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D3B4" w14:textId="7ED1C06D" w:rsidR="000E069E" w:rsidRDefault="007F1B4A"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Foliar </w:t>
      </w:r>
      <w:r w:rsidR="00962A7D" w:rsidRPr="004468D2">
        <w:rPr>
          <w:rFonts w:asciiTheme="majorBidi" w:hAnsiTheme="majorBidi" w:cstheme="majorBidi"/>
          <w:b/>
          <w:bCs/>
          <w:sz w:val="24"/>
          <w:szCs w:val="24"/>
        </w:rPr>
        <w:t>Application</w:t>
      </w:r>
      <w:r w:rsidRPr="004468D2">
        <w:rPr>
          <w:rFonts w:asciiTheme="majorBidi" w:hAnsiTheme="majorBidi" w:cstheme="majorBidi"/>
          <w:b/>
          <w:bCs/>
          <w:sz w:val="24"/>
          <w:szCs w:val="24"/>
        </w:rPr>
        <w:t xml:space="preserve"> </w:t>
      </w:r>
      <w:r w:rsidR="00962A7D" w:rsidRPr="004468D2">
        <w:rPr>
          <w:rFonts w:asciiTheme="majorBidi" w:hAnsiTheme="majorBidi" w:cstheme="majorBidi"/>
          <w:b/>
          <w:bCs/>
          <w:sz w:val="24"/>
          <w:szCs w:val="24"/>
        </w:rPr>
        <w:t xml:space="preserve">of Zinc Oxide Nanoparticles to </w:t>
      </w:r>
      <w:r w:rsidRPr="004468D2">
        <w:rPr>
          <w:rFonts w:asciiTheme="majorBidi" w:hAnsiTheme="majorBidi" w:cstheme="majorBidi"/>
          <w:b/>
          <w:bCs/>
          <w:sz w:val="24"/>
          <w:szCs w:val="24"/>
        </w:rPr>
        <w:t>Mitigate Drought -induced Oxidation stress in wheat</w:t>
      </w:r>
    </w:p>
    <w:p w14:paraId="27227984" w14:textId="77777777" w:rsidR="006A4CD4" w:rsidRPr="004468D2" w:rsidRDefault="006A4CD4" w:rsidP="001807D6">
      <w:pPr>
        <w:spacing w:line="360" w:lineRule="auto"/>
        <w:jc w:val="both"/>
        <w:rPr>
          <w:rFonts w:asciiTheme="majorBidi" w:hAnsiTheme="majorBidi" w:cstheme="majorBidi"/>
          <w:b/>
          <w:bCs/>
          <w:sz w:val="24"/>
          <w:szCs w:val="24"/>
        </w:rPr>
      </w:pPr>
    </w:p>
    <w:p w14:paraId="0D2800D7" w14:textId="77777777" w:rsidR="00CD06CB" w:rsidRPr="00710B8C" w:rsidRDefault="00CD06CB" w:rsidP="00CA5549">
      <w:pPr>
        <w:spacing w:line="360" w:lineRule="auto"/>
        <w:jc w:val="both"/>
        <w:rPr>
          <w:rFonts w:asciiTheme="majorBidi" w:hAnsiTheme="majorBidi" w:cstheme="majorBidi"/>
          <w:b/>
          <w:bCs/>
          <w:sz w:val="24"/>
          <w:szCs w:val="24"/>
        </w:rPr>
      </w:pPr>
    </w:p>
    <w:p w14:paraId="01D583C5" w14:textId="77777777" w:rsidR="00CD06CB" w:rsidRPr="004468D2" w:rsidRDefault="00CD06CB" w:rsidP="0060795A">
      <w:pPr>
        <w:spacing w:line="360" w:lineRule="auto"/>
        <w:jc w:val="both"/>
        <w:rPr>
          <w:rFonts w:asciiTheme="majorBidi" w:hAnsiTheme="majorBidi" w:cstheme="majorBidi"/>
          <w:sz w:val="24"/>
          <w:szCs w:val="24"/>
        </w:rPr>
      </w:pPr>
    </w:p>
    <w:p w14:paraId="6D535955" w14:textId="21F64E7F" w:rsidR="000E069E" w:rsidRPr="004468D2" w:rsidRDefault="005544FB"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ABSTRACT</w:t>
      </w:r>
      <w:r w:rsidR="007F1B4A" w:rsidRPr="004468D2">
        <w:rPr>
          <w:rFonts w:asciiTheme="majorBidi" w:hAnsiTheme="majorBidi" w:cstheme="majorBidi"/>
          <w:b/>
          <w:bCs/>
          <w:sz w:val="24"/>
          <w:szCs w:val="24"/>
        </w:rPr>
        <w:t xml:space="preserve"> </w:t>
      </w:r>
    </w:p>
    <w:p w14:paraId="0BE27E46" w14:textId="5232A3FC" w:rsidR="00595528" w:rsidRPr="004468D2" w:rsidRDefault="007F1B4A" w:rsidP="00850BF7">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Background:</w:t>
      </w:r>
      <w:r w:rsidRPr="004468D2">
        <w:rPr>
          <w:rFonts w:asciiTheme="majorBidi" w:hAnsiTheme="majorBidi" w:cstheme="majorBidi"/>
          <w:sz w:val="24"/>
          <w:szCs w:val="24"/>
        </w:rPr>
        <w:t xml:space="preserve"> Global agricultural production is seriously threatened by water scarcity and </w:t>
      </w:r>
      <w:proofErr w:type="gramStart"/>
      <w:r w:rsidRPr="004468D2">
        <w:rPr>
          <w:rFonts w:asciiTheme="majorBidi" w:hAnsiTheme="majorBidi" w:cstheme="majorBidi"/>
          <w:sz w:val="24"/>
          <w:szCs w:val="24"/>
        </w:rPr>
        <w:t>drought-induced</w:t>
      </w:r>
      <w:proofErr w:type="gramEnd"/>
      <w:r w:rsidRPr="004468D2">
        <w:rPr>
          <w:rFonts w:asciiTheme="majorBidi" w:hAnsiTheme="majorBidi" w:cstheme="majorBidi"/>
          <w:sz w:val="24"/>
          <w:szCs w:val="24"/>
        </w:rPr>
        <w:t xml:space="preserve"> oxidative stress, especially for crops that are sensitive to water, like wheat. </w:t>
      </w:r>
      <w:r w:rsidR="00850BF7" w:rsidRPr="00850BF7">
        <w:rPr>
          <w:rFonts w:asciiTheme="majorBidi" w:hAnsiTheme="majorBidi" w:cstheme="majorBidi"/>
          <w:b/>
          <w:bCs/>
          <w:sz w:val="24"/>
          <w:szCs w:val="24"/>
        </w:rPr>
        <w:t>Materials and methods:</w:t>
      </w:r>
      <w:r w:rsidR="00850BF7">
        <w:rPr>
          <w:rFonts w:asciiTheme="majorBidi" w:hAnsiTheme="majorBidi" w:cstheme="majorBidi"/>
          <w:sz w:val="24"/>
          <w:szCs w:val="24"/>
        </w:rPr>
        <w:t xml:space="preserve"> </w:t>
      </w:r>
      <w:r w:rsidRPr="004468D2">
        <w:rPr>
          <w:rFonts w:asciiTheme="majorBidi" w:hAnsiTheme="majorBidi" w:cstheme="majorBidi"/>
          <w:sz w:val="24"/>
          <w:szCs w:val="24"/>
        </w:rPr>
        <w:t>The goal of this study is to determine whether applying zinc oxide nanoparticles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-NPs) that have been green-</w:t>
      </w:r>
      <w:r w:rsidR="00962A7D" w:rsidRPr="004468D2">
        <w:rPr>
          <w:rFonts w:asciiTheme="majorBidi" w:hAnsiTheme="majorBidi" w:cstheme="majorBidi"/>
          <w:sz w:val="24"/>
          <w:szCs w:val="24"/>
        </w:rPr>
        <w:t>synthesized</w:t>
      </w:r>
      <w:r w:rsidRPr="004468D2">
        <w:rPr>
          <w:rFonts w:asciiTheme="majorBidi" w:hAnsiTheme="majorBidi" w:cstheme="majorBidi"/>
          <w:sz w:val="24"/>
          <w:szCs w:val="24"/>
        </w:rPr>
        <w:t xml:space="preserve"> topically can help wheat suffer less from oxidative stress brought on by drought.</w:t>
      </w:r>
      <w:r w:rsidR="00850BF7">
        <w:rPr>
          <w:rFonts w:asciiTheme="majorBidi" w:hAnsiTheme="majorBidi" w:cstheme="majorBidi"/>
          <w:sz w:val="24"/>
          <w:szCs w:val="24"/>
        </w:rPr>
        <w:t xml:space="preserve"> </w:t>
      </w:r>
      <w:r w:rsidRPr="004468D2">
        <w:rPr>
          <w:rFonts w:asciiTheme="majorBidi" w:hAnsiTheme="majorBidi" w:cstheme="majorBidi"/>
          <w:sz w:val="24"/>
          <w:szCs w:val="24"/>
        </w:rPr>
        <w:t xml:space="preserve">The study focuses on wheat's physiological and biochemical characteristics </w:t>
      </w:r>
      <w:r w:rsidR="00595528" w:rsidRPr="004468D2">
        <w:rPr>
          <w:rFonts w:asciiTheme="majorBidi" w:hAnsiTheme="majorBidi" w:cstheme="majorBidi"/>
          <w:sz w:val="24"/>
          <w:szCs w:val="24"/>
        </w:rPr>
        <w:t>under varied water conditions</w:t>
      </w:r>
      <w:r w:rsidRPr="004468D2">
        <w:rPr>
          <w:rFonts w:asciiTheme="majorBidi" w:hAnsiTheme="majorBidi" w:cstheme="majorBidi"/>
          <w:sz w:val="24"/>
          <w:szCs w:val="24"/>
        </w:rPr>
        <w:t xml:space="preserve">, including as growth, antioxidant </w:t>
      </w:r>
      <w:r w:rsidR="00595528" w:rsidRPr="004468D2">
        <w:rPr>
          <w:rFonts w:asciiTheme="majorBidi" w:hAnsiTheme="majorBidi" w:cstheme="majorBidi"/>
          <w:sz w:val="24"/>
          <w:szCs w:val="24"/>
        </w:rPr>
        <w:t>defense</w:t>
      </w:r>
      <w:r w:rsidRPr="004468D2">
        <w:rPr>
          <w:rFonts w:asciiTheme="majorBidi" w:hAnsiTheme="majorBidi" w:cstheme="majorBidi"/>
          <w:sz w:val="24"/>
          <w:szCs w:val="24"/>
        </w:rPr>
        <w:t xml:space="preserve"> mechanisms, and oxidative damage. </w:t>
      </w:r>
    </w:p>
    <w:p w14:paraId="0B130D9D" w14:textId="77777777" w:rsidR="000E069E" w:rsidRPr="004468D2" w:rsidRDefault="00595528" w:rsidP="001807D6">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Results:</w:t>
      </w:r>
      <w:r w:rsidRPr="004468D2">
        <w:rPr>
          <w:rFonts w:asciiTheme="majorBidi" w:hAnsiTheme="majorBidi" w:cstheme="majorBidi"/>
          <w:sz w:val="24"/>
          <w:szCs w:val="24"/>
        </w:rPr>
        <w:t xml:space="preserve"> </w:t>
      </w:r>
      <w:r w:rsidR="007F1B4A" w:rsidRPr="004468D2">
        <w:rPr>
          <w:rFonts w:asciiTheme="majorBidi" w:hAnsiTheme="majorBidi" w:cstheme="majorBidi"/>
          <w:sz w:val="24"/>
          <w:szCs w:val="24"/>
        </w:rPr>
        <w:t xml:space="preserve">In the investigation, </w:t>
      </w:r>
      <w:proofErr w:type="spellStart"/>
      <w:r w:rsidR="007F1B4A" w:rsidRPr="004468D2">
        <w:rPr>
          <w:rFonts w:asciiTheme="majorBidi" w:hAnsiTheme="majorBidi" w:cstheme="majorBidi"/>
          <w:sz w:val="24"/>
          <w:szCs w:val="24"/>
        </w:rPr>
        <w:t>ZnO</w:t>
      </w:r>
      <w:proofErr w:type="spellEnd"/>
      <w:r w:rsidR="007F1B4A" w:rsidRPr="004468D2">
        <w:rPr>
          <w:rFonts w:asciiTheme="majorBidi" w:hAnsiTheme="majorBidi" w:cstheme="majorBidi"/>
          <w:sz w:val="24"/>
          <w:szCs w:val="24"/>
        </w:rPr>
        <w:t xml:space="preserve">-NPs were employed at four distinct </w:t>
      </w:r>
      <w:r w:rsidRPr="004468D2">
        <w:rPr>
          <w:rFonts w:asciiTheme="majorBidi" w:hAnsiTheme="majorBidi" w:cstheme="majorBidi"/>
          <w:sz w:val="24"/>
          <w:szCs w:val="24"/>
        </w:rPr>
        <w:t>concentrations. The</w:t>
      </w:r>
      <w:r w:rsidR="007F1B4A" w:rsidRPr="004468D2">
        <w:rPr>
          <w:rFonts w:asciiTheme="majorBidi" w:hAnsiTheme="majorBidi" w:cstheme="majorBidi"/>
          <w:sz w:val="24"/>
          <w:szCs w:val="24"/>
        </w:rPr>
        <w:t xml:space="preserve"> results </w:t>
      </w:r>
      <w:r w:rsidRPr="004468D2">
        <w:rPr>
          <w:rFonts w:asciiTheme="majorBidi" w:hAnsiTheme="majorBidi" w:cstheme="majorBidi"/>
          <w:sz w:val="24"/>
          <w:szCs w:val="24"/>
        </w:rPr>
        <w:t>emphasis</w:t>
      </w:r>
      <w:r w:rsidR="007F1B4A" w:rsidRPr="004468D2">
        <w:rPr>
          <w:rFonts w:asciiTheme="majorBidi" w:hAnsiTheme="majorBidi" w:cstheme="majorBidi"/>
          <w:sz w:val="24"/>
          <w:szCs w:val="24"/>
        </w:rPr>
        <w:t xml:space="preserve"> the potential of </w:t>
      </w:r>
      <w:proofErr w:type="spellStart"/>
      <w:r w:rsidR="007F1B4A" w:rsidRPr="004468D2">
        <w:rPr>
          <w:rFonts w:asciiTheme="majorBidi" w:hAnsiTheme="majorBidi" w:cstheme="majorBidi"/>
          <w:sz w:val="24"/>
          <w:szCs w:val="24"/>
        </w:rPr>
        <w:t>ZnO</w:t>
      </w:r>
      <w:proofErr w:type="spellEnd"/>
      <w:r w:rsidR="007F1B4A" w:rsidRPr="004468D2">
        <w:rPr>
          <w:rFonts w:asciiTheme="majorBidi" w:hAnsiTheme="majorBidi" w:cstheme="majorBidi"/>
          <w:sz w:val="24"/>
          <w:szCs w:val="24"/>
        </w:rPr>
        <w:t>-NP foliar sprays for enhancing wheat's resistance to drought stress by showing their beneficial impacts on wheat growth, chlorophyll content, increased shoot, root weight and antioxidant enzyme activities.</w:t>
      </w:r>
    </w:p>
    <w:p w14:paraId="74FDECC4"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Conclusion:</w:t>
      </w:r>
      <w:r w:rsidRPr="004468D2">
        <w:rPr>
          <w:rFonts w:asciiTheme="majorBidi" w:hAnsiTheme="majorBidi" w:cstheme="majorBidi"/>
          <w:sz w:val="24"/>
          <w:szCs w:val="24"/>
        </w:rPr>
        <w:t xml:space="preserve"> This creative strategy conserves resources in areas with limited water supplies while increasing agricultural yield in an eco-friendly manner.</w:t>
      </w:r>
    </w:p>
    <w:p w14:paraId="4C7105E7" w14:textId="4B49749E" w:rsidR="000E069E" w:rsidRPr="004468D2" w:rsidRDefault="007F1B4A" w:rsidP="001807D6">
      <w:pPr>
        <w:spacing w:line="360" w:lineRule="auto"/>
        <w:jc w:val="both"/>
        <w:rPr>
          <w:rFonts w:asciiTheme="majorBidi" w:hAnsiTheme="majorBidi" w:cstheme="majorBidi"/>
          <w:sz w:val="24"/>
          <w:szCs w:val="24"/>
        </w:rPr>
      </w:pPr>
      <w:r w:rsidRPr="00B33738">
        <w:rPr>
          <w:rFonts w:asciiTheme="majorBidi" w:hAnsiTheme="majorBidi" w:cstheme="majorBidi"/>
          <w:b/>
          <w:bCs/>
          <w:sz w:val="24"/>
          <w:szCs w:val="24"/>
        </w:rPr>
        <w:t>Keywords:</w:t>
      </w:r>
      <w:r w:rsidRPr="004468D2">
        <w:rPr>
          <w:rFonts w:asciiTheme="majorBidi" w:hAnsiTheme="majorBidi" w:cstheme="majorBidi"/>
          <w:sz w:val="24"/>
          <w:szCs w:val="24"/>
        </w:rPr>
        <w:t xml:space="preserve"> Zinc oxide</w:t>
      </w:r>
      <w:r w:rsidR="006848CA">
        <w:rPr>
          <w:rFonts w:asciiTheme="majorBidi" w:hAnsiTheme="majorBidi" w:cstheme="majorBidi"/>
          <w:sz w:val="24"/>
          <w:szCs w:val="24"/>
        </w:rPr>
        <w:t>, Nanoparticles, Foliar spray, D</w:t>
      </w:r>
      <w:r w:rsidRPr="004468D2">
        <w:rPr>
          <w:rFonts w:asciiTheme="majorBidi" w:hAnsiTheme="majorBidi" w:cstheme="majorBidi"/>
          <w:sz w:val="24"/>
          <w:szCs w:val="24"/>
        </w:rPr>
        <w:t xml:space="preserve">rought </w:t>
      </w:r>
      <w:r w:rsidR="006848CA">
        <w:rPr>
          <w:rFonts w:asciiTheme="majorBidi" w:hAnsiTheme="majorBidi" w:cstheme="majorBidi"/>
          <w:sz w:val="24"/>
          <w:szCs w:val="24"/>
        </w:rPr>
        <w:t>Stress, Wheat Crop</w:t>
      </w:r>
      <w:r w:rsidRPr="004468D2">
        <w:rPr>
          <w:rFonts w:asciiTheme="majorBidi" w:hAnsiTheme="majorBidi" w:cstheme="majorBidi"/>
          <w:sz w:val="24"/>
          <w:szCs w:val="24"/>
        </w:rPr>
        <w:t xml:space="preserve"> </w:t>
      </w:r>
    </w:p>
    <w:p w14:paraId="26FC3B92" w14:textId="6F3AAEB3" w:rsidR="000E069E" w:rsidRPr="004468D2" w:rsidRDefault="00C34EA8" w:rsidP="00AA00EF">
      <w:pPr>
        <w:rPr>
          <w:rFonts w:asciiTheme="majorBidi" w:hAnsiTheme="majorBidi" w:cstheme="majorBidi"/>
          <w:b/>
          <w:bCs/>
          <w:sz w:val="24"/>
          <w:szCs w:val="24"/>
        </w:rPr>
      </w:pPr>
      <w:r w:rsidRPr="004468D2">
        <w:rPr>
          <w:rFonts w:asciiTheme="majorBidi" w:hAnsiTheme="majorBidi" w:cstheme="majorBidi"/>
          <w:b/>
          <w:bCs/>
          <w:sz w:val="24"/>
          <w:szCs w:val="24"/>
        </w:rPr>
        <w:t xml:space="preserve">1 </w:t>
      </w:r>
      <w:r w:rsidR="00515808" w:rsidRPr="004468D2">
        <w:rPr>
          <w:rFonts w:asciiTheme="majorBidi" w:hAnsiTheme="majorBidi" w:cstheme="majorBidi"/>
          <w:b/>
          <w:bCs/>
          <w:sz w:val="24"/>
          <w:szCs w:val="24"/>
        </w:rPr>
        <w:t>INTRODUCTION</w:t>
      </w:r>
    </w:p>
    <w:p w14:paraId="75F61A6F" w14:textId="4A96C9CA" w:rsidR="000E069E" w:rsidRPr="004468D2" w:rsidRDefault="007F1B4A" w:rsidP="00AC2C40">
      <w:pPr>
        <w:pStyle w:val="NormalWeb"/>
        <w:spacing w:beforeAutospacing="0" w:afterAutospacing="0" w:line="360" w:lineRule="auto"/>
        <w:jc w:val="both"/>
        <w:rPr>
          <w:rFonts w:asciiTheme="majorBidi" w:eastAsiaTheme="minorEastAsia" w:hAnsiTheme="majorBidi" w:cstheme="majorBidi"/>
        </w:rPr>
      </w:pPr>
      <w:r w:rsidRPr="004468D2">
        <w:rPr>
          <w:rFonts w:asciiTheme="majorBidi" w:eastAsiaTheme="minorEastAsia" w:hAnsiTheme="majorBidi" w:cstheme="majorBidi"/>
        </w:rPr>
        <w:t xml:space="preserve">Water and food production are correlated globally, with irrigated farmland accounting for almost 40% of global agricultural output. Water is in short supply in the Mediterranean area, necessitating an evaluation of present water consumption </w:t>
      </w:r>
      <w:r w:rsidR="00515808" w:rsidRPr="004468D2">
        <w:rPr>
          <w:rFonts w:asciiTheme="majorBidi" w:eastAsiaTheme="minorEastAsia" w:hAnsiTheme="majorBidi" w:cstheme="majorBidi"/>
        </w:rPr>
        <w:t>practices (Winter</w:t>
      </w:r>
      <w:r w:rsidRPr="004468D2">
        <w:rPr>
          <w:rFonts w:asciiTheme="majorBidi" w:eastAsiaTheme="minorEastAsia" w:hAnsiTheme="majorBidi" w:cstheme="majorBidi"/>
        </w:rPr>
        <w:t xml:space="preserve"> et al., 2017)</w:t>
      </w:r>
      <w:r w:rsidR="00515808" w:rsidRPr="004468D2">
        <w:rPr>
          <w:rFonts w:asciiTheme="majorBidi" w:eastAsiaTheme="minorEastAsia" w:hAnsiTheme="majorBidi" w:cstheme="majorBidi"/>
        </w:rPr>
        <w:t>.</w:t>
      </w:r>
      <w:r w:rsidRPr="004468D2">
        <w:rPr>
          <w:rFonts w:asciiTheme="majorBidi" w:eastAsiaTheme="minorEastAsia" w:hAnsiTheme="majorBidi" w:cstheme="majorBidi"/>
        </w:rPr>
        <w:t xml:space="preserve"> The growing population raises the need for food, which increases the irrigated area, which has grown eight t</w:t>
      </w:r>
      <w:r w:rsidR="00515808" w:rsidRPr="004468D2">
        <w:rPr>
          <w:rFonts w:asciiTheme="majorBidi" w:eastAsiaTheme="minorEastAsia" w:hAnsiTheme="majorBidi" w:cstheme="majorBidi"/>
        </w:rPr>
        <w:t xml:space="preserve">imes over the previous century </w:t>
      </w:r>
      <w:r w:rsidR="00D24D88" w:rsidRPr="004468D2">
        <w:rPr>
          <w:rFonts w:asciiTheme="majorBidi" w:eastAsiaTheme="minorEastAsia" w:hAnsiTheme="majorBidi" w:cstheme="majorBidi"/>
        </w:rPr>
        <w:t>(</w:t>
      </w:r>
      <w:proofErr w:type="spellStart"/>
      <w:r w:rsidR="00D24D88" w:rsidRPr="004468D2">
        <w:rPr>
          <w:rFonts w:asciiTheme="majorBidi" w:hAnsiTheme="majorBidi" w:cstheme="majorBidi"/>
          <w:shd w:val="clear" w:color="auto" w:fill="FFFFFF"/>
        </w:rPr>
        <w:t>Angelakιs</w:t>
      </w:r>
      <w:proofErr w:type="spellEnd"/>
      <w:r w:rsidR="00D24D88" w:rsidRPr="004468D2">
        <w:rPr>
          <w:rFonts w:asciiTheme="majorBidi" w:hAnsiTheme="majorBidi" w:cstheme="majorBidi"/>
          <w:shd w:val="clear" w:color="auto" w:fill="FFFFFF"/>
        </w:rPr>
        <w:t xml:space="preserve"> et al., 2020).</w:t>
      </w:r>
      <w:r w:rsidRPr="004468D2">
        <w:rPr>
          <w:rFonts w:asciiTheme="majorBidi" w:eastAsiaTheme="minorEastAsia" w:hAnsiTheme="majorBidi" w:cstheme="majorBidi"/>
        </w:rPr>
        <w:t xml:space="preserve"> Water is in short supply in the Mediterranean area, necessitating an evaluation of present water consumption </w:t>
      </w:r>
      <w:r w:rsidR="00515808" w:rsidRPr="004468D2">
        <w:rPr>
          <w:rFonts w:asciiTheme="majorBidi" w:eastAsiaTheme="minorEastAsia" w:hAnsiTheme="majorBidi" w:cstheme="majorBidi"/>
        </w:rPr>
        <w:t>practices</w:t>
      </w:r>
      <w:r w:rsidRPr="004468D2">
        <w:rPr>
          <w:rFonts w:asciiTheme="majorBidi" w:eastAsiaTheme="minorEastAsia" w:hAnsiTheme="majorBidi" w:cstheme="majorBidi"/>
        </w:rPr>
        <w:t>. The growing population raises the need for food, which increases the irrigated area, which has grown eight t</w:t>
      </w:r>
      <w:r w:rsidR="002B07D4" w:rsidRPr="004468D2">
        <w:rPr>
          <w:rFonts w:asciiTheme="majorBidi" w:eastAsiaTheme="minorEastAsia" w:hAnsiTheme="majorBidi" w:cstheme="majorBidi"/>
        </w:rPr>
        <w:t>imes over the previous century (</w:t>
      </w:r>
      <w:proofErr w:type="spellStart"/>
      <w:r w:rsidR="002B07D4" w:rsidRPr="004468D2">
        <w:rPr>
          <w:rFonts w:asciiTheme="majorBidi" w:eastAsiaTheme="minorEastAsia" w:hAnsiTheme="majorBidi" w:cstheme="majorBidi"/>
        </w:rPr>
        <w:t>Abdelkhalik</w:t>
      </w:r>
      <w:proofErr w:type="spellEnd"/>
      <w:r w:rsidR="002B07D4" w:rsidRPr="004468D2">
        <w:rPr>
          <w:rFonts w:asciiTheme="majorBidi" w:eastAsiaTheme="minorEastAsia" w:hAnsiTheme="majorBidi" w:cstheme="majorBidi"/>
        </w:rPr>
        <w:t xml:space="preserve"> </w:t>
      </w:r>
      <w:r w:rsidRPr="004468D2">
        <w:rPr>
          <w:rFonts w:asciiTheme="majorBidi" w:eastAsiaTheme="minorEastAsia" w:hAnsiTheme="majorBidi" w:cstheme="majorBidi"/>
        </w:rPr>
        <w:t>et al</w:t>
      </w:r>
      <w:r w:rsidR="002B07D4" w:rsidRPr="004468D2">
        <w:rPr>
          <w:rFonts w:asciiTheme="majorBidi" w:eastAsiaTheme="minorEastAsia" w:hAnsiTheme="majorBidi" w:cstheme="majorBidi"/>
        </w:rPr>
        <w:t>.,</w:t>
      </w:r>
      <w:r w:rsidRPr="004468D2">
        <w:rPr>
          <w:rFonts w:asciiTheme="majorBidi" w:eastAsiaTheme="minorEastAsia" w:hAnsiTheme="majorBidi" w:cstheme="majorBidi"/>
        </w:rPr>
        <w:t xml:space="preserve"> 2019). Global warming and droughts are currently the most common links between climate change and anomalies. According to current projections, over 1.8 billion people will experience a complete water deficit in the first quarter of the twenty-first century, and 65% of people will exper</w:t>
      </w:r>
      <w:r w:rsidR="00CE2451" w:rsidRPr="004468D2">
        <w:rPr>
          <w:rFonts w:asciiTheme="majorBidi" w:eastAsiaTheme="minorEastAsia" w:hAnsiTheme="majorBidi" w:cstheme="majorBidi"/>
        </w:rPr>
        <w:t xml:space="preserve">ience a partial water shortage. </w:t>
      </w:r>
      <w:r w:rsidRPr="004468D2">
        <w:rPr>
          <w:rFonts w:asciiTheme="majorBidi" w:eastAsiaTheme="minorEastAsia" w:hAnsiTheme="majorBidi" w:cstheme="majorBidi"/>
        </w:rPr>
        <w:t xml:space="preserve">Numerous efforts are being undertaken to increase water productivity (WP) through research in order to mitigate future global changes and guarantee food security. </w:t>
      </w:r>
      <w:r w:rsidRPr="004468D2">
        <w:rPr>
          <w:rFonts w:asciiTheme="majorBidi" w:eastAsiaTheme="minorEastAsia" w:hAnsiTheme="majorBidi" w:cstheme="majorBidi"/>
        </w:rPr>
        <w:lastRenderedPageBreak/>
        <w:t xml:space="preserve">Consequently, efficient advancements in irrigation and management </w:t>
      </w:r>
      <w:r w:rsidR="002B07D4" w:rsidRPr="004468D2">
        <w:rPr>
          <w:rFonts w:asciiTheme="majorBidi" w:eastAsiaTheme="minorEastAsia" w:hAnsiTheme="majorBidi" w:cstheme="majorBidi"/>
        </w:rPr>
        <w:t>practices</w:t>
      </w:r>
      <w:r w:rsidRPr="004468D2">
        <w:rPr>
          <w:rFonts w:asciiTheme="majorBidi" w:eastAsiaTheme="minorEastAsia" w:hAnsiTheme="majorBidi" w:cstheme="majorBidi"/>
        </w:rPr>
        <w:t xml:space="preserve"> are required to increase the rational and efficie</w:t>
      </w:r>
      <w:r w:rsidR="002B07D4" w:rsidRPr="004468D2">
        <w:rPr>
          <w:rFonts w:asciiTheme="majorBidi" w:eastAsiaTheme="minorEastAsia" w:hAnsiTheme="majorBidi" w:cstheme="majorBidi"/>
        </w:rPr>
        <w:t>nt usage of water</w:t>
      </w:r>
      <w:r w:rsidR="00CE2451" w:rsidRPr="004468D2">
        <w:rPr>
          <w:rFonts w:asciiTheme="majorBidi" w:eastAsiaTheme="minorEastAsia" w:hAnsiTheme="majorBidi" w:cstheme="majorBidi"/>
        </w:rPr>
        <w:t xml:space="preserve"> (</w:t>
      </w:r>
      <w:r w:rsidR="00CE2451" w:rsidRPr="004468D2">
        <w:rPr>
          <w:rFonts w:asciiTheme="majorBidi" w:hAnsiTheme="majorBidi" w:cstheme="majorBidi"/>
          <w:shd w:val="clear" w:color="auto" w:fill="FFFFFF"/>
        </w:rPr>
        <w:t>Sabir and Sari, 2019)</w:t>
      </w:r>
      <w:r w:rsidRPr="004468D2">
        <w:rPr>
          <w:rFonts w:asciiTheme="majorBidi" w:eastAsiaTheme="minorEastAsia" w:hAnsiTheme="majorBidi" w:cstheme="majorBidi"/>
        </w:rPr>
        <w:t>.</w:t>
      </w:r>
    </w:p>
    <w:p w14:paraId="7D6113B3" w14:textId="7B1BB958" w:rsidR="000E069E" w:rsidRPr="004468D2" w:rsidRDefault="007F1B4A" w:rsidP="001807D6">
      <w:pPr>
        <w:pStyle w:val="NormalWeb"/>
        <w:spacing w:beforeAutospacing="0" w:afterAutospacing="0" w:line="360" w:lineRule="auto"/>
        <w:ind w:firstLine="720"/>
        <w:jc w:val="both"/>
        <w:rPr>
          <w:rFonts w:asciiTheme="majorBidi" w:eastAsiaTheme="minorEastAsia" w:hAnsiTheme="majorBidi" w:cstheme="majorBidi"/>
        </w:rPr>
      </w:pPr>
      <w:r w:rsidRPr="004468D2">
        <w:rPr>
          <w:rFonts w:asciiTheme="majorBidi" w:eastAsiaTheme="minorEastAsia" w:hAnsiTheme="majorBidi" w:cstheme="majorBidi"/>
        </w:rPr>
        <w:t xml:space="preserve">Worldwide, grain cereals accounted for over 50% of the total crop, and the </w:t>
      </w:r>
      <w:r w:rsidR="002B07D4" w:rsidRPr="004468D2">
        <w:rPr>
          <w:rFonts w:asciiTheme="majorBidi" w:eastAsiaTheme="minorEastAsia" w:hAnsiTheme="majorBidi" w:cstheme="majorBidi"/>
        </w:rPr>
        <w:t>utilization</w:t>
      </w:r>
      <w:r w:rsidRPr="004468D2">
        <w:rPr>
          <w:rFonts w:asciiTheme="majorBidi" w:eastAsiaTheme="minorEastAsia" w:hAnsiTheme="majorBidi" w:cstheme="majorBidi"/>
        </w:rPr>
        <w:t xml:space="preserve"> of their seeds is crucial for the manufacturing of both food and indus</w:t>
      </w:r>
      <w:r w:rsidR="00715C36" w:rsidRPr="004468D2">
        <w:rPr>
          <w:rFonts w:asciiTheme="majorBidi" w:eastAsiaTheme="minorEastAsia" w:hAnsiTheme="majorBidi" w:cstheme="majorBidi"/>
        </w:rPr>
        <w:t>trial raw materials</w:t>
      </w:r>
      <w:r w:rsidRPr="004468D2">
        <w:rPr>
          <w:rFonts w:asciiTheme="majorBidi" w:eastAsiaTheme="minorEastAsia" w:hAnsiTheme="majorBidi" w:cstheme="majorBidi"/>
        </w:rPr>
        <w:t>.</w:t>
      </w:r>
      <w:r w:rsidR="002B07D4" w:rsidRPr="004468D2">
        <w:rPr>
          <w:rFonts w:asciiTheme="majorBidi" w:eastAsiaTheme="minorEastAsia" w:hAnsiTheme="majorBidi" w:cstheme="majorBidi"/>
        </w:rPr>
        <w:t xml:space="preserve"> </w:t>
      </w:r>
      <w:r w:rsidRPr="004468D2">
        <w:rPr>
          <w:rFonts w:asciiTheme="majorBidi" w:eastAsiaTheme="minorEastAsia" w:hAnsiTheme="majorBidi" w:cstheme="majorBidi"/>
        </w:rPr>
        <w:t>Simultaneously, grain crops experience severe water scarcity, exhibiting diverse physiological, morphological, biochemical, and molecular reactions to the dry spell. During the vegetative and reproductive stages of plant growth, a water deficiency can result in detrimental, reversible, and permanent physiological changes in the plant.</w:t>
      </w:r>
      <w:r w:rsidR="00734954" w:rsidRPr="004468D2">
        <w:rPr>
          <w:rFonts w:asciiTheme="majorBidi" w:eastAsiaTheme="minorEastAsia" w:hAnsiTheme="majorBidi" w:cstheme="majorBidi"/>
        </w:rPr>
        <w:t xml:space="preserve"> </w:t>
      </w:r>
      <w:r w:rsidRPr="004468D2">
        <w:rPr>
          <w:rFonts w:asciiTheme="majorBidi" w:eastAsiaTheme="minorEastAsia" w:hAnsiTheme="majorBidi" w:cstheme="majorBidi"/>
        </w:rPr>
        <w:t xml:space="preserve">Food security is threatened since the cost of </w:t>
      </w:r>
      <w:r w:rsidR="006F4CBC" w:rsidRPr="004468D2">
        <w:rPr>
          <w:rFonts w:asciiTheme="majorBidi" w:eastAsiaTheme="minorEastAsia" w:hAnsiTheme="majorBidi" w:cstheme="majorBidi"/>
        </w:rPr>
        <w:t>fertilizers</w:t>
      </w:r>
      <w:r w:rsidRPr="004468D2">
        <w:rPr>
          <w:rFonts w:asciiTheme="majorBidi" w:eastAsiaTheme="minorEastAsia" w:hAnsiTheme="majorBidi" w:cstheme="majorBidi"/>
        </w:rPr>
        <w:t xml:space="preserve"> and irrigation rises annually in tandem with the cost of raw resources, which are required to apply them in agricultural output</w:t>
      </w:r>
      <w:r w:rsidR="00715C36" w:rsidRPr="004468D2">
        <w:rPr>
          <w:rFonts w:asciiTheme="majorBidi" w:eastAsiaTheme="minorEastAsia" w:hAnsiTheme="majorBidi" w:cstheme="majorBidi"/>
        </w:rPr>
        <w:t xml:space="preserve"> (</w:t>
      </w:r>
      <w:r w:rsidR="00715C36" w:rsidRPr="004468D2">
        <w:rPr>
          <w:rFonts w:asciiTheme="majorBidi" w:hAnsiTheme="majorBidi" w:cstheme="majorBidi"/>
          <w:shd w:val="clear" w:color="auto" w:fill="FFFFFF"/>
        </w:rPr>
        <w:t>Elam et al., 2021)</w:t>
      </w:r>
      <w:r w:rsidRPr="004468D2">
        <w:rPr>
          <w:rFonts w:asciiTheme="majorBidi" w:eastAsiaTheme="minorEastAsia" w:hAnsiTheme="majorBidi" w:cstheme="majorBidi"/>
        </w:rPr>
        <w:t>.</w:t>
      </w:r>
    </w:p>
    <w:p w14:paraId="2D958ABF" w14:textId="46DAA434" w:rsidR="000E069E" w:rsidRPr="004468D2" w:rsidRDefault="007F1B4A" w:rsidP="001807D6">
      <w:pPr>
        <w:pStyle w:val="NormalWeb"/>
        <w:spacing w:beforeAutospacing="0" w:afterAutospacing="0" w:line="360" w:lineRule="auto"/>
        <w:jc w:val="both"/>
        <w:rPr>
          <w:rFonts w:asciiTheme="majorBidi" w:eastAsiaTheme="minorEastAsia" w:hAnsiTheme="majorBidi" w:cstheme="majorBidi"/>
        </w:rPr>
      </w:pPr>
      <w:r w:rsidRPr="004468D2">
        <w:rPr>
          <w:rFonts w:asciiTheme="majorBidi" w:eastAsiaTheme="minorEastAsia" w:hAnsiTheme="majorBidi" w:cstheme="majorBidi"/>
        </w:rPr>
        <w:t>Nanotechnology has a wide range of applications, from medicine delivery to soil remediation, wastewater cleanup, and controlled fertilizers. Numerous NPs are being used more often every day in several industries, including agriculture where they are used as fertilizers and stress-relieving agents.</w:t>
      </w:r>
      <w:r w:rsidR="00461569" w:rsidRPr="004468D2">
        <w:rPr>
          <w:rFonts w:asciiTheme="majorBidi" w:eastAsiaTheme="minorEastAsia" w:hAnsiTheme="majorBidi" w:cstheme="majorBidi"/>
        </w:rPr>
        <w:t xml:space="preserve"> </w:t>
      </w:r>
      <w:r w:rsidRPr="004468D2">
        <w:rPr>
          <w:rFonts w:asciiTheme="majorBidi" w:eastAsiaTheme="minorEastAsia" w:hAnsiTheme="majorBidi" w:cstheme="majorBidi"/>
        </w:rPr>
        <w:t>A nanoparticle that has been designed is one that is smaller than 100 nm in size and has at least one dimension, such as zinc oxide (</w:t>
      </w:r>
      <w:proofErr w:type="spellStart"/>
      <w:r w:rsidRPr="004468D2">
        <w:rPr>
          <w:rFonts w:asciiTheme="majorBidi" w:eastAsiaTheme="minorEastAsia" w:hAnsiTheme="majorBidi" w:cstheme="majorBidi"/>
        </w:rPr>
        <w:t>ZnO</w:t>
      </w:r>
      <w:proofErr w:type="spellEnd"/>
      <w:r w:rsidRPr="004468D2">
        <w:rPr>
          <w:rFonts w:asciiTheme="majorBidi" w:eastAsiaTheme="minorEastAsia" w:hAnsiTheme="majorBidi" w:cstheme="majorBidi"/>
        </w:rPr>
        <w:t>), titanium dioxide (TiO2), etc. However, as the usage of NPs grows, so do the risks of their unintentional leakage into undesirable areas, including ponds or</w:t>
      </w:r>
      <w:r w:rsidR="005F7269" w:rsidRPr="004468D2">
        <w:rPr>
          <w:rFonts w:asciiTheme="majorBidi" w:eastAsiaTheme="minorEastAsia" w:hAnsiTheme="majorBidi" w:cstheme="majorBidi"/>
        </w:rPr>
        <w:t xml:space="preserve"> groundwater (</w:t>
      </w:r>
      <w:proofErr w:type="spellStart"/>
      <w:r w:rsidR="000A4A21" w:rsidRPr="004468D2">
        <w:rPr>
          <w:rFonts w:asciiTheme="majorBidi" w:hAnsiTheme="majorBidi" w:cstheme="majorBidi"/>
          <w:shd w:val="clear" w:color="auto" w:fill="FFFFFF"/>
        </w:rPr>
        <w:t>Marcon</w:t>
      </w:r>
      <w:proofErr w:type="spellEnd"/>
      <w:r w:rsidR="000A4A21" w:rsidRPr="004468D2">
        <w:rPr>
          <w:rFonts w:asciiTheme="majorBidi" w:hAnsiTheme="majorBidi" w:cstheme="majorBidi"/>
          <w:shd w:val="clear" w:color="auto" w:fill="FFFFFF"/>
        </w:rPr>
        <w:t xml:space="preserve"> et al., 2021).</w:t>
      </w:r>
    </w:p>
    <w:p w14:paraId="5CF88A37" w14:textId="79B2DCDB" w:rsidR="000E069E" w:rsidRPr="004468D2" w:rsidRDefault="007F1B4A" w:rsidP="001807D6">
      <w:pPr>
        <w:pStyle w:val="NormalWeb"/>
        <w:spacing w:beforeAutospacing="0" w:afterAutospacing="0" w:line="360" w:lineRule="auto"/>
        <w:jc w:val="both"/>
        <w:rPr>
          <w:rFonts w:asciiTheme="majorBidi" w:eastAsiaTheme="minorEastAsia" w:hAnsiTheme="majorBidi" w:cstheme="majorBidi"/>
        </w:rPr>
      </w:pPr>
      <w:r w:rsidRPr="004468D2">
        <w:rPr>
          <w:rFonts w:asciiTheme="majorBidi" w:eastAsiaTheme="minorEastAsia" w:hAnsiTheme="majorBidi" w:cstheme="majorBidi"/>
        </w:rPr>
        <w:t>In consequence of its participation in several enzyme activities and metabolic processes, zinc (Zn) is a micronutrient that is crucial for both plants and animals. Zinc deficiency in people causes malnutrition and a number of illnesses, while it caus</w:t>
      </w:r>
      <w:r w:rsidR="005F7269" w:rsidRPr="004468D2">
        <w:rPr>
          <w:rFonts w:asciiTheme="majorBidi" w:eastAsiaTheme="minorEastAsia" w:hAnsiTheme="majorBidi" w:cstheme="majorBidi"/>
        </w:rPr>
        <w:t xml:space="preserve">es poor yield levels in plants </w:t>
      </w:r>
      <w:r w:rsidRPr="004468D2">
        <w:rPr>
          <w:rFonts w:asciiTheme="majorBidi" w:eastAsiaTheme="minorEastAsia" w:hAnsiTheme="majorBidi" w:cstheme="majorBidi"/>
        </w:rPr>
        <w:t>(</w:t>
      </w:r>
      <w:proofErr w:type="spellStart"/>
      <w:r w:rsidR="000A4A21" w:rsidRPr="004468D2">
        <w:rPr>
          <w:rFonts w:asciiTheme="majorBidi" w:hAnsiTheme="majorBidi" w:cstheme="majorBidi"/>
          <w:shd w:val="clear" w:color="auto" w:fill="FFFFFF"/>
        </w:rPr>
        <w:t>Praharaj</w:t>
      </w:r>
      <w:proofErr w:type="spellEnd"/>
      <w:r w:rsidR="000A4A21" w:rsidRPr="004468D2">
        <w:rPr>
          <w:rFonts w:asciiTheme="majorBidi" w:hAnsiTheme="majorBidi" w:cstheme="majorBidi"/>
          <w:shd w:val="clear" w:color="auto" w:fill="FFFFFF"/>
        </w:rPr>
        <w:t xml:space="preserve"> et al., 2021). </w:t>
      </w:r>
      <w:r w:rsidRPr="004468D2">
        <w:rPr>
          <w:rFonts w:asciiTheme="majorBidi" w:eastAsiaTheme="minorEastAsia" w:hAnsiTheme="majorBidi" w:cstheme="majorBidi"/>
        </w:rPr>
        <w:t xml:space="preserve">However, if present in greater amounts than allowed limits, it also poses major dangers to the ecosystems of the soil and water. Zn has a critical soil </w:t>
      </w:r>
      <w:r w:rsidR="00461569" w:rsidRPr="004468D2">
        <w:rPr>
          <w:rFonts w:asciiTheme="majorBidi" w:eastAsiaTheme="minorEastAsia" w:hAnsiTheme="majorBidi" w:cstheme="majorBidi"/>
        </w:rPr>
        <w:t xml:space="preserve">value between 70 and 400 mg/kg </w:t>
      </w:r>
      <w:r w:rsidRPr="004468D2">
        <w:rPr>
          <w:rFonts w:asciiTheme="majorBidi" w:eastAsiaTheme="minorEastAsia" w:hAnsiTheme="majorBidi" w:cstheme="majorBidi"/>
        </w:rPr>
        <w:t>(Santos et al., 2023).</w:t>
      </w:r>
    </w:p>
    <w:p w14:paraId="45DB4F19" w14:textId="66801F85" w:rsidR="000E069E" w:rsidRPr="004468D2" w:rsidRDefault="007F1B4A" w:rsidP="001807D6">
      <w:pPr>
        <w:pStyle w:val="NormalWeb"/>
        <w:spacing w:beforeAutospacing="0" w:afterAutospacing="0" w:line="360" w:lineRule="auto"/>
        <w:jc w:val="both"/>
        <w:rPr>
          <w:rFonts w:asciiTheme="majorBidi" w:eastAsiaTheme="minorEastAsia" w:hAnsiTheme="majorBidi" w:cstheme="majorBidi"/>
        </w:rPr>
      </w:pPr>
      <w:r w:rsidRPr="004468D2">
        <w:rPr>
          <w:rFonts w:asciiTheme="majorBidi" w:eastAsiaTheme="minorEastAsia" w:hAnsiTheme="majorBidi" w:cstheme="majorBidi"/>
        </w:rPr>
        <w:t>One of the most pervasive public health issues is zinc deficiency, which affects around 50% of the world's significant agricultural soils. Zn insufficiency is the fifth most significant cause causing sickness and disease globally and the eighth most significant factor in emerging nations. Around one-third of the world's population consumes insufficient amounts of zinc, which results in a loss of 28 million life years every year</w:t>
      </w:r>
      <w:r w:rsidR="001546AA" w:rsidRPr="004468D2">
        <w:rPr>
          <w:rFonts w:asciiTheme="majorBidi" w:eastAsiaTheme="minorEastAsia" w:hAnsiTheme="majorBidi" w:cstheme="majorBidi"/>
        </w:rPr>
        <w:t xml:space="preserve"> (El-Aziz, 2022). </w:t>
      </w:r>
      <w:r w:rsidR="00461569" w:rsidRPr="004468D2">
        <w:rPr>
          <w:rFonts w:asciiTheme="majorBidi" w:eastAsiaTheme="minorEastAsia" w:hAnsiTheme="majorBidi" w:cstheme="majorBidi"/>
        </w:rPr>
        <w:t xml:space="preserve">  </w:t>
      </w:r>
    </w:p>
    <w:p w14:paraId="2160664A" w14:textId="039C9AF9" w:rsidR="000E069E" w:rsidRPr="004468D2" w:rsidRDefault="007F1B4A" w:rsidP="001807D6">
      <w:pPr>
        <w:pStyle w:val="NormalWeb"/>
        <w:spacing w:beforeAutospacing="0" w:afterAutospacing="0" w:line="360" w:lineRule="auto"/>
        <w:jc w:val="both"/>
        <w:rPr>
          <w:rFonts w:asciiTheme="majorBidi" w:eastAsiaTheme="minorEastAsia" w:hAnsiTheme="majorBidi" w:cstheme="majorBidi"/>
        </w:rPr>
      </w:pPr>
      <w:r w:rsidRPr="004468D2">
        <w:rPr>
          <w:rFonts w:asciiTheme="majorBidi" w:eastAsiaTheme="minorEastAsia" w:hAnsiTheme="majorBidi" w:cstheme="majorBidi"/>
        </w:rPr>
        <w:t>These nanoparticles, when applied as a foliar spray, have been found to enhance the antioxidant defense system of wheat plants, thereby reducing oxidative damage caused by drought stress. The use of zinc oxide nanoparticles as a foliar spray has been shown to enhance the antioxidant defense system in wheat plants, thereby mitigating drought-induced oxidation stress</w:t>
      </w:r>
      <w:r w:rsidR="001546AA" w:rsidRPr="004468D2">
        <w:rPr>
          <w:rFonts w:asciiTheme="majorBidi" w:eastAsiaTheme="minorEastAsia" w:hAnsiTheme="majorBidi" w:cstheme="majorBidi"/>
        </w:rPr>
        <w:t xml:space="preserve"> </w:t>
      </w:r>
      <w:r w:rsidRPr="004468D2">
        <w:rPr>
          <w:rFonts w:asciiTheme="majorBidi" w:eastAsiaTheme="minorEastAsia" w:hAnsiTheme="majorBidi" w:cstheme="majorBidi"/>
        </w:rPr>
        <w:t>(Jiang et al., 2023</w:t>
      </w:r>
      <w:r w:rsidR="001546AA" w:rsidRPr="004468D2">
        <w:rPr>
          <w:rFonts w:asciiTheme="majorBidi" w:eastAsiaTheme="minorEastAsia" w:hAnsiTheme="majorBidi" w:cstheme="majorBidi"/>
        </w:rPr>
        <w:t xml:space="preserve">). </w:t>
      </w:r>
      <w:r w:rsidRPr="004468D2">
        <w:rPr>
          <w:rFonts w:asciiTheme="majorBidi" w:eastAsiaTheme="minorEastAsia" w:hAnsiTheme="majorBidi" w:cstheme="majorBidi"/>
        </w:rPr>
        <w:t xml:space="preserve">The application of zinc oxide nanoparticles as a foliar spray has shown promising results in mitigating drought-induced oxidative stress in wheat </w:t>
      </w:r>
      <w:r w:rsidRPr="004468D2">
        <w:rPr>
          <w:rFonts w:asciiTheme="majorBidi" w:eastAsiaTheme="minorEastAsia" w:hAnsiTheme="majorBidi" w:cstheme="majorBidi"/>
        </w:rPr>
        <w:lastRenderedPageBreak/>
        <w:t>plants.</w:t>
      </w:r>
      <w:r w:rsidR="001546AA" w:rsidRPr="004468D2">
        <w:rPr>
          <w:rFonts w:asciiTheme="majorBidi" w:eastAsiaTheme="minorEastAsia" w:hAnsiTheme="majorBidi" w:cstheme="majorBidi"/>
        </w:rPr>
        <w:t xml:space="preserve"> </w:t>
      </w:r>
      <w:r w:rsidRPr="004468D2">
        <w:rPr>
          <w:rFonts w:asciiTheme="majorBidi" w:eastAsiaTheme="minorEastAsia" w:hAnsiTheme="majorBidi" w:cstheme="majorBidi"/>
        </w:rPr>
        <w:t xml:space="preserve">Zinc oxide nanoparticles have gained attention for their potential as a remedial </w:t>
      </w:r>
      <w:r w:rsidR="001546AA" w:rsidRPr="004468D2">
        <w:rPr>
          <w:rFonts w:asciiTheme="majorBidi" w:eastAsiaTheme="minorEastAsia" w:hAnsiTheme="majorBidi" w:cstheme="majorBidi"/>
        </w:rPr>
        <w:t>Nano fertilizer</w:t>
      </w:r>
      <w:r w:rsidRPr="004468D2">
        <w:rPr>
          <w:rFonts w:asciiTheme="majorBidi" w:eastAsiaTheme="minorEastAsia" w:hAnsiTheme="majorBidi" w:cstheme="majorBidi"/>
        </w:rPr>
        <w:t xml:space="preserve"> in mitigating drought-induced oxidation stress in wheat plants</w:t>
      </w:r>
      <w:r w:rsidR="001546AA" w:rsidRPr="004468D2">
        <w:rPr>
          <w:rFonts w:asciiTheme="majorBidi" w:eastAsiaTheme="minorEastAsia" w:hAnsiTheme="majorBidi" w:cstheme="majorBidi"/>
        </w:rPr>
        <w:t xml:space="preserve"> </w:t>
      </w:r>
      <w:r w:rsidRPr="004468D2">
        <w:rPr>
          <w:rFonts w:asciiTheme="majorBidi" w:eastAsiaTheme="minorEastAsia" w:hAnsiTheme="majorBidi" w:cstheme="majorBidi"/>
        </w:rPr>
        <w:t>(</w:t>
      </w:r>
      <w:proofErr w:type="spellStart"/>
      <w:r w:rsidRPr="004468D2">
        <w:rPr>
          <w:rFonts w:asciiTheme="majorBidi" w:eastAsiaTheme="minorEastAsia" w:hAnsiTheme="majorBidi" w:cstheme="majorBidi"/>
        </w:rPr>
        <w:t>Latha</w:t>
      </w:r>
      <w:proofErr w:type="spellEnd"/>
      <w:r w:rsidRPr="004468D2">
        <w:rPr>
          <w:rFonts w:asciiTheme="majorBidi" w:eastAsiaTheme="minorEastAsia" w:hAnsiTheme="majorBidi" w:cstheme="majorBidi"/>
        </w:rPr>
        <w:t xml:space="preserve"> et al., 2022).</w:t>
      </w:r>
    </w:p>
    <w:p w14:paraId="0C278FDF" w14:textId="2962DE44" w:rsidR="000E069E" w:rsidRPr="004468D2" w:rsidRDefault="007F1B4A" w:rsidP="006717A7">
      <w:pPr>
        <w:pStyle w:val="NormalWeb"/>
        <w:spacing w:beforeAutospacing="0" w:afterAutospacing="0" w:line="360" w:lineRule="auto"/>
        <w:jc w:val="both"/>
        <w:rPr>
          <w:rFonts w:asciiTheme="majorBidi" w:eastAsiaTheme="minorEastAsia" w:hAnsiTheme="majorBidi" w:cstheme="majorBidi"/>
        </w:rPr>
      </w:pPr>
      <w:r w:rsidRPr="004468D2">
        <w:rPr>
          <w:rFonts w:asciiTheme="majorBidi" w:eastAsiaTheme="minorEastAsia" w:hAnsiTheme="majorBidi" w:cstheme="majorBidi"/>
        </w:rPr>
        <w:t xml:space="preserve">The </w:t>
      </w:r>
      <w:r w:rsidR="001546AA" w:rsidRPr="004468D2">
        <w:rPr>
          <w:rFonts w:asciiTheme="majorBidi" w:eastAsiaTheme="minorEastAsia" w:hAnsiTheme="majorBidi" w:cstheme="majorBidi"/>
        </w:rPr>
        <w:t>preparation</w:t>
      </w:r>
      <w:r w:rsidRPr="004468D2">
        <w:rPr>
          <w:rFonts w:asciiTheme="majorBidi" w:eastAsiaTheme="minorEastAsia" w:hAnsiTheme="majorBidi" w:cstheme="majorBidi"/>
        </w:rPr>
        <w:t xml:space="preserve"> of </w:t>
      </w:r>
      <w:r w:rsidR="001546AA" w:rsidRPr="004468D2">
        <w:rPr>
          <w:rFonts w:asciiTheme="majorBidi" w:eastAsiaTheme="minorEastAsia" w:hAnsiTheme="majorBidi" w:cstheme="majorBidi"/>
        </w:rPr>
        <w:t>Nano fertilizers</w:t>
      </w:r>
      <w:r w:rsidRPr="004468D2">
        <w:rPr>
          <w:rFonts w:asciiTheme="majorBidi" w:eastAsiaTheme="minorEastAsia" w:hAnsiTheme="majorBidi" w:cstheme="majorBidi"/>
        </w:rPr>
        <w:t xml:space="preserve"> is one key area in which nanotechnology has benefited agriculture. Unlike conventional </w:t>
      </w:r>
      <w:r w:rsidR="001546AA" w:rsidRPr="004468D2">
        <w:rPr>
          <w:rFonts w:asciiTheme="majorBidi" w:eastAsiaTheme="minorEastAsia" w:hAnsiTheme="majorBidi" w:cstheme="majorBidi"/>
        </w:rPr>
        <w:t>fertilizers</w:t>
      </w:r>
      <w:r w:rsidRPr="004468D2">
        <w:rPr>
          <w:rFonts w:asciiTheme="majorBidi" w:eastAsiaTheme="minorEastAsia" w:hAnsiTheme="majorBidi" w:cstheme="majorBidi"/>
        </w:rPr>
        <w:t xml:space="preserve">, which are made of natural materials, </w:t>
      </w:r>
      <w:r w:rsidR="001546AA" w:rsidRPr="004468D2">
        <w:rPr>
          <w:rFonts w:asciiTheme="majorBidi" w:eastAsiaTheme="minorEastAsia" w:hAnsiTheme="majorBidi" w:cstheme="majorBidi"/>
        </w:rPr>
        <w:t>Nano fertilizers</w:t>
      </w:r>
      <w:r w:rsidRPr="004468D2">
        <w:rPr>
          <w:rFonts w:asciiTheme="majorBidi" w:eastAsiaTheme="minorEastAsia" w:hAnsiTheme="majorBidi" w:cstheme="majorBidi"/>
        </w:rPr>
        <w:t xml:space="preserve"> are made of manufactured components that give nutrients to plants more effectively and precisely. These </w:t>
      </w:r>
      <w:r w:rsidR="001546AA" w:rsidRPr="004468D2">
        <w:rPr>
          <w:rFonts w:asciiTheme="majorBidi" w:eastAsiaTheme="minorEastAsia" w:hAnsiTheme="majorBidi" w:cstheme="majorBidi"/>
        </w:rPr>
        <w:t>Nano fertilizers</w:t>
      </w:r>
      <w:r w:rsidRPr="004468D2">
        <w:rPr>
          <w:rFonts w:asciiTheme="majorBidi" w:eastAsiaTheme="minorEastAsia" w:hAnsiTheme="majorBidi" w:cstheme="majorBidi"/>
        </w:rPr>
        <w:t xml:space="preserve"> make use of tiny particles, including zinc oxide nanoparticles, which may enter the plant's tissues and release nutrients right at the cellular level</w:t>
      </w:r>
      <w:r w:rsidR="00097DA8" w:rsidRPr="004468D2">
        <w:rPr>
          <w:rFonts w:asciiTheme="majorBidi" w:eastAsiaTheme="minorEastAsia" w:hAnsiTheme="majorBidi" w:cstheme="majorBidi"/>
        </w:rPr>
        <w:t xml:space="preserve"> (</w:t>
      </w:r>
      <w:proofErr w:type="spellStart"/>
      <w:r w:rsidR="00097DA8" w:rsidRPr="004468D2">
        <w:rPr>
          <w:rFonts w:asciiTheme="majorBidi" w:hAnsiTheme="majorBidi" w:cstheme="majorBidi"/>
          <w:shd w:val="clear" w:color="auto" w:fill="FFFFFF"/>
        </w:rPr>
        <w:t>Thounaojam</w:t>
      </w:r>
      <w:proofErr w:type="spellEnd"/>
      <w:r w:rsidR="00097DA8" w:rsidRPr="004468D2">
        <w:rPr>
          <w:rFonts w:asciiTheme="majorBidi" w:hAnsiTheme="majorBidi" w:cstheme="majorBidi"/>
          <w:shd w:val="clear" w:color="auto" w:fill="FFFFFF"/>
        </w:rPr>
        <w:t xml:space="preserve"> et al., (2021). </w:t>
      </w:r>
      <w:r w:rsidRPr="004468D2">
        <w:rPr>
          <w:rFonts w:asciiTheme="majorBidi" w:eastAsiaTheme="minorEastAsia" w:hAnsiTheme="majorBidi" w:cstheme="majorBidi"/>
        </w:rPr>
        <w:t xml:space="preserve">Wheat's growth and yield have been demonstrated to be improved by </w:t>
      </w:r>
      <w:r w:rsidR="006D2D4B" w:rsidRPr="004468D2">
        <w:rPr>
          <w:rFonts w:asciiTheme="majorBidi" w:eastAsiaTheme="minorEastAsia" w:hAnsiTheme="majorBidi" w:cstheme="majorBidi"/>
        </w:rPr>
        <w:t>Nano fertilizers</w:t>
      </w:r>
      <w:r w:rsidRPr="004468D2">
        <w:rPr>
          <w:rFonts w:asciiTheme="majorBidi" w:eastAsiaTheme="minorEastAsia" w:hAnsiTheme="majorBidi" w:cstheme="majorBidi"/>
        </w:rPr>
        <w:t>, s</w:t>
      </w:r>
      <w:r w:rsidR="001546AA" w:rsidRPr="004468D2">
        <w:rPr>
          <w:rFonts w:asciiTheme="majorBidi" w:eastAsiaTheme="minorEastAsia" w:hAnsiTheme="majorBidi" w:cstheme="majorBidi"/>
        </w:rPr>
        <w:t xml:space="preserve">uch as zinc oxide nanoparticles. </w:t>
      </w:r>
      <w:r w:rsidRPr="004468D2">
        <w:rPr>
          <w:rFonts w:asciiTheme="majorBidi" w:eastAsiaTheme="minorEastAsia" w:hAnsiTheme="majorBidi" w:cstheme="majorBidi"/>
        </w:rPr>
        <w:t>For instance, studies have shown that applying zinc oxide nanoparticles to the leaves of wheat plants may greatly improve their agro-morphological characteristics, phot</w:t>
      </w:r>
      <w:r w:rsidR="001546AA" w:rsidRPr="004468D2">
        <w:rPr>
          <w:rFonts w:asciiTheme="majorBidi" w:eastAsiaTheme="minorEastAsia" w:hAnsiTheme="majorBidi" w:cstheme="majorBidi"/>
        </w:rPr>
        <w:t>osynthesis, biomass production,</w:t>
      </w:r>
      <w:r w:rsidRPr="004468D2">
        <w:rPr>
          <w:rFonts w:asciiTheme="majorBidi" w:eastAsiaTheme="minorEastAsia" w:hAnsiTheme="majorBidi" w:cstheme="majorBidi"/>
        </w:rPr>
        <w:t xml:space="preserve"> and yield</w:t>
      </w:r>
      <w:r w:rsidR="001546AA" w:rsidRPr="004468D2">
        <w:rPr>
          <w:rFonts w:asciiTheme="majorBidi" w:eastAsiaTheme="minorEastAsia" w:hAnsiTheme="majorBidi" w:cstheme="majorBidi"/>
        </w:rPr>
        <w:t xml:space="preserve"> (</w:t>
      </w:r>
      <w:proofErr w:type="spellStart"/>
      <w:r w:rsidR="001546AA" w:rsidRPr="004468D2">
        <w:rPr>
          <w:rFonts w:asciiTheme="majorBidi" w:eastAsiaTheme="minorEastAsia" w:hAnsiTheme="majorBidi" w:cstheme="majorBidi"/>
        </w:rPr>
        <w:t>Javed</w:t>
      </w:r>
      <w:proofErr w:type="spellEnd"/>
      <w:r w:rsidR="001546AA" w:rsidRPr="004468D2">
        <w:rPr>
          <w:rFonts w:asciiTheme="majorBidi" w:eastAsiaTheme="minorEastAsia" w:hAnsiTheme="majorBidi" w:cstheme="majorBidi"/>
        </w:rPr>
        <w:t xml:space="preserve"> et al., 2022)</w:t>
      </w:r>
      <w:r w:rsidRPr="004468D2">
        <w:rPr>
          <w:rFonts w:asciiTheme="majorBidi" w:eastAsiaTheme="minorEastAsia" w:hAnsiTheme="majorBidi" w:cstheme="majorBidi"/>
        </w:rPr>
        <w:t>.</w:t>
      </w:r>
      <w:r w:rsidR="006717A7" w:rsidRPr="004468D2">
        <w:rPr>
          <w:rFonts w:asciiTheme="majorBidi" w:eastAsiaTheme="minorEastAsia" w:hAnsiTheme="majorBidi" w:cstheme="majorBidi"/>
        </w:rPr>
        <w:t xml:space="preserve"> </w:t>
      </w:r>
      <w:r w:rsidRPr="004468D2">
        <w:rPr>
          <w:rFonts w:asciiTheme="majorBidi" w:eastAsiaTheme="minorEastAsia" w:hAnsiTheme="majorBidi" w:cstheme="majorBidi"/>
        </w:rPr>
        <w:t xml:space="preserve">Wheat plant germination and growth have been discovered to be </w:t>
      </w:r>
      <w:r w:rsidR="005F7269" w:rsidRPr="004468D2">
        <w:rPr>
          <w:rFonts w:asciiTheme="majorBidi" w:eastAsiaTheme="minorEastAsia" w:hAnsiTheme="majorBidi" w:cstheme="majorBidi"/>
        </w:rPr>
        <w:t>favorably</w:t>
      </w:r>
      <w:r w:rsidRPr="004468D2">
        <w:rPr>
          <w:rFonts w:asciiTheme="majorBidi" w:eastAsiaTheme="minorEastAsia" w:hAnsiTheme="majorBidi" w:cstheme="majorBidi"/>
        </w:rPr>
        <w:t xml:space="preserve"> impacted by zinc oxide nanoparticles. For instance, a research on wheat plants revealed that adding </w:t>
      </w:r>
      <w:proofErr w:type="spellStart"/>
      <w:r w:rsidRPr="004468D2">
        <w:rPr>
          <w:rFonts w:asciiTheme="majorBidi" w:eastAsiaTheme="minorEastAsia" w:hAnsiTheme="majorBidi" w:cstheme="majorBidi"/>
        </w:rPr>
        <w:t>ZnO</w:t>
      </w:r>
      <w:proofErr w:type="spellEnd"/>
      <w:r w:rsidRPr="004468D2">
        <w:rPr>
          <w:rFonts w:asciiTheme="majorBidi" w:eastAsiaTheme="minorEastAsia" w:hAnsiTheme="majorBidi" w:cstheme="majorBidi"/>
        </w:rPr>
        <w:t xml:space="preserve"> nanoparticles significantly improved germination and growth. In addition, it has been shown that zinc oxide nanoparticles are essential for plant metabolism</w:t>
      </w:r>
      <w:r w:rsidR="001546AA" w:rsidRPr="004468D2">
        <w:rPr>
          <w:rFonts w:asciiTheme="majorBidi" w:eastAsiaTheme="minorEastAsia" w:hAnsiTheme="majorBidi" w:cstheme="majorBidi"/>
        </w:rPr>
        <w:t xml:space="preserve"> </w:t>
      </w:r>
      <w:r w:rsidR="00097DA8" w:rsidRPr="004468D2">
        <w:rPr>
          <w:rFonts w:asciiTheme="majorBidi" w:eastAsiaTheme="minorEastAsia" w:hAnsiTheme="majorBidi" w:cstheme="majorBidi"/>
        </w:rPr>
        <w:t>(</w:t>
      </w:r>
      <w:r w:rsidR="00097DA8" w:rsidRPr="004468D2">
        <w:rPr>
          <w:rFonts w:asciiTheme="majorBidi" w:hAnsiTheme="majorBidi" w:cstheme="majorBidi"/>
          <w:shd w:val="clear" w:color="auto" w:fill="FFFFFF"/>
        </w:rPr>
        <w:t xml:space="preserve">Sun et al., 2020). </w:t>
      </w:r>
    </w:p>
    <w:p w14:paraId="143440D5" w14:textId="77777777" w:rsidR="00412B67" w:rsidRPr="004468D2" w:rsidRDefault="007F1B4A" w:rsidP="001807D6">
      <w:pPr>
        <w:pStyle w:val="NormalWeb"/>
        <w:spacing w:beforeAutospacing="0" w:afterAutospacing="0" w:line="360" w:lineRule="auto"/>
        <w:jc w:val="both"/>
        <w:rPr>
          <w:rFonts w:asciiTheme="majorBidi" w:hAnsiTheme="majorBidi" w:cstheme="majorBidi"/>
        </w:rPr>
      </w:pPr>
      <w:r w:rsidRPr="004468D2">
        <w:rPr>
          <w:rFonts w:asciiTheme="majorBidi" w:hAnsiTheme="majorBidi" w:cstheme="majorBidi"/>
        </w:rPr>
        <w:t xml:space="preserve">Therefore, the objectives of the present study were to investigate the potential effects of foliar application of green </w:t>
      </w:r>
      <w:proofErr w:type="spellStart"/>
      <w:r w:rsidRPr="004468D2">
        <w:rPr>
          <w:rFonts w:asciiTheme="majorBidi" w:hAnsiTheme="majorBidi" w:cstheme="majorBidi"/>
        </w:rPr>
        <w:t>ZnO</w:t>
      </w:r>
      <w:proofErr w:type="spellEnd"/>
      <w:r w:rsidRPr="004468D2">
        <w:rPr>
          <w:rFonts w:asciiTheme="majorBidi" w:hAnsiTheme="majorBidi" w:cstheme="majorBidi"/>
        </w:rPr>
        <w:t xml:space="preserve">-NPs, biosynthesized using </w:t>
      </w:r>
      <w:proofErr w:type="spellStart"/>
      <w:r w:rsidRPr="004468D2">
        <w:rPr>
          <w:rFonts w:asciiTheme="majorBidi" w:eastAsiaTheme="minorEastAsia" w:hAnsiTheme="majorBidi" w:cstheme="majorBidi"/>
          <w:i/>
          <w:iCs/>
        </w:rPr>
        <w:t>Calotropis</w:t>
      </w:r>
      <w:proofErr w:type="spellEnd"/>
      <w:r w:rsidRPr="004468D2">
        <w:rPr>
          <w:rFonts w:asciiTheme="majorBidi" w:eastAsiaTheme="minorEastAsia" w:hAnsiTheme="majorBidi" w:cstheme="majorBidi"/>
          <w:i/>
          <w:iCs/>
        </w:rPr>
        <w:t xml:space="preserve"> </w:t>
      </w:r>
      <w:proofErr w:type="spellStart"/>
      <w:r w:rsidRPr="004468D2">
        <w:rPr>
          <w:rFonts w:asciiTheme="majorBidi" w:eastAsiaTheme="minorEastAsia" w:hAnsiTheme="majorBidi" w:cstheme="majorBidi"/>
          <w:i/>
          <w:iCs/>
        </w:rPr>
        <w:t>gigantea</w:t>
      </w:r>
      <w:proofErr w:type="spellEnd"/>
      <w:r w:rsidRPr="004468D2">
        <w:rPr>
          <w:rFonts w:asciiTheme="majorBidi" w:hAnsiTheme="majorBidi" w:cstheme="majorBidi"/>
        </w:rPr>
        <w:t xml:space="preserve"> leaf extract, on physiological and biochemical attributes including growth, oxidative damage, and antioxidant system of wheat under various water levels. This study specifically explores the possibility of using various doses of </w:t>
      </w:r>
      <w:proofErr w:type="spellStart"/>
      <w:r w:rsidRPr="004468D2">
        <w:rPr>
          <w:rFonts w:asciiTheme="majorBidi" w:hAnsiTheme="majorBidi" w:cstheme="majorBidi"/>
        </w:rPr>
        <w:t>ZnO</w:t>
      </w:r>
      <w:proofErr w:type="spellEnd"/>
      <w:r w:rsidRPr="004468D2">
        <w:rPr>
          <w:rFonts w:asciiTheme="majorBidi" w:hAnsiTheme="majorBidi" w:cstheme="majorBidi"/>
        </w:rPr>
        <w:t>-NPs to reduce the oxidative stress caused by drought.</w:t>
      </w:r>
      <w:r w:rsidR="001546AA" w:rsidRPr="004468D2">
        <w:rPr>
          <w:rFonts w:asciiTheme="majorBidi" w:hAnsiTheme="majorBidi" w:cstheme="majorBidi"/>
        </w:rPr>
        <w:t xml:space="preserve"> </w:t>
      </w:r>
      <w:r w:rsidRPr="004468D2">
        <w:rPr>
          <w:rFonts w:asciiTheme="majorBidi" w:hAnsiTheme="majorBidi" w:cstheme="majorBidi"/>
        </w:rPr>
        <w:t xml:space="preserve">By triggering the antioxidant system in wheat plants in water-strapped settings, it was </w:t>
      </w:r>
      <w:r w:rsidR="001546AA" w:rsidRPr="004468D2">
        <w:rPr>
          <w:rFonts w:asciiTheme="majorBidi" w:hAnsiTheme="majorBidi" w:cstheme="majorBidi"/>
        </w:rPr>
        <w:t>hypothesized</w:t>
      </w:r>
      <w:r w:rsidRPr="004468D2">
        <w:rPr>
          <w:rFonts w:asciiTheme="majorBidi" w:hAnsiTheme="majorBidi" w:cstheme="majorBidi"/>
        </w:rPr>
        <w:t xml:space="preserve"> that foliar spraying </w:t>
      </w:r>
      <w:proofErr w:type="spellStart"/>
      <w:r w:rsidRPr="004468D2">
        <w:rPr>
          <w:rFonts w:asciiTheme="majorBidi" w:hAnsiTheme="majorBidi" w:cstheme="majorBidi"/>
        </w:rPr>
        <w:t>ZnO</w:t>
      </w:r>
      <w:proofErr w:type="spellEnd"/>
      <w:r w:rsidRPr="004468D2">
        <w:rPr>
          <w:rFonts w:asciiTheme="majorBidi" w:hAnsiTheme="majorBidi" w:cstheme="majorBidi"/>
        </w:rPr>
        <w:t xml:space="preserve">-NPs may enhance wheat development. To the best of our knowledge, this experiment is the first to show the protective role of </w:t>
      </w:r>
      <w:proofErr w:type="spellStart"/>
      <w:r w:rsidRPr="004468D2">
        <w:rPr>
          <w:rFonts w:asciiTheme="majorBidi" w:hAnsiTheme="majorBidi" w:cstheme="majorBidi"/>
        </w:rPr>
        <w:t>ZnO</w:t>
      </w:r>
      <w:proofErr w:type="spellEnd"/>
      <w:r w:rsidRPr="004468D2">
        <w:rPr>
          <w:rFonts w:asciiTheme="majorBidi" w:hAnsiTheme="majorBidi" w:cstheme="majorBidi"/>
        </w:rPr>
        <w:t>-NPs in the presence or absence of drought stress in wheat.</w:t>
      </w:r>
    </w:p>
    <w:p w14:paraId="0E6365EB" w14:textId="2B439F0D" w:rsidR="000E069E" w:rsidRPr="004468D2" w:rsidRDefault="00C34EA8" w:rsidP="001807D6">
      <w:pPr>
        <w:pStyle w:val="NormalWeb"/>
        <w:spacing w:beforeAutospacing="0" w:afterAutospacing="0" w:line="360" w:lineRule="auto"/>
        <w:jc w:val="both"/>
        <w:rPr>
          <w:rFonts w:asciiTheme="majorBidi" w:hAnsiTheme="majorBidi" w:cstheme="majorBidi"/>
          <w:b/>
          <w:bCs/>
        </w:rPr>
      </w:pPr>
      <w:r w:rsidRPr="004468D2">
        <w:rPr>
          <w:rFonts w:asciiTheme="majorBidi" w:hAnsiTheme="majorBidi" w:cstheme="majorBidi"/>
          <w:b/>
          <w:bCs/>
        </w:rPr>
        <w:t xml:space="preserve">2 </w:t>
      </w:r>
      <w:r w:rsidR="00412B67" w:rsidRPr="004468D2">
        <w:rPr>
          <w:rFonts w:asciiTheme="majorBidi" w:hAnsiTheme="majorBidi" w:cstheme="majorBidi"/>
          <w:b/>
          <w:bCs/>
        </w:rPr>
        <w:t>MATERIALS AND METHODS</w:t>
      </w:r>
    </w:p>
    <w:p w14:paraId="2884D239" w14:textId="5C3970D7" w:rsidR="00412B67" w:rsidRPr="004468D2" w:rsidRDefault="00C34EA8" w:rsidP="001807D6">
      <w:pPr>
        <w:pStyle w:val="NormalWeb"/>
        <w:spacing w:beforeAutospacing="0" w:afterAutospacing="0" w:line="360" w:lineRule="auto"/>
        <w:jc w:val="both"/>
        <w:rPr>
          <w:rFonts w:asciiTheme="majorBidi" w:hAnsiTheme="majorBidi" w:cstheme="majorBidi"/>
        </w:rPr>
      </w:pPr>
      <w:r w:rsidRPr="004468D2">
        <w:rPr>
          <w:rFonts w:asciiTheme="majorBidi" w:hAnsiTheme="majorBidi" w:cstheme="majorBidi"/>
          <w:b/>
          <w:bCs/>
        </w:rPr>
        <w:t xml:space="preserve">2.1 </w:t>
      </w:r>
      <w:r w:rsidR="00412B67" w:rsidRPr="004468D2">
        <w:rPr>
          <w:rFonts w:asciiTheme="majorBidi" w:hAnsiTheme="majorBidi" w:cstheme="majorBidi"/>
          <w:b/>
          <w:bCs/>
        </w:rPr>
        <w:t>Study Site</w:t>
      </w:r>
    </w:p>
    <w:p w14:paraId="380FAD90" w14:textId="56BBDCFD" w:rsidR="00412B67" w:rsidRPr="004468D2" w:rsidRDefault="00412B67" w:rsidP="00233AFD">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The research was conducted in The University of </w:t>
      </w:r>
      <w:r w:rsidR="00233AFD">
        <w:rPr>
          <w:rFonts w:asciiTheme="majorBidi" w:hAnsiTheme="majorBidi" w:cstheme="majorBidi"/>
          <w:sz w:val="24"/>
          <w:szCs w:val="24"/>
        </w:rPr>
        <w:t>Sargodha</w:t>
      </w:r>
      <w:r w:rsidRPr="004468D2">
        <w:rPr>
          <w:rFonts w:asciiTheme="majorBidi" w:hAnsiTheme="majorBidi" w:cstheme="majorBidi"/>
          <w:sz w:val="24"/>
          <w:szCs w:val="24"/>
        </w:rPr>
        <w:t>, Punjab, Pakistan during November 2022. S</w:t>
      </w:r>
      <w:r w:rsidR="007F1B4A" w:rsidRPr="004468D2">
        <w:rPr>
          <w:rFonts w:asciiTheme="majorBidi" w:hAnsiTheme="majorBidi" w:cstheme="majorBidi"/>
          <w:sz w:val="24"/>
          <w:szCs w:val="24"/>
        </w:rPr>
        <w:t>tain-free steel shovel</w:t>
      </w:r>
      <w:r w:rsidRPr="004468D2">
        <w:rPr>
          <w:rFonts w:asciiTheme="majorBidi" w:hAnsiTheme="majorBidi" w:cstheme="majorBidi"/>
          <w:sz w:val="24"/>
          <w:szCs w:val="24"/>
        </w:rPr>
        <w:t xml:space="preserve"> was used to collected soil from 1 to 15cm depth for soil testing including</w:t>
      </w:r>
      <w:r w:rsidR="007F1B4A" w:rsidRPr="004468D2">
        <w:rPr>
          <w:rFonts w:asciiTheme="majorBidi" w:hAnsiTheme="majorBidi" w:cstheme="majorBidi"/>
          <w:sz w:val="24"/>
          <w:szCs w:val="24"/>
        </w:rPr>
        <w:t xml:space="preserve"> pH, salt adsorption ratios, and electrical con</w:t>
      </w:r>
      <w:r w:rsidRPr="004468D2">
        <w:rPr>
          <w:rFonts w:asciiTheme="majorBidi" w:hAnsiTheme="majorBidi" w:cstheme="majorBidi"/>
          <w:sz w:val="24"/>
          <w:szCs w:val="24"/>
        </w:rPr>
        <w:t xml:space="preserve">ductivity (EC). </w:t>
      </w:r>
      <w:r w:rsidR="007F1B4A" w:rsidRPr="004468D2">
        <w:rPr>
          <w:rFonts w:asciiTheme="majorBidi" w:hAnsiTheme="majorBidi" w:cstheme="majorBidi"/>
          <w:sz w:val="24"/>
          <w:szCs w:val="24"/>
        </w:rPr>
        <w:t xml:space="preserve">The study's source of NPs was Alfa </w:t>
      </w:r>
      <w:proofErr w:type="spellStart"/>
      <w:r w:rsidR="007F1B4A" w:rsidRPr="004468D2">
        <w:rPr>
          <w:rFonts w:asciiTheme="majorBidi" w:hAnsiTheme="majorBidi" w:cstheme="majorBidi"/>
          <w:sz w:val="24"/>
          <w:szCs w:val="24"/>
        </w:rPr>
        <w:t>Aesar's</w:t>
      </w:r>
      <w:proofErr w:type="spellEnd"/>
      <w:r w:rsidR="007F1B4A" w:rsidRPr="004468D2">
        <w:rPr>
          <w:rFonts w:asciiTheme="majorBidi" w:hAnsiTheme="majorBidi" w:cstheme="majorBidi"/>
          <w:sz w:val="24"/>
          <w:szCs w:val="24"/>
        </w:rPr>
        <w:t xml:space="preserve"> Zinc nanoparticles. The </w:t>
      </w:r>
      <w:proofErr w:type="spellStart"/>
      <w:r w:rsidR="007F1B4A" w:rsidRPr="004468D2">
        <w:rPr>
          <w:rFonts w:asciiTheme="majorBidi" w:hAnsiTheme="majorBidi" w:cstheme="majorBidi"/>
          <w:sz w:val="24"/>
          <w:szCs w:val="24"/>
        </w:rPr>
        <w:t>ZnO</w:t>
      </w:r>
      <w:proofErr w:type="spellEnd"/>
      <w:r w:rsidR="007F1B4A" w:rsidRPr="004468D2">
        <w:rPr>
          <w:rFonts w:asciiTheme="majorBidi" w:hAnsiTheme="majorBidi" w:cstheme="majorBidi"/>
          <w:sz w:val="24"/>
          <w:szCs w:val="24"/>
        </w:rPr>
        <w:t>-NPs have a purity of 97%, a particle size range of 50 to 1</w:t>
      </w:r>
      <w:r w:rsidRPr="004468D2">
        <w:rPr>
          <w:rFonts w:asciiTheme="majorBidi" w:hAnsiTheme="majorBidi" w:cstheme="majorBidi"/>
          <w:sz w:val="24"/>
          <w:szCs w:val="24"/>
        </w:rPr>
        <w:t>00 nm, a surface area per gram</w:t>
      </w:r>
      <w:r w:rsidR="007F1B4A" w:rsidRPr="004468D2">
        <w:rPr>
          <w:rFonts w:asciiTheme="majorBidi" w:hAnsiTheme="majorBidi" w:cstheme="majorBidi"/>
          <w:sz w:val="24"/>
          <w:szCs w:val="24"/>
        </w:rPr>
        <w:t xml:space="preserve"> of 20e50 m2, and a density of 5.2 g/m3. Weighing the necessary amount of </w:t>
      </w:r>
      <w:proofErr w:type="spellStart"/>
      <w:r w:rsidR="007F1B4A" w:rsidRPr="004468D2">
        <w:rPr>
          <w:rFonts w:asciiTheme="majorBidi" w:hAnsiTheme="majorBidi" w:cstheme="majorBidi"/>
          <w:sz w:val="24"/>
          <w:szCs w:val="24"/>
        </w:rPr>
        <w:t>ZnO</w:t>
      </w:r>
      <w:proofErr w:type="spellEnd"/>
      <w:r w:rsidR="007F1B4A" w:rsidRPr="004468D2">
        <w:rPr>
          <w:rFonts w:asciiTheme="majorBidi" w:hAnsiTheme="majorBidi" w:cstheme="majorBidi"/>
          <w:sz w:val="24"/>
          <w:szCs w:val="24"/>
        </w:rPr>
        <w:t xml:space="preserve">-NPs for each treatment, a solution was made with deionized water. Each solution underwent a half-hour of </w:t>
      </w:r>
      <w:r w:rsidRPr="004468D2">
        <w:rPr>
          <w:rFonts w:asciiTheme="majorBidi" w:hAnsiTheme="majorBidi" w:cstheme="majorBidi"/>
          <w:sz w:val="24"/>
          <w:szCs w:val="24"/>
        </w:rPr>
        <w:t>ultra-sonication</w:t>
      </w:r>
      <w:r w:rsidR="007F1B4A" w:rsidRPr="004468D2">
        <w:rPr>
          <w:rFonts w:asciiTheme="majorBidi" w:hAnsiTheme="majorBidi" w:cstheme="majorBidi"/>
          <w:sz w:val="24"/>
          <w:szCs w:val="24"/>
        </w:rPr>
        <w:t xml:space="preserve"> to ensure </w:t>
      </w:r>
      <w:r w:rsidR="007F1B4A" w:rsidRPr="004468D2">
        <w:rPr>
          <w:rFonts w:asciiTheme="majorBidi" w:hAnsiTheme="majorBidi" w:cstheme="majorBidi"/>
          <w:sz w:val="24"/>
          <w:szCs w:val="24"/>
        </w:rPr>
        <w:lastRenderedPageBreak/>
        <w:t>appropriate Fe-NP diffusion. The necessary quantity was then made with deionized water and put to the pots a week before the seeding.</w:t>
      </w:r>
    </w:p>
    <w:p w14:paraId="24453EF7" w14:textId="22AACE03" w:rsidR="000E069E" w:rsidRPr="004468D2" w:rsidRDefault="00C34EA8" w:rsidP="001807D6">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 xml:space="preserve">2.2 </w:t>
      </w:r>
      <w:r w:rsidR="007F1B4A" w:rsidRPr="004468D2">
        <w:rPr>
          <w:rFonts w:asciiTheme="majorBidi" w:hAnsiTheme="majorBidi" w:cstheme="majorBidi"/>
          <w:b/>
          <w:bCs/>
          <w:sz w:val="24"/>
          <w:szCs w:val="24"/>
        </w:rPr>
        <w:t>Pot experiment</w:t>
      </w:r>
    </w:p>
    <w:p w14:paraId="66FB8DD1" w14:textId="20371A3A" w:rsidR="000E069E" w:rsidRPr="004468D2" w:rsidRDefault="00C71031"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For the investigation, the local variety Akbar-2019 wheat </w:t>
      </w:r>
      <w:r w:rsidR="007F1B4A" w:rsidRPr="004468D2">
        <w:rPr>
          <w:rFonts w:asciiTheme="majorBidi" w:hAnsiTheme="majorBidi" w:cstheme="majorBidi"/>
          <w:sz w:val="24"/>
          <w:szCs w:val="24"/>
        </w:rPr>
        <w:t xml:space="preserve">variety was chosen. Five </w:t>
      </w:r>
      <w:r w:rsidR="00EB123C" w:rsidRPr="004468D2">
        <w:rPr>
          <w:rFonts w:asciiTheme="majorBidi" w:hAnsiTheme="majorBidi" w:cstheme="majorBidi"/>
          <w:sz w:val="24"/>
          <w:szCs w:val="24"/>
        </w:rPr>
        <w:t>kilograms</w:t>
      </w:r>
      <w:r w:rsidR="007F1B4A" w:rsidRPr="004468D2">
        <w:rPr>
          <w:rFonts w:asciiTheme="majorBidi" w:hAnsiTheme="majorBidi" w:cstheme="majorBidi"/>
          <w:sz w:val="24"/>
          <w:szCs w:val="24"/>
        </w:rPr>
        <w:t xml:space="preserve"> of sieved soil were put to th</w:t>
      </w:r>
      <w:r w:rsidRPr="004468D2">
        <w:rPr>
          <w:rFonts w:asciiTheme="majorBidi" w:hAnsiTheme="majorBidi" w:cstheme="majorBidi"/>
          <w:sz w:val="24"/>
          <w:szCs w:val="24"/>
        </w:rPr>
        <w:t xml:space="preserve">e pots during the Rabi season. </w:t>
      </w:r>
      <w:r w:rsidR="007F1B4A" w:rsidRPr="004468D2">
        <w:rPr>
          <w:rFonts w:asciiTheme="majorBidi" w:hAnsiTheme="majorBidi" w:cstheme="majorBidi"/>
          <w:sz w:val="24"/>
          <w:szCs w:val="24"/>
        </w:rPr>
        <w:t>The rate of the amendment that was chosen was based on earlier outcomes.</w:t>
      </w:r>
      <w:r w:rsidRPr="004468D2">
        <w:rPr>
          <w:rFonts w:asciiTheme="majorBidi" w:hAnsiTheme="majorBidi" w:cstheme="majorBidi"/>
          <w:sz w:val="24"/>
          <w:szCs w:val="24"/>
        </w:rPr>
        <w:t xml:space="preserve"> </w:t>
      </w:r>
      <w:r w:rsidR="007F1B4A" w:rsidRPr="004468D2">
        <w:rPr>
          <w:rFonts w:asciiTheme="majorBidi" w:hAnsiTheme="majorBidi" w:cstheme="majorBidi"/>
          <w:sz w:val="24"/>
          <w:szCs w:val="24"/>
        </w:rPr>
        <w:t>The samples were thoroughly wetted to remove the dust, and any leftover moisture was then dried by the sun.</w:t>
      </w:r>
      <w:r w:rsidR="00097DA8" w:rsidRPr="004468D2">
        <w:rPr>
          <w:rFonts w:asciiTheme="majorBidi" w:hAnsiTheme="majorBidi" w:cstheme="majorBidi"/>
          <w:sz w:val="24"/>
          <w:szCs w:val="24"/>
        </w:rPr>
        <w:t xml:space="preserve"> </w:t>
      </w:r>
      <w:r w:rsidR="007F1B4A" w:rsidRPr="004468D2">
        <w:rPr>
          <w:rFonts w:asciiTheme="majorBidi" w:hAnsiTheme="majorBidi" w:cstheme="majorBidi"/>
          <w:sz w:val="24"/>
          <w:szCs w:val="24"/>
        </w:rPr>
        <w:t>At the time of sowing, the experim</w:t>
      </w:r>
      <w:r w:rsidR="00EB123C" w:rsidRPr="004468D2">
        <w:rPr>
          <w:rFonts w:asciiTheme="majorBidi" w:hAnsiTheme="majorBidi" w:cstheme="majorBidi"/>
          <w:sz w:val="24"/>
          <w:szCs w:val="24"/>
        </w:rPr>
        <w:t>ent was done in ambient conditions</w:t>
      </w:r>
      <w:r w:rsidR="007F1B4A" w:rsidRPr="004468D2">
        <w:rPr>
          <w:rFonts w:asciiTheme="majorBidi" w:hAnsiTheme="majorBidi" w:cstheme="majorBidi"/>
          <w:sz w:val="24"/>
          <w:szCs w:val="24"/>
        </w:rPr>
        <w:t xml:space="preserve"> with a 64±7</w:t>
      </w:r>
      <w:r w:rsidR="00194102" w:rsidRPr="004468D2">
        <w:rPr>
          <w:rFonts w:asciiTheme="majorBidi" w:hAnsiTheme="majorBidi" w:cstheme="majorBidi"/>
          <w:sz w:val="24"/>
          <w:szCs w:val="24"/>
        </w:rPr>
        <w:t>% relative humidity and a 33/22°</w:t>
      </w:r>
      <w:r w:rsidR="007F1B4A" w:rsidRPr="004468D2">
        <w:rPr>
          <w:rFonts w:asciiTheme="majorBidi" w:hAnsiTheme="majorBidi" w:cstheme="majorBidi"/>
          <w:sz w:val="24"/>
          <w:szCs w:val="24"/>
        </w:rPr>
        <w:t>C day/night temperature.</w:t>
      </w:r>
      <w:r w:rsidR="006D2D4B" w:rsidRPr="004468D2">
        <w:rPr>
          <w:rFonts w:asciiTheme="majorBidi" w:hAnsiTheme="majorBidi" w:cstheme="majorBidi"/>
          <w:sz w:val="24"/>
          <w:szCs w:val="24"/>
        </w:rPr>
        <w:t xml:space="preserve"> </w:t>
      </w:r>
      <w:r w:rsidR="007F1B4A" w:rsidRPr="004468D2">
        <w:rPr>
          <w:rFonts w:asciiTheme="majorBidi" w:hAnsiTheme="majorBidi" w:cstheme="majorBidi"/>
          <w:sz w:val="24"/>
          <w:szCs w:val="24"/>
        </w:rPr>
        <w:t xml:space="preserve">Wheat seeds were washed for 2 minutes using a 2.6% chloride and sodium hypochlorite solution. For the purpose of removing extra chloride content from the seeds' surface, the seeds were washed with distilled water. A four-replicate per treatment totally </w:t>
      </w:r>
      <w:r w:rsidR="00194102" w:rsidRPr="004468D2">
        <w:rPr>
          <w:rFonts w:asciiTheme="majorBidi" w:hAnsiTheme="majorBidi" w:cstheme="majorBidi"/>
          <w:sz w:val="24"/>
          <w:szCs w:val="24"/>
        </w:rPr>
        <w:t>randomized</w:t>
      </w:r>
      <w:r w:rsidR="007F1B4A" w:rsidRPr="004468D2">
        <w:rPr>
          <w:rFonts w:asciiTheme="majorBidi" w:hAnsiTheme="majorBidi" w:cstheme="majorBidi"/>
          <w:sz w:val="24"/>
          <w:szCs w:val="24"/>
        </w:rPr>
        <w:t xml:space="preserve"> design was used to sow the 8 seeds in each container. Four healthy plants were still present in each container after two weeks.</w:t>
      </w:r>
    </w:p>
    <w:p w14:paraId="5B7C7B04" w14:textId="0DADFDC5" w:rsidR="000E069E" w:rsidRPr="004468D2" w:rsidRDefault="00C34EA8"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2.3 </w:t>
      </w:r>
      <w:r w:rsidR="005452E4" w:rsidRPr="004468D2">
        <w:rPr>
          <w:rFonts w:asciiTheme="majorBidi" w:hAnsiTheme="majorBidi" w:cstheme="majorBidi"/>
          <w:b/>
          <w:bCs/>
          <w:sz w:val="24"/>
          <w:szCs w:val="24"/>
        </w:rPr>
        <w:t xml:space="preserve">Preparation and extraction of nanoparticles </w:t>
      </w:r>
    </w:p>
    <w:p w14:paraId="3062912F" w14:textId="77777777" w:rsidR="00233FFD" w:rsidRDefault="00233FFD" w:rsidP="00233FFD">
      <w:pPr>
        <w:spacing w:line="360" w:lineRule="auto"/>
        <w:jc w:val="both"/>
        <w:rPr>
          <w:rFonts w:asciiTheme="majorBidi" w:hAnsiTheme="majorBidi" w:cstheme="majorBidi"/>
          <w:sz w:val="24"/>
          <w:szCs w:val="24"/>
        </w:rPr>
      </w:pPr>
      <w:r w:rsidRPr="00233FFD">
        <w:rPr>
          <w:rFonts w:asciiTheme="majorBidi" w:hAnsiTheme="majorBidi" w:cstheme="majorBidi"/>
          <w:sz w:val="24"/>
          <w:szCs w:val="24"/>
        </w:rPr>
        <w:t>In order to prepare the extract that converted zinc ions (Zn2+) into zinc nanoparticles (Zn0), 50g of finely chopped, dried, and cleaned leaves were combined with 100 mL of distilled water that had been sterilized. The mixture was then brought to a boil for 60 minutes, or until the aqueous solution's color lightened to pale yellow. Filter paper was used to filter the extract once it had cooled to room temperature. In order to be used in further research, the extract was refrigerated.</w:t>
      </w:r>
    </w:p>
    <w:p w14:paraId="5F695FA6" w14:textId="50688F97" w:rsidR="000E069E" w:rsidRPr="004468D2" w:rsidRDefault="00C34EA8" w:rsidP="00233FFD">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 xml:space="preserve">2.4 </w:t>
      </w:r>
      <w:proofErr w:type="spellStart"/>
      <w:r w:rsidR="007F1B4A" w:rsidRPr="004468D2">
        <w:rPr>
          <w:rFonts w:asciiTheme="majorBidi" w:hAnsiTheme="majorBidi" w:cstheme="majorBidi"/>
          <w:b/>
          <w:bCs/>
          <w:sz w:val="24"/>
          <w:szCs w:val="24"/>
        </w:rPr>
        <w:t>ZnO</w:t>
      </w:r>
      <w:proofErr w:type="spellEnd"/>
      <w:r w:rsidR="007F1B4A" w:rsidRPr="004468D2">
        <w:rPr>
          <w:rFonts w:asciiTheme="majorBidi" w:hAnsiTheme="majorBidi" w:cstheme="majorBidi"/>
          <w:b/>
          <w:bCs/>
          <w:sz w:val="24"/>
          <w:szCs w:val="24"/>
        </w:rPr>
        <w:t xml:space="preserve"> nanoparticle preparation</w:t>
      </w:r>
    </w:p>
    <w:p w14:paraId="68874B61" w14:textId="4E7FDC7F"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The nanoparticles were produced by heating 50 ml of </w:t>
      </w:r>
      <w:proofErr w:type="spellStart"/>
      <w:r w:rsidRPr="004468D2">
        <w:rPr>
          <w:rFonts w:asciiTheme="majorBidi" w:hAnsiTheme="majorBidi" w:cstheme="majorBidi"/>
          <w:sz w:val="24"/>
          <w:szCs w:val="24"/>
        </w:rPr>
        <w:t>Calotropis</w:t>
      </w:r>
      <w:proofErr w:type="spellEnd"/>
      <w:r w:rsidRPr="004468D2">
        <w:rPr>
          <w:rFonts w:asciiTheme="majorBidi" w:hAnsiTheme="majorBidi" w:cstheme="majorBidi"/>
          <w:sz w:val="24"/>
          <w:szCs w:val="24"/>
        </w:rPr>
        <w:t xml:space="preserve"> </w:t>
      </w:r>
      <w:proofErr w:type="spellStart"/>
      <w:r w:rsidRPr="004468D2">
        <w:rPr>
          <w:rFonts w:asciiTheme="majorBidi" w:hAnsiTheme="majorBidi" w:cstheme="majorBidi"/>
          <w:sz w:val="24"/>
          <w:szCs w:val="24"/>
        </w:rPr>
        <w:t>gigantea</w:t>
      </w:r>
      <w:proofErr w:type="spellEnd"/>
      <w:r w:rsidRPr="004468D2">
        <w:rPr>
          <w:rFonts w:asciiTheme="majorBidi" w:hAnsiTheme="majorBidi" w:cstheme="majorBidi"/>
          <w:sz w:val="24"/>
          <w:szCs w:val="24"/>
        </w:rPr>
        <w:t xml:space="preserve"> leaf extract to a temperature between 60 and 80 degrees Celsius using a stirrer-heater. 5 </w:t>
      </w:r>
      <w:proofErr w:type="spellStart"/>
      <w:r w:rsidRPr="004468D2">
        <w:rPr>
          <w:rFonts w:asciiTheme="majorBidi" w:hAnsiTheme="majorBidi" w:cstheme="majorBidi"/>
          <w:sz w:val="24"/>
          <w:szCs w:val="24"/>
        </w:rPr>
        <w:t>grammes</w:t>
      </w:r>
      <w:proofErr w:type="spellEnd"/>
      <w:r w:rsidRPr="004468D2">
        <w:rPr>
          <w:rFonts w:asciiTheme="majorBidi" w:hAnsiTheme="majorBidi" w:cstheme="majorBidi"/>
          <w:sz w:val="24"/>
          <w:szCs w:val="24"/>
        </w:rPr>
        <w:t xml:space="preserve"> of zinc nitrate were added to the solution as soon as it reached 60 degrees Celsius. This mixture is then cooked until a thick, deep yellow paste forms. The paste was then placed in a ceramic crucible and heated for two hours in an air-fired furnace to 400 degrees Celsius. Once a light yellow powder was obtained, it was appropriately collected and packed for characterization reasons. Crushing the stuff in a mortar and pestle allowed us to </w:t>
      </w:r>
      <w:r w:rsidR="005452E4" w:rsidRPr="004468D2">
        <w:rPr>
          <w:rFonts w:asciiTheme="majorBidi" w:hAnsiTheme="majorBidi" w:cstheme="majorBidi"/>
          <w:sz w:val="24"/>
          <w:szCs w:val="24"/>
        </w:rPr>
        <w:t>characterize</w:t>
      </w:r>
      <w:r w:rsidRPr="004468D2">
        <w:rPr>
          <w:rFonts w:asciiTheme="majorBidi" w:hAnsiTheme="majorBidi" w:cstheme="majorBidi"/>
          <w:sz w:val="24"/>
          <w:szCs w:val="24"/>
        </w:rPr>
        <w:t xml:space="preserve"> it.</w:t>
      </w:r>
    </w:p>
    <w:p w14:paraId="2963AD8B" w14:textId="307C85F9" w:rsidR="000E069E" w:rsidRPr="004468D2" w:rsidRDefault="00C34EA8"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2.5 </w:t>
      </w:r>
      <w:r w:rsidR="007F1B4A" w:rsidRPr="004468D2">
        <w:rPr>
          <w:rFonts w:asciiTheme="majorBidi" w:hAnsiTheme="majorBidi" w:cstheme="majorBidi"/>
          <w:b/>
          <w:bCs/>
          <w:sz w:val="24"/>
          <w:szCs w:val="24"/>
        </w:rPr>
        <w:t xml:space="preserve">Preparation of </w:t>
      </w:r>
      <w:r w:rsidR="005452E4" w:rsidRPr="004468D2">
        <w:rPr>
          <w:rFonts w:asciiTheme="majorBidi" w:hAnsiTheme="majorBidi" w:cstheme="majorBidi"/>
          <w:b/>
          <w:bCs/>
          <w:sz w:val="24"/>
          <w:szCs w:val="24"/>
        </w:rPr>
        <w:t>nanomaterials</w:t>
      </w:r>
      <w:r w:rsidR="007F1B4A" w:rsidRPr="004468D2">
        <w:rPr>
          <w:rFonts w:asciiTheme="majorBidi" w:hAnsiTheme="majorBidi" w:cstheme="majorBidi"/>
          <w:b/>
          <w:bCs/>
          <w:sz w:val="24"/>
          <w:szCs w:val="24"/>
        </w:rPr>
        <w:t xml:space="preserve"> sprays</w:t>
      </w:r>
    </w:p>
    <w:p w14:paraId="1D7F1869" w14:textId="16F782D6" w:rsidR="0075345D" w:rsidRPr="004468D2" w:rsidRDefault="00DA53A6" w:rsidP="001807D6">
      <w:pPr>
        <w:pStyle w:val="ListParagraph"/>
        <w:spacing w:line="360" w:lineRule="auto"/>
        <w:ind w:left="0"/>
        <w:jc w:val="both"/>
        <w:rPr>
          <w:rFonts w:asciiTheme="majorBidi" w:hAnsiTheme="majorBidi" w:cstheme="majorBidi"/>
          <w:b/>
          <w:sz w:val="24"/>
          <w:szCs w:val="24"/>
        </w:rPr>
      </w:pPr>
      <w:r w:rsidRPr="004468D2">
        <w:rPr>
          <w:rFonts w:asciiTheme="majorBidi" w:hAnsiTheme="majorBidi" w:cstheme="majorBidi"/>
          <w:b/>
          <w:sz w:val="24"/>
          <w:szCs w:val="24"/>
        </w:rPr>
        <w:t xml:space="preserve">Table 1 </w:t>
      </w:r>
      <w:r w:rsidR="00376C73">
        <w:rPr>
          <w:rFonts w:asciiTheme="majorBidi" w:hAnsiTheme="majorBidi" w:cstheme="majorBidi"/>
          <w:b/>
          <w:sz w:val="24"/>
          <w:szCs w:val="24"/>
        </w:rPr>
        <w:t xml:space="preserve">Preparation of </w:t>
      </w:r>
      <w:r w:rsidR="007F1B4A" w:rsidRPr="004468D2">
        <w:rPr>
          <w:rFonts w:asciiTheme="majorBidi" w:hAnsiTheme="majorBidi" w:cstheme="majorBidi"/>
          <w:b/>
          <w:sz w:val="24"/>
          <w:szCs w:val="24"/>
        </w:rPr>
        <w:t>working solution from stock</w:t>
      </w:r>
    </w:p>
    <w:tbl>
      <w:tblPr>
        <w:tblStyle w:val="TableGrid"/>
        <w:tblW w:w="0" w:type="auto"/>
        <w:tblInd w:w="720" w:type="dxa"/>
        <w:tblLook w:val="04A0" w:firstRow="1" w:lastRow="0" w:firstColumn="1" w:lastColumn="0" w:noHBand="0" w:noVBand="1"/>
      </w:tblPr>
      <w:tblGrid>
        <w:gridCol w:w="2126"/>
        <w:gridCol w:w="2000"/>
        <w:gridCol w:w="1605"/>
        <w:gridCol w:w="2405"/>
      </w:tblGrid>
      <w:tr w:rsidR="001807D6" w:rsidRPr="004468D2" w14:paraId="72531049" w14:textId="77777777">
        <w:tc>
          <w:tcPr>
            <w:tcW w:w="2126" w:type="dxa"/>
          </w:tcPr>
          <w:p w14:paraId="2388243A" w14:textId="77777777" w:rsidR="000E069E" w:rsidRPr="004468D2" w:rsidRDefault="007F1B4A" w:rsidP="001807D6">
            <w:pPr>
              <w:pStyle w:val="ListParagraph"/>
              <w:spacing w:line="360" w:lineRule="auto"/>
              <w:ind w:left="0"/>
              <w:jc w:val="both"/>
              <w:rPr>
                <w:rFonts w:asciiTheme="majorBidi" w:hAnsiTheme="majorBidi" w:cstheme="majorBidi"/>
                <w:b/>
                <w:sz w:val="24"/>
                <w:szCs w:val="24"/>
              </w:rPr>
            </w:pPr>
            <w:r w:rsidRPr="004468D2">
              <w:rPr>
                <w:rFonts w:asciiTheme="majorBidi" w:hAnsiTheme="majorBidi" w:cstheme="majorBidi"/>
                <w:b/>
                <w:sz w:val="24"/>
                <w:szCs w:val="24"/>
              </w:rPr>
              <w:t>Stock solution(ml)</w:t>
            </w:r>
          </w:p>
        </w:tc>
        <w:tc>
          <w:tcPr>
            <w:tcW w:w="2000" w:type="dxa"/>
          </w:tcPr>
          <w:p w14:paraId="38E28223" w14:textId="77777777" w:rsidR="000E069E" w:rsidRPr="004468D2" w:rsidRDefault="007F1B4A" w:rsidP="001807D6">
            <w:pPr>
              <w:pStyle w:val="ListParagraph"/>
              <w:spacing w:line="360" w:lineRule="auto"/>
              <w:ind w:left="0"/>
              <w:jc w:val="both"/>
              <w:rPr>
                <w:rFonts w:asciiTheme="majorBidi" w:hAnsiTheme="majorBidi" w:cstheme="majorBidi"/>
                <w:b/>
                <w:sz w:val="24"/>
                <w:szCs w:val="24"/>
              </w:rPr>
            </w:pPr>
            <w:r w:rsidRPr="004468D2">
              <w:rPr>
                <w:rFonts w:asciiTheme="majorBidi" w:hAnsiTheme="majorBidi" w:cstheme="majorBidi"/>
                <w:b/>
                <w:sz w:val="24"/>
                <w:szCs w:val="24"/>
              </w:rPr>
              <w:t>Distilled water(ml)</w:t>
            </w:r>
          </w:p>
        </w:tc>
        <w:tc>
          <w:tcPr>
            <w:tcW w:w="1605" w:type="dxa"/>
          </w:tcPr>
          <w:p w14:paraId="64A753FA" w14:textId="77777777" w:rsidR="000E069E" w:rsidRPr="004468D2" w:rsidRDefault="007F1B4A" w:rsidP="001807D6">
            <w:pPr>
              <w:pStyle w:val="ListParagraph"/>
              <w:spacing w:line="360" w:lineRule="auto"/>
              <w:ind w:left="0"/>
              <w:jc w:val="both"/>
              <w:rPr>
                <w:rFonts w:asciiTheme="majorBidi" w:hAnsiTheme="majorBidi" w:cstheme="majorBidi"/>
                <w:b/>
                <w:sz w:val="24"/>
                <w:szCs w:val="24"/>
              </w:rPr>
            </w:pPr>
            <w:r w:rsidRPr="004468D2">
              <w:rPr>
                <w:rFonts w:asciiTheme="majorBidi" w:hAnsiTheme="majorBidi" w:cstheme="majorBidi"/>
                <w:b/>
                <w:sz w:val="24"/>
                <w:szCs w:val="24"/>
              </w:rPr>
              <w:t>Clay soil solution</w:t>
            </w:r>
          </w:p>
        </w:tc>
        <w:tc>
          <w:tcPr>
            <w:tcW w:w="2405" w:type="dxa"/>
          </w:tcPr>
          <w:p w14:paraId="024D80CE" w14:textId="77777777" w:rsidR="000E069E" w:rsidRPr="004468D2" w:rsidRDefault="007F1B4A" w:rsidP="001807D6">
            <w:pPr>
              <w:pStyle w:val="ListParagraph"/>
              <w:spacing w:line="360" w:lineRule="auto"/>
              <w:ind w:left="0"/>
              <w:jc w:val="both"/>
              <w:rPr>
                <w:rFonts w:asciiTheme="majorBidi" w:hAnsiTheme="majorBidi" w:cstheme="majorBidi"/>
                <w:b/>
                <w:sz w:val="24"/>
                <w:szCs w:val="24"/>
              </w:rPr>
            </w:pPr>
            <w:r w:rsidRPr="004468D2">
              <w:rPr>
                <w:rFonts w:asciiTheme="majorBidi" w:hAnsiTheme="majorBidi" w:cstheme="majorBidi"/>
                <w:b/>
                <w:sz w:val="24"/>
                <w:szCs w:val="24"/>
              </w:rPr>
              <w:t>Treatment(</w:t>
            </w:r>
            <w:proofErr w:type="spellStart"/>
            <w:r w:rsidRPr="004468D2">
              <w:rPr>
                <w:rFonts w:asciiTheme="majorBidi" w:hAnsiTheme="majorBidi" w:cstheme="majorBidi"/>
                <w:b/>
                <w:sz w:val="24"/>
                <w:szCs w:val="24"/>
              </w:rPr>
              <w:t>PPm</w:t>
            </w:r>
            <w:proofErr w:type="spellEnd"/>
            <w:r w:rsidRPr="004468D2">
              <w:rPr>
                <w:rFonts w:asciiTheme="majorBidi" w:hAnsiTheme="majorBidi" w:cstheme="majorBidi"/>
                <w:b/>
                <w:sz w:val="24"/>
                <w:szCs w:val="24"/>
              </w:rPr>
              <w:t>)</w:t>
            </w:r>
          </w:p>
        </w:tc>
      </w:tr>
      <w:tr w:rsidR="001807D6" w:rsidRPr="004468D2" w14:paraId="381832BC" w14:textId="77777777">
        <w:tc>
          <w:tcPr>
            <w:tcW w:w="2126" w:type="dxa"/>
          </w:tcPr>
          <w:p w14:paraId="77A4BC3A"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0 ml</w:t>
            </w:r>
          </w:p>
        </w:tc>
        <w:tc>
          <w:tcPr>
            <w:tcW w:w="2000" w:type="dxa"/>
          </w:tcPr>
          <w:p w14:paraId="05D5E9A5"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100 ml</w:t>
            </w:r>
          </w:p>
        </w:tc>
        <w:tc>
          <w:tcPr>
            <w:tcW w:w="1605" w:type="dxa"/>
          </w:tcPr>
          <w:p w14:paraId="7A711A0E"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0 ml</w:t>
            </w:r>
          </w:p>
        </w:tc>
        <w:tc>
          <w:tcPr>
            <w:tcW w:w="2405" w:type="dxa"/>
          </w:tcPr>
          <w:p w14:paraId="6001975A"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 xml:space="preserve">T0(only distilled </w:t>
            </w:r>
            <w:r w:rsidRPr="004468D2">
              <w:rPr>
                <w:rFonts w:asciiTheme="majorBidi" w:hAnsiTheme="majorBidi" w:cstheme="majorBidi"/>
                <w:bCs/>
                <w:sz w:val="24"/>
                <w:szCs w:val="24"/>
              </w:rPr>
              <w:lastRenderedPageBreak/>
              <w:t>water)</w:t>
            </w:r>
          </w:p>
        </w:tc>
      </w:tr>
      <w:tr w:rsidR="001807D6" w:rsidRPr="004468D2" w14:paraId="0AA49B58" w14:textId="77777777">
        <w:tc>
          <w:tcPr>
            <w:tcW w:w="2126" w:type="dxa"/>
          </w:tcPr>
          <w:p w14:paraId="135F2460"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lastRenderedPageBreak/>
              <w:t>5 ml</w:t>
            </w:r>
          </w:p>
        </w:tc>
        <w:tc>
          <w:tcPr>
            <w:tcW w:w="2000" w:type="dxa"/>
          </w:tcPr>
          <w:p w14:paraId="440334B1"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92.5ml</w:t>
            </w:r>
          </w:p>
        </w:tc>
        <w:tc>
          <w:tcPr>
            <w:tcW w:w="1605" w:type="dxa"/>
          </w:tcPr>
          <w:p w14:paraId="4A093E85"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2.5 ml</w:t>
            </w:r>
          </w:p>
        </w:tc>
        <w:tc>
          <w:tcPr>
            <w:tcW w:w="2405" w:type="dxa"/>
          </w:tcPr>
          <w:p w14:paraId="5FB05473"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T1(50ppm)</w:t>
            </w:r>
          </w:p>
        </w:tc>
      </w:tr>
      <w:tr w:rsidR="001807D6" w:rsidRPr="004468D2" w14:paraId="21223747" w14:textId="77777777">
        <w:tc>
          <w:tcPr>
            <w:tcW w:w="2126" w:type="dxa"/>
          </w:tcPr>
          <w:p w14:paraId="67E83118"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10 ml</w:t>
            </w:r>
          </w:p>
        </w:tc>
        <w:tc>
          <w:tcPr>
            <w:tcW w:w="2000" w:type="dxa"/>
          </w:tcPr>
          <w:p w14:paraId="51B0536A"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85 ml</w:t>
            </w:r>
          </w:p>
        </w:tc>
        <w:tc>
          <w:tcPr>
            <w:tcW w:w="1605" w:type="dxa"/>
          </w:tcPr>
          <w:p w14:paraId="747CE059"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5 ml</w:t>
            </w:r>
          </w:p>
        </w:tc>
        <w:tc>
          <w:tcPr>
            <w:tcW w:w="2405" w:type="dxa"/>
          </w:tcPr>
          <w:p w14:paraId="75B7A42D"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T2(100ppm)</w:t>
            </w:r>
          </w:p>
        </w:tc>
      </w:tr>
      <w:tr w:rsidR="001807D6" w:rsidRPr="004468D2" w14:paraId="3CD1A2F7" w14:textId="77777777">
        <w:tc>
          <w:tcPr>
            <w:tcW w:w="2126" w:type="dxa"/>
          </w:tcPr>
          <w:p w14:paraId="38AF6C0B"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15 ml</w:t>
            </w:r>
          </w:p>
        </w:tc>
        <w:tc>
          <w:tcPr>
            <w:tcW w:w="2000" w:type="dxa"/>
          </w:tcPr>
          <w:p w14:paraId="3CD0C640"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77.5 ml</w:t>
            </w:r>
          </w:p>
        </w:tc>
        <w:tc>
          <w:tcPr>
            <w:tcW w:w="1605" w:type="dxa"/>
          </w:tcPr>
          <w:p w14:paraId="30526070"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7.5 ml</w:t>
            </w:r>
          </w:p>
        </w:tc>
        <w:tc>
          <w:tcPr>
            <w:tcW w:w="2405" w:type="dxa"/>
          </w:tcPr>
          <w:p w14:paraId="634A84B3"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T3(150ppm)</w:t>
            </w:r>
          </w:p>
        </w:tc>
      </w:tr>
      <w:tr w:rsidR="001807D6" w:rsidRPr="004468D2" w14:paraId="3DA43BE9" w14:textId="77777777">
        <w:tc>
          <w:tcPr>
            <w:tcW w:w="2126" w:type="dxa"/>
          </w:tcPr>
          <w:p w14:paraId="5165B2B3"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20 ml</w:t>
            </w:r>
          </w:p>
        </w:tc>
        <w:tc>
          <w:tcPr>
            <w:tcW w:w="2000" w:type="dxa"/>
          </w:tcPr>
          <w:p w14:paraId="4585561E"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70 ml</w:t>
            </w:r>
          </w:p>
        </w:tc>
        <w:tc>
          <w:tcPr>
            <w:tcW w:w="1605" w:type="dxa"/>
          </w:tcPr>
          <w:p w14:paraId="2745959E"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10 ml</w:t>
            </w:r>
          </w:p>
        </w:tc>
        <w:tc>
          <w:tcPr>
            <w:tcW w:w="2405" w:type="dxa"/>
          </w:tcPr>
          <w:p w14:paraId="33898446" w14:textId="77777777" w:rsidR="000E069E" w:rsidRPr="004468D2" w:rsidRDefault="007F1B4A" w:rsidP="001807D6">
            <w:pPr>
              <w:pStyle w:val="ListParagraph"/>
              <w:spacing w:line="360" w:lineRule="auto"/>
              <w:ind w:left="0"/>
              <w:jc w:val="both"/>
              <w:rPr>
                <w:rFonts w:asciiTheme="majorBidi" w:hAnsiTheme="majorBidi" w:cstheme="majorBidi"/>
                <w:bCs/>
                <w:sz w:val="24"/>
                <w:szCs w:val="24"/>
              </w:rPr>
            </w:pPr>
            <w:r w:rsidRPr="004468D2">
              <w:rPr>
                <w:rFonts w:asciiTheme="majorBidi" w:hAnsiTheme="majorBidi" w:cstheme="majorBidi"/>
                <w:bCs/>
                <w:sz w:val="24"/>
                <w:szCs w:val="24"/>
              </w:rPr>
              <w:t>T4(200ppm)</w:t>
            </w:r>
          </w:p>
        </w:tc>
      </w:tr>
    </w:tbl>
    <w:p w14:paraId="3D120591" w14:textId="77777777" w:rsidR="006717A7" w:rsidRPr="004468D2" w:rsidRDefault="007F1B4A" w:rsidP="006717A7">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The effects of drought stress on wheat seedlings, and wheat root stock were examined in this study, as well as the topical use of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nanoparticles to mitigate the effects of drought between 2022</w:t>
      </w:r>
      <w:r w:rsidR="005452E4" w:rsidRPr="004468D2">
        <w:rPr>
          <w:rFonts w:asciiTheme="majorBidi" w:hAnsiTheme="majorBidi" w:cstheme="majorBidi"/>
          <w:sz w:val="24"/>
          <w:szCs w:val="24"/>
        </w:rPr>
        <w:t xml:space="preserve"> and 2023. </w:t>
      </w:r>
    </w:p>
    <w:p w14:paraId="49BEBC10" w14:textId="776C6044" w:rsidR="000E069E" w:rsidRPr="004468D2" w:rsidRDefault="004040ED" w:rsidP="006717A7">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 xml:space="preserve">2.5 </w:t>
      </w:r>
      <w:r w:rsidR="007F1B4A" w:rsidRPr="004468D2">
        <w:rPr>
          <w:rFonts w:asciiTheme="majorBidi" w:hAnsiTheme="majorBidi" w:cstheme="majorBidi"/>
          <w:b/>
          <w:bCs/>
          <w:sz w:val="24"/>
          <w:szCs w:val="24"/>
        </w:rPr>
        <w:t>Conditions for experimentation</w:t>
      </w:r>
    </w:p>
    <w:p w14:paraId="6BFCC889" w14:textId="4A591B07" w:rsidR="00D62D2E" w:rsidRDefault="00D62D2E" w:rsidP="001807D6">
      <w:pPr>
        <w:spacing w:line="360" w:lineRule="auto"/>
        <w:jc w:val="both"/>
        <w:rPr>
          <w:rFonts w:asciiTheme="majorBidi" w:hAnsiTheme="majorBidi" w:cstheme="majorBidi"/>
          <w:b/>
          <w:bCs/>
          <w:sz w:val="24"/>
          <w:szCs w:val="24"/>
        </w:rPr>
      </w:pPr>
      <w:r w:rsidRPr="00D62D2E">
        <w:rPr>
          <w:rFonts w:asciiTheme="majorBidi" w:hAnsiTheme="majorBidi" w:cstheme="majorBidi"/>
          <w:sz w:val="24"/>
          <w:szCs w:val="24"/>
        </w:rPr>
        <w:t>Plants were put in January 2023 in the nursery area where they were exposed to sunlight. With an average relative humidity of about 26%, the daily mean temperature was roughly 34 °C during the day and 23 °C at night. Thirty identical-sized plants were transplanted into clay pots and kept at the maximum capacity of the field in order to give the plants the proper amount of water prior to the experiment. Every day, every plant's field capacity was maintained.</w:t>
      </w:r>
    </w:p>
    <w:p w14:paraId="2F972BD5" w14:textId="60022729" w:rsidR="000E069E" w:rsidRPr="004468D2" w:rsidRDefault="004040ED"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2.6 </w:t>
      </w:r>
      <w:r w:rsidR="007F1B4A" w:rsidRPr="004468D2">
        <w:rPr>
          <w:rFonts w:asciiTheme="majorBidi" w:hAnsiTheme="majorBidi" w:cstheme="majorBidi"/>
          <w:b/>
          <w:bCs/>
          <w:sz w:val="24"/>
          <w:szCs w:val="24"/>
        </w:rPr>
        <w:t>Testing configuration</w:t>
      </w:r>
    </w:p>
    <w:p w14:paraId="55794E43" w14:textId="008B9EA9" w:rsidR="000E069E" w:rsidRPr="004468D2" w:rsidRDefault="00AF1F65" w:rsidP="00AF1F65">
      <w:pPr>
        <w:spacing w:line="360" w:lineRule="auto"/>
        <w:jc w:val="both"/>
        <w:rPr>
          <w:rFonts w:asciiTheme="majorBidi" w:hAnsiTheme="majorBidi" w:cstheme="majorBidi"/>
          <w:sz w:val="24"/>
          <w:szCs w:val="24"/>
        </w:rPr>
      </w:pPr>
      <w:r w:rsidRPr="00AF1F65">
        <w:rPr>
          <w:rFonts w:asciiTheme="majorBidi" w:hAnsiTheme="majorBidi" w:cstheme="majorBidi"/>
          <w:sz w:val="24"/>
          <w:szCs w:val="24"/>
        </w:rPr>
        <w:t xml:space="preserve">A factorial layout and completely randomized design (CRD) were used in a pot experiment to address drought in wheat seedlings. Uniform field capacity, uniform soil moisture, and stress treatments initiated at the first irrigation prior to drought stress application were applied to all wheat plants. </w:t>
      </w:r>
      <w:r>
        <w:rPr>
          <w:rFonts w:asciiTheme="majorBidi" w:hAnsiTheme="majorBidi" w:cstheme="majorBidi"/>
          <w:sz w:val="24"/>
          <w:szCs w:val="24"/>
        </w:rPr>
        <w:t xml:space="preserve">The wheat variety Akbar-2019 were exposed with </w:t>
      </w:r>
      <w:r w:rsidR="007F1B4A" w:rsidRPr="004468D2">
        <w:rPr>
          <w:rFonts w:asciiTheme="majorBidi" w:hAnsiTheme="majorBidi" w:cstheme="majorBidi"/>
          <w:sz w:val="24"/>
          <w:szCs w:val="24"/>
        </w:rPr>
        <w:t xml:space="preserve">different </w:t>
      </w:r>
      <w:proofErr w:type="spellStart"/>
      <w:r w:rsidR="007F1B4A" w:rsidRPr="004468D2">
        <w:rPr>
          <w:rFonts w:asciiTheme="majorBidi" w:hAnsiTheme="majorBidi" w:cstheme="majorBidi"/>
          <w:sz w:val="24"/>
          <w:szCs w:val="24"/>
        </w:rPr>
        <w:t>ZnO</w:t>
      </w:r>
      <w:proofErr w:type="spellEnd"/>
      <w:r>
        <w:rPr>
          <w:rFonts w:asciiTheme="majorBidi" w:hAnsiTheme="majorBidi" w:cstheme="majorBidi"/>
          <w:sz w:val="24"/>
          <w:szCs w:val="24"/>
        </w:rPr>
        <w:t xml:space="preserve"> nanoparticle concentrations. A </w:t>
      </w:r>
      <w:r w:rsidR="007F1B4A" w:rsidRPr="004468D2">
        <w:rPr>
          <w:rFonts w:asciiTheme="majorBidi" w:hAnsiTheme="majorBidi" w:cstheme="majorBidi"/>
          <w:sz w:val="24"/>
          <w:szCs w:val="24"/>
        </w:rPr>
        <w:t xml:space="preserve">combination of clay soil solution (50, 100, 150, and 200 ppm), given to a wheat seedling throughout its first year of development. Without using </w:t>
      </w:r>
      <w:proofErr w:type="spellStart"/>
      <w:r w:rsidR="007F1B4A" w:rsidRPr="004468D2">
        <w:rPr>
          <w:rFonts w:asciiTheme="majorBidi" w:hAnsiTheme="majorBidi" w:cstheme="majorBidi"/>
          <w:sz w:val="24"/>
          <w:szCs w:val="24"/>
        </w:rPr>
        <w:t>ZnO</w:t>
      </w:r>
      <w:proofErr w:type="spellEnd"/>
      <w:r w:rsidR="007F1B4A" w:rsidRPr="004468D2">
        <w:rPr>
          <w:rFonts w:asciiTheme="majorBidi" w:hAnsiTheme="majorBidi" w:cstheme="majorBidi"/>
          <w:sz w:val="24"/>
          <w:szCs w:val="24"/>
        </w:rPr>
        <w:t xml:space="preserve"> nanoparticles, one treatment was carried out under control and drought circumstances, and water spraying was used as a comparator. Two replications of each treatment were performed.</w:t>
      </w:r>
      <w:r w:rsidR="00A62785" w:rsidRPr="004468D2">
        <w:rPr>
          <w:rFonts w:asciiTheme="majorBidi" w:hAnsiTheme="majorBidi" w:cstheme="majorBidi"/>
          <w:sz w:val="24"/>
          <w:szCs w:val="24"/>
        </w:rPr>
        <w:t xml:space="preserve"> </w:t>
      </w:r>
      <w:r w:rsidR="007F1B4A" w:rsidRPr="004468D2">
        <w:rPr>
          <w:rFonts w:asciiTheme="majorBidi" w:hAnsiTheme="majorBidi" w:cstheme="majorBidi"/>
          <w:sz w:val="24"/>
          <w:szCs w:val="24"/>
        </w:rPr>
        <w:t>T</w:t>
      </w:r>
      <w:r w:rsidR="00A62785" w:rsidRPr="004468D2">
        <w:rPr>
          <w:rFonts w:asciiTheme="majorBidi" w:hAnsiTheme="majorBidi" w:cstheme="majorBidi"/>
          <w:sz w:val="24"/>
          <w:szCs w:val="24"/>
        </w:rPr>
        <w:t>he same wheat yielded 30 plants w</w:t>
      </w:r>
      <w:r w:rsidR="007F1B4A" w:rsidRPr="004468D2">
        <w:rPr>
          <w:rFonts w:asciiTheme="majorBidi" w:hAnsiTheme="majorBidi" w:cstheme="majorBidi"/>
          <w:sz w:val="24"/>
          <w:szCs w:val="24"/>
        </w:rPr>
        <w:t>hile 15 plants received a control treatment, another 15 received a drought treatment. At the agricultural University Layyah, the experiment was carried out in the glasshouse. To assess each plant's growth, physiology, and biochemistry, each was taken 15 days after the stress was administered.</w:t>
      </w:r>
    </w:p>
    <w:p w14:paraId="29BC4FE9" w14:textId="4DA543F5" w:rsidR="000E069E" w:rsidRPr="004468D2" w:rsidRDefault="004040ED"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2.6 </w:t>
      </w:r>
      <w:r w:rsidR="007F1B4A" w:rsidRPr="004468D2">
        <w:rPr>
          <w:rFonts w:asciiTheme="majorBidi" w:hAnsiTheme="majorBidi" w:cstheme="majorBidi"/>
          <w:b/>
          <w:bCs/>
          <w:sz w:val="24"/>
          <w:szCs w:val="24"/>
        </w:rPr>
        <w:t>Chlorophyll content (SPAD)</w:t>
      </w:r>
    </w:p>
    <w:p w14:paraId="18C9582B" w14:textId="33F4493E" w:rsidR="00AF1F65" w:rsidRDefault="00AF1F65" w:rsidP="001807D6">
      <w:pPr>
        <w:spacing w:line="360" w:lineRule="auto"/>
        <w:jc w:val="both"/>
        <w:rPr>
          <w:rFonts w:asciiTheme="majorBidi" w:hAnsiTheme="majorBidi" w:cstheme="majorBidi"/>
          <w:sz w:val="24"/>
          <w:szCs w:val="24"/>
        </w:rPr>
      </w:pPr>
      <w:r w:rsidRPr="00AF1F65">
        <w:rPr>
          <w:rFonts w:asciiTheme="majorBidi" w:hAnsiTheme="majorBidi" w:cstheme="majorBidi"/>
          <w:sz w:val="24"/>
          <w:szCs w:val="24"/>
        </w:rPr>
        <w:t xml:space="preserve">The chlorophyll </w:t>
      </w:r>
      <w:r w:rsidR="001A234E" w:rsidRPr="00AF1F65">
        <w:rPr>
          <w:rFonts w:asciiTheme="majorBidi" w:hAnsiTheme="majorBidi" w:cstheme="majorBidi"/>
          <w:sz w:val="24"/>
          <w:szCs w:val="24"/>
        </w:rPr>
        <w:t>meter</w:t>
      </w:r>
      <w:r w:rsidRPr="00AF1F65">
        <w:rPr>
          <w:rFonts w:asciiTheme="majorBidi" w:hAnsiTheme="majorBidi" w:cstheme="majorBidi"/>
          <w:sz w:val="24"/>
          <w:szCs w:val="24"/>
        </w:rPr>
        <w:t xml:space="preserve"> (SPAD 502, Minolta, Japan) was used to measure the relative leaf chlorophyll concentration of five leaves from each experimental unit in a nondestructive manner. For every treatment, the average quantity of chlorophyll in the leaves was determined.</w:t>
      </w:r>
    </w:p>
    <w:p w14:paraId="4BA82548" w14:textId="7F48187C" w:rsidR="000E069E" w:rsidRPr="004468D2" w:rsidRDefault="004040ED"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lastRenderedPageBreak/>
        <w:t xml:space="preserve">2.7 </w:t>
      </w:r>
      <w:r w:rsidR="00A62785" w:rsidRPr="004468D2">
        <w:rPr>
          <w:rFonts w:asciiTheme="majorBidi" w:hAnsiTheme="majorBidi" w:cstheme="majorBidi"/>
          <w:b/>
          <w:bCs/>
          <w:sz w:val="24"/>
          <w:szCs w:val="24"/>
        </w:rPr>
        <w:t xml:space="preserve">SOD </w:t>
      </w:r>
      <w:r w:rsidR="007F1B4A" w:rsidRPr="004468D2">
        <w:rPr>
          <w:rFonts w:asciiTheme="majorBidi" w:hAnsiTheme="majorBidi" w:cstheme="majorBidi"/>
          <w:b/>
          <w:bCs/>
          <w:sz w:val="24"/>
          <w:szCs w:val="24"/>
        </w:rPr>
        <w:t>and CAT</w:t>
      </w:r>
    </w:p>
    <w:p w14:paraId="0CAB294E" w14:textId="2873C944" w:rsidR="000E069E" w:rsidRPr="004468D2" w:rsidRDefault="007F1B4A" w:rsidP="001807D6">
      <w:pPr>
        <w:spacing w:line="360" w:lineRule="auto"/>
        <w:jc w:val="both"/>
        <w:rPr>
          <w:rFonts w:asciiTheme="majorBidi" w:hAnsiTheme="majorBidi" w:cstheme="majorBidi"/>
          <w:sz w:val="24"/>
          <w:szCs w:val="24"/>
        </w:rPr>
      </w:pPr>
      <w:proofErr w:type="spellStart"/>
      <w:r w:rsidRPr="004468D2">
        <w:rPr>
          <w:rFonts w:asciiTheme="majorBidi" w:hAnsiTheme="majorBidi" w:cstheme="majorBidi"/>
          <w:sz w:val="24"/>
          <w:szCs w:val="24"/>
        </w:rPr>
        <w:t>Nitrobluetetrazolium</w:t>
      </w:r>
      <w:proofErr w:type="spellEnd"/>
      <w:r w:rsidRPr="004468D2">
        <w:rPr>
          <w:rFonts w:asciiTheme="majorBidi" w:hAnsiTheme="majorBidi" w:cstheme="majorBidi"/>
          <w:sz w:val="24"/>
          <w:szCs w:val="24"/>
        </w:rPr>
        <w:t xml:space="preserve"> (NBT) photochemical reduction was used to measure SOD activity. The reaction mixture including phosphate buffer (25 </w:t>
      </w:r>
      <w:proofErr w:type="spellStart"/>
      <w:r w:rsidRPr="004468D2">
        <w:rPr>
          <w:rFonts w:asciiTheme="majorBidi" w:hAnsiTheme="majorBidi" w:cstheme="majorBidi"/>
          <w:sz w:val="24"/>
          <w:szCs w:val="24"/>
        </w:rPr>
        <w:t>mM</w:t>
      </w:r>
      <w:proofErr w:type="spellEnd"/>
      <w:r w:rsidRPr="004468D2">
        <w:rPr>
          <w:rFonts w:asciiTheme="majorBidi" w:hAnsiTheme="majorBidi" w:cstheme="majorBidi"/>
          <w:sz w:val="24"/>
          <w:szCs w:val="24"/>
        </w:rPr>
        <w:t xml:space="preserve">, pH 7.0), EDTA (0.1 </w:t>
      </w:r>
      <w:proofErr w:type="spellStart"/>
      <w:r w:rsidRPr="004468D2">
        <w:rPr>
          <w:rFonts w:asciiTheme="majorBidi" w:hAnsiTheme="majorBidi" w:cstheme="majorBidi"/>
          <w:sz w:val="24"/>
          <w:szCs w:val="24"/>
        </w:rPr>
        <w:t>mM</w:t>
      </w:r>
      <w:proofErr w:type="spellEnd"/>
      <w:r w:rsidRPr="004468D2">
        <w:rPr>
          <w:rFonts w:asciiTheme="majorBidi" w:hAnsiTheme="majorBidi" w:cstheme="majorBidi"/>
          <w:sz w:val="24"/>
          <w:szCs w:val="24"/>
        </w:rPr>
        <w:t xml:space="preserve">), APX (0.25 </w:t>
      </w:r>
      <w:proofErr w:type="spellStart"/>
      <w:r w:rsidRPr="004468D2">
        <w:rPr>
          <w:rFonts w:asciiTheme="majorBidi" w:hAnsiTheme="majorBidi" w:cstheme="majorBidi"/>
          <w:sz w:val="24"/>
          <w:szCs w:val="24"/>
        </w:rPr>
        <w:t>mM</w:t>
      </w:r>
      <w:proofErr w:type="spellEnd"/>
      <w:r w:rsidRPr="004468D2">
        <w:rPr>
          <w:rFonts w:asciiTheme="majorBidi" w:hAnsiTheme="majorBidi" w:cstheme="majorBidi"/>
          <w:sz w:val="24"/>
          <w:szCs w:val="24"/>
        </w:rPr>
        <w:t xml:space="preserve">), H2O2 (1.0 </w:t>
      </w:r>
      <w:proofErr w:type="spellStart"/>
      <w:r w:rsidRPr="004468D2">
        <w:rPr>
          <w:rFonts w:asciiTheme="majorBidi" w:hAnsiTheme="majorBidi" w:cstheme="majorBidi"/>
          <w:sz w:val="24"/>
          <w:szCs w:val="24"/>
        </w:rPr>
        <w:t>mM</w:t>
      </w:r>
      <w:proofErr w:type="spellEnd"/>
      <w:r w:rsidRPr="004468D2">
        <w:rPr>
          <w:rFonts w:asciiTheme="majorBidi" w:hAnsiTheme="majorBidi" w:cstheme="majorBidi"/>
          <w:sz w:val="24"/>
          <w:szCs w:val="24"/>
        </w:rPr>
        <w:t>), and enzyme</w:t>
      </w:r>
      <w:r w:rsidR="00AC2C40" w:rsidRPr="004468D2">
        <w:rPr>
          <w:rFonts w:asciiTheme="majorBidi" w:hAnsiTheme="majorBidi" w:cstheme="majorBidi"/>
          <w:sz w:val="24"/>
          <w:szCs w:val="24"/>
        </w:rPr>
        <w:t xml:space="preserve"> </w:t>
      </w:r>
      <w:r w:rsidRPr="004468D2">
        <w:rPr>
          <w:rFonts w:asciiTheme="majorBidi" w:hAnsiTheme="majorBidi" w:cstheme="majorBidi"/>
          <w:sz w:val="24"/>
          <w:szCs w:val="24"/>
        </w:rPr>
        <w:t xml:space="preserve">extract was used to test the APX activity. At 290 nm, absorbance reduction was recorded for 60 s. The oxidation of </w:t>
      </w:r>
      <w:proofErr w:type="spellStart"/>
      <w:r w:rsidRPr="004468D2">
        <w:rPr>
          <w:rFonts w:asciiTheme="majorBidi" w:hAnsiTheme="majorBidi" w:cstheme="majorBidi"/>
          <w:sz w:val="24"/>
          <w:szCs w:val="24"/>
        </w:rPr>
        <w:t>guaiacol</w:t>
      </w:r>
      <w:proofErr w:type="spellEnd"/>
      <w:r w:rsidRPr="004468D2">
        <w:rPr>
          <w:rFonts w:asciiTheme="majorBidi" w:hAnsiTheme="majorBidi" w:cstheme="majorBidi"/>
          <w:sz w:val="24"/>
          <w:szCs w:val="24"/>
        </w:rPr>
        <w:t xml:space="preserve"> to </w:t>
      </w:r>
      <w:proofErr w:type="spellStart"/>
      <w:r w:rsidRPr="004468D2">
        <w:rPr>
          <w:rFonts w:asciiTheme="majorBidi" w:hAnsiTheme="majorBidi" w:cstheme="majorBidi"/>
          <w:sz w:val="24"/>
          <w:szCs w:val="24"/>
        </w:rPr>
        <w:t>tetraguaiacol</w:t>
      </w:r>
      <w:proofErr w:type="spellEnd"/>
      <w:r w:rsidRPr="004468D2">
        <w:rPr>
          <w:rFonts w:asciiTheme="majorBidi" w:hAnsiTheme="majorBidi" w:cstheme="majorBidi"/>
          <w:sz w:val="24"/>
          <w:szCs w:val="24"/>
        </w:rPr>
        <w:t xml:space="preserve"> was used to measure GPX activity, and the change in absorbance was observed at 470 nm. With regard to H2O2 dissociation, CAT activity was evaluated, and the decline in absorbance at 240 nm was observed. All enzyme activity is reported as U g 1 FW. (Singh et al, 2020)</w:t>
      </w:r>
    </w:p>
    <w:p w14:paraId="1D5C4944" w14:textId="37E791AA" w:rsidR="000E069E" w:rsidRPr="004468D2" w:rsidRDefault="005B1F80"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2.8 </w:t>
      </w:r>
      <w:r w:rsidR="007F1B4A" w:rsidRPr="004468D2">
        <w:rPr>
          <w:rFonts w:asciiTheme="majorBidi" w:hAnsiTheme="majorBidi" w:cstheme="majorBidi"/>
          <w:b/>
          <w:bCs/>
          <w:sz w:val="24"/>
          <w:szCs w:val="24"/>
        </w:rPr>
        <w:t>Statis</w:t>
      </w:r>
      <w:r w:rsidR="00A62785" w:rsidRPr="004468D2">
        <w:rPr>
          <w:rFonts w:asciiTheme="majorBidi" w:hAnsiTheme="majorBidi" w:cstheme="majorBidi"/>
          <w:b/>
          <w:bCs/>
          <w:sz w:val="24"/>
          <w:szCs w:val="24"/>
        </w:rPr>
        <w:t>ti</w:t>
      </w:r>
      <w:r w:rsidR="007F1B4A" w:rsidRPr="004468D2">
        <w:rPr>
          <w:rFonts w:asciiTheme="majorBidi" w:hAnsiTheme="majorBidi" w:cstheme="majorBidi"/>
          <w:b/>
          <w:bCs/>
          <w:sz w:val="24"/>
          <w:szCs w:val="24"/>
        </w:rPr>
        <w:t>cal analysis</w:t>
      </w:r>
    </w:p>
    <w:p w14:paraId="78736475" w14:textId="4CF8EC43"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The data were </w:t>
      </w:r>
      <w:r w:rsidR="00A3499C" w:rsidRPr="004468D2">
        <w:rPr>
          <w:rFonts w:asciiTheme="majorBidi" w:hAnsiTheme="majorBidi" w:cstheme="majorBidi"/>
          <w:sz w:val="24"/>
          <w:szCs w:val="24"/>
        </w:rPr>
        <w:t>analyzed</w:t>
      </w:r>
      <w:r w:rsidRPr="004468D2">
        <w:rPr>
          <w:rFonts w:asciiTheme="majorBidi" w:hAnsiTheme="majorBidi" w:cstheme="majorBidi"/>
          <w:sz w:val="24"/>
          <w:szCs w:val="24"/>
        </w:rPr>
        <w:t xml:space="preserve"> using a one-way analysis of variance (ANOVA). To determine the significance of the disagreement between each mean, the LSD test was used at a 0.05 probability level.</w:t>
      </w:r>
    </w:p>
    <w:p w14:paraId="54578A91" w14:textId="337ED0E6" w:rsidR="00AC2C40" w:rsidRPr="004468D2" w:rsidRDefault="00A3499C" w:rsidP="005B1F80">
      <w:pPr>
        <w:spacing w:line="360" w:lineRule="auto"/>
        <w:rPr>
          <w:rFonts w:asciiTheme="majorBidi" w:hAnsiTheme="majorBidi" w:cstheme="majorBidi"/>
          <w:sz w:val="24"/>
          <w:szCs w:val="24"/>
        </w:rPr>
      </w:pPr>
      <w:r w:rsidRPr="004468D2">
        <w:rPr>
          <w:rFonts w:asciiTheme="majorBidi" w:hAnsiTheme="majorBidi" w:cstheme="majorBidi"/>
          <w:sz w:val="24"/>
          <w:szCs w:val="24"/>
        </w:rPr>
        <w:br w:type="page"/>
      </w:r>
      <w:r w:rsidR="005B1F80" w:rsidRPr="004468D2">
        <w:rPr>
          <w:rFonts w:asciiTheme="majorBidi" w:hAnsiTheme="majorBidi" w:cstheme="majorBidi"/>
          <w:sz w:val="24"/>
          <w:szCs w:val="24"/>
        </w:rPr>
        <w:lastRenderedPageBreak/>
        <w:t xml:space="preserve">3 </w:t>
      </w:r>
      <w:r w:rsidR="0096786F" w:rsidRPr="004468D2">
        <w:rPr>
          <w:rFonts w:asciiTheme="majorBidi" w:hAnsiTheme="majorBidi" w:cstheme="majorBidi"/>
          <w:b/>
          <w:bCs/>
          <w:sz w:val="24"/>
          <w:szCs w:val="24"/>
        </w:rPr>
        <w:t>RESULTS</w:t>
      </w:r>
    </w:p>
    <w:p w14:paraId="1D731B44" w14:textId="6430131F" w:rsidR="009E020A" w:rsidRPr="004468D2" w:rsidRDefault="005B1F80" w:rsidP="00AC2C40">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Table </w:t>
      </w:r>
      <w:r w:rsidR="00CD06CB">
        <w:rPr>
          <w:rFonts w:asciiTheme="majorBidi" w:hAnsiTheme="majorBidi" w:cstheme="majorBidi"/>
          <w:b/>
          <w:bCs/>
          <w:sz w:val="24"/>
          <w:szCs w:val="24"/>
        </w:rPr>
        <w:t>2</w:t>
      </w:r>
      <w:r w:rsidR="009E020A" w:rsidRPr="004468D2">
        <w:rPr>
          <w:rFonts w:asciiTheme="majorBidi" w:hAnsiTheme="majorBidi" w:cstheme="majorBidi"/>
          <w:b/>
          <w:bCs/>
          <w:sz w:val="24"/>
          <w:szCs w:val="24"/>
        </w:rPr>
        <w:t xml:space="preserve"> Basic ph</w:t>
      </w:r>
      <w:r w:rsidR="00CD3814" w:rsidRPr="004468D2">
        <w:rPr>
          <w:rFonts w:asciiTheme="majorBidi" w:hAnsiTheme="majorBidi" w:cstheme="majorBidi"/>
          <w:b/>
          <w:bCs/>
          <w:sz w:val="24"/>
          <w:szCs w:val="24"/>
        </w:rPr>
        <w:t xml:space="preserve">ysical and chemical properties </w:t>
      </w:r>
      <w:r w:rsidR="009E020A" w:rsidRPr="004468D2">
        <w:rPr>
          <w:rFonts w:asciiTheme="majorBidi" w:hAnsiTheme="majorBidi" w:cstheme="majorBidi"/>
          <w:b/>
          <w:bCs/>
          <w:sz w:val="24"/>
          <w:szCs w:val="24"/>
        </w:rPr>
        <w:t>of soil from field site.</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1091"/>
        <w:gridCol w:w="3914"/>
      </w:tblGrid>
      <w:tr w:rsidR="001807D6" w:rsidRPr="004468D2" w14:paraId="1E027954" w14:textId="77777777" w:rsidTr="006717A7">
        <w:trPr>
          <w:jc w:val="center"/>
        </w:trPr>
        <w:tc>
          <w:tcPr>
            <w:tcW w:w="3517" w:type="dxa"/>
          </w:tcPr>
          <w:p w14:paraId="63E9C41C" w14:textId="77777777" w:rsidR="000E069E" w:rsidRPr="004468D2" w:rsidRDefault="007F1B4A" w:rsidP="001807D6">
            <w:pPr>
              <w:spacing w:line="360" w:lineRule="auto"/>
              <w:jc w:val="center"/>
              <w:rPr>
                <w:rFonts w:asciiTheme="majorBidi" w:eastAsia="sans-serif" w:hAnsiTheme="majorBidi" w:cstheme="majorBidi"/>
                <w:b/>
                <w:bCs/>
                <w:sz w:val="24"/>
                <w:szCs w:val="24"/>
                <w:shd w:val="clear" w:color="auto" w:fill="FFFFFF"/>
              </w:rPr>
            </w:pPr>
            <w:r w:rsidRPr="004468D2">
              <w:rPr>
                <w:rFonts w:asciiTheme="majorBidi" w:eastAsia="sans-serif" w:hAnsiTheme="majorBidi" w:cstheme="majorBidi"/>
                <w:b/>
                <w:bCs/>
                <w:sz w:val="24"/>
                <w:szCs w:val="24"/>
                <w:shd w:val="clear" w:color="auto" w:fill="FFFFFF"/>
              </w:rPr>
              <w:t>Particulars</w:t>
            </w:r>
          </w:p>
        </w:tc>
        <w:tc>
          <w:tcPr>
            <w:tcW w:w="1091" w:type="dxa"/>
          </w:tcPr>
          <w:p w14:paraId="1A156028" w14:textId="77777777" w:rsidR="000E069E" w:rsidRPr="004468D2" w:rsidRDefault="00CD3814" w:rsidP="001807D6">
            <w:pPr>
              <w:spacing w:line="360" w:lineRule="auto"/>
              <w:jc w:val="center"/>
              <w:rPr>
                <w:rFonts w:asciiTheme="majorBidi" w:hAnsiTheme="majorBidi" w:cstheme="majorBidi"/>
                <w:b/>
                <w:bCs/>
                <w:sz w:val="24"/>
                <w:szCs w:val="24"/>
              </w:rPr>
            </w:pPr>
            <w:r w:rsidRPr="004468D2">
              <w:rPr>
                <w:rFonts w:asciiTheme="majorBidi" w:hAnsiTheme="majorBidi" w:cstheme="majorBidi"/>
                <w:b/>
                <w:bCs/>
                <w:sz w:val="24"/>
                <w:szCs w:val="24"/>
              </w:rPr>
              <w:t>V</w:t>
            </w:r>
            <w:r w:rsidR="007F1B4A" w:rsidRPr="004468D2">
              <w:rPr>
                <w:rFonts w:asciiTheme="majorBidi" w:hAnsiTheme="majorBidi" w:cstheme="majorBidi"/>
                <w:b/>
                <w:bCs/>
                <w:sz w:val="24"/>
                <w:szCs w:val="24"/>
              </w:rPr>
              <w:t>alues</w:t>
            </w:r>
          </w:p>
        </w:tc>
        <w:tc>
          <w:tcPr>
            <w:tcW w:w="3914" w:type="dxa"/>
          </w:tcPr>
          <w:p w14:paraId="4116AD48" w14:textId="77777777" w:rsidR="000E069E" w:rsidRPr="004468D2" w:rsidRDefault="007F1B4A" w:rsidP="001807D6">
            <w:pPr>
              <w:spacing w:line="360" w:lineRule="auto"/>
              <w:jc w:val="center"/>
              <w:rPr>
                <w:rFonts w:asciiTheme="majorBidi" w:hAnsiTheme="majorBidi" w:cstheme="majorBidi"/>
                <w:b/>
                <w:bCs/>
                <w:sz w:val="24"/>
                <w:szCs w:val="24"/>
              </w:rPr>
            </w:pPr>
            <w:r w:rsidRPr="004468D2">
              <w:rPr>
                <w:rFonts w:asciiTheme="majorBidi" w:hAnsiTheme="majorBidi" w:cstheme="majorBidi"/>
                <w:b/>
                <w:bCs/>
                <w:sz w:val="24"/>
                <w:szCs w:val="24"/>
              </w:rPr>
              <w:t>Method used</w:t>
            </w:r>
          </w:p>
        </w:tc>
      </w:tr>
      <w:tr w:rsidR="001807D6" w:rsidRPr="004468D2" w14:paraId="633DBACC" w14:textId="77777777" w:rsidTr="006717A7">
        <w:trPr>
          <w:jc w:val="center"/>
        </w:trPr>
        <w:tc>
          <w:tcPr>
            <w:tcW w:w="3517" w:type="dxa"/>
          </w:tcPr>
          <w:p w14:paraId="5FF53AA5" w14:textId="77777777" w:rsidR="000E069E" w:rsidRPr="004468D2" w:rsidRDefault="007F1B4A" w:rsidP="001807D6">
            <w:pPr>
              <w:spacing w:line="360" w:lineRule="auto"/>
              <w:jc w:val="both"/>
              <w:rPr>
                <w:rFonts w:asciiTheme="majorBidi" w:eastAsia="sans-serif" w:hAnsiTheme="majorBidi" w:cstheme="majorBidi"/>
                <w:sz w:val="24"/>
                <w:szCs w:val="24"/>
                <w:shd w:val="clear" w:color="auto" w:fill="FFFFFF"/>
              </w:rPr>
            </w:pPr>
            <w:r w:rsidRPr="004468D2">
              <w:rPr>
                <w:rFonts w:asciiTheme="majorBidi" w:eastAsia="sans-serif" w:hAnsiTheme="majorBidi" w:cstheme="majorBidi"/>
                <w:sz w:val="24"/>
                <w:szCs w:val="24"/>
                <w:shd w:val="clear" w:color="auto" w:fill="FFFFFF"/>
              </w:rPr>
              <w:t>Electrical  conductivity(dsm-1)</w:t>
            </w:r>
          </w:p>
        </w:tc>
        <w:tc>
          <w:tcPr>
            <w:tcW w:w="1091" w:type="dxa"/>
          </w:tcPr>
          <w:p w14:paraId="5DD7AF72" w14:textId="77777777" w:rsidR="000E069E" w:rsidRPr="004468D2" w:rsidRDefault="007F1B4A" w:rsidP="006717A7">
            <w:pPr>
              <w:spacing w:line="360" w:lineRule="auto"/>
              <w:jc w:val="center"/>
              <w:rPr>
                <w:rFonts w:asciiTheme="majorBidi" w:hAnsiTheme="majorBidi" w:cstheme="majorBidi"/>
                <w:sz w:val="24"/>
                <w:szCs w:val="24"/>
              </w:rPr>
            </w:pPr>
            <w:r w:rsidRPr="004468D2">
              <w:rPr>
                <w:rFonts w:asciiTheme="majorBidi" w:hAnsiTheme="majorBidi" w:cstheme="majorBidi"/>
                <w:sz w:val="24"/>
                <w:szCs w:val="24"/>
              </w:rPr>
              <w:t>0.812</w:t>
            </w:r>
          </w:p>
        </w:tc>
        <w:tc>
          <w:tcPr>
            <w:tcW w:w="3914" w:type="dxa"/>
          </w:tcPr>
          <w:p w14:paraId="36728AA5"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Conduction method</w:t>
            </w:r>
          </w:p>
        </w:tc>
      </w:tr>
      <w:tr w:rsidR="001807D6" w:rsidRPr="004468D2" w14:paraId="12F18CB4" w14:textId="77777777" w:rsidTr="006717A7">
        <w:trPr>
          <w:jc w:val="center"/>
        </w:trPr>
        <w:tc>
          <w:tcPr>
            <w:tcW w:w="3517" w:type="dxa"/>
          </w:tcPr>
          <w:p w14:paraId="523422AA" w14:textId="77777777" w:rsidR="000E069E" w:rsidRPr="004468D2" w:rsidRDefault="007F1B4A" w:rsidP="001807D6">
            <w:pPr>
              <w:spacing w:line="360" w:lineRule="auto"/>
              <w:jc w:val="both"/>
              <w:rPr>
                <w:rFonts w:asciiTheme="majorBidi" w:eastAsia="sans-serif" w:hAnsiTheme="majorBidi" w:cstheme="majorBidi"/>
                <w:sz w:val="24"/>
                <w:szCs w:val="24"/>
                <w:shd w:val="clear" w:color="auto" w:fill="FFFFFF"/>
              </w:rPr>
            </w:pPr>
            <w:r w:rsidRPr="004468D2">
              <w:rPr>
                <w:rFonts w:asciiTheme="majorBidi" w:eastAsia="sans-serif" w:hAnsiTheme="majorBidi" w:cstheme="majorBidi"/>
                <w:sz w:val="24"/>
                <w:szCs w:val="24"/>
                <w:shd w:val="clear" w:color="auto" w:fill="FFFFFF"/>
              </w:rPr>
              <w:t>Soil pH</w:t>
            </w:r>
          </w:p>
        </w:tc>
        <w:tc>
          <w:tcPr>
            <w:tcW w:w="1091" w:type="dxa"/>
          </w:tcPr>
          <w:p w14:paraId="3522A595" w14:textId="77777777" w:rsidR="000E069E" w:rsidRPr="004468D2" w:rsidRDefault="007F1B4A" w:rsidP="006717A7">
            <w:pPr>
              <w:spacing w:line="360" w:lineRule="auto"/>
              <w:jc w:val="center"/>
              <w:rPr>
                <w:rFonts w:asciiTheme="majorBidi" w:hAnsiTheme="majorBidi" w:cstheme="majorBidi"/>
                <w:sz w:val="24"/>
                <w:szCs w:val="24"/>
              </w:rPr>
            </w:pPr>
            <w:r w:rsidRPr="004468D2">
              <w:rPr>
                <w:rFonts w:asciiTheme="majorBidi" w:hAnsiTheme="majorBidi" w:cstheme="majorBidi"/>
                <w:sz w:val="24"/>
                <w:szCs w:val="24"/>
              </w:rPr>
              <w:t>6.55</w:t>
            </w:r>
          </w:p>
        </w:tc>
        <w:tc>
          <w:tcPr>
            <w:tcW w:w="3914" w:type="dxa"/>
          </w:tcPr>
          <w:p w14:paraId="0D370618"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Glass electrode pH meter</w:t>
            </w:r>
          </w:p>
        </w:tc>
      </w:tr>
      <w:tr w:rsidR="001807D6" w:rsidRPr="004468D2" w14:paraId="3412FBA9" w14:textId="77777777" w:rsidTr="006717A7">
        <w:trPr>
          <w:jc w:val="center"/>
        </w:trPr>
        <w:tc>
          <w:tcPr>
            <w:tcW w:w="3517" w:type="dxa"/>
          </w:tcPr>
          <w:p w14:paraId="57AFA1E4" w14:textId="77777777" w:rsidR="000E069E" w:rsidRPr="004468D2" w:rsidRDefault="007F1B4A" w:rsidP="001807D6">
            <w:pPr>
              <w:spacing w:line="360" w:lineRule="auto"/>
              <w:jc w:val="both"/>
              <w:rPr>
                <w:rFonts w:asciiTheme="majorBidi" w:eastAsia="sans-serif" w:hAnsiTheme="majorBidi" w:cstheme="majorBidi"/>
                <w:sz w:val="24"/>
                <w:szCs w:val="24"/>
                <w:shd w:val="clear" w:color="auto" w:fill="FFFFFF"/>
              </w:rPr>
            </w:pPr>
            <w:r w:rsidRPr="004468D2">
              <w:rPr>
                <w:rFonts w:asciiTheme="majorBidi" w:eastAsia="sans-serif" w:hAnsiTheme="majorBidi" w:cstheme="majorBidi"/>
                <w:sz w:val="24"/>
                <w:szCs w:val="24"/>
                <w:shd w:val="clear" w:color="auto" w:fill="FFFFFF"/>
              </w:rPr>
              <w:t>Organic</w:t>
            </w:r>
            <w:r w:rsidR="001D6FF6" w:rsidRPr="004468D2">
              <w:rPr>
                <w:rFonts w:asciiTheme="majorBidi" w:eastAsia="sans-serif" w:hAnsiTheme="majorBidi" w:cstheme="majorBidi"/>
                <w:sz w:val="24"/>
                <w:szCs w:val="24"/>
                <w:shd w:val="clear" w:color="auto" w:fill="FFFFFF"/>
              </w:rPr>
              <w:t xml:space="preserve"> </w:t>
            </w:r>
            <w:r w:rsidRPr="004468D2">
              <w:rPr>
                <w:rFonts w:asciiTheme="majorBidi" w:eastAsia="sans-serif" w:hAnsiTheme="majorBidi" w:cstheme="majorBidi"/>
                <w:sz w:val="24"/>
                <w:szCs w:val="24"/>
                <w:shd w:val="clear" w:color="auto" w:fill="FFFFFF"/>
              </w:rPr>
              <w:t>carbon</w:t>
            </w:r>
          </w:p>
        </w:tc>
        <w:tc>
          <w:tcPr>
            <w:tcW w:w="1091" w:type="dxa"/>
          </w:tcPr>
          <w:p w14:paraId="07E29321" w14:textId="77777777" w:rsidR="000E069E" w:rsidRPr="004468D2" w:rsidRDefault="007F1B4A" w:rsidP="006717A7">
            <w:pPr>
              <w:spacing w:line="360" w:lineRule="auto"/>
              <w:jc w:val="center"/>
              <w:rPr>
                <w:rFonts w:asciiTheme="majorBidi" w:hAnsiTheme="majorBidi" w:cstheme="majorBidi"/>
                <w:sz w:val="24"/>
                <w:szCs w:val="24"/>
              </w:rPr>
            </w:pPr>
            <w:r w:rsidRPr="004468D2">
              <w:rPr>
                <w:rFonts w:asciiTheme="majorBidi" w:hAnsiTheme="majorBidi" w:cstheme="majorBidi"/>
                <w:sz w:val="24"/>
                <w:szCs w:val="24"/>
              </w:rPr>
              <w:t>1.6</w:t>
            </w:r>
          </w:p>
        </w:tc>
        <w:tc>
          <w:tcPr>
            <w:tcW w:w="3914" w:type="dxa"/>
          </w:tcPr>
          <w:p w14:paraId="1A3310AA" w14:textId="77777777" w:rsidR="000E069E" w:rsidRPr="004468D2" w:rsidRDefault="007F1B4A" w:rsidP="001807D6">
            <w:pPr>
              <w:spacing w:line="360" w:lineRule="auto"/>
              <w:jc w:val="both"/>
              <w:rPr>
                <w:rFonts w:asciiTheme="majorBidi" w:hAnsiTheme="majorBidi" w:cstheme="majorBidi"/>
                <w:sz w:val="24"/>
                <w:szCs w:val="24"/>
              </w:rPr>
            </w:pPr>
            <w:proofErr w:type="spellStart"/>
            <w:r w:rsidRPr="004468D2">
              <w:rPr>
                <w:rFonts w:asciiTheme="majorBidi" w:hAnsiTheme="majorBidi" w:cstheme="majorBidi"/>
                <w:sz w:val="24"/>
                <w:szCs w:val="24"/>
              </w:rPr>
              <w:t>Walkley</w:t>
            </w:r>
            <w:proofErr w:type="spellEnd"/>
            <w:r w:rsidRPr="004468D2">
              <w:rPr>
                <w:rFonts w:asciiTheme="majorBidi" w:hAnsiTheme="majorBidi" w:cstheme="majorBidi"/>
                <w:sz w:val="24"/>
                <w:szCs w:val="24"/>
              </w:rPr>
              <w:t xml:space="preserve"> black and rapid titration method</w:t>
            </w:r>
          </w:p>
        </w:tc>
      </w:tr>
      <w:tr w:rsidR="001807D6" w:rsidRPr="004468D2" w14:paraId="220685EF" w14:textId="77777777" w:rsidTr="006717A7">
        <w:trPr>
          <w:jc w:val="center"/>
        </w:trPr>
        <w:tc>
          <w:tcPr>
            <w:tcW w:w="3517" w:type="dxa"/>
          </w:tcPr>
          <w:p w14:paraId="574D5B2F" w14:textId="77777777" w:rsidR="000E069E" w:rsidRPr="004468D2" w:rsidRDefault="007F1B4A" w:rsidP="001807D6">
            <w:pPr>
              <w:spacing w:line="360" w:lineRule="auto"/>
              <w:jc w:val="both"/>
              <w:rPr>
                <w:rFonts w:asciiTheme="majorBidi" w:eastAsia="sans-serif" w:hAnsiTheme="majorBidi" w:cstheme="majorBidi"/>
                <w:sz w:val="24"/>
                <w:szCs w:val="24"/>
                <w:shd w:val="clear" w:color="auto" w:fill="FFFFFF"/>
              </w:rPr>
            </w:pPr>
            <w:r w:rsidRPr="004468D2">
              <w:rPr>
                <w:rFonts w:asciiTheme="majorBidi" w:eastAsia="sans-serif" w:hAnsiTheme="majorBidi" w:cstheme="majorBidi"/>
                <w:sz w:val="24"/>
                <w:szCs w:val="24"/>
                <w:shd w:val="clear" w:color="auto" w:fill="FFFFFF"/>
              </w:rPr>
              <w:t>Available nitrogen(kgha-1)</w:t>
            </w:r>
          </w:p>
        </w:tc>
        <w:tc>
          <w:tcPr>
            <w:tcW w:w="1091" w:type="dxa"/>
          </w:tcPr>
          <w:p w14:paraId="4DAFFD47" w14:textId="77777777" w:rsidR="000E069E" w:rsidRPr="004468D2" w:rsidRDefault="007F1B4A" w:rsidP="006717A7">
            <w:pPr>
              <w:spacing w:line="360" w:lineRule="auto"/>
              <w:jc w:val="center"/>
              <w:rPr>
                <w:rFonts w:asciiTheme="majorBidi" w:hAnsiTheme="majorBidi" w:cstheme="majorBidi"/>
                <w:sz w:val="24"/>
                <w:szCs w:val="24"/>
              </w:rPr>
            </w:pPr>
            <w:r w:rsidRPr="004468D2">
              <w:rPr>
                <w:rFonts w:asciiTheme="majorBidi" w:hAnsiTheme="majorBidi" w:cstheme="majorBidi"/>
                <w:sz w:val="24"/>
                <w:szCs w:val="24"/>
              </w:rPr>
              <w:t>365.7</w:t>
            </w:r>
          </w:p>
        </w:tc>
        <w:tc>
          <w:tcPr>
            <w:tcW w:w="3914" w:type="dxa"/>
          </w:tcPr>
          <w:p w14:paraId="73947983"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Alkaline </w:t>
            </w:r>
            <w:proofErr w:type="spellStart"/>
            <w:r w:rsidRPr="004468D2">
              <w:rPr>
                <w:rFonts w:asciiTheme="majorBidi" w:hAnsiTheme="majorBidi" w:cstheme="majorBidi"/>
                <w:sz w:val="24"/>
                <w:szCs w:val="24"/>
              </w:rPr>
              <w:t>permagnate</w:t>
            </w:r>
            <w:proofErr w:type="spellEnd"/>
            <w:r w:rsidRPr="004468D2">
              <w:rPr>
                <w:rFonts w:asciiTheme="majorBidi" w:hAnsiTheme="majorBidi" w:cstheme="majorBidi"/>
                <w:sz w:val="24"/>
                <w:szCs w:val="24"/>
              </w:rPr>
              <w:t xml:space="preserve"> method</w:t>
            </w:r>
          </w:p>
        </w:tc>
      </w:tr>
      <w:tr w:rsidR="001807D6" w:rsidRPr="004468D2" w14:paraId="08822DA1" w14:textId="77777777" w:rsidTr="006717A7">
        <w:trPr>
          <w:jc w:val="center"/>
        </w:trPr>
        <w:tc>
          <w:tcPr>
            <w:tcW w:w="3517" w:type="dxa"/>
          </w:tcPr>
          <w:p w14:paraId="6F4CF8AA" w14:textId="77777777" w:rsidR="000E069E" w:rsidRPr="004468D2" w:rsidRDefault="007F1B4A" w:rsidP="001807D6">
            <w:pPr>
              <w:spacing w:line="360" w:lineRule="auto"/>
              <w:jc w:val="both"/>
              <w:rPr>
                <w:rFonts w:asciiTheme="majorBidi" w:eastAsia="sans-serif" w:hAnsiTheme="majorBidi" w:cstheme="majorBidi"/>
                <w:sz w:val="24"/>
                <w:szCs w:val="24"/>
                <w:shd w:val="clear" w:color="auto" w:fill="FFFFFF"/>
              </w:rPr>
            </w:pPr>
            <w:r w:rsidRPr="004468D2">
              <w:rPr>
                <w:rFonts w:asciiTheme="majorBidi" w:eastAsia="sans-serif" w:hAnsiTheme="majorBidi" w:cstheme="majorBidi"/>
                <w:sz w:val="24"/>
                <w:szCs w:val="24"/>
                <w:shd w:val="clear" w:color="auto" w:fill="FFFFFF"/>
              </w:rPr>
              <w:t>Available Phosphorus(kgha-1)</w:t>
            </w:r>
          </w:p>
        </w:tc>
        <w:tc>
          <w:tcPr>
            <w:tcW w:w="1091" w:type="dxa"/>
          </w:tcPr>
          <w:p w14:paraId="76EC7F9A" w14:textId="77777777" w:rsidR="000E069E" w:rsidRPr="004468D2" w:rsidRDefault="007F1B4A" w:rsidP="006717A7">
            <w:pPr>
              <w:spacing w:line="360" w:lineRule="auto"/>
              <w:jc w:val="center"/>
              <w:rPr>
                <w:rFonts w:asciiTheme="majorBidi" w:hAnsiTheme="majorBidi" w:cstheme="majorBidi"/>
                <w:sz w:val="24"/>
                <w:szCs w:val="24"/>
              </w:rPr>
            </w:pPr>
            <w:r w:rsidRPr="004468D2">
              <w:rPr>
                <w:rFonts w:asciiTheme="majorBidi" w:hAnsiTheme="majorBidi" w:cstheme="majorBidi"/>
                <w:sz w:val="24"/>
                <w:szCs w:val="24"/>
              </w:rPr>
              <w:t>104.4</w:t>
            </w:r>
          </w:p>
        </w:tc>
        <w:tc>
          <w:tcPr>
            <w:tcW w:w="3914" w:type="dxa"/>
          </w:tcPr>
          <w:p w14:paraId="69E81BDF"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NaHCo3 extractable Olsen method</w:t>
            </w:r>
          </w:p>
        </w:tc>
      </w:tr>
      <w:tr w:rsidR="00021862" w:rsidRPr="004468D2" w14:paraId="28E4A09C" w14:textId="77777777" w:rsidTr="006717A7">
        <w:trPr>
          <w:jc w:val="center"/>
        </w:trPr>
        <w:tc>
          <w:tcPr>
            <w:tcW w:w="3517" w:type="dxa"/>
          </w:tcPr>
          <w:p w14:paraId="051D3762"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eastAsia="sans-serif" w:hAnsiTheme="majorBidi" w:cstheme="majorBidi"/>
                <w:sz w:val="24"/>
                <w:szCs w:val="24"/>
                <w:shd w:val="clear" w:color="auto" w:fill="FFFFFF"/>
              </w:rPr>
              <w:t>Available Potassium (kgha-1)</w:t>
            </w:r>
          </w:p>
        </w:tc>
        <w:tc>
          <w:tcPr>
            <w:tcW w:w="1091" w:type="dxa"/>
          </w:tcPr>
          <w:p w14:paraId="4CE25F6D" w14:textId="77777777" w:rsidR="000E069E" w:rsidRPr="004468D2" w:rsidRDefault="007F1B4A" w:rsidP="006717A7">
            <w:pPr>
              <w:spacing w:line="360" w:lineRule="auto"/>
              <w:jc w:val="center"/>
              <w:rPr>
                <w:rFonts w:asciiTheme="majorBidi" w:hAnsiTheme="majorBidi" w:cstheme="majorBidi"/>
                <w:sz w:val="24"/>
                <w:szCs w:val="24"/>
              </w:rPr>
            </w:pPr>
            <w:r w:rsidRPr="004468D2">
              <w:rPr>
                <w:rFonts w:asciiTheme="majorBidi" w:hAnsiTheme="majorBidi" w:cstheme="majorBidi"/>
                <w:sz w:val="24"/>
                <w:szCs w:val="24"/>
              </w:rPr>
              <w:t>23.8</w:t>
            </w:r>
          </w:p>
        </w:tc>
        <w:tc>
          <w:tcPr>
            <w:tcW w:w="3914" w:type="dxa"/>
          </w:tcPr>
          <w:p w14:paraId="2373B49D"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1N Neutral ammonia acetate</w:t>
            </w:r>
          </w:p>
        </w:tc>
      </w:tr>
    </w:tbl>
    <w:p w14:paraId="144F46D1" w14:textId="77777777" w:rsidR="006717A7" w:rsidRPr="004468D2" w:rsidRDefault="006717A7" w:rsidP="001807D6">
      <w:pPr>
        <w:spacing w:line="360" w:lineRule="auto"/>
        <w:jc w:val="both"/>
        <w:rPr>
          <w:rFonts w:asciiTheme="majorBidi" w:hAnsiTheme="majorBidi" w:cstheme="majorBidi"/>
          <w:b/>
          <w:bCs/>
          <w:sz w:val="24"/>
          <w:szCs w:val="24"/>
        </w:rPr>
      </w:pPr>
    </w:p>
    <w:p w14:paraId="1CCC4DAC" w14:textId="7EFC5C45" w:rsidR="000E069E" w:rsidRPr="004468D2" w:rsidRDefault="005B1F80" w:rsidP="001807D6">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 xml:space="preserve">3.1 </w:t>
      </w:r>
      <w:r w:rsidR="007F1B4A" w:rsidRPr="004468D2">
        <w:rPr>
          <w:rFonts w:asciiTheme="majorBidi" w:hAnsiTheme="majorBidi" w:cstheme="majorBidi"/>
          <w:b/>
          <w:bCs/>
          <w:sz w:val="24"/>
          <w:szCs w:val="24"/>
        </w:rPr>
        <w:t xml:space="preserve">Effect of Drought Stress and Foliar Application of </w:t>
      </w:r>
      <w:proofErr w:type="spellStart"/>
      <w:r w:rsidR="007F1B4A" w:rsidRPr="004468D2">
        <w:rPr>
          <w:rFonts w:asciiTheme="majorBidi" w:hAnsiTheme="majorBidi" w:cstheme="majorBidi"/>
          <w:b/>
          <w:bCs/>
          <w:sz w:val="24"/>
          <w:szCs w:val="24"/>
        </w:rPr>
        <w:t>ZnO</w:t>
      </w:r>
      <w:proofErr w:type="spellEnd"/>
      <w:r w:rsidR="007F1B4A" w:rsidRPr="004468D2">
        <w:rPr>
          <w:rFonts w:asciiTheme="majorBidi" w:hAnsiTheme="majorBidi" w:cstheme="majorBidi"/>
          <w:b/>
          <w:bCs/>
          <w:sz w:val="24"/>
          <w:szCs w:val="24"/>
        </w:rPr>
        <w:t xml:space="preserve"> nanoparticles on plant growth attributes</w:t>
      </w:r>
    </w:p>
    <w:p w14:paraId="1F44F75E" w14:textId="4C71E6FC" w:rsidR="000E069E"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The treatment of D0T4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concentration 200 ml) was anticipated to have the most influence on the plant's height (74.15) when considering the individual effects of applied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NPs concentrations on rough wheat plant, D1T4 (63.25) had the lowest estimated height for rough wheat plant.</w:t>
      </w:r>
      <w:r w:rsidR="0075345D" w:rsidRPr="004468D2">
        <w:rPr>
          <w:rFonts w:asciiTheme="majorBidi" w:hAnsiTheme="majorBidi" w:cstheme="majorBidi"/>
          <w:sz w:val="24"/>
          <w:szCs w:val="24"/>
        </w:rPr>
        <w:t xml:space="preserve"> </w:t>
      </w:r>
      <w:r w:rsidRPr="004468D2">
        <w:rPr>
          <w:rFonts w:asciiTheme="majorBidi" w:hAnsiTheme="majorBidi" w:cstheme="majorBidi"/>
          <w:sz w:val="24"/>
          <w:szCs w:val="24"/>
        </w:rPr>
        <w:t xml:space="preserve">Data analysis using variance (ANOVA) revealed that neither drought stress nor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NPs foliar sprays could substantially alter plant height.</w:t>
      </w:r>
      <w:r w:rsidR="0075345D" w:rsidRPr="004468D2">
        <w:rPr>
          <w:rFonts w:asciiTheme="majorBidi" w:hAnsiTheme="majorBidi" w:cstheme="majorBidi"/>
          <w:sz w:val="24"/>
          <w:szCs w:val="24"/>
        </w:rPr>
        <w:t xml:space="preserve"> </w:t>
      </w:r>
      <w:r w:rsidRPr="004468D2">
        <w:rPr>
          <w:rFonts w:asciiTheme="majorBidi" w:hAnsiTheme="majorBidi" w:cstheme="majorBidi"/>
          <w:sz w:val="24"/>
          <w:szCs w:val="24"/>
        </w:rPr>
        <w:t xml:space="preserve">Furthermore, it was shown that there was a statistically significant combined effect of drought stress and foliar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treatments on the parameter.</w:t>
      </w:r>
    </w:p>
    <w:p w14:paraId="48B73234" w14:textId="089B87AD" w:rsidR="001B29E5" w:rsidRPr="001B29E5" w:rsidRDefault="001B29E5" w:rsidP="001807D6">
      <w:pPr>
        <w:spacing w:line="360" w:lineRule="auto"/>
        <w:jc w:val="both"/>
        <w:rPr>
          <w:rFonts w:asciiTheme="majorBidi" w:hAnsiTheme="majorBidi" w:cstheme="majorBidi"/>
          <w:b/>
          <w:sz w:val="24"/>
          <w:szCs w:val="24"/>
        </w:rPr>
      </w:pPr>
      <w:r w:rsidRPr="001B29E5">
        <w:rPr>
          <w:rFonts w:asciiTheme="majorBidi" w:hAnsiTheme="majorBidi" w:cstheme="majorBidi"/>
          <w:b/>
          <w:sz w:val="24"/>
          <w:szCs w:val="24"/>
        </w:rPr>
        <w:t>List 1: Plant height</w:t>
      </w:r>
    </w:p>
    <w:tbl>
      <w:tblPr>
        <w:tblStyle w:val="PlainTable41"/>
        <w:tblW w:w="6088" w:type="dxa"/>
        <w:jc w:val="center"/>
        <w:tblLook w:val="04A0" w:firstRow="1" w:lastRow="0" w:firstColumn="1" w:lastColumn="0" w:noHBand="0" w:noVBand="1"/>
      </w:tblPr>
      <w:tblGrid>
        <w:gridCol w:w="2352"/>
        <w:gridCol w:w="1868"/>
        <w:gridCol w:w="1868"/>
      </w:tblGrid>
      <w:tr w:rsidR="001807D6" w:rsidRPr="004468D2" w14:paraId="314463BD" w14:textId="77777777" w:rsidTr="006717A7">
        <w:trPr>
          <w:cnfStyle w:val="100000000000" w:firstRow="1" w:lastRow="0" w:firstColumn="0" w:lastColumn="0" w:oddVBand="0" w:evenVBand="0" w:oddHBand="0"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2352" w:type="dxa"/>
            <w:noWrap/>
          </w:tcPr>
          <w:p w14:paraId="33D28500" w14:textId="77777777" w:rsidR="000E069E" w:rsidRPr="004468D2" w:rsidRDefault="00CD3814" w:rsidP="001807D6">
            <w:pPr>
              <w:spacing w:line="360" w:lineRule="auto"/>
              <w:jc w:val="both"/>
              <w:rPr>
                <w:rFonts w:asciiTheme="majorBidi" w:eastAsia="SimSun" w:hAnsiTheme="majorBidi" w:cstheme="majorBidi"/>
                <w:b w:val="0"/>
                <w:bCs w:val="0"/>
                <w:sz w:val="24"/>
                <w:szCs w:val="24"/>
                <w:lang w:val="en-GB" w:eastAsia="en-GB"/>
              </w:rPr>
            </w:pPr>
            <w:r w:rsidRPr="004468D2">
              <w:rPr>
                <w:rFonts w:asciiTheme="majorBidi" w:eastAsia="SimSun" w:hAnsiTheme="majorBidi" w:cstheme="majorBidi"/>
                <w:sz w:val="24"/>
                <w:szCs w:val="24"/>
                <w:lang w:val="en-GB" w:eastAsia="en-GB"/>
              </w:rPr>
              <w:t>No. of treatment</w:t>
            </w:r>
          </w:p>
        </w:tc>
        <w:tc>
          <w:tcPr>
            <w:tcW w:w="1868" w:type="dxa"/>
            <w:noWrap/>
          </w:tcPr>
          <w:p w14:paraId="2E451F27" w14:textId="77777777" w:rsidR="000E069E" w:rsidRPr="004468D2" w:rsidRDefault="007F1B4A" w:rsidP="001807D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b w:val="0"/>
                <w:bCs w:val="0"/>
                <w:sz w:val="24"/>
                <w:szCs w:val="24"/>
                <w:lang w:val="en-GB" w:eastAsia="en-GB"/>
              </w:rPr>
            </w:pPr>
            <w:r w:rsidRPr="004468D2">
              <w:rPr>
                <w:rFonts w:asciiTheme="majorBidi" w:eastAsia="SimSun" w:hAnsiTheme="majorBidi" w:cstheme="majorBidi"/>
                <w:sz w:val="24"/>
                <w:szCs w:val="24"/>
                <w:lang w:val="en-GB" w:eastAsia="en-GB"/>
              </w:rPr>
              <w:t>D0(</w:t>
            </w:r>
            <w:proofErr w:type="spellStart"/>
            <w:r w:rsidRPr="004468D2">
              <w:rPr>
                <w:rFonts w:asciiTheme="majorBidi" w:eastAsia="SimSun" w:hAnsiTheme="majorBidi" w:cstheme="majorBidi"/>
                <w:sz w:val="24"/>
                <w:szCs w:val="24"/>
                <w:lang w:val="en-GB" w:eastAsia="en-GB"/>
              </w:rPr>
              <w:t>conc</w:t>
            </w:r>
            <w:proofErr w:type="spellEnd"/>
            <w:r w:rsidRPr="004468D2">
              <w:rPr>
                <w:rFonts w:asciiTheme="majorBidi" w:eastAsia="SimSun" w:hAnsiTheme="majorBidi" w:cstheme="majorBidi"/>
                <w:sz w:val="24"/>
                <w:szCs w:val="24"/>
                <w:lang w:val="en-GB" w:eastAsia="en-GB"/>
              </w:rPr>
              <w:t>)</w:t>
            </w:r>
          </w:p>
        </w:tc>
        <w:tc>
          <w:tcPr>
            <w:tcW w:w="1868" w:type="dxa"/>
            <w:noWrap/>
          </w:tcPr>
          <w:p w14:paraId="2CC8DFF4" w14:textId="77777777" w:rsidR="000E069E" w:rsidRPr="004468D2" w:rsidRDefault="007F1B4A" w:rsidP="001807D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b w:val="0"/>
                <w:bCs w:val="0"/>
                <w:sz w:val="24"/>
                <w:szCs w:val="24"/>
                <w:lang w:val="en-GB" w:eastAsia="en-GB"/>
              </w:rPr>
            </w:pPr>
            <w:r w:rsidRPr="004468D2">
              <w:rPr>
                <w:rFonts w:asciiTheme="majorBidi" w:eastAsia="SimSun" w:hAnsiTheme="majorBidi" w:cstheme="majorBidi"/>
                <w:sz w:val="24"/>
                <w:szCs w:val="24"/>
                <w:lang w:val="en-GB" w:eastAsia="en-GB"/>
              </w:rPr>
              <w:t>D1(</w:t>
            </w:r>
            <w:proofErr w:type="spellStart"/>
            <w:r w:rsidRPr="004468D2">
              <w:rPr>
                <w:rFonts w:asciiTheme="majorBidi" w:eastAsia="SimSun" w:hAnsiTheme="majorBidi" w:cstheme="majorBidi"/>
                <w:sz w:val="24"/>
                <w:szCs w:val="24"/>
                <w:lang w:val="en-GB" w:eastAsia="en-GB"/>
              </w:rPr>
              <w:t>dro</w:t>
            </w:r>
            <w:proofErr w:type="spellEnd"/>
            <w:r w:rsidRPr="004468D2">
              <w:rPr>
                <w:rFonts w:asciiTheme="majorBidi" w:eastAsia="SimSun" w:hAnsiTheme="majorBidi" w:cstheme="majorBidi"/>
                <w:sz w:val="24"/>
                <w:szCs w:val="24"/>
                <w:lang w:val="en-GB" w:eastAsia="en-GB"/>
              </w:rPr>
              <w:t>)</w:t>
            </w:r>
          </w:p>
        </w:tc>
      </w:tr>
      <w:tr w:rsidR="001807D6" w:rsidRPr="004468D2" w14:paraId="7870CF25" w14:textId="77777777" w:rsidTr="006717A7">
        <w:trPr>
          <w:cnfStyle w:val="000000100000" w:firstRow="0" w:lastRow="0" w:firstColumn="0" w:lastColumn="0" w:oddVBand="0" w:evenVBand="0" w:oddHBand="1"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2352" w:type="dxa"/>
            <w:noWrap/>
          </w:tcPr>
          <w:p w14:paraId="27B32A2B" w14:textId="77777777" w:rsidR="000E069E" w:rsidRPr="004468D2" w:rsidRDefault="007F1B4A" w:rsidP="001807D6">
            <w:pPr>
              <w:spacing w:line="360" w:lineRule="auto"/>
              <w:jc w:val="both"/>
              <w:rPr>
                <w:rFonts w:asciiTheme="majorBidi" w:eastAsia="SimSun" w:hAnsiTheme="majorBidi" w:cstheme="majorBidi"/>
                <w:b w:val="0"/>
                <w:bCs w:val="0"/>
                <w:sz w:val="24"/>
                <w:szCs w:val="24"/>
                <w:lang w:val="en-GB" w:eastAsia="en-GB"/>
              </w:rPr>
            </w:pPr>
            <w:r w:rsidRPr="004468D2">
              <w:rPr>
                <w:rFonts w:asciiTheme="majorBidi" w:eastAsia="SimSun" w:hAnsiTheme="majorBidi" w:cstheme="majorBidi"/>
                <w:b w:val="0"/>
                <w:bCs w:val="0"/>
                <w:sz w:val="24"/>
                <w:szCs w:val="24"/>
                <w:lang w:val="en-GB" w:eastAsia="en-GB"/>
              </w:rPr>
              <w:t>T0ml</w:t>
            </w:r>
          </w:p>
        </w:tc>
        <w:tc>
          <w:tcPr>
            <w:tcW w:w="1868" w:type="dxa"/>
            <w:noWrap/>
          </w:tcPr>
          <w:p w14:paraId="1F658BAA" w14:textId="77777777" w:rsidR="000E069E" w:rsidRPr="004468D2" w:rsidRDefault="007F1B4A" w:rsidP="001807D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71.23</w:t>
            </w:r>
          </w:p>
        </w:tc>
        <w:tc>
          <w:tcPr>
            <w:tcW w:w="1868" w:type="dxa"/>
            <w:noWrap/>
          </w:tcPr>
          <w:p w14:paraId="15ABBCA5" w14:textId="77777777" w:rsidR="000E069E" w:rsidRPr="004468D2" w:rsidRDefault="007F1B4A" w:rsidP="001807D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71.23</w:t>
            </w:r>
          </w:p>
        </w:tc>
      </w:tr>
      <w:tr w:rsidR="001807D6" w:rsidRPr="004468D2" w14:paraId="3C09B536" w14:textId="77777777" w:rsidTr="006717A7">
        <w:trPr>
          <w:trHeight w:val="449"/>
          <w:jc w:val="center"/>
        </w:trPr>
        <w:tc>
          <w:tcPr>
            <w:cnfStyle w:val="001000000000" w:firstRow="0" w:lastRow="0" w:firstColumn="1" w:lastColumn="0" w:oddVBand="0" w:evenVBand="0" w:oddHBand="0" w:evenHBand="0" w:firstRowFirstColumn="0" w:firstRowLastColumn="0" w:lastRowFirstColumn="0" w:lastRowLastColumn="0"/>
            <w:tcW w:w="2352" w:type="dxa"/>
            <w:noWrap/>
          </w:tcPr>
          <w:p w14:paraId="1AC7AA0B" w14:textId="77777777" w:rsidR="000E069E" w:rsidRPr="004468D2" w:rsidRDefault="007F1B4A" w:rsidP="001807D6">
            <w:pPr>
              <w:spacing w:line="360" w:lineRule="auto"/>
              <w:jc w:val="both"/>
              <w:rPr>
                <w:rFonts w:asciiTheme="majorBidi" w:eastAsia="SimSun" w:hAnsiTheme="majorBidi" w:cstheme="majorBidi"/>
                <w:b w:val="0"/>
                <w:bCs w:val="0"/>
                <w:sz w:val="24"/>
                <w:szCs w:val="24"/>
                <w:lang w:val="en-GB" w:eastAsia="en-GB"/>
              </w:rPr>
            </w:pPr>
            <w:r w:rsidRPr="004468D2">
              <w:rPr>
                <w:rFonts w:asciiTheme="majorBidi" w:eastAsia="SimSun" w:hAnsiTheme="majorBidi" w:cstheme="majorBidi"/>
                <w:b w:val="0"/>
                <w:bCs w:val="0"/>
                <w:sz w:val="24"/>
                <w:szCs w:val="24"/>
                <w:lang w:val="en-GB" w:eastAsia="en-GB"/>
              </w:rPr>
              <w:t>T50ml</w:t>
            </w:r>
          </w:p>
        </w:tc>
        <w:tc>
          <w:tcPr>
            <w:tcW w:w="1868" w:type="dxa"/>
            <w:noWrap/>
          </w:tcPr>
          <w:p w14:paraId="78D3152D" w14:textId="77777777" w:rsidR="000E069E" w:rsidRPr="004468D2" w:rsidRDefault="007F1B4A" w:rsidP="001807D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65.32</w:t>
            </w:r>
          </w:p>
        </w:tc>
        <w:tc>
          <w:tcPr>
            <w:tcW w:w="1868" w:type="dxa"/>
            <w:noWrap/>
          </w:tcPr>
          <w:p w14:paraId="54E04D7E" w14:textId="77777777" w:rsidR="000E069E" w:rsidRPr="004468D2" w:rsidRDefault="007F1B4A" w:rsidP="001807D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72.32</w:t>
            </w:r>
          </w:p>
        </w:tc>
      </w:tr>
      <w:tr w:rsidR="001807D6" w:rsidRPr="004468D2" w14:paraId="5B12A8D3" w14:textId="77777777" w:rsidTr="006717A7">
        <w:trPr>
          <w:cnfStyle w:val="000000100000" w:firstRow="0" w:lastRow="0" w:firstColumn="0" w:lastColumn="0" w:oddVBand="0" w:evenVBand="0" w:oddHBand="1"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2352" w:type="dxa"/>
            <w:noWrap/>
          </w:tcPr>
          <w:p w14:paraId="5B79BBAC" w14:textId="77777777" w:rsidR="000E069E" w:rsidRPr="004468D2" w:rsidRDefault="007F1B4A" w:rsidP="001807D6">
            <w:pPr>
              <w:spacing w:line="360" w:lineRule="auto"/>
              <w:jc w:val="both"/>
              <w:rPr>
                <w:rFonts w:asciiTheme="majorBidi" w:eastAsia="SimSun" w:hAnsiTheme="majorBidi" w:cstheme="majorBidi"/>
                <w:b w:val="0"/>
                <w:bCs w:val="0"/>
                <w:sz w:val="24"/>
                <w:szCs w:val="24"/>
                <w:lang w:val="en-GB" w:eastAsia="en-GB"/>
              </w:rPr>
            </w:pPr>
            <w:r w:rsidRPr="004468D2">
              <w:rPr>
                <w:rFonts w:asciiTheme="majorBidi" w:eastAsia="SimSun" w:hAnsiTheme="majorBidi" w:cstheme="majorBidi"/>
                <w:b w:val="0"/>
                <w:bCs w:val="0"/>
                <w:sz w:val="24"/>
                <w:szCs w:val="24"/>
                <w:lang w:val="en-GB" w:eastAsia="en-GB"/>
              </w:rPr>
              <w:t>T100ml</w:t>
            </w:r>
          </w:p>
        </w:tc>
        <w:tc>
          <w:tcPr>
            <w:tcW w:w="1868" w:type="dxa"/>
            <w:noWrap/>
          </w:tcPr>
          <w:p w14:paraId="68219444" w14:textId="77777777" w:rsidR="000E069E" w:rsidRPr="004468D2" w:rsidRDefault="007F1B4A" w:rsidP="001807D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80.17</w:t>
            </w:r>
          </w:p>
        </w:tc>
        <w:tc>
          <w:tcPr>
            <w:tcW w:w="1868" w:type="dxa"/>
            <w:noWrap/>
          </w:tcPr>
          <w:p w14:paraId="6B41EC49" w14:textId="77777777" w:rsidR="000E069E" w:rsidRPr="004468D2" w:rsidRDefault="007F1B4A" w:rsidP="001807D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63.21</w:t>
            </w:r>
          </w:p>
        </w:tc>
      </w:tr>
      <w:tr w:rsidR="001807D6" w:rsidRPr="004468D2" w14:paraId="7458117D" w14:textId="77777777" w:rsidTr="006717A7">
        <w:trPr>
          <w:trHeight w:val="449"/>
          <w:jc w:val="center"/>
        </w:trPr>
        <w:tc>
          <w:tcPr>
            <w:cnfStyle w:val="001000000000" w:firstRow="0" w:lastRow="0" w:firstColumn="1" w:lastColumn="0" w:oddVBand="0" w:evenVBand="0" w:oddHBand="0" w:evenHBand="0" w:firstRowFirstColumn="0" w:firstRowLastColumn="0" w:lastRowFirstColumn="0" w:lastRowLastColumn="0"/>
            <w:tcW w:w="2352" w:type="dxa"/>
            <w:noWrap/>
          </w:tcPr>
          <w:p w14:paraId="75E38DAD" w14:textId="77777777" w:rsidR="000E069E" w:rsidRPr="004468D2" w:rsidRDefault="007F1B4A" w:rsidP="001807D6">
            <w:pPr>
              <w:spacing w:line="360" w:lineRule="auto"/>
              <w:jc w:val="both"/>
              <w:rPr>
                <w:rFonts w:asciiTheme="majorBidi" w:eastAsia="SimSun" w:hAnsiTheme="majorBidi" w:cstheme="majorBidi"/>
                <w:b w:val="0"/>
                <w:bCs w:val="0"/>
                <w:sz w:val="24"/>
                <w:szCs w:val="24"/>
                <w:lang w:val="en-GB" w:eastAsia="en-GB"/>
              </w:rPr>
            </w:pPr>
            <w:r w:rsidRPr="004468D2">
              <w:rPr>
                <w:rFonts w:asciiTheme="majorBidi" w:eastAsia="SimSun" w:hAnsiTheme="majorBidi" w:cstheme="majorBidi"/>
                <w:b w:val="0"/>
                <w:bCs w:val="0"/>
                <w:sz w:val="24"/>
                <w:szCs w:val="24"/>
                <w:lang w:val="en-GB" w:eastAsia="en-GB"/>
              </w:rPr>
              <w:t>T200ml</w:t>
            </w:r>
          </w:p>
        </w:tc>
        <w:tc>
          <w:tcPr>
            <w:tcW w:w="1868" w:type="dxa"/>
            <w:noWrap/>
          </w:tcPr>
          <w:p w14:paraId="35BF1CAF" w14:textId="77777777" w:rsidR="000E069E" w:rsidRPr="004468D2" w:rsidRDefault="007F1B4A" w:rsidP="001807D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72.21</w:t>
            </w:r>
          </w:p>
        </w:tc>
        <w:tc>
          <w:tcPr>
            <w:tcW w:w="1868" w:type="dxa"/>
            <w:noWrap/>
          </w:tcPr>
          <w:p w14:paraId="7FBC42B5" w14:textId="77777777" w:rsidR="000E069E" w:rsidRPr="004468D2" w:rsidRDefault="007F1B4A" w:rsidP="001807D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62.21</w:t>
            </w:r>
          </w:p>
        </w:tc>
      </w:tr>
    </w:tbl>
    <w:p w14:paraId="71A3CC70"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noProof/>
          <w:sz w:val="24"/>
          <w:szCs w:val="24"/>
          <w:lang w:eastAsia="en-US"/>
        </w:rPr>
        <w:lastRenderedPageBreak/>
        <w:drawing>
          <wp:inline distT="0" distB="0" distL="0" distR="0" wp14:anchorId="2350F259" wp14:editId="736E0D48">
            <wp:extent cx="5274310" cy="2295525"/>
            <wp:effectExtent l="0" t="0" r="2540" b="9525"/>
            <wp:docPr id="87992815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3E6D169"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Fig. 1. The effects of foliar applicat</w:t>
      </w:r>
      <w:r w:rsidR="00CD3814" w:rsidRPr="004468D2">
        <w:rPr>
          <w:rFonts w:asciiTheme="majorBidi" w:hAnsiTheme="majorBidi" w:cstheme="majorBidi"/>
          <w:sz w:val="24"/>
          <w:szCs w:val="24"/>
        </w:rPr>
        <w:t xml:space="preserve">ion of </w:t>
      </w:r>
      <w:proofErr w:type="spellStart"/>
      <w:r w:rsidR="00CD3814" w:rsidRPr="004468D2">
        <w:rPr>
          <w:rFonts w:asciiTheme="majorBidi" w:hAnsiTheme="majorBidi" w:cstheme="majorBidi"/>
          <w:sz w:val="24"/>
          <w:szCs w:val="24"/>
        </w:rPr>
        <w:t>ZnO</w:t>
      </w:r>
      <w:proofErr w:type="spellEnd"/>
      <w:r w:rsidR="00CD3814" w:rsidRPr="004468D2">
        <w:rPr>
          <w:rFonts w:asciiTheme="majorBidi" w:hAnsiTheme="majorBidi" w:cstheme="majorBidi"/>
          <w:sz w:val="24"/>
          <w:szCs w:val="24"/>
        </w:rPr>
        <w:t xml:space="preserve"> NPs on plant height. </w:t>
      </w:r>
      <w:r w:rsidRPr="004468D2">
        <w:rPr>
          <w:rFonts w:asciiTheme="majorBidi" w:hAnsiTheme="majorBidi" w:cstheme="majorBidi"/>
          <w:sz w:val="24"/>
          <w:szCs w:val="24"/>
        </w:rPr>
        <w:t>Error bars indicate the least significant value (LSD) at p ≤ 0.05 among the treatment</w:t>
      </w:r>
    </w:p>
    <w:p w14:paraId="4281FAFA" w14:textId="77777777" w:rsidR="006717A7" w:rsidRPr="004468D2" w:rsidRDefault="006717A7" w:rsidP="001807D6">
      <w:pPr>
        <w:spacing w:line="360" w:lineRule="auto"/>
        <w:jc w:val="both"/>
        <w:rPr>
          <w:rFonts w:asciiTheme="majorBidi" w:hAnsiTheme="majorBidi" w:cstheme="majorBidi"/>
          <w:b/>
          <w:bCs/>
          <w:sz w:val="24"/>
          <w:szCs w:val="24"/>
        </w:rPr>
      </w:pPr>
    </w:p>
    <w:p w14:paraId="38FC7233" w14:textId="437F2502" w:rsidR="000E069E" w:rsidRPr="004468D2" w:rsidRDefault="00E74188" w:rsidP="001807D6">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List 2: </w:t>
      </w:r>
      <w:r w:rsidR="00CD3814" w:rsidRPr="004468D2">
        <w:rPr>
          <w:rFonts w:asciiTheme="majorBidi" w:hAnsiTheme="majorBidi" w:cstheme="majorBidi"/>
          <w:b/>
          <w:bCs/>
          <w:sz w:val="24"/>
          <w:szCs w:val="24"/>
        </w:rPr>
        <w:t>S</w:t>
      </w:r>
      <w:r w:rsidR="007F1B4A" w:rsidRPr="004468D2">
        <w:rPr>
          <w:rFonts w:asciiTheme="majorBidi" w:hAnsiTheme="majorBidi" w:cstheme="majorBidi"/>
          <w:b/>
          <w:bCs/>
          <w:sz w:val="24"/>
          <w:szCs w:val="24"/>
        </w:rPr>
        <w:t>pike length</w:t>
      </w:r>
    </w:p>
    <w:tbl>
      <w:tblPr>
        <w:tblW w:w="5594" w:type="dxa"/>
        <w:jc w:val="center"/>
        <w:tblLook w:val="04A0" w:firstRow="1" w:lastRow="0" w:firstColumn="1" w:lastColumn="0" w:noHBand="0" w:noVBand="1"/>
      </w:tblPr>
      <w:tblGrid>
        <w:gridCol w:w="2142"/>
        <w:gridCol w:w="1726"/>
        <w:gridCol w:w="1726"/>
      </w:tblGrid>
      <w:tr w:rsidR="001807D6" w:rsidRPr="004468D2" w14:paraId="6FF22FC6" w14:textId="77777777" w:rsidTr="0075345D">
        <w:trPr>
          <w:trHeight w:val="288"/>
          <w:jc w:val="center"/>
        </w:trPr>
        <w:tc>
          <w:tcPr>
            <w:tcW w:w="2142" w:type="dxa"/>
            <w:tcBorders>
              <w:top w:val="nil"/>
              <w:left w:val="nil"/>
              <w:bottom w:val="nil"/>
              <w:right w:val="nil"/>
            </w:tcBorders>
            <w:shd w:val="clear" w:color="auto" w:fill="auto"/>
            <w:noWrap/>
            <w:vAlign w:val="center"/>
          </w:tcPr>
          <w:p w14:paraId="47B5EC30" w14:textId="77777777" w:rsidR="000E069E" w:rsidRPr="004468D2" w:rsidRDefault="00CD3814"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No. of Treatment</w:t>
            </w:r>
          </w:p>
        </w:tc>
        <w:tc>
          <w:tcPr>
            <w:tcW w:w="1726" w:type="dxa"/>
            <w:tcBorders>
              <w:top w:val="nil"/>
              <w:left w:val="nil"/>
              <w:bottom w:val="nil"/>
              <w:right w:val="nil"/>
            </w:tcBorders>
            <w:shd w:val="clear" w:color="auto" w:fill="auto"/>
            <w:noWrap/>
            <w:vAlign w:val="center"/>
          </w:tcPr>
          <w:p w14:paraId="2932C93A" w14:textId="77777777" w:rsidR="000E069E" w:rsidRPr="004468D2" w:rsidRDefault="007F1B4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D0(CON)</w:t>
            </w:r>
          </w:p>
        </w:tc>
        <w:tc>
          <w:tcPr>
            <w:tcW w:w="1726" w:type="dxa"/>
            <w:tcBorders>
              <w:top w:val="nil"/>
              <w:left w:val="nil"/>
              <w:bottom w:val="nil"/>
              <w:right w:val="nil"/>
            </w:tcBorders>
            <w:shd w:val="clear" w:color="auto" w:fill="auto"/>
            <w:noWrap/>
            <w:vAlign w:val="center"/>
          </w:tcPr>
          <w:p w14:paraId="1C5E7D1B" w14:textId="77777777" w:rsidR="000E069E" w:rsidRPr="004468D2" w:rsidRDefault="007F1B4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D1(DRO)</w:t>
            </w:r>
          </w:p>
        </w:tc>
      </w:tr>
      <w:tr w:rsidR="001807D6" w:rsidRPr="004468D2" w14:paraId="6C3D85F9" w14:textId="77777777" w:rsidTr="0075345D">
        <w:trPr>
          <w:trHeight w:val="288"/>
          <w:jc w:val="center"/>
        </w:trPr>
        <w:tc>
          <w:tcPr>
            <w:tcW w:w="2142" w:type="dxa"/>
            <w:tcBorders>
              <w:top w:val="nil"/>
              <w:left w:val="nil"/>
              <w:bottom w:val="nil"/>
              <w:right w:val="nil"/>
            </w:tcBorders>
            <w:shd w:val="clear" w:color="auto" w:fill="auto"/>
            <w:noWrap/>
            <w:vAlign w:val="center"/>
          </w:tcPr>
          <w:p w14:paraId="391FBD42"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T0ml</w:t>
            </w:r>
          </w:p>
        </w:tc>
        <w:tc>
          <w:tcPr>
            <w:tcW w:w="1726" w:type="dxa"/>
            <w:tcBorders>
              <w:top w:val="nil"/>
              <w:left w:val="nil"/>
              <w:bottom w:val="nil"/>
              <w:right w:val="nil"/>
            </w:tcBorders>
            <w:shd w:val="clear" w:color="auto" w:fill="auto"/>
            <w:noWrap/>
            <w:vAlign w:val="center"/>
          </w:tcPr>
          <w:p w14:paraId="11AC7069"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9.57</w:t>
            </w:r>
          </w:p>
        </w:tc>
        <w:tc>
          <w:tcPr>
            <w:tcW w:w="1726" w:type="dxa"/>
            <w:tcBorders>
              <w:top w:val="nil"/>
              <w:left w:val="nil"/>
              <w:bottom w:val="nil"/>
              <w:right w:val="nil"/>
            </w:tcBorders>
            <w:shd w:val="clear" w:color="auto" w:fill="auto"/>
            <w:noWrap/>
            <w:vAlign w:val="center"/>
          </w:tcPr>
          <w:p w14:paraId="1F61210C"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9.54</w:t>
            </w:r>
          </w:p>
        </w:tc>
      </w:tr>
      <w:tr w:rsidR="001807D6" w:rsidRPr="004468D2" w14:paraId="7A27F66C" w14:textId="77777777" w:rsidTr="0075345D">
        <w:trPr>
          <w:trHeight w:val="288"/>
          <w:jc w:val="center"/>
        </w:trPr>
        <w:tc>
          <w:tcPr>
            <w:tcW w:w="2142" w:type="dxa"/>
            <w:tcBorders>
              <w:top w:val="nil"/>
              <w:left w:val="nil"/>
              <w:bottom w:val="nil"/>
              <w:right w:val="nil"/>
            </w:tcBorders>
            <w:shd w:val="clear" w:color="auto" w:fill="auto"/>
            <w:noWrap/>
            <w:vAlign w:val="center"/>
          </w:tcPr>
          <w:p w14:paraId="0F499FA4"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T50ml</w:t>
            </w:r>
          </w:p>
        </w:tc>
        <w:tc>
          <w:tcPr>
            <w:tcW w:w="1726" w:type="dxa"/>
            <w:tcBorders>
              <w:top w:val="nil"/>
              <w:left w:val="nil"/>
              <w:bottom w:val="nil"/>
              <w:right w:val="nil"/>
            </w:tcBorders>
            <w:shd w:val="clear" w:color="auto" w:fill="auto"/>
            <w:noWrap/>
            <w:vAlign w:val="center"/>
          </w:tcPr>
          <w:p w14:paraId="167E0590"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9.65</w:t>
            </w:r>
          </w:p>
        </w:tc>
        <w:tc>
          <w:tcPr>
            <w:tcW w:w="1726" w:type="dxa"/>
            <w:tcBorders>
              <w:top w:val="nil"/>
              <w:left w:val="nil"/>
              <w:bottom w:val="nil"/>
              <w:right w:val="nil"/>
            </w:tcBorders>
            <w:shd w:val="clear" w:color="auto" w:fill="auto"/>
            <w:noWrap/>
            <w:vAlign w:val="center"/>
          </w:tcPr>
          <w:p w14:paraId="7BA81484"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8.54</w:t>
            </w:r>
          </w:p>
        </w:tc>
      </w:tr>
      <w:tr w:rsidR="001807D6" w:rsidRPr="004468D2" w14:paraId="40491470" w14:textId="77777777" w:rsidTr="0075345D">
        <w:trPr>
          <w:trHeight w:val="288"/>
          <w:jc w:val="center"/>
        </w:trPr>
        <w:tc>
          <w:tcPr>
            <w:tcW w:w="2142" w:type="dxa"/>
            <w:tcBorders>
              <w:top w:val="nil"/>
              <w:left w:val="nil"/>
              <w:bottom w:val="nil"/>
              <w:right w:val="nil"/>
            </w:tcBorders>
            <w:shd w:val="clear" w:color="auto" w:fill="auto"/>
            <w:noWrap/>
            <w:vAlign w:val="center"/>
          </w:tcPr>
          <w:p w14:paraId="6A2591C8"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T100ml</w:t>
            </w:r>
          </w:p>
        </w:tc>
        <w:tc>
          <w:tcPr>
            <w:tcW w:w="1726" w:type="dxa"/>
            <w:tcBorders>
              <w:top w:val="nil"/>
              <w:left w:val="nil"/>
              <w:bottom w:val="nil"/>
              <w:right w:val="nil"/>
            </w:tcBorders>
            <w:shd w:val="clear" w:color="auto" w:fill="auto"/>
            <w:noWrap/>
            <w:vAlign w:val="center"/>
          </w:tcPr>
          <w:p w14:paraId="3E568BEF"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9.997</w:t>
            </w:r>
          </w:p>
        </w:tc>
        <w:tc>
          <w:tcPr>
            <w:tcW w:w="1726" w:type="dxa"/>
            <w:tcBorders>
              <w:top w:val="nil"/>
              <w:left w:val="nil"/>
              <w:bottom w:val="nil"/>
              <w:right w:val="nil"/>
            </w:tcBorders>
            <w:shd w:val="clear" w:color="auto" w:fill="auto"/>
            <w:noWrap/>
            <w:vAlign w:val="center"/>
          </w:tcPr>
          <w:p w14:paraId="19432758"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8.15</w:t>
            </w:r>
          </w:p>
        </w:tc>
      </w:tr>
      <w:tr w:rsidR="00021862" w:rsidRPr="004468D2" w14:paraId="4A4C454A" w14:textId="77777777" w:rsidTr="0075345D">
        <w:trPr>
          <w:trHeight w:val="288"/>
          <w:jc w:val="center"/>
        </w:trPr>
        <w:tc>
          <w:tcPr>
            <w:tcW w:w="2142" w:type="dxa"/>
            <w:tcBorders>
              <w:top w:val="nil"/>
              <w:left w:val="nil"/>
              <w:bottom w:val="nil"/>
              <w:right w:val="nil"/>
            </w:tcBorders>
            <w:shd w:val="clear" w:color="auto" w:fill="auto"/>
            <w:noWrap/>
            <w:vAlign w:val="center"/>
          </w:tcPr>
          <w:p w14:paraId="4EA1F2BD"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T200ml</w:t>
            </w:r>
          </w:p>
        </w:tc>
        <w:tc>
          <w:tcPr>
            <w:tcW w:w="1726" w:type="dxa"/>
            <w:tcBorders>
              <w:top w:val="nil"/>
              <w:left w:val="nil"/>
              <w:bottom w:val="nil"/>
              <w:right w:val="nil"/>
            </w:tcBorders>
            <w:shd w:val="clear" w:color="auto" w:fill="auto"/>
            <w:noWrap/>
            <w:vAlign w:val="center"/>
          </w:tcPr>
          <w:p w14:paraId="35EA25A3"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9.64</w:t>
            </w:r>
          </w:p>
        </w:tc>
        <w:tc>
          <w:tcPr>
            <w:tcW w:w="1726" w:type="dxa"/>
            <w:tcBorders>
              <w:top w:val="nil"/>
              <w:left w:val="nil"/>
              <w:bottom w:val="nil"/>
              <w:right w:val="nil"/>
            </w:tcBorders>
            <w:shd w:val="clear" w:color="auto" w:fill="auto"/>
            <w:noWrap/>
            <w:vAlign w:val="center"/>
          </w:tcPr>
          <w:p w14:paraId="72B2A40C"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7.15</w:t>
            </w:r>
          </w:p>
        </w:tc>
      </w:tr>
    </w:tbl>
    <w:p w14:paraId="6B0AF522" w14:textId="77777777" w:rsidR="000E069E" w:rsidRPr="004468D2" w:rsidRDefault="000E069E" w:rsidP="001807D6">
      <w:pPr>
        <w:spacing w:line="360" w:lineRule="auto"/>
        <w:jc w:val="both"/>
        <w:rPr>
          <w:rFonts w:asciiTheme="majorBidi" w:hAnsiTheme="majorBidi" w:cstheme="majorBidi"/>
          <w:sz w:val="24"/>
          <w:szCs w:val="24"/>
        </w:rPr>
      </w:pPr>
    </w:p>
    <w:p w14:paraId="1E6AFD9C"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noProof/>
          <w:sz w:val="24"/>
          <w:szCs w:val="24"/>
          <w:lang w:eastAsia="en-US"/>
        </w:rPr>
        <w:drawing>
          <wp:inline distT="0" distB="0" distL="0" distR="0" wp14:anchorId="600071E6" wp14:editId="6806CA8F">
            <wp:extent cx="5274310" cy="2343150"/>
            <wp:effectExtent l="0" t="0" r="2540" b="0"/>
            <wp:docPr id="206552698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8FFEA6" w14:textId="734773C9"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Fig. 2. The effects of foliar applicati</w:t>
      </w:r>
      <w:r w:rsidR="0075345D" w:rsidRPr="004468D2">
        <w:rPr>
          <w:rFonts w:asciiTheme="majorBidi" w:hAnsiTheme="majorBidi" w:cstheme="majorBidi"/>
          <w:sz w:val="24"/>
          <w:szCs w:val="24"/>
        </w:rPr>
        <w:t xml:space="preserve">on of </w:t>
      </w:r>
      <w:proofErr w:type="spellStart"/>
      <w:r w:rsidR="0075345D" w:rsidRPr="004468D2">
        <w:rPr>
          <w:rFonts w:asciiTheme="majorBidi" w:hAnsiTheme="majorBidi" w:cstheme="majorBidi"/>
          <w:sz w:val="24"/>
          <w:szCs w:val="24"/>
        </w:rPr>
        <w:t>ZnO</w:t>
      </w:r>
      <w:proofErr w:type="spellEnd"/>
      <w:r w:rsidR="0075345D" w:rsidRPr="004468D2">
        <w:rPr>
          <w:rFonts w:asciiTheme="majorBidi" w:hAnsiTheme="majorBidi" w:cstheme="majorBidi"/>
          <w:sz w:val="24"/>
          <w:szCs w:val="24"/>
        </w:rPr>
        <w:t xml:space="preserve"> NPs on plant height</w:t>
      </w:r>
    </w:p>
    <w:p w14:paraId="2A0FF7F9" w14:textId="6E154B94" w:rsidR="000E069E" w:rsidRPr="004468D2" w:rsidRDefault="008F0412" w:rsidP="001807D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List 3: </w:t>
      </w:r>
      <w:r w:rsidR="007F1B4A" w:rsidRPr="004468D2">
        <w:rPr>
          <w:rFonts w:asciiTheme="majorBidi" w:hAnsiTheme="majorBidi" w:cstheme="majorBidi"/>
          <w:b/>
          <w:bCs/>
          <w:sz w:val="24"/>
          <w:szCs w:val="24"/>
        </w:rPr>
        <w:t>Leaf width</w:t>
      </w:r>
    </w:p>
    <w:p w14:paraId="41A8DD34" w14:textId="77777777" w:rsidR="000E069E" w:rsidRPr="004468D2" w:rsidRDefault="000E069E" w:rsidP="001807D6">
      <w:pPr>
        <w:spacing w:line="360" w:lineRule="auto"/>
        <w:jc w:val="both"/>
        <w:rPr>
          <w:rFonts w:asciiTheme="majorBidi" w:hAnsiTheme="majorBidi" w:cstheme="majorBidi"/>
          <w:sz w:val="24"/>
          <w:szCs w:val="24"/>
        </w:rPr>
      </w:pPr>
    </w:p>
    <w:tbl>
      <w:tblPr>
        <w:tblW w:w="5233" w:type="dxa"/>
        <w:jc w:val="center"/>
        <w:tblLook w:val="04A0" w:firstRow="1" w:lastRow="0" w:firstColumn="1" w:lastColumn="0" w:noHBand="0" w:noVBand="1"/>
      </w:tblPr>
      <w:tblGrid>
        <w:gridCol w:w="6656"/>
        <w:gridCol w:w="1293"/>
        <w:gridCol w:w="1293"/>
      </w:tblGrid>
      <w:tr w:rsidR="001807D6" w:rsidRPr="004468D2" w14:paraId="531E39E4" w14:textId="77777777" w:rsidTr="0004235A">
        <w:trPr>
          <w:trHeight w:val="271"/>
          <w:jc w:val="center"/>
        </w:trPr>
        <w:tc>
          <w:tcPr>
            <w:tcW w:w="2021" w:type="dxa"/>
            <w:tcBorders>
              <w:top w:val="nil"/>
              <w:left w:val="nil"/>
              <w:bottom w:val="nil"/>
              <w:right w:val="nil"/>
            </w:tcBorders>
            <w:shd w:val="clear" w:color="auto" w:fill="auto"/>
            <w:noWrap/>
            <w:vAlign w:val="center"/>
          </w:tcPr>
          <w:p w14:paraId="063AF441" w14:textId="77777777" w:rsidR="000E069E" w:rsidRPr="004468D2" w:rsidRDefault="0004235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 xml:space="preserve">No. of Treatment </w:t>
            </w:r>
          </w:p>
        </w:tc>
        <w:tc>
          <w:tcPr>
            <w:tcW w:w="1606" w:type="dxa"/>
            <w:tcBorders>
              <w:top w:val="nil"/>
              <w:left w:val="nil"/>
              <w:bottom w:val="nil"/>
              <w:right w:val="nil"/>
            </w:tcBorders>
            <w:shd w:val="clear" w:color="auto" w:fill="auto"/>
            <w:noWrap/>
            <w:vAlign w:val="center"/>
          </w:tcPr>
          <w:p w14:paraId="1EB9055B" w14:textId="77777777" w:rsidR="000E069E" w:rsidRPr="004468D2" w:rsidRDefault="007F1B4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D0</w:t>
            </w:r>
          </w:p>
        </w:tc>
        <w:tc>
          <w:tcPr>
            <w:tcW w:w="1606" w:type="dxa"/>
            <w:tcBorders>
              <w:top w:val="nil"/>
              <w:left w:val="nil"/>
              <w:bottom w:val="nil"/>
              <w:right w:val="nil"/>
            </w:tcBorders>
            <w:shd w:val="clear" w:color="auto" w:fill="auto"/>
            <w:noWrap/>
            <w:vAlign w:val="center"/>
          </w:tcPr>
          <w:p w14:paraId="3B0F4030" w14:textId="77777777" w:rsidR="000E069E" w:rsidRPr="004468D2" w:rsidRDefault="007F1B4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D1</w:t>
            </w:r>
          </w:p>
        </w:tc>
      </w:tr>
      <w:tr w:rsidR="001807D6" w:rsidRPr="004468D2" w14:paraId="5EF6270E" w14:textId="77777777" w:rsidTr="0004235A">
        <w:trPr>
          <w:trHeight w:val="271"/>
          <w:jc w:val="center"/>
        </w:trPr>
        <w:tc>
          <w:tcPr>
            <w:tcW w:w="2021" w:type="dxa"/>
            <w:tcBorders>
              <w:top w:val="nil"/>
              <w:left w:val="nil"/>
              <w:bottom w:val="nil"/>
              <w:right w:val="nil"/>
            </w:tcBorders>
            <w:shd w:val="clear" w:color="auto" w:fill="auto"/>
            <w:noWrap/>
            <w:vAlign w:val="center"/>
          </w:tcPr>
          <w:p w14:paraId="499FD278"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T0ml</w:t>
            </w:r>
          </w:p>
        </w:tc>
        <w:tc>
          <w:tcPr>
            <w:tcW w:w="1606" w:type="dxa"/>
            <w:tcBorders>
              <w:top w:val="nil"/>
              <w:left w:val="nil"/>
              <w:bottom w:val="nil"/>
              <w:right w:val="nil"/>
            </w:tcBorders>
            <w:shd w:val="clear" w:color="auto" w:fill="auto"/>
            <w:noWrap/>
            <w:vAlign w:val="center"/>
          </w:tcPr>
          <w:p w14:paraId="135A1BFD"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1.24</w:t>
            </w:r>
          </w:p>
        </w:tc>
        <w:tc>
          <w:tcPr>
            <w:tcW w:w="1606" w:type="dxa"/>
            <w:tcBorders>
              <w:top w:val="nil"/>
              <w:left w:val="nil"/>
              <w:bottom w:val="nil"/>
              <w:right w:val="nil"/>
            </w:tcBorders>
            <w:shd w:val="clear" w:color="auto" w:fill="auto"/>
            <w:noWrap/>
            <w:vAlign w:val="center"/>
          </w:tcPr>
          <w:p w14:paraId="02F07CF3"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1.4</w:t>
            </w:r>
          </w:p>
        </w:tc>
      </w:tr>
      <w:tr w:rsidR="001807D6" w:rsidRPr="004468D2" w14:paraId="328BBF6A" w14:textId="77777777" w:rsidTr="0004235A">
        <w:trPr>
          <w:trHeight w:val="271"/>
          <w:jc w:val="center"/>
        </w:trPr>
        <w:tc>
          <w:tcPr>
            <w:tcW w:w="2021" w:type="dxa"/>
            <w:tcBorders>
              <w:top w:val="nil"/>
              <w:left w:val="nil"/>
              <w:bottom w:val="nil"/>
              <w:right w:val="nil"/>
            </w:tcBorders>
            <w:shd w:val="clear" w:color="auto" w:fill="auto"/>
            <w:noWrap/>
            <w:vAlign w:val="center"/>
          </w:tcPr>
          <w:p w14:paraId="24452772"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lastRenderedPageBreak/>
              <w:t>T50ml</w:t>
            </w:r>
          </w:p>
        </w:tc>
        <w:tc>
          <w:tcPr>
            <w:tcW w:w="1606" w:type="dxa"/>
            <w:tcBorders>
              <w:top w:val="nil"/>
              <w:left w:val="nil"/>
              <w:bottom w:val="nil"/>
              <w:right w:val="nil"/>
            </w:tcBorders>
            <w:shd w:val="clear" w:color="auto" w:fill="auto"/>
            <w:noWrap/>
            <w:vAlign w:val="center"/>
          </w:tcPr>
          <w:p w14:paraId="0C07055A"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1.3</w:t>
            </w:r>
          </w:p>
        </w:tc>
        <w:tc>
          <w:tcPr>
            <w:tcW w:w="1606" w:type="dxa"/>
            <w:tcBorders>
              <w:top w:val="nil"/>
              <w:left w:val="nil"/>
              <w:bottom w:val="nil"/>
              <w:right w:val="nil"/>
            </w:tcBorders>
            <w:shd w:val="clear" w:color="auto" w:fill="auto"/>
            <w:noWrap/>
            <w:vAlign w:val="center"/>
          </w:tcPr>
          <w:p w14:paraId="0465055F"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1.48</w:t>
            </w:r>
          </w:p>
        </w:tc>
      </w:tr>
      <w:tr w:rsidR="001807D6" w:rsidRPr="004468D2" w14:paraId="6A00FD7F" w14:textId="77777777" w:rsidTr="0004235A">
        <w:trPr>
          <w:trHeight w:val="271"/>
          <w:jc w:val="center"/>
        </w:trPr>
        <w:tc>
          <w:tcPr>
            <w:tcW w:w="2021" w:type="dxa"/>
            <w:tcBorders>
              <w:top w:val="nil"/>
              <w:left w:val="nil"/>
              <w:bottom w:val="nil"/>
              <w:right w:val="nil"/>
            </w:tcBorders>
            <w:shd w:val="clear" w:color="auto" w:fill="auto"/>
            <w:noWrap/>
            <w:vAlign w:val="center"/>
          </w:tcPr>
          <w:p w14:paraId="363B1E4C"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T100ml</w:t>
            </w:r>
          </w:p>
        </w:tc>
        <w:tc>
          <w:tcPr>
            <w:tcW w:w="1606" w:type="dxa"/>
            <w:tcBorders>
              <w:top w:val="nil"/>
              <w:left w:val="nil"/>
              <w:bottom w:val="nil"/>
              <w:right w:val="nil"/>
            </w:tcBorders>
            <w:shd w:val="clear" w:color="auto" w:fill="auto"/>
            <w:noWrap/>
            <w:vAlign w:val="center"/>
          </w:tcPr>
          <w:p w14:paraId="15062CD1"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1.37</w:t>
            </w:r>
          </w:p>
        </w:tc>
        <w:tc>
          <w:tcPr>
            <w:tcW w:w="1606" w:type="dxa"/>
            <w:tcBorders>
              <w:top w:val="nil"/>
              <w:left w:val="nil"/>
              <w:bottom w:val="nil"/>
              <w:right w:val="nil"/>
            </w:tcBorders>
            <w:shd w:val="clear" w:color="auto" w:fill="auto"/>
            <w:noWrap/>
            <w:vAlign w:val="center"/>
          </w:tcPr>
          <w:p w14:paraId="28F21449"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1.46</w:t>
            </w:r>
          </w:p>
        </w:tc>
      </w:tr>
      <w:tr w:rsidR="001807D6" w:rsidRPr="004468D2" w14:paraId="5E1AC1DB" w14:textId="77777777" w:rsidTr="0004235A">
        <w:trPr>
          <w:trHeight w:val="271"/>
          <w:jc w:val="center"/>
        </w:trPr>
        <w:tc>
          <w:tcPr>
            <w:tcW w:w="2021" w:type="dxa"/>
            <w:tcBorders>
              <w:top w:val="nil"/>
              <w:left w:val="nil"/>
              <w:bottom w:val="nil"/>
              <w:right w:val="nil"/>
            </w:tcBorders>
            <w:shd w:val="clear" w:color="auto" w:fill="auto"/>
            <w:noWrap/>
            <w:vAlign w:val="center"/>
          </w:tcPr>
          <w:p w14:paraId="4309EE31"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T200ml</w:t>
            </w:r>
          </w:p>
        </w:tc>
        <w:tc>
          <w:tcPr>
            <w:tcW w:w="1606" w:type="dxa"/>
            <w:tcBorders>
              <w:top w:val="nil"/>
              <w:left w:val="nil"/>
              <w:bottom w:val="nil"/>
              <w:right w:val="nil"/>
            </w:tcBorders>
            <w:shd w:val="clear" w:color="auto" w:fill="auto"/>
            <w:noWrap/>
            <w:vAlign w:val="center"/>
          </w:tcPr>
          <w:p w14:paraId="6F03ADB5"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1.38</w:t>
            </w:r>
          </w:p>
        </w:tc>
        <w:tc>
          <w:tcPr>
            <w:tcW w:w="1606" w:type="dxa"/>
            <w:tcBorders>
              <w:top w:val="nil"/>
              <w:left w:val="nil"/>
              <w:bottom w:val="nil"/>
              <w:right w:val="nil"/>
            </w:tcBorders>
            <w:shd w:val="clear" w:color="auto" w:fill="auto"/>
            <w:noWrap/>
            <w:vAlign w:val="center"/>
          </w:tcPr>
          <w:p w14:paraId="7B2BE5C5"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1.43</w:t>
            </w:r>
          </w:p>
        </w:tc>
      </w:tr>
      <w:tr w:rsidR="001807D6" w:rsidRPr="004468D2" w14:paraId="3F159B58" w14:textId="77777777" w:rsidTr="0004235A">
        <w:trPr>
          <w:trHeight w:val="271"/>
          <w:jc w:val="center"/>
        </w:trPr>
        <w:tc>
          <w:tcPr>
            <w:tcW w:w="2021" w:type="dxa"/>
            <w:tcBorders>
              <w:top w:val="nil"/>
              <w:left w:val="nil"/>
              <w:bottom w:val="nil"/>
              <w:right w:val="nil"/>
            </w:tcBorders>
            <w:shd w:val="clear" w:color="auto" w:fill="auto"/>
            <w:noWrap/>
            <w:vAlign w:val="center"/>
          </w:tcPr>
          <w:p w14:paraId="438BE22C" w14:textId="4A39F977" w:rsidR="000E069E" w:rsidRPr="004468D2" w:rsidRDefault="00650416" w:rsidP="00650416">
            <w:pPr>
              <w:spacing w:line="360" w:lineRule="auto"/>
              <w:jc w:val="center"/>
              <w:rPr>
                <w:rFonts w:asciiTheme="majorBidi" w:eastAsia="SimSun" w:hAnsiTheme="majorBidi" w:cstheme="majorBidi"/>
                <w:sz w:val="24"/>
                <w:szCs w:val="24"/>
                <w:lang w:val="en-GB" w:eastAsia="en-GB"/>
              </w:rPr>
            </w:pPr>
            <w:r w:rsidRPr="004468D2">
              <w:rPr>
                <w:rFonts w:asciiTheme="majorBidi" w:hAnsiTheme="majorBidi" w:cstheme="majorBidi"/>
                <w:noProof/>
                <w:sz w:val="24"/>
                <w:szCs w:val="24"/>
                <w:lang w:eastAsia="en-US"/>
              </w:rPr>
              <w:drawing>
                <wp:inline distT="0" distB="0" distL="0" distR="0" wp14:anchorId="2D2436E1" wp14:editId="38499BB0">
                  <wp:extent cx="5274310" cy="2276475"/>
                  <wp:effectExtent l="0" t="0" r="2540" b="9525"/>
                  <wp:docPr id="90696532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606" w:type="dxa"/>
            <w:tcBorders>
              <w:top w:val="nil"/>
              <w:left w:val="nil"/>
              <w:bottom w:val="nil"/>
              <w:right w:val="nil"/>
            </w:tcBorders>
            <w:shd w:val="clear" w:color="auto" w:fill="auto"/>
            <w:noWrap/>
            <w:vAlign w:val="center"/>
          </w:tcPr>
          <w:p w14:paraId="6870963C" w14:textId="77777777" w:rsidR="000E069E" w:rsidRPr="004468D2" w:rsidRDefault="000E069E" w:rsidP="001807D6">
            <w:pPr>
              <w:spacing w:line="360" w:lineRule="auto"/>
              <w:jc w:val="both"/>
              <w:rPr>
                <w:rFonts w:asciiTheme="majorBidi" w:eastAsia="SimSun" w:hAnsiTheme="majorBidi" w:cstheme="majorBidi"/>
                <w:sz w:val="24"/>
                <w:szCs w:val="24"/>
                <w:lang w:val="en-GB" w:eastAsia="en-GB"/>
              </w:rPr>
            </w:pPr>
          </w:p>
        </w:tc>
        <w:tc>
          <w:tcPr>
            <w:tcW w:w="1606" w:type="dxa"/>
            <w:tcBorders>
              <w:top w:val="nil"/>
              <w:left w:val="nil"/>
              <w:bottom w:val="nil"/>
              <w:right w:val="nil"/>
            </w:tcBorders>
            <w:shd w:val="clear" w:color="auto" w:fill="auto"/>
            <w:noWrap/>
            <w:vAlign w:val="center"/>
          </w:tcPr>
          <w:p w14:paraId="42407D59" w14:textId="77777777" w:rsidR="000E069E" w:rsidRPr="004468D2" w:rsidRDefault="000E069E" w:rsidP="001807D6">
            <w:pPr>
              <w:spacing w:line="360" w:lineRule="auto"/>
              <w:jc w:val="both"/>
              <w:rPr>
                <w:rFonts w:asciiTheme="majorBidi" w:eastAsia="SimSun" w:hAnsiTheme="majorBidi" w:cstheme="majorBidi"/>
                <w:sz w:val="24"/>
                <w:szCs w:val="24"/>
                <w:lang w:val="en-GB" w:eastAsia="en-GB"/>
              </w:rPr>
            </w:pPr>
          </w:p>
        </w:tc>
      </w:tr>
      <w:tr w:rsidR="001807D6" w:rsidRPr="004468D2" w14:paraId="6D4F7565" w14:textId="77777777" w:rsidTr="0004235A">
        <w:trPr>
          <w:trHeight w:val="271"/>
          <w:jc w:val="center"/>
        </w:trPr>
        <w:tc>
          <w:tcPr>
            <w:tcW w:w="2021" w:type="dxa"/>
            <w:tcBorders>
              <w:top w:val="nil"/>
              <w:left w:val="nil"/>
              <w:bottom w:val="nil"/>
              <w:right w:val="nil"/>
            </w:tcBorders>
            <w:shd w:val="clear" w:color="auto" w:fill="auto"/>
            <w:noWrap/>
            <w:vAlign w:val="center"/>
          </w:tcPr>
          <w:p w14:paraId="3AF55AE8" w14:textId="77777777" w:rsidR="0004235A" w:rsidRPr="004468D2" w:rsidRDefault="0004235A" w:rsidP="001807D6">
            <w:pPr>
              <w:spacing w:line="360" w:lineRule="auto"/>
              <w:jc w:val="both"/>
              <w:rPr>
                <w:rFonts w:asciiTheme="majorBidi" w:eastAsia="SimSun" w:hAnsiTheme="majorBidi" w:cstheme="majorBidi"/>
                <w:sz w:val="24"/>
                <w:szCs w:val="24"/>
                <w:lang w:val="en-GB" w:eastAsia="en-GB"/>
              </w:rPr>
            </w:pPr>
          </w:p>
        </w:tc>
        <w:tc>
          <w:tcPr>
            <w:tcW w:w="1606" w:type="dxa"/>
            <w:tcBorders>
              <w:top w:val="nil"/>
              <w:left w:val="nil"/>
              <w:bottom w:val="nil"/>
              <w:right w:val="nil"/>
            </w:tcBorders>
            <w:shd w:val="clear" w:color="auto" w:fill="auto"/>
            <w:noWrap/>
            <w:vAlign w:val="center"/>
          </w:tcPr>
          <w:p w14:paraId="71AD4B3F" w14:textId="77777777" w:rsidR="0004235A" w:rsidRPr="004468D2" w:rsidRDefault="0004235A" w:rsidP="001807D6">
            <w:pPr>
              <w:spacing w:line="360" w:lineRule="auto"/>
              <w:jc w:val="both"/>
              <w:rPr>
                <w:rFonts w:asciiTheme="majorBidi" w:eastAsia="SimSun" w:hAnsiTheme="majorBidi" w:cstheme="majorBidi"/>
                <w:sz w:val="24"/>
                <w:szCs w:val="24"/>
                <w:lang w:val="en-GB" w:eastAsia="en-GB"/>
              </w:rPr>
            </w:pPr>
          </w:p>
        </w:tc>
        <w:tc>
          <w:tcPr>
            <w:tcW w:w="1606" w:type="dxa"/>
            <w:tcBorders>
              <w:top w:val="nil"/>
              <w:left w:val="nil"/>
              <w:bottom w:val="nil"/>
              <w:right w:val="nil"/>
            </w:tcBorders>
            <w:shd w:val="clear" w:color="auto" w:fill="auto"/>
            <w:noWrap/>
            <w:vAlign w:val="center"/>
          </w:tcPr>
          <w:p w14:paraId="202CAF58" w14:textId="77777777" w:rsidR="0004235A" w:rsidRPr="004468D2" w:rsidRDefault="0004235A" w:rsidP="001807D6">
            <w:pPr>
              <w:spacing w:line="360" w:lineRule="auto"/>
              <w:jc w:val="both"/>
              <w:rPr>
                <w:rFonts w:asciiTheme="majorBidi" w:eastAsia="SimSun" w:hAnsiTheme="majorBidi" w:cstheme="majorBidi"/>
                <w:sz w:val="24"/>
                <w:szCs w:val="24"/>
                <w:lang w:val="en-GB" w:eastAsia="en-GB"/>
              </w:rPr>
            </w:pPr>
          </w:p>
        </w:tc>
      </w:tr>
    </w:tbl>
    <w:p w14:paraId="3150189A" w14:textId="53D5801B" w:rsidR="000E069E" w:rsidRPr="004468D2" w:rsidRDefault="000108BD" w:rsidP="001807D6">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Fig. 3</w:t>
      </w:r>
      <w:r w:rsidR="0004235A" w:rsidRPr="004468D2">
        <w:rPr>
          <w:rFonts w:asciiTheme="majorBidi" w:hAnsiTheme="majorBidi" w:cstheme="majorBidi"/>
          <w:sz w:val="24"/>
          <w:szCs w:val="24"/>
        </w:rPr>
        <w:t xml:space="preserve"> </w:t>
      </w:r>
      <w:r w:rsidRPr="004468D2">
        <w:rPr>
          <w:rFonts w:asciiTheme="majorBidi" w:hAnsiTheme="majorBidi" w:cstheme="majorBidi"/>
          <w:sz w:val="24"/>
          <w:szCs w:val="24"/>
        </w:rPr>
        <w:t>the</w:t>
      </w:r>
      <w:r w:rsidR="007F1B4A" w:rsidRPr="004468D2">
        <w:rPr>
          <w:rFonts w:asciiTheme="majorBidi" w:hAnsiTheme="majorBidi" w:cstheme="majorBidi"/>
          <w:sz w:val="24"/>
          <w:szCs w:val="24"/>
        </w:rPr>
        <w:t xml:space="preserve"> effects of foliar application of </w:t>
      </w:r>
      <w:proofErr w:type="spellStart"/>
      <w:r w:rsidR="007F1B4A" w:rsidRPr="004468D2">
        <w:rPr>
          <w:rFonts w:asciiTheme="majorBidi" w:hAnsiTheme="majorBidi" w:cstheme="majorBidi"/>
          <w:sz w:val="24"/>
          <w:szCs w:val="24"/>
        </w:rPr>
        <w:t>ZnO</w:t>
      </w:r>
      <w:proofErr w:type="spellEnd"/>
      <w:r w:rsidR="007F1B4A" w:rsidRPr="004468D2">
        <w:rPr>
          <w:rFonts w:asciiTheme="majorBidi" w:hAnsiTheme="majorBidi" w:cstheme="majorBidi"/>
          <w:sz w:val="24"/>
          <w:szCs w:val="24"/>
        </w:rPr>
        <w:t xml:space="preserve"> NPs on plant leaf width</w:t>
      </w:r>
    </w:p>
    <w:p w14:paraId="68CCABDA" w14:textId="20CC62D5" w:rsidR="000E069E" w:rsidRPr="004468D2" w:rsidRDefault="0038338A" w:rsidP="001807D6">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List 4: </w:t>
      </w:r>
      <w:r w:rsidR="005B1F80" w:rsidRPr="004468D2">
        <w:rPr>
          <w:rFonts w:asciiTheme="majorBidi" w:hAnsiTheme="majorBidi" w:cstheme="majorBidi"/>
          <w:b/>
          <w:bCs/>
          <w:sz w:val="24"/>
          <w:szCs w:val="24"/>
        </w:rPr>
        <w:t xml:space="preserve"> </w:t>
      </w:r>
      <w:r w:rsidR="007F1B4A" w:rsidRPr="004468D2">
        <w:rPr>
          <w:rFonts w:asciiTheme="majorBidi" w:hAnsiTheme="majorBidi" w:cstheme="majorBidi"/>
          <w:b/>
          <w:bCs/>
          <w:sz w:val="24"/>
          <w:szCs w:val="24"/>
        </w:rPr>
        <w:t>Shoot length</w:t>
      </w:r>
    </w:p>
    <w:p w14:paraId="0EE9B738" w14:textId="77777777" w:rsidR="000E069E" w:rsidRPr="004468D2" w:rsidRDefault="000E069E" w:rsidP="001807D6">
      <w:pPr>
        <w:spacing w:line="360" w:lineRule="auto"/>
        <w:jc w:val="both"/>
        <w:rPr>
          <w:rFonts w:asciiTheme="majorBidi" w:hAnsiTheme="majorBidi" w:cstheme="majorBidi"/>
          <w:sz w:val="24"/>
          <w:szCs w:val="24"/>
        </w:rPr>
      </w:pPr>
    </w:p>
    <w:tbl>
      <w:tblPr>
        <w:tblW w:w="7158" w:type="dxa"/>
        <w:jc w:val="center"/>
        <w:tblLook w:val="04A0" w:firstRow="1" w:lastRow="0" w:firstColumn="1" w:lastColumn="0" w:noHBand="0" w:noVBand="1"/>
      </w:tblPr>
      <w:tblGrid>
        <w:gridCol w:w="2766"/>
        <w:gridCol w:w="2196"/>
        <w:gridCol w:w="2196"/>
      </w:tblGrid>
      <w:tr w:rsidR="001807D6" w:rsidRPr="004468D2" w14:paraId="4C8A3782" w14:textId="77777777" w:rsidTr="000108BD">
        <w:trPr>
          <w:trHeight w:val="268"/>
          <w:jc w:val="center"/>
        </w:trPr>
        <w:tc>
          <w:tcPr>
            <w:tcW w:w="2766" w:type="dxa"/>
            <w:tcBorders>
              <w:top w:val="nil"/>
              <w:left w:val="nil"/>
              <w:bottom w:val="nil"/>
              <w:right w:val="nil"/>
            </w:tcBorders>
            <w:shd w:val="clear" w:color="auto" w:fill="auto"/>
            <w:noWrap/>
            <w:vAlign w:val="center"/>
          </w:tcPr>
          <w:p w14:paraId="37269DD6" w14:textId="77777777" w:rsidR="000E069E" w:rsidRPr="004468D2" w:rsidRDefault="0004235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 xml:space="preserve">No. of Treatment </w:t>
            </w:r>
          </w:p>
        </w:tc>
        <w:tc>
          <w:tcPr>
            <w:tcW w:w="2196" w:type="dxa"/>
            <w:tcBorders>
              <w:top w:val="nil"/>
              <w:left w:val="nil"/>
              <w:bottom w:val="nil"/>
              <w:right w:val="nil"/>
            </w:tcBorders>
            <w:shd w:val="clear" w:color="auto" w:fill="auto"/>
            <w:noWrap/>
            <w:vAlign w:val="center"/>
          </w:tcPr>
          <w:p w14:paraId="5F81E0F3" w14:textId="77777777" w:rsidR="000E069E" w:rsidRPr="004468D2" w:rsidRDefault="007F1B4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D0</w:t>
            </w:r>
          </w:p>
        </w:tc>
        <w:tc>
          <w:tcPr>
            <w:tcW w:w="2196" w:type="dxa"/>
            <w:tcBorders>
              <w:top w:val="nil"/>
              <w:left w:val="nil"/>
              <w:bottom w:val="nil"/>
              <w:right w:val="nil"/>
            </w:tcBorders>
            <w:shd w:val="clear" w:color="auto" w:fill="auto"/>
            <w:noWrap/>
            <w:vAlign w:val="center"/>
          </w:tcPr>
          <w:p w14:paraId="149FABB0" w14:textId="77777777" w:rsidR="000E069E" w:rsidRPr="004468D2" w:rsidRDefault="007F1B4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D1</w:t>
            </w:r>
          </w:p>
        </w:tc>
      </w:tr>
      <w:tr w:rsidR="001807D6" w:rsidRPr="004468D2" w14:paraId="6C6C3246" w14:textId="77777777" w:rsidTr="000108BD">
        <w:trPr>
          <w:trHeight w:val="268"/>
          <w:jc w:val="center"/>
        </w:trPr>
        <w:tc>
          <w:tcPr>
            <w:tcW w:w="2766" w:type="dxa"/>
            <w:tcBorders>
              <w:top w:val="nil"/>
              <w:left w:val="nil"/>
              <w:bottom w:val="nil"/>
              <w:right w:val="nil"/>
            </w:tcBorders>
            <w:shd w:val="clear" w:color="auto" w:fill="auto"/>
            <w:noWrap/>
            <w:vAlign w:val="center"/>
          </w:tcPr>
          <w:p w14:paraId="6D805562"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T0ml</w:t>
            </w:r>
          </w:p>
        </w:tc>
        <w:tc>
          <w:tcPr>
            <w:tcW w:w="2196" w:type="dxa"/>
            <w:tcBorders>
              <w:top w:val="nil"/>
              <w:left w:val="nil"/>
              <w:bottom w:val="nil"/>
              <w:right w:val="nil"/>
            </w:tcBorders>
            <w:shd w:val="clear" w:color="auto" w:fill="auto"/>
            <w:noWrap/>
            <w:vAlign w:val="center"/>
          </w:tcPr>
          <w:p w14:paraId="6F5884AA"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45</w:t>
            </w:r>
          </w:p>
        </w:tc>
        <w:tc>
          <w:tcPr>
            <w:tcW w:w="2196" w:type="dxa"/>
            <w:tcBorders>
              <w:top w:val="nil"/>
              <w:left w:val="nil"/>
              <w:bottom w:val="nil"/>
              <w:right w:val="nil"/>
            </w:tcBorders>
            <w:shd w:val="clear" w:color="auto" w:fill="auto"/>
            <w:noWrap/>
            <w:vAlign w:val="center"/>
          </w:tcPr>
          <w:p w14:paraId="31E65589"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50.11</w:t>
            </w:r>
          </w:p>
        </w:tc>
      </w:tr>
      <w:tr w:rsidR="001807D6" w:rsidRPr="004468D2" w14:paraId="500C0D9E" w14:textId="77777777" w:rsidTr="000108BD">
        <w:trPr>
          <w:trHeight w:val="268"/>
          <w:jc w:val="center"/>
        </w:trPr>
        <w:tc>
          <w:tcPr>
            <w:tcW w:w="2766" w:type="dxa"/>
            <w:tcBorders>
              <w:top w:val="nil"/>
              <w:left w:val="nil"/>
              <w:bottom w:val="nil"/>
              <w:right w:val="nil"/>
            </w:tcBorders>
            <w:shd w:val="clear" w:color="auto" w:fill="auto"/>
            <w:noWrap/>
            <w:vAlign w:val="center"/>
          </w:tcPr>
          <w:p w14:paraId="0DD1888A"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T50ml</w:t>
            </w:r>
          </w:p>
        </w:tc>
        <w:tc>
          <w:tcPr>
            <w:tcW w:w="2196" w:type="dxa"/>
            <w:tcBorders>
              <w:top w:val="nil"/>
              <w:left w:val="nil"/>
              <w:bottom w:val="nil"/>
              <w:right w:val="nil"/>
            </w:tcBorders>
            <w:shd w:val="clear" w:color="auto" w:fill="auto"/>
            <w:noWrap/>
            <w:vAlign w:val="center"/>
          </w:tcPr>
          <w:p w14:paraId="3A6FD932"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42.33</w:t>
            </w:r>
          </w:p>
        </w:tc>
        <w:tc>
          <w:tcPr>
            <w:tcW w:w="2196" w:type="dxa"/>
            <w:tcBorders>
              <w:top w:val="nil"/>
              <w:left w:val="nil"/>
              <w:bottom w:val="nil"/>
              <w:right w:val="nil"/>
            </w:tcBorders>
            <w:shd w:val="clear" w:color="auto" w:fill="auto"/>
            <w:noWrap/>
            <w:vAlign w:val="center"/>
          </w:tcPr>
          <w:p w14:paraId="6FEC1C71"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55.22</w:t>
            </w:r>
          </w:p>
        </w:tc>
      </w:tr>
      <w:tr w:rsidR="001807D6" w:rsidRPr="004468D2" w14:paraId="46C0E8CF" w14:textId="77777777" w:rsidTr="000108BD">
        <w:trPr>
          <w:trHeight w:val="268"/>
          <w:jc w:val="center"/>
        </w:trPr>
        <w:tc>
          <w:tcPr>
            <w:tcW w:w="2766" w:type="dxa"/>
            <w:tcBorders>
              <w:top w:val="nil"/>
              <w:left w:val="nil"/>
              <w:bottom w:val="nil"/>
              <w:right w:val="nil"/>
            </w:tcBorders>
            <w:shd w:val="clear" w:color="auto" w:fill="auto"/>
            <w:noWrap/>
            <w:vAlign w:val="center"/>
          </w:tcPr>
          <w:p w14:paraId="797335E5"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T100ml</w:t>
            </w:r>
          </w:p>
        </w:tc>
        <w:tc>
          <w:tcPr>
            <w:tcW w:w="2196" w:type="dxa"/>
            <w:tcBorders>
              <w:top w:val="nil"/>
              <w:left w:val="nil"/>
              <w:bottom w:val="nil"/>
              <w:right w:val="nil"/>
            </w:tcBorders>
            <w:shd w:val="clear" w:color="auto" w:fill="auto"/>
            <w:noWrap/>
            <w:vAlign w:val="center"/>
          </w:tcPr>
          <w:p w14:paraId="53E787AE"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43.22</w:t>
            </w:r>
          </w:p>
        </w:tc>
        <w:tc>
          <w:tcPr>
            <w:tcW w:w="2196" w:type="dxa"/>
            <w:tcBorders>
              <w:top w:val="nil"/>
              <w:left w:val="nil"/>
              <w:bottom w:val="nil"/>
              <w:right w:val="nil"/>
            </w:tcBorders>
            <w:shd w:val="clear" w:color="auto" w:fill="auto"/>
            <w:noWrap/>
            <w:vAlign w:val="center"/>
          </w:tcPr>
          <w:p w14:paraId="744CF0DB"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57.33</w:t>
            </w:r>
          </w:p>
        </w:tc>
      </w:tr>
      <w:tr w:rsidR="00021862" w:rsidRPr="004468D2" w14:paraId="54E26E2B" w14:textId="77777777" w:rsidTr="000108BD">
        <w:trPr>
          <w:trHeight w:val="268"/>
          <w:jc w:val="center"/>
        </w:trPr>
        <w:tc>
          <w:tcPr>
            <w:tcW w:w="2766" w:type="dxa"/>
            <w:tcBorders>
              <w:top w:val="nil"/>
              <w:left w:val="nil"/>
              <w:bottom w:val="nil"/>
              <w:right w:val="nil"/>
            </w:tcBorders>
            <w:shd w:val="clear" w:color="auto" w:fill="auto"/>
            <w:noWrap/>
            <w:vAlign w:val="center"/>
          </w:tcPr>
          <w:p w14:paraId="71B032B9"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T200ml</w:t>
            </w:r>
          </w:p>
        </w:tc>
        <w:tc>
          <w:tcPr>
            <w:tcW w:w="2196" w:type="dxa"/>
            <w:tcBorders>
              <w:top w:val="nil"/>
              <w:left w:val="nil"/>
              <w:bottom w:val="nil"/>
              <w:right w:val="nil"/>
            </w:tcBorders>
            <w:shd w:val="clear" w:color="auto" w:fill="auto"/>
            <w:noWrap/>
            <w:vAlign w:val="center"/>
          </w:tcPr>
          <w:p w14:paraId="0F96E822"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44.22</w:t>
            </w:r>
          </w:p>
        </w:tc>
        <w:tc>
          <w:tcPr>
            <w:tcW w:w="2196" w:type="dxa"/>
            <w:tcBorders>
              <w:top w:val="nil"/>
              <w:left w:val="nil"/>
              <w:bottom w:val="nil"/>
              <w:right w:val="nil"/>
            </w:tcBorders>
            <w:shd w:val="clear" w:color="auto" w:fill="auto"/>
            <w:noWrap/>
            <w:vAlign w:val="center"/>
          </w:tcPr>
          <w:p w14:paraId="2B541CD2"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45.33</w:t>
            </w:r>
          </w:p>
        </w:tc>
      </w:tr>
    </w:tbl>
    <w:p w14:paraId="0DA94536" w14:textId="77777777" w:rsidR="000E069E" w:rsidRPr="004468D2" w:rsidRDefault="000E069E" w:rsidP="001807D6">
      <w:pPr>
        <w:spacing w:line="360" w:lineRule="auto"/>
        <w:jc w:val="both"/>
        <w:rPr>
          <w:rFonts w:asciiTheme="majorBidi" w:hAnsiTheme="majorBidi" w:cstheme="majorBidi"/>
          <w:sz w:val="24"/>
          <w:szCs w:val="24"/>
        </w:rPr>
      </w:pPr>
    </w:p>
    <w:p w14:paraId="31D0D713"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noProof/>
          <w:sz w:val="24"/>
          <w:szCs w:val="24"/>
          <w:lang w:eastAsia="en-US"/>
        </w:rPr>
        <w:drawing>
          <wp:inline distT="0" distB="0" distL="0" distR="0" wp14:anchorId="6D4E2C3C" wp14:editId="09F8E0BF">
            <wp:extent cx="5274310" cy="1943100"/>
            <wp:effectExtent l="0" t="0" r="2540" b="0"/>
            <wp:docPr id="136546267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D7BF0E"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Fig. 4 Effect of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NPs treatment</w:t>
      </w:r>
      <w:r w:rsidR="0004235A" w:rsidRPr="004468D2">
        <w:rPr>
          <w:rFonts w:asciiTheme="majorBidi" w:hAnsiTheme="majorBidi" w:cstheme="majorBidi"/>
          <w:sz w:val="24"/>
          <w:szCs w:val="24"/>
        </w:rPr>
        <w:t xml:space="preserve"> shoot length</w:t>
      </w:r>
      <w:r w:rsidRPr="004468D2">
        <w:rPr>
          <w:rFonts w:asciiTheme="majorBidi" w:hAnsiTheme="majorBidi" w:cstheme="majorBidi"/>
          <w:sz w:val="24"/>
          <w:szCs w:val="24"/>
        </w:rPr>
        <w:t>.</w:t>
      </w:r>
      <w:r w:rsidR="0004235A" w:rsidRPr="004468D2">
        <w:rPr>
          <w:rFonts w:asciiTheme="majorBidi" w:hAnsiTheme="majorBidi" w:cstheme="majorBidi"/>
          <w:sz w:val="24"/>
          <w:szCs w:val="24"/>
        </w:rPr>
        <w:t xml:space="preserve"> </w:t>
      </w:r>
    </w:p>
    <w:p w14:paraId="76C95D0A" w14:textId="72E807F0" w:rsidR="000E069E" w:rsidRPr="004468D2" w:rsidRDefault="009856B9" w:rsidP="001807D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List 5: </w:t>
      </w:r>
      <w:r w:rsidR="005B1F80" w:rsidRPr="004468D2">
        <w:rPr>
          <w:rFonts w:asciiTheme="majorBidi" w:hAnsiTheme="majorBidi" w:cstheme="majorBidi"/>
          <w:b/>
          <w:bCs/>
          <w:sz w:val="24"/>
          <w:szCs w:val="24"/>
        </w:rPr>
        <w:t xml:space="preserve"> </w:t>
      </w:r>
      <w:r w:rsidR="007F1B4A" w:rsidRPr="004468D2">
        <w:rPr>
          <w:rFonts w:asciiTheme="majorBidi" w:hAnsiTheme="majorBidi" w:cstheme="majorBidi"/>
          <w:b/>
          <w:bCs/>
          <w:sz w:val="24"/>
          <w:szCs w:val="24"/>
        </w:rPr>
        <w:t xml:space="preserve">Root </w:t>
      </w:r>
      <w:r w:rsidR="0004235A" w:rsidRPr="004468D2">
        <w:rPr>
          <w:rFonts w:asciiTheme="majorBidi" w:hAnsiTheme="majorBidi" w:cstheme="majorBidi"/>
          <w:b/>
          <w:bCs/>
          <w:sz w:val="24"/>
          <w:szCs w:val="24"/>
        </w:rPr>
        <w:t xml:space="preserve"> </w:t>
      </w:r>
      <w:r w:rsidR="007F1B4A" w:rsidRPr="004468D2">
        <w:rPr>
          <w:rFonts w:asciiTheme="majorBidi" w:hAnsiTheme="majorBidi" w:cstheme="majorBidi"/>
          <w:b/>
          <w:bCs/>
          <w:sz w:val="24"/>
          <w:szCs w:val="24"/>
        </w:rPr>
        <w:t xml:space="preserve"> length</w:t>
      </w:r>
    </w:p>
    <w:p w14:paraId="26034A7C" w14:textId="77777777" w:rsidR="000E069E" w:rsidRPr="004468D2" w:rsidRDefault="000E069E" w:rsidP="001807D6">
      <w:pPr>
        <w:spacing w:line="360" w:lineRule="auto"/>
        <w:jc w:val="both"/>
        <w:rPr>
          <w:rFonts w:asciiTheme="majorBidi" w:hAnsiTheme="majorBidi" w:cstheme="majorBidi"/>
          <w:sz w:val="24"/>
          <w:szCs w:val="24"/>
        </w:rPr>
      </w:pPr>
    </w:p>
    <w:tbl>
      <w:tblPr>
        <w:tblW w:w="0" w:type="auto"/>
        <w:jc w:val="center"/>
        <w:tblLayout w:type="fixed"/>
        <w:tblCellMar>
          <w:left w:w="30" w:type="dxa"/>
          <w:right w:w="30" w:type="dxa"/>
        </w:tblCellMar>
        <w:tblLook w:val="04A0" w:firstRow="1" w:lastRow="0" w:firstColumn="1" w:lastColumn="0" w:noHBand="0" w:noVBand="1"/>
      </w:tblPr>
      <w:tblGrid>
        <w:gridCol w:w="2334"/>
        <w:gridCol w:w="1866"/>
        <w:gridCol w:w="1865"/>
      </w:tblGrid>
      <w:tr w:rsidR="001807D6" w:rsidRPr="004468D2" w14:paraId="262FB1BB" w14:textId="77777777" w:rsidTr="0004235A">
        <w:trPr>
          <w:trHeight w:val="238"/>
          <w:jc w:val="center"/>
        </w:trPr>
        <w:tc>
          <w:tcPr>
            <w:tcW w:w="2334" w:type="dxa"/>
            <w:tcBorders>
              <w:top w:val="nil"/>
              <w:left w:val="nil"/>
              <w:bottom w:val="nil"/>
              <w:right w:val="nil"/>
            </w:tcBorders>
          </w:tcPr>
          <w:p w14:paraId="674D48A4" w14:textId="77777777" w:rsidR="000E069E" w:rsidRPr="004468D2" w:rsidRDefault="0004235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lastRenderedPageBreak/>
              <w:t xml:space="preserve">No. of Treatment </w:t>
            </w:r>
          </w:p>
        </w:tc>
        <w:tc>
          <w:tcPr>
            <w:tcW w:w="1866" w:type="dxa"/>
            <w:tcBorders>
              <w:top w:val="nil"/>
              <w:left w:val="nil"/>
              <w:bottom w:val="nil"/>
              <w:right w:val="nil"/>
            </w:tcBorders>
          </w:tcPr>
          <w:p w14:paraId="1AE8B45D"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D0</w:t>
            </w:r>
          </w:p>
        </w:tc>
        <w:tc>
          <w:tcPr>
            <w:tcW w:w="1865" w:type="dxa"/>
            <w:tcBorders>
              <w:top w:val="nil"/>
              <w:left w:val="nil"/>
              <w:bottom w:val="nil"/>
              <w:right w:val="nil"/>
            </w:tcBorders>
          </w:tcPr>
          <w:p w14:paraId="6C5C2621"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D1</w:t>
            </w:r>
          </w:p>
        </w:tc>
      </w:tr>
      <w:tr w:rsidR="001807D6" w:rsidRPr="004468D2" w14:paraId="419A2FE4" w14:textId="77777777" w:rsidTr="0004235A">
        <w:trPr>
          <w:trHeight w:val="238"/>
          <w:jc w:val="center"/>
        </w:trPr>
        <w:tc>
          <w:tcPr>
            <w:tcW w:w="2334" w:type="dxa"/>
            <w:tcBorders>
              <w:top w:val="nil"/>
              <w:left w:val="nil"/>
              <w:bottom w:val="nil"/>
              <w:right w:val="nil"/>
            </w:tcBorders>
          </w:tcPr>
          <w:p w14:paraId="0EC22296"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T0ml</w:t>
            </w:r>
          </w:p>
        </w:tc>
        <w:tc>
          <w:tcPr>
            <w:tcW w:w="1866" w:type="dxa"/>
            <w:tcBorders>
              <w:top w:val="nil"/>
              <w:left w:val="nil"/>
              <w:bottom w:val="nil"/>
              <w:right w:val="nil"/>
            </w:tcBorders>
          </w:tcPr>
          <w:p w14:paraId="48B58B31"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23</w:t>
            </w:r>
          </w:p>
        </w:tc>
        <w:tc>
          <w:tcPr>
            <w:tcW w:w="1865" w:type="dxa"/>
            <w:tcBorders>
              <w:top w:val="nil"/>
              <w:left w:val="nil"/>
              <w:bottom w:val="nil"/>
              <w:right w:val="nil"/>
            </w:tcBorders>
          </w:tcPr>
          <w:p w14:paraId="77A9A134"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25</w:t>
            </w:r>
          </w:p>
        </w:tc>
      </w:tr>
      <w:tr w:rsidR="001807D6" w:rsidRPr="004468D2" w14:paraId="345B161B" w14:textId="77777777" w:rsidTr="0004235A">
        <w:trPr>
          <w:trHeight w:val="238"/>
          <w:jc w:val="center"/>
        </w:trPr>
        <w:tc>
          <w:tcPr>
            <w:tcW w:w="2334" w:type="dxa"/>
            <w:tcBorders>
              <w:top w:val="nil"/>
              <w:left w:val="nil"/>
              <w:bottom w:val="nil"/>
              <w:right w:val="nil"/>
            </w:tcBorders>
          </w:tcPr>
          <w:p w14:paraId="532C1C29"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T50ml</w:t>
            </w:r>
          </w:p>
        </w:tc>
        <w:tc>
          <w:tcPr>
            <w:tcW w:w="1866" w:type="dxa"/>
            <w:tcBorders>
              <w:top w:val="nil"/>
              <w:left w:val="nil"/>
              <w:bottom w:val="nil"/>
              <w:right w:val="nil"/>
            </w:tcBorders>
          </w:tcPr>
          <w:p w14:paraId="5E414508"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25</w:t>
            </w:r>
          </w:p>
        </w:tc>
        <w:tc>
          <w:tcPr>
            <w:tcW w:w="1865" w:type="dxa"/>
            <w:tcBorders>
              <w:top w:val="nil"/>
              <w:left w:val="nil"/>
              <w:bottom w:val="nil"/>
              <w:right w:val="nil"/>
            </w:tcBorders>
          </w:tcPr>
          <w:p w14:paraId="09023294"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32.66</w:t>
            </w:r>
          </w:p>
        </w:tc>
      </w:tr>
      <w:tr w:rsidR="001807D6" w:rsidRPr="004468D2" w14:paraId="18086AD2" w14:textId="77777777" w:rsidTr="0004235A">
        <w:trPr>
          <w:trHeight w:val="238"/>
          <w:jc w:val="center"/>
        </w:trPr>
        <w:tc>
          <w:tcPr>
            <w:tcW w:w="2334" w:type="dxa"/>
            <w:tcBorders>
              <w:top w:val="nil"/>
              <w:left w:val="nil"/>
              <w:bottom w:val="nil"/>
              <w:right w:val="nil"/>
            </w:tcBorders>
          </w:tcPr>
          <w:p w14:paraId="256BE872"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T100ml</w:t>
            </w:r>
          </w:p>
        </w:tc>
        <w:tc>
          <w:tcPr>
            <w:tcW w:w="1866" w:type="dxa"/>
            <w:tcBorders>
              <w:top w:val="nil"/>
              <w:left w:val="nil"/>
              <w:bottom w:val="nil"/>
              <w:right w:val="nil"/>
            </w:tcBorders>
          </w:tcPr>
          <w:p w14:paraId="37C120B3"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28</w:t>
            </w:r>
          </w:p>
        </w:tc>
        <w:tc>
          <w:tcPr>
            <w:tcW w:w="1865" w:type="dxa"/>
            <w:tcBorders>
              <w:top w:val="nil"/>
              <w:left w:val="nil"/>
              <w:bottom w:val="nil"/>
              <w:right w:val="nil"/>
            </w:tcBorders>
          </w:tcPr>
          <w:p w14:paraId="07105137"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33.76</w:t>
            </w:r>
          </w:p>
        </w:tc>
      </w:tr>
      <w:tr w:rsidR="000E069E" w:rsidRPr="004468D2" w14:paraId="63F54F1A" w14:textId="77777777" w:rsidTr="0004235A">
        <w:trPr>
          <w:trHeight w:val="238"/>
          <w:jc w:val="center"/>
        </w:trPr>
        <w:tc>
          <w:tcPr>
            <w:tcW w:w="2334" w:type="dxa"/>
            <w:tcBorders>
              <w:top w:val="nil"/>
              <w:left w:val="nil"/>
              <w:bottom w:val="nil"/>
              <w:right w:val="nil"/>
            </w:tcBorders>
          </w:tcPr>
          <w:p w14:paraId="15F6CAD7"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T200ml</w:t>
            </w:r>
          </w:p>
        </w:tc>
        <w:tc>
          <w:tcPr>
            <w:tcW w:w="1866" w:type="dxa"/>
            <w:tcBorders>
              <w:top w:val="nil"/>
              <w:left w:val="nil"/>
              <w:bottom w:val="nil"/>
              <w:right w:val="nil"/>
            </w:tcBorders>
          </w:tcPr>
          <w:p w14:paraId="37D057B3"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29.33</w:t>
            </w:r>
          </w:p>
        </w:tc>
        <w:tc>
          <w:tcPr>
            <w:tcW w:w="1865" w:type="dxa"/>
            <w:tcBorders>
              <w:top w:val="nil"/>
              <w:left w:val="nil"/>
              <w:bottom w:val="nil"/>
              <w:right w:val="nil"/>
            </w:tcBorders>
          </w:tcPr>
          <w:p w14:paraId="4EC12D57"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23</w:t>
            </w:r>
          </w:p>
        </w:tc>
      </w:tr>
    </w:tbl>
    <w:p w14:paraId="54E872E2" w14:textId="77777777" w:rsidR="000E069E" w:rsidRPr="004468D2" w:rsidRDefault="000E069E" w:rsidP="001807D6">
      <w:pPr>
        <w:spacing w:line="360" w:lineRule="auto"/>
        <w:jc w:val="both"/>
        <w:rPr>
          <w:rFonts w:asciiTheme="majorBidi" w:hAnsiTheme="majorBidi" w:cstheme="majorBidi"/>
          <w:sz w:val="24"/>
          <w:szCs w:val="24"/>
        </w:rPr>
      </w:pPr>
    </w:p>
    <w:p w14:paraId="748C2B27"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noProof/>
          <w:sz w:val="24"/>
          <w:szCs w:val="24"/>
          <w:lang w:eastAsia="en-US"/>
        </w:rPr>
        <w:drawing>
          <wp:inline distT="0" distB="0" distL="0" distR="0" wp14:anchorId="10503E22" wp14:editId="53423751">
            <wp:extent cx="5274310" cy="2181225"/>
            <wp:effectExtent l="0" t="0" r="2540" b="9525"/>
            <wp:docPr id="153484309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607C51" w14:textId="086D3D5E" w:rsidR="00891D4C"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Fig. </w:t>
      </w:r>
      <w:r w:rsidR="00CD06CB">
        <w:rPr>
          <w:rFonts w:asciiTheme="majorBidi" w:hAnsiTheme="majorBidi" w:cstheme="majorBidi"/>
          <w:sz w:val="24"/>
          <w:szCs w:val="24"/>
        </w:rPr>
        <w:t>5</w:t>
      </w:r>
      <w:r w:rsidRPr="004468D2">
        <w:rPr>
          <w:rFonts w:asciiTheme="majorBidi" w:hAnsiTheme="majorBidi" w:cstheme="majorBidi"/>
          <w:sz w:val="24"/>
          <w:szCs w:val="24"/>
        </w:rPr>
        <w:t xml:space="preserve"> Root length. Effect of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NPs treatment on root of wheat .Values are means of four replicates. </w:t>
      </w:r>
    </w:p>
    <w:p w14:paraId="2E7ACD0D" w14:textId="77777777" w:rsidR="008A1DE5" w:rsidRPr="004468D2" w:rsidRDefault="008A1DE5" w:rsidP="001807D6">
      <w:pPr>
        <w:spacing w:line="360" w:lineRule="auto"/>
        <w:jc w:val="both"/>
        <w:rPr>
          <w:rFonts w:asciiTheme="majorBidi" w:hAnsiTheme="majorBidi" w:cstheme="majorBidi"/>
          <w:b/>
          <w:bCs/>
          <w:sz w:val="24"/>
          <w:szCs w:val="24"/>
        </w:rPr>
      </w:pPr>
    </w:p>
    <w:p w14:paraId="38193A19" w14:textId="77777777" w:rsidR="008A1DE5" w:rsidRPr="004468D2" w:rsidRDefault="008A1DE5" w:rsidP="001807D6">
      <w:pPr>
        <w:spacing w:line="360" w:lineRule="auto"/>
        <w:jc w:val="both"/>
        <w:rPr>
          <w:rFonts w:asciiTheme="majorBidi" w:hAnsiTheme="majorBidi" w:cstheme="majorBidi"/>
          <w:b/>
          <w:bCs/>
          <w:sz w:val="24"/>
          <w:szCs w:val="24"/>
        </w:rPr>
      </w:pPr>
    </w:p>
    <w:p w14:paraId="508E00B9" w14:textId="1FCB75AF" w:rsidR="000E069E" w:rsidRPr="004468D2" w:rsidRDefault="0053690E" w:rsidP="001807D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List 6</w:t>
      </w:r>
      <w:r w:rsidR="00D272F4">
        <w:rPr>
          <w:rFonts w:asciiTheme="majorBidi" w:hAnsiTheme="majorBidi" w:cstheme="majorBidi"/>
          <w:b/>
          <w:bCs/>
          <w:sz w:val="24"/>
          <w:szCs w:val="24"/>
        </w:rPr>
        <w:t xml:space="preserve">: </w:t>
      </w:r>
      <w:r w:rsidR="005B1F80" w:rsidRPr="004468D2">
        <w:rPr>
          <w:rFonts w:asciiTheme="majorBidi" w:hAnsiTheme="majorBidi" w:cstheme="majorBidi"/>
          <w:b/>
          <w:bCs/>
          <w:sz w:val="24"/>
          <w:szCs w:val="24"/>
        </w:rPr>
        <w:t xml:space="preserve"> </w:t>
      </w:r>
      <w:r w:rsidR="007F1B4A" w:rsidRPr="004468D2">
        <w:rPr>
          <w:rFonts w:asciiTheme="majorBidi" w:hAnsiTheme="majorBidi" w:cstheme="majorBidi"/>
          <w:b/>
          <w:bCs/>
          <w:sz w:val="24"/>
          <w:szCs w:val="24"/>
        </w:rPr>
        <w:t>Root fresh weight</w:t>
      </w:r>
    </w:p>
    <w:tbl>
      <w:tblPr>
        <w:tblW w:w="5639" w:type="dxa"/>
        <w:jc w:val="center"/>
        <w:tblLook w:val="04A0" w:firstRow="1" w:lastRow="0" w:firstColumn="1" w:lastColumn="0" w:noHBand="0" w:noVBand="1"/>
      </w:tblPr>
      <w:tblGrid>
        <w:gridCol w:w="2179"/>
        <w:gridCol w:w="1730"/>
        <w:gridCol w:w="1730"/>
      </w:tblGrid>
      <w:tr w:rsidR="001807D6" w:rsidRPr="004468D2" w14:paraId="40E73305" w14:textId="77777777" w:rsidTr="00891D4C">
        <w:trPr>
          <w:trHeight w:val="281"/>
          <w:jc w:val="center"/>
        </w:trPr>
        <w:tc>
          <w:tcPr>
            <w:tcW w:w="2179" w:type="dxa"/>
            <w:tcBorders>
              <w:top w:val="nil"/>
              <w:left w:val="nil"/>
              <w:bottom w:val="nil"/>
              <w:right w:val="nil"/>
            </w:tcBorders>
            <w:shd w:val="clear" w:color="auto" w:fill="auto"/>
            <w:noWrap/>
            <w:vAlign w:val="center"/>
          </w:tcPr>
          <w:p w14:paraId="72BE961E" w14:textId="77777777" w:rsidR="000E069E" w:rsidRPr="004468D2" w:rsidRDefault="00891D4C" w:rsidP="001807D6">
            <w:pPr>
              <w:spacing w:line="360" w:lineRule="auto"/>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No. of treatment</w:t>
            </w:r>
          </w:p>
        </w:tc>
        <w:tc>
          <w:tcPr>
            <w:tcW w:w="1730" w:type="dxa"/>
            <w:tcBorders>
              <w:top w:val="nil"/>
              <w:left w:val="nil"/>
              <w:bottom w:val="nil"/>
              <w:right w:val="nil"/>
            </w:tcBorders>
            <w:shd w:val="clear" w:color="auto" w:fill="auto"/>
            <w:noWrap/>
            <w:vAlign w:val="center"/>
          </w:tcPr>
          <w:p w14:paraId="1491DFBB" w14:textId="77777777" w:rsidR="000E069E" w:rsidRPr="004468D2" w:rsidRDefault="007F1B4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D0(</w:t>
            </w:r>
            <w:proofErr w:type="spellStart"/>
            <w:r w:rsidRPr="004468D2">
              <w:rPr>
                <w:rFonts w:asciiTheme="majorBidi" w:eastAsia="SimSun" w:hAnsiTheme="majorBidi" w:cstheme="majorBidi"/>
                <w:b/>
                <w:bCs/>
                <w:sz w:val="24"/>
                <w:szCs w:val="24"/>
                <w:lang w:val="en-GB" w:eastAsia="en-GB"/>
              </w:rPr>
              <w:t>conc</w:t>
            </w:r>
            <w:proofErr w:type="spellEnd"/>
            <w:r w:rsidRPr="004468D2">
              <w:rPr>
                <w:rFonts w:asciiTheme="majorBidi" w:eastAsia="SimSun" w:hAnsiTheme="majorBidi" w:cstheme="majorBidi"/>
                <w:b/>
                <w:bCs/>
                <w:sz w:val="24"/>
                <w:szCs w:val="24"/>
                <w:lang w:val="en-GB" w:eastAsia="en-GB"/>
              </w:rPr>
              <w:t>)</w:t>
            </w:r>
          </w:p>
        </w:tc>
        <w:tc>
          <w:tcPr>
            <w:tcW w:w="1730" w:type="dxa"/>
            <w:tcBorders>
              <w:top w:val="nil"/>
              <w:left w:val="nil"/>
              <w:bottom w:val="nil"/>
              <w:right w:val="nil"/>
            </w:tcBorders>
            <w:shd w:val="clear" w:color="auto" w:fill="auto"/>
            <w:noWrap/>
            <w:vAlign w:val="center"/>
          </w:tcPr>
          <w:p w14:paraId="3B40D2E3" w14:textId="77777777" w:rsidR="000E069E" w:rsidRPr="004468D2" w:rsidRDefault="007F1B4A" w:rsidP="001807D6">
            <w:pPr>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D1(</w:t>
            </w:r>
            <w:proofErr w:type="spellStart"/>
            <w:r w:rsidRPr="004468D2">
              <w:rPr>
                <w:rFonts w:asciiTheme="majorBidi" w:eastAsia="SimSun" w:hAnsiTheme="majorBidi" w:cstheme="majorBidi"/>
                <w:b/>
                <w:bCs/>
                <w:sz w:val="24"/>
                <w:szCs w:val="24"/>
                <w:lang w:val="en-GB" w:eastAsia="en-GB"/>
              </w:rPr>
              <w:t>dro</w:t>
            </w:r>
            <w:proofErr w:type="spellEnd"/>
            <w:r w:rsidRPr="004468D2">
              <w:rPr>
                <w:rFonts w:asciiTheme="majorBidi" w:eastAsia="SimSun" w:hAnsiTheme="majorBidi" w:cstheme="majorBidi"/>
                <w:b/>
                <w:bCs/>
                <w:sz w:val="24"/>
                <w:szCs w:val="24"/>
                <w:lang w:val="en-GB" w:eastAsia="en-GB"/>
              </w:rPr>
              <w:t>)</w:t>
            </w:r>
          </w:p>
        </w:tc>
      </w:tr>
      <w:tr w:rsidR="001807D6" w:rsidRPr="004468D2" w14:paraId="52DBF1A5" w14:textId="77777777" w:rsidTr="00891D4C">
        <w:trPr>
          <w:trHeight w:val="281"/>
          <w:jc w:val="center"/>
        </w:trPr>
        <w:tc>
          <w:tcPr>
            <w:tcW w:w="2179" w:type="dxa"/>
            <w:tcBorders>
              <w:top w:val="nil"/>
              <w:left w:val="nil"/>
              <w:bottom w:val="nil"/>
              <w:right w:val="nil"/>
            </w:tcBorders>
            <w:shd w:val="clear" w:color="auto" w:fill="auto"/>
            <w:noWrap/>
            <w:vAlign w:val="center"/>
          </w:tcPr>
          <w:p w14:paraId="009D1785"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T0ml</w:t>
            </w:r>
          </w:p>
        </w:tc>
        <w:tc>
          <w:tcPr>
            <w:tcW w:w="1730" w:type="dxa"/>
            <w:tcBorders>
              <w:top w:val="nil"/>
              <w:left w:val="nil"/>
              <w:bottom w:val="nil"/>
              <w:right w:val="nil"/>
            </w:tcBorders>
            <w:shd w:val="clear" w:color="auto" w:fill="auto"/>
            <w:noWrap/>
            <w:vAlign w:val="center"/>
          </w:tcPr>
          <w:p w14:paraId="259BEE7C"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1890</w:t>
            </w:r>
          </w:p>
        </w:tc>
        <w:tc>
          <w:tcPr>
            <w:tcW w:w="1730" w:type="dxa"/>
            <w:tcBorders>
              <w:top w:val="nil"/>
              <w:left w:val="nil"/>
              <w:bottom w:val="nil"/>
              <w:right w:val="nil"/>
            </w:tcBorders>
            <w:shd w:val="clear" w:color="auto" w:fill="auto"/>
            <w:noWrap/>
            <w:vAlign w:val="center"/>
          </w:tcPr>
          <w:p w14:paraId="6A18C21E"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987.23</w:t>
            </w:r>
          </w:p>
        </w:tc>
      </w:tr>
      <w:tr w:rsidR="001807D6" w:rsidRPr="004468D2" w14:paraId="123A459C" w14:textId="77777777" w:rsidTr="00891D4C">
        <w:trPr>
          <w:trHeight w:val="281"/>
          <w:jc w:val="center"/>
        </w:trPr>
        <w:tc>
          <w:tcPr>
            <w:tcW w:w="2179" w:type="dxa"/>
            <w:tcBorders>
              <w:top w:val="nil"/>
              <w:left w:val="nil"/>
              <w:bottom w:val="nil"/>
              <w:right w:val="nil"/>
            </w:tcBorders>
            <w:shd w:val="clear" w:color="auto" w:fill="auto"/>
            <w:noWrap/>
            <w:vAlign w:val="center"/>
          </w:tcPr>
          <w:p w14:paraId="5AD228F2"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T50ml</w:t>
            </w:r>
          </w:p>
        </w:tc>
        <w:tc>
          <w:tcPr>
            <w:tcW w:w="1730" w:type="dxa"/>
            <w:tcBorders>
              <w:top w:val="nil"/>
              <w:left w:val="nil"/>
              <w:bottom w:val="nil"/>
              <w:right w:val="nil"/>
            </w:tcBorders>
            <w:shd w:val="clear" w:color="auto" w:fill="auto"/>
            <w:noWrap/>
            <w:vAlign w:val="center"/>
          </w:tcPr>
          <w:p w14:paraId="4B79BC3B"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2564.23</w:t>
            </w:r>
          </w:p>
        </w:tc>
        <w:tc>
          <w:tcPr>
            <w:tcW w:w="1730" w:type="dxa"/>
            <w:tcBorders>
              <w:top w:val="nil"/>
              <w:left w:val="nil"/>
              <w:bottom w:val="nil"/>
              <w:right w:val="nil"/>
            </w:tcBorders>
            <w:shd w:val="clear" w:color="auto" w:fill="auto"/>
            <w:noWrap/>
            <w:vAlign w:val="center"/>
          </w:tcPr>
          <w:p w14:paraId="183707FD"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1021.54</w:t>
            </w:r>
          </w:p>
        </w:tc>
      </w:tr>
      <w:tr w:rsidR="001807D6" w:rsidRPr="004468D2" w14:paraId="06F7366F" w14:textId="77777777" w:rsidTr="00891D4C">
        <w:trPr>
          <w:trHeight w:val="281"/>
          <w:jc w:val="center"/>
        </w:trPr>
        <w:tc>
          <w:tcPr>
            <w:tcW w:w="2179" w:type="dxa"/>
            <w:tcBorders>
              <w:top w:val="nil"/>
              <w:left w:val="nil"/>
              <w:bottom w:val="nil"/>
              <w:right w:val="nil"/>
            </w:tcBorders>
            <w:shd w:val="clear" w:color="auto" w:fill="auto"/>
            <w:noWrap/>
            <w:vAlign w:val="center"/>
          </w:tcPr>
          <w:p w14:paraId="608D3D33"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T100ml</w:t>
            </w:r>
          </w:p>
        </w:tc>
        <w:tc>
          <w:tcPr>
            <w:tcW w:w="1730" w:type="dxa"/>
            <w:tcBorders>
              <w:top w:val="nil"/>
              <w:left w:val="nil"/>
              <w:bottom w:val="nil"/>
              <w:right w:val="nil"/>
            </w:tcBorders>
            <w:shd w:val="clear" w:color="auto" w:fill="auto"/>
            <w:noWrap/>
            <w:vAlign w:val="center"/>
          </w:tcPr>
          <w:p w14:paraId="2571AAF7"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2447.5</w:t>
            </w:r>
          </w:p>
        </w:tc>
        <w:tc>
          <w:tcPr>
            <w:tcW w:w="1730" w:type="dxa"/>
            <w:tcBorders>
              <w:top w:val="nil"/>
              <w:left w:val="nil"/>
              <w:bottom w:val="nil"/>
              <w:right w:val="nil"/>
            </w:tcBorders>
            <w:shd w:val="clear" w:color="auto" w:fill="auto"/>
            <w:noWrap/>
            <w:vAlign w:val="center"/>
          </w:tcPr>
          <w:p w14:paraId="14B88C9E"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1150.65</w:t>
            </w:r>
          </w:p>
        </w:tc>
      </w:tr>
      <w:tr w:rsidR="00021862" w:rsidRPr="004468D2" w14:paraId="1BA2C7D7" w14:textId="77777777" w:rsidTr="00891D4C">
        <w:trPr>
          <w:trHeight w:val="281"/>
          <w:jc w:val="center"/>
        </w:trPr>
        <w:tc>
          <w:tcPr>
            <w:tcW w:w="2179" w:type="dxa"/>
            <w:tcBorders>
              <w:top w:val="nil"/>
              <w:left w:val="nil"/>
              <w:bottom w:val="nil"/>
              <w:right w:val="nil"/>
            </w:tcBorders>
            <w:shd w:val="clear" w:color="auto" w:fill="auto"/>
            <w:noWrap/>
            <w:vAlign w:val="center"/>
          </w:tcPr>
          <w:p w14:paraId="54EFFA2B"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T200ml</w:t>
            </w:r>
          </w:p>
        </w:tc>
        <w:tc>
          <w:tcPr>
            <w:tcW w:w="1730" w:type="dxa"/>
            <w:tcBorders>
              <w:top w:val="nil"/>
              <w:left w:val="nil"/>
              <w:bottom w:val="nil"/>
              <w:right w:val="nil"/>
            </w:tcBorders>
            <w:shd w:val="clear" w:color="auto" w:fill="auto"/>
            <w:noWrap/>
            <w:vAlign w:val="center"/>
          </w:tcPr>
          <w:p w14:paraId="155D2628"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2365.23</w:t>
            </w:r>
          </w:p>
        </w:tc>
        <w:tc>
          <w:tcPr>
            <w:tcW w:w="1730" w:type="dxa"/>
            <w:tcBorders>
              <w:top w:val="nil"/>
              <w:left w:val="nil"/>
              <w:bottom w:val="nil"/>
              <w:right w:val="nil"/>
            </w:tcBorders>
            <w:shd w:val="clear" w:color="auto" w:fill="auto"/>
            <w:noWrap/>
            <w:vAlign w:val="center"/>
          </w:tcPr>
          <w:p w14:paraId="318D7A8A" w14:textId="77777777" w:rsidR="000E069E" w:rsidRPr="004468D2" w:rsidRDefault="007F1B4A" w:rsidP="001807D6">
            <w:pPr>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1154.56</w:t>
            </w:r>
          </w:p>
        </w:tc>
      </w:tr>
    </w:tbl>
    <w:p w14:paraId="4ED9566D" w14:textId="77777777" w:rsidR="000E069E" w:rsidRPr="004468D2" w:rsidRDefault="000E069E" w:rsidP="001807D6">
      <w:pPr>
        <w:spacing w:line="360" w:lineRule="auto"/>
        <w:jc w:val="both"/>
        <w:rPr>
          <w:rFonts w:asciiTheme="majorBidi" w:hAnsiTheme="majorBidi" w:cstheme="majorBidi"/>
          <w:b/>
          <w:bCs/>
          <w:sz w:val="24"/>
          <w:szCs w:val="24"/>
        </w:rPr>
      </w:pPr>
    </w:p>
    <w:p w14:paraId="02D56CD7" w14:textId="77777777" w:rsidR="000E069E" w:rsidRPr="004468D2" w:rsidRDefault="007F1B4A"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noProof/>
          <w:sz w:val="24"/>
          <w:szCs w:val="24"/>
          <w:lang w:eastAsia="en-US"/>
        </w:rPr>
        <w:lastRenderedPageBreak/>
        <w:drawing>
          <wp:inline distT="0" distB="0" distL="0" distR="0" wp14:anchorId="640A7DFF" wp14:editId="458416B5">
            <wp:extent cx="5274310" cy="2533650"/>
            <wp:effectExtent l="0" t="0" r="2540" b="0"/>
            <wp:docPr id="81854944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BD3465" w14:textId="361063F3" w:rsidR="000E069E" w:rsidRPr="004468D2" w:rsidRDefault="007F1B4A"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Fig.</w:t>
      </w:r>
      <w:r w:rsidR="00891D4C" w:rsidRPr="004468D2">
        <w:rPr>
          <w:rFonts w:asciiTheme="majorBidi" w:hAnsiTheme="majorBidi" w:cstheme="majorBidi"/>
          <w:b/>
          <w:bCs/>
          <w:sz w:val="24"/>
          <w:szCs w:val="24"/>
        </w:rPr>
        <w:t xml:space="preserve"> </w:t>
      </w:r>
      <w:r w:rsidR="00CD06CB">
        <w:rPr>
          <w:rFonts w:asciiTheme="majorBidi" w:hAnsiTheme="majorBidi" w:cstheme="majorBidi"/>
          <w:b/>
          <w:bCs/>
          <w:sz w:val="24"/>
          <w:szCs w:val="24"/>
        </w:rPr>
        <w:t>6</w:t>
      </w:r>
      <w:r w:rsidRPr="004468D2">
        <w:rPr>
          <w:rFonts w:asciiTheme="majorBidi" w:hAnsiTheme="majorBidi" w:cstheme="majorBidi"/>
          <w:b/>
          <w:bCs/>
          <w:sz w:val="24"/>
          <w:szCs w:val="24"/>
        </w:rPr>
        <w:t xml:space="preserve"> Root FW </w:t>
      </w:r>
      <w:r w:rsidRPr="004468D2">
        <w:rPr>
          <w:rFonts w:asciiTheme="majorBidi" w:hAnsiTheme="majorBidi" w:cstheme="majorBidi"/>
          <w:sz w:val="24"/>
          <w:szCs w:val="24"/>
        </w:rPr>
        <w:t xml:space="preserve">Effect of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NPs</w:t>
      </w:r>
      <w:r w:rsidR="00B50820" w:rsidRPr="004468D2">
        <w:rPr>
          <w:rFonts w:asciiTheme="majorBidi" w:hAnsiTheme="majorBidi" w:cstheme="majorBidi"/>
          <w:sz w:val="24"/>
          <w:szCs w:val="24"/>
        </w:rPr>
        <w:t xml:space="preserve"> treatment on root fresh weight</w:t>
      </w:r>
      <w:r w:rsidRPr="004468D2">
        <w:rPr>
          <w:rFonts w:asciiTheme="majorBidi" w:hAnsiTheme="majorBidi" w:cstheme="majorBidi"/>
          <w:sz w:val="24"/>
          <w:szCs w:val="24"/>
        </w:rPr>
        <w:t>.</w:t>
      </w:r>
      <w:r w:rsidR="00891D4C" w:rsidRPr="004468D2">
        <w:rPr>
          <w:rFonts w:asciiTheme="majorBidi" w:hAnsiTheme="majorBidi" w:cstheme="majorBidi"/>
          <w:b/>
          <w:bCs/>
          <w:sz w:val="24"/>
          <w:szCs w:val="24"/>
        </w:rPr>
        <w:t xml:space="preserve"> </w:t>
      </w:r>
    </w:p>
    <w:p w14:paraId="058FDAB1" w14:textId="4772E5CD" w:rsidR="000E069E" w:rsidRPr="004468D2" w:rsidRDefault="00891D4C"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 </w:t>
      </w:r>
      <w:r w:rsidR="004C3636">
        <w:rPr>
          <w:rFonts w:asciiTheme="majorBidi" w:hAnsiTheme="majorBidi" w:cstheme="majorBidi"/>
          <w:b/>
          <w:bCs/>
          <w:sz w:val="24"/>
          <w:szCs w:val="24"/>
        </w:rPr>
        <w:t>List 7:</w:t>
      </w:r>
      <w:r w:rsidR="005B1F80" w:rsidRPr="004468D2">
        <w:rPr>
          <w:rFonts w:asciiTheme="majorBidi" w:hAnsiTheme="majorBidi" w:cstheme="majorBidi"/>
          <w:b/>
          <w:bCs/>
          <w:sz w:val="24"/>
          <w:szCs w:val="24"/>
        </w:rPr>
        <w:t xml:space="preserve"> </w:t>
      </w:r>
      <w:r w:rsidR="007F1B4A" w:rsidRPr="004468D2">
        <w:rPr>
          <w:rFonts w:asciiTheme="majorBidi" w:hAnsiTheme="majorBidi" w:cstheme="majorBidi"/>
          <w:b/>
          <w:bCs/>
          <w:sz w:val="24"/>
          <w:szCs w:val="24"/>
        </w:rPr>
        <w:t>Root Dry weight</w:t>
      </w:r>
    </w:p>
    <w:p w14:paraId="7AC5742A" w14:textId="77777777" w:rsidR="000E069E" w:rsidRPr="004468D2" w:rsidRDefault="000E069E" w:rsidP="001807D6">
      <w:pPr>
        <w:spacing w:line="360" w:lineRule="auto"/>
        <w:jc w:val="both"/>
        <w:rPr>
          <w:rFonts w:asciiTheme="majorBidi" w:hAnsiTheme="majorBidi" w:cstheme="majorBidi"/>
          <w:b/>
          <w:bCs/>
          <w:sz w:val="24"/>
          <w:szCs w:val="24"/>
        </w:rPr>
      </w:pPr>
    </w:p>
    <w:tbl>
      <w:tblPr>
        <w:tblW w:w="0" w:type="auto"/>
        <w:jc w:val="center"/>
        <w:tblLayout w:type="fixed"/>
        <w:tblCellMar>
          <w:left w:w="30" w:type="dxa"/>
          <w:right w:w="30" w:type="dxa"/>
        </w:tblCellMar>
        <w:tblLook w:val="04A0" w:firstRow="1" w:lastRow="0" w:firstColumn="1" w:lastColumn="0" w:noHBand="0" w:noVBand="1"/>
      </w:tblPr>
      <w:tblGrid>
        <w:gridCol w:w="2218"/>
        <w:gridCol w:w="1774"/>
        <w:gridCol w:w="1772"/>
      </w:tblGrid>
      <w:tr w:rsidR="001807D6" w:rsidRPr="004468D2" w14:paraId="11296A46" w14:textId="77777777" w:rsidTr="00D4060D">
        <w:trPr>
          <w:trHeight w:val="278"/>
          <w:jc w:val="center"/>
        </w:trPr>
        <w:tc>
          <w:tcPr>
            <w:tcW w:w="2218" w:type="dxa"/>
            <w:tcBorders>
              <w:top w:val="nil"/>
              <w:left w:val="nil"/>
              <w:bottom w:val="nil"/>
              <w:right w:val="nil"/>
            </w:tcBorders>
          </w:tcPr>
          <w:p w14:paraId="0406747C" w14:textId="77777777" w:rsidR="000E069E" w:rsidRPr="004468D2" w:rsidRDefault="00891D4C" w:rsidP="001807D6">
            <w:pPr>
              <w:autoSpaceDE w:val="0"/>
              <w:autoSpaceDN w:val="0"/>
              <w:adjustRightInd w:val="0"/>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 xml:space="preserve">No. of Treatment </w:t>
            </w:r>
          </w:p>
        </w:tc>
        <w:tc>
          <w:tcPr>
            <w:tcW w:w="1774" w:type="dxa"/>
            <w:tcBorders>
              <w:top w:val="nil"/>
              <w:left w:val="nil"/>
              <w:bottom w:val="nil"/>
              <w:right w:val="nil"/>
            </w:tcBorders>
          </w:tcPr>
          <w:p w14:paraId="06AF6B07"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D0(</w:t>
            </w:r>
            <w:proofErr w:type="spellStart"/>
            <w:r w:rsidRPr="004468D2">
              <w:rPr>
                <w:rFonts w:asciiTheme="majorBidi" w:eastAsia="SimSun" w:hAnsiTheme="majorBidi" w:cstheme="majorBidi"/>
                <w:b/>
                <w:bCs/>
                <w:sz w:val="24"/>
                <w:szCs w:val="24"/>
                <w:lang w:val="en-GB" w:eastAsia="en-GB"/>
              </w:rPr>
              <w:t>conc</w:t>
            </w:r>
            <w:proofErr w:type="spellEnd"/>
            <w:r w:rsidRPr="004468D2">
              <w:rPr>
                <w:rFonts w:asciiTheme="majorBidi" w:eastAsia="SimSun" w:hAnsiTheme="majorBidi" w:cstheme="majorBidi"/>
                <w:b/>
                <w:bCs/>
                <w:sz w:val="24"/>
                <w:szCs w:val="24"/>
                <w:lang w:val="en-GB" w:eastAsia="en-GB"/>
              </w:rPr>
              <w:t>)</w:t>
            </w:r>
          </w:p>
        </w:tc>
        <w:tc>
          <w:tcPr>
            <w:tcW w:w="1772" w:type="dxa"/>
            <w:tcBorders>
              <w:top w:val="nil"/>
              <w:left w:val="nil"/>
              <w:bottom w:val="nil"/>
              <w:right w:val="nil"/>
            </w:tcBorders>
          </w:tcPr>
          <w:p w14:paraId="12A9A4F1"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D1(</w:t>
            </w:r>
            <w:proofErr w:type="spellStart"/>
            <w:r w:rsidRPr="004468D2">
              <w:rPr>
                <w:rFonts w:asciiTheme="majorBidi" w:eastAsia="SimSun" w:hAnsiTheme="majorBidi" w:cstheme="majorBidi"/>
                <w:b/>
                <w:bCs/>
                <w:sz w:val="24"/>
                <w:szCs w:val="24"/>
                <w:lang w:val="en-GB" w:eastAsia="en-GB"/>
              </w:rPr>
              <w:t>dro</w:t>
            </w:r>
            <w:proofErr w:type="spellEnd"/>
            <w:r w:rsidRPr="004468D2">
              <w:rPr>
                <w:rFonts w:asciiTheme="majorBidi" w:eastAsia="SimSun" w:hAnsiTheme="majorBidi" w:cstheme="majorBidi"/>
                <w:b/>
                <w:bCs/>
                <w:sz w:val="24"/>
                <w:szCs w:val="24"/>
                <w:lang w:val="en-GB" w:eastAsia="en-GB"/>
              </w:rPr>
              <w:t>)</w:t>
            </w:r>
          </w:p>
        </w:tc>
      </w:tr>
      <w:tr w:rsidR="001807D6" w:rsidRPr="004468D2" w14:paraId="67235E1C" w14:textId="77777777" w:rsidTr="00D4060D">
        <w:trPr>
          <w:trHeight w:val="278"/>
          <w:jc w:val="center"/>
        </w:trPr>
        <w:tc>
          <w:tcPr>
            <w:tcW w:w="2218" w:type="dxa"/>
            <w:tcBorders>
              <w:top w:val="nil"/>
              <w:left w:val="nil"/>
              <w:bottom w:val="nil"/>
              <w:right w:val="nil"/>
            </w:tcBorders>
          </w:tcPr>
          <w:p w14:paraId="7CDEC629"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T0ml</w:t>
            </w:r>
          </w:p>
        </w:tc>
        <w:tc>
          <w:tcPr>
            <w:tcW w:w="1774" w:type="dxa"/>
            <w:tcBorders>
              <w:top w:val="nil"/>
              <w:left w:val="nil"/>
              <w:bottom w:val="nil"/>
              <w:right w:val="nil"/>
            </w:tcBorders>
          </w:tcPr>
          <w:p w14:paraId="0964FEB8"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313.25</w:t>
            </w:r>
          </w:p>
        </w:tc>
        <w:tc>
          <w:tcPr>
            <w:tcW w:w="1772" w:type="dxa"/>
            <w:tcBorders>
              <w:top w:val="nil"/>
              <w:left w:val="nil"/>
              <w:bottom w:val="nil"/>
              <w:right w:val="nil"/>
            </w:tcBorders>
          </w:tcPr>
          <w:p w14:paraId="028C9B02"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152.75</w:t>
            </w:r>
          </w:p>
        </w:tc>
      </w:tr>
      <w:tr w:rsidR="001807D6" w:rsidRPr="004468D2" w14:paraId="4EFE4B04" w14:textId="77777777" w:rsidTr="00D4060D">
        <w:trPr>
          <w:trHeight w:val="278"/>
          <w:jc w:val="center"/>
        </w:trPr>
        <w:tc>
          <w:tcPr>
            <w:tcW w:w="2218" w:type="dxa"/>
            <w:tcBorders>
              <w:top w:val="nil"/>
              <w:left w:val="nil"/>
              <w:bottom w:val="nil"/>
              <w:right w:val="nil"/>
            </w:tcBorders>
          </w:tcPr>
          <w:p w14:paraId="52DE55D4"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T50ml</w:t>
            </w:r>
          </w:p>
        </w:tc>
        <w:tc>
          <w:tcPr>
            <w:tcW w:w="1774" w:type="dxa"/>
            <w:tcBorders>
              <w:top w:val="nil"/>
              <w:left w:val="nil"/>
              <w:bottom w:val="nil"/>
              <w:right w:val="nil"/>
            </w:tcBorders>
          </w:tcPr>
          <w:p w14:paraId="368F87F3"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453.21</w:t>
            </w:r>
          </w:p>
        </w:tc>
        <w:tc>
          <w:tcPr>
            <w:tcW w:w="1772" w:type="dxa"/>
            <w:tcBorders>
              <w:top w:val="nil"/>
              <w:left w:val="nil"/>
              <w:bottom w:val="nil"/>
              <w:right w:val="nil"/>
            </w:tcBorders>
          </w:tcPr>
          <w:p w14:paraId="3B5F3844"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182.5</w:t>
            </w:r>
          </w:p>
        </w:tc>
      </w:tr>
      <w:tr w:rsidR="001807D6" w:rsidRPr="004468D2" w14:paraId="75408550" w14:textId="77777777" w:rsidTr="00D4060D">
        <w:trPr>
          <w:trHeight w:val="278"/>
          <w:jc w:val="center"/>
        </w:trPr>
        <w:tc>
          <w:tcPr>
            <w:tcW w:w="2218" w:type="dxa"/>
            <w:tcBorders>
              <w:top w:val="nil"/>
              <w:left w:val="nil"/>
              <w:bottom w:val="nil"/>
              <w:right w:val="nil"/>
            </w:tcBorders>
          </w:tcPr>
          <w:p w14:paraId="0C90A8C8"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T100ml</w:t>
            </w:r>
          </w:p>
        </w:tc>
        <w:tc>
          <w:tcPr>
            <w:tcW w:w="1774" w:type="dxa"/>
            <w:tcBorders>
              <w:top w:val="nil"/>
              <w:left w:val="nil"/>
              <w:bottom w:val="nil"/>
              <w:right w:val="nil"/>
            </w:tcBorders>
          </w:tcPr>
          <w:p w14:paraId="24A7A958"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503.56</w:t>
            </w:r>
          </w:p>
        </w:tc>
        <w:tc>
          <w:tcPr>
            <w:tcW w:w="1772" w:type="dxa"/>
            <w:tcBorders>
              <w:top w:val="nil"/>
              <w:left w:val="nil"/>
              <w:bottom w:val="nil"/>
              <w:right w:val="nil"/>
            </w:tcBorders>
          </w:tcPr>
          <w:p w14:paraId="4F1860A5"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192.32</w:t>
            </w:r>
          </w:p>
        </w:tc>
      </w:tr>
      <w:tr w:rsidR="000E069E" w:rsidRPr="004468D2" w14:paraId="748D2952" w14:textId="77777777" w:rsidTr="00D4060D">
        <w:trPr>
          <w:trHeight w:val="278"/>
          <w:jc w:val="center"/>
        </w:trPr>
        <w:tc>
          <w:tcPr>
            <w:tcW w:w="2218" w:type="dxa"/>
            <w:tcBorders>
              <w:top w:val="nil"/>
              <w:left w:val="nil"/>
              <w:bottom w:val="nil"/>
              <w:right w:val="nil"/>
            </w:tcBorders>
          </w:tcPr>
          <w:p w14:paraId="47473311"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T200ml</w:t>
            </w:r>
          </w:p>
        </w:tc>
        <w:tc>
          <w:tcPr>
            <w:tcW w:w="1774" w:type="dxa"/>
            <w:tcBorders>
              <w:top w:val="nil"/>
              <w:left w:val="nil"/>
              <w:bottom w:val="nil"/>
              <w:right w:val="nil"/>
            </w:tcBorders>
          </w:tcPr>
          <w:p w14:paraId="117EE753"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506.44</w:t>
            </w:r>
          </w:p>
        </w:tc>
        <w:tc>
          <w:tcPr>
            <w:tcW w:w="1772" w:type="dxa"/>
            <w:tcBorders>
              <w:top w:val="nil"/>
              <w:left w:val="nil"/>
              <w:bottom w:val="nil"/>
              <w:right w:val="nil"/>
            </w:tcBorders>
          </w:tcPr>
          <w:p w14:paraId="4C7D0DF4"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190.23</w:t>
            </w:r>
          </w:p>
        </w:tc>
      </w:tr>
    </w:tbl>
    <w:p w14:paraId="66772D44" w14:textId="77777777" w:rsidR="000E069E" w:rsidRPr="004468D2" w:rsidRDefault="000E069E" w:rsidP="001807D6">
      <w:pPr>
        <w:spacing w:line="360" w:lineRule="auto"/>
        <w:jc w:val="both"/>
        <w:rPr>
          <w:rFonts w:asciiTheme="majorBidi" w:hAnsiTheme="majorBidi" w:cstheme="majorBidi"/>
          <w:b/>
          <w:bCs/>
          <w:sz w:val="24"/>
          <w:szCs w:val="24"/>
        </w:rPr>
      </w:pPr>
    </w:p>
    <w:p w14:paraId="05107AEC" w14:textId="77777777" w:rsidR="000E069E" w:rsidRPr="004468D2" w:rsidRDefault="007F1B4A"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noProof/>
          <w:sz w:val="24"/>
          <w:szCs w:val="24"/>
          <w:lang w:eastAsia="en-US"/>
        </w:rPr>
        <w:drawing>
          <wp:inline distT="0" distB="0" distL="0" distR="0" wp14:anchorId="2017FD68" wp14:editId="14D34BFD">
            <wp:extent cx="5274310" cy="1914525"/>
            <wp:effectExtent l="0" t="0" r="2540" b="9525"/>
            <wp:docPr id="198489728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4874D1" w14:textId="35F534B5" w:rsidR="000E069E" w:rsidRPr="004468D2" w:rsidRDefault="007F1B4A" w:rsidP="00B50820">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Fig.</w:t>
      </w:r>
      <w:r w:rsidR="00CD06CB">
        <w:rPr>
          <w:rFonts w:asciiTheme="majorBidi" w:hAnsiTheme="majorBidi" w:cstheme="majorBidi"/>
          <w:b/>
          <w:bCs/>
          <w:sz w:val="24"/>
          <w:szCs w:val="24"/>
        </w:rPr>
        <w:t>7</w:t>
      </w:r>
      <w:r w:rsidRPr="004468D2">
        <w:rPr>
          <w:rFonts w:asciiTheme="majorBidi" w:hAnsiTheme="majorBidi" w:cstheme="majorBidi"/>
          <w:b/>
          <w:bCs/>
          <w:i/>
          <w:iCs/>
          <w:sz w:val="24"/>
          <w:szCs w:val="24"/>
        </w:rPr>
        <w:t xml:space="preserve"> </w:t>
      </w:r>
      <w:r w:rsidRPr="004468D2">
        <w:rPr>
          <w:rFonts w:asciiTheme="majorBidi" w:hAnsiTheme="majorBidi" w:cstheme="majorBidi"/>
          <w:sz w:val="24"/>
          <w:szCs w:val="24"/>
        </w:rPr>
        <w:t xml:space="preserve">Effect of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NPs treatment on root </w:t>
      </w:r>
      <w:r w:rsidR="008A1DE5" w:rsidRPr="004468D2">
        <w:rPr>
          <w:rFonts w:asciiTheme="majorBidi" w:hAnsiTheme="majorBidi" w:cstheme="majorBidi"/>
          <w:sz w:val="24"/>
          <w:szCs w:val="24"/>
        </w:rPr>
        <w:t>dry</w:t>
      </w:r>
      <w:r w:rsidRPr="004468D2">
        <w:rPr>
          <w:rFonts w:asciiTheme="majorBidi" w:hAnsiTheme="majorBidi" w:cstheme="majorBidi"/>
          <w:sz w:val="24"/>
          <w:szCs w:val="24"/>
        </w:rPr>
        <w:t xml:space="preserve"> weight </w:t>
      </w:r>
    </w:p>
    <w:p w14:paraId="0916E262" w14:textId="77777777" w:rsidR="00B50820" w:rsidRPr="004468D2" w:rsidRDefault="00B50820" w:rsidP="001807D6">
      <w:pPr>
        <w:spacing w:line="360" w:lineRule="auto"/>
        <w:jc w:val="both"/>
        <w:rPr>
          <w:rFonts w:asciiTheme="majorBidi" w:hAnsiTheme="majorBidi" w:cstheme="majorBidi"/>
          <w:b/>
          <w:bCs/>
          <w:sz w:val="24"/>
          <w:szCs w:val="24"/>
        </w:rPr>
      </w:pPr>
    </w:p>
    <w:p w14:paraId="4AB661E6" w14:textId="4BFE2DDF" w:rsidR="000E069E" w:rsidRPr="004468D2" w:rsidRDefault="00DC1B2E" w:rsidP="001807D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List 8: </w:t>
      </w:r>
      <w:r w:rsidR="005D2615" w:rsidRPr="004468D2">
        <w:rPr>
          <w:rFonts w:asciiTheme="majorBidi" w:hAnsiTheme="majorBidi" w:cstheme="majorBidi"/>
          <w:b/>
          <w:bCs/>
          <w:sz w:val="24"/>
          <w:szCs w:val="24"/>
        </w:rPr>
        <w:t xml:space="preserve"> </w:t>
      </w:r>
      <w:r w:rsidR="007F1B4A" w:rsidRPr="004468D2">
        <w:rPr>
          <w:rFonts w:asciiTheme="majorBidi" w:hAnsiTheme="majorBidi" w:cstheme="majorBidi"/>
          <w:b/>
          <w:bCs/>
          <w:sz w:val="24"/>
          <w:szCs w:val="24"/>
        </w:rPr>
        <w:t>SPAD</w:t>
      </w:r>
      <w:r w:rsidR="003D167B">
        <w:rPr>
          <w:rFonts w:asciiTheme="majorBidi" w:hAnsiTheme="majorBidi" w:cstheme="majorBidi"/>
          <w:b/>
          <w:bCs/>
          <w:sz w:val="24"/>
          <w:szCs w:val="24"/>
        </w:rPr>
        <w:t xml:space="preserve"> (</w:t>
      </w:r>
      <w:r w:rsidR="003D167B" w:rsidRPr="003D167B">
        <w:rPr>
          <w:rFonts w:asciiTheme="majorBidi" w:hAnsiTheme="majorBidi" w:cstheme="majorBidi"/>
          <w:b/>
          <w:bCs/>
          <w:sz w:val="24"/>
          <w:szCs w:val="24"/>
        </w:rPr>
        <w:t>Soil Plant Analysis Development</w:t>
      </w:r>
      <w:r w:rsidR="003D167B">
        <w:rPr>
          <w:rFonts w:asciiTheme="majorBidi" w:hAnsiTheme="majorBidi" w:cstheme="majorBidi"/>
          <w:b/>
          <w:bCs/>
          <w:sz w:val="24"/>
          <w:szCs w:val="24"/>
        </w:rPr>
        <w:t>)</w:t>
      </w:r>
      <w:bookmarkStart w:id="0" w:name="_GoBack"/>
      <w:bookmarkEnd w:id="0"/>
    </w:p>
    <w:p w14:paraId="51D68494" w14:textId="77777777" w:rsidR="000E069E" w:rsidRPr="004468D2" w:rsidRDefault="000E069E" w:rsidP="001807D6">
      <w:pPr>
        <w:spacing w:line="360" w:lineRule="auto"/>
        <w:jc w:val="both"/>
        <w:rPr>
          <w:rFonts w:asciiTheme="majorBidi" w:hAnsiTheme="majorBidi" w:cstheme="majorBidi"/>
          <w:b/>
          <w:bCs/>
          <w:sz w:val="24"/>
          <w:szCs w:val="24"/>
        </w:rPr>
      </w:pPr>
    </w:p>
    <w:tbl>
      <w:tblPr>
        <w:tblW w:w="0" w:type="auto"/>
        <w:jc w:val="center"/>
        <w:tblLayout w:type="fixed"/>
        <w:tblCellMar>
          <w:left w:w="30" w:type="dxa"/>
          <w:right w:w="30" w:type="dxa"/>
        </w:tblCellMar>
        <w:tblLook w:val="04A0" w:firstRow="1" w:lastRow="0" w:firstColumn="1" w:lastColumn="0" w:noHBand="0" w:noVBand="1"/>
      </w:tblPr>
      <w:tblGrid>
        <w:gridCol w:w="2659"/>
        <w:gridCol w:w="2126"/>
        <w:gridCol w:w="2124"/>
      </w:tblGrid>
      <w:tr w:rsidR="001807D6" w:rsidRPr="004468D2" w14:paraId="569AFCD1" w14:textId="77777777" w:rsidTr="00D4060D">
        <w:trPr>
          <w:trHeight w:val="273"/>
          <w:jc w:val="center"/>
        </w:trPr>
        <w:tc>
          <w:tcPr>
            <w:tcW w:w="2659" w:type="dxa"/>
            <w:tcBorders>
              <w:top w:val="nil"/>
              <w:left w:val="nil"/>
              <w:bottom w:val="nil"/>
              <w:right w:val="nil"/>
            </w:tcBorders>
          </w:tcPr>
          <w:p w14:paraId="2DA8FB4E" w14:textId="77777777" w:rsidR="000E069E" w:rsidRPr="004468D2" w:rsidRDefault="00D4060D"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 xml:space="preserve">No. of Treatment </w:t>
            </w:r>
          </w:p>
        </w:tc>
        <w:tc>
          <w:tcPr>
            <w:tcW w:w="2126" w:type="dxa"/>
            <w:tcBorders>
              <w:top w:val="nil"/>
              <w:left w:val="nil"/>
              <w:bottom w:val="nil"/>
              <w:right w:val="nil"/>
            </w:tcBorders>
          </w:tcPr>
          <w:p w14:paraId="46BDBB7F"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D0</w:t>
            </w:r>
          </w:p>
        </w:tc>
        <w:tc>
          <w:tcPr>
            <w:tcW w:w="2124" w:type="dxa"/>
            <w:tcBorders>
              <w:top w:val="nil"/>
              <w:left w:val="nil"/>
              <w:bottom w:val="nil"/>
              <w:right w:val="nil"/>
            </w:tcBorders>
          </w:tcPr>
          <w:p w14:paraId="77CEE102"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D1</w:t>
            </w:r>
          </w:p>
        </w:tc>
      </w:tr>
      <w:tr w:rsidR="001807D6" w:rsidRPr="004468D2" w14:paraId="32B2F281" w14:textId="77777777" w:rsidTr="00D4060D">
        <w:trPr>
          <w:trHeight w:val="273"/>
          <w:jc w:val="center"/>
        </w:trPr>
        <w:tc>
          <w:tcPr>
            <w:tcW w:w="2659" w:type="dxa"/>
            <w:tcBorders>
              <w:top w:val="nil"/>
              <w:left w:val="nil"/>
              <w:bottom w:val="nil"/>
              <w:right w:val="nil"/>
            </w:tcBorders>
          </w:tcPr>
          <w:p w14:paraId="12E1B7C5"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T0ml</w:t>
            </w:r>
          </w:p>
        </w:tc>
        <w:tc>
          <w:tcPr>
            <w:tcW w:w="2126" w:type="dxa"/>
            <w:tcBorders>
              <w:top w:val="nil"/>
              <w:left w:val="nil"/>
              <w:bottom w:val="nil"/>
              <w:right w:val="nil"/>
            </w:tcBorders>
          </w:tcPr>
          <w:p w14:paraId="7853ABDF"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45.23</w:t>
            </w:r>
          </w:p>
        </w:tc>
        <w:tc>
          <w:tcPr>
            <w:tcW w:w="2124" w:type="dxa"/>
            <w:tcBorders>
              <w:top w:val="nil"/>
              <w:left w:val="nil"/>
              <w:bottom w:val="nil"/>
              <w:right w:val="nil"/>
            </w:tcBorders>
          </w:tcPr>
          <w:p w14:paraId="3CF589C4"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33.25</w:t>
            </w:r>
          </w:p>
        </w:tc>
      </w:tr>
      <w:tr w:rsidR="001807D6" w:rsidRPr="004468D2" w14:paraId="5ACA93DA" w14:textId="77777777" w:rsidTr="00D4060D">
        <w:trPr>
          <w:trHeight w:val="273"/>
          <w:jc w:val="center"/>
        </w:trPr>
        <w:tc>
          <w:tcPr>
            <w:tcW w:w="2659" w:type="dxa"/>
            <w:tcBorders>
              <w:top w:val="nil"/>
              <w:left w:val="nil"/>
              <w:bottom w:val="nil"/>
              <w:right w:val="nil"/>
            </w:tcBorders>
          </w:tcPr>
          <w:p w14:paraId="160E1196"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T50ml</w:t>
            </w:r>
          </w:p>
        </w:tc>
        <w:tc>
          <w:tcPr>
            <w:tcW w:w="2126" w:type="dxa"/>
            <w:tcBorders>
              <w:top w:val="nil"/>
              <w:left w:val="nil"/>
              <w:bottom w:val="nil"/>
              <w:right w:val="nil"/>
            </w:tcBorders>
          </w:tcPr>
          <w:p w14:paraId="34C56F59"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47.5</w:t>
            </w:r>
          </w:p>
        </w:tc>
        <w:tc>
          <w:tcPr>
            <w:tcW w:w="2124" w:type="dxa"/>
            <w:tcBorders>
              <w:top w:val="nil"/>
              <w:left w:val="nil"/>
              <w:bottom w:val="nil"/>
              <w:right w:val="nil"/>
            </w:tcBorders>
          </w:tcPr>
          <w:p w14:paraId="154D8A98"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35.96</w:t>
            </w:r>
          </w:p>
        </w:tc>
      </w:tr>
      <w:tr w:rsidR="001807D6" w:rsidRPr="004468D2" w14:paraId="55E6947A" w14:textId="77777777" w:rsidTr="00D4060D">
        <w:trPr>
          <w:trHeight w:val="273"/>
          <w:jc w:val="center"/>
        </w:trPr>
        <w:tc>
          <w:tcPr>
            <w:tcW w:w="2659" w:type="dxa"/>
            <w:tcBorders>
              <w:top w:val="nil"/>
              <w:left w:val="nil"/>
              <w:bottom w:val="nil"/>
              <w:right w:val="nil"/>
            </w:tcBorders>
          </w:tcPr>
          <w:p w14:paraId="2896F999"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lastRenderedPageBreak/>
              <w:t>T100ml</w:t>
            </w:r>
          </w:p>
        </w:tc>
        <w:tc>
          <w:tcPr>
            <w:tcW w:w="2126" w:type="dxa"/>
            <w:tcBorders>
              <w:top w:val="nil"/>
              <w:left w:val="nil"/>
              <w:bottom w:val="nil"/>
              <w:right w:val="nil"/>
            </w:tcBorders>
          </w:tcPr>
          <w:p w14:paraId="42F22F89"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49.35</w:t>
            </w:r>
          </w:p>
        </w:tc>
        <w:tc>
          <w:tcPr>
            <w:tcW w:w="2124" w:type="dxa"/>
            <w:tcBorders>
              <w:top w:val="nil"/>
              <w:left w:val="nil"/>
              <w:bottom w:val="nil"/>
              <w:right w:val="nil"/>
            </w:tcBorders>
          </w:tcPr>
          <w:p w14:paraId="60166326"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33.76</w:t>
            </w:r>
          </w:p>
        </w:tc>
      </w:tr>
      <w:tr w:rsidR="000E069E" w:rsidRPr="004468D2" w14:paraId="48BD943A" w14:textId="77777777" w:rsidTr="00D4060D">
        <w:trPr>
          <w:trHeight w:val="273"/>
          <w:jc w:val="center"/>
        </w:trPr>
        <w:tc>
          <w:tcPr>
            <w:tcW w:w="2659" w:type="dxa"/>
            <w:tcBorders>
              <w:top w:val="nil"/>
              <w:left w:val="nil"/>
              <w:bottom w:val="nil"/>
              <w:right w:val="nil"/>
            </w:tcBorders>
          </w:tcPr>
          <w:p w14:paraId="09DAE6D6"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T200ml</w:t>
            </w:r>
          </w:p>
        </w:tc>
        <w:tc>
          <w:tcPr>
            <w:tcW w:w="2126" w:type="dxa"/>
            <w:tcBorders>
              <w:top w:val="nil"/>
              <w:left w:val="nil"/>
              <w:bottom w:val="nil"/>
              <w:right w:val="nil"/>
            </w:tcBorders>
          </w:tcPr>
          <w:p w14:paraId="2DD66367"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49.65</w:t>
            </w:r>
          </w:p>
        </w:tc>
        <w:tc>
          <w:tcPr>
            <w:tcW w:w="2124" w:type="dxa"/>
            <w:tcBorders>
              <w:top w:val="nil"/>
              <w:left w:val="nil"/>
              <w:bottom w:val="nil"/>
              <w:right w:val="nil"/>
            </w:tcBorders>
          </w:tcPr>
          <w:p w14:paraId="14B04116" w14:textId="77777777" w:rsidR="000E069E" w:rsidRPr="004468D2" w:rsidRDefault="007F1B4A" w:rsidP="001807D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33.25</w:t>
            </w:r>
          </w:p>
        </w:tc>
      </w:tr>
    </w:tbl>
    <w:p w14:paraId="2BEC477E" w14:textId="77777777" w:rsidR="000E069E" w:rsidRPr="004468D2" w:rsidRDefault="000E069E" w:rsidP="001807D6">
      <w:pPr>
        <w:spacing w:line="360" w:lineRule="auto"/>
        <w:jc w:val="both"/>
        <w:rPr>
          <w:rFonts w:asciiTheme="majorBidi" w:hAnsiTheme="majorBidi" w:cstheme="majorBidi"/>
          <w:b/>
          <w:bCs/>
          <w:sz w:val="24"/>
          <w:szCs w:val="24"/>
        </w:rPr>
      </w:pPr>
    </w:p>
    <w:p w14:paraId="227F7F1F" w14:textId="77777777" w:rsidR="000E069E" w:rsidRPr="004468D2" w:rsidRDefault="007F1B4A"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noProof/>
          <w:sz w:val="24"/>
          <w:szCs w:val="24"/>
          <w:lang w:eastAsia="en-US"/>
        </w:rPr>
        <w:drawing>
          <wp:inline distT="0" distB="0" distL="0" distR="0" wp14:anchorId="54FF920F" wp14:editId="09A2FFDF">
            <wp:extent cx="5274310" cy="2247900"/>
            <wp:effectExtent l="0" t="0" r="2540" b="0"/>
            <wp:docPr id="183645915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3C93A5" w14:textId="18552439"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Fig .</w:t>
      </w:r>
      <w:r w:rsidR="00CD06CB">
        <w:rPr>
          <w:rFonts w:asciiTheme="majorBidi" w:hAnsiTheme="majorBidi" w:cstheme="majorBidi"/>
          <w:b/>
          <w:bCs/>
          <w:sz w:val="24"/>
          <w:szCs w:val="24"/>
        </w:rPr>
        <w:t>8</w:t>
      </w:r>
      <w:r w:rsidR="00FC1CC8" w:rsidRPr="004468D2">
        <w:rPr>
          <w:rFonts w:asciiTheme="majorBidi" w:hAnsiTheme="majorBidi" w:cstheme="majorBidi"/>
          <w:b/>
          <w:bCs/>
          <w:sz w:val="24"/>
          <w:szCs w:val="24"/>
        </w:rPr>
        <w:t xml:space="preserve"> </w:t>
      </w:r>
      <w:r w:rsidRPr="004468D2">
        <w:rPr>
          <w:rFonts w:asciiTheme="majorBidi" w:hAnsiTheme="majorBidi" w:cstheme="majorBidi"/>
          <w:sz w:val="24"/>
          <w:szCs w:val="24"/>
        </w:rPr>
        <w:t xml:space="preserve">Effect of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NPs treatment on leaf chlorophyll content </w:t>
      </w:r>
      <w:r w:rsidR="00FC1CC8" w:rsidRPr="004468D2">
        <w:rPr>
          <w:rFonts w:asciiTheme="majorBidi" w:hAnsiTheme="majorBidi" w:cstheme="majorBidi"/>
          <w:sz w:val="24"/>
          <w:szCs w:val="24"/>
        </w:rPr>
        <w:t>of wheat</w:t>
      </w:r>
      <w:r w:rsidRPr="004468D2">
        <w:rPr>
          <w:rFonts w:asciiTheme="majorBidi" w:hAnsiTheme="majorBidi" w:cstheme="majorBidi"/>
          <w:sz w:val="24"/>
          <w:szCs w:val="24"/>
        </w:rPr>
        <w:t>.</w:t>
      </w:r>
      <w:r w:rsidR="00FC1CC8" w:rsidRPr="004468D2">
        <w:rPr>
          <w:rFonts w:asciiTheme="majorBidi" w:hAnsiTheme="majorBidi" w:cstheme="majorBidi"/>
          <w:sz w:val="24"/>
          <w:szCs w:val="24"/>
        </w:rPr>
        <w:t xml:space="preserve"> </w:t>
      </w:r>
    </w:p>
    <w:p w14:paraId="080ABDB6" w14:textId="0B26FC2B" w:rsidR="000E069E" w:rsidRPr="004468D2" w:rsidRDefault="007F1B4A" w:rsidP="00D963D0">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Data analysis by variance (ANOVA) revealed that the </w:t>
      </w:r>
      <w:proofErr w:type="spellStart"/>
      <w:r w:rsidRPr="004468D2">
        <w:rPr>
          <w:rFonts w:asciiTheme="majorBidi" w:hAnsiTheme="majorBidi" w:cstheme="majorBidi"/>
          <w:sz w:val="24"/>
          <w:szCs w:val="24"/>
        </w:rPr>
        <w:t>Zno-Nps</w:t>
      </w:r>
      <w:proofErr w:type="spellEnd"/>
      <w:r w:rsidRPr="004468D2">
        <w:rPr>
          <w:rFonts w:asciiTheme="majorBidi" w:hAnsiTheme="majorBidi" w:cstheme="majorBidi"/>
          <w:sz w:val="24"/>
          <w:szCs w:val="24"/>
        </w:rPr>
        <w:t xml:space="preserve"> foliar treatment under drought stress was significant, and the individual effect of normal conditions was shown to be very significant for the chlorophyll content of the wheat plant's leaves. Additionally, the combined effect of drought stress and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w:t>
      </w:r>
      <w:proofErr w:type="spellStart"/>
      <w:r w:rsidRPr="004468D2">
        <w:rPr>
          <w:rFonts w:asciiTheme="majorBidi" w:hAnsiTheme="majorBidi" w:cstheme="majorBidi"/>
          <w:sz w:val="24"/>
          <w:szCs w:val="24"/>
        </w:rPr>
        <w:t>Nps</w:t>
      </w:r>
      <w:proofErr w:type="spellEnd"/>
      <w:r w:rsidRPr="004468D2">
        <w:rPr>
          <w:rFonts w:asciiTheme="majorBidi" w:hAnsiTheme="majorBidi" w:cstheme="majorBidi"/>
          <w:sz w:val="24"/>
          <w:szCs w:val="24"/>
        </w:rPr>
        <w:t xml:space="preserve"> concentrations on the parameter was not statistically significant.</w:t>
      </w:r>
      <w:r w:rsidR="00D963D0" w:rsidRPr="004468D2">
        <w:rPr>
          <w:rFonts w:asciiTheme="majorBidi" w:hAnsiTheme="majorBidi" w:cstheme="majorBidi"/>
          <w:sz w:val="24"/>
          <w:szCs w:val="24"/>
        </w:rPr>
        <w:t xml:space="preserve"> </w:t>
      </w:r>
      <w:r w:rsidRPr="004468D2">
        <w:rPr>
          <w:rFonts w:asciiTheme="majorBidi" w:hAnsiTheme="majorBidi" w:cstheme="majorBidi"/>
          <w:sz w:val="24"/>
          <w:szCs w:val="24"/>
        </w:rPr>
        <w:t xml:space="preserve">Given this, statistical analysis revealed that the amount of chlorophyll in the leaves of wheat plants may have been impacted by applied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concentrations and drought stress. Furthermore, the parameter under study is impacted by the combined effects of drought stress and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concentrations. As we can see from the comparison of the data, the concentration of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nanoparticles in D1T4</w:t>
      </w:r>
      <w:r w:rsidR="00E91E9F" w:rsidRPr="004468D2">
        <w:rPr>
          <w:rFonts w:asciiTheme="majorBidi" w:hAnsiTheme="majorBidi" w:cstheme="majorBidi"/>
          <w:sz w:val="24"/>
          <w:szCs w:val="24"/>
        </w:rPr>
        <w:t xml:space="preserve"> </w:t>
      </w:r>
      <w:r w:rsidRPr="004468D2">
        <w:rPr>
          <w:rFonts w:asciiTheme="majorBidi" w:hAnsiTheme="majorBidi" w:cstheme="majorBidi"/>
          <w:sz w:val="24"/>
          <w:szCs w:val="24"/>
        </w:rPr>
        <w:t xml:space="preserve">(49.65) has the maximum effect on the </w:t>
      </w:r>
      <w:proofErr w:type="spellStart"/>
      <w:r w:rsidRPr="004468D2">
        <w:rPr>
          <w:rFonts w:asciiTheme="majorBidi" w:hAnsiTheme="majorBidi" w:cstheme="majorBidi"/>
          <w:sz w:val="24"/>
          <w:szCs w:val="24"/>
        </w:rPr>
        <w:t>spad</w:t>
      </w:r>
      <w:proofErr w:type="spellEnd"/>
      <w:r w:rsidRPr="004468D2">
        <w:rPr>
          <w:rFonts w:asciiTheme="majorBidi" w:hAnsiTheme="majorBidi" w:cstheme="majorBidi"/>
          <w:sz w:val="24"/>
          <w:szCs w:val="24"/>
        </w:rPr>
        <w:t xml:space="preserve"> level of the wheat leaves.</w:t>
      </w:r>
    </w:p>
    <w:tbl>
      <w:tblPr>
        <w:tblpPr w:leftFromText="180" w:rightFromText="180" w:vertAnchor="text" w:horzAnchor="margin" w:tblpXSpec="center" w:tblpY="771"/>
        <w:tblW w:w="0" w:type="auto"/>
        <w:tblLayout w:type="fixed"/>
        <w:tblCellMar>
          <w:left w:w="30" w:type="dxa"/>
          <w:right w:w="30" w:type="dxa"/>
        </w:tblCellMar>
        <w:tblLook w:val="04A0" w:firstRow="1" w:lastRow="0" w:firstColumn="1" w:lastColumn="0" w:noHBand="0" w:noVBand="1"/>
      </w:tblPr>
      <w:tblGrid>
        <w:gridCol w:w="2098"/>
        <w:gridCol w:w="1678"/>
        <w:gridCol w:w="1677"/>
      </w:tblGrid>
      <w:tr w:rsidR="00D963D0" w:rsidRPr="004468D2" w14:paraId="7D6BF42A" w14:textId="77777777" w:rsidTr="004D11EE">
        <w:trPr>
          <w:trHeight w:val="278"/>
        </w:trPr>
        <w:tc>
          <w:tcPr>
            <w:tcW w:w="2098" w:type="dxa"/>
            <w:tcBorders>
              <w:top w:val="nil"/>
              <w:left w:val="nil"/>
              <w:bottom w:val="nil"/>
              <w:right w:val="nil"/>
            </w:tcBorders>
          </w:tcPr>
          <w:p w14:paraId="5B8C91A1"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 xml:space="preserve">No. of Treatment </w:t>
            </w:r>
          </w:p>
        </w:tc>
        <w:tc>
          <w:tcPr>
            <w:tcW w:w="1678" w:type="dxa"/>
            <w:tcBorders>
              <w:top w:val="nil"/>
              <w:left w:val="nil"/>
              <w:bottom w:val="nil"/>
              <w:right w:val="nil"/>
            </w:tcBorders>
          </w:tcPr>
          <w:p w14:paraId="3ABBA2FB"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D0</w:t>
            </w:r>
          </w:p>
        </w:tc>
        <w:tc>
          <w:tcPr>
            <w:tcW w:w="1677" w:type="dxa"/>
            <w:tcBorders>
              <w:top w:val="nil"/>
              <w:left w:val="nil"/>
              <w:bottom w:val="nil"/>
              <w:right w:val="nil"/>
            </w:tcBorders>
          </w:tcPr>
          <w:p w14:paraId="4B685AB0"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D1</w:t>
            </w:r>
          </w:p>
        </w:tc>
      </w:tr>
      <w:tr w:rsidR="00D963D0" w:rsidRPr="004468D2" w14:paraId="3897EA46" w14:textId="77777777" w:rsidTr="004D11EE">
        <w:trPr>
          <w:trHeight w:val="278"/>
        </w:trPr>
        <w:tc>
          <w:tcPr>
            <w:tcW w:w="2098" w:type="dxa"/>
            <w:tcBorders>
              <w:top w:val="nil"/>
              <w:left w:val="nil"/>
              <w:bottom w:val="nil"/>
              <w:right w:val="nil"/>
            </w:tcBorders>
          </w:tcPr>
          <w:p w14:paraId="3182F47B"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T0ml</w:t>
            </w:r>
          </w:p>
        </w:tc>
        <w:tc>
          <w:tcPr>
            <w:tcW w:w="1678" w:type="dxa"/>
            <w:tcBorders>
              <w:top w:val="nil"/>
              <w:left w:val="nil"/>
              <w:bottom w:val="nil"/>
              <w:right w:val="nil"/>
            </w:tcBorders>
          </w:tcPr>
          <w:p w14:paraId="07E9EB07"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23</w:t>
            </w:r>
          </w:p>
        </w:tc>
        <w:tc>
          <w:tcPr>
            <w:tcW w:w="1677" w:type="dxa"/>
            <w:tcBorders>
              <w:top w:val="nil"/>
              <w:left w:val="nil"/>
              <w:bottom w:val="nil"/>
              <w:right w:val="nil"/>
            </w:tcBorders>
          </w:tcPr>
          <w:p w14:paraId="33EA24F0"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25</w:t>
            </w:r>
          </w:p>
        </w:tc>
      </w:tr>
      <w:tr w:rsidR="00D963D0" w:rsidRPr="004468D2" w14:paraId="0DD6FE3F" w14:textId="77777777" w:rsidTr="004D11EE">
        <w:trPr>
          <w:trHeight w:val="278"/>
        </w:trPr>
        <w:tc>
          <w:tcPr>
            <w:tcW w:w="2098" w:type="dxa"/>
            <w:tcBorders>
              <w:top w:val="nil"/>
              <w:left w:val="nil"/>
              <w:bottom w:val="nil"/>
              <w:right w:val="nil"/>
            </w:tcBorders>
          </w:tcPr>
          <w:p w14:paraId="3703462A"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T50ml</w:t>
            </w:r>
          </w:p>
        </w:tc>
        <w:tc>
          <w:tcPr>
            <w:tcW w:w="1678" w:type="dxa"/>
            <w:tcBorders>
              <w:top w:val="nil"/>
              <w:left w:val="nil"/>
              <w:bottom w:val="nil"/>
              <w:right w:val="nil"/>
            </w:tcBorders>
          </w:tcPr>
          <w:p w14:paraId="13A77EB8"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25</w:t>
            </w:r>
          </w:p>
        </w:tc>
        <w:tc>
          <w:tcPr>
            <w:tcW w:w="1677" w:type="dxa"/>
            <w:tcBorders>
              <w:top w:val="nil"/>
              <w:left w:val="nil"/>
              <w:bottom w:val="nil"/>
              <w:right w:val="nil"/>
            </w:tcBorders>
          </w:tcPr>
          <w:p w14:paraId="1BB51AEF"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32.66</w:t>
            </w:r>
          </w:p>
        </w:tc>
      </w:tr>
      <w:tr w:rsidR="00D963D0" w:rsidRPr="004468D2" w14:paraId="50A58BAD" w14:textId="77777777" w:rsidTr="004D11EE">
        <w:trPr>
          <w:trHeight w:val="278"/>
        </w:trPr>
        <w:tc>
          <w:tcPr>
            <w:tcW w:w="2098" w:type="dxa"/>
            <w:tcBorders>
              <w:top w:val="nil"/>
              <w:left w:val="nil"/>
              <w:bottom w:val="nil"/>
              <w:right w:val="nil"/>
            </w:tcBorders>
          </w:tcPr>
          <w:p w14:paraId="0BE46BF1"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T100ml</w:t>
            </w:r>
          </w:p>
        </w:tc>
        <w:tc>
          <w:tcPr>
            <w:tcW w:w="1678" w:type="dxa"/>
            <w:tcBorders>
              <w:top w:val="nil"/>
              <w:left w:val="nil"/>
              <w:bottom w:val="nil"/>
              <w:right w:val="nil"/>
            </w:tcBorders>
          </w:tcPr>
          <w:p w14:paraId="550DA0BD"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28</w:t>
            </w:r>
          </w:p>
        </w:tc>
        <w:tc>
          <w:tcPr>
            <w:tcW w:w="1677" w:type="dxa"/>
            <w:tcBorders>
              <w:top w:val="nil"/>
              <w:left w:val="nil"/>
              <w:bottom w:val="nil"/>
              <w:right w:val="nil"/>
            </w:tcBorders>
          </w:tcPr>
          <w:p w14:paraId="06DC689A"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33.76</w:t>
            </w:r>
          </w:p>
        </w:tc>
      </w:tr>
      <w:tr w:rsidR="00D963D0" w:rsidRPr="004468D2" w14:paraId="0C4BA95E" w14:textId="77777777" w:rsidTr="004D11EE">
        <w:trPr>
          <w:trHeight w:val="278"/>
        </w:trPr>
        <w:tc>
          <w:tcPr>
            <w:tcW w:w="2098" w:type="dxa"/>
            <w:tcBorders>
              <w:top w:val="nil"/>
              <w:left w:val="nil"/>
              <w:bottom w:val="nil"/>
              <w:right w:val="nil"/>
            </w:tcBorders>
          </w:tcPr>
          <w:p w14:paraId="79EC3A5F"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T200ml</w:t>
            </w:r>
          </w:p>
        </w:tc>
        <w:tc>
          <w:tcPr>
            <w:tcW w:w="1678" w:type="dxa"/>
            <w:tcBorders>
              <w:top w:val="nil"/>
              <w:left w:val="nil"/>
              <w:bottom w:val="nil"/>
              <w:right w:val="nil"/>
            </w:tcBorders>
          </w:tcPr>
          <w:p w14:paraId="76883622"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29.33</w:t>
            </w:r>
          </w:p>
        </w:tc>
        <w:tc>
          <w:tcPr>
            <w:tcW w:w="1677" w:type="dxa"/>
            <w:tcBorders>
              <w:top w:val="nil"/>
              <w:left w:val="nil"/>
              <w:bottom w:val="nil"/>
              <w:right w:val="nil"/>
            </w:tcBorders>
          </w:tcPr>
          <w:p w14:paraId="6291BEA5" w14:textId="77777777" w:rsidR="00D963D0" w:rsidRPr="004468D2" w:rsidRDefault="00D963D0" w:rsidP="004D11EE">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23</w:t>
            </w:r>
          </w:p>
        </w:tc>
      </w:tr>
    </w:tbl>
    <w:p w14:paraId="1F1CAE22" w14:textId="68E03324" w:rsidR="000E069E" w:rsidRPr="004468D2" w:rsidRDefault="00E80E58" w:rsidP="00D963D0">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List 9: </w:t>
      </w:r>
      <w:r w:rsidR="005D2615" w:rsidRPr="004468D2">
        <w:rPr>
          <w:rFonts w:asciiTheme="majorBidi" w:hAnsiTheme="majorBidi" w:cstheme="majorBidi"/>
          <w:b/>
          <w:bCs/>
          <w:sz w:val="24"/>
          <w:szCs w:val="24"/>
        </w:rPr>
        <w:t xml:space="preserve"> </w:t>
      </w:r>
      <w:r w:rsidR="007F1B4A" w:rsidRPr="004468D2">
        <w:rPr>
          <w:rFonts w:asciiTheme="majorBidi" w:hAnsiTheme="majorBidi" w:cstheme="majorBidi"/>
          <w:b/>
          <w:bCs/>
          <w:sz w:val="24"/>
          <w:szCs w:val="24"/>
        </w:rPr>
        <w:t xml:space="preserve">Antioxidant enzymes </w:t>
      </w:r>
    </w:p>
    <w:p w14:paraId="2A511EFA" w14:textId="77777777" w:rsidR="000E069E" w:rsidRPr="004468D2" w:rsidRDefault="000E069E" w:rsidP="001807D6">
      <w:pPr>
        <w:spacing w:line="360" w:lineRule="auto"/>
        <w:jc w:val="both"/>
        <w:rPr>
          <w:rFonts w:asciiTheme="majorBidi" w:hAnsiTheme="majorBidi" w:cstheme="majorBidi"/>
          <w:sz w:val="24"/>
          <w:szCs w:val="24"/>
        </w:rPr>
      </w:pPr>
    </w:p>
    <w:p w14:paraId="35B1343A" w14:textId="77777777" w:rsidR="000E069E" w:rsidRPr="004468D2" w:rsidRDefault="000E069E" w:rsidP="001807D6">
      <w:pPr>
        <w:spacing w:line="360" w:lineRule="auto"/>
        <w:jc w:val="both"/>
        <w:rPr>
          <w:rFonts w:asciiTheme="majorBidi" w:hAnsiTheme="majorBidi" w:cstheme="majorBidi"/>
          <w:sz w:val="24"/>
          <w:szCs w:val="24"/>
        </w:rPr>
      </w:pPr>
    </w:p>
    <w:p w14:paraId="6A2D5EB9" w14:textId="77777777" w:rsidR="000E069E" w:rsidRPr="004468D2" w:rsidRDefault="000E069E" w:rsidP="001807D6">
      <w:pPr>
        <w:spacing w:line="360" w:lineRule="auto"/>
        <w:jc w:val="both"/>
        <w:rPr>
          <w:rFonts w:asciiTheme="majorBidi" w:hAnsiTheme="majorBidi" w:cstheme="majorBidi"/>
          <w:sz w:val="24"/>
          <w:szCs w:val="24"/>
        </w:rPr>
      </w:pPr>
    </w:p>
    <w:p w14:paraId="6997CE40" w14:textId="77777777" w:rsidR="000E069E" w:rsidRPr="004468D2" w:rsidRDefault="000E069E" w:rsidP="001807D6">
      <w:pPr>
        <w:spacing w:line="360" w:lineRule="auto"/>
        <w:jc w:val="both"/>
        <w:rPr>
          <w:rFonts w:asciiTheme="majorBidi" w:hAnsiTheme="majorBidi" w:cstheme="majorBidi"/>
          <w:sz w:val="24"/>
          <w:szCs w:val="24"/>
        </w:rPr>
      </w:pPr>
    </w:p>
    <w:p w14:paraId="7FD04E6E" w14:textId="77777777" w:rsidR="000E069E" w:rsidRPr="004468D2" w:rsidRDefault="000E069E" w:rsidP="001807D6">
      <w:pPr>
        <w:spacing w:line="360" w:lineRule="auto"/>
        <w:jc w:val="both"/>
        <w:rPr>
          <w:rFonts w:asciiTheme="majorBidi" w:hAnsiTheme="majorBidi" w:cstheme="majorBidi"/>
          <w:b/>
          <w:bCs/>
          <w:sz w:val="24"/>
          <w:szCs w:val="24"/>
        </w:rPr>
      </w:pPr>
    </w:p>
    <w:p w14:paraId="3FA176AC" w14:textId="77777777" w:rsidR="004D11EE" w:rsidRPr="004468D2" w:rsidRDefault="004D11EE" w:rsidP="001807D6">
      <w:pPr>
        <w:spacing w:line="360" w:lineRule="auto"/>
        <w:jc w:val="both"/>
        <w:rPr>
          <w:rFonts w:asciiTheme="majorBidi" w:hAnsiTheme="majorBidi" w:cstheme="majorBidi"/>
          <w:b/>
          <w:bCs/>
          <w:sz w:val="24"/>
          <w:szCs w:val="24"/>
        </w:rPr>
      </w:pPr>
    </w:p>
    <w:p w14:paraId="305272F0" w14:textId="77777777" w:rsidR="004D11EE" w:rsidRPr="004468D2" w:rsidRDefault="004D11EE" w:rsidP="001807D6">
      <w:pPr>
        <w:spacing w:line="360" w:lineRule="auto"/>
        <w:jc w:val="both"/>
        <w:rPr>
          <w:rFonts w:asciiTheme="majorBidi" w:hAnsiTheme="majorBidi" w:cstheme="majorBidi"/>
          <w:b/>
          <w:bCs/>
          <w:sz w:val="24"/>
          <w:szCs w:val="24"/>
        </w:rPr>
      </w:pPr>
    </w:p>
    <w:p w14:paraId="755DC25A" w14:textId="77777777" w:rsidR="000E069E" w:rsidRPr="004468D2" w:rsidRDefault="007F1B4A"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noProof/>
          <w:sz w:val="24"/>
          <w:szCs w:val="24"/>
          <w:lang w:eastAsia="en-US"/>
        </w:rPr>
        <w:lastRenderedPageBreak/>
        <w:drawing>
          <wp:inline distT="0" distB="0" distL="0" distR="0" wp14:anchorId="09C89C83" wp14:editId="3FC79D2F">
            <wp:extent cx="5274310" cy="2200275"/>
            <wp:effectExtent l="0" t="0" r="2540" b="9525"/>
            <wp:docPr id="2079840020"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F5E238" w14:textId="6AF9ABEB" w:rsidR="000E069E" w:rsidRPr="004468D2" w:rsidRDefault="009266F5" w:rsidP="001807D6">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t xml:space="preserve">Fig. </w:t>
      </w:r>
      <w:r w:rsidR="00CD06CB">
        <w:rPr>
          <w:rFonts w:asciiTheme="majorBidi" w:hAnsiTheme="majorBidi" w:cstheme="majorBidi"/>
          <w:b/>
          <w:bCs/>
          <w:sz w:val="24"/>
          <w:szCs w:val="24"/>
        </w:rPr>
        <w:t>9</w:t>
      </w:r>
      <w:r w:rsidRPr="004468D2">
        <w:rPr>
          <w:rFonts w:asciiTheme="majorBidi" w:hAnsiTheme="majorBidi" w:cstheme="majorBidi"/>
          <w:b/>
          <w:bCs/>
          <w:i/>
          <w:iCs/>
          <w:sz w:val="24"/>
          <w:szCs w:val="24"/>
        </w:rPr>
        <w:t xml:space="preserve"> </w:t>
      </w:r>
      <w:r w:rsidR="007F1B4A" w:rsidRPr="004468D2">
        <w:rPr>
          <w:rFonts w:asciiTheme="majorBidi" w:hAnsiTheme="majorBidi" w:cstheme="majorBidi"/>
          <w:sz w:val="24"/>
          <w:szCs w:val="24"/>
        </w:rPr>
        <w:t xml:space="preserve">Effect of </w:t>
      </w:r>
      <w:proofErr w:type="spellStart"/>
      <w:r w:rsidR="007F1B4A" w:rsidRPr="004468D2">
        <w:rPr>
          <w:rFonts w:asciiTheme="majorBidi" w:hAnsiTheme="majorBidi" w:cstheme="majorBidi"/>
          <w:sz w:val="24"/>
          <w:szCs w:val="24"/>
        </w:rPr>
        <w:t>ZnO</w:t>
      </w:r>
      <w:proofErr w:type="spellEnd"/>
      <w:r w:rsidR="007F1B4A" w:rsidRPr="004468D2">
        <w:rPr>
          <w:rFonts w:asciiTheme="majorBidi" w:hAnsiTheme="majorBidi" w:cstheme="majorBidi"/>
          <w:sz w:val="24"/>
          <w:szCs w:val="24"/>
        </w:rPr>
        <w:t xml:space="preserve"> NPs treatment on SOD of </w:t>
      </w:r>
      <w:r w:rsidRPr="004468D2">
        <w:rPr>
          <w:rFonts w:asciiTheme="majorBidi" w:hAnsiTheme="majorBidi" w:cstheme="majorBidi"/>
          <w:sz w:val="24"/>
          <w:szCs w:val="24"/>
        </w:rPr>
        <w:t>wheat</w:t>
      </w:r>
      <w:r w:rsidR="007F1B4A" w:rsidRPr="004468D2">
        <w:rPr>
          <w:rFonts w:asciiTheme="majorBidi" w:hAnsiTheme="majorBidi" w:cstheme="majorBidi"/>
          <w:sz w:val="24"/>
          <w:szCs w:val="24"/>
        </w:rPr>
        <w:t>.</w:t>
      </w:r>
      <w:r w:rsidRPr="004468D2">
        <w:rPr>
          <w:rFonts w:asciiTheme="majorBidi" w:hAnsiTheme="majorBidi" w:cstheme="majorBidi"/>
          <w:sz w:val="24"/>
          <w:szCs w:val="24"/>
        </w:rPr>
        <w:t xml:space="preserve"> </w:t>
      </w:r>
    </w:p>
    <w:p w14:paraId="65EDEB81" w14:textId="3944A050" w:rsidR="000E069E"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Water stress induction significantly raised the activity of th</w:t>
      </w:r>
      <w:r w:rsidR="009266F5" w:rsidRPr="004468D2">
        <w:rPr>
          <w:rFonts w:asciiTheme="majorBidi" w:hAnsiTheme="majorBidi" w:cstheme="majorBidi"/>
          <w:sz w:val="24"/>
          <w:szCs w:val="24"/>
        </w:rPr>
        <w:t xml:space="preserve">e antioxidant enzymes like SOD </w:t>
      </w:r>
      <w:r w:rsidRPr="004468D2">
        <w:rPr>
          <w:rFonts w:asciiTheme="majorBidi" w:hAnsiTheme="majorBidi" w:cstheme="majorBidi"/>
          <w:sz w:val="24"/>
          <w:szCs w:val="24"/>
        </w:rPr>
        <w:t xml:space="preserve">(Fig. </w:t>
      </w:r>
      <w:r w:rsidR="00CD06CB">
        <w:rPr>
          <w:rFonts w:asciiTheme="majorBidi" w:hAnsiTheme="majorBidi" w:cstheme="majorBidi"/>
          <w:sz w:val="24"/>
          <w:szCs w:val="24"/>
        </w:rPr>
        <w:t>9</w:t>
      </w:r>
      <w:r w:rsidRPr="004468D2">
        <w:rPr>
          <w:rFonts w:asciiTheme="majorBidi" w:hAnsiTheme="majorBidi" w:cstheme="majorBidi"/>
          <w:sz w:val="24"/>
          <w:szCs w:val="24"/>
        </w:rPr>
        <w:t xml:space="preserve">). In comparison to control plants, during drought stress, SOD activities </w:t>
      </w:r>
      <w:r w:rsidR="009266F5" w:rsidRPr="004468D2">
        <w:rPr>
          <w:rFonts w:asciiTheme="majorBidi" w:hAnsiTheme="majorBidi" w:cstheme="majorBidi"/>
          <w:sz w:val="24"/>
          <w:szCs w:val="24"/>
        </w:rPr>
        <w:t>were increased</w:t>
      </w:r>
      <w:r w:rsidRPr="004468D2">
        <w:rPr>
          <w:rFonts w:asciiTheme="majorBidi" w:hAnsiTheme="majorBidi" w:cstheme="majorBidi"/>
          <w:sz w:val="24"/>
          <w:szCs w:val="24"/>
        </w:rPr>
        <w:t xml:space="preserve">.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-treated plants demonst</w:t>
      </w:r>
      <w:r w:rsidR="009266F5" w:rsidRPr="004468D2">
        <w:rPr>
          <w:rFonts w:asciiTheme="majorBidi" w:hAnsiTheme="majorBidi" w:cstheme="majorBidi"/>
          <w:sz w:val="24"/>
          <w:szCs w:val="24"/>
        </w:rPr>
        <w:t xml:space="preserve">rated an extra increase in SOD </w:t>
      </w:r>
      <w:r w:rsidRPr="004468D2">
        <w:rPr>
          <w:rFonts w:asciiTheme="majorBidi" w:hAnsiTheme="majorBidi" w:cstheme="majorBidi"/>
          <w:sz w:val="24"/>
          <w:szCs w:val="24"/>
        </w:rPr>
        <w:t>activities under both stress (drought) and non-stress (well-watered) conditions. However SOD enzyme activity was calculated maximum in wheat leaves under the treatment D1T3.</w:t>
      </w:r>
    </w:p>
    <w:p w14:paraId="18C6E2F9" w14:textId="2A7512BD" w:rsidR="00005E7E" w:rsidRPr="00547B5B" w:rsidRDefault="00005E7E" w:rsidP="001807D6">
      <w:pPr>
        <w:spacing w:line="360" w:lineRule="auto"/>
        <w:jc w:val="both"/>
        <w:rPr>
          <w:rFonts w:asciiTheme="majorBidi" w:hAnsiTheme="majorBidi" w:cstheme="majorBidi"/>
          <w:b/>
          <w:sz w:val="24"/>
          <w:szCs w:val="24"/>
        </w:rPr>
      </w:pPr>
      <w:r w:rsidRPr="00547B5B">
        <w:rPr>
          <w:rFonts w:asciiTheme="majorBidi" w:hAnsiTheme="majorBidi" w:cstheme="majorBidi"/>
          <w:b/>
          <w:sz w:val="24"/>
          <w:szCs w:val="24"/>
        </w:rPr>
        <w:t xml:space="preserve">List </w:t>
      </w:r>
      <w:proofErr w:type="gramStart"/>
      <w:r w:rsidRPr="00547B5B">
        <w:rPr>
          <w:rFonts w:asciiTheme="majorBidi" w:hAnsiTheme="majorBidi" w:cstheme="majorBidi"/>
          <w:b/>
          <w:sz w:val="24"/>
          <w:szCs w:val="24"/>
        </w:rPr>
        <w:t>10</w:t>
      </w:r>
      <w:r w:rsidR="00547B5B" w:rsidRPr="00547B5B">
        <w:rPr>
          <w:rFonts w:asciiTheme="majorBidi" w:hAnsiTheme="majorBidi" w:cstheme="majorBidi"/>
          <w:b/>
          <w:sz w:val="24"/>
          <w:szCs w:val="24"/>
        </w:rPr>
        <w:t xml:space="preserve"> </w:t>
      </w:r>
      <w:r w:rsidRPr="00547B5B">
        <w:rPr>
          <w:rFonts w:asciiTheme="majorBidi" w:hAnsiTheme="majorBidi" w:cstheme="majorBidi"/>
          <w:b/>
          <w:sz w:val="24"/>
          <w:szCs w:val="24"/>
        </w:rPr>
        <w:t>:</w:t>
      </w:r>
      <w:proofErr w:type="gramEnd"/>
      <w:r w:rsidRPr="00547B5B">
        <w:rPr>
          <w:rFonts w:asciiTheme="majorBidi" w:hAnsiTheme="majorBidi" w:cstheme="majorBidi"/>
          <w:b/>
          <w:sz w:val="24"/>
          <w:szCs w:val="24"/>
        </w:rPr>
        <w:t xml:space="preserve"> </w:t>
      </w:r>
      <w:r w:rsidR="00547B5B" w:rsidRPr="00547B5B">
        <w:rPr>
          <w:rFonts w:asciiTheme="majorBidi" w:hAnsiTheme="majorBidi" w:cstheme="majorBidi"/>
          <w:b/>
          <w:sz w:val="24"/>
          <w:szCs w:val="24"/>
        </w:rPr>
        <w:t>Oxidation Enzyme</w:t>
      </w:r>
    </w:p>
    <w:tbl>
      <w:tblPr>
        <w:tblpPr w:leftFromText="180" w:rightFromText="180" w:vertAnchor="text" w:horzAnchor="page" w:tblpX="2371" w:tblpY="79"/>
        <w:tblW w:w="0" w:type="auto"/>
        <w:tblLayout w:type="fixed"/>
        <w:tblCellMar>
          <w:left w:w="30" w:type="dxa"/>
          <w:right w:w="30" w:type="dxa"/>
        </w:tblCellMar>
        <w:tblLook w:val="04A0" w:firstRow="1" w:lastRow="0" w:firstColumn="1" w:lastColumn="0" w:noHBand="0" w:noVBand="1"/>
      </w:tblPr>
      <w:tblGrid>
        <w:gridCol w:w="1751"/>
        <w:gridCol w:w="1400"/>
        <w:gridCol w:w="1398"/>
      </w:tblGrid>
      <w:tr w:rsidR="007C0776" w:rsidRPr="004468D2" w14:paraId="6055DDD2" w14:textId="77777777" w:rsidTr="007C0776">
        <w:trPr>
          <w:trHeight w:val="540"/>
        </w:trPr>
        <w:tc>
          <w:tcPr>
            <w:tcW w:w="1751" w:type="dxa"/>
            <w:tcBorders>
              <w:top w:val="nil"/>
              <w:left w:val="nil"/>
              <w:bottom w:val="nil"/>
              <w:right w:val="nil"/>
            </w:tcBorders>
          </w:tcPr>
          <w:p w14:paraId="0098715E"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 xml:space="preserve">No. of treatment </w:t>
            </w:r>
          </w:p>
        </w:tc>
        <w:tc>
          <w:tcPr>
            <w:tcW w:w="1400" w:type="dxa"/>
            <w:tcBorders>
              <w:top w:val="nil"/>
              <w:left w:val="nil"/>
              <w:bottom w:val="nil"/>
              <w:right w:val="nil"/>
            </w:tcBorders>
          </w:tcPr>
          <w:p w14:paraId="7341E1C9"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D1(</w:t>
            </w:r>
            <w:proofErr w:type="spellStart"/>
            <w:r w:rsidRPr="004468D2">
              <w:rPr>
                <w:rFonts w:asciiTheme="majorBidi" w:eastAsia="SimSun" w:hAnsiTheme="majorBidi" w:cstheme="majorBidi"/>
                <w:b/>
                <w:bCs/>
                <w:sz w:val="24"/>
                <w:szCs w:val="24"/>
                <w:lang w:val="en-GB" w:eastAsia="en-GB"/>
              </w:rPr>
              <w:t>dro</w:t>
            </w:r>
            <w:proofErr w:type="spellEnd"/>
            <w:r w:rsidRPr="004468D2">
              <w:rPr>
                <w:rFonts w:asciiTheme="majorBidi" w:eastAsia="SimSun" w:hAnsiTheme="majorBidi" w:cstheme="majorBidi"/>
                <w:b/>
                <w:bCs/>
                <w:sz w:val="24"/>
                <w:szCs w:val="24"/>
                <w:lang w:val="en-GB" w:eastAsia="en-GB"/>
              </w:rPr>
              <w:t>)</w:t>
            </w:r>
          </w:p>
        </w:tc>
        <w:tc>
          <w:tcPr>
            <w:tcW w:w="1398" w:type="dxa"/>
            <w:tcBorders>
              <w:top w:val="nil"/>
              <w:left w:val="nil"/>
              <w:bottom w:val="nil"/>
              <w:right w:val="nil"/>
            </w:tcBorders>
          </w:tcPr>
          <w:p w14:paraId="417FD687"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b/>
                <w:bCs/>
                <w:sz w:val="24"/>
                <w:szCs w:val="24"/>
                <w:lang w:val="en-GB" w:eastAsia="en-GB"/>
              </w:rPr>
            </w:pPr>
            <w:r w:rsidRPr="004468D2">
              <w:rPr>
                <w:rFonts w:asciiTheme="majorBidi" w:eastAsia="SimSun" w:hAnsiTheme="majorBidi" w:cstheme="majorBidi"/>
                <w:b/>
                <w:bCs/>
                <w:sz w:val="24"/>
                <w:szCs w:val="24"/>
                <w:lang w:val="en-GB" w:eastAsia="en-GB"/>
              </w:rPr>
              <w:t>D0(</w:t>
            </w:r>
            <w:proofErr w:type="spellStart"/>
            <w:r w:rsidRPr="004468D2">
              <w:rPr>
                <w:rFonts w:asciiTheme="majorBidi" w:eastAsia="SimSun" w:hAnsiTheme="majorBidi" w:cstheme="majorBidi"/>
                <w:b/>
                <w:bCs/>
                <w:sz w:val="24"/>
                <w:szCs w:val="24"/>
                <w:lang w:val="en-GB" w:eastAsia="en-GB"/>
              </w:rPr>
              <w:t>conc</w:t>
            </w:r>
            <w:proofErr w:type="spellEnd"/>
            <w:r w:rsidRPr="004468D2">
              <w:rPr>
                <w:rFonts w:asciiTheme="majorBidi" w:eastAsia="SimSun" w:hAnsiTheme="majorBidi" w:cstheme="majorBidi"/>
                <w:b/>
                <w:bCs/>
                <w:sz w:val="24"/>
                <w:szCs w:val="24"/>
                <w:lang w:val="en-GB" w:eastAsia="en-GB"/>
              </w:rPr>
              <w:t>)</w:t>
            </w:r>
          </w:p>
        </w:tc>
      </w:tr>
      <w:tr w:rsidR="007C0776" w:rsidRPr="004468D2" w14:paraId="13393B3B" w14:textId="77777777" w:rsidTr="007C0776">
        <w:trPr>
          <w:trHeight w:val="540"/>
        </w:trPr>
        <w:tc>
          <w:tcPr>
            <w:tcW w:w="1751" w:type="dxa"/>
            <w:tcBorders>
              <w:top w:val="nil"/>
              <w:left w:val="nil"/>
              <w:bottom w:val="nil"/>
              <w:right w:val="nil"/>
            </w:tcBorders>
          </w:tcPr>
          <w:p w14:paraId="592BA6E4"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T0ml</w:t>
            </w:r>
          </w:p>
        </w:tc>
        <w:tc>
          <w:tcPr>
            <w:tcW w:w="1400" w:type="dxa"/>
            <w:tcBorders>
              <w:top w:val="nil"/>
              <w:left w:val="nil"/>
              <w:bottom w:val="nil"/>
              <w:right w:val="nil"/>
            </w:tcBorders>
          </w:tcPr>
          <w:p w14:paraId="7AAE5E5A"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6.25</w:t>
            </w:r>
          </w:p>
        </w:tc>
        <w:tc>
          <w:tcPr>
            <w:tcW w:w="1398" w:type="dxa"/>
            <w:tcBorders>
              <w:top w:val="nil"/>
              <w:left w:val="nil"/>
              <w:bottom w:val="nil"/>
              <w:right w:val="nil"/>
            </w:tcBorders>
          </w:tcPr>
          <w:p w14:paraId="0E66A79F"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6.64</w:t>
            </w:r>
          </w:p>
        </w:tc>
      </w:tr>
      <w:tr w:rsidR="007C0776" w:rsidRPr="004468D2" w14:paraId="0EC1D1C8" w14:textId="77777777" w:rsidTr="007C0776">
        <w:trPr>
          <w:trHeight w:val="540"/>
        </w:trPr>
        <w:tc>
          <w:tcPr>
            <w:tcW w:w="1751" w:type="dxa"/>
            <w:tcBorders>
              <w:top w:val="nil"/>
              <w:left w:val="nil"/>
              <w:bottom w:val="nil"/>
              <w:right w:val="nil"/>
            </w:tcBorders>
          </w:tcPr>
          <w:p w14:paraId="15A21051"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T50ml</w:t>
            </w:r>
          </w:p>
        </w:tc>
        <w:tc>
          <w:tcPr>
            <w:tcW w:w="1400" w:type="dxa"/>
            <w:tcBorders>
              <w:top w:val="nil"/>
              <w:left w:val="nil"/>
              <w:bottom w:val="nil"/>
              <w:right w:val="nil"/>
            </w:tcBorders>
          </w:tcPr>
          <w:p w14:paraId="0558AAA7"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5.23</w:t>
            </w:r>
          </w:p>
        </w:tc>
        <w:tc>
          <w:tcPr>
            <w:tcW w:w="1398" w:type="dxa"/>
            <w:tcBorders>
              <w:top w:val="nil"/>
              <w:left w:val="nil"/>
              <w:bottom w:val="nil"/>
              <w:right w:val="nil"/>
            </w:tcBorders>
          </w:tcPr>
          <w:p w14:paraId="35977720"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7.56</w:t>
            </w:r>
          </w:p>
        </w:tc>
      </w:tr>
      <w:tr w:rsidR="007C0776" w:rsidRPr="004468D2" w14:paraId="0D278C88" w14:textId="77777777" w:rsidTr="007C0776">
        <w:trPr>
          <w:trHeight w:val="540"/>
        </w:trPr>
        <w:tc>
          <w:tcPr>
            <w:tcW w:w="1751" w:type="dxa"/>
            <w:tcBorders>
              <w:top w:val="nil"/>
              <w:left w:val="nil"/>
              <w:bottom w:val="nil"/>
              <w:right w:val="nil"/>
            </w:tcBorders>
          </w:tcPr>
          <w:p w14:paraId="3C99A040"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T100ml</w:t>
            </w:r>
          </w:p>
        </w:tc>
        <w:tc>
          <w:tcPr>
            <w:tcW w:w="1400" w:type="dxa"/>
            <w:tcBorders>
              <w:top w:val="nil"/>
              <w:left w:val="nil"/>
              <w:bottom w:val="nil"/>
              <w:right w:val="nil"/>
            </w:tcBorders>
          </w:tcPr>
          <w:p w14:paraId="6CA592BC"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5.21</w:t>
            </w:r>
          </w:p>
        </w:tc>
        <w:tc>
          <w:tcPr>
            <w:tcW w:w="1398" w:type="dxa"/>
            <w:tcBorders>
              <w:top w:val="nil"/>
              <w:left w:val="nil"/>
              <w:bottom w:val="nil"/>
              <w:right w:val="nil"/>
            </w:tcBorders>
          </w:tcPr>
          <w:p w14:paraId="26FB2E2F"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8.12</w:t>
            </w:r>
          </w:p>
        </w:tc>
      </w:tr>
      <w:tr w:rsidR="007C0776" w:rsidRPr="004468D2" w14:paraId="169C66E4" w14:textId="77777777" w:rsidTr="007C0776">
        <w:trPr>
          <w:trHeight w:val="540"/>
        </w:trPr>
        <w:tc>
          <w:tcPr>
            <w:tcW w:w="1751" w:type="dxa"/>
            <w:tcBorders>
              <w:top w:val="nil"/>
              <w:left w:val="nil"/>
              <w:bottom w:val="nil"/>
              <w:right w:val="nil"/>
            </w:tcBorders>
          </w:tcPr>
          <w:p w14:paraId="4146ED83"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T200ml</w:t>
            </w:r>
          </w:p>
        </w:tc>
        <w:tc>
          <w:tcPr>
            <w:tcW w:w="1400" w:type="dxa"/>
            <w:tcBorders>
              <w:top w:val="nil"/>
              <w:left w:val="nil"/>
              <w:bottom w:val="nil"/>
              <w:right w:val="nil"/>
            </w:tcBorders>
          </w:tcPr>
          <w:p w14:paraId="59128598"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4.23</w:t>
            </w:r>
          </w:p>
        </w:tc>
        <w:tc>
          <w:tcPr>
            <w:tcW w:w="1398" w:type="dxa"/>
            <w:tcBorders>
              <w:top w:val="nil"/>
              <w:left w:val="nil"/>
              <w:bottom w:val="nil"/>
              <w:right w:val="nil"/>
            </w:tcBorders>
          </w:tcPr>
          <w:p w14:paraId="369BEB3D" w14:textId="77777777" w:rsidR="007C0776" w:rsidRPr="004468D2" w:rsidRDefault="007C0776" w:rsidP="007C0776">
            <w:pPr>
              <w:autoSpaceDE w:val="0"/>
              <w:autoSpaceDN w:val="0"/>
              <w:adjustRightInd w:val="0"/>
              <w:spacing w:line="360" w:lineRule="auto"/>
              <w:jc w:val="both"/>
              <w:rPr>
                <w:rFonts w:asciiTheme="majorBidi" w:eastAsia="SimSun" w:hAnsiTheme="majorBidi" w:cstheme="majorBidi"/>
                <w:sz w:val="24"/>
                <w:szCs w:val="24"/>
                <w:lang w:val="en-GB" w:eastAsia="en-GB"/>
              </w:rPr>
            </w:pPr>
            <w:r w:rsidRPr="004468D2">
              <w:rPr>
                <w:rFonts w:asciiTheme="majorBidi" w:eastAsia="SimSun" w:hAnsiTheme="majorBidi" w:cstheme="majorBidi"/>
                <w:sz w:val="24"/>
                <w:szCs w:val="24"/>
                <w:lang w:val="en-GB" w:eastAsia="en-GB"/>
              </w:rPr>
              <w:t>8.21</w:t>
            </w:r>
          </w:p>
        </w:tc>
      </w:tr>
    </w:tbl>
    <w:p w14:paraId="621CC8ED" w14:textId="77777777" w:rsidR="00FC362C" w:rsidRPr="004468D2" w:rsidRDefault="00FC362C" w:rsidP="001807D6">
      <w:pPr>
        <w:spacing w:line="360" w:lineRule="auto"/>
        <w:jc w:val="both"/>
        <w:rPr>
          <w:rFonts w:asciiTheme="majorBidi" w:hAnsiTheme="majorBidi" w:cstheme="majorBidi"/>
          <w:sz w:val="24"/>
          <w:szCs w:val="24"/>
        </w:rPr>
      </w:pPr>
    </w:p>
    <w:p w14:paraId="7370B02B" w14:textId="77777777" w:rsidR="000E069E" w:rsidRPr="004468D2" w:rsidRDefault="000E069E" w:rsidP="001807D6">
      <w:pPr>
        <w:spacing w:line="360" w:lineRule="auto"/>
        <w:jc w:val="both"/>
        <w:rPr>
          <w:rFonts w:asciiTheme="majorBidi" w:hAnsiTheme="majorBidi" w:cstheme="majorBidi"/>
          <w:b/>
          <w:bCs/>
          <w:sz w:val="24"/>
          <w:szCs w:val="24"/>
        </w:rPr>
      </w:pPr>
    </w:p>
    <w:p w14:paraId="45234893" w14:textId="77777777" w:rsidR="000E069E" w:rsidRPr="004468D2" w:rsidRDefault="000E069E" w:rsidP="001807D6">
      <w:pPr>
        <w:spacing w:line="360" w:lineRule="auto"/>
        <w:jc w:val="both"/>
        <w:rPr>
          <w:rFonts w:asciiTheme="majorBidi" w:hAnsiTheme="majorBidi" w:cstheme="majorBidi"/>
          <w:b/>
          <w:bCs/>
          <w:sz w:val="24"/>
          <w:szCs w:val="24"/>
        </w:rPr>
      </w:pPr>
    </w:p>
    <w:p w14:paraId="0FC3C84E" w14:textId="77777777" w:rsidR="000E069E" w:rsidRPr="004468D2" w:rsidRDefault="000E069E" w:rsidP="001807D6">
      <w:pPr>
        <w:spacing w:line="360" w:lineRule="auto"/>
        <w:jc w:val="both"/>
        <w:rPr>
          <w:rFonts w:asciiTheme="majorBidi" w:hAnsiTheme="majorBidi" w:cstheme="majorBidi"/>
          <w:b/>
          <w:bCs/>
          <w:sz w:val="24"/>
          <w:szCs w:val="24"/>
        </w:rPr>
      </w:pPr>
    </w:p>
    <w:p w14:paraId="64E80883" w14:textId="77777777" w:rsidR="000E069E" w:rsidRPr="004468D2" w:rsidRDefault="000E069E" w:rsidP="001807D6">
      <w:pPr>
        <w:spacing w:line="360" w:lineRule="auto"/>
        <w:jc w:val="both"/>
        <w:rPr>
          <w:rFonts w:asciiTheme="majorBidi" w:hAnsiTheme="majorBidi" w:cstheme="majorBidi"/>
          <w:b/>
          <w:bCs/>
          <w:sz w:val="24"/>
          <w:szCs w:val="24"/>
        </w:rPr>
      </w:pPr>
    </w:p>
    <w:p w14:paraId="349B81ED" w14:textId="77777777" w:rsidR="000E069E" w:rsidRPr="004468D2" w:rsidRDefault="000E069E" w:rsidP="001807D6">
      <w:pPr>
        <w:spacing w:line="360" w:lineRule="auto"/>
        <w:jc w:val="both"/>
        <w:rPr>
          <w:rFonts w:asciiTheme="majorBidi" w:hAnsiTheme="majorBidi" w:cstheme="majorBidi"/>
          <w:b/>
          <w:bCs/>
          <w:sz w:val="24"/>
          <w:szCs w:val="24"/>
        </w:rPr>
      </w:pPr>
    </w:p>
    <w:p w14:paraId="4CD42FFF" w14:textId="77777777" w:rsidR="000E069E" w:rsidRPr="004468D2" w:rsidRDefault="000E069E" w:rsidP="001807D6">
      <w:pPr>
        <w:spacing w:line="360" w:lineRule="auto"/>
        <w:jc w:val="both"/>
        <w:rPr>
          <w:rFonts w:asciiTheme="majorBidi" w:hAnsiTheme="majorBidi" w:cstheme="majorBidi"/>
          <w:b/>
          <w:bCs/>
          <w:sz w:val="24"/>
          <w:szCs w:val="24"/>
        </w:rPr>
      </w:pPr>
    </w:p>
    <w:p w14:paraId="03422DBF" w14:textId="77777777" w:rsidR="000E069E" w:rsidRPr="004468D2" w:rsidRDefault="000E069E" w:rsidP="001807D6">
      <w:pPr>
        <w:spacing w:line="360" w:lineRule="auto"/>
        <w:jc w:val="both"/>
        <w:rPr>
          <w:rFonts w:asciiTheme="majorBidi" w:hAnsiTheme="majorBidi" w:cstheme="majorBidi"/>
          <w:sz w:val="24"/>
          <w:szCs w:val="24"/>
        </w:rPr>
      </w:pPr>
    </w:p>
    <w:p w14:paraId="1CE19F47" w14:textId="77777777"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noProof/>
          <w:sz w:val="24"/>
          <w:szCs w:val="24"/>
          <w:lang w:eastAsia="en-US"/>
        </w:rPr>
        <w:drawing>
          <wp:inline distT="0" distB="0" distL="0" distR="0" wp14:anchorId="6F6882DD" wp14:editId="79D214E8">
            <wp:extent cx="5274310" cy="2447925"/>
            <wp:effectExtent l="0" t="0" r="2540" b="9525"/>
            <wp:docPr id="1990714859"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A824B0" w14:textId="270A76FA"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b/>
          <w:bCs/>
          <w:sz w:val="24"/>
          <w:szCs w:val="24"/>
        </w:rPr>
        <w:lastRenderedPageBreak/>
        <w:t xml:space="preserve">Fig. </w:t>
      </w:r>
      <w:r w:rsidR="00CD06CB">
        <w:rPr>
          <w:rFonts w:asciiTheme="majorBidi" w:hAnsiTheme="majorBidi" w:cstheme="majorBidi"/>
          <w:b/>
          <w:bCs/>
          <w:sz w:val="24"/>
          <w:szCs w:val="24"/>
        </w:rPr>
        <w:t>10</w:t>
      </w:r>
      <w:r w:rsidRPr="004468D2">
        <w:rPr>
          <w:rFonts w:asciiTheme="majorBidi" w:hAnsiTheme="majorBidi" w:cstheme="majorBidi"/>
          <w:b/>
          <w:bCs/>
          <w:sz w:val="24"/>
          <w:szCs w:val="24"/>
        </w:rPr>
        <w:t xml:space="preserve"> </w:t>
      </w:r>
      <w:r w:rsidRPr="004468D2">
        <w:rPr>
          <w:rFonts w:asciiTheme="majorBidi" w:hAnsiTheme="majorBidi" w:cstheme="majorBidi"/>
          <w:sz w:val="24"/>
          <w:szCs w:val="24"/>
        </w:rPr>
        <w:t xml:space="preserve">Effect of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NPs treatment on oxida</w:t>
      </w:r>
      <w:r w:rsidR="009266F5" w:rsidRPr="004468D2">
        <w:rPr>
          <w:rFonts w:asciiTheme="majorBidi" w:hAnsiTheme="majorBidi" w:cstheme="majorBidi"/>
          <w:sz w:val="24"/>
          <w:szCs w:val="24"/>
        </w:rPr>
        <w:t>t</w:t>
      </w:r>
      <w:r w:rsidRPr="004468D2">
        <w:rPr>
          <w:rFonts w:asciiTheme="majorBidi" w:hAnsiTheme="majorBidi" w:cstheme="majorBidi"/>
          <w:sz w:val="24"/>
          <w:szCs w:val="24"/>
        </w:rPr>
        <w:t xml:space="preserve">ion enzyme on CAT enzyme </w:t>
      </w:r>
      <w:r w:rsidR="009266F5" w:rsidRPr="004468D2">
        <w:rPr>
          <w:rFonts w:asciiTheme="majorBidi" w:hAnsiTheme="majorBidi" w:cstheme="majorBidi"/>
          <w:sz w:val="24"/>
          <w:szCs w:val="24"/>
        </w:rPr>
        <w:t>wheat</w:t>
      </w:r>
      <w:r w:rsidRPr="004468D2">
        <w:rPr>
          <w:rFonts w:asciiTheme="majorBidi" w:hAnsiTheme="majorBidi" w:cstheme="majorBidi"/>
          <w:sz w:val="24"/>
          <w:szCs w:val="24"/>
        </w:rPr>
        <w:t>.</w:t>
      </w:r>
      <w:r w:rsidR="009266F5" w:rsidRPr="004468D2">
        <w:rPr>
          <w:rFonts w:asciiTheme="majorBidi" w:hAnsiTheme="majorBidi" w:cstheme="majorBidi"/>
          <w:sz w:val="24"/>
          <w:szCs w:val="24"/>
        </w:rPr>
        <w:t xml:space="preserve"> </w:t>
      </w:r>
    </w:p>
    <w:p w14:paraId="4B943FC4" w14:textId="5E0C61CA"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Water stress induction significantly raised the activity of the antioxidant enzymes SOD and CAT (Fig. </w:t>
      </w:r>
      <w:r w:rsidR="00CD06CB">
        <w:rPr>
          <w:rFonts w:asciiTheme="majorBidi" w:hAnsiTheme="majorBidi" w:cstheme="majorBidi"/>
          <w:sz w:val="24"/>
          <w:szCs w:val="24"/>
        </w:rPr>
        <w:t>5</w:t>
      </w:r>
      <w:r w:rsidRPr="004468D2">
        <w:rPr>
          <w:rFonts w:asciiTheme="majorBidi" w:hAnsiTheme="majorBidi" w:cstheme="majorBidi"/>
          <w:sz w:val="24"/>
          <w:szCs w:val="24"/>
        </w:rPr>
        <w:t xml:space="preserve"> A, B). In comparison to control plants, during drought stress, SOD an</w:t>
      </w:r>
      <w:r w:rsidR="009266F5" w:rsidRPr="004468D2">
        <w:rPr>
          <w:rFonts w:asciiTheme="majorBidi" w:hAnsiTheme="majorBidi" w:cstheme="majorBidi"/>
          <w:sz w:val="24"/>
          <w:szCs w:val="24"/>
        </w:rPr>
        <w:t>d CAT activities were increased</w:t>
      </w:r>
      <w:r w:rsidRPr="004468D2">
        <w:rPr>
          <w:rFonts w:asciiTheme="majorBidi" w:hAnsiTheme="majorBidi" w:cstheme="majorBidi"/>
          <w:sz w:val="24"/>
          <w:szCs w:val="24"/>
        </w:rPr>
        <w:t xml:space="preserve">.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-treated plants demonstrated an extra increase in SOD and CAT activities under both stress (drought) and non-stress (well-watered) conditions. However CAT enzyme activity was calculated maximum in wheat leaves under the treatment D0T4.</w:t>
      </w:r>
    </w:p>
    <w:p w14:paraId="40553ABB" w14:textId="112AAAA0" w:rsidR="000E069E" w:rsidRPr="004468D2" w:rsidRDefault="002131A0"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4 </w:t>
      </w:r>
      <w:r w:rsidR="00863137" w:rsidRPr="004468D2">
        <w:rPr>
          <w:rFonts w:asciiTheme="majorBidi" w:hAnsiTheme="majorBidi" w:cstheme="majorBidi"/>
          <w:b/>
          <w:bCs/>
          <w:sz w:val="24"/>
          <w:szCs w:val="24"/>
        </w:rPr>
        <w:t>DISCUSSION</w:t>
      </w:r>
    </w:p>
    <w:p w14:paraId="20BAF3DF" w14:textId="15270482"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It's a young and growing field of research, and it's clear that more progress will be made in the future so that this work may be applied to </w:t>
      </w:r>
      <w:r w:rsidR="00641C26" w:rsidRPr="004468D2">
        <w:rPr>
          <w:rFonts w:asciiTheme="majorBidi" w:hAnsiTheme="majorBidi" w:cstheme="majorBidi"/>
          <w:sz w:val="24"/>
          <w:szCs w:val="24"/>
        </w:rPr>
        <w:t>minimize</w:t>
      </w:r>
      <w:r w:rsidRPr="004468D2">
        <w:rPr>
          <w:rFonts w:asciiTheme="majorBidi" w:hAnsiTheme="majorBidi" w:cstheme="majorBidi"/>
          <w:sz w:val="24"/>
          <w:szCs w:val="24"/>
        </w:rPr>
        <w:t xml:space="preserve"> the negative effects of abiotic stresses on plants. Zinc is a very important and scarce nutrient for plants. Interest in nanotechnology has been rapidly increasing in recent years due to its many potential uses in a variety of industries, including agriculture. Green synthetic zinc oxide nanoparticles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-NPs) have many advantages over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-NPs made by traditional chemical processes. Due to their morphology, size, and shape, the biogenic zinc oxide nanoparticles that are produced may improve plant growth and production. As a matter of fact, the green synthesis approach leave</w:t>
      </w:r>
      <w:r w:rsidR="003776B7" w:rsidRPr="004468D2">
        <w:rPr>
          <w:rFonts w:asciiTheme="majorBidi" w:hAnsiTheme="majorBidi" w:cstheme="majorBidi"/>
          <w:sz w:val="24"/>
          <w:szCs w:val="24"/>
        </w:rPr>
        <w:t xml:space="preserve">s the environment mostly intact (Del </w:t>
      </w:r>
      <w:proofErr w:type="spellStart"/>
      <w:r w:rsidR="003776B7" w:rsidRPr="004468D2">
        <w:rPr>
          <w:rFonts w:asciiTheme="majorBidi" w:hAnsiTheme="majorBidi" w:cstheme="majorBidi"/>
          <w:sz w:val="24"/>
          <w:szCs w:val="24"/>
        </w:rPr>
        <w:t>Buono</w:t>
      </w:r>
      <w:proofErr w:type="spellEnd"/>
      <w:r w:rsidR="003776B7" w:rsidRPr="004468D2">
        <w:rPr>
          <w:rFonts w:asciiTheme="majorBidi" w:hAnsiTheme="majorBidi" w:cstheme="majorBidi"/>
          <w:sz w:val="24"/>
          <w:szCs w:val="24"/>
        </w:rPr>
        <w:t xml:space="preserve"> et al.,</w:t>
      </w:r>
      <w:r w:rsidRPr="004468D2">
        <w:rPr>
          <w:rFonts w:asciiTheme="majorBidi" w:hAnsiTheme="majorBidi" w:cstheme="majorBidi"/>
          <w:sz w:val="24"/>
          <w:szCs w:val="24"/>
        </w:rPr>
        <w:t xml:space="preserve"> 2021). </w:t>
      </w:r>
    </w:p>
    <w:p w14:paraId="1CAB68DB" w14:textId="4A5C7D58" w:rsidR="004464CA" w:rsidRPr="004468D2" w:rsidRDefault="004E4D70" w:rsidP="00B8640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Z</w:t>
      </w:r>
      <w:r w:rsidR="007F1B4A" w:rsidRPr="004468D2">
        <w:rPr>
          <w:rFonts w:asciiTheme="majorBidi" w:hAnsiTheme="majorBidi" w:cstheme="majorBidi"/>
          <w:sz w:val="24"/>
          <w:szCs w:val="24"/>
        </w:rPr>
        <w:t xml:space="preserve">inc (Zn) interacts with phospholipids and sulfhydryl groups to assist regulate and </w:t>
      </w:r>
      <w:r w:rsidRPr="004468D2">
        <w:rPr>
          <w:rFonts w:asciiTheme="majorBidi" w:hAnsiTheme="majorBidi" w:cstheme="majorBidi"/>
          <w:sz w:val="24"/>
          <w:szCs w:val="24"/>
        </w:rPr>
        <w:t>stabilize</w:t>
      </w:r>
      <w:r w:rsidR="007F1B4A" w:rsidRPr="004468D2">
        <w:rPr>
          <w:rFonts w:asciiTheme="majorBidi" w:hAnsiTheme="majorBidi" w:cstheme="majorBidi"/>
          <w:sz w:val="24"/>
          <w:szCs w:val="24"/>
        </w:rPr>
        <w:t xml:space="preserve"> cell membranes, particularly in stressed plants. Re</w:t>
      </w:r>
      <w:r w:rsidRPr="004468D2">
        <w:rPr>
          <w:rFonts w:asciiTheme="majorBidi" w:hAnsiTheme="majorBidi" w:cstheme="majorBidi"/>
          <w:sz w:val="24"/>
          <w:szCs w:val="24"/>
        </w:rPr>
        <w:t xml:space="preserve">cent investigation </w:t>
      </w:r>
      <w:r w:rsidR="007F1B4A" w:rsidRPr="004468D2">
        <w:rPr>
          <w:rFonts w:asciiTheme="majorBidi" w:hAnsiTheme="majorBidi" w:cstheme="majorBidi"/>
          <w:sz w:val="24"/>
          <w:szCs w:val="24"/>
        </w:rPr>
        <w:t xml:space="preserve">showed that </w:t>
      </w:r>
      <w:proofErr w:type="spellStart"/>
      <w:r w:rsidR="007F1B4A" w:rsidRPr="004468D2">
        <w:rPr>
          <w:rFonts w:asciiTheme="majorBidi" w:hAnsiTheme="majorBidi" w:cstheme="majorBidi"/>
          <w:sz w:val="24"/>
          <w:szCs w:val="24"/>
        </w:rPr>
        <w:t>ZnO</w:t>
      </w:r>
      <w:proofErr w:type="spellEnd"/>
      <w:r w:rsidR="007F1B4A" w:rsidRPr="004468D2">
        <w:rPr>
          <w:rFonts w:asciiTheme="majorBidi" w:hAnsiTheme="majorBidi" w:cstheme="majorBidi"/>
          <w:sz w:val="24"/>
          <w:szCs w:val="24"/>
        </w:rPr>
        <w:t>-NPs enhanced physiological and biological activity under abiotic stress, including heavy metal, salt, cold, and drought</w:t>
      </w:r>
      <w:r w:rsidRPr="004468D2">
        <w:rPr>
          <w:rFonts w:asciiTheme="majorBidi" w:hAnsiTheme="majorBidi" w:cstheme="majorBidi"/>
          <w:sz w:val="24"/>
          <w:szCs w:val="24"/>
        </w:rPr>
        <w:t xml:space="preserve"> (</w:t>
      </w:r>
      <w:proofErr w:type="spellStart"/>
      <w:r w:rsidRPr="004468D2">
        <w:rPr>
          <w:rFonts w:asciiTheme="majorBidi" w:hAnsiTheme="majorBidi" w:cstheme="majorBidi"/>
          <w:sz w:val="24"/>
          <w:szCs w:val="24"/>
        </w:rPr>
        <w:t>Kabir</w:t>
      </w:r>
      <w:proofErr w:type="spellEnd"/>
      <w:r w:rsidRPr="004468D2">
        <w:rPr>
          <w:rFonts w:asciiTheme="majorBidi" w:hAnsiTheme="majorBidi" w:cstheme="majorBidi"/>
          <w:sz w:val="24"/>
          <w:szCs w:val="24"/>
        </w:rPr>
        <w:t xml:space="preserve"> et al., 2021)</w:t>
      </w:r>
      <w:r w:rsidR="007F1B4A" w:rsidRPr="004468D2">
        <w:rPr>
          <w:rFonts w:asciiTheme="majorBidi" w:hAnsiTheme="majorBidi" w:cstheme="majorBidi"/>
          <w:sz w:val="24"/>
          <w:szCs w:val="24"/>
        </w:rPr>
        <w:t>.</w:t>
      </w:r>
      <w:r w:rsidR="00D15EB3" w:rsidRPr="004468D2">
        <w:rPr>
          <w:rFonts w:asciiTheme="majorBidi" w:hAnsiTheme="majorBidi" w:cstheme="majorBidi"/>
          <w:sz w:val="24"/>
          <w:szCs w:val="24"/>
        </w:rPr>
        <w:t xml:space="preserve"> </w:t>
      </w:r>
      <w:r w:rsidRPr="004468D2">
        <w:rPr>
          <w:rFonts w:asciiTheme="majorBidi" w:hAnsiTheme="majorBidi" w:cstheme="majorBidi"/>
          <w:sz w:val="24"/>
          <w:szCs w:val="24"/>
        </w:rPr>
        <w:t xml:space="preserve">The current study </w:t>
      </w:r>
      <w:r w:rsidR="007F1B4A" w:rsidRPr="004468D2">
        <w:rPr>
          <w:rFonts w:asciiTheme="majorBidi" w:hAnsiTheme="majorBidi" w:cstheme="majorBidi"/>
          <w:sz w:val="24"/>
          <w:szCs w:val="24"/>
        </w:rPr>
        <w:t xml:space="preserve">showed that treating </w:t>
      </w:r>
      <w:proofErr w:type="spellStart"/>
      <w:r w:rsidR="007F1B4A" w:rsidRPr="004468D2">
        <w:rPr>
          <w:rFonts w:asciiTheme="majorBidi" w:hAnsiTheme="majorBidi" w:cstheme="majorBidi"/>
          <w:sz w:val="24"/>
          <w:szCs w:val="24"/>
        </w:rPr>
        <w:t>ZnO-Nps</w:t>
      </w:r>
      <w:proofErr w:type="spellEnd"/>
      <w:r w:rsidR="007F1B4A" w:rsidRPr="004468D2">
        <w:rPr>
          <w:rFonts w:asciiTheme="majorBidi" w:hAnsiTheme="majorBidi" w:cstheme="majorBidi"/>
          <w:sz w:val="24"/>
          <w:szCs w:val="24"/>
        </w:rPr>
        <w:t xml:space="preserve"> enhanced the number of leav</w:t>
      </w:r>
      <w:r w:rsidRPr="004468D2">
        <w:rPr>
          <w:rFonts w:asciiTheme="majorBidi" w:hAnsiTheme="majorBidi" w:cstheme="majorBidi"/>
          <w:sz w:val="24"/>
          <w:szCs w:val="24"/>
        </w:rPr>
        <w:t>es</w:t>
      </w:r>
      <w:r w:rsidR="007F1B4A" w:rsidRPr="004468D2">
        <w:rPr>
          <w:rFonts w:asciiTheme="majorBidi" w:hAnsiTheme="majorBidi" w:cstheme="majorBidi"/>
          <w:sz w:val="24"/>
          <w:szCs w:val="24"/>
        </w:rPr>
        <w:t>. Our finding</w:t>
      </w:r>
      <w:r w:rsidRPr="004468D2">
        <w:rPr>
          <w:rFonts w:asciiTheme="majorBidi" w:hAnsiTheme="majorBidi" w:cstheme="majorBidi"/>
          <w:sz w:val="24"/>
          <w:szCs w:val="24"/>
        </w:rPr>
        <w:t>s strongly support the</w:t>
      </w:r>
      <w:r w:rsidR="007F1B4A" w:rsidRPr="004468D2">
        <w:rPr>
          <w:rFonts w:asciiTheme="majorBidi" w:hAnsiTheme="majorBidi" w:cstheme="majorBidi"/>
          <w:sz w:val="24"/>
          <w:szCs w:val="24"/>
        </w:rPr>
        <w:t xml:space="preserve"> </w:t>
      </w:r>
      <w:proofErr w:type="spellStart"/>
      <w:r w:rsidR="007F1B4A" w:rsidRPr="004468D2">
        <w:rPr>
          <w:rFonts w:asciiTheme="majorBidi" w:hAnsiTheme="majorBidi" w:cstheme="majorBidi"/>
          <w:sz w:val="24"/>
          <w:szCs w:val="24"/>
        </w:rPr>
        <w:t>ZnO</w:t>
      </w:r>
      <w:proofErr w:type="spellEnd"/>
      <w:r w:rsidR="007F1B4A" w:rsidRPr="004468D2">
        <w:rPr>
          <w:rFonts w:asciiTheme="majorBidi" w:hAnsiTheme="majorBidi" w:cstheme="majorBidi"/>
          <w:sz w:val="24"/>
          <w:szCs w:val="24"/>
        </w:rPr>
        <w:t xml:space="preserve"> regulates root development to withstand drought stress. In a another study, researchers examined how </w:t>
      </w:r>
      <w:proofErr w:type="spellStart"/>
      <w:r w:rsidR="007F1B4A" w:rsidRPr="004468D2">
        <w:rPr>
          <w:rFonts w:asciiTheme="majorBidi" w:hAnsiTheme="majorBidi" w:cstheme="majorBidi"/>
          <w:sz w:val="24"/>
          <w:szCs w:val="24"/>
        </w:rPr>
        <w:t>ZnO</w:t>
      </w:r>
      <w:proofErr w:type="spellEnd"/>
      <w:r w:rsidR="007F1B4A" w:rsidRPr="004468D2">
        <w:rPr>
          <w:rFonts w:asciiTheme="majorBidi" w:hAnsiTheme="majorBidi" w:cstheme="majorBidi"/>
          <w:sz w:val="24"/>
          <w:szCs w:val="24"/>
        </w:rPr>
        <w:t xml:space="preserve"> </w:t>
      </w:r>
      <w:proofErr w:type="spellStart"/>
      <w:r w:rsidR="007F1B4A" w:rsidRPr="004468D2">
        <w:rPr>
          <w:rFonts w:asciiTheme="majorBidi" w:hAnsiTheme="majorBidi" w:cstheme="majorBidi"/>
          <w:sz w:val="24"/>
          <w:szCs w:val="24"/>
        </w:rPr>
        <w:t>Nps</w:t>
      </w:r>
      <w:proofErr w:type="spellEnd"/>
      <w:r w:rsidR="007F1B4A" w:rsidRPr="004468D2">
        <w:rPr>
          <w:rFonts w:asciiTheme="majorBidi" w:hAnsiTheme="majorBidi" w:cstheme="majorBidi"/>
          <w:sz w:val="24"/>
          <w:szCs w:val="24"/>
        </w:rPr>
        <w:t xml:space="preserve"> decreased shoot biomass and enhanced root development</w:t>
      </w:r>
      <w:r w:rsidR="00B86406">
        <w:rPr>
          <w:rFonts w:asciiTheme="majorBidi" w:hAnsiTheme="majorBidi" w:cstheme="majorBidi"/>
          <w:sz w:val="24"/>
          <w:szCs w:val="24"/>
        </w:rPr>
        <w:t xml:space="preserve"> (Luca et al., 2022).</w:t>
      </w:r>
    </w:p>
    <w:p w14:paraId="76E25054" w14:textId="49531C5A" w:rsidR="000E069E" w:rsidRPr="004468D2" w:rsidRDefault="00B86462" w:rsidP="001807D6">
      <w:pPr>
        <w:spacing w:line="360" w:lineRule="auto"/>
        <w:jc w:val="both"/>
        <w:rPr>
          <w:rFonts w:asciiTheme="majorBidi" w:hAnsiTheme="majorBidi" w:cstheme="majorBidi"/>
          <w:sz w:val="24"/>
          <w:szCs w:val="24"/>
        </w:rPr>
      </w:pPr>
      <w:r>
        <w:rPr>
          <w:rFonts w:asciiTheme="majorBidi" w:hAnsiTheme="majorBidi" w:cstheme="majorBidi"/>
          <w:sz w:val="24"/>
          <w:szCs w:val="24"/>
        </w:rPr>
        <w:t>The</w:t>
      </w:r>
      <w:r w:rsidR="007F1B4A" w:rsidRPr="004468D2">
        <w:rPr>
          <w:rFonts w:asciiTheme="majorBidi" w:hAnsiTheme="majorBidi" w:cstheme="majorBidi"/>
          <w:sz w:val="24"/>
          <w:szCs w:val="24"/>
        </w:rPr>
        <w:t xml:space="preserve"> results showed that exogenous ZnO.NP increased SPAD value in tandem with the development of the chlorophyll fluorescence apparatus, hence improving </w:t>
      </w:r>
      <w:r w:rsidR="00D15EB3" w:rsidRPr="004468D2">
        <w:rPr>
          <w:rFonts w:asciiTheme="majorBidi" w:hAnsiTheme="majorBidi" w:cstheme="majorBidi"/>
          <w:sz w:val="24"/>
          <w:szCs w:val="24"/>
        </w:rPr>
        <w:t>aborigine</w:t>
      </w:r>
      <w:r w:rsidR="007F1B4A" w:rsidRPr="004468D2">
        <w:rPr>
          <w:rFonts w:asciiTheme="majorBidi" w:hAnsiTheme="majorBidi" w:cstheme="majorBidi"/>
          <w:sz w:val="24"/>
          <w:szCs w:val="24"/>
        </w:rPr>
        <w:t xml:space="preserve"> resistance to drought stress. It's possible to attribute these positive outcomes of foliar </w:t>
      </w:r>
      <w:proofErr w:type="spellStart"/>
      <w:r w:rsidR="007F1B4A" w:rsidRPr="004468D2">
        <w:rPr>
          <w:rFonts w:asciiTheme="majorBidi" w:hAnsiTheme="majorBidi" w:cstheme="majorBidi"/>
          <w:sz w:val="24"/>
          <w:szCs w:val="24"/>
        </w:rPr>
        <w:t>ZnO</w:t>
      </w:r>
      <w:proofErr w:type="spellEnd"/>
      <w:r w:rsidR="007F1B4A" w:rsidRPr="004468D2">
        <w:rPr>
          <w:rFonts w:asciiTheme="majorBidi" w:hAnsiTheme="majorBidi" w:cstheme="majorBidi"/>
          <w:sz w:val="24"/>
          <w:szCs w:val="24"/>
        </w:rPr>
        <w:t xml:space="preserve"> NP administration to increased RWC and </w:t>
      </w:r>
      <w:r w:rsidR="00D15EB3" w:rsidRPr="004468D2">
        <w:rPr>
          <w:rFonts w:asciiTheme="majorBidi" w:hAnsiTheme="majorBidi" w:cstheme="majorBidi"/>
          <w:sz w:val="24"/>
          <w:szCs w:val="24"/>
        </w:rPr>
        <w:t>stabilized</w:t>
      </w:r>
      <w:r w:rsidR="007F1B4A" w:rsidRPr="004468D2">
        <w:rPr>
          <w:rFonts w:asciiTheme="majorBidi" w:hAnsiTheme="majorBidi" w:cstheme="majorBidi"/>
          <w:sz w:val="24"/>
          <w:szCs w:val="24"/>
        </w:rPr>
        <w:t xml:space="preserve"> membrane integrity</w:t>
      </w:r>
      <w:r w:rsidR="00D15EB3" w:rsidRPr="004468D2">
        <w:rPr>
          <w:rFonts w:asciiTheme="majorBidi" w:hAnsiTheme="majorBidi" w:cstheme="majorBidi"/>
          <w:sz w:val="24"/>
          <w:szCs w:val="24"/>
        </w:rPr>
        <w:t xml:space="preserve"> (</w:t>
      </w:r>
      <w:r w:rsidR="00D15EB3" w:rsidRPr="004468D2">
        <w:rPr>
          <w:rFonts w:asciiTheme="majorBidi" w:hAnsiTheme="majorBidi" w:cstheme="majorBidi"/>
          <w:sz w:val="24"/>
          <w:szCs w:val="24"/>
          <w:shd w:val="clear" w:color="auto" w:fill="FFFFFF"/>
        </w:rPr>
        <w:t xml:space="preserve">Ghani et al., 2022). </w:t>
      </w:r>
    </w:p>
    <w:p w14:paraId="5B33E147" w14:textId="52489424" w:rsidR="000E069E" w:rsidRPr="004468D2"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As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concentrations increased in wheat, greater activities of SOD and CAT were seen, demonstrating the significance of the coupled activity of these enzymes in guaranteeing the homeostasis redox. SOD is the first enzyme that protects against oxidative stress by converting O</w:t>
      </w:r>
      <w:r w:rsidRPr="004468D2">
        <w:rPr>
          <w:rFonts w:asciiTheme="majorBidi" w:hAnsiTheme="majorBidi" w:cstheme="majorBidi"/>
          <w:sz w:val="24"/>
          <w:szCs w:val="24"/>
          <w:vertAlign w:val="subscript"/>
        </w:rPr>
        <w:t>2</w:t>
      </w:r>
      <w:r w:rsidRPr="004468D2">
        <w:rPr>
          <w:rFonts w:asciiTheme="majorBidi" w:hAnsiTheme="majorBidi" w:cstheme="majorBidi"/>
          <w:sz w:val="24"/>
          <w:szCs w:val="24"/>
        </w:rPr>
        <w:t xml:space="preserve"> - into H</w:t>
      </w:r>
      <w:r w:rsidRPr="004468D2">
        <w:rPr>
          <w:rFonts w:asciiTheme="majorBidi" w:hAnsiTheme="majorBidi" w:cstheme="majorBidi"/>
          <w:sz w:val="24"/>
          <w:szCs w:val="24"/>
          <w:vertAlign w:val="subscript"/>
        </w:rPr>
        <w:t>2</w:t>
      </w:r>
      <w:r w:rsidRPr="004468D2">
        <w:rPr>
          <w:rFonts w:asciiTheme="majorBidi" w:hAnsiTheme="majorBidi" w:cstheme="majorBidi"/>
          <w:sz w:val="24"/>
          <w:szCs w:val="24"/>
        </w:rPr>
        <w:t>O</w:t>
      </w:r>
      <w:r w:rsidRPr="004468D2">
        <w:rPr>
          <w:rFonts w:asciiTheme="majorBidi" w:hAnsiTheme="majorBidi" w:cstheme="majorBidi"/>
          <w:sz w:val="24"/>
          <w:szCs w:val="24"/>
          <w:vertAlign w:val="subscript"/>
        </w:rPr>
        <w:t>2</w:t>
      </w:r>
      <w:r w:rsidRPr="004468D2">
        <w:rPr>
          <w:rFonts w:asciiTheme="majorBidi" w:hAnsiTheme="majorBidi" w:cstheme="majorBidi"/>
          <w:sz w:val="24"/>
          <w:szCs w:val="24"/>
        </w:rPr>
        <w:t>, whereas CAT detoxifies H</w:t>
      </w:r>
      <w:r w:rsidR="00194777" w:rsidRPr="004468D2">
        <w:rPr>
          <w:rFonts w:asciiTheme="majorBidi" w:hAnsiTheme="majorBidi" w:cstheme="majorBidi"/>
          <w:sz w:val="24"/>
          <w:szCs w:val="24"/>
          <w:vertAlign w:val="subscript"/>
        </w:rPr>
        <w:t>2</w:t>
      </w:r>
      <w:r w:rsidRPr="004468D2">
        <w:rPr>
          <w:rFonts w:asciiTheme="majorBidi" w:hAnsiTheme="majorBidi" w:cstheme="majorBidi"/>
          <w:sz w:val="24"/>
          <w:szCs w:val="24"/>
        </w:rPr>
        <w:t>O</w:t>
      </w:r>
      <w:r w:rsidR="00194777" w:rsidRPr="004468D2">
        <w:rPr>
          <w:rFonts w:asciiTheme="majorBidi" w:hAnsiTheme="majorBidi" w:cstheme="majorBidi"/>
          <w:sz w:val="24"/>
          <w:szCs w:val="24"/>
          <w:vertAlign w:val="subscript"/>
        </w:rPr>
        <w:t>2</w:t>
      </w:r>
      <w:r w:rsidRPr="004468D2">
        <w:rPr>
          <w:rFonts w:asciiTheme="majorBidi" w:hAnsiTheme="majorBidi" w:cstheme="majorBidi"/>
          <w:sz w:val="24"/>
          <w:szCs w:val="24"/>
        </w:rPr>
        <w:t>. It's probable that the increase in SOD activity in both species results from the generation of H</w:t>
      </w:r>
      <w:r w:rsidR="00194777" w:rsidRPr="004468D2">
        <w:rPr>
          <w:rFonts w:asciiTheme="majorBidi" w:hAnsiTheme="majorBidi" w:cstheme="majorBidi"/>
          <w:sz w:val="24"/>
          <w:szCs w:val="24"/>
          <w:vertAlign w:val="subscript"/>
        </w:rPr>
        <w:t>2</w:t>
      </w:r>
      <w:r w:rsidRPr="004468D2">
        <w:rPr>
          <w:rFonts w:asciiTheme="majorBidi" w:hAnsiTheme="majorBidi" w:cstheme="majorBidi"/>
          <w:sz w:val="24"/>
          <w:szCs w:val="24"/>
        </w:rPr>
        <w:t>O</w:t>
      </w:r>
      <w:r w:rsidR="00194777" w:rsidRPr="004468D2">
        <w:rPr>
          <w:rFonts w:asciiTheme="majorBidi" w:hAnsiTheme="majorBidi" w:cstheme="majorBidi"/>
          <w:sz w:val="24"/>
          <w:szCs w:val="24"/>
          <w:vertAlign w:val="subscript"/>
        </w:rPr>
        <w:t>2</w:t>
      </w:r>
      <w:r w:rsidRPr="004468D2">
        <w:rPr>
          <w:rFonts w:asciiTheme="majorBidi" w:hAnsiTheme="majorBidi" w:cstheme="majorBidi"/>
          <w:sz w:val="24"/>
          <w:szCs w:val="24"/>
        </w:rPr>
        <w:t>, which activates the H</w:t>
      </w:r>
      <w:r w:rsidR="00194777" w:rsidRPr="004468D2">
        <w:rPr>
          <w:rFonts w:asciiTheme="majorBidi" w:hAnsiTheme="majorBidi" w:cstheme="majorBidi"/>
          <w:sz w:val="24"/>
          <w:szCs w:val="24"/>
          <w:vertAlign w:val="subscript"/>
        </w:rPr>
        <w:t>2</w:t>
      </w:r>
      <w:r w:rsidRPr="004468D2">
        <w:rPr>
          <w:rFonts w:asciiTheme="majorBidi" w:hAnsiTheme="majorBidi" w:cstheme="majorBidi"/>
          <w:sz w:val="24"/>
          <w:szCs w:val="24"/>
        </w:rPr>
        <w:t>O</w:t>
      </w:r>
      <w:r w:rsidR="00194777" w:rsidRPr="004468D2">
        <w:rPr>
          <w:rFonts w:asciiTheme="majorBidi" w:hAnsiTheme="majorBidi" w:cstheme="majorBidi"/>
          <w:sz w:val="24"/>
          <w:szCs w:val="24"/>
          <w:vertAlign w:val="subscript"/>
        </w:rPr>
        <w:t>2</w:t>
      </w:r>
      <w:r w:rsidRPr="004468D2">
        <w:rPr>
          <w:rFonts w:asciiTheme="majorBidi" w:hAnsiTheme="majorBidi" w:cstheme="majorBidi"/>
          <w:sz w:val="24"/>
          <w:szCs w:val="24"/>
        </w:rPr>
        <w:t xml:space="preserve"> </w:t>
      </w:r>
      <w:r w:rsidR="00EC3478" w:rsidRPr="004468D2">
        <w:rPr>
          <w:rFonts w:asciiTheme="majorBidi" w:hAnsiTheme="majorBidi" w:cstheme="majorBidi"/>
          <w:sz w:val="24"/>
          <w:szCs w:val="24"/>
        </w:rPr>
        <w:t>signaling</w:t>
      </w:r>
      <w:r w:rsidRPr="004468D2">
        <w:rPr>
          <w:rFonts w:asciiTheme="majorBidi" w:hAnsiTheme="majorBidi" w:cstheme="majorBidi"/>
          <w:sz w:val="24"/>
          <w:szCs w:val="24"/>
        </w:rPr>
        <w:t xml:space="preserve"> path. It has been shown that zinc is crucial for shielding plant cells from oxidative </w:t>
      </w:r>
      <w:r w:rsidRPr="004468D2">
        <w:rPr>
          <w:rFonts w:asciiTheme="majorBidi" w:hAnsiTheme="majorBidi" w:cstheme="majorBidi"/>
          <w:sz w:val="24"/>
          <w:szCs w:val="24"/>
        </w:rPr>
        <w:lastRenderedPageBreak/>
        <w:t>stress. The typical zinc content of whole wheat grains is between 20 and 35 g kg-1 dry matter. Applying zinc topically to the wheat roots greatly enhanced their development, which in turn increased thei</w:t>
      </w:r>
      <w:r w:rsidR="00AC62E5" w:rsidRPr="004468D2">
        <w:rPr>
          <w:rFonts w:asciiTheme="majorBidi" w:hAnsiTheme="majorBidi" w:cstheme="majorBidi"/>
          <w:sz w:val="24"/>
          <w:szCs w:val="24"/>
        </w:rPr>
        <w:t xml:space="preserve">r absorption of micronutrients </w:t>
      </w:r>
      <w:r w:rsidRPr="004468D2">
        <w:rPr>
          <w:rFonts w:asciiTheme="majorBidi" w:hAnsiTheme="majorBidi" w:cstheme="majorBidi"/>
          <w:sz w:val="24"/>
          <w:szCs w:val="24"/>
        </w:rPr>
        <w:t>(</w:t>
      </w:r>
      <w:r w:rsidRPr="004468D2">
        <w:rPr>
          <w:rFonts w:asciiTheme="majorBidi" w:eastAsia="SimSun" w:hAnsiTheme="majorBidi" w:cstheme="majorBidi"/>
          <w:sz w:val="24"/>
          <w:szCs w:val="24"/>
          <w:shd w:val="clear" w:color="auto" w:fill="FFFFFF"/>
        </w:rPr>
        <w:t>Al-</w:t>
      </w:r>
      <w:proofErr w:type="spellStart"/>
      <w:r w:rsidRPr="004468D2">
        <w:rPr>
          <w:rFonts w:asciiTheme="majorBidi" w:eastAsia="SimSun" w:hAnsiTheme="majorBidi" w:cstheme="majorBidi"/>
          <w:sz w:val="24"/>
          <w:szCs w:val="24"/>
          <w:shd w:val="clear" w:color="auto" w:fill="FFFFFF"/>
        </w:rPr>
        <w:t>Juthery</w:t>
      </w:r>
      <w:proofErr w:type="spellEnd"/>
      <w:r w:rsidRPr="004468D2">
        <w:rPr>
          <w:rFonts w:asciiTheme="majorBidi" w:eastAsia="SimSun" w:hAnsiTheme="majorBidi" w:cstheme="majorBidi"/>
          <w:sz w:val="24"/>
          <w:szCs w:val="24"/>
          <w:shd w:val="clear" w:color="auto" w:fill="FFFFFF"/>
        </w:rPr>
        <w:t xml:space="preserve"> et al, 2019)</w:t>
      </w:r>
    </w:p>
    <w:p w14:paraId="70564D70" w14:textId="2CE07705" w:rsidR="000E069E" w:rsidRPr="004468D2" w:rsidRDefault="002131A0"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5 </w:t>
      </w:r>
      <w:r w:rsidR="003776B7" w:rsidRPr="004468D2">
        <w:rPr>
          <w:rFonts w:asciiTheme="majorBidi" w:hAnsiTheme="majorBidi" w:cstheme="majorBidi"/>
          <w:b/>
          <w:bCs/>
          <w:sz w:val="24"/>
          <w:szCs w:val="24"/>
        </w:rPr>
        <w:t>CONCLUSION</w:t>
      </w:r>
    </w:p>
    <w:p w14:paraId="0D067388" w14:textId="5B4B0A56" w:rsidR="000E069E" w:rsidRDefault="007F1B4A" w:rsidP="001807D6">
      <w:pPr>
        <w:spacing w:line="360" w:lineRule="auto"/>
        <w:jc w:val="both"/>
        <w:rPr>
          <w:rFonts w:asciiTheme="majorBidi" w:hAnsiTheme="majorBidi" w:cstheme="majorBidi"/>
          <w:sz w:val="24"/>
          <w:szCs w:val="24"/>
        </w:rPr>
      </w:pPr>
      <w:r w:rsidRPr="004468D2">
        <w:rPr>
          <w:rFonts w:asciiTheme="majorBidi" w:hAnsiTheme="majorBidi" w:cstheme="majorBidi"/>
          <w:sz w:val="24"/>
          <w:szCs w:val="24"/>
        </w:rPr>
        <w:t xml:space="preserve">Wheat plants exposed to drought-induced oxidative stress may benefit from the use of zinc oxide nanoparticles as a foliar spray. The findings of this study show that wheat plants grown in a variety of water circumstances, including drought, may have their growth, chlorophyll content, and antioxidant enzyme activity increased by the foliar application of green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-NPs that have been biosynthesized using </w:t>
      </w:r>
      <w:proofErr w:type="spellStart"/>
      <w:r w:rsidRPr="004468D2">
        <w:rPr>
          <w:rFonts w:asciiTheme="majorBidi" w:hAnsiTheme="majorBidi" w:cstheme="majorBidi"/>
          <w:sz w:val="24"/>
          <w:szCs w:val="24"/>
        </w:rPr>
        <w:t>Calotropis</w:t>
      </w:r>
      <w:proofErr w:type="spellEnd"/>
      <w:r w:rsidRPr="004468D2">
        <w:rPr>
          <w:rFonts w:asciiTheme="majorBidi" w:hAnsiTheme="majorBidi" w:cstheme="majorBidi"/>
          <w:sz w:val="24"/>
          <w:szCs w:val="24"/>
        </w:rPr>
        <w:t xml:space="preserve"> </w:t>
      </w:r>
      <w:proofErr w:type="spellStart"/>
      <w:r w:rsidRPr="004468D2">
        <w:rPr>
          <w:rFonts w:asciiTheme="majorBidi" w:hAnsiTheme="majorBidi" w:cstheme="majorBidi"/>
          <w:sz w:val="24"/>
          <w:szCs w:val="24"/>
        </w:rPr>
        <w:t>gigantea</w:t>
      </w:r>
      <w:proofErr w:type="spellEnd"/>
      <w:r w:rsidRPr="004468D2">
        <w:rPr>
          <w:rFonts w:asciiTheme="majorBidi" w:hAnsiTheme="majorBidi" w:cstheme="majorBidi"/>
          <w:sz w:val="24"/>
          <w:szCs w:val="24"/>
        </w:rPr>
        <w:t xml:space="preserve"> leaf extract. This study offers important new information on the potential of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-NPs as a strategy to help wheat plants become more resilient to water stress and to develop more quickly and productively overall.</w:t>
      </w:r>
      <w:r w:rsidR="00194777" w:rsidRPr="004468D2">
        <w:rPr>
          <w:rFonts w:asciiTheme="majorBidi" w:hAnsiTheme="majorBidi" w:cstheme="majorBidi"/>
          <w:sz w:val="24"/>
          <w:szCs w:val="24"/>
        </w:rPr>
        <w:t xml:space="preserve"> </w:t>
      </w:r>
      <w:r w:rsidRPr="004468D2">
        <w:rPr>
          <w:rFonts w:asciiTheme="majorBidi" w:hAnsiTheme="majorBidi" w:cstheme="majorBidi"/>
          <w:sz w:val="24"/>
          <w:szCs w:val="24"/>
        </w:rPr>
        <w:t xml:space="preserve">Our research also </w:t>
      </w:r>
      <w:r w:rsidR="00194777" w:rsidRPr="004468D2">
        <w:rPr>
          <w:rFonts w:asciiTheme="majorBidi" w:hAnsiTheme="majorBidi" w:cstheme="majorBidi"/>
          <w:sz w:val="24"/>
          <w:szCs w:val="24"/>
        </w:rPr>
        <w:t>emphasizes</w:t>
      </w:r>
      <w:r w:rsidRPr="004468D2">
        <w:rPr>
          <w:rFonts w:asciiTheme="majorBidi" w:hAnsiTheme="majorBidi" w:cstheme="majorBidi"/>
          <w:sz w:val="24"/>
          <w:szCs w:val="24"/>
        </w:rPr>
        <w:t xml:space="preserve"> the significance of ecologically responsible and sustainable </w:t>
      </w:r>
      <w:r w:rsidR="00194777" w:rsidRPr="004468D2">
        <w:rPr>
          <w:rFonts w:asciiTheme="majorBidi" w:hAnsiTheme="majorBidi" w:cstheme="majorBidi"/>
          <w:sz w:val="24"/>
          <w:szCs w:val="24"/>
        </w:rPr>
        <w:t>practices</w:t>
      </w:r>
      <w:r w:rsidRPr="004468D2">
        <w:rPr>
          <w:rFonts w:asciiTheme="majorBidi" w:hAnsiTheme="majorBidi" w:cstheme="majorBidi"/>
          <w:sz w:val="24"/>
          <w:szCs w:val="24"/>
        </w:rPr>
        <w:t xml:space="preserve"> in agriculture, such as green nanoparticle synthesis. Through the application of nanotechnology, we may create novel approaches to the problems of food security and water shortages in an increasingly variable environment. As nanotechnology develops further, it has enormous potential to transform agriculture and contribute to a future food supply that is more robust and sustainable.</w:t>
      </w:r>
      <w:r w:rsidR="00C62C88" w:rsidRPr="004468D2">
        <w:rPr>
          <w:rFonts w:asciiTheme="majorBidi" w:hAnsiTheme="majorBidi" w:cstheme="majorBidi"/>
          <w:sz w:val="24"/>
          <w:szCs w:val="24"/>
        </w:rPr>
        <w:t xml:space="preserve"> </w:t>
      </w:r>
      <w:r w:rsidRPr="004468D2">
        <w:rPr>
          <w:rFonts w:asciiTheme="majorBidi" w:hAnsiTheme="majorBidi" w:cstheme="majorBidi"/>
          <w:sz w:val="24"/>
          <w:szCs w:val="24"/>
        </w:rPr>
        <w:t>In a nutshell this work adds significantly to our knowledge of how nanotechnology might be used to solve the urgent problems of crop production stress caused by drought. To fully investigate the potential of this nanotechnology-based method in practical agricultural settings and its role in promoting food security in the face of water shortage and climate change, more study and field testing are required.</w:t>
      </w:r>
      <w:r w:rsidR="00194777" w:rsidRPr="004468D2">
        <w:rPr>
          <w:rFonts w:asciiTheme="majorBidi" w:hAnsiTheme="majorBidi" w:cstheme="majorBidi"/>
          <w:sz w:val="24"/>
          <w:szCs w:val="24"/>
        </w:rPr>
        <w:t xml:space="preserve"> </w:t>
      </w:r>
      <w:r w:rsidRPr="004468D2">
        <w:rPr>
          <w:rFonts w:asciiTheme="majorBidi" w:hAnsiTheme="majorBidi" w:cstheme="majorBidi"/>
          <w:sz w:val="24"/>
          <w:szCs w:val="24"/>
        </w:rPr>
        <w:t>It makes room for more study and advancement in this field, which might be advantageous to farmers, customers, and the environment all around.</w:t>
      </w:r>
    </w:p>
    <w:p w14:paraId="1AE68EE8" w14:textId="2109380B" w:rsidR="00F30BE7" w:rsidRDefault="00F30BE7" w:rsidP="00CD06CB">
      <w:pPr>
        <w:spacing w:line="360" w:lineRule="auto"/>
        <w:jc w:val="both"/>
        <w:rPr>
          <w:rFonts w:asciiTheme="majorBidi" w:hAnsiTheme="majorBidi" w:cstheme="majorBidi"/>
          <w:sz w:val="24"/>
          <w:szCs w:val="24"/>
        </w:rPr>
      </w:pPr>
    </w:p>
    <w:p w14:paraId="6B06A4AF" w14:textId="77777777" w:rsidR="00F30BE7" w:rsidRPr="00BF105B" w:rsidRDefault="00F30BE7" w:rsidP="00F30BE7">
      <w:pPr>
        <w:spacing w:after="200" w:line="276" w:lineRule="auto"/>
        <w:rPr>
          <w:rFonts w:ascii="Calibri" w:eastAsia="Calibri" w:hAnsi="Calibri" w:cs="Times New Roman"/>
          <w:b/>
          <w:kern w:val="2"/>
          <w:sz w:val="22"/>
          <w:szCs w:val="22"/>
          <w:highlight w:val="yellow"/>
          <w:lang w:eastAsia="en-US"/>
          <w14:ligatures w14:val="standardContextual"/>
        </w:rPr>
      </w:pPr>
      <w:bookmarkStart w:id="1" w:name="_Hlk190852809"/>
      <w:r w:rsidRPr="00BF105B">
        <w:rPr>
          <w:rFonts w:ascii="Calibri" w:eastAsia="Calibri" w:hAnsi="Calibri" w:cs="Times New Roman"/>
          <w:b/>
          <w:kern w:val="2"/>
          <w:sz w:val="22"/>
          <w:szCs w:val="22"/>
          <w:highlight w:val="yellow"/>
          <w:lang w:eastAsia="en-US"/>
          <w14:ligatures w14:val="standardContextual"/>
        </w:rPr>
        <w:t>Disclaimer (Artificial intelligence)</w:t>
      </w:r>
    </w:p>
    <w:p w14:paraId="78E8CD2D" w14:textId="77777777" w:rsidR="00F30BE7" w:rsidRPr="00F30BE7" w:rsidRDefault="00F30BE7" w:rsidP="00F30BE7">
      <w:pPr>
        <w:spacing w:after="200" w:line="276" w:lineRule="auto"/>
        <w:rPr>
          <w:rFonts w:ascii="Calibri" w:eastAsia="Calibri" w:hAnsi="Calibri" w:cs="Times New Roman"/>
          <w:kern w:val="2"/>
          <w:sz w:val="22"/>
          <w:szCs w:val="22"/>
          <w:highlight w:val="yellow"/>
          <w:lang w:eastAsia="en-US"/>
          <w14:ligatures w14:val="standardContextual"/>
        </w:rPr>
      </w:pPr>
      <w:r w:rsidRPr="00F30BE7">
        <w:rPr>
          <w:rFonts w:ascii="Calibri" w:eastAsia="Calibri" w:hAnsi="Calibri" w:cs="Times New Roman"/>
          <w:kern w:val="2"/>
          <w:sz w:val="22"/>
          <w:szCs w:val="22"/>
          <w:highlight w:val="yellow"/>
          <w:lang w:eastAsia="en-US"/>
          <w14:ligatures w14:val="standardContextual"/>
        </w:rPr>
        <w:t xml:space="preserve">Option 1: </w:t>
      </w:r>
    </w:p>
    <w:p w14:paraId="16141E14" w14:textId="77777777" w:rsidR="00F30BE7" w:rsidRPr="00F30BE7" w:rsidRDefault="00F30BE7" w:rsidP="00F30BE7">
      <w:pPr>
        <w:spacing w:after="200" w:line="276" w:lineRule="auto"/>
        <w:rPr>
          <w:rFonts w:ascii="Calibri" w:eastAsia="Calibri" w:hAnsi="Calibri" w:cs="Times New Roman"/>
          <w:kern w:val="2"/>
          <w:sz w:val="22"/>
          <w:szCs w:val="22"/>
          <w:highlight w:val="yellow"/>
          <w:lang w:eastAsia="en-US"/>
          <w14:ligatures w14:val="standardContextual"/>
        </w:rPr>
      </w:pPr>
      <w:r w:rsidRPr="00F30BE7">
        <w:rPr>
          <w:rFonts w:ascii="Calibri" w:eastAsia="Calibri" w:hAnsi="Calibri" w:cs="Times New Roman"/>
          <w:kern w:val="2"/>
          <w:sz w:val="22"/>
          <w:szCs w:val="22"/>
          <w:highlight w:val="yellow"/>
          <w:lang w:eastAsia="en-US"/>
          <w14:ligatures w14:val="standardContextual"/>
        </w:rPr>
        <w:t>Author(s) hereby declare that NO generative AI technologies such as Large Language Models (</w:t>
      </w:r>
      <w:proofErr w:type="spellStart"/>
      <w:r w:rsidRPr="00F30BE7">
        <w:rPr>
          <w:rFonts w:ascii="Calibri" w:eastAsia="Calibri" w:hAnsi="Calibri" w:cs="Times New Roman"/>
          <w:kern w:val="2"/>
          <w:sz w:val="22"/>
          <w:szCs w:val="22"/>
          <w:highlight w:val="yellow"/>
          <w:lang w:eastAsia="en-US"/>
          <w14:ligatures w14:val="standardContextual"/>
        </w:rPr>
        <w:t>ChatGPT</w:t>
      </w:r>
      <w:proofErr w:type="spellEnd"/>
      <w:r w:rsidRPr="00F30BE7">
        <w:rPr>
          <w:rFonts w:ascii="Calibri" w:eastAsia="Calibri" w:hAnsi="Calibri" w:cs="Times New Roman"/>
          <w:kern w:val="2"/>
          <w:sz w:val="22"/>
          <w:szCs w:val="22"/>
          <w:highlight w:val="yellow"/>
          <w:lang w:eastAsia="en-US"/>
          <w14:ligatures w14:val="standardContextual"/>
        </w:rPr>
        <w:t xml:space="preserve">, COPILOT, etc.) and text-to-image generators have been used during the writing or editing of this manuscript. </w:t>
      </w:r>
    </w:p>
    <w:p w14:paraId="1CD299F1" w14:textId="77777777" w:rsidR="00F30BE7" w:rsidRPr="00F30BE7" w:rsidRDefault="00F30BE7" w:rsidP="00F30BE7">
      <w:pPr>
        <w:spacing w:after="200" w:line="276" w:lineRule="auto"/>
        <w:rPr>
          <w:rFonts w:ascii="Calibri" w:eastAsia="Calibri" w:hAnsi="Calibri" w:cs="Times New Roman"/>
          <w:kern w:val="2"/>
          <w:sz w:val="22"/>
          <w:szCs w:val="22"/>
          <w:highlight w:val="yellow"/>
          <w:lang w:eastAsia="en-US"/>
          <w14:ligatures w14:val="standardContextual"/>
        </w:rPr>
      </w:pPr>
      <w:r w:rsidRPr="00F30BE7">
        <w:rPr>
          <w:rFonts w:ascii="Calibri" w:eastAsia="Calibri" w:hAnsi="Calibri" w:cs="Times New Roman"/>
          <w:kern w:val="2"/>
          <w:sz w:val="22"/>
          <w:szCs w:val="22"/>
          <w:highlight w:val="yellow"/>
          <w:lang w:eastAsia="en-US"/>
          <w14:ligatures w14:val="standardContextual"/>
        </w:rPr>
        <w:t xml:space="preserve">Option 2: </w:t>
      </w:r>
    </w:p>
    <w:p w14:paraId="566880A0" w14:textId="77777777" w:rsidR="00F30BE7" w:rsidRPr="00F30BE7" w:rsidRDefault="00F30BE7" w:rsidP="00F30BE7">
      <w:pPr>
        <w:spacing w:after="200" w:line="276" w:lineRule="auto"/>
        <w:rPr>
          <w:rFonts w:ascii="Calibri" w:eastAsia="Calibri" w:hAnsi="Calibri" w:cs="Times New Roman"/>
          <w:kern w:val="2"/>
          <w:sz w:val="22"/>
          <w:szCs w:val="22"/>
          <w:highlight w:val="yellow"/>
          <w:lang w:eastAsia="en-US"/>
          <w14:ligatures w14:val="standardContextual"/>
        </w:rPr>
      </w:pPr>
      <w:r w:rsidRPr="00F30BE7">
        <w:rPr>
          <w:rFonts w:ascii="Calibri" w:eastAsia="Calibri" w:hAnsi="Calibri" w:cs="Times New Roman"/>
          <w:kern w:val="2"/>
          <w:sz w:val="22"/>
          <w:szCs w:val="22"/>
          <w:highlight w:val="yellow"/>
          <w:lang w:eastAsia="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1B5E4F" w14:textId="77777777" w:rsidR="00F30BE7" w:rsidRPr="00F30BE7" w:rsidRDefault="00F30BE7" w:rsidP="00F30BE7">
      <w:pPr>
        <w:spacing w:after="200" w:line="276" w:lineRule="auto"/>
        <w:rPr>
          <w:rFonts w:ascii="Calibri" w:eastAsia="Calibri" w:hAnsi="Calibri" w:cs="Times New Roman"/>
          <w:kern w:val="2"/>
          <w:sz w:val="22"/>
          <w:szCs w:val="22"/>
          <w:highlight w:val="yellow"/>
          <w:lang w:eastAsia="en-US"/>
          <w14:ligatures w14:val="standardContextual"/>
        </w:rPr>
      </w:pPr>
      <w:r w:rsidRPr="00F30BE7">
        <w:rPr>
          <w:rFonts w:ascii="Calibri" w:eastAsia="Calibri" w:hAnsi="Calibri" w:cs="Times New Roman"/>
          <w:kern w:val="2"/>
          <w:sz w:val="22"/>
          <w:szCs w:val="22"/>
          <w:highlight w:val="yellow"/>
          <w:lang w:eastAsia="en-US"/>
          <w14:ligatures w14:val="standardContextual"/>
        </w:rPr>
        <w:lastRenderedPageBreak/>
        <w:t>Details of the AI usage are given below:</w:t>
      </w:r>
    </w:p>
    <w:p w14:paraId="6EFDAA8E" w14:textId="77777777" w:rsidR="00F30BE7" w:rsidRPr="00F30BE7" w:rsidRDefault="00F30BE7" w:rsidP="00F30BE7">
      <w:pPr>
        <w:spacing w:after="200" w:line="276" w:lineRule="auto"/>
        <w:rPr>
          <w:rFonts w:ascii="Calibri" w:eastAsia="Calibri" w:hAnsi="Calibri" w:cs="Times New Roman"/>
          <w:kern w:val="2"/>
          <w:sz w:val="22"/>
          <w:szCs w:val="22"/>
          <w:highlight w:val="yellow"/>
          <w:lang w:eastAsia="en-US"/>
          <w14:ligatures w14:val="standardContextual"/>
        </w:rPr>
      </w:pPr>
      <w:r w:rsidRPr="00F30BE7">
        <w:rPr>
          <w:rFonts w:ascii="Calibri" w:eastAsia="Calibri" w:hAnsi="Calibri" w:cs="Times New Roman"/>
          <w:kern w:val="2"/>
          <w:sz w:val="22"/>
          <w:szCs w:val="22"/>
          <w:highlight w:val="yellow"/>
          <w:lang w:eastAsia="en-US"/>
          <w14:ligatures w14:val="standardContextual"/>
        </w:rPr>
        <w:t>1.</w:t>
      </w:r>
    </w:p>
    <w:p w14:paraId="1484E9B9" w14:textId="77777777" w:rsidR="00F30BE7" w:rsidRPr="00F30BE7" w:rsidRDefault="00F30BE7" w:rsidP="00F30BE7">
      <w:pPr>
        <w:spacing w:after="200" w:line="276" w:lineRule="auto"/>
        <w:rPr>
          <w:rFonts w:ascii="Calibri" w:eastAsia="Calibri" w:hAnsi="Calibri" w:cs="Times New Roman"/>
          <w:kern w:val="2"/>
          <w:sz w:val="22"/>
          <w:szCs w:val="22"/>
          <w:highlight w:val="yellow"/>
          <w:lang w:eastAsia="en-US"/>
          <w14:ligatures w14:val="standardContextual"/>
        </w:rPr>
      </w:pPr>
      <w:r w:rsidRPr="00F30BE7">
        <w:rPr>
          <w:rFonts w:ascii="Calibri" w:eastAsia="Calibri" w:hAnsi="Calibri" w:cs="Times New Roman"/>
          <w:kern w:val="2"/>
          <w:sz w:val="22"/>
          <w:szCs w:val="22"/>
          <w:highlight w:val="yellow"/>
          <w:lang w:eastAsia="en-US"/>
          <w14:ligatures w14:val="standardContextual"/>
        </w:rPr>
        <w:t>2.</w:t>
      </w:r>
    </w:p>
    <w:p w14:paraId="4A072A69" w14:textId="77777777" w:rsidR="00F30BE7" w:rsidRPr="00F30BE7" w:rsidRDefault="00F30BE7" w:rsidP="00F30BE7">
      <w:pPr>
        <w:spacing w:after="200" w:line="276" w:lineRule="auto"/>
        <w:rPr>
          <w:rFonts w:ascii="Calibri" w:eastAsia="Calibri" w:hAnsi="Calibri" w:cs="Times New Roman"/>
          <w:kern w:val="2"/>
          <w:sz w:val="22"/>
          <w:szCs w:val="22"/>
          <w:lang w:eastAsia="en-US"/>
          <w14:ligatures w14:val="standardContextual"/>
        </w:rPr>
      </w:pPr>
      <w:r w:rsidRPr="00F30BE7">
        <w:rPr>
          <w:rFonts w:ascii="Calibri" w:eastAsia="Calibri" w:hAnsi="Calibri" w:cs="Times New Roman"/>
          <w:kern w:val="2"/>
          <w:sz w:val="22"/>
          <w:szCs w:val="22"/>
          <w:highlight w:val="yellow"/>
          <w:lang w:eastAsia="en-US"/>
          <w14:ligatures w14:val="standardContextual"/>
        </w:rPr>
        <w:t>3.</w:t>
      </w:r>
    </w:p>
    <w:bookmarkEnd w:id="1"/>
    <w:p w14:paraId="0FF2CD92" w14:textId="77777777" w:rsidR="00F30BE7" w:rsidRPr="00F30BE7" w:rsidRDefault="00F30BE7" w:rsidP="00F30BE7">
      <w:pPr>
        <w:spacing w:after="200" w:line="276" w:lineRule="auto"/>
        <w:rPr>
          <w:rFonts w:ascii="Calibri" w:eastAsia="Calibri" w:hAnsi="Calibri" w:cs="Times New Roman"/>
          <w:kern w:val="2"/>
          <w:sz w:val="22"/>
          <w:szCs w:val="22"/>
          <w:lang w:eastAsia="en-US"/>
          <w14:ligatures w14:val="standardContextual"/>
        </w:rPr>
      </w:pPr>
    </w:p>
    <w:p w14:paraId="51DEBB44" w14:textId="77777777" w:rsidR="00F30BE7" w:rsidRPr="00CD06CB" w:rsidRDefault="00F30BE7" w:rsidP="00CD06CB">
      <w:pPr>
        <w:spacing w:line="360" w:lineRule="auto"/>
        <w:jc w:val="both"/>
        <w:rPr>
          <w:rFonts w:asciiTheme="majorBidi" w:hAnsiTheme="majorBidi" w:cstheme="majorBidi"/>
          <w:sz w:val="24"/>
          <w:szCs w:val="24"/>
        </w:rPr>
      </w:pPr>
    </w:p>
    <w:p w14:paraId="3263B77E" w14:textId="77777777" w:rsidR="00CD06CB" w:rsidRPr="004468D2" w:rsidRDefault="00CD06CB" w:rsidP="001807D6">
      <w:pPr>
        <w:spacing w:line="360" w:lineRule="auto"/>
        <w:jc w:val="both"/>
        <w:rPr>
          <w:rFonts w:asciiTheme="majorBidi" w:hAnsiTheme="majorBidi" w:cstheme="majorBidi"/>
          <w:sz w:val="24"/>
          <w:szCs w:val="24"/>
        </w:rPr>
      </w:pPr>
    </w:p>
    <w:p w14:paraId="6F8E479E" w14:textId="58A8543F" w:rsidR="000E069E" w:rsidRPr="004468D2" w:rsidRDefault="002131A0" w:rsidP="001807D6">
      <w:pPr>
        <w:spacing w:line="360" w:lineRule="auto"/>
        <w:jc w:val="both"/>
        <w:rPr>
          <w:rFonts w:asciiTheme="majorBidi" w:hAnsiTheme="majorBidi" w:cstheme="majorBidi"/>
          <w:b/>
          <w:bCs/>
          <w:sz w:val="24"/>
          <w:szCs w:val="24"/>
        </w:rPr>
      </w:pPr>
      <w:r w:rsidRPr="004468D2">
        <w:rPr>
          <w:rFonts w:asciiTheme="majorBidi" w:hAnsiTheme="majorBidi" w:cstheme="majorBidi"/>
          <w:b/>
          <w:bCs/>
          <w:sz w:val="24"/>
          <w:szCs w:val="24"/>
        </w:rPr>
        <w:t xml:space="preserve"> </w:t>
      </w:r>
      <w:r w:rsidR="007F1B4A" w:rsidRPr="004468D2">
        <w:rPr>
          <w:rFonts w:asciiTheme="majorBidi" w:hAnsiTheme="majorBidi" w:cstheme="majorBidi"/>
          <w:b/>
          <w:bCs/>
          <w:sz w:val="24"/>
          <w:szCs w:val="24"/>
        </w:rPr>
        <w:t>REFERENCE</w:t>
      </w:r>
      <w:r w:rsidRPr="004468D2">
        <w:rPr>
          <w:rFonts w:asciiTheme="majorBidi" w:hAnsiTheme="majorBidi" w:cstheme="majorBidi"/>
          <w:b/>
          <w:bCs/>
          <w:sz w:val="24"/>
          <w:szCs w:val="24"/>
        </w:rPr>
        <w:t>S</w:t>
      </w:r>
    </w:p>
    <w:p w14:paraId="405E79E0"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proofErr w:type="spellStart"/>
      <w:r w:rsidRPr="004468D2">
        <w:rPr>
          <w:rFonts w:asciiTheme="majorBidi" w:hAnsiTheme="majorBidi" w:cstheme="majorBidi"/>
          <w:sz w:val="24"/>
          <w:szCs w:val="24"/>
        </w:rPr>
        <w:t>Abdelkhalik</w:t>
      </w:r>
      <w:proofErr w:type="spellEnd"/>
      <w:r w:rsidRPr="004468D2">
        <w:rPr>
          <w:rFonts w:asciiTheme="majorBidi" w:hAnsiTheme="majorBidi" w:cstheme="majorBidi"/>
          <w:sz w:val="24"/>
          <w:szCs w:val="24"/>
        </w:rPr>
        <w:t xml:space="preserve">, A., </w:t>
      </w:r>
      <w:proofErr w:type="spellStart"/>
      <w:r w:rsidRPr="004468D2">
        <w:rPr>
          <w:rFonts w:asciiTheme="majorBidi" w:hAnsiTheme="majorBidi" w:cstheme="majorBidi"/>
          <w:sz w:val="24"/>
          <w:szCs w:val="24"/>
        </w:rPr>
        <w:t>Pascual</w:t>
      </w:r>
      <w:proofErr w:type="spellEnd"/>
      <w:r w:rsidRPr="004468D2">
        <w:rPr>
          <w:rFonts w:asciiTheme="majorBidi" w:hAnsiTheme="majorBidi" w:cstheme="majorBidi"/>
          <w:sz w:val="24"/>
          <w:szCs w:val="24"/>
        </w:rPr>
        <w:t xml:space="preserve">, B., </w:t>
      </w:r>
      <w:proofErr w:type="spellStart"/>
      <w:r w:rsidRPr="004468D2">
        <w:rPr>
          <w:rFonts w:asciiTheme="majorBidi" w:hAnsiTheme="majorBidi" w:cstheme="majorBidi"/>
          <w:sz w:val="24"/>
          <w:szCs w:val="24"/>
        </w:rPr>
        <w:t>Nájera</w:t>
      </w:r>
      <w:proofErr w:type="spellEnd"/>
      <w:r w:rsidRPr="004468D2">
        <w:rPr>
          <w:rFonts w:asciiTheme="majorBidi" w:hAnsiTheme="majorBidi" w:cstheme="majorBidi"/>
          <w:sz w:val="24"/>
          <w:szCs w:val="24"/>
        </w:rPr>
        <w:t xml:space="preserve">, I., </w:t>
      </w:r>
      <w:proofErr w:type="spellStart"/>
      <w:r w:rsidRPr="004468D2">
        <w:rPr>
          <w:rFonts w:asciiTheme="majorBidi" w:hAnsiTheme="majorBidi" w:cstheme="majorBidi"/>
          <w:sz w:val="24"/>
          <w:szCs w:val="24"/>
        </w:rPr>
        <w:t>Baixauli</w:t>
      </w:r>
      <w:proofErr w:type="spellEnd"/>
      <w:r w:rsidRPr="004468D2">
        <w:rPr>
          <w:rFonts w:asciiTheme="majorBidi" w:hAnsiTheme="majorBidi" w:cstheme="majorBidi"/>
          <w:sz w:val="24"/>
          <w:szCs w:val="24"/>
        </w:rPr>
        <w:t xml:space="preserve">, C., &amp; </w:t>
      </w:r>
      <w:proofErr w:type="spellStart"/>
      <w:r w:rsidRPr="004468D2">
        <w:rPr>
          <w:rFonts w:asciiTheme="majorBidi" w:hAnsiTheme="majorBidi" w:cstheme="majorBidi"/>
          <w:sz w:val="24"/>
          <w:szCs w:val="24"/>
        </w:rPr>
        <w:t>Pascual-Seva</w:t>
      </w:r>
      <w:proofErr w:type="spellEnd"/>
      <w:r w:rsidRPr="004468D2">
        <w:rPr>
          <w:rFonts w:asciiTheme="majorBidi" w:hAnsiTheme="majorBidi" w:cstheme="majorBidi"/>
          <w:sz w:val="24"/>
          <w:szCs w:val="24"/>
        </w:rPr>
        <w:t>, N. (2019). Regulated deficit irrigation as a water-saving strategy for onion cultivation in Mediterranean conditions. Agronomy, 9(9), 521.</w:t>
      </w:r>
    </w:p>
    <w:p w14:paraId="2C871F86" w14:textId="648C97A0" w:rsidR="00D24D88" w:rsidRPr="004468D2" w:rsidRDefault="00D24D88" w:rsidP="001807D6">
      <w:pPr>
        <w:tabs>
          <w:tab w:val="left" w:pos="420"/>
        </w:tabs>
        <w:spacing w:line="360" w:lineRule="auto"/>
        <w:ind w:left="720" w:hanging="720"/>
        <w:jc w:val="both"/>
        <w:rPr>
          <w:rFonts w:asciiTheme="majorBidi" w:hAnsiTheme="majorBidi" w:cstheme="majorBidi"/>
          <w:sz w:val="24"/>
          <w:szCs w:val="24"/>
        </w:rPr>
      </w:pPr>
      <w:proofErr w:type="spellStart"/>
      <w:r w:rsidRPr="004468D2">
        <w:rPr>
          <w:rFonts w:asciiTheme="majorBidi" w:hAnsiTheme="majorBidi" w:cstheme="majorBidi"/>
          <w:sz w:val="24"/>
          <w:szCs w:val="24"/>
          <w:shd w:val="clear" w:color="auto" w:fill="FFFFFF"/>
        </w:rPr>
        <w:t>Angelakιs</w:t>
      </w:r>
      <w:proofErr w:type="spellEnd"/>
      <w:r w:rsidRPr="004468D2">
        <w:rPr>
          <w:rFonts w:asciiTheme="majorBidi" w:hAnsiTheme="majorBidi" w:cstheme="majorBidi"/>
          <w:sz w:val="24"/>
          <w:szCs w:val="24"/>
          <w:shd w:val="clear" w:color="auto" w:fill="FFFFFF"/>
        </w:rPr>
        <w:t xml:space="preserve">, A. N., </w:t>
      </w:r>
      <w:proofErr w:type="spellStart"/>
      <w:r w:rsidRPr="004468D2">
        <w:rPr>
          <w:rFonts w:asciiTheme="majorBidi" w:hAnsiTheme="majorBidi" w:cstheme="majorBidi"/>
          <w:sz w:val="24"/>
          <w:szCs w:val="24"/>
          <w:shd w:val="clear" w:color="auto" w:fill="FFFFFF"/>
        </w:rPr>
        <w:t>Zaccaria</w:t>
      </w:r>
      <w:proofErr w:type="spellEnd"/>
      <w:r w:rsidRPr="004468D2">
        <w:rPr>
          <w:rFonts w:asciiTheme="majorBidi" w:hAnsiTheme="majorBidi" w:cstheme="majorBidi"/>
          <w:sz w:val="24"/>
          <w:szCs w:val="24"/>
          <w:shd w:val="clear" w:color="auto" w:fill="FFFFFF"/>
        </w:rPr>
        <w:t xml:space="preserve">, D., </w:t>
      </w:r>
      <w:proofErr w:type="spellStart"/>
      <w:r w:rsidRPr="004468D2">
        <w:rPr>
          <w:rFonts w:asciiTheme="majorBidi" w:hAnsiTheme="majorBidi" w:cstheme="majorBidi"/>
          <w:sz w:val="24"/>
          <w:szCs w:val="24"/>
          <w:shd w:val="clear" w:color="auto" w:fill="FFFFFF"/>
        </w:rPr>
        <w:t>Krasilnikoff</w:t>
      </w:r>
      <w:proofErr w:type="spellEnd"/>
      <w:r w:rsidRPr="004468D2">
        <w:rPr>
          <w:rFonts w:asciiTheme="majorBidi" w:hAnsiTheme="majorBidi" w:cstheme="majorBidi"/>
          <w:sz w:val="24"/>
          <w:szCs w:val="24"/>
          <w:shd w:val="clear" w:color="auto" w:fill="FFFFFF"/>
        </w:rPr>
        <w:t xml:space="preserve">, J., </w:t>
      </w:r>
      <w:proofErr w:type="spellStart"/>
      <w:r w:rsidRPr="004468D2">
        <w:rPr>
          <w:rFonts w:asciiTheme="majorBidi" w:hAnsiTheme="majorBidi" w:cstheme="majorBidi"/>
          <w:sz w:val="24"/>
          <w:szCs w:val="24"/>
          <w:shd w:val="clear" w:color="auto" w:fill="FFFFFF"/>
        </w:rPr>
        <w:t>Salgot</w:t>
      </w:r>
      <w:proofErr w:type="spellEnd"/>
      <w:r w:rsidRPr="004468D2">
        <w:rPr>
          <w:rFonts w:asciiTheme="majorBidi" w:hAnsiTheme="majorBidi" w:cstheme="majorBidi"/>
          <w:sz w:val="24"/>
          <w:szCs w:val="24"/>
          <w:shd w:val="clear" w:color="auto" w:fill="FFFFFF"/>
        </w:rPr>
        <w:t>,</w:t>
      </w:r>
      <w:r w:rsidR="007D0216" w:rsidRPr="004468D2">
        <w:rPr>
          <w:rFonts w:asciiTheme="majorBidi" w:hAnsiTheme="majorBidi" w:cstheme="majorBidi"/>
          <w:sz w:val="24"/>
          <w:szCs w:val="24"/>
          <w:shd w:val="clear" w:color="auto" w:fill="FFFFFF"/>
        </w:rPr>
        <w:t xml:space="preserve"> M., </w:t>
      </w:r>
      <w:proofErr w:type="spellStart"/>
      <w:r w:rsidR="007D0216" w:rsidRPr="004468D2">
        <w:rPr>
          <w:rFonts w:asciiTheme="majorBidi" w:hAnsiTheme="majorBidi" w:cstheme="majorBidi"/>
          <w:sz w:val="24"/>
          <w:szCs w:val="24"/>
          <w:shd w:val="clear" w:color="auto" w:fill="FFFFFF"/>
        </w:rPr>
        <w:t>Bazza</w:t>
      </w:r>
      <w:proofErr w:type="spellEnd"/>
      <w:r w:rsidR="007D0216" w:rsidRPr="004468D2">
        <w:rPr>
          <w:rFonts w:asciiTheme="majorBidi" w:hAnsiTheme="majorBidi" w:cstheme="majorBidi"/>
          <w:sz w:val="24"/>
          <w:szCs w:val="24"/>
          <w:shd w:val="clear" w:color="auto" w:fill="FFFFFF"/>
        </w:rPr>
        <w:t xml:space="preserve">, M., </w:t>
      </w:r>
      <w:proofErr w:type="spellStart"/>
      <w:r w:rsidR="007D0216" w:rsidRPr="004468D2">
        <w:rPr>
          <w:rFonts w:asciiTheme="majorBidi" w:hAnsiTheme="majorBidi" w:cstheme="majorBidi"/>
          <w:sz w:val="24"/>
          <w:szCs w:val="24"/>
          <w:shd w:val="clear" w:color="auto" w:fill="FFFFFF"/>
        </w:rPr>
        <w:t>Roccaro</w:t>
      </w:r>
      <w:proofErr w:type="spellEnd"/>
      <w:r w:rsidR="007D0216" w:rsidRPr="004468D2">
        <w:rPr>
          <w:rFonts w:asciiTheme="majorBidi" w:hAnsiTheme="majorBidi" w:cstheme="majorBidi"/>
          <w:sz w:val="24"/>
          <w:szCs w:val="24"/>
          <w:shd w:val="clear" w:color="auto" w:fill="FFFFFF"/>
        </w:rPr>
        <w:t>, P.,</w:t>
      </w:r>
      <w:r w:rsidRPr="004468D2">
        <w:rPr>
          <w:rFonts w:asciiTheme="majorBidi" w:hAnsiTheme="majorBidi" w:cstheme="majorBidi"/>
          <w:sz w:val="24"/>
          <w:szCs w:val="24"/>
          <w:shd w:val="clear" w:color="auto" w:fill="FFFFFF"/>
        </w:rPr>
        <w:t xml:space="preserve"> &amp; </w:t>
      </w:r>
      <w:proofErr w:type="spellStart"/>
      <w:r w:rsidRPr="004468D2">
        <w:rPr>
          <w:rFonts w:asciiTheme="majorBidi" w:hAnsiTheme="majorBidi" w:cstheme="majorBidi"/>
          <w:sz w:val="24"/>
          <w:szCs w:val="24"/>
          <w:shd w:val="clear" w:color="auto" w:fill="FFFFFF"/>
        </w:rPr>
        <w:t>Fereres</w:t>
      </w:r>
      <w:proofErr w:type="spellEnd"/>
      <w:r w:rsidRPr="004468D2">
        <w:rPr>
          <w:rFonts w:asciiTheme="majorBidi" w:hAnsiTheme="majorBidi" w:cstheme="majorBidi"/>
          <w:sz w:val="24"/>
          <w:szCs w:val="24"/>
          <w:shd w:val="clear" w:color="auto" w:fill="FFFFFF"/>
        </w:rPr>
        <w:t>, E. (2020). Irrigation of world agricultural lands: Evolution through the millennia. Water, 12(5), 1285.</w:t>
      </w:r>
    </w:p>
    <w:p w14:paraId="03765B6C" w14:textId="578B08EF" w:rsidR="000E069E" w:rsidRPr="004468D2" w:rsidRDefault="007F1B4A" w:rsidP="001807D6">
      <w:pPr>
        <w:tabs>
          <w:tab w:val="left" w:pos="1275"/>
        </w:tabs>
        <w:spacing w:line="360" w:lineRule="auto"/>
        <w:ind w:left="720" w:hanging="720"/>
        <w:jc w:val="both"/>
        <w:rPr>
          <w:rFonts w:asciiTheme="majorBidi" w:hAnsiTheme="majorBidi" w:cstheme="majorBidi"/>
          <w:sz w:val="24"/>
          <w:szCs w:val="24"/>
        </w:rPr>
      </w:pPr>
      <w:proofErr w:type="spellStart"/>
      <w:r w:rsidRPr="004468D2">
        <w:rPr>
          <w:rFonts w:asciiTheme="majorBidi" w:hAnsiTheme="majorBidi" w:cstheme="majorBidi"/>
          <w:sz w:val="24"/>
          <w:szCs w:val="24"/>
        </w:rPr>
        <w:t>Akansha</w:t>
      </w:r>
      <w:proofErr w:type="spellEnd"/>
      <w:r w:rsidRPr="004468D2">
        <w:rPr>
          <w:rFonts w:asciiTheme="majorBidi" w:hAnsiTheme="majorBidi" w:cstheme="majorBidi"/>
          <w:sz w:val="24"/>
          <w:szCs w:val="24"/>
        </w:rPr>
        <w:t xml:space="preserve"> </w:t>
      </w:r>
      <w:proofErr w:type="spellStart"/>
      <w:r w:rsidRPr="004468D2">
        <w:rPr>
          <w:rFonts w:asciiTheme="majorBidi" w:hAnsiTheme="majorBidi" w:cstheme="majorBidi"/>
          <w:sz w:val="24"/>
          <w:szCs w:val="24"/>
        </w:rPr>
        <w:t>Srivastav</w:t>
      </w:r>
      <w:proofErr w:type="spellEnd"/>
      <w:r w:rsidRPr="004468D2">
        <w:rPr>
          <w:rFonts w:asciiTheme="majorBidi" w:hAnsiTheme="majorBidi" w:cstheme="majorBidi"/>
          <w:sz w:val="24"/>
          <w:szCs w:val="24"/>
        </w:rPr>
        <w:t xml:space="preserve">, Deepak </w:t>
      </w:r>
      <w:proofErr w:type="spellStart"/>
      <w:r w:rsidRPr="004468D2">
        <w:rPr>
          <w:rFonts w:asciiTheme="majorBidi" w:hAnsiTheme="majorBidi" w:cstheme="majorBidi"/>
          <w:sz w:val="24"/>
          <w:szCs w:val="24"/>
        </w:rPr>
        <w:t>Ganjewala</w:t>
      </w:r>
      <w:proofErr w:type="spellEnd"/>
      <w:r w:rsidRPr="004468D2">
        <w:rPr>
          <w:rFonts w:asciiTheme="majorBidi" w:hAnsiTheme="majorBidi" w:cstheme="majorBidi"/>
          <w:sz w:val="24"/>
          <w:szCs w:val="24"/>
        </w:rPr>
        <w:t xml:space="preserve">, Rakesh Kumar </w:t>
      </w:r>
      <w:proofErr w:type="spellStart"/>
      <w:r w:rsidRPr="004468D2">
        <w:rPr>
          <w:rFonts w:asciiTheme="majorBidi" w:hAnsiTheme="majorBidi" w:cstheme="majorBidi"/>
          <w:sz w:val="24"/>
          <w:szCs w:val="24"/>
        </w:rPr>
        <w:t>Singhal</w:t>
      </w:r>
      <w:proofErr w:type="spellEnd"/>
      <w:r w:rsidRPr="004468D2">
        <w:rPr>
          <w:rFonts w:asciiTheme="majorBidi" w:hAnsiTheme="majorBidi" w:cstheme="majorBidi"/>
          <w:sz w:val="24"/>
          <w:szCs w:val="24"/>
        </w:rPr>
        <w:t>, Vishnu D. Rajput, Tatia</w:t>
      </w:r>
      <w:r w:rsidR="000D3DA8" w:rsidRPr="004468D2">
        <w:rPr>
          <w:rFonts w:asciiTheme="majorBidi" w:hAnsiTheme="majorBidi" w:cstheme="majorBidi"/>
          <w:sz w:val="24"/>
          <w:szCs w:val="24"/>
        </w:rPr>
        <w:t xml:space="preserve">na </w:t>
      </w:r>
      <w:proofErr w:type="spellStart"/>
      <w:r w:rsidR="000D3DA8" w:rsidRPr="004468D2">
        <w:rPr>
          <w:rFonts w:asciiTheme="majorBidi" w:hAnsiTheme="majorBidi" w:cstheme="majorBidi"/>
          <w:sz w:val="24"/>
          <w:szCs w:val="24"/>
        </w:rPr>
        <w:t>Minkina</w:t>
      </w:r>
      <w:proofErr w:type="spellEnd"/>
      <w:r w:rsidR="000D3DA8" w:rsidRPr="004468D2">
        <w:rPr>
          <w:rFonts w:asciiTheme="majorBidi" w:hAnsiTheme="majorBidi" w:cstheme="majorBidi"/>
          <w:sz w:val="24"/>
          <w:szCs w:val="24"/>
        </w:rPr>
        <w:t xml:space="preserve">, Marina </w:t>
      </w:r>
      <w:proofErr w:type="spellStart"/>
      <w:r w:rsidR="000D3DA8" w:rsidRPr="004468D2">
        <w:rPr>
          <w:rFonts w:asciiTheme="majorBidi" w:hAnsiTheme="majorBidi" w:cstheme="majorBidi"/>
          <w:sz w:val="24"/>
          <w:szCs w:val="24"/>
        </w:rPr>
        <w:t>Voloshina</w:t>
      </w:r>
      <w:proofErr w:type="spellEnd"/>
      <w:r w:rsidR="000D3DA8" w:rsidRPr="004468D2">
        <w:rPr>
          <w:rFonts w:asciiTheme="majorBidi" w:hAnsiTheme="majorBidi" w:cstheme="majorBidi"/>
          <w:sz w:val="24"/>
          <w:szCs w:val="24"/>
        </w:rPr>
        <w:t xml:space="preserve">, </w:t>
      </w:r>
      <w:proofErr w:type="spellStart"/>
      <w:r w:rsidRPr="004468D2">
        <w:rPr>
          <w:rFonts w:asciiTheme="majorBidi" w:hAnsiTheme="majorBidi" w:cstheme="majorBidi"/>
          <w:sz w:val="24"/>
          <w:szCs w:val="24"/>
        </w:rPr>
        <w:t>Manoj</w:t>
      </w:r>
      <w:proofErr w:type="spellEnd"/>
      <w:r w:rsidRPr="004468D2">
        <w:rPr>
          <w:rFonts w:asciiTheme="majorBidi" w:hAnsiTheme="majorBidi" w:cstheme="majorBidi"/>
          <w:sz w:val="24"/>
          <w:szCs w:val="24"/>
        </w:rPr>
        <w:t xml:space="preserve"> </w:t>
      </w:r>
      <w:proofErr w:type="spellStart"/>
      <w:r w:rsidRPr="004468D2">
        <w:rPr>
          <w:rFonts w:asciiTheme="majorBidi" w:hAnsiTheme="majorBidi" w:cstheme="majorBidi"/>
          <w:sz w:val="24"/>
          <w:szCs w:val="24"/>
        </w:rPr>
        <w:t>Shrivastava</w:t>
      </w:r>
      <w:proofErr w:type="spellEnd"/>
      <w:r w:rsidRPr="004468D2">
        <w:rPr>
          <w:rFonts w:asciiTheme="majorBidi" w:hAnsiTheme="majorBidi" w:cstheme="majorBidi"/>
          <w:sz w:val="24"/>
          <w:szCs w:val="24"/>
        </w:rPr>
        <w:t xml:space="preserve">. (2021). Effect of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Nanoparticles on Growth and Biochemical Responses of Wheat and Maize. Plants, 10(12), 2556–2556. </w:t>
      </w:r>
      <w:proofErr w:type="gramStart"/>
      <w:r w:rsidRPr="004468D2">
        <w:rPr>
          <w:rFonts w:asciiTheme="majorBidi" w:hAnsiTheme="majorBidi" w:cstheme="majorBidi"/>
          <w:sz w:val="24"/>
          <w:szCs w:val="24"/>
        </w:rPr>
        <w:t>doi:</w:t>
      </w:r>
      <w:proofErr w:type="gramEnd"/>
      <w:r w:rsidRPr="004468D2">
        <w:rPr>
          <w:rFonts w:asciiTheme="majorBidi" w:hAnsiTheme="majorBidi" w:cstheme="majorBidi"/>
          <w:sz w:val="24"/>
          <w:szCs w:val="24"/>
        </w:rPr>
        <w:t>10.3390/plants10122556</w:t>
      </w:r>
    </w:p>
    <w:p w14:paraId="6E9DF7ED"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eastAsia="SimSun" w:hAnsiTheme="majorBidi" w:cstheme="majorBidi"/>
          <w:sz w:val="24"/>
          <w:szCs w:val="24"/>
          <w:shd w:val="clear" w:color="auto" w:fill="FFFFFF"/>
        </w:rPr>
        <w:t>Al-</w:t>
      </w:r>
      <w:proofErr w:type="spellStart"/>
      <w:r w:rsidRPr="004468D2">
        <w:rPr>
          <w:rFonts w:asciiTheme="majorBidi" w:eastAsia="SimSun" w:hAnsiTheme="majorBidi" w:cstheme="majorBidi"/>
          <w:sz w:val="24"/>
          <w:szCs w:val="24"/>
          <w:shd w:val="clear" w:color="auto" w:fill="FFFFFF"/>
        </w:rPr>
        <w:t>Juthery</w:t>
      </w:r>
      <w:proofErr w:type="spellEnd"/>
      <w:r w:rsidRPr="004468D2">
        <w:rPr>
          <w:rFonts w:asciiTheme="majorBidi" w:eastAsia="SimSun" w:hAnsiTheme="majorBidi" w:cstheme="majorBidi"/>
          <w:sz w:val="24"/>
          <w:szCs w:val="24"/>
          <w:shd w:val="clear" w:color="auto" w:fill="FFFFFF"/>
        </w:rPr>
        <w:t xml:space="preserve">, H. W., Hassan, A. H., Kareem, F. K., Musa, R. F., &amp; </w:t>
      </w:r>
      <w:proofErr w:type="spellStart"/>
      <w:r w:rsidRPr="004468D2">
        <w:rPr>
          <w:rFonts w:asciiTheme="majorBidi" w:eastAsia="SimSun" w:hAnsiTheme="majorBidi" w:cstheme="majorBidi"/>
          <w:sz w:val="24"/>
          <w:szCs w:val="24"/>
          <w:shd w:val="clear" w:color="auto" w:fill="FFFFFF"/>
        </w:rPr>
        <w:t>Khaeim</w:t>
      </w:r>
      <w:proofErr w:type="spellEnd"/>
      <w:r w:rsidRPr="004468D2">
        <w:rPr>
          <w:rFonts w:asciiTheme="majorBidi" w:eastAsia="SimSun" w:hAnsiTheme="majorBidi" w:cstheme="majorBidi"/>
          <w:sz w:val="24"/>
          <w:szCs w:val="24"/>
          <w:shd w:val="clear" w:color="auto" w:fill="FFFFFF"/>
        </w:rPr>
        <w:t xml:space="preserve">, H. M. (2019). The response of wheat to foliar application of </w:t>
      </w:r>
      <w:proofErr w:type="spellStart"/>
      <w:r w:rsidRPr="004468D2">
        <w:rPr>
          <w:rFonts w:asciiTheme="majorBidi" w:eastAsia="SimSun" w:hAnsiTheme="majorBidi" w:cstheme="majorBidi"/>
          <w:sz w:val="24"/>
          <w:szCs w:val="24"/>
          <w:shd w:val="clear" w:color="auto" w:fill="FFFFFF"/>
        </w:rPr>
        <w:t>nano</w:t>
      </w:r>
      <w:proofErr w:type="spellEnd"/>
      <w:r w:rsidRPr="004468D2">
        <w:rPr>
          <w:rFonts w:asciiTheme="majorBidi" w:eastAsia="SimSun" w:hAnsiTheme="majorBidi" w:cstheme="majorBidi"/>
          <w:sz w:val="24"/>
          <w:szCs w:val="24"/>
          <w:shd w:val="clear" w:color="auto" w:fill="FFFFFF"/>
        </w:rPr>
        <w:t>-micro nutrients. Plant Arch, 19(Sup 2), 827-831.</w:t>
      </w:r>
    </w:p>
    <w:p w14:paraId="3D3D3A0E"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proofErr w:type="spellStart"/>
      <w:r w:rsidRPr="004468D2">
        <w:rPr>
          <w:rFonts w:asciiTheme="majorBidi" w:hAnsiTheme="majorBidi" w:cstheme="majorBidi"/>
          <w:sz w:val="24"/>
          <w:szCs w:val="24"/>
        </w:rPr>
        <w:t>Bouyoucos</w:t>
      </w:r>
      <w:proofErr w:type="spellEnd"/>
      <w:r w:rsidRPr="004468D2">
        <w:rPr>
          <w:rFonts w:asciiTheme="majorBidi" w:hAnsiTheme="majorBidi" w:cstheme="majorBidi"/>
          <w:sz w:val="24"/>
          <w:szCs w:val="24"/>
        </w:rPr>
        <w:t>, G. J. (1962). Hydrometer method improved for making particle size analyses of soils 1. Agronomy journal, 54(5), 464-465.</w:t>
      </w:r>
    </w:p>
    <w:p w14:paraId="70E907C5"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proofErr w:type="spellStart"/>
      <w:r w:rsidRPr="004468D2">
        <w:rPr>
          <w:rFonts w:asciiTheme="majorBidi" w:hAnsiTheme="majorBidi" w:cstheme="majorBidi"/>
          <w:sz w:val="24"/>
          <w:szCs w:val="24"/>
        </w:rPr>
        <w:t>Davarpanah</w:t>
      </w:r>
      <w:proofErr w:type="spellEnd"/>
      <w:r w:rsidRPr="004468D2">
        <w:rPr>
          <w:rFonts w:asciiTheme="majorBidi" w:hAnsiTheme="majorBidi" w:cstheme="majorBidi"/>
          <w:sz w:val="24"/>
          <w:szCs w:val="24"/>
        </w:rPr>
        <w:t xml:space="preserve">, S., </w:t>
      </w:r>
      <w:proofErr w:type="spellStart"/>
      <w:r w:rsidRPr="004468D2">
        <w:rPr>
          <w:rFonts w:asciiTheme="majorBidi" w:hAnsiTheme="majorBidi" w:cstheme="majorBidi"/>
          <w:sz w:val="24"/>
          <w:szCs w:val="24"/>
        </w:rPr>
        <w:t>Tehranifar</w:t>
      </w:r>
      <w:proofErr w:type="spellEnd"/>
      <w:r w:rsidRPr="004468D2">
        <w:rPr>
          <w:rFonts w:asciiTheme="majorBidi" w:hAnsiTheme="majorBidi" w:cstheme="majorBidi"/>
          <w:sz w:val="24"/>
          <w:szCs w:val="24"/>
        </w:rPr>
        <w:t xml:space="preserve">, A., </w:t>
      </w:r>
      <w:proofErr w:type="spellStart"/>
      <w:r w:rsidRPr="004468D2">
        <w:rPr>
          <w:rFonts w:asciiTheme="majorBidi" w:hAnsiTheme="majorBidi" w:cstheme="majorBidi"/>
          <w:sz w:val="24"/>
          <w:szCs w:val="24"/>
        </w:rPr>
        <w:t>Davarynejad</w:t>
      </w:r>
      <w:proofErr w:type="spellEnd"/>
      <w:r w:rsidRPr="004468D2">
        <w:rPr>
          <w:rFonts w:asciiTheme="majorBidi" w:hAnsiTheme="majorBidi" w:cstheme="majorBidi"/>
          <w:sz w:val="24"/>
          <w:szCs w:val="24"/>
        </w:rPr>
        <w:t xml:space="preserve">, G., </w:t>
      </w:r>
      <w:proofErr w:type="spellStart"/>
      <w:r w:rsidRPr="004468D2">
        <w:rPr>
          <w:rFonts w:asciiTheme="majorBidi" w:hAnsiTheme="majorBidi" w:cstheme="majorBidi"/>
          <w:sz w:val="24"/>
          <w:szCs w:val="24"/>
        </w:rPr>
        <w:t>Aran</w:t>
      </w:r>
      <w:proofErr w:type="spellEnd"/>
      <w:r w:rsidRPr="004468D2">
        <w:rPr>
          <w:rFonts w:asciiTheme="majorBidi" w:hAnsiTheme="majorBidi" w:cstheme="majorBidi"/>
          <w:sz w:val="24"/>
          <w:szCs w:val="24"/>
        </w:rPr>
        <w:t xml:space="preserve">, M., </w:t>
      </w:r>
      <w:proofErr w:type="spellStart"/>
      <w:r w:rsidRPr="004468D2">
        <w:rPr>
          <w:rFonts w:asciiTheme="majorBidi" w:hAnsiTheme="majorBidi" w:cstheme="majorBidi"/>
          <w:sz w:val="24"/>
          <w:szCs w:val="24"/>
        </w:rPr>
        <w:t>Abadía</w:t>
      </w:r>
      <w:proofErr w:type="spellEnd"/>
      <w:r w:rsidRPr="004468D2">
        <w:rPr>
          <w:rFonts w:asciiTheme="majorBidi" w:hAnsiTheme="majorBidi" w:cstheme="majorBidi"/>
          <w:sz w:val="24"/>
          <w:szCs w:val="24"/>
        </w:rPr>
        <w:t xml:space="preserve">, J., &amp; </w:t>
      </w:r>
      <w:proofErr w:type="spellStart"/>
      <w:r w:rsidRPr="004468D2">
        <w:rPr>
          <w:rFonts w:asciiTheme="majorBidi" w:hAnsiTheme="majorBidi" w:cstheme="majorBidi"/>
          <w:sz w:val="24"/>
          <w:szCs w:val="24"/>
        </w:rPr>
        <w:t>Khorassani</w:t>
      </w:r>
      <w:proofErr w:type="spellEnd"/>
      <w:r w:rsidRPr="004468D2">
        <w:rPr>
          <w:rFonts w:asciiTheme="majorBidi" w:hAnsiTheme="majorBidi" w:cstheme="majorBidi"/>
          <w:sz w:val="24"/>
          <w:szCs w:val="24"/>
        </w:rPr>
        <w:t>, R. (2017). Effects of Foliar Nano-nitrogen and Urea Fertilizers on the Physical and Chemical Properties of Pomegranate (</w:t>
      </w:r>
      <w:proofErr w:type="spellStart"/>
      <w:r w:rsidRPr="004468D2">
        <w:rPr>
          <w:rFonts w:asciiTheme="majorBidi" w:hAnsiTheme="majorBidi" w:cstheme="majorBidi"/>
          <w:sz w:val="24"/>
          <w:szCs w:val="24"/>
        </w:rPr>
        <w:t>Punica</w:t>
      </w:r>
      <w:proofErr w:type="spellEnd"/>
      <w:r w:rsidRPr="004468D2">
        <w:rPr>
          <w:rFonts w:asciiTheme="majorBidi" w:hAnsiTheme="majorBidi" w:cstheme="majorBidi"/>
          <w:sz w:val="24"/>
          <w:szCs w:val="24"/>
        </w:rPr>
        <w:t xml:space="preserve"> </w:t>
      </w:r>
      <w:proofErr w:type="spellStart"/>
      <w:r w:rsidRPr="004468D2">
        <w:rPr>
          <w:rFonts w:asciiTheme="majorBidi" w:hAnsiTheme="majorBidi" w:cstheme="majorBidi"/>
          <w:sz w:val="24"/>
          <w:szCs w:val="24"/>
        </w:rPr>
        <w:t>granatum</w:t>
      </w:r>
      <w:proofErr w:type="spellEnd"/>
      <w:r w:rsidRPr="004468D2">
        <w:rPr>
          <w:rFonts w:asciiTheme="majorBidi" w:hAnsiTheme="majorBidi" w:cstheme="majorBidi"/>
          <w:sz w:val="24"/>
          <w:szCs w:val="24"/>
        </w:rPr>
        <w:t xml:space="preserve"> cv. </w:t>
      </w:r>
      <w:proofErr w:type="spellStart"/>
      <w:r w:rsidRPr="004468D2">
        <w:rPr>
          <w:rFonts w:asciiTheme="majorBidi" w:hAnsiTheme="majorBidi" w:cstheme="majorBidi"/>
          <w:sz w:val="24"/>
          <w:szCs w:val="24"/>
        </w:rPr>
        <w:t>Ardestani</w:t>
      </w:r>
      <w:proofErr w:type="spellEnd"/>
      <w:r w:rsidRPr="004468D2">
        <w:rPr>
          <w:rFonts w:asciiTheme="majorBidi" w:hAnsiTheme="majorBidi" w:cstheme="majorBidi"/>
          <w:sz w:val="24"/>
          <w:szCs w:val="24"/>
        </w:rPr>
        <w:t>) Fruits. </w:t>
      </w:r>
      <w:proofErr w:type="spellStart"/>
      <w:r w:rsidRPr="004468D2">
        <w:rPr>
          <w:rFonts w:asciiTheme="majorBidi" w:hAnsiTheme="majorBidi" w:cstheme="majorBidi"/>
          <w:sz w:val="24"/>
          <w:szCs w:val="24"/>
        </w:rPr>
        <w:t>HortScience</w:t>
      </w:r>
      <w:proofErr w:type="spellEnd"/>
      <w:r w:rsidRPr="004468D2">
        <w:rPr>
          <w:rFonts w:asciiTheme="majorBidi" w:hAnsiTheme="majorBidi" w:cstheme="majorBidi"/>
          <w:sz w:val="24"/>
          <w:szCs w:val="24"/>
        </w:rPr>
        <w:t xml:space="preserve"> </w:t>
      </w:r>
      <w:proofErr w:type="spellStart"/>
      <w:r w:rsidRPr="004468D2">
        <w:rPr>
          <w:rFonts w:asciiTheme="majorBidi" w:hAnsiTheme="majorBidi" w:cstheme="majorBidi"/>
          <w:sz w:val="24"/>
          <w:szCs w:val="24"/>
        </w:rPr>
        <w:t>horts</w:t>
      </w:r>
      <w:proofErr w:type="spellEnd"/>
      <w:r w:rsidRPr="004468D2">
        <w:rPr>
          <w:rFonts w:asciiTheme="majorBidi" w:hAnsiTheme="majorBidi" w:cstheme="majorBidi"/>
          <w:sz w:val="24"/>
          <w:szCs w:val="24"/>
        </w:rPr>
        <w:t>, 52(2), 288-293.</w:t>
      </w:r>
    </w:p>
    <w:p w14:paraId="36DC04DB"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rPr>
        <w:t xml:space="preserve">Del </w:t>
      </w:r>
      <w:proofErr w:type="spellStart"/>
      <w:r w:rsidRPr="004468D2">
        <w:rPr>
          <w:rFonts w:asciiTheme="majorBidi" w:hAnsiTheme="majorBidi" w:cstheme="majorBidi"/>
          <w:sz w:val="24"/>
          <w:szCs w:val="24"/>
        </w:rPr>
        <w:t>Buono</w:t>
      </w:r>
      <w:proofErr w:type="spellEnd"/>
      <w:r w:rsidRPr="004468D2">
        <w:rPr>
          <w:rFonts w:asciiTheme="majorBidi" w:hAnsiTheme="majorBidi" w:cstheme="majorBidi"/>
          <w:sz w:val="24"/>
          <w:szCs w:val="24"/>
        </w:rPr>
        <w:t xml:space="preserve">, D., Di Michele, A., Costantino, F., </w:t>
      </w:r>
      <w:proofErr w:type="spellStart"/>
      <w:r w:rsidRPr="004468D2">
        <w:rPr>
          <w:rFonts w:asciiTheme="majorBidi" w:hAnsiTheme="majorBidi" w:cstheme="majorBidi"/>
          <w:sz w:val="24"/>
          <w:szCs w:val="24"/>
        </w:rPr>
        <w:t>Trevisan</w:t>
      </w:r>
      <w:proofErr w:type="spellEnd"/>
      <w:r w:rsidRPr="004468D2">
        <w:rPr>
          <w:rFonts w:asciiTheme="majorBidi" w:hAnsiTheme="majorBidi" w:cstheme="majorBidi"/>
          <w:sz w:val="24"/>
          <w:szCs w:val="24"/>
        </w:rPr>
        <w:t xml:space="preserve">, M., &amp; </w:t>
      </w:r>
      <w:proofErr w:type="spellStart"/>
      <w:r w:rsidRPr="004468D2">
        <w:rPr>
          <w:rFonts w:asciiTheme="majorBidi" w:hAnsiTheme="majorBidi" w:cstheme="majorBidi"/>
          <w:sz w:val="24"/>
          <w:szCs w:val="24"/>
        </w:rPr>
        <w:t>Lucini</w:t>
      </w:r>
      <w:proofErr w:type="spellEnd"/>
      <w:r w:rsidRPr="004468D2">
        <w:rPr>
          <w:rFonts w:asciiTheme="majorBidi" w:hAnsiTheme="majorBidi" w:cstheme="majorBidi"/>
          <w:sz w:val="24"/>
          <w:szCs w:val="24"/>
        </w:rPr>
        <w:t xml:space="preserve">, L. (2021). Biogenic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nanoparticles synthesized using a novel plant extract: Application to enhance physiological and biochemical traits in maize. Nanomaterials, 11(5), 1270.</w:t>
      </w:r>
    </w:p>
    <w:p w14:paraId="3F3E63EF" w14:textId="46C39B9B"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rPr>
        <w:lastRenderedPageBreak/>
        <w:t xml:space="preserve">El-Aziz, G H A. (2022, January 1). Positive and Negative Environmental Effect of Using Zinc Oxide Nanoparticles on Wheat under Drought Stress. </w:t>
      </w:r>
      <w:hyperlink r:id="rId17" w:history="1">
        <w:r w:rsidR="008B2A67" w:rsidRPr="004468D2">
          <w:rPr>
            <w:rStyle w:val="Hyperlink"/>
            <w:rFonts w:asciiTheme="majorBidi" w:hAnsiTheme="majorBidi" w:cstheme="majorBidi"/>
            <w:color w:val="auto"/>
            <w:sz w:val="24"/>
            <w:szCs w:val="24"/>
          </w:rPr>
          <w:t>https://scite.ai/reports/10.4236/ojapps.2022.126070</w:t>
        </w:r>
      </w:hyperlink>
    </w:p>
    <w:p w14:paraId="1CC4EEAE" w14:textId="4333FCED" w:rsidR="008B2A67" w:rsidRPr="004468D2" w:rsidRDefault="008B2A67" w:rsidP="001807D6">
      <w:pPr>
        <w:tabs>
          <w:tab w:val="left" w:pos="420"/>
        </w:tabs>
        <w:spacing w:line="360" w:lineRule="auto"/>
        <w:ind w:left="720" w:hanging="720"/>
        <w:jc w:val="both"/>
        <w:rPr>
          <w:rFonts w:asciiTheme="majorBidi" w:hAnsiTheme="majorBidi" w:cstheme="majorBidi"/>
          <w:sz w:val="24"/>
          <w:szCs w:val="24"/>
          <w:shd w:val="clear" w:color="auto" w:fill="FFFFFF"/>
        </w:rPr>
      </w:pPr>
      <w:r w:rsidRPr="004468D2">
        <w:rPr>
          <w:rFonts w:asciiTheme="majorBidi" w:hAnsiTheme="majorBidi" w:cstheme="majorBidi"/>
          <w:sz w:val="24"/>
          <w:szCs w:val="24"/>
          <w:shd w:val="clear" w:color="auto" w:fill="FFFFFF"/>
        </w:rPr>
        <w:t xml:space="preserve">Elam, E., Feng, J., </w:t>
      </w:r>
      <w:proofErr w:type="spellStart"/>
      <w:r w:rsidRPr="004468D2">
        <w:rPr>
          <w:rFonts w:asciiTheme="majorBidi" w:hAnsiTheme="majorBidi" w:cstheme="majorBidi"/>
          <w:sz w:val="24"/>
          <w:szCs w:val="24"/>
          <w:shd w:val="clear" w:color="auto" w:fill="FFFFFF"/>
        </w:rPr>
        <w:t>Lv</w:t>
      </w:r>
      <w:proofErr w:type="spellEnd"/>
      <w:r w:rsidRPr="004468D2">
        <w:rPr>
          <w:rFonts w:asciiTheme="majorBidi" w:hAnsiTheme="majorBidi" w:cstheme="majorBidi"/>
          <w:sz w:val="24"/>
          <w:szCs w:val="24"/>
          <w:shd w:val="clear" w:color="auto" w:fill="FFFFFF"/>
        </w:rPr>
        <w:t>, Y. M., Ni,</w:t>
      </w:r>
      <w:r w:rsidR="007D0216" w:rsidRPr="004468D2">
        <w:rPr>
          <w:rFonts w:asciiTheme="majorBidi" w:hAnsiTheme="majorBidi" w:cstheme="majorBidi"/>
          <w:sz w:val="24"/>
          <w:szCs w:val="24"/>
          <w:shd w:val="clear" w:color="auto" w:fill="FFFFFF"/>
        </w:rPr>
        <w:t xml:space="preserve"> Z. J., Sun, P., Thakur, K.,</w:t>
      </w:r>
      <w:r w:rsidRPr="004468D2">
        <w:rPr>
          <w:rFonts w:asciiTheme="majorBidi" w:hAnsiTheme="majorBidi" w:cstheme="majorBidi"/>
          <w:sz w:val="24"/>
          <w:szCs w:val="24"/>
          <w:shd w:val="clear" w:color="auto" w:fill="FFFFFF"/>
        </w:rPr>
        <w:t xml:space="preserve"> &amp; Wei, Z. J. (2021). Recent advances on bioactive food derived anti-diabetic hydrolysates and peptides from natural resources. Journal of functional foods, 86, 104674.</w:t>
      </w:r>
    </w:p>
    <w:p w14:paraId="07257596" w14:textId="3597A017" w:rsidR="00D15EB3" w:rsidRPr="004468D2" w:rsidRDefault="00D15EB3"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shd w:val="clear" w:color="auto" w:fill="FFFFFF"/>
        </w:rPr>
        <w:t xml:space="preserve">Ghani, M. I., </w:t>
      </w:r>
      <w:proofErr w:type="spellStart"/>
      <w:r w:rsidRPr="004468D2">
        <w:rPr>
          <w:rFonts w:asciiTheme="majorBidi" w:hAnsiTheme="majorBidi" w:cstheme="majorBidi"/>
          <w:sz w:val="24"/>
          <w:szCs w:val="24"/>
          <w:shd w:val="clear" w:color="auto" w:fill="FFFFFF"/>
        </w:rPr>
        <w:t>Saleem</w:t>
      </w:r>
      <w:proofErr w:type="spellEnd"/>
      <w:r w:rsidRPr="004468D2">
        <w:rPr>
          <w:rFonts w:asciiTheme="majorBidi" w:hAnsiTheme="majorBidi" w:cstheme="majorBidi"/>
          <w:sz w:val="24"/>
          <w:szCs w:val="24"/>
          <w:shd w:val="clear" w:color="auto" w:fill="FFFFFF"/>
        </w:rPr>
        <w:t xml:space="preserve">, S., Rather, S. A., </w:t>
      </w:r>
      <w:proofErr w:type="spellStart"/>
      <w:r w:rsidRPr="004468D2">
        <w:rPr>
          <w:rFonts w:asciiTheme="majorBidi" w:hAnsiTheme="majorBidi" w:cstheme="majorBidi"/>
          <w:sz w:val="24"/>
          <w:szCs w:val="24"/>
          <w:shd w:val="clear" w:color="auto" w:fill="FFFFFF"/>
        </w:rPr>
        <w:t>Rehmani</w:t>
      </w:r>
      <w:proofErr w:type="spellEnd"/>
      <w:r w:rsidRPr="004468D2">
        <w:rPr>
          <w:rFonts w:asciiTheme="majorBidi" w:hAnsiTheme="majorBidi" w:cstheme="majorBidi"/>
          <w:sz w:val="24"/>
          <w:szCs w:val="24"/>
          <w:shd w:val="clear" w:color="auto" w:fill="FFFFFF"/>
        </w:rPr>
        <w:t>, M. S.,</w:t>
      </w:r>
      <w:r w:rsidR="007D0216" w:rsidRPr="004468D2">
        <w:rPr>
          <w:rFonts w:asciiTheme="majorBidi" w:hAnsiTheme="majorBidi" w:cstheme="majorBidi"/>
          <w:sz w:val="24"/>
          <w:szCs w:val="24"/>
          <w:shd w:val="clear" w:color="auto" w:fill="FFFFFF"/>
        </w:rPr>
        <w:t xml:space="preserve"> </w:t>
      </w:r>
      <w:proofErr w:type="spellStart"/>
      <w:r w:rsidR="007D0216" w:rsidRPr="004468D2">
        <w:rPr>
          <w:rFonts w:asciiTheme="majorBidi" w:hAnsiTheme="majorBidi" w:cstheme="majorBidi"/>
          <w:sz w:val="24"/>
          <w:szCs w:val="24"/>
          <w:shd w:val="clear" w:color="auto" w:fill="FFFFFF"/>
        </w:rPr>
        <w:t>Alamri</w:t>
      </w:r>
      <w:proofErr w:type="spellEnd"/>
      <w:r w:rsidR="007D0216" w:rsidRPr="004468D2">
        <w:rPr>
          <w:rFonts w:asciiTheme="majorBidi" w:hAnsiTheme="majorBidi" w:cstheme="majorBidi"/>
          <w:sz w:val="24"/>
          <w:szCs w:val="24"/>
          <w:shd w:val="clear" w:color="auto" w:fill="FFFFFF"/>
        </w:rPr>
        <w:t xml:space="preserve">, S., Rajput, V. D., </w:t>
      </w:r>
      <w:r w:rsidRPr="004468D2">
        <w:rPr>
          <w:rFonts w:asciiTheme="majorBidi" w:hAnsiTheme="majorBidi" w:cstheme="majorBidi"/>
          <w:sz w:val="24"/>
          <w:szCs w:val="24"/>
          <w:shd w:val="clear" w:color="auto" w:fill="FFFFFF"/>
        </w:rPr>
        <w:t xml:space="preserve">&amp; Liu, M. (2022). Foliar application of zinc oxide nanoparticles: An effective strategy to mitigate drought stress in cucumber seedling by modulating antioxidant defense system and </w:t>
      </w:r>
      <w:proofErr w:type="spellStart"/>
      <w:r w:rsidRPr="004468D2">
        <w:rPr>
          <w:rFonts w:asciiTheme="majorBidi" w:hAnsiTheme="majorBidi" w:cstheme="majorBidi"/>
          <w:sz w:val="24"/>
          <w:szCs w:val="24"/>
          <w:shd w:val="clear" w:color="auto" w:fill="FFFFFF"/>
        </w:rPr>
        <w:t>osmolytes</w:t>
      </w:r>
      <w:proofErr w:type="spellEnd"/>
      <w:r w:rsidRPr="004468D2">
        <w:rPr>
          <w:rFonts w:asciiTheme="majorBidi" w:hAnsiTheme="majorBidi" w:cstheme="majorBidi"/>
          <w:sz w:val="24"/>
          <w:szCs w:val="24"/>
          <w:shd w:val="clear" w:color="auto" w:fill="FFFFFF"/>
        </w:rPr>
        <w:t xml:space="preserve"> accumulation. Chemosphere, 289, 133202.</w:t>
      </w:r>
    </w:p>
    <w:p w14:paraId="156662EE"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proofErr w:type="spellStart"/>
      <w:r w:rsidRPr="004468D2">
        <w:rPr>
          <w:rFonts w:asciiTheme="majorBidi" w:eastAsia="sans-serif" w:hAnsiTheme="majorBidi" w:cstheme="majorBidi"/>
          <w:spacing w:val="-1"/>
          <w:sz w:val="24"/>
          <w:szCs w:val="24"/>
          <w:shd w:val="clear" w:color="auto" w:fill="FFFFFF"/>
        </w:rPr>
        <w:t>Javed</w:t>
      </w:r>
      <w:proofErr w:type="spellEnd"/>
      <w:r w:rsidRPr="004468D2">
        <w:rPr>
          <w:rFonts w:asciiTheme="majorBidi" w:eastAsia="sans-serif" w:hAnsiTheme="majorBidi" w:cstheme="majorBidi"/>
          <w:spacing w:val="-1"/>
          <w:sz w:val="24"/>
          <w:szCs w:val="24"/>
          <w:shd w:val="clear" w:color="auto" w:fill="FFFFFF"/>
        </w:rPr>
        <w:t xml:space="preserve">, Z., </w:t>
      </w:r>
      <w:proofErr w:type="spellStart"/>
      <w:r w:rsidRPr="004468D2">
        <w:rPr>
          <w:rFonts w:asciiTheme="majorBidi" w:eastAsia="sans-serif" w:hAnsiTheme="majorBidi" w:cstheme="majorBidi"/>
          <w:spacing w:val="-1"/>
          <w:sz w:val="24"/>
          <w:szCs w:val="24"/>
          <w:shd w:val="clear" w:color="auto" w:fill="FFFFFF"/>
        </w:rPr>
        <w:t>Tripathi</w:t>
      </w:r>
      <w:proofErr w:type="spellEnd"/>
      <w:r w:rsidRPr="004468D2">
        <w:rPr>
          <w:rFonts w:asciiTheme="majorBidi" w:eastAsia="sans-serif" w:hAnsiTheme="majorBidi" w:cstheme="majorBidi"/>
          <w:spacing w:val="-1"/>
          <w:sz w:val="24"/>
          <w:szCs w:val="24"/>
          <w:shd w:val="clear" w:color="auto" w:fill="FFFFFF"/>
        </w:rPr>
        <w:t xml:space="preserve">, G D., Mishra, M., </w:t>
      </w:r>
      <w:proofErr w:type="spellStart"/>
      <w:r w:rsidRPr="004468D2">
        <w:rPr>
          <w:rFonts w:asciiTheme="majorBidi" w:eastAsia="sans-serif" w:hAnsiTheme="majorBidi" w:cstheme="majorBidi"/>
          <w:spacing w:val="-1"/>
          <w:sz w:val="24"/>
          <w:szCs w:val="24"/>
          <w:shd w:val="clear" w:color="auto" w:fill="FFFFFF"/>
        </w:rPr>
        <w:t>Gattupalli</w:t>
      </w:r>
      <w:proofErr w:type="spellEnd"/>
      <w:r w:rsidRPr="004468D2">
        <w:rPr>
          <w:rFonts w:asciiTheme="majorBidi" w:eastAsia="sans-serif" w:hAnsiTheme="majorBidi" w:cstheme="majorBidi"/>
          <w:spacing w:val="-1"/>
          <w:sz w:val="24"/>
          <w:szCs w:val="24"/>
          <w:shd w:val="clear" w:color="auto" w:fill="FFFFFF"/>
        </w:rPr>
        <w:t xml:space="preserve">, M., &amp; </w:t>
      </w:r>
      <w:proofErr w:type="spellStart"/>
      <w:r w:rsidRPr="004468D2">
        <w:rPr>
          <w:rFonts w:asciiTheme="majorBidi" w:eastAsia="sans-serif" w:hAnsiTheme="majorBidi" w:cstheme="majorBidi"/>
          <w:spacing w:val="-1"/>
          <w:sz w:val="24"/>
          <w:szCs w:val="24"/>
          <w:shd w:val="clear" w:color="auto" w:fill="FFFFFF"/>
        </w:rPr>
        <w:t>Dashora</w:t>
      </w:r>
      <w:proofErr w:type="spellEnd"/>
      <w:r w:rsidRPr="004468D2">
        <w:rPr>
          <w:rFonts w:asciiTheme="majorBidi" w:eastAsia="sans-serif" w:hAnsiTheme="majorBidi" w:cstheme="majorBidi"/>
          <w:spacing w:val="-1"/>
          <w:sz w:val="24"/>
          <w:szCs w:val="24"/>
          <w:shd w:val="clear" w:color="auto" w:fill="FFFFFF"/>
        </w:rPr>
        <w:t>, K. (2022, November 27). Cow dung extract mediated green synthesis of zinc oxide nanoparticles for agricultural applications. https://scite.ai/reports/10.1038/s41598-022-22099-y</w:t>
      </w:r>
    </w:p>
    <w:p w14:paraId="13EDF1CC"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rPr>
        <w:t xml:space="preserve">Jiang, S., </w:t>
      </w:r>
      <w:proofErr w:type="spellStart"/>
      <w:r w:rsidRPr="004468D2">
        <w:rPr>
          <w:rFonts w:asciiTheme="majorBidi" w:hAnsiTheme="majorBidi" w:cstheme="majorBidi"/>
          <w:sz w:val="24"/>
          <w:szCs w:val="24"/>
        </w:rPr>
        <w:t>Lihe</w:t>
      </w:r>
      <w:proofErr w:type="spellEnd"/>
      <w:r w:rsidRPr="004468D2">
        <w:rPr>
          <w:rFonts w:asciiTheme="majorBidi" w:hAnsiTheme="majorBidi" w:cstheme="majorBidi"/>
          <w:sz w:val="24"/>
          <w:szCs w:val="24"/>
        </w:rPr>
        <w:t xml:space="preserve">, Z., </w:t>
      </w:r>
      <w:proofErr w:type="spellStart"/>
      <w:r w:rsidRPr="004468D2">
        <w:rPr>
          <w:rFonts w:asciiTheme="majorBidi" w:hAnsiTheme="majorBidi" w:cstheme="majorBidi"/>
          <w:sz w:val="24"/>
          <w:szCs w:val="24"/>
        </w:rPr>
        <w:t>Fenqin</w:t>
      </w:r>
      <w:proofErr w:type="spellEnd"/>
      <w:r w:rsidRPr="004468D2">
        <w:rPr>
          <w:rFonts w:asciiTheme="majorBidi" w:hAnsiTheme="majorBidi" w:cstheme="majorBidi"/>
          <w:sz w:val="24"/>
          <w:szCs w:val="24"/>
        </w:rPr>
        <w:t>, H., Tang, X., &amp; Du, B. (2023, April 11). Zinc supplementation and light intensity affect 2-acetyl-1-pyrroline (2AP) formation in fragrant rice. https://scite.ai/reports/10.1186/s12870-022-03954-6</w:t>
      </w:r>
    </w:p>
    <w:p w14:paraId="053A7D48"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proofErr w:type="spellStart"/>
      <w:r w:rsidRPr="004468D2">
        <w:rPr>
          <w:rFonts w:asciiTheme="majorBidi" w:hAnsiTheme="majorBidi" w:cstheme="majorBidi"/>
          <w:sz w:val="24"/>
          <w:szCs w:val="24"/>
        </w:rPr>
        <w:t>Kabir</w:t>
      </w:r>
      <w:proofErr w:type="spellEnd"/>
      <w:r w:rsidRPr="004468D2">
        <w:rPr>
          <w:rFonts w:asciiTheme="majorBidi" w:hAnsiTheme="majorBidi" w:cstheme="majorBidi"/>
          <w:sz w:val="24"/>
          <w:szCs w:val="24"/>
        </w:rPr>
        <w:t xml:space="preserve">, A. H., </w:t>
      </w:r>
      <w:proofErr w:type="spellStart"/>
      <w:r w:rsidRPr="004468D2">
        <w:rPr>
          <w:rFonts w:asciiTheme="majorBidi" w:hAnsiTheme="majorBidi" w:cstheme="majorBidi"/>
          <w:sz w:val="24"/>
          <w:szCs w:val="24"/>
        </w:rPr>
        <w:t>Akther</w:t>
      </w:r>
      <w:proofErr w:type="spellEnd"/>
      <w:r w:rsidRPr="004468D2">
        <w:rPr>
          <w:rFonts w:asciiTheme="majorBidi" w:hAnsiTheme="majorBidi" w:cstheme="majorBidi"/>
          <w:sz w:val="24"/>
          <w:szCs w:val="24"/>
        </w:rPr>
        <w:t xml:space="preserve">, M. S., </w:t>
      </w:r>
      <w:proofErr w:type="spellStart"/>
      <w:r w:rsidRPr="004468D2">
        <w:rPr>
          <w:rFonts w:asciiTheme="majorBidi" w:hAnsiTheme="majorBidi" w:cstheme="majorBidi"/>
          <w:sz w:val="24"/>
          <w:szCs w:val="24"/>
        </w:rPr>
        <w:t>Skalicky</w:t>
      </w:r>
      <w:proofErr w:type="spellEnd"/>
      <w:r w:rsidRPr="004468D2">
        <w:rPr>
          <w:rFonts w:asciiTheme="majorBidi" w:hAnsiTheme="majorBidi" w:cstheme="majorBidi"/>
          <w:sz w:val="24"/>
          <w:szCs w:val="24"/>
        </w:rPr>
        <w:t xml:space="preserve">, M., Das, U., </w:t>
      </w:r>
      <w:proofErr w:type="spellStart"/>
      <w:r w:rsidRPr="004468D2">
        <w:rPr>
          <w:rFonts w:asciiTheme="majorBidi" w:hAnsiTheme="majorBidi" w:cstheme="majorBidi"/>
          <w:sz w:val="24"/>
          <w:szCs w:val="24"/>
        </w:rPr>
        <w:t>Gohari</w:t>
      </w:r>
      <w:proofErr w:type="spellEnd"/>
      <w:r w:rsidRPr="004468D2">
        <w:rPr>
          <w:rFonts w:asciiTheme="majorBidi" w:hAnsiTheme="majorBidi" w:cstheme="majorBidi"/>
          <w:sz w:val="24"/>
          <w:szCs w:val="24"/>
        </w:rPr>
        <w:t xml:space="preserve">, G., </w:t>
      </w:r>
      <w:proofErr w:type="spellStart"/>
      <w:r w:rsidRPr="004468D2">
        <w:rPr>
          <w:rFonts w:asciiTheme="majorBidi" w:hAnsiTheme="majorBidi" w:cstheme="majorBidi"/>
          <w:sz w:val="24"/>
          <w:szCs w:val="24"/>
        </w:rPr>
        <w:t>Brestic</w:t>
      </w:r>
      <w:proofErr w:type="spellEnd"/>
      <w:r w:rsidRPr="004468D2">
        <w:rPr>
          <w:rFonts w:asciiTheme="majorBidi" w:hAnsiTheme="majorBidi" w:cstheme="majorBidi"/>
          <w:sz w:val="24"/>
          <w:szCs w:val="24"/>
        </w:rPr>
        <w:t>, M., &amp; Hossain, M. M. (2021). Downregulation of Zn-transporters along with Fe and redox imbalance causes growth and photosynthetic disturbance in Zn-deficient tomato. Scientific Reports, 11(1), 6040.</w:t>
      </w:r>
    </w:p>
    <w:p w14:paraId="2FE4E2A9"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proofErr w:type="spellStart"/>
      <w:r w:rsidRPr="004468D2">
        <w:rPr>
          <w:rFonts w:asciiTheme="majorBidi" w:hAnsiTheme="majorBidi" w:cstheme="majorBidi"/>
          <w:sz w:val="24"/>
          <w:szCs w:val="24"/>
        </w:rPr>
        <w:t>Latha</w:t>
      </w:r>
      <w:proofErr w:type="spellEnd"/>
      <w:r w:rsidRPr="004468D2">
        <w:rPr>
          <w:rFonts w:asciiTheme="majorBidi" w:hAnsiTheme="majorBidi" w:cstheme="majorBidi"/>
          <w:sz w:val="24"/>
          <w:szCs w:val="24"/>
        </w:rPr>
        <w:t xml:space="preserve">, P., </w:t>
      </w:r>
      <w:proofErr w:type="spellStart"/>
      <w:r w:rsidRPr="004468D2">
        <w:rPr>
          <w:rFonts w:asciiTheme="majorBidi" w:hAnsiTheme="majorBidi" w:cstheme="majorBidi"/>
          <w:sz w:val="24"/>
          <w:szCs w:val="24"/>
        </w:rPr>
        <w:t>Sudhakar</w:t>
      </w:r>
      <w:proofErr w:type="spellEnd"/>
      <w:r w:rsidRPr="004468D2">
        <w:rPr>
          <w:rFonts w:asciiTheme="majorBidi" w:hAnsiTheme="majorBidi" w:cstheme="majorBidi"/>
          <w:sz w:val="24"/>
          <w:szCs w:val="24"/>
        </w:rPr>
        <w:t>, P., &amp; Prasad, T N V K V. (2022, February 14). Enhanced Activity of Anti-oxidant Enzymes by Foliar Spray of Nanoscale Zinc Oxide under Drought Stress Conditions in Peanut (</w:t>
      </w:r>
      <w:proofErr w:type="spellStart"/>
      <w:r w:rsidRPr="004468D2">
        <w:rPr>
          <w:rFonts w:asciiTheme="majorBidi" w:hAnsiTheme="majorBidi" w:cstheme="majorBidi"/>
          <w:i/>
          <w:iCs/>
          <w:sz w:val="24"/>
          <w:szCs w:val="24"/>
        </w:rPr>
        <w:t>Arachis</w:t>
      </w:r>
      <w:proofErr w:type="spellEnd"/>
      <w:r w:rsidRPr="004468D2">
        <w:rPr>
          <w:rFonts w:asciiTheme="majorBidi" w:hAnsiTheme="majorBidi" w:cstheme="majorBidi"/>
          <w:i/>
          <w:iCs/>
          <w:sz w:val="24"/>
          <w:szCs w:val="24"/>
        </w:rPr>
        <w:t xml:space="preserve"> </w:t>
      </w:r>
      <w:proofErr w:type="spellStart"/>
      <w:r w:rsidRPr="004468D2">
        <w:rPr>
          <w:rFonts w:asciiTheme="majorBidi" w:hAnsiTheme="majorBidi" w:cstheme="majorBidi"/>
          <w:i/>
          <w:iCs/>
          <w:sz w:val="24"/>
          <w:szCs w:val="24"/>
        </w:rPr>
        <w:t>hypogaea</w:t>
      </w:r>
      <w:proofErr w:type="spellEnd"/>
      <w:r w:rsidRPr="004468D2">
        <w:rPr>
          <w:rFonts w:asciiTheme="majorBidi" w:hAnsiTheme="majorBidi" w:cstheme="majorBidi"/>
          <w:sz w:val="24"/>
          <w:szCs w:val="24"/>
        </w:rPr>
        <w:t xml:space="preserve"> L.). https://scite.ai/reports/10.18805/lr-4790</w:t>
      </w:r>
    </w:p>
    <w:p w14:paraId="571D4FDD"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rPr>
        <w:t xml:space="preserve">Luca </w:t>
      </w:r>
      <w:proofErr w:type="spellStart"/>
      <w:r w:rsidRPr="004468D2">
        <w:rPr>
          <w:rFonts w:asciiTheme="majorBidi" w:hAnsiTheme="majorBidi" w:cstheme="majorBidi"/>
          <w:sz w:val="24"/>
          <w:szCs w:val="24"/>
        </w:rPr>
        <w:t>Regni</w:t>
      </w:r>
      <w:proofErr w:type="spellEnd"/>
      <w:r w:rsidRPr="004468D2">
        <w:rPr>
          <w:rFonts w:asciiTheme="majorBidi" w:hAnsiTheme="majorBidi" w:cstheme="majorBidi"/>
          <w:sz w:val="24"/>
          <w:szCs w:val="24"/>
        </w:rPr>
        <w:t xml:space="preserve">, Daniele Del </w:t>
      </w:r>
      <w:proofErr w:type="spellStart"/>
      <w:r w:rsidRPr="004468D2">
        <w:rPr>
          <w:rFonts w:asciiTheme="majorBidi" w:hAnsiTheme="majorBidi" w:cstheme="majorBidi"/>
          <w:sz w:val="24"/>
          <w:szCs w:val="24"/>
        </w:rPr>
        <w:t>Buono</w:t>
      </w:r>
      <w:proofErr w:type="spellEnd"/>
      <w:r w:rsidRPr="004468D2">
        <w:rPr>
          <w:rFonts w:asciiTheme="majorBidi" w:hAnsiTheme="majorBidi" w:cstheme="majorBidi"/>
          <w:sz w:val="24"/>
          <w:szCs w:val="24"/>
        </w:rPr>
        <w:t xml:space="preserve">, Maurizio </w:t>
      </w:r>
      <w:proofErr w:type="spellStart"/>
      <w:r w:rsidRPr="004468D2">
        <w:rPr>
          <w:rFonts w:asciiTheme="majorBidi" w:hAnsiTheme="majorBidi" w:cstheme="majorBidi"/>
          <w:sz w:val="24"/>
          <w:szCs w:val="24"/>
        </w:rPr>
        <w:t>Micheli</w:t>
      </w:r>
      <w:proofErr w:type="spellEnd"/>
      <w:r w:rsidRPr="004468D2">
        <w:rPr>
          <w:rFonts w:asciiTheme="majorBidi" w:hAnsiTheme="majorBidi" w:cstheme="majorBidi"/>
          <w:sz w:val="24"/>
          <w:szCs w:val="24"/>
        </w:rPr>
        <w:t xml:space="preserve">, Simona Lucia </w:t>
      </w:r>
      <w:proofErr w:type="spellStart"/>
      <w:r w:rsidRPr="004468D2">
        <w:rPr>
          <w:rFonts w:asciiTheme="majorBidi" w:hAnsiTheme="majorBidi" w:cstheme="majorBidi"/>
          <w:sz w:val="24"/>
          <w:szCs w:val="24"/>
        </w:rPr>
        <w:t>Facchin</w:t>
      </w:r>
      <w:proofErr w:type="spellEnd"/>
      <w:r w:rsidRPr="004468D2">
        <w:rPr>
          <w:rFonts w:asciiTheme="majorBidi" w:hAnsiTheme="majorBidi" w:cstheme="majorBidi"/>
          <w:sz w:val="24"/>
          <w:szCs w:val="24"/>
        </w:rPr>
        <w:t xml:space="preserve">, </w:t>
      </w:r>
      <w:proofErr w:type="spellStart"/>
      <w:r w:rsidRPr="004468D2">
        <w:rPr>
          <w:rFonts w:asciiTheme="majorBidi" w:hAnsiTheme="majorBidi" w:cstheme="majorBidi"/>
          <w:sz w:val="24"/>
          <w:szCs w:val="24"/>
        </w:rPr>
        <w:t>Ciro</w:t>
      </w:r>
      <w:proofErr w:type="spellEnd"/>
      <w:r w:rsidRPr="004468D2">
        <w:rPr>
          <w:rFonts w:asciiTheme="majorBidi" w:hAnsiTheme="majorBidi" w:cstheme="majorBidi"/>
          <w:sz w:val="24"/>
          <w:szCs w:val="24"/>
        </w:rPr>
        <w:t xml:space="preserve"> </w:t>
      </w:r>
      <w:proofErr w:type="spellStart"/>
      <w:r w:rsidRPr="004468D2">
        <w:rPr>
          <w:rFonts w:asciiTheme="majorBidi" w:hAnsiTheme="majorBidi" w:cstheme="majorBidi"/>
          <w:sz w:val="24"/>
          <w:szCs w:val="24"/>
        </w:rPr>
        <w:t>Tolisano</w:t>
      </w:r>
      <w:proofErr w:type="spellEnd"/>
      <w:r w:rsidRPr="004468D2">
        <w:rPr>
          <w:rFonts w:asciiTheme="majorBidi" w:hAnsiTheme="majorBidi" w:cstheme="majorBidi"/>
          <w:sz w:val="24"/>
          <w:szCs w:val="24"/>
        </w:rPr>
        <w:t xml:space="preserve">, &amp; Primo </w:t>
      </w:r>
      <w:proofErr w:type="spellStart"/>
      <w:r w:rsidRPr="004468D2">
        <w:rPr>
          <w:rFonts w:asciiTheme="majorBidi" w:hAnsiTheme="majorBidi" w:cstheme="majorBidi"/>
          <w:sz w:val="24"/>
          <w:szCs w:val="24"/>
        </w:rPr>
        <w:t>Proietti</w:t>
      </w:r>
      <w:proofErr w:type="spellEnd"/>
      <w:r w:rsidRPr="004468D2">
        <w:rPr>
          <w:rFonts w:asciiTheme="majorBidi" w:hAnsiTheme="majorBidi" w:cstheme="majorBidi"/>
          <w:sz w:val="24"/>
          <w:szCs w:val="24"/>
        </w:rPr>
        <w:t xml:space="preserve">. (2022). Effects of Biogenic </w:t>
      </w:r>
      <w:proofErr w:type="spellStart"/>
      <w:r w:rsidRPr="004468D2">
        <w:rPr>
          <w:rFonts w:asciiTheme="majorBidi" w:hAnsiTheme="majorBidi" w:cstheme="majorBidi"/>
          <w:sz w:val="24"/>
          <w:szCs w:val="24"/>
        </w:rPr>
        <w:t>ZnO</w:t>
      </w:r>
      <w:proofErr w:type="spellEnd"/>
      <w:r w:rsidRPr="004468D2">
        <w:rPr>
          <w:rFonts w:asciiTheme="majorBidi" w:hAnsiTheme="majorBidi" w:cstheme="majorBidi"/>
          <w:sz w:val="24"/>
          <w:szCs w:val="24"/>
        </w:rPr>
        <w:t xml:space="preserve"> Nanoparticles on Growth, Physiological, Biochemical Traits and Antioxidants on Olive Tree </w:t>
      </w:r>
      <w:proofErr w:type="gramStart"/>
      <w:r w:rsidRPr="004468D2">
        <w:rPr>
          <w:rFonts w:asciiTheme="majorBidi" w:hAnsiTheme="majorBidi" w:cstheme="majorBidi"/>
          <w:sz w:val="24"/>
          <w:szCs w:val="24"/>
        </w:rPr>
        <w:t>In</w:t>
      </w:r>
      <w:proofErr w:type="gramEnd"/>
      <w:r w:rsidRPr="004468D2">
        <w:rPr>
          <w:rFonts w:asciiTheme="majorBidi" w:hAnsiTheme="majorBidi" w:cstheme="majorBidi"/>
          <w:sz w:val="24"/>
          <w:szCs w:val="24"/>
        </w:rPr>
        <w:t xml:space="preserve"> Vitro. </w:t>
      </w:r>
      <w:proofErr w:type="spellStart"/>
      <w:r w:rsidRPr="004468D2">
        <w:rPr>
          <w:rFonts w:asciiTheme="majorBidi" w:hAnsiTheme="majorBidi" w:cstheme="majorBidi"/>
          <w:sz w:val="24"/>
          <w:szCs w:val="24"/>
        </w:rPr>
        <w:t>Horticulturae</w:t>
      </w:r>
      <w:proofErr w:type="spellEnd"/>
      <w:r w:rsidRPr="004468D2">
        <w:rPr>
          <w:rFonts w:asciiTheme="majorBidi" w:hAnsiTheme="majorBidi" w:cstheme="majorBidi"/>
          <w:sz w:val="24"/>
          <w:szCs w:val="24"/>
        </w:rPr>
        <w:t xml:space="preserve">, 8(2), 161–161. </w:t>
      </w:r>
      <w:proofErr w:type="gramStart"/>
      <w:r w:rsidRPr="004468D2">
        <w:rPr>
          <w:rFonts w:asciiTheme="majorBidi" w:hAnsiTheme="majorBidi" w:cstheme="majorBidi"/>
          <w:sz w:val="24"/>
          <w:szCs w:val="24"/>
        </w:rPr>
        <w:t>doi:</w:t>
      </w:r>
      <w:proofErr w:type="gramEnd"/>
      <w:r w:rsidRPr="004468D2">
        <w:rPr>
          <w:rFonts w:asciiTheme="majorBidi" w:hAnsiTheme="majorBidi" w:cstheme="majorBidi"/>
          <w:sz w:val="24"/>
          <w:szCs w:val="24"/>
        </w:rPr>
        <w:t>10.3390/horticulturae8020161</w:t>
      </w:r>
    </w:p>
    <w:p w14:paraId="1A8DB205"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proofErr w:type="spellStart"/>
      <w:r w:rsidRPr="004468D2">
        <w:rPr>
          <w:rFonts w:asciiTheme="majorBidi" w:hAnsiTheme="majorBidi" w:cstheme="majorBidi"/>
          <w:sz w:val="24"/>
          <w:szCs w:val="24"/>
        </w:rPr>
        <w:t>Manzoor</w:t>
      </w:r>
      <w:proofErr w:type="spellEnd"/>
      <w:r w:rsidRPr="004468D2">
        <w:rPr>
          <w:rFonts w:asciiTheme="majorBidi" w:hAnsiTheme="majorBidi" w:cstheme="majorBidi"/>
          <w:sz w:val="24"/>
          <w:szCs w:val="24"/>
        </w:rPr>
        <w:t xml:space="preserve">, N., Ahmed, T., Noman, M., </w:t>
      </w:r>
      <w:proofErr w:type="spellStart"/>
      <w:r w:rsidRPr="004468D2">
        <w:rPr>
          <w:rFonts w:asciiTheme="majorBidi" w:hAnsiTheme="majorBidi" w:cstheme="majorBidi"/>
          <w:sz w:val="24"/>
          <w:szCs w:val="24"/>
        </w:rPr>
        <w:t>Shahid</w:t>
      </w:r>
      <w:proofErr w:type="spellEnd"/>
      <w:r w:rsidRPr="004468D2">
        <w:rPr>
          <w:rFonts w:asciiTheme="majorBidi" w:hAnsiTheme="majorBidi" w:cstheme="majorBidi"/>
          <w:sz w:val="24"/>
          <w:szCs w:val="24"/>
        </w:rPr>
        <w:t xml:space="preserve">, M., </w:t>
      </w:r>
      <w:proofErr w:type="spellStart"/>
      <w:r w:rsidRPr="004468D2">
        <w:rPr>
          <w:rFonts w:asciiTheme="majorBidi" w:hAnsiTheme="majorBidi" w:cstheme="majorBidi"/>
          <w:sz w:val="24"/>
          <w:szCs w:val="24"/>
        </w:rPr>
        <w:t>Nazir</w:t>
      </w:r>
      <w:proofErr w:type="spellEnd"/>
      <w:r w:rsidRPr="004468D2">
        <w:rPr>
          <w:rFonts w:asciiTheme="majorBidi" w:hAnsiTheme="majorBidi" w:cstheme="majorBidi"/>
          <w:sz w:val="24"/>
          <w:szCs w:val="24"/>
        </w:rPr>
        <w:t>, M. M., Ali, L</w:t>
      </w:r>
      <w:proofErr w:type="gramStart"/>
      <w:r w:rsidRPr="004468D2">
        <w:rPr>
          <w:rFonts w:asciiTheme="majorBidi" w:hAnsiTheme="majorBidi" w:cstheme="majorBidi"/>
          <w:sz w:val="24"/>
          <w:szCs w:val="24"/>
        </w:rPr>
        <w:t>., ...</w:t>
      </w:r>
      <w:proofErr w:type="gramEnd"/>
      <w:r w:rsidRPr="004468D2">
        <w:rPr>
          <w:rFonts w:asciiTheme="majorBidi" w:hAnsiTheme="majorBidi" w:cstheme="majorBidi"/>
          <w:sz w:val="24"/>
          <w:szCs w:val="24"/>
        </w:rPr>
        <w:t xml:space="preserve"> &amp; Wang, G. (2021). Iron oxide nanoparticles ameliorated the cadmium and salinity stresses in wheat plants, facilitating photosynthetic pigments and restricting cadmium uptake. Science of the Total Environment, 769, 145221.</w:t>
      </w:r>
    </w:p>
    <w:p w14:paraId="2BAFED28" w14:textId="12B12AB5" w:rsidR="00715C36" w:rsidRPr="004468D2" w:rsidRDefault="00715C36" w:rsidP="001807D6">
      <w:pPr>
        <w:tabs>
          <w:tab w:val="left" w:pos="420"/>
        </w:tabs>
        <w:spacing w:line="360" w:lineRule="auto"/>
        <w:ind w:left="720" w:hanging="720"/>
        <w:jc w:val="both"/>
        <w:rPr>
          <w:rFonts w:asciiTheme="majorBidi" w:hAnsiTheme="majorBidi" w:cstheme="majorBidi"/>
          <w:sz w:val="24"/>
          <w:szCs w:val="24"/>
          <w:shd w:val="clear" w:color="auto" w:fill="FFFFFF"/>
        </w:rPr>
      </w:pPr>
      <w:proofErr w:type="spellStart"/>
      <w:r w:rsidRPr="004468D2">
        <w:rPr>
          <w:rFonts w:asciiTheme="majorBidi" w:hAnsiTheme="majorBidi" w:cstheme="majorBidi"/>
          <w:sz w:val="24"/>
          <w:szCs w:val="24"/>
          <w:shd w:val="clear" w:color="auto" w:fill="FFFFFF"/>
        </w:rPr>
        <w:t>Marcon</w:t>
      </w:r>
      <w:proofErr w:type="spellEnd"/>
      <w:r w:rsidRPr="004468D2">
        <w:rPr>
          <w:rFonts w:asciiTheme="majorBidi" w:hAnsiTheme="majorBidi" w:cstheme="majorBidi"/>
          <w:sz w:val="24"/>
          <w:szCs w:val="24"/>
          <w:shd w:val="clear" w:color="auto" w:fill="FFFFFF"/>
        </w:rPr>
        <w:t xml:space="preserve">, L., </w:t>
      </w:r>
      <w:proofErr w:type="spellStart"/>
      <w:r w:rsidRPr="004468D2">
        <w:rPr>
          <w:rFonts w:asciiTheme="majorBidi" w:hAnsiTheme="majorBidi" w:cstheme="majorBidi"/>
          <w:sz w:val="24"/>
          <w:szCs w:val="24"/>
          <w:shd w:val="clear" w:color="auto" w:fill="FFFFFF"/>
        </w:rPr>
        <w:t>Oliveras</w:t>
      </w:r>
      <w:proofErr w:type="spellEnd"/>
      <w:r w:rsidRPr="004468D2">
        <w:rPr>
          <w:rFonts w:asciiTheme="majorBidi" w:hAnsiTheme="majorBidi" w:cstheme="majorBidi"/>
          <w:sz w:val="24"/>
          <w:szCs w:val="24"/>
          <w:shd w:val="clear" w:color="auto" w:fill="FFFFFF"/>
        </w:rPr>
        <w:t xml:space="preserve">, J., &amp; </w:t>
      </w:r>
      <w:proofErr w:type="spellStart"/>
      <w:r w:rsidRPr="004468D2">
        <w:rPr>
          <w:rFonts w:asciiTheme="majorBidi" w:hAnsiTheme="majorBidi" w:cstheme="majorBidi"/>
          <w:sz w:val="24"/>
          <w:szCs w:val="24"/>
          <w:shd w:val="clear" w:color="auto" w:fill="FFFFFF"/>
        </w:rPr>
        <w:t>Puntes</w:t>
      </w:r>
      <w:proofErr w:type="spellEnd"/>
      <w:r w:rsidRPr="004468D2">
        <w:rPr>
          <w:rFonts w:asciiTheme="majorBidi" w:hAnsiTheme="majorBidi" w:cstheme="majorBidi"/>
          <w:sz w:val="24"/>
          <w:szCs w:val="24"/>
          <w:shd w:val="clear" w:color="auto" w:fill="FFFFFF"/>
        </w:rPr>
        <w:t xml:space="preserve">, V. F. (2021). In situ </w:t>
      </w:r>
      <w:proofErr w:type="spellStart"/>
      <w:r w:rsidRPr="004468D2">
        <w:rPr>
          <w:rFonts w:asciiTheme="majorBidi" w:hAnsiTheme="majorBidi" w:cstheme="majorBidi"/>
          <w:sz w:val="24"/>
          <w:szCs w:val="24"/>
          <w:shd w:val="clear" w:color="auto" w:fill="FFFFFF"/>
        </w:rPr>
        <w:t>nanoremediation</w:t>
      </w:r>
      <w:proofErr w:type="spellEnd"/>
      <w:r w:rsidRPr="004468D2">
        <w:rPr>
          <w:rFonts w:asciiTheme="majorBidi" w:hAnsiTheme="majorBidi" w:cstheme="majorBidi"/>
          <w:sz w:val="24"/>
          <w:szCs w:val="24"/>
          <w:shd w:val="clear" w:color="auto" w:fill="FFFFFF"/>
        </w:rPr>
        <w:t xml:space="preserve"> of soils and </w:t>
      </w:r>
      <w:proofErr w:type="spellStart"/>
      <w:r w:rsidRPr="004468D2">
        <w:rPr>
          <w:rFonts w:asciiTheme="majorBidi" w:hAnsiTheme="majorBidi" w:cstheme="majorBidi"/>
          <w:sz w:val="24"/>
          <w:szCs w:val="24"/>
          <w:shd w:val="clear" w:color="auto" w:fill="FFFFFF"/>
        </w:rPr>
        <w:t>groundwaters</w:t>
      </w:r>
      <w:proofErr w:type="spellEnd"/>
      <w:r w:rsidRPr="004468D2">
        <w:rPr>
          <w:rFonts w:asciiTheme="majorBidi" w:hAnsiTheme="majorBidi" w:cstheme="majorBidi"/>
          <w:sz w:val="24"/>
          <w:szCs w:val="24"/>
          <w:shd w:val="clear" w:color="auto" w:fill="FFFFFF"/>
        </w:rPr>
        <w:t xml:space="preserve"> from the nanoparticle's standpoint: A review. Science of the Total Environment, 791, 148324.</w:t>
      </w:r>
    </w:p>
    <w:p w14:paraId="0C0F36B0" w14:textId="7302E6B0" w:rsidR="000A4A21" w:rsidRPr="004468D2" w:rsidRDefault="000A4A21" w:rsidP="001807D6">
      <w:pPr>
        <w:tabs>
          <w:tab w:val="left" w:pos="420"/>
        </w:tabs>
        <w:spacing w:line="360" w:lineRule="auto"/>
        <w:ind w:left="720" w:hanging="720"/>
        <w:jc w:val="both"/>
        <w:rPr>
          <w:rFonts w:asciiTheme="majorBidi" w:hAnsiTheme="majorBidi" w:cstheme="majorBidi"/>
          <w:sz w:val="24"/>
          <w:szCs w:val="24"/>
        </w:rPr>
      </w:pPr>
      <w:proofErr w:type="spellStart"/>
      <w:r w:rsidRPr="004468D2">
        <w:rPr>
          <w:rFonts w:asciiTheme="majorBidi" w:hAnsiTheme="majorBidi" w:cstheme="majorBidi"/>
          <w:sz w:val="24"/>
          <w:szCs w:val="24"/>
          <w:shd w:val="clear" w:color="auto" w:fill="FFFFFF"/>
        </w:rPr>
        <w:lastRenderedPageBreak/>
        <w:t>Praharaj</w:t>
      </w:r>
      <w:proofErr w:type="spellEnd"/>
      <w:r w:rsidRPr="004468D2">
        <w:rPr>
          <w:rFonts w:asciiTheme="majorBidi" w:hAnsiTheme="majorBidi" w:cstheme="majorBidi"/>
          <w:sz w:val="24"/>
          <w:szCs w:val="24"/>
          <w:shd w:val="clear" w:color="auto" w:fill="FFFFFF"/>
        </w:rPr>
        <w:t xml:space="preserve">, S., </w:t>
      </w:r>
      <w:proofErr w:type="spellStart"/>
      <w:r w:rsidRPr="004468D2">
        <w:rPr>
          <w:rFonts w:asciiTheme="majorBidi" w:hAnsiTheme="majorBidi" w:cstheme="majorBidi"/>
          <w:sz w:val="24"/>
          <w:szCs w:val="24"/>
          <w:shd w:val="clear" w:color="auto" w:fill="FFFFFF"/>
        </w:rPr>
        <w:t>Skalicky</w:t>
      </w:r>
      <w:proofErr w:type="spellEnd"/>
      <w:r w:rsidRPr="004468D2">
        <w:rPr>
          <w:rFonts w:asciiTheme="majorBidi" w:hAnsiTheme="majorBidi" w:cstheme="majorBidi"/>
          <w:sz w:val="24"/>
          <w:szCs w:val="24"/>
          <w:shd w:val="clear" w:color="auto" w:fill="FFFFFF"/>
        </w:rPr>
        <w:t xml:space="preserve">, M., </w:t>
      </w:r>
      <w:proofErr w:type="spellStart"/>
      <w:r w:rsidRPr="004468D2">
        <w:rPr>
          <w:rFonts w:asciiTheme="majorBidi" w:hAnsiTheme="majorBidi" w:cstheme="majorBidi"/>
          <w:sz w:val="24"/>
          <w:szCs w:val="24"/>
          <w:shd w:val="clear" w:color="auto" w:fill="FFFFFF"/>
        </w:rPr>
        <w:t>Maitra</w:t>
      </w:r>
      <w:proofErr w:type="spellEnd"/>
      <w:r w:rsidRPr="004468D2">
        <w:rPr>
          <w:rFonts w:asciiTheme="majorBidi" w:hAnsiTheme="majorBidi" w:cstheme="majorBidi"/>
          <w:sz w:val="24"/>
          <w:szCs w:val="24"/>
          <w:shd w:val="clear" w:color="auto" w:fill="FFFFFF"/>
        </w:rPr>
        <w:t xml:space="preserve">, S., </w:t>
      </w:r>
      <w:proofErr w:type="spellStart"/>
      <w:r w:rsidRPr="004468D2">
        <w:rPr>
          <w:rFonts w:asciiTheme="majorBidi" w:hAnsiTheme="majorBidi" w:cstheme="majorBidi"/>
          <w:sz w:val="24"/>
          <w:szCs w:val="24"/>
          <w:shd w:val="clear" w:color="auto" w:fill="FFFFFF"/>
        </w:rPr>
        <w:t>Bhadra</w:t>
      </w:r>
      <w:proofErr w:type="spellEnd"/>
      <w:r w:rsidRPr="004468D2">
        <w:rPr>
          <w:rFonts w:asciiTheme="majorBidi" w:hAnsiTheme="majorBidi" w:cstheme="majorBidi"/>
          <w:sz w:val="24"/>
          <w:szCs w:val="24"/>
          <w:shd w:val="clear" w:color="auto" w:fill="FFFFFF"/>
        </w:rPr>
        <w:t xml:space="preserve">, P., Shankar, T., </w:t>
      </w:r>
      <w:proofErr w:type="spellStart"/>
      <w:r w:rsidRPr="004468D2">
        <w:rPr>
          <w:rFonts w:asciiTheme="majorBidi" w:hAnsiTheme="majorBidi" w:cstheme="majorBidi"/>
          <w:sz w:val="24"/>
          <w:szCs w:val="24"/>
          <w:shd w:val="clear" w:color="auto" w:fill="FFFFFF"/>
        </w:rPr>
        <w:t>Brestic</w:t>
      </w:r>
      <w:proofErr w:type="spellEnd"/>
      <w:r w:rsidRPr="004468D2">
        <w:rPr>
          <w:rFonts w:asciiTheme="majorBidi" w:hAnsiTheme="majorBidi" w:cstheme="majorBidi"/>
          <w:sz w:val="24"/>
          <w:szCs w:val="24"/>
          <w:shd w:val="clear" w:color="auto" w:fill="FFFFFF"/>
        </w:rPr>
        <w:t>, M</w:t>
      </w:r>
      <w:proofErr w:type="gramStart"/>
      <w:r w:rsidRPr="004468D2">
        <w:rPr>
          <w:rFonts w:asciiTheme="majorBidi" w:hAnsiTheme="majorBidi" w:cstheme="majorBidi"/>
          <w:sz w:val="24"/>
          <w:szCs w:val="24"/>
          <w:shd w:val="clear" w:color="auto" w:fill="FFFFFF"/>
        </w:rPr>
        <w:t>., ...</w:t>
      </w:r>
      <w:proofErr w:type="gramEnd"/>
      <w:r w:rsidRPr="004468D2">
        <w:rPr>
          <w:rFonts w:asciiTheme="majorBidi" w:hAnsiTheme="majorBidi" w:cstheme="majorBidi"/>
          <w:sz w:val="24"/>
          <w:szCs w:val="24"/>
          <w:shd w:val="clear" w:color="auto" w:fill="FFFFFF"/>
        </w:rPr>
        <w:t xml:space="preserve"> &amp; Hossain, A. (2021). Zinc </w:t>
      </w:r>
      <w:proofErr w:type="spellStart"/>
      <w:r w:rsidRPr="004468D2">
        <w:rPr>
          <w:rFonts w:asciiTheme="majorBidi" w:hAnsiTheme="majorBidi" w:cstheme="majorBidi"/>
          <w:sz w:val="24"/>
          <w:szCs w:val="24"/>
          <w:shd w:val="clear" w:color="auto" w:fill="FFFFFF"/>
        </w:rPr>
        <w:t>biofortification</w:t>
      </w:r>
      <w:proofErr w:type="spellEnd"/>
      <w:r w:rsidRPr="004468D2">
        <w:rPr>
          <w:rFonts w:asciiTheme="majorBidi" w:hAnsiTheme="majorBidi" w:cstheme="majorBidi"/>
          <w:sz w:val="24"/>
          <w:szCs w:val="24"/>
          <w:shd w:val="clear" w:color="auto" w:fill="FFFFFF"/>
        </w:rPr>
        <w:t xml:space="preserve"> in food crops could alleviate the zinc malnutrition in human health. Molecules, 26(12), 3509.</w:t>
      </w:r>
    </w:p>
    <w:p w14:paraId="70AEED05" w14:textId="352648E1"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rPr>
        <w:t xml:space="preserve">Santos, M S D., </w:t>
      </w:r>
      <w:proofErr w:type="spellStart"/>
      <w:r w:rsidRPr="004468D2">
        <w:rPr>
          <w:rFonts w:asciiTheme="majorBidi" w:hAnsiTheme="majorBidi" w:cstheme="majorBidi"/>
          <w:sz w:val="24"/>
          <w:szCs w:val="24"/>
        </w:rPr>
        <w:t>Filho</w:t>
      </w:r>
      <w:proofErr w:type="spellEnd"/>
      <w:r w:rsidRPr="004468D2">
        <w:rPr>
          <w:rFonts w:asciiTheme="majorBidi" w:hAnsiTheme="majorBidi" w:cstheme="majorBidi"/>
          <w:sz w:val="24"/>
          <w:szCs w:val="24"/>
        </w:rPr>
        <w:t xml:space="preserve">, S A., &amp; </w:t>
      </w:r>
      <w:proofErr w:type="spellStart"/>
      <w:r w:rsidRPr="004468D2">
        <w:rPr>
          <w:rFonts w:asciiTheme="majorBidi" w:hAnsiTheme="majorBidi" w:cstheme="majorBidi"/>
          <w:sz w:val="24"/>
          <w:szCs w:val="24"/>
        </w:rPr>
        <w:t>Backx</w:t>
      </w:r>
      <w:proofErr w:type="spellEnd"/>
      <w:r w:rsidRPr="004468D2">
        <w:rPr>
          <w:rFonts w:asciiTheme="majorBidi" w:hAnsiTheme="majorBidi" w:cstheme="majorBidi"/>
          <w:sz w:val="24"/>
          <w:szCs w:val="24"/>
        </w:rPr>
        <w:t xml:space="preserve">, B P. (2023, February 12). </w:t>
      </w:r>
      <w:proofErr w:type="spellStart"/>
      <w:r w:rsidRPr="004468D2">
        <w:rPr>
          <w:rFonts w:asciiTheme="majorBidi" w:hAnsiTheme="majorBidi" w:cstheme="majorBidi"/>
          <w:sz w:val="24"/>
          <w:szCs w:val="24"/>
        </w:rPr>
        <w:t>Bionanotechnology</w:t>
      </w:r>
      <w:proofErr w:type="spellEnd"/>
      <w:r w:rsidRPr="004468D2">
        <w:rPr>
          <w:rFonts w:asciiTheme="majorBidi" w:hAnsiTheme="majorBidi" w:cstheme="majorBidi"/>
          <w:sz w:val="24"/>
          <w:szCs w:val="24"/>
        </w:rPr>
        <w:t xml:space="preserve"> in Agriculture: A One Health Approach. </w:t>
      </w:r>
      <w:hyperlink r:id="rId18" w:history="1">
        <w:r w:rsidR="00095E79" w:rsidRPr="004468D2">
          <w:rPr>
            <w:rStyle w:val="Hyperlink"/>
            <w:rFonts w:asciiTheme="majorBidi" w:hAnsiTheme="majorBidi" w:cstheme="majorBidi"/>
            <w:color w:val="auto"/>
            <w:sz w:val="24"/>
            <w:szCs w:val="24"/>
          </w:rPr>
          <w:t>https://scite.ai/reports/10.3390/life13020509</w:t>
        </w:r>
      </w:hyperlink>
    </w:p>
    <w:p w14:paraId="68EBD6A9" w14:textId="7A5A7647" w:rsidR="00095E79" w:rsidRPr="004468D2" w:rsidRDefault="00095E79" w:rsidP="001807D6">
      <w:pPr>
        <w:tabs>
          <w:tab w:val="left" w:pos="420"/>
        </w:tabs>
        <w:spacing w:line="360" w:lineRule="auto"/>
        <w:ind w:left="720" w:hanging="720"/>
        <w:jc w:val="both"/>
        <w:rPr>
          <w:rFonts w:asciiTheme="majorBidi" w:hAnsiTheme="majorBidi" w:cstheme="majorBidi"/>
          <w:sz w:val="24"/>
          <w:szCs w:val="24"/>
          <w:shd w:val="clear" w:color="auto" w:fill="FFFFFF"/>
        </w:rPr>
      </w:pPr>
      <w:r w:rsidRPr="004468D2">
        <w:rPr>
          <w:rFonts w:asciiTheme="majorBidi" w:hAnsiTheme="majorBidi" w:cstheme="majorBidi"/>
          <w:sz w:val="24"/>
          <w:szCs w:val="24"/>
          <w:shd w:val="clear" w:color="auto" w:fill="FFFFFF"/>
        </w:rPr>
        <w:t>Sabir, A., &amp; Sari, G. (2019). Zinc pulverization alleviates the adverse effect of water deficit on plant growth, yield and nutrient acquisition in grapevines (</w:t>
      </w:r>
      <w:proofErr w:type="spellStart"/>
      <w:r w:rsidRPr="004468D2">
        <w:rPr>
          <w:rFonts w:asciiTheme="majorBidi" w:hAnsiTheme="majorBidi" w:cstheme="majorBidi"/>
          <w:i/>
          <w:iCs/>
          <w:sz w:val="24"/>
          <w:szCs w:val="24"/>
          <w:shd w:val="clear" w:color="auto" w:fill="FFFFFF"/>
        </w:rPr>
        <w:t>Vitis</w:t>
      </w:r>
      <w:proofErr w:type="spellEnd"/>
      <w:r w:rsidRPr="004468D2">
        <w:rPr>
          <w:rFonts w:asciiTheme="majorBidi" w:hAnsiTheme="majorBidi" w:cstheme="majorBidi"/>
          <w:i/>
          <w:iCs/>
          <w:sz w:val="24"/>
          <w:szCs w:val="24"/>
          <w:shd w:val="clear" w:color="auto" w:fill="FFFFFF"/>
        </w:rPr>
        <w:t xml:space="preserve"> </w:t>
      </w:r>
      <w:proofErr w:type="spellStart"/>
      <w:r w:rsidRPr="004468D2">
        <w:rPr>
          <w:rFonts w:asciiTheme="majorBidi" w:hAnsiTheme="majorBidi" w:cstheme="majorBidi"/>
          <w:i/>
          <w:iCs/>
          <w:sz w:val="24"/>
          <w:szCs w:val="24"/>
          <w:shd w:val="clear" w:color="auto" w:fill="FFFFFF"/>
        </w:rPr>
        <w:t>vinifera</w:t>
      </w:r>
      <w:proofErr w:type="spellEnd"/>
      <w:r w:rsidRPr="004468D2">
        <w:rPr>
          <w:rFonts w:asciiTheme="majorBidi" w:hAnsiTheme="majorBidi" w:cstheme="majorBidi"/>
          <w:sz w:val="24"/>
          <w:szCs w:val="24"/>
          <w:shd w:val="clear" w:color="auto" w:fill="FFFFFF"/>
        </w:rPr>
        <w:t xml:space="preserve"> L.). </w:t>
      </w:r>
      <w:proofErr w:type="spellStart"/>
      <w:r w:rsidRPr="004468D2">
        <w:rPr>
          <w:rFonts w:asciiTheme="majorBidi" w:hAnsiTheme="majorBidi" w:cstheme="majorBidi"/>
          <w:sz w:val="24"/>
          <w:szCs w:val="24"/>
          <w:shd w:val="clear" w:color="auto" w:fill="FFFFFF"/>
        </w:rPr>
        <w:t>Scientia</w:t>
      </w:r>
      <w:proofErr w:type="spellEnd"/>
      <w:r w:rsidRPr="004468D2">
        <w:rPr>
          <w:rFonts w:asciiTheme="majorBidi" w:hAnsiTheme="majorBidi" w:cstheme="majorBidi"/>
          <w:sz w:val="24"/>
          <w:szCs w:val="24"/>
          <w:shd w:val="clear" w:color="auto" w:fill="FFFFFF"/>
        </w:rPr>
        <w:t xml:space="preserve"> </w:t>
      </w:r>
      <w:proofErr w:type="spellStart"/>
      <w:r w:rsidRPr="004468D2">
        <w:rPr>
          <w:rFonts w:asciiTheme="majorBidi" w:hAnsiTheme="majorBidi" w:cstheme="majorBidi"/>
          <w:sz w:val="24"/>
          <w:szCs w:val="24"/>
          <w:shd w:val="clear" w:color="auto" w:fill="FFFFFF"/>
        </w:rPr>
        <w:t>Horticulturae</w:t>
      </w:r>
      <w:proofErr w:type="spellEnd"/>
      <w:r w:rsidRPr="004468D2">
        <w:rPr>
          <w:rFonts w:asciiTheme="majorBidi" w:hAnsiTheme="majorBidi" w:cstheme="majorBidi"/>
          <w:sz w:val="24"/>
          <w:szCs w:val="24"/>
          <w:shd w:val="clear" w:color="auto" w:fill="FFFFFF"/>
        </w:rPr>
        <w:t>, 244, 61-67.</w:t>
      </w:r>
    </w:p>
    <w:p w14:paraId="618C2766" w14:textId="422E8A01" w:rsidR="00097DA8" w:rsidRPr="004468D2" w:rsidRDefault="00097DA8"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shd w:val="clear" w:color="auto" w:fill="FFFFFF"/>
        </w:rPr>
        <w:t xml:space="preserve">Sun, L., Wang, Y., Wang, R., Wang, R., Zhang, P., </w:t>
      </w:r>
      <w:proofErr w:type="spellStart"/>
      <w:r w:rsidRPr="004468D2">
        <w:rPr>
          <w:rFonts w:asciiTheme="majorBidi" w:hAnsiTheme="majorBidi" w:cstheme="majorBidi"/>
          <w:sz w:val="24"/>
          <w:szCs w:val="24"/>
          <w:shd w:val="clear" w:color="auto" w:fill="FFFFFF"/>
        </w:rPr>
        <w:t>Ju</w:t>
      </w:r>
      <w:proofErr w:type="spellEnd"/>
      <w:r w:rsidRPr="004468D2">
        <w:rPr>
          <w:rFonts w:asciiTheme="majorBidi" w:hAnsiTheme="majorBidi" w:cstheme="majorBidi"/>
          <w:sz w:val="24"/>
          <w:szCs w:val="24"/>
          <w:shd w:val="clear" w:color="auto" w:fill="FFFFFF"/>
        </w:rPr>
        <w:t xml:space="preserve">, Q., &amp; Xu, J. (2020). Physiological, transcriptomic, and </w:t>
      </w:r>
      <w:proofErr w:type="spellStart"/>
      <w:r w:rsidRPr="004468D2">
        <w:rPr>
          <w:rFonts w:asciiTheme="majorBidi" w:hAnsiTheme="majorBidi" w:cstheme="majorBidi"/>
          <w:sz w:val="24"/>
          <w:szCs w:val="24"/>
          <w:shd w:val="clear" w:color="auto" w:fill="FFFFFF"/>
        </w:rPr>
        <w:t>metabolomic</w:t>
      </w:r>
      <w:proofErr w:type="spellEnd"/>
      <w:r w:rsidRPr="004468D2">
        <w:rPr>
          <w:rFonts w:asciiTheme="majorBidi" w:hAnsiTheme="majorBidi" w:cstheme="majorBidi"/>
          <w:sz w:val="24"/>
          <w:szCs w:val="24"/>
          <w:shd w:val="clear" w:color="auto" w:fill="FFFFFF"/>
        </w:rPr>
        <w:t xml:space="preserve"> analyses reveal zinc oxide nanoparticles modulate plant growth in tomato. Environmental Science: Nano, 7(11), 3587-3604.</w:t>
      </w:r>
    </w:p>
    <w:p w14:paraId="01C7CC96"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rPr>
        <w:t xml:space="preserve">Singh, D. P., Singh, V., Gupta, V. K., Shukla, R., </w:t>
      </w:r>
      <w:proofErr w:type="spellStart"/>
      <w:r w:rsidRPr="004468D2">
        <w:rPr>
          <w:rFonts w:asciiTheme="majorBidi" w:hAnsiTheme="majorBidi" w:cstheme="majorBidi"/>
          <w:sz w:val="24"/>
          <w:szCs w:val="24"/>
        </w:rPr>
        <w:t>Prabha</w:t>
      </w:r>
      <w:proofErr w:type="spellEnd"/>
      <w:r w:rsidRPr="004468D2">
        <w:rPr>
          <w:rFonts w:asciiTheme="majorBidi" w:hAnsiTheme="majorBidi" w:cstheme="majorBidi"/>
          <w:sz w:val="24"/>
          <w:szCs w:val="24"/>
        </w:rPr>
        <w:t xml:space="preserve">, R., </w:t>
      </w:r>
      <w:proofErr w:type="spellStart"/>
      <w:r w:rsidRPr="004468D2">
        <w:rPr>
          <w:rFonts w:asciiTheme="majorBidi" w:hAnsiTheme="majorBidi" w:cstheme="majorBidi"/>
          <w:sz w:val="24"/>
          <w:szCs w:val="24"/>
        </w:rPr>
        <w:t>Sarma</w:t>
      </w:r>
      <w:proofErr w:type="spellEnd"/>
      <w:r w:rsidRPr="004468D2">
        <w:rPr>
          <w:rFonts w:asciiTheme="majorBidi" w:hAnsiTheme="majorBidi" w:cstheme="majorBidi"/>
          <w:sz w:val="24"/>
          <w:szCs w:val="24"/>
        </w:rPr>
        <w:t xml:space="preserve">, B. K., &amp; Patel, J. S. (2020). Microbial inoculation in rice regulates </w:t>
      </w:r>
      <w:proofErr w:type="spellStart"/>
      <w:r w:rsidRPr="004468D2">
        <w:rPr>
          <w:rFonts w:asciiTheme="majorBidi" w:hAnsiTheme="majorBidi" w:cstheme="majorBidi"/>
          <w:sz w:val="24"/>
          <w:szCs w:val="24"/>
        </w:rPr>
        <w:t>antioxidative</w:t>
      </w:r>
      <w:proofErr w:type="spellEnd"/>
      <w:r w:rsidRPr="004468D2">
        <w:rPr>
          <w:rFonts w:asciiTheme="majorBidi" w:hAnsiTheme="majorBidi" w:cstheme="majorBidi"/>
          <w:sz w:val="24"/>
          <w:szCs w:val="24"/>
        </w:rPr>
        <w:t xml:space="preserve"> reactions and defense related genes to mitigate drought stress. Scientific reports, 10(1), 4818.</w:t>
      </w:r>
    </w:p>
    <w:p w14:paraId="435D35D1" w14:textId="6B848BC1" w:rsidR="00097DA8" w:rsidRPr="004468D2" w:rsidRDefault="00097DA8" w:rsidP="001807D6">
      <w:pPr>
        <w:tabs>
          <w:tab w:val="left" w:pos="420"/>
        </w:tabs>
        <w:spacing w:line="360" w:lineRule="auto"/>
        <w:ind w:left="720" w:hanging="720"/>
        <w:jc w:val="both"/>
        <w:rPr>
          <w:rFonts w:asciiTheme="majorBidi" w:hAnsiTheme="majorBidi" w:cstheme="majorBidi"/>
          <w:sz w:val="24"/>
          <w:szCs w:val="24"/>
        </w:rPr>
      </w:pPr>
      <w:proofErr w:type="spellStart"/>
      <w:r w:rsidRPr="004468D2">
        <w:rPr>
          <w:rFonts w:asciiTheme="majorBidi" w:hAnsiTheme="majorBidi" w:cstheme="majorBidi"/>
          <w:sz w:val="24"/>
          <w:szCs w:val="24"/>
          <w:shd w:val="clear" w:color="auto" w:fill="FFFFFF"/>
        </w:rPr>
        <w:t>Thounaojam</w:t>
      </w:r>
      <w:proofErr w:type="spellEnd"/>
      <w:r w:rsidRPr="004468D2">
        <w:rPr>
          <w:rFonts w:asciiTheme="majorBidi" w:hAnsiTheme="majorBidi" w:cstheme="majorBidi"/>
          <w:sz w:val="24"/>
          <w:szCs w:val="24"/>
          <w:shd w:val="clear" w:color="auto" w:fill="FFFFFF"/>
        </w:rPr>
        <w:t xml:space="preserve">, T. C., </w:t>
      </w:r>
      <w:proofErr w:type="spellStart"/>
      <w:r w:rsidRPr="004468D2">
        <w:rPr>
          <w:rFonts w:asciiTheme="majorBidi" w:hAnsiTheme="majorBidi" w:cstheme="majorBidi"/>
          <w:sz w:val="24"/>
          <w:szCs w:val="24"/>
          <w:shd w:val="clear" w:color="auto" w:fill="FFFFFF"/>
        </w:rPr>
        <w:t>Meetei</w:t>
      </w:r>
      <w:proofErr w:type="spellEnd"/>
      <w:r w:rsidRPr="004468D2">
        <w:rPr>
          <w:rFonts w:asciiTheme="majorBidi" w:hAnsiTheme="majorBidi" w:cstheme="majorBidi"/>
          <w:sz w:val="24"/>
          <w:szCs w:val="24"/>
          <w:shd w:val="clear" w:color="auto" w:fill="FFFFFF"/>
        </w:rPr>
        <w:t xml:space="preserve">, T. T., Devi, Y. B., Panda, S. K., &amp; </w:t>
      </w:r>
      <w:proofErr w:type="spellStart"/>
      <w:r w:rsidRPr="004468D2">
        <w:rPr>
          <w:rFonts w:asciiTheme="majorBidi" w:hAnsiTheme="majorBidi" w:cstheme="majorBidi"/>
          <w:sz w:val="24"/>
          <w:szCs w:val="24"/>
          <w:shd w:val="clear" w:color="auto" w:fill="FFFFFF"/>
        </w:rPr>
        <w:t>Upadhyaya</w:t>
      </w:r>
      <w:proofErr w:type="spellEnd"/>
      <w:r w:rsidRPr="004468D2">
        <w:rPr>
          <w:rFonts w:asciiTheme="majorBidi" w:hAnsiTheme="majorBidi" w:cstheme="majorBidi"/>
          <w:sz w:val="24"/>
          <w:szCs w:val="24"/>
          <w:shd w:val="clear" w:color="auto" w:fill="FFFFFF"/>
        </w:rPr>
        <w:t>, H. (2021). Zinc oxide nanoparticles (</w:t>
      </w:r>
      <w:proofErr w:type="spellStart"/>
      <w:r w:rsidRPr="004468D2">
        <w:rPr>
          <w:rFonts w:asciiTheme="majorBidi" w:hAnsiTheme="majorBidi" w:cstheme="majorBidi"/>
          <w:sz w:val="24"/>
          <w:szCs w:val="24"/>
          <w:shd w:val="clear" w:color="auto" w:fill="FFFFFF"/>
        </w:rPr>
        <w:t>ZnO</w:t>
      </w:r>
      <w:proofErr w:type="spellEnd"/>
      <w:r w:rsidRPr="004468D2">
        <w:rPr>
          <w:rFonts w:asciiTheme="majorBidi" w:hAnsiTheme="majorBidi" w:cstheme="majorBidi"/>
          <w:sz w:val="24"/>
          <w:szCs w:val="24"/>
          <w:shd w:val="clear" w:color="auto" w:fill="FFFFFF"/>
        </w:rPr>
        <w:t>-NPs): a promising nanoparticle in renovating plant science. </w:t>
      </w:r>
      <w:proofErr w:type="spellStart"/>
      <w:r w:rsidRPr="004468D2">
        <w:rPr>
          <w:rFonts w:asciiTheme="majorBidi" w:hAnsiTheme="majorBidi" w:cstheme="majorBidi"/>
          <w:sz w:val="24"/>
          <w:szCs w:val="24"/>
          <w:shd w:val="clear" w:color="auto" w:fill="FFFFFF"/>
        </w:rPr>
        <w:t>Acta</w:t>
      </w:r>
      <w:proofErr w:type="spellEnd"/>
      <w:r w:rsidRPr="004468D2">
        <w:rPr>
          <w:rFonts w:asciiTheme="majorBidi" w:hAnsiTheme="majorBidi" w:cstheme="majorBidi"/>
          <w:sz w:val="24"/>
          <w:szCs w:val="24"/>
          <w:shd w:val="clear" w:color="auto" w:fill="FFFFFF"/>
        </w:rPr>
        <w:t xml:space="preserve"> </w:t>
      </w:r>
      <w:proofErr w:type="spellStart"/>
      <w:r w:rsidRPr="004468D2">
        <w:rPr>
          <w:rFonts w:asciiTheme="majorBidi" w:hAnsiTheme="majorBidi" w:cstheme="majorBidi"/>
          <w:sz w:val="24"/>
          <w:szCs w:val="24"/>
          <w:shd w:val="clear" w:color="auto" w:fill="FFFFFF"/>
        </w:rPr>
        <w:t>Physiologiae</w:t>
      </w:r>
      <w:proofErr w:type="spellEnd"/>
      <w:r w:rsidRPr="004468D2">
        <w:rPr>
          <w:rFonts w:asciiTheme="majorBidi" w:hAnsiTheme="majorBidi" w:cstheme="majorBidi"/>
          <w:sz w:val="24"/>
          <w:szCs w:val="24"/>
          <w:shd w:val="clear" w:color="auto" w:fill="FFFFFF"/>
        </w:rPr>
        <w:t xml:space="preserve"> </w:t>
      </w:r>
      <w:proofErr w:type="spellStart"/>
      <w:r w:rsidRPr="004468D2">
        <w:rPr>
          <w:rFonts w:asciiTheme="majorBidi" w:hAnsiTheme="majorBidi" w:cstheme="majorBidi"/>
          <w:sz w:val="24"/>
          <w:szCs w:val="24"/>
          <w:shd w:val="clear" w:color="auto" w:fill="FFFFFF"/>
        </w:rPr>
        <w:t>Plantarum</w:t>
      </w:r>
      <w:proofErr w:type="spellEnd"/>
      <w:r w:rsidRPr="004468D2">
        <w:rPr>
          <w:rFonts w:asciiTheme="majorBidi" w:hAnsiTheme="majorBidi" w:cstheme="majorBidi"/>
          <w:sz w:val="24"/>
          <w:szCs w:val="24"/>
          <w:shd w:val="clear" w:color="auto" w:fill="FFFFFF"/>
        </w:rPr>
        <w:t>, 43, 1-21.</w:t>
      </w:r>
    </w:p>
    <w:p w14:paraId="61BA213F" w14:textId="77777777" w:rsidR="000E069E" w:rsidRPr="004468D2" w:rsidRDefault="007F1B4A" w:rsidP="001807D6">
      <w:pPr>
        <w:tabs>
          <w:tab w:val="left" w:pos="420"/>
        </w:tabs>
        <w:spacing w:line="360" w:lineRule="auto"/>
        <w:ind w:left="720" w:hanging="720"/>
        <w:jc w:val="both"/>
        <w:rPr>
          <w:rFonts w:asciiTheme="majorBidi" w:hAnsiTheme="majorBidi" w:cstheme="majorBidi"/>
          <w:sz w:val="24"/>
          <w:szCs w:val="24"/>
        </w:rPr>
      </w:pPr>
      <w:r w:rsidRPr="004468D2">
        <w:rPr>
          <w:rFonts w:asciiTheme="majorBidi" w:hAnsiTheme="majorBidi" w:cstheme="majorBidi"/>
          <w:sz w:val="24"/>
          <w:szCs w:val="24"/>
        </w:rPr>
        <w:t xml:space="preserve">Winter, J. M., Lopez, J. R., </w:t>
      </w:r>
      <w:proofErr w:type="spellStart"/>
      <w:r w:rsidRPr="004468D2">
        <w:rPr>
          <w:rFonts w:asciiTheme="majorBidi" w:hAnsiTheme="majorBidi" w:cstheme="majorBidi"/>
          <w:sz w:val="24"/>
          <w:szCs w:val="24"/>
        </w:rPr>
        <w:t>Ruane</w:t>
      </w:r>
      <w:proofErr w:type="spellEnd"/>
      <w:r w:rsidRPr="004468D2">
        <w:rPr>
          <w:rFonts w:asciiTheme="majorBidi" w:hAnsiTheme="majorBidi" w:cstheme="majorBidi"/>
          <w:sz w:val="24"/>
          <w:szCs w:val="24"/>
        </w:rPr>
        <w:t xml:space="preserve">, A. C., Young, C. A., Scanlon, B. R., &amp; </w:t>
      </w:r>
      <w:proofErr w:type="spellStart"/>
      <w:r w:rsidRPr="004468D2">
        <w:rPr>
          <w:rFonts w:asciiTheme="majorBidi" w:hAnsiTheme="majorBidi" w:cstheme="majorBidi"/>
          <w:sz w:val="24"/>
          <w:szCs w:val="24"/>
        </w:rPr>
        <w:t>Rosenzweig</w:t>
      </w:r>
      <w:proofErr w:type="spellEnd"/>
      <w:r w:rsidRPr="004468D2">
        <w:rPr>
          <w:rFonts w:asciiTheme="majorBidi" w:hAnsiTheme="majorBidi" w:cstheme="majorBidi"/>
          <w:sz w:val="24"/>
          <w:szCs w:val="24"/>
        </w:rPr>
        <w:t>, C. (2017). Representing water scarcity in future agricultural assessments. Anthropocene, 18, 15-26.</w:t>
      </w:r>
    </w:p>
    <w:p w14:paraId="0B085F55" w14:textId="74BF8209" w:rsidR="000E069E" w:rsidRPr="004468D2" w:rsidRDefault="000E069E" w:rsidP="001807D6">
      <w:pPr>
        <w:tabs>
          <w:tab w:val="left" w:pos="420"/>
        </w:tabs>
        <w:spacing w:line="360" w:lineRule="auto"/>
        <w:ind w:left="720" w:hanging="720"/>
        <w:jc w:val="both"/>
        <w:rPr>
          <w:rFonts w:asciiTheme="majorBidi" w:hAnsiTheme="majorBidi" w:cstheme="majorBidi"/>
          <w:sz w:val="24"/>
          <w:szCs w:val="24"/>
        </w:rPr>
      </w:pPr>
    </w:p>
    <w:sectPr w:rsidR="000E069E" w:rsidRPr="004468D2" w:rsidSect="001807D6">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25549" w14:textId="77777777" w:rsidR="00D4669B" w:rsidRDefault="00D4669B" w:rsidP="001B16D6">
      <w:r>
        <w:separator/>
      </w:r>
    </w:p>
  </w:endnote>
  <w:endnote w:type="continuationSeparator" w:id="0">
    <w:p w14:paraId="615106B6" w14:textId="77777777" w:rsidR="00D4669B" w:rsidRDefault="00D4669B" w:rsidP="001B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7440C" w14:textId="77777777" w:rsidR="001B16D6" w:rsidRDefault="001B1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2B1FA" w14:textId="77777777" w:rsidR="001B16D6" w:rsidRDefault="001B1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55F4F" w14:textId="77777777" w:rsidR="001B16D6" w:rsidRDefault="001B1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30A8D" w14:textId="77777777" w:rsidR="00D4669B" w:rsidRDefault="00D4669B" w:rsidP="001B16D6">
      <w:r>
        <w:separator/>
      </w:r>
    </w:p>
  </w:footnote>
  <w:footnote w:type="continuationSeparator" w:id="0">
    <w:p w14:paraId="130B87E1" w14:textId="77777777" w:rsidR="00D4669B" w:rsidRDefault="00D4669B" w:rsidP="001B1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3A27" w14:textId="22C2A3C5" w:rsidR="001B16D6" w:rsidRDefault="00D4669B">
    <w:pPr>
      <w:pStyle w:val="Header"/>
    </w:pPr>
    <w:r>
      <w:rPr>
        <w:noProof/>
      </w:rPr>
      <w:pict w14:anchorId="77481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868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84E34" w14:textId="1EEAC365" w:rsidR="001B16D6" w:rsidRDefault="00D4669B">
    <w:pPr>
      <w:pStyle w:val="Header"/>
    </w:pPr>
    <w:r>
      <w:rPr>
        <w:noProof/>
      </w:rPr>
      <w:pict w14:anchorId="73FF2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868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8A51B" w14:textId="3AF3E38B" w:rsidR="001B16D6" w:rsidRDefault="00D4669B">
    <w:pPr>
      <w:pStyle w:val="Header"/>
    </w:pPr>
    <w:r>
      <w:rPr>
        <w:noProof/>
      </w:rPr>
      <w:pict w14:anchorId="5D26F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868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68A35C"/>
    <w:multiLevelType w:val="singleLevel"/>
    <w:tmpl w:val="9B68A35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1C91DE9"/>
    <w:multiLevelType w:val="singleLevel"/>
    <w:tmpl w:val="B1C91DE9"/>
    <w:lvl w:ilvl="0">
      <w:start w:val="2"/>
      <w:numFmt w:val="decimal"/>
      <w:suff w:val="space"/>
      <w:lvlText w:val="%1."/>
      <w:lvlJc w:val="left"/>
    </w:lvl>
  </w:abstractNum>
  <w:abstractNum w:abstractNumId="2" w15:restartNumberingAfterBreak="0">
    <w:nsid w:val="E4CA5F18"/>
    <w:multiLevelType w:val="singleLevel"/>
    <w:tmpl w:val="E4CA5F18"/>
    <w:lvl w:ilvl="0">
      <w:start w:val="1"/>
      <w:numFmt w:val="decimal"/>
      <w:suff w:val="space"/>
      <w:lvlText w:val="%1."/>
      <w:lvlJc w:val="left"/>
    </w:lvl>
  </w:abstractNum>
  <w:abstractNum w:abstractNumId="3" w15:restartNumberingAfterBreak="0">
    <w:nsid w:val="58C71444"/>
    <w:multiLevelType w:val="singleLevel"/>
    <w:tmpl w:val="58C71444"/>
    <w:lvl w:ilvl="0">
      <w:start w:val="2"/>
      <w:numFmt w:val="upperLetter"/>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500BA"/>
    <w:rsid w:val="00005E7E"/>
    <w:rsid w:val="000108BD"/>
    <w:rsid w:val="00021862"/>
    <w:rsid w:val="0004235A"/>
    <w:rsid w:val="000712A6"/>
    <w:rsid w:val="00095E79"/>
    <w:rsid w:val="00097DA8"/>
    <w:rsid w:val="000A4A21"/>
    <w:rsid w:val="000B2681"/>
    <w:rsid w:val="000D3DA8"/>
    <w:rsid w:val="000D6CDF"/>
    <w:rsid w:val="000E069E"/>
    <w:rsid w:val="00104738"/>
    <w:rsid w:val="00125B6C"/>
    <w:rsid w:val="001546AA"/>
    <w:rsid w:val="00177B26"/>
    <w:rsid w:val="001807D6"/>
    <w:rsid w:val="00184246"/>
    <w:rsid w:val="00194102"/>
    <w:rsid w:val="00194777"/>
    <w:rsid w:val="001A234E"/>
    <w:rsid w:val="001B16D6"/>
    <w:rsid w:val="001B29E5"/>
    <w:rsid w:val="001D6FF6"/>
    <w:rsid w:val="001E244A"/>
    <w:rsid w:val="001F4BF3"/>
    <w:rsid w:val="002011C9"/>
    <w:rsid w:val="002025E6"/>
    <w:rsid w:val="00206B1E"/>
    <w:rsid w:val="00212B89"/>
    <w:rsid w:val="002131A0"/>
    <w:rsid w:val="00233AFD"/>
    <w:rsid w:val="00233FFD"/>
    <w:rsid w:val="002473C7"/>
    <w:rsid w:val="00247DD4"/>
    <w:rsid w:val="002720D7"/>
    <w:rsid w:val="002B07D4"/>
    <w:rsid w:val="002D1E35"/>
    <w:rsid w:val="002E1356"/>
    <w:rsid w:val="00326671"/>
    <w:rsid w:val="00334B85"/>
    <w:rsid w:val="00376C73"/>
    <w:rsid w:val="003776B7"/>
    <w:rsid w:val="00380119"/>
    <w:rsid w:val="0038338A"/>
    <w:rsid w:val="003B3A5B"/>
    <w:rsid w:val="003D167B"/>
    <w:rsid w:val="003D1D78"/>
    <w:rsid w:val="003E56CC"/>
    <w:rsid w:val="004027DB"/>
    <w:rsid w:val="004040ED"/>
    <w:rsid w:val="004103B8"/>
    <w:rsid w:val="00412B67"/>
    <w:rsid w:val="004266D5"/>
    <w:rsid w:val="00430C3F"/>
    <w:rsid w:val="004464CA"/>
    <w:rsid w:val="004468D2"/>
    <w:rsid w:val="00455285"/>
    <w:rsid w:val="00461569"/>
    <w:rsid w:val="00482389"/>
    <w:rsid w:val="00494E8C"/>
    <w:rsid w:val="004C3636"/>
    <w:rsid w:val="004C5695"/>
    <w:rsid w:val="004D11EE"/>
    <w:rsid w:val="004E4D70"/>
    <w:rsid w:val="004F159D"/>
    <w:rsid w:val="004F3472"/>
    <w:rsid w:val="00503B53"/>
    <w:rsid w:val="00515808"/>
    <w:rsid w:val="0053690E"/>
    <w:rsid w:val="005452E4"/>
    <w:rsid w:val="00547B5B"/>
    <w:rsid w:val="005544FB"/>
    <w:rsid w:val="00595528"/>
    <w:rsid w:val="005B1F80"/>
    <w:rsid w:val="005C1217"/>
    <w:rsid w:val="005D2615"/>
    <w:rsid w:val="005F7269"/>
    <w:rsid w:val="0060795A"/>
    <w:rsid w:val="0062283D"/>
    <w:rsid w:val="00631795"/>
    <w:rsid w:val="00641C26"/>
    <w:rsid w:val="00644AB7"/>
    <w:rsid w:val="00650416"/>
    <w:rsid w:val="00664F17"/>
    <w:rsid w:val="006717A7"/>
    <w:rsid w:val="006848CA"/>
    <w:rsid w:val="0069420F"/>
    <w:rsid w:val="006A4CD4"/>
    <w:rsid w:val="006D2D4B"/>
    <w:rsid w:val="006F4CBC"/>
    <w:rsid w:val="00710B8C"/>
    <w:rsid w:val="00715C36"/>
    <w:rsid w:val="0072101F"/>
    <w:rsid w:val="007215AE"/>
    <w:rsid w:val="007272E5"/>
    <w:rsid w:val="00730330"/>
    <w:rsid w:val="00734954"/>
    <w:rsid w:val="007518A7"/>
    <w:rsid w:val="0075345D"/>
    <w:rsid w:val="007B293A"/>
    <w:rsid w:val="007C0776"/>
    <w:rsid w:val="007D0216"/>
    <w:rsid w:val="007F1B4A"/>
    <w:rsid w:val="00850BF7"/>
    <w:rsid w:val="00863137"/>
    <w:rsid w:val="0086569C"/>
    <w:rsid w:val="00891D4C"/>
    <w:rsid w:val="008A1DE5"/>
    <w:rsid w:val="008B2A67"/>
    <w:rsid w:val="008F0412"/>
    <w:rsid w:val="009200BB"/>
    <w:rsid w:val="009266F5"/>
    <w:rsid w:val="009549BF"/>
    <w:rsid w:val="00961454"/>
    <w:rsid w:val="00962A7D"/>
    <w:rsid w:val="0096786F"/>
    <w:rsid w:val="009856B9"/>
    <w:rsid w:val="009E020A"/>
    <w:rsid w:val="00A16C50"/>
    <w:rsid w:val="00A20471"/>
    <w:rsid w:val="00A20F40"/>
    <w:rsid w:val="00A3499C"/>
    <w:rsid w:val="00A544C3"/>
    <w:rsid w:val="00A6163B"/>
    <w:rsid w:val="00A62785"/>
    <w:rsid w:val="00A720CA"/>
    <w:rsid w:val="00AA00EF"/>
    <w:rsid w:val="00AA3275"/>
    <w:rsid w:val="00AA6773"/>
    <w:rsid w:val="00AB3772"/>
    <w:rsid w:val="00AB7809"/>
    <w:rsid w:val="00AC2C40"/>
    <w:rsid w:val="00AC62E5"/>
    <w:rsid w:val="00AF1F65"/>
    <w:rsid w:val="00B26D58"/>
    <w:rsid w:val="00B31C76"/>
    <w:rsid w:val="00B33738"/>
    <w:rsid w:val="00B35279"/>
    <w:rsid w:val="00B35D54"/>
    <w:rsid w:val="00B50820"/>
    <w:rsid w:val="00B6425C"/>
    <w:rsid w:val="00B86406"/>
    <w:rsid w:val="00B86462"/>
    <w:rsid w:val="00BA3FE4"/>
    <w:rsid w:val="00BC06C7"/>
    <w:rsid w:val="00BD13B4"/>
    <w:rsid w:val="00BE7259"/>
    <w:rsid w:val="00BF105B"/>
    <w:rsid w:val="00C31442"/>
    <w:rsid w:val="00C34EA8"/>
    <w:rsid w:val="00C45B94"/>
    <w:rsid w:val="00C61B94"/>
    <w:rsid w:val="00C62C88"/>
    <w:rsid w:val="00C71031"/>
    <w:rsid w:val="00C730DA"/>
    <w:rsid w:val="00C85E57"/>
    <w:rsid w:val="00C90203"/>
    <w:rsid w:val="00CA5549"/>
    <w:rsid w:val="00CA6F69"/>
    <w:rsid w:val="00CC7046"/>
    <w:rsid w:val="00CD06CB"/>
    <w:rsid w:val="00CD3814"/>
    <w:rsid w:val="00CE2451"/>
    <w:rsid w:val="00D14E8D"/>
    <w:rsid w:val="00D15EB3"/>
    <w:rsid w:val="00D24D88"/>
    <w:rsid w:val="00D272F4"/>
    <w:rsid w:val="00D4060D"/>
    <w:rsid w:val="00D45494"/>
    <w:rsid w:val="00D4669B"/>
    <w:rsid w:val="00D46F70"/>
    <w:rsid w:val="00D62D2E"/>
    <w:rsid w:val="00D963D0"/>
    <w:rsid w:val="00DA53A6"/>
    <w:rsid w:val="00DB1374"/>
    <w:rsid w:val="00DB3A82"/>
    <w:rsid w:val="00DC1B2E"/>
    <w:rsid w:val="00E145D7"/>
    <w:rsid w:val="00E16D33"/>
    <w:rsid w:val="00E3027F"/>
    <w:rsid w:val="00E35ADD"/>
    <w:rsid w:val="00E43957"/>
    <w:rsid w:val="00E53298"/>
    <w:rsid w:val="00E74188"/>
    <w:rsid w:val="00E80E58"/>
    <w:rsid w:val="00E91E9F"/>
    <w:rsid w:val="00EB123C"/>
    <w:rsid w:val="00EC3478"/>
    <w:rsid w:val="00EC5402"/>
    <w:rsid w:val="00ED0B5A"/>
    <w:rsid w:val="00ED25F2"/>
    <w:rsid w:val="00F17631"/>
    <w:rsid w:val="00F30BE7"/>
    <w:rsid w:val="00F52F42"/>
    <w:rsid w:val="00F70790"/>
    <w:rsid w:val="00FC1CC8"/>
    <w:rsid w:val="00FC362C"/>
    <w:rsid w:val="00FD6B2B"/>
    <w:rsid w:val="02623307"/>
    <w:rsid w:val="02A35163"/>
    <w:rsid w:val="030D2D75"/>
    <w:rsid w:val="05BB7616"/>
    <w:rsid w:val="07844599"/>
    <w:rsid w:val="098441D4"/>
    <w:rsid w:val="09F925EC"/>
    <w:rsid w:val="0B657E3F"/>
    <w:rsid w:val="0B7A6BAB"/>
    <w:rsid w:val="0C2C3F4F"/>
    <w:rsid w:val="0C3B2421"/>
    <w:rsid w:val="0CB66042"/>
    <w:rsid w:val="0D1A090C"/>
    <w:rsid w:val="0DAD1915"/>
    <w:rsid w:val="0E83088F"/>
    <w:rsid w:val="0EAA425E"/>
    <w:rsid w:val="0FAB3869"/>
    <w:rsid w:val="0FDE5686"/>
    <w:rsid w:val="109E1032"/>
    <w:rsid w:val="114679F4"/>
    <w:rsid w:val="115D5B8F"/>
    <w:rsid w:val="12325C22"/>
    <w:rsid w:val="1277225B"/>
    <w:rsid w:val="130F6015"/>
    <w:rsid w:val="13232472"/>
    <w:rsid w:val="13C07B67"/>
    <w:rsid w:val="13CB390F"/>
    <w:rsid w:val="144A17D6"/>
    <w:rsid w:val="14BE5FA8"/>
    <w:rsid w:val="15913CA1"/>
    <w:rsid w:val="16452CC6"/>
    <w:rsid w:val="164A40D7"/>
    <w:rsid w:val="180F0ACF"/>
    <w:rsid w:val="18AB7449"/>
    <w:rsid w:val="190D692D"/>
    <w:rsid w:val="19763FD2"/>
    <w:rsid w:val="19E72914"/>
    <w:rsid w:val="1A3664FF"/>
    <w:rsid w:val="1A4A30B1"/>
    <w:rsid w:val="1A536139"/>
    <w:rsid w:val="1A7B56D5"/>
    <w:rsid w:val="1BEF22DE"/>
    <w:rsid w:val="1CC979D3"/>
    <w:rsid w:val="1DEE0CA9"/>
    <w:rsid w:val="1FAC5786"/>
    <w:rsid w:val="21470E31"/>
    <w:rsid w:val="22CB4D4B"/>
    <w:rsid w:val="24134E54"/>
    <w:rsid w:val="24783A57"/>
    <w:rsid w:val="252D5224"/>
    <w:rsid w:val="2554328E"/>
    <w:rsid w:val="263A2B6C"/>
    <w:rsid w:val="26ED706D"/>
    <w:rsid w:val="274C2C9A"/>
    <w:rsid w:val="27946117"/>
    <w:rsid w:val="29215D08"/>
    <w:rsid w:val="2A1469E2"/>
    <w:rsid w:val="2A763C24"/>
    <w:rsid w:val="2A8B468A"/>
    <w:rsid w:val="2BBA6835"/>
    <w:rsid w:val="2C095FD9"/>
    <w:rsid w:val="2D2D5388"/>
    <w:rsid w:val="2D323712"/>
    <w:rsid w:val="2E075A2A"/>
    <w:rsid w:val="2F3C0003"/>
    <w:rsid w:val="33466FF4"/>
    <w:rsid w:val="34290B77"/>
    <w:rsid w:val="343C2D1D"/>
    <w:rsid w:val="34883DBE"/>
    <w:rsid w:val="34CA7FE8"/>
    <w:rsid w:val="36090651"/>
    <w:rsid w:val="362E3FB5"/>
    <w:rsid w:val="36AD0B15"/>
    <w:rsid w:val="37B27972"/>
    <w:rsid w:val="37B70728"/>
    <w:rsid w:val="389D6EBA"/>
    <w:rsid w:val="389F2F67"/>
    <w:rsid w:val="3956516B"/>
    <w:rsid w:val="3A386910"/>
    <w:rsid w:val="3A5B7318"/>
    <w:rsid w:val="3B9C3A9E"/>
    <w:rsid w:val="3CA820A2"/>
    <w:rsid w:val="3D9B656D"/>
    <w:rsid w:val="405776D5"/>
    <w:rsid w:val="408A618D"/>
    <w:rsid w:val="41925E1B"/>
    <w:rsid w:val="42B64E42"/>
    <w:rsid w:val="42D10212"/>
    <w:rsid w:val="43DB6C01"/>
    <w:rsid w:val="44377922"/>
    <w:rsid w:val="44B72815"/>
    <w:rsid w:val="45010124"/>
    <w:rsid w:val="460B545C"/>
    <w:rsid w:val="46302710"/>
    <w:rsid w:val="46901FD6"/>
    <w:rsid w:val="46BB3649"/>
    <w:rsid w:val="477074D3"/>
    <w:rsid w:val="47D11112"/>
    <w:rsid w:val="480C40F9"/>
    <w:rsid w:val="486D2D7F"/>
    <w:rsid w:val="491B1250"/>
    <w:rsid w:val="49B845C7"/>
    <w:rsid w:val="4AA3304D"/>
    <w:rsid w:val="4B8C701F"/>
    <w:rsid w:val="4BB8645E"/>
    <w:rsid w:val="4C966935"/>
    <w:rsid w:val="4DCB07A3"/>
    <w:rsid w:val="4E0938F4"/>
    <w:rsid w:val="4EB855F0"/>
    <w:rsid w:val="4EF12E94"/>
    <w:rsid w:val="4EFB0B66"/>
    <w:rsid w:val="4F294B74"/>
    <w:rsid w:val="507F39AA"/>
    <w:rsid w:val="507F43FF"/>
    <w:rsid w:val="514E5C3F"/>
    <w:rsid w:val="51C427C8"/>
    <w:rsid w:val="52DF7CB3"/>
    <w:rsid w:val="53052D5D"/>
    <w:rsid w:val="53223222"/>
    <w:rsid w:val="54D95840"/>
    <w:rsid w:val="55220A88"/>
    <w:rsid w:val="5563618E"/>
    <w:rsid w:val="5590756D"/>
    <w:rsid w:val="55F57EAA"/>
    <w:rsid w:val="563D51CB"/>
    <w:rsid w:val="56420695"/>
    <w:rsid w:val="56950C0F"/>
    <w:rsid w:val="578C139E"/>
    <w:rsid w:val="57C137BC"/>
    <w:rsid w:val="57FC3E0F"/>
    <w:rsid w:val="59773B60"/>
    <w:rsid w:val="5A6C4705"/>
    <w:rsid w:val="5AB327FC"/>
    <w:rsid w:val="5AC6218F"/>
    <w:rsid w:val="5ADC6C98"/>
    <w:rsid w:val="5B971213"/>
    <w:rsid w:val="5C732299"/>
    <w:rsid w:val="5C890A5F"/>
    <w:rsid w:val="5D0A667D"/>
    <w:rsid w:val="5DD52C7F"/>
    <w:rsid w:val="5E6D4B86"/>
    <w:rsid w:val="5F2538A6"/>
    <w:rsid w:val="5F6C401A"/>
    <w:rsid w:val="5FDA1285"/>
    <w:rsid w:val="6139663B"/>
    <w:rsid w:val="62F43FE1"/>
    <w:rsid w:val="63225CDF"/>
    <w:rsid w:val="64EB6343"/>
    <w:rsid w:val="652F6F59"/>
    <w:rsid w:val="65B92BF9"/>
    <w:rsid w:val="65C91E0B"/>
    <w:rsid w:val="66B02109"/>
    <w:rsid w:val="66EC1E08"/>
    <w:rsid w:val="677500BA"/>
    <w:rsid w:val="67947DD1"/>
    <w:rsid w:val="69C20BEF"/>
    <w:rsid w:val="6A0F2523"/>
    <w:rsid w:val="6A655AF7"/>
    <w:rsid w:val="6BA665DF"/>
    <w:rsid w:val="6D9912A3"/>
    <w:rsid w:val="6E6169A8"/>
    <w:rsid w:val="6E623CFD"/>
    <w:rsid w:val="71AA7CB2"/>
    <w:rsid w:val="722019ED"/>
    <w:rsid w:val="727B233D"/>
    <w:rsid w:val="72B234CC"/>
    <w:rsid w:val="72BF34FA"/>
    <w:rsid w:val="73A9715C"/>
    <w:rsid w:val="75B24DA5"/>
    <w:rsid w:val="769F19D7"/>
    <w:rsid w:val="76FC4916"/>
    <w:rsid w:val="770819D9"/>
    <w:rsid w:val="77A41857"/>
    <w:rsid w:val="77AD6477"/>
    <w:rsid w:val="787E7A9D"/>
    <w:rsid w:val="78A23968"/>
    <w:rsid w:val="78DD26E8"/>
    <w:rsid w:val="797B145D"/>
    <w:rsid w:val="7A286D44"/>
    <w:rsid w:val="7A407E45"/>
    <w:rsid w:val="7A6C06BC"/>
    <w:rsid w:val="7A8E473B"/>
    <w:rsid w:val="7DB117AE"/>
    <w:rsid w:val="7E851E20"/>
    <w:rsid w:val="7EDD36AA"/>
    <w:rsid w:val="7F5E3AC7"/>
    <w:rsid w:val="7FC401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346544"/>
  <w15:docId w15:val="{7E9F16E1-84FC-47B5-876E-E39F26D0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NormalWeb">
    <w:name w:val="Normal (Web)"/>
    <w:basedOn w:val="Normal"/>
    <w:qFormat/>
    <w:pPr>
      <w:spacing w:beforeAutospacing="1" w:afterAutospacing="1"/>
    </w:pPr>
    <w:rPr>
      <w:rFonts w:ascii="Times New Roman" w:eastAsia="SimSun" w:hAnsi="Times New Roman" w:cs="Times New Roman"/>
      <w:sz w:val="24"/>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rPr>
      <w:rFonts w:eastAsiaTheme="minorHAnsi"/>
    </w:rPr>
  </w:style>
  <w:style w:type="character" w:styleId="CommentReference">
    <w:name w:val="annotation reference"/>
    <w:basedOn w:val="DefaultParagraphFont"/>
    <w:rsid w:val="002B07D4"/>
    <w:rPr>
      <w:sz w:val="16"/>
      <w:szCs w:val="16"/>
    </w:rPr>
  </w:style>
  <w:style w:type="paragraph" w:styleId="CommentText">
    <w:name w:val="annotation text"/>
    <w:basedOn w:val="Normal"/>
    <w:link w:val="CommentTextChar"/>
    <w:rsid w:val="002B07D4"/>
  </w:style>
  <w:style w:type="character" w:customStyle="1" w:styleId="CommentTextChar">
    <w:name w:val="Comment Text Char"/>
    <w:basedOn w:val="DefaultParagraphFont"/>
    <w:link w:val="CommentText"/>
    <w:rsid w:val="002B07D4"/>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rsid w:val="002B07D4"/>
    <w:rPr>
      <w:b/>
      <w:bCs/>
    </w:rPr>
  </w:style>
  <w:style w:type="character" w:customStyle="1" w:styleId="CommentSubjectChar">
    <w:name w:val="Comment Subject Char"/>
    <w:basedOn w:val="CommentTextChar"/>
    <w:link w:val="CommentSubject"/>
    <w:rsid w:val="002B07D4"/>
    <w:rPr>
      <w:rFonts w:asciiTheme="minorHAnsi" w:eastAsiaTheme="minorEastAsia" w:hAnsiTheme="minorHAnsi" w:cstheme="minorBidi"/>
      <w:b/>
      <w:bCs/>
      <w:lang w:eastAsia="zh-CN"/>
    </w:rPr>
  </w:style>
  <w:style w:type="paragraph" w:styleId="BalloonText">
    <w:name w:val="Balloon Text"/>
    <w:basedOn w:val="Normal"/>
    <w:link w:val="BalloonTextChar"/>
    <w:rsid w:val="002B07D4"/>
    <w:rPr>
      <w:rFonts w:ascii="Segoe UI" w:hAnsi="Segoe UI" w:cs="Segoe UI"/>
      <w:sz w:val="18"/>
      <w:szCs w:val="18"/>
    </w:rPr>
  </w:style>
  <w:style w:type="character" w:customStyle="1" w:styleId="BalloonTextChar">
    <w:name w:val="Balloon Text Char"/>
    <w:basedOn w:val="DefaultParagraphFont"/>
    <w:link w:val="BalloonText"/>
    <w:rsid w:val="002B07D4"/>
    <w:rPr>
      <w:rFonts w:ascii="Segoe UI" w:eastAsiaTheme="minorEastAsia" w:hAnsi="Segoe UI" w:cs="Segoe UI"/>
      <w:sz w:val="18"/>
      <w:szCs w:val="18"/>
      <w:lang w:eastAsia="zh-CN"/>
    </w:rPr>
  </w:style>
  <w:style w:type="table" w:customStyle="1" w:styleId="TableGridLight1">
    <w:name w:val="Table Grid Light1"/>
    <w:basedOn w:val="TableNormal"/>
    <w:uiPriority w:val="40"/>
    <w:rsid w:val="00A349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A3499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3499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A3499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F70790"/>
    <w:rPr>
      <w:color w:val="605E5C"/>
      <w:shd w:val="clear" w:color="auto" w:fill="E1DFDD"/>
    </w:rPr>
  </w:style>
  <w:style w:type="paragraph" w:styleId="Header">
    <w:name w:val="header"/>
    <w:basedOn w:val="Normal"/>
    <w:link w:val="HeaderChar"/>
    <w:rsid w:val="001B16D6"/>
    <w:pPr>
      <w:tabs>
        <w:tab w:val="center" w:pos="4680"/>
        <w:tab w:val="right" w:pos="9360"/>
      </w:tabs>
    </w:pPr>
  </w:style>
  <w:style w:type="character" w:customStyle="1" w:styleId="HeaderChar">
    <w:name w:val="Header Char"/>
    <w:basedOn w:val="DefaultParagraphFont"/>
    <w:link w:val="Header"/>
    <w:rsid w:val="001B16D6"/>
    <w:rPr>
      <w:rFonts w:asciiTheme="minorHAnsi" w:eastAsiaTheme="minorEastAsia" w:hAnsiTheme="minorHAnsi" w:cstheme="minorBidi"/>
      <w:lang w:eastAsia="zh-CN"/>
    </w:rPr>
  </w:style>
  <w:style w:type="paragraph" w:styleId="Footer">
    <w:name w:val="footer"/>
    <w:basedOn w:val="Normal"/>
    <w:link w:val="FooterChar"/>
    <w:rsid w:val="001B16D6"/>
    <w:pPr>
      <w:tabs>
        <w:tab w:val="center" w:pos="4680"/>
        <w:tab w:val="right" w:pos="9360"/>
      </w:tabs>
    </w:pPr>
  </w:style>
  <w:style w:type="character" w:customStyle="1" w:styleId="FooterChar">
    <w:name w:val="Footer Char"/>
    <w:basedOn w:val="DefaultParagraphFont"/>
    <w:link w:val="Footer"/>
    <w:rsid w:val="001B16D6"/>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0228">
      <w:bodyDiv w:val="1"/>
      <w:marLeft w:val="0"/>
      <w:marRight w:val="0"/>
      <w:marTop w:val="0"/>
      <w:marBottom w:val="0"/>
      <w:divBdr>
        <w:top w:val="none" w:sz="0" w:space="0" w:color="auto"/>
        <w:left w:val="none" w:sz="0" w:space="0" w:color="auto"/>
        <w:bottom w:val="none" w:sz="0" w:space="0" w:color="auto"/>
        <w:right w:val="none" w:sz="0" w:space="0" w:color="auto"/>
      </w:divBdr>
    </w:div>
    <w:div w:id="1301836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yperlink" Target="https://scite.ai/reports/10.3390/life1302050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scite.ai/reports/10.4236/ojapps.2022.12607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1"/>
          <c:order val="1"/>
          <c:tx>
            <c:strRef>
              <c:f>Sheet1!$C$1</c:f>
              <c:strCache>
                <c:ptCount val="1"/>
                <c:pt idx="0">
                  <c:v>D1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71.23</c:v>
                </c:pt>
                <c:pt idx="1">
                  <c:v>72.319999999999993</c:v>
                </c:pt>
                <c:pt idx="2">
                  <c:v>63.21</c:v>
                </c:pt>
                <c:pt idx="3">
                  <c:v>62.21</c:v>
                </c:pt>
              </c:numCache>
            </c:numRef>
          </c:val>
          <c:smooth val="0"/>
          <c:extLst>
            <c:ext xmlns:c16="http://schemas.microsoft.com/office/drawing/2014/chart" uri="{C3380CC4-5D6E-409C-BE32-E72D297353CC}">
              <c16:uniqueId val="{00000000-014E-4BDD-B595-C0E41A59EBE9}"/>
            </c:ext>
          </c:extLst>
        </c:ser>
        <c:dLbls>
          <c:showLegendKey val="0"/>
          <c:showVal val="0"/>
          <c:showCatName val="0"/>
          <c:showSerName val="0"/>
          <c:showPercent val="0"/>
          <c:showBubbleSize val="0"/>
        </c:dLbls>
        <c:marker val="1"/>
        <c:smooth val="0"/>
        <c:axId val="199067904"/>
        <c:axId val="201761536"/>
      </c:lineChart>
      <c:lineChart>
        <c:grouping val="stacked"/>
        <c:varyColors val="0"/>
        <c:ser>
          <c:idx val="0"/>
          <c:order val="0"/>
          <c:tx>
            <c:strRef>
              <c:f>Sheet1!$B$1</c:f>
              <c:strCache>
                <c:ptCount val="1"/>
                <c:pt idx="0">
                  <c:v>Do</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71.23</c:v>
                </c:pt>
                <c:pt idx="1">
                  <c:v>65.319999999999993</c:v>
                </c:pt>
                <c:pt idx="2">
                  <c:v>80.17</c:v>
                </c:pt>
                <c:pt idx="3">
                  <c:v>72.209999999999994</c:v>
                </c:pt>
              </c:numCache>
            </c:numRef>
          </c:val>
          <c:smooth val="0"/>
          <c:extLst>
            <c:ext xmlns:c16="http://schemas.microsoft.com/office/drawing/2014/chart" uri="{C3380CC4-5D6E-409C-BE32-E72D297353CC}">
              <c16:uniqueId val="{00000001-014E-4BDD-B595-C0E41A59EBE9}"/>
            </c:ext>
          </c:extLst>
        </c:ser>
        <c:dLbls>
          <c:showLegendKey val="0"/>
          <c:showVal val="0"/>
          <c:showCatName val="0"/>
          <c:showSerName val="0"/>
          <c:showPercent val="0"/>
          <c:showBubbleSize val="0"/>
        </c:dLbls>
        <c:marker val="1"/>
        <c:smooth val="0"/>
        <c:axId val="201763456"/>
        <c:axId val="201949568"/>
      </c:lineChart>
      <c:catAx>
        <c:axId val="19906790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Concentraion</a:t>
                </a:r>
                <a:r>
                  <a:rPr lang="en-US" baseline="0"/>
                  <a:t>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1761536"/>
        <c:crosses val="autoZero"/>
        <c:auto val="1"/>
        <c:lblAlgn val="ctr"/>
        <c:lblOffset val="100"/>
        <c:noMultiLvlLbl val="0"/>
      </c:catAx>
      <c:valAx>
        <c:axId val="20176153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Plant</a:t>
                </a:r>
                <a:r>
                  <a:rPr lang="en-US" baseline="0"/>
                  <a:t> Height</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9067904"/>
        <c:crosses val="autoZero"/>
        <c:crossBetween val="between"/>
      </c:valAx>
      <c:catAx>
        <c:axId val="201763456"/>
        <c:scaling>
          <c:orientation val="minMax"/>
        </c:scaling>
        <c:delete val="1"/>
        <c:axPos val="b"/>
        <c:numFmt formatCode="General" sourceLinked="1"/>
        <c:majorTickMark val="out"/>
        <c:minorTickMark val="none"/>
        <c:tickLblPos val="nextTo"/>
        <c:crossAx val="201949568"/>
        <c:crosses val="autoZero"/>
        <c:auto val="1"/>
        <c:lblAlgn val="ctr"/>
        <c:lblOffset val="100"/>
        <c:noMultiLvlLbl val="0"/>
      </c:catAx>
      <c:valAx>
        <c:axId val="201949568"/>
        <c:scaling>
          <c:orientation val="minMax"/>
        </c:scaling>
        <c:delete val="1"/>
        <c:axPos val="r"/>
        <c:numFmt formatCode="General" sourceLinked="1"/>
        <c:majorTickMark val="out"/>
        <c:minorTickMark val="none"/>
        <c:tickLblPos val="nextTo"/>
        <c:crossAx val="20176345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D1(dro)</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6.25</c:v>
                </c:pt>
                <c:pt idx="1">
                  <c:v>5.23</c:v>
                </c:pt>
                <c:pt idx="2">
                  <c:v>5.21</c:v>
                </c:pt>
                <c:pt idx="3">
                  <c:v>4.2300000000000004</c:v>
                </c:pt>
              </c:numCache>
            </c:numRef>
          </c:val>
          <c:smooth val="0"/>
          <c:extLst>
            <c:ext xmlns:c16="http://schemas.microsoft.com/office/drawing/2014/chart" uri="{C3380CC4-5D6E-409C-BE32-E72D297353CC}">
              <c16:uniqueId val="{00000000-6C86-4DB1-9884-3A1B30276E27}"/>
            </c:ext>
          </c:extLst>
        </c:ser>
        <c:dLbls>
          <c:showLegendKey val="0"/>
          <c:showVal val="0"/>
          <c:showCatName val="0"/>
          <c:showSerName val="0"/>
          <c:showPercent val="0"/>
          <c:showBubbleSize val="0"/>
        </c:dLbls>
        <c:marker val="1"/>
        <c:smooth val="0"/>
        <c:axId val="201945472"/>
        <c:axId val="201947392"/>
      </c:lineChart>
      <c:lineChart>
        <c:grouping val="stacked"/>
        <c:varyColors val="0"/>
        <c:ser>
          <c:idx val="1"/>
          <c:order val="1"/>
          <c:tx>
            <c:strRef>
              <c:f>Sheet1!$C$1</c:f>
              <c:strCache>
                <c:ptCount val="1"/>
                <c:pt idx="0">
                  <c:v>D0(conc)</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6.64</c:v>
                </c:pt>
                <c:pt idx="1">
                  <c:v>7.56</c:v>
                </c:pt>
                <c:pt idx="2">
                  <c:v>8.1199999999999992</c:v>
                </c:pt>
                <c:pt idx="3">
                  <c:v>8.2100000000000009</c:v>
                </c:pt>
              </c:numCache>
            </c:numRef>
          </c:val>
          <c:smooth val="0"/>
          <c:extLst>
            <c:ext xmlns:c16="http://schemas.microsoft.com/office/drawing/2014/chart" uri="{C3380CC4-5D6E-409C-BE32-E72D297353CC}">
              <c16:uniqueId val="{00000001-6C86-4DB1-9884-3A1B30276E27}"/>
            </c:ext>
          </c:extLst>
        </c:ser>
        <c:dLbls>
          <c:showLegendKey val="0"/>
          <c:showVal val="0"/>
          <c:showCatName val="0"/>
          <c:showSerName val="0"/>
          <c:showPercent val="0"/>
          <c:showBubbleSize val="0"/>
        </c:dLbls>
        <c:marker val="1"/>
        <c:smooth val="0"/>
        <c:axId val="201957760"/>
        <c:axId val="201959296"/>
      </c:lineChart>
      <c:catAx>
        <c:axId val="20194547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1947392"/>
        <c:crosses val="autoZero"/>
        <c:auto val="1"/>
        <c:lblAlgn val="ctr"/>
        <c:lblOffset val="100"/>
        <c:noMultiLvlLbl val="0"/>
      </c:catAx>
      <c:valAx>
        <c:axId val="20194739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1945472"/>
        <c:crosses val="autoZero"/>
        <c:crossBetween val="between"/>
      </c:valAx>
      <c:catAx>
        <c:axId val="201957760"/>
        <c:scaling>
          <c:orientation val="minMax"/>
        </c:scaling>
        <c:delete val="1"/>
        <c:axPos val="b"/>
        <c:numFmt formatCode="General" sourceLinked="1"/>
        <c:majorTickMark val="out"/>
        <c:minorTickMark val="none"/>
        <c:tickLblPos val="nextTo"/>
        <c:crossAx val="201959296"/>
        <c:crosses val="autoZero"/>
        <c:auto val="1"/>
        <c:lblAlgn val="ctr"/>
        <c:lblOffset val="100"/>
        <c:noMultiLvlLbl val="0"/>
      </c:catAx>
      <c:valAx>
        <c:axId val="201959296"/>
        <c:scaling>
          <c:orientation val="minMax"/>
        </c:scaling>
        <c:delete val="1"/>
        <c:axPos val="r"/>
        <c:numFmt formatCode="General" sourceLinked="1"/>
        <c:majorTickMark val="out"/>
        <c:minorTickMark val="none"/>
        <c:tickLblPos val="nextTo"/>
        <c:crossAx val="20195776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D0(CON)</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9.57</c:v>
                </c:pt>
                <c:pt idx="1">
                  <c:v>9.65</c:v>
                </c:pt>
                <c:pt idx="2">
                  <c:v>9.9969999999999999</c:v>
                </c:pt>
                <c:pt idx="3">
                  <c:v>9.64</c:v>
                </c:pt>
              </c:numCache>
            </c:numRef>
          </c:val>
          <c:smooth val="0"/>
          <c:extLst>
            <c:ext xmlns:c16="http://schemas.microsoft.com/office/drawing/2014/chart" uri="{C3380CC4-5D6E-409C-BE32-E72D297353CC}">
              <c16:uniqueId val="{00000000-D3D9-48DF-98B8-914D4BBC9906}"/>
            </c:ext>
          </c:extLst>
        </c:ser>
        <c:dLbls>
          <c:showLegendKey val="0"/>
          <c:showVal val="0"/>
          <c:showCatName val="0"/>
          <c:showSerName val="0"/>
          <c:showPercent val="0"/>
          <c:showBubbleSize val="0"/>
        </c:dLbls>
        <c:marker val="1"/>
        <c:smooth val="0"/>
        <c:axId val="141634560"/>
        <c:axId val="142288000"/>
      </c:lineChart>
      <c:lineChart>
        <c:grouping val="stacked"/>
        <c:varyColors val="0"/>
        <c:ser>
          <c:idx val="1"/>
          <c:order val="1"/>
          <c:tx>
            <c:strRef>
              <c:f>Sheet1!$C$1</c:f>
              <c:strCache>
                <c:ptCount val="1"/>
                <c:pt idx="0">
                  <c:v>D1(DRO)</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9.5399999999999991</c:v>
                </c:pt>
                <c:pt idx="1">
                  <c:v>8.5399999999999991</c:v>
                </c:pt>
                <c:pt idx="2">
                  <c:v>8.15</c:v>
                </c:pt>
                <c:pt idx="3">
                  <c:v>7.15</c:v>
                </c:pt>
              </c:numCache>
            </c:numRef>
          </c:val>
          <c:smooth val="0"/>
          <c:extLst>
            <c:ext xmlns:c16="http://schemas.microsoft.com/office/drawing/2014/chart" uri="{C3380CC4-5D6E-409C-BE32-E72D297353CC}">
              <c16:uniqueId val="{00000001-D3D9-48DF-98B8-914D4BBC9906}"/>
            </c:ext>
          </c:extLst>
        </c:ser>
        <c:dLbls>
          <c:showLegendKey val="0"/>
          <c:showVal val="0"/>
          <c:showCatName val="0"/>
          <c:showSerName val="0"/>
          <c:showPercent val="0"/>
          <c:showBubbleSize val="0"/>
        </c:dLbls>
        <c:marker val="1"/>
        <c:smooth val="0"/>
        <c:axId val="142289920"/>
        <c:axId val="142336768"/>
      </c:lineChart>
      <c:catAx>
        <c:axId val="14163456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2288000"/>
        <c:crosses val="autoZero"/>
        <c:auto val="1"/>
        <c:lblAlgn val="ctr"/>
        <c:lblOffset val="100"/>
        <c:noMultiLvlLbl val="0"/>
      </c:catAx>
      <c:valAx>
        <c:axId val="14228800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sz="1000" b="0" i="0" baseline="0">
                    <a:effectLst/>
                  </a:rPr>
                  <a:t>Spike length</a:t>
                </a:r>
                <a:endParaRPr lang="en-US" sz="1000">
                  <a:effectLst/>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1634560"/>
        <c:crosses val="autoZero"/>
        <c:crossBetween val="between"/>
      </c:valAx>
      <c:catAx>
        <c:axId val="142289920"/>
        <c:scaling>
          <c:orientation val="minMax"/>
        </c:scaling>
        <c:delete val="1"/>
        <c:axPos val="b"/>
        <c:numFmt formatCode="General" sourceLinked="1"/>
        <c:majorTickMark val="out"/>
        <c:minorTickMark val="none"/>
        <c:tickLblPos val="nextTo"/>
        <c:crossAx val="142336768"/>
        <c:crosses val="autoZero"/>
        <c:auto val="1"/>
        <c:lblAlgn val="ctr"/>
        <c:lblOffset val="100"/>
        <c:noMultiLvlLbl val="0"/>
      </c:catAx>
      <c:valAx>
        <c:axId val="142336768"/>
        <c:scaling>
          <c:orientation val="minMax"/>
        </c:scaling>
        <c:delete val="1"/>
        <c:axPos val="r"/>
        <c:numFmt formatCode="General" sourceLinked="1"/>
        <c:majorTickMark val="out"/>
        <c:minorTickMark val="none"/>
        <c:tickLblPos val="nextTo"/>
        <c:crossAx val="14228992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D0</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1.24</c:v>
                </c:pt>
                <c:pt idx="1">
                  <c:v>1.3</c:v>
                </c:pt>
                <c:pt idx="2">
                  <c:v>1.37</c:v>
                </c:pt>
                <c:pt idx="3">
                  <c:v>1.38</c:v>
                </c:pt>
              </c:numCache>
            </c:numRef>
          </c:val>
          <c:smooth val="0"/>
          <c:extLst>
            <c:ext xmlns:c16="http://schemas.microsoft.com/office/drawing/2014/chart" uri="{C3380CC4-5D6E-409C-BE32-E72D297353CC}">
              <c16:uniqueId val="{00000000-663F-4A20-8F4E-5B3A42355D93}"/>
            </c:ext>
          </c:extLst>
        </c:ser>
        <c:dLbls>
          <c:showLegendKey val="0"/>
          <c:showVal val="0"/>
          <c:showCatName val="0"/>
          <c:showSerName val="0"/>
          <c:showPercent val="0"/>
          <c:showBubbleSize val="0"/>
        </c:dLbls>
        <c:marker val="1"/>
        <c:smooth val="0"/>
        <c:axId val="157731840"/>
        <c:axId val="157922432"/>
      </c:lineChart>
      <c:lineChart>
        <c:grouping val="stacked"/>
        <c:varyColors val="0"/>
        <c:ser>
          <c:idx val="1"/>
          <c:order val="1"/>
          <c:tx>
            <c:strRef>
              <c:f>Sheet1!$C$1</c:f>
              <c:strCache>
                <c:ptCount val="1"/>
                <c:pt idx="0">
                  <c:v>D1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1.4</c:v>
                </c:pt>
                <c:pt idx="1">
                  <c:v>1.48</c:v>
                </c:pt>
                <c:pt idx="2">
                  <c:v>1.46</c:v>
                </c:pt>
                <c:pt idx="3">
                  <c:v>1.43</c:v>
                </c:pt>
              </c:numCache>
            </c:numRef>
          </c:val>
          <c:smooth val="0"/>
          <c:extLst>
            <c:ext xmlns:c16="http://schemas.microsoft.com/office/drawing/2014/chart" uri="{C3380CC4-5D6E-409C-BE32-E72D297353CC}">
              <c16:uniqueId val="{00000001-663F-4A20-8F4E-5B3A42355D93}"/>
            </c:ext>
          </c:extLst>
        </c:ser>
        <c:dLbls>
          <c:showLegendKey val="0"/>
          <c:showVal val="0"/>
          <c:showCatName val="0"/>
          <c:showSerName val="0"/>
          <c:showPercent val="0"/>
          <c:showBubbleSize val="0"/>
        </c:dLbls>
        <c:marker val="1"/>
        <c:smooth val="0"/>
        <c:axId val="157924352"/>
        <c:axId val="157926144"/>
      </c:lineChart>
      <c:catAx>
        <c:axId val="15773184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922432"/>
        <c:crosses val="autoZero"/>
        <c:auto val="1"/>
        <c:lblAlgn val="ctr"/>
        <c:lblOffset val="100"/>
        <c:noMultiLvlLbl val="0"/>
      </c:catAx>
      <c:valAx>
        <c:axId val="15792243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sz="1000" b="0" i="0" baseline="0">
                    <a:effectLst/>
                  </a:rPr>
                  <a:t>Leaf width</a:t>
                </a:r>
                <a:endParaRPr lang="en-US" sz="400">
                  <a:effectLst/>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731840"/>
        <c:crosses val="autoZero"/>
        <c:crossBetween val="between"/>
      </c:valAx>
      <c:catAx>
        <c:axId val="157924352"/>
        <c:scaling>
          <c:orientation val="minMax"/>
        </c:scaling>
        <c:delete val="1"/>
        <c:axPos val="b"/>
        <c:numFmt formatCode="General" sourceLinked="1"/>
        <c:majorTickMark val="out"/>
        <c:minorTickMark val="none"/>
        <c:tickLblPos val="nextTo"/>
        <c:crossAx val="157926144"/>
        <c:crosses val="autoZero"/>
        <c:auto val="1"/>
        <c:lblAlgn val="ctr"/>
        <c:lblOffset val="100"/>
        <c:noMultiLvlLbl val="0"/>
      </c:catAx>
      <c:valAx>
        <c:axId val="157926144"/>
        <c:scaling>
          <c:orientation val="minMax"/>
        </c:scaling>
        <c:delete val="1"/>
        <c:axPos val="r"/>
        <c:numFmt formatCode="General" sourceLinked="1"/>
        <c:majorTickMark val="out"/>
        <c:minorTickMark val="none"/>
        <c:tickLblPos val="nextTo"/>
        <c:crossAx val="157924352"/>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D0</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45</c:v>
                </c:pt>
                <c:pt idx="1">
                  <c:v>42.33</c:v>
                </c:pt>
                <c:pt idx="2">
                  <c:v>43.22</c:v>
                </c:pt>
                <c:pt idx="3">
                  <c:v>44.22</c:v>
                </c:pt>
              </c:numCache>
            </c:numRef>
          </c:val>
          <c:smooth val="0"/>
          <c:extLst>
            <c:ext xmlns:c16="http://schemas.microsoft.com/office/drawing/2014/chart" uri="{C3380CC4-5D6E-409C-BE32-E72D297353CC}">
              <c16:uniqueId val="{00000000-7F7A-4512-AA09-B4E3170186A2}"/>
            </c:ext>
          </c:extLst>
        </c:ser>
        <c:dLbls>
          <c:showLegendKey val="0"/>
          <c:showVal val="0"/>
          <c:showCatName val="0"/>
          <c:showSerName val="0"/>
          <c:showPercent val="0"/>
          <c:showBubbleSize val="0"/>
        </c:dLbls>
        <c:marker val="1"/>
        <c:smooth val="0"/>
        <c:axId val="157891584"/>
        <c:axId val="157893760"/>
      </c:lineChart>
      <c:lineChart>
        <c:grouping val="stacked"/>
        <c:varyColors val="0"/>
        <c:ser>
          <c:idx val="1"/>
          <c:order val="1"/>
          <c:tx>
            <c:strRef>
              <c:f>Sheet1!$C$1</c:f>
              <c:strCache>
                <c:ptCount val="1"/>
                <c:pt idx="0">
                  <c:v>D1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50.11</c:v>
                </c:pt>
                <c:pt idx="1">
                  <c:v>55.22</c:v>
                </c:pt>
                <c:pt idx="2">
                  <c:v>57.33</c:v>
                </c:pt>
                <c:pt idx="3">
                  <c:v>45.33</c:v>
                </c:pt>
              </c:numCache>
            </c:numRef>
          </c:val>
          <c:smooth val="0"/>
          <c:extLst>
            <c:ext xmlns:c16="http://schemas.microsoft.com/office/drawing/2014/chart" uri="{C3380CC4-5D6E-409C-BE32-E72D297353CC}">
              <c16:uniqueId val="{00000001-7F7A-4512-AA09-B4E3170186A2}"/>
            </c:ext>
          </c:extLst>
        </c:ser>
        <c:dLbls>
          <c:showLegendKey val="0"/>
          <c:showVal val="0"/>
          <c:showCatName val="0"/>
          <c:showSerName val="0"/>
          <c:showPercent val="0"/>
          <c:showBubbleSize val="0"/>
        </c:dLbls>
        <c:marker val="1"/>
        <c:smooth val="0"/>
        <c:axId val="157895680"/>
        <c:axId val="157909760"/>
      </c:lineChart>
      <c:catAx>
        <c:axId val="15789158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893760"/>
        <c:crosses val="autoZero"/>
        <c:auto val="1"/>
        <c:lblAlgn val="ctr"/>
        <c:lblOffset val="100"/>
        <c:noMultiLvlLbl val="0"/>
      </c:catAx>
      <c:valAx>
        <c:axId val="15789376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Shoot</a:t>
                </a:r>
                <a:r>
                  <a:rPr lang="en-US" baseline="0"/>
                  <a:t> Length</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891584"/>
        <c:crosses val="autoZero"/>
        <c:crossBetween val="between"/>
      </c:valAx>
      <c:catAx>
        <c:axId val="157895680"/>
        <c:scaling>
          <c:orientation val="minMax"/>
        </c:scaling>
        <c:delete val="1"/>
        <c:axPos val="b"/>
        <c:numFmt formatCode="General" sourceLinked="1"/>
        <c:majorTickMark val="out"/>
        <c:minorTickMark val="none"/>
        <c:tickLblPos val="nextTo"/>
        <c:crossAx val="157909760"/>
        <c:crosses val="autoZero"/>
        <c:auto val="1"/>
        <c:lblAlgn val="ctr"/>
        <c:lblOffset val="100"/>
        <c:noMultiLvlLbl val="0"/>
      </c:catAx>
      <c:valAx>
        <c:axId val="157909760"/>
        <c:scaling>
          <c:orientation val="minMax"/>
        </c:scaling>
        <c:delete val="1"/>
        <c:axPos val="r"/>
        <c:numFmt formatCode="General" sourceLinked="1"/>
        <c:majorTickMark val="out"/>
        <c:minorTickMark val="none"/>
        <c:tickLblPos val="nextTo"/>
        <c:crossAx val="15789568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D0</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23</c:v>
                </c:pt>
                <c:pt idx="1">
                  <c:v>25</c:v>
                </c:pt>
                <c:pt idx="2">
                  <c:v>28</c:v>
                </c:pt>
                <c:pt idx="3">
                  <c:v>29.33</c:v>
                </c:pt>
              </c:numCache>
            </c:numRef>
          </c:val>
          <c:smooth val="0"/>
          <c:extLst>
            <c:ext xmlns:c16="http://schemas.microsoft.com/office/drawing/2014/chart" uri="{C3380CC4-5D6E-409C-BE32-E72D297353CC}">
              <c16:uniqueId val="{00000000-5148-4B74-AA79-70F123FC65E7}"/>
            </c:ext>
          </c:extLst>
        </c:ser>
        <c:dLbls>
          <c:showLegendKey val="0"/>
          <c:showVal val="0"/>
          <c:showCatName val="0"/>
          <c:showSerName val="0"/>
          <c:showPercent val="0"/>
          <c:showBubbleSize val="0"/>
        </c:dLbls>
        <c:marker val="1"/>
        <c:smooth val="0"/>
        <c:axId val="157940736"/>
        <c:axId val="158155904"/>
      </c:lineChart>
      <c:lineChart>
        <c:grouping val="stacked"/>
        <c:varyColors val="0"/>
        <c:ser>
          <c:idx val="1"/>
          <c:order val="1"/>
          <c:tx>
            <c:strRef>
              <c:f>Sheet1!$C$1</c:f>
              <c:strCache>
                <c:ptCount val="1"/>
                <c:pt idx="0">
                  <c:v>D1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25</c:v>
                </c:pt>
                <c:pt idx="1">
                  <c:v>32.659999999999997</c:v>
                </c:pt>
                <c:pt idx="2">
                  <c:v>33.76</c:v>
                </c:pt>
                <c:pt idx="3">
                  <c:v>23</c:v>
                </c:pt>
              </c:numCache>
            </c:numRef>
          </c:val>
          <c:smooth val="0"/>
          <c:extLst>
            <c:ext xmlns:c16="http://schemas.microsoft.com/office/drawing/2014/chart" uri="{C3380CC4-5D6E-409C-BE32-E72D297353CC}">
              <c16:uniqueId val="{00000001-5148-4B74-AA79-70F123FC65E7}"/>
            </c:ext>
          </c:extLst>
        </c:ser>
        <c:dLbls>
          <c:showLegendKey val="0"/>
          <c:showVal val="0"/>
          <c:showCatName val="0"/>
          <c:showSerName val="0"/>
          <c:showPercent val="0"/>
          <c:showBubbleSize val="0"/>
        </c:dLbls>
        <c:marker val="1"/>
        <c:smooth val="0"/>
        <c:axId val="158157824"/>
        <c:axId val="158159616"/>
      </c:lineChart>
      <c:catAx>
        <c:axId val="15794073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8155904"/>
        <c:crosses val="autoZero"/>
        <c:auto val="1"/>
        <c:lblAlgn val="ctr"/>
        <c:lblOffset val="100"/>
        <c:noMultiLvlLbl val="0"/>
      </c:catAx>
      <c:valAx>
        <c:axId val="15815590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Root</a:t>
                </a:r>
                <a:r>
                  <a:rPr lang="en-US" baseline="0"/>
                  <a:t> Length</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940736"/>
        <c:crosses val="autoZero"/>
        <c:crossBetween val="between"/>
      </c:valAx>
      <c:catAx>
        <c:axId val="158157824"/>
        <c:scaling>
          <c:orientation val="minMax"/>
        </c:scaling>
        <c:delete val="1"/>
        <c:axPos val="b"/>
        <c:numFmt formatCode="General" sourceLinked="1"/>
        <c:majorTickMark val="out"/>
        <c:minorTickMark val="none"/>
        <c:tickLblPos val="nextTo"/>
        <c:crossAx val="158159616"/>
        <c:crosses val="autoZero"/>
        <c:auto val="1"/>
        <c:lblAlgn val="ctr"/>
        <c:lblOffset val="100"/>
        <c:noMultiLvlLbl val="0"/>
      </c:catAx>
      <c:valAx>
        <c:axId val="158159616"/>
        <c:scaling>
          <c:orientation val="minMax"/>
        </c:scaling>
        <c:delete val="1"/>
        <c:axPos val="r"/>
        <c:numFmt formatCode="General" sourceLinked="1"/>
        <c:majorTickMark val="out"/>
        <c:minorTickMark val="none"/>
        <c:tickLblPos val="nextTo"/>
        <c:crossAx val="158157824"/>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D0(conc)</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1890</c:v>
                </c:pt>
                <c:pt idx="1">
                  <c:v>2564.23</c:v>
                </c:pt>
                <c:pt idx="2">
                  <c:v>2447.5</c:v>
                </c:pt>
                <c:pt idx="3">
                  <c:v>2365.23</c:v>
                </c:pt>
              </c:numCache>
            </c:numRef>
          </c:val>
          <c:smooth val="0"/>
          <c:extLst>
            <c:ext xmlns:c16="http://schemas.microsoft.com/office/drawing/2014/chart" uri="{C3380CC4-5D6E-409C-BE32-E72D297353CC}">
              <c16:uniqueId val="{00000000-B613-46ED-8048-FDACFD3C878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8104960"/>
        <c:axId val="158119424"/>
      </c:lineChart>
      <c:lineChart>
        <c:grouping val="stacked"/>
        <c:varyColors val="0"/>
        <c:ser>
          <c:idx val="1"/>
          <c:order val="1"/>
          <c:tx>
            <c:strRef>
              <c:f>Sheet1!$C$1</c:f>
              <c:strCache>
                <c:ptCount val="1"/>
                <c:pt idx="0">
                  <c:v>D1(dro)</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987.23</c:v>
                </c:pt>
                <c:pt idx="1">
                  <c:v>1021.54</c:v>
                </c:pt>
                <c:pt idx="2">
                  <c:v>1150.6500000000001</c:v>
                </c:pt>
                <c:pt idx="3">
                  <c:v>1154.56</c:v>
                </c:pt>
              </c:numCache>
            </c:numRef>
          </c:val>
          <c:smooth val="0"/>
          <c:extLst>
            <c:ext xmlns:c16="http://schemas.microsoft.com/office/drawing/2014/chart" uri="{C3380CC4-5D6E-409C-BE32-E72D297353CC}">
              <c16:uniqueId val="{00000001-B613-46ED-8048-FDACFD3C8781}"/>
            </c:ext>
          </c:extLst>
        </c:ser>
        <c:dLbls>
          <c:showLegendKey val="0"/>
          <c:showVal val="0"/>
          <c:showCatName val="0"/>
          <c:showSerName val="0"/>
          <c:showPercent val="0"/>
          <c:showBubbleSize val="0"/>
        </c:dLbls>
        <c:marker val="1"/>
        <c:smooth val="0"/>
        <c:axId val="158121344"/>
        <c:axId val="158139520"/>
      </c:lineChart>
      <c:catAx>
        <c:axId val="158104960"/>
        <c:scaling>
          <c:orientation val="minMax"/>
        </c:scaling>
        <c:delete val="0"/>
        <c:axPos val="b"/>
        <c:title>
          <c:tx>
            <c:rich>
              <a:bodyPr rot="0" spcFirstLastPara="1" vertOverflow="ellipsis" vert="horz" wrap="square" anchor="ctr" anchorCtr="1"/>
              <a:lstStyle/>
              <a:p>
                <a:pPr>
                  <a:defRPr lang="en-US" sz="900" b="0" i="0" u="none" strike="noStrike" kern="1200" cap="all" baseline="0">
                    <a:solidFill>
                      <a:schemeClr val="dk1">
                        <a:lumMod val="65000"/>
                        <a:lumOff val="35000"/>
                      </a:schemeClr>
                    </a:solidFill>
                    <a:latin typeface="+mn-lt"/>
                    <a:ea typeface="+mn-ea"/>
                    <a:cs typeface="+mn-cs"/>
                  </a:defRPr>
                </a:pPr>
                <a:r>
                  <a:rPr lang="en-US"/>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58119424"/>
        <c:crosses val="autoZero"/>
        <c:auto val="1"/>
        <c:lblAlgn val="ctr"/>
        <c:lblOffset val="100"/>
        <c:noMultiLvlLbl val="0"/>
      </c:catAx>
      <c:valAx>
        <c:axId val="158119424"/>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dk1">
                        <a:lumMod val="65000"/>
                        <a:lumOff val="35000"/>
                      </a:schemeClr>
                    </a:solidFill>
                    <a:latin typeface="+mn-lt"/>
                    <a:ea typeface="+mn-ea"/>
                    <a:cs typeface="+mn-cs"/>
                  </a:defRPr>
                </a:pPr>
                <a:r>
                  <a:rPr lang="en-US"/>
                  <a:t>Root</a:t>
                </a:r>
                <a:r>
                  <a:rPr lang="en-US" baseline="0"/>
                  <a:t> fresh weight</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58104960"/>
        <c:crosses val="autoZero"/>
        <c:crossBetween val="between"/>
      </c:valAx>
      <c:catAx>
        <c:axId val="158121344"/>
        <c:scaling>
          <c:orientation val="minMax"/>
        </c:scaling>
        <c:delete val="1"/>
        <c:axPos val="b"/>
        <c:numFmt formatCode="General" sourceLinked="1"/>
        <c:majorTickMark val="out"/>
        <c:minorTickMark val="none"/>
        <c:tickLblPos val="nextTo"/>
        <c:crossAx val="158139520"/>
        <c:crosses val="autoZero"/>
        <c:auto val="1"/>
        <c:lblAlgn val="ctr"/>
        <c:lblOffset val="100"/>
        <c:noMultiLvlLbl val="0"/>
      </c:catAx>
      <c:valAx>
        <c:axId val="158139520"/>
        <c:scaling>
          <c:orientation val="minMax"/>
        </c:scaling>
        <c:delete val="1"/>
        <c:axPos val="r"/>
        <c:numFmt formatCode="General" sourceLinked="1"/>
        <c:majorTickMark val="out"/>
        <c:minorTickMark val="none"/>
        <c:tickLblPos val="nextTo"/>
        <c:crossAx val="158121344"/>
        <c:crosses val="max"/>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1"/>
          <c:order val="1"/>
          <c:tx>
            <c:strRef>
              <c:f>Sheet1!$C$1</c:f>
              <c:strCache>
                <c:ptCount val="1"/>
                <c:pt idx="0">
                  <c:v>D1(dro)</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152.75</c:v>
                </c:pt>
                <c:pt idx="1">
                  <c:v>182.5</c:v>
                </c:pt>
                <c:pt idx="2">
                  <c:v>192.32</c:v>
                </c:pt>
                <c:pt idx="3">
                  <c:v>190.23</c:v>
                </c:pt>
              </c:numCache>
            </c:numRef>
          </c:val>
          <c:smooth val="0"/>
          <c:extLst>
            <c:ext xmlns:c16="http://schemas.microsoft.com/office/drawing/2014/chart" uri="{C3380CC4-5D6E-409C-BE32-E72D297353CC}">
              <c16:uniqueId val="{00000000-314D-43A9-98FA-F33771F33CAD}"/>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89538304"/>
        <c:axId val="189540224"/>
      </c:lineChart>
      <c:lineChart>
        <c:grouping val="stacked"/>
        <c:varyColors val="0"/>
        <c:ser>
          <c:idx val="0"/>
          <c:order val="0"/>
          <c:tx>
            <c:strRef>
              <c:f>Sheet1!$B$1</c:f>
              <c:strCache>
                <c:ptCount val="1"/>
                <c:pt idx="0">
                  <c:v>D0(conc)</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313.25</c:v>
                </c:pt>
                <c:pt idx="1">
                  <c:v>453.21</c:v>
                </c:pt>
                <c:pt idx="2">
                  <c:v>503.56</c:v>
                </c:pt>
                <c:pt idx="3">
                  <c:v>506.44</c:v>
                </c:pt>
              </c:numCache>
            </c:numRef>
          </c:val>
          <c:smooth val="0"/>
          <c:extLst>
            <c:ext xmlns:c16="http://schemas.microsoft.com/office/drawing/2014/chart" uri="{C3380CC4-5D6E-409C-BE32-E72D297353CC}">
              <c16:uniqueId val="{00000001-314D-43A9-98FA-F33771F33CAD}"/>
            </c:ext>
          </c:extLst>
        </c:ser>
        <c:dLbls>
          <c:showLegendKey val="0"/>
          <c:showVal val="0"/>
          <c:showCatName val="0"/>
          <c:showSerName val="0"/>
          <c:showPercent val="0"/>
          <c:showBubbleSize val="0"/>
        </c:dLbls>
        <c:marker val="1"/>
        <c:smooth val="0"/>
        <c:axId val="189566976"/>
        <c:axId val="189568512"/>
      </c:lineChart>
      <c:catAx>
        <c:axId val="189538304"/>
        <c:scaling>
          <c:orientation val="minMax"/>
        </c:scaling>
        <c:delete val="0"/>
        <c:axPos val="b"/>
        <c:title>
          <c:tx>
            <c:rich>
              <a:bodyPr rot="0" spcFirstLastPara="1" vertOverflow="ellipsis" vert="horz" wrap="square" anchor="ctr" anchorCtr="1"/>
              <a:lstStyle/>
              <a:p>
                <a:pPr>
                  <a:defRPr lang="en-US" sz="900" b="0" i="0" u="none" strike="noStrike" kern="1200" cap="all" baseline="0">
                    <a:solidFill>
                      <a:schemeClr val="dk1">
                        <a:lumMod val="65000"/>
                        <a:lumOff val="35000"/>
                      </a:schemeClr>
                    </a:solidFill>
                    <a:latin typeface="+mn-lt"/>
                    <a:ea typeface="+mn-ea"/>
                    <a:cs typeface="+mn-cs"/>
                  </a:defRPr>
                </a:pPr>
                <a:r>
                  <a:rPr lang="en-US"/>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89540224"/>
        <c:crosses val="autoZero"/>
        <c:auto val="1"/>
        <c:lblAlgn val="ctr"/>
        <c:lblOffset val="100"/>
        <c:noMultiLvlLbl val="0"/>
      </c:catAx>
      <c:valAx>
        <c:axId val="189540224"/>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dk1">
                        <a:lumMod val="65000"/>
                        <a:lumOff val="35000"/>
                      </a:schemeClr>
                    </a:solidFill>
                    <a:latin typeface="+mn-lt"/>
                    <a:ea typeface="+mn-ea"/>
                    <a:cs typeface="+mn-cs"/>
                  </a:defRPr>
                </a:pPr>
                <a:r>
                  <a:rPr lang="en-US"/>
                  <a:t>Root Dry weight</a:t>
                </a:r>
                <a:r>
                  <a:rPr lang="en-US" baseline="0"/>
                  <a:t>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89538304"/>
        <c:crosses val="autoZero"/>
        <c:crossBetween val="between"/>
      </c:valAx>
      <c:catAx>
        <c:axId val="189566976"/>
        <c:scaling>
          <c:orientation val="minMax"/>
        </c:scaling>
        <c:delete val="1"/>
        <c:axPos val="b"/>
        <c:numFmt formatCode="General" sourceLinked="1"/>
        <c:majorTickMark val="out"/>
        <c:minorTickMark val="none"/>
        <c:tickLblPos val="nextTo"/>
        <c:crossAx val="189568512"/>
        <c:crosses val="autoZero"/>
        <c:auto val="1"/>
        <c:lblAlgn val="ctr"/>
        <c:lblOffset val="100"/>
        <c:noMultiLvlLbl val="0"/>
      </c:catAx>
      <c:valAx>
        <c:axId val="189568512"/>
        <c:scaling>
          <c:orientation val="minMax"/>
        </c:scaling>
        <c:delete val="1"/>
        <c:axPos val="r"/>
        <c:numFmt formatCode="General" sourceLinked="1"/>
        <c:majorTickMark val="out"/>
        <c:minorTickMark val="none"/>
        <c:tickLblPos val="nextTo"/>
        <c:crossAx val="189566976"/>
        <c:crosses val="max"/>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D0</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45.23</c:v>
                </c:pt>
                <c:pt idx="1">
                  <c:v>47.5</c:v>
                </c:pt>
                <c:pt idx="2">
                  <c:v>49.35</c:v>
                </c:pt>
                <c:pt idx="3">
                  <c:v>44.46</c:v>
                </c:pt>
              </c:numCache>
            </c:numRef>
          </c:val>
          <c:smooth val="0"/>
          <c:extLst>
            <c:ext xmlns:c16="http://schemas.microsoft.com/office/drawing/2014/chart" uri="{C3380CC4-5D6E-409C-BE32-E72D297353CC}">
              <c16:uniqueId val="{00000000-1413-4A67-AF09-6FE58BE555D1}"/>
            </c:ext>
          </c:extLst>
        </c:ser>
        <c:dLbls>
          <c:showLegendKey val="0"/>
          <c:showVal val="0"/>
          <c:showCatName val="0"/>
          <c:showSerName val="0"/>
          <c:showPercent val="0"/>
          <c:showBubbleSize val="0"/>
        </c:dLbls>
        <c:marker val="1"/>
        <c:smooth val="0"/>
        <c:axId val="189501440"/>
        <c:axId val="189503360"/>
      </c:lineChart>
      <c:lineChart>
        <c:grouping val="stacked"/>
        <c:varyColors val="0"/>
        <c:ser>
          <c:idx val="1"/>
          <c:order val="1"/>
          <c:tx>
            <c:strRef>
              <c:f>Sheet1!$C$1</c:f>
              <c:strCache>
                <c:ptCount val="1"/>
                <c:pt idx="0">
                  <c:v>D1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33.25</c:v>
                </c:pt>
                <c:pt idx="1">
                  <c:v>35.96</c:v>
                </c:pt>
                <c:pt idx="2">
                  <c:v>33.76</c:v>
                </c:pt>
                <c:pt idx="3">
                  <c:v>33.25</c:v>
                </c:pt>
              </c:numCache>
            </c:numRef>
          </c:val>
          <c:smooth val="0"/>
          <c:extLst>
            <c:ext xmlns:c16="http://schemas.microsoft.com/office/drawing/2014/chart" uri="{C3380CC4-5D6E-409C-BE32-E72D297353CC}">
              <c16:uniqueId val="{00000001-1413-4A67-AF09-6FE58BE555D1}"/>
            </c:ext>
          </c:extLst>
        </c:ser>
        <c:dLbls>
          <c:showLegendKey val="0"/>
          <c:showVal val="0"/>
          <c:showCatName val="0"/>
          <c:showSerName val="0"/>
          <c:showPercent val="0"/>
          <c:showBubbleSize val="0"/>
        </c:dLbls>
        <c:marker val="1"/>
        <c:smooth val="0"/>
        <c:axId val="189505536"/>
        <c:axId val="189507072"/>
      </c:lineChart>
      <c:catAx>
        <c:axId val="18950144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r>
                  <a:rPr lang="en-US" baseline="0"/>
                  <a:t>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9503360"/>
        <c:crosses val="autoZero"/>
        <c:auto val="1"/>
        <c:lblAlgn val="ctr"/>
        <c:lblOffset val="100"/>
        <c:noMultiLvlLbl val="0"/>
      </c:catAx>
      <c:valAx>
        <c:axId val="18950336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Chlorophyll</a:t>
                </a:r>
                <a:r>
                  <a:rPr lang="en-US" baseline="0"/>
                  <a:t> contents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9501440"/>
        <c:crosses val="autoZero"/>
        <c:crossBetween val="between"/>
      </c:valAx>
      <c:catAx>
        <c:axId val="189505536"/>
        <c:scaling>
          <c:orientation val="minMax"/>
        </c:scaling>
        <c:delete val="1"/>
        <c:axPos val="b"/>
        <c:numFmt formatCode="General" sourceLinked="1"/>
        <c:majorTickMark val="out"/>
        <c:minorTickMark val="none"/>
        <c:tickLblPos val="nextTo"/>
        <c:crossAx val="189507072"/>
        <c:crosses val="autoZero"/>
        <c:auto val="1"/>
        <c:lblAlgn val="ctr"/>
        <c:lblOffset val="100"/>
        <c:noMultiLvlLbl val="0"/>
      </c:catAx>
      <c:valAx>
        <c:axId val="189507072"/>
        <c:scaling>
          <c:orientation val="minMax"/>
        </c:scaling>
        <c:delete val="1"/>
        <c:axPos val="r"/>
        <c:numFmt formatCode="General" sourceLinked="1"/>
        <c:majorTickMark val="out"/>
        <c:minorTickMark val="none"/>
        <c:tickLblPos val="nextTo"/>
        <c:crossAx val="18950553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GB"/>
              <a:t>SOD unit/mg,fw</a:t>
            </a:r>
          </a:p>
        </c:rich>
      </c:tx>
      <c:overlay val="0"/>
      <c:spPr>
        <a:noFill/>
        <a:ln>
          <a:noFill/>
        </a:ln>
        <a:effectLst/>
      </c:spPr>
    </c:title>
    <c:autoTitleDeleted val="0"/>
    <c:plotArea>
      <c:layout/>
      <c:lineChart>
        <c:grouping val="stacked"/>
        <c:varyColors val="0"/>
        <c:ser>
          <c:idx val="0"/>
          <c:order val="0"/>
          <c:tx>
            <c:strRef>
              <c:f>Sheet1!$B$1</c:f>
              <c:strCache>
                <c:ptCount val="1"/>
                <c:pt idx="0">
                  <c:v>D0</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Sheet1!$B$2:$B$5</c:f>
              <c:numCache>
                <c:formatCode>General</c:formatCode>
                <c:ptCount val="4"/>
                <c:pt idx="0">
                  <c:v>23</c:v>
                </c:pt>
                <c:pt idx="1">
                  <c:v>25</c:v>
                </c:pt>
                <c:pt idx="2">
                  <c:v>28</c:v>
                </c:pt>
                <c:pt idx="3">
                  <c:v>29.33</c:v>
                </c:pt>
              </c:numCache>
            </c:numRef>
          </c:val>
          <c:smooth val="0"/>
          <c:extLst>
            <c:ext xmlns:c16="http://schemas.microsoft.com/office/drawing/2014/chart" uri="{C3380CC4-5D6E-409C-BE32-E72D297353CC}">
              <c16:uniqueId val="{00000000-D5BA-442D-830F-F6BDDE5D06B3}"/>
            </c:ext>
          </c:extLst>
        </c:ser>
        <c:dLbls>
          <c:showLegendKey val="0"/>
          <c:showVal val="0"/>
          <c:showCatName val="0"/>
          <c:showSerName val="0"/>
          <c:showPercent val="0"/>
          <c:showBubbleSize val="0"/>
        </c:dLbls>
        <c:marker val="1"/>
        <c:smooth val="0"/>
        <c:axId val="202203136"/>
        <c:axId val="202205056"/>
      </c:lineChart>
      <c:lineChart>
        <c:grouping val="stacked"/>
        <c:varyColors val="0"/>
        <c:ser>
          <c:idx val="1"/>
          <c:order val="1"/>
          <c:tx>
            <c:strRef>
              <c:f>Sheet1!$C$1</c:f>
              <c:strCache>
                <c:ptCount val="1"/>
                <c:pt idx="0">
                  <c:v>D1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T0ml</c:v>
                </c:pt>
                <c:pt idx="1">
                  <c:v>T50ml</c:v>
                </c:pt>
                <c:pt idx="2">
                  <c:v>T100ml</c:v>
                </c:pt>
                <c:pt idx="3">
                  <c:v>T200ml</c:v>
                </c:pt>
              </c:strCache>
            </c:strRef>
          </c:cat>
          <c:val>
            <c:numRef>
              <c:f>Sheet1!$C$2:$C$5</c:f>
              <c:numCache>
                <c:formatCode>General</c:formatCode>
                <c:ptCount val="4"/>
                <c:pt idx="0">
                  <c:v>25</c:v>
                </c:pt>
                <c:pt idx="1">
                  <c:v>32.659999999999997</c:v>
                </c:pt>
                <c:pt idx="2">
                  <c:v>33.76</c:v>
                </c:pt>
                <c:pt idx="3">
                  <c:v>23</c:v>
                </c:pt>
              </c:numCache>
            </c:numRef>
          </c:val>
          <c:smooth val="0"/>
          <c:extLst>
            <c:ext xmlns:c16="http://schemas.microsoft.com/office/drawing/2014/chart" uri="{C3380CC4-5D6E-409C-BE32-E72D297353CC}">
              <c16:uniqueId val="{00000001-D5BA-442D-830F-F6BDDE5D06B3}"/>
            </c:ext>
          </c:extLst>
        </c:ser>
        <c:dLbls>
          <c:showLegendKey val="0"/>
          <c:showVal val="0"/>
          <c:showCatName val="0"/>
          <c:showSerName val="0"/>
          <c:showPercent val="0"/>
          <c:showBubbleSize val="0"/>
        </c:dLbls>
        <c:marker val="1"/>
        <c:smooth val="0"/>
        <c:axId val="202223616"/>
        <c:axId val="202225152"/>
      </c:lineChart>
      <c:catAx>
        <c:axId val="20220313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2205056"/>
        <c:crosses val="autoZero"/>
        <c:auto val="1"/>
        <c:lblAlgn val="ctr"/>
        <c:lblOffset val="100"/>
        <c:noMultiLvlLbl val="0"/>
      </c:catAx>
      <c:valAx>
        <c:axId val="20220505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SOD</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2203136"/>
        <c:crosses val="autoZero"/>
        <c:crossBetween val="between"/>
      </c:valAx>
      <c:catAx>
        <c:axId val="202223616"/>
        <c:scaling>
          <c:orientation val="minMax"/>
        </c:scaling>
        <c:delete val="1"/>
        <c:axPos val="b"/>
        <c:numFmt formatCode="General" sourceLinked="1"/>
        <c:majorTickMark val="out"/>
        <c:minorTickMark val="none"/>
        <c:tickLblPos val="nextTo"/>
        <c:crossAx val="202225152"/>
        <c:crosses val="autoZero"/>
        <c:auto val="1"/>
        <c:lblAlgn val="ctr"/>
        <c:lblOffset val="100"/>
        <c:noMultiLvlLbl val="0"/>
      </c:catAx>
      <c:valAx>
        <c:axId val="202225152"/>
        <c:scaling>
          <c:orientation val="minMax"/>
        </c:scaling>
        <c:delete val="1"/>
        <c:axPos val="r"/>
        <c:numFmt formatCode="General" sourceLinked="1"/>
        <c:majorTickMark val="out"/>
        <c:minorTickMark val="none"/>
        <c:tickLblPos val="nextTo"/>
        <c:crossAx val="20222361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18</Pages>
  <Words>4386</Words>
  <Characters>25004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CPU 1117</cp:lastModifiedBy>
  <cp:revision>215</cp:revision>
  <dcterms:created xsi:type="dcterms:W3CDTF">2023-10-03T14:07:00Z</dcterms:created>
  <dcterms:modified xsi:type="dcterms:W3CDTF">2025-02-28T05:30:00Z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7DE07A30442A4A748E9C1493189AE01A_11</vt:lpwstr>
  </property>
  <property fmtid="{D5CDD505-2E9C-101B-9397-08002B2CF9AE}" pid="4" name="MSIP_Label_defa4170-0d19-0005-0004-bc88714345d2_Enabled">
    <vt:lpwstr>true</vt:lpwstr>
  </property>
  <property fmtid="{D5CDD505-2E9C-101B-9397-08002B2CF9AE}" pid="5" name="MSIP_Label_defa4170-0d19-0005-0004-bc88714345d2_SetDate">
    <vt:lpwstr>2023-10-19T10:00:07Z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bd13d627-755c-434d-a0cb-5e98fe4e5c18</vt:lpwstr>
  </property>
  <property fmtid="{D5CDD505-2E9C-101B-9397-08002B2CF9AE}" pid="9" name="MSIP_Label_defa4170-0d19-0005-0004-bc88714345d2_ActionId">
    <vt:lpwstr>a09b5d66-0d31-4b20-98cf-90f44e84a357</vt:lpwstr>
  </property>
  <property fmtid="{D5CDD505-2E9C-101B-9397-08002B2CF9AE}" pid="10" name="MSIP_Label_defa4170-0d19-0005-0004-bc88714345d2_ContentBits">
    <vt:lpwstr>0</vt:lpwstr>
  </property>
</Properties>
</file>