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A5E650" w14:textId="0D7B359D" w:rsidR="004766D5" w:rsidRDefault="004766D5" w:rsidP="00011258">
      <w:pPr>
        <w:jc w:val="both"/>
        <w:rPr>
          <w:rFonts w:ascii="Times New Roman" w:hAnsi="Times New Roman" w:cs="Times New Roman"/>
          <w:b/>
          <w:sz w:val="24"/>
          <w:szCs w:val="24"/>
        </w:rPr>
      </w:pPr>
      <w:bookmarkStart w:id="0" w:name="_Hlk197101878"/>
      <w:r>
        <w:rPr>
          <w:rFonts w:ascii="Times New Roman" w:hAnsi="Times New Roman" w:cs="Times New Roman"/>
          <w:b/>
          <w:sz w:val="24"/>
          <w:szCs w:val="24"/>
        </w:rPr>
        <w:t xml:space="preserve">Original </w:t>
      </w:r>
      <w:r w:rsidR="009E6D40">
        <w:rPr>
          <w:rFonts w:ascii="Times New Roman" w:hAnsi="Times New Roman" w:cs="Times New Roman"/>
          <w:b/>
          <w:sz w:val="24"/>
          <w:szCs w:val="24"/>
        </w:rPr>
        <w:t xml:space="preserve">Research </w:t>
      </w:r>
      <w:r>
        <w:rPr>
          <w:rFonts w:ascii="Times New Roman" w:hAnsi="Times New Roman" w:cs="Times New Roman"/>
          <w:b/>
          <w:sz w:val="24"/>
          <w:szCs w:val="24"/>
        </w:rPr>
        <w:t>Article</w:t>
      </w:r>
    </w:p>
    <w:p w14:paraId="4F26F06C" w14:textId="48C32D19" w:rsidR="004E5471" w:rsidRPr="00D06B69" w:rsidRDefault="00D06B69" w:rsidP="00011258">
      <w:pPr>
        <w:jc w:val="both"/>
        <w:rPr>
          <w:rFonts w:ascii="Times New Roman" w:hAnsi="Times New Roman" w:cs="Times New Roman"/>
          <w:b/>
          <w:sz w:val="24"/>
          <w:szCs w:val="24"/>
        </w:rPr>
      </w:pPr>
      <w:r w:rsidRPr="00D06B69">
        <w:rPr>
          <w:rFonts w:ascii="Times New Roman" w:hAnsi="Times New Roman" w:cs="Times New Roman"/>
          <w:b/>
          <w:sz w:val="24"/>
          <w:szCs w:val="24"/>
        </w:rPr>
        <w:t>EVALUATION OF SURFACTANT-D AND INFLAMMATORY MARKERS IN ALBINO RATS EXPOSED TO COMMONLY-USED AIR FRESHENERS</w:t>
      </w:r>
    </w:p>
    <w:bookmarkEnd w:id="0"/>
    <w:p w14:paraId="104AC208" w14:textId="77777777" w:rsidR="00D06B69" w:rsidRPr="00D06B69" w:rsidRDefault="00D06B69" w:rsidP="00011258">
      <w:pPr>
        <w:jc w:val="both"/>
        <w:rPr>
          <w:rFonts w:ascii="Times New Roman" w:hAnsi="Times New Roman" w:cs="Times New Roman"/>
          <w:sz w:val="24"/>
          <w:szCs w:val="24"/>
        </w:rPr>
      </w:pPr>
    </w:p>
    <w:p w14:paraId="1F026F5F" w14:textId="77777777" w:rsidR="00D06B69" w:rsidRPr="00D06B69" w:rsidRDefault="00D06B69" w:rsidP="00011258">
      <w:pPr>
        <w:jc w:val="both"/>
        <w:rPr>
          <w:rFonts w:ascii="Times New Roman" w:hAnsi="Times New Roman" w:cs="Times New Roman"/>
          <w:b/>
          <w:sz w:val="24"/>
          <w:szCs w:val="24"/>
        </w:rPr>
      </w:pPr>
      <w:r w:rsidRPr="00D06B69">
        <w:rPr>
          <w:rFonts w:ascii="Times New Roman" w:hAnsi="Times New Roman" w:cs="Times New Roman"/>
          <w:b/>
          <w:sz w:val="24"/>
          <w:szCs w:val="24"/>
        </w:rPr>
        <w:t>Abstract</w:t>
      </w:r>
    </w:p>
    <w:p w14:paraId="3B774769" w14:textId="77777777" w:rsidR="00D06B69" w:rsidRPr="00011258" w:rsidRDefault="00E41EC4" w:rsidP="00011258">
      <w:pPr>
        <w:jc w:val="both"/>
        <w:rPr>
          <w:rFonts w:ascii="Times New Roman" w:hAnsi="Times New Roman" w:cs="Times New Roman"/>
          <w:sz w:val="20"/>
          <w:szCs w:val="24"/>
        </w:rPr>
      </w:pPr>
      <w:r w:rsidRPr="00011258">
        <w:rPr>
          <w:rFonts w:ascii="Times New Roman" w:hAnsi="Times New Roman" w:cs="Times New Roman"/>
          <w:sz w:val="20"/>
          <w:szCs w:val="24"/>
        </w:rPr>
        <w:t>Air freshener exposures have been associated with a range of adverse health effects. This study evaluated Surfactant-D, interleukin 1-</w:t>
      </w:r>
      <w:r w:rsidR="00011258">
        <w:rPr>
          <w:rFonts w:ascii="Times New Roman" w:hAnsi="Times New Roman" w:cs="Times New Roman"/>
          <w:sz w:val="20"/>
          <w:szCs w:val="24"/>
        </w:rPr>
        <w:t xml:space="preserve">beta and </w:t>
      </w:r>
      <w:proofErr w:type="spellStart"/>
      <w:r w:rsidR="00011258">
        <w:rPr>
          <w:rFonts w:ascii="Times New Roman" w:hAnsi="Times New Roman" w:cs="Times New Roman"/>
          <w:sz w:val="20"/>
          <w:szCs w:val="24"/>
        </w:rPr>
        <w:t>tumour</w:t>
      </w:r>
      <w:proofErr w:type="spellEnd"/>
      <w:r w:rsidR="00011258">
        <w:rPr>
          <w:rFonts w:ascii="Times New Roman" w:hAnsi="Times New Roman" w:cs="Times New Roman"/>
          <w:sz w:val="20"/>
          <w:szCs w:val="24"/>
        </w:rPr>
        <w:t xml:space="preserve"> necrosis factor-</w:t>
      </w:r>
      <w:r w:rsidRPr="00011258">
        <w:rPr>
          <w:rFonts w:ascii="Times New Roman" w:hAnsi="Times New Roman" w:cs="Times New Roman"/>
          <w:sz w:val="20"/>
          <w:szCs w:val="24"/>
        </w:rPr>
        <w:t xml:space="preserve">alpha in albino rats exposed to </w:t>
      </w:r>
      <w:r w:rsidR="00011258">
        <w:rPr>
          <w:rFonts w:ascii="Times New Roman" w:hAnsi="Times New Roman" w:cs="Times New Roman"/>
          <w:sz w:val="20"/>
          <w:szCs w:val="24"/>
        </w:rPr>
        <w:t>the following brands of air fresheners (Airwick, S</w:t>
      </w:r>
      <w:r w:rsidRPr="00011258">
        <w:rPr>
          <w:rFonts w:ascii="Times New Roman" w:hAnsi="Times New Roman" w:cs="Times New Roman"/>
          <w:sz w:val="20"/>
          <w:szCs w:val="24"/>
        </w:rPr>
        <w:t xml:space="preserve">wiss and </w:t>
      </w:r>
      <w:r w:rsidR="00011258" w:rsidRPr="00011258">
        <w:rPr>
          <w:rFonts w:ascii="Times New Roman" w:hAnsi="Times New Roman" w:cs="Times New Roman"/>
          <w:sz w:val="20"/>
          <w:szCs w:val="24"/>
        </w:rPr>
        <w:t>Sunshine</w:t>
      </w:r>
      <w:r w:rsidR="00011258">
        <w:rPr>
          <w:rFonts w:ascii="Times New Roman" w:hAnsi="Times New Roman" w:cs="Times New Roman"/>
          <w:sz w:val="20"/>
          <w:szCs w:val="24"/>
        </w:rPr>
        <w:t>).</w:t>
      </w:r>
      <w:r w:rsidRPr="00011258">
        <w:rPr>
          <w:rFonts w:ascii="Times New Roman" w:hAnsi="Times New Roman" w:cs="Times New Roman"/>
          <w:sz w:val="20"/>
          <w:szCs w:val="24"/>
        </w:rPr>
        <w:t xml:space="preserve"> Forty-two albino rats (21 males and 2</w:t>
      </w:r>
      <w:r w:rsidR="00011258">
        <w:rPr>
          <w:rFonts w:ascii="Times New Roman" w:hAnsi="Times New Roman" w:cs="Times New Roman"/>
          <w:sz w:val="20"/>
          <w:szCs w:val="24"/>
        </w:rPr>
        <w:t>1 females) weighing between 200</w:t>
      </w:r>
      <w:r w:rsidRPr="00011258">
        <w:rPr>
          <w:rFonts w:ascii="Times New Roman" w:hAnsi="Times New Roman" w:cs="Times New Roman"/>
          <w:sz w:val="20"/>
          <w:szCs w:val="24"/>
        </w:rPr>
        <w:t xml:space="preserve"> to 220g were randomly divided into seven groups of six rats each (3 males and 3 females per group). The rats in the first group (Group I or Control) were not exposed to any air freshener. The rats in the second group (Group II), third group (Group III), and fourth group</w:t>
      </w:r>
      <w:r w:rsidR="00011258">
        <w:rPr>
          <w:rFonts w:ascii="Times New Roman" w:hAnsi="Times New Roman" w:cs="Times New Roman"/>
          <w:sz w:val="20"/>
          <w:szCs w:val="24"/>
        </w:rPr>
        <w:t xml:space="preserve"> (Group IV) were exposed to </w:t>
      </w:r>
      <w:proofErr w:type="spellStart"/>
      <w:r w:rsidR="00011258">
        <w:rPr>
          <w:rFonts w:ascii="Times New Roman" w:hAnsi="Times New Roman" w:cs="Times New Roman"/>
          <w:sz w:val="20"/>
          <w:szCs w:val="24"/>
        </w:rPr>
        <w:t>Air</w:t>
      </w:r>
      <w:r w:rsidRPr="00011258">
        <w:rPr>
          <w:rFonts w:ascii="Times New Roman" w:hAnsi="Times New Roman" w:cs="Times New Roman"/>
          <w:sz w:val="20"/>
          <w:szCs w:val="24"/>
        </w:rPr>
        <w:t>Wick</w:t>
      </w:r>
      <w:proofErr w:type="spellEnd"/>
      <w:r w:rsidRPr="00011258">
        <w:rPr>
          <w:rFonts w:ascii="Times New Roman" w:hAnsi="Times New Roman" w:cs="Times New Roman"/>
          <w:sz w:val="20"/>
          <w:szCs w:val="24"/>
        </w:rPr>
        <w:t xml:space="preserve">, Swiss, and Sunshine air fresheners, respectively, for thirty (30) days. Similarly, the rats in the fifth group (Group V), sixth group (Group VI), and seventh group </w:t>
      </w:r>
      <w:r w:rsidR="00011258">
        <w:rPr>
          <w:rFonts w:ascii="Times New Roman" w:hAnsi="Times New Roman" w:cs="Times New Roman"/>
          <w:sz w:val="20"/>
          <w:szCs w:val="24"/>
        </w:rPr>
        <w:t xml:space="preserve">(Group VII) were exposed to </w:t>
      </w:r>
      <w:proofErr w:type="spellStart"/>
      <w:r w:rsidR="00011258">
        <w:rPr>
          <w:rFonts w:ascii="Times New Roman" w:hAnsi="Times New Roman" w:cs="Times New Roman"/>
          <w:sz w:val="20"/>
          <w:szCs w:val="24"/>
        </w:rPr>
        <w:t>Air</w:t>
      </w:r>
      <w:r w:rsidRPr="00011258">
        <w:rPr>
          <w:rFonts w:ascii="Times New Roman" w:hAnsi="Times New Roman" w:cs="Times New Roman"/>
          <w:sz w:val="20"/>
          <w:szCs w:val="24"/>
        </w:rPr>
        <w:t>Wick</w:t>
      </w:r>
      <w:proofErr w:type="spellEnd"/>
      <w:r w:rsidRPr="00011258">
        <w:rPr>
          <w:rFonts w:ascii="Times New Roman" w:hAnsi="Times New Roman" w:cs="Times New Roman"/>
          <w:sz w:val="20"/>
          <w:szCs w:val="24"/>
        </w:rPr>
        <w:t>, Swiss, and Sunshine air fresheners, respectively, for sixty (60) days. At the end of the exposure, animals were sacrificed and blood samples were collected</w:t>
      </w:r>
      <w:r w:rsidR="00011258">
        <w:rPr>
          <w:rFonts w:ascii="Times New Roman" w:hAnsi="Times New Roman" w:cs="Times New Roman"/>
          <w:sz w:val="20"/>
          <w:szCs w:val="24"/>
        </w:rPr>
        <w:t xml:space="preserve"> via cardiac puncture,</w:t>
      </w:r>
      <w:r w:rsidRPr="00011258">
        <w:rPr>
          <w:rFonts w:ascii="Times New Roman" w:hAnsi="Times New Roman" w:cs="Times New Roman"/>
          <w:sz w:val="20"/>
          <w:szCs w:val="24"/>
        </w:rPr>
        <w:t xml:space="preserve"> for biochemical investigations</w:t>
      </w:r>
      <w:r w:rsidR="00011258">
        <w:rPr>
          <w:rFonts w:ascii="Times New Roman" w:hAnsi="Times New Roman" w:cs="Times New Roman"/>
          <w:sz w:val="20"/>
          <w:szCs w:val="24"/>
        </w:rPr>
        <w:t>.</w:t>
      </w:r>
      <w:r w:rsidR="00290E44">
        <w:rPr>
          <w:rFonts w:ascii="Times New Roman" w:hAnsi="Times New Roman" w:cs="Times New Roman"/>
          <w:sz w:val="20"/>
          <w:szCs w:val="24"/>
        </w:rPr>
        <w:t xml:space="preserve"> R</w:t>
      </w:r>
      <w:r w:rsidRPr="00011258">
        <w:rPr>
          <w:rFonts w:ascii="Times New Roman" w:hAnsi="Times New Roman" w:cs="Times New Roman"/>
          <w:sz w:val="20"/>
          <w:szCs w:val="24"/>
        </w:rPr>
        <w:t xml:space="preserve">esult showed that air the fresheners significantly increased Surfactant-D protein (P&lt;0.001), </w:t>
      </w:r>
      <w:proofErr w:type="spellStart"/>
      <w:r w:rsidRPr="00011258">
        <w:rPr>
          <w:rFonts w:ascii="Times New Roman" w:hAnsi="Times New Roman" w:cs="Times New Roman"/>
          <w:sz w:val="20"/>
          <w:szCs w:val="24"/>
        </w:rPr>
        <w:t>Tumour</w:t>
      </w:r>
      <w:proofErr w:type="spellEnd"/>
      <w:r w:rsidRPr="00011258">
        <w:rPr>
          <w:rFonts w:ascii="Times New Roman" w:hAnsi="Times New Roman" w:cs="Times New Roman"/>
          <w:sz w:val="20"/>
          <w:szCs w:val="24"/>
        </w:rPr>
        <w:t xml:space="preserve"> necrosis factor alpha (P&lt;0.001) and Interleukin-1 beta (P&lt;0.001) levels compared with the control</w:t>
      </w:r>
      <w:r w:rsidR="00011258">
        <w:rPr>
          <w:rFonts w:ascii="Times New Roman" w:hAnsi="Times New Roman" w:cs="Times New Roman"/>
          <w:sz w:val="20"/>
          <w:szCs w:val="24"/>
        </w:rPr>
        <w:t>.</w:t>
      </w:r>
      <w:r w:rsidRPr="00011258">
        <w:rPr>
          <w:rFonts w:ascii="Times New Roman" w:hAnsi="Times New Roman" w:cs="Times New Roman"/>
          <w:sz w:val="20"/>
          <w:szCs w:val="24"/>
        </w:rPr>
        <w:t xml:space="preserve"> There was no significant difference in the mean Surfactant-D levels (p=0.533), Interleukin-β (p=0.385) and </w:t>
      </w:r>
      <w:proofErr w:type="spellStart"/>
      <w:r w:rsidRPr="00011258">
        <w:rPr>
          <w:rFonts w:ascii="Times New Roman" w:hAnsi="Times New Roman" w:cs="Times New Roman"/>
          <w:sz w:val="20"/>
          <w:szCs w:val="24"/>
        </w:rPr>
        <w:t>Tumour</w:t>
      </w:r>
      <w:proofErr w:type="spellEnd"/>
      <w:r w:rsidRPr="00011258">
        <w:rPr>
          <w:rFonts w:ascii="Times New Roman" w:hAnsi="Times New Roman" w:cs="Times New Roman"/>
          <w:sz w:val="20"/>
          <w:szCs w:val="24"/>
        </w:rPr>
        <w:t xml:space="preserve"> Necrosis Factor-α (p=0.732) between the male and female rats. Interleukin-1β levels significantly increased (p&lt;0.001) based on duration of exposure. Additionally, the lung tissues were excised for histological analysis. The histological analyses of lungs section of the exposed animals show</w:t>
      </w:r>
      <w:r w:rsidR="00011258">
        <w:rPr>
          <w:rFonts w:ascii="Times New Roman" w:hAnsi="Times New Roman" w:cs="Times New Roman"/>
          <w:sz w:val="20"/>
          <w:szCs w:val="24"/>
        </w:rPr>
        <w:t>ed</w:t>
      </w:r>
      <w:r w:rsidRPr="00011258">
        <w:rPr>
          <w:rFonts w:ascii="Times New Roman" w:hAnsi="Times New Roman" w:cs="Times New Roman"/>
          <w:sz w:val="20"/>
          <w:szCs w:val="24"/>
        </w:rPr>
        <w:t xml:space="preserve"> areas of distorted alveolar space, emphysema and thickened inter-alveolar septa. The study revealed that chronic exposure to air fresheners have the potential to damage lung tissues and impair lung function. It is recommended that chronic exposure to air fresheners should be minimized in order to prevent possible negative effects on lung tissues.</w:t>
      </w:r>
    </w:p>
    <w:p w14:paraId="69FB4DF3" w14:textId="77777777" w:rsidR="00D06B69" w:rsidRDefault="00D06B69" w:rsidP="00011258">
      <w:pPr>
        <w:jc w:val="both"/>
        <w:rPr>
          <w:rFonts w:ascii="Times New Roman" w:hAnsi="Times New Roman" w:cs="Times New Roman"/>
          <w:sz w:val="24"/>
          <w:szCs w:val="24"/>
        </w:rPr>
      </w:pPr>
      <w:r w:rsidRPr="00D06B69">
        <w:rPr>
          <w:rFonts w:ascii="Times New Roman" w:hAnsi="Times New Roman" w:cs="Times New Roman"/>
          <w:b/>
          <w:sz w:val="24"/>
          <w:szCs w:val="24"/>
        </w:rPr>
        <w:t xml:space="preserve">Keywords: </w:t>
      </w:r>
      <w:proofErr w:type="spellStart"/>
      <w:r w:rsidRPr="00D06B69">
        <w:rPr>
          <w:rFonts w:ascii="Times New Roman" w:hAnsi="Times New Roman" w:cs="Times New Roman"/>
          <w:b/>
          <w:sz w:val="24"/>
          <w:szCs w:val="24"/>
        </w:rPr>
        <w:t>Surfactatnt</w:t>
      </w:r>
      <w:proofErr w:type="spellEnd"/>
      <w:r w:rsidRPr="00D06B69">
        <w:rPr>
          <w:rFonts w:ascii="Times New Roman" w:hAnsi="Times New Roman" w:cs="Times New Roman"/>
          <w:b/>
          <w:sz w:val="24"/>
          <w:szCs w:val="24"/>
        </w:rPr>
        <w:t xml:space="preserve">-D, </w:t>
      </w:r>
      <w:proofErr w:type="spellStart"/>
      <w:r w:rsidRPr="00D06B69">
        <w:rPr>
          <w:rFonts w:ascii="Times New Roman" w:hAnsi="Times New Roman" w:cs="Times New Roman"/>
          <w:b/>
          <w:sz w:val="24"/>
          <w:szCs w:val="24"/>
        </w:rPr>
        <w:t>Tumour</w:t>
      </w:r>
      <w:proofErr w:type="spellEnd"/>
      <w:r w:rsidRPr="00D06B69">
        <w:rPr>
          <w:rFonts w:ascii="Times New Roman" w:hAnsi="Times New Roman" w:cs="Times New Roman"/>
          <w:b/>
          <w:sz w:val="24"/>
          <w:szCs w:val="24"/>
        </w:rPr>
        <w:t xml:space="preserve"> Necrosis Factor-alpha, Interleukin 1 Beta, Air fresheners, Albino rats</w:t>
      </w:r>
    </w:p>
    <w:p w14:paraId="68EA5611" w14:textId="77777777" w:rsidR="00D06B69" w:rsidRDefault="00D06B69" w:rsidP="00011258">
      <w:pPr>
        <w:jc w:val="both"/>
        <w:rPr>
          <w:rFonts w:ascii="Times New Roman" w:hAnsi="Times New Roman" w:cs="Times New Roman"/>
          <w:sz w:val="24"/>
          <w:szCs w:val="24"/>
        </w:rPr>
      </w:pPr>
    </w:p>
    <w:p w14:paraId="00F4AE82" w14:textId="77777777" w:rsidR="00D06B69" w:rsidRPr="009471B6" w:rsidRDefault="00D06B69" w:rsidP="00011258">
      <w:pPr>
        <w:pStyle w:val="ListParagraph"/>
        <w:numPr>
          <w:ilvl w:val="0"/>
          <w:numId w:val="1"/>
        </w:numPr>
        <w:jc w:val="both"/>
        <w:rPr>
          <w:rFonts w:ascii="Times New Roman" w:hAnsi="Times New Roman" w:cs="Times New Roman"/>
          <w:b/>
          <w:sz w:val="24"/>
          <w:szCs w:val="24"/>
        </w:rPr>
      </w:pPr>
      <w:r w:rsidRPr="009471B6">
        <w:rPr>
          <w:rFonts w:ascii="Times New Roman" w:hAnsi="Times New Roman" w:cs="Times New Roman"/>
          <w:b/>
          <w:sz w:val="24"/>
          <w:szCs w:val="24"/>
        </w:rPr>
        <w:t>Introduction</w:t>
      </w:r>
    </w:p>
    <w:p w14:paraId="45D76D05" w14:textId="77777777" w:rsidR="00B94BC2" w:rsidRDefault="00B94BC2" w:rsidP="00011258">
      <w:pPr>
        <w:jc w:val="both"/>
        <w:rPr>
          <w:rFonts w:ascii="Times New Roman" w:hAnsi="Times New Roman" w:cs="Times New Roman"/>
          <w:sz w:val="24"/>
          <w:szCs w:val="24"/>
        </w:rPr>
      </w:pPr>
      <w:r>
        <w:rPr>
          <w:rFonts w:ascii="Times New Roman" w:hAnsi="Times New Roman" w:cs="Times New Roman"/>
          <w:sz w:val="24"/>
          <w:szCs w:val="24"/>
        </w:rPr>
        <w:t xml:space="preserve">Air fresheners are chemical products that are used in homes, hospitals, offices, schools, public places, hotels, restrooms etc., which remove unpleasant odors, to improve indoor air quality (Johnson </w:t>
      </w:r>
      <w:r>
        <w:rPr>
          <w:rFonts w:ascii="Times New Roman" w:hAnsi="Times New Roman" w:cs="Times New Roman"/>
          <w:i/>
          <w:sz w:val="24"/>
          <w:szCs w:val="24"/>
        </w:rPr>
        <w:t>et al</w:t>
      </w:r>
      <w:r>
        <w:rPr>
          <w:rFonts w:ascii="Times New Roman" w:hAnsi="Times New Roman" w:cs="Times New Roman"/>
          <w:sz w:val="24"/>
          <w:szCs w:val="24"/>
        </w:rPr>
        <w:t>., 2019).</w:t>
      </w:r>
      <w:r>
        <w:t xml:space="preserve"> </w:t>
      </w:r>
      <w:r w:rsidRPr="000820D6">
        <w:rPr>
          <w:rFonts w:ascii="Times New Roman" w:hAnsi="Times New Roman" w:cs="Times New Roman"/>
          <w:sz w:val="24"/>
          <w:szCs w:val="24"/>
        </w:rPr>
        <w:t>They come in various forms, including sprays, plug-ins, gels, candles, and diffusers</w:t>
      </w:r>
      <w:r>
        <w:rPr>
          <w:rFonts w:ascii="Times New Roman" w:hAnsi="Times New Roman" w:cs="Times New Roman"/>
          <w:sz w:val="24"/>
          <w:szCs w:val="24"/>
        </w:rPr>
        <w:t xml:space="preserve"> </w:t>
      </w:r>
      <w:r w:rsidRPr="000820D6">
        <w:rPr>
          <w:rFonts w:ascii="Times New Roman" w:hAnsi="Times New Roman" w:cs="Times New Roman"/>
          <w:sz w:val="24"/>
          <w:szCs w:val="24"/>
        </w:rPr>
        <w:t>(</w:t>
      </w:r>
      <w:proofErr w:type="spellStart"/>
      <w:r w:rsidRPr="000820D6">
        <w:rPr>
          <w:rFonts w:ascii="Times New Roman" w:hAnsi="Times New Roman" w:cs="Times New Roman"/>
          <w:sz w:val="24"/>
          <w:szCs w:val="24"/>
        </w:rPr>
        <w:t>Afighor</w:t>
      </w:r>
      <w:proofErr w:type="spellEnd"/>
      <w:r w:rsidRPr="000820D6">
        <w:rPr>
          <w:rFonts w:ascii="Times New Roman" w:hAnsi="Times New Roman" w:cs="Times New Roman"/>
          <w:sz w:val="24"/>
          <w:szCs w:val="24"/>
        </w:rPr>
        <w:t xml:space="preserve"> </w:t>
      </w:r>
      <w:r w:rsidRPr="000820D6">
        <w:rPr>
          <w:rFonts w:ascii="Times New Roman" w:hAnsi="Times New Roman" w:cs="Times New Roman"/>
          <w:i/>
          <w:sz w:val="24"/>
          <w:szCs w:val="24"/>
        </w:rPr>
        <w:t>et al</w:t>
      </w:r>
      <w:r w:rsidRPr="000820D6">
        <w:rPr>
          <w:rFonts w:ascii="Times New Roman" w:hAnsi="Times New Roman" w:cs="Times New Roman"/>
          <w:sz w:val="24"/>
          <w:szCs w:val="24"/>
        </w:rPr>
        <w:t>., 2019).</w:t>
      </w:r>
      <w:r>
        <w:rPr>
          <w:rFonts w:ascii="Times New Roman" w:hAnsi="Times New Roman" w:cs="Times New Roman"/>
          <w:sz w:val="24"/>
          <w:szCs w:val="24"/>
        </w:rPr>
        <w:t xml:space="preserve"> The main function of air fresheners is to remove odors either by covering unpleasant smells with stronger and more pleasant smell or neutralizing the odor through direct interactions with odor molecules (</w:t>
      </w:r>
      <w:proofErr w:type="spellStart"/>
      <w:r>
        <w:rPr>
          <w:rFonts w:ascii="Times New Roman" w:hAnsi="Times New Roman" w:cs="Times New Roman"/>
          <w:sz w:val="24"/>
          <w:szCs w:val="24"/>
        </w:rPr>
        <w:t>Steinemann</w:t>
      </w:r>
      <w:proofErr w:type="spellEnd"/>
      <w:r>
        <w:rPr>
          <w:rFonts w:ascii="Times New Roman" w:hAnsi="Times New Roman" w:cs="Times New Roman"/>
          <w:sz w:val="24"/>
          <w:szCs w:val="24"/>
        </w:rPr>
        <w:t>, 2015).</w:t>
      </w:r>
    </w:p>
    <w:p w14:paraId="747E30B5" w14:textId="77777777" w:rsidR="00D06B69" w:rsidRDefault="00B94BC2" w:rsidP="00011258">
      <w:pPr>
        <w:jc w:val="both"/>
        <w:rPr>
          <w:rFonts w:ascii="Times New Roman" w:hAnsi="Times New Roman" w:cs="Times New Roman"/>
          <w:sz w:val="24"/>
          <w:szCs w:val="24"/>
        </w:rPr>
      </w:pPr>
      <w:r>
        <w:rPr>
          <w:rFonts w:ascii="Times New Roman" w:hAnsi="Times New Roman" w:cs="Times New Roman"/>
          <w:sz w:val="24"/>
          <w:szCs w:val="24"/>
        </w:rPr>
        <w:t>Air fresheners typically contain a variety of volatile organic compounds (VOCs), which are ch</w:t>
      </w:r>
      <w:r w:rsidR="00E41EC4">
        <w:rPr>
          <w:rFonts w:ascii="Times New Roman" w:hAnsi="Times New Roman" w:cs="Times New Roman"/>
          <w:sz w:val="24"/>
          <w:szCs w:val="24"/>
        </w:rPr>
        <w:t>emicals that easily become vapo</w:t>
      </w:r>
      <w:r w:rsidR="00C1657C">
        <w:rPr>
          <w:rFonts w:ascii="Times New Roman" w:hAnsi="Times New Roman" w:cs="Times New Roman"/>
          <w:sz w:val="24"/>
          <w:szCs w:val="24"/>
        </w:rPr>
        <w:t xml:space="preserve">rs or gases (Kim </w:t>
      </w:r>
      <w:r w:rsidR="00C1657C" w:rsidRPr="00C1657C">
        <w:rPr>
          <w:rFonts w:ascii="Times New Roman" w:hAnsi="Times New Roman" w:cs="Times New Roman"/>
          <w:i/>
          <w:sz w:val="24"/>
          <w:szCs w:val="24"/>
        </w:rPr>
        <w:t>et al</w:t>
      </w:r>
      <w:r w:rsidR="00C1657C">
        <w:rPr>
          <w:rFonts w:ascii="Times New Roman" w:hAnsi="Times New Roman" w:cs="Times New Roman"/>
          <w:sz w:val="24"/>
          <w:szCs w:val="24"/>
        </w:rPr>
        <w:t>., 2015</w:t>
      </w:r>
      <w:r>
        <w:rPr>
          <w:rFonts w:ascii="Times New Roman" w:hAnsi="Times New Roman" w:cs="Times New Roman"/>
          <w:sz w:val="24"/>
          <w:szCs w:val="24"/>
        </w:rPr>
        <w:t xml:space="preserve">). Air fresheners contain fragrances, </w:t>
      </w:r>
      <w:proofErr w:type="gramStart"/>
      <w:r>
        <w:rPr>
          <w:rFonts w:ascii="Times New Roman" w:hAnsi="Times New Roman" w:cs="Times New Roman"/>
          <w:sz w:val="24"/>
          <w:szCs w:val="24"/>
        </w:rPr>
        <w:t>adsorbents</w:t>
      </w:r>
      <w:proofErr w:type="gramEnd"/>
      <w:r>
        <w:rPr>
          <w:rFonts w:ascii="Times New Roman" w:hAnsi="Times New Roman" w:cs="Times New Roman"/>
          <w:sz w:val="24"/>
          <w:szCs w:val="24"/>
        </w:rPr>
        <w:t>, oxidizers, disinfectants, preservative, solvents, emulsifiers and surfactants. They function primarily thro</w:t>
      </w:r>
      <w:r w:rsidR="00E41EC4">
        <w:rPr>
          <w:rFonts w:ascii="Times New Roman" w:hAnsi="Times New Roman" w:cs="Times New Roman"/>
          <w:sz w:val="24"/>
          <w:szCs w:val="24"/>
        </w:rPr>
        <w:t>ugh two mechanisms: masking odo</w:t>
      </w:r>
      <w:r>
        <w:rPr>
          <w:rFonts w:ascii="Times New Roman" w:hAnsi="Times New Roman" w:cs="Times New Roman"/>
          <w:sz w:val="24"/>
          <w:szCs w:val="24"/>
        </w:rPr>
        <w:t>rs and neutralizing them (</w:t>
      </w:r>
      <w:proofErr w:type="spellStart"/>
      <w:r>
        <w:rPr>
          <w:rFonts w:ascii="Times New Roman" w:hAnsi="Times New Roman" w:cs="Times New Roman"/>
          <w:sz w:val="24"/>
          <w:szCs w:val="24"/>
        </w:rPr>
        <w:t>purpos</w:t>
      </w:r>
      <w:proofErr w:type="spellEnd"/>
      <w:r>
        <w:rPr>
          <w:rFonts w:ascii="Times New Roman" w:hAnsi="Times New Roman" w:cs="Times New Roman"/>
          <w:sz w:val="24"/>
          <w:szCs w:val="24"/>
        </w:rPr>
        <w:t xml:space="preserve"> planet, 2023). Masking involves emitting pleasant fragrances that overpower bad smells, while neutralizing involves chemic</w:t>
      </w:r>
      <w:r w:rsidR="00E41EC4">
        <w:rPr>
          <w:rFonts w:ascii="Times New Roman" w:hAnsi="Times New Roman" w:cs="Times New Roman"/>
          <w:sz w:val="24"/>
          <w:szCs w:val="24"/>
        </w:rPr>
        <w:t>al reactions that eliminate odo</w:t>
      </w:r>
      <w:r>
        <w:rPr>
          <w:rFonts w:ascii="Times New Roman" w:hAnsi="Times New Roman" w:cs="Times New Roman"/>
          <w:sz w:val="24"/>
          <w:szCs w:val="24"/>
        </w:rPr>
        <w:t>r-causing molecules.</w:t>
      </w:r>
    </w:p>
    <w:p w14:paraId="281F7788" w14:textId="77777777" w:rsidR="00B94BC2" w:rsidRDefault="00B94BC2" w:rsidP="00011258">
      <w:pPr>
        <w:jc w:val="both"/>
        <w:rPr>
          <w:rFonts w:ascii="Times New Roman" w:hAnsi="Times New Roman" w:cs="Times New Roman"/>
          <w:sz w:val="24"/>
          <w:szCs w:val="24"/>
        </w:rPr>
      </w:pPr>
      <w:r>
        <w:rPr>
          <w:rFonts w:ascii="Times New Roman" w:hAnsi="Times New Roman" w:cs="Times New Roman"/>
          <w:sz w:val="24"/>
          <w:szCs w:val="24"/>
        </w:rPr>
        <w:t xml:space="preserve">Many air fresheners contain volatile organic compounds (VOCs) and other chemicals that may pose significant health risks (Jang </w:t>
      </w:r>
      <w:r>
        <w:rPr>
          <w:rFonts w:ascii="Times New Roman" w:hAnsi="Times New Roman" w:cs="Times New Roman"/>
          <w:i/>
          <w:sz w:val="24"/>
          <w:szCs w:val="24"/>
        </w:rPr>
        <w:t>et al</w:t>
      </w:r>
      <w:r>
        <w:rPr>
          <w:rFonts w:ascii="Times New Roman" w:hAnsi="Times New Roman" w:cs="Times New Roman"/>
          <w:sz w:val="24"/>
          <w:szCs w:val="24"/>
        </w:rPr>
        <w:t xml:space="preserve">., 2021). Recent studies have highlighted the potential for </w:t>
      </w:r>
      <w:r>
        <w:rPr>
          <w:rFonts w:ascii="Times New Roman" w:hAnsi="Times New Roman" w:cs="Times New Roman"/>
          <w:sz w:val="24"/>
          <w:szCs w:val="24"/>
        </w:rPr>
        <w:lastRenderedPageBreak/>
        <w:t xml:space="preserve">these compounds to disrupt pulmonary immune responses and induce inflammatory processes (Kaneko </w:t>
      </w:r>
      <w:r>
        <w:rPr>
          <w:rFonts w:ascii="Times New Roman" w:hAnsi="Times New Roman" w:cs="Times New Roman"/>
          <w:i/>
          <w:sz w:val="24"/>
          <w:szCs w:val="24"/>
        </w:rPr>
        <w:t>et al</w:t>
      </w:r>
      <w:r>
        <w:rPr>
          <w:rFonts w:ascii="Times New Roman" w:hAnsi="Times New Roman" w:cs="Times New Roman"/>
          <w:sz w:val="24"/>
          <w:szCs w:val="24"/>
        </w:rPr>
        <w:t>., 2019).</w:t>
      </w:r>
      <w:r w:rsidR="009471B6">
        <w:rPr>
          <w:rFonts w:ascii="Times New Roman" w:hAnsi="Times New Roman" w:cs="Times New Roman"/>
          <w:sz w:val="24"/>
          <w:szCs w:val="24"/>
        </w:rPr>
        <w:t xml:space="preserve"> A study by </w:t>
      </w:r>
      <w:proofErr w:type="spellStart"/>
      <w:r w:rsidR="009471B6">
        <w:rPr>
          <w:rFonts w:ascii="Times New Roman" w:hAnsi="Times New Roman" w:cs="Times New Roman"/>
          <w:sz w:val="24"/>
          <w:szCs w:val="24"/>
        </w:rPr>
        <w:t>Odinga</w:t>
      </w:r>
      <w:proofErr w:type="spellEnd"/>
      <w:r w:rsidR="009471B6">
        <w:rPr>
          <w:rFonts w:ascii="Times New Roman" w:hAnsi="Times New Roman" w:cs="Times New Roman"/>
          <w:sz w:val="24"/>
          <w:szCs w:val="24"/>
        </w:rPr>
        <w:t xml:space="preserve"> and </w:t>
      </w:r>
      <w:proofErr w:type="spellStart"/>
      <w:r w:rsidR="009471B6">
        <w:rPr>
          <w:rFonts w:ascii="Times New Roman" w:hAnsi="Times New Roman" w:cs="Times New Roman"/>
          <w:sz w:val="24"/>
          <w:szCs w:val="24"/>
        </w:rPr>
        <w:t>Odu</w:t>
      </w:r>
      <w:proofErr w:type="spellEnd"/>
      <w:r w:rsidR="009471B6">
        <w:rPr>
          <w:rFonts w:ascii="Times New Roman" w:hAnsi="Times New Roman" w:cs="Times New Roman"/>
          <w:sz w:val="24"/>
          <w:szCs w:val="24"/>
        </w:rPr>
        <w:t xml:space="preserve"> (2018) reported that exposure to air fresheners altered the bleeding time on blood electrolyte profile of albino rats. It has also been reported that air fresheners negatively affect the lungs and heart histology (Mohammed and </w:t>
      </w:r>
      <w:proofErr w:type="spellStart"/>
      <w:r w:rsidR="009471B6">
        <w:rPr>
          <w:rFonts w:ascii="Times New Roman" w:hAnsi="Times New Roman" w:cs="Times New Roman"/>
          <w:sz w:val="24"/>
          <w:szCs w:val="24"/>
        </w:rPr>
        <w:t>Yakasai</w:t>
      </w:r>
      <w:proofErr w:type="spellEnd"/>
      <w:r w:rsidR="009471B6">
        <w:rPr>
          <w:rFonts w:ascii="Times New Roman" w:hAnsi="Times New Roman" w:cs="Times New Roman"/>
          <w:sz w:val="24"/>
          <w:szCs w:val="24"/>
        </w:rPr>
        <w:t>, 2017). Air fresheners have also been reported to induced oxidative stress and adversely affect immunity (</w:t>
      </w:r>
      <w:proofErr w:type="spellStart"/>
      <w:r w:rsidR="009471B6">
        <w:rPr>
          <w:rFonts w:ascii="Times New Roman" w:hAnsi="Times New Roman" w:cs="Times New Roman"/>
          <w:sz w:val="24"/>
          <w:szCs w:val="24"/>
        </w:rPr>
        <w:t>Airadion</w:t>
      </w:r>
      <w:proofErr w:type="spellEnd"/>
      <w:r w:rsidR="009471B6">
        <w:rPr>
          <w:rFonts w:ascii="Times New Roman" w:hAnsi="Times New Roman" w:cs="Times New Roman"/>
          <w:sz w:val="24"/>
          <w:szCs w:val="24"/>
        </w:rPr>
        <w:t xml:space="preserve"> </w:t>
      </w:r>
      <w:r w:rsidR="009471B6">
        <w:rPr>
          <w:rFonts w:ascii="Times New Roman" w:hAnsi="Times New Roman" w:cs="Times New Roman"/>
          <w:i/>
          <w:sz w:val="24"/>
          <w:szCs w:val="24"/>
        </w:rPr>
        <w:t>et al</w:t>
      </w:r>
      <w:r w:rsidR="009471B6">
        <w:rPr>
          <w:rFonts w:ascii="Times New Roman" w:hAnsi="Times New Roman" w:cs="Times New Roman"/>
          <w:sz w:val="24"/>
          <w:szCs w:val="24"/>
        </w:rPr>
        <w:t>., 2020). Further, when components from air freshener, reacts with ozone, secondary pollutants are produced which directly or indirectly affects human health (</w:t>
      </w:r>
      <w:proofErr w:type="spellStart"/>
      <w:r w:rsidR="009471B6">
        <w:rPr>
          <w:rFonts w:ascii="Times New Roman" w:hAnsi="Times New Roman" w:cs="Times New Roman"/>
          <w:sz w:val="24"/>
          <w:szCs w:val="24"/>
        </w:rPr>
        <w:t>Fadeyi</w:t>
      </w:r>
      <w:proofErr w:type="spellEnd"/>
      <w:r w:rsidR="009471B6">
        <w:rPr>
          <w:rFonts w:ascii="Times New Roman" w:hAnsi="Times New Roman" w:cs="Times New Roman"/>
          <w:sz w:val="24"/>
          <w:szCs w:val="24"/>
        </w:rPr>
        <w:t xml:space="preserve"> </w:t>
      </w:r>
      <w:r w:rsidR="009471B6">
        <w:rPr>
          <w:rFonts w:ascii="Times New Roman" w:hAnsi="Times New Roman" w:cs="Times New Roman"/>
          <w:i/>
          <w:sz w:val="24"/>
          <w:szCs w:val="24"/>
        </w:rPr>
        <w:t>et al</w:t>
      </w:r>
      <w:r w:rsidR="009471B6">
        <w:rPr>
          <w:rFonts w:ascii="Times New Roman" w:hAnsi="Times New Roman" w:cs="Times New Roman"/>
          <w:sz w:val="24"/>
          <w:szCs w:val="24"/>
        </w:rPr>
        <w:t>., 2013).</w:t>
      </w:r>
    </w:p>
    <w:p w14:paraId="5A3965E9" w14:textId="77777777" w:rsidR="00E66FBC" w:rsidRDefault="009471B6" w:rsidP="00011258">
      <w:pPr>
        <w:jc w:val="both"/>
        <w:rPr>
          <w:rFonts w:ascii="Times New Roman" w:hAnsi="Times New Roman" w:cs="Times New Roman"/>
          <w:sz w:val="24"/>
          <w:szCs w:val="24"/>
        </w:rPr>
      </w:pPr>
      <w:r>
        <w:rPr>
          <w:rFonts w:ascii="Times New Roman" w:hAnsi="Times New Roman" w:cs="Times New Roman"/>
          <w:sz w:val="24"/>
          <w:szCs w:val="24"/>
        </w:rPr>
        <w:t>This study seeks to evaluate the levels of Surfactant-D and inflammatory markers, which reflect the possible effects of the air fresheners on the respiratory system.</w:t>
      </w:r>
    </w:p>
    <w:p w14:paraId="67077CC0" w14:textId="77777777" w:rsidR="00E66FBC" w:rsidRPr="00E66FBC" w:rsidRDefault="00E66FBC" w:rsidP="00011258">
      <w:pPr>
        <w:jc w:val="both"/>
        <w:rPr>
          <w:rFonts w:ascii="Times New Roman" w:hAnsi="Times New Roman" w:cs="Times New Roman"/>
          <w:sz w:val="24"/>
          <w:szCs w:val="24"/>
        </w:rPr>
      </w:pPr>
    </w:p>
    <w:p w14:paraId="2549BB2D" w14:textId="77777777" w:rsidR="00D06B69" w:rsidRPr="009471B6" w:rsidRDefault="00D06B69" w:rsidP="00011258">
      <w:pPr>
        <w:pStyle w:val="ListParagraph"/>
        <w:numPr>
          <w:ilvl w:val="0"/>
          <w:numId w:val="1"/>
        </w:numPr>
        <w:jc w:val="both"/>
        <w:rPr>
          <w:rFonts w:ascii="Times New Roman" w:hAnsi="Times New Roman" w:cs="Times New Roman"/>
          <w:b/>
          <w:sz w:val="24"/>
          <w:szCs w:val="24"/>
        </w:rPr>
      </w:pPr>
      <w:r w:rsidRPr="009471B6">
        <w:rPr>
          <w:rFonts w:ascii="Times New Roman" w:hAnsi="Times New Roman" w:cs="Times New Roman"/>
          <w:b/>
          <w:sz w:val="24"/>
          <w:szCs w:val="24"/>
        </w:rPr>
        <w:t>Materials and Methods</w:t>
      </w:r>
    </w:p>
    <w:p w14:paraId="189E76A1" w14:textId="77777777" w:rsidR="009471B6" w:rsidRPr="00DC0118" w:rsidRDefault="00DC0118" w:rsidP="00011258">
      <w:pPr>
        <w:jc w:val="both"/>
        <w:rPr>
          <w:rFonts w:ascii="Times New Roman" w:hAnsi="Times New Roman" w:cs="Times New Roman"/>
          <w:b/>
          <w:sz w:val="24"/>
          <w:szCs w:val="24"/>
        </w:rPr>
      </w:pPr>
      <w:r>
        <w:rPr>
          <w:rFonts w:ascii="Times New Roman" w:hAnsi="Times New Roman" w:cs="Times New Roman"/>
          <w:b/>
          <w:sz w:val="24"/>
          <w:szCs w:val="24"/>
        </w:rPr>
        <w:t xml:space="preserve">2.1 </w:t>
      </w:r>
      <w:r w:rsidR="009471B6" w:rsidRPr="00DC0118">
        <w:rPr>
          <w:rFonts w:ascii="Times New Roman" w:hAnsi="Times New Roman" w:cs="Times New Roman"/>
          <w:b/>
          <w:sz w:val="24"/>
          <w:szCs w:val="24"/>
        </w:rPr>
        <w:t xml:space="preserve">Experimental Animals </w:t>
      </w:r>
    </w:p>
    <w:p w14:paraId="1239CAB2" w14:textId="77777777" w:rsidR="009471B6" w:rsidRPr="009471B6" w:rsidRDefault="009471B6" w:rsidP="00011258">
      <w:pPr>
        <w:jc w:val="both"/>
        <w:rPr>
          <w:rFonts w:ascii="Times New Roman" w:hAnsi="Times New Roman" w:cs="Times New Roman"/>
          <w:sz w:val="24"/>
          <w:szCs w:val="24"/>
        </w:rPr>
      </w:pPr>
      <w:r w:rsidRPr="009471B6">
        <w:rPr>
          <w:rFonts w:ascii="Times New Roman" w:hAnsi="Times New Roman" w:cs="Times New Roman"/>
          <w:sz w:val="24"/>
          <w:szCs w:val="24"/>
        </w:rPr>
        <w:t>Forty-two albino rats (male and female) weighing 200-220g were used for this study. From the pharmacology Department, Rivers State University, Port Harcourt, the albino rats were purchased and transported to the Animal House, Rivers State University. They were allowed for two weeks to acclimatize in the cage.</w:t>
      </w:r>
    </w:p>
    <w:p w14:paraId="4E21B7B9" w14:textId="77777777" w:rsidR="009471B6" w:rsidRPr="009471B6" w:rsidRDefault="009471B6" w:rsidP="00011258">
      <w:pPr>
        <w:jc w:val="both"/>
        <w:rPr>
          <w:rFonts w:ascii="Times New Roman" w:hAnsi="Times New Roman" w:cs="Times New Roman"/>
          <w:sz w:val="24"/>
          <w:szCs w:val="24"/>
        </w:rPr>
      </w:pPr>
    </w:p>
    <w:p w14:paraId="7E9222B9" w14:textId="77777777" w:rsidR="009471B6" w:rsidRPr="00DC0118" w:rsidRDefault="00DC0118" w:rsidP="00011258">
      <w:pPr>
        <w:jc w:val="both"/>
        <w:rPr>
          <w:rFonts w:ascii="Times New Roman" w:hAnsi="Times New Roman" w:cs="Times New Roman"/>
          <w:b/>
          <w:sz w:val="24"/>
          <w:szCs w:val="24"/>
        </w:rPr>
      </w:pPr>
      <w:r>
        <w:rPr>
          <w:rFonts w:ascii="Times New Roman" w:hAnsi="Times New Roman" w:cs="Times New Roman"/>
          <w:b/>
          <w:sz w:val="24"/>
          <w:szCs w:val="24"/>
        </w:rPr>
        <w:t xml:space="preserve">2.2 </w:t>
      </w:r>
      <w:r w:rsidR="009471B6" w:rsidRPr="00DC0118">
        <w:rPr>
          <w:rFonts w:ascii="Times New Roman" w:hAnsi="Times New Roman" w:cs="Times New Roman"/>
          <w:b/>
          <w:sz w:val="24"/>
          <w:szCs w:val="24"/>
        </w:rPr>
        <w:t>Air Fresheners</w:t>
      </w:r>
    </w:p>
    <w:p w14:paraId="474B1056" w14:textId="77777777" w:rsidR="009471B6" w:rsidRPr="009471B6" w:rsidRDefault="009471B6" w:rsidP="00011258">
      <w:pPr>
        <w:jc w:val="both"/>
        <w:rPr>
          <w:rFonts w:ascii="Times New Roman" w:hAnsi="Times New Roman" w:cs="Times New Roman"/>
          <w:sz w:val="24"/>
          <w:szCs w:val="24"/>
        </w:rPr>
      </w:pPr>
      <w:r w:rsidRPr="009471B6">
        <w:rPr>
          <w:rFonts w:ascii="Times New Roman" w:hAnsi="Times New Roman" w:cs="Times New Roman"/>
          <w:sz w:val="24"/>
          <w:szCs w:val="24"/>
        </w:rPr>
        <w:t xml:space="preserve">A market survey was done and according to customer’s preference, three brands of air fresheners (Air Wick, Swiss, and Sunshine) were selected and purchased at Mile 3 market in Port-Harcourt, Rivers State, Nigeria. These air fresheners were stored at room temperature, and information on their names, active ingredients, and expiry dates were obtained from their packaging leaflets. </w:t>
      </w:r>
    </w:p>
    <w:p w14:paraId="25BE9A45" w14:textId="77777777" w:rsidR="009471B6" w:rsidRPr="009471B6" w:rsidRDefault="009471B6" w:rsidP="00011258">
      <w:pPr>
        <w:jc w:val="both"/>
        <w:rPr>
          <w:rFonts w:ascii="Times New Roman" w:hAnsi="Times New Roman" w:cs="Times New Roman"/>
          <w:sz w:val="24"/>
          <w:szCs w:val="24"/>
        </w:rPr>
      </w:pPr>
    </w:p>
    <w:p w14:paraId="1C31198B" w14:textId="77777777" w:rsidR="009471B6" w:rsidRPr="00DC0118" w:rsidRDefault="00DC0118" w:rsidP="00011258">
      <w:pPr>
        <w:jc w:val="both"/>
        <w:rPr>
          <w:rFonts w:ascii="Times New Roman" w:hAnsi="Times New Roman" w:cs="Times New Roman"/>
          <w:b/>
          <w:sz w:val="24"/>
          <w:szCs w:val="24"/>
        </w:rPr>
      </w:pPr>
      <w:r>
        <w:rPr>
          <w:rFonts w:ascii="Times New Roman" w:hAnsi="Times New Roman" w:cs="Times New Roman"/>
          <w:b/>
          <w:sz w:val="24"/>
          <w:szCs w:val="24"/>
        </w:rPr>
        <w:t xml:space="preserve">2.3 </w:t>
      </w:r>
      <w:r w:rsidR="009471B6" w:rsidRPr="00DC0118">
        <w:rPr>
          <w:rFonts w:ascii="Times New Roman" w:hAnsi="Times New Roman" w:cs="Times New Roman"/>
          <w:b/>
          <w:sz w:val="24"/>
          <w:szCs w:val="24"/>
        </w:rPr>
        <w:t>Experimental Design</w:t>
      </w:r>
    </w:p>
    <w:p w14:paraId="22ADA01F" w14:textId="77777777" w:rsidR="009471B6" w:rsidRPr="009471B6" w:rsidRDefault="009471B6" w:rsidP="00011258">
      <w:pPr>
        <w:jc w:val="both"/>
        <w:rPr>
          <w:rFonts w:ascii="Times New Roman" w:hAnsi="Times New Roman" w:cs="Times New Roman"/>
          <w:sz w:val="24"/>
          <w:szCs w:val="24"/>
        </w:rPr>
      </w:pPr>
      <w:r w:rsidRPr="009471B6">
        <w:rPr>
          <w:rFonts w:ascii="Times New Roman" w:hAnsi="Times New Roman" w:cs="Times New Roman"/>
          <w:sz w:val="24"/>
          <w:szCs w:val="24"/>
        </w:rPr>
        <w:t>A total of 42 albino rats (21 males and 21 females) weighing between 200-220g were used for the study. The rats were housed in well-ventilated cages, maintained at a temperature of 27-30°C with a 12-hour natural light and 12-hour darkness cycle, and had free access to water and rat pellets. On arrival of the rats to the Animal House, they were randomly divided into seven groups of six rats each (3 males and 3 females per group) and were allowed to acclimatize for 14 days before the experiment began.</w:t>
      </w:r>
    </w:p>
    <w:p w14:paraId="79E488B2" w14:textId="77777777" w:rsidR="009471B6" w:rsidRPr="009471B6" w:rsidRDefault="009471B6" w:rsidP="00011258">
      <w:pPr>
        <w:jc w:val="both"/>
        <w:rPr>
          <w:rFonts w:ascii="Times New Roman" w:hAnsi="Times New Roman" w:cs="Times New Roman"/>
          <w:sz w:val="24"/>
          <w:szCs w:val="24"/>
        </w:rPr>
      </w:pPr>
      <w:r w:rsidRPr="009471B6">
        <w:rPr>
          <w:rFonts w:ascii="Times New Roman" w:hAnsi="Times New Roman" w:cs="Times New Roman"/>
          <w:sz w:val="24"/>
          <w:szCs w:val="24"/>
        </w:rPr>
        <w:t xml:space="preserve">Following the acclimatization period, the rats in the first group (Group I or Control) were not exposed to any air freshener. However, the rats in the second group (Group II), third group (Group III), and fourth group (Group IV) were exposed to Air Wick, Swiss, and Sunshine air fresheners, respectively, for thirty (30) days. </w:t>
      </w:r>
      <w:proofErr w:type="gramStart"/>
      <w:r w:rsidRPr="009471B6">
        <w:rPr>
          <w:rFonts w:ascii="Times New Roman" w:hAnsi="Times New Roman" w:cs="Times New Roman"/>
          <w:sz w:val="24"/>
          <w:szCs w:val="24"/>
        </w:rPr>
        <w:t>similarly</w:t>
      </w:r>
      <w:proofErr w:type="gramEnd"/>
      <w:r w:rsidRPr="009471B6">
        <w:rPr>
          <w:rFonts w:ascii="Times New Roman" w:hAnsi="Times New Roman" w:cs="Times New Roman"/>
          <w:sz w:val="24"/>
          <w:szCs w:val="24"/>
        </w:rPr>
        <w:t>, the rats in the fifth group (Group V), sixth group (Group VI), and seventh group (Group VII) were exposed to Air Wick, Swiss, and Sunshine air fresheners, respectively, for sixty (60) days.</w:t>
      </w:r>
    </w:p>
    <w:p w14:paraId="4F5D00C9" w14:textId="77777777" w:rsidR="009471B6" w:rsidRPr="009471B6" w:rsidRDefault="009471B6" w:rsidP="00011258">
      <w:pPr>
        <w:jc w:val="both"/>
        <w:rPr>
          <w:rFonts w:ascii="Times New Roman" w:hAnsi="Times New Roman" w:cs="Times New Roman"/>
          <w:sz w:val="24"/>
          <w:szCs w:val="24"/>
        </w:rPr>
      </w:pPr>
    </w:p>
    <w:p w14:paraId="3DF3FD0E" w14:textId="77777777" w:rsidR="009471B6" w:rsidRPr="00DC0118" w:rsidRDefault="00DC0118" w:rsidP="00011258">
      <w:pPr>
        <w:jc w:val="both"/>
        <w:rPr>
          <w:rFonts w:ascii="Times New Roman" w:hAnsi="Times New Roman" w:cs="Times New Roman"/>
          <w:b/>
          <w:sz w:val="24"/>
          <w:szCs w:val="24"/>
        </w:rPr>
      </w:pPr>
      <w:r>
        <w:rPr>
          <w:rFonts w:ascii="Times New Roman" w:hAnsi="Times New Roman" w:cs="Times New Roman"/>
          <w:b/>
          <w:sz w:val="24"/>
          <w:szCs w:val="24"/>
        </w:rPr>
        <w:t xml:space="preserve">2.4 </w:t>
      </w:r>
      <w:r w:rsidR="009471B6" w:rsidRPr="00DC0118">
        <w:rPr>
          <w:rFonts w:ascii="Times New Roman" w:hAnsi="Times New Roman" w:cs="Times New Roman"/>
          <w:b/>
          <w:sz w:val="24"/>
          <w:szCs w:val="24"/>
        </w:rPr>
        <w:t>Specimen Collection</w:t>
      </w:r>
    </w:p>
    <w:p w14:paraId="543FDA5A" w14:textId="77777777" w:rsidR="00D06B69" w:rsidRDefault="009471B6" w:rsidP="00011258">
      <w:pPr>
        <w:jc w:val="both"/>
        <w:rPr>
          <w:rFonts w:ascii="Times New Roman" w:hAnsi="Times New Roman" w:cs="Times New Roman"/>
          <w:sz w:val="24"/>
          <w:szCs w:val="24"/>
        </w:rPr>
      </w:pPr>
      <w:r w:rsidRPr="009471B6">
        <w:rPr>
          <w:rFonts w:ascii="Times New Roman" w:hAnsi="Times New Roman" w:cs="Times New Roman"/>
          <w:sz w:val="24"/>
          <w:szCs w:val="24"/>
        </w:rPr>
        <w:t xml:space="preserve">After the varying exposure periods to the different air fresheners, the albino rats were fasted overnight. They were then anesthetized in a jar containing chloroform-soaked cotton wool until they were unconscious. In this state, the rats were promptly removed from the jar, and whole blood was collected using a sterile syringe and needle through cardiac puncture into sterile plain bottles. The blood was allowed to clot and then centrifuged at 3500 rpm for 5 minutes to obtain serum, which was used to assay for surfactant D, interleukin 1 beta (IL-1β), and tumor necrosis factor-alpha (TNFα). Additionally, the lung tissues were excised and placed in 10% </w:t>
      </w:r>
      <w:proofErr w:type="spellStart"/>
      <w:r w:rsidRPr="009471B6">
        <w:rPr>
          <w:rFonts w:ascii="Times New Roman" w:hAnsi="Times New Roman" w:cs="Times New Roman"/>
          <w:sz w:val="24"/>
          <w:szCs w:val="24"/>
        </w:rPr>
        <w:t>formol</w:t>
      </w:r>
      <w:proofErr w:type="spellEnd"/>
      <w:r w:rsidRPr="009471B6">
        <w:rPr>
          <w:rFonts w:ascii="Times New Roman" w:hAnsi="Times New Roman" w:cs="Times New Roman"/>
          <w:sz w:val="24"/>
          <w:szCs w:val="24"/>
        </w:rPr>
        <w:t xml:space="preserve"> saline for subsequent histological analysis.</w:t>
      </w:r>
    </w:p>
    <w:p w14:paraId="30A8877D" w14:textId="77777777" w:rsidR="00DC0118" w:rsidRPr="00C1657C" w:rsidRDefault="00C1657C" w:rsidP="00011258">
      <w:pPr>
        <w:jc w:val="both"/>
        <w:rPr>
          <w:rFonts w:ascii="Times New Roman" w:hAnsi="Times New Roman" w:cs="Times New Roman"/>
          <w:b/>
          <w:sz w:val="24"/>
          <w:szCs w:val="24"/>
        </w:rPr>
      </w:pPr>
      <w:r>
        <w:rPr>
          <w:rFonts w:ascii="Times New Roman" w:hAnsi="Times New Roman" w:cs="Times New Roman"/>
          <w:b/>
          <w:sz w:val="24"/>
          <w:szCs w:val="24"/>
        </w:rPr>
        <w:t xml:space="preserve">2.5 </w:t>
      </w:r>
      <w:r w:rsidR="00DC0118" w:rsidRPr="00C1657C">
        <w:rPr>
          <w:rFonts w:ascii="Times New Roman" w:hAnsi="Times New Roman" w:cs="Times New Roman"/>
          <w:b/>
          <w:sz w:val="24"/>
          <w:szCs w:val="24"/>
        </w:rPr>
        <w:t>Sample Analysis</w:t>
      </w:r>
    </w:p>
    <w:p w14:paraId="4C628340" w14:textId="77777777" w:rsidR="00DC0118" w:rsidRDefault="00DC0118" w:rsidP="00011258">
      <w:pPr>
        <w:jc w:val="both"/>
        <w:rPr>
          <w:rFonts w:ascii="Times New Roman" w:hAnsi="Times New Roman" w:cs="Times New Roman"/>
          <w:sz w:val="24"/>
          <w:szCs w:val="24"/>
        </w:rPr>
      </w:pPr>
      <w:r>
        <w:rPr>
          <w:rFonts w:ascii="Times New Roman" w:hAnsi="Times New Roman" w:cs="Times New Roman"/>
          <w:sz w:val="24"/>
          <w:szCs w:val="24"/>
        </w:rPr>
        <w:t xml:space="preserve">The Surfactant-D,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factor-alpha and interleukin-1 beta were analyzed using the ELISA technique.</w:t>
      </w:r>
    </w:p>
    <w:p w14:paraId="7A521AF8" w14:textId="77777777" w:rsidR="00DC0118" w:rsidRPr="00DC0118" w:rsidRDefault="00DC0118" w:rsidP="00011258">
      <w:pPr>
        <w:jc w:val="both"/>
        <w:rPr>
          <w:rFonts w:ascii="Times New Roman" w:hAnsi="Times New Roman" w:cs="Times New Roman"/>
          <w:sz w:val="24"/>
          <w:szCs w:val="24"/>
        </w:rPr>
      </w:pPr>
      <w:r>
        <w:rPr>
          <w:rFonts w:ascii="Times New Roman" w:hAnsi="Times New Roman" w:cs="Times New Roman"/>
          <w:sz w:val="24"/>
          <w:szCs w:val="24"/>
        </w:rPr>
        <w:t>The histol</w:t>
      </w:r>
      <w:r w:rsidR="00B40537">
        <w:rPr>
          <w:rFonts w:ascii="Times New Roman" w:hAnsi="Times New Roman" w:cs="Times New Roman"/>
          <w:sz w:val="24"/>
          <w:szCs w:val="24"/>
        </w:rPr>
        <w:t>ogy of the lung ti</w:t>
      </w:r>
      <w:r>
        <w:rPr>
          <w:rFonts w:ascii="Times New Roman" w:hAnsi="Times New Roman" w:cs="Times New Roman"/>
          <w:sz w:val="24"/>
          <w:szCs w:val="24"/>
        </w:rPr>
        <w:t>ssues was performed using H&amp; E technique, as described by</w:t>
      </w:r>
    </w:p>
    <w:p w14:paraId="3AE18B70" w14:textId="77777777" w:rsidR="00DC0118" w:rsidRPr="00C1657C" w:rsidRDefault="00C1657C" w:rsidP="00011258">
      <w:pPr>
        <w:jc w:val="both"/>
        <w:rPr>
          <w:rFonts w:ascii="Times New Roman" w:hAnsi="Times New Roman" w:cs="Times New Roman"/>
          <w:b/>
          <w:sz w:val="24"/>
          <w:szCs w:val="24"/>
        </w:rPr>
      </w:pPr>
      <w:r>
        <w:rPr>
          <w:rFonts w:ascii="Times New Roman" w:hAnsi="Times New Roman" w:cs="Times New Roman"/>
          <w:b/>
          <w:sz w:val="24"/>
          <w:szCs w:val="24"/>
        </w:rPr>
        <w:t xml:space="preserve">2.6 </w:t>
      </w:r>
      <w:r w:rsidR="00DC0118" w:rsidRPr="00C1657C">
        <w:rPr>
          <w:rFonts w:ascii="Times New Roman" w:hAnsi="Times New Roman" w:cs="Times New Roman"/>
          <w:b/>
          <w:sz w:val="24"/>
          <w:szCs w:val="24"/>
        </w:rPr>
        <w:t>Data Analysis</w:t>
      </w:r>
    </w:p>
    <w:p w14:paraId="79AF1E87" w14:textId="77777777" w:rsidR="00E66FBC" w:rsidRDefault="00DC0118" w:rsidP="00011258">
      <w:pPr>
        <w:jc w:val="both"/>
        <w:rPr>
          <w:rFonts w:ascii="Times New Roman" w:hAnsi="Times New Roman" w:cs="Times New Roman"/>
          <w:b/>
          <w:sz w:val="24"/>
          <w:szCs w:val="24"/>
        </w:rPr>
      </w:pPr>
      <w:r w:rsidRPr="00DC0118">
        <w:rPr>
          <w:rFonts w:ascii="Times New Roman" w:hAnsi="Times New Roman" w:cs="Times New Roman"/>
          <w:sz w:val="24"/>
          <w:szCs w:val="24"/>
        </w:rPr>
        <w:t>The data generated from the analysis were analyzed using Statistical Package for the Social Science vers</w:t>
      </w:r>
      <w:r w:rsidR="00E6297A">
        <w:rPr>
          <w:rFonts w:ascii="Times New Roman" w:hAnsi="Times New Roman" w:cs="Times New Roman"/>
          <w:sz w:val="24"/>
          <w:szCs w:val="24"/>
        </w:rPr>
        <w:t>ion 23.</w:t>
      </w:r>
      <w:r w:rsidRPr="00DC0118">
        <w:rPr>
          <w:rFonts w:ascii="Times New Roman" w:hAnsi="Times New Roman" w:cs="Times New Roman"/>
          <w:sz w:val="24"/>
          <w:szCs w:val="24"/>
        </w:rPr>
        <w:t xml:space="preserve"> The results were expressed as Mean ± Standard deviation. Comparisons of mean values of parameters was done using the one-way ANOVA and independent t-test. Results were considered statistically significant at 95% confidence interval (p≤.0.05).</w:t>
      </w:r>
    </w:p>
    <w:p w14:paraId="4E330EE3" w14:textId="77777777" w:rsidR="00E66FBC" w:rsidRDefault="00E66FBC" w:rsidP="00011258">
      <w:pPr>
        <w:jc w:val="both"/>
        <w:rPr>
          <w:rFonts w:ascii="Times New Roman" w:hAnsi="Times New Roman" w:cs="Times New Roman"/>
          <w:b/>
          <w:sz w:val="24"/>
          <w:szCs w:val="24"/>
        </w:rPr>
      </w:pPr>
    </w:p>
    <w:p w14:paraId="17CEFF65" w14:textId="77777777" w:rsidR="00D06B69" w:rsidRDefault="00E66FBC" w:rsidP="00011258">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DC0118">
        <w:rPr>
          <w:rFonts w:ascii="Times New Roman" w:hAnsi="Times New Roman" w:cs="Times New Roman"/>
          <w:b/>
          <w:sz w:val="24"/>
          <w:szCs w:val="24"/>
        </w:rPr>
        <w:t xml:space="preserve">3.0 </w:t>
      </w:r>
      <w:r w:rsidR="00D06B69" w:rsidRPr="00DC0118">
        <w:rPr>
          <w:rFonts w:ascii="Times New Roman" w:hAnsi="Times New Roman" w:cs="Times New Roman"/>
          <w:b/>
          <w:sz w:val="24"/>
          <w:szCs w:val="24"/>
        </w:rPr>
        <w:t>Results</w:t>
      </w:r>
    </w:p>
    <w:p w14:paraId="7B2892DD"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 xml:space="preserve">3.1 Comparison of Mean Levels of Surfactant-D, Interleukin 1-β and </w:t>
      </w:r>
      <w:proofErr w:type="spellStart"/>
      <w:r>
        <w:rPr>
          <w:rFonts w:ascii="Times New Roman" w:hAnsi="Times New Roman" w:cs="Times New Roman"/>
          <w:b/>
          <w:sz w:val="24"/>
          <w:szCs w:val="24"/>
        </w:rPr>
        <w:t>Tumour</w:t>
      </w:r>
      <w:proofErr w:type="spellEnd"/>
      <w:r>
        <w:rPr>
          <w:rFonts w:ascii="Times New Roman" w:hAnsi="Times New Roman" w:cs="Times New Roman"/>
          <w:b/>
          <w:sz w:val="24"/>
          <w:szCs w:val="24"/>
        </w:rPr>
        <w:t xml:space="preserve"> Necrosis Factor-α in the Rats</w:t>
      </w:r>
    </w:p>
    <w:p w14:paraId="5E972BEF" w14:textId="6DBB333C"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1 shows the mean levels of Surfactant-D, Interleukin 1-β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according to the groups. The mean levels of surfactant D (p&lt;0.001),</w:t>
      </w:r>
      <w:r>
        <w:t xml:space="preserve"> </w:t>
      </w:r>
      <w:r>
        <w:rPr>
          <w:rFonts w:ascii="Times New Roman" w:hAnsi="Times New Roman" w:cs="Times New Roman"/>
          <w:sz w:val="24"/>
          <w:szCs w:val="24"/>
        </w:rPr>
        <w:t xml:space="preserve">Interleukin 1-β (p&lt;0.001)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(p&lt;0.001) were significantly higher in the groups exposed to the different air fresheners compared to the control group.</w:t>
      </w:r>
    </w:p>
    <w:p w14:paraId="687D4F35" w14:textId="77777777" w:rsidR="00011258" w:rsidRDefault="00011258" w:rsidP="00011258">
      <w:pPr>
        <w:jc w:val="both"/>
        <w:rPr>
          <w:rFonts w:ascii="Times New Roman" w:hAnsi="Times New Roman" w:cs="Times New Roman"/>
          <w:b/>
          <w:sz w:val="24"/>
          <w:szCs w:val="24"/>
        </w:rPr>
      </w:pPr>
    </w:p>
    <w:p w14:paraId="2A5486DC" w14:textId="1FE45CCD"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 xml:space="preserve">Table 1: Comparison of Mean Levels of Surfactant-D, Interleukin 1-β and </w:t>
      </w:r>
      <w:proofErr w:type="spellStart"/>
      <w:r>
        <w:rPr>
          <w:rFonts w:ascii="Times New Roman" w:hAnsi="Times New Roman" w:cs="Times New Roman"/>
          <w:b/>
          <w:sz w:val="24"/>
          <w:szCs w:val="24"/>
        </w:rPr>
        <w:t>Tumour</w:t>
      </w:r>
      <w:proofErr w:type="spellEnd"/>
      <w:r>
        <w:rPr>
          <w:rFonts w:ascii="Times New Roman" w:hAnsi="Times New Roman" w:cs="Times New Roman"/>
          <w:b/>
          <w:sz w:val="24"/>
          <w:szCs w:val="24"/>
        </w:rPr>
        <w:t xml:space="preserve"> Necrosis Factor-α in the Rats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996"/>
        <w:gridCol w:w="2171"/>
        <w:gridCol w:w="2864"/>
      </w:tblGrid>
      <w:tr w:rsidR="003D635F" w14:paraId="7D3AE546" w14:textId="77777777" w:rsidTr="001A57C1">
        <w:tc>
          <w:tcPr>
            <w:tcW w:w="1808" w:type="dxa"/>
          </w:tcPr>
          <w:p w14:paraId="07C68143" w14:textId="77777777" w:rsidR="003D635F" w:rsidRDefault="003D635F" w:rsidP="00011258">
            <w:pPr>
              <w:jc w:val="both"/>
              <w:rPr>
                <w:rFonts w:ascii="Times New Roman" w:hAnsi="Times New Roman" w:cs="Times New Roman"/>
                <w:sz w:val="24"/>
                <w:szCs w:val="24"/>
              </w:rPr>
            </w:pPr>
          </w:p>
        </w:tc>
        <w:tc>
          <w:tcPr>
            <w:tcW w:w="1996" w:type="dxa"/>
          </w:tcPr>
          <w:p w14:paraId="6559AAEC"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Surfactant-D (ng/ml)</w:t>
            </w:r>
          </w:p>
        </w:tc>
        <w:tc>
          <w:tcPr>
            <w:tcW w:w="2171" w:type="dxa"/>
          </w:tcPr>
          <w:p w14:paraId="3BFF19CB"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Interleukin1-β (</w:t>
            </w:r>
            <w:proofErr w:type="spellStart"/>
            <w:r>
              <w:rPr>
                <w:rFonts w:ascii="Times New Roman" w:hAnsi="Times New Roman" w:cs="Times New Roman"/>
                <w:b/>
                <w:sz w:val="24"/>
                <w:szCs w:val="24"/>
              </w:rPr>
              <w:t>pg</w:t>
            </w:r>
            <w:proofErr w:type="spellEnd"/>
            <w:r>
              <w:rPr>
                <w:rFonts w:ascii="Times New Roman" w:hAnsi="Times New Roman" w:cs="Times New Roman"/>
                <w:b/>
                <w:sz w:val="24"/>
                <w:szCs w:val="24"/>
              </w:rPr>
              <w:t>/ml)</w:t>
            </w:r>
          </w:p>
        </w:tc>
        <w:tc>
          <w:tcPr>
            <w:tcW w:w="2864" w:type="dxa"/>
          </w:tcPr>
          <w:p w14:paraId="448D5677" w14:textId="77777777" w:rsidR="003D635F" w:rsidRDefault="003D635F" w:rsidP="00011258">
            <w:pPr>
              <w:jc w:val="both"/>
              <w:rPr>
                <w:rFonts w:ascii="Times New Roman" w:hAnsi="Times New Roman" w:cs="Times New Roman"/>
                <w:b/>
                <w:sz w:val="24"/>
                <w:szCs w:val="24"/>
              </w:rPr>
            </w:pPr>
            <w:proofErr w:type="spellStart"/>
            <w:r>
              <w:rPr>
                <w:rFonts w:ascii="Times New Roman" w:hAnsi="Times New Roman" w:cs="Times New Roman"/>
                <w:b/>
                <w:sz w:val="24"/>
                <w:szCs w:val="24"/>
              </w:rPr>
              <w:t>Tumour</w:t>
            </w:r>
            <w:proofErr w:type="spellEnd"/>
            <w:r>
              <w:rPr>
                <w:rFonts w:ascii="Times New Roman" w:hAnsi="Times New Roman" w:cs="Times New Roman"/>
                <w:b/>
                <w:sz w:val="24"/>
                <w:szCs w:val="24"/>
              </w:rPr>
              <w:t xml:space="preserve"> Necrosis Factor-α</w:t>
            </w:r>
            <w:r w:rsidR="00E83EED">
              <w:rPr>
                <w:rFonts w:ascii="Times New Roman" w:hAnsi="Times New Roman" w:cs="Times New Roman"/>
                <w:b/>
                <w:sz w:val="24"/>
                <w:szCs w:val="24"/>
              </w:rPr>
              <w:t xml:space="preserve"> </w:t>
            </w:r>
            <w:r>
              <w:rPr>
                <w:rFonts w:ascii="Times New Roman" w:hAnsi="Times New Roman" w:cs="Times New Roman"/>
                <w:b/>
                <w:sz w:val="24"/>
                <w:szCs w:val="24"/>
              </w:rPr>
              <w:t>(</w:t>
            </w:r>
            <w:proofErr w:type="spellStart"/>
            <w:r>
              <w:rPr>
                <w:rFonts w:ascii="Times New Roman" w:hAnsi="Times New Roman" w:cs="Times New Roman"/>
                <w:b/>
                <w:sz w:val="24"/>
                <w:szCs w:val="24"/>
              </w:rPr>
              <w:t>pg</w:t>
            </w:r>
            <w:proofErr w:type="spellEnd"/>
            <w:r>
              <w:rPr>
                <w:rFonts w:ascii="Times New Roman" w:hAnsi="Times New Roman" w:cs="Times New Roman"/>
                <w:b/>
                <w:sz w:val="24"/>
                <w:szCs w:val="24"/>
              </w:rPr>
              <w:t>/ml)</w:t>
            </w:r>
          </w:p>
        </w:tc>
      </w:tr>
      <w:tr w:rsidR="003D635F" w14:paraId="4C5C73B1" w14:textId="77777777" w:rsidTr="001A57C1">
        <w:tc>
          <w:tcPr>
            <w:tcW w:w="1808" w:type="dxa"/>
          </w:tcPr>
          <w:p w14:paraId="577AAAA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Group 1 </w:t>
            </w:r>
          </w:p>
          <w:p w14:paraId="17F1F58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3865179B" w14:textId="77777777" w:rsidR="003D635F" w:rsidRDefault="003D635F" w:rsidP="00011258">
            <w:pPr>
              <w:jc w:val="both"/>
              <w:rPr>
                <w:rFonts w:ascii="Times New Roman" w:hAnsi="Times New Roman" w:cs="Times New Roman"/>
                <w:sz w:val="24"/>
                <w:szCs w:val="24"/>
              </w:rPr>
            </w:pPr>
          </w:p>
        </w:tc>
        <w:tc>
          <w:tcPr>
            <w:tcW w:w="1996" w:type="dxa"/>
          </w:tcPr>
          <w:p w14:paraId="19476DC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85888" behindDoc="0" locked="0" layoutInCell="1" allowOverlap="1" wp14:anchorId="61B299C1" wp14:editId="1BC16838">
                      <wp:simplePos x="0" y="0"/>
                      <wp:positionH relativeFrom="column">
                        <wp:posOffset>-1252855</wp:posOffset>
                      </wp:positionH>
                      <wp:positionV relativeFrom="paragraph">
                        <wp:posOffset>-3175</wp:posOffset>
                      </wp:positionV>
                      <wp:extent cx="5943600" cy="0"/>
                      <wp:effectExtent l="0" t="0" r="19050" b="19050"/>
                      <wp:wrapNone/>
                      <wp:docPr id="102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6350" cap="flat" cmpd="sng">
                                <a:solidFill>
                                  <a:srgbClr val="000000"/>
                                </a:solidFill>
                                <a:prstDash val="solid"/>
                                <a:miter/>
                                <a:headEnd type="none" w="med" len="med"/>
                                <a:tailEnd type="none" w="med" len="med"/>
                              </a:ln>
                            </wps:spPr>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1D4F10" id="Straight Connector 1" o:spid="_x0000_s1026" style="position:absolute;z-index:25168588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from="-98.65pt,-.25pt" to="369.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" strokeweight=".5pt">
                      <v:stroke joinstyle="miter"/>
                      <o:lock v:ext="edit" shapetype="f"/>
                    </v:line>
                  </w:pict>
                </mc:Fallback>
              </mc:AlternateContent>
            </w:r>
            <w:r>
              <w:rPr>
                <w:rFonts w:ascii="Times New Roman" w:hAnsi="Times New Roman" w:cs="Times New Roman"/>
                <w:sz w:val="24"/>
                <w:szCs w:val="24"/>
              </w:rPr>
              <w:t>0.62 ± 0.08</w:t>
            </w:r>
            <w:r>
              <w:rPr>
                <w:rFonts w:ascii="Times New Roman" w:hAnsi="Times New Roman" w:cs="Times New Roman"/>
                <w:sz w:val="24"/>
                <w:szCs w:val="24"/>
                <w:vertAlign w:val="superscript"/>
              </w:rPr>
              <w:t>a</w:t>
            </w:r>
          </w:p>
        </w:tc>
        <w:tc>
          <w:tcPr>
            <w:tcW w:w="2171" w:type="dxa"/>
          </w:tcPr>
          <w:p w14:paraId="644C18C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25.10 ± 1.55</w:t>
            </w:r>
            <w:r>
              <w:rPr>
                <w:rFonts w:ascii="Times New Roman" w:hAnsi="Times New Roman" w:cs="Times New Roman"/>
                <w:sz w:val="24"/>
                <w:szCs w:val="24"/>
                <w:vertAlign w:val="superscript"/>
              </w:rPr>
              <w:t>a</w:t>
            </w:r>
          </w:p>
        </w:tc>
        <w:tc>
          <w:tcPr>
            <w:tcW w:w="2864" w:type="dxa"/>
          </w:tcPr>
          <w:p w14:paraId="56606DA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0.24 ± 0.01</w:t>
            </w:r>
            <w:r>
              <w:rPr>
                <w:rFonts w:ascii="Times New Roman" w:hAnsi="Times New Roman" w:cs="Times New Roman"/>
                <w:sz w:val="24"/>
                <w:szCs w:val="24"/>
                <w:vertAlign w:val="superscript"/>
              </w:rPr>
              <w:t>a</w:t>
            </w:r>
          </w:p>
        </w:tc>
      </w:tr>
      <w:tr w:rsidR="003D635F" w14:paraId="7064B14F" w14:textId="77777777" w:rsidTr="001A57C1">
        <w:tc>
          <w:tcPr>
            <w:tcW w:w="1808" w:type="dxa"/>
          </w:tcPr>
          <w:p w14:paraId="11CF321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2 </w:t>
            </w:r>
          </w:p>
          <w:p w14:paraId="54C10ED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0D64402E" w14:textId="77777777" w:rsidR="003D635F" w:rsidRDefault="003D635F" w:rsidP="00011258">
            <w:pPr>
              <w:jc w:val="both"/>
              <w:rPr>
                <w:rFonts w:ascii="Times New Roman" w:hAnsi="Times New Roman" w:cs="Times New Roman"/>
                <w:sz w:val="24"/>
                <w:szCs w:val="24"/>
              </w:rPr>
            </w:pPr>
          </w:p>
        </w:tc>
        <w:tc>
          <w:tcPr>
            <w:tcW w:w="1996" w:type="dxa"/>
          </w:tcPr>
          <w:p w14:paraId="59FEDCE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1.12 ± 0.05</w:t>
            </w:r>
            <w:r>
              <w:rPr>
                <w:rFonts w:ascii="Times New Roman" w:hAnsi="Times New Roman" w:cs="Times New Roman"/>
                <w:sz w:val="24"/>
                <w:szCs w:val="24"/>
                <w:vertAlign w:val="superscript"/>
              </w:rPr>
              <w:t>b</w:t>
            </w:r>
          </w:p>
        </w:tc>
        <w:tc>
          <w:tcPr>
            <w:tcW w:w="2171" w:type="dxa"/>
          </w:tcPr>
          <w:p w14:paraId="216D92F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79.33 ± 1.75</w:t>
            </w:r>
            <w:r>
              <w:rPr>
                <w:rFonts w:ascii="Times New Roman" w:hAnsi="Times New Roman" w:cs="Times New Roman"/>
                <w:sz w:val="24"/>
                <w:szCs w:val="24"/>
                <w:vertAlign w:val="superscript"/>
              </w:rPr>
              <w:t>b</w:t>
            </w:r>
          </w:p>
        </w:tc>
        <w:tc>
          <w:tcPr>
            <w:tcW w:w="2864" w:type="dxa"/>
          </w:tcPr>
          <w:p w14:paraId="03ABC9A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 ± 0.06</w:t>
            </w:r>
            <w:r>
              <w:rPr>
                <w:rFonts w:ascii="Times New Roman" w:hAnsi="Times New Roman" w:cs="Times New Roman"/>
                <w:sz w:val="24"/>
                <w:szCs w:val="24"/>
                <w:vertAlign w:val="superscript"/>
              </w:rPr>
              <w:t>b</w:t>
            </w:r>
          </w:p>
        </w:tc>
      </w:tr>
      <w:tr w:rsidR="003D635F" w14:paraId="104EF3BA" w14:textId="77777777" w:rsidTr="001A57C1">
        <w:tc>
          <w:tcPr>
            <w:tcW w:w="1808" w:type="dxa"/>
          </w:tcPr>
          <w:p w14:paraId="61F31E2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3 </w:t>
            </w:r>
          </w:p>
          <w:p w14:paraId="46D7D0B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606E2E67" w14:textId="77777777" w:rsidR="003D635F" w:rsidRDefault="003D635F" w:rsidP="00011258">
            <w:pPr>
              <w:jc w:val="both"/>
              <w:rPr>
                <w:rFonts w:ascii="Times New Roman" w:hAnsi="Times New Roman" w:cs="Times New Roman"/>
                <w:sz w:val="24"/>
                <w:szCs w:val="24"/>
              </w:rPr>
            </w:pPr>
          </w:p>
        </w:tc>
        <w:tc>
          <w:tcPr>
            <w:tcW w:w="1996" w:type="dxa"/>
          </w:tcPr>
          <w:p w14:paraId="7DF71B4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1.11 ± 0.04</w:t>
            </w:r>
            <w:r>
              <w:rPr>
                <w:rFonts w:ascii="Times New Roman" w:hAnsi="Times New Roman" w:cs="Times New Roman"/>
                <w:sz w:val="24"/>
                <w:szCs w:val="24"/>
                <w:vertAlign w:val="superscript"/>
              </w:rPr>
              <w:t>b</w:t>
            </w:r>
          </w:p>
        </w:tc>
        <w:tc>
          <w:tcPr>
            <w:tcW w:w="2171" w:type="dxa"/>
          </w:tcPr>
          <w:p w14:paraId="0BDE684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80.05 ± 1.41</w:t>
            </w:r>
            <w:r>
              <w:rPr>
                <w:rFonts w:ascii="Times New Roman" w:hAnsi="Times New Roman" w:cs="Times New Roman"/>
                <w:sz w:val="24"/>
                <w:szCs w:val="24"/>
                <w:vertAlign w:val="superscript"/>
              </w:rPr>
              <w:t>b</w:t>
            </w:r>
          </w:p>
        </w:tc>
        <w:tc>
          <w:tcPr>
            <w:tcW w:w="2864" w:type="dxa"/>
          </w:tcPr>
          <w:p w14:paraId="6E5364C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0.33 ± 0.02</w:t>
            </w:r>
            <w:r>
              <w:rPr>
                <w:rFonts w:ascii="Times New Roman" w:hAnsi="Times New Roman" w:cs="Times New Roman"/>
                <w:sz w:val="24"/>
                <w:szCs w:val="24"/>
                <w:vertAlign w:val="superscript"/>
              </w:rPr>
              <w:t>b</w:t>
            </w:r>
          </w:p>
        </w:tc>
      </w:tr>
      <w:tr w:rsidR="003D635F" w14:paraId="739B2BA9" w14:textId="77777777" w:rsidTr="001A57C1">
        <w:tc>
          <w:tcPr>
            <w:tcW w:w="1808" w:type="dxa"/>
          </w:tcPr>
          <w:p w14:paraId="3FE8E5BC"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4 </w:t>
            </w:r>
          </w:p>
          <w:p w14:paraId="64C23BD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0A7F233E" w14:textId="77777777" w:rsidR="003D635F" w:rsidRDefault="003D635F" w:rsidP="00011258">
            <w:pPr>
              <w:jc w:val="both"/>
              <w:rPr>
                <w:rFonts w:ascii="Times New Roman" w:hAnsi="Times New Roman" w:cs="Times New Roman"/>
                <w:sz w:val="24"/>
                <w:szCs w:val="24"/>
              </w:rPr>
            </w:pPr>
          </w:p>
        </w:tc>
        <w:tc>
          <w:tcPr>
            <w:tcW w:w="1996" w:type="dxa"/>
          </w:tcPr>
          <w:p w14:paraId="4A77BD7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1.13 ± 0.05</w:t>
            </w:r>
            <w:r>
              <w:rPr>
                <w:rFonts w:ascii="Times New Roman" w:hAnsi="Times New Roman" w:cs="Times New Roman"/>
                <w:sz w:val="24"/>
                <w:szCs w:val="24"/>
                <w:vertAlign w:val="superscript"/>
              </w:rPr>
              <w:t>b</w:t>
            </w:r>
          </w:p>
        </w:tc>
        <w:tc>
          <w:tcPr>
            <w:tcW w:w="2171" w:type="dxa"/>
          </w:tcPr>
          <w:p w14:paraId="6EAC640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80.33 ± 1.17</w:t>
            </w:r>
            <w:r>
              <w:rPr>
                <w:rFonts w:ascii="Times New Roman" w:hAnsi="Times New Roman" w:cs="Times New Roman"/>
                <w:sz w:val="24"/>
                <w:szCs w:val="24"/>
                <w:vertAlign w:val="superscript"/>
              </w:rPr>
              <w:t>b</w:t>
            </w:r>
          </w:p>
        </w:tc>
        <w:tc>
          <w:tcPr>
            <w:tcW w:w="2864" w:type="dxa"/>
          </w:tcPr>
          <w:p w14:paraId="6687678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0.31 ± 0.02</w:t>
            </w:r>
            <w:r>
              <w:rPr>
                <w:rFonts w:ascii="Times New Roman" w:hAnsi="Times New Roman" w:cs="Times New Roman"/>
                <w:sz w:val="24"/>
                <w:szCs w:val="24"/>
                <w:vertAlign w:val="superscript"/>
              </w:rPr>
              <w:t>b</w:t>
            </w:r>
          </w:p>
        </w:tc>
      </w:tr>
      <w:tr w:rsidR="003D635F" w14:paraId="7521B130" w14:textId="77777777" w:rsidTr="001A57C1">
        <w:tc>
          <w:tcPr>
            <w:tcW w:w="1808" w:type="dxa"/>
          </w:tcPr>
          <w:p w14:paraId="22E6E42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5 </w:t>
            </w:r>
          </w:p>
          <w:p w14:paraId="0ECAE25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185AE6D9" w14:textId="77777777" w:rsidR="003D635F" w:rsidRDefault="003D635F" w:rsidP="00011258">
            <w:pPr>
              <w:jc w:val="both"/>
              <w:rPr>
                <w:rFonts w:ascii="Times New Roman" w:hAnsi="Times New Roman" w:cs="Times New Roman"/>
                <w:sz w:val="24"/>
                <w:szCs w:val="24"/>
              </w:rPr>
            </w:pPr>
          </w:p>
        </w:tc>
        <w:tc>
          <w:tcPr>
            <w:tcW w:w="1996" w:type="dxa"/>
          </w:tcPr>
          <w:p w14:paraId="7256DD3C"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1.28 ± 0.02</w:t>
            </w:r>
            <w:r>
              <w:rPr>
                <w:rFonts w:ascii="Times New Roman" w:hAnsi="Times New Roman" w:cs="Times New Roman"/>
                <w:sz w:val="24"/>
                <w:szCs w:val="24"/>
                <w:vertAlign w:val="superscript"/>
              </w:rPr>
              <w:t>c</w:t>
            </w:r>
          </w:p>
        </w:tc>
        <w:tc>
          <w:tcPr>
            <w:tcW w:w="2171" w:type="dxa"/>
          </w:tcPr>
          <w:p w14:paraId="09722EC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86.17 ± 1.17</w:t>
            </w:r>
            <w:r>
              <w:rPr>
                <w:rFonts w:ascii="Times New Roman" w:hAnsi="Times New Roman" w:cs="Times New Roman"/>
                <w:sz w:val="24"/>
                <w:szCs w:val="24"/>
                <w:vertAlign w:val="superscript"/>
              </w:rPr>
              <w:t>c</w:t>
            </w:r>
          </w:p>
        </w:tc>
        <w:tc>
          <w:tcPr>
            <w:tcW w:w="2864" w:type="dxa"/>
          </w:tcPr>
          <w:p w14:paraId="7C7A267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 ± 0.02</w:t>
            </w:r>
            <w:r>
              <w:rPr>
                <w:rFonts w:ascii="Times New Roman" w:hAnsi="Times New Roman" w:cs="Times New Roman"/>
                <w:sz w:val="24"/>
                <w:szCs w:val="24"/>
                <w:vertAlign w:val="superscript"/>
              </w:rPr>
              <w:t>b</w:t>
            </w:r>
          </w:p>
        </w:tc>
      </w:tr>
      <w:tr w:rsidR="003D635F" w14:paraId="724FC555" w14:textId="77777777" w:rsidTr="001A57C1">
        <w:tc>
          <w:tcPr>
            <w:tcW w:w="1808" w:type="dxa"/>
          </w:tcPr>
          <w:p w14:paraId="28976D42"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6 </w:t>
            </w:r>
          </w:p>
          <w:p w14:paraId="5447495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4DD4F8E0" w14:textId="77777777" w:rsidR="003D635F" w:rsidRDefault="003D635F" w:rsidP="00011258">
            <w:pPr>
              <w:jc w:val="both"/>
              <w:rPr>
                <w:rFonts w:ascii="Times New Roman" w:hAnsi="Times New Roman" w:cs="Times New Roman"/>
                <w:sz w:val="24"/>
                <w:szCs w:val="24"/>
              </w:rPr>
            </w:pPr>
          </w:p>
        </w:tc>
        <w:tc>
          <w:tcPr>
            <w:tcW w:w="1996" w:type="dxa"/>
          </w:tcPr>
          <w:p w14:paraId="7E5C8FA6"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1.17 ± 0.23</w:t>
            </w:r>
            <w:r>
              <w:rPr>
                <w:rFonts w:ascii="Times New Roman" w:hAnsi="Times New Roman" w:cs="Times New Roman"/>
                <w:sz w:val="24"/>
                <w:szCs w:val="24"/>
                <w:vertAlign w:val="superscript"/>
              </w:rPr>
              <w:t>b</w:t>
            </w:r>
          </w:p>
        </w:tc>
        <w:tc>
          <w:tcPr>
            <w:tcW w:w="2171" w:type="dxa"/>
          </w:tcPr>
          <w:p w14:paraId="3FFFD12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89.33 ± 1.21</w:t>
            </w:r>
            <w:r>
              <w:rPr>
                <w:rFonts w:ascii="Times New Roman" w:hAnsi="Times New Roman" w:cs="Times New Roman"/>
                <w:sz w:val="24"/>
                <w:szCs w:val="24"/>
                <w:vertAlign w:val="superscript"/>
              </w:rPr>
              <w:t>c</w:t>
            </w:r>
          </w:p>
        </w:tc>
        <w:tc>
          <w:tcPr>
            <w:tcW w:w="2864" w:type="dxa"/>
          </w:tcPr>
          <w:p w14:paraId="5408D7E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0.32 ± 0.03</w:t>
            </w:r>
            <w:r>
              <w:rPr>
                <w:rFonts w:ascii="Times New Roman" w:hAnsi="Times New Roman" w:cs="Times New Roman"/>
                <w:sz w:val="24"/>
                <w:szCs w:val="24"/>
                <w:vertAlign w:val="superscript"/>
              </w:rPr>
              <w:t>b</w:t>
            </w:r>
          </w:p>
        </w:tc>
      </w:tr>
      <w:tr w:rsidR="003D635F" w14:paraId="751D22D6" w14:textId="77777777" w:rsidTr="001A57C1">
        <w:tc>
          <w:tcPr>
            <w:tcW w:w="1808" w:type="dxa"/>
          </w:tcPr>
          <w:p w14:paraId="795236D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7 </w:t>
            </w:r>
          </w:p>
          <w:p w14:paraId="620F357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7C830233" w14:textId="77777777" w:rsidR="003D635F" w:rsidRDefault="003D635F" w:rsidP="00011258">
            <w:pPr>
              <w:jc w:val="both"/>
              <w:rPr>
                <w:rFonts w:ascii="Times New Roman" w:hAnsi="Times New Roman" w:cs="Times New Roman"/>
                <w:sz w:val="24"/>
                <w:szCs w:val="24"/>
              </w:rPr>
            </w:pPr>
          </w:p>
        </w:tc>
        <w:tc>
          <w:tcPr>
            <w:tcW w:w="1996" w:type="dxa"/>
          </w:tcPr>
          <w:p w14:paraId="48F854E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1.26 ± 0.03</w:t>
            </w:r>
            <w:r>
              <w:rPr>
                <w:rFonts w:ascii="Times New Roman" w:hAnsi="Times New Roman" w:cs="Times New Roman"/>
                <w:sz w:val="24"/>
                <w:szCs w:val="24"/>
                <w:vertAlign w:val="superscript"/>
              </w:rPr>
              <w:t>c</w:t>
            </w:r>
          </w:p>
        </w:tc>
        <w:tc>
          <w:tcPr>
            <w:tcW w:w="2171" w:type="dxa"/>
          </w:tcPr>
          <w:p w14:paraId="79DE6E8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88.50 ± 1.05</w:t>
            </w:r>
            <w:r>
              <w:rPr>
                <w:rFonts w:ascii="Times New Roman" w:hAnsi="Times New Roman" w:cs="Times New Roman"/>
                <w:sz w:val="24"/>
                <w:szCs w:val="24"/>
                <w:vertAlign w:val="superscript"/>
              </w:rPr>
              <w:t>c</w:t>
            </w:r>
          </w:p>
        </w:tc>
        <w:tc>
          <w:tcPr>
            <w:tcW w:w="2864" w:type="dxa"/>
          </w:tcPr>
          <w:p w14:paraId="6543CD0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0.36 ± 0.05</w:t>
            </w:r>
            <w:r>
              <w:rPr>
                <w:rFonts w:ascii="Times New Roman" w:hAnsi="Times New Roman" w:cs="Times New Roman"/>
                <w:sz w:val="24"/>
                <w:szCs w:val="24"/>
                <w:vertAlign w:val="superscript"/>
              </w:rPr>
              <w:t>b</w:t>
            </w:r>
          </w:p>
        </w:tc>
      </w:tr>
      <w:tr w:rsidR="003D635F" w14:paraId="2470E4D9" w14:textId="77777777" w:rsidTr="001A57C1">
        <w:tc>
          <w:tcPr>
            <w:tcW w:w="1808" w:type="dxa"/>
          </w:tcPr>
          <w:p w14:paraId="79CE6CC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p-value</w:t>
            </w:r>
          </w:p>
          <w:p w14:paraId="7F2F934F" w14:textId="77777777" w:rsidR="003D635F" w:rsidRDefault="003D635F" w:rsidP="00011258">
            <w:pPr>
              <w:jc w:val="both"/>
              <w:rPr>
                <w:rFonts w:ascii="Times New Roman" w:hAnsi="Times New Roman" w:cs="Times New Roman"/>
                <w:sz w:val="24"/>
                <w:szCs w:val="24"/>
              </w:rPr>
            </w:pPr>
          </w:p>
        </w:tc>
        <w:tc>
          <w:tcPr>
            <w:tcW w:w="1996" w:type="dxa"/>
          </w:tcPr>
          <w:p w14:paraId="5F33447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&lt;0.001</w:t>
            </w:r>
          </w:p>
        </w:tc>
        <w:tc>
          <w:tcPr>
            <w:tcW w:w="2171" w:type="dxa"/>
          </w:tcPr>
          <w:p w14:paraId="4CD78D4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&lt;0.001</w:t>
            </w:r>
          </w:p>
        </w:tc>
        <w:tc>
          <w:tcPr>
            <w:tcW w:w="2864" w:type="dxa"/>
          </w:tcPr>
          <w:p w14:paraId="0453F87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&lt;0.001</w:t>
            </w:r>
          </w:p>
        </w:tc>
      </w:tr>
      <w:tr w:rsidR="003D635F" w14:paraId="32CD45E9" w14:textId="77777777" w:rsidTr="001A57C1">
        <w:tc>
          <w:tcPr>
            <w:tcW w:w="1808" w:type="dxa"/>
          </w:tcPr>
          <w:p w14:paraId="1A0821F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F-value</w:t>
            </w:r>
          </w:p>
        </w:tc>
        <w:tc>
          <w:tcPr>
            <w:tcW w:w="1996" w:type="dxa"/>
          </w:tcPr>
          <w:p w14:paraId="450BBEF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31.090</w:t>
            </w:r>
          </w:p>
        </w:tc>
        <w:tc>
          <w:tcPr>
            <w:tcW w:w="2171" w:type="dxa"/>
          </w:tcPr>
          <w:p w14:paraId="6EAB144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16.930</w:t>
            </w:r>
          </w:p>
        </w:tc>
        <w:tc>
          <w:tcPr>
            <w:tcW w:w="2864" w:type="dxa"/>
          </w:tcPr>
          <w:p w14:paraId="3436BBB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8.444</w:t>
            </w:r>
          </w:p>
        </w:tc>
      </w:tr>
    </w:tbl>
    <w:p w14:paraId="07FFC5FA" w14:textId="77777777" w:rsidR="003D635F" w:rsidRDefault="003D635F" w:rsidP="00011258">
      <w:pPr>
        <w:spacing w:line="240" w:lineRule="auto"/>
        <w:jc w:val="both"/>
        <w:rPr>
          <w:rFonts w:ascii="Times New Roman" w:hAnsi="Times New Roman" w:cs="Times New Roman"/>
          <w:sz w:val="24"/>
          <w:szCs w:val="24"/>
        </w:rPr>
      </w:pPr>
      <w:r>
        <w:rPr>
          <w:rFonts w:ascii="Times New Roman" w:hAnsi="Times New Roman" w:cs="Times New Roman"/>
          <w:sz w:val="24"/>
          <w:szCs w:val="24"/>
        </w:rPr>
        <w:t>Values in the same column but with different superscripts are significantly different from each other (p≤0.05).</w:t>
      </w:r>
    </w:p>
    <w:p w14:paraId="7A5AC27C" w14:textId="77777777" w:rsidR="00E66FBC" w:rsidRDefault="00E66FBC" w:rsidP="00011258">
      <w:pPr>
        <w:spacing w:line="360" w:lineRule="auto"/>
        <w:jc w:val="both"/>
        <w:rPr>
          <w:rFonts w:ascii="Times New Roman" w:hAnsi="Times New Roman" w:cs="Times New Roman"/>
          <w:b/>
          <w:sz w:val="24"/>
          <w:szCs w:val="24"/>
        </w:rPr>
      </w:pPr>
    </w:p>
    <w:p w14:paraId="06E417DF" w14:textId="77777777" w:rsidR="00011258" w:rsidRDefault="00011258" w:rsidP="00011258">
      <w:pPr>
        <w:spacing w:line="360" w:lineRule="auto"/>
        <w:jc w:val="both"/>
        <w:rPr>
          <w:rFonts w:ascii="Times New Roman" w:hAnsi="Times New Roman" w:cs="Times New Roman"/>
          <w:b/>
          <w:sz w:val="24"/>
          <w:szCs w:val="24"/>
        </w:rPr>
      </w:pPr>
    </w:p>
    <w:p w14:paraId="77746D32" w14:textId="77777777" w:rsidR="00011258" w:rsidRDefault="00011258" w:rsidP="00011258">
      <w:pPr>
        <w:spacing w:line="360" w:lineRule="auto"/>
        <w:jc w:val="both"/>
        <w:rPr>
          <w:rFonts w:ascii="Times New Roman" w:hAnsi="Times New Roman" w:cs="Times New Roman"/>
          <w:b/>
          <w:sz w:val="24"/>
          <w:szCs w:val="24"/>
        </w:rPr>
      </w:pPr>
    </w:p>
    <w:p w14:paraId="488E174B" w14:textId="77777777" w:rsidR="00011258" w:rsidRDefault="00011258" w:rsidP="00011258">
      <w:pPr>
        <w:spacing w:line="360" w:lineRule="auto"/>
        <w:jc w:val="both"/>
        <w:rPr>
          <w:rFonts w:ascii="Times New Roman" w:hAnsi="Times New Roman" w:cs="Times New Roman"/>
          <w:b/>
          <w:sz w:val="24"/>
          <w:szCs w:val="24"/>
        </w:rPr>
      </w:pPr>
    </w:p>
    <w:p w14:paraId="0E20631A" w14:textId="77777777" w:rsidR="00011258" w:rsidRDefault="00011258" w:rsidP="00011258">
      <w:pPr>
        <w:spacing w:line="360" w:lineRule="auto"/>
        <w:jc w:val="both"/>
        <w:rPr>
          <w:rFonts w:ascii="Times New Roman" w:hAnsi="Times New Roman" w:cs="Times New Roman"/>
          <w:b/>
          <w:sz w:val="24"/>
          <w:szCs w:val="24"/>
        </w:rPr>
      </w:pPr>
    </w:p>
    <w:p w14:paraId="0B86A188" w14:textId="77777777" w:rsidR="00011258" w:rsidRDefault="00011258" w:rsidP="00011258">
      <w:pPr>
        <w:spacing w:line="360" w:lineRule="auto"/>
        <w:jc w:val="both"/>
        <w:rPr>
          <w:rFonts w:ascii="Times New Roman" w:hAnsi="Times New Roman" w:cs="Times New Roman"/>
          <w:b/>
          <w:sz w:val="24"/>
          <w:szCs w:val="24"/>
        </w:rPr>
      </w:pPr>
    </w:p>
    <w:p w14:paraId="46EFA404" w14:textId="77777777" w:rsidR="00011258" w:rsidRDefault="00011258" w:rsidP="00011258">
      <w:pPr>
        <w:spacing w:line="360" w:lineRule="auto"/>
        <w:jc w:val="both"/>
        <w:rPr>
          <w:rFonts w:ascii="Times New Roman" w:hAnsi="Times New Roman" w:cs="Times New Roman"/>
          <w:b/>
          <w:sz w:val="24"/>
          <w:szCs w:val="24"/>
        </w:rPr>
      </w:pPr>
    </w:p>
    <w:p w14:paraId="7273FD79" w14:textId="77777777" w:rsidR="00011258" w:rsidRDefault="00011258" w:rsidP="00011258">
      <w:pPr>
        <w:spacing w:line="360" w:lineRule="auto"/>
        <w:jc w:val="both"/>
        <w:rPr>
          <w:rFonts w:ascii="Times New Roman" w:hAnsi="Times New Roman" w:cs="Times New Roman"/>
          <w:b/>
          <w:sz w:val="24"/>
          <w:szCs w:val="24"/>
        </w:rPr>
      </w:pPr>
    </w:p>
    <w:p w14:paraId="66D00ADC" w14:textId="77777777" w:rsidR="003D635F" w:rsidRDefault="003D635F" w:rsidP="00011258">
      <w:pPr>
        <w:spacing w:line="360" w:lineRule="auto"/>
        <w:jc w:val="both"/>
        <w:rPr>
          <w:rFonts w:ascii="Times New Roman" w:hAnsi="Times New Roman" w:cs="Times New Roman"/>
          <w:b/>
          <w:sz w:val="24"/>
          <w:szCs w:val="24"/>
        </w:rPr>
      </w:pPr>
      <w:r>
        <w:rPr>
          <w:rFonts w:ascii="Times New Roman" w:hAnsi="Times New Roman" w:cs="Times New Roman"/>
          <w:b/>
          <w:sz w:val="24"/>
          <w:szCs w:val="24"/>
        </w:rPr>
        <w:t>3.2 Comparison of Mean levels of Parameters Based on Sex of Rats</w:t>
      </w:r>
    </w:p>
    <w:p w14:paraId="563D7628" w14:textId="16C8E0B8" w:rsidR="003D635F" w:rsidRP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.2 shows comparisons of Surfactant-D, Interleukin 1-β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according to the sex of rat. There was no significant difference in the mean Surfactant-D levels (p&lt;0.533), Interleukin 1-β (p&lt;0.385)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(p&lt;0.732) between the male and female rats.</w:t>
      </w:r>
    </w:p>
    <w:p w14:paraId="0EEACD60" w14:textId="77777777" w:rsidR="003D635F" w:rsidRDefault="003D635F" w:rsidP="00011258">
      <w:pPr>
        <w:jc w:val="both"/>
        <w:rPr>
          <w:rFonts w:ascii="Times New Roman" w:hAnsi="Times New Roman" w:cs="Times New Roman"/>
          <w:b/>
          <w:sz w:val="24"/>
          <w:szCs w:val="24"/>
        </w:rPr>
      </w:pPr>
    </w:p>
    <w:p w14:paraId="60D5A47B" w14:textId="3361A7D2"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Table .2: Comparison of Mean levels of Parameters Based on Sex of Rats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2189"/>
        <w:gridCol w:w="2039"/>
        <w:gridCol w:w="2847"/>
      </w:tblGrid>
      <w:tr w:rsidR="003D635F" w14:paraId="6F1123DE" w14:textId="77777777" w:rsidTr="001A57C1">
        <w:tc>
          <w:tcPr>
            <w:tcW w:w="1764" w:type="dxa"/>
          </w:tcPr>
          <w:p w14:paraId="7F13DCE5" w14:textId="77777777" w:rsidR="003D635F" w:rsidRDefault="003D635F" w:rsidP="00011258">
            <w:pPr>
              <w:jc w:val="both"/>
              <w:rPr>
                <w:rFonts w:ascii="Times New Roman" w:hAnsi="Times New Roman" w:cs="Times New Roman"/>
                <w:sz w:val="24"/>
                <w:szCs w:val="24"/>
              </w:rPr>
            </w:pPr>
          </w:p>
        </w:tc>
        <w:tc>
          <w:tcPr>
            <w:tcW w:w="2189" w:type="dxa"/>
          </w:tcPr>
          <w:p w14:paraId="380E31B5"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51686912" behindDoc="0" locked="0" layoutInCell="1" allowOverlap="1" wp14:anchorId="65C7DD6B" wp14:editId="3F86511A">
                      <wp:simplePos x="0" y="0"/>
                      <wp:positionH relativeFrom="column">
                        <wp:posOffset>-1164590</wp:posOffset>
                      </wp:positionH>
                      <wp:positionV relativeFrom="paragraph">
                        <wp:posOffset>335915</wp:posOffset>
                      </wp:positionV>
                      <wp:extent cx="6076950" cy="19050"/>
                      <wp:effectExtent l="0" t="0" r="19050" b="19050"/>
                      <wp:wrapNone/>
                      <wp:docPr id="10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1905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2F5816" id="Straight Connector 2" o:spid="_x0000_s1026" style="position:absolute;z-index:251686912;visibility:visible;mso-wrap-style:square;mso-wrap-distance-left:0;mso-wrap-distance-top:0;mso-wrap-distance-right:0;mso-wrap-distance-bottom:0;mso-position-horizontal:absolute;mso-position-horizontal-relative:text;mso-position-vertical:absolute;mso-position-vertical-relative:text" from="-91.7pt,26.45pt" to="386.8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" strokeweight=".5pt">
                      <v:stroke joinstyle="miter"/>
                      <o:lock v:ext="edit" shapetype="f"/>
                    </v:line>
                  </w:pict>
                </mc:Fallback>
              </mc:AlternateContent>
            </w:r>
            <w:r>
              <w:rPr>
                <w:rFonts w:ascii="Times New Roman" w:hAnsi="Times New Roman" w:cs="Times New Roman"/>
                <w:b/>
                <w:sz w:val="24"/>
                <w:szCs w:val="24"/>
              </w:rPr>
              <w:t>Surfactant-D (ng/ml)</w:t>
            </w:r>
          </w:p>
        </w:tc>
        <w:tc>
          <w:tcPr>
            <w:tcW w:w="2039" w:type="dxa"/>
          </w:tcPr>
          <w:p w14:paraId="1395B19E"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Interleukin1-β (</w:t>
            </w:r>
            <w:proofErr w:type="spellStart"/>
            <w:r>
              <w:rPr>
                <w:rFonts w:ascii="Times New Roman" w:hAnsi="Times New Roman" w:cs="Times New Roman"/>
                <w:b/>
                <w:sz w:val="24"/>
                <w:szCs w:val="24"/>
              </w:rPr>
              <w:t>pg</w:t>
            </w:r>
            <w:proofErr w:type="spellEnd"/>
            <w:r>
              <w:rPr>
                <w:rFonts w:ascii="Times New Roman" w:hAnsi="Times New Roman" w:cs="Times New Roman"/>
                <w:b/>
                <w:sz w:val="24"/>
                <w:szCs w:val="24"/>
              </w:rPr>
              <w:t>/ml)</w:t>
            </w:r>
          </w:p>
        </w:tc>
        <w:tc>
          <w:tcPr>
            <w:tcW w:w="2847" w:type="dxa"/>
          </w:tcPr>
          <w:p w14:paraId="70CBAB19" w14:textId="77777777" w:rsidR="003D635F" w:rsidRDefault="003D635F" w:rsidP="00011258">
            <w:pPr>
              <w:jc w:val="both"/>
              <w:rPr>
                <w:rFonts w:ascii="Times New Roman" w:hAnsi="Times New Roman" w:cs="Times New Roman"/>
                <w:b/>
                <w:sz w:val="24"/>
                <w:szCs w:val="24"/>
              </w:rPr>
            </w:pPr>
            <w:proofErr w:type="spellStart"/>
            <w:r>
              <w:rPr>
                <w:rFonts w:ascii="Times New Roman" w:hAnsi="Times New Roman" w:cs="Times New Roman"/>
                <w:b/>
                <w:sz w:val="24"/>
                <w:szCs w:val="24"/>
              </w:rPr>
              <w:t>Tumour</w:t>
            </w:r>
            <w:proofErr w:type="spellEnd"/>
            <w:r>
              <w:rPr>
                <w:rFonts w:ascii="Times New Roman" w:hAnsi="Times New Roman" w:cs="Times New Roman"/>
                <w:b/>
                <w:sz w:val="24"/>
                <w:szCs w:val="24"/>
              </w:rPr>
              <w:t xml:space="preserve"> Necrosis Factor-α (</w:t>
            </w:r>
            <w:proofErr w:type="spellStart"/>
            <w:r>
              <w:rPr>
                <w:rFonts w:ascii="Times New Roman" w:hAnsi="Times New Roman" w:cs="Times New Roman"/>
                <w:b/>
                <w:sz w:val="24"/>
                <w:szCs w:val="24"/>
              </w:rPr>
              <w:t>pg</w:t>
            </w:r>
            <w:proofErr w:type="spellEnd"/>
            <w:r>
              <w:rPr>
                <w:rFonts w:ascii="Times New Roman" w:hAnsi="Times New Roman" w:cs="Times New Roman"/>
                <w:b/>
                <w:sz w:val="24"/>
                <w:szCs w:val="24"/>
              </w:rPr>
              <w:t>/ml)</w:t>
            </w:r>
          </w:p>
          <w:p w14:paraId="506FE0D5" w14:textId="77777777" w:rsidR="003D635F" w:rsidRDefault="003D635F" w:rsidP="00011258">
            <w:pPr>
              <w:jc w:val="both"/>
              <w:rPr>
                <w:rFonts w:ascii="Times New Roman" w:hAnsi="Times New Roman" w:cs="Times New Roman"/>
                <w:b/>
                <w:sz w:val="24"/>
                <w:szCs w:val="24"/>
              </w:rPr>
            </w:pPr>
          </w:p>
        </w:tc>
      </w:tr>
      <w:tr w:rsidR="003D635F" w14:paraId="70E80588" w14:textId="77777777" w:rsidTr="001A57C1">
        <w:tc>
          <w:tcPr>
            <w:tcW w:w="1764" w:type="dxa"/>
          </w:tcPr>
          <w:p w14:paraId="7F99E95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Male</w:t>
            </w:r>
          </w:p>
          <w:p w14:paraId="4E99ABC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(n=18)</w:t>
            </w:r>
          </w:p>
          <w:p w14:paraId="7861121E" w14:textId="77777777" w:rsidR="003D635F" w:rsidRDefault="003D635F" w:rsidP="00011258">
            <w:pPr>
              <w:jc w:val="both"/>
              <w:rPr>
                <w:rFonts w:ascii="Times New Roman" w:hAnsi="Times New Roman" w:cs="Times New Roman"/>
                <w:sz w:val="24"/>
                <w:szCs w:val="24"/>
              </w:rPr>
            </w:pPr>
          </w:p>
        </w:tc>
        <w:tc>
          <w:tcPr>
            <w:tcW w:w="2189" w:type="dxa"/>
          </w:tcPr>
          <w:p w14:paraId="3F00F4A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1.19 ± 0.09</w:t>
            </w:r>
          </w:p>
        </w:tc>
        <w:tc>
          <w:tcPr>
            <w:tcW w:w="2039" w:type="dxa"/>
          </w:tcPr>
          <w:p w14:paraId="22B63F9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84.67 ± 3.80</w:t>
            </w:r>
          </w:p>
        </w:tc>
        <w:tc>
          <w:tcPr>
            <w:tcW w:w="2847" w:type="dxa"/>
          </w:tcPr>
          <w:p w14:paraId="44B1B7E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 ± 0.03</w:t>
            </w:r>
          </w:p>
        </w:tc>
      </w:tr>
      <w:tr w:rsidR="003D635F" w14:paraId="1562AC8A" w14:textId="77777777" w:rsidTr="001A57C1">
        <w:tc>
          <w:tcPr>
            <w:tcW w:w="1764" w:type="dxa"/>
          </w:tcPr>
          <w:p w14:paraId="1029279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Female</w:t>
            </w:r>
          </w:p>
          <w:p w14:paraId="15E0CF5C"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(n=18)</w:t>
            </w:r>
          </w:p>
          <w:p w14:paraId="6C7FA76E" w14:textId="77777777" w:rsidR="003D635F" w:rsidRDefault="003D635F" w:rsidP="00011258">
            <w:pPr>
              <w:jc w:val="both"/>
              <w:rPr>
                <w:rFonts w:ascii="Times New Roman" w:hAnsi="Times New Roman" w:cs="Times New Roman"/>
                <w:sz w:val="24"/>
                <w:szCs w:val="24"/>
              </w:rPr>
            </w:pPr>
          </w:p>
        </w:tc>
        <w:tc>
          <w:tcPr>
            <w:tcW w:w="2189" w:type="dxa"/>
          </w:tcPr>
          <w:p w14:paraId="78470AD6"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1.17 ± 0.14</w:t>
            </w:r>
          </w:p>
        </w:tc>
        <w:tc>
          <w:tcPr>
            <w:tcW w:w="2039" w:type="dxa"/>
          </w:tcPr>
          <w:p w14:paraId="5877B8E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83.39 ± 4.53</w:t>
            </w:r>
          </w:p>
        </w:tc>
        <w:tc>
          <w:tcPr>
            <w:tcW w:w="2847" w:type="dxa"/>
          </w:tcPr>
          <w:p w14:paraId="03FCD42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0.33 ± 0.04</w:t>
            </w:r>
          </w:p>
        </w:tc>
      </w:tr>
      <w:tr w:rsidR="003D635F" w14:paraId="014C0B34" w14:textId="77777777" w:rsidTr="001A57C1">
        <w:tc>
          <w:tcPr>
            <w:tcW w:w="1764" w:type="dxa"/>
          </w:tcPr>
          <w:p w14:paraId="0581E69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p-value</w:t>
            </w:r>
          </w:p>
          <w:p w14:paraId="63786BD3" w14:textId="77777777" w:rsidR="003D635F" w:rsidRDefault="003D635F" w:rsidP="00011258">
            <w:pPr>
              <w:jc w:val="both"/>
              <w:rPr>
                <w:rFonts w:ascii="Times New Roman" w:hAnsi="Times New Roman" w:cs="Times New Roman"/>
                <w:sz w:val="24"/>
                <w:szCs w:val="24"/>
              </w:rPr>
            </w:pPr>
          </w:p>
        </w:tc>
        <w:tc>
          <w:tcPr>
            <w:tcW w:w="2189" w:type="dxa"/>
          </w:tcPr>
          <w:p w14:paraId="1DCD5B3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0.533</w:t>
            </w:r>
          </w:p>
        </w:tc>
        <w:tc>
          <w:tcPr>
            <w:tcW w:w="2039" w:type="dxa"/>
          </w:tcPr>
          <w:p w14:paraId="6A3207F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0.385</w:t>
            </w:r>
          </w:p>
        </w:tc>
        <w:tc>
          <w:tcPr>
            <w:tcW w:w="2847" w:type="dxa"/>
          </w:tcPr>
          <w:p w14:paraId="1C68F35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0.732</w:t>
            </w:r>
          </w:p>
        </w:tc>
      </w:tr>
      <w:tr w:rsidR="003D635F" w14:paraId="0FC8BBFF" w14:textId="77777777" w:rsidTr="001A57C1">
        <w:tc>
          <w:tcPr>
            <w:tcW w:w="1764" w:type="dxa"/>
          </w:tcPr>
          <w:p w14:paraId="5D567F0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t-value</w:t>
            </w:r>
          </w:p>
          <w:p w14:paraId="5A538DFA" w14:textId="77777777" w:rsidR="003D635F" w:rsidRDefault="003D635F" w:rsidP="00011258">
            <w:pPr>
              <w:jc w:val="both"/>
              <w:rPr>
                <w:rFonts w:ascii="Times New Roman" w:hAnsi="Times New Roman" w:cs="Times New Roman"/>
                <w:sz w:val="24"/>
                <w:szCs w:val="24"/>
              </w:rPr>
            </w:pPr>
          </w:p>
        </w:tc>
        <w:tc>
          <w:tcPr>
            <w:tcW w:w="2189" w:type="dxa"/>
          </w:tcPr>
          <w:p w14:paraId="527A86B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0.635</w:t>
            </w:r>
          </w:p>
        </w:tc>
        <w:tc>
          <w:tcPr>
            <w:tcW w:w="2039" w:type="dxa"/>
          </w:tcPr>
          <w:p w14:paraId="418FCF1C"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0.881</w:t>
            </w:r>
          </w:p>
        </w:tc>
        <w:tc>
          <w:tcPr>
            <w:tcW w:w="2847" w:type="dxa"/>
          </w:tcPr>
          <w:p w14:paraId="450945D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0.345</w:t>
            </w:r>
          </w:p>
        </w:tc>
      </w:tr>
    </w:tbl>
    <w:p w14:paraId="22E0E148" w14:textId="77777777" w:rsidR="003D635F" w:rsidRDefault="003D635F" w:rsidP="00011258">
      <w:pPr>
        <w:jc w:val="both"/>
        <w:rPr>
          <w:rFonts w:ascii="Times New Roman" w:hAnsi="Times New Roman" w:cs="Times New Roman"/>
          <w:sz w:val="24"/>
          <w:szCs w:val="24"/>
        </w:rPr>
      </w:pPr>
    </w:p>
    <w:p w14:paraId="282F511D" w14:textId="77777777" w:rsidR="003D635F" w:rsidRDefault="003D635F" w:rsidP="00011258">
      <w:pPr>
        <w:jc w:val="both"/>
        <w:rPr>
          <w:rFonts w:ascii="Times New Roman" w:hAnsi="Times New Roman" w:cs="Times New Roman"/>
          <w:sz w:val="24"/>
          <w:szCs w:val="24"/>
        </w:rPr>
      </w:pPr>
    </w:p>
    <w:p w14:paraId="3A4783BA" w14:textId="77777777" w:rsidR="003D635F" w:rsidRDefault="003D635F" w:rsidP="00011258">
      <w:pPr>
        <w:jc w:val="both"/>
        <w:rPr>
          <w:rFonts w:ascii="Times New Roman" w:hAnsi="Times New Roman" w:cs="Times New Roman"/>
          <w:sz w:val="24"/>
          <w:szCs w:val="24"/>
        </w:rPr>
      </w:pPr>
    </w:p>
    <w:p w14:paraId="64954744" w14:textId="77777777" w:rsidR="003D635F" w:rsidRDefault="003D635F" w:rsidP="00011258">
      <w:pPr>
        <w:jc w:val="both"/>
        <w:rPr>
          <w:rFonts w:ascii="Times New Roman" w:hAnsi="Times New Roman" w:cs="Times New Roman"/>
          <w:sz w:val="24"/>
          <w:szCs w:val="24"/>
        </w:rPr>
      </w:pPr>
    </w:p>
    <w:p w14:paraId="4DDBED98" w14:textId="77777777" w:rsidR="003D635F" w:rsidRDefault="003D635F" w:rsidP="00011258">
      <w:pPr>
        <w:jc w:val="both"/>
        <w:rPr>
          <w:rFonts w:ascii="Times New Roman" w:hAnsi="Times New Roman" w:cs="Times New Roman"/>
          <w:sz w:val="24"/>
          <w:szCs w:val="24"/>
        </w:rPr>
      </w:pPr>
    </w:p>
    <w:p w14:paraId="0936BDA8" w14:textId="77777777" w:rsidR="003D635F" w:rsidRDefault="003D635F" w:rsidP="00011258">
      <w:pPr>
        <w:jc w:val="both"/>
        <w:rPr>
          <w:rFonts w:ascii="Times New Roman" w:hAnsi="Times New Roman" w:cs="Times New Roman"/>
          <w:sz w:val="24"/>
          <w:szCs w:val="24"/>
        </w:rPr>
      </w:pPr>
    </w:p>
    <w:p w14:paraId="14169CEB" w14:textId="77777777" w:rsidR="003D635F" w:rsidRDefault="003D635F" w:rsidP="00011258">
      <w:pPr>
        <w:jc w:val="both"/>
        <w:rPr>
          <w:rFonts w:ascii="Times New Roman" w:hAnsi="Times New Roman" w:cs="Times New Roman"/>
          <w:sz w:val="24"/>
          <w:szCs w:val="24"/>
        </w:rPr>
      </w:pPr>
    </w:p>
    <w:p w14:paraId="428E9067" w14:textId="77777777" w:rsidR="003D635F" w:rsidRDefault="003D635F" w:rsidP="00011258">
      <w:pPr>
        <w:jc w:val="both"/>
        <w:rPr>
          <w:rFonts w:ascii="Times New Roman" w:hAnsi="Times New Roman" w:cs="Times New Roman"/>
          <w:sz w:val="24"/>
          <w:szCs w:val="24"/>
        </w:rPr>
      </w:pPr>
    </w:p>
    <w:p w14:paraId="72469FA0" w14:textId="77777777" w:rsidR="003D635F" w:rsidRDefault="003D635F" w:rsidP="00011258">
      <w:pPr>
        <w:jc w:val="both"/>
        <w:rPr>
          <w:rFonts w:ascii="Times New Roman" w:hAnsi="Times New Roman" w:cs="Times New Roman"/>
          <w:sz w:val="24"/>
          <w:szCs w:val="24"/>
        </w:rPr>
      </w:pPr>
    </w:p>
    <w:p w14:paraId="1A669FA9" w14:textId="77777777" w:rsidR="00E66FBC" w:rsidRDefault="00E66FBC" w:rsidP="00011258">
      <w:pPr>
        <w:jc w:val="both"/>
        <w:rPr>
          <w:rFonts w:ascii="Times New Roman" w:hAnsi="Times New Roman" w:cs="Times New Roman"/>
          <w:b/>
          <w:sz w:val="24"/>
          <w:szCs w:val="24"/>
        </w:rPr>
      </w:pPr>
    </w:p>
    <w:p w14:paraId="6E07C479" w14:textId="77777777" w:rsidR="00E66FBC" w:rsidRDefault="00E66FBC" w:rsidP="00011258">
      <w:pPr>
        <w:jc w:val="both"/>
        <w:rPr>
          <w:rFonts w:ascii="Times New Roman" w:hAnsi="Times New Roman" w:cs="Times New Roman"/>
          <w:b/>
          <w:sz w:val="24"/>
          <w:szCs w:val="24"/>
        </w:rPr>
      </w:pPr>
    </w:p>
    <w:p w14:paraId="3B094AFF" w14:textId="77777777" w:rsidR="00E66FBC" w:rsidRDefault="00E66FBC" w:rsidP="00011258">
      <w:pPr>
        <w:jc w:val="both"/>
        <w:rPr>
          <w:rFonts w:ascii="Times New Roman" w:hAnsi="Times New Roman" w:cs="Times New Roman"/>
          <w:b/>
          <w:sz w:val="24"/>
          <w:szCs w:val="24"/>
        </w:rPr>
      </w:pPr>
    </w:p>
    <w:p w14:paraId="6E8EE7FC"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3.3 Comparison of Mean Levels of Parameters based on Duration of Exposure</w:t>
      </w:r>
    </w:p>
    <w:p w14:paraId="7B669618" w14:textId="13F8F313"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3 shows the comparison of Surfactant-D, Interleukin 1-β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according to duration of exposure. There was significant difference only in the mean interleukin 1-β levels (p&lt;0.001).</w:t>
      </w:r>
    </w:p>
    <w:p w14:paraId="2999181F" w14:textId="77777777" w:rsidR="003D635F" w:rsidRDefault="003D635F" w:rsidP="00011258">
      <w:pPr>
        <w:jc w:val="both"/>
        <w:rPr>
          <w:rFonts w:ascii="Times New Roman" w:hAnsi="Times New Roman" w:cs="Times New Roman"/>
          <w:b/>
          <w:sz w:val="24"/>
          <w:szCs w:val="24"/>
        </w:rPr>
      </w:pPr>
    </w:p>
    <w:p w14:paraId="713F2B69" w14:textId="04C8E90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Table 3: Comparison of Mean Levels of Parameters based on Duration of Exposure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996"/>
        <w:gridCol w:w="2171"/>
        <w:gridCol w:w="2863"/>
      </w:tblGrid>
      <w:tr w:rsidR="003D635F" w14:paraId="7CE3206D" w14:textId="77777777" w:rsidTr="001A57C1">
        <w:tc>
          <w:tcPr>
            <w:tcW w:w="1809" w:type="dxa"/>
          </w:tcPr>
          <w:p w14:paraId="1F71464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87936" behindDoc="0" locked="0" layoutInCell="1" allowOverlap="1" wp14:anchorId="1EE21642" wp14:editId="627CA436">
                      <wp:simplePos x="0" y="0"/>
                      <wp:positionH relativeFrom="column">
                        <wp:posOffset>-9525</wp:posOffset>
                      </wp:positionH>
                      <wp:positionV relativeFrom="paragraph">
                        <wp:posOffset>704215</wp:posOffset>
                      </wp:positionV>
                      <wp:extent cx="5724525" cy="0"/>
                      <wp:effectExtent l="0" t="0" r="28575" b="19050"/>
                      <wp:wrapNone/>
                      <wp:docPr id="102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4525"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03FD7D" id="Straight Connector 2" o:spid="_x0000_s1026" style="position:absolute;z-index:251687936;visibility:visible;mso-wrap-style:square;mso-wrap-distance-left:0;mso-wrap-distance-top:0;mso-wrap-distance-right:0;mso-wrap-distance-bottom:0;mso-position-horizontal:absolute;mso-position-horizontal-relative:text;mso-position-vertical:absolute;mso-position-vertical-relative:text" from="-.75pt,55.45pt" to="450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" strokeweight=".5pt">
                      <v:stroke joinstyle="miter"/>
                      <o:lock v:ext="edit" shapetype="f"/>
                    </v:line>
                  </w:pict>
                </mc:Fallback>
              </mc:AlternateContent>
            </w:r>
          </w:p>
        </w:tc>
        <w:tc>
          <w:tcPr>
            <w:tcW w:w="1996" w:type="dxa"/>
          </w:tcPr>
          <w:p w14:paraId="57A27B7E"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Surfactant-D (ng/ml)</w:t>
            </w:r>
          </w:p>
        </w:tc>
        <w:tc>
          <w:tcPr>
            <w:tcW w:w="2171" w:type="dxa"/>
          </w:tcPr>
          <w:p w14:paraId="0F687F39" w14:textId="77777777" w:rsidR="003D635F" w:rsidRDefault="003D635F" w:rsidP="00011258">
            <w:pPr>
              <w:jc w:val="both"/>
              <w:rPr>
                <w:rFonts w:ascii="Times New Roman" w:hAnsi="Times New Roman" w:cs="Times New Roman"/>
                <w:b/>
                <w:sz w:val="24"/>
                <w:szCs w:val="24"/>
              </w:rPr>
            </w:pPr>
            <w:r>
              <w:rPr>
                <w:rFonts w:ascii="Times New Roman" w:hAnsi="Times New Roman" w:cs="Times New Roman"/>
                <w:b/>
                <w:sz w:val="24"/>
                <w:szCs w:val="24"/>
              </w:rPr>
              <w:t>Interleukin1-β (</w:t>
            </w:r>
            <w:proofErr w:type="spellStart"/>
            <w:r>
              <w:rPr>
                <w:rFonts w:ascii="Times New Roman" w:hAnsi="Times New Roman" w:cs="Times New Roman"/>
                <w:b/>
                <w:sz w:val="24"/>
                <w:szCs w:val="24"/>
              </w:rPr>
              <w:t>pg</w:t>
            </w:r>
            <w:proofErr w:type="spellEnd"/>
            <w:r>
              <w:rPr>
                <w:rFonts w:ascii="Times New Roman" w:hAnsi="Times New Roman" w:cs="Times New Roman"/>
                <w:b/>
                <w:sz w:val="24"/>
                <w:szCs w:val="24"/>
              </w:rPr>
              <w:t>/ml)</w:t>
            </w:r>
          </w:p>
        </w:tc>
        <w:tc>
          <w:tcPr>
            <w:tcW w:w="2863" w:type="dxa"/>
          </w:tcPr>
          <w:p w14:paraId="36E55725" w14:textId="77777777" w:rsidR="003D635F" w:rsidRDefault="003D635F" w:rsidP="00011258">
            <w:pPr>
              <w:jc w:val="both"/>
              <w:rPr>
                <w:rFonts w:ascii="Times New Roman" w:hAnsi="Times New Roman" w:cs="Times New Roman"/>
                <w:b/>
                <w:sz w:val="24"/>
                <w:szCs w:val="24"/>
              </w:rPr>
            </w:pPr>
            <w:proofErr w:type="spellStart"/>
            <w:r>
              <w:rPr>
                <w:rFonts w:ascii="Times New Roman" w:hAnsi="Times New Roman" w:cs="Times New Roman"/>
                <w:b/>
                <w:sz w:val="24"/>
                <w:szCs w:val="24"/>
              </w:rPr>
              <w:t>Tumour</w:t>
            </w:r>
            <w:proofErr w:type="spellEnd"/>
            <w:r>
              <w:rPr>
                <w:rFonts w:ascii="Times New Roman" w:hAnsi="Times New Roman" w:cs="Times New Roman"/>
                <w:b/>
                <w:sz w:val="24"/>
                <w:szCs w:val="24"/>
              </w:rPr>
              <w:t xml:space="preserve"> Necrosis Factor-α</w:t>
            </w:r>
            <w:r w:rsidR="001B324C">
              <w:rPr>
                <w:rFonts w:ascii="Times New Roman" w:hAnsi="Times New Roman" w:cs="Times New Roman"/>
                <w:b/>
                <w:sz w:val="24"/>
                <w:szCs w:val="24"/>
              </w:rPr>
              <w:t xml:space="preserve"> (</w:t>
            </w:r>
            <w:proofErr w:type="spellStart"/>
            <w:r>
              <w:rPr>
                <w:rFonts w:ascii="Times New Roman" w:hAnsi="Times New Roman" w:cs="Times New Roman"/>
                <w:b/>
                <w:sz w:val="24"/>
                <w:szCs w:val="24"/>
              </w:rPr>
              <w:t>pg</w:t>
            </w:r>
            <w:proofErr w:type="spellEnd"/>
            <w:r>
              <w:rPr>
                <w:rFonts w:ascii="Times New Roman" w:hAnsi="Times New Roman" w:cs="Times New Roman"/>
                <w:b/>
                <w:sz w:val="24"/>
                <w:szCs w:val="24"/>
              </w:rPr>
              <w:t>/ml)</w:t>
            </w:r>
          </w:p>
          <w:p w14:paraId="174CEB14" w14:textId="77777777" w:rsidR="003D635F" w:rsidRDefault="003D635F" w:rsidP="00011258">
            <w:pPr>
              <w:jc w:val="both"/>
              <w:rPr>
                <w:rFonts w:ascii="Times New Roman" w:hAnsi="Times New Roman" w:cs="Times New Roman"/>
                <w:b/>
                <w:sz w:val="24"/>
                <w:szCs w:val="24"/>
              </w:rPr>
            </w:pPr>
          </w:p>
        </w:tc>
      </w:tr>
      <w:tr w:rsidR="003D635F" w14:paraId="00D72ED0" w14:textId="77777777" w:rsidTr="001A57C1">
        <w:tc>
          <w:tcPr>
            <w:tcW w:w="1809" w:type="dxa"/>
          </w:tcPr>
          <w:p w14:paraId="305FDE5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2 </w:t>
            </w:r>
          </w:p>
          <w:p w14:paraId="68E1D3C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3A862BCC" w14:textId="77777777" w:rsidR="003D635F" w:rsidRDefault="003D635F" w:rsidP="00011258">
            <w:pPr>
              <w:jc w:val="both"/>
              <w:rPr>
                <w:rFonts w:ascii="Times New Roman" w:hAnsi="Times New Roman" w:cs="Times New Roman"/>
                <w:sz w:val="24"/>
                <w:szCs w:val="24"/>
              </w:rPr>
            </w:pPr>
          </w:p>
        </w:tc>
        <w:tc>
          <w:tcPr>
            <w:tcW w:w="1996" w:type="dxa"/>
          </w:tcPr>
          <w:p w14:paraId="484AF4E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1.12 ± 0.05</w:t>
            </w:r>
          </w:p>
        </w:tc>
        <w:tc>
          <w:tcPr>
            <w:tcW w:w="2171" w:type="dxa"/>
          </w:tcPr>
          <w:p w14:paraId="7EA2C3F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79.33 ± 1.75</w:t>
            </w:r>
            <w:r>
              <w:rPr>
                <w:rFonts w:ascii="Times New Roman" w:hAnsi="Times New Roman" w:cs="Times New Roman"/>
                <w:sz w:val="24"/>
                <w:szCs w:val="24"/>
                <w:vertAlign w:val="superscript"/>
              </w:rPr>
              <w:t>a</w:t>
            </w:r>
          </w:p>
        </w:tc>
        <w:tc>
          <w:tcPr>
            <w:tcW w:w="2863" w:type="dxa"/>
          </w:tcPr>
          <w:p w14:paraId="4544F0D0"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 ± 0.06</w:t>
            </w:r>
          </w:p>
        </w:tc>
      </w:tr>
      <w:tr w:rsidR="003D635F" w14:paraId="304F9E14" w14:textId="77777777" w:rsidTr="001A57C1">
        <w:tc>
          <w:tcPr>
            <w:tcW w:w="1809" w:type="dxa"/>
          </w:tcPr>
          <w:p w14:paraId="5A2B8D7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3 </w:t>
            </w:r>
          </w:p>
          <w:p w14:paraId="53DF1F5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31C3383C" w14:textId="77777777" w:rsidR="003D635F" w:rsidRDefault="003D635F" w:rsidP="00011258">
            <w:pPr>
              <w:jc w:val="both"/>
              <w:rPr>
                <w:rFonts w:ascii="Times New Roman" w:hAnsi="Times New Roman" w:cs="Times New Roman"/>
                <w:sz w:val="24"/>
                <w:szCs w:val="24"/>
              </w:rPr>
            </w:pPr>
          </w:p>
        </w:tc>
        <w:tc>
          <w:tcPr>
            <w:tcW w:w="1996" w:type="dxa"/>
          </w:tcPr>
          <w:p w14:paraId="29511C88"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1.11 ± 0.04</w:t>
            </w:r>
          </w:p>
        </w:tc>
        <w:tc>
          <w:tcPr>
            <w:tcW w:w="2171" w:type="dxa"/>
          </w:tcPr>
          <w:p w14:paraId="27C052D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80.05 ± 1.41</w:t>
            </w:r>
            <w:r>
              <w:rPr>
                <w:rFonts w:ascii="Times New Roman" w:hAnsi="Times New Roman" w:cs="Times New Roman"/>
                <w:sz w:val="24"/>
                <w:szCs w:val="24"/>
                <w:vertAlign w:val="superscript"/>
              </w:rPr>
              <w:t>a</w:t>
            </w:r>
          </w:p>
        </w:tc>
        <w:tc>
          <w:tcPr>
            <w:tcW w:w="2863" w:type="dxa"/>
          </w:tcPr>
          <w:p w14:paraId="1837D0B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0.33 ± 0.02</w:t>
            </w:r>
          </w:p>
        </w:tc>
      </w:tr>
      <w:tr w:rsidR="003D635F" w14:paraId="276D9C5E" w14:textId="77777777" w:rsidTr="001A57C1">
        <w:tc>
          <w:tcPr>
            <w:tcW w:w="1809" w:type="dxa"/>
          </w:tcPr>
          <w:p w14:paraId="797040AD"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4 </w:t>
            </w:r>
          </w:p>
          <w:p w14:paraId="626E1DC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3578B7DA" w14:textId="77777777" w:rsidR="003D635F" w:rsidRDefault="003D635F" w:rsidP="00011258">
            <w:pPr>
              <w:jc w:val="both"/>
              <w:rPr>
                <w:rFonts w:ascii="Times New Roman" w:hAnsi="Times New Roman" w:cs="Times New Roman"/>
                <w:sz w:val="24"/>
                <w:szCs w:val="24"/>
              </w:rPr>
            </w:pPr>
          </w:p>
        </w:tc>
        <w:tc>
          <w:tcPr>
            <w:tcW w:w="1996" w:type="dxa"/>
          </w:tcPr>
          <w:p w14:paraId="7332034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1.13 ± 0.05</w:t>
            </w:r>
          </w:p>
        </w:tc>
        <w:tc>
          <w:tcPr>
            <w:tcW w:w="2171" w:type="dxa"/>
          </w:tcPr>
          <w:p w14:paraId="60B3C56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80.33 ± 1.17</w:t>
            </w:r>
            <w:r>
              <w:rPr>
                <w:rFonts w:ascii="Times New Roman" w:hAnsi="Times New Roman" w:cs="Times New Roman"/>
                <w:sz w:val="24"/>
                <w:szCs w:val="24"/>
                <w:vertAlign w:val="superscript"/>
              </w:rPr>
              <w:t>a</w:t>
            </w:r>
          </w:p>
        </w:tc>
        <w:tc>
          <w:tcPr>
            <w:tcW w:w="2863" w:type="dxa"/>
          </w:tcPr>
          <w:p w14:paraId="6BA80250"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0.31 ± 0.02</w:t>
            </w:r>
          </w:p>
        </w:tc>
      </w:tr>
      <w:tr w:rsidR="003D635F" w14:paraId="3482B297" w14:textId="77777777" w:rsidTr="001A57C1">
        <w:tc>
          <w:tcPr>
            <w:tcW w:w="1809" w:type="dxa"/>
          </w:tcPr>
          <w:p w14:paraId="33148BC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5 </w:t>
            </w:r>
          </w:p>
          <w:p w14:paraId="3644268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6F867722" w14:textId="77777777" w:rsidR="003D635F" w:rsidRDefault="003D635F" w:rsidP="00011258">
            <w:pPr>
              <w:jc w:val="both"/>
              <w:rPr>
                <w:rFonts w:ascii="Times New Roman" w:hAnsi="Times New Roman" w:cs="Times New Roman"/>
                <w:sz w:val="24"/>
                <w:szCs w:val="24"/>
              </w:rPr>
            </w:pPr>
          </w:p>
        </w:tc>
        <w:tc>
          <w:tcPr>
            <w:tcW w:w="1996" w:type="dxa"/>
          </w:tcPr>
          <w:p w14:paraId="149543B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1.28 ± 0.02</w:t>
            </w:r>
          </w:p>
        </w:tc>
        <w:tc>
          <w:tcPr>
            <w:tcW w:w="2171" w:type="dxa"/>
          </w:tcPr>
          <w:p w14:paraId="3D54BB8C"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86.17 ± 1.17</w:t>
            </w:r>
            <w:r>
              <w:rPr>
                <w:rFonts w:ascii="Times New Roman" w:hAnsi="Times New Roman" w:cs="Times New Roman"/>
                <w:sz w:val="24"/>
                <w:szCs w:val="24"/>
                <w:vertAlign w:val="superscript"/>
              </w:rPr>
              <w:t>b</w:t>
            </w:r>
          </w:p>
        </w:tc>
        <w:tc>
          <w:tcPr>
            <w:tcW w:w="2863" w:type="dxa"/>
          </w:tcPr>
          <w:p w14:paraId="76ABB66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0.34 ± 0.02</w:t>
            </w:r>
          </w:p>
        </w:tc>
      </w:tr>
      <w:tr w:rsidR="003D635F" w14:paraId="5644BDF0" w14:textId="77777777" w:rsidTr="001A57C1">
        <w:tc>
          <w:tcPr>
            <w:tcW w:w="1809" w:type="dxa"/>
          </w:tcPr>
          <w:p w14:paraId="150A24D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6 </w:t>
            </w:r>
          </w:p>
          <w:p w14:paraId="4134521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0F3D9A6B" w14:textId="77777777" w:rsidR="003D635F" w:rsidRDefault="003D635F" w:rsidP="00011258">
            <w:pPr>
              <w:jc w:val="both"/>
              <w:rPr>
                <w:rFonts w:ascii="Times New Roman" w:hAnsi="Times New Roman" w:cs="Times New Roman"/>
                <w:sz w:val="24"/>
                <w:szCs w:val="24"/>
              </w:rPr>
            </w:pPr>
          </w:p>
        </w:tc>
        <w:tc>
          <w:tcPr>
            <w:tcW w:w="1996" w:type="dxa"/>
          </w:tcPr>
          <w:p w14:paraId="4959A37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1.17 ± 0.23</w:t>
            </w:r>
          </w:p>
        </w:tc>
        <w:tc>
          <w:tcPr>
            <w:tcW w:w="2171" w:type="dxa"/>
          </w:tcPr>
          <w:p w14:paraId="0EE190C2"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89.33 ± 1.21</w:t>
            </w:r>
            <w:r>
              <w:rPr>
                <w:rFonts w:ascii="Times New Roman" w:hAnsi="Times New Roman" w:cs="Times New Roman"/>
                <w:sz w:val="24"/>
                <w:szCs w:val="24"/>
                <w:vertAlign w:val="superscript"/>
              </w:rPr>
              <w:t>b</w:t>
            </w:r>
          </w:p>
        </w:tc>
        <w:tc>
          <w:tcPr>
            <w:tcW w:w="2863" w:type="dxa"/>
          </w:tcPr>
          <w:p w14:paraId="7E7B2B9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0.32 ± 0.03</w:t>
            </w:r>
          </w:p>
        </w:tc>
      </w:tr>
      <w:tr w:rsidR="003D635F" w14:paraId="7DC47E79" w14:textId="77777777" w:rsidTr="001A57C1">
        <w:tc>
          <w:tcPr>
            <w:tcW w:w="1809" w:type="dxa"/>
          </w:tcPr>
          <w:p w14:paraId="263777E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 xml:space="preserve">Group 7 </w:t>
            </w:r>
          </w:p>
          <w:p w14:paraId="3900B3D6"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(n=6)</w:t>
            </w:r>
          </w:p>
          <w:p w14:paraId="6AFFF26E" w14:textId="77777777" w:rsidR="003D635F" w:rsidRDefault="003D635F" w:rsidP="00011258">
            <w:pPr>
              <w:jc w:val="both"/>
              <w:rPr>
                <w:rFonts w:ascii="Times New Roman" w:hAnsi="Times New Roman" w:cs="Times New Roman"/>
                <w:sz w:val="24"/>
                <w:szCs w:val="24"/>
              </w:rPr>
            </w:pPr>
          </w:p>
        </w:tc>
        <w:tc>
          <w:tcPr>
            <w:tcW w:w="1996" w:type="dxa"/>
          </w:tcPr>
          <w:p w14:paraId="7804500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1.26 ± 0.03</w:t>
            </w:r>
          </w:p>
        </w:tc>
        <w:tc>
          <w:tcPr>
            <w:tcW w:w="2171" w:type="dxa"/>
          </w:tcPr>
          <w:p w14:paraId="5880311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88.50 ± 1.05</w:t>
            </w:r>
            <w:r>
              <w:rPr>
                <w:rFonts w:ascii="Times New Roman" w:hAnsi="Times New Roman" w:cs="Times New Roman"/>
                <w:sz w:val="24"/>
                <w:szCs w:val="24"/>
                <w:vertAlign w:val="superscript"/>
              </w:rPr>
              <w:t>b</w:t>
            </w:r>
          </w:p>
        </w:tc>
        <w:tc>
          <w:tcPr>
            <w:tcW w:w="2863" w:type="dxa"/>
          </w:tcPr>
          <w:p w14:paraId="48E7C02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0.36 ± 0.05</w:t>
            </w:r>
          </w:p>
        </w:tc>
      </w:tr>
      <w:tr w:rsidR="003D635F" w14:paraId="44EF5B6F" w14:textId="77777777" w:rsidTr="001A57C1">
        <w:tc>
          <w:tcPr>
            <w:tcW w:w="1809" w:type="dxa"/>
          </w:tcPr>
          <w:p w14:paraId="7634D90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p-value</w:t>
            </w:r>
          </w:p>
          <w:p w14:paraId="647698C3" w14:textId="77777777" w:rsidR="003D635F" w:rsidRDefault="003D635F" w:rsidP="00011258">
            <w:pPr>
              <w:jc w:val="both"/>
              <w:rPr>
                <w:rFonts w:ascii="Times New Roman" w:hAnsi="Times New Roman" w:cs="Times New Roman"/>
                <w:sz w:val="24"/>
                <w:szCs w:val="24"/>
              </w:rPr>
            </w:pPr>
          </w:p>
        </w:tc>
        <w:tc>
          <w:tcPr>
            <w:tcW w:w="1996" w:type="dxa"/>
          </w:tcPr>
          <w:p w14:paraId="34CF6C1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0.075</w:t>
            </w:r>
          </w:p>
        </w:tc>
        <w:tc>
          <w:tcPr>
            <w:tcW w:w="2171" w:type="dxa"/>
          </w:tcPr>
          <w:p w14:paraId="1472CD3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&lt;0.001</w:t>
            </w:r>
          </w:p>
        </w:tc>
        <w:tc>
          <w:tcPr>
            <w:tcW w:w="2863" w:type="dxa"/>
          </w:tcPr>
          <w:p w14:paraId="133720B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0.160</w:t>
            </w:r>
          </w:p>
        </w:tc>
      </w:tr>
      <w:tr w:rsidR="003D635F" w14:paraId="05C1E5B0" w14:textId="77777777" w:rsidTr="001A57C1">
        <w:tc>
          <w:tcPr>
            <w:tcW w:w="1809" w:type="dxa"/>
          </w:tcPr>
          <w:p w14:paraId="2D937F5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F-value</w:t>
            </w:r>
          </w:p>
        </w:tc>
        <w:tc>
          <w:tcPr>
            <w:tcW w:w="1996" w:type="dxa"/>
          </w:tcPr>
          <w:p w14:paraId="0E88705E"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3.127</w:t>
            </w:r>
          </w:p>
        </w:tc>
        <w:tc>
          <w:tcPr>
            <w:tcW w:w="2171" w:type="dxa"/>
          </w:tcPr>
          <w:p w14:paraId="234B7821"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70.280</w:t>
            </w:r>
          </w:p>
        </w:tc>
        <w:tc>
          <w:tcPr>
            <w:tcW w:w="2863" w:type="dxa"/>
          </w:tcPr>
          <w:p w14:paraId="214C4363"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1.721</w:t>
            </w:r>
          </w:p>
        </w:tc>
      </w:tr>
    </w:tbl>
    <w:p w14:paraId="7A9557AB" w14:textId="77777777" w:rsidR="003D635F" w:rsidRPr="003D635F" w:rsidRDefault="003D635F" w:rsidP="00011258">
      <w:pPr>
        <w:spacing w:line="240" w:lineRule="auto"/>
        <w:jc w:val="both"/>
        <w:rPr>
          <w:rFonts w:ascii="Times New Roman" w:hAnsi="Times New Roman" w:cs="Times New Roman"/>
          <w:sz w:val="24"/>
          <w:szCs w:val="24"/>
        </w:rPr>
      </w:pPr>
      <w:r>
        <w:rPr>
          <w:rFonts w:ascii="Times New Roman" w:hAnsi="Times New Roman" w:cs="Times New Roman"/>
          <w:sz w:val="24"/>
          <w:szCs w:val="24"/>
        </w:rPr>
        <w:t>Values in the same column but with different superscripts are significantly different from each other (p≤0.05).</w:t>
      </w:r>
    </w:p>
    <w:p w14:paraId="4E5126F1" w14:textId="77777777" w:rsidR="00E66FBC" w:rsidRDefault="00E66FBC" w:rsidP="00011258">
      <w:pPr>
        <w:jc w:val="both"/>
        <w:rPr>
          <w:rFonts w:ascii="Times New Roman" w:hAnsi="Times New Roman" w:cs="Times New Roman"/>
          <w:b/>
          <w:sz w:val="24"/>
          <w:szCs w:val="24"/>
        </w:rPr>
      </w:pPr>
    </w:p>
    <w:p w14:paraId="1A4FD414" w14:textId="77777777" w:rsidR="00E66FBC" w:rsidRDefault="00E66FBC" w:rsidP="00011258">
      <w:pPr>
        <w:jc w:val="both"/>
        <w:rPr>
          <w:rFonts w:ascii="Times New Roman" w:hAnsi="Times New Roman" w:cs="Times New Roman"/>
          <w:b/>
          <w:sz w:val="24"/>
          <w:szCs w:val="24"/>
        </w:rPr>
      </w:pPr>
    </w:p>
    <w:p w14:paraId="0387C5A8" w14:textId="77777777" w:rsidR="00E66FBC" w:rsidRDefault="00E66FBC" w:rsidP="00011258">
      <w:pPr>
        <w:jc w:val="both"/>
        <w:rPr>
          <w:rFonts w:ascii="Times New Roman" w:hAnsi="Times New Roman" w:cs="Times New Roman"/>
          <w:b/>
          <w:sz w:val="24"/>
          <w:szCs w:val="24"/>
        </w:rPr>
      </w:pPr>
    </w:p>
    <w:p w14:paraId="0AB66EF7" w14:textId="77777777" w:rsidR="00E66FBC" w:rsidRDefault="00E66FBC" w:rsidP="00011258">
      <w:pPr>
        <w:jc w:val="both"/>
        <w:rPr>
          <w:rFonts w:ascii="Times New Roman" w:hAnsi="Times New Roman" w:cs="Times New Roman"/>
          <w:b/>
          <w:sz w:val="24"/>
          <w:szCs w:val="24"/>
        </w:rPr>
      </w:pPr>
    </w:p>
    <w:p w14:paraId="13CB9E4C" w14:textId="77777777" w:rsidR="00E66FBC" w:rsidRDefault="00E66FBC" w:rsidP="00011258">
      <w:pPr>
        <w:jc w:val="both"/>
        <w:rPr>
          <w:rFonts w:ascii="Times New Roman" w:hAnsi="Times New Roman" w:cs="Times New Roman"/>
          <w:b/>
          <w:sz w:val="24"/>
          <w:szCs w:val="24"/>
        </w:rPr>
      </w:pPr>
    </w:p>
    <w:p w14:paraId="058495A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b/>
          <w:sz w:val="24"/>
          <w:szCs w:val="24"/>
        </w:rPr>
        <w:t>3.4    Histology of the Lungs of the Rats</w:t>
      </w:r>
    </w:p>
    <w:p w14:paraId="4A6E5C3F" w14:textId="77777777" w:rsidR="003D635F" w:rsidRDefault="003D635F" w:rsidP="00011258">
      <w:pPr>
        <w:jc w:val="both"/>
        <w:rPr>
          <w:rFonts w:ascii="Times New Roman" w:hAnsi="Times New Roman" w:cs="Times New Roman"/>
          <w:sz w:val="2"/>
          <w:szCs w:val="24"/>
        </w:rPr>
      </w:pPr>
    </w:p>
    <w:p w14:paraId="06D5AD4A" w14:textId="24B1CF1C" w:rsidR="003D635F" w:rsidRDefault="003B3AD7" w:rsidP="00011258">
      <w:pPr>
        <w:spacing w:line="480" w:lineRule="auto"/>
        <w:jc w:val="both"/>
        <w:rPr>
          <w:rFonts w:ascii="Times New Roman" w:hAnsi="Times New Roman" w:cs="Times New Roman"/>
          <w:sz w:val="24"/>
          <w:szCs w:val="24"/>
        </w:rPr>
      </w:pPr>
      <w:bookmarkStart w:id="1" w:name="_GoBack"/>
      <w:r>
        <w:rPr>
          <w:rFonts w:ascii="Times New Roman" w:hAnsi="Times New Roman" w:cs="Times New Roman"/>
          <w:sz w:val="24"/>
          <w:szCs w:val="24"/>
        </w:rPr>
        <w:lastRenderedPageBreak/>
        <w:t>FIG</w:t>
      </w:r>
      <w:bookmarkEnd w:id="1"/>
      <w:r w:rsidR="003D635F">
        <w:rPr>
          <w:rFonts w:ascii="Times New Roman" w:hAnsi="Times New Roman" w:cs="Times New Roman"/>
          <w:sz w:val="24"/>
          <w:szCs w:val="24"/>
        </w:rPr>
        <w:t xml:space="preserve"> 1 to 6 show the histological slides of the lungs of the control group and the</w:t>
      </w:r>
      <w:r w:rsidR="00C9275B">
        <w:rPr>
          <w:rFonts w:ascii="Times New Roman" w:hAnsi="Times New Roman" w:cs="Times New Roman"/>
          <w:sz w:val="24"/>
          <w:szCs w:val="24"/>
        </w:rPr>
        <w:t xml:space="preserve"> treated</w:t>
      </w:r>
      <w:r w:rsidR="003D635F">
        <w:rPr>
          <w:rFonts w:ascii="Times New Roman" w:hAnsi="Times New Roman" w:cs="Times New Roman"/>
          <w:sz w:val="24"/>
          <w:szCs w:val="24"/>
        </w:rPr>
        <w:t xml:space="preserve"> rats</w:t>
      </w:r>
      <w:r w:rsidR="00C9275B">
        <w:rPr>
          <w:rFonts w:ascii="Times New Roman" w:hAnsi="Times New Roman" w:cs="Times New Roman"/>
          <w:sz w:val="24"/>
          <w:szCs w:val="24"/>
        </w:rPr>
        <w:t>.</w:t>
      </w:r>
      <w:r w:rsidR="003D635F">
        <w:rPr>
          <w:rFonts w:ascii="Times New Roman" w:hAnsi="Times New Roman" w:cs="Times New Roman"/>
          <w:sz w:val="24"/>
          <w:szCs w:val="24"/>
        </w:rPr>
        <w:t xml:space="preserve"> There were alte</w:t>
      </w:r>
      <w:r w:rsidR="00C9275B">
        <w:rPr>
          <w:rFonts w:ascii="Times New Roman" w:hAnsi="Times New Roman" w:cs="Times New Roman"/>
          <w:sz w:val="24"/>
          <w:szCs w:val="24"/>
        </w:rPr>
        <w:t xml:space="preserve">rations in the histology of the </w:t>
      </w:r>
      <w:r w:rsidR="003D635F">
        <w:rPr>
          <w:rFonts w:ascii="Times New Roman" w:hAnsi="Times New Roman" w:cs="Times New Roman"/>
          <w:sz w:val="24"/>
          <w:szCs w:val="24"/>
        </w:rPr>
        <w:t xml:space="preserve">rats </w:t>
      </w:r>
      <w:r w:rsidR="00C9275B">
        <w:rPr>
          <w:rFonts w:ascii="Times New Roman" w:hAnsi="Times New Roman" w:cs="Times New Roman"/>
          <w:sz w:val="24"/>
          <w:szCs w:val="24"/>
        </w:rPr>
        <w:t>that</w:t>
      </w:r>
      <w:r w:rsidR="003D635F">
        <w:rPr>
          <w:rFonts w:ascii="Times New Roman" w:hAnsi="Times New Roman" w:cs="Times New Roman"/>
          <w:sz w:val="24"/>
          <w:szCs w:val="24"/>
        </w:rPr>
        <w:t xml:space="preserve"> were exposed to the different air fresheners. The rats in the control </w:t>
      </w:r>
      <w:r w:rsidR="00C9275B">
        <w:rPr>
          <w:rFonts w:ascii="Times New Roman" w:hAnsi="Times New Roman" w:cs="Times New Roman"/>
          <w:sz w:val="24"/>
          <w:szCs w:val="24"/>
        </w:rPr>
        <w:t xml:space="preserve">group showed normal </w:t>
      </w:r>
      <w:proofErr w:type="spellStart"/>
      <w:r w:rsidR="00C9275B">
        <w:rPr>
          <w:rFonts w:ascii="Times New Roman" w:hAnsi="Times New Roman" w:cs="Times New Roman"/>
          <w:sz w:val="24"/>
          <w:szCs w:val="24"/>
        </w:rPr>
        <w:t>histo</w:t>
      </w:r>
      <w:proofErr w:type="spellEnd"/>
      <w:r w:rsidR="00C9275B">
        <w:rPr>
          <w:rFonts w:ascii="Times New Roman" w:hAnsi="Times New Roman" w:cs="Times New Roman"/>
          <w:sz w:val="24"/>
          <w:szCs w:val="24"/>
        </w:rPr>
        <w:t>-</w:t>
      </w:r>
      <w:r w:rsidR="003D635F">
        <w:rPr>
          <w:rFonts w:ascii="Times New Roman" w:hAnsi="Times New Roman" w:cs="Times New Roman"/>
          <w:sz w:val="24"/>
          <w:szCs w:val="24"/>
        </w:rPr>
        <w:t>architecture of the lungs.</w:t>
      </w:r>
    </w:p>
    <w:p w14:paraId="4E659F89" w14:textId="77777777" w:rsidR="003D635F" w:rsidRDefault="003D635F" w:rsidP="00011258">
      <w:pPr>
        <w:jc w:val="both"/>
        <w:rPr>
          <w:rFonts w:ascii="Times New Roman" w:hAnsi="Times New Roman" w:cs="Times New Roman"/>
          <w:sz w:val="24"/>
          <w:szCs w:val="24"/>
        </w:rPr>
      </w:pPr>
    </w:p>
    <w:p w14:paraId="2BA638B1" w14:textId="77777777" w:rsidR="003D635F" w:rsidRDefault="003D635F" w:rsidP="0001125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78"/>
        <w:gridCol w:w="4446"/>
      </w:tblGrid>
      <w:tr w:rsidR="003D635F" w14:paraId="1224746E" w14:textId="77777777" w:rsidTr="001A57C1">
        <w:trPr>
          <w:trHeight w:val="4927"/>
        </w:trPr>
        <w:tc>
          <w:tcPr>
            <w:tcW w:w="4778" w:type="dxa"/>
          </w:tcPr>
          <w:p w14:paraId="22D9A3B0" w14:textId="77777777" w:rsidR="003D635F" w:rsidRDefault="003D635F" w:rsidP="00011258">
            <w:pPr>
              <w:jc w:val="both"/>
              <w:rPr>
                <w:rFonts w:ascii="Times New Roman" w:hAnsi="Times New Roman" w:cs="Times New Roman"/>
                <w:sz w:val="24"/>
                <w:szCs w:val="24"/>
              </w:rPr>
            </w:pPr>
          </w:p>
          <w:p w14:paraId="1269520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2B49B55" wp14:editId="45B8056A">
                  <wp:extent cx="2886075" cy="2886075"/>
                  <wp:effectExtent l="0" t="0" r="9525" b="9525"/>
                  <wp:docPr id="103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7" cstate="print"/>
                          <a:srcRect/>
                          <a:stretch/>
                        </pic:blipFill>
                        <pic:spPr>
                          <a:xfrm>
                            <a:off x="0" y="0"/>
                            <a:ext cx="2886075" cy="2886075"/>
                          </a:xfrm>
                          <a:prstGeom prst="rect">
                            <a:avLst/>
                          </a:prstGeom>
                        </pic:spPr>
                      </pic:pic>
                    </a:graphicData>
                  </a:graphic>
                </wp:inline>
              </w:drawing>
            </w:r>
          </w:p>
        </w:tc>
        <w:tc>
          <w:tcPr>
            <w:tcW w:w="4332" w:type="dxa"/>
          </w:tcPr>
          <w:p w14:paraId="6D7DC8FC" w14:textId="77777777" w:rsidR="003D635F" w:rsidRDefault="003D635F" w:rsidP="00011258">
            <w:pPr>
              <w:jc w:val="both"/>
              <w:rPr>
                <w:rFonts w:ascii="Times New Roman" w:hAnsi="Times New Roman" w:cs="Times New Roman"/>
                <w:sz w:val="24"/>
                <w:szCs w:val="24"/>
              </w:rPr>
            </w:pPr>
          </w:p>
          <w:p w14:paraId="0D946CF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2336" behindDoc="0" locked="0" layoutInCell="1" allowOverlap="1" wp14:anchorId="3FB47ED0" wp14:editId="0A71BA19">
                      <wp:simplePos x="0" y="0"/>
                      <wp:positionH relativeFrom="column">
                        <wp:posOffset>1913889</wp:posOffset>
                      </wp:positionH>
                      <wp:positionV relativeFrom="paragraph">
                        <wp:posOffset>2465704</wp:posOffset>
                      </wp:positionV>
                      <wp:extent cx="257175" cy="333375"/>
                      <wp:effectExtent l="0" t="0" r="0" b="0"/>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33375"/>
                              </a:xfrm>
                              <a:prstGeom prst="rect">
                                <a:avLst/>
                              </a:prstGeom>
                              <a:ln>
                                <a:noFill/>
                              </a:ln>
                            </wps:spPr>
                            <wps:txbx>
                              <w:txbxContent>
                                <w:p w14:paraId="2FA40164" w14:textId="77777777" w:rsidR="003D635F" w:rsidRDefault="003D635F" w:rsidP="003D635F">
                                  <w:pPr>
                                    <w:jc w:val="center"/>
                                  </w:pPr>
                                  <w:r>
                                    <w:t>Y</w:t>
                                  </w:r>
                                  <w:r>
                                    <w:rPr>
                                      <w:noProof/>
                                    </w:rPr>
                                    <w:drawing>
                                      <wp:inline distT="0" distB="0" distL="0" distR="0" wp14:anchorId="2ED7E2AB" wp14:editId="2B1F7C82">
                                        <wp:extent cx="61594" cy="49530"/>
                                        <wp:effectExtent l="0" t="0" r="0" b="7620"/>
                                        <wp:docPr id="20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B47ED0" id="Rectangle 2" o:spid="_x0000_s1026" style="position:absolute;left:0;text-align:left;margin-left:150.7pt;margin-top:194.15pt;width:20.25pt;height:26.2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" filled="f" stroked="f">
                      <v:textbox>
                        <w:txbxContent>
                          <w:p w14:paraId="2FA40164" w14:textId="77777777" w:rsidR="003D635F" w:rsidRDefault="003D635F" w:rsidP="003D635F">
                            <w:pPr>
                              <w:jc w:val="center"/>
                            </w:pPr>
                            <w:r>
                              <w:t>Y</w:t>
                            </w:r>
                            <w:r>
                              <w:rPr>
                                <w:noProof/>
                              </w:rPr>
                              <w:drawing>
                                <wp:inline distT="0" distB="0" distL="0" distR="0" wp14:anchorId="2ED7E2AB" wp14:editId="2B1F7C82">
                                  <wp:extent cx="61594" cy="49530"/>
                                  <wp:effectExtent l="0" t="0" r="0" b="7620"/>
                                  <wp:docPr id="20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v:rect>
                  </w:pict>
                </mc:Fallback>
              </mc:AlternateContent>
            </w:r>
            <w:r>
              <w:rPr>
                <w:rFonts w:ascii="Times New Roman" w:hAnsi="Times New Roman" w:cs="Times New Roman"/>
                <w:noProof/>
                <w:sz w:val="24"/>
                <w:szCs w:val="24"/>
              </w:rPr>
              <mc:AlternateContent>
                <mc:Choice Requires="wps">
                  <w:drawing>
                    <wp:anchor distT="0" distB="0" distL="0" distR="0" simplePos="0" relativeHeight="251661312" behindDoc="0" locked="0" layoutInCell="1" allowOverlap="1" wp14:anchorId="47FCFDF7" wp14:editId="4FA7BF00">
                      <wp:simplePos x="0" y="0"/>
                      <wp:positionH relativeFrom="column">
                        <wp:posOffset>542290</wp:posOffset>
                      </wp:positionH>
                      <wp:positionV relativeFrom="paragraph">
                        <wp:posOffset>1513205</wp:posOffset>
                      </wp:positionV>
                      <wp:extent cx="285749" cy="323847"/>
                      <wp:effectExtent l="0" t="0" r="0" b="0"/>
                      <wp:wrapNone/>
                      <wp:docPr id="10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49" cy="323847"/>
                              </a:xfrm>
                              <a:prstGeom prst="rect">
                                <a:avLst/>
                              </a:prstGeom>
                              <a:ln>
                                <a:noFill/>
                              </a:ln>
                            </wps:spPr>
                            <wps:txbx>
                              <w:txbxContent>
                                <w:p w14:paraId="5061D6B5" w14:textId="77777777" w:rsidR="003D635F" w:rsidRDefault="003D635F" w:rsidP="003D635F">
                                  <w:pPr>
                                    <w:jc w:val="center"/>
                                  </w:pPr>
                                  <w:r>
                                    <w:t>X</w:t>
                                  </w:r>
                                  <w:r>
                                    <w:rPr>
                                      <w:noProof/>
                                    </w:rPr>
                                    <w:drawing>
                                      <wp:inline distT="0" distB="0" distL="0" distR="0" wp14:anchorId="71F85E84" wp14:editId="604EDF3E">
                                        <wp:extent cx="61594" cy="49530"/>
                                        <wp:effectExtent l="0" t="0" r="0" b="7620"/>
                                        <wp:docPr id="205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FCFDF7" id="_x0000_s1027" style="position:absolute;left:0;text-align:left;margin-left:42.7pt;margin-top:119.15pt;width:22.5pt;height:25.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" filled="f" stroked="f">
                      <v:textbox>
                        <w:txbxContent>
                          <w:p w14:paraId="5061D6B5" w14:textId="77777777" w:rsidR="003D635F" w:rsidRDefault="003D635F" w:rsidP="003D635F">
                            <w:pPr>
                              <w:jc w:val="center"/>
                            </w:pPr>
                            <w:r>
                              <w:t>X</w:t>
                            </w:r>
                            <w:r>
                              <w:rPr>
                                <w:noProof/>
                              </w:rPr>
                              <w:drawing>
                                <wp:inline distT="0" distB="0" distL="0" distR="0" wp14:anchorId="71F85E84" wp14:editId="604EDF3E">
                                  <wp:extent cx="61594" cy="49530"/>
                                  <wp:effectExtent l="0" t="0" r="0" b="7620"/>
                                  <wp:docPr id="205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v:rect>
                  </w:pict>
                </mc:Fallback>
              </mc:AlternateContent>
            </w:r>
            <w:r>
              <w:rPr>
                <w:rFonts w:ascii="Times New Roman" w:hAnsi="Times New Roman" w:cs="Times New Roman"/>
                <w:noProof/>
                <w:sz w:val="24"/>
                <w:szCs w:val="24"/>
              </w:rPr>
              <mc:AlternateContent>
                <mc:Choice Requires="wps">
                  <w:drawing>
                    <wp:anchor distT="0" distB="0" distL="0" distR="0" simplePos="0" relativeHeight="251659264" behindDoc="0" locked="0" layoutInCell="1" allowOverlap="1" wp14:anchorId="71574DC5" wp14:editId="3D4F788D">
                      <wp:simplePos x="0" y="0"/>
                      <wp:positionH relativeFrom="column">
                        <wp:posOffset>704215</wp:posOffset>
                      </wp:positionH>
                      <wp:positionV relativeFrom="paragraph">
                        <wp:posOffset>894080</wp:posOffset>
                      </wp:positionV>
                      <wp:extent cx="161925" cy="647700"/>
                      <wp:effectExtent l="57150" t="0" r="28575" b="57150"/>
                      <wp:wrapNone/>
                      <wp:docPr id="103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36B639" id="_x0000_t32" coordsize="21600,21600" o:spt="32" o:oned="t" path="m,l21600,21600e" filled="f">
                      <v:path arrowok="t" fillok="f" o:connecttype="none"/>
                      <o:lock v:ext="edit" shapetype="t"/>
                    </v:shapetype>
                    <v:shape id="Straight Arrow Connector 1" o:spid="_x0000_s1026" type="#_x0000_t32" style="position:absolute;margin-left:55.45pt;margin-top:70.4pt;width:12.75pt;height:51pt;flip:x;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60288" behindDoc="0" locked="0" layoutInCell="1" allowOverlap="1" wp14:anchorId="2CD087F9" wp14:editId="56FD31A0">
                      <wp:simplePos x="0" y="0"/>
                      <wp:positionH relativeFrom="column">
                        <wp:posOffset>2056764</wp:posOffset>
                      </wp:positionH>
                      <wp:positionV relativeFrom="paragraph">
                        <wp:posOffset>1856105</wp:posOffset>
                      </wp:positionV>
                      <wp:extent cx="161925" cy="647700"/>
                      <wp:effectExtent l="57150" t="0" r="28575" b="57150"/>
                      <wp:wrapNone/>
                      <wp:docPr id="103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5E6F47" id="Straight Arrow Connector 1" o:spid="_x0000_s1026" type="#_x0000_t32" style="position:absolute;margin-left:161.95pt;margin-top:146.15pt;width:12.75pt;height:51pt;flip:x;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" strokeweight=".5pt">
                      <v:stroke endarrow="block" joinstyle="miter"/>
                      <o:lock v:ext="edit" shapetype="f"/>
                    </v:shape>
                  </w:pict>
                </mc:Fallback>
              </mc:AlternateContent>
            </w:r>
            <w:r>
              <w:rPr>
                <w:rFonts w:ascii="Times New Roman" w:hAnsi="Times New Roman" w:cs="Times New Roman"/>
                <w:noProof/>
                <w:color w:val="000000"/>
                <w:sz w:val="24"/>
                <w:szCs w:val="24"/>
              </w:rPr>
              <w:drawing>
                <wp:inline distT="0" distB="0" distL="0" distR="0" wp14:anchorId="4A659C9E" wp14:editId="37363CE7">
                  <wp:extent cx="2686050" cy="2838450"/>
                  <wp:effectExtent l="0" t="0" r="0" b="0"/>
                  <wp:docPr id="1035"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9"/>
                          <pic:cNvPicPr/>
                        </pic:nvPicPr>
                        <pic:blipFill>
                          <a:blip r:embed="rId10" cstate="print"/>
                          <a:srcRect/>
                          <a:stretch/>
                        </pic:blipFill>
                        <pic:spPr>
                          <a:xfrm>
                            <a:off x="0" y="0"/>
                            <a:ext cx="2686050" cy="2838450"/>
                          </a:xfrm>
                          <a:prstGeom prst="rect">
                            <a:avLst/>
                          </a:prstGeom>
                        </pic:spPr>
                      </pic:pic>
                    </a:graphicData>
                  </a:graphic>
                </wp:inline>
              </w:drawing>
            </w:r>
          </w:p>
        </w:tc>
      </w:tr>
    </w:tbl>
    <w:p w14:paraId="1B9364BF"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(Control)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(Group 2)</w:t>
      </w:r>
    </w:p>
    <w:p w14:paraId="008CC37D" w14:textId="250D56E1" w:rsidR="003D635F" w:rsidRDefault="003B3AD7"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FIG</w:t>
      </w:r>
      <w:r w:rsidR="003D635F">
        <w:rPr>
          <w:rFonts w:ascii="Times New Roman" w:hAnsi="Times New Roman" w:cs="Times New Roman"/>
          <w:b/>
          <w:sz w:val="24"/>
          <w:szCs w:val="24"/>
        </w:rPr>
        <w:t xml:space="preserve"> 1: Showing the histology of the lungs (X400) for the control (A) and Group 2 (B). Control Group indicates normal </w:t>
      </w:r>
      <w:proofErr w:type="spellStart"/>
      <w:r w:rsidR="003D635F">
        <w:rPr>
          <w:rFonts w:ascii="Times New Roman" w:hAnsi="Times New Roman" w:cs="Times New Roman"/>
          <w:b/>
          <w:sz w:val="24"/>
          <w:szCs w:val="24"/>
        </w:rPr>
        <w:t>histoarchitecture</w:t>
      </w:r>
      <w:proofErr w:type="spellEnd"/>
      <w:r w:rsidR="003D635F">
        <w:rPr>
          <w:rFonts w:ascii="Times New Roman" w:hAnsi="Times New Roman" w:cs="Times New Roman"/>
          <w:b/>
          <w:sz w:val="24"/>
          <w:szCs w:val="24"/>
        </w:rPr>
        <w:t xml:space="preserve">, while </w:t>
      </w:r>
      <w:r w:rsidR="003D635F">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2 (30 days Airwick) shows slightly distorted alveolar space (X) and thickened inter-alveolar septa (Y).</w:t>
      </w:r>
    </w:p>
    <w:p w14:paraId="33344C8E" w14:textId="77777777" w:rsidR="003D635F" w:rsidRDefault="003D635F" w:rsidP="00011258">
      <w:pPr>
        <w:spacing w:line="480" w:lineRule="auto"/>
        <w:jc w:val="both"/>
        <w:rPr>
          <w:rFonts w:ascii="Times New Roman" w:hAnsi="Times New Roman" w:cs="Times New Roman"/>
          <w:sz w:val="24"/>
          <w:szCs w:val="24"/>
        </w:rPr>
      </w:pPr>
    </w:p>
    <w:p w14:paraId="7869BBA0" w14:textId="77777777" w:rsidR="003D635F" w:rsidRDefault="003D635F" w:rsidP="00011258">
      <w:pPr>
        <w:jc w:val="both"/>
        <w:rPr>
          <w:rFonts w:ascii="Times New Roman" w:hAnsi="Times New Roman" w:cs="Times New Roman"/>
          <w:sz w:val="24"/>
          <w:szCs w:val="24"/>
        </w:rPr>
      </w:pPr>
    </w:p>
    <w:p w14:paraId="0B4FDEE1" w14:textId="77777777" w:rsidR="003D635F" w:rsidRDefault="003D635F" w:rsidP="00011258">
      <w:pPr>
        <w:jc w:val="both"/>
        <w:rPr>
          <w:rFonts w:ascii="Times New Roman" w:hAnsi="Times New Roman" w:cs="Times New Roman"/>
          <w:sz w:val="24"/>
          <w:szCs w:val="24"/>
        </w:rPr>
      </w:pPr>
    </w:p>
    <w:p w14:paraId="12260F45" w14:textId="77777777" w:rsidR="003D635F" w:rsidRDefault="003D635F" w:rsidP="00011258">
      <w:pPr>
        <w:jc w:val="both"/>
        <w:rPr>
          <w:rFonts w:ascii="Times New Roman" w:hAnsi="Times New Roman" w:cs="Times New Roman"/>
          <w:sz w:val="24"/>
          <w:szCs w:val="24"/>
        </w:rPr>
      </w:pPr>
    </w:p>
    <w:p w14:paraId="59248003" w14:textId="77777777" w:rsidR="003D635F" w:rsidRDefault="003D635F" w:rsidP="00011258">
      <w:pPr>
        <w:jc w:val="both"/>
        <w:rPr>
          <w:rFonts w:ascii="Times New Roman" w:hAnsi="Times New Roman" w:cs="Times New Roman"/>
          <w:sz w:val="24"/>
          <w:szCs w:val="24"/>
        </w:rPr>
      </w:pPr>
    </w:p>
    <w:p w14:paraId="684FEAE6" w14:textId="77777777" w:rsidR="003D635F" w:rsidRDefault="003D635F" w:rsidP="00011258">
      <w:pPr>
        <w:jc w:val="both"/>
        <w:rPr>
          <w:rFonts w:ascii="Times New Roman" w:hAnsi="Times New Roman" w:cs="Times New Roman"/>
          <w:sz w:val="24"/>
          <w:szCs w:val="24"/>
        </w:rPr>
      </w:pPr>
    </w:p>
    <w:p w14:paraId="5CF36467" w14:textId="77777777" w:rsidR="003D635F" w:rsidRDefault="003D635F" w:rsidP="0001125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78"/>
        <w:gridCol w:w="4356"/>
      </w:tblGrid>
      <w:tr w:rsidR="003D635F" w14:paraId="245C7050" w14:textId="77777777" w:rsidTr="001A57C1">
        <w:trPr>
          <w:trHeight w:val="4927"/>
        </w:trPr>
        <w:tc>
          <w:tcPr>
            <w:tcW w:w="4778" w:type="dxa"/>
          </w:tcPr>
          <w:p w14:paraId="005F9E03" w14:textId="77777777" w:rsidR="003D635F" w:rsidRDefault="003D635F" w:rsidP="00011258">
            <w:pPr>
              <w:jc w:val="both"/>
              <w:rPr>
                <w:rFonts w:ascii="Times New Roman" w:hAnsi="Times New Roman" w:cs="Times New Roman"/>
                <w:sz w:val="24"/>
                <w:szCs w:val="24"/>
              </w:rPr>
            </w:pPr>
          </w:p>
          <w:p w14:paraId="6F3D7D5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6CB4C26" wp14:editId="30352CAA">
                  <wp:extent cx="2838450" cy="2886075"/>
                  <wp:effectExtent l="0" t="0" r="0" b="9525"/>
                  <wp:docPr id="1036" name="Picture 1722328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722328173"/>
                          <pic:cNvPicPr/>
                        </pic:nvPicPr>
                        <pic:blipFill>
                          <a:blip r:embed="rId11" cstate="print"/>
                          <a:srcRect/>
                          <a:stretch/>
                        </pic:blipFill>
                        <pic:spPr>
                          <a:xfrm>
                            <a:off x="0" y="0"/>
                            <a:ext cx="2838450" cy="2886075"/>
                          </a:xfrm>
                          <a:prstGeom prst="rect">
                            <a:avLst/>
                          </a:prstGeom>
                        </pic:spPr>
                      </pic:pic>
                    </a:graphicData>
                  </a:graphic>
                </wp:inline>
              </w:drawing>
            </w:r>
          </w:p>
        </w:tc>
        <w:tc>
          <w:tcPr>
            <w:tcW w:w="4332" w:type="dxa"/>
          </w:tcPr>
          <w:p w14:paraId="24FEE29B" w14:textId="77777777" w:rsidR="003D635F" w:rsidRDefault="003D635F" w:rsidP="00011258">
            <w:pPr>
              <w:jc w:val="both"/>
              <w:rPr>
                <w:rFonts w:ascii="Times New Roman" w:hAnsi="Times New Roman" w:cs="Times New Roman"/>
                <w:sz w:val="24"/>
                <w:szCs w:val="24"/>
              </w:rPr>
            </w:pPr>
          </w:p>
          <w:p w14:paraId="61480E60"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7456" behindDoc="0" locked="0" layoutInCell="1" allowOverlap="1" wp14:anchorId="02FF4DF4" wp14:editId="175E351A">
                      <wp:simplePos x="0" y="0"/>
                      <wp:positionH relativeFrom="margin">
                        <wp:posOffset>970915</wp:posOffset>
                      </wp:positionH>
                      <wp:positionV relativeFrom="paragraph">
                        <wp:posOffset>679450</wp:posOffset>
                      </wp:positionV>
                      <wp:extent cx="257175" cy="314325"/>
                      <wp:effectExtent l="0" t="0" r="0" b="0"/>
                      <wp:wrapNone/>
                      <wp:docPr id="10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6B28BFF9" w14:textId="77777777" w:rsidR="003D635F" w:rsidRDefault="003D635F" w:rsidP="003D635F">
                                  <w:pPr>
                                    <w:jc w:val="center"/>
                                  </w:pPr>
                                  <w:r>
                                    <w:t>X</w:t>
                                  </w:r>
                                  <w:r>
                                    <w:rPr>
                                      <w:noProof/>
                                    </w:rPr>
                                    <w:drawing>
                                      <wp:inline distT="0" distB="0" distL="0" distR="0" wp14:anchorId="4CD73FF0" wp14:editId="78BCC209">
                                        <wp:extent cx="61594" cy="49530"/>
                                        <wp:effectExtent l="0" t="0" r="0" b="7620"/>
                                        <wp:docPr id="205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FF4DF4" id="_x0000_s1028" style="position:absolute;left:0;text-align:left;margin-left:76.45pt;margin-top:53.5pt;width:20.25pt;height:24.7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" filled="f" stroked="f">
                      <v:textbox>
                        <w:txbxContent>
                          <w:p w14:paraId="6B28BFF9" w14:textId="77777777" w:rsidR="003D635F" w:rsidRDefault="003D635F" w:rsidP="003D635F">
                            <w:pPr>
                              <w:jc w:val="center"/>
                            </w:pPr>
                            <w:r>
                              <w:t>X</w:t>
                            </w:r>
                            <w:r>
                              <w:rPr>
                                <w:noProof/>
                              </w:rPr>
                              <w:drawing>
                                <wp:inline distT="0" distB="0" distL="0" distR="0" wp14:anchorId="4CD73FF0" wp14:editId="78BCC209">
                                  <wp:extent cx="61594" cy="49530"/>
                                  <wp:effectExtent l="0" t="0" r="0" b="7620"/>
                                  <wp:docPr id="205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63360" behindDoc="0" locked="0" layoutInCell="1" allowOverlap="1" wp14:anchorId="1427E76A" wp14:editId="59E58421">
                      <wp:simplePos x="0" y="0"/>
                      <wp:positionH relativeFrom="margin">
                        <wp:posOffset>1999614</wp:posOffset>
                      </wp:positionH>
                      <wp:positionV relativeFrom="paragraph">
                        <wp:posOffset>2012315</wp:posOffset>
                      </wp:positionV>
                      <wp:extent cx="257175" cy="276225"/>
                      <wp:effectExtent l="0" t="0" r="0" b="0"/>
                      <wp:wrapNone/>
                      <wp:docPr id="10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rect">
                                <a:avLst/>
                              </a:prstGeom>
                              <a:ln>
                                <a:noFill/>
                              </a:ln>
                            </wps:spPr>
                            <wps:txbx>
                              <w:txbxContent>
                                <w:p w14:paraId="2A1DD0DF" w14:textId="77777777" w:rsidR="003D635F" w:rsidRDefault="003D635F" w:rsidP="003D635F">
                                  <w:pPr>
                                    <w:jc w:val="center"/>
                                  </w:pPr>
                                  <w:r>
                                    <w:t>Y</w:t>
                                  </w:r>
                                  <w:r>
                                    <w:rPr>
                                      <w:noProof/>
                                    </w:rPr>
                                    <w:drawing>
                                      <wp:inline distT="0" distB="0" distL="0" distR="0" wp14:anchorId="7C6CCA07" wp14:editId="748F6AFF">
                                        <wp:extent cx="61594" cy="49530"/>
                                        <wp:effectExtent l="0" t="0" r="0" b="7620"/>
                                        <wp:docPr id="20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27E76A" id="_x0000_s1029" style="position:absolute;left:0;text-align:left;margin-left:157.45pt;margin-top:158.45pt;width:20.25pt;height:21.75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" filled="f" stroked="f">
                      <v:textbox>
                        <w:txbxContent>
                          <w:p w14:paraId="2A1DD0DF" w14:textId="77777777" w:rsidR="003D635F" w:rsidRDefault="003D635F" w:rsidP="003D635F">
                            <w:pPr>
                              <w:jc w:val="center"/>
                            </w:pPr>
                            <w:r>
                              <w:t>Y</w:t>
                            </w:r>
                            <w:r>
                              <w:rPr>
                                <w:noProof/>
                              </w:rPr>
                              <w:drawing>
                                <wp:inline distT="0" distB="0" distL="0" distR="0" wp14:anchorId="7C6CCA07" wp14:editId="748F6AFF">
                                  <wp:extent cx="61594" cy="49530"/>
                                  <wp:effectExtent l="0" t="0" r="0" b="7620"/>
                                  <wp:docPr id="20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68480" behindDoc="0" locked="0" layoutInCell="1" allowOverlap="1" wp14:anchorId="550ACFC9" wp14:editId="1AD23E25">
                      <wp:simplePos x="0" y="0"/>
                      <wp:positionH relativeFrom="column">
                        <wp:posOffset>1590040</wp:posOffset>
                      </wp:positionH>
                      <wp:positionV relativeFrom="paragraph">
                        <wp:posOffset>1679575</wp:posOffset>
                      </wp:positionV>
                      <wp:extent cx="247650" cy="304800"/>
                      <wp:effectExtent l="0" t="0" r="0" b="0"/>
                      <wp:wrapNone/>
                      <wp:docPr id="10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04800"/>
                              </a:xfrm>
                              <a:prstGeom prst="rect">
                                <a:avLst/>
                              </a:prstGeom>
                              <a:ln>
                                <a:noFill/>
                              </a:ln>
                            </wps:spPr>
                            <wps:txbx>
                              <w:txbxContent>
                                <w:p w14:paraId="1B323635" w14:textId="77777777" w:rsidR="003D635F" w:rsidRDefault="003D635F" w:rsidP="003D635F">
                                  <w:pPr>
                                    <w:jc w:val="center"/>
                                  </w:pPr>
                                  <w:r>
                                    <w:t>P</w:t>
                                  </w:r>
                                  <w:r>
                                    <w:rPr>
                                      <w:noProof/>
                                    </w:rPr>
                                    <w:drawing>
                                      <wp:inline distT="0" distB="0" distL="0" distR="0" wp14:anchorId="3D08AD9A" wp14:editId="10F8B541">
                                        <wp:extent cx="61594" cy="49530"/>
                                        <wp:effectExtent l="0" t="0" r="0" b="7620"/>
                                        <wp:docPr id="205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0ACFC9" id="_x0000_s1030" style="position:absolute;left:0;text-align:left;margin-left:125.2pt;margin-top:132.25pt;width:19.5pt;height:24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" filled="f" stroked="f">
                      <v:textbox>
                        <w:txbxContent>
                          <w:p w14:paraId="1B323635" w14:textId="77777777" w:rsidR="003D635F" w:rsidRDefault="003D635F" w:rsidP="003D635F">
                            <w:pPr>
                              <w:jc w:val="center"/>
                            </w:pPr>
                            <w:r>
                              <w:t>P</w:t>
                            </w:r>
                            <w:r>
                              <w:rPr>
                                <w:noProof/>
                              </w:rPr>
                              <w:drawing>
                                <wp:inline distT="0" distB="0" distL="0" distR="0" wp14:anchorId="3D08AD9A" wp14:editId="10F8B541">
                                  <wp:extent cx="61594" cy="49530"/>
                                  <wp:effectExtent l="0" t="0" r="0" b="7620"/>
                                  <wp:docPr id="205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v:rect>
                  </w:pict>
                </mc:Fallback>
              </mc:AlternateContent>
            </w:r>
            <w:r>
              <w:rPr>
                <w:rFonts w:ascii="Times New Roman" w:hAnsi="Times New Roman" w:cs="Times New Roman"/>
                <w:noProof/>
                <w:sz w:val="24"/>
                <w:szCs w:val="24"/>
              </w:rPr>
              <mc:AlternateContent>
                <mc:Choice Requires="wps">
                  <w:drawing>
                    <wp:anchor distT="0" distB="0" distL="0" distR="0" simplePos="0" relativeHeight="251666432" behindDoc="0" locked="0" layoutInCell="1" allowOverlap="1" wp14:anchorId="0EA6C90B" wp14:editId="2F7B55EE">
                      <wp:simplePos x="0" y="0"/>
                      <wp:positionH relativeFrom="column">
                        <wp:posOffset>1132840</wp:posOffset>
                      </wp:positionH>
                      <wp:positionV relativeFrom="paragraph">
                        <wp:posOffset>107950</wp:posOffset>
                      </wp:positionV>
                      <wp:extent cx="161925" cy="647700"/>
                      <wp:effectExtent l="57150" t="0" r="28575" b="57150"/>
                      <wp:wrapNone/>
                      <wp:docPr id="104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BACC1" id="Straight Arrow Connector 1" o:spid="_x0000_s1026" type="#_x0000_t32" style="position:absolute;margin-left:89.2pt;margin-top:8.5pt;width:12.75pt;height:51pt;flip:x;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64384" behindDoc="0" locked="0" layoutInCell="1" allowOverlap="1" wp14:anchorId="299C6860" wp14:editId="705CE757">
                      <wp:simplePos x="0" y="0"/>
                      <wp:positionH relativeFrom="column">
                        <wp:posOffset>1779905</wp:posOffset>
                      </wp:positionH>
                      <wp:positionV relativeFrom="paragraph">
                        <wp:posOffset>1098550</wp:posOffset>
                      </wp:positionV>
                      <wp:extent cx="171450" cy="666750"/>
                      <wp:effectExtent l="57150" t="0" r="19050" b="57150"/>
                      <wp:wrapNone/>
                      <wp:docPr id="104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 cy="66675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A7879D" id="Straight Arrow Connector 1" o:spid="_x0000_s1026" type="#_x0000_t32" style="position:absolute;margin-left:140.15pt;margin-top:86.5pt;width:13.5pt;height:52.5pt;flip:x;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65408" behindDoc="0" locked="0" layoutInCell="1" allowOverlap="1" wp14:anchorId="3723E4D9" wp14:editId="770F3690">
                      <wp:simplePos x="0" y="0"/>
                      <wp:positionH relativeFrom="column">
                        <wp:posOffset>2190115</wp:posOffset>
                      </wp:positionH>
                      <wp:positionV relativeFrom="paragraph">
                        <wp:posOffset>1460500</wp:posOffset>
                      </wp:positionV>
                      <wp:extent cx="161925" cy="647700"/>
                      <wp:effectExtent l="57150" t="0" r="28575" b="57150"/>
                      <wp:wrapNone/>
                      <wp:docPr id="104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33953E" id="Straight Arrow Connector 1" o:spid="_x0000_s1026" type="#_x0000_t32" style="position:absolute;margin-left:172.45pt;margin-top:115pt;width:12.75pt;height:51pt;flip:x;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" strokeweight=".5pt">
                      <v:stroke endarrow="block" joinstyle="miter"/>
                      <o:lock v:ext="edit" shapetype="f"/>
                    </v:shape>
                  </w:pict>
                </mc:Fallback>
              </mc:AlternateContent>
            </w:r>
            <w:r>
              <w:rPr>
                <w:rFonts w:ascii="Times New Roman" w:hAnsi="Times New Roman" w:cs="Times New Roman"/>
                <w:noProof/>
                <w:color w:val="000000"/>
                <w:sz w:val="24"/>
                <w:szCs w:val="24"/>
              </w:rPr>
              <w:drawing>
                <wp:inline distT="0" distB="0" distL="0" distR="0" wp14:anchorId="1DAD3B6F" wp14:editId="19CDD463">
                  <wp:extent cx="2628900" cy="2867025"/>
                  <wp:effectExtent l="0" t="0" r="0" b="9525"/>
                  <wp:docPr id="104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0"/>
                          <pic:cNvPicPr/>
                        </pic:nvPicPr>
                        <pic:blipFill>
                          <a:blip r:embed="rId12" cstate="print"/>
                          <a:srcRect/>
                          <a:stretch/>
                        </pic:blipFill>
                        <pic:spPr>
                          <a:xfrm>
                            <a:off x="0" y="0"/>
                            <a:ext cx="2628900" cy="2867025"/>
                          </a:xfrm>
                          <a:prstGeom prst="rect">
                            <a:avLst/>
                          </a:prstGeom>
                        </pic:spPr>
                      </pic:pic>
                    </a:graphicData>
                  </a:graphic>
                </wp:inline>
              </w:drawing>
            </w:r>
          </w:p>
        </w:tc>
      </w:tr>
    </w:tbl>
    <w:p w14:paraId="094D7512" w14:textId="77777777" w:rsidR="003D635F" w:rsidRDefault="003D635F" w:rsidP="00011258">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(Control)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(Group 3)</w:t>
      </w:r>
    </w:p>
    <w:p w14:paraId="7B90FC5E" w14:textId="7D3141F4" w:rsidR="003D635F" w:rsidRDefault="003B3AD7"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FIG</w:t>
      </w:r>
      <w:r w:rsidR="003D635F">
        <w:rPr>
          <w:rFonts w:ascii="Times New Roman" w:hAnsi="Times New Roman" w:cs="Times New Roman"/>
          <w:b/>
          <w:sz w:val="24"/>
          <w:szCs w:val="24"/>
        </w:rPr>
        <w:t xml:space="preserve"> 2: Showing the histology of the lungs (X400) for the control (A) and Group 3 (C). Control Group has normal </w:t>
      </w:r>
      <w:proofErr w:type="spellStart"/>
      <w:r w:rsidR="003D635F">
        <w:rPr>
          <w:rFonts w:ascii="Times New Roman" w:hAnsi="Times New Roman" w:cs="Times New Roman"/>
          <w:b/>
          <w:sz w:val="24"/>
          <w:szCs w:val="24"/>
        </w:rPr>
        <w:t>histoarchitecture</w:t>
      </w:r>
      <w:proofErr w:type="spellEnd"/>
      <w:r w:rsidR="003D635F">
        <w:rPr>
          <w:rFonts w:ascii="Times New Roman" w:hAnsi="Times New Roman" w:cs="Times New Roman"/>
          <w:b/>
          <w:sz w:val="24"/>
          <w:szCs w:val="24"/>
        </w:rPr>
        <w:t xml:space="preserve">, while </w:t>
      </w:r>
      <w:r w:rsidR="003D635F">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3 (30 days Swiss) shows moderately distorted alveolar space (X), mild emphysema (P) and thick inter-alveolar septa (Y).</w:t>
      </w:r>
    </w:p>
    <w:p w14:paraId="042E9145"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0987C5EF"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8C10857"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6069B304"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205903F"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A7B9B07"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2F722BA"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4DFC027A"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7F7D20B"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941D406"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4D6FD6D3"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6914507"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1E11F85C"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2719A98"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tbl>
      <w:tblPr>
        <w:tblStyle w:val="TableGrid"/>
        <w:tblW w:w="0" w:type="auto"/>
        <w:tblLook w:val="04A0" w:firstRow="1" w:lastRow="0" w:firstColumn="1" w:lastColumn="0" w:noHBand="0" w:noVBand="1"/>
      </w:tblPr>
      <w:tblGrid>
        <w:gridCol w:w="4683"/>
        <w:gridCol w:w="4667"/>
      </w:tblGrid>
      <w:tr w:rsidR="003D635F" w14:paraId="128B92D4" w14:textId="77777777" w:rsidTr="001A57C1">
        <w:trPr>
          <w:trHeight w:val="4927"/>
        </w:trPr>
        <w:tc>
          <w:tcPr>
            <w:tcW w:w="4778" w:type="dxa"/>
          </w:tcPr>
          <w:p w14:paraId="4B448366" w14:textId="77777777" w:rsidR="003D635F" w:rsidRDefault="003D635F" w:rsidP="00011258">
            <w:pPr>
              <w:jc w:val="both"/>
              <w:rPr>
                <w:rFonts w:ascii="Times New Roman" w:hAnsi="Times New Roman" w:cs="Times New Roman"/>
                <w:sz w:val="24"/>
                <w:szCs w:val="24"/>
              </w:rPr>
            </w:pPr>
          </w:p>
          <w:p w14:paraId="1E71B327"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859A340" wp14:editId="71D87416">
                  <wp:extent cx="2838450" cy="2886075"/>
                  <wp:effectExtent l="0" t="0" r="0" b="9525"/>
                  <wp:docPr id="1044" name="Picture 229395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29395627"/>
                          <pic:cNvPicPr/>
                        </pic:nvPicPr>
                        <pic:blipFill>
                          <a:blip r:embed="rId11" cstate="print"/>
                          <a:srcRect/>
                          <a:stretch/>
                        </pic:blipFill>
                        <pic:spPr>
                          <a:xfrm>
                            <a:off x="0" y="0"/>
                            <a:ext cx="2838450" cy="2886075"/>
                          </a:xfrm>
                          <a:prstGeom prst="rect">
                            <a:avLst/>
                          </a:prstGeom>
                        </pic:spPr>
                      </pic:pic>
                    </a:graphicData>
                  </a:graphic>
                </wp:inline>
              </w:drawing>
            </w:r>
          </w:p>
        </w:tc>
        <w:tc>
          <w:tcPr>
            <w:tcW w:w="4332" w:type="dxa"/>
          </w:tcPr>
          <w:p w14:paraId="0AF2A382" w14:textId="77777777" w:rsidR="003D635F" w:rsidRDefault="003D635F" w:rsidP="00011258">
            <w:pPr>
              <w:jc w:val="both"/>
              <w:rPr>
                <w:rFonts w:ascii="Times New Roman" w:hAnsi="Times New Roman" w:cs="Times New Roman"/>
                <w:sz w:val="24"/>
                <w:szCs w:val="24"/>
              </w:rPr>
            </w:pPr>
          </w:p>
          <w:p w14:paraId="1977588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9504" behindDoc="0" locked="0" layoutInCell="1" allowOverlap="1" wp14:anchorId="17EA65C8" wp14:editId="164F71D1">
                      <wp:simplePos x="0" y="0"/>
                      <wp:positionH relativeFrom="margin">
                        <wp:posOffset>2040890</wp:posOffset>
                      </wp:positionH>
                      <wp:positionV relativeFrom="paragraph">
                        <wp:posOffset>1134110</wp:posOffset>
                      </wp:positionV>
                      <wp:extent cx="257175" cy="314325"/>
                      <wp:effectExtent l="0" t="0" r="0" b="0"/>
                      <wp:wrapNone/>
                      <wp:docPr id="10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3C640267" w14:textId="77777777" w:rsidR="003D635F" w:rsidRDefault="003D635F" w:rsidP="003D635F">
                                  <w:pPr>
                                    <w:jc w:val="center"/>
                                  </w:pPr>
                                  <w:r>
                                    <w:t>X</w:t>
                                  </w:r>
                                  <w:r>
                                    <w:rPr>
                                      <w:noProof/>
                                    </w:rPr>
                                    <w:drawing>
                                      <wp:inline distT="0" distB="0" distL="0" distR="0" wp14:anchorId="304E3CF4" wp14:editId="44853B46">
                                        <wp:extent cx="61594" cy="49530"/>
                                        <wp:effectExtent l="0" t="0" r="0" b="7620"/>
                                        <wp:docPr id="205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EA65C8" id="_x0000_s1031" style="position:absolute;left:0;text-align:left;margin-left:160.7pt;margin-top:89.3pt;width:20.25pt;height:24.75pt;z-index:251669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" filled="f" stroked="f">
                      <v:textbox>
                        <w:txbxContent>
                          <w:p w14:paraId="3C640267" w14:textId="77777777" w:rsidR="003D635F" w:rsidRDefault="003D635F" w:rsidP="003D635F">
                            <w:pPr>
                              <w:jc w:val="center"/>
                            </w:pPr>
                            <w:r>
                              <w:t>X</w:t>
                            </w:r>
                            <w:r>
                              <w:rPr>
                                <w:noProof/>
                              </w:rPr>
                              <w:drawing>
                                <wp:inline distT="0" distB="0" distL="0" distR="0" wp14:anchorId="304E3CF4" wp14:editId="44853B46">
                                  <wp:extent cx="61594" cy="49530"/>
                                  <wp:effectExtent l="0" t="0" r="0" b="7620"/>
                                  <wp:docPr id="205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2576" behindDoc="0" locked="0" layoutInCell="1" allowOverlap="1" wp14:anchorId="00CE0F55" wp14:editId="7C2EF064">
                      <wp:simplePos x="0" y="0"/>
                      <wp:positionH relativeFrom="column">
                        <wp:posOffset>2183765</wp:posOffset>
                      </wp:positionH>
                      <wp:positionV relativeFrom="paragraph">
                        <wp:posOffset>572135</wp:posOffset>
                      </wp:positionV>
                      <wp:extent cx="161925" cy="647700"/>
                      <wp:effectExtent l="57150" t="0" r="28575" b="57150"/>
                      <wp:wrapNone/>
                      <wp:docPr id="104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906A22" id="Straight Arrow Connector 1" o:spid="_x0000_s1026" type="#_x0000_t32" style="position:absolute;margin-left:171.95pt;margin-top:45.05pt;width:12.75pt;height:51pt;flip:x;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70528" behindDoc="0" locked="0" layoutInCell="1" allowOverlap="1" wp14:anchorId="2FC9153B" wp14:editId="504042D6">
                      <wp:simplePos x="0" y="0"/>
                      <wp:positionH relativeFrom="margin">
                        <wp:posOffset>2374265</wp:posOffset>
                      </wp:positionH>
                      <wp:positionV relativeFrom="paragraph">
                        <wp:posOffset>2381885</wp:posOffset>
                      </wp:positionV>
                      <wp:extent cx="257175" cy="333375"/>
                      <wp:effectExtent l="0" t="0" r="0" b="0"/>
                      <wp:wrapNone/>
                      <wp:docPr id="10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33375"/>
                              </a:xfrm>
                              <a:prstGeom prst="rect">
                                <a:avLst/>
                              </a:prstGeom>
                              <a:ln>
                                <a:noFill/>
                              </a:ln>
                            </wps:spPr>
                            <wps:txbx>
                              <w:txbxContent>
                                <w:p w14:paraId="63F0DB22" w14:textId="77777777" w:rsidR="003D635F" w:rsidRDefault="003D635F" w:rsidP="003D635F">
                                  <w:pPr>
                                    <w:jc w:val="center"/>
                                  </w:pPr>
                                  <w:r>
                                    <w:t>Y</w:t>
                                  </w:r>
                                  <w:r>
                                    <w:rPr>
                                      <w:noProof/>
                                    </w:rPr>
                                    <w:drawing>
                                      <wp:inline distT="0" distB="0" distL="0" distR="0" wp14:anchorId="463FD614" wp14:editId="1A049B74">
                                        <wp:extent cx="61594" cy="49530"/>
                                        <wp:effectExtent l="0" t="0" r="0" b="7620"/>
                                        <wp:docPr id="20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C9153B" id="_x0000_s1032" style="position:absolute;left:0;text-align:left;margin-left:186.95pt;margin-top:187.55pt;width:20.25pt;height:26.25pt;z-index:2516705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" filled="f" stroked="f">
                      <v:textbox>
                        <w:txbxContent>
                          <w:p w14:paraId="63F0DB22" w14:textId="77777777" w:rsidR="003D635F" w:rsidRDefault="003D635F" w:rsidP="003D635F">
                            <w:pPr>
                              <w:jc w:val="center"/>
                            </w:pPr>
                            <w:r>
                              <w:t>Y</w:t>
                            </w:r>
                            <w:r>
                              <w:rPr>
                                <w:noProof/>
                              </w:rPr>
                              <w:drawing>
                                <wp:inline distT="0" distB="0" distL="0" distR="0" wp14:anchorId="463FD614" wp14:editId="1A049B74">
                                  <wp:extent cx="61594" cy="49530"/>
                                  <wp:effectExtent l="0" t="0" r="0" b="7620"/>
                                  <wp:docPr id="20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1552" behindDoc="0" locked="0" layoutInCell="1" allowOverlap="1" wp14:anchorId="4C50F3BE" wp14:editId="58A39E5B">
                      <wp:simplePos x="0" y="0"/>
                      <wp:positionH relativeFrom="column">
                        <wp:posOffset>2526665</wp:posOffset>
                      </wp:positionH>
                      <wp:positionV relativeFrom="paragraph">
                        <wp:posOffset>1776730</wp:posOffset>
                      </wp:positionV>
                      <wp:extent cx="161925" cy="647700"/>
                      <wp:effectExtent l="57150" t="0" r="28575" b="57150"/>
                      <wp:wrapNone/>
                      <wp:docPr id="104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83C84D" id="Straight Arrow Connector 1" o:spid="_x0000_s1026" type="#_x0000_t32" style="position:absolute;margin-left:198.95pt;margin-top:139.9pt;width:12.75pt;height:51pt;flip:x;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" strokeweight=".5pt">
                      <v:stroke endarrow="block" joinstyle="miter"/>
                      <o:lock v:ext="edit" shapetype="f"/>
                    </v:shape>
                  </w:pict>
                </mc:Fallback>
              </mc:AlternateContent>
            </w:r>
            <w:r>
              <w:rPr>
                <w:rFonts w:ascii="Times New Roman" w:hAnsi="Times New Roman" w:cs="Times New Roman"/>
                <w:noProof/>
                <w:color w:val="000000"/>
                <w:sz w:val="24"/>
                <w:szCs w:val="24"/>
              </w:rPr>
              <w:drawing>
                <wp:inline distT="0" distB="0" distL="0" distR="0" wp14:anchorId="17FEFD33" wp14:editId="2C4455D6">
                  <wp:extent cx="2828453" cy="2876550"/>
                  <wp:effectExtent l="0" t="0" r="0" b="0"/>
                  <wp:docPr id="104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6"/>
                          <pic:cNvPicPr/>
                        </pic:nvPicPr>
                        <pic:blipFill>
                          <a:blip r:embed="rId13" cstate="print"/>
                          <a:srcRect/>
                          <a:stretch/>
                        </pic:blipFill>
                        <pic:spPr>
                          <a:xfrm>
                            <a:off x="0" y="0"/>
                            <a:ext cx="2828453" cy="2876550"/>
                          </a:xfrm>
                          <a:prstGeom prst="rect">
                            <a:avLst/>
                          </a:prstGeom>
                        </pic:spPr>
                      </pic:pic>
                    </a:graphicData>
                  </a:graphic>
                </wp:inline>
              </w:drawing>
            </w:r>
          </w:p>
        </w:tc>
      </w:tr>
    </w:tbl>
    <w:p w14:paraId="0F8C7E73"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A</w:t>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D</w:t>
      </w:r>
    </w:p>
    <w:p w14:paraId="1BDBB46E" w14:textId="7E85513B" w:rsidR="003D635F" w:rsidRDefault="003B3AD7"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FIG</w:t>
      </w:r>
      <w:r w:rsidR="003D635F">
        <w:rPr>
          <w:rFonts w:ascii="Times New Roman" w:hAnsi="Times New Roman" w:cs="Times New Roman"/>
          <w:b/>
          <w:sz w:val="24"/>
          <w:szCs w:val="24"/>
        </w:rPr>
        <w:t xml:space="preserve"> 3: Showing the histology of the lungs (x400) for the control (A) and Group 4 (D). Control Group has normal </w:t>
      </w:r>
      <w:proofErr w:type="spellStart"/>
      <w:r w:rsidR="003D635F">
        <w:rPr>
          <w:rFonts w:ascii="Times New Roman" w:hAnsi="Times New Roman" w:cs="Times New Roman"/>
          <w:b/>
          <w:sz w:val="24"/>
          <w:szCs w:val="24"/>
        </w:rPr>
        <w:t>histoarchitecture</w:t>
      </w:r>
      <w:proofErr w:type="spellEnd"/>
      <w:r w:rsidR="003D635F">
        <w:rPr>
          <w:rFonts w:ascii="Times New Roman" w:hAnsi="Times New Roman" w:cs="Times New Roman"/>
          <w:b/>
          <w:sz w:val="24"/>
          <w:szCs w:val="24"/>
        </w:rPr>
        <w:t xml:space="preserve">, while </w:t>
      </w:r>
      <w:r w:rsidR="003D635F">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4 (30 days Sunshine) shows slightly enlarged alveolar space (X) and thick inter-alveolar septa (Y).</w:t>
      </w:r>
    </w:p>
    <w:p w14:paraId="56A5B1B5"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2D9F4D1D" w14:textId="77777777" w:rsidR="003D635F" w:rsidRDefault="003D635F" w:rsidP="00011258">
      <w:pPr>
        <w:jc w:val="both"/>
        <w:rPr>
          <w:rFonts w:ascii="Times New Roman" w:hAnsi="Times New Roman" w:cs="Times New Roman"/>
          <w:sz w:val="24"/>
          <w:szCs w:val="24"/>
        </w:rPr>
      </w:pPr>
    </w:p>
    <w:p w14:paraId="535E1BA3" w14:textId="77777777" w:rsidR="003D635F" w:rsidRDefault="003D635F" w:rsidP="00011258">
      <w:pPr>
        <w:jc w:val="both"/>
        <w:rPr>
          <w:rFonts w:ascii="Times New Roman" w:hAnsi="Times New Roman" w:cs="Times New Roman"/>
          <w:sz w:val="24"/>
          <w:szCs w:val="24"/>
        </w:rPr>
      </w:pPr>
    </w:p>
    <w:p w14:paraId="5C572EB4" w14:textId="77777777" w:rsidR="003D635F" w:rsidRDefault="003D635F" w:rsidP="00011258">
      <w:pPr>
        <w:jc w:val="both"/>
        <w:rPr>
          <w:rFonts w:ascii="Times New Roman" w:hAnsi="Times New Roman" w:cs="Times New Roman"/>
          <w:sz w:val="24"/>
          <w:szCs w:val="24"/>
        </w:rPr>
      </w:pPr>
    </w:p>
    <w:p w14:paraId="17A79E36" w14:textId="77777777" w:rsidR="003D635F" w:rsidRDefault="003D635F" w:rsidP="00011258">
      <w:pPr>
        <w:jc w:val="both"/>
        <w:rPr>
          <w:rFonts w:ascii="Times New Roman" w:hAnsi="Times New Roman" w:cs="Times New Roman"/>
          <w:sz w:val="24"/>
          <w:szCs w:val="24"/>
        </w:rPr>
      </w:pPr>
    </w:p>
    <w:p w14:paraId="146D49E6" w14:textId="77777777" w:rsidR="003D635F" w:rsidRDefault="003D635F" w:rsidP="00011258">
      <w:pPr>
        <w:jc w:val="both"/>
        <w:rPr>
          <w:rFonts w:ascii="Times New Roman" w:hAnsi="Times New Roman" w:cs="Times New Roman"/>
          <w:sz w:val="24"/>
          <w:szCs w:val="24"/>
        </w:rPr>
      </w:pPr>
    </w:p>
    <w:p w14:paraId="3FB8AC96" w14:textId="77777777" w:rsidR="003D635F" w:rsidRDefault="003D635F" w:rsidP="00011258">
      <w:pPr>
        <w:jc w:val="both"/>
        <w:rPr>
          <w:rFonts w:ascii="Times New Roman" w:hAnsi="Times New Roman" w:cs="Times New Roman"/>
          <w:sz w:val="24"/>
          <w:szCs w:val="24"/>
        </w:rPr>
      </w:pPr>
    </w:p>
    <w:p w14:paraId="2AC1BA87" w14:textId="77777777" w:rsidR="003D635F" w:rsidRDefault="003D635F" w:rsidP="00011258">
      <w:pPr>
        <w:jc w:val="both"/>
        <w:rPr>
          <w:rFonts w:ascii="Times New Roman" w:hAnsi="Times New Roman" w:cs="Times New Roman"/>
          <w:sz w:val="24"/>
          <w:szCs w:val="24"/>
        </w:rPr>
      </w:pPr>
    </w:p>
    <w:p w14:paraId="651DA42F" w14:textId="77777777" w:rsidR="003D635F" w:rsidRDefault="003D635F" w:rsidP="00011258">
      <w:pPr>
        <w:jc w:val="both"/>
        <w:rPr>
          <w:rFonts w:ascii="Times New Roman" w:hAnsi="Times New Roman" w:cs="Times New Roman"/>
          <w:sz w:val="24"/>
          <w:szCs w:val="24"/>
        </w:rPr>
      </w:pPr>
    </w:p>
    <w:p w14:paraId="3D30826E" w14:textId="77777777" w:rsidR="003D635F" w:rsidRDefault="003D635F" w:rsidP="00011258">
      <w:pPr>
        <w:jc w:val="both"/>
        <w:rPr>
          <w:rFonts w:ascii="Times New Roman" w:hAnsi="Times New Roman" w:cs="Times New Roman"/>
          <w:sz w:val="24"/>
          <w:szCs w:val="24"/>
        </w:rPr>
      </w:pPr>
    </w:p>
    <w:p w14:paraId="09088A42" w14:textId="77777777" w:rsidR="003D635F" w:rsidRDefault="003D635F" w:rsidP="00011258">
      <w:pPr>
        <w:jc w:val="both"/>
        <w:rPr>
          <w:rFonts w:ascii="Times New Roman" w:hAnsi="Times New Roman" w:cs="Times New Roman"/>
          <w:sz w:val="24"/>
          <w:szCs w:val="24"/>
        </w:rPr>
      </w:pPr>
    </w:p>
    <w:p w14:paraId="27ACC6B7" w14:textId="77777777" w:rsidR="003D635F" w:rsidRDefault="003D635F" w:rsidP="0001125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60"/>
        <w:gridCol w:w="4690"/>
      </w:tblGrid>
      <w:tr w:rsidR="003D635F" w14:paraId="000117D7" w14:textId="77777777" w:rsidTr="001A57C1">
        <w:trPr>
          <w:trHeight w:val="4927"/>
        </w:trPr>
        <w:tc>
          <w:tcPr>
            <w:tcW w:w="4778" w:type="dxa"/>
          </w:tcPr>
          <w:p w14:paraId="2A5031EC" w14:textId="77777777" w:rsidR="003D635F" w:rsidRDefault="003D635F" w:rsidP="00011258">
            <w:pPr>
              <w:jc w:val="both"/>
              <w:rPr>
                <w:rFonts w:ascii="Times New Roman" w:hAnsi="Times New Roman" w:cs="Times New Roman"/>
                <w:sz w:val="24"/>
                <w:szCs w:val="24"/>
              </w:rPr>
            </w:pPr>
          </w:p>
          <w:p w14:paraId="61980399"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49DB115" wp14:editId="409F5143">
                  <wp:extent cx="2838450" cy="2886075"/>
                  <wp:effectExtent l="0" t="0" r="0" b="9525"/>
                  <wp:docPr id="1050" name="Picture 2069698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069698989"/>
                          <pic:cNvPicPr/>
                        </pic:nvPicPr>
                        <pic:blipFill>
                          <a:blip r:embed="rId11" cstate="print"/>
                          <a:srcRect/>
                          <a:stretch/>
                        </pic:blipFill>
                        <pic:spPr>
                          <a:xfrm>
                            <a:off x="0" y="0"/>
                            <a:ext cx="2838450" cy="2886075"/>
                          </a:xfrm>
                          <a:prstGeom prst="rect">
                            <a:avLst/>
                          </a:prstGeom>
                        </pic:spPr>
                      </pic:pic>
                    </a:graphicData>
                  </a:graphic>
                </wp:inline>
              </w:drawing>
            </w:r>
          </w:p>
        </w:tc>
        <w:tc>
          <w:tcPr>
            <w:tcW w:w="4332" w:type="dxa"/>
          </w:tcPr>
          <w:p w14:paraId="1FCEEEC2" w14:textId="77777777" w:rsidR="003D635F" w:rsidRDefault="003D635F" w:rsidP="00011258">
            <w:pPr>
              <w:jc w:val="both"/>
              <w:rPr>
                <w:rFonts w:ascii="Times New Roman" w:hAnsi="Times New Roman" w:cs="Times New Roman"/>
                <w:sz w:val="24"/>
                <w:szCs w:val="24"/>
              </w:rPr>
            </w:pPr>
          </w:p>
          <w:p w14:paraId="60AA4AB6"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5648" behindDoc="0" locked="0" layoutInCell="1" allowOverlap="1" wp14:anchorId="3AFD60FD" wp14:editId="257EA819">
                      <wp:simplePos x="0" y="0"/>
                      <wp:positionH relativeFrom="margin">
                        <wp:posOffset>2131695</wp:posOffset>
                      </wp:positionH>
                      <wp:positionV relativeFrom="paragraph">
                        <wp:posOffset>861695</wp:posOffset>
                      </wp:positionV>
                      <wp:extent cx="257175" cy="314325"/>
                      <wp:effectExtent l="0" t="0" r="0" b="0"/>
                      <wp:wrapNone/>
                      <wp:docPr id="10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496CC52E" w14:textId="77777777" w:rsidR="003D635F" w:rsidRDefault="003D635F" w:rsidP="003D635F">
                                  <w:pPr>
                                    <w:jc w:val="center"/>
                                  </w:pPr>
                                  <w:r>
                                    <w:t>Y</w:t>
                                  </w:r>
                                  <w:r>
                                    <w:rPr>
                                      <w:noProof/>
                                    </w:rPr>
                                    <w:drawing>
                                      <wp:inline distT="0" distB="0" distL="0" distR="0" wp14:anchorId="3DCC70FB" wp14:editId="67171DBB">
                                        <wp:extent cx="61594" cy="49530"/>
                                        <wp:effectExtent l="0" t="0" r="0" b="7620"/>
                                        <wp:docPr id="20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FD60FD" id="_x0000_s1033" style="position:absolute;left:0;text-align:left;margin-left:167.85pt;margin-top:67.85pt;width:20.25pt;height:24.75pt;z-index:2516756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" filled="f" stroked="f">
                      <v:textbox>
                        <w:txbxContent>
                          <w:p w14:paraId="496CC52E" w14:textId="77777777" w:rsidR="003D635F" w:rsidRDefault="003D635F" w:rsidP="003D635F">
                            <w:pPr>
                              <w:jc w:val="center"/>
                            </w:pPr>
                            <w:r>
                              <w:t>Y</w:t>
                            </w:r>
                            <w:r>
                              <w:rPr>
                                <w:noProof/>
                              </w:rPr>
                              <w:drawing>
                                <wp:inline distT="0" distB="0" distL="0" distR="0" wp14:anchorId="3DCC70FB" wp14:editId="67171DBB">
                                  <wp:extent cx="61594" cy="49530"/>
                                  <wp:effectExtent l="0" t="0" r="0" b="7620"/>
                                  <wp:docPr id="20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6672" behindDoc="0" locked="0" layoutInCell="1" allowOverlap="1" wp14:anchorId="070386ED" wp14:editId="2D5BDC49">
                      <wp:simplePos x="0" y="0"/>
                      <wp:positionH relativeFrom="margin">
                        <wp:posOffset>541020</wp:posOffset>
                      </wp:positionH>
                      <wp:positionV relativeFrom="paragraph">
                        <wp:posOffset>2115820</wp:posOffset>
                      </wp:positionV>
                      <wp:extent cx="257175" cy="314325"/>
                      <wp:effectExtent l="0" t="0" r="0" b="0"/>
                      <wp:wrapNone/>
                      <wp:docPr id="10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4DDB2B96" w14:textId="77777777" w:rsidR="003D635F" w:rsidRDefault="003D635F" w:rsidP="003D635F">
                                  <w:pPr>
                                    <w:jc w:val="center"/>
                                  </w:pPr>
                                  <w:r>
                                    <w:t>X</w:t>
                                  </w:r>
                                  <w:r>
                                    <w:rPr>
                                      <w:noProof/>
                                    </w:rPr>
                                    <w:drawing>
                                      <wp:inline distT="0" distB="0" distL="0" distR="0" wp14:anchorId="7CDC72E2" wp14:editId="30305425">
                                        <wp:extent cx="61594" cy="49530"/>
                                        <wp:effectExtent l="0" t="0" r="0" b="7620"/>
                                        <wp:docPr id="20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0386ED" id="_x0000_s1034" style="position:absolute;left:0;text-align:left;margin-left:42.6pt;margin-top:166.6pt;width:20.25pt;height:24.75pt;z-index:2516766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" filled="f" stroked="f">
                      <v:textbox>
                        <w:txbxContent>
                          <w:p w14:paraId="4DDB2B96" w14:textId="77777777" w:rsidR="003D635F" w:rsidRDefault="003D635F" w:rsidP="003D635F">
                            <w:pPr>
                              <w:jc w:val="center"/>
                            </w:pPr>
                            <w:r>
                              <w:t>X</w:t>
                            </w:r>
                            <w:r>
                              <w:rPr>
                                <w:noProof/>
                              </w:rPr>
                              <w:drawing>
                                <wp:inline distT="0" distB="0" distL="0" distR="0" wp14:anchorId="7CDC72E2" wp14:editId="30305425">
                                  <wp:extent cx="61594" cy="49530"/>
                                  <wp:effectExtent l="0" t="0" r="0" b="7620"/>
                                  <wp:docPr id="20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4624" behindDoc="0" locked="0" layoutInCell="1" allowOverlap="1" wp14:anchorId="381E9A1D" wp14:editId="090B09DA">
                      <wp:simplePos x="0" y="0"/>
                      <wp:positionH relativeFrom="column">
                        <wp:posOffset>741045</wp:posOffset>
                      </wp:positionH>
                      <wp:positionV relativeFrom="paragraph">
                        <wp:posOffset>1531620</wp:posOffset>
                      </wp:positionV>
                      <wp:extent cx="161925" cy="647700"/>
                      <wp:effectExtent l="57150" t="0" r="28575" b="57150"/>
                      <wp:wrapNone/>
                      <wp:docPr id="105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D28B12" id="Straight Arrow Connector 1" o:spid="_x0000_s1026" type="#_x0000_t32" style="position:absolute;margin-left:58.35pt;margin-top:120.6pt;width:12.75pt;height:51pt;flip:x;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73600" behindDoc="0" locked="0" layoutInCell="1" allowOverlap="1" wp14:anchorId="0785B655" wp14:editId="2FB08EF5">
                      <wp:simplePos x="0" y="0"/>
                      <wp:positionH relativeFrom="column">
                        <wp:posOffset>2255520</wp:posOffset>
                      </wp:positionH>
                      <wp:positionV relativeFrom="paragraph">
                        <wp:posOffset>205105</wp:posOffset>
                      </wp:positionV>
                      <wp:extent cx="161925" cy="647700"/>
                      <wp:effectExtent l="57150" t="0" r="28575" b="57150"/>
                      <wp:wrapNone/>
                      <wp:docPr id="105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9F43A2" id="Straight Arrow Connector 1" o:spid="_x0000_s1026" type="#_x0000_t32" style="position:absolute;margin-left:177.6pt;margin-top:16.15pt;width:12.75pt;height:51pt;flip:x;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" strokeweight=".5pt">
                      <v:stroke endarrow="block" joinstyle="miter"/>
                      <o:lock v:ext="edit" shapetype="f"/>
                    </v:shape>
                  </w:pict>
                </mc:Fallback>
              </mc:AlternateContent>
            </w:r>
            <w:r>
              <w:rPr>
                <w:rFonts w:ascii="Times New Roman" w:hAnsi="Times New Roman" w:cs="Times New Roman"/>
                <w:noProof/>
                <w:sz w:val="24"/>
                <w:szCs w:val="24"/>
              </w:rPr>
              <w:drawing>
                <wp:inline distT="0" distB="0" distL="0" distR="0" wp14:anchorId="236909B3" wp14:editId="0FA5D074">
                  <wp:extent cx="2847975" cy="2857500"/>
                  <wp:effectExtent l="0" t="0" r="9525" b="0"/>
                  <wp:docPr id="105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3"/>
                          <pic:cNvPicPr/>
                        </pic:nvPicPr>
                        <pic:blipFill>
                          <a:blip r:embed="rId14" cstate="print"/>
                          <a:srcRect/>
                          <a:stretch/>
                        </pic:blipFill>
                        <pic:spPr>
                          <a:xfrm>
                            <a:off x="0" y="0"/>
                            <a:ext cx="2847975" cy="2857500"/>
                          </a:xfrm>
                          <a:prstGeom prst="rect">
                            <a:avLst/>
                          </a:prstGeom>
                        </pic:spPr>
                      </pic:pic>
                    </a:graphicData>
                  </a:graphic>
                </wp:inline>
              </w:drawing>
            </w:r>
          </w:p>
        </w:tc>
      </w:tr>
    </w:tbl>
    <w:p w14:paraId="44FC3FEA"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A</w:t>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E</w:t>
      </w:r>
    </w:p>
    <w:p w14:paraId="1C2CBF51" w14:textId="617DDE23" w:rsidR="003D635F" w:rsidRDefault="003B3AD7"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FIG</w:t>
      </w:r>
      <w:r w:rsidR="003D635F">
        <w:rPr>
          <w:rFonts w:ascii="Times New Roman" w:hAnsi="Times New Roman" w:cs="Times New Roman"/>
          <w:b/>
          <w:sz w:val="24"/>
          <w:szCs w:val="24"/>
        </w:rPr>
        <w:t xml:space="preserve"> 4: Showing the histology of the lungs (X400) for the control (A) and Group 5 (E). Control Group has normal </w:t>
      </w:r>
      <w:proofErr w:type="spellStart"/>
      <w:r w:rsidR="003D635F">
        <w:rPr>
          <w:rFonts w:ascii="Times New Roman" w:hAnsi="Times New Roman" w:cs="Times New Roman"/>
          <w:b/>
          <w:sz w:val="24"/>
          <w:szCs w:val="24"/>
        </w:rPr>
        <w:t>histoarchitecture</w:t>
      </w:r>
      <w:proofErr w:type="spellEnd"/>
      <w:r w:rsidR="003D635F">
        <w:rPr>
          <w:rFonts w:ascii="Times New Roman" w:hAnsi="Times New Roman" w:cs="Times New Roman"/>
          <w:b/>
          <w:sz w:val="24"/>
          <w:szCs w:val="24"/>
        </w:rPr>
        <w:t xml:space="preserve">, while </w:t>
      </w:r>
      <w:r w:rsidR="003D635F">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5 (60 days Airwick) shows significantly enlarged alveolar spaces (X) and thick inter-alveolar septa (Y).</w:t>
      </w:r>
    </w:p>
    <w:p w14:paraId="7BB43674" w14:textId="77777777" w:rsidR="003D635F" w:rsidRDefault="003D635F" w:rsidP="00011258">
      <w:pPr>
        <w:jc w:val="both"/>
        <w:rPr>
          <w:rFonts w:ascii="Times New Roman" w:hAnsi="Times New Roman" w:cs="Times New Roman"/>
          <w:sz w:val="24"/>
          <w:szCs w:val="24"/>
        </w:rPr>
      </w:pPr>
    </w:p>
    <w:p w14:paraId="4B99EA8A" w14:textId="77777777" w:rsidR="003D635F" w:rsidRDefault="003D635F" w:rsidP="00011258">
      <w:pPr>
        <w:jc w:val="both"/>
        <w:rPr>
          <w:rFonts w:ascii="Times New Roman" w:hAnsi="Times New Roman" w:cs="Times New Roman"/>
          <w:sz w:val="24"/>
          <w:szCs w:val="24"/>
        </w:rPr>
      </w:pPr>
    </w:p>
    <w:p w14:paraId="6AC78746" w14:textId="77777777" w:rsidR="003D635F" w:rsidRDefault="003D635F" w:rsidP="00011258">
      <w:pPr>
        <w:jc w:val="both"/>
        <w:rPr>
          <w:rFonts w:ascii="Times New Roman" w:hAnsi="Times New Roman" w:cs="Times New Roman"/>
          <w:sz w:val="24"/>
          <w:szCs w:val="24"/>
        </w:rPr>
      </w:pPr>
    </w:p>
    <w:p w14:paraId="039D6BCA" w14:textId="77777777" w:rsidR="003D635F" w:rsidRDefault="003D635F" w:rsidP="00011258">
      <w:pPr>
        <w:jc w:val="both"/>
        <w:rPr>
          <w:rFonts w:ascii="Times New Roman" w:hAnsi="Times New Roman" w:cs="Times New Roman"/>
          <w:sz w:val="24"/>
          <w:szCs w:val="24"/>
        </w:rPr>
      </w:pPr>
    </w:p>
    <w:p w14:paraId="493CD277" w14:textId="77777777" w:rsidR="003D635F" w:rsidRDefault="003D635F" w:rsidP="00011258">
      <w:pPr>
        <w:jc w:val="both"/>
        <w:rPr>
          <w:rFonts w:ascii="Times New Roman" w:hAnsi="Times New Roman" w:cs="Times New Roman"/>
          <w:sz w:val="24"/>
          <w:szCs w:val="24"/>
        </w:rPr>
      </w:pPr>
    </w:p>
    <w:p w14:paraId="3D62EDE8" w14:textId="77777777" w:rsidR="003D635F" w:rsidRDefault="003D635F" w:rsidP="00011258">
      <w:pPr>
        <w:jc w:val="both"/>
        <w:rPr>
          <w:rFonts w:ascii="Times New Roman" w:hAnsi="Times New Roman" w:cs="Times New Roman"/>
          <w:sz w:val="24"/>
          <w:szCs w:val="24"/>
        </w:rPr>
      </w:pPr>
    </w:p>
    <w:p w14:paraId="174DAC7C" w14:textId="77777777" w:rsidR="003D635F" w:rsidRDefault="003D635F" w:rsidP="00011258">
      <w:pPr>
        <w:jc w:val="both"/>
        <w:rPr>
          <w:rFonts w:ascii="Times New Roman" w:hAnsi="Times New Roman" w:cs="Times New Roman"/>
          <w:sz w:val="24"/>
          <w:szCs w:val="24"/>
        </w:rPr>
      </w:pPr>
    </w:p>
    <w:p w14:paraId="19DEC44D" w14:textId="77777777" w:rsidR="003D635F" w:rsidRDefault="003D635F" w:rsidP="00011258">
      <w:pPr>
        <w:jc w:val="both"/>
        <w:rPr>
          <w:rFonts w:ascii="Times New Roman" w:hAnsi="Times New Roman" w:cs="Times New Roman"/>
          <w:sz w:val="24"/>
          <w:szCs w:val="24"/>
        </w:rPr>
      </w:pPr>
    </w:p>
    <w:p w14:paraId="121D7ABE" w14:textId="77777777" w:rsidR="003D635F" w:rsidRDefault="003D635F" w:rsidP="00011258">
      <w:pPr>
        <w:jc w:val="both"/>
        <w:rPr>
          <w:rFonts w:ascii="Times New Roman" w:hAnsi="Times New Roman" w:cs="Times New Roman"/>
          <w:sz w:val="24"/>
          <w:szCs w:val="24"/>
        </w:rPr>
      </w:pPr>
    </w:p>
    <w:p w14:paraId="0FFA8A6B" w14:textId="77777777" w:rsidR="003D635F" w:rsidRDefault="003D635F" w:rsidP="00011258">
      <w:pPr>
        <w:jc w:val="both"/>
        <w:rPr>
          <w:rFonts w:ascii="Times New Roman" w:hAnsi="Times New Roman" w:cs="Times New Roman"/>
          <w:sz w:val="24"/>
          <w:szCs w:val="24"/>
        </w:rPr>
      </w:pPr>
    </w:p>
    <w:p w14:paraId="199CD19D" w14:textId="77777777" w:rsidR="003D635F" w:rsidRDefault="003D635F" w:rsidP="00011258">
      <w:pPr>
        <w:jc w:val="both"/>
        <w:rPr>
          <w:rFonts w:ascii="Times New Roman" w:hAnsi="Times New Roman" w:cs="Times New Roman"/>
          <w:sz w:val="24"/>
          <w:szCs w:val="24"/>
        </w:rPr>
      </w:pPr>
    </w:p>
    <w:p w14:paraId="302223FE" w14:textId="77777777" w:rsidR="003D635F" w:rsidRDefault="003D635F" w:rsidP="00011258">
      <w:pPr>
        <w:jc w:val="both"/>
        <w:rPr>
          <w:rFonts w:ascii="Times New Roman" w:hAnsi="Times New Roman" w:cs="Times New Roman"/>
          <w:sz w:val="24"/>
          <w:szCs w:val="24"/>
        </w:rPr>
      </w:pPr>
    </w:p>
    <w:p w14:paraId="28CB8457" w14:textId="77777777" w:rsidR="003D635F" w:rsidRDefault="003D635F" w:rsidP="00011258">
      <w:pPr>
        <w:jc w:val="both"/>
        <w:rPr>
          <w:rFonts w:ascii="Times New Roman" w:hAnsi="Times New Roman" w:cs="Times New Roman"/>
          <w:sz w:val="24"/>
          <w:szCs w:val="24"/>
        </w:rPr>
      </w:pPr>
    </w:p>
    <w:p w14:paraId="22A0D8DF" w14:textId="77777777" w:rsidR="003D635F" w:rsidRDefault="003D635F" w:rsidP="00011258">
      <w:pPr>
        <w:jc w:val="both"/>
        <w:rPr>
          <w:rFonts w:ascii="Times New Roman" w:hAnsi="Times New Roman" w:cs="Times New Roman"/>
          <w:sz w:val="24"/>
          <w:szCs w:val="24"/>
        </w:rPr>
      </w:pPr>
    </w:p>
    <w:p w14:paraId="0FAC9FA2" w14:textId="77777777" w:rsidR="003D635F" w:rsidRDefault="003D635F" w:rsidP="00011258">
      <w:pPr>
        <w:jc w:val="both"/>
        <w:rPr>
          <w:rFonts w:ascii="Times New Roman" w:hAnsi="Times New Roman" w:cs="Times New Roman"/>
          <w:sz w:val="24"/>
          <w:szCs w:val="24"/>
        </w:rPr>
      </w:pPr>
    </w:p>
    <w:p w14:paraId="6C74BB4D" w14:textId="77777777" w:rsidR="003D635F" w:rsidRDefault="003D635F" w:rsidP="0001125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78"/>
        <w:gridCol w:w="4332"/>
      </w:tblGrid>
      <w:tr w:rsidR="003D635F" w14:paraId="6419ED3D" w14:textId="77777777" w:rsidTr="001A57C1">
        <w:trPr>
          <w:trHeight w:val="4927"/>
        </w:trPr>
        <w:tc>
          <w:tcPr>
            <w:tcW w:w="4778" w:type="dxa"/>
          </w:tcPr>
          <w:p w14:paraId="554274AE" w14:textId="77777777" w:rsidR="003D635F" w:rsidRDefault="003D635F" w:rsidP="00011258">
            <w:pPr>
              <w:jc w:val="both"/>
              <w:rPr>
                <w:rFonts w:ascii="Times New Roman" w:hAnsi="Times New Roman" w:cs="Times New Roman"/>
                <w:sz w:val="24"/>
                <w:szCs w:val="24"/>
              </w:rPr>
            </w:pPr>
          </w:p>
          <w:p w14:paraId="71830CDA"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73A9CFF" wp14:editId="4EA5DEF1">
                  <wp:extent cx="2838450" cy="2886075"/>
                  <wp:effectExtent l="0" t="0" r="0" b="9525"/>
                  <wp:docPr id="1056" name="Picture 648667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48667696"/>
                          <pic:cNvPicPr/>
                        </pic:nvPicPr>
                        <pic:blipFill>
                          <a:blip r:embed="rId11" cstate="print"/>
                          <a:srcRect/>
                          <a:stretch/>
                        </pic:blipFill>
                        <pic:spPr>
                          <a:xfrm>
                            <a:off x="0" y="0"/>
                            <a:ext cx="2838450" cy="2886075"/>
                          </a:xfrm>
                          <a:prstGeom prst="rect">
                            <a:avLst/>
                          </a:prstGeom>
                        </pic:spPr>
                      </pic:pic>
                    </a:graphicData>
                  </a:graphic>
                </wp:inline>
              </w:drawing>
            </w:r>
          </w:p>
        </w:tc>
        <w:tc>
          <w:tcPr>
            <w:tcW w:w="4332" w:type="dxa"/>
          </w:tcPr>
          <w:p w14:paraId="4B90F8A3" w14:textId="77777777" w:rsidR="003D635F" w:rsidRDefault="003D635F" w:rsidP="00011258">
            <w:pPr>
              <w:jc w:val="both"/>
              <w:rPr>
                <w:rFonts w:ascii="Times New Roman" w:hAnsi="Times New Roman" w:cs="Times New Roman"/>
                <w:sz w:val="24"/>
                <w:szCs w:val="24"/>
              </w:rPr>
            </w:pPr>
          </w:p>
          <w:p w14:paraId="139F5F5B"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77696" behindDoc="0" locked="0" layoutInCell="1" allowOverlap="1" wp14:anchorId="4C66AA80" wp14:editId="19A7E05F">
                      <wp:simplePos x="0" y="0"/>
                      <wp:positionH relativeFrom="margin">
                        <wp:posOffset>1599565</wp:posOffset>
                      </wp:positionH>
                      <wp:positionV relativeFrom="paragraph">
                        <wp:posOffset>1962149</wp:posOffset>
                      </wp:positionV>
                      <wp:extent cx="257175" cy="314325"/>
                      <wp:effectExtent l="0" t="0" r="0" b="0"/>
                      <wp:wrapNone/>
                      <wp:docPr id="10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389CE82D" w14:textId="77777777" w:rsidR="003D635F" w:rsidRDefault="003D635F" w:rsidP="003D635F">
                                  <w:pPr>
                                    <w:jc w:val="center"/>
                                  </w:pPr>
                                  <w:r>
                                    <w:t>X</w:t>
                                  </w:r>
                                  <w:r>
                                    <w:rPr>
                                      <w:noProof/>
                                    </w:rPr>
                                    <w:drawing>
                                      <wp:inline distT="0" distB="0" distL="0" distR="0" wp14:anchorId="4918D5A6" wp14:editId="58C922B6">
                                        <wp:extent cx="61594" cy="49530"/>
                                        <wp:effectExtent l="0" t="0" r="0" b="7620"/>
                                        <wp:docPr id="20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66AA80" id="_x0000_s1035" style="position:absolute;left:0;text-align:left;margin-left:125.95pt;margin-top:154.5pt;width:20.25pt;height:24.75pt;z-index:2516776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" filled="f" stroked="f">
                      <v:textbox>
                        <w:txbxContent>
                          <w:p w14:paraId="389CE82D" w14:textId="77777777" w:rsidR="003D635F" w:rsidRDefault="003D635F" w:rsidP="003D635F">
                            <w:pPr>
                              <w:jc w:val="center"/>
                            </w:pPr>
                            <w:r>
                              <w:t>X</w:t>
                            </w:r>
                            <w:r>
                              <w:rPr>
                                <w:noProof/>
                              </w:rPr>
                              <w:drawing>
                                <wp:inline distT="0" distB="0" distL="0" distR="0" wp14:anchorId="4918D5A6" wp14:editId="58C922B6">
                                  <wp:extent cx="61594" cy="49530"/>
                                  <wp:effectExtent l="0" t="0" r="0" b="7620"/>
                                  <wp:docPr id="20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8720" behindDoc="0" locked="0" layoutInCell="1" allowOverlap="1" wp14:anchorId="58575741" wp14:editId="29BB420A">
                      <wp:simplePos x="0" y="0"/>
                      <wp:positionH relativeFrom="margin">
                        <wp:posOffset>1799589</wp:posOffset>
                      </wp:positionH>
                      <wp:positionV relativeFrom="paragraph">
                        <wp:posOffset>502285</wp:posOffset>
                      </wp:positionV>
                      <wp:extent cx="257175" cy="314325"/>
                      <wp:effectExtent l="0" t="0" r="0" b="0"/>
                      <wp:wrapNone/>
                      <wp:docPr id="10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392306CE" w14:textId="77777777" w:rsidR="003D635F" w:rsidRDefault="003D635F" w:rsidP="003D635F">
                                  <w:pPr>
                                    <w:jc w:val="center"/>
                                  </w:pPr>
                                  <w:r>
                                    <w:t>Y</w:t>
                                  </w:r>
                                  <w:r>
                                    <w:rPr>
                                      <w:noProof/>
                                    </w:rPr>
                                    <w:drawing>
                                      <wp:inline distT="0" distB="0" distL="0" distR="0" wp14:anchorId="37457F0D" wp14:editId="0027F4E3">
                                        <wp:extent cx="61594" cy="49530"/>
                                        <wp:effectExtent l="0" t="0" r="0" b="7620"/>
                                        <wp:docPr id="205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575741" id="_x0000_s1036" style="position:absolute;left:0;text-align:left;margin-left:141.7pt;margin-top:39.55pt;width:20.25pt;height:24.75pt;z-index:2516787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" filled="f" stroked="f">
                      <v:textbox>
                        <w:txbxContent>
                          <w:p w14:paraId="392306CE" w14:textId="77777777" w:rsidR="003D635F" w:rsidRDefault="003D635F" w:rsidP="003D635F">
                            <w:pPr>
                              <w:jc w:val="center"/>
                            </w:pPr>
                            <w:r>
                              <w:t>Y</w:t>
                            </w:r>
                            <w:r>
                              <w:rPr>
                                <w:noProof/>
                              </w:rPr>
                              <w:drawing>
                                <wp:inline distT="0" distB="0" distL="0" distR="0" wp14:anchorId="37457F0D" wp14:editId="0027F4E3">
                                  <wp:extent cx="61594" cy="49530"/>
                                  <wp:effectExtent l="0" t="0" r="0" b="7620"/>
                                  <wp:docPr id="205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79744" behindDoc="0" locked="0" layoutInCell="1" allowOverlap="1" wp14:anchorId="0FE142EA" wp14:editId="4FD0D736">
                      <wp:simplePos x="0" y="0"/>
                      <wp:positionH relativeFrom="column">
                        <wp:posOffset>1961514</wp:posOffset>
                      </wp:positionH>
                      <wp:positionV relativeFrom="paragraph">
                        <wp:posOffset>83185</wp:posOffset>
                      </wp:positionV>
                      <wp:extent cx="123825" cy="514350"/>
                      <wp:effectExtent l="38100" t="0" r="28575" b="57150"/>
                      <wp:wrapNone/>
                      <wp:docPr id="105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 cy="51435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92039A" id="Straight Arrow Connector 1" o:spid="_x0000_s1026" type="#_x0000_t32" style="position:absolute;margin-left:154.45pt;margin-top:6.55pt;width:9.75pt;height:40.5pt;flip:x;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80768" behindDoc="0" locked="0" layoutInCell="1" allowOverlap="1" wp14:anchorId="19DD020B" wp14:editId="4EA42827">
                      <wp:simplePos x="0" y="0"/>
                      <wp:positionH relativeFrom="column">
                        <wp:posOffset>1828164</wp:posOffset>
                      </wp:positionH>
                      <wp:positionV relativeFrom="paragraph">
                        <wp:posOffset>1426210</wp:posOffset>
                      </wp:positionV>
                      <wp:extent cx="161925" cy="647697"/>
                      <wp:effectExtent l="57150" t="0" r="28575" b="57150"/>
                      <wp:wrapNone/>
                      <wp:docPr id="106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697"/>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9CE0EB" id="Straight Arrow Connector 1" o:spid="_x0000_s1026" type="#_x0000_t32" style="position:absolute;margin-left:143.95pt;margin-top:112.3pt;width:12.75pt;height:51pt;flip:x;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" strokeweight=".5pt">
                      <v:stroke endarrow="block" joinstyle="miter"/>
                      <o:lock v:ext="edit" shapetype="f"/>
                    </v:shape>
                  </w:pict>
                </mc:Fallback>
              </mc:AlternateContent>
            </w:r>
            <w:r>
              <w:rPr>
                <w:rFonts w:ascii="Times New Roman" w:hAnsi="Times New Roman" w:cs="Times New Roman"/>
                <w:noProof/>
                <w:color w:val="000000"/>
                <w:sz w:val="24"/>
                <w:szCs w:val="24"/>
              </w:rPr>
              <w:drawing>
                <wp:inline distT="0" distB="0" distL="0" distR="0" wp14:anchorId="0AA536F0" wp14:editId="7F3955B2">
                  <wp:extent cx="2590153" cy="2867025"/>
                  <wp:effectExtent l="0" t="0" r="1270" b="0"/>
                  <wp:docPr id="106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1"/>
                          <pic:cNvPicPr/>
                        </pic:nvPicPr>
                        <pic:blipFill>
                          <a:blip r:embed="rId15" cstate="print"/>
                          <a:srcRect/>
                          <a:stretch/>
                        </pic:blipFill>
                        <pic:spPr>
                          <a:xfrm>
                            <a:off x="0" y="0"/>
                            <a:ext cx="2590153" cy="2867025"/>
                          </a:xfrm>
                          <a:prstGeom prst="rect">
                            <a:avLst/>
                          </a:prstGeom>
                        </pic:spPr>
                      </pic:pic>
                    </a:graphicData>
                  </a:graphic>
                </wp:inline>
              </w:drawing>
            </w:r>
          </w:p>
        </w:tc>
      </w:tr>
    </w:tbl>
    <w:p w14:paraId="51AF2C6E"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A</w:t>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F</w:t>
      </w:r>
    </w:p>
    <w:p w14:paraId="484847AF" w14:textId="3CE9A925" w:rsidR="003D635F" w:rsidRDefault="003B3AD7"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FIG</w:t>
      </w:r>
      <w:r w:rsidR="003D635F">
        <w:rPr>
          <w:rFonts w:ascii="Times New Roman" w:hAnsi="Times New Roman" w:cs="Times New Roman"/>
          <w:b/>
          <w:sz w:val="24"/>
          <w:szCs w:val="24"/>
        </w:rPr>
        <w:t xml:space="preserve"> 5: Showing the histology of the lungs (X400) for the control (A) and Group 6 (F).  Control Group has normal </w:t>
      </w:r>
      <w:proofErr w:type="spellStart"/>
      <w:r w:rsidR="003D635F">
        <w:rPr>
          <w:rFonts w:ascii="Times New Roman" w:hAnsi="Times New Roman" w:cs="Times New Roman"/>
          <w:b/>
          <w:sz w:val="24"/>
          <w:szCs w:val="24"/>
        </w:rPr>
        <w:t>histoarchitecture</w:t>
      </w:r>
      <w:proofErr w:type="spellEnd"/>
      <w:r w:rsidR="003D635F">
        <w:rPr>
          <w:rFonts w:ascii="Times New Roman" w:hAnsi="Times New Roman" w:cs="Times New Roman"/>
          <w:b/>
          <w:sz w:val="24"/>
          <w:szCs w:val="24"/>
        </w:rPr>
        <w:t xml:space="preserve">, while </w:t>
      </w:r>
      <w:r w:rsidR="003D635F">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6 (60 days Swiss) shows significantly enlarged alveolar spaces (X) and thickened inter-alveolar septa (Y).</w:t>
      </w:r>
    </w:p>
    <w:p w14:paraId="17F2E89B" w14:textId="77777777" w:rsidR="003D635F" w:rsidRDefault="003D635F" w:rsidP="00011258">
      <w:pPr>
        <w:spacing w:line="480" w:lineRule="auto"/>
        <w:jc w:val="both"/>
        <w:rPr>
          <w:rFonts w:ascii="Times New Roman" w:hAnsi="Times New Roman" w:cs="Times New Roman"/>
          <w:sz w:val="24"/>
          <w:szCs w:val="24"/>
        </w:rPr>
      </w:pPr>
    </w:p>
    <w:p w14:paraId="5CD24897" w14:textId="77777777" w:rsidR="003D635F" w:rsidRDefault="003D635F" w:rsidP="00011258">
      <w:pPr>
        <w:jc w:val="both"/>
        <w:rPr>
          <w:rFonts w:ascii="Times New Roman" w:hAnsi="Times New Roman" w:cs="Times New Roman"/>
          <w:sz w:val="24"/>
          <w:szCs w:val="24"/>
        </w:rPr>
      </w:pPr>
    </w:p>
    <w:p w14:paraId="0A37B13C" w14:textId="77777777" w:rsidR="003D635F" w:rsidRDefault="003D635F" w:rsidP="00011258">
      <w:pPr>
        <w:jc w:val="both"/>
        <w:rPr>
          <w:rFonts w:ascii="Times New Roman" w:hAnsi="Times New Roman" w:cs="Times New Roman"/>
          <w:sz w:val="24"/>
          <w:szCs w:val="24"/>
        </w:rPr>
      </w:pPr>
    </w:p>
    <w:p w14:paraId="1596FF40" w14:textId="77777777" w:rsidR="003D635F" w:rsidRDefault="003D635F" w:rsidP="00011258">
      <w:pPr>
        <w:jc w:val="both"/>
        <w:rPr>
          <w:rFonts w:ascii="Times New Roman" w:hAnsi="Times New Roman" w:cs="Times New Roman"/>
          <w:sz w:val="24"/>
          <w:szCs w:val="24"/>
        </w:rPr>
      </w:pPr>
    </w:p>
    <w:p w14:paraId="5CCAF36B" w14:textId="77777777" w:rsidR="003D635F" w:rsidRDefault="003D635F" w:rsidP="00011258">
      <w:pPr>
        <w:jc w:val="both"/>
        <w:rPr>
          <w:rFonts w:ascii="Times New Roman" w:hAnsi="Times New Roman" w:cs="Times New Roman"/>
          <w:sz w:val="24"/>
          <w:szCs w:val="24"/>
        </w:rPr>
      </w:pPr>
    </w:p>
    <w:p w14:paraId="70E94069" w14:textId="77777777" w:rsidR="003D635F" w:rsidRDefault="003D635F" w:rsidP="00011258">
      <w:pPr>
        <w:jc w:val="both"/>
        <w:rPr>
          <w:rFonts w:ascii="Times New Roman" w:hAnsi="Times New Roman" w:cs="Times New Roman"/>
          <w:sz w:val="24"/>
          <w:szCs w:val="24"/>
        </w:rPr>
      </w:pPr>
    </w:p>
    <w:p w14:paraId="3F58F59B" w14:textId="77777777" w:rsidR="003D635F" w:rsidRDefault="003D635F" w:rsidP="00011258">
      <w:pPr>
        <w:jc w:val="both"/>
        <w:rPr>
          <w:rFonts w:ascii="Times New Roman" w:hAnsi="Times New Roman" w:cs="Times New Roman"/>
          <w:sz w:val="24"/>
          <w:szCs w:val="24"/>
        </w:rPr>
      </w:pPr>
    </w:p>
    <w:p w14:paraId="52D2FFB8" w14:textId="77777777" w:rsidR="003D635F" w:rsidRDefault="003D635F" w:rsidP="00011258">
      <w:pPr>
        <w:jc w:val="both"/>
        <w:rPr>
          <w:rFonts w:ascii="Times New Roman" w:hAnsi="Times New Roman" w:cs="Times New Roman"/>
          <w:sz w:val="24"/>
          <w:szCs w:val="24"/>
        </w:rPr>
      </w:pPr>
    </w:p>
    <w:p w14:paraId="03A90978" w14:textId="77777777" w:rsidR="003D635F" w:rsidRDefault="003D635F" w:rsidP="00011258">
      <w:pPr>
        <w:jc w:val="both"/>
        <w:rPr>
          <w:rFonts w:ascii="Times New Roman" w:hAnsi="Times New Roman" w:cs="Times New Roman"/>
          <w:sz w:val="24"/>
          <w:szCs w:val="24"/>
        </w:rPr>
      </w:pPr>
    </w:p>
    <w:p w14:paraId="06DCE8FC" w14:textId="77777777" w:rsidR="003D635F" w:rsidRDefault="003D635F" w:rsidP="00011258">
      <w:pPr>
        <w:jc w:val="both"/>
        <w:rPr>
          <w:rFonts w:ascii="Times New Roman" w:hAnsi="Times New Roman" w:cs="Times New Roman"/>
          <w:sz w:val="24"/>
          <w:szCs w:val="24"/>
        </w:rPr>
      </w:pPr>
    </w:p>
    <w:p w14:paraId="63E2BB59" w14:textId="77777777" w:rsidR="003D635F" w:rsidRDefault="003D635F" w:rsidP="00011258">
      <w:pPr>
        <w:jc w:val="both"/>
        <w:rPr>
          <w:rFonts w:ascii="Times New Roman" w:hAnsi="Times New Roman" w:cs="Times New Roman"/>
          <w:sz w:val="24"/>
          <w:szCs w:val="24"/>
        </w:rPr>
      </w:pPr>
    </w:p>
    <w:p w14:paraId="0C3A4131" w14:textId="77777777" w:rsidR="003D635F" w:rsidRDefault="003D635F" w:rsidP="00011258">
      <w:pPr>
        <w:jc w:val="both"/>
        <w:rPr>
          <w:rFonts w:ascii="Times New Roman" w:hAnsi="Times New Roman" w:cs="Times New Roman"/>
          <w:sz w:val="24"/>
          <w:szCs w:val="24"/>
        </w:rPr>
      </w:pPr>
    </w:p>
    <w:p w14:paraId="31E3B1F2" w14:textId="77777777" w:rsidR="003D635F" w:rsidRDefault="003D635F" w:rsidP="00011258">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78"/>
        <w:gridCol w:w="4332"/>
      </w:tblGrid>
      <w:tr w:rsidR="003D635F" w14:paraId="1F7C99AB" w14:textId="77777777" w:rsidTr="001A57C1">
        <w:trPr>
          <w:trHeight w:val="4927"/>
        </w:trPr>
        <w:tc>
          <w:tcPr>
            <w:tcW w:w="4778" w:type="dxa"/>
          </w:tcPr>
          <w:p w14:paraId="072E4CC9" w14:textId="77777777" w:rsidR="003D635F" w:rsidRDefault="003D635F" w:rsidP="00011258">
            <w:pPr>
              <w:jc w:val="both"/>
              <w:rPr>
                <w:rFonts w:ascii="Times New Roman" w:hAnsi="Times New Roman" w:cs="Times New Roman"/>
                <w:sz w:val="24"/>
                <w:szCs w:val="24"/>
              </w:rPr>
            </w:pPr>
          </w:p>
          <w:p w14:paraId="16447385"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5999CED" wp14:editId="01261554">
                  <wp:extent cx="2838450" cy="2886075"/>
                  <wp:effectExtent l="0" t="0" r="0" b="9525"/>
                  <wp:docPr id="1062" name="Picture 461882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61882733"/>
                          <pic:cNvPicPr/>
                        </pic:nvPicPr>
                        <pic:blipFill>
                          <a:blip r:embed="rId11" cstate="print"/>
                          <a:srcRect/>
                          <a:stretch/>
                        </pic:blipFill>
                        <pic:spPr>
                          <a:xfrm>
                            <a:off x="0" y="0"/>
                            <a:ext cx="2838450" cy="2886075"/>
                          </a:xfrm>
                          <a:prstGeom prst="rect">
                            <a:avLst/>
                          </a:prstGeom>
                        </pic:spPr>
                      </pic:pic>
                    </a:graphicData>
                  </a:graphic>
                </wp:inline>
              </w:drawing>
            </w:r>
          </w:p>
        </w:tc>
        <w:tc>
          <w:tcPr>
            <w:tcW w:w="4332" w:type="dxa"/>
          </w:tcPr>
          <w:p w14:paraId="5B106724" w14:textId="77777777" w:rsidR="003D635F" w:rsidRDefault="003D635F" w:rsidP="00011258">
            <w:pPr>
              <w:jc w:val="both"/>
              <w:rPr>
                <w:rFonts w:ascii="Times New Roman" w:hAnsi="Times New Roman" w:cs="Times New Roman"/>
                <w:sz w:val="24"/>
                <w:szCs w:val="24"/>
              </w:rPr>
            </w:pPr>
          </w:p>
          <w:p w14:paraId="1F51C844" w14:textId="77777777" w:rsidR="003D635F" w:rsidRDefault="003D635F" w:rsidP="0001125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81792" behindDoc="0" locked="0" layoutInCell="1" allowOverlap="1" wp14:anchorId="2D0CFA34" wp14:editId="65E769B1">
                      <wp:simplePos x="0" y="0"/>
                      <wp:positionH relativeFrom="column">
                        <wp:posOffset>1466215</wp:posOffset>
                      </wp:positionH>
                      <wp:positionV relativeFrom="paragraph">
                        <wp:posOffset>16509</wp:posOffset>
                      </wp:positionV>
                      <wp:extent cx="114300" cy="314325"/>
                      <wp:effectExtent l="38100" t="0" r="19050" b="47625"/>
                      <wp:wrapNone/>
                      <wp:docPr id="106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314325"/>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A3B355" id="Straight Arrow Connector 1" o:spid="_x0000_s1026" type="#_x0000_t32" style="position:absolute;margin-left:115.45pt;margin-top:1.3pt;width:9pt;height:24.75pt;flip:x;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82816" behindDoc="0" locked="0" layoutInCell="1" allowOverlap="1" wp14:anchorId="79CE979B" wp14:editId="059B17D6">
                      <wp:simplePos x="0" y="0"/>
                      <wp:positionH relativeFrom="column">
                        <wp:posOffset>461010</wp:posOffset>
                      </wp:positionH>
                      <wp:positionV relativeFrom="paragraph">
                        <wp:posOffset>502285</wp:posOffset>
                      </wp:positionV>
                      <wp:extent cx="161925" cy="647700"/>
                      <wp:effectExtent l="57150" t="0" r="28575" b="57150"/>
                      <wp:wrapNone/>
                      <wp:docPr id="106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47700"/>
                              </a:xfrm>
                              <a:prstGeom prst="straightConnector1">
                                <a:avLst/>
                              </a:prstGeom>
                              <a:ln w="6350" cap="flat" cmpd="sng">
                                <a:solidFill>
                                  <a:srgbClr val="000000"/>
                                </a:solidFill>
                                <a:prstDash val="solid"/>
                                <a:miter/>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2C2A2" id="Straight Arrow Connector 1" o:spid="_x0000_s1026" type="#_x0000_t32" style="position:absolute;margin-left:36.3pt;margin-top:39.55pt;width:12.75pt;height:51pt;flip:x;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" strokeweight=".5pt">
                      <v:stroke endarrow="block" joinstyle="miter"/>
                      <o:lock v:ext="edit" shapetype="f"/>
                    </v:shape>
                  </w:pict>
                </mc:Fallback>
              </mc:AlternateContent>
            </w:r>
            <w:r>
              <w:rPr>
                <w:rFonts w:ascii="Times New Roman" w:hAnsi="Times New Roman" w:cs="Times New Roman"/>
                <w:noProof/>
                <w:sz w:val="24"/>
                <w:szCs w:val="24"/>
              </w:rPr>
              <mc:AlternateContent>
                <mc:Choice Requires="wps">
                  <w:drawing>
                    <wp:anchor distT="0" distB="0" distL="0" distR="0" simplePos="0" relativeHeight="251683840" behindDoc="0" locked="0" layoutInCell="1" allowOverlap="1" wp14:anchorId="29EE3067" wp14:editId="31C3BA15">
                      <wp:simplePos x="0" y="0"/>
                      <wp:positionH relativeFrom="margin">
                        <wp:posOffset>1323340</wp:posOffset>
                      </wp:positionH>
                      <wp:positionV relativeFrom="paragraph">
                        <wp:posOffset>267335</wp:posOffset>
                      </wp:positionV>
                      <wp:extent cx="257175" cy="314325"/>
                      <wp:effectExtent l="0" t="0" r="0" b="0"/>
                      <wp:wrapNone/>
                      <wp:docPr id="10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27356451" w14:textId="77777777" w:rsidR="003D635F" w:rsidRDefault="003D635F" w:rsidP="003D635F">
                                  <w:pPr>
                                    <w:jc w:val="center"/>
                                  </w:pPr>
                                  <w:r>
                                    <w:t>X</w:t>
                                  </w:r>
                                  <w:r>
                                    <w:rPr>
                                      <w:noProof/>
                                    </w:rPr>
                                    <w:drawing>
                                      <wp:inline distT="0" distB="0" distL="0" distR="0" wp14:anchorId="17EA4FCE" wp14:editId="1304532E">
                                        <wp:extent cx="61594" cy="49530"/>
                                        <wp:effectExtent l="0" t="0" r="0" b="7620"/>
                                        <wp:docPr id="206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EE3067" id="_x0000_s1037" style="position:absolute;left:0;text-align:left;margin-left:104.2pt;margin-top:21.05pt;width:20.25pt;height:24.75pt;z-index:2516838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" filled="f" stroked="f">
                      <v:textbox>
                        <w:txbxContent>
                          <w:p w14:paraId="27356451" w14:textId="77777777" w:rsidR="003D635F" w:rsidRDefault="003D635F" w:rsidP="003D635F">
                            <w:pPr>
                              <w:jc w:val="center"/>
                            </w:pPr>
                            <w:r>
                              <w:t>X</w:t>
                            </w:r>
                            <w:r>
                              <w:rPr>
                                <w:noProof/>
                              </w:rPr>
                              <w:drawing>
                                <wp:inline distT="0" distB="0" distL="0" distR="0" wp14:anchorId="17EA4FCE" wp14:editId="1304532E">
                                  <wp:extent cx="61594" cy="49530"/>
                                  <wp:effectExtent l="0" t="0" r="0" b="7620"/>
                                  <wp:docPr id="206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51684864" behindDoc="0" locked="0" layoutInCell="1" allowOverlap="1" wp14:anchorId="3CC6893A" wp14:editId="278B487E">
                      <wp:simplePos x="0" y="0"/>
                      <wp:positionH relativeFrom="margin">
                        <wp:posOffset>304165</wp:posOffset>
                      </wp:positionH>
                      <wp:positionV relativeFrom="paragraph">
                        <wp:posOffset>1102360</wp:posOffset>
                      </wp:positionV>
                      <wp:extent cx="257175" cy="314325"/>
                      <wp:effectExtent l="0" t="0" r="0" b="0"/>
                      <wp:wrapNone/>
                      <wp:docPr id="10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314325"/>
                              </a:xfrm>
                              <a:prstGeom prst="rect">
                                <a:avLst/>
                              </a:prstGeom>
                              <a:ln>
                                <a:noFill/>
                              </a:ln>
                            </wps:spPr>
                            <wps:txbx>
                              <w:txbxContent>
                                <w:p w14:paraId="770E3FAB" w14:textId="77777777" w:rsidR="003D635F" w:rsidRDefault="003D635F" w:rsidP="003D635F">
                                  <w:pPr>
                                    <w:jc w:val="center"/>
                                  </w:pPr>
                                  <w:r>
                                    <w:t>Y</w:t>
                                  </w:r>
                                  <w:r>
                                    <w:rPr>
                                      <w:noProof/>
                                    </w:rPr>
                                    <w:drawing>
                                      <wp:inline distT="0" distB="0" distL="0" distR="0" wp14:anchorId="27F7B62E" wp14:editId="6514BDA9">
                                        <wp:extent cx="61594" cy="49530"/>
                                        <wp:effectExtent l="0" t="0" r="0" b="7620"/>
                                        <wp:docPr id="20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8" cstate="print"/>
                                                <a:srcRect/>
                                                <a:stretch/>
                                              </pic:blipFill>
                                              <pic:spPr>
                                                <a:xfrm>
                                                  <a:off x="0" y="0"/>
                                                  <a:ext cx="61594" cy="4953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C6893A" id="_x0000_s1038" style="position:absolute;left:0;text-align:left;margin-left:23.95pt;margin-top:86.8pt;width:20.25pt;height:24.75pt;z-index:2516848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" filled="f" stroked="f">
                      <v:textbox>
                        <w:txbxContent>
                          <w:p w14:paraId="770E3FAB" w14:textId="77777777" w:rsidR="003D635F" w:rsidRDefault="003D635F" w:rsidP="003D635F">
                            <w:pPr>
                              <w:jc w:val="center"/>
                            </w:pPr>
                            <w:r>
                              <w:t>Y</w:t>
                            </w:r>
                            <w:r>
                              <w:rPr>
                                <w:noProof/>
                              </w:rPr>
                              <w:drawing>
                                <wp:inline distT="0" distB="0" distL="0" distR="0" wp14:anchorId="27F7B62E" wp14:editId="6514BDA9">
                                  <wp:extent cx="61594" cy="49530"/>
                                  <wp:effectExtent l="0" t="0" r="0" b="7620"/>
                                  <wp:docPr id="20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9" cstate="print"/>
                                          <a:srcRect/>
                                          <a:stretch/>
                                        </pic:blipFill>
                                        <pic:spPr>
                                          <a:xfrm>
                                            <a:off x="0" y="0"/>
                                            <a:ext cx="61594" cy="49530"/>
                                          </a:xfrm>
                                          <a:prstGeom prst="rect">
                                            <a:avLst/>
                                          </a:prstGeom>
                                          <a:ln>
                                            <a:noFill/>
                                          </a:ln>
                                        </pic:spPr>
                                      </pic:pic>
                                    </a:graphicData>
                                  </a:graphic>
                                </wp:inline>
                              </w:drawing>
                            </w:r>
                          </w:p>
                        </w:txbxContent>
                      </v:textbox>
                      <w10:wrap anchorx="margin"/>
                    </v:rect>
                  </w:pict>
                </mc:Fallback>
              </mc:AlternateContent>
            </w:r>
            <w:r>
              <w:rPr>
                <w:rFonts w:ascii="Times New Roman" w:hAnsi="Times New Roman" w:cs="Times New Roman"/>
                <w:noProof/>
                <w:color w:val="000000"/>
                <w:sz w:val="24"/>
                <w:szCs w:val="24"/>
              </w:rPr>
              <w:drawing>
                <wp:inline distT="0" distB="0" distL="0" distR="0" wp14:anchorId="2568DC1F" wp14:editId="42D15CA4">
                  <wp:extent cx="2590572" cy="2867025"/>
                  <wp:effectExtent l="0" t="0" r="635" b="0"/>
                  <wp:docPr id="106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3"/>
                          <pic:cNvPicPr/>
                        </pic:nvPicPr>
                        <pic:blipFill>
                          <a:blip r:embed="rId16" cstate="print"/>
                          <a:srcRect/>
                          <a:stretch/>
                        </pic:blipFill>
                        <pic:spPr>
                          <a:xfrm>
                            <a:off x="0" y="0"/>
                            <a:ext cx="2590572" cy="2867025"/>
                          </a:xfrm>
                          <a:prstGeom prst="rect">
                            <a:avLst/>
                          </a:prstGeom>
                        </pic:spPr>
                      </pic:pic>
                    </a:graphicData>
                  </a:graphic>
                </wp:inline>
              </w:drawing>
            </w:r>
          </w:p>
        </w:tc>
      </w:tr>
    </w:tbl>
    <w:p w14:paraId="0A1FFB1C" w14:textId="77777777" w:rsidR="003D635F" w:rsidRDefault="003D635F" w:rsidP="00011258">
      <w:pPr>
        <w:jc w:val="both"/>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A</w:t>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rFonts w:ascii="Times New Roman" w:hAnsi="Times New Roman" w:cs="Times New Roman"/>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G</w:t>
      </w:r>
    </w:p>
    <w:p w14:paraId="07F10750" w14:textId="15CE770D" w:rsidR="003D635F" w:rsidRDefault="003B3AD7" w:rsidP="00011258">
      <w:pPr>
        <w:spacing w:line="240" w:lineRule="auto"/>
        <w:jc w:val="both"/>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b/>
          <w:sz w:val="24"/>
          <w:szCs w:val="24"/>
        </w:rPr>
        <w:t>FIG</w:t>
      </w:r>
      <w:r w:rsidR="003D635F">
        <w:rPr>
          <w:rFonts w:ascii="Times New Roman" w:hAnsi="Times New Roman" w:cs="Times New Roman"/>
          <w:b/>
          <w:sz w:val="24"/>
          <w:szCs w:val="24"/>
        </w:rPr>
        <w:t xml:space="preserve"> 6: Showing the histology of the lungs (X400) for the control (A) and Group 7 (G). Control Group has normal </w:t>
      </w:r>
      <w:proofErr w:type="spellStart"/>
      <w:r w:rsidR="003D635F">
        <w:rPr>
          <w:rFonts w:ascii="Times New Roman" w:hAnsi="Times New Roman" w:cs="Times New Roman"/>
          <w:b/>
          <w:sz w:val="24"/>
          <w:szCs w:val="24"/>
        </w:rPr>
        <w:t>histoarchitecture</w:t>
      </w:r>
      <w:proofErr w:type="spellEnd"/>
      <w:r w:rsidR="003D635F">
        <w:rPr>
          <w:rFonts w:ascii="Times New Roman" w:hAnsi="Times New Roman" w:cs="Times New Roman"/>
          <w:b/>
          <w:sz w:val="24"/>
          <w:szCs w:val="24"/>
        </w:rPr>
        <w:t xml:space="preserve">, while </w:t>
      </w:r>
      <w:r w:rsidR="003D635F">
        <w:rPr>
          <w:rFonts w:ascii="Times New Roman" w:hAnsi="Times New Roman" w:cs="Times New Roman"/>
          <w:b/>
          <w:color w:val="000000"/>
          <w:sz w:val="24"/>
          <w:szCs w:val="24"/>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Group 7 (60 days Sunlight) shows significantly enlarged and distorted alveolar spaces (X) and thickened inter-alveolar septa (Y).</w:t>
      </w:r>
    </w:p>
    <w:p w14:paraId="44B24CFF" w14:textId="77777777" w:rsidR="00DC0118" w:rsidRDefault="00DC0118" w:rsidP="00011258">
      <w:pPr>
        <w:jc w:val="both"/>
        <w:rPr>
          <w:rFonts w:ascii="Times New Roman" w:hAnsi="Times New Roman" w:cs="Times New Roman"/>
          <w:sz w:val="24"/>
          <w:szCs w:val="24"/>
        </w:rPr>
      </w:pPr>
    </w:p>
    <w:p w14:paraId="0740B0AD" w14:textId="77777777" w:rsidR="00DC0118" w:rsidRDefault="00DC0118" w:rsidP="00011258">
      <w:pPr>
        <w:jc w:val="both"/>
        <w:rPr>
          <w:rFonts w:ascii="Times New Roman" w:hAnsi="Times New Roman" w:cs="Times New Roman"/>
          <w:sz w:val="24"/>
          <w:szCs w:val="24"/>
        </w:rPr>
      </w:pPr>
    </w:p>
    <w:p w14:paraId="57C68EC0" w14:textId="77777777" w:rsidR="00DC0118" w:rsidRPr="00DC0118" w:rsidRDefault="00DC0118" w:rsidP="00011258">
      <w:pPr>
        <w:jc w:val="both"/>
        <w:rPr>
          <w:rFonts w:ascii="Times New Roman" w:hAnsi="Times New Roman" w:cs="Times New Roman"/>
          <w:sz w:val="24"/>
          <w:szCs w:val="24"/>
        </w:rPr>
      </w:pPr>
    </w:p>
    <w:p w14:paraId="775F3489" w14:textId="77777777" w:rsidR="00D06B69" w:rsidRDefault="00D06B69" w:rsidP="00011258">
      <w:pPr>
        <w:jc w:val="both"/>
        <w:rPr>
          <w:rFonts w:ascii="Times New Roman" w:hAnsi="Times New Roman" w:cs="Times New Roman"/>
          <w:sz w:val="24"/>
          <w:szCs w:val="24"/>
        </w:rPr>
      </w:pPr>
    </w:p>
    <w:p w14:paraId="1A6F7557" w14:textId="77777777" w:rsidR="003D635F" w:rsidRDefault="003D635F" w:rsidP="00011258">
      <w:pPr>
        <w:jc w:val="both"/>
        <w:rPr>
          <w:rFonts w:ascii="Times New Roman" w:hAnsi="Times New Roman" w:cs="Times New Roman"/>
          <w:sz w:val="24"/>
          <w:szCs w:val="24"/>
        </w:rPr>
      </w:pPr>
    </w:p>
    <w:p w14:paraId="40F550F7" w14:textId="77777777" w:rsidR="003D635F" w:rsidRDefault="003D635F" w:rsidP="00011258">
      <w:pPr>
        <w:jc w:val="both"/>
        <w:rPr>
          <w:rFonts w:ascii="Times New Roman" w:hAnsi="Times New Roman" w:cs="Times New Roman"/>
          <w:sz w:val="24"/>
          <w:szCs w:val="24"/>
        </w:rPr>
      </w:pPr>
    </w:p>
    <w:p w14:paraId="1E2FDCB7" w14:textId="77777777" w:rsidR="003D635F" w:rsidRDefault="003D635F" w:rsidP="00011258">
      <w:pPr>
        <w:jc w:val="both"/>
        <w:rPr>
          <w:rFonts w:ascii="Times New Roman" w:hAnsi="Times New Roman" w:cs="Times New Roman"/>
          <w:sz w:val="24"/>
          <w:szCs w:val="24"/>
        </w:rPr>
      </w:pPr>
    </w:p>
    <w:p w14:paraId="2D3308D0" w14:textId="77777777" w:rsidR="00E66FBC" w:rsidRDefault="00E66FBC" w:rsidP="00011258">
      <w:pPr>
        <w:jc w:val="both"/>
        <w:rPr>
          <w:rFonts w:ascii="Times New Roman" w:hAnsi="Times New Roman" w:cs="Times New Roman"/>
          <w:b/>
          <w:sz w:val="24"/>
          <w:szCs w:val="24"/>
        </w:rPr>
      </w:pPr>
    </w:p>
    <w:p w14:paraId="19E5CD1C" w14:textId="77777777" w:rsidR="00E66FBC" w:rsidRDefault="00E66FBC" w:rsidP="00011258">
      <w:pPr>
        <w:jc w:val="both"/>
        <w:rPr>
          <w:rFonts w:ascii="Times New Roman" w:hAnsi="Times New Roman" w:cs="Times New Roman"/>
          <w:b/>
          <w:sz w:val="24"/>
          <w:szCs w:val="24"/>
        </w:rPr>
      </w:pPr>
    </w:p>
    <w:p w14:paraId="1FFA71D5" w14:textId="77777777" w:rsidR="00E66FBC" w:rsidRDefault="00E66FBC" w:rsidP="00011258">
      <w:pPr>
        <w:jc w:val="both"/>
        <w:rPr>
          <w:rFonts w:ascii="Times New Roman" w:hAnsi="Times New Roman" w:cs="Times New Roman"/>
          <w:b/>
          <w:sz w:val="24"/>
          <w:szCs w:val="24"/>
        </w:rPr>
      </w:pPr>
    </w:p>
    <w:p w14:paraId="65EDB6DE" w14:textId="77777777" w:rsidR="00D06B69" w:rsidRPr="00DC0118" w:rsidRDefault="00E66FBC" w:rsidP="00011258">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DC0118">
        <w:rPr>
          <w:rFonts w:ascii="Times New Roman" w:hAnsi="Times New Roman" w:cs="Times New Roman"/>
          <w:b/>
          <w:sz w:val="24"/>
          <w:szCs w:val="24"/>
        </w:rPr>
        <w:t xml:space="preserve">4.0 </w:t>
      </w:r>
      <w:r w:rsidR="00D06B69" w:rsidRPr="00DC0118">
        <w:rPr>
          <w:rFonts w:ascii="Times New Roman" w:hAnsi="Times New Roman" w:cs="Times New Roman"/>
          <w:b/>
          <w:sz w:val="24"/>
          <w:szCs w:val="24"/>
        </w:rPr>
        <w:t>Discussion</w:t>
      </w:r>
    </w:p>
    <w:p w14:paraId="6B8D4F38" w14:textId="793289BF"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study evaluated the levels of Surfactant-D, interleukin-1β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in albino rats exposed to some commonly used air-fresheners. </w:t>
      </w:r>
      <w:r w:rsidR="000C5419">
        <w:rPr>
          <w:rFonts w:ascii="Times New Roman" w:hAnsi="Times New Roman" w:cs="Times New Roman"/>
          <w:sz w:val="24"/>
          <w:szCs w:val="24"/>
        </w:rPr>
        <w:t>T</w:t>
      </w:r>
      <w:r>
        <w:rPr>
          <w:rFonts w:ascii="Times New Roman" w:hAnsi="Times New Roman" w:cs="Times New Roman"/>
          <w:sz w:val="24"/>
          <w:szCs w:val="24"/>
        </w:rPr>
        <w:t>he</w:t>
      </w:r>
      <w:r w:rsidRPr="00EE4D73">
        <w:rPr>
          <w:rFonts w:ascii="Times New Roman" w:hAnsi="Times New Roman" w:cs="Times New Roman"/>
          <w:sz w:val="24"/>
          <w:szCs w:val="24"/>
        </w:rPr>
        <w:t xml:space="preserve"> mean levels of surfactant D (p&lt;0.001), Interleukin 1-β (p&lt;0.001) and </w:t>
      </w:r>
      <w:proofErr w:type="spellStart"/>
      <w:r w:rsidRPr="00EE4D73">
        <w:rPr>
          <w:rFonts w:ascii="Times New Roman" w:hAnsi="Times New Roman" w:cs="Times New Roman"/>
          <w:sz w:val="24"/>
          <w:szCs w:val="24"/>
        </w:rPr>
        <w:t>Tumour</w:t>
      </w:r>
      <w:proofErr w:type="spellEnd"/>
      <w:r w:rsidRPr="00EE4D73">
        <w:rPr>
          <w:rFonts w:ascii="Times New Roman" w:hAnsi="Times New Roman" w:cs="Times New Roman"/>
          <w:sz w:val="24"/>
          <w:szCs w:val="24"/>
        </w:rPr>
        <w:t xml:space="preserve"> Necrosis Factor-α (p&lt;0.001) were significantly higher in the groups exposed to the different air fresheners compared to the control group</w:t>
      </w:r>
      <w:r>
        <w:rPr>
          <w:rFonts w:ascii="Times New Roman" w:hAnsi="Times New Roman" w:cs="Times New Roman"/>
          <w:sz w:val="24"/>
          <w:szCs w:val="24"/>
        </w:rPr>
        <w:t>. The</w:t>
      </w:r>
      <w:r>
        <w:rPr>
          <w:rFonts w:ascii="Times New Roman" w:hAnsi="Times New Roman" w:cs="Times New Roman"/>
          <w:color w:val="222222"/>
          <w:sz w:val="24"/>
          <w:szCs w:val="24"/>
          <w:shd w:val="clear" w:color="auto" w:fill="FFFFFF"/>
        </w:rPr>
        <w:t xml:space="preserve"> increased level of Surfactant- D is probably due to the destruction of the vascular endothelium as a blood–air barrier and/or an increase in vascular permeability due to lung inflammation (Murata </w:t>
      </w:r>
      <w:r>
        <w:rPr>
          <w:rFonts w:ascii="Times New Roman" w:hAnsi="Times New Roman" w:cs="Times New Roman"/>
          <w:i/>
          <w:color w:val="222222"/>
          <w:sz w:val="24"/>
          <w:szCs w:val="24"/>
          <w:shd w:val="clear" w:color="auto" w:fill="FFFFFF"/>
        </w:rPr>
        <w:t>et al</w:t>
      </w:r>
      <w:r>
        <w:rPr>
          <w:rFonts w:ascii="Times New Roman" w:hAnsi="Times New Roman" w:cs="Times New Roman"/>
          <w:color w:val="222222"/>
          <w:sz w:val="24"/>
          <w:szCs w:val="24"/>
          <w:shd w:val="clear" w:color="auto" w:fill="FFFFFF"/>
        </w:rPr>
        <w:t xml:space="preserve">., 2016). This is in line with the work of Sorensen, 2018, that suggested pulmonary intravascular leakage to be the cause of increased levels of SP-D during lung injury. It has been reported that </w:t>
      </w:r>
      <w:r>
        <w:rPr>
          <w:rFonts w:ascii="Times New Roman" w:hAnsi="Times New Roman" w:cs="Times New Roman"/>
          <w:sz w:val="24"/>
          <w:szCs w:val="24"/>
        </w:rPr>
        <w:t xml:space="preserve">lung injury and inflammation affect the physiological secretion of surfactant molecules in the epithelium of the lung (Elmore </w:t>
      </w:r>
      <w:r>
        <w:rPr>
          <w:rFonts w:ascii="Times New Roman" w:hAnsi="Times New Roman" w:cs="Times New Roman"/>
          <w:i/>
          <w:sz w:val="24"/>
          <w:szCs w:val="24"/>
        </w:rPr>
        <w:t>et al</w:t>
      </w:r>
      <w:r>
        <w:rPr>
          <w:rFonts w:ascii="Times New Roman" w:hAnsi="Times New Roman" w:cs="Times New Roman"/>
          <w:sz w:val="24"/>
          <w:szCs w:val="24"/>
        </w:rPr>
        <w:t>., 2023). A study showed that surfactant protein levels can be used as lung injury indicator. Healthy individuals showed normal SP-A and SP-D levels compared with the elevated levels in those with pulmonary fibrosis (</w:t>
      </w:r>
      <w:r w:rsidRPr="00E27205">
        <w:rPr>
          <w:rFonts w:ascii="Times New Roman" w:hAnsi="Times New Roman" w:cs="Times New Roman"/>
          <w:sz w:val="24"/>
          <w:szCs w:val="24"/>
        </w:rPr>
        <w:t xml:space="preserve">Han and </w:t>
      </w:r>
      <w:proofErr w:type="spellStart"/>
      <w:r w:rsidRPr="00E27205">
        <w:rPr>
          <w:rFonts w:ascii="Times New Roman" w:hAnsi="Times New Roman" w:cs="Times New Roman"/>
          <w:sz w:val="24"/>
          <w:szCs w:val="24"/>
        </w:rPr>
        <w:t>Mallampalli</w:t>
      </w:r>
      <w:proofErr w:type="spellEnd"/>
      <w:r w:rsidRPr="00E27205">
        <w:rPr>
          <w:rFonts w:ascii="Times New Roman" w:hAnsi="Times New Roman" w:cs="Times New Roman"/>
          <w:sz w:val="24"/>
          <w:szCs w:val="24"/>
        </w:rPr>
        <w:t>, 2015</w:t>
      </w:r>
      <w:r>
        <w:rPr>
          <w:rFonts w:ascii="Times New Roman" w:hAnsi="Times New Roman" w:cs="Times New Roman"/>
          <w:sz w:val="24"/>
          <w:szCs w:val="24"/>
        </w:rPr>
        <w:t>).</w:t>
      </w:r>
    </w:p>
    <w:p w14:paraId="2724F8C1" w14:textId="77777777" w:rsidR="003D635F" w:rsidRDefault="003D635F" w:rsidP="00011258">
      <w:pPr>
        <w:spacing w:line="480" w:lineRule="auto"/>
        <w:jc w:val="both"/>
      </w:pPr>
      <w:r>
        <w:rPr>
          <w:rFonts w:ascii="Times New Roman" w:hAnsi="Times New Roman" w:cs="Times New Roman"/>
          <w:sz w:val="24"/>
          <w:szCs w:val="24"/>
        </w:rPr>
        <w:t xml:space="preserve">When they are inhaled, the constituents of the air-fresheners, such as volatile organic compounds, phthalates,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come directly in contact with the lung surfactants whose physiological function is to diminish surface tension in the alveoli at the air–liquid interface and inhibit its collapse at end-expiration (Han and </w:t>
      </w:r>
      <w:proofErr w:type="spellStart"/>
      <w:r>
        <w:rPr>
          <w:rFonts w:ascii="Times New Roman" w:hAnsi="Times New Roman" w:cs="Times New Roman"/>
          <w:sz w:val="24"/>
          <w:szCs w:val="24"/>
        </w:rPr>
        <w:t>Mallampalli</w:t>
      </w:r>
      <w:proofErr w:type="spellEnd"/>
      <w:r>
        <w:rPr>
          <w:rFonts w:ascii="Times New Roman" w:hAnsi="Times New Roman" w:cs="Times New Roman"/>
          <w:sz w:val="24"/>
          <w:szCs w:val="24"/>
        </w:rPr>
        <w:t xml:space="preserve">, 2015). These volatile organic compound alters the surface tension in the lungs as well as the physiological environment of the cells in the lungs, and this may finally result in impairment of lung function (Zhao </w:t>
      </w:r>
      <w:r>
        <w:rPr>
          <w:rFonts w:ascii="Times New Roman" w:hAnsi="Times New Roman" w:cs="Times New Roman"/>
          <w:i/>
          <w:sz w:val="24"/>
          <w:szCs w:val="24"/>
        </w:rPr>
        <w:t>et al</w:t>
      </w:r>
      <w:r>
        <w:rPr>
          <w:rFonts w:ascii="Times New Roman" w:hAnsi="Times New Roman" w:cs="Times New Roman"/>
          <w:sz w:val="24"/>
          <w:szCs w:val="24"/>
        </w:rPr>
        <w:t>., 2019).</w:t>
      </w:r>
      <w:r>
        <w:t xml:space="preserve"> </w:t>
      </w:r>
      <w:r>
        <w:rPr>
          <w:rFonts w:ascii="Times New Roman" w:hAnsi="Times New Roman" w:cs="Times New Roman"/>
          <w:sz w:val="24"/>
          <w:szCs w:val="24"/>
        </w:rPr>
        <w:t xml:space="preserve">The volatile organic compounds in air fresheners may also cause oxidative damage to the lung through upgrading levels of reactive oxygen species and reducing levels of antioxidant molecules (Wang </w:t>
      </w:r>
      <w:r>
        <w:rPr>
          <w:rFonts w:ascii="Times New Roman" w:hAnsi="Times New Roman" w:cs="Times New Roman"/>
          <w:i/>
          <w:sz w:val="24"/>
          <w:szCs w:val="24"/>
        </w:rPr>
        <w:t>et al</w:t>
      </w:r>
      <w:r>
        <w:rPr>
          <w:rFonts w:ascii="Times New Roman" w:hAnsi="Times New Roman" w:cs="Times New Roman"/>
          <w:sz w:val="24"/>
          <w:szCs w:val="24"/>
        </w:rPr>
        <w:t>., 2013).</w:t>
      </w:r>
    </w:p>
    <w:p w14:paraId="5067BCAF" w14:textId="4A3CA020"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mean levels of interleukin-1 beta in the exposed rats were also significantly higher compared to the mean level in the control rats. This is probably due to the increase in the synthesis of these </w:t>
      </w:r>
      <w:r>
        <w:rPr>
          <w:rFonts w:ascii="Times New Roman" w:hAnsi="Times New Roman" w:cs="Times New Roman"/>
          <w:sz w:val="24"/>
          <w:szCs w:val="24"/>
        </w:rPr>
        <w:lastRenderedPageBreak/>
        <w:t xml:space="preserve">molecules caused by the exposure. This increase in IL-1β secretion could be due to the activation of the </w:t>
      </w:r>
      <w:proofErr w:type="spellStart"/>
      <w:r>
        <w:rPr>
          <w:rFonts w:ascii="Times New Roman" w:hAnsi="Times New Roman" w:cs="Times New Roman"/>
          <w:sz w:val="24"/>
          <w:szCs w:val="24"/>
        </w:rPr>
        <w:t>inflammasome</w:t>
      </w:r>
      <w:proofErr w:type="spellEnd"/>
      <w:r>
        <w:rPr>
          <w:rFonts w:ascii="Times New Roman" w:hAnsi="Times New Roman" w:cs="Times New Roman"/>
          <w:sz w:val="24"/>
          <w:szCs w:val="24"/>
        </w:rPr>
        <w:t xml:space="preserve"> pathway by volatile organic compounds (VOCs) and other pollutants from air fresheners (Song </w:t>
      </w:r>
      <w:r>
        <w:rPr>
          <w:rFonts w:ascii="Times New Roman" w:hAnsi="Times New Roman" w:cs="Times New Roman"/>
          <w:i/>
          <w:sz w:val="24"/>
          <w:szCs w:val="24"/>
        </w:rPr>
        <w:t>et al</w:t>
      </w:r>
      <w:r>
        <w:rPr>
          <w:rFonts w:ascii="Times New Roman" w:hAnsi="Times New Roman" w:cs="Times New Roman"/>
          <w:sz w:val="24"/>
          <w:szCs w:val="24"/>
        </w:rPr>
        <w:t>., 2014). The substances in air fresheners, such as volatile organic compounds have been reported to cause oxidative damage to the lung through the increased synthesis of pro-inflammatory cytokines and the decrease in the immune surveillance (</w:t>
      </w:r>
      <w:proofErr w:type="spellStart"/>
      <w:r>
        <w:rPr>
          <w:rFonts w:ascii="Times New Roman" w:hAnsi="Times New Roman" w:cs="Times New Roman"/>
          <w:sz w:val="24"/>
          <w:szCs w:val="24"/>
        </w:rPr>
        <w:t>D’Andrea</w:t>
      </w:r>
      <w:proofErr w:type="spellEnd"/>
      <w:r>
        <w:rPr>
          <w:rFonts w:ascii="Times New Roman" w:hAnsi="Times New Roman" w:cs="Times New Roman"/>
          <w:sz w:val="24"/>
          <w:szCs w:val="24"/>
        </w:rPr>
        <w:t xml:space="preserve"> and Reddy, 2018;</w:t>
      </w:r>
      <w:r w:rsidRPr="00442BBE">
        <w:rPr>
          <w:rFonts w:ascii="Times New Roman" w:hAnsi="Times New Roman" w:cs="Times New Roman"/>
          <w:sz w:val="24"/>
          <w:szCs w:val="24"/>
        </w:rPr>
        <w:t xml:space="preserve"> </w:t>
      </w:r>
      <w:proofErr w:type="spellStart"/>
      <w:r w:rsidRPr="00442BBE">
        <w:rPr>
          <w:rFonts w:ascii="Times New Roman" w:hAnsi="Times New Roman" w:cs="Times New Roman"/>
          <w:sz w:val="24"/>
          <w:szCs w:val="24"/>
        </w:rPr>
        <w:t>Samadi</w:t>
      </w:r>
      <w:proofErr w:type="spellEnd"/>
      <w:r w:rsidRPr="00442BBE">
        <w:rPr>
          <w:rFonts w:ascii="Times New Roman" w:hAnsi="Times New Roman" w:cs="Times New Roman"/>
          <w:sz w:val="24"/>
          <w:szCs w:val="24"/>
        </w:rPr>
        <w:t xml:space="preserve"> </w:t>
      </w:r>
      <w:r w:rsidRPr="00442BBE">
        <w:rPr>
          <w:rFonts w:ascii="Times New Roman" w:hAnsi="Times New Roman" w:cs="Times New Roman"/>
          <w:i/>
          <w:sz w:val="24"/>
          <w:szCs w:val="24"/>
        </w:rPr>
        <w:t>et al</w:t>
      </w:r>
      <w:r w:rsidRPr="00442BBE">
        <w:rPr>
          <w:rFonts w:ascii="Times New Roman" w:hAnsi="Times New Roman" w:cs="Times New Roman"/>
          <w:sz w:val="24"/>
          <w:szCs w:val="24"/>
        </w:rPr>
        <w:t>., 2019). In other words, exposure to air freshener in animals can lead to an increase in the generation of free radicals (</w:t>
      </w:r>
      <w:proofErr w:type="spellStart"/>
      <w:r w:rsidRPr="00442BBE">
        <w:rPr>
          <w:rFonts w:ascii="Times New Roman" w:hAnsi="Times New Roman" w:cs="Times New Roman"/>
          <w:sz w:val="24"/>
          <w:szCs w:val="24"/>
        </w:rPr>
        <w:t>Airaodion</w:t>
      </w:r>
      <w:proofErr w:type="spellEnd"/>
      <w:r w:rsidRPr="00442BBE">
        <w:rPr>
          <w:rFonts w:ascii="Times New Roman" w:hAnsi="Times New Roman" w:cs="Times New Roman"/>
          <w:sz w:val="24"/>
          <w:szCs w:val="24"/>
        </w:rPr>
        <w:t xml:space="preserve"> </w:t>
      </w:r>
      <w:r w:rsidRPr="00442BBE">
        <w:rPr>
          <w:rFonts w:ascii="Times New Roman" w:hAnsi="Times New Roman" w:cs="Times New Roman"/>
          <w:i/>
          <w:sz w:val="24"/>
          <w:szCs w:val="24"/>
        </w:rPr>
        <w:t>et al</w:t>
      </w:r>
      <w:r w:rsidRPr="00442BBE">
        <w:rPr>
          <w:rFonts w:ascii="Times New Roman" w:hAnsi="Times New Roman" w:cs="Times New Roman"/>
          <w:sz w:val="24"/>
          <w:szCs w:val="24"/>
        </w:rPr>
        <w:t xml:space="preserve">., 2020). Another study by </w:t>
      </w:r>
      <w:proofErr w:type="spellStart"/>
      <w:r w:rsidRPr="00442BBE">
        <w:rPr>
          <w:rFonts w:ascii="Times New Roman" w:hAnsi="Times New Roman" w:cs="Times New Roman"/>
          <w:sz w:val="24"/>
          <w:szCs w:val="24"/>
        </w:rPr>
        <w:t>Olufunso</w:t>
      </w:r>
      <w:proofErr w:type="spellEnd"/>
      <w:r w:rsidRPr="00442BBE">
        <w:rPr>
          <w:rFonts w:ascii="Times New Roman" w:hAnsi="Times New Roman" w:cs="Times New Roman"/>
          <w:sz w:val="24"/>
          <w:szCs w:val="24"/>
        </w:rPr>
        <w:t xml:space="preserve"> </w:t>
      </w:r>
      <w:r w:rsidRPr="00442BBE">
        <w:rPr>
          <w:rFonts w:ascii="Times New Roman" w:hAnsi="Times New Roman" w:cs="Times New Roman"/>
          <w:i/>
          <w:sz w:val="24"/>
          <w:szCs w:val="24"/>
        </w:rPr>
        <w:t>et al</w:t>
      </w:r>
      <w:r>
        <w:rPr>
          <w:rFonts w:ascii="Times New Roman" w:hAnsi="Times New Roman" w:cs="Times New Roman"/>
          <w:sz w:val="24"/>
          <w:szCs w:val="24"/>
        </w:rPr>
        <w:t>., 2014</w:t>
      </w:r>
      <w:r w:rsidRPr="00341626">
        <w:rPr>
          <w:rFonts w:ascii="Times New Roman" w:hAnsi="Times New Roman" w:cs="Times New Roman"/>
          <w:sz w:val="24"/>
          <w:szCs w:val="24"/>
        </w:rPr>
        <w:t xml:space="preserve"> had also reported that some hydrocarbons in air</w:t>
      </w:r>
      <w:r w:rsidR="000C5419">
        <w:rPr>
          <w:rFonts w:ascii="Times New Roman" w:hAnsi="Times New Roman" w:cs="Times New Roman"/>
          <w:sz w:val="24"/>
          <w:szCs w:val="24"/>
        </w:rPr>
        <w:t xml:space="preserve"> fresheners can induce </w:t>
      </w:r>
      <w:proofErr w:type="spellStart"/>
      <w:r w:rsidR="000C5419">
        <w:rPr>
          <w:rFonts w:ascii="Times New Roman" w:hAnsi="Times New Roman" w:cs="Times New Roman"/>
          <w:sz w:val="24"/>
          <w:szCs w:val="24"/>
        </w:rPr>
        <w:t>unfavour</w:t>
      </w:r>
      <w:r w:rsidRPr="00341626">
        <w:rPr>
          <w:rFonts w:ascii="Times New Roman" w:hAnsi="Times New Roman" w:cs="Times New Roman"/>
          <w:sz w:val="24"/>
          <w:szCs w:val="24"/>
        </w:rPr>
        <w:t>a</w:t>
      </w:r>
      <w:r w:rsidR="000C5419">
        <w:rPr>
          <w:rFonts w:ascii="Times New Roman" w:hAnsi="Times New Roman" w:cs="Times New Roman"/>
          <w:sz w:val="24"/>
          <w:szCs w:val="24"/>
        </w:rPr>
        <w:t>b</w:t>
      </w:r>
      <w:r w:rsidRPr="00341626">
        <w:rPr>
          <w:rFonts w:ascii="Times New Roman" w:hAnsi="Times New Roman" w:cs="Times New Roman"/>
          <w:sz w:val="24"/>
          <w:szCs w:val="24"/>
        </w:rPr>
        <w:t>le</w:t>
      </w:r>
      <w:proofErr w:type="spellEnd"/>
      <w:r w:rsidRPr="00341626">
        <w:rPr>
          <w:rFonts w:ascii="Times New Roman" w:hAnsi="Times New Roman" w:cs="Times New Roman"/>
          <w:sz w:val="24"/>
          <w:szCs w:val="24"/>
        </w:rPr>
        <w:t xml:space="preserve"> cytokine profiling and possible predisposition to T-cell medicated injury. Interleukin-1 beta (</w:t>
      </w:r>
      <w:r w:rsidRPr="00341626">
        <w:rPr>
          <w:rFonts w:ascii="Times New Roman" w:hAnsi="Times New Roman" w:cs="Times New Roman"/>
          <w:color w:val="1F1F1F"/>
          <w:sz w:val="24"/>
          <w:szCs w:val="24"/>
        </w:rPr>
        <w:t>IL-1β) has been reported as a key mediator in the initiation of the inflammatory responses in the diseases of the lung (</w:t>
      </w:r>
      <w:proofErr w:type="spellStart"/>
      <w:r w:rsidRPr="00341626">
        <w:rPr>
          <w:rFonts w:ascii="Times New Roman" w:hAnsi="Times New Roman" w:cs="Times New Roman"/>
          <w:color w:val="1F1F1F"/>
          <w:sz w:val="24"/>
          <w:szCs w:val="24"/>
        </w:rPr>
        <w:t>Garon</w:t>
      </w:r>
      <w:proofErr w:type="spellEnd"/>
      <w:r w:rsidRPr="00341626">
        <w:rPr>
          <w:rFonts w:ascii="Times New Roman" w:hAnsi="Times New Roman" w:cs="Times New Roman"/>
          <w:color w:val="1F1F1F"/>
          <w:sz w:val="24"/>
          <w:szCs w:val="24"/>
        </w:rPr>
        <w:t xml:space="preserve"> </w:t>
      </w:r>
      <w:r w:rsidRPr="00341626">
        <w:rPr>
          <w:rFonts w:ascii="Times New Roman" w:hAnsi="Times New Roman" w:cs="Times New Roman"/>
          <w:i/>
          <w:color w:val="1F1F1F"/>
          <w:sz w:val="24"/>
          <w:szCs w:val="24"/>
        </w:rPr>
        <w:t>et al</w:t>
      </w:r>
      <w:r w:rsidRPr="00341626">
        <w:rPr>
          <w:rFonts w:ascii="Times New Roman" w:hAnsi="Times New Roman" w:cs="Times New Roman"/>
          <w:color w:val="1F1F1F"/>
          <w:sz w:val="24"/>
          <w:szCs w:val="24"/>
        </w:rPr>
        <w:t>., 2020), it means that this increased levels can predispose to the development of pulmonary diseases in those exposed to the air fresheners.</w:t>
      </w:r>
      <w:r w:rsidRPr="00341626">
        <w:rPr>
          <w:rFonts w:ascii="Times New Roman" w:hAnsi="Times New Roman" w:cs="Times New Roman"/>
          <w:sz w:val="24"/>
          <w:szCs w:val="24"/>
        </w:rPr>
        <w:t xml:space="preserve"> </w:t>
      </w:r>
      <w:r>
        <w:rPr>
          <w:rFonts w:ascii="Times New Roman" w:hAnsi="Times New Roman" w:cs="Times New Roman"/>
          <w:sz w:val="24"/>
          <w:szCs w:val="24"/>
        </w:rPr>
        <w:t xml:space="preserve">The increase in the interleukin 1 beta can also be due to the increased levels of </w:t>
      </w:r>
      <w:r w:rsidRPr="00341626">
        <w:rPr>
          <w:rFonts w:ascii="Times New Roman" w:hAnsi="Times New Roman" w:cs="Times New Roman"/>
          <w:sz w:val="24"/>
          <w:szCs w:val="24"/>
        </w:rPr>
        <w:t>Surfactant D protein</w:t>
      </w:r>
      <w:r>
        <w:rPr>
          <w:rFonts w:ascii="Times New Roman" w:hAnsi="Times New Roman" w:cs="Times New Roman"/>
          <w:sz w:val="24"/>
          <w:szCs w:val="24"/>
        </w:rPr>
        <w:t>. SP-D</w:t>
      </w:r>
      <w:r w:rsidRPr="00341626">
        <w:rPr>
          <w:rFonts w:ascii="Times New Roman" w:hAnsi="Times New Roman" w:cs="Times New Roman"/>
          <w:sz w:val="24"/>
          <w:szCs w:val="24"/>
        </w:rPr>
        <w:t xml:space="preserve"> modulate</w:t>
      </w:r>
      <w:r>
        <w:rPr>
          <w:rFonts w:ascii="Times New Roman" w:hAnsi="Times New Roman" w:cs="Times New Roman"/>
          <w:sz w:val="24"/>
          <w:szCs w:val="24"/>
        </w:rPr>
        <w:t xml:space="preserve"> inflammatory responses in the lungs. It can enhance immune responses (Alastair </w:t>
      </w:r>
      <w:r w:rsidRPr="00377ECF">
        <w:rPr>
          <w:rFonts w:ascii="Times New Roman" w:hAnsi="Times New Roman" w:cs="Times New Roman"/>
          <w:i/>
          <w:sz w:val="24"/>
          <w:szCs w:val="24"/>
        </w:rPr>
        <w:t>et al</w:t>
      </w:r>
      <w:r>
        <w:rPr>
          <w:rFonts w:ascii="Times New Roman" w:hAnsi="Times New Roman" w:cs="Times New Roman"/>
          <w:sz w:val="24"/>
          <w:szCs w:val="24"/>
        </w:rPr>
        <w:t xml:space="preserve">., 2021). When SP-D levels increase, it can bind to pathogen, increasing the activity of macrophages which can lead to increased production of reactive species and subsequently the release of pro-inflammatory cytokines (Sarah Sze </w:t>
      </w:r>
      <w:r w:rsidRPr="00CD09A3">
        <w:rPr>
          <w:rFonts w:ascii="Times New Roman" w:hAnsi="Times New Roman" w:cs="Times New Roman"/>
          <w:i/>
          <w:sz w:val="24"/>
          <w:szCs w:val="24"/>
        </w:rPr>
        <w:t>et al</w:t>
      </w:r>
      <w:r>
        <w:rPr>
          <w:rFonts w:ascii="Times New Roman" w:hAnsi="Times New Roman" w:cs="Times New Roman"/>
          <w:sz w:val="24"/>
          <w:szCs w:val="24"/>
        </w:rPr>
        <w:t>., 2022).</w:t>
      </w:r>
    </w:p>
    <w:p w14:paraId="36BE64BC" w14:textId="77777777"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Results from this study </w:t>
      </w:r>
      <w:r w:rsidRPr="00442BBE">
        <w:rPr>
          <w:rFonts w:ascii="Times New Roman" w:hAnsi="Times New Roman" w:cs="Times New Roman"/>
          <w:sz w:val="24"/>
          <w:szCs w:val="24"/>
        </w:rPr>
        <w:t>also indicates a significantly raised mean levels of TNF-α in the exposed rats compared to the control group. This could be due to the stimulation of TNF by the raised IL-1β (</w:t>
      </w:r>
      <w:proofErr w:type="spellStart"/>
      <w:r w:rsidRPr="00442BBE">
        <w:rPr>
          <w:rFonts w:ascii="Times New Roman" w:hAnsi="Times New Roman" w:cs="Times New Roman"/>
          <w:sz w:val="24"/>
          <w:szCs w:val="24"/>
        </w:rPr>
        <w:t>Dinarello</w:t>
      </w:r>
      <w:proofErr w:type="spellEnd"/>
      <w:r w:rsidRPr="00442BBE">
        <w:rPr>
          <w:rFonts w:ascii="Times New Roman" w:hAnsi="Times New Roman" w:cs="Times New Roman"/>
          <w:sz w:val="24"/>
          <w:szCs w:val="24"/>
        </w:rPr>
        <w:t>, 2018). The increased TNF-α production may be due to the activation of inflammatory pathways.</w:t>
      </w:r>
      <w:r w:rsidRPr="00442BBE">
        <w:rPr>
          <w:rFonts w:ascii="Times New Roman" w:hAnsi="Times New Roman" w:cs="Times New Roman"/>
        </w:rPr>
        <w:t xml:space="preserve"> </w:t>
      </w:r>
      <w:r w:rsidRPr="00442BBE">
        <w:rPr>
          <w:rFonts w:ascii="Times New Roman" w:hAnsi="Times New Roman" w:cs="Times New Roman"/>
          <w:sz w:val="24"/>
          <w:szCs w:val="24"/>
        </w:rPr>
        <w:t>TNF-α can also stimulate the production of other pro-inflammatory cytokines (</w:t>
      </w:r>
      <w:proofErr w:type="spellStart"/>
      <w:r w:rsidRPr="00442BBE">
        <w:rPr>
          <w:rFonts w:ascii="Times New Roman" w:hAnsi="Times New Roman" w:cs="Times New Roman"/>
          <w:sz w:val="24"/>
          <w:szCs w:val="24"/>
        </w:rPr>
        <w:t>Garon</w:t>
      </w:r>
      <w:proofErr w:type="spellEnd"/>
      <w:r w:rsidRPr="00442BBE">
        <w:rPr>
          <w:rFonts w:ascii="Times New Roman" w:hAnsi="Times New Roman" w:cs="Times New Roman"/>
          <w:sz w:val="24"/>
          <w:szCs w:val="24"/>
        </w:rPr>
        <w:t xml:space="preserve"> </w:t>
      </w:r>
      <w:r w:rsidRPr="00442BBE">
        <w:rPr>
          <w:rFonts w:ascii="Times New Roman" w:hAnsi="Times New Roman" w:cs="Times New Roman"/>
          <w:i/>
          <w:sz w:val="24"/>
          <w:szCs w:val="24"/>
        </w:rPr>
        <w:t>et al</w:t>
      </w:r>
      <w:r w:rsidR="00D519F3">
        <w:rPr>
          <w:rFonts w:ascii="Times New Roman" w:hAnsi="Times New Roman" w:cs="Times New Roman"/>
          <w:sz w:val="24"/>
          <w:szCs w:val="24"/>
        </w:rPr>
        <w:t>., 2020</w:t>
      </w:r>
      <w:r w:rsidRPr="00442BBE">
        <w:rPr>
          <w:rFonts w:ascii="Times New Roman" w:hAnsi="Times New Roman" w:cs="Times New Roman"/>
          <w:sz w:val="24"/>
          <w:szCs w:val="24"/>
        </w:rPr>
        <w:t xml:space="preserve">). This result is in line with the work of </w:t>
      </w:r>
      <w:proofErr w:type="spellStart"/>
      <w:r w:rsidRPr="00442BBE">
        <w:rPr>
          <w:rFonts w:ascii="Times New Roman" w:hAnsi="Times New Roman" w:cs="Times New Roman"/>
          <w:sz w:val="24"/>
          <w:szCs w:val="24"/>
        </w:rPr>
        <w:t>Neurath</w:t>
      </w:r>
      <w:proofErr w:type="spellEnd"/>
      <w:r w:rsidRPr="00442BBE">
        <w:rPr>
          <w:rFonts w:ascii="Times New Roman" w:hAnsi="Times New Roman" w:cs="Times New Roman"/>
          <w:sz w:val="24"/>
          <w:szCs w:val="24"/>
        </w:rPr>
        <w:t xml:space="preserve"> (2014) that</w:t>
      </w:r>
      <w:r w:rsidRPr="00442BBE">
        <w:rPr>
          <w:rFonts w:ascii="Times New Roman" w:hAnsi="Times New Roman" w:cs="Times New Roman"/>
        </w:rPr>
        <w:t xml:space="preserve"> </w:t>
      </w:r>
      <w:r w:rsidRPr="00442BBE">
        <w:rPr>
          <w:rFonts w:ascii="Times New Roman" w:hAnsi="Times New Roman" w:cs="Times New Roman"/>
          <w:sz w:val="24"/>
          <w:szCs w:val="24"/>
        </w:rPr>
        <w:t>exposure</w:t>
      </w:r>
      <w:r w:rsidRPr="00442BBE">
        <w:rPr>
          <w:rFonts w:ascii="Times New Roman" w:hAnsi="Times New Roman" w:cs="Times New Roman"/>
        </w:rPr>
        <w:t xml:space="preserve"> to </w:t>
      </w:r>
      <w:r w:rsidRPr="00442BBE">
        <w:rPr>
          <w:rFonts w:ascii="Times New Roman" w:hAnsi="Times New Roman" w:cs="Times New Roman"/>
          <w:sz w:val="24"/>
          <w:szCs w:val="24"/>
        </w:rPr>
        <w:t>volatile organic compounds</w:t>
      </w:r>
      <w:r>
        <w:rPr>
          <w:rFonts w:ascii="Times New Roman" w:hAnsi="Times New Roman" w:cs="Times New Roman"/>
          <w:sz w:val="24"/>
          <w:szCs w:val="24"/>
        </w:rPr>
        <w:t xml:space="preserve"> (VOCs) from air fresheners and other household products can </w:t>
      </w:r>
      <w:r>
        <w:rPr>
          <w:rFonts w:ascii="Times New Roman" w:hAnsi="Times New Roman" w:cs="Times New Roman"/>
          <w:sz w:val="24"/>
          <w:szCs w:val="24"/>
        </w:rPr>
        <w:lastRenderedPageBreak/>
        <w:t>influence TNFα levels. Model studies suggested that the expression of inflammation biomarkers (TNF-</w:t>
      </w:r>
      <w:proofErr w:type="gramStart"/>
      <w:r>
        <w:rPr>
          <w:rFonts w:ascii="Times New Roman" w:hAnsi="Times New Roman" w:cs="Times New Roman"/>
          <w:sz w:val="24"/>
          <w:szCs w:val="24"/>
        </w:rPr>
        <w:t>α and</w:t>
      </w:r>
      <w:proofErr w:type="gramEnd"/>
      <w:r>
        <w:rPr>
          <w:rFonts w:ascii="Times New Roman" w:hAnsi="Times New Roman" w:cs="Times New Roman"/>
          <w:sz w:val="24"/>
          <w:szCs w:val="24"/>
        </w:rPr>
        <w:t xml:space="preserve"> IL-β) can increase upon exposure to the oxidation products of volatile organic compounds found in air fresheners (Anderson </w:t>
      </w:r>
      <w:r>
        <w:rPr>
          <w:rFonts w:ascii="Times New Roman" w:hAnsi="Times New Roman" w:cs="Times New Roman"/>
          <w:i/>
          <w:sz w:val="24"/>
          <w:szCs w:val="24"/>
        </w:rPr>
        <w:t>et al</w:t>
      </w:r>
      <w:r>
        <w:rPr>
          <w:rFonts w:ascii="Times New Roman" w:hAnsi="Times New Roman" w:cs="Times New Roman"/>
          <w:sz w:val="24"/>
          <w:szCs w:val="24"/>
        </w:rPr>
        <w:t xml:space="preserve">., 2010). These findings agree with the work of </w:t>
      </w:r>
      <w:proofErr w:type="spellStart"/>
      <w:r>
        <w:rPr>
          <w:rFonts w:ascii="Times New Roman" w:hAnsi="Times New Roman" w:cs="Times New Roman"/>
          <w:sz w:val="24"/>
          <w:szCs w:val="24"/>
        </w:rPr>
        <w:t>Steinemann</w:t>
      </w:r>
      <w:proofErr w:type="spellEnd"/>
      <w:r>
        <w:rPr>
          <w:rFonts w:ascii="Times New Roman" w:hAnsi="Times New Roman" w:cs="Times New Roman"/>
          <w:sz w:val="24"/>
          <w:szCs w:val="24"/>
        </w:rPr>
        <w:t xml:space="preserve"> (2015), which had reported a similar observation. Raised SP-D levels can also cause an increase in the levels of the TNF-α (</w:t>
      </w:r>
      <w:r w:rsidRPr="001B7024">
        <w:rPr>
          <w:rFonts w:ascii="Times New Roman" w:hAnsi="Times New Roman" w:cs="Times New Roman"/>
          <w:sz w:val="24"/>
          <w:szCs w:val="24"/>
        </w:rPr>
        <w:t xml:space="preserve">Sarah Sze </w:t>
      </w:r>
      <w:r w:rsidRPr="001B7024">
        <w:rPr>
          <w:rFonts w:ascii="Times New Roman" w:hAnsi="Times New Roman" w:cs="Times New Roman"/>
          <w:i/>
          <w:sz w:val="24"/>
          <w:szCs w:val="24"/>
        </w:rPr>
        <w:t>et al</w:t>
      </w:r>
      <w:r w:rsidRPr="001B7024">
        <w:rPr>
          <w:rFonts w:ascii="Times New Roman" w:hAnsi="Times New Roman" w:cs="Times New Roman"/>
          <w:sz w:val="24"/>
          <w:szCs w:val="24"/>
        </w:rPr>
        <w:t>., 2022</w:t>
      </w:r>
      <w:r>
        <w:rPr>
          <w:rFonts w:ascii="Times New Roman" w:hAnsi="Times New Roman" w:cs="Times New Roman"/>
          <w:sz w:val="24"/>
          <w:szCs w:val="24"/>
        </w:rPr>
        <w:t>).</w:t>
      </w:r>
    </w:p>
    <w:p w14:paraId="412B4DFF" w14:textId="77777777"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from this study show no significant difference in the mean Surfactant-D levels (p=0.533), Interleukin-β (p=0.385)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(p=0.732) between the male and female rats. Noreen </w:t>
      </w:r>
      <w:r>
        <w:rPr>
          <w:rFonts w:ascii="Times New Roman" w:hAnsi="Times New Roman" w:cs="Times New Roman"/>
          <w:i/>
          <w:sz w:val="24"/>
          <w:szCs w:val="24"/>
        </w:rPr>
        <w:t>et al</w:t>
      </w:r>
      <w:r>
        <w:rPr>
          <w:rFonts w:ascii="Times New Roman" w:hAnsi="Times New Roman" w:cs="Times New Roman"/>
          <w:sz w:val="24"/>
          <w:szCs w:val="24"/>
        </w:rPr>
        <w:t>., 2012 showed in his work that there were no sex-related differences in lung architecture or expression of surfactant D protein. Although females have smaller lung sizes compared to males (</w:t>
      </w:r>
      <w:proofErr w:type="spellStart"/>
      <w:r>
        <w:rPr>
          <w:rFonts w:ascii="Times New Roman" w:hAnsi="Times New Roman" w:cs="Times New Roman"/>
          <w:sz w:val="24"/>
          <w:szCs w:val="24"/>
        </w:rPr>
        <w:t>Dominelli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Molgat-Seon</w:t>
      </w:r>
      <w:proofErr w:type="spellEnd"/>
      <w:r>
        <w:rPr>
          <w:rFonts w:ascii="Times New Roman" w:hAnsi="Times New Roman" w:cs="Times New Roman"/>
          <w:sz w:val="24"/>
          <w:szCs w:val="24"/>
        </w:rPr>
        <w:t xml:space="preserve">, 2022), this does not cause any difference in their normal physiological function, even though females tend to be more predisposed to lung diseases (Pinkerton </w:t>
      </w:r>
      <w:r>
        <w:rPr>
          <w:rFonts w:ascii="Times New Roman" w:hAnsi="Times New Roman" w:cs="Times New Roman"/>
          <w:i/>
          <w:sz w:val="24"/>
          <w:szCs w:val="24"/>
        </w:rPr>
        <w:t>et al</w:t>
      </w:r>
      <w:r>
        <w:rPr>
          <w:rFonts w:ascii="Times New Roman" w:hAnsi="Times New Roman" w:cs="Times New Roman"/>
          <w:sz w:val="24"/>
          <w:szCs w:val="24"/>
        </w:rPr>
        <w:t>., 2015). This explains the non-significant difference in the mean levels of the parameters based on sex of rats.</w:t>
      </w:r>
    </w:p>
    <w:p w14:paraId="355C1757" w14:textId="77777777" w:rsidR="003D635F"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results on comparison of Surfactant-D, Interleukin 1-β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Factor-α according to duration of exposure are also shown here. There was significant difference only in the mean interleukin 1-β levels (p&lt;0.001). IL-1β plays a central role in mediating both acute and chronic inflammatory processes (</w:t>
      </w:r>
      <w:proofErr w:type="spellStart"/>
      <w:r>
        <w:rPr>
          <w:rFonts w:ascii="Times New Roman" w:hAnsi="Times New Roman" w:cs="Times New Roman"/>
          <w:sz w:val="24"/>
          <w:szCs w:val="24"/>
        </w:rPr>
        <w:t>Dinarello</w:t>
      </w:r>
      <w:proofErr w:type="spellEnd"/>
      <w:r>
        <w:rPr>
          <w:rFonts w:ascii="Times New Roman" w:hAnsi="Times New Roman" w:cs="Times New Roman"/>
          <w:sz w:val="24"/>
          <w:szCs w:val="24"/>
        </w:rPr>
        <w:t xml:space="preserve">, 2018). The levels of interleukin 1-β remains elevated in chronic exposure because it plays a key role in sustaining the inflammatory response, even when the initial trigger persists or is unresolved. This may be due to consistent activation of the </w:t>
      </w:r>
      <w:proofErr w:type="spellStart"/>
      <w:r>
        <w:rPr>
          <w:rFonts w:ascii="Times New Roman" w:hAnsi="Times New Roman" w:cs="Times New Roman"/>
          <w:sz w:val="24"/>
          <w:szCs w:val="24"/>
        </w:rPr>
        <w:t>inflammasome</w:t>
      </w:r>
      <w:proofErr w:type="spellEnd"/>
      <w:r>
        <w:rPr>
          <w:rFonts w:ascii="Times New Roman" w:hAnsi="Times New Roman" w:cs="Times New Roman"/>
          <w:sz w:val="24"/>
          <w:szCs w:val="24"/>
        </w:rPr>
        <w:t xml:space="preserve"> by damage-associated molecular patterns and pathogen-associated molecular patterns leading to continuous cleavage and release of </w:t>
      </w:r>
      <w:r w:rsidRPr="00D82EA1">
        <w:rPr>
          <w:rFonts w:ascii="Times New Roman" w:hAnsi="Times New Roman" w:cs="Times New Roman"/>
          <w:sz w:val="24"/>
          <w:szCs w:val="24"/>
        </w:rPr>
        <w:t xml:space="preserve">interleukin 1-β </w:t>
      </w:r>
      <w:r>
        <w:rPr>
          <w:rFonts w:ascii="Times New Roman" w:hAnsi="Times New Roman" w:cs="Times New Roman"/>
          <w:sz w:val="24"/>
          <w:szCs w:val="24"/>
        </w:rPr>
        <w:t xml:space="preserve">(Van de </w:t>
      </w:r>
      <w:proofErr w:type="spellStart"/>
      <w:r>
        <w:rPr>
          <w:rFonts w:ascii="Times New Roman" w:hAnsi="Times New Roman" w:cs="Times New Roman"/>
          <w:sz w:val="24"/>
          <w:szCs w:val="24"/>
        </w:rPr>
        <w:t>Veerdonk</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2011). During chronic inflammation, the body attempts to maintain immune homeostasis by keeping surfactant protein D and TNF-</w:t>
      </w:r>
      <w:r w:rsidRPr="00907B21">
        <w:t xml:space="preserve"> </w:t>
      </w:r>
      <w:r w:rsidRPr="00907B21">
        <w:rPr>
          <w:rFonts w:ascii="Times New Roman" w:hAnsi="Times New Roman" w:cs="Times New Roman"/>
          <w:sz w:val="24"/>
          <w:szCs w:val="24"/>
        </w:rPr>
        <w:t xml:space="preserve">α </w:t>
      </w:r>
      <w:r>
        <w:rPr>
          <w:rFonts w:ascii="Times New Roman" w:hAnsi="Times New Roman" w:cs="Times New Roman"/>
          <w:sz w:val="24"/>
          <w:szCs w:val="24"/>
        </w:rPr>
        <w:t xml:space="preserve">at balanced levels. </w:t>
      </w:r>
      <w:r w:rsidRPr="00907B21">
        <w:rPr>
          <w:rFonts w:ascii="Times New Roman" w:hAnsi="Times New Roman" w:cs="Times New Roman"/>
          <w:sz w:val="24"/>
          <w:szCs w:val="24"/>
        </w:rPr>
        <w:t xml:space="preserve">Production of anti- inflammatory </w:t>
      </w:r>
      <w:r w:rsidRPr="00907B21">
        <w:rPr>
          <w:rFonts w:ascii="Times New Roman" w:hAnsi="Times New Roman" w:cs="Times New Roman"/>
          <w:sz w:val="24"/>
          <w:szCs w:val="24"/>
        </w:rPr>
        <w:lastRenderedPageBreak/>
        <w:t>cytokines such as IL-10</w:t>
      </w:r>
      <w:r>
        <w:rPr>
          <w:rFonts w:ascii="Times New Roman" w:hAnsi="Times New Roman" w:cs="Times New Roman"/>
          <w:sz w:val="24"/>
          <w:szCs w:val="24"/>
        </w:rPr>
        <w:t xml:space="preserve"> and TGF-</w:t>
      </w:r>
      <w:r w:rsidRPr="00907B21">
        <w:t xml:space="preserve"> </w:t>
      </w:r>
      <w:r w:rsidRPr="00907B21">
        <w:rPr>
          <w:rFonts w:ascii="Times New Roman" w:hAnsi="Times New Roman" w:cs="Times New Roman"/>
          <w:sz w:val="24"/>
          <w:szCs w:val="24"/>
        </w:rPr>
        <w:t xml:space="preserve">β, as a regulatory mechanism during inflammation may suppress TNF-α </w:t>
      </w:r>
      <w:r>
        <w:rPr>
          <w:rFonts w:ascii="Times New Roman" w:hAnsi="Times New Roman" w:cs="Times New Roman"/>
          <w:sz w:val="24"/>
          <w:szCs w:val="24"/>
        </w:rPr>
        <w:t xml:space="preserve">and SP-D </w:t>
      </w:r>
      <w:r w:rsidRPr="00907B21">
        <w:rPr>
          <w:rFonts w:ascii="Times New Roman" w:hAnsi="Times New Roman" w:cs="Times New Roman"/>
          <w:sz w:val="24"/>
          <w:szCs w:val="24"/>
        </w:rPr>
        <w:t>levels to maintain a balance between inflammation and tissue damage (</w:t>
      </w:r>
      <w:r>
        <w:rPr>
          <w:rFonts w:ascii="Times New Roman" w:hAnsi="Times New Roman" w:cs="Times New Roman"/>
          <w:sz w:val="24"/>
          <w:szCs w:val="24"/>
        </w:rPr>
        <w:t xml:space="preserve">Xu </w:t>
      </w:r>
      <w:r w:rsidRPr="00907B21">
        <w:rPr>
          <w:rFonts w:ascii="Times New Roman" w:hAnsi="Times New Roman" w:cs="Times New Roman"/>
          <w:i/>
          <w:sz w:val="24"/>
          <w:szCs w:val="24"/>
        </w:rPr>
        <w:t>et al</w:t>
      </w:r>
      <w:r>
        <w:rPr>
          <w:rFonts w:ascii="Times New Roman" w:hAnsi="Times New Roman" w:cs="Times New Roman"/>
          <w:sz w:val="24"/>
          <w:szCs w:val="24"/>
        </w:rPr>
        <w:t>., 2019; Barnes, 2016)).</w:t>
      </w:r>
    </w:p>
    <w:p w14:paraId="28F82712" w14:textId="7FD28385" w:rsidR="00DC0118"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histological analyses of lungs section of the exposed animals show areas of distorted alveolar space, emphysema and thickened inter-alveolar septa. According to Wang </w:t>
      </w:r>
      <w:r>
        <w:rPr>
          <w:rFonts w:ascii="Times New Roman" w:hAnsi="Times New Roman" w:cs="Times New Roman"/>
          <w:i/>
          <w:sz w:val="24"/>
          <w:szCs w:val="24"/>
        </w:rPr>
        <w:t>et al</w:t>
      </w:r>
      <w:r>
        <w:rPr>
          <w:rFonts w:ascii="Times New Roman" w:hAnsi="Times New Roman" w:cs="Times New Roman"/>
          <w:sz w:val="24"/>
          <w:szCs w:val="24"/>
        </w:rPr>
        <w:t>., (2013) the damage in the alveoli can be influenced by the presence of chemical compounds in air fresheners that can cause oxidative damage to the lungs. This damage can be seen in the structure of the alveoli that was distorted, thickened inter-alveolar space and emphysema. The longer the exposure, the wider the alveoli space.</w:t>
      </w:r>
      <w:r>
        <w:t xml:space="preserve"> </w:t>
      </w:r>
      <w:r>
        <w:rPr>
          <w:rFonts w:ascii="Times New Roman" w:hAnsi="Times New Roman" w:cs="Times New Roman"/>
          <w:sz w:val="24"/>
          <w:szCs w:val="24"/>
        </w:rPr>
        <w:t xml:space="preserve">The present study is in agreement with the study of </w:t>
      </w:r>
      <w:proofErr w:type="spellStart"/>
      <w:r>
        <w:rPr>
          <w:rFonts w:ascii="Times New Roman" w:hAnsi="Times New Roman" w:cs="Times New Roman"/>
          <w:sz w:val="24"/>
          <w:szCs w:val="24"/>
        </w:rPr>
        <w:t>Dewi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(2015).  It was also reported that air fresheners affect the lungs histology negatively (Mohammed and </w:t>
      </w:r>
      <w:proofErr w:type="spellStart"/>
      <w:r>
        <w:rPr>
          <w:rFonts w:ascii="Times New Roman" w:hAnsi="Times New Roman" w:cs="Times New Roman"/>
          <w:sz w:val="24"/>
          <w:szCs w:val="24"/>
        </w:rPr>
        <w:t>Yakasai</w:t>
      </w:r>
      <w:proofErr w:type="spellEnd"/>
      <w:r>
        <w:rPr>
          <w:rFonts w:ascii="Times New Roman" w:hAnsi="Times New Roman" w:cs="Times New Roman"/>
          <w:sz w:val="24"/>
          <w:szCs w:val="24"/>
        </w:rPr>
        <w:t xml:space="preserve">, 2017). </w:t>
      </w:r>
    </w:p>
    <w:p w14:paraId="52FF956F" w14:textId="77777777" w:rsidR="003D635F" w:rsidRDefault="003D635F" w:rsidP="00011258">
      <w:pPr>
        <w:spacing w:line="480" w:lineRule="auto"/>
        <w:jc w:val="both"/>
        <w:rPr>
          <w:rFonts w:ascii="Times New Roman" w:hAnsi="Times New Roman" w:cs="Times New Roman"/>
          <w:sz w:val="24"/>
          <w:szCs w:val="24"/>
        </w:rPr>
      </w:pPr>
    </w:p>
    <w:p w14:paraId="3214B07F" w14:textId="77777777" w:rsidR="00D06B69" w:rsidRPr="003D635F" w:rsidRDefault="00E66FBC" w:rsidP="00011258">
      <w:pPr>
        <w:pStyle w:val="ListParagraph"/>
        <w:ind w:left="360"/>
        <w:jc w:val="both"/>
        <w:rPr>
          <w:rFonts w:ascii="Times New Roman" w:hAnsi="Times New Roman" w:cs="Times New Roman"/>
          <w:b/>
          <w:sz w:val="24"/>
          <w:szCs w:val="24"/>
        </w:rPr>
      </w:pPr>
      <w:r>
        <w:rPr>
          <w:rFonts w:ascii="Times New Roman" w:hAnsi="Times New Roman" w:cs="Times New Roman"/>
          <w:b/>
          <w:sz w:val="24"/>
          <w:szCs w:val="24"/>
        </w:rPr>
        <w:t xml:space="preserve">5.0 </w:t>
      </w:r>
      <w:r w:rsidR="00D06B69" w:rsidRPr="003D635F">
        <w:rPr>
          <w:rFonts w:ascii="Times New Roman" w:hAnsi="Times New Roman" w:cs="Times New Roman"/>
          <w:b/>
          <w:sz w:val="24"/>
          <w:szCs w:val="24"/>
        </w:rPr>
        <w:t>Conclusion</w:t>
      </w:r>
      <w:r>
        <w:rPr>
          <w:rFonts w:ascii="Times New Roman" w:hAnsi="Times New Roman" w:cs="Times New Roman"/>
          <w:b/>
          <w:sz w:val="24"/>
          <w:szCs w:val="24"/>
        </w:rPr>
        <w:t xml:space="preserve"> and Recommendation</w:t>
      </w:r>
    </w:p>
    <w:p w14:paraId="5EC3C490" w14:textId="77777777" w:rsidR="00D519F3" w:rsidRDefault="003D635F" w:rsidP="000112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present study revealed that air fresheners used in this study negatively affect albino rats by causing increased levels of Surfactant-D protein, Interleukin-1 beta and </w:t>
      </w:r>
      <w:proofErr w:type="spellStart"/>
      <w:r>
        <w:rPr>
          <w:rFonts w:ascii="Times New Roman" w:hAnsi="Times New Roman" w:cs="Times New Roman"/>
          <w:sz w:val="24"/>
          <w:szCs w:val="24"/>
        </w:rPr>
        <w:t>Tumour</w:t>
      </w:r>
      <w:proofErr w:type="spellEnd"/>
      <w:r>
        <w:rPr>
          <w:rFonts w:ascii="Times New Roman" w:hAnsi="Times New Roman" w:cs="Times New Roman"/>
          <w:sz w:val="24"/>
          <w:szCs w:val="24"/>
        </w:rPr>
        <w:t xml:space="preserve"> necrosis factor alpha. Thus the results of the histological analyses revealed that air freshener exposure induced injury in the lungs of albino rats by causing alterations in the structural integrity of the histological sections. </w:t>
      </w:r>
      <w:r w:rsidRPr="003D635F">
        <w:rPr>
          <w:rFonts w:ascii="Times New Roman" w:hAnsi="Times New Roman" w:cs="Times New Roman"/>
          <w:sz w:val="24"/>
          <w:szCs w:val="24"/>
        </w:rPr>
        <w:t>It is recommended that chronic exposure to air fresheners be minimized in order to prevent possible negative effects of their usage on lung tissues.</w:t>
      </w:r>
      <w:r>
        <w:rPr>
          <w:rFonts w:ascii="Times New Roman" w:hAnsi="Times New Roman" w:cs="Times New Roman"/>
          <w:sz w:val="24"/>
          <w:szCs w:val="24"/>
        </w:rPr>
        <w:t xml:space="preserve"> Furthermore, t</w:t>
      </w:r>
      <w:r w:rsidRPr="003D635F">
        <w:rPr>
          <w:rFonts w:ascii="Times New Roman" w:hAnsi="Times New Roman" w:cs="Times New Roman"/>
          <w:sz w:val="24"/>
          <w:szCs w:val="24"/>
        </w:rPr>
        <w:t>here should be public enlightenment on the negative effects of chronic use of air fresheners.</w:t>
      </w:r>
    </w:p>
    <w:p w14:paraId="4AFCF43D" w14:textId="69262ED8" w:rsidR="009C6EB7" w:rsidRPr="0050264D" w:rsidRDefault="009C6EB7" w:rsidP="009C6EB7">
      <w:pPr>
        <w:rPr>
          <w:rFonts w:ascii="Calibri" w:eastAsia="Calibri" w:hAnsi="Calibri" w:cs="Times New Roman"/>
          <w:kern w:val="2"/>
        </w:rPr>
      </w:pPr>
      <w:bookmarkStart w:id="2" w:name="_Hlk192523178"/>
      <w:bookmarkStart w:id="3" w:name="_Hlk192511221"/>
      <w:bookmarkStart w:id="4" w:name="_Hlk193205233"/>
      <w:r w:rsidRPr="0050264D">
        <w:rPr>
          <w:rFonts w:ascii="Calibri" w:eastAsia="Calibri" w:hAnsi="Calibri" w:cs="Times New Roman"/>
          <w:kern w:val="2"/>
        </w:rPr>
        <w:t>Disclaimer (Artificial intelligence)</w:t>
      </w:r>
    </w:p>
    <w:p w14:paraId="65329EDA" w14:textId="77777777" w:rsidR="009C6EB7" w:rsidRPr="0050264D" w:rsidRDefault="009C6EB7" w:rsidP="009C6EB7">
      <w:pPr>
        <w:rPr>
          <w:rFonts w:ascii="Calibri" w:eastAsia="Calibri" w:hAnsi="Calibri" w:cs="Times New Roman"/>
          <w:kern w:val="2"/>
        </w:rPr>
      </w:pPr>
      <w:r w:rsidRPr="0050264D">
        <w:rPr>
          <w:rFonts w:ascii="Calibri" w:eastAsia="Calibri" w:hAnsi="Calibri" w:cs="Times New Roman"/>
          <w:kern w:val="2"/>
        </w:rPr>
        <w:t>Author(s) hereby declare that NO generative AI technologies such as Large Language Models (</w:t>
      </w:r>
      <w:proofErr w:type="spellStart"/>
      <w:r w:rsidRPr="0050264D">
        <w:rPr>
          <w:rFonts w:ascii="Calibri" w:eastAsia="Calibri" w:hAnsi="Calibri" w:cs="Times New Roman"/>
          <w:kern w:val="2"/>
        </w:rPr>
        <w:t>ChatGPT</w:t>
      </w:r>
      <w:proofErr w:type="spellEnd"/>
      <w:r w:rsidRPr="0050264D">
        <w:rPr>
          <w:rFonts w:ascii="Calibri" w:eastAsia="Calibri" w:hAnsi="Calibri" w:cs="Times New Roman"/>
          <w:kern w:val="2"/>
        </w:rPr>
        <w:t xml:space="preserve">, COPILOT, etc.) and text-to-image generators have been used during the writing or editing of this manuscript. </w:t>
      </w:r>
    </w:p>
    <w:bookmarkEnd w:id="2"/>
    <w:bookmarkEnd w:id="3"/>
    <w:bookmarkEnd w:id="4"/>
    <w:p w14:paraId="76DC0058" w14:textId="77777777" w:rsidR="0050264D" w:rsidRDefault="0050264D" w:rsidP="009C6EB7">
      <w:pPr>
        <w:spacing w:line="480" w:lineRule="auto"/>
        <w:jc w:val="both"/>
        <w:rPr>
          <w:rFonts w:ascii="Calibri" w:eastAsia="Calibri" w:hAnsi="Calibri" w:cs="Times New Roman"/>
          <w:kern w:val="2"/>
        </w:rPr>
      </w:pPr>
    </w:p>
    <w:p w14:paraId="1758ACA5" w14:textId="30EC5DEC" w:rsidR="00DC0118" w:rsidRPr="00D519F3" w:rsidRDefault="00DC0118" w:rsidP="009C6EB7">
      <w:pPr>
        <w:spacing w:line="480" w:lineRule="auto"/>
        <w:jc w:val="both"/>
        <w:rPr>
          <w:rFonts w:ascii="Times New Roman" w:hAnsi="Times New Roman" w:cs="Times New Roman"/>
          <w:sz w:val="24"/>
          <w:szCs w:val="24"/>
        </w:rPr>
      </w:pPr>
      <w:r>
        <w:rPr>
          <w:rFonts w:ascii="Times New Roman" w:hAnsi="Times New Roman" w:cs="Times New Roman"/>
          <w:b/>
          <w:sz w:val="24"/>
          <w:szCs w:val="24"/>
        </w:rPr>
        <w:t>References</w:t>
      </w:r>
    </w:p>
    <w:p w14:paraId="3FE3F1BC" w14:textId="77777777" w:rsidR="00D519F3" w:rsidRDefault="00D519F3" w:rsidP="00011258">
      <w:pPr>
        <w:ind w:left="1440" w:hanging="720"/>
        <w:jc w:val="both"/>
      </w:pPr>
      <w:proofErr w:type="spellStart"/>
      <w:r w:rsidRPr="00D519F3">
        <w:rPr>
          <w:rFonts w:ascii="Times New Roman" w:hAnsi="Times New Roman" w:cs="Times New Roman"/>
          <w:sz w:val="24"/>
          <w:szCs w:val="24"/>
        </w:rPr>
        <w:t>Afighor</w:t>
      </w:r>
      <w:proofErr w:type="spellEnd"/>
      <w:r w:rsidRPr="00D519F3">
        <w:rPr>
          <w:rFonts w:ascii="Times New Roman" w:hAnsi="Times New Roman" w:cs="Times New Roman"/>
          <w:sz w:val="24"/>
          <w:szCs w:val="24"/>
        </w:rPr>
        <w:t xml:space="preserve">, M., </w:t>
      </w:r>
      <w:proofErr w:type="spellStart"/>
      <w:r w:rsidRPr="00D519F3">
        <w:rPr>
          <w:rFonts w:ascii="Times New Roman" w:hAnsi="Times New Roman" w:cs="Times New Roman"/>
          <w:sz w:val="24"/>
          <w:szCs w:val="24"/>
        </w:rPr>
        <w:t>Benneth</w:t>
      </w:r>
      <w:proofErr w:type="spellEnd"/>
      <w:r w:rsidRPr="00D519F3">
        <w:rPr>
          <w:rFonts w:ascii="Times New Roman" w:hAnsi="Times New Roman" w:cs="Times New Roman"/>
          <w:sz w:val="24"/>
          <w:szCs w:val="24"/>
        </w:rPr>
        <w:t xml:space="preserve">, B.A., </w:t>
      </w:r>
      <w:proofErr w:type="spellStart"/>
      <w:r w:rsidRPr="00D519F3">
        <w:rPr>
          <w:rFonts w:ascii="Times New Roman" w:hAnsi="Times New Roman" w:cs="Times New Roman"/>
          <w:sz w:val="24"/>
          <w:szCs w:val="24"/>
        </w:rPr>
        <w:t>Abayomi</w:t>
      </w:r>
      <w:proofErr w:type="spellEnd"/>
      <w:r w:rsidRPr="00D519F3">
        <w:rPr>
          <w:rFonts w:ascii="Times New Roman" w:hAnsi="Times New Roman" w:cs="Times New Roman"/>
          <w:sz w:val="24"/>
          <w:szCs w:val="24"/>
        </w:rPr>
        <w:t xml:space="preserve">, M.S. &amp; Solomon, U. (2019). Role of cytochrome c and </w:t>
      </w:r>
      <w:proofErr w:type="spellStart"/>
      <w:r w:rsidRPr="00D519F3">
        <w:rPr>
          <w:rFonts w:ascii="Times New Roman" w:hAnsi="Times New Roman" w:cs="Times New Roman"/>
          <w:sz w:val="24"/>
          <w:szCs w:val="24"/>
        </w:rPr>
        <w:t>tumour</w:t>
      </w:r>
      <w:proofErr w:type="spellEnd"/>
      <w:r w:rsidRPr="00D519F3">
        <w:rPr>
          <w:rFonts w:ascii="Times New Roman" w:hAnsi="Times New Roman" w:cs="Times New Roman"/>
          <w:sz w:val="24"/>
          <w:szCs w:val="24"/>
        </w:rPr>
        <w:t xml:space="preserve"> necrosis factor-</w:t>
      </w:r>
      <w:proofErr w:type="spellStart"/>
      <w:r w:rsidRPr="00D519F3">
        <w:rPr>
          <w:rFonts w:ascii="Times New Roman" w:hAnsi="Times New Roman" w:cs="Times New Roman"/>
          <w:sz w:val="24"/>
          <w:szCs w:val="24"/>
        </w:rPr>
        <w:t>alphain</w:t>
      </w:r>
      <w:proofErr w:type="spellEnd"/>
      <w:r w:rsidRPr="00D519F3">
        <w:rPr>
          <w:rFonts w:ascii="Times New Roman" w:hAnsi="Times New Roman" w:cs="Times New Roman"/>
          <w:sz w:val="24"/>
          <w:szCs w:val="24"/>
        </w:rPr>
        <w:t xml:space="preserve"> memory deficit induced by high doses of commercial solid air freshener in mice. </w:t>
      </w:r>
      <w:r w:rsidRPr="00D519F3">
        <w:rPr>
          <w:rFonts w:ascii="Times New Roman" w:hAnsi="Times New Roman" w:cs="Times New Roman"/>
          <w:i/>
          <w:sz w:val="24"/>
          <w:szCs w:val="24"/>
        </w:rPr>
        <w:t>Journal of Chemical Health Risk</w:t>
      </w:r>
      <w:r w:rsidRPr="00D519F3">
        <w:rPr>
          <w:rFonts w:ascii="Times New Roman" w:hAnsi="Times New Roman" w:cs="Times New Roman"/>
          <w:sz w:val="24"/>
          <w:szCs w:val="24"/>
        </w:rPr>
        <w:t>, 9(4), 263-274.</w:t>
      </w:r>
    </w:p>
    <w:p w14:paraId="26BD9131" w14:textId="77777777" w:rsidR="00D519F3" w:rsidRPr="00D519F3" w:rsidRDefault="00D519F3" w:rsidP="00011258">
      <w:pPr>
        <w:ind w:left="1440" w:hanging="720"/>
        <w:jc w:val="both"/>
        <w:rPr>
          <w:rFonts w:ascii="Times New Roman" w:hAnsi="Times New Roman" w:cs="Times New Roman"/>
          <w:sz w:val="24"/>
          <w:szCs w:val="24"/>
        </w:rPr>
      </w:pPr>
      <w:proofErr w:type="spellStart"/>
      <w:r w:rsidRPr="00D519F3">
        <w:rPr>
          <w:rFonts w:ascii="Times New Roman" w:hAnsi="Times New Roman" w:cs="Times New Roman"/>
          <w:sz w:val="24"/>
          <w:szCs w:val="24"/>
        </w:rPr>
        <w:t>Airaodion</w:t>
      </w:r>
      <w:proofErr w:type="spellEnd"/>
      <w:r w:rsidRPr="00D519F3">
        <w:rPr>
          <w:rFonts w:ascii="Times New Roman" w:hAnsi="Times New Roman" w:cs="Times New Roman"/>
          <w:sz w:val="24"/>
          <w:szCs w:val="24"/>
        </w:rPr>
        <w:t xml:space="preserve">, A.I., </w:t>
      </w:r>
      <w:proofErr w:type="spellStart"/>
      <w:r w:rsidRPr="00D519F3">
        <w:rPr>
          <w:rFonts w:ascii="Times New Roman" w:hAnsi="Times New Roman" w:cs="Times New Roman"/>
          <w:sz w:val="24"/>
          <w:szCs w:val="24"/>
        </w:rPr>
        <w:t>Olawoyin</w:t>
      </w:r>
      <w:proofErr w:type="spellEnd"/>
      <w:r w:rsidRPr="00D519F3">
        <w:rPr>
          <w:rFonts w:ascii="Times New Roman" w:hAnsi="Times New Roman" w:cs="Times New Roman"/>
          <w:sz w:val="24"/>
          <w:szCs w:val="24"/>
        </w:rPr>
        <w:t xml:space="preserve">, D.S., </w:t>
      </w:r>
      <w:proofErr w:type="spellStart"/>
      <w:r w:rsidRPr="00D519F3">
        <w:rPr>
          <w:rFonts w:ascii="Times New Roman" w:hAnsi="Times New Roman" w:cs="Times New Roman"/>
          <w:sz w:val="24"/>
          <w:szCs w:val="24"/>
        </w:rPr>
        <w:t>Alabi</w:t>
      </w:r>
      <w:proofErr w:type="spellEnd"/>
      <w:r w:rsidRPr="00D519F3">
        <w:rPr>
          <w:rFonts w:ascii="Times New Roman" w:hAnsi="Times New Roman" w:cs="Times New Roman"/>
          <w:sz w:val="24"/>
          <w:szCs w:val="24"/>
        </w:rPr>
        <w:t xml:space="preserve">, O.J. &amp; </w:t>
      </w:r>
      <w:proofErr w:type="spellStart"/>
      <w:r w:rsidRPr="00D519F3">
        <w:rPr>
          <w:rFonts w:ascii="Times New Roman" w:hAnsi="Times New Roman" w:cs="Times New Roman"/>
          <w:sz w:val="24"/>
          <w:szCs w:val="24"/>
        </w:rPr>
        <w:t>Atiba</w:t>
      </w:r>
      <w:proofErr w:type="spellEnd"/>
      <w:r w:rsidRPr="00D519F3">
        <w:rPr>
          <w:rFonts w:ascii="Times New Roman" w:hAnsi="Times New Roman" w:cs="Times New Roman"/>
          <w:sz w:val="24"/>
          <w:szCs w:val="24"/>
        </w:rPr>
        <w:t xml:space="preserve">, F. (2020). Air freshener induced oxidative stress and adversely affects immunity. </w:t>
      </w:r>
      <w:r w:rsidRPr="00D519F3">
        <w:rPr>
          <w:rFonts w:ascii="Times New Roman" w:hAnsi="Times New Roman" w:cs="Times New Roman"/>
          <w:i/>
          <w:sz w:val="24"/>
          <w:szCs w:val="24"/>
        </w:rPr>
        <w:t>International Journal of Health, Safety and Environment</w:t>
      </w:r>
      <w:r w:rsidRPr="00D519F3">
        <w:rPr>
          <w:rFonts w:ascii="Times New Roman" w:hAnsi="Times New Roman" w:cs="Times New Roman"/>
          <w:sz w:val="24"/>
          <w:szCs w:val="24"/>
        </w:rPr>
        <w:t>, 7(6), 34-42.</w:t>
      </w:r>
    </w:p>
    <w:p w14:paraId="5177BAC0" w14:textId="77777777" w:rsidR="00D06B69" w:rsidRDefault="00D519F3" w:rsidP="00011258">
      <w:pPr>
        <w:ind w:left="1440" w:hanging="720"/>
        <w:jc w:val="both"/>
        <w:rPr>
          <w:rFonts w:ascii="Times New Roman" w:hAnsi="Times New Roman" w:cs="Times New Roman"/>
          <w:sz w:val="24"/>
          <w:szCs w:val="24"/>
        </w:rPr>
      </w:pPr>
      <w:r w:rsidRPr="00D519F3">
        <w:rPr>
          <w:rFonts w:ascii="Times New Roman" w:hAnsi="Times New Roman" w:cs="Times New Roman"/>
          <w:sz w:val="24"/>
          <w:szCs w:val="24"/>
        </w:rPr>
        <w:t xml:space="preserve">Alastair, W., Jens, M. &amp; Howard, W.C. (2021). SP-A and SP-D: dual functioning immune molecules with antiviral and immunomodulatory properties. </w:t>
      </w:r>
      <w:r w:rsidRPr="00D519F3">
        <w:rPr>
          <w:rFonts w:ascii="Times New Roman" w:hAnsi="Times New Roman" w:cs="Times New Roman"/>
          <w:i/>
          <w:sz w:val="24"/>
          <w:szCs w:val="24"/>
        </w:rPr>
        <w:t>Frontiers Immunology</w:t>
      </w:r>
      <w:r w:rsidRPr="00D519F3">
        <w:rPr>
          <w:rFonts w:ascii="Times New Roman" w:hAnsi="Times New Roman" w:cs="Times New Roman"/>
          <w:sz w:val="24"/>
          <w:szCs w:val="24"/>
        </w:rPr>
        <w:t>, 11</w:t>
      </w:r>
      <w:r w:rsidR="00060B9B">
        <w:rPr>
          <w:rFonts w:ascii="Times New Roman" w:hAnsi="Times New Roman" w:cs="Times New Roman"/>
          <w:sz w:val="24"/>
          <w:szCs w:val="24"/>
        </w:rPr>
        <w:t>, 622598</w:t>
      </w:r>
      <w:r>
        <w:rPr>
          <w:rFonts w:ascii="Times New Roman" w:hAnsi="Times New Roman" w:cs="Times New Roman"/>
          <w:sz w:val="24"/>
          <w:szCs w:val="24"/>
        </w:rPr>
        <w:t>.</w:t>
      </w:r>
    </w:p>
    <w:p w14:paraId="79442932" w14:textId="77777777" w:rsidR="00C94238" w:rsidRDefault="00D519F3" w:rsidP="00011258">
      <w:pPr>
        <w:ind w:left="1440" w:hanging="720"/>
        <w:jc w:val="both"/>
      </w:pPr>
      <w:r w:rsidRPr="00D519F3">
        <w:rPr>
          <w:rFonts w:ascii="Times New Roman" w:hAnsi="Times New Roman" w:cs="Times New Roman"/>
          <w:sz w:val="24"/>
          <w:szCs w:val="24"/>
        </w:rPr>
        <w:t xml:space="preserve">Anderson, S.E., Jackson, L.G., Franko, J. &amp; Wells, J.R. (2010). Evaluation of </w:t>
      </w:r>
      <w:proofErr w:type="spellStart"/>
      <w:r w:rsidRPr="00D519F3">
        <w:rPr>
          <w:rFonts w:ascii="Times New Roman" w:hAnsi="Times New Roman" w:cs="Times New Roman"/>
          <w:sz w:val="24"/>
          <w:szCs w:val="24"/>
        </w:rPr>
        <w:t>dicarbonyls</w:t>
      </w:r>
      <w:proofErr w:type="spellEnd"/>
      <w:r w:rsidRPr="00D519F3">
        <w:rPr>
          <w:rFonts w:ascii="Times New Roman" w:hAnsi="Times New Roman" w:cs="Times New Roman"/>
          <w:sz w:val="24"/>
          <w:szCs w:val="24"/>
        </w:rPr>
        <w:t xml:space="preserve"> generated in a simulated indoor air environment using an in vitro exposure system. </w:t>
      </w:r>
      <w:r w:rsidRPr="00D519F3">
        <w:rPr>
          <w:rFonts w:ascii="Times New Roman" w:hAnsi="Times New Roman" w:cs="Times New Roman"/>
          <w:i/>
          <w:sz w:val="24"/>
          <w:szCs w:val="24"/>
        </w:rPr>
        <w:t>Toxicology Science</w:t>
      </w:r>
      <w:r w:rsidRPr="00D519F3">
        <w:rPr>
          <w:rFonts w:ascii="Times New Roman" w:hAnsi="Times New Roman" w:cs="Times New Roman"/>
          <w:sz w:val="24"/>
          <w:szCs w:val="24"/>
        </w:rPr>
        <w:t>, 115, 453-461.</w:t>
      </w:r>
    </w:p>
    <w:p w14:paraId="46ED4E03" w14:textId="77777777" w:rsidR="00DF4B91" w:rsidRDefault="00C94238" w:rsidP="00011258">
      <w:pPr>
        <w:ind w:left="1440" w:hanging="720"/>
        <w:jc w:val="both"/>
        <w:rPr>
          <w:rFonts w:ascii="Times New Roman" w:hAnsi="Times New Roman" w:cs="Times New Roman"/>
          <w:sz w:val="24"/>
          <w:szCs w:val="24"/>
        </w:rPr>
      </w:pPr>
      <w:r w:rsidRPr="00C94238">
        <w:rPr>
          <w:rFonts w:ascii="Times New Roman" w:hAnsi="Times New Roman" w:cs="Times New Roman"/>
          <w:sz w:val="24"/>
          <w:szCs w:val="24"/>
        </w:rPr>
        <w:t xml:space="preserve">Barnes, P.J. (2016). Inflammatory mechanisms in patients with chronic obstructive pulmonary disease. </w:t>
      </w:r>
      <w:r w:rsidRPr="00C94238">
        <w:rPr>
          <w:rFonts w:ascii="Times New Roman" w:hAnsi="Times New Roman" w:cs="Times New Roman"/>
          <w:i/>
          <w:sz w:val="24"/>
          <w:szCs w:val="24"/>
        </w:rPr>
        <w:t>Journal of Allergy and Clinical Immunology</w:t>
      </w:r>
      <w:r w:rsidRPr="00C94238">
        <w:rPr>
          <w:rFonts w:ascii="Times New Roman" w:hAnsi="Times New Roman" w:cs="Times New Roman"/>
          <w:sz w:val="24"/>
          <w:szCs w:val="24"/>
        </w:rPr>
        <w:t>, 138(1), 16 - 27.</w:t>
      </w:r>
    </w:p>
    <w:p w14:paraId="18D6A3D5" w14:textId="77777777" w:rsidR="00DF4B91" w:rsidRDefault="00DF4B91" w:rsidP="00011258">
      <w:pPr>
        <w:ind w:left="1440" w:hanging="720"/>
        <w:jc w:val="both"/>
      </w:pPr>
      <w:proofErr w:type="spellStart"/>
      <w:r w:rsidRPr="00DF4B91">
        <w:rPr>
          <w:rFonts w:ascii="Times New Roman" w:hAnsi="Times New Roman" w:cs="Times New Roman"/>
          <w:sz w:val="24"/>
          <w:szCs w:val="24"/>
        </w:rPr>
        <w:t>D’Andrea</w:t>
      </w:r>
      <w:proofErr w:type="spellEnd"/>
      <w:r w:rsidRPr="00DF4B91">
        <w:rPr>
          <w:rFonts w:ascii="Times New Roman" w:hAnsi="Times New Roman" w:cs="Times New Roman"/>
          <w:sz w:val="24"/>
          <w:szCs w:val="24"/>
        </w:rPr>
        <w:t xml:space="preserve">, M.A. &amp; Reddy, G.K. (2018). Health risks associated with benzene exposure in children: A Systematic Review. </w:t>
      </w:r>
      <w:r w:rsidRPr="00DF4B91">
        <w:rPr>
          <w:rFonts w:ascii="Times New Roman" w:hAnsi="Times New Roman" w:cs="Times New Roman"/>
          <w:i/>
          <w:sz w:val="24"/>
          <w:szCs w:val="24"/>
        </w:rPr>
        <w:t>Global Pediatric Health</w:t>
      </w:r>
      <w:r w:rsidRPr="00DF4B91">
        <w:rPr>
          <w:rFonts w:ascii="Times New Roman" w:hAnsi="Times New Roman" w:cs="Times New Roman"/>
          <w:sz w:val="24"/>
          <w:szCs w:val="24"/>
        </w:rPr>
        <w:t>, 5, 2333794.</w:t>
      </w:r>
    </w:p>
    <w:p w14:paraId="7D57D494" w14:textId="77777777" w:rsidR="00D519F3" w:rsidRDefault="00DF4B91" w:rsidP="00011258">
      <w:pPr>
        <w:ind w:left="1440" w:hanging="720"/>
        <w:jc w:val="both"/>
        <w:rPr>
          <w:rFonts w:ascii="Times New Roman" w:hAnsi="Times New Roman" w:cs="Times New Roman"/>
          <w:sz w:val="24"/>
          <w:szCs w:val="24"/>
        </w:rPr>
      </w:pPr>
      <w:proofErr w:type="spellStart"/>
      <w:r w:rsidRPr="00DF4B91">
        <w:rPr>
          <w:rFonts w:ascii="Times New Roman" w:hAnsi="Times New Roman" w:cs="Times New Roman"/>
          <w:sz w:val="24"/>
          <w:szCs w:val="24"/>
        </w:rPr>
        <w:t>Dewi</w:t>
      </w:r>
      <w:proofErr w:type="spellEnd"/>
      <w:r w:rsidRPr="00DF4B91">
        <w:rPr>
          <w:rFonts w:ascii="Times New Roman" w:hAnsi="Times New Roman" w:cs="Times New Roman"/>
          <w:sz w:val="24"/>
          <w:szCs w:val="24"/>
        </w:rPr>
        <w:t xml:space="preserve">, S.C., </w:t>
      </w:r>
      <w:proofErr w:type="spellStart"/>
      <w:r w:rsidRPr="00DF4B91">
        <w:rPr>
          <w:rFonts w:ascii="Times New Roman" w:hAnsi="Times New Roman" w:cs="Times New Roman"/>
          <w:sz w:val="24"/>
          <w:szCs w:val="24"/>
        </w:rPr>
        <w:t>Sudiastuti</w:t>
      </w:r>
      <w:proofErr w:type="spellEnd"/>
      <w:r w:rsidRPr="00DF4B91">
        <w:rPr>
          <w:rFonts w:ascii="Times New Roman" w:hAnsi="Times New Roman" w:cs="Times New Roman"/>
          <w:sz w:val="24"/>
          <w:szCs w:val="24"/>
        </w:rPr>
        <w:t xml:space="preserve">, S., Rudy, A. (2015). Effect of the old exposure of the drug anti-mosquito drugs is active in </w:t>
      </w:r>
      <w:proofErr w:type="spellStart"/>
      <w:r w:rsidRPr="00DF4B91">
        <w:rPr>
          <w:rFonts w:ascii="Times New Roman" w:hAnsi="Times New Roman" w:cs="Times New Roman"/>
          <w:sz w:val="24"/>
          <w:szCs w:val="24"/>
        </w:rPr>
        <w:t>transfluthrin</w:t>
      </w:r>
      <w:proofErr w:type="spellEnd"/>
      <w:r w:rsidRPr="00DF4B91">
        <w:rPr>
          <w:rFonts w:ascii="Times New Roman" w:hAnsi="Times New Roman" w:cs="Times New Roman"/>
          <w:sz w:val="24"/>
          <w:szCs w:val="24"/>
        </w:rPr>
        <w:t xml:space="preserve"> of the histopathology structure of </w:t>
      </w:r>
      <w:proofErr w:type="spellStart"/>
      <w:r w:rsidRPr="00DF4B91">
        <w:rPr>
          <w:rFonts w:ascii="Times New Roman" w:hAnsi="Times New Roman" w:cs="Times New Roman"/>
          <w:sz w:val="24"/>
          <w:szCs w:val="24"/>
        </w:rPr>
        <w:t>pulmo</w:t>
      </w:r>
      <w:proofErr w:type="spellEnd"/>
      <w:r w:rsidRPr="00DF4B91">
        <w:rPr>
          <w:rFonts w:ascii="Times New Roman" w:hAnsi="Times New Roman" w:cs="Times New Roman"/>
          <w:sz w:val="24"/>
          <w:szCs w:val="24"/>
        </w:rPr>
        <w:t xml:space="preserve"> mice (Mus </w:t>
      </w:r>
      <w:proofErr w:type="spellStart"/>
      <w:r w:rsidRPr="00DF4B91">
        <w:rPr>
          <w:rFonts w:ascii="Times New Roman" w:hAnsi="Times New Roman" w:cs="Times New Roman"/>
          <w:sz w:val="24"/>
          <w:szCs w:val="24"/>
        </w:rPr>
        <w:t>Musculus</w:t>
      </w:r>
      <w:proofErr w:type="spellEnd"/>
      <w:r w:rsidRPr="00DF4B91">
        <w:rPr>
          <w:rFonts w:ascii="Times New Roman" w:hAnsi="Times New Roman" w:cs="Times New Roman"/>
          <w:sz w:val="24"/>
          <w:szCs w:val="24"/>
        </w:rPr>
        <w:t xml:space="preserve">). </w:t>
      </w:r>
      <w:proofErr w:type="spellStart"/>
      <w:r w:rsidRPr="00DF4B91">
        <w:rPr>
          <w:rFonts w:ascii="Times New Roman" w:hAnsi="Times New Roman" w:cs="Times New Roman"/>
          <w:i/>
          <w:sz w:val="24"/>
          <w:szCs w:val="24"/>
        </w:rPr>
        <w:t>Bioprospek</w:t>
      </w:r>
      <w:proofErr w:type="spellEnd"/>
      <w:r w:rsidRPr="00DF4B91">
        <w:rPr>
          <w:rFonts w:ascii="Times New Roman" w:hAnsi="Times New Roman" w:cs="Times New Roman"/>
          <w:i/>
          <w:sz w:val="24"/>
          <w:szCs w:val="24"/>
        </w:rPr>
        <w:t xml:space="preserve"> Journal</w:t>
      </w:r>
      <w:r w:rsidRPr="00DF4B91">
        <w:rPr>
          <w:rFonts w:ascii="Times New Roman" w:hAnsi="Times New Roman" w:cs="Times New Roman"/>
          <w:sz w:val="24"/>
          <w:szCs w:val="24"/>
        </w:rPr>
        <w:t>, 10(2), 31-35.</w:t>
      </w:r>
    </w:p>
    <w:p w14:paraId="2D83266E" w14:textId="77777777" w:rsidR="00DF4B91" w:rsidRPr="00DF4B91" w:rsidRDefault="00DF4B91" w:rsidP="00011258">
      <w:pPr>
        <w:ind w:left="1440" w:hanging="720"/>
        <w:jc w:val="both"/>
        <w:rPr>
          <w:rFonts w:ascii="Times New Roman" w:hAnsi="Times New Roman" w:cs="Times New Roman"/>
          <w:sz w:val="24"/>
          <w:szCs w:val="24"/>
        </w:rPr>
      </w:pPr>
      <w:proofErr w:type="spellStart"/>
      <w:r w:rsidRPr="00DF4B91">
        <w:rPr>
          <w:rFonts w:ascii="Times New Roman" w:hAnsi="Times New Roman" w:cs="Times New Roman"/>
          <w:sz w:val="24"/>
          <w:szCs w:val="24"/>
        </w:rPr>
        <w:t>Dinarello</w:t>
      </w:r>
      <w:proofErr w:type="spellEnd"/>
      <w:r w:rsidRPr="00DF4B91">
        <w:rPr>
          <w:rFonts w:ascii="Times New Roman" w:hAnsi="Times New Roman" w:cs="Times New Roman"/>
          <w:sz w:val="24"/>
          <w:szCs w:val="24"/>
        </w:rPr>
        <w:t xml:space="preserve"> C. A. (2018). Overview of the IL-1 family in innate inflammation and acquired immunity. </w:t>
      </w:r>
      <w:r w:rsidRPr="00DF4B91">
        <w:rPr>
          <w:rFonts w:ascii="Times New Roman" w:hAnsi="Times New Roman" w:cs="Times New Roman"/>
          <w:i/>
          <w:sz w:val="24"/>
          <w:szCs w:val="24"/>
        </w:rPr>
        <w:t>Immunological Reviews</w:t>
      </w:r>
      <w:r w:rsidRPr="00DF4B91">
        <w:rPr>
          <w:rFonts w:ascii="Times New Roman" w:hAnsi="Times New Roman" w:cs="Times New Roman"/>
          <w:sz w:val="24"/>
          <w:szCs w:val="24"/>
        </w:rPr>
        <w:t>, 281(1), 8-27.</w:t>
      </w:r>
    </w:p>
    <w:p w14:paraId="1B661CC2" w14:textId="77777777" w:rsidR="00CF5D69" w:rsidRDefault="00DF4B91" w:rsidP="00011258">
      <w:pPr>
        <w:ind w:left="1440" w:hanging="720"/>
        <w:jc w:val="both"/>
        <w:rPr>
          <w:rFonts w:ascii="Times New Roman" w:hAnsi="Times New Roman" w:cs="Times New Roman"/>
          <w:sz w:val="24"/>
          <w:szCs w:val="24"/>
        </w:rPr>
      </w:pPr>
      <w:proofErr w:type="spellStart"/>
      <w:r w:rsidRPr="00DF4B91">
        <w:rPr>
          <w:rFonts w:ascii="Times New Roman" w:hAnsi="Times New Roman" w:cs="Times New Roman"/>
          <w:sz w:val="24"/>
          <w:szCs w:val="24"/>
        </w:rPr>
        <w:t>Dominelli</w:t>
      </w:r>
      <w:proofErr w:type="spellEnd"/>
      <w:r w:rsidRPr="00DF4B91">
        <w:rPr>
          <w:rFonts w:ascii="Times New Roman" w:hAnsi="Times New Roman" w:cs="Times New Roman"/>
          <w:sz w:val="24"/>
          <w:szCs w:val="24"/>
        </w:rPr>
        <w:t xml:space="preserve">, P.B. &amp; </w:t>
      </w:r>
      <w:proofErr w:type="spellStart"/>
      <w:r w:rsidRPr="00DF4B91">
        <w:rPr>
          <w:rFonts w:ascii="Times New Roman" w:hAnsi="Times New Roman" w:cs="Times New Roman"/>
          <w:sz w:val="24"/>
          <w:szCs w:val="24"/>
        </w:rPr>
        <w:t>Molgat-Seon</w:t>
      </w:r>
      <w:proofErr w:type="spellEnd"/>
      <w:r w:rsidRPr="00DF4B91">
        <w:rPr>
          <w:rFonts w:ascii="Times New Roman" w:hAnsi="Times New Roman" w:cs="Times New Roman"/>
          <w:sz w:val="24"/>
          <w:szCs w:val="24"/>
        </w:rPr>
        <w:t xml:space="preserve">, Y. (2022). Sex, gender and the pulmonary physiology of exercise. </w:t>
      </w:r>
      <w:r w:rsidRPr="00DF4B91">
        <w:rPr>
          <w:rFonts w:ascii="Times New Roman" w:hAnsi="Times New Roman" w:cs="Times New Roman"/>
          <w:i/>
          <w:sz w:val="24"/>
          <w:szCs w:val="24"/>
        </w:rPr>
        <w:t>European Respiratory Review</w:t>
      </w:r>
      <w:r w:rsidRPr="00DF4B91">
        <w:rPr>
          <w:rFonts w:ascii="Times New Roman" w:hAnsi="Times New Roman" w:cs="Times New Roman"/>
          <w:sz w:val="24"/>
          <w:szCs w:val="24"/>
        </w:rPr>
        <w:t>, 31(163), 210074.</w:t>
      </w:r>
    </w:p>
    <w:p w14:paraId="376A0D4D" w14:textId="77777777" w:rsidR="00CF5D69" w:rsidRPr="00CF5D69" w:rsidRDefault="00CF5D69" w:rsidP="00011258">
      <w:pPr>
        <w:ind w:left="1440" w:hanging="720"/>
        <w:jc w:val="both"/>
        <w:rPr>
          <w:rFonts w:ascii="Times New Roman" w:hAnsi="Times New Roman" w:cs="Times New Roman"/>
          <w:sz w:val="24"/>
          <w:szCs w:val="24"/>
        </w:rPr>
      </w:pPr>
      <w:r w:rsidRPr="00CF5D69">
        <w:rPr>
          <w:rFonts w:ascii="Times New Roman" w:hAnsi="Times New Roman" w:cs="Times New Roman"/>
          <w:sz w:val="24"/>
          <w:szCs w:val="24"/>
        </w:rPr>
        <w:t xml:space="preserve">Elmore, A., </w:t>
      </w:r>
      <w:proofErr w:type="spellStart"/>
      <w:r w:rsidRPr="00CF5D69">
        <w:rPr>
          <w:rFonts w:ascii="Times New Roman" w:hAnsi="Times New Roman" w:cs="Times New Roman"/>
          <w:sz w:val="24"/>
          <w:szCs w:val="24"/>
        </w:rPr>
        <w:t>Almuntashir</w:t>
      </w:r>
      <w:proofErr w:type="spellEnd"/>
      <w:r w:rsidRPr="00CF5D69">
        <w:rPr>
          <w:rFonts w:ascii="Times New Roman" w:hAnsi="Times New Roman" w:cs="Times New Roman"/>
          <w:sz w:val="24"/>
          <w:szCs w:val="24"/>
        </w:rPr>
        <w:t xml:space="preserve">, A., Wang, X., </w:t>
      </w:r>
      <w:proofErr w:type="spellStart"/>
      <w:r w:rsidRPr="00CF5D69">
        <w:rPr>
          <w:rFonts w:ascii="Times New Roman" w:hAnsi="Times New Roman" w:cs="Times New Roman"/>
          <w:sz w:val="24"/>
          <w:szCs w:val="24"/>
        </w:rPr>
        <w:t>Almuntashiri</w:t>
      </w:r>
      <w:proofErr w:type="spellEnd"/>
      <w:r w:rsidRPr="00CF5D69">
        <w:rPr>
          <w:rFonts w:ascii="Times New Roman" w:hAnsi="Times New Roman" w:cs="Times New Roman"/>
          <w:sz w:val="24"/>
          <w:szCs w:val="24"/>
        </w:rPr>
        <w:t xml:space="preserve">, S. &amp; Zhang, D. (2023). Circulating Surfactant Protein D: A Biomarker for Acute Lung Injury? </w:t>
      </w:r>
      <w:r w:rsidRPr="00CF5D69">
        <w:rPr>
          <w:rFonts w:ascii="Times New Roman" w:hAnsi="Times New Roman" w:cs="Times New Roman"/>
          <w:i/>
          <w:sz w:val="24"/>
          <w:szCs w:val="24"/>
        </w:rPr>
        <w:t>Biomedicines</w:t>
      </w:r>
      <w:r w:rsidRPr="00CF5D69">
        <w:rPr>
          <w:rFonts w:ascii="Times New Roman" w:hAnsi="Times New Roman" w:cs="Times New Roman"/>
          <w:sz w:val="24"/>
          <w:szCs w:val="24"/>
        </w:rPr>
        <w:t>, 11(9), 2517.</w:t>
      </w:r>
    </w:p>
    <w:p w14:paraId="7A8D201B" w14:textId="77777777" w:rsidR="00DF4B91" w:rsidRDefault="00CF5D69" w:rsidP="00011258">
      <w:pPr>
        <w:ind w:left="1440" w:hanging="720"/>
        <w:jc w:val="both"/>
        <w:rPr>
          <w:rFonts w:ascii="Times New Roman" w:hAnsi="Times New Roman" w:cs="Times New Roman"/>
          <w:sz w:val="24"/>
          <w:szCs w:val="24"/>
        </w:rPr>
      </w:pPr>
      <w:proofErr w:type="spellStart"/>
      <w:r w:rsidRPr="00CF5D69">
        <w:rPr>
          <w:rFonts w:ascii="Times New Roman" w:hAnsi="Times New Roman" w:cs="Times New Roman"/>
          <w:sz w:val="24"/>
          <w:szCs w:val="24"/>
        </w:rPr>
        <w:t>Fadeyi</w:t>
      </w:r>
      <w:proofErr w:type="spellEnd"/>
      <w:r w:rsidRPr="00CF5D69">
        <w:rPr>
          <w:rFonts w:ascii="Times New Roman" w:hAnsi="Times New Roman" w:cs="Times New Roman"/>
          <w:sz w:val="24"/>
          <w:szCs w:val="24"/>
        </w:rPr>
        <w:t xml:space="preserve">, M.O., </w:t>
      </w:r>
      <w:proofErr w:type="spellStart"/>
      <w:r w:rsidRPr="00CF5D69">
        <w:rPr>
          <w:rFonts w:ascii="Times New Roman" w:hAnsi="Times New Roman" w:cs="Times New Roman"/>
          <w:sz w:val="24"/>
          <w:szCs w:val="24"/>
        </w:rPr>
        <w:t>Weschler</w:t>
      </w:r>
      <w:proofErr w:type="spellEnd"/>
      <w:r w:rsidRPr="00CF5D69">
        <w:rPr>
          <w:rFonts w:ascii="Times New Roman" w:hAnsi="Times New Roman" w:cs="Times New Roman"/>
          <w:sz w:val="24"/>
          <w:szCs w:val="24"/>
        </w:rPr>
        <w:t xml:space="preserve">, C.J., </w:t>
      </w:r>
      <w:proofErr w:type="spellStart"/>
      <w:r w:rsidRPr="00CF5D69">
        <w:rPr>
          <w:rFonts w:ascii="Times New Roman" w:hAnsi="Times New Roman" w:cs="Times New Roman"/>
          <w:sz w:val="24"/>
          <w:szCs w:val="24"/>
        </w:rPr>
        <w:t>Tham</w:t>
      </w:r>
      <w:proofErr w:type="spellEnd"/>
      <w:r w:rsidRPr="00CF5D69">
        <w:rPr>
          <w:rFonts w:ascii="Times New Roman" w:hAnsi="Times New Roman" w:cs="Times New Roman"/>
          <w:sz w:val="24"/>
          <w:szCs w:val="24"/>
        </w:rPr>
        <w:t xml:space="preserve">, K.W., Wu, W.Y. &amp; Sultan, Z.M. (2013). Impact of human presence on secondary organic aerosols derived from ozone-initiated chemistry in a simulated office environment. </w:t>
      </w:r>
      <w:r w:rsidRPr="00CF5D69">
        <w:rPr>
          <w:rFonts w:ascii="Times New Roman" w:hAnsi="Times New Roman" w:cs="Times New Roman"/>
          <w:i/>
          <w:sz w:val="24"/>
          <w:szCs w:val="24"/>
        </w:rPr>
        <w:t>Environmental Science and Technology</w:t>
      </w:r>
      <w:r w:rsidRPr="00CF5D69">
        <w:rPr>
          <w:rFonts w:ascii="Times New Roman" w:hAnsi="Times New Roman" w:cs="Times New Roman"/>
          <w:sz w:val="24"/>
          <w:szCs w:val="24"/>
        </w:rPr>
        <w:t>, 47(8), 3933-3941.</w:t>
      </w:r>
    </w:p>
    <w:p w14:paraId="1315A38C" w14:textId="77777777" w:rsidR="00B4058B" w:rsidRDefault="00B4058B" w:rsidP="00011258">
      <w:pPr>
        <w:ind w:left="1440" w:hanging="720"/>
        <w:jc w:val="both"/>
        <w:rPr>
          <w:rFonts w:ascii="Times New Roman" w:hAnsi="Times New Roman" w:cs="Times New Roman"/>
          <w:sz w:val="24"/>
          <w:szCs w:val="24"/>
        </w:rPr>
      </w:pPr>
      <w:proofErr w:type="spellStart"/>
      <w:r w:rsidRPr="00B4058B">
        <w:rPr>
          <w:rFonts w:ascii="Times New Roman" w:hAnsi="Times New Roman" w:cs="Times New Roman"/>
          <w:sz w:val="24"/>
          <w:szCs w:val="24"/>
        </w:rPr>
        <w:lastRenderedPageBreak/>
        <w:t>Garon</w:t>
      </w:r>
      <w:proofErr w:type="spellEnd"/>
      <w:r w:rsidRPr="00B4058B">
        <w:rPr>
          <w:rFonts w:ascii="Times New Roman" w:hAnsi="Times New Roman" w:cs="Times New Roman"/>
          <w:sz w:val="24"/>
          <w:szCs w:val="24"/>
        </w:rPr>
        <w:t xml:space="preserve">, E.B., Yang, J.C. &amp; </w:t>
      </w:r>
      <w:proofErr w:type="spellStart"/>
      <w:r w:rsidRPr="00B4058B">
        <w:rPr>
          <w:rFonts w:ascii="Times New Roman" w:hAnsi="Times New Roman" w:cs="Times New Roman"/>
          <w:sz w:val="24"/>
          <w:szCs w:val="24"/>
        </w:rPr>
        <w:t>Dubinett</w:t>
      </w:r>
      <w:proofErr w:type="spellEnd"/>
      <w:r w:rsidRPr="00B4058B">
        <w:rPr>
          <w:rFonts w:ascii="Times New Roman" w:hAnsi="Times New Roman" w:cs="Times New Roman"/>
          <w:sz w:val="24"/>
          <w:szCs w:val="24"/>
        </w:rPr>
        <w:t xml:space="preserve">, S.M. (2020). The role of interleukin-1β in the pathogenesis of lung cancer. </w:t>
      </w:r>
      <w:r w:rsidRPr="00B4058B">
        <w:rPr>
          <w:rFonts w:ascii="Times New Roman" w:hAnsi="Times New Roman" w:cs="Times New Roman"/>
          <w:i/>
          <w:sz w:val="24"/>
          <w:szCs w:val="24"/>
        </w:rPr>
        <w:t>Journal of Clinical and Research Reports</w:t>
      </w:r>
      <w:r w:rsidRPr="00B4058B">
        <w:rPr>
          <w:rFonts w:ascii="Times New Roman" w:hAnsi="Times New Roman" w:cs="Times New Roman"/>
          <w:sz w:val="24"/>
          <w:szCs w:val="24"/>
        </w:rPr>
        <w:t>, 1(1), 101-109.</w:t>
      </w:r>
    </w:p>
    <w:p w14:paraId="402FEF87" w14:textId="77777777" w:rsidR="00B4058B" w:rsidRDefault="00B4058B" w:rsidP="00011258">
      <w:pPr>
        <w:ind w:left="1440" w:hanging="720"/>
        <w:jc w:val="both"/>
        <w:rPr>
          <w:rFonts w:ascii="Times New Roman" w:hAnsi="Times New Roman" w:cs="Times New Roman"/>
          <w:sz w:val="24"/>
          <w:szCs w:val="24"/>
        </w:rPr>
      </w:pPr>
      <w:r w:rsidRPr="00B4058B">
        <w:rPr>
          <w:rFonts w:ascii="Times New Roman" w:hAnsi="Times New Roman" w:cs="Times New Roman"/>
          <w:sz w:val="24"/>
          <w:szCs w:val="24"/>
        </w:rPr>
        <w:t xml:space="preserve">Han, S., </w:t>
      </w:r>
      <w:proofErr w:type="spellStart"/>
      <w:r w:rsidRPr="00B4058B">
        <w:rPr>
          <w:rFonts w:ascii="Times New Roman" w:hAnsi="Times New Roman" w:cs="Times New Roman"/>
          <w:sz w:val="24"/>
          <w:szCs w:val="24"/>
        </w:rPr>
        <w:t>Mallampalli</w:t>
      </w:r>
      <w:proofErr w:type="spellEnd"/>
      <w:r w:rsidRPr="00B4058B">
        <w:rPr>
          <w:rFonts w:ascii="Times New Roman" w:hAnsi="Times New Roman" w:cs="Times New Roman"/>
          <w:sz w:val="24"/>
          <w:szCs w:val="24"/>
        </w:rPr>
        <w:t xml:space="preserve">, R.K. (2015) The Role of Surfactant in Lung Disease and Host Defense against Pulmonary Infections. </w:t>
      </w:r>
      <w:r w:rsidRPr="00B4058B">
        <w:rPr>
          <w:rFonts w:ascii="Times New Roman" w:hAnsi="Times New Roman" w:cs="Times New Roman"/>
          <w:i/>
          <w:sz w:val="24"/>
          <w:szCs w:val="24"/>
        </w:rPr>
        <w:t>The Annals of the American Thoracic Society</w:t>
      </w:r>
      <w:r w:rsidRPr="00B4058B">
        <w:rPr>
          <w:rFonts w:ascii="Times New Roman" w:hAnsi="Times New Roman" w:cs="Times New Roman"/>
          <w:sz w:val="24"/>
          <w:szCs w:val="24"/>
        </w:rPr>
        <w:t>, 12, 765–774.</w:t>
      </w:r>
    </w:p>
    <w:p w14:paraId="0A04D454" w14:textId="77777777" w:rsidR="00B4058B" w:rsidRDefault="00B4058B" w:rsidP="00011258">
      <w:pPr>
        <w:ind w:left="1440" w:hanging="720"/>
        <w:jc w:val="both"/>
        <w:rPr>
          <w:rFonts w:ascii="Times New Roman" w:hAnsi="Times New Roman" w:cs="Times New Roman"/>
          <w:sz w:val="24"/>
          <w:szCs w:val="24"/>
        </w:rPr>
      </w:pPr>
      <w:r w:rsidRPr="00B4058B">
        <w:rPr>
          <w:rFonts w:ascii="Times New Roman" w:hAnsi="Times New Roman" w:cs="Times New Roman"/>
          <w:sz w:val="24"/>
          <w:szCs w:val="24"/>
        </w:rPr>
        <w:t xml:space="preserve">Jang, D. I., Lee, A. H., Shin, H. Y., Song, H. R., Park, J. H., Kang, T. B., Lee, S. R. &amp; Yang, S. H. (2021). The Role of Tumor Necrosis Factor Alpha (TNF-α) in Autoimmune Disease and Current TNF-α Inhibitors in Therapeutics. </w:t>
      </w:r>
      <w:r w:rsidRPr="00B4058B">
        <w:rPr>
          <w:rFonts w:ascii="Times New Roman" w:hAnsi="Times New Roman" w:cs="Times New Roman"/>
          <w:i/>
          <w:sz w:val="24"/>
          <w:szCs w:val="24"/>
        </w:rPr>
        <w:t>International Journal of Molecular Sciences</w:t>
      </w:r>
      <w:r w:rsidRPr="00B4058B">
        <w:rPr>
          <w:rFonts w:ascii="Times New Roman" w:hAnsi="Times New Roman" w:cs="Times New Roman"/>
          <w:sz w:val="24"/>
          <w:szCs w:val="24"/>
        </w:rPr>
        <w:t>, 22(5), 1-16.</w:t>
      </w:r>
    </w:p>
    <w:p w14:paraId="76525C86" w14:textId="77777777" w:rsidR="00B4058B" w:rsidRDefault="00B4058B" w:rsidP="00011258">
      <w:pPr>
        <w:ind w:left="1440" w:hanging="720"/>
        <w:jc w:val="both"/>
        <w:rPr>
          <w:rFonts w:ascii="Times New Roman" w:hAnsi="Times New Roman" w:cs="Times New Roman"/>
          <w:sz w:val="24"/>
          <w:szCs w:val="24"/>
        </w:rPr>
      </w:pPr>
      <w:r w:rsidRPr="00B4058B">
        <w:rPr>
          <w:rFonts w:ascii="Times New Roman" w:hAnsi="Times New Roman" w:cs="Times New Roman"/>
          <w:sz w:val="24"/>
          <w:szCs w:val="24"/>
        </w:rPr>
        <w:t xml:space="preserve">Johnson, M.B., Kingston, R., </w:t>
      </w:r>
      <w:proofErr w:type="spellStart"/>
      <w:r w:rsidRPr="00B4058B">
        <w:rPr>
          <w:rFonts w:ascii="Times New Roman" w:hAnsi="Times New Roman" w:cs="Times New Roman"/>
          <w:sz w:val="24"/>
          <w:szCs w:val="24"/>
        </w:rPr>
        <w:t>Utell</w:t>
      </w:r>
      <w:proofErr w:type="spellEnd"/>
      <w:r w:rsidRPr="00B4058B">
        <w:rPr>
          <w:rFonts w:ascii="Times New Roman" w:hAnsi="Times New Roman" w:cs="Times New Roman"/>
          <w:sz w:val="24"/>
          <w:szCs w:val="24"/>
        </w:rPr>
        <w:t xml:space="preserve">. M.J., Wells, J.R., </w:t>
      </w:r>
      <w:proofErr w:type="spellStart"/>
      <w:r w:rsidRPr="00B4058B">
        <w:rPr>
          <w:rFonts w:ascii="Times New Roman" w:hAnsi="Times New Roman" w:cs="Times New Roman"/>
          <w:sz w:val="24"/>
          <w:szCs w:val="24"/>
        </w:rPr>
        <w:t>Singal</w:t>
      </w:r>
      <w:proofErr w:type="spellEnd"/>
      <w:r w:rsidRPr="00B4058B">
        <w:rPr>
          <w:rFonts w:ascii="Times New Roman" w:hAnsi="Times New Roman" w:cs="Times New Roman"/>
          <w:sz w:val="24"/>
          <w:szCs w:val="24"/>
        </w:rPr>
        <w:t xml:space="preserve">, M., Troy, W.R., </w:t>
      </w:r>
      <w:proofErr w:type="spellStart"/>
      <w:r w:rsidRPr="00B4058B">
        <w:rPr>
          <w:rFonts w:ascii="Times New Roman" w:hAnsi="Times New Roman" w:cs="Times New Roman"/>
          <w:sz w:val="24"/>
          <w:szCs w:val="24"/>
        </w:rPr>
        <w:t>Horenziak</w:t>
      </w:r>
      <w:proofErr w:type="spellEnd"/>
      <w:r w:rsidRPr="00B4058B">
        <w:rPr>
          <w:rFonts w:ascii="Times New Roman" w:hAnsi="Times New Roman" w:cs="Times New Roman"/>
          <w:sz w:val="24"/>
          <w:szCs w:val="24"/>
        </w:rPr>
        <w:t xml:space="preserve">, S., Dalton, P., Ahmed, F.K., </w:t>
      </w:r>
      <w:proofErr w:type="spellStart"/>
      <w:r w:rsidRPr="00B4058B">
        <w:rPr>
          <w:rFonts w:ascii="Times New Roman" w:hAnsi="Times New Roman" w:cs="Times New Roman"/>
          <w:sz w:val="24"/>
          <w:szCs w:val="24"/>
        </w:rPr>
        <w:t>Herz</w:t>
      </w:r>
      <w:proofErr w:type="spellEnd"/>
      <w:r w:rsidRPr="00B4058B">
        <w:rPr>
          <w:rFonts w:ascii="Times New Roman" w:hAnsi="Times New Roman" w:cs="Times New Roman"/>
          <w:sz w:val="24"/>
          <w:szCs w:val="24"/>
        </w:rPr>
        <w:t xml:space="preserve">, R.S., </w:t>
      </w:r>
      <w:proofErr w:type="spellStart"/>
      <w:r w:rsidRPr="00B4058B">
        <w:rPr>
          <w:rFonts w:ascii="Times New Roman" w:hAnsi="Times New Roman" w:cs="Times New Roman"/>
          <w:sz w:val="24"/>
          <w:szCs w:val="24"/>
        </w:rPr>
        <w:t>Osimitz</w:t>
      </w:r>
      <w:proofErr w:type="spellEnd"/>
      <w:r w:rsidRPr="00B4058B">
        <w:rPr>
          <w:rFonts w:ascii="Times New Roman" w:hAnsi="Times New Roman" w:cs="Times New Roman"/>
          <w:sz w:val="24"/>
          <w:szCs w:val="24"/>
        </w:rPr>
        <w:t xml:space="preserve">, T.G., Prayer, S. &amp; Yin, S. (2019). Exploring the science, safety and benefits of air care products perspectives from the inaugural </w:t>
      </w:r>
      <w:proofErr w:type="spellStart"/>
      <w:r w:rsidRPr="00B4058B">
        <w:rPr>
          <w:rFonts w:ascii="Times New Roman" w:hAnsi="Times New Roman" w:cs="Times New Roman"/>
          <w:sz w:val="24"/>
          <w:szCs w:val="24"/>
        </w:rPr>
        <w:t>aircare</w:t>
      </w:r>
      <w:proofErr w:type="spellEnd"/>
      <w:r w:rsidRPr="00B4058B">
        <w:rPr>
          <w:rFonts w:ascii="Times New Roman" w:hAnsi="Times New Roman" w:cs="Times New Roman"/>
          <w:sz w:val="24"/>
          <w:szCs w:val="24"/>
        </w:rPr>
        <w:t xml:space="preserve"> summit. </w:t>
      </w:r>
      <w:r w:rsidRPr="00B4058B">
        <w:rPr>
          <w:rFonts w:ascii="Times New Roman" w:hAnsi="Times New Roman" w:cs="Times New Roman"/>
          <w:i/>
          <w:sz w:val="24"/>
          <w:szCs w:val="24"/>
        </w:rPr>
        <w:t>Inhalation Toxicology</w:t>
      </w:r>
      <w:r w:rsidRPr="00B4058B">
        <w:rPr>
          <w:rFonts w:ascii="Times New Roman" w:hAnsi="Times New Roman" w:cs="Times New Roman"/>
          <w:sz w:val="24"/>
          <w:szCs w:val="24"/>
        </w:rPr>
        <w:t>, 31, 12-24.</w:t>
      </w:r>
    </w:p>
    <w:p w14:paraId="50B481DB" w14:textId="77777777" w:rsidR="00E05EF1" w:rsidRPr="00E05EF1" w:rsidRDefault="00E05EF1" w:rsidP="00011258">
      <w:pPr>
        <w:ind w:left="1440" w:hanging="720"/>
        <w:jc w:val="both"/>
        <w:rPr>
          <w:rFonts w:ascii="Times New Roman" w:hAnsi="Times New Roman" w:cs="Times New Roman"/>
          <w:sz w:val="24"/>
          <w:szCs w:val="24"/>
        </w:rPr>
      </w:pPr>
      <w:r w:rsidRPr="00E05EF1">
        <w:rPr>
          <w:rFonts w:ascii="Times New Roman" w:hAnsi="Times New Roman" w:cs="Times New Roman"/>
          <w:sz w:val="24"/>
          <w:szCs w:val="24"/>
        </w:rPr>
        <w:t xml:space="preserve">Kaneko, N., </w:t>
      </w:r>
      <w:proofErr w:type="spellStart"/>
      <w:r w:rsidRPr="00E05EF1">
        <w:rPr>
          <w:rFonts w:ascii="Times New Roman" w:hAnsi="Times New Roman" w:cs="Times New Roman"/>
          <w:sz w:val="24"/>
          <w:szCs w:val="24"/>
        </w:rPr>
        <w:t>Kurata</w:t>
      </w:r>
      <w:proofErr w:type="spellEnd"/>
      <w:r w:rsidRPr="00E05EF1">
        <w:rPr>
          <w:rFonts w:ascii="Times New Roman" w:hAnsi="Times New Roman" w:cs="Times New Roman"/>
          <w:sz w:val="24"/>
          <w:szCs w:val="24"/>
        </w:rPr>
        <w:t xml:space="preserve">, M., Yamamoto, T., </w:t>
      </w:r>
      <w:proofErr w:type="spellStart"/>
      <w:r w:rsidRPr="00E05EF1">
        <w:rPr>
          <w:rFonts w:ascii="Times New Roman" w:hAnsi="Times New Roman" w:cs="Times New Roman"/>
          <w:sz w:val="24"/>
          <w:szCs w:val="24"/>
        </w:rPr>
        <w:t>Morikawa</w:t>
      </w:r>
      <w:proofErr w:type="spellEnd"/>
      <w:r w:rsidRPr="00E05EF1">
        <w:rPr>
          <w:rFonts w:ascii="Times New Roman" w:hAnsi="Times New Roman" w:cs="Times New Roman"/>
          <w:sz w:val="24"/>
          <w:szCs w:val="24"/>
        </w:rPr>
        <w:t xml:space="preserve">, S. &amp; Masumoto, J. (2019). The role of interleukin-1 in general pathology. </w:t>
      </w:r>
      <w:r w:rsidRPr="00E05EF1">
        <w:rPr>
          <w:rFonts w:ascii="Times New Roman" w:hAnsi="Times New Roman" w:cs="Times New Roman"/>
          <w:i/>
          <w:sz w:val="24"/>
          <w:szCs w:val="24"/>
        </w:rPr>
        <w:t>Inflammation and Regeneration</w:t>
      </w:r>
      <w:r w:rsidRPr="00E05EF1">
        <w:rPr>
          <w:rFonts w:ascii="Times New Roman" w:hAnsi="Times New Roman" w:cs="Times New Roman"/>
          <w:sz w:val="24"/>
          <w:szCs w:val="24"/>
        </w:rPr>
        <w:t>, 39(1), 1-16.</w:t>
      </w:r>
    </w:p>
    <w:p w14:paraId="37E68E18" w14:textId="77777777" w:rsidR="00B4058B" w:rsidRDefault="00E05EF1" w:rsidP="00011258">
      <w:pPr>
        <w:ind w:left="1440" w:hanging="720"/>
        <w:jc w:val="both"/>
        <w:rPr>
          <w:rFonts w:ascii="Times New Roman" w:hAnsi="Times New Roman" w:cs="Times New Roman"/>
          <w:sz w:val="24"/>
          <w:szCs w:val="24"/>
        </w:rPr>
      </w:pPr>
      <w:r w:rsidRPr="00E05EF1">
        <w:rPr>
          <w:rFonts w:ascii="Times New Roman" w:hAnsi="Times New Roman" w:cs="Times New Roman"/>
          <w:sz w:val="24"/>
          <w:szCs w:val="24"/>
        </w:rPr>
        <w:t xml:space="preserve">Kim, S., Hong, S. H., Bong, C. K. &amp; Cho, M. H. (2015). Characterization of air freshener emission: The potential health effects. </w:t>
      </w:r>
      <w:r w:rsidRPr="00E05EF1">
        <w:rPr>
          <w:rFonts w:ascii="Times New Roman" w:hAnsi="Times New Roman" w:cs="Times New Roman"/>
          <w:i/>
          <w:sz w:val="24"/>
          <w:szCs w:val="24"/>
        </w:rPr>
        <w:t>The Journal of Toxicological Sciences</w:t>
      </w:r>
      <w:r w:rsidRPr="00E05EF1">
        <w:rPr>
          <w:rFonts w:ascii="Times New Roman" w:hAnsi="Times New Roman" w:cs="Times New Roman"/>
          <w:sz w:val="24"/>
          <w:szCs w:val="24"/>
        </w:rPr>
        <w:t>, 40(5), 535-550.</w:t>
      </w:r>
    </w:p>
    <w:p w14:paraId="22E5F8E6" w14:textId="77777777" w:rsidR="00B4058B" w:rsidRDefault="008C494D" w:rsidP="00011258">
      <w:pPr>
        <w:ind w:left="1440" w:hanging="720"/>
        <w:jc w:val="both"/>
        <w:rPr>
          <w:rFonts w:ascii="Times New Roman" w:hAnsi="Times New Roman" w:cs="Times New Roman"/>
          <w:sz w:val="24"/>
          <w:szCs w:val="24"/>
        </w:rPr>
      </w:pPr>
      <w:r w:rsidRPr="008C494D">
        <w:rPr>
          <w:rFonts w:ascii="Times New Roman" w:hAnsi="Times New Roman" w:cs="Times New Roman"/>
          <w:sz w:val="24"/>
          <w:szCs w:val="24"/>
        </w:rPr>
        <w:t xml:space="preserve">Mohammed, B. &amp; </w:t>
      </w:r>
      <w:proofErr w:type="spellStart"/>
      <w:r w:rsidRPr="008C494D">
        <w:rPr>
          <w:rFonts w:ascii="Times New Roman" w:hAnsi="Times New Roman" w:cs="Times New Roman"/>
          <w:sz w:val="24"/>
          <w:szCs w:val="24"/>
        </w:rPr>
        <w:t>Yakasai</w:t>
      </w:r>
      <w:proofErr w:type="spellEnd"/>
      <w:r w:rsidRPr="008C494D">
        <w:rPr>
          <w:rFonts w:ascii="Times New Roman" w:hAnsi="Times New Roman" w:cs="Times New Roman"/>
          <w:sz w:val="24"/>
          <w:szCs w:val="24"/>
        </w:rPr>
        <w:t xml:space="preserve">, U. A. (2017). Sub-acute toxicity study of some brand of air fresheners sold in Kano on Swiss Albino Rats. </w:t>
      </w:r>
      <w:r w:rsidRPr="00306AAE">
        <w:rPr>
          <w:rFonts w:ascii="Times New Roman" w:hAnsi="Times New Roman" w:cs="Times New Roman"/>
          <w:i/>
          <w:sz w:val="24"/>
          <w:szCs w:val="24"/>
        </w:rPr>
        <w:t>International Journal of Advanced Academic Research</w:t>
      </w:r>
      <w:r w:rsidRPr="008C494D">
        <w:rPr>
          <w:rFonts w:ascii="Times New Roman" w:hAnsi="Times New Roman" w:cs="Times New Roman"/>
          <w:sz w:val="24"/>
          <w:szCs w:val="24"/>
        </w:rPr>
        <w:t>, 3(5), 2488-9849.</w:t>
      </w:r>
    </w:p>
    <w:p w14:paraId="6B8A62A6" w14:textId="77777777" w:rsidR="00B4058B" w:rsidRDefault="008C494D" w:rsidP="00011258">
      <w:pPr>
        <w:ind w:left="1440" w:hanging="720"/>
        <w:jc w:val="both"/>
        <w:rPr>
          <w:rFonts w:ascii="Times New Roman" w:hAnsi="Times New Roman" w:cs="Times New Roman"/>
          <w:sz w:val="24"/>
          <w:szCs w:val="24"/>
        </w:rPr>
      </w:pPr>
      <w:r w:rsidRPr="008C494D">
        <w:rPr>
          <w:rFonts w:ascii="Times New Roman" w:hAnsi="Times New Roman" w:cs="Times New Roman"/>
          <w:sz w:val="24"/>
          <w:szCs w:val="24"/>
        </w:rPr>
        <w:t xml:space="preserve">Murata, M.; Otsuka, M.; </w:t>
      </w:r>
      <w:proofErr w:type="spellStart"/>
      <w:r w:rsidRPr="008C494D">
        <w:rPr>
          <w:rFonts w:ascii="Times New Roman" w:hAnsi="Times New Roman" w:cs="Times New Roman"/>
          <w:sz w:val="24"/>
          <w:szCs w:val="24"/>
        </w:rPr>
        <w:t>Ashida</w:t>
      </w:r>
      <w:proofErr w:type="spellEnd"/>
      <w:r w:rsidRPr="008C494D">
        <w:rPr>
          <w:rFonts w:ascii="Times New Roman" w:hAnsi="Times New Roman" w:cs="Times New Roman"/>
          <w:sz w:val="24"/>
          <w:szCs w:val="24"/>
        </w:rPr>
        <w:t xml:space="preserve">, N.; Yamada, G.; </w:t>
      </w:r>
      <w:proofErr w:type="spellStart"/>
      <w:r w:rsidRPr="008C494D">
        <w:rPr>
          <w:rFonts w:ascii="Times New Roman" w:hAnsi="Times New Roman" w:cs="Times New Roman"/>
          <w:sz w:val="24"/>
          <w:szCs w:val="24"/>
        </w:rPr>
        <w:t>Kuronuma</w:t>
      </w:r>
      <w:proofErr w:type="spellEnd"/>
      <w:r w:rsidRPr="008C494D">
        <w:rPr>
          <w:rFonts w:ascii="Times New Roman" w:hAnsi="Times New Roman" w:cs="Times New Roman"/>
          <w:sz w:val="24"/>
          <w:szCs w:val="24"/>
        </w:rPr>
        <w:t xml:space="preserve">, K.; Chiba, H.; Takahashi, H. (2016). Surfactant protein D is a useful biomarker for monitoring acute lung injury in rats. </w:t>
      </w:r>
      <w:r w:rsidRPr="00306AAE">
        <w:rPr>
          <w:rFonts w:ascii="Times New Roman" w:hAnsi="Times New Roman" w:cs="Times New Roman"/>
          <w:i/>
          <w:sz w:val="24"/>
          <w:szCs w:val="24"/>
        </w:rPr>
        <w:t>Experimental Lung Research</w:t>
      </w:r>
      <w:r w:rsidRPr="008C494D">
        <w:rPr>
          <w:rFonts w:ascii="Times New Roman" w:hAnsi="Times New Roman" w:cs="Times New Roman"/>
          <w:sz w:val="24"/>
          <w:szCs w:val="24"/>
        </w:rPr>
        <w:t>, 42, 314–321.</w:t>
      </w:r>
    </w:p>
    <w:p w14:paraId="36F76501" w14:textId="77777777" w:rsidR="008C494D" w:rsidRPr="008C494D" w:rsidRDefault="008C494D" w:rsidP="00011258">
      <w:pPr>
        <w:ind w:left="1440" w:hanging="720"/>
        <w:jc w:val="both"/>
        <w:rPr>
          <w:rFonts w:ascii="Times New Roman" w:hAnsi="Times New Roman" w:cs="Times New Roman"/>
          <w:sz w:val="24"/>
          <w:szCs w:val="24"/>
        </w:rPr>
      </w:pPr>
      <w:proofErr w:type="spellStart"/>
      <w:r w:rsidRPr="008C494D">
        <w:rPr>
          <w:rFonts w:ascii="Times New Roman" w:hAnsi="Times New Roman" w:cs="Times New Roman"/>
          <w:sz w:val="24"/>
          <w:szCs w:val="24"/>
        </w:rPr>
        <w:t>Neurath</w:t>
      </w:r>
      <w:proofErr w:type="spellEnd"/>
      <w:r w:rsidRPr="008C494D">
        <w:rPr>
          <w:rFonts w:ascii="Times New Roman" w:hAnsi="Times New Roman" w:cs="Times New Roman"/>
          <w:sz w:val="24"/>
          <w:szCs w:val="24"/>
        </w:rPr>
        <w:t xml:space="preserve"> M. F. (2014). Cytokines in inflammatory bowel disease. </w:t>
      </w:r>
      <w:r w:rsidRPr="00306AAE">
        <w:rPr>
          <w:rFonts w:ascii="Times New Roman" w:hAnsi="Times New Roman" w:cs="Times New Roman"/>
          <w:i/>
          <w:sz w:val="24"/>
          <w:szCs w:val="24"/>
        </w:rPr>
        <w:t>Nature Reviews Immunology</w:t>
      </w:r>
      <w:r w:rsidRPr="008C494D">
        <w:rPr>
          <w:rFonts w:ascii="Times New Roman" w:hAnsi="Times New Roman" w:cs="Times New Roman"/>
          <w:sz w:val="24"/>
          <w:szCs w:val="24"/>
        </w:rPr>
        <w:t>, 14(5), 329-342.</w:t>
      </w:r>
    </w:p>
    <w:p w14:paraId="4BEAA404" w14:textId="77777777" w:rsidR="00CF5D69" w:rsidRDefault="008C494D" w:rsidP="00011258">
      <w:pPr>
        <w:ind w:left="1440" w:hanging="720"/>
        <w:jc w:val="both"/>
        <w:rPr>
          <w:rFonts w:ascii="Times New Roman" w:hAnsi="Times New Roman" w:cs="Times New Roman"/>
          <w:sz w:val="24"/>
          <w:szCs w:val="24"/>
        </w:rPr>
      </w:pPr>
      <w:r w:rsidRPr="008C494D">
        <w:rPr>
          <w:rFonts w:ascii="Times New Roman" w:hAnsi="Times New Roman" w:cs="Times New Roman"/>
          <w:sz w:val="24"/>
          <w:szCs w:val="24"/>
        </w:rPr>
        <w:t xml:space="preserve">Noreen, I., </w:t>
      </w:r>
      <w:proofErr w:type="spellStart"/>
      <w:r w:rsidRPr="008C494D">
        <w:rPr>
          <w:rFonts w:ascii="Times New Roman" w:hAnsi="Times New Roman" w:cs="Times New Roman"/>
          <w:sz w:val="24"/>
          <w:szCs w:val="24"/>
        </w:rPr>
        <w:t>Takushi</w:t>
      </w:r>
      <w:proofErr w:type="spellEnd"/>
      <w:r w:rsidRPr="008C494D">
        <w:rPr>
          <w:rFonts w:ascii="Times New Roman" w:hAnsi="Times New Roman" w:cs="Times New Roman"/>
          <w:sz w:val="24"/>
          <w:szCs w:val="24"/>
        </w:rPr>
        <w:t xml:space="preserve">, H., </w:t>
      </w:r>
      <w:proofErr w:type="spellStart"/>
      <w:r w:rsidRPr="008C494D">
        <w:rPr>
          <w:rFonts w:ascii="Times New Roman" w:hAnsi="Times New Roman" w:cs="Times New Roman"/>
          <w:sz w:val="24"/>
          <w:szCs w:val="24"/>
        </w:rPr>
        <w:t>Foula</w:t>
      </w:r>
      <w:proofErr w:type="spellEnd"/>
      <w:r w:rsidRPr="008C494D">
        <w:rPr>
          <w:rFonts w:ascii="Times New Roman" w:hAnsi="Times New Roman" w:cs="Times New Roman"/>
          <w:sz w:val="24"/>
          <w:szCs w:val="24"/>
        </w:rPr>
        <w:t xml:space="preserve">, S., </w:t>
      </w:r>
      <w:proofErr w:type="spellStart"/>
      <w:r w:rsidRPr="008C494D">
        <w:rPr>
          <w:rFonts w:ascii="Times New Roman" w:hAnsi="Times New Roman" w:cs="Times New Roman"/>
          <w:sz w:val="24"/>
          <w:szCs w:val="24"/>
        </w:rPr>
        <w:t>Gert</w:t>
      </w:r>
      <w:proofErr w:type="spellEnd"/>
      <w:r w:rsidRPr="008C494D">
        <w:rPr>
          <w:rFonts w:ascii="Times New Roman" w:hAnsi="Times New Roman" w:cs="Times New Roman"/>
          <w:sz w:val="24"/>
          <w:szCs w:val="24"/>
        </w:rPr>
        <w:t xml:space="preserve">, H., Richard, H. &amp; Robert De Matteo. (2012). Sex differences in the cardiorespiratory transition and surfactant composition following preterm birth in sheep. </w:t>
      </w:r>
      <w:r w:rsidRPr="00306AAE">
        <w:rPr>
          <w:rFonts w:ascii="Times New Roman" w:hAnsi="Times New Roman" w:cs="Times New Roman"/>
          <w:i/>
          <w:sz w:val="24"/>
          <w:szCs w:val="24"/>
        </w:rPr>
        <w:t>American Journal of Regulatory, Integrative and Comparative Physiology</w:t>
      </w:r>
      <w:r w:rsidRPr="008C494D">
        <w:rPr>
          <w:rFonts w:ascii="Times New Roman" w:hAnsi="Times New Roman" w:cs="Times New Roman"/>
          <w:sz w:val="24"/>
          <w:szCs w:val="24"/>
        </w:rPr>
        <w:t>, 303(7)</w:t>
      </w:r>
      <w:proofErr w:type="gramStart"/>
      <w:r w:rsidRPr="008C494D">
        <w:rPr>
          <w:rFonts w:ascii="Times New Roman" w:hAnsi="Times New Roman" w:cs="Times New Roman"/>
          <w:sz w:val="24"/>
          <w:szCs w:val="24"/>
        </w:rPr>
        <w:t>,778</w:t>
      </w:r>
      <w:proofErr w:type="gramEnd"/>
      <w:r w:rsidRPr="008C494D">
        <w:rPr>
          <w:rFonts w:ascii="Times New Roman" w:hAnsi="Times New Roman" w:cs="Times New Roman"/>
          <w:sz w:val="24"/>
          <w:szCs w:val="24"/>
        </w:rPr>
        <w:t>-789.</w:t>
      </w:r>
    </w:p>
    <w:p w14:paraId="03A30054" w14:textId="77777777" w:rsidR="008C494D" w:rsidRPr="008C494D" w:rsidRDefault="008C494D" w:rsidP="00011258">
      <w:pPr>
        <w:ind w:left="1440" w:hanging="720"/>
        <w:jc w:val="both"/>
        <w:rPr>
          <w:rFonts w:ascii="Times New Roman" w:hAnsi="Times New Roman" w:cs="Times New Roman"/>
          <w:sz w:val="24"/>
          <w:szCs w:val="24"/>
        </w:rPr>
      </w:pPr>
      <w:proofErr w:type="spellStart"/>
      <w:r w:rsidRPr="008C494D">
        <w:rPr>
          <w:rFonts w:ascii="Times New Roman" w:hAnsi="Times New Roman" w:cs="Times New Roman"/>
          <w:sz w:val="24"/>
          <w:szCs w:val="24"/>
        </w:rPr>
        <w:t>Odinga</w:t>
      </w:r>
      <w:proofErr w:type="spellEnd"/>
      <w:r w:rsidRPr="008C494D">
        <w:rPr>
          <w:rFonts w:ascii="Times New Roman" w:hAnsi="Times New Roman" w:cs="Times New Roman"/>
          <w:sz w:val="24"/>
          <w:szCs w:val="24"/>
        </w:rPr>
        <w:t xml:space="preserve">, T. and </w:t>
      </w:r>
      <w:proofErr w:type="spellStart"/>
      <w:r w:rsidRPr="008C494D">
        <w:rPr>
          <w:rFonts w:ascii="Times New Roman" w:hAnsi="Times New Roman" w:cs="Times New Roman"/>
          <w:sz w:val="24"/>
          <w:szCs w:val="24"/>
        </w:rPr>
        <w:t>Odu</w:t>
      </w:r>
      <w:proofErr w:type="spellEnd"/>
      <w:r w:rsidRPr="008C494D">
        <w:rPr>
          <w:rFonts w:ascii="Times New Roman" w:hAnsi="Times New Roman" w:cs="Times New Roman"/>
          <w:sz w:val="24"/>
          <w:szCs w:val="24"/>
        </w:rPr>
        <w:t xml:space="preserve">, C.O. (2018). Exposure to air freshener and its corollary on the bleeding time and Electrolyte Profile of </w:t>
      </w:r>
      <w:proofErr w:type="spellStart"/>
      <w:r w:rsidRPr="008C494D">
        <w:rPr>
          <w:rFonts w:ascii="Times New Roman" w:hAnsi="Times New Roman" w:cs="Times New Roman"/>
          <w:sz w:val="24"/>
          <w:szCs w:val="24"/>
        </w:rPr>
        <w:t>Wistar</w:t>
      </w:r>
      <w:proofErr w:type="spellEnd"/>
      <w:r w:rsidRPr="008C494D">
        <w:rPr>
          <w:rFonts w:ascii="Times New Roman" w:hAnsi="Times New Roman" w:cs="Times New Roman"/>
          <w:sz w:val="24"/>
          <w:szCs w:val="24"/>
        </w:rPr>
        <w:t xml:space="preserve"> Albino Rats. </w:t>
      </w:r>
      <w:r w:rsidRPr="00306AAE">
        <w:rPr>
          <w:rFonts w:ascii="Times New Roman" w:hAnsi="Times New Roman" w:cs="Times New Roman"/>
          <w:i/>
          <w:sz w:val="24"/>
          <w:szCs w:val="24"/>
        </w:rPr>
        <w:t>Advances in Ecological and Environmental Research</w:t>
      </w:r>
      <w:r w:rsidRPr="008C494D">
        <w:rPr>
          <w:rFonts w:ascii="Times New Roman" w:hAnsi="Times New Roman" w:cs="Times New Roman"/>
          <w:sz w:val="24"/>
          <w:szCs w:val="24"/>
        </w:rPr>
        <w:t>, 161-172.</w:t>
      </w:r>
    </w:p>
    <w:p w14:paraId="1F5045F3" w14:textId="77777777" w:rsidR="00DF4B91" w:rsidRPr="008C494D" w:rsidRDefault="00306AAE" w:rsidP="00011258">
      <w:pPr>
        <w:ind w:left="1440" w:hanging="720"/>
        <w:jc w:val="both"/>
        <w:rPr>
          <w:rFonts w:ascii="Times New Roman" w:hAnsi="Times New Roman" w:cs="Times New Roman"/>
          <w:sz w:val="24"/>
          <w:szCs w:val="24"/>
        </w:rPr>
      </w:pPr>
      <w:proofErr w:type="spellStart"/>
      <w:r>
        <w:rPr>
          <w:rFonts w:ascii="Times New Roman" w:hAnsi="Times New Roman" w:cs="Times New Roman"/>
          <w:sz w:val="24"/>
          <w:szCs w:val="24"/>
        </w:rPr>
        <w:t>Olufuns</w:t>
      </w:r>
      <w:r w:rsidR="008C494D" w:rsidRPr="008C494D">
        <w:rPr>
          <w:rFonts w:ascii="Times New Roman" w:hAnsi="Times New Roman" w:cs="Times New Roman"/>
          <w:sz w:val="24"/>
          <w:szCs w:val="24"/>
        </w:rPr>
        <w:t>o</w:t>
      </w:r>
      <w:proofErr w:type="spellEnd"/>
      <w:r w:rsidR="008C494D" w:rsidRPr="008C494D">
        <w:rPr>
          <w:rFonts w:ascii="Times New Roman" w:hAnsi="Times New Roman" w:cs="Times New Roman"/>
          <w:sz w:val="24"/>
          <w:szCs w:val="24"/>
        </w:rPr>
        <w:t xml:space="preserve">, A., </w:t>
      </w:r>
      <w:proofErr w:type="spellStart"/>
      <w:r w:rsidR="008C494D" w:rsidRPr="008C494D">
        <w:rPr>
          <w:rFonts w:ascii="Times New Roman" w:hAnsi="Times New Roman" w:cs="Times New Roman"/>
          <w:sz w:val="24"/>
          <w:szCs w:val="24"/>
        </w:rPr>
        <w:t>Ademola</w:t>
      </w:r>
      <w:proofErr w:type="spellEnd"/>
      <w:r w:rsidR="008C494D" w:rsidRPr="008C494D">
        <w:rPr>
          <w:rFonts w:ascii="Times New Roman" w:hAnsi="Times New Roman" w:cs="Times New Roman"/>
          <w:sz w:val="24"/>
          <w:szCs w:val="24"/>
        </w:rPr>
        <w:t xml:space="preserve">, A. S.  &amp; </w:t>
      </w:r>
      <w:proofErr w:type="spellStart"/>
      <w:r w:rsidR="008C494D" w:rsidRPr="008C494D">
        <w:rPr>
          <w:rFonts w:ascii="Times New Roman" w:hAnsi="Times New Roman" w:cs="Times New Roman"/>
          <w:sz w:val="24"/>
          <w:szCs w:val="24"/>
        </w:rPr>
        <w:t>Alade</w:t>
      </w:r>
      <w:proofErr w:type="spellEnd"/>
      <w:r w:rsidR="008C494D" w:rsidRPr="008C494D">
        <w:rPr>
          <w:rFonts w:ascii="Times New Roman" w:hAnsi="Times New Roman" w:cs="Times New Roman"/>
          <w:sz w:val="24"/>
          <w:szCs w:val="24"/>
        </w:rPr>
        <w:t xml:space="preserve"> (2014). Evaluation of </w:t>
      </w:r>
      <w:proofErr w:type="spellStart"/>
      <w:r w:rsidR="008C494D" w:rsidRPr="008C494D">
        <w:rPr>
          <w:rFonts w:ascii="Times New Roman" w:hAnsi="Times New Roman" w:cs="Times New Roman"/>
          <w:sz w:val="24"/>
          <w:szCs w:val="24"/>
        </w:rPr>
        <w:t>haematological</w:t>
      </w:r>
      <w:proofErr w:type="spellEnd"/>
      <w:r w:rsidR="008C494D" w:rsidRPr="008C494D">
        <w:rPr>
          <w:rFonts w:ascii="Times New Roman" w:hAnsi="Times New Roman" w:cs="Times New Roman"/>
          <w:sz w:val="24"/>
          <w:szCs w:val="24"/>
        </w:rPr>
        <w:t xml:space="preserve">, hepatic and renal function of petroleum tanker drivers in Lagos, Nigeria. </w:t>
      </w:r>
      <w:r w:rsidR="008C494D" w:rsidRPr="00306AAE">
        <w:rPr>
          <w:rFonts w:ascii="Times New Roman" w:hAnsi="Times New Roman" w:cs="Times New Roman"/>
          <w:i/>
          <w:sz w:val="24"/>
          <w:szCs w:val="24"/>
        </w:rPr>
        <w:t>Journal of African Health Sciences</w:t>
      </w:r>
      <w:r w:rsidR="008C494D" w:rsidRPr="008C494D">
        <w:rPr>
          <w:rFonts w:ascii="Times New Roman" w:hAnsi="Times New Roman" w:cs="Times New Roman"/>
          <w:sz w:val="24"/>
          <w:szCs w:val="24"/>
        </w:rPr>
        <w:t>, 14(1), 178-180.</w:t>
      </w:r>
    </w:p>
    <w:p w14:paraId="65982DED" w14:textId="77777777" w:rsidR="0044235B" w:rsidRPr="0044235B" w:rsidRDefault="0044235B" w:rsidP="00011258">
      <w:pPr>
        <w:ind w:left="1440" w:hanging="720"/>
        <w:jc w:val="both"/>
        <w:rPr>
          <w:rFonts w:ascii="Times New Roman" w:hAnsi="Times New Roman" w:cs="Times New Roman"/>
          <w:sz w:val="24"/>
          <w:szCs w:val="24"/>
        </w:rPr>
      </w:pPr>
      <w:r w:rsidRPr="0044235B">
        <w:rPr>
          <w:rFonts w:ascii="Times New Roman" w:hAnsi="Times New Roman" w:cs="Times New Roman"/>
          <w:sz w:val="24"/>
          <w:szCs w:val="24"/>
        </w:rPr>
        <w:lastRenderedPageBreak/>
        <w:t xml:space="preserve">Pinkerton, K.E., Harbaugh, M., Han, M.K., Jourdan Le </w:t>
      </w:r>
      <w:proofErr w:type="spellStart"/>
      <w:r w:rsidRPr="0044235B">
        <w:rPr>
          <w:rFonts w:ascii="Times New Roman" w:hAnsi="Times New Roman" w:cs="Times New Roman"/>
          <w:sz w:val="24"/>
          <w:szCs w:val="24"/>
        </w:rPr>
        <w:t>Saux</w:t>
      </w:r>
      <w:proofErr w:type="spellEnd"/>
      <w:r w:rsidRPr="0044235B">
        <w:rPr>
          <w:rFonts w:ascii="Times New Roman" w:hAnsi="Times New Roman" w:cs="Times New Roman"/>
          <w:sz w:val="24"/>
          <w:szCs w:val="24"/>
        </w:rPr>
        <w:t xml:space="preserve">, C., Van Winkle, L.S, Martin, W.J., </w:t>
      </w:r>
      <w:proofErr w:type="spellStart"/>
      <w:r w:rsidRPr="0044235B">
        <w:rPr>
          <w:rFonts w:ascii="Times New Roman" w:hAnsi="Times New Roman" w:cs="Times New Roman"/>
          <w:sz w:val="24"/>
          <w:szCs w:val="24"/>
        </w:rPr>
        <w:t>Kosgei</w:t>
      </w:r>
      <w:proofErr w:type="spellEnd"/>
      <w:r w:rsidRPr="0044235B">
        <w:rPr>
          <w:rFonts w:ascii="Times New Roman" w:hAnsi="Times New Roman" w:cs="Times New Roman"/>
          <w:sz w:val="24"/>
          <w:szCs w:val="24"/>
        </w:rPr>
        <w:t xml:space="preserve">, R.J., Carter, E.J., </w:t>
      </w:r>
      <w:proofErr w:type="spellStart"/>
      <w:r w:rsidRPr="0044235B">
        <w:rPr>
          <w:rFonts w:ascii="Times New Roman" w:hAnsi="Times New Roman" w:cs="Times New Roman"/>
          <w:sz w:val="24"/>
          <w:szCs w:val="24"/>
        </w:rPr>
        <w:t>Sitkin</w:t>
      </w:r>
      <w:proofErr w:type="spellEnd"/>
      <w:r w:rsidRPr="0044235B">
        <w:rPr>
          <w:rFonts w:ascii="Times New Roman" w:hAnsi="Times New Roman" w:cs="Times New Roman"/>
          <w:sz w:val="24"/>
          <w:szCs w:val="24"/>
        </w:rPr>
        <w:t xml:space="preserve">, N., Smiley-Jewell, S.M. &amp; George, M. (2015). Women and lung disease. </w:t>
      </w:r>
      <w:proofErr w:type="gramStart"/>
      <w:r w:rsidRPr="0044235B">
        <w:rPr>
          <w:rFonts w:ascii="Times New Roman" w:hAnsi="Times New Roman" w:cs="Times New Roman"/>
          <w:sz w:val="24"/>
          <w:szCs w:val="24"/>
        </w:rPr>
        <w:t>sex</w:t>
      </w:r>
      <w:proofErr w:type="gramEnd"/>
      <w:r w:rsidRPr="0044235B">
        <w:rPr>
          <w:rFonts w:ascii="Times New Roman" w:hAnsi="Times New Roman" w:cs="Times New Roman"/>
          <w:sz w:val="24"/>
          <w:szCs w:val="24"/>
        </w:rPr>
        <w:t xml:space="preserve"> differences and global health disparities. </w:t>
      </w:r>
      <w:r w:rsidRPr="0044235B">
        <w:rPr>
          <w:rFonts w:ascii="Times New Roman" w:hAnsi="Times New Roman" w:cs="Times New Roman"/>
          <w:i/>
          <w:sz w:val="24"/>
          <w:szCs w:val="24"/>
        </w:rPr>
        <w:t>American Journal of Respiratory and Critical Care Medicine</w:t>
      </w:r>
      <w:r w:rsidRPr="0044235B">
        <w:rPr>
          <w:rFonts w:ascii="Times New Roman" w:hAnsi="Times New Roman" w:cs="Times New Roman"/>
          <w:sz w:val="24"/>
          <w:szCs w:val="24"/>
        </w:rPr>
        <w:t>, 192(1), 11-16.</w:t>
      </w:r>
    </w:p>
    <w:p w14:paraId="1A26D536" w14:textId="77777777" w:rsidR="00C94238" w:rsidRDefault="0044235B" w:rsidP="00011258">
      <w:pPr>
        <w:ind w:left="1440" w:hanging="720"/>
        <w:jc w:val="both"/>
        <w:rPr>
          <w:rFonts w:ascii="Times New Roman" w:hAnsi="Times New Roman" w:cs="Times New Roman"/>
          <w:sz w:val="24"/>
          <w:szCs w:val="24"/>
        </w:rPr>
      </w:pPr>
      <w:r w:rsidRPr="0044235B">
        <w:rPr>
          <w:rFonts w:ascii="Times New Roman" w:hAnsi="Times New Roman" w:cs="Times New Roman"/>
          <w:sz w:val="24"/>
          <w:szCs w:val="24"/>
        </w:rPr>
        <w:t>Purpose planet (2023). The science of smell: how air fresheners work and why they are effective. Ac</w:t>
      </w:r>
      <w:r>
        <w:rPr>
          <w:rFonts w:ascii="Times New Roman" w:hAnsi="Times New Roman" w:cs="Times New Roman"/>
          <w:sz w:val="24"/>
          <w:szCs w:val="24"/>
        </w:rPr>
        <w:t xml:space="preserve">cessed from </w:t>
      </w:r>
      <w:hyperlink r:id="rId17" w:history="1">
        <w:r w:rsidRPr="009A024C">
          <w:rPr>
            <w:rStyle w:val="Hyperlink"/>
            <w:rFonts w:ascii="Times New Roman" w:hAnsi="Times New Roman" w:cs="Times New Roman"/>
            <w:sz w:val="24"/>
            <w:szCs w:val="24"/>
          </w:rPr>
          <w:t>www.purposplanet.com</w:t>
        </w:r>
      </w:hyperlink>
      <w:r w:rsidR="00CD5D84">
        <w:rPr>
          <w:rFonts w:ascii="Times New Roman" w:hAnsi="Times New Roman" w:cs="Times New Roman"/>
          <w:sz w:val="24"/>
          <w:szCs w:val="24"/>
        </w:rPr>
        <w:t>.</w:t>
      </w:r>
    </w:p>
    <w:p w14:paraId="5ECE329C" w14:textId="77777777" w:rsidR="00C25BFB" w:rsidRPr="00C25BFB" w:rsidRDefault="00C25BFB" w:rsidP="00011258">
      <w:pPr>
        <w:ind w:left="1440" w:hanging="720"/>
        <w:jc w:val="both"/>
        <w:rPr>
          <w:rFonts w:ascii="Times New Roman" w:hAnsi="Times New Roman" w:cs="Times New Roman"/>
          <w:sz w:val="24"/>
          <w:szCs w:val="24"/>
        </w:rPr>
      </w:pPr>
      <w:proofErr w:type="spellStart"/>
      <w:r w:rsidRPr="00C25BFB">
        <w:rPr>
          <w:rFonts w:ascii="Times New Roman" w:hAnsi="Times New Roman" w:cs="Times New Roman"/>
          <w:sz w:val="24"/>
          <w:szCs w:val="24"/>
        </w:rPr>
        <w:t>Samadi</w:t>
      </w:r>
      <w:proofErr w:type="spellEnd"/>
      <w:r w:rsidRPr="00C25BFB">
        <w:rPr>
          <w:rFonts w:ascii="Times New Roman" w:hAnsi="Times New Roman" w:cs="Times New Roman"/>
          <w:sz w:val="24"/>
          <w:szCs w:val="24"/>
        </w:rPr>
        <w:t xml:space="preserve">, M.T., </w:t>
      </w:r>
      <w:proofErr w:type="spellStart"/>
      <w:r w:rsidRPr="00C25BFB">
        <w:rPr>
          <w:rFonts w:ascii="Times New Roman" w:hAnsi="Times New Roman" w:cs="Times New Roman"/>
          <w:sz w:val="24"/>
          <w:szCs w:val="24"/>
        </w:rPr>
        <w:t>Shakerkhatibi</w:t>
      </w:r>
      <w:proofErr w:type="spellEnd"/>
      <w:r w:rsidRPr="00C25BFB">
        <w:rPr>
          <w:rFonts w:ascii="Times New Roman" w:hAnsi="Times New Roman" w:cs="Times New Roman"/>
          <w:sz w:val="24"/>
          <w:szCs w:val="24"/>
        </w:rPr>
        <w:t xml:space="preserve">, M., </w:t>
      </w:r>
      <w:proofErr w:type="spellStart"/>
      <w:r w:rsidRPr="00C25BFB">
        <w:rPr>
          <w:rFonts w:ascii="Times New Roman" w:hAnsi="Times New Roman" w:cs="Times New Roman"/>
          <w:sz w:val="24"/>
          <w:szCs w:val="24"/>
        </w:rPr>
        <w:t>Poorolajal</w:t>
      </w:r>
      <w:proofErr w:type="spellEnd"/>
      <w:r w:rsidRPr="00C25BFB">
        <w:rPr>
          <w:rFonts w:ascii="Times New Roman" w:hAnsi="Times New Roman" w:cs="Times New Roman"/>
          <w:sz w:val="24"/>
          <w:szCs w:val="24"/>
        </w:rPr>
        <w:t xml:space="preserve">, J., </w:t>
      </w:r>
      <w:proofErr w:type="spellStart"/>
      <w:r w:rsidRPr="00C25BFB">
        <w:rPr>
          <w:rFonts w:ascii="Times New Roman" w:hAnsi="Times New Roman" w:cs="Times New Roman"/>
          <w:sz w:val="24"/>
          <w:szCs w:val="24"/>
        </w:rPr>
        <w:t>Rahmani</w:t>
      </w:r>
      <w:proofErr w:type="spellEnd"/>
      <w:r w:rsidRPr="00C25BFB">
        <w:rPr>
          <w:rFonts w:ascii="Times New Roman" w:hAnsi="Times New Roman" w:cs="Times New Roman"/>
          <w:sz w:val="24"/>
          <w:szCs w:val="24"/>
        </w:rPr>
        <w:t xml:space="preserve">, A., </w:t>
      </w:r>
      <w:proofErr w:type="spellStart"/>
      <w:r w:rsidRPr="00C25BFB">
        <w:rPr>
          <w:rFonts w:ascii="Times New Roman" w:hAnsi="Times New Roman" w:cs="Times New Roman"/>
          <w:sz w:val="24"/>
          <w:szCs w:val="24"/>
        </w:rPr>
        <w:t>Rafieemehr</w:t>
      </w:r>
      <w:proofErr w:type="spellEnd"/>
      <w:r w:rsidRPr="00C25BFB">
        <w:rPr>
          <w:rFonts w:ascii="Times New Roman" w:hAnsi="Times New Roman" w:cs="Times New Roman"/>
          <w:sz w:val="24"/>
          <w:szCs w:val="24"/>
        </w:rPr>
        <w:t xml:space="preserve">, H. &amp; </w:t>
      </w:r>
      <w:proofErr w:type="spellStart"/>
      <w:r w:rsidRPr="00C25BFB">
        <w:rPr>
          <w:rFonts w:ascii="Times New Roman" w:hAnsi="Times New Roman" w:cs="Times New Roman"/>
          <w:sz w:val="24"/>
          <w:szCs w:val="24"/>
        </w:rPr>
        <w:t>Hesam</w:t>
      </w:r>
      <w:proofErr w:type="spellEnd"/>
      <w:r w:rsidRPr="00C25BFB">
        <w:rPr>
          <w:rFonts w:ascii="Times New Roman" w:hAnsi="Times New Roman" w:cs="Times New Roman"/>
          <w:sz w:val="24"/>
          <w:szCs w:val="24"/>
        </w:rPr>
        <w:t xml:space="preserve">, M. (2019). Association of long term exposure to outdoor volatile organic compounds (BTXS) with pro-inflammatory biomarkers and hematologic parameters in urban adults: a cross-sectional study in Tabriz, Iran. </w:t>
      </w:r>
      <w:r w:rsidRPr="003B7C5A">
        <w:rPr>
          <w:rFonts w:ascii="Times New Roman" w:hAnsi="Times New Roman" w:cs="Times New Roman"/>
          <w:i/>
          <w:sz w:val="24"/>
          <w:szCs w:val="24"/>
        </w:rPr>
        <w:t>Ecotoxicology Environmental Safety</w:t>
      </w:r>
      <w:r w:rsidRPr="00C25BFB">
        <w:rPr>
          <w:rFonts w:ascii="Times New Roman" w:hAnsi="Times New Roman" w:cs="Times New Roman"/>
          <w:sz w:val="24"/>
          <w:szCs w:val="24"/>
        </w:rPr>
        <w:t>, 180, 152-159.</w:t>
      </w:r>
    </w:p>
    <w:p w14:paraId="27787B24" w14:textId="77777777" w:rsidR="00C94238" w:rsidRDefault="00C25BFB" w:rsidP="00011258">
      <w:pPr>
        <w:ind w:left="1440" w:hanging="720"/>
        <w:jc w:val="both"/>
        <w:rPr>
          <w:rFonts w:ascii="Times New Roman" w:hAnsi="Times New Roman" w:cs="Times New Roman"/>
          <w:sz w:val="24"/>
          <w:szCs w:val="24"/>
        </w:rPr>
      </w:pPr>
      <w:r w:rsidRPr="00C25BFB">
        <w:rPr>
          <w:rFonts w:ascii="Times New Roman" w:hAnsi="Times New Roman" w:cs="Times New Roman"/>
          <w:sz w:val="24"/>
          <w:szCs w:val="24"/>
        </w:rPr>
        <w:t xml:space="preserve">Sarah Sze, W.W., Sarah, D., Natalia, S.M., Lukas, L., Susanne, P., Perrine, B., Thierry, F., Anders, G.S., </w:t>
      </w:r>
      <w:proofErr w:type="spellStart"/>
      <w:r w:rsidRPr="00C25BFB">
        <w:rPr>
          <w:rFonts w:ascii="Times New Roman" w:hAnsi="Times New Roman" w:cs="Times New Roman"/>
          <w:sz w:val="24"/>
          <w:szCs w:val="24"/>
        </w:rPr>
        <w:t>Grith</w:t>
      </w:r>
      <w:proofErr w:type="spellEnd"/>
      <w:r w:rsidRPr="00C25BFB">
        <w:rPr>
          <w:rFonts w:ascii="Times New Roman" w:hAnsi="Times New Roman" w:cs="Times New Roman"/>
          <w:sz w:val="24"/>
          <w:szCs w:val="24"/>
        </w:rPr>
        <w:t xml:space="preserve">, L.S., </w:t>
      </w:r>
      <w:proofErr w:type="spellStart"/>
      <w:r w:rsidRPr="00C25BFB">
        <w:rPr>
          <w:rFonts w:ascii="Times New Roman" w:hAnsi="Times New Roman" w:cs="Times New Roman"/>
          <w:sz w:val="24"/>
          <w:szCs w:val="24"/>
        </w:rPr>
        <w:t>Taruna</w:t>
      </w:r>
      <w:proofErr w:type="spellEnd"/>
      <w:r w:rsidRPr="00C25BFB">
        <w:rPr>
          <w:rFonts w:ascii="Times New Roman" w:hAnsi="Times New Roman" w:cs="Times New Roman"/>
          <w:sz w:val="24"/>
          <w:szCs w:val="24"/>
        </w:rPr>
        <w:t xml:space="preserve">, M., </w:t>
      </w:r>
      <w:proofErr w:type="spellStart"/>
      <w:r w:rsidRPr="00C25BFB">
        <w:rPr>
          <w:rFonts w:ascii="Times New Roman" w:hAnsi="Times New Roman" w:cs="Times New Roman"/>
          <w:sz w:val="24"/>
          <w:szCs w:val="24"/>
        </w:rPr>
        <w:t>Uday</w:t>
      </w:r>
      <w:proofErr w:type="spellEnd"/>
      <w:r w:rsidRPr="00C25BFB">
        <w:rPr>
          <w:rFonts w:ascii="Times New Roman" w:hAnsi="Times New Roman" w:cs="Times New Roman"/>
          <w:sz w:val="24"/>
          <w:szCs w:val="24"/>
        </w:rPr>
        <w:t xml:space="preserve">, K. &amp; </w:t>
      </w:r>
      <w:proofErr w:type="spellStart"/>
      <w:r w:rsidRPr="00C25BFB">
        <w:rPr>
          <w:rFonts w:ascii="Times New Roman" w:hAnsi="Times New Roman" w:cs="Times New Roman"/>
          <w:sz w:val="24"/>
          <w:szCs w:val="24"/>
        </w:rPr>
        <w:t>Vishukumar</w:t>
      </w:r>
      <w:proofErr w:type="spellEnd"/>
      <w:r w:rsidRPr="00C25BFB">
        <w:rPr>
          <w:rFonts w:ascii="Times New Roman" w:hAnsi="Times New Roman" w:cs="Times New Roman"/>
          <w:sz w:val="24"/>
          <w:szCs w:val="24"/>
        </w:rPr>
        <w:t xml:space="preserve">, A. (2022). Surfactant protein D inhibits growth, alters cell surface polysaccharide exposure and immune activation potential of Aspergillus </w:t>
      </w:r>
      <w:proofErr w:type="spellStart"/>
      <w:r w:rsidRPr="00C25BFB">
        <w:rPr>
          <w:rFonts w:ascii="Times New Roman" w:hAnsi="Times New Roman" w:cs="Times New Roman"/>
          <w:sz w:val="24"/>
          <w:szCs w:val="24"/>
        </w:rPr>
        <w:t>fumigatus</w:t>
      </w:r>
      <w:proofErr w:type="spellEnd"/>
      <w:r w:rsidRPr="00C25BFB">
        <w:rPr>
          <w:rFonts w:ascii="Times New Roman" w:hAnsi="Times New Roman" w:cs="Times New Roman"/>
          <w:sz w:val="24"/>
          <w:szCs w:val="24"/>
        </w:rPr>
        <w:t xml:space="preserve">. </w:t>
      </w:r>
      <w:r w:rsidRPr="003B7C5A">
        <w:rPr>
          <w:rFonts w:ascii="Times New Roman" w:hAnsi="Times New Roman" w:cs="Times New Roman"/>
          <w:i/>
          <w:sz w:val="24"/>
          <w:szCs w:val="24"/>
        </w:rPr>
        <w:t>The Cell Surface</w:t>
      </w:r>
      <w:r w:rsidRPr="00C25BFB">
        <w:rPr>
          <w:rFonts w:ascii="Times New Roman" w:hAnsi="Times New Roman" w:cs="Times New Roman"/>
          <w:sz w:val="24"/>
          <w:szCs w:val="24"/>
        </w:rPr>
        <w:t>, 8, 100072.</w:t>
      </w:r>
    </w:p>
    <w:p w14:paraId="5418E034" w14:textId="77777777" w:rsidR="003B7C5A" w:rsidRDefault="003B7C5A" w:rsidP="00011258">
      <w:pPr>
        <w:ind w:left="1440" w:hanging="720"/>
        <w:jc w:val="both"/>
        <w:rPr>
          <w:rFonts w:ascii="Times New Roman" w:hAnsi="Times New Roman" w:cs="Times New Roman"/>
          <w:sz w:val="24"/>
          <w:szCs w:val="24"/>
        </w:rPr>
      </w:pPr>
      <w:r w:rsidRPr="003B7C5A">
        <w:rPr>
          <w:rFonts w:ascii="Times New Roman" w:hAnsi="Times New Roman" w:cs="Times New Roman"/>
          <w:sz w:val="24"/>
          <w:szCs w:val="24"/>
        </w:rPr>
        <w:t xml:space="preserve">Song, M.K., Lee, H.S., Choi, H.S., Shin, C.Y., Kim, Y.J., Park, Y.K. &amp; </w:t>
      </w:r>
      <w:proofErr w:type="spellStart"/>
      <w:r w:rsidRPr="003B7C5A">
        <w:rPr>
          <w:rFonts w:ascii="Times New Roman" w:hAnsi="Times New Roman" w:cs="Times New Roman"/>
          <w:sz w:val="24"/>
          <w:szCs w:val="24"/>
        </w:rPr>
        <w:t>Ryu</w:t>
      </w:r>
      <w:proofErr w:type="spellEnd"/>
      <w:r w:rsidRPr="003B7C5A">
        <w:rPr>
          <w:rFonts w:ascii="Times New Roman" w:hAnsi="Times New Roman" w:cs="Times New Roman"/>
          <w:sz w:val="24"/>
          <w:szCs w:val="24"/>
        </w:rPr>
        <w:t xml:space="preserve">, J.C. (2014). </w:t>
      </w:r>
      <w:proofErr w:type="spellStart"/>
      <w:r w:rsidRPr="003B7C5A">
        <w:rPr>
          <w:rFonts w:ascii="Times New Roman" w:hAnsi="Times New Roman" w:cs="Times New Roman"/>
          <w:sz w:val="24"/>
          <w:szCs w:val="24"/>
        </w:rPr>
        <w:t>Octanal</w:t>
      </w:r>
      <w:proofErr w:type="spellEnd"/>
      <w:r w:rsidRPr="003B7C5A">
        <w:rPr>
          <w:rFonts w:ascii="Times New Roman" w:hAnsi="Times New Roman" w:cs="Times New Roman"/>
          <w:sz w:val="24"/>
          <w:szCs w:val="24"/>
        </w:rPr>
        <w:t xml:space="preserve">-induced inflammatory responses in cells relevant for lung toxicity: expression and release of cytokines in AS49 human alveolar cells. </w:t>
      </w:r>
      <w:r w:rsidRPr="003B7C5A">
        <w:rPr>
          <w:rFonts w:ascii="Times New Roman" w:hAnsi="Times New Roman" w:cs="Times New Roman"/>
          <w:i/>
          <w:sz w:val="24"/>
          <w:szCs w:val="24"/>
        </w:rPr>
        <w:t>Human and Environmental Toxicology</w:t>
      </w:r>
      <w:r w:rsidRPr="003B7C5A">
        <w:rPr>
          <w:rFonts w:ascii="Times New Roman" w:hAnsi="Times New Roman" w:cs="Times New Roman"/>
          <w:sz w:val="24"/>
          <w:szCs w:val="24"/>
        </w:rPr>
        <w:t>, 3397), 710-721.</w:t>
      </w:r>
    </w:p>
    <w:p w14:paraId="595E19B5" w14:textId="77777777" w:rsidR="00C25BFB" w:rsidRDefault="00C25BFB" w:rsidP="00011258">
      <w:pPr>
        <w:ind w:left="1440" w:hanging="720"/>
        <w:jc w:val="both"/>
        <w:rPr>
          <w:rFonts w:ascii="Times New Roman" w:hAnsi="Times New Roman" w:cs="Times New Roman"/>
          <w:sz w:val="24"/>
          <w:szCs w:val="24"/>
        </w:rPr>
      </w:pPr>
      <w:r w:rsidRPr="00C25BFB">
        <w:rPr>
          <w:rFonts w:ascii="Times New Roman" w:hAnsi="Times New Roman" w:cs="Times New Roman"/>
          <w:sz w:val="24"/>
          <w:szCs w:val="24"/>
        </w:rPr>
        <w:t xml:space="preserve">Sorensen, G. L. (2018). Surfactant Protein D in Respiratory and Non-Respiratory Diseases. </w:t>
      </w:r>
      <w:r w:rsidRPr="003B7C5A">
        <w:rPr>
          <w:rFonts w:ascii="Times New Roman" w:hAnsi="Times New Roman" w:cs="Times New Roman"/>
          <w:i/>
          <w:sz w:val="24"/>
          <w:szCs w:val="24"/>
        </w:rPr>
        <w:t>Frontiers in Medicine</w:t>
      </w:r>
      <w:r w:rsidRPr="00C25BFB">
        <w:rPr>
          <w:rFonts w:ascii="Times New Roman" w:hAnsi="Times New Roman" w:cs="Times New Roman"/>
          <w:sz w:val="24"/>
          <w:szCs w:val="24"/>
        </w:rPr>
        <w:t>, 5(18), 1-37.</w:t>
      </w:r>
    </w:p>
    <w:p w14:paraId="0A0D2766" w14:textId="77777777" w:rsidR="00D519F3" w:rsidRDefault="00C25BFB" w:rsidP="00011258">
      <w:pPr>
        <w:ind w:left="1440" w:hanging="720"/>
        <w:jc w:val="both"/>
        <w:rPr>
          <w:rFonts w:ascii="Times New Roman" w:hAnsi="Times New Roman" w:cs="Times New Roman"/>
          <w:sz w:val="24"/>
          <w:szCs w:val="24"/>
        </w:rPr>
      </w:pPr>
      <w:proofErr w:type="spellStart"/>
      <w:r w:rsidRPr="00C25BFB">
        <w:rPr>
          <w:rFonts w:ascii="Times New Roman" w:hAnsi="Times New Roman" w:cs="Times New Roman"/>
          <w:sz w:val="24"/>
          <w:szCs w:val="24"/>
        </w:rPr>
        <w:t>Steinemann</w:t>
      </w:r>
      <w:proofErr w:type="spellEnd"/>
      <w:r w:rsidRPr="00C25BFB">
        <w:rPr>
          <w:rFonts w:ascii="Times New Roman" w:hAnsi="Times New Roman" w:cs="Times New Roman"/>
          <w:sz w:val="24"/>
          <w:szCs w:val="24"/>
        </w:rPr>
        <w:t xml:space="preserve"> A. (2015). Volatile emission from common consumer products. </w:t>
      </w:r>
      <w:r w:rsidRPr="003B7C5A">
        <w:rPr>
          <w:rFonts w:ascii="Times New Roman" w:hAnsi="Times New Roman" w:cs="Times New Roman"/>
          <w:i/>
          <w:sz w:val="24"/>
          <w:szCs w:val="24"/>
        </w:rPr>
        <w:t>Air Quality Atmosphere &amp; Health</w:t>
      </w:r>
      <w:r w:rsidRPr="00C25BFB">
        <w:rPr>
          <w:rFonts w:ascii="Times New Roman" w:hAnsi="Times New Roman" w:cs="Times New Roman"/>
          <w:sz w:val="24"/>
          <w:szCs w:val="24"/>
        </w:rPr>
        <w:t>, 8(3), 273-281.</w:t>
      </w:r>
    </w:p>
    <w:p w14:paraId="35AD2416" w14:textId="77777777" w:rsidR="00C25BFB" w:rsidRDefault="009255FF" w:rsidP="00011258">
      <w:pPr>
        <w:ind w:left="1440" w:hanging="720"/>
        <w:jc w:val="both"/>
        <w:rPr>
          <w:rFonts w:ascii="Times New Roman" w:hAnsi="Times New Roman" w:cs="Times New Roman"/>
          <w:sz w:val="24"/>
          <w:szCs w:val="24"/>
        </w:rPr>
      </w:pPr>
      <w:r w:rsidRPr="009255FF">
        <w:rPr>
          <w:rFonts w:ascii="Times New Roman" w:hAnsi="Times New Roman" w:cs="Times New Roman"/>
          <w:sz w:val="24"/>
          <w:szCs w:val="24"/>
        </w:rPr>
        <w:t xml:space="preserve">Van de </w:t>
      </w:r>
      <w:proofErr w:type="spellStart"/>
      <w:r w:rsidRPr="009255FF">
        <w:rPr>
          <w:rFonts w:ascii="Times New Roman" w:hAnsi="Times New Roman" w:cs="Times New Roman"/>
          <w:sz w:val="24"/>
          <w:szCs w:val="24"/>
        </w:rPr>
        <w:t>Veerdonk</w:t>
      </w:r>
      <w:proofErr w:type="spellEnd"/>
      <w:r w:rsidRPr="009255FF">
        <w:rPr>
          <w:rFonts w:ascii="Times New Roman" w:hAnsi="Times New Roman" w:cs="Times New Roman"/>
          <w:sz w:val="24"/>
          <w:szCs w:val="24"/>
        </w:rPr>
        <w:t xml:space="preserve">, F. L., </w:t>
      </w:r>
      <w:proofErr w:type="spellStart"/>
      <w:r w:rsidRPr="009255FF">
        <w:rPr>
          <w:rFonts w:ascii="Times New Roman" w:hAnsi="Times New Roman" w:cs="Times New Roman"/>
          <w:sz w:val="24"/>
          <w:szCs w:val="24"/>
        </w:rPr>
        <w:t>Netea</w:t>
      </w:r>
      <w:proofErr w:type="spellEnd"/>
      <w:r w:rsidRPr="009255FF">
        <w:rPr>
          <w:rFonts w:ascii="Times New Roman" w:hAnsi="Times New Roman" w:cs="Times New Roman"/>
          <w:sz w:val="24"/>
          <w:szCs w:val="24"/>
        </w:rPr>
        <w:t xml:space="preserve">, M. G., </w:t>
      </w:r>
      <w:proofErr w:type="spellStart"/>
      <w:r w:rsidRPr="009255FF">
        <w:rPr>
          <w:rFonts w:ascii="Times New Roman" w:hAnsi="Times New Roman" w:cs="Times New Roman"/>
          <w:sz w:val="24"/>
          <w:szCs w:val="24"/>
        </w:rPr>
        <w:t>Dinarello</w:t>
      </w:r>
      <w:proofErr w:type="spellEnd"/>
      <w:r w:rsidRPr="009255FF">
        <w:rPr>
          <w:rFonts w:ascii="Times New Roman" w:hAnsi="Times New Roman" w:cs="Times New Roman"/>
          <w:sz w:val="24"/>
          <w:szCs w:val="24"/>
        </w:rPr>
        <w:t xml:space="preserve">, C. A. &amp; </w:t>
      </w:r>
      <w:proofErr w:type="spellStart"/>
      <w:r w:rsidRPr="009255FF">
        <w:rPr>
          <w:rFonts w:ascii="Times New Roman" w:hAnsi="Times New Roman" w:cs="Times New Roman"/>
          <w:sz w:val="24"/>
          <w:szCs w:val="24"/>
        </w:rPr>
        <w:t>Joosten</w:t>
      </w:r>
      <w:proofErr w:type="spellEnd"/>
      <w:r w:rsidRPr="009255FF">
        <w:rPr>
          <w:rFonts w:ascii="Times New Roman" w:hAnsi="Times New Roman" w:cs="Times New Roman"/>
          <w:sz w:val="24"/>
          <w:szCs w:val="24"/>
        </w:rPr>
        <w:t xml:space="preserve">, L. A. (2011). </w:t>
      </w:r>
      <w:proofErr w:type="spellStart"/>
      <w:r w:rsidRPr="009255FF">
        <w:rPr>
          <w:rFonts w:ascii="Times New Roman" w:hAnsi="Times New Roman" w:cs="Times New Roman"/>
          <w:sz w:val="24"/>
          <w:szCs w:val="24"/>
        </w:rPr>
        <w:t>Inflammasome</w:t>
      </w:r>
      <w:proofErr w:type="spellEnd"/>
      <w:r w:rsidRPr="009255FF">
        <w:rPr>
          <w:rFonts w:ascii="Times New Roman" w:hAnsi="Times New Roman" w:cs="Times New Roman"/>
          <w:sz w:val="24"/>
          <w:szCs w:val="24"/>
        </w:rPr>
        <w:t xml:space="preserve"> activation and IL-1β and IL-18 processing during infection. </w:t>
      </w:r>
      <w:r w:rsidRPr="009255FF">
        <w:rPr>
          <w:rFonts w:ascii="Times New Roman" w:hAnsi="Times New Roman" w:cs="Times New Roman"/>
          <w:i/>
          <w:sz w:val="24"/>
          <w:szCs w:val="24"/>
        </w:rPr>
        <w:t>Trends in Immunology</w:t>
      </w:r>
      <w:r w:rsidRPr="009255FF">
        <w:rPr>
          <w:rFonts w:ascii="Times New Roman" w:hAnsi="Times New Roman" w:cs="Times New Roman"/>
          <w:sz w:val="24"/>
          <w:szCs w:val="24"/>
        </w:rPr>
        <w:t>, 32(3), 110-116.</w:t>
      </w:r>
    </w:p>
    <w:p w14:paraId="4E4E2407" w14:textId="77777777" w:rsidR="009255FF" w:rsidRDefault="009255FF" w:rsidP="00011258">
      <w:pPr>
        <w:ind w:left="1440" w:hanging="720"/>
        <w:jc w:val="both"/>
        <w:rPr>
          <w:rFonts w:ascii="Times New Roman" w:hAnsi="Times New Roman" w:cs="Times New Roman"/>
          <w:sz w:val="24"/>
          <w:szCs w:val="24"/>
        </w:rPr>
      </w:pPr>
      <w:r w:rsidRPr="009255FF">
        <w:rPr>
          <w:rFonts w:ascii="Times New Roman" w:hAnsi="Times New Roman" w:cs="Times New Roman"/>
          <w:sz w:val="24"/>
          <w:szCs w:val="24"/>
        </w:rPr>
        <w:t xml:space="preserve">Wang, F. Li, C., Liu, W. &amp; </w:t>
      </w:r>
      <w:proofErr w:type="spellStart"/>
      <w:r w:rsidRPr="009255FF">
        <w:rPr>
          <w:rFonts w:ascii="Times New Roman" w:hAnsi="Times New Roman" w:cs="Times New Roman"/>
          <w:sz w:val="24"/>
          <w:szCs w:val="24"/>
        </w:rPr>
        <w:t>Jin</w:t>
      </w:r>
      <w:proofErr w:type="spellEnd"/>
      <w:r w:rsidRPr="009255FF">
        <w:rPr>
          <w:rFonts w:ascii="Times New Roman" w:hAnsi="Times New Roman" w:cs="Times New Roman"/>
          <w:sz w:val="24"/>
          <w:szCs w:val="24"/>
        </w:rPr>
        <w:t xml:space="preserve">, Y. (2013). Oxidative damage and genotoxic effect in mice caused by sub-chronic exposure to low-dose volatile organic compounds. </w:t>
      </w:r>
      <w:r w:rsidRPr="009255FF">
        <w:rPr>
          <w:rFonts w:ascii="Times New Roman" w:hAnsi="Times New Roman" w:cs="Times New Roman"/>
          <w:i/>
          <w:sz w:val="24"/>
          <w:szCs w:val="24"/>
        </w:rPr>
        <w:t>Inhalation Toxicology</w:t>
      </w:r>
      <w:r w:rsidRPr="009255FF">
        <w:rPr>
          <w:rFonts w:ascii="Times New Roman" w:hAnsi="Times New Roman" w:cs="Times New Roman"/>
          <w:sz w:val="24"/>
          <w:szCs w:val="24"/>
        </w:rPr>
        <w:t>, 25, 235-242.</w:t>
      </w:r>
    </w:p>
    <w:p w14:paraId="26C8F7B0" w14:textId="77777777" w:rsidR="009255FF" w:rsidRDefault="009255FF" w:rsidP="00011258">
      <w:pPr>
        <w:ind w:left="1440" w:hanging="720"/>
        <w:jc w:val="both"/>
        <w:rPr>
          <w:rFonts w:ascii="Times New Roman" w:hAnsi="Times New Roman" w:cs="Times New Roman"/>
          <w:sz w:val="24"/>
          <w:szCs w:val="24"/>
        </w:rPr>
      </w:pPr>
      <w:r w:rsidRPr="009255FF">
        <w:rPr>
          <w:rFonts w:ascii="Times New Roman" w:hAnsi="Times New Roman" w:cs="Times New Roman"/>
          <w:sz w:val="24"/>
          <w:szCs w:val="24"/>
        </w:rPr>
        <w:t xml:space="preserve">Xu, W., </w:t>
      </w:r>
      <w:proofErr w:type="spellStart"/>
      <w:r w:rsidRPr="009255FF">
        <w:rPr>
          <w:rFonts w:ascii="Times New Roman" w:hAnsi="Times New Roman" w:cs="Times New Roman"/>
          <w:sz w:val="24"/>
          <w:szCs w:val="24"/>
        </w:rPr>
        <w:t>Guo</w:t>
      </w:r>
      <w:proofErr w:type="spellEnd"/>
      <w:r w:rsidRPr="009255FF">
        <w:rPr>
          <w:rFonts w:ascii="Times New Roman" w:hAnsi="Times New Roman" w:cs="Times New Roman"/>
          <w:sz w:val="24"/>
          <w:szCs w:val="24"/>
        </w:rPr>
        <w:t xml:space="preserve">, Y., Huang, Z., Zhao, H., Zhou, M. &amp; Huang. (2019). Small heat shock protein CRYAB inhibits intestinal mucosal inflammatory responses and protects barrier integrity through suppressing IKKβ activity. </w:t>
      </w:r>
      <w:r w:rsidRPr="009255FF">
        <w:rPr>
          <w:rFonts w:ascii="Times New Roman" w:hAnsi="Times New Roman" w:cs="Times New Roman"/>
          <w:i/>
          <w:sz w:val="24"/>
          <w:szCs w:val="24"/>
        </w:rPr>
        <w:t>Mucosal Immunology</w:t>
      </w:r>
      <w:r w:rsidRPr="009255FF">
        <w:rPr>
          <w:rFonts w:ascii="Times New Roman" w:hAnsi="Times New Roman" w:cs="Times New Roman"/>
          <w:sz w:val="24"/>
          <w:szCs w:val="24"/>
        </w:rPr>
        <w:t>, 12, 1291–1303.</w:t>
      </w:r>
    </w:p>
    <w:p w14:paraId="06D2D7EF" w14:textId="77777777" w:rsidR="009255FF" w:rsidRPr="009255FF" w:rsidRDefault="009255FF" w:rsidP="00011258">
      <w:pPr>
        <w:ind w:left="1440" w:hanging="720"/>
        <w:jc w:val="both"/>
        <w:rPr>
          <w:rFonts w:ascii="Times New Roman" w:hAnsi="Times New Roman" w:cs="Times New Roman"/>
          <w:sz w:val="24"/>
          <w:szCs w:val="24"/>
        </w:rPr>
      </w:pPr>
      <w:r w:rsidRPr="009255FF">
        <w:rPr>
          <w:rFonts w:ascii="Times New Roman" w:hAnsi="Times New Roman" w:cs="Times New Roman"/>
          <w:sz w:val="24"/>
          <w:szCs w:val="24"/>
        </w:rPr>
        <w:t xml:space="preserve">Zhao, Q., Wang, Q., Li, Y., Ning, P. &amp; Tian, S. (2019). Influence of volatile organic compounds (VOCs) on pulmonary surfactant monolayers at air-water interface: Implication for the pulmonary health. </w:t>
      </w:r>
      <w:r w:rsidRPr="009255FF">
        <w:rPr>
          <w:rFonts w:ascii="Times New Roman" w:hAnsi="Times New Roman" w:cs="Times New Roman"/>
          <w:i/>
          <w:sz w:val="24"/>
          <w:szCs w:val="24"/>
        </w:rPr>
        <w:t>Colloids and Surfaces A: Physicochemical and Engineering Aspects</w:t>
      </w:r>
      <w:r w:rsidRPr="009255FF">
        <w:rPr>
          <w:rFonts w:ascii="Times New Roman" w:hAnsi="Times New Roman" w:cs="Times New Roman"/>
          <w:sz w:val="24"/>
          <w:szCs w:val="24"/>
        </w:rPr>
        <w:t>, 562 (1), 402-408.</w:t>
      </w:r>
    </w:p>
    <w:sectPr w:rsidR="009255FF" w:rsidRPr="009255FF">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09E7B" w14:textId="77777777" w:rsidR="00782BFA" w:rsidRDefault="00782BFA" w:rsidP="00FB2729">
      <w:pPr>
        <w:spacing w:after="0" w:line="240" w:lineRule="auto"/>
      </w:pPr>
      <w:r>
        <w:separator/>
      </w:r>
    </w:p>
  </w:endnote>
  <w:endnote w:type="continuationSeparator" w:id="0">
    <w:p w14:paraId="50405243" w14:textId="77777777" w:rsidR="00782BFA" w:rsidRDefault="00782BFA" w:rsidP="00FB2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19B06" w14:textId="77777777" w:rsidR="00FB2729" w:rsidRDefault="00FB27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5DD01" w14:textId="77777777" w:rsidR="00FB2729" w:rsidRDefault="00FB27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85285" w14:textId="77777777" w:rsidR="00FB2729" w:rsidRDefault="00FB2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26C17C" w14:textId="77777777" w:rsidR="00782BFA" w:rsidRDefault="00782BFA" w:rsidP="00FB2729">
      <w:pPr>
        <w:spacing w:after="0" w:line="240" w:lineRule="auto"/>
      </w:pPr>
      <w:r>
        <w:separator/>
      </w:r>
    </w:p>
  </w:footnote>
  <w:footnote w:type="continuationSeparator" w:id="0">
    <w:p w14:paraId="1978F6E1" w14:textId="77777777" w:rsidR="00782BFA" w:rsidRDefault="00782BFA" w:rsidP="00FB27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B3CED" w14:textId="2B3DD85A" w:rsidR="00FB2729" w:rsidRDefault="00782BFA">
    <w:pPr>
      <w:pStyle w:val="Header"/>
    </w:pPr>
    <w:r>
      <w:rPr>
        <w:noProof/>
      </w:rPr>
      <w:pict w14:anchorId="16D2A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3807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8E3B8" w14:textId="47CB1CC0" w:rsidR="00FB2729" w:rsidRDefault="00782BFA">
    <w:pPr>
      <w:pStyle w:val="Header"/>
    </w:pPr>
    <w:r>
      <w:rPr>
        <w:noProof/>
      </w:rPr>
      <w:pict w14:anchorId="54D9E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3807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C8617" w14:textId="7A8068BD" w:rsidR="00FB2729" w:rsidRDefault="00782BFA">
    <w:pPr>
      <w:pStyle w:val="Header"/>
    </w:pPr>
    <w:r>
      <w:rPr>
        <w:noProof/>
      </w:rPr>
      <w:pict w14:anchorId="37455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3807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hybridMultilevel"/>
    <w:tmpl w:val="CFBC0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6966D5"/>
    <w:multiLevelType w:val="multilevel"/>
    <w:tmpl w:val="A4FC011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7A0274D1"/>
    <w:multiLevelType w:val="multilevel"/>
    <w:tmpl w:val="E53E293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B69"/>
    <w:rsid w:val="00011258"/>
    <w:rsid w:val="00060B9B"/>
    <w:rsid w:val="000C5419"/>
    <w:rsid w:val="001B324C"/>
    <w:rsid w:val="00290E44"/>
    <w:rsid w:val="002C5419"/>
    <w:rsid w:val="00306AAE"/>
    <w:rsid w:val="003B3AD7"/>
    <w:rsid w:val="003B7C5A"/>
    <w:rsid w:val="003D635F"/>
    <w:rsid w:val="00404757"/>
    <w:rsid w:val="0044235B"/>
    <w:rsid w:val="004766D5"/>
    <w:rsid w:val="004E5471"/>
    <w:rsid w:val="0050264D"/>
    <w:rsid w:val="00560561"/>
    <w:rsid w:val="00693404"/>
    <w:rsid w:val="006B4B37"/>
    <w:rsid w:val="00750C1D"/>
    <w:rsid w:val="00782BFA"/>
    <w:rsid w:val="00787184"/>
    <w:rsid w:val="008C494D"/>
    <w:rsid w:val="009255FF"/>
    <w:rsid w:val="009471B6"/>
    <w:rsid w:val="009C6EB7"/>
    <w:rsid w:val="009E6D40"/>
    <w:rsid w:val="00A54F80"/>
    <w:rsid w:val="00AF2F82"/>
    <w:rsid w:val="00B40537"/>
    <w:rsid w:val="00B4058B"/>
    <w:rsid w:val="00B94BC2"/>
    <w:rsid w:val="00C1657C"/>
    <w:rsid w:val="00C2492B"/>
    <w:rsid w:val="00C25BFB"/>
    <w:rsid w:val="00C9275B"/>
    <w:rsid w:val="00C94238"/>
    <w:rsid w:val="00CA2A1B"/>
    <w:rsid w:val="00CD5D84"/>
    <w:rsid w:val="00CF5D69"/>
    <w:rsid w:val="00D06B69"/>
    <w:rsid w:val="00D519F3"/>
    <w:rsid w:val="00DC0118"/>
    <w:rsid w:val="00DF4B91"/>
    <w:rsid w:val="00E05EF1"/>
    <w:rsid w:val="00E41EC4"/>
    <w:rsid w:val="00E6297A"/>
    <w:rsid w:val="00E66FBC"/>
    <w:rsid w:val="00E80284"/>
    <w:rsid w:val="00E81951"/>
    <w:rsid w:val="00E83EED"/>
    <w:rsid w:val="00F922FB"/>
    <w:rsid w:val="00FB2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59831F"/>
  <w15:chartTrackingRefBased/>
  <w15:docId w15:val="{C5391B18-975F-462F-B1A3-51C7A1245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71B6"/>
    <w:pPr>
      <w:ind w:left="720"/>
      <w:contextualSpacing/>
    </w:pPr>
  </w:style>
  <w:style w:type="table" w:styleId="TableGrid">
    <w:name w:val="Table Grid"/>
    <w:basedOn w:val="TableNormal"/>
    <w:uiPriority w:val="39"/>
    <w:rsid w:val="003D635F"/>
    <w:pPr>
      <w:spacing w:after="0" w:line="240" w:lineRule="auto"/>
    </w:pPr>
    <w:rPr>
      <w:rFonts w:ascii="Calibri" w:eastAsia="Calibri" w:hAnsi="Calibri" w:cs="SimSu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235B"/>
    <w:rPr>
      <w:color w:val="0563C1" w:themeColor="hyperlink"/>
      <w:u w:val="single"/>
    </w:rPr>
  </w:style>
  <w:style w:type="character" w:customStyle="1" w:styleId="UnresolvedMention">
    <w:name w:val="Unresolved Mention"/>
    <w:basedOn w:val="DefaultParagraphFont"/>
    <w:uiPriority w:val="99"/>
    <w:semiHidden/>
    <w:unhideWhenUsed/>
    <w:rsid w:val="00560561"/>
    <w:rPr>
      <w:color w:val="605E5C"/>
      <w:shd w:val="clear" w:color="auto" w:fill="E1DFDD"/>
    </w:rPr>
  </w:style>
  <w:style w:type="paragraph" w:styleId="Header">
    <w:name w:val="header"/>
    <w:basedOn w:val="Normal"/>
    <w:link w:val="HeaderChar"/>
    <w:uiPriority w:val="99"/>
    <w:unhideWhenUsed/>
    <w:rsid w:val="00FB27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729"/>
  </w:style>
  <w:style w:type="paragraph" w:styleId="Footer">
    <w:name w:val="footer"/>
    <w:basedOn w:val="Normal"/>
    <w:link w:val="FooterChar"/>
    <w:uiPriority w:val="99"/>
    <w:unhideWhenUsed/>
    <w:rsid w:val="00FB27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purposplanet.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0.emf"/><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Pages>
  <Words>4171</Words>
  <Characters>23776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Neme</dc:creator>
  <cp:keywords/>
  <dc:description/>
  <cp:lastModifiedBy>SDI CPU 1127</cp:lastModifiedBy>
  <cp:revision>8</cp:revision>
  <dcterms:created xsi:type="dcterms:W3CDTF">2025-05-09T11:40:00Z</dcterms:created>
  <dcterms:modified xsi:type="dcterms:W3CDTF">2025-05-13T11:38:00Z</dcterms:modified>
</cp:coreProperties>
</file>