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E71B" w14:textId="3D5C7490" w:rsidR="00754C9A" w:rsidRPr="005D7061" w:rsidRDefault="007D7B19" w:rsidP="00441B6F">
      <w:pPr>
        <w:pStyle w:val="Title"/>
        <w:spacing w:after="0"/>
        <w:jc w:val="both"/>
        <w:rPr>
          <w:rFonts w:ascii="Arial" w:hAnsi="Arial" w:cs="Arial"/>
          <w:color w:val="000000" w:themeColor="text1"/>
        </w:rPr>
      </w:pPr>
      <w:r w:rsidRPr="005D7061">
        <w:rPr>
          <w:rFonts w:ascii="Arial" w:hAnsi="Arial" w:cs="Arial"/>
          <w:color w:val="000000" w:themeColor="text1"/>
        </w:rPr>
        <w:t>Original Research Article</w:t>
      </w:r>
    </w:p>
    <w:p w14:paraId="42602F9B" w14:textId="77777777" w:rsidR="007D7B19" w:rsidRPr="005D7061" w:rsidRDefault="007D7B19" w:rsidP="00441B6F">
      <w:pPr>
        <w:pStyle w:val="Title"/>
        <w:spacing w:after="0"/>
        <w:jc w:val="both"/>
        <w:rPr>
          <w:rFonts w:ascii="Arial" w:hAnsi="Arial" w:cs="Arial"/>
          <w:color w:val="000000" w:themeColor="text1"/>
        </w:rPr>
      </w:pPr>
    </w:p>
    <w:p w14:paraId="45F67552" w14:textId="77777777" w:rsidR="007D7B19" w:rsidRPr="005D7061" w:rsidRDefault="007D7B19" w:rsidP="00441B6F">
      <w:pPr>
        <w:pStyle w:val="Title"/>
        <w:spacing w:after="0"/>
        <w:jc w:val="both"/>
        <w:rPr>
          <w:rFonts w:ascii="Arial" w:hAnsi="Arial" w:cs="Arial"/>
          <w:color w:val="000000" w:themeColor="text1"/>
        </w:rPr>
      </w:pPr>
    </w:p>
    <w:p w14:paraId="483CB5C0" w14:textId="51548BAF" w:rsidR="00C52F52" w:rsidRDefault="00C52F52" w:rsidP="00767D91">
      <w:pPr>
        <w:jc w:val="right"/>
        <w:rPr>
          <w:rFonts w:ascii="Arial" w:hAnsi="Arial" w:cs="Arial"/>
          <w:b/>
          <w:bCs/>
          <w:color w:val="000000" w:themeColor="text1"/>
          <w:sz w:val="36"/>
          <w:szCs w:val="36"/>
          <w:shd w:val="clear" w:color="auto" w:fill="FFFFFF"/>
        </w:rPr>
      </w:pPr>
      <w:proofErr w:type="spellStart"/>
      <w:r w:rsidRPr="005D7061">
        <w:rPr>
          <w:rFonts w:ascii="Arial" w:hAnsi="Arial" w:cs="Arial"/>
          <w:b/>
          <w:bCs/>
          <w:color w:val="000000" w:themeColor="text1"/>
          <w:sz w:val="36"/>
          <w:szCs w:val="36"/>
          <w:shd w:val="clear" w:color="auto" w:fill="FFFFFF"/>
        </w:rPr>
        <w:t>Haematolog</w:t>
      </w:r>
      <w:r w:rsidR="00B42BB4" w:rsidRPr="005D7061">
        <w:rPr>
          <w:rFonts w:ascii="Arial" w:hAnsi="Arial" w:cs="Arial"/>
          <w:b/>
          <w:bCs/>
          <w:color w:val="000000" w:themeColor="text1"/>
          <w:sz w:val="36"/>
          <w:szCs w:val="36"/>
          <w:shd w:val="clear" w:color="auto" w:fill="FFFFFF"/>
        </w:rPr>
        <w:t>ical</w:t>
      </w:r>
      <w:proofErr w:type="spellEnd"/>
      <w:r w:rsidR="00B42BB4" w:rsidRPr="005D7061">
        <w:rPr>
          <w:rFonts w:ascii="Arial" w:hAnsi="Arial" w:cs="Arial"/>
          <w:b/>
          <w:bCs/>
          <w:color w:val="000000" w:themeColor="text1"/>
          <w:sz w:val="36"/>
          <w:szCs w:val="36"/>
          <w:shd w:val="clear" w:color="auto" w:fill="FFFFFF"/>
        </w:rPr>
        <w:t xml:space="preserve"> and Biochemical Profiles in</w:t>
      </w:r>
      <w:r w:rsidRPr="005D7061">
        <w:rPr>
          <w:rFonts w:ascii="Arial" w:hAnsi="Arial" w:cs="Arial"/>
          <w:b/>
          <w:bCs/>
          <w:color w:val="000000" w:themeColor="text1"/>
          <w:sz w:val="36"/>
          <w:szCs w:val="36"/>
          <w:shd w:val="clear" w:color="auto" w:fill="FFFFFF"/>
        </w:rPr>
        <w:t xml:space="preserve"> Broiler Chickens Fed </w:t>
      </w:r>
      <w:r w:rsidR="00B42BB4" w:rsidRPr="005D7061">
        <w:rPr>
          <w:rFonts w:ascii="Arial" w:hAnsi="Arial" w:cs="Arial"/>
          <w:b/>
          <w:bCs/>
          <w:color w:val="000000" w:themeColor="text1"/>
          <w:sz w:val="36"/>
          <w:szCs w:val="36"/>
          <w:shd w:val="clear" w:color="auto" w:fill="FFFFFF"/>
        </w:rPr>
        <w:t xml:space="preserve">Diets Containing </w:t>
      </w:r>
      <w:r w:rsidRPr="005D7061">
        <w:rPr>
          <w:rFonts w:ascii="Arial" w:hAnsi="Arial" w:cs="Arial"/>
          <w:b/>
          <w:bCs/>
          <w:color w:val="000000" w:themeColor="text1"/>
          <w:sz w:val="36"/>
          <w:szCs w:val="36"/>
          <w:shd w:val="clear" w:color="auto" w:fill="FFFFFF"/>
        </w:rPr>
        <w:t>Differ</w:t>
      </w:r>
      <w:r w:rsidR="00B42BB4" w:rsidRPr="005D7061">
        <w:rPr>
          <w:rFonts w:ascii="Arial" w:hAnsi="Arial" w:cs="Arial"/>
          <w:b/>
          <w:bCs/>
          <w:color w:val="000000" w:themeColor="text1"/>
          <w:sz w:val="36"/>
          <w:szCs w:val="36"/>
          <w:shd w:val="clear" w:color="auto" w:fill="FFFFFF"/>
        </w:rPr>
        <w:t xml:space="preserve">ent Levels of </w:t>
      </w:r>
      <w:r w:rsidR="00B42BB4" w:rsidRPr="005D7061">
        <w:rPr>
          <w:rFonts w:ascii="Arial" w:hAnsi="Arial" w:cs="Arial"/>
          <w:b/>
          <w:bCs/>
          <w:i/>
          <w:iCs/>
          <w:color w:val="000000" w:themeColor="text1"/>
          <w:sz w:val="36"/>
          <w:szCs w:val="36"/>
          <w:shd w:val="clear" w:color="auto" w:fill="FFFFFF"/>
        </w:rPr>
        <w:t>Moringa oleifera</w:t>
      </w:r>
      <w:r w:rsidR="00B42BB4" w:rsidRPr="005D7061">
        <w:rPr>
          <w:rFonts w:ascii="Arial" w:hAnsi="Arial" w:cs="Arial"/>
          <w:b/>
          <w:bCs/>
          <w:color w:val="000000" w:themeColor="text1"/>
          <w:sz w:val="36"/>
          <w:szCs w:val="36"/>
          <w:shd w:val="clear" w:color="auto" w:fill="FFFFFF"/>
        </w:rPr>
        <w:t xml:space="preserve"> Leaf M</w:t>
      </w:r>
      <w:r w:rsidRPr="005D7061">
        <w:rPr>
          <w:rFonts w:ascii="Arial" w:hAnsi="Arial" w:cs="Arial"/>
          <w:b/>
          <w:bCs/>
          <w:color w:val="000000" w:themeColor="text1"/>
          <w:sz w:val="36"/>
          <w:szCs w:val="36"/>
          <w:shd w:val="clear" w:color="auto" w:fill="FFFFFF"/>
        </w:rPr>
        <w:t>eal</w:t>
      </w:r>
    </w:p>
    <w:p w14:paraId="0CD820C9" w14:textId="77777777" w:rsidR="003B74E2" w:rsidRDefault="003B74E2" w:rsidP="003B74E2">
      <w:pPr>
        <w:rPr>
          <w:rFonts w:ascii="Times New Roman" w:hAnsi="Times New Roman"/>
          <w:sz w:val="24"/>
          <w:szCs w:val="24"/>
          <w:shd w:val="clear" w:color="auto" w:fill="FFFFFF"/>
        </w:rPr>
      </w:pPr>
    </w:p>
    <w:p w14:paraId="5A6E7498" w14:textId="77777777" w:rsidR="003B74E2" w:rsidRDefault="003B74E2" w:rsidP="003B74E2">
      <w:pPr>
        <w:rPr>
          <w:rFonts w:ascii="Times New Roman" w:hAnsi="Times New Roman"/>
          <w:sz w:val="24"/>
          <w:szCs w:val="24"/>
          <w:shd w:val="clear" w:color="auto" w:fill="FFFFFF"/>
        </w:rPr>
      </w:pPr>
    </w:p>
    <w:p w14:paraId="576C10A2" w14:textId="77777777" w:rsidR="003B74E2" w:rsidRPr="005D7061" w:rsidRDefault="003B74E2" w:rsidP="00767D91">
      <w:pPr>
        <w:jc w:val="right"/>
        <w:rPr>
          <w:rFonts w:ascii="Arial" w:hAnsi="Arial" w:cs="Arial"/>
          <w:b/>
          <w:bCs/>
          <w:color w:val="000000" w:themeColor="text1"/>
          <w:sz w:val="36"/>
          <w:szCs w:val="36"/>
          <w:shd w:val="clear" w:color="auto" w:fill="FFFFFF"/>
        </w:rPr>
      </w:pPr>
    </w:p>
    <w:p w14:paraId="5C155067" w14:textId="77777777" w:rsidR="00A258C3" w:rsidRPr="005D7061" w:rsidRDefault="00A258C3" w:rsidP="00441B6F">
      <w:pPr>
        <w:pStyle w:val="Author"/>
        <w:spacing w:line="240" w:lineRule="auto"/>
        <w:jc w:val="both"/>
        <w:rPr>
          <w:rFonts w:ascii="Arial" w:hAnsi="Arial" w:cs="Arial"/>
          <w:color w:val="000000" w:themeColor="text1"/>
          <w:sz w:val="36"/>
        </w:rPr>
      </w:pPr>
    </w:p>
    <w:p w14:paraId="664924AD" w14:textId="77777777" w:rsidR="00C52F52" w:rsidRPr="005D7061" w:rsidRDefault="00C52F52" w:rsidP="00C52F52">
      <w:pPr>
        <w:pStyle w:val="Author"/>
        <w:spacing w:line="240" w:lineRule="auto"/>
        <w:rPr>
          <w:rFonts w:ascii="Arial" w:hAnsi="Arial" w:cs="Arial"/>
          <w:b w:val="0"/>
          <w:i/>
          <w:color w:val="000000" w:themeColor="text1"/>
          <w:sz w:val="16"/>
        </w:rPr>
      </w:pPr>
    </w:p>
    <w:p w14:paraId="078F6A0E" w14:textId="77777777" w:rsidR="00B01FCD" w:rsidRPr="005D7061" w:rsidRDefault="00B01FCD" w:rsidP="008C6D77">
      <w:pPr>
        <w:pStyle w:val="AbstHead"/>
        <w:spacing w:after="0"/>
        <w:rPr>
          <w:rFonts w:ascii="Arial" w:hAnsi="Arial" w:cs="Arial"/>
          <w:color w:val="000000" w:themeColor="text1"/>
        </w:rPr>
      </w:pPr>
      <w:r w:rsidRPr="005D7061">
        <w:rPr>
          <w:rFonts w:ascii="Arial" w:hAnsi="Arial" w:cs="Arial"/>
          <w:color w:val="000000" w:themeColor="text1"/>
        </w:rPr>
        <w:t>ABSTRACT</w:t>
      </w:r>
      <w:r w:rsidR="0066510A" w:rsidRPr="005D7061">
        <w:rPr>
          <w:rFonts w:ascii="Arial" w:hAnsi="Arial" w:cs="Arial"/>
          <w:color w:val="000000" w:themeColor="text1"/>
        </w:rPr>
        <w:t xml:space="preserve"> </w:t>
      </w:r>
    </w:p>
    <w:p w14:paraId="23E4492B" w14:textId="77777777" w:rsidR="00790ADA" w:rsidRPr="005D7061"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5D7061" w:rsidRPr="005D7061" w14:paraId="69C6D6A5" w14:textId="77777777" w:rsidTr="001E44FE">
        <w:tc>
          <w:tcPr>
            <w:tcW w:w="9576" w:type="dxa"/>
            <w:shd w:val="clear" w:color="auto" w:fill="F2F2F2"/>
          </w:tcPr>
          <w:p w14:paraId="07D7C54D" w14:textId="77777777" w:rsidR="00C6753D" w:rsidRPr="005D7061" w:rsidRDefault="00C6753D" w:rsidP="00441B6F">
            <w:pPr>
              <w:pStyle w:val="Body"/>
              <w:spacing w:after="0"/>
              <w:rPr>
                <w:rFonts w:ascii="Arial" w:eastAsia="Calibri" w:hAnsi="Arial" w:cs="Arial"/>
                <w:color w:val="000000" w:themeColor="text1"/>
                <w:szCs w:val="22"/>
              </w:rPr>
            </w:pPr>
          </w:p>
          <w:p w14:paraId="7BB8C3CE" w14:textId="60BEA29F" w:rsidR="00C6753D" w:rsidRPr="005D7061" w:rsidRDefault="00C6753D" w:rsidP="008C6D77">
            <w:pPr>
              <w:jc w:val="both"/>
              <w:rPr>
                <w:rFonts w:ascii="Arial" w:hAnsi="Arial" w:cs="Arial"/>
                <w:color w:val="000000" w:themeColor="text1"/>
                <w:shd w:val="clear" w:color="auto" w:fill="FFFFFF"/>
              </w:rPr>
            </w:pPr>
            <w:r w:rsidRPr="005D7061">
              <w:rPr>
                <w:rFonts w:ascii="Arial" w:hAnsi="Arial" w:cs="Arial"/>
                <w:b/>
                <w:bCs/>
                <w:color w:val="000000" w:themeColor="text1"/>
                <w:shd w:val="clear" w:color="auto" w:fill="FFFFFF"/>
              </w:rPr>
              <w:t>Aims:</w:t>
            </w:r>
            <w:r w:rsidRPr="005D7061">
              <w:rPr>
                <w:rFonts w:ascii="Arial" w:hAnsi="Arial" w:cs="Arial"/>
                <w:color w:val="000000" w:themeColor="text1"/>
                <w:shd w:val="clear" w:color="auto" w:fill="FFFFFF"/>
              </w:rPr>
              <w:t xml:space="preserve"> A study was conducted to identify the </w:t>
            </w:r>
            <w:proofErr w:type="spellStart"/>
            <w:r w:rsidRPr="005D7061">
              <w:rPr>
                <w:rFonts w:ascii="Arial" w:hAnsi="Arial" w:cs="Arial"/>
                <w:color w:val="000000" w:themeColor="text1"/>
                <w:shd w:val="clear" w:color="auto" w:fill="FFFFFF"/>
              </w:rPr>
              <w:t>Haematological</w:t>
            </w:r>
            <w:proofErr w:type="spellEnd"/>
            <w:r w:rsidRPr="005D7061">
              <w:rPr>
                <w:rFonts w:ascii="Arial" w:hAnsi="Arial" w:cs="Arial"/>
                <w:color w:val="000000" w:themeColor="text1"/>
                <w:shd w:val="clear" w:color="auto" w:fill="FFFFFF"/>
              </w:rPr>
              <w:t xml:space="preserve"> and Biochemical Profiles of Broiler Chickens Fed at Different Levels of </w:t>
            </w:r>
            <w:r w:rsidRPr="005D7061">
              <w:rPr>
                <w:rFonts w:ascii="Arial" w:hAnsi="Arial" w:cs="Arial"/>
                <w:i/>
                <w:iCs/>
                <w:color w:val="000000" w:themeColor="text1"/>
                <w:shd w:val="clear" w:color="auto" w:fill="FFFFFF"/>
              </w:rPr>
              <w:t>Moringa oleifera</w:t>
            </w:r>
            <w:r w:rsidRPr="005D7061">
              <w:rPr>
                <w:rFonts w:ascii="Arial" w:hAnsi="Arial" w:cs="Arial"/>
                <w:color w:val="000000" w:themeColor="text1"/>
                <w:shd w:val="clear" w:color="auto" w:fill="FFFFFF"/>
              </w:rPr>
              <w:t xml:space="preserve"> leaf meal.</w:t>
            </w:r>
            <w:r w:rsidRPr="005D7061">
              <w:rPr>
                <w:rFonts w:ascii="Arial" w:hAnsi="Arial" w:cs="Arial"/>
                <w:b/>
                <w:bCs/>
                <w:color w:val="000000" w:themeColor="text1"/>
                <w:shd w:val="clear" w:color="auto" w:fill="FFFFFF"/>
              </w:rPr>
              <w:t xml:space="preserve"> </w:t>
            </w:r>
            <w:r w:rsidRPr="005D7061">
              <w:rPr>
                <w:rFonts w:ascii="Arial" w:hAnsi="Arial" w:cs="Arial"/>
                <w:color w:val="000000" w:themeColor="text1"/>
                <w:shd w:val="clear" w:color="auto" w:fill="FFFFFF"/>
              </w:rPr>
              <w:t xml:space="preserve">Place and Duration of Study: </w:t>
            </w:r>
            <w:r w:rsidRPr="005D7061">
              <w:rPr>
                <w:rFonts w:ascii="Arial" w:hAnsi="Arial" w:cs="Arial"/>
                <w:color w:val="000000" w:themeColor="text1"/>
              </w:rPr>
              <w:t xml:space="preserve">The experimental study included </w:t>
            </w:r>
            <w:r w:rsidR="00B01FF7" w:rsidRPr="005D7061">
              <w:rPr>
                <w:rFonts w:ascii="Arial" w:hAnsi="Arial" w:cs="Arial"/>
                <w:color w:val="000000" w:themeColor="text1"/>
              </w:rPr>
              <w:t>the rearing of broiler</w:t>
            </w:r>
            <w:r w:rsidRPr="005D7061">
              <w:rPr>
                <w:rFonts w:ascii="Arial" w:hAnsi="Arial" w:cs="Arial"/>
                <w:color w:val="000000" w:themeColor="text1"/>
              </w:rPr>
              <w:t xml:space="preserve"> chicken</w:t>
            </w:r>
            <w:r w:rsidR="00B01FF7" w:rsidRPr="005D7061">
              <w:rPr>
                <w:rFonts w:ascii="Arial" w:hAnsi="Arial" w:cs="Arial"/>
                <w:color w:val="000000" w:themeColor="text1"/>
              </w:rPr>
              <w:t>s were</w:t>
            </w:r>
            <w:r w:rsidRPr="005D7061">
              <w:rPr>
                <w:rFonts w:ascii="Arial" w:hAnsi="Arial" w:cs="Arial"/>
                <w:color w:val="000000" w:themeColor="text1"/>
              </w:rPr>
              <w:t xml:space="preserve"> conducted at </w:t>
            </w:r>
            <w:r w:rsidR="00B01FF7" w:rsidRPr="005D7061">
              <w:rPr>
                <w:rFonts w:ascii="Arial" w:hAnsi="Arial" w:cs="Arial"/>
                <w:color w:val="000000" w:themeColor="text1"/>
              </w:rPr>
              <w:t xml:space="preserve">the </w:t>
            </w:r>
            <w:r w:rsidRPr="005D7061">
              <w:rPr>
                <w:rFonts w:ascii="Arial" w:hAnsi="Arial" w:cs="Arial"/>
                <w:color w:val="000000" w:themeColor="text1"/>
              </w:rPr>
              <w:t>Nation</w:t>
            </w:r>
            <w:r w:rsidR="00B01FF7" w:rsidRPr="005D7061">
              <w:rPr>
                <w:rFonts w:ascii="Arial" w:hAnsi="Arial" w:cs="Arial"/>
                <w:color w:val="000000" w:themeColor="text1"/>
              </w:rPr>
              <w:t>al Animal Health Research Centre</w:t>
            </w:r>
            <w:r w:rsidRPr="005D7061">
              <w:rPr>
                <w:rFonts w:ascii="Arial" w:hAnsi="Arial" w:cs="Arial"/>
                <w:color w:val="000000" w:themeColor="text1"/>
              </w:rPr>
              <w:t xml:space="preserve"> (NAHRC), </w:t>
            </w:r>
            <w:proofErr w:type="spellStart"/>
            <w:r w:rsidRPr="005D7061">
              <w:rPr>
                <w:rFonts w:ascii="Arial" w:hAnsi="Arial" w:cs="Arial"/>
                <w:color w:val="000000" w:themeColor="text1"/>
              </w:rPr>
              <w:t>Khumaltar</w:t>
            </w:r>
            <w:proofErr w:type="spellEnd"/>
            <w:r w:rsidRPr="005D7061">
              <w:rPr>
                <w:rFonts w:ascii="Arial" w:hAnsi="Arial" w:cs="Arial"/>
                <w:color w:val="000000" w:themeColor="text1"/>
              </w:rPr>
              <w:t>, Lalitpur, Nepal. Laboratory examination was conducted at, NAHRC, Pathology lab.</w:t>
            </w:r>
            <w:r w:rsidRPr="005D7061">
              <w:rPr>
                <w:rFonts w:ascii="Arial" w:hAnsi="Arial" w:cs="Arial"/>
                <w:color w:val="000000" w:themeColor="text1"/>
                <w:shd w:val="clear" w:color="auto" w:fill="FFFFFF"/>
              </w:rPr>
              <w:t xml:space="preserve"> The feeding trial lasted for 42 days.</w:t>
            </w:r>
          </w:p>
          <w:p w14:paraId="7A3CB5CF" w14:textId="192BDF94" w:rsidR="00C6753D" w:rsidRPr="005D7061" w:rsidRDefault="00C6753D" w:rsidP="008C6D77">
            <w:pPr>
              <w:jc w:val="both"/>
              <w:rPr>
                <w:rFonts w:ascii="Arial" w:hAnsi="Arial" w:cs="Arial"/>
                <w:color w:val="000000" w:themeColor="text1"/>
                <w:shd w:val="clear" w:color="auto" w:fill="FFFFFF"/>
              </w:rPr>
            </w:pPr>
            <w:r w:rsidRPr="005D7061">
              <w:rPr>
                <w:rFonts w:ascii="Arial" w:hAnsi="Arial" w:cs="Arial"/>
                <w:b/>
                <w:bCs/>
                <w:color w:val="000000" w:themeColor="text1"/>
                <w:shd w:val="clear" w:color="auto" w:fill="FFFFFF"/>
              </w:rPr>
              <w:t>Methodology:</w:t>
            </w:r>
            <w:r w:rsidRPr="005D7061">
              <w:rPr>
                <w:rFonts w:ascii="Arial" w:hAnsi="Arial" w:cs="Arial"/>
                <w:color w:val="000000" w:themeColor="text1"/>
                <w:shd w:val="clear" w:color="auto" w:fill="FFFFFF"/>
              </w:rPr>
              <w:t xml:space="preserve"> A total of 144 birds were divided into 4 treatment groups with 3 replications in each group, each replication containing 12 birds. Experimental broiler diets were comprised of no </w:t>
            </w:r>
            <w:r w:rsidRPr="005D7061">
              <w:rPr>
                <w:rFonts w:ascii="Arial" w:hAnsi="Arial" w:cs="Arial"/>
                <w:i/>
                <w:iCs/>
                <w:color w:val="000000" w:themeColor="text1"/>
                <w:shd w:val="clear" w:color="auto" w:fill="FFFFFF"/>
              </w:rPr>
              <w:t>Moringa oleifera</w:t>
            </w:r>
            <w:r w:rsidRPr="005D7061">
              <w:rPr>
                <w:rFonts w:ascii="Arial" w:hAnsi="Arial" w:cs="Arial"/>
                <w:color w:val="000000" w:themeColor="text1"/>
                <w:shd w:val="clear" w:color="auto" w:fill="FFFFFF"/>
              </w:rPr>
              <w:t> (T1); </w:t>
            </w:r>
            <w:r w:rsidRPr="005D7061">
              <w:rPr>
                <w:rFonts w:ascii="Arial" w:hAnsi="Arial" w:cs="Arial"/>
                <w:i/>
                <w:iCs/>
                <w:color w:val="000000" w:themeColor="text1"/>
                <w:shd w:val="clear" w:color="auto" w:fill="FFFFFF"/>
              </w:rPr>
              <w:t>Moringa oleifera</w:t>
            </w:r>
            <w:r w:rsidRPr="005D7061">
              <w:rPr>
                <w:rFonts w:ascii="Arial" w:hAnsi="Arial" w:cs="Arial"/>
                <w:color w:val="000000" w:themeColor="text1"/>
                <w:shd w:val="clear" w:color="auto" w:fill="FFFFFF"/>
              </w:rPr>
              <w:t> 0.5% (T2); </w:t>
            </w:r>
            <w:r w:rsidRPr="005D7061">
              <w:rPr>
                <w:rFonts w:ascii="Arial" w:hAnsi="Arial" w:cs="Arial"/>
                <w:i/>
                <w:iCs/>
                <w:color w:val="000000" w:themeColor="text1"/>
                <w:shd w:val="clear" w:color="auto" w:fill="FFFFFF"/>
              </w:rPr>
              <w:t>Moringa oleifera</w:t>
            </w:r>
            <w:r w:rsidRPr="005D7061">
              <w:rPr>
                <w:rFonts w:ascii="Arial" w:hAnsi="Arial" w:cs="Arial"/>
                <w:color w:val="000000" w:themeColor="text1"/>
                <w:shd w:val="clear" w:color="auto" w:fill="FFFFFF"/>
              </w:rPr>
              <w:t> 1% (T3)</w:t>
            </w:r>
            <w:r w:rsidR="00B01FF7" w:rsidRPr="005D7061">
              <w:rPr>
                <w:rFonts w:ascii="Arial" w:hAnsi="Arial" w:cs="Arial"/>
                <w:color w:val="000000" w:themeColor="text1"/>
                <w:shd w:val="clear" w:color="auto" w:fill="FFFFFF"/>
              </w:rPr>
              <w:t xml:space="preserve">, </w:t>
            </w:r>
            <w:r w:rsidRPr="005D7061">
              <w:rPr>
                <w:rFonts w:ascii="Arial" w:hAnsi="Arial" w:cs="Arial"/>
                <w:i/>
                <w:iCs/>
                <w:color w:val="000000" w:themeColor="text1"/>
                <w:shd w:val="clear" w:color="auto" w:fill="FFFFFF"/>
              </w:rPr>
              <w:t>and Moringa oleifera</w:t>
            </w:r>
            <w:r w:rsidRPr="005D7061">
              <w:rPr>
                <w:rFonts w:ascii="Arial" w:hAnsi="Arial" w:cs="Arial"/>
                <w:color w:val="000000" w:themeColor="text1"/>
                <w:shd w:val="clear" w:color="auto" w:fill="FFFFFF"/>
              </w:rPr>
              <w:t> 1.5% (T4). </w:t>
            </w:r>
            <w:proofErr w:type="spellStart"/>
            <w:r w:rsidRPr="005D7061">
              <w:rPr>
                <w:rFonts w:ascii="Arial" w:hAnsi="Arial" w:cs="Arial"/>
                <w:color w:val="000000" w:themeColor="text1"/>
              </w:rPr>
              <w:t>H</w:t>
            </w:r>
            <w:r w:rsidR="00B01FF7" w:rsidRPr="005D7061">
              <w:rPr>
                <w:rFonts w:ascii="Arial" w:hAnsi="Arial" w:cs="Arial"/>
                <w:color w:val="000000" w:themeColor="text1"/>
              </w:rPr>
              <w:t>a</w:t>
            </w:r>
            <w:r w:rsidRPr="005D7061">
              <w:rPr>
                <w:rFonts w:ascii="Arial" w:hAnsi="Arial" w:cs="Arial"/>
                <w:color w:val="000000" w:themeColor="text1"/>
              </w:rPr>
              <w:t>emoglobin</w:t>
            </w:r>
            <w:proofErr w:type="spellEnd"/>
            <w:r w:rsidRPr="005D7061">
              <w:rPr>
                <w:rFonts w:ascii="Arial" w:hAnsi="Arial" w:cs="Arial"/>
                <w:color w:val="000000" w:themeColor="text1"/>
              </w:rPr>
              <w:t xml:space="preserve">, </w:t>
            </w:r>
            <w:proofErr w:type="spellStart"/>
            <w:r w:rsidRPr="005D7061">
              <w:rPr>
                <w:rFonts w:ascii="Arial" w:hAnsi="Arial" w:cs="Arial"/>
                <w:color w:val="000000" w:themeColor="text1"/>
              </w:rPr>
              <w:t>h</w:t>
            </w:r>
            <w:r w:rsidR="00B01FF7" w:rsidRPr="005D7061">
              <w:rPr>
                <w:rFonts w:ascii="Arial" w:hAnsi="Arial" w:cs="Arial"/>
                <w:color w:val="000000" w:themeColor="text1"/>
              </w:rPr>
              <w:t>a</w:t>
            </w:r>
            <w:r w:rsidRPr="005D7061">
              <w:rPr>
                <w:rFonts w:ascii="Arial" w:hAnsi="Arial" w:cs="Arial"/>
                <w:color w:val="000000" w:themeColor="text1"/>
              </w:rPr>
              <w:t>ematocrit</w:t>
            </w:r>
            <w:proofErr w:type="spellEnd"/>
            <w:r w:rsidRPr="005D7061">
              <w:rPr>
                <w:rFonts w:ascii="Arial" w:hAnsi="Arial" w:cs="Arial"/>
                <w:color w:val="000000" w:themeColor="text1"/>
              </w:rPr>
              <w:t xml:space="preserve"> and differential leukocyte count was determined. In the biochemical test, total serum protein (Albumin and Globulin), Glucose and Cholesterol, AST (Aspartate Transaminase), ALT (Glutamate Pyruvate Transaminase), Calcium, Urea a</w:t>
            </w:r>
            <w:r w:rsidR="00B01FF7" w:rsidRPr="005D7061">
              <w:rPr>
                <w:rFonts w:ascii="Arial" w:hAnsi="Arial" w:cs="Arial"/>
                <w:color w:val="000000" w:themeColor="text1"/>
              </w:rPr>
              <w:t>nd Blood Urea Nitrogen (BUN) were</w:t>
            </w:r>
            <w:r w:rsidRPr="005D7061">
              <w:rPr>
                <w:rFonts w:ascii="Arial" w:hAnsi="Arial" w:cs="Arial"/>
                <w:color w:val="000000" w:themeColor="text1"/>
              </w:rPr>
              <w:t xml:space="preserve"> determined. T</w:t>
            </w:r>
            <w:r w:rsidRPr="005D7061">
              <w:rPr>
                <w:rFonts w:ascii="Arial" w:hAnsi="Arial" w:cs="Arial"/>
                <w:color w:val="000000" w:themeColor="text1"/>
                <w:shd w:val="clear" w:color="auto" w:fill="FFFFFF"/>
              </w:rPr>
              <w:t xml:space="preserve">he obtained </w:t>
            </w:r>
            <w:r w:rsidR="00B01FF7" w:rsidRPr="005D7061">
              <w:rPr>
                <w:rFonts w:ascii="Arial" w:hAnsi="Arial" w:cs="Arial"/>
                <w:color w:val="000000" w:themeColor="text1"/>
                <w:shd w:val="clear" w:color="auto" w:fill="FFFFFF"/>
              </w:rPr>
              <w:t xml:space="preserve">values were statistically </w:t>
            </w:r>
            <w:proofErr w:type="spellStart"/>
            <w:r w:rsidR="00B01FF7" w:rsidRPr="005D7061">
              <w:rPr>
                <w:rFonts w:ascii="Arial" w:hAnsi="Arial" w:cs="Arial"/>
                <w:color w:val="000000" w:themeColor="text1"/>
                <w:shd w:val="clear" w:color="auto" w:fill="FFFFFF"/>
              </w:rPr>
              <w:t>analys</w:t>
            </w:r>
            <w:r w:rsidRPr="005D7061">
              <w:rPr>
                <w:rFonts w:ascii="Arial" w:hAnsi="Arial" w:cs="Arial"/>
                <w:color w:val="000000" w:themeColor="text1"/>
                <w:shd w:val="clear" w:color="auto" w:fill="FFFFFF"/>
              </w:rPr>
              <w:t>ed</w:t>
            </w:r>
            <w:proofErr w:type="spellEnd"/>
            <w:r w:rsidR="00B01FF7" w:rsidRPr="005D7061">
              <w:rPr>
                <w:rFonts w:ascii="Arial" w:hAnsi="Arial" w:cs="Arial"/>
                <w:color w:val="000000" w:themeColor="text1"/>
                <w:shd w:val="clear" w:color="auto" w:fill="FFFFFF"/>
              </w:rPr>
              <w:t xml:space="preserve"> by one-</w:t>
            </w:r>
            <w:r w:rsidRPr="005D7061">
              <w:rPr>
                <w:rFonts w:ascii="Arial" w:hAnsi="Arial" w:cs="Arial"/>
                <w:color w:val="000000" w:themeColor="text1"/>
                <w:shd w:val="clear" w:color="auto" w:fill="FFFFFF"/>
              </w:rPr>
              <w:t>way analysis of variance (ANOVA).</w:t>
            </w:r>
          </w:p>
          <w:p w14:paraId="44453051" w14:textId="4862B29F" w:rsidR="003D1C12" w:rsidRPr="005D7061" w:rsidRDefault="00C6753D" w:rsidP="008C6D77">
            <w:pPr>
              <w:jc w:val="both"/>
              <w:rPr>
                <w:rFonts w:ascii="Arial" w:hAnsi="Arial" w:cs="Arial"/>
                <w:color w:val="000000" w:themeColor="text1"/>
                <w:shd w:val="clear" w:color="auto" w:fill="FFFFFF"/>
              </w:rPr>
            </w:pPr>
            <w:r w:rsidRPr="005D7061">
              <w:rPr>
                <w:rFonts w:ascii="Arial" w:hAnsi="Arial" w:cs="Arial"/>
                <w:b/>
                <w:bCs/>
                <w:color w:val="000000" w:themeColor="text1"/>
                <w:shd w:val="clear" w:color="auto" w:fill="FFFFFF"/>
              </w:rPr>
              <w:t>Result:</w:t>
            </w:r>
            <w:r w:rsidR="00666B51" w:rsidRPr="005D7061">
              <w:rPr>
                <w:rFonts w:ascii="Arial" w:hAnsi="Arial" w:cs="Arial"/>
                <w:color w:val="000000" w:themeColor="text1"/>
                <w:shd w:val="clear" w:color="auto" w:fill="FFFFFF"/>
              </w:rPr>
              <w:t xml:space="preserve"> </w:t>
            </w:r>
            <w:proofErr w:type="spellStart"/>
            <w:r w:rsidR="003D1C12" w:rsidRPr="005D7061">
              <w:rPr>
                <w:rFonts w:ascii="Arial" w:hAnsi="Arial" w:cs="Arial"/>
                <w:color w:val="000000" w:themeColor="text1"/>
              </w:rPr>
              <w:t>Haematocrit</w:t>
            </w:r>
            <w:proofErr w:type="spellEnd"/>
            <w:r w:rsidR="003D1C12" w:rsidRPr="005D7061">
              <w:rPr>
                <w:rFonts w:ascii="Arial" w:hAnsi="Arial" w:cs="Arial"/>
                <w:color w:val="000000" w:themeColor="text1"/>
              </w:rPr>
              <w:t>, heterophil, monocyte, lymphocyte and eosinophil, albumin, glucose, cholesterol, calcium, A</w:t>
            </w:r>
            <w:r w:rsidR="00B74E32" w:rsidRPr="005D7061">
              <w:rPr>
                <w:rFonts w:ascii="Arial" w:hAnsi="Arial" w:cs="Arial"/>
                <w:color w:val="000000" w:themeColor="text1"/>
              </w:rPr>
              <w:t xml:space="preserve">ST, </w:t>
            </w:r>
            <w:r w:rsidR="003D1C12" w:rsidRPr="005D7061">
              <w:rPr>
                <w:rFonts w:ascii="Arial" w:hAnsi="Arial" w:cs="Arial"/>
                <w:color w:val="000000" w:themeColor="text1"/>
              </w:rPr>
              <w:t>ALT</w:t>
            </w:r>
            <w:r w:rsidR="00B74E32" w:rsidRPr="005D7061">
              <w:rPr>
                <w:rFonts w:ascii="Arial" w:hAnsi="Arial" w:cs="Arial"/>
                <w:color w:val="000000" w:themeColor="text1"/>
              </w:rPr>
              <w:t xml:space="preserve">, urea and BUN </w:t>
            </w:r>
            <w:r w:rsidR="003D1C12" w:rsidRPr="005D7061">
              <w:rPr>
                <w:rFonts w:ascii="Arial" w:hAnsi="Arial" w:cs="Arial"/>
                <w:color w:val="000000" w:themeColor="text1"/>
              </w:rPr>
              <w:t xml:space="preserve">were found to be statistically nonsignificant (p&gt;0.05) among the treatment and control groups throughout the observation period. But </w:t>
            </w:r>
            <w:proofErr w:type="spellStart"/>
            <w:r w:rsidR="003D1C12" w:rsidRPr="005D7061">
              <w:rPr>
                <w:rFonts w:ascii="Arial" w:hAnsi="Arial" w:cs="Arial"/>
                <w:color w:val="000000" w:themeColor="text1"/>
              </w:rPr>
              <w:t>Ha</w:t>
            </w:r>
            <w:r w:rsidR="00B74E32" w:rsidRPr="005D7061">
              <w:rPr>
                <w:rFonts w:ascii="Arial" w:hAnsi="Arial" w:cs="Arial"/>
                <w:color w:val="000000" w:themeColor="text1"/>
              </w:rPr>
              <w:t>emoglobin</w:t>
            </w:r>
            <w:proofErr w:type="spellEnd"/>
            <w:r w:rsidR="00B74E32" w:rsidRPr="005D7061">
              <w:rPr>
                <w:rFonts w:ascii="Arial" w:hAnsi="Arial" w:cs="Arial"/>
                <w:color w:val="000000" w:themeColor="text1"/>
              </w:rPr>
              <w:t xml:space="preserve">, total protein and globulin </w:t>
            </w:r>
            <w:r w:rsidR="003D1C12" w:rsidRPr="005D7061">
              <w:rPr>
                <w:rFonts w:ascii="Arial" w:hAnsi="Arial" w:cs="Arial"/>
                <w:color w:val="000000" w:themeColor="text1"/>
              </w:rPr>
              <w:t xml:space="preserve">was found to be significantly (p&lt; 0.05) affected. </w:t>
            </w:r>
            <w:proofErr w:type="spellStart"/>
            <w:r w:rsidR="00666B51" w:rsidRPr="005D7061">
              <w:rPr>
                <w:rFonts w:ascii="Arial" w:hAnsi="Arial" w:cs="Arial"/>
                <w:color w:val="000000" w:themeColor="text1"/>
                <w:shd w:val="clear" w:color="auto" w:fill="FFFFFF"/>
              </w:rPr>
              <w:t>Haemoglobin</w:t>
            </w:r>
            <w:proofErr w:type="spellEnd"/>
            <w:r w:rsidR="00666B51" w:rsidRPr="005D7061">
              <w:rPr>
                <w:rFonts w:ascii="Arial" w:hAnsi="Arial" w:cs="Arial"/>
                <w:color w:val="000000" w:themeColor="text1"/>
                <w:shd w:val="clear" w:color="auto" w:fill="FFFFFF"/>
              </w:rPr>
              <w:t xml:space="preserve">, </w:t>
            </w:r>
            <w:proofErr w:type="spellStart"/>
            <w:r w:rsidR="00666B51" w:rsidRPr="005D7061">
              <w:rPr>
                <w:rFonts w:ascii="Arial" w:hAnsi="Arial" w:cs="Arial"/>
                <w:color w:val="000000" w:themeColor="text1"/>
                <w:shd w:val="clear" w:color="auto" w:fill="FFFFFF"/>
              </w:rPr>
              <w:t>haematocrit</w:t>
            </w:r>
            <w:proofErr w:type="spellEnd"/>
            <w:r w:rsidR="00666B51" w:rsidRPr="005D7061">
              <w:rPr>
                <w:rFonts w:ascii="Arial" w:hAnsi="Arial" w:cs="Arial"/>
                <w:color w:val="000000" w:themeColor="text1"/>
                <w:shd w:val="clear" w:color="auto" w:fill="FFFFFF"/>
              </w:rPr>
              <w:t>, heterophil, monocyte, lymphocyte, and eosinophil values were higher in broiler feeding </w:t>
            </w:r>
            <w:r w:rsidR="00666B51" w:rsidRPr="005D7061">
              <w:rPr>
                <w:rFonts w:ascii="Arial" w:hAnsi="Arial" w:cs="Arial"/>
                <w:i/>
                <w:iCs/>
                <w:color w:val="000000" w:themeColor="text1"/>
                <w:shd w:val="clear" w:color="auto" w:fill="FFFFFF"/>
              </w:rPr>
              <w:t>Moringa oleifera</w:t>
            </w:r>
            <w:r w:rsidR="00666B51" w:rsidRPr="005D7061">
              <w:rPr>
                <w:rFonts w:ascii="Arial" w:hAnsi="Arial" w:cs="Arial"/>
                <w:color w:val="000000" w:themeColor="text1"/>
                <w:shd w:val="clear" w:color="auto" w:fill="FFFFFF"/>
              </w:rPr>
              <w:t> treated diet. Serum glucose level increases in the </w:t>
            </w:r>
            <w:r w:rsidR="00666B51" w:rsidRPr="005D7061">
              <w:rPr>
                <w:rFonts w:ascii="Arial" w:hAnsi="Arial" w:cs="Arial"/>
                <w:i/>
                <w:iCs/>
                <w:color w:val="000000" w:themeColor="text1"/>
                <w:shd w:val="clear" w:color="auto" w:fill="FFFFFF"/>
              </w:rPr>
              <w:t>Moringa oleifera</w:t>
            </w:r>
            <w:r w:rsidR="00666B51" w:rsidRPr="005D7061">
              <w:rPr>
                <w:rFonts w:ascii="Arial" w:hAnsi="Arial" w:cs="Arial"/>
                <w:color w:val="000000" w:themeColor="text1"/>
                <w:shd w:val="clear" w:color="auto" w:fill="FFFFFF"/>
              </w:rPr>
              <w:t> treated diet. The result shows a significant reduction in total serum cholesterol level in </w:t>
            </w:r>
            <w:r w:rsidR="00666B51" w:rsidRPr="005D7061">
              <w:rPr>
                <w:rFonts w:ascii="Arial" w:hAnsi="Arial" w:cs="Arial"/>
                <w:i/>
                <w:iCs/>
                <w:color w:val="000000" w:themeColor="text1"/>
                <w:shd w:val="clear" w:color="auto" w:fill="FFFFFF"/>
              </w:rPr>
              <w:t>Moringa oleifera</w:t>
            </w:r>
            <w:r w:rsidR="00666B51" w:rsidRPr="005D7061">
              <w:rPr>
                <w:rFonts w:ascii="Arial" w:hAnsi="Arial" w:cs="Arial"/>
                <w:color w:val="000000" w:themeColor="text1"/>
                <w:shd w:val="clear" w:color="auto" w:fill="FFFFFF"/>
              </w:rPr>
              <w:t xml:space="preserve"> treated diet. </w:t>
            </w:r>
          </w:p>
          <w:p w14:paraId="5A879F21" w14:textId="77777777" w:rsidR="00BB3C10" w:rsidRPr="005D7061" w:rsidRDefault="00C6753D" w:rsidP="008C6D77">
            <w:pPr>
              <w:spacing w:line="276" w:lineRule="auto"/>
              <w:jc w:val="both"/>
              <w:rPr>
                <w:rFonts w:ascii="Arial" w:hAnsi="Arial" w:cs="Arial"/>
                <w:b/>
                <w:bCs/>
                <w:color w:val="000000" w:themeColor="text1"/>
                <w:shd w:val="clear" w:color="auto" w:fill="FFFFFF"/>
              </w:rPr>
            </w:pPr>
            <w:r w:rsidRPr="005D7061">
              <w:rPr>
                <w:rFonts w:ascii="Arial" w:hAnsi="Arial" w:cs="Arial"/>
                <w:b/>
                <w:bCs/>
                <w:color w:val="000000" w:themeColor="text1"/>
                <w:shd w:val="clear" w:color="auto" w:fill="FFFFFF"/>
              </w:rPr>
              <w:t xml:space="preserve">Conclusion: </w:t>
            </w:r>
          </w:p>
          <w:p w14:paraId="1FF0890F" w14:textId="23E5A9CA" w:rsidR="00505F06" w:rsidRPr="005D7061" w:rsidRDefault="00BB3C10" w:rsidP="008C6D77">
            <w:pPr>
              <w:autoSpaceDE w:val="0"/>
              <w:autoSpaceDN w:val="0"/>
              <w:adjustRightInd w:val="0"/>
              <w:jc w:val="both"/>
              <w:rPr>
                <w:rFonts w:ascii="Arial" w:hAnsi="Arial" w:cs="Arial"/>
                <w:color w:val="000000" w:themeColor="text1"/>
              </w:rPr>
            </w:pPr>
            <w:r w:rsidRPr="005D7061">
              <w:rPr>
                <w:rFonts w:ascii="Arial" w:hAnsi="Arial" w:cs="Arial"/>
                <w:color w:val="000000" w:themeColor="text1"/>
              </w:rPr>
              <w:t>It could be concluded that Moringa oleifera leaf meal wit</w:t>
            </w:r>
            <w:r w:rsidR="00DA5ED1" w:rsidRPr="005D7061">
              <w:rPr>
                <w:rFonts w:ascii="Arial" w:hAnsi="Arial" w:cs="Arial"/>
                <w:color w:val="000000" w:themeColor="text1"/>
              </w:rPr>
              <w:t>h levels of 0.5, 1 and 1.5% has a</w:t>
            </w:r>
            <w:r w:rsidRPr="005D7061">
              <w:rPr>
                <w:rFonts w:ascii="Arial" w:hAnsi="Arial" w:cs="Arial"/>
                <w:color w:val="000000" w:themeColor="text1"/>
              </w:rPr>
              <w:t xml:space="preserve"> beneficial effect on some </w:t>
            </w:r>
            <w:proofErr w:type="spellStart"/>
            <w:r w:rsidRPr="005D7061">
              <w:rPr>
                <w:rFonts w:ascii="Arial" w:hAnsi="Arial" w:cs="Arial"/>
                <w:color w:val="000000" w:themeColor="text1"/>
              </w:rPr>
              <w:t>h</w:t>
            </w:r>
            <w:r w:rsidR="00DA5ED1" w:rsidRPr="005D7061">
              <w:rPr>
                <w:rFonts w:ascii="Arial" w:hAnsi="Arial" w:cs="Arial"/>
                <w:color w:val="000000" w:themeColor="text1"/>
              </w:rPr>
              <w:t>a</w:t>
            </w:r>
            <w:r w:rsidRPr="005D7061">
              <w:rPr>
                <w:rFonts w:ascii="Arial" w:hAnsi="Arial" w:cs="Arial"/>
                <w:color w:val="000000" w:themeColor="text1"/>
              </w:rPr>
              <w:t>eamatological</w:t>
            </w:r>
            <w:proofErr w:type="spellEnd"/>
            <w:r w:rsidRPr="005D7061">
              <w:rPr>
                <w:rFonts w:ascii="Arial" w:hAnsi="Arial" w:cs="Arial"/>
                <w:color w:val="000000" w:themeColor="text1"/>
              </w:rPr>
              <w:t xml:space="preserve"> and serum biochemical indices. The best level occ</w:t>
            </w:r>
            <w:r w:rsidR="00DA5ED1" w:rsidRPr="005D7061">
              <w:rPr>
                <w:rFonts w:ascii="Arial" w:hAnsi="Arial" w:cs="Arial"/>
                <w:color w:val="000000" w:themeColor="text1"/>
              </w:rPr>
              <w:t xml:space="preserve">urred by 1% in broiler chicken </w:t>
            </w:r>
            <w:r w:rsidRPr="005D7061">
              <w:rPr>
                <w:rFonts w:ascii="Arial" w:hAnsi="Arial" w:cs="Arial"/>
                <w:color w:val="000000" w:themeColor="text1"/>
              </w:rPr>
              <w:t>diets.</w:t>
            </w:r>
          </w:p>
        </w:tc>
      </w:tr>
    </w:tbl>
    <w:p w14:paraId="0C255BC0" w14:textId="77777777" w:rsidR="00636EB2" w:rsidRPr="005D7061" w:rsidRDefault="00636EB2" w:rsidP="00441B6F">
      <w:pPr>
        <w:pStyle w:val="Body"/>
        <w:spacing w:after="0"/>
        <w:rPr>
          <w:rFonts w:ascii="Arial" w:hAnsi="Arial" w:cs="Arial"/>
          <w:i/>
          <w:color w:val="000000" w:themeColor="text1"/>
        </w:rPr>
      </w:pPr>
    </w:p>
    <w:p w14:paraId="103D8622" w14:textId="77777777" w:rsidR="0024282C" w:rsidRPr="005D7061" w:rsidRDefault="00987263" w:rsidP="00987263">
      <w:pPr>
        <w:jc w:val="both"/>
        <w:rPr>
          <w:rFonts w:ascii="Arial" w:hAnsi="Arial" w:cs="Arial"/>
          <w:i/>
          <w:iCs/>
          <w:color w:val="000000" w:themeColor="text1"/>
        </w:rPr>
      </w:pPr>
      <w:r w:rsidRPr="005D7061">
        <w:rPr>
          <w:rFonts w:ascii="Arial" w:hAnsi="Arial" w:cs="Arial"/>
          <w:i/>
          <w:iCs/>
          <w:color w:val="000000" w:themeColor="text1"/>
        </w:rPr>
        <w:t>Keywords:</w:t>
      </w:r>
      <w:r w:rsidRPr="005D7061">
        <w:rPr>
          <w:rFonts w:ascii="Arial" w:hAnsi="Arial" w:cs="Arial"/>
          <w:b/>
          <w:bCs/>
          <w:i/>
          <w:iCs/>
          <w:color w:val="000000" w:themeColor="text1"/>
        </w:rPr>
        <w:t xml:space="preserve"> </w:t>
      </w:r>
      <w:r w:rsidRPr="005D7061">
        <w:rPr>
          <w:rFonts w:ascii="Arial" w:hAnsi="Arial" w:cs="Arial"/>
          <w:i/>
          <w:iCs/>
          <w:color w:val="000000" w:themeColor="text1"/>
        </w:rPr>
        <w:t xml:space="preserve">Broiler; Diets; </w:t>
      </w:r>
      <w:proofErr w:type="spellStart"/>
      <w:r w:rsidRPr="005D7061">
        <w:rPr>
          <w:rFonts w:ascii="Arial" w:hAnsi="Arial" w:cs="Arial"/>
          <w:i/>
          <w:iCs/>
          <w:color w:val="000000" w:themeColor="text1"/>
        </w:rPr>
        <w:t>Haematological</w:t>
      </w:r>
      <w:proofErr w:type="spellEnd"/>
      <w:r w:rsidRPr="005D7061">
        <w:rPr>
          <w:rFonts w:ascii="Arial" w:hAnsi="Arial" w:cs="Arial"/>
          <w:i/>
          <w:iCs/>
          <w:color w:val="000000" w:themeColor="text1"/>
        </w:rPr>
        <w:t xml:space="preserve">; Biochemical; Moringa </w:t>
      </w:r>
      <w:r w:rsidRPr="005D7061">
        <w:rPr>
          <w:rFonts w:ascii="Arial" w:hAnsi="Arial" w:cs="Arial"/>
          <w:i/>
          <w:iCs/>
          <w:color w:val="000000" w:themeColor="text1"/>
          <w:shd w:val="clear" w:color="auto" w:fill="FFFFFF"/>
        </w:rPr>
        <w:t>oleifera.</w:t>
      </w:r>
    </w:p>
    <w:p w14:paraId="234F6E5E" w14:textId="77777777" w:rsidR="00505F06" w:rsidRPr="005D7061" w:rsidRDefault="00505F06" w:rsidP="00441B6F">
      <w:pPr>
        <w:pStyle w:val="Body"/>
        <w:spacing w:after="0"/>
        <w:rPr>
          <w:rFonts w:ascii="Arial" w:hAnsi="Arial" w:cs="Arial"/>
          <w:i/>
          <w:color w:val="000000" w:themeColor="text1"/>
        </w:rPr>
      </w:pPr>
    </w:p>
    <w:p w14:paraId="3949BF7A" w14:textId="77777777" w:rsidR="007F7B32" w:rsidRPr="005D7061" w:rsidRDefault="008C6D77" w:rsidP="008C6D77">
      <w:pPr>
        <w:pStyle w:val="AbstHead"/>
        <w:spacing w:after="0"/>
        <w:rPr>
          <w:rFonts w:ascii="Arial" w:hAnsi="Arial" w:cs="Arial"/>
          <w:color w:val="000000" w:themeColor="text1"/>
        </w:rPr>
      </w:pPr>
      <w:r w:rsidRPr="005D7061">
        <w:rPr>
          <w:rFonts w:ascii="Arial" w:hAnsi="Arial" w:cs="Arial"/>
          <w:color w:val="000000" w:themeColor="text1"/>
        </w:rPr>
        <w:t>1.</w:t>
      </w:r>
      <w:r w:rsidR="00B01FCD" w:rsidRPr="005D7061">
        <w:rPr>
          <w:rFonts w:ascii="Arial" w:hAnsi="Arial" w:cs="Arial"/>
          <w:color w:val="000000" w:themeColor="text1"/>
        </w:rPr>
        <w:t>INTRODUCTION</w:t>
      </w:r>
      <w:r w:rsidR="007F7B32" w:rsidRPr="005D7061">
        <w:rPr>
          <w:rFonts w:ascii="Arial" w:hAnsi="Arial" w:cs="Arial"/>
          <w:color w:val="000000" w:themeColor="text1"/>
        </w:rPr>
        <w:t xml:space="preserve"> </w:t>
      </w:r>
    </w:p>
    <w:p w14:paraId="5D436F0E" w14:textId="77777777" w:rsidR="00AA5BDB" w:rsidRPr="005D7061" w:rsidRDefault="00AA5BDB" w:rsidP="00AA5BDB">
      <w:pPr>
        <w:jc w:val="both"/>
        <w:rPr>
          <w:rFonts w:ascii="Bookman Old Style" w:eastAsiaTheme="minorEastAsia" w:hAnsi="Bookman Old Style"/>
          <w:color w:val="000000" w:themeColor="text1"/>
          <w:shd w:val="clear" w:color="auto" w:fill="FFFFFF"/>
          <w:lang w:bidi="ne-NP"/>
        </w:rPr>
      </w:pPr>
    </w:p>
    <w:p w14:paraId="2BE0B85C" w14:textId="4E81518D" w:rsidR="00966921" w:rsidRPr="005D7061" w:rsidRDefault="00AA5BDB" w:rsidP="005239E1">
      <w:pPr>
        <w:jc w:val="both"/>
        <w:rPr>
          <w:rFonts w:ascii="Arial" w:eastAsiaTheme="minorEastAsia" w:hAnsi="Arial" w:cs="Arial"/>
          <w:color w:val="000000" w:themeColor="text1"/>
          <w:shd w:val="clear" w:color="auto" w:fill="FFFFFF"/>
          <w:lang w:bidi="ne-NP"/>
        </w:rPr>
      </w:pPr>
      <w:r w:rsidRPr="005D7061">
        <w:rPr>
          <w:rFonts w:ascii="Arial" w:eastAsiaTheme="minorEastAsia" w:hAnsi="Arial" w:cs="Arial"/>
          <w:color w:val="000000" w:themeColor="text1"/>
          <w:lang w:bidi="ne-NP"/>
        </w:rPr>
        <w:t>A Miracle tree</w:t>
      </w:r>
      <w:r w:rsidR="00DA5ED1" w:rsidRPr="005D7061">
        <w:rPr>
          <w:rFonts w:ascii="Arial" w:eastAsiaTheme="minorEastAsia" w:hAnsi="Arial" w:cs="Arial"/>
          <w:color w:val="000000" w:themeColor="text1"/>
          <w:lang w:bidi="ne-NP"/>
        </w:rPr>
        <w:t>,</w:t>
      </w:r>
      <w:r w:rsidRPr="005D7061">
        <w:rPr>
          <w:rFonts w:ascii="Arial" w:eastAsiaTheme="minorEastAsia" w:hAnsi="Arial" w:cs="Arial"/>
          <w:color w:val="000000" w:themeColor="text1"/>
          <w:lang w:bidi="ne-NP"/>
        </w:rPr>
        <w:t xml:space="preserve"> </w:t>
      </w:r>
      <w:r w:rsidRPr="005D7061">
        <w:rPr>
          <w:rFonts w:ascii="Arial" w:eastAsiaTheme="minorEastAsia" w:hAnsi="Arial" w:cs="Arial"/>
          <w:i/>
          <w:iCs/>
          <w:color w:val="000000" w:themeColor="text1"/>
          <w:lang w:bidi="ne-NP"/>
        </w:rPr>
        <w:t>Moringa oleifera</w:t>
      </w:r>
      <w:r w:rsidR="00DA5ED1" w:rsidRPr="005D7061">
        <w:rPr>
          <w:rFonts w:ascii="Arial" w:eastAsiaTheme="minorEastAsia" w:hAnsi="Arial" w:cs="Arial"/>
          <w:i/>
          <w:iCs/>
          <w:color w:val="000000" w:themeColor="text1"/>
          <w:lang w:bidi="ne-NP"/>
        </w:rPr>
        <w:t>,</w:t>
      </w:r>
      <w:r w:rsidRPr="005D7061">
        <w:rPr>
          <w:rFonts w:ascii="Arial" w:eastAsiaTheme="minorEastAsia" w:hAnsi="Arial" w:cs="Arial"/>
          <w:color w:val="000000" w:themeColor="text1"/>
          <w:lang w:bidi="ne-NP"/>
        </w:rPr>
        <w:t xml:space="preserve"> known as </w:t>
      </w:r>
      <w:r w:rsidR="00DA5ED1" w:rsidRPr="005D7061">
        <w:rPr>
          <w:rFonts w:ascii="Arial" w:eastAsiaTheme="minorEastAsia" w:hAnsi="Arial" w:cs="Arial"/>
          <w:color w:val="000000" w:themeColor="text1"/>
          <w:lang w:bidi="ne-NP"/>
        </w:rPr>
        <w:t>the drumstick tree,</w:t>
      </w:r>
      <w:r w:rsidRPr="005D7061">
        <w:rPr>
          <w:rFonts w:ascii="Arial" w:eastAsiaTheme="minorEastAsia" w:hAnsi="Arial" w:cs="Arial"/>
          <w:color w:val="000000" w:themeColor="text1"/>
          <w:lang w:bidi="ne-NP"/>
        </w:rPr>
        <w:t xml:space="preserve"> is a multipurpose tree that thrives in both tropical and sub-tropical conditions. It has high nutritional and medicinal </w:t>
      </w:r>
      <w:r w:rsidRPr="005D7061">
        <w:rPr>
          <w:rFonts w:ascii="Arial" w:eastAsiaTheme="minorEastAsia" w:hAnsi="Arial" w:cs="Arial"/>
          <w:color w:val="000000" w:themeColor="text1"/>
          <w:lang w:bidi="ne-NP"/>
        </w:rPr>
        <w:lastRenderedPageBreak/>
        <w:t>value.  In Nepal</w:t>
      </w:r>
      <w:r w:rsidR="00DA5ED1" w:rsidRPr="005D7061">
        <w:rPr>
          <w:rFonts w:ascii="Arial" w:eastAsiaTheme="minorEastAsia" w:hAnsi="Arial" w:cs="Arial"/>
          <w:color w:val="000000" w:themeColor="text1"/>
          <w:lang w:bidi="ne-NP"/>
        </w:rPr>
        <w:t>,</w:t>
      </w:r>
      <w:r w:rsidRPr="005D7061">
        <w:rPr>
          <w:rFonts w:ascii="Arial" w:eastAsiaTheme="minorEastAsia" w:hAnsi="Arial" w:cs="Arial"/>
          <w:color w:val="000000" w:themeColor="text1"/>
          <w:lang w:bidi="ne-NP"/>
        </w:rPr>
        <w:t xml:space="preserve"> it is called Sheetal Chini. Its different parts are sources of proteins, vitamins and minerals and present different medicinal and nutritional properties.</w:t>
      </w:r>
      <w:r w:rsidRPr="005D7061">
        <w:rPr>
          <w:rFonts w:ascii="Arial" w:eastAsiaTheme="minorEastAsia" w:hAnsi="Arial" w:cs="Arial"/>
          <w:color w:val="000000" w:themeColor="text1"/>
          <w:shd w:val="clear" w:color="auto" w:fill="FFFFFF"/>
          <w:lang w:bidi="ne-NP"/>
        </w:rPr>
        <w:t> </w:t>
      </w:r>
      <w:r w:rsidR="00966921" w:rsidRPr="005D7061">
        <w:rPr>
          <w:rFonts w:ascii="Arial" w:hAnsi="Arial" w:cs="Arial"/>
          <w:color w:val="000000" w:themeColor="text1"/>
        </w:rPr>
        <w:t>Due to the scarcity and rising costs of conventional feed ingredients, researchers in developing countries are increasingly exploring non-traditional feed sources, with a focus on protein alternatives such as leguminous multipurpose trees and shrubs, which offer a rich supply of proteins, vitamins, and minerals for poultry nutrition</w:t>
      </w:r>
      <w:r w:rsidR="00EE60BF" w:rsidRPr="005D7061">
        <w:rPr>
          <w:rFonts w:ascii="Arial" w:hAnsi="Arial" w:cs="Arial"/>
          <w:color w:val="000000" w:themeColor="text1"/>
        </w:rPr>
        <w:t xml:space="preserve"> (</w:t>
      </w:r>
      <w:proofErr w:type="spellStart"/>
      <w:r w:rsidR="00EE60BF" w:rsidRPr="005D7061">
        <w:rPr>
          <w:rFonts w:ascii="Arial" w:hAnsi="Arial" w:cs="Arial"/>
          <w:color w:val="000000" w:themeColor="text1"/>
        </w:rPr>
        <w:t>Elebha</w:t>
      </w:r>
      <w:proofErr w:type="spellEnd"/>
      <w:r w:rsidR="00EE60BF" w:rsidRPr="005D7061">
        <w:rPr>
          <w:rFonts w:ascii="Arial" w:hAnsi="Arial" w:cs="Arial"/>
          <w:color w:val="000000" w:themeColor="text1"/>
        </w:rPr>
        <w:t xml:space="preserve"> et al., 2018).</w:t>
      </w:r>
    </w:p>
    <w:p w14:paraId="7DF1831D" w14:textId="77777777" w:rsidR="00966921" w:rsidRPr="005D7061" w:rsidRDefault="00966921" w:rsidP="005239E1">
      <w:pPr>
        <w:jc w:val="both"/>
        <w:rPr>
          <w:rFonts w:ascii="Arial" w:eastAsiaTheme="minorEastAsia" w:hAnsi="Arial" w:cs="Arial"/>
          <w:color w:val="000000" w:themeColor="text1"/>
          <w:lang w:bidi="ne-NP"/>
        </w:rPr>
      </w:pPr>
    </w:p>
    <w:p w14:paraId="7F084DB7" w14:textId="0D06C5A0" w:rsidR="009A22FB" w:rsidRPr="005D7061" w:rsidRDefault="00C25331" w:rsidP="00F20BEE">
      <w:pPr>
        <w:jc w:val="both"/>
        <w:rPr>
          <w:rFonts w:ascii="Arial" w:eastAsiaTheme="minorEastAsia" w:hAnsi="Arial" w:cs="Arial"/>
          <w:color w:val="000000" w:themeColor="text1"/>
          <w:lang w:bidi="ne-NP"/>
        </w:rPr>
      </w:pPr>
      <w:r w:rsidRPr="005D7061">
        <w:rPr>
          <w:rFonts w:ascii="Arial" w:eastAsiaTheme="minorEastAsia" w:hAnsi="Arial" w:cs="Arial"/>
          <w:color w:val="000000" w:themeColor="text1"/>
          <w:lang w:bidi="ne-NP"/>
        </w:rPr>
        <w:t xml:space="preserve"> </w:t>
      </w:r>
      <w:r w:rsidR="00966921" w:rsidRPr="005D7061">
        <w:rPr>
          <w:rFonts w:ascii="Arial" w:eastAsiaTheme="minorEastAsia" w:hAnsi="Arial" w:cs="Arial"/>
          <w:i/>
          <w:iCs/>
          <w:color w:val="000000" w:themeColor="text1"/>
          <w:lang w:bidi="ne-NP"/>
        </w:rPr>
        <w:t>Moringa oleifera</w:t>
      </w:r>
      <w:r w:rsidR="00966921" w:rsidRPr="005D7061">
        <w:rPr>
          <w:rFonts w:ascii="Arial" w:eastAsiaTheme="minorEastAsia" w:hAnsi="Arial" w:cs="Arial"/>
          <w:color w:val="000000" w:themeColor="text1"/>
          <w:lang w:bidi="ne-NP"/>
        </w:rPr>
        <w:t> leaf is reported to contain 25–27% crude protein (</w:t>
      </w:r>
      <w:proofErr w:type="spellStart"/>
      <w:r w:rsidR="00966921" w:rsidRPr="005D7061">
        <w:rPr>
          <w:rFonts w:ascii="Arial" w:eastAsiaTheme="minorEastAsia" w:hAnsi="Arial" w:cs="Arial"/>
          <w:color w:val="000000" w:themeColor="text1"/>
          <w:lang w:bidi="ne-NP"/>
        </w:rPr>
        <w:t>Gadzirayi</w:t>
      </w:r>
      <w:proofErr w:type="spellEnd"/>
      <w:r w:rsidR="00966921" w:rsidRPr="005D7061">
        <w:rPr>
          <w:rFonts w:ascii="Arial" w:eastAsiaTheme="minorEastAsia" w:hAnsi="Arial" w:cs="Arial"/>
          <w:color w:val="000000" w:themeColor="text1"/>
          <w:lang w:bidi="ne-NP"/>
        </w:rPr>
        <w:t xml:space="preserve"> et al., </w:t>
      </w:r>
      <w:r w:rsidR="00966921" w:rsidRPr="005D7061">
        <w:rPr>
          <w:rFonts w:ascii="Arial" w:eastAsiaTheme="minorEastAsia" w:hAnsi="Arial" w:cs="Arial"/>
          <w:color w:val="000000" w:themeColor="text1"/>
          <w:shd w:val="clear" w:color="auto" w:fill="FFFFFF"/>
          <w:lang w:bidi="ne-NP"/>
        </w:rPr>
        <w:t>2012).</w:t>
      </w:r>
      <w:r w:rsidR="00966921" w:rsidRPr="005D7061">
        <w:rPr>
          <w:rFonts w:ascii="Arial" w:eastAsiaTheme="minorEastAsia" w:hAnsi="Arial" w:cs="Arial"/>
          <w:color w:val="000000" w:themeColor="text1"/>
          <w:lang w:bidi="ne-NP"/>
        </w:rPr>
        <w:t xml:space="preserve"> Its medicinal properties derive from  </w:t>
      </w:r>
      <w:hyperlink r:id="rId8" w:tooltip="Learn more about Alkaloid from ScienceDirect's AI-generated Topic Pages" w:history="1">
        <w:r w:rsidR="00966921" w:rsidRPr="005D7061">
          <w:rPr>
            <w:rFonts w:ascii="Arial" w:eastAsiaTheme="minorEastAsia" w:hAnsi="Arial" w:cs="Arial"/>
            <w:color w:val="000000" w:themeColor="text1"/>
            <w:lang w:bidi="ne-NP"/>
          </w:rPr>
          <w:t>alkaloids</w:t>
        </w:r>
      </w:hyperlink>
      <w:r w:rsidR="00966921" w:rsidRPr="005D7061">
        <w:rPr>
          <w:rFonts w:ascii="Arial" w:eastAsiaTheme="minorEastAsia" w:hAnsi="Arial" w:cs="Arial"/>
          <w:color w:val="000000" w:themeColor="text1"/>
          <w:lang w:bidi="ne-NP"/>
        </w:rPr>
        <w:t>, </w:t>
      </w:r>
      <w:hyperlink r:id="rId9" w:tooltip="Learn more about Tannin Derivative from ScienceDirect's AI-generated Topic Pages" w:history="1">
        <w:r w:rsidR="00966921" w:rsidRPr="005D7061">
          <w:rPr>
            <w:rFonts w:ascii="Arial" w:eastAsiaTheme="minorEastAsia" w:hAnsi="Arial" w:cs="Arial"/>
            <w:color w:val="000000" w:themeColor="text1"/>
            <w:lang w:bidi="ne-NP"/>
          </w:rPr>
          <w:t>tannins</w:t>
        </w:r>
      </w:hyperlink>
      <w:r w:rsidR="00966921" w:rsidRPr="005D7061">
        <w:rPr>
          <w:rFonts w:ascii="Arial" w:eastAsiaTheme="minorEastAsia" w:hAnsi="Arial" w:cs="Arial"/>
          <w:color w:val="000000" w:themeColor="text1"/>
          <w:lang w:bidi="ne-NP"/>
        </w:rPr>
        <w:t>, </w:t>
      </w:r>
      <w:hyperlink r:id="rId10" w:tooltip="Learn more about Flavonoid from ScienceDirect's AI-generated Topic Pages" w:history="1">
        <w:r w:rsidR="00966921" w:rsidRPr="005D7061">
          <w:rPr>
            <w:rFonts w:ascii="Arial" w:eastAsiaTheme="minorEastAsia" w:hAnsi="Arial" w:cs="Arial"/>
            <w:color w:val="000000" w:themeColor="text1"/>
            <w:lang w:bidi="ne-NP"/>
          </w:rPr>
          <w:t>flavonoids</w:t>
        </w:r>
      </w:hyperlink>
      <w:r w:rsidR="00966921" w:rsidRPr="005D7061">
        <w:rPr>
          <w:rFonts w:ascii="Arial" w:eastAsiaTheme="minorEastAsia" w:hAnsi="Arial" w:cs="Arial"/>
          <w:color w:val="000000" w:themeColor="text1"/>
          <w:lang w:bidi="ne-NP"/>
        </w:rPr>
        <w:t>, steroids, </w:t>
      </w:r>
      <w:hyperlink r:id="rId11" w:tooltip="Learn more about Saponin from ScienceDirect's AI-generated Topic Pages" w:history="1">
        <w:r w:rsidR="00966921" w:rsidRPr="005D7061">
          <w:rPr>
            <w:rFonts w:ascii="Arial" w:eastAsiaTheme="minorEastAsia" w:hAnsi="Arial" w:cs="Arial"/>
            <w:color w:val="000000" w:themeColor="text1"/>
            <w:lang w:bidi="ne-NP"/>
          </w:rPr>
          <w:t>saponins</w:t>
        </w:r>
      </w:hyperlink>
      <w:r w:rsidR="00966921" w:rsidRPr="005D7061">
        <w:rPr>
          <w:rFonts w:ascii="Arial" w:eastAsiaTheme="minorEastAsia" w:hAnsi="Arial" w:cs="Arial"/>
          <w:color w:val="000000" w:themeColor="text1"/>
          <w:lang w:bidi="ne-NP"/>
        </w:rPr>
        <w:t>, </w:t>
      </w:r>
      <w:hyperlink r:id="rId12" w:tooltip="Learn more about Coumarin Derivative from ScienceDirect's AI-generated Topic Pages" w:history="1">
        <w:r w:rsidR="00966921" w:rsidRPr="005D7061">
          <w:rPr>
            <w:rFonts w:ascii="Arial" w:eastAsiaTheme="minorEastAsia" w:hAnsi="Arial" w:cs="Arial"/>
            <w:color w:val="000000" w:themeColor="text1"/>
            <w:lang w:bidi="ne-NP"/>
          </w:rPr>
          <w:t>coumarins</w:t>
        </w:r>
      </w:hyperlink>
      <w:r w:rsidR="00966921" w:rsidRPr="005D7061">
        <w:rPr>
          <w:rFonts w:ascii="Arial" w:eastAsiaTheme="minorEastAsia" w:hAnsi="Arial" w:cs="Arial"/>
          <w:color w:val="000000" w:themeColor="text1"/>
          <w:lang w:bidi="ne-NP"/>
        </w:rPr>
        <w:t>, </w:t>
      </w:r>
      <w:hyperlink r:id="rId13" w:tooltip="Learn more about Quinone Derivative from ScienceDirect's AI-generated Topic Pages" w:history="1">
        <w:r w:rsidR="00966921" w:rsidRPr="005D7061">
          <w:rPr>
            <w:rFonts w:ascii="Arial" w:eastAsiaTheme="minorEastAsia" w:hAnsi="Arial" w:cs="Arial"/>
            <w:color w:val="000000" w:themeColor="text1"/>
            <w:lang w:bidi="ne-NP"/>
          </w:rPr>
          <w:t>quinones</w:t>
        </w:r>
      </w:hyperlink>
      <w:r w:rsidR="00966921" w:rsidRPr="005D7061">
        <w:rPr>
          <w:rFonts w:ascii="Arial" w:eastAsiaTheme="minorEastAsia" w:hAnsi="Arial" w:cs="Arial"/>
          <w:color w:val="000000" w:themeColor="text1"/>
          <w:lang w:bidi="ne-NP"/>
        </w:rPr>
        <w:t xml:space="preserve"> and resins contained in it (Anwar et al., 2007). The chemical constituents of </w:t>
      </w:r>
      <w:r w:rsidR="00966921" w:rsidRPr="005D7061">
        <w:rPr>
          <w:rFonts w:ascii="Arial" w:eastAsiaTheme="minorEastAsia" w:hAnsi="Arial" w:cs="Arial"/>
          <w:i/>
          <w:iCs/>
          <w:color w:val="000000" w:themeColor="text1"/>
          <w:lang w:bidi="ne-NP"/>
        </w:rPr>
        <w:t>M. oleifera</w:t>
      </w:r>
      <w:r w:rsidR="00966921" w:rsidRPr="005D7061">
        <w:rPr>
          <w:rFonts w:ascii="Arial" w:eastAsiaTheme="minorEastAsia" w:hAnsi="Arial" w:cs="Arial"/>
          <w:color w:val="000000" w:themeColor="text1"/>
          <w:lang w:bidi="ne-NP"/>
        </w:rPr>
        <w:t xml:space="preserve"> have bioactive compounds, secondary metabolites such as phenolic acids, gallic acid, ellagic acid, chlorogenic acid, ferulic acid, glucosinolates, </w:t>
      </w:r>
      <w:hyperlink r:id="rId14" w:tooltip="Learn more about Quercetin from ScienceDirect's AI-generated Topic Pages" w:history="1">
        <w:r w:rsidR="00966921" w:rsidRPr="005D7061">
          <w:rPr>
            <w:rFonts w:ascii="Arial" w:eastAsiaTheme="minorEastAsia" w:hAnsi="Arial" w:cs="Arial"/>
            <w:color w:val="000000" w:themeColor="text1"/>
            <w:lang w:bidi="ne-NP"/>
          </w:rPr>
          <w:t>quercetin</w:t>
        </w:r>
      </w:hyperlink>
      <w:r w:rsidR="00966921" w:rsidRPr="005D7061">
        <w:rPr>
          <w:rFonts w:ascii="Arial" w:eastAsiaTheme="minorEastAsia" w:hAnsi="Arial" w:cs="Arial"/>
          <w:color w:val="000000" w:themeColor="text1"/>
          <w:lang w:bidi="ne-NP"/>
        </w:rPr>
        <w:t>, </w:t>
      </w:r>
      <w:hyperlink r:id="rId15" w:tooltip="Learn more about Vanillin from ScienceDirect's AI-generated Topic Pages" w:history="1">
        <w:r w:rsidR="00966921" w:rsidRPr="005D7061">
          <w:rPr>
            <w:rFonts w:ascii="Arial" w:eastAsiaTheme="minorEastAsia" w:hAnsi="Arial" w:cs="Arial"/>
            <w:color w:val="000000" w:themeColor="text1"/>
            <w:lang w:bidi="ne-NP"/>
          </w:rPr>
          <w:t>vanillin</w:t>
        </w:r>
      </w:hyperlink>
      <w:r w:rsidR="00966921" w:rsidRPr="005D7061">
        <w:rPr>
          <w:rFonts w:ascii="Arial" w:eastAsiaTheme="minorEastAsia" w:hAnsi="Arial" w:cs="Arial"/>
          <w:color w:val="000000" w:themeColor="text1"/>
          <w:lang w:bidi="ne-NP"/>
        </w:rPr>
        <w:t> and </w:t>
      </w:r>
      <w:hyperlink r:id="rId16" w:tooltip="Learn more about Kaempferol from ScienceDirect's AI-generated Topic Pages" w:history="1">
        <w:r w:rsidR="00966921" w:rsidRPr="005D7061">
          <w:rPr>
            <w:rFonts w:ascii="Arial" w:eastAsiaTheme="minorEastAsia" w:hAnsi="Arial" w:cs="Arial"/>
            <w:color w:val="000000" w:themeColor="text1"/>
            <w:lang w:bidi="ne-NP"/>
          </w:rPr>
          <w:t>kaempferol</w:t>
        </w:r>
      </w:hyperlink>
      <w:r w:rsidR="00966921" w:rsidRPr="005D7061">
        <w:rPr>
          <w:rFonts w:ascii="Arial" w:eastAsiaTheme="minorEastAsia" w:hAnsi="Arial" w:cs="Arial"/>
          <w:color w:val="000000" w:themeColor="text1"/>
          <w:lang w:bidi="ne-NP"/>
        </w:rPr>
        <w:t>, which have nutritional, pharmaceutical and/or </w:t>
      </w:r>
      <w:hyperlink r:id="rId17" w:tooltip="Learn more about Antimicrobial Activity from ScienceDirect's AI-generated Topic Pages" w:history="1">
        <w:r w:rsidR="00966921" w:rsidRPr="005D7061">
          <w:rPr>
            <w:rFonts w:ascii="Arial" w:eastAsiaTheme="minorEastAsia" w:hAnsi="Arial" w:cs="Arial"/>
            <w:color w:val="000000" w:themeColor="text1"/>
            <w:lang w:bidi="ne-NP"/>
          </w:rPr>
          <w:t>antimicrobial properties</w:t>
        </w:r>
      </w:hyperlink>
      <w:r w:rsidR="00966921" w:rsidRPr="005D7061">
        <w:rPr>
          <w:rFonts w:ascii="Arial" w:eastAsiaTheme="minorEastAsia" w:hAnsi="Arial" w:cs="Arial"/>
          <w:color w:val="000000" w:themeColor="text1"/>
          <w:lang w:bidi="ne-NP"/>
        </w:rPr>
        <w:t xml:space="preserve"> (</w:t>
      </w:r>
      <w:proofErr w:type="spellStart"/>
      <w:r w:rsidR="00966921" w:rsidRPr="005D7061">
        <w:rPr>
          <w:rFonts w:ascii="Arial" w:eastAsiaTheme="minorEastAsia" w:hAnsi="Arial" w:cs="Arial"/>
          <w:color w:val="000000" w:themeColor="text1"/>
          <w:lang w:bidi="ne-NP"/>
        </w:rPr>
        <w:t>Mbikay</w:t>
      </w:r>
      <w:proofErr w:type="spellEnd"/>
      <w:r w:rsidR="00966921" w:rsidRPr="005D7061">
        <w:rPr>
          <w:rFonts w:ascii="Arial" w:eastAsiaTheme="minorEastAsia" w:hAnsi="Arial" w:cs="Arial"/>
          <w:color w:val="000000" w:themeColor="text1"/>
          <w:lang w:bidi="ne-NP"/>
        </w:rPr>
        <w:t xml:space="preserve">, 2012 and Brilhante et al., 2017). Supplementation of </w:t>
      </w:r>
      <w:r w:rsidR="00966921" w:rsidRPr="005D7061">
        <w:rPr>
          <w:rFonts w:ascii="Arial" w:eastAsiaTheme="minorEastAsia" w:hAnsi="Arial" w:cs="Arial"/>
          <w:i/>
          <w:iCs/>
          <w:color w:val="000000" w:themeColor="text1"/>
          <w:lang w:bidi="ne-NP"/>
        </w:rPr>
        <w:t xml:space="preserve">Moringa oleifera </w:t>
      </w:r>
      <w:r w:rsidR="00966921" w:rsidRPr="005D7061">
        <w:rPr>
          <w:rFonts w:ascii="Arial" w:eastAsiaTheme="minorEastAsia" w:hAnsi="Arial" w:cs="Arial"/>
          <w:color w:val="000000" w:themeColor="text1"/>
          <w:lang w:bidi="ne-NP"/>
        </w:rPr>
        <w:t xml:space="preserve">leaf meal also helped in improving immunocompetence and gut health of </w:t>
      </w:r>
      <w:proofErr w:type="spellStart"/>
      <w:r w:rsidR="00966921" w:rsidRPr="005D7061">
        <w:rPr>
          <w:rFonts w:ascii="Arial" w:eastAsiaTheme="minorEastAsia" w:hAnsi="Arial" w:cs="Arial"/>
          <w:color w:val="000000" w:themeColor="text1"/>
          <w:lang w:bidi="ne-NP"/>
        </w:rPr>
        <w:t>broilers.</w:t>
      </w:r>
      <w:r w:rsidRPr="005D7061">
        <w:rPr>
          <w:rFonts w:ascii="Arial" w:eastAsiaTheme="minorEastAsia" w:hAnsi="Arial" w:cs="Arial"/>
          <w:color w:val="000000" w:themeColor="text1"/>
          <w:lang w:bidi="ne-NP"/>
        </w:rPr>
        <w:t>The</w:t>
      </w:r>
      <w:proofErr w:type="spellEnd"/>
      <w:r w:rsidRPr="005D7061">
        <w:rPr>
          <w:rFonts w:ascii="Arial" w:eastAsiaTheme="minorEastAsia" w:hAnsi="Arial" w:cs="Arial"/>
          <w:color w:val="000000" w:themeColor="text1"/>
          <w:lang w:bidi="ne-NP"/>
        </w:rPr>
        <w:t xml:space="preserve"> </w:t>
      </w:r>
      <w:r w:rsidR="009A22FB" w:rsidRPr="005D7061">
        <w:rPr>
          <w:rFonts w:ascii="Arial" w:eastAsiaTheme="minorEastAsia" w:hAnsi="Arial" w:cs="Arial"/>
          <w:color w:val="000000" w:themeColor="text1"/>
          <w:lang w:bidi="ne-NP"/>
        </w:rPr>
        <w:t xml:space="preserve">study </w:t>
      </w:r>
      <w:r w:rsidRPr="005D7061">
        <w:rPr>
          <w:rFonts w:ascii="Arial" w:eastAsiaTheme="minorEastAsia" w:hAnsi="Arial" w:cs="Arial"/>
          <w:color w:val="000000" w:themeColor="text1"/>
          <w:lang w:bidi="ne-NP"/>
        </w:rPr>
        <w:t>aimed</w:t>
      </w:r>
      <w:r w:rsidR="009A22FB" w:rsidRPr="005D7061">
        <w:rPr>
          <w:rFonts w:ascii="Arial" w:eastAsiaTheme="minorEastAsia" w:hAnsi="Arial" w:cs="Arial"/>
          <w:color w:val="000000" w:themeColor="text1"/>
          <w:lang w:bidi="ne-NP"/>
        </w:rPr>
        <w:t xml:space="preserve"> to investigate the effects of </w:t>
      </w:r>
      <w:r w:rsidR="009A22FB" w:rsidRPr="005D7061">
        <w:rPr>
          <w:rFonts w:ascii="Arial" w:eastAsiaTheme="minorEastAsia" w:hAnsi="Arial" w:cs="Arial"/>
          <w:i/>
          <w:iCs/>
          <w:color w:val="000000" w:themeColor="text1"/>
          <w:lang w:bidi="ne-NP"/>
        </w:rPr>
        <w:t>Moringa oleifera</w:t>
      </w:r>
      <w:r w:rsidR="009A22FB" w:rsidRPr="005D7061">
        <w:rPr>
          <w:rFonts w:ascii="Arial" w:eastAsiaTheme="minorEastAsia" w:hAnsi="Arial" w:cs="Arial"/>
          <w:color w:val="000000" w:themeColor="text1"/>
          <w:lang w:bidi="ne-NP"/>
        </w:rPr>
        <w:t xml:space="preserve"> leaf meal as dietary supplementation on </w:t>
      </w:r>
      <w:proofErr w:type="spellStart"/>
      <w:r w:rsidR="009A22FB" w:rsidRPr="005D7061">
        <w:rPr>
          <w:rFonts w:ascii="Arial" w:eastAsiaTheme="minorEastAsia" w:hAnsi="Arial" w:cs="Arial"/>
          <w:color w:val="000000" w:themeColor="text1"/>
          <w:lang w:bidi="ne-NP"/>
        </w:rPr>
        <w:t>haematological</w:t>
      </w:r>
      <w:proofErr w:type="spellEnd"/>
      <w:r w:rsidR="009A22FB" w:rsidRPr="005D7061">
        <w:rPr>
          <w:rFonts w:ascii="Arial" w:eastAsiaTheme="minorEastAsia" w:hAnsi="Arial" w:cs="Arial"/>
          <w:color w:val="000000" w:themeColor="text1"/>
          <w:lang w:bidi="ne-NP"/>
        </w:rPr>
        <w:t xml:space="preserve"> and biochemical parameters of broiler chickens.</w:t>
      </w:r>
    </w:p>
    <w:p w14:paraId="7C9A5951" w14:textId="77777777" w:rsidR="00790ADA" w:rsidRPr="005D7061" w:rsidRDefault="00790ADA" w:rsidP="008C6D77">
      <w:pPr>
        <w:pStyle w:val="Body"/>
        <w:spacing w:after="0"/>
        <w:rPr>
          <w:rFonts w:ascii="Arial" w:hAnsi="Arial" w:cs="Arial"/>
          <w:color w:val="000000" w:themeColor="text1"/>
        </w:rPr>
      </w:pPr>
    </w:p>
    <w:p w14:paraId="486171BC" w14:textId="439CECFA" w:rsidR="00790ADA" w:rsidRPr="005D7061" w:rsidRDefault="00902823" w:rsidP="008C6D77">
      <w:pPr>
        <w:pStyle w:val="AbstHead"/>
        <w:spacing w:after="0"/>
        <w:rPr>
          <w:rFonts w:ascii="Arial" w:hAnsi="Arial" w:cs="Arial"/>
          <w:color w:val="000000" w:themeColor="text1"/>
        </w:rPr>
      </w:pPr>
      <w:r w:rsidRPr="005D7061">
        <w:rPr>
          <w:rFonts w:ascii="Arial" w:hAnsi="Arial" w:cs="Arial"/>
          <w:color w:val="000000" w:themeColor="text1"/>
        </w:rPr>
        <w:t>2. material</w:t>
      </w:r>
      <w:r w:rsidR="00B76F3D" w:rsidRPr="005D7061">
        <w:rPr>
          <w:rFonts w:ascii="Arial" w:hAnsi="Arial" w:cs="Arial"/>
          <w:color w:val="000000" w:themeColor="text1"/>
        </w:rPr>
        <w:t>s</w:t>
      </w:r>
      <w:r w:rsidRPr="005D7061">
        <w:rPr>
          <w:rFonts w:ascii="Arial" w:hAnsi="Arial" w:cs="Arial"/>
          <w:color w:val="000000" w:themeColor="text1"/>
        </w:rPr>
        <w:t xml:space="preserve"> and method</w:t>
      </w:r>
      <w:r w:rsidR="00000F8F" w:rsidRPr="005D7061">
        <w:rPr>
          <w:rFonts w:ascii="Arial" w:hAnsi="Arial" w:cs="Arial"/>
          <w:color w:val="000000" w:themeColor="text1"/>
        </w:rPr>
        <w:t xml:space="preserve">s </w:t>
      </w:r>
    </w:p>
    <w:p w14:paraId="5D551622" w14:textId="77777777" w:rsidR="00987263" w:rsidRPr="005D7061" w:rsidRDefault="00987263" w:rsidP="00441B6F">
      <w:pPr>
        <w:pStyle w:val="AbstHead"/>
        <w:spacing w:after="0"/>
        <w:jc w:val="both"/>
        <w:rPr>
          <w:rFonts w:ascii="Arial" w:hAnsi="Arial" w:cs="Arial"/>
          <w:color w:val="000000" w:themeColor="text1"/>
        </w:rPr>
      </w:pPr>
    </w:p>
    <w:p w14:paraId="243EF237" w14:textId="77777777" w:rsidR="00987263" w:rsidRPr="005D7061" w:rsidRDefault="00987263" w:rsidP="008C6D77">
      <w:pPr>
        <w:autoSpaceDE w:val="0"/>
        <w:autoSpaceDN w:val="0"/>
        <w:adjustRightInd w:val="0"/>
        <w:rPr>
          <w:rFonts w:ascii="Arial" w:hAnsi="Arial" w:cs="Arial"/>
          <w:b/>
          <w:bCs/>
          <w:color w:val="000000" w:themeColor="text1"/>
          <w:sz w:val="22"/>
          <w:szCs w:val="22"/>
        </w:rPr>
      </w:pPr>
      <w:r w:rsidRPr="005D7061">
        <w:rPr>
          <w:rFonts w:ascii="Arial" w:hAnsi="Arial" w:cs="Arial"/>
          <w:b/>
          <w:bCs/>
          <w:color w:val="000000" w:themeColor="text1"/>
          <w:sz w:val="22"/>
          <w:szCs w:val="22"/>
        </w:rPr>
        <w:t>2.1 Experimental trial</w:t>
      </w:r>
    </w:p>
    <w:p w14:paraId="1DDEF5FC" w14:textId="77777777" w:rsidR="00987263" w:rsidRPr="005D7061" w:rsidRDefault="00987263" w:rsidP="008C6D77">
      <w:pPr>
        <w:autoSpaceDE w:val="0"/>
        <w:autoSpaceDN w:val="0"/>
        <w:adjustRightInd w:val="0"/>
        <w:rPr>
          <w:rFonts w:ascii="Arial" w:hAnsi="Arial" w:cs="Arial"/>
          <w:b/>
          <w:bCs/>
          <w:color w:val="000000" w:themeColor="text1"/>
        </w:rPr>
      </w:pPr>
    </w:p>
    <w:p w14:paraId="0D8F7B66" w14:textId="4F5CC050" w:rsidR="00987263" w:rsidRPr="005D7061" w:rsidRDefault="00987263" w:rsidP="008C6D77">
      <w:pPr>
        <w:autoSpaceDE w:val="0"/>
        <w:autoSpaceDN w:val="0"/>
        <w:adjustRightInd w:val="0"/>
        <w:jc w:val="both"/>
        <w:rPr>
          <w:rFonts w:ascii="Arial" w:hAnsi="Arial" w:cs="Arial"/>
          <w:color w:val="000000" w:themeColor="text1"/>
        </w:rPr>
      </w:pPr>
      <w:r w:rsidRPr="005D7061">
        <w:rPr>
          <w:rFonts w:ascii="Arial" w:hAnsi="Arial" w:cs="Arial"/>
          <w:color w:val="000000" w:themeColor="text1"/>
        </w:rPr>
        <w:t xml:space="preserve">The experimental study </w:t>
      </w:r>
      <w:r w:rsidR="00472527" w:rsidRPr="005D7061">
        <w:rPr>
          <w:rFonts w:ascii="Arial" w:hAnsi="Arial" w:cs="Arial"/>
          <w:color w:val="000000" w:themeColor="text1"/>
        </w:rPr>
        <w:t xml:space="preserve">which </w:t>
      </w:r>
      <w:r w:rsidRPr="005D7061">
        <w:rPr>
          <w:rFonts w:ascii="Arial" w:hAnsi="Arial" w:cs="Arial"/>
          <w:color w:val="000000" w:themeColor="text1"/>
        </w:rPr>
        <w:t xml:space="preserve">included </w:t>
      </w:r>
      <w:r w:rsidR="00472527" w:rsidRPr="005D7061">
        <w:rPr>
          <w:rFonts w:ascii="Arial" w:hAnsi="Arial" w:cs="Arial"/>
          <w:color w:val="000000" w:themeColor="text1"/>
        </w:rPr>
        <w:t>the rearing of broiler</w:t>
      </w:r>
      <w:r w:rsidRPr="005D7061">
        <w:rPr>
          <w:rFonts w:ascii="Arial" w:hAnsi="Arial" w:cs="Arial"/>
          <w:color w:val="000000" w:themeColor="text1"/>
        </w:rPr>
        <w:t xml:space="preserve"> chicken</w:t>
      </w:r>
      <w:r w:rsidR="00472527" w:rsidRPr="005D7061">
        <w:rPr>
          <w:rFonts w:ascii="Arial" w:hAnsi="Arial" w:cs="Arial"/>
          <w:color w:val="000000" w:themeColor="text1"/>
        </w:rPr>
        <w:t>s</w:t>
      </w:r>
      <w:r w:rsidRPr="005D7061">
        <w:rPr>
          <w:rFonts w:ascii="Arial" w:hAnsi="Arial" w:cs="Arial"/>
          <w:color w:val="000000" w:themeColor="text1"/>
        </w:rPr>
        <w:t xml:space="preserve"> was conducted at </w:t>
      </w:r>
      <w:r w:rsidR="00472527" w:rsidRPr="005D7061">
        <w:rPr>
          <w:rFonts w:ascii="Arial" w:hAnsi="Arial" w:cs="Arial"/>
          <w:color w:val="000000" w:themeColor="text1"/>
        </w:rPr>
        <w:t xml:space="preserve">the </w:t>
      </w:r>
      <w:r w:rsidRPr="005D7061">
        <w:rPr>
          <w:rFonts w:ascii="Arial" w:hAnsi="Arial" w:cs="Arial"/>
          <w:color w:val="000000" w:themeColor="text1"/>
        </w:rPr>
        <w:t>Nation</w:t>
      </w:r>
      <w:r w:rsidR="00472527" w:rsidRPr="005D7061">
        <w:rPr>
          <w:rFonts w:ascii="Arial" w:hAnsi="Arial" w:cs="Arial"/>
          <w:color w:val="000000" w:themeColor="text1"/>
        </w:rPr>
        <w:t>al Animal Health Research Centre</w:t>
      </w:r>
      <w:r w:rsidRPr="005D7061">
        <w:rPr>
          <w:rFonts w:ascii="Arial" w:hAnsi="Arial" w:cs="Arial"/>
          <w:color w:val="000000" w:themeColor="text1"/>
        </w:rPr>
        <w:t xml:space="preserve"> (NAHRC), </w:t>
      </w:r>
      <w:proofErr w:type="spellStart"/>
      <w:r w:rsidRPr="005D7061">
        <w:rPr>
          <w:rFonts w:ascii="Arial" w:hAnsi="Arial" w:cs="Arial"/>
          <w:color w:val="000000" w:themeColor="text1"/>
        </w:rPr>
        <w:t>Khumaltar</w:t>
      </w:r>
      <w:proofErr w:type="spellEnd"/>
      <w:r w:rsidRPr="005D7061">
        <w:rPr>
          <w:rFonts w:ascii="Arial" w:hAnsi="Arial" w:cs="Arial"/>
          <w:color w:val="000000" w:themeColor="text1"/>
        </w:rPr>
        <w:t>, Lalitpur, Nepal. Laboratory examination was conducted at, NAHRC, Pathology lab.</w:t>
      </w:r>
    </w:p>
    <w:p w14:paraId="1BB7D96B" w14:textId="603A5FDC" w:rsidR="00FD63F3" w:rsidRPr="005D7061" w:rsidRDefault="000D69C9" w:rsidP="00FD63F3">
      <w:pPr>
        <w:spacing w:before="100" w:beforeAutospacing="1" w:after="100" w:afterAutospacing="1"/>
        <w:outlineLvl w:val="2"/>
        <w:rPr>
          <w:rFonts w:ascii="Georgia" w:hAnsi="Georgia"/>
          <w:b/>
          <w:bCs/>
          <w:color w:val="000000" w:themeColor="text1"/>
          <w:sz w:val="22"/>
          <w:szCs w:val="22"/>
          <w:lang w:bidi="ne-NP"/>
        </w:rPr>
      </w:pPr>
      <w:r w:rsidRPr="005D7061">
        <w:rPr>
          <w:rFonts w:ascii="Arial" w:hAnsi="Arial" w:cs="Arial"/>
          <w:b/>
          <w:bCs/>
          <w:color w:val="000000" w:themeColor="text1"/>
          <w:sz w:val="22"/>
          <w:szCs w:val="22"/>
        </w:rPr>
        <w:t xml:space="preserve">2.2 </w:t>
      </w:r>
      <w:r w:rsidR="00FD63F3" w:rsidRPr="005D7061">
        <w:rPr>
          <w:rFonts w:ascii="Georgia" w:hAnsi="Georgia"/>
          <w:b/>
          <w:bCs/>
          <w:color w:val="000000" w:themeColor="text1"/>
          <w:sz w:val="22"/>
          <w:szCs w:val="22"/>
          <w:lang w:bidi="ne-NP"/>
        </w:rPr>
        <w:t>Experimental design</w:t>
      </w:r>
    </w:p>
    <w:p w14:paraId="2D327AB9" w14:textId="7DC6767B" w:rsidR="000D69C9" w:rsidRPr="005D7061" w:rsidRDefault="00472527" w:rsidP="008C6D77">
      <w:pPr>
        <w:autoSpaceDE w:val="0"/>
        <w:autoSpaceDN w:val="0"/>
        <w:adjustRightInd w:val="0"/>
        <w:jc w:val="both"/>
        <w:rPr>
          <w:rFonts w:ascii="Arial" w:hAnsi="Arial" w:cs="Arial"/>
          <w:color w:val="000000" w:themeColor="text1"/>
          <w:lang w:bidi="ne-NP"/>
        </w:rPr>
      </w:pPr>
      <w:r w:rsidRPr="005D7061">
        <w:rPr>
          <w:rFonts w:ascii="Arial" w:hAnsi="Arial" w:cs="Arial"/>
          <w:color w:val="000000" w:themeColor="text1"/>
        </w:rPr>
        <w:t xml:space="preserve">One hundred and forty-four day old Cobb </w:t>
      </w:r>
      <w:r w:rsidR="00987263" w:rsidRPr="005D7061">
        <w:rPr>
          <w:rFonts w:ascii="Arial" w:hAnsi="Arial" w:cs="Arial"/>
          <w:color w:val="000000" w:themeColor="text1"/>
        </w:rPr>
        <w:t>5</w:t>
      </w:r>
      <w:r w:rsidRPr="005D7061">
        <w:rPr>
          <w:rFonts w:ascii="Arial" w:hAnsi="Arial" w:cs="Arial"/>
          <w:color w:val="000000" w:themeColor="text1"/>
        </w:rPr>
        <w:t>00 broiler</w:t>
      </w:r>
      <w:r w:rsidR="00987263" w:rsidRPr="005D7061">
        <w:rPr>
          <w:rFonts w:ascii="Arial" w:hAnsi="Arial" w:cs="Arial"/>
          <w:color w:val="000000" w:themeColor="text1"/>
        </w:rPr>
        <w:t xml:space="preserve"> chicken</w:t>
      </w:r>
      <w:r w:rsidRPr="005D7061">
        <w:rPr>
          <w:rFonts w:ascii="Arial" w:hAnsi="Arial" w:cs="Arial"/>
          <w:color w:val="000000" w:themeColor="text1"/>
        </w:rPr>
        <w:t>s</w:t>
      </w:r>
      <w:r w:rsidR="006C3F8E" w:rsidRPr="005D7061">
        <w:rPr>
          <w:rFonts w:ascii="Arial" w:hAnsi="Arial" w:cs="Arial"/>
          <w:color w:val="000000" w:themeColor="text1"/>
        </w:rPr>
        <w:t xml:space="preserve"> (with an average body weight 43.06 ± 2.39) </w:t>
      </w:r>
      <w:r w:rsidR="00987263" w:rsidRPr="005D7061">
        <w:rPr>
          <w:rFonts w:ascii="Arial" w:hAnsi="Arial" w:cs="Arial"/>
          <w:color w:val="000000" w:themeColor="text1"/>
        </w:rPr>
        <w:t>from</w:t>
      </w:r>
      <w:r w:rsidRPr="005D7061">
        <w:rPr>
          <w:rFonts w:ascii="Arial" w:hAnsi="Arial" w:cs="Arial"/>
          <w:color w:val="000000" w:themeColor="text1"/>
        </w:rPr>
        <w:t xml:space="preserve"> a</w:t>
      </w:r>
      <w:r w:rsidR="00987263" w:rsidRPr="005D7061">
        <w:rPr>
          <w:rFonts w:ascii="Arial" w:hAnsi="Arial" w:cs="Arial"/>
          <w:color w:val="000000" w:themeColor="text1"/>
        </w:rPr>
        <w:t xml:space="preserve"> commercial hatchery were procured</w:t>
      </w:r>
      <w:r w:rsidR="000D69C9" w:rsidRPr="005D7061">
        <w:rPr>
          <w:rFonts w:ascii="Arial" w:hAnsi="Arial" w:cs="Arial"/>
          <w:color w:val="000000" w:themeColor="text1"/>
          <w:lang w:bidi="ne-NP"/>
        </w:rPr>
        <w:t xml:space="preserve"> and divided into four (4) treatment</w:t>
      </w:r>
      <w:r w:rsidR="00351BC4" w:rsidRPr="005D7061">
        <w:rPr>
          <w:rFonts w:ascii="Arial" w:hAnsi="Arial" w:cs="Arial"/>
          <w:color w:val="000000" w:themeColor="text1"/>
          <w:lang w:bidi="ne-NP"/>
        </w:rPr>
        <w:t>s</w:t>
      </w:r>
      <w:r w:rsidR="000D69C9" w:rsidRPr="005D7061">
        <w:rPr>
          <w:rFonts w:ascii="Arial" w:hAnsi="Arial" w:cs="Arial"/>
          <w:color w:val="000000" w:themeColor="text1"/>
          <w:lang w:bidi="ne-NP"/>
        </w:rPr>
        <w:t xml:space="preserve"> </w:t>
      </w:r>
      <w:r w:rsidR="00851815" w:rsidRPr="005D7061">
        <w:rPr>
          <w:rFonts w:ascii="Arial" w:hAnsi="Arial" w:cs="Arial"/>
          <w:color w:val="000000" w:themeColor="text1"/>
          <w:lang w:bidi="ne-NP"/>
        </w:rPr>
        <w:t xml:space="preserve">groups each consisting of </w:t>
      </w:r>
      <w:proofErr w:type="spellStart"/>
      <w:r w:rsidR="00851815" w:rsidRPr="005D7061">
        <w:rPr>
          <w:rFonts w:ascii="Arial" w:hAnsi="Arial" w:cs="Arial"/>
          <w:color w:val="000000" w:themeColor="text1"/>
          <w:lang w:bidi="ne-NP"/>
        </w:rPr>
        <w:t>thiry</w:t>
      </w:r>
      <w:proofErr w:type="spellEnd"/>
      <w:r w:rsidR="00851815" w:rsidRPr="005D7061">
        <w:rPr>
          <w:rFonts w:ascii="Arial" w:hAnsi="Arial" w:cs="Arial"/>
          <w:color w:val="000000" w:themeColor="text1"/>
          <w:lang w:bidi="ne-NP"/>
        </w:rPr>
        <w:t>-</w:t>
      </w:r>
      <w:r w:rsidR="000D69C9" w:rsidRPr="005D7061">
        <w:rPr>
          <w:rFonts w:ascii="Arial" w:hAnsi="Arial" w:cs="Arial"/>
          <w:color w:val="000000" w:themeColor="text1"/>
          <w:lang w:bidi="ne-NP"/>
        </w:rPr>
        <w:t xml:space="preserve">six birds. </w:t>
      </w:r>
      <w:r w:rsidR="00987263" w:rsidRPr="005D7061">
        <w:rPr>
          <w:rFonts w:ascii="Arial" w:hAnsi="Arial" w:cs="Arial"/>
          <w:color w:val="000000" w:themeColor="text1"/>
        </w:rPr>
        <w:t xml:space="preserve">Initially, birds were kept for one week in </w:t>
      </w:r>
      <w:r w:rsidRPr="005D7061">
        <w:rPr>
          <w:rFonts w:ascii="Arial" w:hAnsi="Arial" w:cs="Arial"/>
          <w:color w:val="000000" w:themeColor="text1"/>
        </w:rPr>
        <w:t xml:space="preserve">the </w:t>
      </w:r>
      <w:r w:rsidR="00987263" w:rsidRPr="005D7061">
        <w:rPr>
          <w:rFonts w:ascii="Arial" w:hAnsi="Arial" w:cs="Arial"/>
          <w:color w:val="000000" w:themeColor="text1"/>
        </w:rPr>
        <w:t>experimental house.</w:t>
      </w:r>
      <w:r w:rsidR="000D69C9" w:rsidRPr="005D7061">
        <w:rPr>
          <w:rFonts w:ascii="Arial" w:hAnsi="Arial" w:cs="Arial"/>
          <w:color w:val="000000" w:themeColor="text1"/>
        </w:rPr>
        <w:t xml:space="preserve"> </w:t>
      </w:r>
      <w:r w:rsidR="000D69C9" w:rsidRPr="005D7061">
        <w:rPr>
          <w:rFonts w:ascii="Arial" w:hAnsi="Arial" w:cs="Arial"/>
          <w:color w:val="000000" w:themeColor="text1"/>
          <w:lang w:bidi="ne-NP"/>
        </w:rPr>
        <w:t xml:space="preserve">Each group was replicated three times with each replication consisting of 12 birds. </w:t>
      </w:r>
      <w:r w:rsidR="00987263" w:rsidRPr="005D7061">
        <w:rPr>
          <w:rFonts w:ascii="Arial" w:hAnsi="Arial" w:cs="Arial"/>
          <w:color w:val="000000" w:themeColor="text1"/>
        </w:rPr>
        <w:t xml:space="preserve"> </w:t>
      </w:r>
      <w:r w:rsidR="000D69C9" w:rsidRPr="005D7061">
        <w:rPr>
          <w:rFonts w:ascii="Arial" w:hAnsi="Arial" w:cs="Arial"/>
          <w:color w:val="000000" w:themeColor="text1"/>
          <w:lang w:bidi="ne-NP"/>
        </w:rPr>
        <w:t>Experimental groups were given different treatments which are mentioned in </w:t>
      </w:r>
      <w:hyperlink r:id="rId18" w:anchor="tbl0001" w:history="1">
        <w:r w:rsidR="000D69C9" w:rsidRPr="005D7061">
          <w:rPr>
            <w:rFonts w:ascii="Arial" w:hAnsi="Arial" w:cs="Arial"/>
            <w:color w:val="000000" w:themeColor="text1"/>
            <w:lang w:bidi="ne-NP"/>
          </w:rPr>
          <w:t>Table 1</w:t>
        </w:r>
      </w:hyperlink>
      <w:r w:rsidR="000D69C9" w:rsidRPr="005D7061">
        <w:rPr>
          <w:rFonts w:ascii="Arial" w:hAnsi="Arial" w:cs="Arial"/>
          <w:color w:val="000000" w:themeColor="text1"/>
          <w:lang w:bidi="ne-NP"/>
        </w:rPr>
        <w:t> below</w:t>
      </w:r>
      <w:r w:rsidR="000D69C9" w:rsidRPr="005D7061">
        <w:rPr>
          <w:rFonts w:ascii="Arial" w:hAnsi="Arial" w:cs="Arial"/>
          <w:color w:val="000000" w:themeColor="text1"/>
        </w:rPr>
        <w:t>.</w:t>
      </w:r>
      <w:r w:rsidR="00987263" w:rsidRPr="005D7061">
        <w:rPr>
          <w:rFonts w:ascii="Arial" w:hAnsi="Arial" w:cs="Arial"/>
          <w:color w:val="000000" w:themeColor="text1"/>
        </w:rPr>
        <w:t xml:space="preserve"> </w:t>
      </w:r>
      <w:r w:rsidR="000D69C9" w:rsidRPr="005D7061">
        <w:rPr>
          <w:rFonts w:ascii="Arial" w:hAnsi="Arial" w:cs="Arial"/>
          <w:color w:val="000000" w:themeColor="text1"/>
          <w:lang w:bidi="ne-NP"/>
        </w:rPr>
        <w:t>The birds were allocated randomly to the different groups.</w:t>
      </w:r>
      <w:r w:rsidR="005D5B5D" w:rsidRPr="005D7061">
        <w:rPr>
          <w:rFonts w:ascii="Arial" w:hAnsi="Arial" w:cs="Arial"/>
          <w:color w:val="000000" w:themeColor="text1"/>
          <w:lang w:bidi="ne-NP"/>
        </w:rPr>
        <w:t xml:space="preserve"> </w:t>
      </w:r>
    </w:p>
    <w:p w14:paraId="6BFD7860" w14:textId="77777777" w:rsidR="00351BC4" w:rsidRPr="005D7061" w:rsidRDefault="00351BC4" w:rsidP="00322044">
      <w:pPr>
        <w:autoSpaceDE w:val="0"/>
        <w:autoSpaceDN w:val="0"/>
        <w:adjustRightInd w:val="0"/>
        <w:jc w:val="both"/>
        <w:rPr>
          <w:rFonts w:ascii="Arial" w:hAnsi="Arial" w:cs="Arial"/>
          <w:color w:val="000000" w:themeColor="text1"/>
          <w:lang w:bidi="ne-NP"/>
        </w:rPr>
      </w:pPr>
    </w:p>
    <w:p w14:paraId="29C59147" w14:textId="78869DA1" w:rsidR="00987263" w:rsidRPr="005D7061" w:rsidRDefault="00351BC4" w:rsidP="00322044">
      <w:pPr>
        <w:autoSpaceDE w:val="0"/>
        <w:autoSpaceDN w:val="0"/>
        <w:adjustRightInd w:val="0"/>
        <w:jc w:val="both"/>
        <w:rPr>
          <w:rFonts w:ascii="Arial" w:hAnsi="Arial" w:cs="Arial"/>
          <w:b/>
          <w:bCs/>
          <w:color w:val="000000" w:themeColor="text1"/>
        </w:rPr>
      </w:pPr>
      <w:r w:rsidRPr="005D7061">
        <w:rPr>
          <w:rFonts w:ascii="Arial" w:hAnsi="Arial" w:cs="Arial"/>
          <w:color w:val="000000" w:themeColor="text1"/>
          <w:lang w:bidi="ne-NP"/>
        </w:rPr>
        <w:t xml:space="preserve">  </w:t>
      </w:r>
      <w:r w:rsidR="00156AC1" w:rsidRPr="005D7061">
        <w:rPr>
          <w:rFonts w:ascii="Arial" w:hAnsi="Arial" w:cs="Arial"/>
          <w:b/>
          <w:bCs/>
          <w:color w:val="000000" w:themeColor="text1"/>
        </w:rPr>
        <w:t>Table 1:</w:t>
      </w:r>
      <w:r w:rsidR="00987263" w:rsidRPr="005D7061">
        <w:rPr>
          <w:rFonts w:ascii="Arial" w:hAnsi="Arial" w:cs="Arial"/>
          <w:b/>
          <w:bCs/>
          <w:color w:val="000000" w:themeColor="text1"/>
        </w:rPr>
        <w:t xml:space="preserve"> Experimental trial</w:t>
      </w:r>
    </w:p>
    <w:tbl>
      <w:tblPr>
        <w:tblStyle w:val="TableGrid"/>
        <w:tblpPr w:leftFromText="180" w:rightFromText="180" w:vertAnchor="text" w:horzAnchor="margin" w:tblpXSpec="center"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294"/>
        <w:gridCol w:w="4718"/>
      </w:tblGrid>
      <w:tr w:rsidR="005D7061" w:rsidRPr="005D7061" w14:paraId="48E1DCAC" w14:textId="77777777" w:rsidTr="00322044">
        <w:trPr>
          <w:trHeight w:val="296"/>
        </w:trPr>
        <w:tc>
          <w:tcPr>
            <w:tcW w:w="1295" w:type="dxa"/>
            <w:tcBorders>
              <w:top w:val="single" w:sz="4" w:space="0" w:color="auto"/>
              <w:bottom w:val="single" w:sz="4" w:space="0" w:color="auto"/>
            </w:tcBorders>
          </w:tcPr>
          <w:p w14:paraId="1B631D4C" w14:textId="77777777" w:rsidR="00322044" w:rsidRPr="005D7061" w:rsidRDefault="00322044" w:rsidP="00322044">
            <w:pPr>
              <w:autoSpaceDE w:val="0"/>
              <w:autoSpaceDN w:val="0"/>
              <w:adjustRightInd w:val="0"/>
              <w:jc w:val="both"/>
              <w:rPr>
                <w:rFonts w:ascii="Arial" w:hAnsi="Arial" w:cs="Arial"/>
                <w:b/>
                <w:bCs/>
                <w:color w:val="000000" w:themeColor="text1"/>
                <w:sz w:val="20"/>
                <w:szCs w:val="20"/>
              </w:rPr>
            </w:pPr>
            <w:r w:rsidRPr="005D7061">
              <w:rPr>
                <w:rFonts w:ascii="Arial" w:hAnsi="Arial" w:cs="Arial"/>
                <w:b/>
                <w:bCs/>
                <w:color w:val="000000" w:themeColor="text1"/>
                <w:sz w:val="20"/>
                <w:szCs w:val="20"/>
              </w:rPr>
              <w:t>Treatments</w:t>
            </w:r>
          </w:p>
        </w:tc>
        <w:tc>
          <w:tcPr>
            <w:tcW w:w="1294" w:type="dxa"/>
            <w:tcBorders>
              <w:top w:val="single" w:sz="4" w:space="0" w:color="auto"/>
              <w:bottom w:val="single" w:sz="4" w:space="0" w:color="auto"/>
            </w:tcBorders>
          </w:tcPr>
          <w:p w14:paraId="4467B18B" w14:textId="77777777" w:rsidR="00322044" w:rsidRPr="005D7061" w:rsidRDefault="00322044" w:rsidP="00322044">
            <w:pPr>
              <w:autoSpaceDE w:val="0"/>
              <w:autoSpaceDN w:val="0"/>
              <w:adjustRightInd w:val="0"/>
              <w:jc w:val="both"/>
              <w:rPr>
                <w:rFonts w:ascii="Arial" w:hAnsi="Arial" w:cs="Arial"/>
                <w:b/>
                <w:bCs/>
                <w:color w:val="000000" w:themeColor="text1"/>
                <w:sz w:val="20"/>
                <w:szCs w:val="20"/>
              </w:rPr>
            </w:pPr>
            <w:r w:rsidRPr="005D7061">
              <w:rPr>
                <w:rFonts w:ascii="Arial" w:hAnsi="Arial" w:cs="Arial"/>
                <w:b/>
                <w:bCs/>
                <w:color w:val="000000" w:themeColor="text1"/>
                <w:sz w:val="20"/>
                <w:szCs w:val="20"/>
              </w:rPr>
              <w:t>Replication</w:t>
            </w:r>
          </w:p>
        </w:tc>
        <w:tc>
          <w:tcPr>
            <w:tcW w:w="4718" w:type="dxa"/>
            <w:tcBorders>
              <w:top w:val="single" w:sz="4" w:space="0" w:color="auto"/>
              <w:bottom w:val="single" w:sz="4" w:space="0" w:color="auto"/>
            </w:tcBorders>
          </w:tcPr>
          <w:p w14:paraId="5912FF88" w14:textId="77777777" w:rsidR="00322044" w:rsidRPr="005D7061" w:rsidRDefault="00322044" w:rsidP="00322044">
            <w:pPr>
              <w:autoSpaceDE w:val="0"/>
              <w:autoSpaceDN w:val="0"/>
              <w:adjustRightInd w:val="0"/>
              <w:jc w:val="both"/>
              <w:rPr>
                <w:rFonts w:ascii="Arial" w:hAnsi="Arial" w:cs="Arial"/>
                <w:b/>
                <w:bCs/>
                <w:color w:val="000000" w:themeColor="text1"/>
                <w:sz w:val="20"/>
                <w:szCs w:val="20"/>
              </w:rPr>
            </w:pPr>
            <w:r w:rsidRPr="005D7061">
              <w:rPr>
                <w:rFonts w:ascii="Arial" w:hAnsi="Arial" w:cs="Arial"/>
                <w:b/>
                <w:bCs/>
                <w:color w:val="000000" w:themeColor="text1"/>
                <w:sz w:val="20"/>
                <w:szCs w:val="20"/>
              </w:rPr>
              <w:t>Feed</w:t>
            </w:r>
          </w:p>
        </w:tc>
      </w:tr>
      <w:tr w:rsidR="005D7061" w:rsidRPr="005D7061" w14:paraId="45546E62" w14:textId="77777777" w:rsidTr="00322044">
        <w:trPr>
          <w:trHeight w:val="340"/>
        </w:trPr>
        <w:tc>
          <w:tcPr>
            <w:tcW w:w="1295" w:type="dxa"/>
            <w:tcBorders>
              <w:top w:val="single" w:sz="4" w:space="0" w:color="auto"/>
            </w:tcBorders>
          </w:tcPr>
          <w:p w14:paraId="1BDB8B47" w14:textId="77777777" w:rsidR="00322044" w:rsidRPr="005D7061" w:rsidRDefault="00322044" w:rsidP="00322044">
            <w:pPr>
              <w:autoSpaceDE w:val="0"/>
              <w:autoSpaceDN w:val="0"/>
              <w:adjustRightInd w:val="0"/>
              <w:jc w:val="both"/>
              <w:rPr>
                <w:rFonts w:ascii="Arial" w:hAnsi="Arial" w:cs="Arial"/>
                <w:b/>
                <w:bCs/>
                <w:color w:val="000000" w:themeColor="text1"/>
                <w:sz w:val="20"/>
                <w:szCs w:val="20"/>
              </w:rPr>
            </w:pPr>
            <w:r w:rsidRPr="005D7061">
              <w:rPr>
                <w:rFonts w:ascii="Arial" w:hAnsi="Arial" w:cs="Arial"/>
                <w:color w:val="000000" w:themeColor="text1"/>
                <w:sz w:val="20"/>
                <w:szCs w:val="20"/>
              </w:rPr>
              <w:t>T1</w:t>
            </w:r>
          </w:p>
        </w:tc>
        <w:tc>
          <w:tcPr>
            <w:tcW w:w="1294" w:type="dxa"/>
            <w:tcBorders>
              <w:top w:val="single" w:sz="4" w:space="0" w:color="auto"/>
            </w:tcBorders>
          </w:tcPr>
          <w:p w14:paraId="507ADFA2" w14:textId="77777777" w:rsidR="00322044" w:rsidRPr="005D7061" w:rsidRDefault="00322044" w:rsidP="00322044">
            <w:pPr>
              <w:autoSpaceDE w:val="0"/>
              <w:autoSpaceDN w:val="0"/>
              <w:adjustRightInd w:val="0"/>
              <w:jc w:val="both"/>
              <w:rPr>
                <w:rFonts w:ascii="Arial" w:hAnsi="Arial" w:cs="Arial"/>
                <w:bCs/>
                <w:color w:val="000000" w:themeColor="text1"/>
                <w:sz w:val="20"/>
                <w:szCs w:val="20"/>
              </w:rPr>
            </w:pPr>
            <w:r w:rsidRPr="005D7061">
              <w:rPr>
                <w:rFonts w:ascii="Arial" w:hAnsi="Arial" w:cs="Arial"/>
                <w:bCs/>
                <w:color w:val="000000" w:themeColor="text1"/>
                <w:sz w:val="20"/>
                <w:szCs w:val="20"/>
              </w:rPr>
              <w:t>3</w:t>
            </w:r>
          </w:p>
        </w:tc>
        <w:tc>
          <w:tcPr>
            <w:tcW w:w="4718" w:type="dxa"/>
            <w:tcBorders>
              <w:top w:val="single" w:sz="4" w:space="0" w:color="auto"/>
            </w:tcBorders>
          </w:tcPr>
          <w:p w14:paraId="14E23693" w14:textId="77777777" w:rsidR="00322044" w:rsidRPr="005D7061" w:rsidRDefault="00322044" w:rsidP="00322044">
            <w:pPr>
              <w:autoSpaceDE w:val="0"/>
              <w:autoSpaceDN w:val="0"/>
              <w:adjustRightInd w:val="0"/>
              <w:jc w:val="both"/>
              <w:rPr>
                <w:rFonts w:ascii="Arial" w:hAnsi="Arial" w:cs="Arial"/>
                <w:color w:val="000000" w:themeColor="text1"/>
                <w:sz w:val="20"/>
                <w:szCs w:val="20"/>
              </w:rPr>
            </w:pPr>
            <w:r w:rsidRPr="005D7061">
              <w:rPr>
                <w:rFonts w:ascii="Arial" w:hAnsi="Arial" w:cs="Arial"/>
                <w:color w:val="000000" w:themeColor="text1"/>
                <w:sz w:val="20"/>
                <w:szCs w:val="20"/>
              </w:rPr>
              <w:t xml:space="preserve">Basal diet with no </w:t>
            </w:r>
            <w:r w:rsidRPr="005D7061">
              <w:rPr>
                <w:rFonts w:ascii="Arial" w:hAnsi="Arial" w:cs="Arial"/>
                <w:i/>
                <w:iCs/>
                <w:color w:val="000000" w:themeColor="text1"/>
                <w:sz w:val="20"/>
                <w:szCs w:val="20"/>
              </w:rPr>
              <w:t>Moringa oleifera</w:t>
            </w:r>
          </w:p>
        </w:tc>
      </w:tr>
      <w:tr w:rsidR="005D7061" w:rsidRPr="005D7061" w14:paraId="3CE4D84B" w14:textId="77777777" w:rsidTr="00322044">
        <w:trPr>
          <w:trHeight w:val="360"/>
        </w:trPr>
        <w:tc>
          <w:tcPr>
            <w:tcW w:w="1295" w:type="dxa"/>
          </w:tcPr>
          <w:p w14:paraId="531B7C4B" w14:textId="77777777" w:rsidR="00322044" w:rsidRPr="005D7061" w:rsidRDefault="00322044" w:rsidP="00322044">
            <w:pPr>
              <w:autoSpaceDE w:val="0"/>
              <w:autoSpaceDN w:val="0"/>
              <w:adjustRightInd w:val="0"/>
              <w:jc w:val="both"/>
              <w:rPr>
                <w:rFonts w:ascii="Arial" w:hAnsi="Arial" w:cs="Arial"/>
                <w:b/>
                <w:bCs/>
                <w:color w:val="000000" w:themeColor="text1"/>
                <w:sz w:val="20"/>
                <w:szCs w:val="20"/>
              </w:rPr>
            </w:pPr>
            <w:r w:rsidRPr="005D7061">
              <w:rPr>
                <w:rFonts w:ascii="Arial" w:hAnsi="Arial" w:cs="Arial"/>
                <w:color w:val="000000" w:themeColor="text1"/>
                <w:sz w:val="20"/>
                <w:szCs w:val="20"/>
              </w:rPr>
              <w:t>T2</w:t>
            </w:r>
          </w:p>
        </w:tc>
        <w:tc>
          <w:tcPr>
            <w:tcW w:w="1294" w:type="dxa"/>
          </w:tcPr>
          <w:p w14:paraId="607C2927" w14:textId="77777777" w:rsidR="00322044" w:rsidRPr="005D7061" w:rsidRDefault="00322044" w:rsidP="00322044">
            <w:pPr>
              <w:autoSpaceDE w:val="0"/>
              <w:autoSpaceDN w:val="0"/>
              <w:adjustRightInd w:val="0"/>
              <w:jc w:val="both"/>
              <w:rPr>
                <w:rFonts w:ascii="Arial" w:hAnsi="Arial" w:cs="Arial"/>
                <w:bCs/>
                <w:color w:val="000000" w:themeColor="text1"/>
                <w:sz w:val="20"/>
                <w:szCs w:val="20"/>
              </w:rPr>
            </w:pPr>
            <w:r w:rsidRPr="005D7061">
              <w:rPr>
                <w:rFonts w:ascii="Arial" w:hAnsi="Arial" w:cs="Arial"/>
                <w:bCs/>
                <w:color w:val="000000" w:themeColor="text1"/>
                <w:sz w:val="20"/>
                <w:szCs w:val="20"/>
              </w:rPr>
              <w:t>3</w:t>
            </w:r>
          </w:p>
        </w:tc>
        <w:tc>
          <w:tcPr>
            <w:tcW w:w="4718" w:type="dxa"/>
          </w:tcPr>
          <w:p w14:paraId="1643AA31" w14:textId="563BBBFE" w:rsidR="00322044" w:rsidRPr="005D7061" w:rsidRDefault="00322044" w:rsidP="00322044">
            <w:pPr>
              <w:autoSpaceDE w:val="0"/>
              <w:autoSpaceDN w:val="0"/>
              <w:adjustRightInd w:val="0"/>
              <w:jc w:val="both"/>
              <w:rPr>
                <w:rFonts w:ascii="Arial" w:hAnsi="Arial" w:cs="Arial"/>
                <w:color w:val="000000" w:themeColor="text1"/>
                <w:sz w:val="20"/>
                <w:szCs w:val="20"/>
              </w:rPr>
            </w:pPr>
            <w:r w:rsidRPr="005D7061">
              <w:rPr>
                <w:rFonts w:ascii="Arial" w:hAnsi="Arial" w:cs="Arial"/>
                <w:color w:val="000000" w:themeColor="text1"/>
                <w:sz w:val="20"/>
                <w:szCs w:val="20"/>
              </w:rPr>
              <w:t xml:space="preserve">Basal diet with </w:t>
            </w:r>
            <w:r w:rsidRPr="005D7061">
              <w:rPr>
                <w:rFonts w:ascii="Arial" w:hAnsi="Arial" w:cs="Arial"/>
                <w:i/>
                <w:color w:val="000000" w:themeColor="text1"/>
                <w:sz w:val="20"/>
                <w:szCs w:val="20"/>
              </w:rPr>
              <w:t>Moringa oleifera</w:t>
            </w:r>
            <w:r w:rsidRPr="005D7061">
              <w:rPr>
                <w:rFonts w:ascii="Arial" w:hAnsi="Arial" w:cs="Arial"/>
                <w:iCs/>
                <w:color w:val="000000" w:themeColor="text1"/>
                <w:sz w:val="20"/>
                <w:szCs w:val="20"/>
              </w:rPr>
              <w:t xml:space="preserve"> 0.5</w:t>
            </w:r>
            <w:r w:rsidR="003312FD" w:rsidRPr="005D7061">
              <w:rPr>
                <w:rFonts w:ascii="Arial" w:hAnsi="Arial" w:cs="Arial"/>
                <w:color w:val="000000" w:themeColor="text1"/>
                <w:sz w:val="20"/>
                <w:szCs w:val="20"/>
              </w:rPr>
              <w:t>%  (</w:t>
            </w:r>
            <w:r w:rsidRPr="005D7061">
              <w:rPr>
                <w:rFonts w:ascii="Arial" w:hAnsi="Arial" w:cs="Arial"/>
                <w:color w:val="000000" w:themeColor="text1"/>
                <w:sz w:val="20"/>
                <w:szCs w:val="20"/>
              </w:rPr>
              <w:t>5gm/kg feed) in feed</w:t>
            </w:r>
          </w:p>
        </w:tc>
      </w:tr>
      <w:tr w:rsidR="005D7061" w:rsidRPr="005D7061" w14:paraId="287321FB" w14:textId="77777777" w:rsidTr="00322044">
        <w:trPr>
          <w:trHeight w:val="333"/>
        </w:trPr>
        <w:tc>
          <w:tcPr>
            <w:tcW w:w="1295" w:type="dxa"/>
          </w:tcPr>
          <w:p w14:paraId="324A7B74" w14:textId="77777777" w:rsidR="00322044" w:rsidRPr="005D7061" w:rsidRDefault="00322044" w:rsidP="00322044">
            <w:pPr>
              <w:autoSpaceDE w:val="0"/>
              <w:autoSpaceDN w:val="0"/>
              <w:adjustRightInd w:val="0"/>
              <w:jc w:val="both"/>
              <w:rPr>
                <w:rFonts w:ascii="Arial" w:hAnsi="Arial" w:cs="Arial"/>
                <w:bCs/>
                <w:color w:val="000000" w:themeColor="text1"/>
                <w:sz w:val="20"/>
                <w:szCs w:val="20"/>
              </w:rPr>
            </w:pPr>
            <w:r w:rsidRPr="005D7061">
              <w:rPr>
                <w:rFonts w:ascii="Arial" w:hAnsi="Arial" w:cs="Arial"/>
                <w:bCs/>
                <w:color w:val="000000" w:themeColor="text1"/>
                <w:sz w:val="20"/>
                <w:szCs w:val="20"/>
              </w:rPr>
              <w:t>T3</w:t>
            </w:r>
          </w:p>
        </w:tc>
        <w:tc>
          <w:tcPr>
            <w:tcW w:w="1294" w:type="dxa"/>
          </w:tcPr>
          <w:p w14:paraId="6E6EF28B" w14:textId="77777777" w:rsidR="00322044" w:rsidRPr="005D7061" w:rsidRDefault="00322044" w:rsidP="00322044">
            <w:pPr>
              <w:autoSpaceDE w:val="0"/>
              <w:autoSpaceDN w:val="0"/>
              <w:adjustRightInd w:val="0"/>
              <w:jc w:val="both"/>
              <w:rPr>
                <w:rFonts w:ascii="Arial" w:hAnsi="Arial" w:cs="Arial"/>
                <w:bCs/>
                <w:color w:val="000000" w:themeColor="text1"/>
                <w:sz w:val="20"/>
                <w:szCs w:val="20"/>
              </w:rPr>
            </w:pPr>
            <w:r w:rsidRPr="005D7061">
              <w:rPr>
                <w:rFonts w:ascii="Arial" w:hAnsi="Arial" w:cs="Arial"/>
                <w:bCs/>
                <w:color w:val="000000" w:themeColor="text1"/>
                <w:sz w:val="20"/>
                <w:szCs w:val="20"/>
              </w:rPr>
              <w:t>3</w:t>
            </w:r>
          </w:p>
        </w:tc>
        <w:tc>
          <w:tcPr>
            <w:tcW w:w="4718" w:type="dxa"/>
          </w:tcPr>
          <w:p w14:paraId="315BC3CB" w14:textId="77777777" w:rsidR="00322044" w:rsidRPr="005D7061" w:rsidRDefault="00322044" w:rsidP="00322044">
            <w:pPr>
              <w:autoSpaceDE w:val="0"/>
              <w:autoSpaceDN w:val="0"/>
              <w:adjustRightInd w:val="0"/>
              <w:jc w:val="both"/>
              <w:rPr>
                <w:rFonts w:ascii="Arial" w:hAnsi="Arial" w:cs="Arial"/>
                <w:color w:val="000000" w:themeColor="text1"/>
                <w:sz w:val="20"/>
                <w:szCs w:val="20"/>
              </w:rPr>
            </w:pPr>
            <w:r w:rsidRPr="005D7061">
              <w:rPr>
                <w:rFonts w:ascii="Arial" w:hAnsi="Arial" w:cs="Arial"/>
                <w:color w:val="000000" w:themeColor="text1"/>
                <w:sz w:val="20"/>
                <w:szCs w:val="20"/>
              </w:rPr>
              <w:t xml:space="preserve">Basal diet with </w:t>
            </w:r>
            <w:r w:rsidRPr="005D7061">
              <w:rPr>
                <w:rFonts w:ascii="Arial" w:hAnsi="Arial" w:cs="Arial"/>
                <w:i/>
                <w:iCs/>
                <w:color w:val="000000" w:themeColor="text1"/>
                <w:sz w:val="20"/>
                <w:szCs w:val="20"/>
              </w:rPr>
              <w:t>Moringa oleifera</w:t>
            </w:r>
            <w:r w:rsidRPr="005D7061">
              <w:rPr>
                <w:rFonts w:ascii="Arial" w:hAnsi="Arial" w:cs="Arial"/>
                <w:color w:val="000000" w:themeColor="text1"/>
                <w:sz w:val="20"/>
                <w:szCs w:val="20"/>
              </w:rPr>
              <w:t xml:space="preserve"> 1% (10gm/kg feed) in feed</w:t>
            </w:r>
          </w:p>
        </w:tc>
      </w:tr>
      <w:tr w:rsidR="005D7061" w:rsidRPr="005D7061" w14:paraId="41CB91BA" w14:textId="77777777" w:rsidTr="00322044">
        <w:trPr>
          <w:trHeight w:val="333"/>
        </w:trPr>
        <w:tc>
          <w:tcPr>
            <w:tcW w:w="1295" w:type="dxa"/>
            <w:tcBorders>
              <w:bottom w:val="single" w:sz="4" w:space="0" w:color="auto"/>
            </w:tcBorders>
          </w:tcPr>
          <w:p w14:paraId="63EB6EDA" w14:textId="77777777" w:rsidR="00322044" w:rsidRPr="005D7061" w:rsidRDefault="00322044" w:rsidP="00322044">
            <w:pPr>
              <w:autoSpaceDE w:val="0"/>
              <w:autoSpaceDN w:val="0"/>
              <w:adjustRightInd w:val="0"/>
              <w:jc w:val="both"/>
              <w:rPr>
                <w:rFonts w:ascii="Arial" w:hAnsi="Arial" w:cs="Arial"/>
                <w:color w:val="000000" w:themeColor="text1"/>
                <w:sz w:val="20"/>
                <w:szCs w:val="20"/>
              </w:rPr>
            </w:pPr>
            <w:r w:rsidRPr="005D7061">
              <w:rPr>
                <w:rFonts w:ascii="Arial" w:hAnsi="Arial" w:cs="Arial"/>
                <w:color w:val="000000" w:themeColor="text1"/>
                <w:sz w:val="20"/>
                <w:szCs w:val="20"/>
              </w:rPr>
              <w:t>T4</w:t>
            </w:r>
          </w:p>
        </w:tc>
        <w:tc>
          <w:tcPr>
            <w:tcW w:w="1294" w:type="dxa"/>
            <w:tcBorders>
              <w:bottom w:val="single" w:sz="4" w:space="0" w:color="auto"/>
            </w:tcBorders>
          </w:tcPr>
          <w:p w14:paraId="5A0884C6" w14:textId="77777777" w:rsidR="00322044" w:rsidRPr="005D7061" w:rsidRDefault="00322044" w:rsidP="00322044">
            <w:pPr>
              <w:autoSpaceDE w:val="0"/>
              <w:autoSpaceDN w:val="0"/>
              <w:adjustRightInd w:val="0"/>
              <w:jc w:val="both"/>
              <w:rPr>
                <w:rFonts w:ascii="Arial" w:hAnsi="Arial" w:cs="Arial"/>
                <w:color w:val="000000" w:themeColor="text1"/>
                <w:sz w:val="20"/>
                <w:szCs w:val="20"/>
              </w:rPr>
            </w:pPr>
            <w:r w:rsidRPr="005D7061">
              <w:rPr>
                <w:rFonts w:ascii="Arial" w:hAnsi="Arial" w:cs="Arial"/>
                <w:color w:val="000000" w:themeColor="text1"/>
                <w:sz w:val="20"/>
                <w:szCs w:val="20"/>
              </w:rPr>
              <w:t>3</w:t>
            </w:r>
          </w:p>
        </w:tc>
        <w:tc>
          <w:tcPr>
            <w:tcW w:w="4718" w:type="dxa"/>
            <w:tcBorders>
              <w:bottom w:val="single" w:sz="4" w:space="0" w:color="auto"/>
            </w:tcBorders>
          </w:tcPr>
          <w:p w14:paraId="13DA8922" w14:textId="77777777" w:rsidR="00322044" w:rsidRPr="005D7061" w:rsidRDefault="00322044" w:rsidP="00322044">
            <w:pPr>
              <w:autoSpaceDE w:val="0"/>
              <w:autoSpaceDN w:val="0"/>
              <w:adjustRightInd w:val="0"/>
              <w:jc w:val="both"/>
              <w:rPr>
                <w:rFonts w:ascii="Arial" w:hAnsi="Arial" w:cs="Arial"/>
                <w:color w:val="000000" w:themeColor="text1"/>
                <w:sz w:val="20"/>
                <w:szCs w:val="20"/>
              </w:rPr>
            </w:pPr>
            <w:r w:rsidRPr="005D7061">
              <w:rPr>
                <w:rFonts w:ascii="Arial" w:hAnsi="Arial" w:cs="Arial"/>
                <w:color w:val="000000" w:themeColor="text1"/>
                <w:sz w:val="20"/>
                <w:szCs w:val="20"/>
              </w:rPr>
              <w:t xml:space="preserve">Basal diet with </w:t>
            </w:r>
            <w:r w:rsidRPr="005D7061">
              <w:rPr>
                <w:rFonts w:ascii="Arial" w:hAnsi="Arial" w:cs="Arial"/>
                <w:i/>
                <w:iCs/>
                <w:color w:val="000000" w:themeColor="text1"/>
                <w:sz w:val="20"/>
                <w:szCs w:val="20"/>
              </w:rPr>
              <w:t>Moringa oleifera</w:t>
            </w:r>
            <w:r w:rsidRPr="005D7061">
              <w:rPr>
                <w:rFonts w:ascii="Arial" w:hAnsi="Arial" w:cs="Arial"/>
                <w:color w:val="000000" w:themeColor="text1"/>
                <w:sz w:val="20"/>
                <w:szCs w:val="20"/>
              </w:rPr>
              <w:t xml:space="preserve"> 1.5% (15gm/kg feed) in feed</w:t>
            </w:r>
          </w:p>
        </w:tc>
      </w:tr>
      <w:tr w:rsidR="005D7061" w:rsidRPr="005D7061" w14:paraId="72D4F033" w14:textId="77777777" w:rsidTr="00322044">
        <w:trPr>
          <w:trHeight w:val="333"/>
        </w:trPr>
        <w:tc>
          <w:tcPr>
            <w:tcW w:w="1295" w:type="dxa"/>
            <w:tcBorders>
              <w:top w:val="single" w:sz="4" w:space="0" w:color="auto"/>
            </w:tcBorders>
          </w:tcPr>
          <w:p w14:paraId="39A26523" w14:textId="77777777" w:rsidR="00322044" w:rsidRPr="005D7061" w:rsidRDefault="00322044" w:rsidP="00322044">
            <w:pPr>
              <w:autoSpaceDE w:val="0"/>
              <w:autoSpaceDN w:val="0"/>
              <w:adjustRightInd w:val="0"/>
              <w:jc w:val="both"/>
              <w:rPr>
                <w:rFonts w:ascii="Times New Roman" w:hAnsi="Times New Roman"/>
                <w:color w:val="000000" w:themeColor="text1"/>
                <w:sz w:val="20"/>
                <w:szCs w:val="20"/>
              </w:rPr>
            </w:pPr>
            <w:r w:rsidRPr="005D7061">
              <w:rPr>
                <w:rFonts w:ascii="Times New Roman" w:hAnsi="Times New Roman"/>
                <w:b/>
                <w:color w:val="000000" w:themeColor="text1"/>
                <w:sz w:val="20"/>
                <w:szCs w:val="20"/>
              </w:rPr>
              <w:t>Total:</w:t>
            </w:r>
            <w:r w:rsidRPr="005D7061">
              <w:rPr>
                <w:rFonts w:ascii="Times New Roman" w:hAnsi="Times New Roman"/>
                <w:color w:val="000000" w:themeColor="text1"/>
                <w:sz w:val="20"/>
                <w:szCs w:val="20"/>
              </w:rPr>
              <w:t xml:space="preserve"> 4</w:t>
            </w:r>
          </w:p>
        </w:tc>
        <w:tc>
          <w:tcPr>
            <w:tcW w:w="1294" w:type="dxa"/>
            <w:tcBorders>
              <w:top w:val="single" w:sz="4" w:space="0" w:color="auto"/>
            </w:tcBorders>
          </w:tcPr>
          <w:p w14:paraId="260EBE04" w14:textId="77777777" w:rsidR="00322044" w:rsidRPr="005D7061" w:rsidRDefault="00322044" w:rsidP="00322044">
            <w:pPr>
              <w:autoSpaceDE w:val="0"/>
              <w:autoSpaceDN w:val="0"/>
              <w:adjustRightInd w:val="0"/>
              <w:jc w:val="both"/>
              <w:rPr>
                <w:rFonts w:ascii="Times New Roman" w:hAnsi="Times New Roman"/>
                <w:color w:val="000000" w:themeColor="text1"/>
                <w:sz w:val="20"/>
                <w:szCs w:val="20"/>
              </w:rPr>
            </w:pPr>
            <w:r w:rsidRPr="005D7061">
              <w:rPr>
                <w:rFonts w:ascii="Times New Roman" w:hAnsi="Times New Roman"/>
                <w:b/>
                <w:color w:val="000000" w:themeColor="text1"/>
                <w:sz w:val="20"/>
                <w:szCs w:val="20"/>
              </w:rPr>
              <w:t>Total:</w:t>
            </w:r>
            <w:r w:rsidRPr="005D7061">
              <w:rPr>
                <w:rFonts w:ascii="Times New Roman" w:hAnsi="Times New Roman"/>
                <w:color w:val="000000" w:themeColor="text1"/>
                <w:sz w:val="20"/>
                <w:szCs w:val="20"/>
              </w:rPr>
              <w:t xml:space="preserve"> 12</w:t>
            </w:r>
          </w:p>
        </w:tc>
        <w:tc>
          <w:tcPr>
            <w:tcW w:w="4718" w:type="dxa"/>
            <w:tcBorders>
              <w:top w:val="single" w:sz="4" w:space="0" w:color="auto"/>
            </w:tcBorders>
          </w:tcPr>
          <w:p w14:paraId="1E9C722D" w14:textId="77777777" w:rsidR="00322044" w:rsidRPr="005D7061" w:rsidRDefault="00322044" w:rsidP="00322044">
            <w:pPr>
              <w:autoSpaceDE w:val="0"/>
              <w:autoSpaceDN w:val="0"/>
              <w:adjustRightInd w:val="0"/>
              <w:jc w:val="both"/>
              <w:rPr>
                <w:rFonts w:ascii="Times New Roman" w:hAnsi="Times New Roman"/>
                <w:color w:val="000000" w:themeColor="text1"/>
                <w:sz w:val="20"/>
                <w:szCs w:val="20"/>
              </w:rPr>
            </w:pPr>
          </w:p>
        </w:tc>
      </w:tr>
    </w:tbl>
    <w:p w14:paraId="682F9752" w14:textId="7A647935" w:rsidR="005D1222" w:rsidRPr="005D7061" w:rsidRDefault="005D1222" w:rsidP="005D1222">
      <w:pPr>
        <w:pStyle w:val="Heading3"/>
        <w:jc w:val="both"/>
        <w:rPr>
          <w:rFonts w:ascii="Arial" w:eastAsia="Times New Roman" w:hAnsi="Arial" w:cs="Arial"/>
          <w:color w:val="000000" w:themeColor="text1"/>
          <w:sz w:val="20"/>
        </w:rPr>
      </w:pPr>
      <w:r w:rsidRPr="005D7061">
        <w:rPr>
          <w:rFonts w:ascii="Arial" w:eastAsia="Times New Roman" w:hAnsi="Arial" w:cs="Arial"/>
          <w:color w:val="000000" w:themeColor="text1"/>
          <w:sz w:val="20"/>
        </w:rPr>
        <w:t>2.2 General management</w:t>
      </w:r>
    </w:p>
    <w:p w14:paraId="31C908E7" w14:textId="3F6F4494" w:rsidR="00351BC4" w:rsidRPr="005D7061" w:rsidRDefault="005D1222" w:rsidP="008F1F1D">
      <w:pPr>
        <w:jc w:val="both"/>
        <w:rPr>
          <w:rFonts w:ascii="Arial" w:hAnsi="Arial" w:cs="Arial"/>
          <w:color w:val="000000" w:themeColor="text1"/>
        </w:rPr>
      </w:pPr>
      <w:r w:rsidRPr="005D7061">
        <w:rPr>
          <w:rFonts w:ascii="Arial" w:hAnsi="Arial" w:cs="Arial"/>
          <w:color w:val="000000" w:themeColor="text1"/>
          <w:lang w:bidi="ne-NP"/>
        </w:rPr>
        <w:t>The birds were reared on a </w:t>
      </w:r>
      <w:hyperlink r:id="rId19" w:tooltip="Learn more about deep litter from ScienceDirect's AI-generated Topic Pages" w:history="1">
        <w:r w:rsidRPr="005D7061">
          <w:rPr>
            <w:rFonts w:ascii="Arial" w:hAnsi="Arial" w:cs="Arial"/>
            <w:color w:val="000000" w:themeColor="text1"/>
            <w:lang w:bidi="ne-NP"/>
          </w:rPr>
          <w:t>deep litter</w:t>
        </w:r>
      </w:hyperlink>
      <w:r w:rsidRPr="005D7061">
        <w:rPr>
          <w:rFonts w:ascii="Arial" w:hAnsi="Arial" w:cs="Arial"/>
          <w:color w:val="000000" w:themeColor="text1"/>
          <w:lang w:bidi="ne-NP"/>
        </w:rPr>
        <w:t> system</w:t>
      </w:r>
      <w:r w:rsidR="00351BC4" w:rsidRPr="005D7061">
        <w:rPr>
          <w:rFonts w:ascii="Arial" w:hAnsi="Arial" w:cs="Arial"/>
          <w:color w:val="000000" w:themeColor="text1"/>
          <w:shd w:val="clear" w:color="auto" w:fill="FFFFFF"/>
        </w:rPr>
        <w:t xml:space="preserve"> open-sided wire mesh constructed poultry house    to    allow   </w:t>
      </w:r>
      <w:r w:rsidR="001F7A5A" w:rsidRPr="005D7061">
        <w:rPr>
          <w:rFonts w:ascii="Arial" w:hAnsi="Arial" w:cs="Arial"/>
          <w:color w:val="000000" w:themeColor="text1"/>
          <w:shd w:val="clear" w:color="auto" w:fill="FFFFFF"/>
        </w:rPr>
        <w:t xml:space="preserve"> for    adequate    ventilation</w:t>
      </w:r>
      <w:r w:rsidRPr="005D7061">
        <w:rPr>
          <w:rFonts w:ascii="Arial" w:hAnsi="Arial" w:cs="Arial"/>
          <w:color w:val="000000" w:themeColor="text1"/>
          <w:lang w:bidi="ne-NP"/>
        </w:rPr>
        <w:t xml:space="preserve"> and maintained with all recommended husbandry norms in relation to light, feed and water. </w:t>
      </w:r>
      <w:r w:rsidR="000A297C" w:rsidRPr="005D7061">
        <w:rPr>
          <w:rFonts w:ascii="Arial" w:hAnsi="Arial" w:cs="Arial"/>
          <w:color w:val="000000" w:themeColor="text1"/>
        </w:rPr>
        <w:t xml:space="preserve">Commercial mash feeds were acquired </w:t>
      </w:r>
      <w:r w:rsidR="000A297C" w:rsidRPr="005D7061">
        <w:rPr>
          <w:rFonts w:ascii="Arial" w:hAnsi="Arial" w:cs="Arial"/>
          <w:color w:val="000000" w:themeColor="text1"/>
        </w:rPr>
        <w:lastRenderedPageBreak/>
        <w:t>from a commercial feed mill.</w:t>
      </w:r>
      <w:r w:rsidR="00351BC4" w:rsidRPr="005D7061">
        <w:rPr>
          <w:rFonts w:ascii="Arial" w:hAnsi="Arial" w:cs="Arial"/>
          <w:color w:val="000000" w:themeColor="text1"/>
        </w:rPr>
        <w:t xml:space="preserve"> </w:t>
      </w:r>
      <w:r w:rsidR="000A297C" w:rsidRPr="005D7061">
        <w:rPr>
          <w:rFonts w:ascii="Arial" w:hAnsi="Arial" w:cs="Arial"/>
          <w:color w:val="000000" w:themeColor="text1"/>
        </w:rPr>
        <w:t xml:space="preserve">The </w:t>
      </w:r>
      <w:r w:rsidR="000A297C" w:rsidRPr="005D7061">
        <w:rPr>
          <w:rFonts w:ascii="Arial" w:hAnsi="Arial" w:cs="Arial"/>
          <w:i/>
          <w:iCs/>
          <w:color w:val="000000" w:themeColor="text1"/>
        </w:rPr>
        <w:t>Moringa oleifera</w:t>
      </w:r>
      <w:r w:rsidR="000A297C" w:rsidRPr="005D7061">
        <w:rPr>
          <w:rFonts w:ascii="Arial" w:hAnsi="Arial" w:cs="Arial"/>
          <w:color w:val="000000" w:themeColor="text1"/>
        </w:rPr>
        <w:t xml:space="preserve"> leaf powder was sourced from a reputed company, Annapurna Organic Agricultural </w:t>
      </w:r>
      <w:proofErr w:type="spellStart"/>
      <w:r w:rsidR="000A297C" w:rsidRPr="005D7061">
        <w:rPr>
          <w:rFonts w:ascii="Arial" w:hAnsi="Arial" w:cs="Arial"/>
          <w:color w:val="000000" w:themeColor="text1"/>
        </w:rPr>
        <w:t>Udhoyug</w:t>
      </w:r>
      <w:proofErr w:type="spellEnd"/>
      <w:r w:rsidR="000A297C" w:rsidRPr="005D7061">
        <w:rPr>
          <w:rFonts w:ascii="Arial" w:hAnsi="Arial" w:cs="Arial"/>
          <w:color w:val="000000" w:themeColor="text1"/>
        </w:rPr>
        <w:t xml:space="preserve">, Kapilvastu, Nepal. </w:t>
      </w:r>
      <w:r w:rsidR="003B74E2">
        <w:rPr>
          <w:rFonts w:ascii="Arial" w:hAnsi="Arial" w:cs="Arial"/>
          <w:color w:val="000000" w:themeColor="text1"/>
          <w:shd w:val="clear" w:color="auto" w:fill="FFFFFF"/>
        </w:rPr>
        <w:t xml:space="preserve">Feed and water were given to the </w:t>
      </w:r>
      <w:r w:rsidR="00351BC4" w:rsidRPr="005D7061">
        <w:rPr>
          <w:rFonts w:ascii="Arial" w:hAnsi="Arial" w:cs="Arial"/>
          <w:color w:val="000000" w:themeColor="text1"/>
          <w:shd w:val="clear" w:color="auto" w:fill="FFFFFF"/>
        </w:rPr>
        <w:t>birds</w:t>
      </w:r>
      <w:r w:rsidR="003B74E2">
        <w:rPr>
          <w:rFonts w:ascii="Arial" w:hAnsi="Arial" w:cs="Arial"/>
          <w:color w:val="000000" w:themeColor="text1"/>
          <w:shd w:val="clear" w:color="auto" w:fill="FFFFFF"/>
        </w:rPr>
        <w:t xml:space="preserve"> </w:t>
      </w:r>
      <w:r w:rsidR="00351BC4" w:rsidRPr="005D7061">
        <w:rPr>
          <w:rFonts w:ascii="Arial" w:hAnsi="Arial" w:cs="Arial"/>
          <w:i/>
          <w:iCs/>
          <w:color w:val="000000" w:themeColor="text1"/>
          <w:shd w:val="clear" w:color="auto" w:fill="FFFFFF"/>
        </w:rPr>
        <w:t>ad-libitum</w:t>
      </w:r>
      <w:r w:rsidR="003B74E2">
        <w:rPr>
          <w:rFonts w:ascii="Arial" w:hAnsi="Arial" w:cs="Arial"/>
          <w:i/>
          <w:iCs/>
          <w:color w:val="000000" w:themeColor="text1"/>
          <w:shd w:val="clear" w:color="auto" w:fill="FFFFFF"/>
        </w:rPr>
        <w:t>.</w:t>
      </w:r>
    </w:p>
    <w:p w14:paraId="4130305B" w14:textId="77777777" w:rsidR="00351BC4" w:rsidRPr="005D7061" w:rsidRDefault="00351BC4" w:rsidP="008F1F1D">
      <w:pPr>
        <w:jc w:val="both"/>
        <w:rPr>
          <w:rFonts w:ascii="Arial" w:hAnsi="Arial" w:cs="Arial"/>
          <w:color w:val="000000" w:themeColor="text1"/>
        </w:rPr>
      </w:pPr>
    </w:p>
    <w:p w14:paraId="0F452731" w14:textId="0F7CF2B5" w:rsidR="00351BC4" w:rsidRPr="005D7061" w:rsidRDefault="000A297C" w:rsidP="008F1F1D">
      <w:pPr>
        <w:jc w:val="both"/>
        <w:rPr>
          <w:rFonts w:ascii="Arial" w:hAnsi="Arial" w:cs="Arial"/>
          <w:color w:val="000000" w:themeColor="text1"/>
          <w:lang w:bidi="ne-NP"/>
        </w:rPr>
      </w:pPr>
      <w:r w:rsidRPr="005D7061">
        <w:rPr>
          <w:rFonts w:ascii="Arial" w:hAnsi="Arial" w:cs="Arial"/>
          <w:color w:val="000000" w:themeColor="text1"/>
          <w:lang w:bidi="ne-NP"/>
        </w:rPr>
        <w:t>All the groups were reared on commercial feeds with fulfillment of all its requirements according to the increasing life time and days of life. They were fed with broiler starter feed (B</w:t>
      </w:r>
      <w:r w:rsidRPr="005D7061">
        <w:rPr>
          <w:rFonts w:ascii="Arial" w:hAnsi="Arial" w:cs="Arial"/>
          <w:color w:val="000000" w:themeColor="text1"/>
          <w:vertAlign w:val="subscript"/>
          <w:lang w:bidi="ne-NP"/>
        </w:rPr>
        <w:t>1</w:t>
      </w:r>
      <w:r w:rsidRPr="005D7061">
        <w:rPr>
          <w:rFonts w:ascii="Arial" w:hAnsi="Arial" w:cs="Arial"/>
          <w:color w:val="000000" w:themeColor="text1"/>
          <w:lang w:bidi="ne-NP"/>
        </w:rPr>
        <w:t>) from zero day to 3rd weeks, broiler grower feed (B</w:t>
      </w:r>
      <w:r w:rsidRPr="005D7061">
        <w:rPr>
          <w:rFonts w:ascii="Arial" w:hAnsi="Arial" w:cs="Arial"/>
          <w:color w:val="000000" w:themeColor="text1"/>
          <w:vertAlign w:val="subscript"/>
          <w:lang w:bidi="ne-NP"/>
        </w:rPr>
        <w:t>2</w:t>
      </w:r>
      <w:r w:rsidRPr="005D7061">
        <w:rPr>
          <w:rFonts w:ascii="Arial" w:hAnsi="Arial" w:cs="Arial"/>
          <w:color w:val="000000" w:themeColor="text1"/>
          <w:lang w:bidi="ne-NP"/>
        </w:rPr>
        <w:t xml:space="preserve">) after 3rd week </w:t>
      </w:r>
      <w:r w:rsidR="00693E94" w:rsidRPr="005D7061">
        <w:rPr>
          <w:rFonts w:ascii="Arial" w:hAnsi="Arial" w:cs="Arial"/>
          <w:color w:val="000000" w:themeColor="text1"/>
          <w:lang w:bidi="ne-NP"/>
        </w:rPr>
        <w:t>up to</w:t>
      </w:r>
      <w:r w:rsidRPr="005D7061">
        <w:rPr>
          <w:rFonts w:ascii="Arial" w:hAnsi="Arial" w:cs="Arial"/>
          <w:color w:val="000000" w:themeColor="text1"/>
          <w:lang w:bidi="ne-NP"/>
        </w:rPr>
        <w:t xml:space="preserve"> 5th weeks and broiler finisher (B</w:t>
      </w:r>
      <w:r w:rsidRPr="005D7061">
        <w:rPr>
          <w:rFonts w:ascii="Arial" w:hAnsi="Arial" w:cs="Arial"/>
          <w:color w:val="000000" w:themeColor="text1"/>
          <w:vertAlign w:val="subscript"/>
          <w:lang w:bidi="ne-NP"/>
        </w:rPr>
        <w:t>3</w:t>
      </w:r>
      <w:r w:rsidRPr="005D7061">
        <w:rPr>
          <w:rFonts w:ascii="Arial" w:hAnsi="Arial" w:cs="Arial"/>
          <w:color w:val="000000" w:themeColor="text1"/>
          <w:lang w:bidi="ne-NP"/>
        </w:rPr>
        <w:t>) from 5th week onwards. Frequent changes of water with proper arrangement of space and light</w:t>
      </w:r>
      <w:r w:rsidR="008F1F1D" w:rsidRPr="005D7061">
        <w:rPr>
          <w:rFonts w:ascii="Arial" w:hAnsi="Arial" w:cs="Arial"/>
          <w:color w:val="000000" w:themeColor="text1"/>
          <w:lang w:bidi="ne-NP"/>
        </w:rPr>
        <w:t xml:space="preserve"> were managed for all the bird</w:t>
      </w:r>
      <w:r w:rsidR="00351BC4" w:rsidRPr="005D7061">
        <w:rPr>
          <w:rFonts w:ascii="Arial" w:hAnsi="Arial" w:cs="Arial"/>
          <w:color w:val="000000" w:themeColor="text1"/>
          <w:lang w:bidi="ne-NP"/>
        </w:rPr>
        <w:t xml:space="preserve">s. </w:t>
      </w:r>
      <w:r w:rsidR="001F7A5A" w:rsidRPr="005D7061">
        <w:rPr>
          <w:rFonts w:ascii="Arial" w:hAnsi="Arial" w:cs="Arial"/>
          <w:color w:val="000000" w:themeColor="text1"/>
          <w:shd w:val="clear" w:color="auto" w:fill="FFFFFF"/>
        </w:rPr>
        <w:t xml:space="preserve">Lighting source was provided </w:t>
      </w:r>
      <w:r w:rsidR="00351BC4" w:rsidRPr="005D7061">
        <w:rPr>
          <w:rFonts w:ascii="Arial" w:hAnsi="Arial" w:cs="Arial"/>
          <w:color w:val="000000" w:themeColor="text1"/>
          <w:shd w:val="clear" w:color="auto" w:fill="FFFFFF"/>
        </w:rPr>
        <w:t>using</w:t>
      </w:r>
      <w:r w:rsidR="001F7A5A" w:rsidRPr="005D7061">
        <w:rPr>
          <w:rFonts w:ascii="Arial" w:hAnsi="Arial" w:cs="Arial"/>
          <w:color w:val="000000" w:themeColor="text1"/>
          <w:shd w:val="clear" w:color="auto" w:fill="FFFFFF"/>
        </w:rPr>
        <w:t xml:space="preserve"> electricity bulbs during the </w:t>
      </w:r>
      <w:r w:rsidR="00351BC4" w:rsidRPr="005D7061">
        <w:rPr>
          <w:rFonts w:ascii="Arial" w:hAnsi="Arial" w:cs="Arial"/>
          <w:color w:val="000000" w:themeColor="text1"/>
          <w:shd w:val="clear" w:color="auto" w:fill="FFFFFF"/>
        </w:rPr>
        <w:t>night.</w:t>
      </w:r>
      <w:r w:rsidR="001F7A5A" w:rsidRPr="005D7061">
        <w:rPr>
          <w:rFonts w:ascii="Arial" w:hAnsi="Arial" w:cs="Arial"/>
          <w:color w:val="000000" w:themeColor="text1"/>
          <w:shd w:val="clear" w:color="auto" w:fill="FFFFFF"/>
        </w:rPr>
        <w:t xml:space="preserve"> </w:t>
      </w:r>
      <w:r w:rsidR="00351BC4" w:rsidRPr="005D7061">
        <w:rPr>
          <w:rFonts w:ascii="Arial" w:hAnsi="Arial" w:cs="Arial"/>
          <w:color w:val="000000" w:themeColor="text1"/>
          <w:shd w:val="clear" w:color="auto" w:fill="FFFFFF"/>
        </w:rPr>
        <w:t>Medications,   vaccinations   and   other   routine</w:t>
      </w:r>
      <w:r w:rsidR="001F7A5A" w:rsidRPr="005D7061">
        <w:rPr>
          <w:rFonts w:ascii="Arial" w:hAnsi="Arial" w:cs="Arial"/>
          <w:color w:val="000000" w:themeColor="text1"/>
          <w:shd w:val="clear" w:color="auto" w:fill="FFFFFF"/>
        </w:rPr>
        <w:t xml:space="preserve"> </w:t>
      </w:r>
      <w:r w:rsidR="00351BC4" w:rsidRPr="005D7061">
        <w:rPr>
          <w:rFonts w:ascii="Arial" w:hAnsi="Arial" w:cs="Arial"/>
          <w:color w:val="000000" w:themeColor="text1"/>
          <w:shd w:val="clear" w:color="auto" w:fill="FFFFFF"/>
        </w:rPr>
        <w:t>management   practices   were   strictly   followed.</w:t>
      </w:r>
      <w:r w:rsidR="001F7A5A" w:rsidRPr="005D7061">
        <w:rPr>
          <w:rFonts w:ascii="Arial" w:hAnsi="Arial" w:cs="Arial"/>
          <w:color w:val="000000" w:themeColor="text1"/>
          <w:shd w:val="clear" w:color="auto" w:fill="FFFFFF"/>
        </w:rPr>
        <w:t xml:space="preserve"> </w:t>
      </w:r>
    </w:p>
    <w:p w14:paraId="296B2AD8" w14:textId="77777777" w:rsidR="005D1222" w:rsidRPr="005D7061" w:rsidRDefault="005D1222" w:rsidP="00322044">
      <w:pPr>
        <w:autoSpaceDE w:val="0"/>
        <w:autoSpaceDN w:val="0"/>
        <w:adjustRightInd w:val="0"/>
        <w:jc w:val="both"/>
        <w:rPr>
          <w:rFonts w:ascii="Arial" w:hAnsi="Arial" w:cs="Arial"/>
          <w:color w:val="000000" w:themeColor="text1"/>
        </w:rPr>
      </w:pPr>
    </w:p>
    <w:p w14:paraId="717D6EF3" w14:textId="77777777" w:rsidR="00987263" w:rsidRPr="005D7061" w:rsidRDefault="00987263" w:rsidP="008C6D77">
      <w:pPr>
        <w:autoSpaceDE w:val="0"/>
        <w:autoSpaceDN w:val="0"/>
        <w:adjustRightInd w:val="0"/>
        <w:rPr>
          <w:rFonts w:ascii="Arial" w:hAnsi="Arial" w:cs="Arial"/>
          <w:b/>
          <w:bCs/>
          <w:color w:val="000000" w:themeColor="text1"/>
          <w:sz w:val="22"/>
          <w:szCs w:val="22"/>
        </w:rPr>
      </w:pPr>
      <w:r w:rsidRPr="005D7061">
        <w:rPr>
          <w:rFonts w:ascii="Arial" w:hAnsi="Arial" w:cs="Arial"/>
          <w:b/>
          <w:bCs/>
          <w:color w:val="000000" w:themeColor="text1"/>
          <w:sz w:val="22"/>
          <w:szCs w:val="22"/>
        </w:rPr>
        <w:t>2.2 Laboratory examination</w:t>
      </w:r>
    </w:p>
    <w:p w14:paraId="741655B0" w14:textId="77777777" w:rsidR="00987263" w:rsidRPr="005D7061" w:rsidRDefault="00987263" w:rsidP="00987263">
      <w:pPr>
        <w:autoSpaceDE w:val="0"/>
        <w:autoSpaceDN w:val="0"/>
        <w:adjustRightInd w:val="0"/>
        <w:rPr>
          <w:rFonts w:ascii="Arial" w:hAnsi="Arial" w:cs="Arial"/>
          <w:b/>
          <w:bCs/>
          <w:color w:val="000000" w:themeColor="text1"/>
        </w:rPr>
      </w:pPr>
    </w:p>
    <w:p w14:paraId="371091BC" w14:textId="39991FC0" w:rsidR="00271DF1" w:rsidRPr="005D7061" w:rsidRDefault="00987263" w:rsidP="00A96586">
      <w:pPr>
        <w:autoSpaceDE w:val="0"/>
        <w:autoSpaceDN w:val="0"/>
        <w:adjustRightInd w:val="0"/>
        <w:rPr>
          <w:rFonts w:ascii="Arial" w:hAnsi="Arial" w:cs="Arial"/>
          <w:b/>
          <w:bCs/>
          <w:color w:val="000000" w:themeColor="text1"/>
          <w:u w:val="single"/>
        </w:rPr>
      </w:pPr>
      <w:r w:rsidRPr="005D7061">
        <w:rPr>
          <w:rFonts w:ascii="Arial" w:hAnsi="Arial" w:cs="Arial"/>
          <w:b/>
          <w:bCs/>
          <w:color w:val="000000" w:themeColor="text1"/>
        </w:rPr>
        <w:t xml:space="preserve"> </w:t>
      </w:r>
      <w:r w:rsidRPr="005D7061">
        <w:rPr>
          <w:rFonts w:ascii="Arial" w:hAnsi="Arial" w:cs="Arial"/>
          <w:b/>
          <w:bCs/>
          <w:color w:val="000000" w:themeColor="text1"/>
          <w:u w:val="single"/>
        </w:rPr>
        <w:t xml:space="preserve">2.2.1 </w:t>
      </w:r>
      <w:proofErr w:type="spellStart"/>
      <w:r w:rsidRPr="005D7061">
        <w:rPr>
          <w:rFonts w:ascii="Arial" w:hAnsi="Arial" w:cs="Arial"/>
          <w:b/>
          <w:bCs/>
          <w:color w:val="000000" w:themeColor="text1"/>
          <w:u w:val="single"/>
        </w:rPr>
        <w:t>H</w:t>
      </w:r>
      <w:r w:rsidR="00472527" w:rsidRPr="005D7061">
        <w:rPr>
          <w:rFonts w:ascii="Arial" w:hAnsi="Arial" w:cs="Arial"/>
          <w:b/>
          <w:bCs/>
          <w:color w:val="000000" w:themeColor="text1"/>
          <w:u w:val="single"/>
        </w:rPr>
        <w:t>a</w:t>
      </w:r>
      <w:r w:rsidRPr="005D7061">
        <w:rPr>
          <w:rFonts w:ascii="Arial" w:hAnsi="Arial" w:cs="Arial"/>
          <w:b/>
          <w:bCs/>
          <w:color w:val="000000" w:themeColor="text1"/>
          <w:u w:val="single"/>
        </w:rPr>
        <w:t>ematological</w:t>
      </w:r>
      <w:proofErr w:type="spellEnd"/>
      <w:r w:rsidRPr="005D7061">
        <w:rPr>
          <w:rFonts w:ascii="Arial" w:hAnsi="Arial" w:cs="Arial"/>
          <w:b/>
          <w:bCs/>
          <w:color w:val="000000" w:themeColor="text1"/>
          <w:u w:val="single"/>
        </w:rPr>
        <w:t xml:space="preserve"> &amp; Biochemical estimation</w:t>
      </w:r>
    </w:p>
    <w:p w14:paraId="4FA86CF0" w14:textId="77777777" w:rsidR="003775E7" w:rsidRPr="005D7061" w:rsidRDefault="003775E7" w:rsidP="00A96586">
      <w:pPr>
        <w:autoSpaceDE w:val="0"/>
        <w:autoSpaceDN w:val="0"/>
        <w:adjustRightInd w:val="0"/>
        <w:rPr>
          <w:rFonts w:ascii="Arial" w:hAnsi="Arial" w:cs="Arial"/>
          <w:b/>
          <w:bCs/>
          <w:color w:val="000000" w:themeColor="text1"/>
          <w:u w:val="single"/>
        </w:rPr>
      </w:pPr>
    </w:p>
    <w:p w14:paraId="72BA6290" w14:textId="381E2105" w:rsidR="00987263" w:rsidRPr="005D7061" w:rsidRDefault="003775E7" w:rsidP="00582E5B">
      <w:pPr>
        <w:autoSpaceDE w:val="0"/>
        <w:autoSpaceDN w:val="0"/>
        <w:adjustRightInd w:val="0"/>
        <w:jc w:val="both"/>
        <w:rPr>
          <w:rFonts w:ascii="Arial" w:hAnsi="Arial" w:cs="Arial"/>
          <w:color w:val="000000" w:themeColor="text1"/>
        </w:rPr>
      </w:pPr>
      <w:r w:rsidRPr="005D7061">
        <w:rPr>
          <w:rFonts w:ascii="Arial" w:hAnsi="Arial" w:cs="Arial"/>
          <w:color w:val="000000" w:themeColor="text1"/>
        </w:rPr>
        <w:t xml:space="preserve">One bird from each replication was selected randomly at the end of trial at 42 </w:t>
      </w:r>
      <w:r w:rsidR="008F1F1D" w:rsidRPr="005D7061">
        <w:rPr>
          <w:rFonts w:ascii="Arial" w:hAnsi="Arial" w:cs="Arial"/>
          <w:color w:val="000000" w:themeColor="text1"/>
        </w:rPr>
        <w:t>days. The</w:t>
      </w:r>
      <w:r w:rsidRPr="005D7061">
        <w:rPr>
          <w:rFonts w:ascii="Arial" w:hAnsi="Arial" w:cs="Arial"/>
          <w:color w:val="000000" w:themeColor="text1"/>
        </w:rPr>
        <w:t xml:space="preserve"> blood </w:t>
      </w:r>
      <w:r w:rsidR="008F1F1D" w:rsidRPr="005D7061">
        <w:rPr>
          <w:rFonts w:ascii="Arial" w:hAnsi="Arial" w:cs="Arial"/>
          <w:color w:val="000000" w:themeColor="text1"/>
        </w:rPr>
        <w:t xml:space="preserve">samples </w:t>
      </w:r>
      <w:r w:rsidR="00582E5B" w:rsidRPr="005D7061">
        <w:rPr>
          <w:rFonts w:ascii="Arial" w:hAnsi="Arial" w:cs="Arial"/>
          <w:color w:val="000000" w:themeColor="text1"/>
        </w:rPr>
        <w:t xml:space="preserve">was collected from wing vein and kept in </w:t>
      </w:r>
      <w:r w:rsidR="008F1F1D" w:rsidRPr="005D7061">
        <w:rPr>
          <w:rFonts w:ascii="Arial" w:hAnsi="Arial" w:cs="Arial"/>
          <w:color w:val="000000" w:themeColor="text1"/>
        </w:rPr>
        <w:t xml:space="preserve">EDTA </w:t>
      </w:r>
      <w:r w:rsidR="00582E5B" w:rsidRPr="005D7061">
        <w:rPr>
          <w:rFonts w:ascii="Arial" w:hAnsi="Arial" w:cs="Arial"/>
          <w:color w:val="000000" w:themeColor="text1"/>
        </w:rPr>
        <w:t xml:space="preserve">and Non-EDTA vials. </w:t>
      </w:r>
      <w:r w:rsidRPr="005D7061">
        <w:rPr>
          <w:rFonts w:ascii="Arial" w:hAnsi="Arial" w:cs="Arial"/>
          <w:color w:val="000000" w:themeColor="text1"/>
        </w:rPr>
        <w:t xml:space="preserve">The serum was immediately separated from blood and stored at </w:t>
      </w:r>
      <w:r w:rsidRPr="005D7061">
        <w:rPr>
          <w:rFonts w:ascii="Arial" w:eastAsia="AdvOT596495f2+22" w:hAnsi="Arial" w:cs="Arial"/>
          <w:color w:val="000000" w:themeColor="text1"/>
        </w:rPr>
        <w:t>−</w:t>
      </w:r>
      <w:r w:rsidRPr="005D7061">
        <w:rPr>
          <w:rFonts w:ascii="Arial" w:hAnsi="Arial" w:cs="Arial"/>
          <w:color w:val="000000" w:themeColor="text1"/>
        </w:rPr>
        <w:t xml:space="preserve">20 °C. </w:t>
      </w:r>
      <w:proofErr w:type="spellStart"/>
      <w:r w:rsidRPr="005D7061">
        <w:rPr>
          <w:rFonts w:ascii="Arial" w:hAnsi="Arial" w:cs="Arial"/>
          <w:color w:val="000000" w:themeColor="text1"/>
        </w:rPr>
        <w:t>Haematological</w:t>
      </w:r>
      <w:proofErr w:type="spellEnd"/>
      <w:r w:rsidRPr="005D7061">
        <w:rPr>
          <w:rFonts w:ascii="Arial" w:hAnsi="Arial" w:cs="Arial"/>
          <w:color w:val="000000" w:themeColor="text1"/>
        </w:rPr>
        <w:t xml:space="preserve"> &amp; biochemical parameters of poultry were </w:t>
      </w:r>
      <w:proofErr w:type="spellStart"/>
      <w:r w:rsidRPr="005D7061">
        <w:rPr>
          <w:rFonts w:ascii="Arial" w:hAnsi="Arial" w:cs="Arial"/>
          <w:color w:val="000000" w:themeColor="text1"/>
        </w:rPr>
        <w:t>analysed</w:t>
      </w:r>
      <w:proofErr w:type="spellEnd"/>
      <w:r w:rsidRPr="005D7061">
        <w:rPr>
          <w:rFonts w:ascii="Arial" w:hAnsi="Arial" w:cs="Arial"/>
          <w:color w:val="000000" w:themeColor="text1"/>
        </w:rPr>
        <w:t xml:space="preserve">. </w:t>
      </w:r>
      <w:proofErr w:type="spellStart"/>
      <w:r w:rsidR="00987263" w:rsidRPr="005D7061">
        <w:rPr>
          <w:rFonts w:ascii="Arial" w:hAnsi="Arial" w:cs="Arial"/>
          <w:color w:val="000000" w:themeColor="text1"/>
        </w:rPr>
        <w:t>H</w:t>
      </w:r>
      <w:r w:rsidR="00271DF1" w:rsidRPr="005D7061">
        <w:rPr>
          <w:rFonts w:ascii="Arial" w:hAnsi="Arial" w:cs="Arial"/>
          <w:color w:val="000000" w:themeColor="text1"/>
        </w:rPr>
        <w:t>a</w:t>
      </w:r>
      <w:r w:rsidR="00987263" w:rsidRPr="005D7061">
        <w:rPr>
          <w:rFonts w:ascii="Arial" w:hAnsi="Arial" w:cs="Arial"/>
          <w:color w:val="000000" w:themeColor="text1"/>
        </w:rPr>
        <w:t>emoglobin</w:t>
      </w:r>
      <w:proofErr w:type="spellEnd"/>
      <w:r w:rsidR="00987263" w:rsidRPr="005D7061">
        <w:rPr>
          <w:rFonts w:ascii="Arial" w:hAnsi="Arial" w:cs="Arial"/>
          <w:color w:val="000000" w:themeColor="text1"/>
        </w:rPr>
        <w:t xml:space="preserve">, </w:t>
      </w:r>
      <w:proofErr w:type="spellStart"/>
      <w:r w:rsidR="00987263" w:rsidRPr="005D7061">
        <w:rPr>
          <w:rFonts w:ascii="Arial" w:hAnsi="Arial" w:cs="Arial"/>
          <w:color w:val="000000" w:themeColor="text1"/>
        </w:rPr>
        <w:t>h</w:t>
      </w:r>
      <w:r w:rsidR="00271DF1" w:rsidRPr="005D7061">
        <w:rPr>
          <w:rFonts w:ascii="Arial" w:hAnsi="Arial" w:cs="Arial"/>
          <w:color w:val="000000" w:themeColor="text1"/>
        </w:rPr>
        <w:t>a</w:t>
      </w:r>
      <w:r w:rsidR="00987263" w:rsidRPr="005D7061">
        <w:rPr>
          <w:rFonts w:ascii="Arial" w:hAnsi="Arial" w:cs="Arial"/>
          <w:color w:val="000000" w:themeColor="text1"/>
        </w:rPr>
        <w:t>ematocrit</w:t>
      </w:r>
      <w:proofErr w:type="spellEnd"/>
      <w:r w:rsidR="00987263" w:rsidRPr="005D7061">
        <w:rPr>
          <w:rFonts w:ascii="Arial" w:hAnsi="Arial" w:cs="Arial"/>
          <w:color w:val="000000" w:themeColor="text1"/>
        </w:rPr>
        <w:t xml:space="preserve"> and differential leukocyte count was determined. In the biochemical test, total serum protein (Albumin and Globulin), Glucose and Cholesterol, AST (Aspartate Transaminase), ALT (Glutamate Pyruvate Transaminase), Calcium, Urea a</w:t>
      </w:r>
      <w:r w:rsidR="00271DF1" w:rsidRPr="005D7061">
        <w:rPr>
          <w:rFonts w:ascii="Arial" w:hAnsi="Arial" w:cs="Arial"/>
          <w:color w:val="000000" w:themeColor="text1"/>
        </w:rPr>
        <w:t>nd Blood Urea Nitrogen (BUN) were</w:t>
      </w:r>
      <w:r w:rsidR="00987263" w:rsidRPr="005D7061">
        <w:rPr>
          <w:rFonts w:ascii="Arial" w:hAnsi="Arial" w:cs="Arial"/>
          <w:color w:val="000000" w:themeColor="text1"/>
        </w:rPr>
        <w:t xml:space="preserve"> determined by </w:t>
      </w:r>
      <w:proofErr w:type="spellStart"/>
      <w:r w:rsidR="00A10BB2" w:rsidRPr="005D7061">
        <w:rPr>
          <w:rFonts w:ascii="Arial" w:hAnsi="Arial" w:cs="Arial"/>
          <w:color w:val="000000" w:themeColor="text1"/>
        </w:rPr>
        <w:t>by</w:t>
      </w:r>
      <w:proofErr w:type="spellEnd"/>
      <w:r w:rsidR="00A10BB2" w:rsidRPr="005D7061">
        <w:rPr>
          <w:rFonts w:ascii="Arial" w:hAnsi="Arial" w:cs="Arial"/>
          <w:color w:val="000000" w:themeColor="text1"/>
        </w:rPr>
        <w:t xml:space="preserve"> Reitman &amp; Frankel's method as per </w:t>
      </w:r>
      <w:r w:rsidR="00987263" w:rsidRPr="005D7061">
        <w:rPr>
          <w:rFonts w:ascii="Arial" w:hAnsi="Arial" w:cs="Arial"/>
          <w:color w:val="000000" w:themeColor="text1"/>
        </w:rPr>
        <w:t xml:space="preserve">Erba Mannheim test kit and </w:t>
      </w:r>
      <w:proofErr w:type="spellStart"/>
      <w:r w:rsidR="00987263" w:rsidRPr="005D7061">
        <w:rPr>
          <w:rFonts w:ascii="Arial" w:hAnsi="Arial" w:cs="Arial"/>
          <w:color w:val="000000" w:themeColor="text1"/>
        </w:rPr>
        <w:t>Accurex</w:t>
      </w:r>
      <w:proofErr w:type="spellEnd"/>
      <w:r w:rsidR="00987263" w:rsidRPr="005D7061">
        <w:rPr>
          <w:rFonts w:ascii="Arial" w:hAnsi="Arial" w:cs="Arial"/>
          <w:color w:val="000000" w:themeColor="text1"/>
        </w:rPr>
        <w:t xml:space="preserve"> biomedical,  Pvt. Ltd test kit with </w:t>
      </w:r>
      <w:r w:rsidR="00271DF1" w:rsidRPr="005D7061">
        <w:rPr>
          <w:rFonts w:ascii="Arial" w:hAnsi="Arial" w:cs="Arial"/>
          <w:color w:val="000000" w:themeColor="text1"/>
        </w:rPr>
        <w:t xml:space="preserve">the help of a spectrophotometer </w:t>
      </w:r>
      <w:r w:rsidR="00582E5B" w:rsidRPr="005D7061">
        <w:rPr>
          <w:rFonts w:ascii="Arial" w:hAnsi="Arial" w:cs="Arial"/>
          <w:color w:val="000000" w:themeColor="text1"/>
        </w:rPr>
        <w:t>(S</w:t>
      </w:r>
      <w:r w:rsidR="00271DF1" w:rsidRPr="005D7061">
        <w:rPr>
          <w:rFonts w:ascii="Arial" w:hAnsi="Arial" w:cs="Arial"/>
          <w:color w:val="000000" w:themeColor="text1"/>
        </w:rPr>
        <w:t>harma et al</w:t>
      </w:r>
      <w:r w:rsidR="002947DA" w:rsidRPr="005D7061">
        <w:rPr>
          <w:rFonts w:ascii="Arial" w:hAnsi="Arial" w:cs="Arial"/>
          <w:color w:val="000000" w:themeColor="text1"/>
        </w:rPr>
        <w:t>.</w:t>
      </w:r>
      <w:r w:rsidR="00271DF1" w:rsidRPr="005D7061">
        <w:rPr>
          <w:rFonts w:ascii="Arial" w:hAnsi="Arial" w:cs="Arial"/>
          <w:color w:val="000000" w:themeColor="text1"/>
        </w:rPr>
        <w:t>, 2018).</w:t>
      </w:r>
    </w:p>
    <w:p w14:paraId="73642512" w14:textId="77777777" w:rsidR="008C6D77" w:rsidRPr="005D7061" w:rsidRDefault="008C6D77" w:rsidP="00987263">
      <w:pPr>
        <w:jc w:val="both"/>
        <w:rPr>
          <w:rFonts w:ascii="Arial" w:hAnsi="Arial" w:cs="Arial"/>
          <w:b/>
          <w:bCs/>
          <w:color w:val="000000" w:themeColor="text1"/>
          <w:sz w:val="22"/>
          <w:szCs w:val="22"/>
        </w:rPr>
      </w:pPr>
    </w:p>
    <w:p w14:paraId="63EF1FFE" w14:textId="77777777" w:rsidR="00987263" w:rsidRPr="005D7061" w:rsidRDefault="00987263" w:rsidP="008C6D77">
      <w:pPr>
        <w:rPr>
          <w:rFonts w:ascii="Arial" w:hAnsi="Arial" w:cs="Arial"/>
          <w:b/>
          <w:bCs/>
          <w:color w:val="000000" w:themeColor="text1"/>
          <w:sz w:val="22"/>
          <w:szCs w:val="22"/>
        </w:rPr>
      </w:pPr>
      <w:r w:rsidRPr="005D7061">
        <w:rPr>
          <w:rFonts w:ascii="Arial" w:hAnsi="Arial" w:cs="Arial"/>
          <w:b/>
          <w:bCs/>
          <w:color w:val="000000" w:themeColor="text1"/>
          <w:sz w:val="22"/>
          <w:szCs w:val="22"/>
        </w:rPr>
        <w:t>2</w:t>
      </w:r>
      <w:r w:rsidR="008C6D77" w:rsidRPr="005D7061">
        <w:rPr>
          <w:rFonts w:ascii="Arial" w:hAnsi="Arial" w:cs="Arial"/>
          <w:b/>
          <w:bCs/>
          <w:color w:val="000000" w:themeColor="text1"/>
          <w:sz w:val="22"/>
          <w:szCs w:val="22"/>
        </w:rPr>
        <w:t>.3</w:t>
      </w:r>
      <w:r w:rsidRPr="005D7061">
        <w:rPr>
          <w:rFonts w:ascii="Arial" w:hAnsi="Arial" w:cs="Arial"/>
          <w:b/>
          <w:bCs/>
          <w:color w:val="000000" w:themeColor="text1"/>
          <w:sz w:val="22"/>
          <w:szCs w:val="22"/>
        </w:rPr>
        <w:t xml:space="preserve"> Bio-statistics and data analysis:</w:t>
      </w:r>
    </w:p>
    <w:p w14:paraId="67AB483C" w14:textId="77777777" w:rsidR="007E6FD2" w:rsidRPr="005D7061" w:rsidRDefault="007E6FD2" w:rsidP="008C6D77">
      <w:pPr>
        <w:rPr>
          <w:rFonts w:ascii="Arial" w:hAnsi="Arial" w:cs="Arial"/>
          <w:color w:val="000000" w:themeColor="text1"/>
          <w:sz w:val="22"/>
          <w:szCs w:val="22"/>
        </w:rPr>
      </w:pPr>
    </w:p>
    <w:p w14:paraId="59A849A3" w14:textId="7F80B348" w:rsidR="00AE0A97" w:rsidRPr="005D7061" w:rsidRDefault="00987263" w:rsidP="00AE0A97">
      <w:pPr>
        <w:jc w:val="both"/>
        <w:rPr>
          <w:rFonts w:ascii="Arial" w:hAnsi="Arial" w:cs="Arial"/>
          <w:color w:val="000000" w:themeColor="text1"/>
        </w:rPr>
      </w:pPr>
      <w:r w:rsidRPr="005D7061">
        <w:rPr>
          <w:rFonts w:ascii="Arial" w:hAnsi="Arial" w:cs="Arial"/>
          <w:color w:val="000000" w:themeColor="text1"/>
        </w:rPr>
        <w:t>Statistical an</w:t>
      </w:r>
      <w:r w:rsidR="00A10BB2" w:rsidRPr="005D7061">
        <w:rPr>
          <w:rFonts w:ascii="Arial" w:hAnsi="Arial" w:cs="Arial"/>
          <w:color w:val="000000" w:themeColor="text1"/>
        </w:rPr>
        <w:t xml:space="preserve">alysis was carried out using </w:t>
      </w:r>
      <w:r w:rsidRPr="005D7061">
        <w:rPr>
          <w:rFonts w:ascii="Arial" w:hAnsi="Arial" w:cs="Arial"/>
          <w:color w:val="000000" w:themeColor="text1"/>
        </w:rPr>
        <w:t xml:space="preserve">Microsoft Excel-2007 and </w:t>
      </w:r>
      <w:r w:rsidR="0073425C" w:rsidRPr="005D7061">
        <w:rPr>
          <w:rFonts w:ascii="Arial" w:hAnsi="Arial" w:cs="Arial"/>
          <w:color w:val="000000" w:themeColor="text1"/>
        </w:rPr>
        <w:t xml:space="preserve">ANOVA using SPSS-20 version, at a significance level of 0.05. </w:t>
      </w:r>
      <w:r w:rsidR="002C76E7" w:rsidRPr="005D7061">
        <w:rPr>
          <w:rFonts w:ascii="Arial" w:eastAsiaTheme="minorEastAsia" w:hAnsi="Arial" w:cs="Arial"/>
          <w:color w:val="000000" w:themeColor="text1"/>
          <w:kern w:val="24"/>
        </w:rPr>
        <w:t>The treatments were assigned randomly following the Complete Randomized Design (CRD)</w:t>
      </w:r>
      <w:r w:rsidR="00AE0A97" w:rsidRPr="005D7061">
        <w:rPr>
          <w:rFonts w:ascii="Arial" w:eastAsiaTheme="minorEastAsia" w:hAnsi="Arial" w:cs="Arial"/>
          <w:color w:val="000000" w:themeColor="text1"/>
          <w:kern w:val="24"/>
        </w:rPr>
        <w:t>.</w:t>
      </w:r>
    </w:p>
    <w:p w14:paraId="281DC9F5" w14:textId="77777777" w:rsidR="00AE0A97" w:rsidRPr="005D7061" w:rsidRDefault="00AE0A97" w:rsidP="008C6D77">
      <w:pPr>
        <w:pStyle w:val="Head1"/>
        <w:spacing w:after="0"/>
        <w:rPr>
          <w:rFonts w:ascii="Arial" w:hAnsi="Arial" w:cs="Arial"/>
          <w:color w:val="000000" w:themeColor="text1"/>
        </w:rPr>
      </w:pPr>
    </w:p>
    <w:p w14:paraId="4C942E91" w14:textId="77777777" w:rsidR="00902823" w:rsidRPr="005D7061" w:rsidRDefault="00000F8F" w:rsidP="008C6D77">
      <w:pPr>
        <w:pStyle w:val="Head1"/>
        <w:spacing w:after="0"/>
        <w:rPr>
          <w:rFonts w:ascii="Arial" w:hAnsi="Arial" w:cs="Arial"/>
          <w:color w:val="000000" w:themeColor="text1"/>
        </w:rPr>
      </w:pPr>
      <w:r w:rsidRPr="005D7061">
        <w:rPr>
          <w:rFonts w:ascii="Arial" w:hAnsi="Arial" w:cs="Arial"/>
          <w:color w:val="000000" w:themeColor="text1"/>
        </w:rPr>
        <w:t>3</w:t>
      </w:r>
      <w:r w:rsidR="00902823" w:rsidRPr="005D7061">
        <w:rPr>
          <w:rFonts w:ascii="Arial" w:hAnsi="Arial" w:cs="Arial"/>
          <w:color w:val="000000" w:themeColor="text1"/>
        </w:rPr>
        <w:t xml:space="preserve">. </w:t>
      </w:r>
      <w:r w:rsidRPr="005D7061">
        <w:rPr>
          <w:rFonts w:ascii="Arial" w:hAnsi="Arial" w:cs="Arial"/>
          <w:color w:val="000000" w:themeColor="text1"/>
        </w:rPr>
        <w:t>results and discussion</w:t>
      </w:r>
    </w:p>
    <w:p w14:paraId="6BCB59F3" w14:textId="77777777" w:rsidR="00322044" w:rsidRPr="005D7061" w:rsidRDefault="00322044" w:rsidP="00441B6F">
      <w:pPr>
        <w:pStyle w:val="Head1"/>
        <w:spacing w:after="0"/>
        <w:jc w:val="both"/>
        <w:rPr>
          <w:rFonts w:ascii="Arial" w:hAnsi="Arial" w:cs="Arial"/>
          <w:color w:val="000000" w:themeColor="text1"/>
        </w:rPr>
      </w:pPr>
    </w:p>
    <w:p w14:paraId="779AB7FD" w14:textId="7985132D" w:rsidR="00322044" w:rsidRPr="005D7061" w:rsidRDefault="00322044" w:rsidP="008C6D77">
      <w:pPr>
        <w:rPr>
          <w:rFonts w:ascii="Arial" w:hAnsi="Arial" w:cs="Arial"/>
          <w:b/>
          <w:color w:val="000000" w:themeColor="text1"/>
          <w:sz w:val="22"/>
          <w:szCs w:val="22"/>
        </w:rPr>
      </w:pPr>
      <w:r w:rsidRPr="005D7061">
        <w:rPr>
          <w:rFonts w:ascii="Arial" w:hAnsi="Arial" w:cs="Arial"/>
          <w:b/>
          <w:color w:val="000000" w:themeColor="text1"/>
          <w:sz w:val="22"/>
          <w:szCs w:val="22"/>
        </w:rPr>
        <w:t xml:space="preserve">3.1 Effect of </w:t>
      </w:r>
      <w:r w:rsidR="002947DA" w:rsidRPr="005D7061">
        <w:rPr>
          <w:rFonts w:ascii="Arial" w:hAnsi="Arial" w:cs="Arial"/>
          <w:b/>
          <w:color w:val="000000" w:themeColor="text1"/>
          <w:sz w:val="22"/>
          <w:szCs w:val="22"/>
        </w:rPr>
        <w:t xml:space="preserve">feeding </w:t>
      </w:r>
      <w:r w:rsidRPr="005D7061">
        <w:rPr>
          <w:rFonts w:ascii="Arial" w:hAnsi="Arial" w:cs="Arial"/>
          <w:b/>
          <w:i/>
          <w:iCs/>
          <w:color w:val="000000" w:themeColor="text1"/>
          <w:sz w:val="22"/>
          <w:szCs w:val="22"/>
        </w:rPr>
        <w:t>Moringa ol</w:t>
      </w:r>
      <w:r w:rsidR="004A3045" w:rsidRPr="005D7061">
        <w:rPr>
          <w:rFonts w:ascii="Arial" w:hAnsi="Arial" w:cs="Arial"/>
          <w:b/>
          <w:i/>
          <w:iCs/>
          <w:color w:val="000000" w:themeColor="text1"/>
          <w:sz w:val="22"/>
          <w:szCs w:val="22"/>
        </w:rPr>
        <w:t>e</w:t>
      </w:r>
      <w:r w:rsidRPr="005D7061">
        <w:rPr>
          <w:rFonts w:ascii="Arial" w:hAnsi="Arial" w:cs="Arial"/>
          <w:b/>
          <w:i/>
          <w:iCs/>
          <w:color w:val="000000" w:themeColor="text1"/>
          <w:sz w:val="22"/>
          <w:szCs w:val="22"/>
        </w:rPr>
        <w:t>ifera</w:t>
      </w:r>
      <w:r w:rsidRPr="005D7061">
        <w:rPr>
          <w:rFonts w:ascii="Arial" w:hAnsi="Arial" w:cs="Arial"/>
          <w:b/>
          <w:color w:val="000000" w:themeColor="text1"/>
          <w:sz w:val="22"/>
          <w:szCs w:val="22"/>
        </w:rPr>
        <w:t xml:space="preserve"> </w:t>
      </w:r>
      <w:r w:rsidR="002947DA" w:rsidRPr="005D7061">
        <w:rPr>
          <w:rFonts w:ascii="Arial" w:hAnsi="Arial" w:cs="Arial"/>
          <w:b/>
          <w:color w:val="000000" w:themeColor="text1"/>
          <w:sz w:val="22"/>
          <w:szCs w:val="22"/>
        </w:rPr>
        <w:t>leaf meal</w:t>
      </w:r>
      <w:r w:rsidRPr="005D7061">
        <w:rPr>
          <w:rFonts w:ascii="Arial" w:hAnsi="Arial" w:cs="Arial"/>
          <w:b/>
          <w:color w:val="000000" w:themeColor="text1"/>
          <w:sz w:val="22"/>
          <w:szCs w:val="22"/>
        </w:rPr>
        <w:t xml:space="preserve"> on </w:t>
      </w:r>
      <w:proofErr w:type="spellStart"/>
      <w:r w:rsidRPr="005D7061">
        <w:rPr>
          <w:rFonts w:ascii="Arial" w:hAnsi="Arial" w:cs="Arial"/>
          <w:b/>
          <w:color w:val="000000" w:themeColor="text1"/>
          <w:sz w:val="22"/>
          <w:szCs w:val="22"/>
        </w:rPr>
        <w:t>h</w:t>
      </w:r>
      <w:r w:rsidR="002947DA" w:rsidRPr="005D7061">
        <w:rPr>
          <w:rFonts w:ascii="Arial" w:hAnsi="Arial" w:cs="Arial"/>
          <w:b/>
          <w:color w:val="000000" w:themeColor="text1"/>
          <w:sz w:val="22"/>
          <w:szCs w:val="22"/>
        </w:rPr>
        <w:t>a</w:t>
      </w:r>
      <w:r w:rsidRPr="005D7061">
        <w:rPr>
          <w:rFonts w:ascii="Arial" w:hAnsi="Arial" w:cs="Arial"/>
          <w:b/>
          <w:color w:val="000000" w:themeColor="text1"/>
          <w:sz w:val="22"/>
          <w:szCs w:val="22"/>
        </w:rPr>
        <w:t>emoglobin</w:t>
      </w:r>
      <w:proofErr w:type="spellEnd"/>
      <w:r w:rsidRPr="005D7061">
        <w:rPr>
          <w:rFonts w:ascii="Arial" w:hAnsi="Arial" w:cs="Arial"/>
          <w:b/>
          <w:color w:val="000000" w:themeColor="text1"/>
          <w:sz w:val="22"/>
          <w:szCs w:val="22"/>
        </w:rPr>
        <w:t xml:space="preserve">, </w:t>
      </w:r>
      <w:proofErr w:type="spellStart"/>
      <w:r w:rsidRPr="005D7061">
        <w:rPr>
          <w:rFonts w:ascii="Arial" w:hAnsi="Arial" w:cs="Arial"/>
          <w:b/>
          <w:color w:val="000000" w:themeColor="text1"/>
          <w:sz w:val="22"/>
          <w:szCs w:val="22"/>
        </w:rPr>
        <w:t>h</w:t>
      </w:r>
      <w:r w:rsidR="002947DA" w:rsidRPr="005D7061">
        <w:rPr>
          <w:rFonts w:ascii="Arial" w:hAnsi="Arial" w:cs="Arial"/>
          <w:b/>
          <w:color w:val="000000" w:themeColor="text1"/>
          <w:sz w:val="22"/>
          <w:szCs w:val="22"/>
        </w:rPr>
        <w:t>a</w:t>
      </w:r>
      <w:r w:rsidRPr="005D7061">
        <w:rPr>
          <w:rFonts w:ascii="Arial" w:hAnsi="Arial" w:cs="Arial"/>
          <w:b/>
          <w:color w:val="000000" w:themeColor="text1"/>
          <w:sz w:val="22"/>
          <w:szCs w:val="22"/>
        </w:rPr>
        <w:t>ematocrit</w:t>
      </w:r>
      <w:proofErr w:type="spellEnd"/>
      <w:r w:rsidRPr="005D7061">
        <w:rPr>
          <w:rFonts w:ascii="Arial" w:hAnsi="Arial" w:cs="Arial"/>
          <w:b/>
          <w:color w:val="000000" w:themeColor="text1"/>
          <w:sz w:val="22"/>
          <w:szCs w:val="22"/>
        </w:rPr>
        <w:t xml:space="preserve"> and</w:t>
      </w:r>
      <w:r w:rsidR="002947DA" w:rsidRPr="005D7061">
        <w:rPr>
          <w:rFonts w:ascii="Arial" w:hAnsi="Arial" w:cs="Arial"/>
          <w:b/>
          <w:color w:val="000000" w:themeColor="text1"/>
          <w:sz w:val="22"/>
          <w:szCs w:val="22"/>
        </w:rPr>
        <w:t xml:space="preserve"> </w:t>
      </w:r>
      <w:r w:rsidR="00536651" w:rsidRPr="005D7061">
        <w:rPr>
          <w:rFonts w:ascii="Arial" w:hAnsi="Arial" w:cs="Arial"/>
          <w:b/>
          <w:color w:val="000000" w:themeColor="text1"/>
          <w:sz w:val="22"/>
          <w:szCs w:val="22"/>
        </w:rPr>
        <w:t>Differential</w:t>
      </w:r>
      <w:r w:rsidRPr="005D7061">
        <w:rPr>
          <w:rFonts w:ascii="Arial" w:hAnsi="Arial" w:cs="Arial"/>
          <w:b/>
          <w:color w:val="000000" w:themeColor="text1"/>
          <w:sz w:val="22"/>
          <w:szCs w:val="22"/>
        </w:rPr>
        <w:t xml:space="preserve"> leukocyte count</w:t>
      </w:r>
    </w:p>
    <w:p w14:paraId="3DA61B4B" w14:textId="77777777" w:rsidR="002947DA" w:rsidRPr="005D7061" w:rsidRDefault="002947DA" w:rsidP="008C6D77">
      <w:pPr>
        <w:jc w:val="both"/>
        <w:rPr>
          <w:rFonts w:ascii="Bookman Old Style" w:hAnsi="Bookman Old Style"/>
          <w:color w:val="000000" w:themeColor="text1"/>
        </w:rPr>
      </w:pPr>
    </w:p>
    <w:p w14:paraId="34376E6C" w14:textId="01A06797" w:rsidR="003A0E05" w:rsidRPr="005D7061" w:rsidRDefault="00322044" w:rsidP="008C6D77">
      <w:pPr>
        <w:jc w:val="both"/>
        <w:rPr>
          <w:rFonts w:ascii="Arial" w:hAnsi="Arial" w:cs="Arial"/>
          <w:color w:val="000000" w:themeColor="text1"/>
        </w:rPr>
      </w:pPr>
      <w:r w:rsidRPr="005D7061">
        <w:rPr>
          <w:rFonts w:ascii="Arial" w:hAnsi="Arial" w:cs="Arial"/>
          <w:color w:val="000000" w:themeColor="text1"/>
        </w:rPr>
        <w:t xml:space="preserve">Table 2 below presents changes in the </w:t>
      </w:r>
      <w:proofErr w:type="spellStart"/>
      <w:r w:rsidRPr="005D7061">
        <w:rPr>
          <w:rFonts w:ascii="Arial" w:hAnsi="Arial" w:cs="Arial"/>
          <w:color w:val="000000" w:themeColor="text1"/>
        </w:rPr>
        <w:t>h</w:t>
      </w:r>
      <w:r w:rsidR="002947DA" w:rsidRPr="005D7061">
        <w:rPr>
          <w:rFonts w:ascii="Arial" w:hAnsi="Arial" w:cs="Arial"/>
          <w:color w:val="000000" w:themeColor="text1"/>
        </w:rPr>
        <w:t>a</w:t>
      </w:r>
      <w:r w:rsidRPr="005D7061">
        <w:rPr>
          <w:rFonts w:ascii="Arial" w:hAnsi="Arial" w:cs="Arial"/>
          <w:color w:val="000000" w:themeColor="text1"/>
        </w:rPr>
        <w:t>emoglobin</w:t>
      </w:r>
      <w:proofErr w:type="spellEnd"/>
      <w:r w:rsidRPr="005D7061">
        <w:rPr>
          <w:rFonts w:ascii="Arial" w:hAnsi="Arial" w:cs="Arial"/>
          <w:color w:val="000000" w:themeColor="text1"/>
        </w:rPr>
        <w:t xml:space="preserve">, </w:t>
      </w:r>
      <w:proofErr w:type="spellStart"/>
      <w:r w:rsidRPr="005D7061">
        <w:rPr>
          <w:rFonts w:ascii="Arial" w:hAnsi="Arial" w:cs="Arial"/>
          <w:color w:val="000000" w:themeColor="text1"/>
        </w:rPr>
        <w:t>h</w:t>
      </w:r>
      <w:r w:rsidR="002947DA" w:rsidRPr="005D7061">
        <w:rPr>
          <w:rFonts w:ascii="Arial" w:hAnsi="Arial" w:cs="Arial"/>
          <w:color w:val="000000" w:themeColor="text1"/>
        </w:rPr>
        <w:t>a</w:t>
      </w:r>
      <w:r w:rsidRPr="005D7061">
        <w:rPr>
          <w:rFonts w:ascii="Arial" w:hAnsi="Arial" w:cs="Arial"/>
          <w:color w:val="000000" w:themeColor="text1"/>
        </w:rPr>
        <w:t>ematocrit</w:t>
      </w:r>
      <w:proofErr w:type="spellEnd"/>
      <w:r w:rsidRPr="005D7061">
        <w:rPr>
          <w:rFonts w:ascii="Arial" w:hAnsi="Arial" w:cs="Arial"/>
          <w:color w:val="000000" w:themeColor="text1"/>
        </w:rPr>
        <w:t xml:space="preserve"> and differential leukocyte count</w:t>
      </w:r>
      <w:r w:rsidR="002947DA" w:rsidRPr="005D7061">
        <w:rPr>
          <w:rFonts w:ascii="Arial" w:hAnsi="Arial" w:cs="Arial"/>
          <w:color w:val="000000" w:themeColor="text1"/>
        </w:rPr>
        <w:t xml:space="preserve"> in</w:t>
      </w:r>
      <w:r w:rsidRPr="005D7061">
        <w:rPr>
          <w:rFonts w:ascii="Arial" w:hAnsi="Arial" w:cs="Arial"/>
          <w:color w:val="000000" w:themeColor="text1"/>
        </w:rPr>
        <w:t xml:space="preserve"> broiler chickens under experimentation at different levels of </w:t>
      </w:r>
      <w:r w:rsidRPr="005D7061">
        <w:rPr>
          <w:rFonts w:ascii="Arial" w:hAnsi="Arial" w:cs="Arial"/>
          <w:i/>
          <w:color w:val="000000" w:themeColor="text1"/>
        </w:rPr>
        <w:t>Moringa oleifera</w:t>
      </w:r>
      <w:r w:rsidR="002947DA" w:rsidRPr="005D7061">
        <w:rPr>
          <w:rFonts w:ascii="Arial" w:hAnsi="Arial" w:cs="Arial"/>
          <w:color w:val="000000" w:themeColor="text1"/>
        </w:rPr>
        <w:t xml:space="preserve"> leaf meal inclusion</w:t>
      </w:r>
      <w:r w:rsidRPr="005D7061">
        <w:rPr>
          <w:rFonts w:ascii="Arial" w:hAnsi="Arial" w:cs="Arial"/>
          <w:color w:val="000000" w:themeColor="text1"/>
        </w:rPr>
        <w:t xml:space="preserve">. </w:t>
      </w:r>
      <w:proofErr w:type="spellStart"/>
      <w:r w:rsidRPr="005D7061">
        <w:rPr>
          <w:rFonts w:ascii="Arial" w:hAnsi="Arial" w:cs="Arial"/>
          <w:color w:val="000000" w:themeColor="text1"/>
        </w:rPr>
        <w:t>H</w:t>
      </w:r>
      <w:r w:rsidR="002947DA" w:rsidRPr="005D7061">
        <w:rPr>
          <w:rFonts w:ascii="Arial" w:hAnsi="Arial" w:cs="Arial"/>
          <w:color w:val="000000" w:themeColor="text1"/>
        </w:rPr>
        <w:t>a</w:t>
      </w:r>
      <w:r w:rsidRPr="005D7061">
        <w:rPr>
          <w:rFonts w:ascii="Arial" w:hAnsi="Arial" w:cs="Arial"/>
          <w:color w:val="000000" w:themeColor="text1"/>
        </w:rPr>
        <w:t>ematocrit</w:t>
      </w:r>
      <w:proofErr w:type="spellEnd"/>
      <w:r w:rsidRPr="005D7061">
        <w:rPr>
          <w:rFonts w:ascii="Arial" w:hAnsi="Arial" w:cs="Arial"/>
          <w:color w:val="000000" w:themeColor="text1"/>
        </w:rPr>
        <w:t>, heterophil, monocyte, lymphocyte and eosinophil</w:t>
      </w:r>
      <w:r w:rsidR="002947DA" w:rsidRPr="005D7061">
        <w:rPr>
          <w:rFonts w:ascii="Arial" w:hAnsi="Arial" w:cs="Arial"/>
          <w:color w:val="000000" w:themeColor="text1"/>
        </w:rPr>
        <w:t xml:space="preserve"> were found to be statistically non</w:t>
      </w:r>
      <w:r w:rsidR="00487551" w:rsidRPr="005D7061">
        <w:rPr>
          <w:rFonts w:ascii="Arial" w:hAnsi="Arial" w:cs="Arial"/>
          <w:color w:val="000000" w:themeColor="text1"/>
        </w:rPr>
        <w:t>significant (p&gt;0.05)</w:t>
      </w:r>
      <w:r w:rsidRPr="005D7061">
        <w:rPr>
          <w:rFonts w:ascii="Arial" w:hAnsi="Arial" w:cs="Arial"/>
          <w:color w:val="000000" w:themeColor="text1"/>
        </w:rPr>
        <w:t xml:space="preserve"> among the treatment and control group</w:t>
      </w:r>
      <w:r w:rsidR="00487551" w:rsidRPr="005D7061">
        <w:rPr>
          <w:rFonts w:ascii="Arial" w:hAnsi="Arial" w:cs="Arial"/>
          <w:color w:val="000000" w:themeColor="text1"/>
        </w:rPr>
        <w:t>s</w:t>
      </w:r>
      <w:r w:rsidRPr="005D7061">
        <w:rPr>
          <w:rFonts w:ascii="Arial" w:hAnsi="Arial" w:cs="Arial"/>
          <w:color w:val="000000" w:themeColor="text1"/>
        </w:rPr>
        <w:t xml:space="preserve"> throughout the observation period. </w:t>
      </w:r>
    </w:p>
    <w:p w14:paraId="4D9401B2" w14:textId="77777777" w:rsidR="003A0E05" w:rsidRPr="005D7061" w:rsidRDefault="003A0E05" w:rsidP="008C6D77">
      <w:pPr>
        <w:jc w:val="both"/>
        <w:rPr>
          <w:rFonts w:ascii="Arial" w:hAnsi="Arial" w:cs="Arial"/>
          <w:color w:val="000000" w:themeColor="text1"/>
        </w:rPr>
      </w:pPr>
    </w:p>
    <w:p w14:paraId="0D700612" w14:textId="4DC6BE1A" w:rsidR="00322044" w:rsidRPr="005D7061" w:rsidRDefault="00322044" w:rsidP="008C6D77">
      <w:pPr>
        <w:jc w:val="both"/>
        <w:rPr>
          <w:rFonts w:ascii="Arial" w:hAnsi="Arial" w:cs="Arial"/>
          <w:color w:val="000000" w:themeColor="text1"/>
        </w:rPr>
      </w:pPr>
      <w:r w:rsidRPr="005D7061">
        <w:rPr>
          <w:rFonts w:ascii="Arial" w:hAnsi="Arial" w:cs="Arial"/>
          <w:color w:val="000000" w:themeColor="text1"/>
        </w:rPr>
        <w:t xml:space="preserve">But </w:t>
      </w:r>
      <w:proofErr w:type="spellStart"/>
      <w:r w:rsidRPr="005D7061">
        <w:rPr>
          <w:rFonts w:ascii="Arial" w:hAnsi="Arial" w:cs="Arial"/>
          <w:color w:val="000000" w:themeColor="text1"/>
        </w:rPr>
        <w:t>H</w:t>
      </w:r>
      <w:r w:rsidR="00E73375" w:rsidRPr="005D7061">
        <w:rPr>
          <w:rFonts w:ascii="Arial" w:hAnsi="Arial" w:cs="Arial"/>
          <w:color w:val="000000" w:themeColor="text1"/>
        </w:rPr>
        <w:t>a</w:t>
      </w:r>
      <w:r w:rsidRPr="005D7061">
        <w:rPr>
          <w:rFonts w:ascii="Arial" w:hAnsi="Arial" w:cs="Arial"/>
          <w:color w:val="000000" w:themeColor="text1"/>
        </w:rPr>
        <w:t>emoglobin</w:t>
      </w:r>
      <w:proofErr w:type="spellEnd"/>
      <w:r w:rsidRPr="005D7061">
        <w:rPr>
          <w:rFonts w:ascii="Arial" w:hAnsi="Arial" w:cs="Arial"/>
          <w:color w:val="000000" w:themeColor="text1"/>
        </w:rPr>
        <w:t xml:space="preserve"> was found to be significant</w:t>
      </w:r>
      <w:r w:rsidR="00E73375" w:rsidRPr="005D7061">
        <w:rPr>
          <w:rFonts w:ascii="Arial" w:hAnsi="Arial" w:cs="Arial"/>
          <w:color w:val="000000" w:themeColor="text1"/>
        </w:rPr>
        <w:t xml:space="preserve">ly (p&lt; 0.05) affected. </w:t>
      </w:r>
      <w:r w:rsidR="00F2634D" w:rsidRPr="005D7061">
        <w:rPr>
          <w:rFonts w:ascii="Arial" w:hAnsi="Arial" w:cs="Arial"/>
          <w:color w:val="000000" w:themeColor="text1"/>
        </w:rPr>
        <w:t xml:space="preserve">There were no basophils found on any treatments. </w:t>
      </w:r>
      <w:proofErr w:type="spellStart"/>
      <w:r w:rsidR="00E73375" w:rsidRPr="005D7061">
        <w:rPr>
          <w:rFonts w:ascii="Arial" w:hAnsi="Arial" w:cs="Arial"/>
          <w:color w:val="000000" w:themeColor="text1"/>
        </w:rPr>
        <w:t>Haemoglob</w:t>
      </w:r>
      <w:r w:rsidRPr="005D7061">
        <w:rPr>
          <w:rFonts w:ascii="Arial" w:hAnsi="Arial" w:cs="Arial"/>
          <w:color w:val="000000" w:themeColor="text1"/>
        </w:rPr>
        <w:t>in</w:t>
      </w:r>
      <w:proofErr w:type="spellEnd"/>
      <w:r w:rsidRPr="005D7061">
        <w:rPr>
          <w:rFonts w:ascii="Arial" w:hAnsi="Arial" w:cs="Arial"/>
          <w:color w:val="000000" w:themeColor="text1"/>
        </w:rPr>
        <w:t xml:space="preserve">, </w:t>
      </w:r>
      <w:proofErr w:type="spellStart"/>
      <w:r w:rsidRPr="005D7061">
        <w:rPr>
          <w:rFonts w:ascii="Arial" w:hAnsi="Arial" w:cs="Arial"/>
          <w:color w:val="000000" w:themeColor="text1"/>
        </w:rPr>
        <w:t>h</w:t>
      </w:r>
      <w:r w:rsidR="00E73375" w:rsidRPr="005D7061">
        <w:rPr>
          <w:rFonts w:ascii="Arial" w:hAnsi="Arial" w:cs="Arial"/>
          <w:color w:val="000000" w:themeColor="text1"/>
        </w:rPr>
        <w:t>a</w:t>
      </w:r>
      <w:r w:rsidRPr="005D7061">
        <w:rPr>
          <w:rFonts w:ascii="Arial" w:hAnsi="Arial" w:cs="Arial"/>
          <w:color w:val="000000" w:themeColor="text1"/>
        </w:rPr>
        <w:t>ematocrit</w:t>
      </w:r>
      <w:proofErr w:type="spellEnd"/>
      <w:r w:rsidRPr="005D7061">
        <w:rPr>
          <w:rFonts w:ascii="Arial" w:hAnsi="Arial" w:cs="Arial"/>
          <w:color w:val="000000" w:themeColor="text1"/>
        </w:rPr>
        <w:t>, heterophil, monocyte, lym</w:t>
      </w:r>
      <w:r w:rsidR="00E73375" w:rsidRPr="005D7061">
        <w:rPr>
          <w:rFonts w:ascii="Arial" w:hAnsi="Arial" w:cs="Arial"/>
          <w:color w:val="000000" w:themeColor="text1"/>
        </w:rPr>
        <w:t>phocyte and eosinophil value were</w:t>
      </w:r>
      <w:r w:rsidRPr="005D7061">
        <w:rPr>
          <w:rFonts w:ascii="Arial" w:hAnsi="Arial" w:cs="Arial"/>
          <w:color w:val="000000" w:themeColor="text1"/>
        </w:rPr>
        <w:t xml:space="preserve"> </w:t>
      </w:r>
      <w:r w:rsidR="00E73375" w:rsidRPr="005D7061">
        <w:rPr>
          <w:rFonts w:ascii="Arial" w:hAnsi="Arial" w:cs="Arial"/>
          <w:color w:val="000000" w:themeColor="text1"/>
        </w:rPr>
        <w:t xml:space="preserve">higher in broilers </w:t>
      </w:r>
      <w:proofErr w:type="spellStart"/>
      <w:r w:rsidR="00E73375" w:rsidRPr="005D7061">
        <w:rPr>
          <w:rFonts w:ascii="Arial" w:hAnsi="Arial" w:cs="Arial"/>
          <w:color w:val="000000" w:themeColor="text1"/>
        </w:rPr>
        <w:t>receving</w:t>
      </w:r>
      <w:proofErr w:type="spellEnd"/>
      <w:r w:rsidRPr="005D7061">
        <w:rPr>
          <w:rFonts w:ascii="Arial" w:hAnsi="Arial" w:cs="Arial"/>
          <w:color w:val="000000" w:themeColor="text1"/>
        </w:rPr>
        <w:t xml:space="preserve"> </w:t>
      </w:r>
      <w:r w:rsidRPr="005D7061">
        <w:rPr>
          <w:rFonts w:ascii="Arial" w:hAnsi="Arial" w:cs="Arial"/>
          <w:i/>
          <w:color w:val="000000" w:themeColor="text1"/>
        </w:rPr>
        <w:t>Moringa oleifera</w:t>
      </w:r>
      <w:r w:rsidR="00E73375" w:rsidRPr="005D7061">
        <w:rPr>
          <w:rFonts w:ascii="Arial" w:hAnsi="Arial" w:cs="Arial"/>
          <w:color w:val="000000" w:themeColor="text1"/>
        </w:rPr>
        <w:t xml:space="preserve"> leaf meal</w:t>
      </w:r>
      <w:r w:rsidR="005371BD" w:rsidRPr="005D7061">
        <w:rPr>
          <w:rFonts w:ascii="Arial" w:hAnsi="Arial" w:cs="Arial"/>
          <w:color w:val="000000" w:themeColor="text1"/>
        </w:rPr>
        <w:t xml:space="preserve"> than contr</w:t>
      </w:r>
      <w:r w:rsidRPr="005D7061">
        <w:rPr>
          <w:rFonts w:ascii="Arial" w:hAnsi="Arial" w:cs="Arial"/>
          <w:color w:val="000000" w:themeColor="text1"/>
        </w:rPr>
        <w:t>ol.</w:t>
      </w:r>
      <w:r w:rsidRPr="005D7061">
        <w:rPr>
          <w:rFonts w:ascii="Arial" w:hAnsi="Arial" w:cs="Arial"/>
          <w:i/>
          <w:iCs/>
          <w:color w:val="000000" w:themeColor="text1"/>
        </w:rPr>
        <w:t xml:space="preserve"> </w:t>
      </w:r>
      <w:r w:rsidR="00721D30" w:rsidRPr="005D7061">
        <w:rPr>
          <w:rFonts w:ascii="Arial" w:hAnsi="Arial" w:cs="Arial"/>
          <w:i/>
          <w:iCs/>
          <w:color w:val="000000" w:themeColor="text1"/>
        </w:rPr>
        <w:t>Moringa oleifera</w:t>
      </w:r>
      <w:r w:rsidR="00721D30" w:rsidRPr="005D7061">
        <w:rPr>
          <w:rFonts w:ascii="Arial" w:hAnsi="Arial" w:cs="Arial"/>
          <w:color w:val="000000" w:themeColor="text1"/>
        </w:rPr>
        <w:t xml:space="preserve"> leaves contain iron at levels of 250, 5 </w:t>
      </w:r>
      <w:proofErr w:type="spellStart"/>
      <w:r w:rsidR="00721D30" w:rsidRPr="005D7061">
        <w:rPr>
          <w:rFonts w:ascii="Arial" w:hAnsi="Arial" w:cs="Arial"/>
          <w:color w:val="000000" w:themeColor="text1"/>
        </w:rPr>
        <w:t>dpm</w:t>
      </w:r>
      <w:proofErr w:type="spellEnd"/>
      <w:r w:rsidR="00721D30" w:rsidRPr="005D7061">
        <w:rPr>
          <w:rFonts w:ascii="Arial" w:hAnsi="Arial" w:cs="Arial"/>
          <w:color w:val="000000" w:themeColor="text1"/>
        </w:rPr>
        <w:t xml:space="preserve">, and 490 mg/kg, which may contribute to increased iron intake that supports </w:t>
      </w:r>
      <w:proofErr w:type="spellStart"/>
      <w:r w:rsidR="00721D30" w:rsidRPr="005D7061">
        <w:rPr>
          <w:rFonts w:ascii="Arial" w:hAnsi="Arial" w:cs="Arial"/>
          <w:color w:val="000000" w:themeColor="text1"/>
        </w:rPr>
        <w:t>haemoglobin</w:t>
      </w:r>
      <w:proofErr w:type="spellEnd"/>
      <w:r w:rsidR="00721D30" w:rsidRPr="005D7061">
        <w:rPr>
          <w:rFonts w:ascii="Arial" w:hAnsi="Arial" w:cs="Arial"/>
          <w:color w:val="000000" w:themeColor="text1"/>
        </w:rPr>
        <w:t xml:space="preserve"> synthesis and red blood cell production within safe limits (</w:t>
      </w:r>
      <w:r w:rsidR="006923A8" w:rsidRPr="005D7061">
        <w:rPr>
          <w:rFonts w:ascii="Arial" w:hAnsi="Arial" w:cs="Arial"/>
          <w:color w:val="000000" w:themeColor="text1"/>
        </w:rPr>
        <w:t>Hurrell, 1997;</w:t>
      </w:r>
      <w:r w:rsidR="003D2E76" w:rsidRPr="005D7061">
        <w:rPr>
          <w:rFonts w:ascii="Arial" w:hAnsi="Arial" w:cs="Arial"/>
          <w:color w:val="000000" w:themeColor="text1"/>
        </w:rPr>
        <w:t xml:space="preserve"> </w:t>
      </w:r>
      <w:r w:rsidR="00721D30" w:rsidRPr="005D7061">
        <w:rPr>
          <w:rFonts w:ascii="Arial" w:hAnsi="Arial" w:cs="Arial"/>
          <w:color w:val="000000" w:themeColor="text1"/>
        </w:rPr>
        <w:t>McDowell, 2003</w:t>
      </w:r>
      <w:r w:rsidR="006923A8" w:rsidRPr="005D7061">
        <w:rPr>
          <w:rFonts w:ascii="Arial" w:hAnsi="Arial" w:cs="Arial"/>
          <w:color w:val="000000" w:themeColor="text1"/>
        </w:rPr>
        <w:t>;</w:t>
      </w:r>
      <w:r w:rsidR="00E73375" w:rsidRPr="005D7061">
        <w:rPr>
          <w:rFonts w:ascii="Arial" w:hAnsi="Arial" w:cs="Arial"/>
          <w:color w:val="000000" w:themeColor="text1"/>
        </w:rPr>
        <w:t xml:space="preserve"> </w:t>
      </w:r>
      <w:r w:rsidR="006923A8" w:rsidRPr="005D7061">
        <w:rPr>
          <w:rFonts w:ascii="Arial" w:hAnsi="Arial" w:cs="Arial"/>
          <w:color w:val="000000" w:themeColor="text1"/>
        </w:rPr>
        <w:t>Moyo et al., 2016;</w:t>
      </w:r>
      <w:r w:rsidR="00E73375" w:rsidRPr="005D7061">
        <w:rPr>
          <w:rFonts w:ascii="Arial" w:hAnsi="Arial" w:cs="Arial"/>
          <w:color w:val="000000" w:themeColor="text1"/>
        </w:rPr>
        <w:t xml:space="preserve"> </w:t>
      </w:r>
      <w:r w:rsidR="006923A8" w:rsidRPr="005D7061">
        <w:rPr>
          <w:rFonts w:ascii="Arial" w:hAnsi="Arial" w:cs="Arial"/>
          <w:color w:val="000000" w:themeColor="text1"/>
        </w:rPr>
        <w:t xml:space="preserve">Sebola et al., </w:t>
      </w:r>
      <w:r w:rsidR="00E73375" w:rsidRPr="005D7061">
        <w:rPr>
          <w:rFonts w:ascii="Arial" w:hAnsi="Arial" w:cs="Arial"/>
          <w:color w:val="000000" w:themeColor="text1"/>
        </w:rPr>
        <w:t>2017</w:t>
      </w:r>
      <w:r w:rsidR="00721D30" w:rsidRPr="005D7061">
        <w:rPr>
          <w:rFonts w:ascii="Arial" w:hAnsi="Arial" w:cs="Arial"/>
          <w:color w:val="000000" w:themeColor="text1"/>
        </w:rPr>
        <w:t>).Chickens with a greater number of functional heterophils may be more capable of resisting bacterial infections, and higher heterophil counts could therefore be indicative of a stronger innate immune response (Bilková et al., 2017).</w:t>
      </w:r>
      <w:r w:rsidR="00A03A4B" w:rsidRPr="005D7061">
        <w:rPr>
          <w:rFonts w:ascii="Arial" w:hAnsi="Arial" w:cs="Arial"/>
          <w:color w:val="000000" w:themeColor="text1"/>
        </w:rPr>
        <w:t xml:space="preserve"> </w:t>
      </w:r>
      <w:r w:rsidR="00DF1D4B" w:rsidRPr="005D7061">
        <w:rPr>
          <w:rFonts w:ascii="Arial" w:hAnsi="Arial" w:cs="Arial"/>
          <w:color w:val="000000" w:themeColor="text1"/>
        </w:rPr>
        <w:t>The o</w:t>
      </w:r>
      <w:r w:rsidR="006923A8" w:rsidRPr="005D7061">
        <w:rPr>
          <w:rFonts w:ascii="Arial" w:hAnsi="Arial" w:cs="Arial"/>
          <w:color w:val="000000" w:themeColor="text1"/>
        </w:rPr>
        <w:t xml:space="preserve">btained data </w:t>
      </w:r>
      <w:r w:rsidR="00DF1D4B" w:rsidRPr="005D7061">
        <w:rPr>
          <w:rFonts w:ascii="Arial" w:hAnsi="Arial" w:cs="Arial"/>
          <w:color w:val="000000" w:themeColor="text1"/>
        </w:rPr>
        <w:t xml:space="preserve">were </w:t>
      </w:r>
      <w:r w:rsidR="006923A8" w:rsidRPr="005D7061">
        <w:rPr>
          <w:rFonts w:ascii="Arial" w:hAnsi="Arial" w:cs="Arial"/>
          <w:color w:val="000000" w:themeColor="text1"/>
        </w:rPr>
        <w:t xml:space="preserve">agreed with </w:t>
      </w:r>
      <w:r w:rsidR="006923A8" w:rsidRPr="005D7061">
        <w:rPr>
          <w:rFonts w:ascii="Arial" w:hAnsi="Arial" w:cs="Arial"/>
          <w:color w:val="000000" w:themeColor="text1"/>
        </w:rPr>
        <w:lastRenderedPageBreak/>
        <w:t>those</w:t>
      </w:r>
      <w:r w:rsidRPr="005D7061">
        <w:rPr>
          <w:rFonts w:ascii="Arial" w:hAnsi="Arial" w:cs="Arial"/>
          <w:color w:val="000000" w:themeColor="text1"/>
        </w:rPr>
        <w:t xml:space="preserve"> reported by Allam et al., (2016) who found that effect of </w:t>
      </w:r>
      <w:r w:rsidRPr="005D7061">
        <w:rPr>
          <w:rFonts w:ascii="Arial" w:hAnsi="Arial" w:cs="Arial"/>
          <w:i/>
          <w:color w:val="000000" w:themeColor="text1"/>
        </w:rPr>
        <w:t>Moringa oleifera</w:t>
      </w:r>
      <w:r w:rsidRPr="005D7061">
        <w:rPr>
          <w:rFonts w:ascii="Arial" w:hAnsi="Arial" w:cs="Arial"/>
          <w:color w:val="000000" w:themeColor="text1"/>
        </w:rPr>
        <w:t xml:space="preserve"> in blood picture (HB and PCV which were 14.23g/dl and 37.22%), respectively. Compared with of control broilers supplemented, which were (13.24g/dl and 34.28%), respectively. This increase may be due to iron and beta-carotene contains in </w:t>
      </w:r>
      <w:r w:rsidRPr="005D7061">
        <w:rPr>
          <w:rFonts w:ascii="Arial" w:hAnsi="Arial" w:cs="Arial"/>
          <w:i/>
          <w:iCs/>
          <w:color w:val="000000" w:themeColor="text1"/>
        </w:rPr>
        <w:t>Moringa oleifera</w:t>
      </w:r>
      <w:r w:rsidRPr="005D7061">
        <w:rPr>
          <w:rFonts w:ascii="Arial" w:hAnsi="Arial" w:cs="Arial"/>
          <w:color w:val="000000" w:themeColor="text1"/>
        </w:rPr>
        <w:t xml:space="preserve"> leaves. Iron is necessary for many functions in the body including the formation of hemoglobin and myoglobin. Red blood cells are responsible for the transportation of oxygen and carbon dioxide in the blood as well as the manufacture of </w:t>
      </w:r>
      <w:proofErr w:type="spellStart"/>
      <w:r w:rsidRPr="005D7061">
        <w:rPr>
          <w:rFonts w:ascii="Arial" w:hAnsi="Arial" w:cs="Arial"/>
          <w:color w:val="000000" w:themeColor="text1"/>
        </w:rPr>
        <w:t>haemogloblin</w:t>
      </w:r>
      <w:proofErr w:type="spellEnd"/>
      <w:r w:rsidRPr="005D7061">
        <w:rPr>
          <w:rFonts w:ascii="Arial" w:hAnsi="Arial" w:cs="Arial"/>
          <w:color w:val="000000" w:themeColor="text1"/>
        </w:rPr>
        <w:t>, hence higher values indicates a greater potential for these function and a better state of health.</w:t>
      </w:r>
    </w:p>
    <w:p w14:paraId="1DA5A420" w14:textId="77777777" w:rsidR="002E1897" w:rsidRPr="005D7061" w:rsidRDefault="002E1897" w:rsidP="008C6D77">
      <w:pPr>
        <w:jc w:val="both"/>
        <w:rPr>
          <w:rFonts w:ascii="Arial" w:hAnsi="Arial" w:cs="Arial"/>
          <w:color w:val="000000" w:themeColor="text1"/>
        </w:rPr>
      </w:pPr>
    </w:p>
    <w:p w14:paraId="76963351" w14:textId="6A1A4D26" w:rsidR="007243DB" w:rsidRPr="005D7061" w:rsidRDefault="007243DB" w:rsidP="008C6D77">
      <w:pPr>
        <w:jc w:val="both"/>
        <w:rPr>
          <w:rFonts w:ascii="Arial" w:hAnsi="Arial" w:cs="Arial"/>
          <w:color w:val="000000" w:themeColor="text1"/>
        </w:rPr>
      </w:pPr>
      <w:r w:rsidRPr="005D7061">
        <w:rPr>
          <w:rFonts w:ascii="Arial" w:hAnsi="Arial" w:cs="Arial"/>
          <w:color w:val="000000" w:themeColor="text1"/>
        </w:rPr>
        <w:t xml:space="preserve">The inclusion of </w:t>
      </w:r>
      <w:r w:rsidRPr="005D7061">
        <w:rPr>
          <w:rFonts w:ascii="Arial" w:hAnsi="Arial" w:cs="Arial"/>
          <w:i/>
          <w:iCs/>
          <w:color w:val="000000" w:themeColor="text1"/>
        </w:rPr>
        <w:t>Moringa oleifera</w:t>
      </w:r>
      <w:r w:rsidRPr="005D7061">
        <w:rPr>
          <w:rFonts w:ascii="Arial" w:hAnsi="Arial" w:cs="Arial"/>
          <w:color w:val="000000" w:themeColor="text1"/>
        </w:rPr>
        <w:t xml:space="preserve">-treated meal led to an increase in </w:t>
      </w:r>
      <w:r w:rsidR="00DF1D4B" w:rsidRPr="005D7061">
        <w:rPr>
          <w:rFonts w:ascii="Arial" w:hAnsi="Arial" w:cs="Arial"/>
          <w:color w:val="000000" w:themeColor="text1"/>
        </w:rPr>
        <w:t>differential leukocyte count (heterophil, monocyte, lymphocyte and eosinophil)</w:t>
      </w:r>
      <w:r w:rsidRPr="005D7061">
        <w:rPr>
          <w:rFonts w:ascii="Arial" w:hAnsi="Arial" w:cs="Arial"/>
          <w:color w:val="000000" w:themeColor="text1"/>
        </w:rPr>
        <w:t xml:space="preserve"> compared to the control diet. Such increases, remaining within the normal range, could enhance the animal's immune function by promoting antibody production and improving overall immunity.</w:t>
      </w:r>
      <w:r w:rsidR="005D7061">
        <w:rPr>
          <w:rFonts w:ascii="Arial" w:hAnsi="Arial" w:cs="Arial"/>
          <w:color w:val="000000" w:themeColor="text1"/>
        </w:rPr>
        <w:t xml:space="preserve"> </w:t>
      </w:r>
      <w:r w:rsidRPr="005D7061">
        <w:rPr>
          <w:rFonts w:ascii="Arial" w:hAnsi="Arial" w:cs="Arial"/>
          <w:color w:val="000000" w:themeColor="text1"/>
        </w:rPr>
        <w:t xml:space="preserve">Similarly, Gupta et al. (2010) </w:t>
      </w:r>
      <w:r w:rsidR="003A0E05" w:rsidRPr="005D7061">
        <w:rPr>
          <w:rFonts w:ascii="Arial" w:hAnsi="Arial" w:cs="Arial"/>
          <w:color w:val="000000" w:themeColor="text1"/>
        </w:rPr>
        <w:t xml:space="preserve">reported </w:t>
      </w:r>
      <w:r w:rsidR="00DF1D4B" w:rsidRPr="005D7061">
        <w:rPr>
          <w:rFonts w:ascii="Arial" w:hAnsi="Arial" w:cs="Arial"/>
          <w:color w:val="000000" w:themeColor="text1"/>
        </w:rPr>
        <w:t xml:space="preserve">an </w:t>
      </w:r>
      <w:r w:rsidR="003A0E05" w:rsidRPr="005D7061">
        <w:rPr>
          <w:rFonts w:ascii="Arial" w:hAnsi="Arial" w:cs="Arial"/>
          <w:color w:val="000000" w:themeColor="text1"/>
        </w:rPr>
        <w:t>increase in the WBC count and neutrophils in mice treated with </w:t>
      </w:r>
      <w:r w:rsidR="003A0E05" w:rsidRPr="005D7061">
        <w:rPr>
          <w:rStyle w:val="char-style-override-7"/>
          <w:rFonts w:ascii="Arial" w:hAnsi="Arial" w:cs="Arial"/>
          <w:i/>
          <w:iCs/>
          <w:color w:val="000000" w:themeColor="text1"/>
        </w:rPr>
        <w:t>Moringa oleifera</w:t>
      </w:r>
      <w:r w:rsidR="003A0E05" w:rsidRPr="005D7061">
        <w:rPr>
          <w:rFonts w:ascii="Arial" w:hAnsi="Arial" w:cs="Arial"/>
          <w:color w:val="000000" w:themeColor="text1"/>
        </w:rPr>
        <w:t> extract. This reaction could be attributed to dietary phytochemicals with antioxidant properties</w:t>
      </w:r>
      <w:r w:rsidR="00DF1D4B" w:rsidRPr="005D7061">
        <w:rPr>
          <w:rFonts w:ascii="Arial" w:hAnsi="Arial" w:cs="Arial"/>
          <w:color w:val="000000" w:themeColor="text1"/>
        </w:rPr>
        <w:t>,</w:t>
      </w:r>
      <w:r w:rsidR="003A0E05" w:rsidRPr="005D7061">
        <w:rPr>
          <w:rFonts w:ascii="Arial" w:hAnsi="Arial" w:cs="Arial"/>
          <w:color w:val="000000" w:themeColor="text1"/>
        </w:rPr>
        <w:t xml:space="preserve"> such as flavonoids</w:t>
      </w:r>
      <w:r w:rsidR="00DF1D4B" w:rsidRPr="005D7061">
        <w:rPr>
          <w:rFonts w:ascii="Arial" w:hAnsi="Arial" w:cs="Arial"/>
          <w:color w:val="000000" w:themeColor="text1"/>
        </w:rPr>
        <w:t>,</w:t>
      </w:r>
      <w:r w:rsidR="003A0E05" w:rsidRPr="005D7061">
        <w:rPr>
          <w:rFonts w:ascii="Arial" w:hAnsi="Arial" w:cs="Arial"/>
          <w:color w:val="000000" w:themeColor="text1"/>
        </w:rPr>
        <w:t xml:space="preserve"> which are known to improve the immune system response in all taxa of vertebrates. The </w:t>
      </w:r>
      <w:r w:rsidR="003A0E05" w:rsidRPr="005D7061">
        <w:rPr>
          <w:rFonts w:ascii="Arial" w:hAnsi="Arial" w:cs="Arial"/>
          <w:i/>
          <w:iCs/>
          <w:color w:val="000000" w:themeColor="text1"/>
        </w:rPr>
        <w:t>Moringa oleifera</w:t>
      </w:r>
      <w:r w:rsidR="00DF1D4B" w:rsidRPr="005D7061">
        <w:rPr>
          <w:rFonts w:ascii="Arial" w:hAnsi="Arial" w:cs="Arial"/>
          <w:color w:val="000000" w:themeColor="text1"/>
        </w:rPr>
        <w:t>-</w:t>
      </w:r>
      <w:r w:rsidR="003A0E05" w:rsidRPr="005D7061">
        <w:rPr>
          <w:rFonts w:ascii="Arial" w:hAnsi="Arial" w:cs="Arial"/>
          <w:color w:val="000000" w:themeColor="text1"/>
        </w:rPr>
        <w:t>treated meal causes elevated eosinophil counts compared to the control group. According to Schalm et al. (1975), white blood cells play a c</w:t>
      </w:r>
      <w:r w:rsidR="00DF1D4B" w:rsidRPr="005D7061">
        <w:rPr>
          <w:rFonts w:ascii="Arial" w:hAnsi="Arial" w:cs="Arial"/>
          <w:color w:val="000000" w:themeColor="text1"/>
        </w:rPr>
        <w:t xml:space="preserve">rucial role in the body’s </w:t>
      </w:r>
      <w:proofErr w:type="spellStart"/>
      <w:r w:rsidR="00DF1D4B" w:rsidRPr="005D7061">
        <w:rPr>
          <w:rFonts w:ascii="Arial" w:hAnsi="Arial" w:cs="Arial"/>
          <w:color w:val="000000" w:themeColor="text1"/>
        </w:rPr>
        <w:t>defenc</w:t>
      </w:r>
      <w:r w:rsidR="003A0E05" w:rsidRPr="005D7061">
        <w:rPr>
          <w:rFonts w:ascii="Arial" w:hAnsi="Arial" w:cs="Arial"/>
          <w:color w:val="000000" w:themeColor="text1"/>
        </w:rPr>
        <w:t>e</w:t>
      </w:r>
      <w:proofErr w:type="spellEnd"/>
      <w:r w:rsidR="003A0E05" w:rsidRPr="005D7061">
        <w:rPr>
          <w:rFonts w:ascii="Arial" w:hAnsi="Arial" w:cs="Arial"/>
          <w:color w:val="000000" w:themeColor="text1"/>
        </w:rPr>
        <w:t xml:space="preserve"> system, significantly contributing to immune responses and the ability to combat infections. Therefore, higher WBC levels may provide birds with enhanced resistance to infections compared to those with lower WBC counts.</w:t>
      </w:r>
    </w:p>
    <w:p w14:paraId="7B3BA681" w14:textId="77777777" w:rsidR="00322044" w:rsidRPr="005D7061" w:rsidRDefault="00322044" w:rsidP="00322044">
      <w:pPr>
        <w:jc w:val="both"/>
        <w:rPr>
          <w:rFonts w:ascii="Bookman Old Style" w:hAnsi="Bookman Old Style"/>
          <w:color w:val="000000" w:themeColor="text1"/>
        </w:rPr>
      </w:pPr>
    </w:p>
    <w:p w14:paraId="66A4A25F" w14:textId="24404DCB" w:rsidR="00322044" w:rsidRPr="005D7061" w:rsidRDefault="00322044" w:rsidP="00322044">
      <w:pPr>
        <w:jc w:val="both"/>
        <w:rPr>
          <w:rFonts w:ascii="Arial" w:hAnsi="Arial" w:cs="Arial"/>
          <w:b/>
          <w:bCs/>
          <w:color w:val="000000" w:themeColor="text1"/>
        </w:rPr>
      </w:pPr>
      <w:r w:rsidRPr="005D7061">
        <w:rPr>
          <w:rFonts w:ascii="Arial" w:hAnsi="Arial" w:cs="Arial"/>
          <w:b/>
          <w:bCs/>
          <w:color w:val="000000" w:themeColor="text1"/>
        </w:rPr>
        <w:t>Table2:</w:t>
      </w:r>
      <w:r w:rsidR="00156AC1" w:rsidRPr="005D7061">
        <w:rPr>
          <w:rFonts w:ascii="Arial" w:hAnsi="Arial" w:cs="Arial"/>
          <w:b/>
          <w:bCs/>
          <w:color w:val="000000" w:themeColor="text1"/>
        </w:rPr>
        <w:t xml:space="preserve"> </w:t>
      </w:r>
      <w:r w:rsidR="004A3045" w:rsidRPr="005D7061">
        <w:rPr>
          <w:rFonts w:ascii="Arial" w:hAnsi="Arial" w:cs="Arial"/>
          <w:b/>
          <w:bCs/>
          <w:color w:val="000000" w:themeColor="text1"/>
        </w:rPr>
        <w:t xml:space="preserve">Effect feeding </w:t>
      </w:r>
      <w:r w:rsidRPr="005D7061">
        <w:rPr>
          <w:rFonts w:ascii="Arial" w:hAnsi="Arial" w:cs="Arial"/>
          <w:b/>
          <w:bCs/>
          <w:color w:val="000000" w:themeColor="text1"/>
        </w:rPr>
        <w:t>Moringa ol</w:t>
      </w:r>
      <w:r w:rsidR="004A3045" w:rsidRPr="005D7061">
        <w:rPr>
          <w:rFonts w:ascii="Arial" w:hAnsi="Arial" w:cs="Arial"/>
          <w:b/>
          <w:bCs/>
          <w:color w:val="000000" w:themeColor="text1"/>
        </w:rPr>
        <w:t>e</w:t>
      </w:r>
      <w:r w:rsidRPr="005D7061">
        <w:rPr>
          <w:rFonts w:ascii="Arial" w:hAnsi="Arial" w:cs="Arial"/>
          <w:b/>
          <w:bCs/>
          <w:color w:val="000000" w:themeColor="text1"/>
        </w:rPr>
        <w:t>ifera feeding on Hemogl</w:t>
      </w:r>
      <w:r w:rsidR="00156AC1" w:rsidRPr="005D7061">
        <w:rPr>
          <w:rFonts w:ascii="Arial" w:hAnsi="Arial" w:cs="Arial"/>
          <w:b/>
          <w:bCs/>
          <w:color w:val="000000" w:themeColor="text1"/>
        </w:rPr>
        <w:t>obin, Heterophil &amp; differential</w:t>
      </w:r>
      <w:r w:rsidR="004A3045" w:rsidRPr="005D7061">
        <w:rPr>
          <w:rFonts w:ascii="Arial" w:hAnsi="Arial" w:cs="Arial"/>
          <w:b/>
          <w:bCs/>
          <w:color w:val="000000" w:themeColor="text1"/>
        </w:rPr>
        <w:t xml:space="preserve"> </w:t>
      </w:r>
      <w:r w:rsidR="00DE2BCF" w:rsidRPr="005D7061">
        <w:rPr>
          <w:rFonts w:ascii="Arial" w:hAnsi="Arial" w:cs="Arial"/>
          <w:b/>
          <w:bCs/>
          <w:color w:val="000000" w:themeColor="text1"/>
        </w:rPr>
        <w:t>L</w:t>
      </w:r>
      <w:r w:rsidRPr="005D7061">
        <w:rPr>
          <w:rFonts w:ascii="Arial" w:hAnsi="Arial" w:cs="Arial"/>
          <w:b/>
          <w:bCs/>
          <w:color w:val="000000" w:themeColor="text1"/>
        </w:rPr>
        <w:t>eukocyte count (Mean± SE) in blood at 42 days of broilers.</w:t>
      </w:r>
    </w:p>
    <w:p w14:paraId="54F5FD76"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2"/>
        </w:rPr>
        <w:t>This increase may be due to iron</w:t>
      </w:r>
    </w:p>
    <w:p w14:paraId="7C0987BB" w14:textId="77777777" w:rsidR="00322044" w:rsidRPr="005D7061" w:rsidRDefault="00322044" w:rsidP="00322044">
      <w:pPr>
        <w:shd w:val="clear" w:color="auto" w:fill="FFFFFF"/>
        <w:spacing w:line="0" w:lineRule="auto"/>
        <w:jc w:val="both"/>
        <w:rPr>
          <w:rFonts w:ascii="Arial" w:hAnsi="Arial" w:cs="Arial"/>
          <w:color w:val="000000" w:themeColor="text1"/>
        </w:rPr>
      </w:pPr>
      <w:r w:rsidRPr="005D7061">
        <w:rPr>
          <w:rFonts w:ascii="Arial" w:hAnsi="Arial" w:cs="Arial"/>
          <w:color w:val="000000" w:themeColor="text1"/>
        </w:rPr>
        <w:t>contains (23mg/100g) in Moringa oleifera leaves. In this</w:t>
      </w:r>
    </w:p>
    <w:p w14:paraId="14A91868"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1"/>
        </w:rPr>
        <w:t xml:space="preserve">regard, Lutz and </w:t>
      </w:r>
      <w:proofErr w:type="spellStart"/>
      <w:r w:rsidRPr="005D7061">
        <w:rPr>
          <w:rFonts w:ascii="Arial" w:hAnsi="Arial" w:cs="Arial"/>
          <w:color w:val="000000" w:themeColor="text1"/>
          <w:spacing w:val="1"/>
        </w:rPr>
        <w:t>Prytulski</w:t>
      </w:r>
      <w:proofErr w:type="spellEnd"/>
      <w:r w:rsidRPr="005D7061">
        <w:rPr>
          <w:rFonts w:ascii="Arial" w:hAnsi="Arial" w:cs="Arial"/>
          <w:color w:val="000000" w:themeColor="text1"/>
          <w:spacing w:val="1"/>
        </w:rPr>
        <w:t xml:space="preserve"> (2008); </w:t>
      </w:r>
      <w:proofErr w:type="spellStart"/>
      <w:r w:rsidRPr="005D7061">
        <w:rPr>
          <w:rFonts w:ascii="Arial" w:hAnsi="Arial" w:cs="Arial"/>
          <w:color w:val="000000" w:themeColor="text1"/>
          <w:spacing w:val="1"/>
        </w:rPr>
        <w:t>Elbashier</w:t>
      </w:r>
      <w:proofErr w:type="spellEnd"/>
      <w:r w:rsidRPr="005D7061">
        <w:rPr>
          <w:rFonts w:ascii="Arial" w:hAnsi="Arial" w:cs="Arial"/>
          <w:color w:val="000000" w:themeColor="text1"/>
          <w:spacing w:val="5"/>
        </w:rPr>
        <w:t xml:space="preserve"> </w:t>
      </w:r>
      <w:r w:rsidRPr="005D7061">
        <w:rPr>
          <w:rFonts w:ascii="Arial" w:hAnsi="Arial" w:cs="Arial"/>
          <w:color w:val="000000" w:themeColor="text1"/>
          <w:spacing w:val="2"/>
        </w:rPr>
        <w:t>and Ahmed</w:t>
      </w:r>
    </w:p>
    <w:p w14:paraId="361A10D8"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1"/>
        </w:rPr>
        <w:t>(2016)</w:t>
      </w:r>
      <w:r w:rsidRPr="005D7061">
        <w:rPr>
          <w:rFonts w:ascii="Arial" w:hAnsi="Arial" w:cs="Arial"/>
          <w:color w:val="000000" w:themeColor="text1"/>
        </w:rPr>
        <w:t xml:space="preserve"> reported that iron is necessary for many functions</w:t>
      </w:r>
    </w:p>
    <w:p w14:paraId="2104F7C0" w14:textId="77777777" w:rsidR="00322044" w:rsidRPr="005D7061" w:rsidRDefault="00322044" w:rsidP="00322044">
      <w:pPr>
        <w:shd w:val="clear" w:color="auto" w:fill="FFFFFF"/>
        <w:spacing w:line="0" w:lineRule="auto"/>
        <w:jc w:val="both"/>
        <w:rPr>
          <w:rFonts w:ascii="Arial" w:hAnsi="Arial" w:cs="Arial"/>
          <w:color w:val="000000" w:themeColor="text1"/>
          <w:spacing w:val="2"/>
        </w:rPr>
      </w:pPr>
      <w:r w:rsidRPr="005D7061">
        <w:rPr>
          <w:rFonts w:ascii="Arial" w:hAnsi="Arial" w:cs="Arial"/>
          <w:color w:val="000000" w:themeColor="text1"/>
          <w:spacing w:val="2"/>
        </w:rPr>
        <w:t>in the body including the formation of hemoglobin and</w:t>
      </w:r>
    </w:p>
    <w:p w14:paraId="56A14CF3" w14:textId="77777777" w:rsidR="00322044" w:rsidRPr="005D7061" w:rsidRDefault="00322044" w:rsidP="00322044">
      <w:pPr>
        <w:shd w:val="clear" w:color="auto" w:fill="FFFFFF"/>
        <w:spacing w:line="0" w:lineRule="auto"/>
        <w:jc w:val="both"/>
        <w:rPr>
          <w:rFonts w:ascii="Arial" w:hAnsi="Arial" w:cs="Arial"/>
          <w:color w:val="000000" w:themeColor="text1"/>
          <w:spacing w:val="-5"/>
        </w:rPr>
      </w:pPr>
      <w:r w:rsidRPr="005D7061">
        <w:rPr>
          <w:rFonts w:ascii="Arial" w:hAnsi="Arial" w:cs="Arial"/>
          <w:color w:val="000000" w:themeColor="text1"/>
          <w:spacing w:val="-5"/>
        </w:rPr>
        <w:t xml:space="preserve">myoglobin. </w:t>
      </w:r>
      <w:r w:rsidRPr="005D7061">
        <w:rPr>
          <w:rFonts w:ascii="Arial" w:hAnsi="Arial" w:cs="Arial"/>
          <w:color w:val="000000" w:themeColor="text1"/>
          <w:spacing w:val="-4"/>
        </w:rPr>
        <w:t xml:space="preserve">According to </w:t>
      </w:r>
      <w:proofErr w:type="spellStart"/>
      <w:r w:rsidRPr="005D7061">
        <w:rPr>
          <w:rFonts w:ascii="Arial" w:hAnsi="Arial" w:cs="Arial"/>
          <w:color w:val="000000" w:themeColor="text1"/>
          <w:spacing w:val="-4"/>
        </w:rPr>
        <w:t>Olugbemi</w:t>
      </w:r>
      <w:proofErr w:type="spellEnd"/>
      <w:r w:rsidRPr="005D7061">
        <w:rPr>
          <w:rFonts w:ascii="Arial" w:hAnsi="Arial" w:cs="Arial"/>
          <w:color w:val="000000" w:themeColor="text1"/>
          <w:spacing w:val="-4"/>
        </w:rPr>
        <w:t xml:space="preserve"> </w:t>
      </w:r>
      <w:r w:rsidRPr="005D7061">
        <w:rPr>
          <w:rFonts w:ascii="Arial" w:hAnsi="Arial" w:cs="Arial"/>
          <w:color w:val="000000" w:themeColor="text1"/>
          <w:spacing w:val="-5"/>
        </w:rPr>
        <w:t>et al</w:t>
      </w:r>
      <w:r w:rsidRPr="005D7061">
        <w:rPr>
          <w:rFonts w:ascii="Arial" w:hAnsi="Arial" w:cs="Arial"/>
          <w:color w:val="000000" w:themeColor="text1"/>
          <w:spacing w:val="-4"/>
        </w:rPr>
        <w:t xml:space="preserve"> (2010) red blood</w:t>
      </w:r>
    </w:p>
    <w:p w14:paraId="0511FC12" w14:textId="77777777" w:rsidR="00322044" w:rsidRPr="005D7061" w:rsidRDefault="00322044" w:rsidP="00322044">
      <w:pPr>
        <w:shd w:val="clear" w:color="auto" w:fill="FFFFFF"/>
        <w:spacing w:line="0" w:lineRule="auto"/>
        <w:jc w:val="both"/>
        <w:rPr>
          <w:rFonts w:ascii="Arial" w:hAnsi="Arial" w:cs="Arial"/>
          <w:color w:val="000000" w:themeColor="text1"/>
        </w:rPr>
      </w:pPr>
      <w:r w:rsidRPr="005D7061">
        <w:rPr>
          <w:rFonts w:ascii="Arial" w:hAnsi="Arial" w:cs="Arial"/>
          <w:color w:val="000000" w:themeColor="text1"/>
        </w:rPr>
        <w:t>cells are responsible for the transportation of oxygen and</w:t>
      </w:r>
    </w:p>
    <w:p w14:paraId="1DFFE056" w14:textId="77777777" w:rsidR="00322044" w:rsidRPr="005D7061" w:rsidRDefault="00322044" w:rsidP="00322044">
      <w:pPr>
        <w:shd w:val="clear" w:color="auto" w:fill="FFFFFF"/>
        <w:spacing w:line="0" w:lineRule="auto"/>
        <w:jc w:val="both"/>
        <w:rPr>
          <w:rFonts w:ascii="Arial" w:hAnsi="Arial" w:cs="Arial"/>
          <w:color w:val="000000" w:themeColor="text1"/>
        </w:rPr>
      </w:pPr>
      <w:r w:rsidRPr="005D7061">
        <w:rPr>
          <w:rFonts w:ascii="Arial" w:hAnsi="Arial" w:cs="Arial"/>
          <w:color w:val="000000" w:themeColor="text1"/>
        </w:rPr>
        <w:t>carbon dioxide in the blood as well as the manufacture of</w:t>
      </w:r>
    </w:p>
    <w:p w14:paraId="7C4DF3A4" w14:textId="77777777" w:rsidR="00322044" w:rsidRPr="005D7061" w:rsidRDefault="00322044" w:rsidP="00322044">
      <w:pPr>
        <w:shd w:val="clear" w:color="auto" w:fill="FFFFFF"/>
        <w:spacing w:line="0" w:lineRule="auto"/>
        <w:jc w:val="both"/>
        <w:rPr>
          <w:rFonts w:ascii="Arial" w:hAnsi="Arial" w:cs="Arial"/>
          <w:color w:val="000000" w:themeColor="text1"/>
          <w:spacing w:val="3"/>
        </w:rPr>
      </w:pPr>
      <w:proofErr w:type="spellStart"/>
      <w:r w:rsidRPr="005D7061">
        <w:rPr>
          <w:rFonts w:ascii="Arial" w:hAnsi="Arial" w:cs="Arial"/>
          <w:color w:val="000000" w:themeColor="text1"/>
          <w:spacing w:val="3"/>
        </w:rPr>
        <w:t>haemoglobin</w:t>
      </w:r>
      <w:proofErr w:type="spellEnd"/>
      <w:r w:rsidRPr="005D7061">
        <w:rPr>
          <w:rFonts w:ascii="Arial" w:hAnsi="Arial" w:cs="Arial"/>
          <w:color w:val="000000" w:themeColor="text1"/>
          <w:spacing w:val="3"/>
        </w:rPr>
        <w:t xml:space="preserve">, hence higher values </w:t>
      </w:r>
      <w:proofErr w:type="gramStart"/>
      <w:r w:rsidRPr="005D7061">
        <w:rPr>
          <w:rFonts w:ascii="Arial" w:hAnsi="Arial" w:cs="Arial"/>
          <w:color w:val="000000" w:themeColor="text1"/>
          <w:spacing w:val="3"/>
        </w:rPr>
        <w:t>indicates</w:t>
      </w:r>
      <w:proofErr w:type="gramEnd"/>
      <w:r w:rsidRPr="005D7061">
        <w:rPr>
          <w:rFonts w:ascii="Arial" w:hAnsi="Arial" w:cs="Arial"/>
          <w:color w:val="000000" w:themeColor="text1"/>
          <w:spacing w:val="3"/>
        </w:rPr>
        <w:t xml:space="preserve"> a greater</w:t>
      </w:r>
    </w:p>
    <w:p w14:paraId="5588E7D1"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1"/>
        </w:rPr>
        <w:t xml:space="preserve">potential for </w:t>
      </w:r>
      <w:proofErr w:type="gramStart"/>
      <w:r w:rsidRPr="005D7061">
        <w:rPr>
          <w:rFonts w:ascii="Arial" w:hAnsi="Arial" w:cs="Arial"/>
          <w:color w:val="000000" w:themeColor="text1"/>
          <w:spacing w:val="1"/>
        </w:rPr>
        <w:t>these function</w:t>
      </w:r>
      <w:proofErr w:type="gramEnd"/>
      <w:r w:rsidRPr="005D7061">
        <w:rPr>
          <w:rFonts w:ascii="Arial" w:hAnsi="Arial" w:cs="Arial"/>
          <w:color w:val="000000" w:themeColor="text1"/>
          <w:spacing w:val="1"/>
        </w:rPr>
        <w:t xml:space="preserve"> and a better state of health. A</w:t>
      </w:r>
    </w:p>
    <w:p w14:paraId="003225E8" w14:textId="77777777" w:rsidR="00322044" w:rsidRPr="005D7061" w:rsidRDefault="00322044" w:rsidP="00322044">
      <w:pPr>
        <w:shd w:val="clear" w:color="auto" w:fill="FFFFFF"/>
        <w:spacing w:line="0" w:lineRule="auto"/>
        <w:jc w:val="both"/>
        <w:rPr>
          <w:rFonts w:ascii="Arial" w:hAnsi="Arial" w:cs="Arial"/>
          <w:color w:val="000000" w:themeColor="text1"/>
          <w:spacing w:val="-5"/>
        </w:rPr>
      </w:pPr>
      <w:r w:rsidRPr="005D7061">
        <w:rPr>
          <w:rFonts w:ascii="Arial" w:hAnsi="Arial" w:cs="Arial"/>
          <w:color w:val="000000" w:themeColor="text1"/>
          <w:spacing w:val="-5"/>
        </w:rPr>
        <w:t>marked improvement in the number of RBC and Hb value</w:t>
      </w:r>
    </w:p>
    <w:p w14:paraId="1EE4D4C1" w14:textId="77777777" w:rsidR="00322044" w:rsidRPr="005D7061" w:rsidRDefault="00322044" w:rsidP="00322044">
      <w:pPr>
        <w:shd w:val="clear" w:color="auto" w:fill="FFFFFF"/>
        <w:spacing w:line="0" w:lineRule="auto"/>
        <w:jc w:val="both"/>
        <w:rPr>
          <w:rFonts w:ascii="Arial" w:hAnsi="Arial" w:cs="Arial"/>
          <w:color w:val="000000" w:themeColor="text1"/>
          <w:spacing w:val="2"/>
        </w:rPr>
      </w:pPr>
      <w:r w:rsidRPr="005D7061">
        <w:rPr>
          <w:rFonts w:ascii="Arial" w:hAnsi="Arial" w:cs="Arial"/>
          <w:color w:val="000000" w:themeColor="text1"/>
          <w:spacing w:val="2"/>
        </w:rPr>
        <w:t>may be attributed to the influence of Moringa oleifera</w:t>
      </w:r>
    </w:p>
    <w:p w14:paraId="4BC2AEAE"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1"/>
        </w:rPr>
        <w:t>protein content, which is rich in nutrients such as protein</w:t>
      </w:r>
    </w:p>
    <w:p w14:paraId="06B424C7"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1"/>
        </w:rPr>
        <w:t>and minerals (</w:t>
      </w:r>
      <w:proofErr w:type="spellStart"/>
      <w:r w:rsidRPr="005D7061">
        <w:rPr>
          <w:rFonts w:ascii="Arial" w:hAnsi="Arial" w:cs="Arial"/>
          <w:color w:val="000000" w:themeColor="text1"/>
          <w:spacing w:val="1"/>
        </w:rPr>
        <w:t>Elbashier</w:t>
      </w:r>
      <w:proofErr w:type="spellEnd"/>
      <w:r w:rsidRPr="005D7061">
        <w:rPr>
          <w:rFonts w:ascii="Arial" w:hAnsi="Arial" w:cs="Arial"/>
          <w:color w:val="000000" w:themeColor="text1"/>
          <w:spacing w:val="1"/>
        </w:rPr>
        <w:t xml:space="preserve"> and </w:t>
      </w:r>
      <w:r w:rsidRPr="005D7061">
        <w:rPr>
          <w:rFonts w:ascii="Arial" w:hAnsi="Arial" w:cs="Arial"/>
          <w:color w:val="000000" w:themeColor="text1"/>
          <w:spacing w:val="2"/>
        </w:rPr>
        <w:t xml:space="preserve">Ahmed, 2016). </w:t>
      </w:r>
      <w:proofErr w:type="spellStart"/>
      <w:r w:rsidRPr="005D7061">
        <w:rPr>
          <w:rFonts w:ascii="Arial" w:hAnsi="Arial" w:cs="Arial"/>
          <w:color w:val="000000" w:themeColor="text1"/>
          <w:spacing w:val="2"/>
        </w:rPr>
        <w:t>Jiwuba</w:t>
      </w:r>
      <w:proofErr w:type="spellEnd"/>
      <w:r w:rsidRPr="005D7061">
        <w:rPr>
          <w:rFonts w:ascii="Arial" w:hAnsi="Arial" w:cs="Arial"/>
          <w:color w:val="000000" w:themeColor="text1"/>
          <w:spacing w:val="2"/>
        </w:rPr>
        <w:t xml:space="preserve"> et al</w:t>
      </w:r>
    </w:p>
    <w:p w14:paraId="47F3986B" w14:textId="77777777" w:rsidR="00322044" w:rsidRPr="005D7061" w:rsidRDefault="00322044" w:rsidP="00322044">
      <w:pPr>
        <w:shd w:val="clear" w:color="auto" w:fill="FFFFFF"/>
        <w:spacing w:line="0" w:lineRule="auto"/>
        <w:jc w:val="both"/>
        <w:rPr>
          <w:rFonts w:ascii="Arial" w:hAnsi="Arial" w:cs="Arial"/>
          <w:color w:val="000000" w:themeColor="text1"/>
          <w:spacing w:val="11"/>
        </w:rPr>
      </w:pPr>
      <w:r w:rsidRPr="005D7061">
        <w:rPr>
          <w:rFonts w:ascii="Arial" w:hAnsi="Arial" w:cs="Arial"/>
          <w:color w:val="000000" w:themeColor="text1"/>
          <w:spacing w:val="11"/>
        </w:rPr>
        <w:t xml:space="preserve">(2016) proposed that </w:t>
      </w:r>
      <w:proofErr w:type="spellStart"/>
      <w:r w:rsidRPr="005D7061">
        <w:rPr>
          <w:rFonts w:ascii="Arial" w:hAnsi="Arial" w:cs="Arial"/>
          <w:color w:val="000000" w:themeColor="text1"/>
          <w:spacing w:val="11"/>
        </w:rPr>
        <w:t>haemoglobin</w:t>
      </w:r>
      <w:proofErr w:type="spellEnd"/>
      <w:r w:rsidRPr="005D7061">
        <w:rPr>
          <w:rFonts w:ascii="Arial" w:hAnsi="Arial" w:cs="Arial"/>
          <w:color w:val="000000" w:themeColor="text1"/>
          <w:spacing w:val="11"/>
        </w:rPr>
        <w:t xml:space="preserve"> improvement by</w:t>
      </w:r>
    </w:p>
    <w:p w14:paraId="672B2E90" w14:textId="77777777" w:rsidR="00322044" w:rsidRPr="005D7061" w:rsidRDefault="00322044" w:rsidP="00322044">
      <w:pPr>
        <w:shd w:val="clear" w:color="auto" w:fill="FFFFFF"/>
        <w:spacing w:line="0" w:lineRule="auto"/>
        <w:jc w:val="both"/>
        <w:rPr>
          <w:rFonts w:ascii="Arial" w:hAnsi="Arial" w:cs="Arial"/>
          <w:color w:val="000000" w:themeColor="text1"/>
          <w:spacing w:val="-6"/>
        </w:rPr>
      </w:pPr>
      <w:r w:rsidRPr="005D7061">
        <w:rPr>
          <w:rFonts w:ascii="Arial" w:hAnsi="Arial" w:cs="Arial"/>
          <w:color w:val="000000" w:themeColor="text1"/>
          <w:spacing w:val="-6"/>
        </w:rPr>
        <w:t>Moringa oleifera leaf meal inclusion was due to the higher</w:t>
      </w:r>
    </w:p>
    <w:p w14:paraId="7EA64784" w14:textId="77777777" w:rsidR="00322044" w:rsidRPr="005D7061" w:rsidRDefault="00322044" w:rsidP="00322044">
      <w:pPr>
        <w:shd w:val="clear" w:color="auto" w:fill="FFFFFF"/>
        <w:spacing w:line="0" w:lineRule="auto"/>
        <w:jc w:val="both"/>
        <w:rPr>
          <w:rFonts w:ascii="Arial" w:hAnsi="Arial" w:cs="Arial"/>
          <w:color w:val="000000" w:themeColor="text1"/>
          <w:spacing w:val="-7"/>
        </w:rPr>
      </w:pPr>
      <w:r w:rsidRPr="005D7061">
        <w:rPr>
          <w:rFonts w:ascii="Arial" w:hAnsi="Arial" w:cs="Arial"/>
          <w:color w:val="000000" w:themeColor="text1"/>
          <w:spacing w:val="-7"/>
        </w:rPr>
        <w:t xml:space="preserve">quality of the protein in leaves, a view confirmed by </w:t>
      </w:r>
      <w:proofErr w:type="spellStart"/>
      <w:r w:rsidRPr="005D7061">
        <w:rPr>
          <w:rFonts w:ascii="Arial" w:hAnsi="Arial" w:cs="Arial"/>
          <w:color w:val="000000" w:themeColor="text1"/>
          <w:spacing w:val="-7"/>
        </w:rPr>
        <w:t>Fuglie</w:t>
      </w:r>
      <w:proofErr w:type="spellEnd"/>
    </w:p>
    <w:p w14:paraId="4C1280CC" w14:textId="77777777" w:rsidR="00322044" w:rsidRPr="005D7061" w:rsidRDefault="00322044" w:rsidP="00322044">
      <w:pPr>
        <w:shd w:val="clear" w:color="auto" w:fill="FFFFFF"/>
        <w:spacing w:line="0" w:lineRule="auto"/>
        <w:jc w:val="both"/>
        <w:rPr>
          <w:rFonts w:ascii="Arial" w:hAnsi="Arial" w:cs="Arial"/>
          <w:color w:val="000000" w:themeColor="text1"/>
          <w:spacing w:val="10"/>
        </w:rPr>
      </w:pPr>
      <w:r w:rsidRPr="005D7061">
        <w:rPr>
          <w:rFonts w:ascii="Arial" w:hAnsi="Arial" w:cs="Arial"/>
          <w:color w:val="000000" w:themeColor="text1"/>
          <w:spacing w:val="10"/>
        </w:rPr>
        <w:t xml:space="preserve">(2009) and with </w:t>
      </w:r>
      <w:proofErr w:type="spellStart"/>
      <w:r w:rsidRPr="005D7061">
        <w:rPr>
          <w:rFonts w:ascii="Arial" w:hAnsi="Arial" w:cs="Arial"/>
          <w:color w:val="000000" w:themeColor="text1"/>
          <w:spacing w:val="10"/>
        </w:rPr>
        <w:t>Elbashier</w:t>
      </w:r>
      <w:proofErr w:type="spellEnd"/>
      <w:r w:rsidRPr="005D7061">
        <w:rPr>
          <w:rFonts w:ascii="Arial" w:hAnsi="Arial" w:cs="Arial"/>
          <w:color w:val="000000" w:themeColor="text1"/>
          <w:spacing w:val="10"/>
        </w:rPr>
        <w:t xml:space="preserve"> and </w:t>
      </w:r>
      <w:r w:rsidRPr="005D7061">
        <w:rPr>
          <w:rFonts w:ascii="Arial" w:hAnsi="Arial" w:cs="Arial"/>
          <w:color w:val="000000" w:themeColor="text1"/>
          <w:spacing w:val="11"/>
        </w:rPr>
        <w:t>Ahmed (2016), who</w:t>
      </w:r>
    </w:p>
    <w:p w14:paraId="7CE3F709" w14:textId="77777777" w:rsidR="00322044" w:rsidRPr="005D7061" w:rsidRDefault="00322044" w:rsidP="00322044">
      <w:pPr>
        <w:shd w:val="clear" w:color="auto" w:fill="FFFFFF"/>
        <w:spacing w:line="0" w:lineRule="auto"/>
        <w:jc w:val="both"/>
        <w:rPr>
          <w:rFonts w:ascii="Arial" w:hAnsi="Arial" w:cs="Arial"/>
          <w:color w:val="000000" w:themeColor="text1"/>
          <w:spacing w:val="2"/>
        </w:rPr>
      </w:pPr>
      <w:r w:rsidRPr="005D7061">
        <w:rPr>
          <w:rFonts w:ascii="Arial" w:hAnsi="Arial" w:cs="Arial"/>
          <w:color w:val="000000" w:themeColor="text1"/>
          <w:spacing w:val="2"/>
        </w:rPr>
        <w:t>suggested that Moringa oleifera has a blood boosting</w:t>
      </w:r>
    </w:p>
    <w:p w14:paraId="508907CF" w14:textId="77777777" w:rsidR="00322044" w:rsidRPr="005D7061" w:rsidRDefault="00322044" w:rsidP="00322044">
      <w:pPr>
        <w:shd w:val="clear" w:color="auto" w:fill="FFFFFF"/>
        <w:spacing w:line="0" w:lineRule="auto"/>
        <w:jc w:val="both"/>
        <w:rPr>
          <w:rFonts w:ascii="Arial" w:hAnsi="Arial" w:cs="Arial"/>
          <w:color w:val="000000" w:themeColor="text1"/>
          <w:spacing w:val="-10"/>
        </w:rPr>
      </w:pPr>
      <w:r w:rsidRPr="005D7061">
        <w:rPr>
          <w:rFonts w:ascii="Arial" w:hAnsi="Arial" w:cs="Arial"/>
          <w:color w:val="000000" w:themeColor="text1"/>
          <w:spacing w:val="-10"/>
        </w:rPr>
        <w:t>ef</w:t>
      </w:r>
      <w:r w:rsidRPr="005D7061">
        <w:rPr>
          <w:rFonts w:ascii="Arial" w:hAnsi="Arial" w:cs="Arial"/>
          <w:color w:val="000000" w:themeColor="text1"/>
          <w:spacing w:val="-7"/>
        </w:rPr>
        <w:t>fect because for the high protein content, with significant</w:t>
      </w:r>
    </w:p>
    <w:p w14:paraId="33FD6DA3"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1"/>
        </w:rPr>
        <w:t>quantities of most essential amino acids (</w:t>
      </w:r>
      <w:proofErr w:type="spellStart"/>
      <w:r w:rsidRPr="005D7061">
        <w:rPr>
          <w:rFonts w:ascii="Arial" w:hAnsi="Arial" w:cs="Arial"/>
          <w:color w:val="000000" w:themeColor="text1"/>
          <w:spacing w:val="1"/>
        </w:rPr>
        <w:t>Foidland</w:t>
      </w:r>
      <w:proofErr w:type="spellEnd"/>
      <w:r w:rsidRPr="005D7061">
        <w:rPr>
          <w:rFonts w:ascii="Arial" w:hAnsi="Arial" w:cs="Arial"/>
          <w:color w:val="000000" w:themeColor="text1"/>
          <w:spacing w:val="1"/>
        </w:rPr>
        <w:t xml:space="preserve"> Paull</w:t>
      </w:r>
      <w:r w:rsidRPr="005D7061">
        <w:rPr>
          <w:rFonts w:ascii="Arial" w:hAnsi="Arial" w:cs="Arial"/>
          <w:color w:val="000000" w:themeColor="text1"/>
        </w:rPr>
        <w:t>,</w:t>
      </w:r>
    </w:p>
    <w:p w14:paraId="1C63CD19" w14:textId="77777777" w:rsidR="00322044" w:rsidRPr="005D7061" w:rsidRDefault="00322044" w:rsidP="00322044">
      <w:pPr>
        <w:shd w:val="clear" w:color="auto" w:fill="FFFFFF"/>
        <w:spacing w:line="0" w:lineRule="auto"/>
        <w:jc w:val="both"/>
        <w:rPr>
          <w:rFonts w:ascii="Arial" w:hAnsi="Arial" w:cs="Arial"/>
          <w:color w:val="000000" w:themeColor="text1"/>
        </w:rPr>
      </w:pPr>
      <w:r w:rsidRPr="005D7061">
        <w:rPr>
          <w:rFonts w:ascii="Arial" w:hAnsi="Arial" w:cs="Arial"/>
          <w:color w:val="000000" w:themeColor="text1"/>
        </w:rPr>
        <w:t xml:space="preserve">2008). </w:t>
      </w:r>
      <w:r w:rsidRPr="005D7061">
        <w:rPr>
          <w:rFonts w:ascii="Arial" w:hAnsi="Arial" w:cs="Arial"/>
          <w:color w:val="000000" w:themeColor="text1"/>
          <w:spacing w:val="-1"/>
        </w:rPr>
        <w:t xml:space="preserve">Conversely, the higher inclusion level of </w:t>
      </w:r>
      <w:r w:rsidRPr="005D7061">
        <w:rPr>
          <w:rFonts w:ascii="Arial" w:hAnsi="Arial" w:cs="Arial"/>
          <w:color w:val="000000" w:themeColor="text1"/>
        </w:rPr>
        <w:t>Moringa</w:t>
      </w:r>
    </w:p>
    <w:p w14:paraId="3BC00B7A"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1"/>
        </w:rPr>
        <w:t xml:space="preserve">oleifera </w:t>
      </w:r>
      <w:r w:rsidRPr="005D7061">
        <w:rPr>
          <w:rFonts w:ascii="Arial" w:hAnsi="Arial" w:cs="Arial"/>
          <w:color w:val="000000" w:themeColor="text1"/>
          <w:spacing w:val="2"/>
        </w:rPr>
        <w:t xml:space="preserve">leaf meal (20%) caused adverse effects on </w:t>
      </w:r>
      <w:proofErr w:type="spellStart"/>
      <w:r w:rsidRPr="005D7061">
        <w:rPr>
          <w:rFonts w:ascii="Arial" w:hAnsi="Arial" w:cs="Arial"/>
          <w:color w:val="000000" w:themeColor="text1"/>
          <w:spacing w:val="2"/>
        </w:rPr>
        <w:t>th</w:t>
      </w:r>
      <w:proofErr w:type="spellEnd"/>
    </w:p>
    <w:p w14:paraId="51852787" w14:textId="77777777" w:rsidR="00322044" w:rsidRPr="005D7061" w:rsidRDefault="00322044" w:rsidP="00322044">
      <w:pPr>
        <w:jc w:val="both"/>
        <w:rPr>
          <w:rFonts w:ascii="Arial" w:hAnsi="Arial" w:cs="Arial"/>
          <w:color w:val="000000" w:themeColor="text1"/>
        </w:rPr>
      </w:pPr>
    </w:p>
    <w:p w14:paraId="7C4A4892"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2"/>
        </w:rPr>
        <w:t>This increase may be due to iron</w:t>
      </w:r>
    </w:p>
    <w:p w14:paraId="48CF03C5" w14:textId="77777777" w:rsidR="00322044" w:rsidRPr="005D7061" w:rsidRDefault="00322044" w:rsidP="00322044">
      <w:pPr>
        <w:shd w:val="clear" w:color="auto" w:fill="FFFFFF"/>
        <w:spacing w:line="0" w:lineRule="auto"/>
        <w:jc w:val="both"/>
        <w:rPr>
          <w:rFonts w:ascii="Arial" w:hAnsi="Arial" w:cs="Arial"/>
          <w:color w:val="000000" w:themeColor="text1"/>
        </w:rPr>
      </w:pPr>
      <w:r w:rsidRPr="005D7061">
        <w:rPr>
          <w:rFonts w:ascii="Arial" w:hAnsi="Arial" w:cs="Arial"/>
          <w:color w:val="000000" w:themeColor="text1"/>
        </w:rPr>
        <w:t>contains (23mg/100g) in Moringa oleifera leaves. In this</w:t>
      </w:r>
    </w:p>
    <w:p w14:paraId="48D08AC9"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1"/>
        </w:rPr>
        <w:t xml:space="preserve">regard, Lutz and </w:t>
      </w:r>
      <w:proofErr w:type="spellStart"/>
      <w:r w:rsidRPr="005D7061">
        <w:rPr>
          <w:rFonts w:ascii="Arial" w:hAnsi="Arial" w:cs="Arial"/>
          <w:color w:val="000000" w:themeColor="text1"/>
          <w:spacing w:val="1"/>
        </w:rPr>
        <w:t>Prytulski</w:t>
      </w:r>
      <w:proofErr w:type="spellEnd"/>
      <w:r w:rsidRPr="005D7061">
        <w:rPr>
          <w:rFonts w:ascii="Arial" w:hAnsi="Arial" w:cs="Arial"/>
          <w:color w:val="000000" w:themeColor="text1"/>
          <w:spacing w:val="1"/>
        </w:rPr>
        <w:t xml:space="preserve"> (2008); </w:t>
      </w:r>
      <w:proofErr w:type="spellStart"/>
      <w:r w:rsidRPr="005D7061">
        <w:rPr>
          <w:rFonts w:ascii="Arial" w:hAnsi="Arial" w:cs="Arial"/>
          <w:color w:val="000000" w:themeColor="text1"/>
          <w:spacing w:val="1"/>
        </w:rPr>
        <w:t>Elbashier</w:t>
      </w:r>
      <w:proofErr w:type="spellEnd"/>
      <w:r w:rsidRPr="005D7061">
        <w:rPr>
          <w:rFonts w:ascii="Arial" w:hAnsi="Arial" w:cs="Arial"/>
          <w:color w:val="000000" w:themeColor="text1"/>
          <w:spacing w:val="5"/>
        </w:rPr>
        <w:t xml:space="preserve"> </w:t>
      </w:r>
      <w:r w:rsidRPr="005D7061">
        <w:rPr>
          <w:rFonts w:ascii="Arial" w:hAnsi="Arial" w:cs="Arial"/>
          <w:color w:val="000000" w:themeColor="text1"/>
          <w:spacing w:val="2"/>
        </w:rPr>
        <w:t>and Ahmed</w:t>
      </w:r>
    </w:p>
    <w:p w14:paraId="03692248"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1"/>
        </w:rPr>
        <w:t>(2016)</w:t>
      </w:r>
      <w:r w:rsidRPr="005D7061">
        <w:rPr>
          <w:rFonts w:ascii="Arial" w:hAnsi="Arial" w:cs="Arial"/>
          <w:color w:val="000000" w:themeColor="text1"/>
        </w:rPr>
        <w:t xml:space="preserve"> reported that iron is necessary for many functions</w:t>
      </w:r>
    </w:p>
    <w:p w14:paraId="7354CECA" w14:textId="77777777" w:rsidR="00322044" w:rsidRPr="005D7061" w:rsidRDefault="00322044" w:rsidP="00322044">
      <w:pPr>
        <w:shd w:val="clear" w:color="auto" w:fill="FFFFFF"/>
        <w:spacing w:line="0" w:lineRule="auto"/>
        <w:jc w:val="both"/>
        <w:rPr>
          <w:rFonts w:ascii="Arial" w:hAnsi="Arial" w:cs="Arial"/>
          <w:color w:val="000000" w:themeColor="text1"/>
          <w:spacing w:val="2"/>
        </w:rPr>
      </w:pPr>
      <w:r w:rsidRPr="005D7061">
        <w:rPr>
          <w:rFonts w:ascii="Arial" w:hAnsi="Arial" w:cs="Arial"/>
          <w:color w:val="000000" w:themeColor="text1"/>
          <w:spacing w:val="2"/>
        </w:rPr>
        <w:t>in the body including the formation of hemoglobin and</w:t>
      </w:r>
    </w:p>
    <w:p w14:paraId="178E02C9" w14:textId="77777777" w:rsidR="00322044" w:rsidRPr="005D7061" w:rsidRDefault="00322044" w:rsidP="00322044">
      <w:pPr>
        <w:shd w:val="clear" w:color="auto" w:fill="FFFFFF"/>
        <w:spacing w:line="0" w:lineRule="auto"/>
        <w:jc w:val="both"/>
        <w:rPr>
          <w:rFonts w:ascii="Arial" w:hAnsi="Arial" w:cs="Arial"/>
          <w:color w:val="000000" w:themeColor="text1"/>
          <w:spacing w:val="-5"/>
        </w:rPr>
      </w:pPr>
      <w:r w:rsidRPr="005D7061">
        <w:rPr>
          <w:rFonts w:ascii="Arial" w:hAnsi="Arial" w:cs="Arial"/>
          <w:color w:val="000000" w:themeColor="text1"/>
          <w:spacing w:val="-5"/>
        </w:rPr>
        <w:t xml:space="preserve">myoglobin. </w:t>
      </w:r>
      <w:r w:rsidRPr="005D7061">
        <w:rPr>
          <w:rFonts w:ascii="Arial" w:hAnsi="Arial" w:cs="Arial"/>
          <w:color w:val="000000" w:themeColor="text1"/>
          <w:spacing w:val="-4"/>
        </w:rPr>
        <w:t xml:space="preserve">According to </w:t>
      </w:r>
      <w:proofErr w:type="spellStart"/>
      <w:r w:rsidRPr="005D7061">
        <w:rPr>
          <w:rFonts w:ascii="Arial" w:hAnsi="Arial" w:cs="Arial"/>
          <w:color w:val="000000" w:themeColor="text1"/>
          <w:spacing w:val="-4"/>
        </w:rPr>
        <w:t>Olugbemi</w:t>
      </w:r>
      <w:proofErr w:type="spellEnd"/>
      <w:r w:rsidRPr="005D7061">
        <w:rPr>
          <w:rFonts w:ascii="Arial" w:hAnsi="Arial" w:cs="Arial"/>
          <w:color w:val="000000" w:themeColor="text1"/>
          <w:spacing w:val="-4"/>
        </w:rPr>
        <w:t xml:space="preserve"> </w:t>
      </w:r>
      <w:r w:rsidRPr="005D7061">
        <w:rPr>
          <w:rFonts w:ascii="Arial" w:hAnsi="Arial" w:cs="Arial"/>
          <w:color w:val="000000" w:themeColor="text1"/>
          <w:spacing w:val="-5"/>
        </w:rPr>
        <w:t>et al</w:t>
      </w:r>
      <w:r w:rsidRPr="005D7061">
        <w:rPr>
          <w:rFonts w:ascii="Arial" w:hAnsi="Arial" w:cs="Arial"/>
          <w:color w:val="000000" w:themeColor="text1"/>
          <w:spacing w:val="-4"/>
        </w:rPr>
        <w:t xml:space="preserve"> (2010) red blood</w:t>
      </w:r>
    </w:p>
    <w:p w14:paraId="3E0DA5F9" w14:textId="77777777" w:rsidR="00322044" w:rsidRPr="005D7061" w:rsidRDefault="00322044" w:rsidP="00322044">
      <w:pPr>
        <w:shd w:val="clear" w:color="auto" w:fill="FFFFFF"/>
        <w:spacing w:line="0" w:lineRule="auto"/>
        <w:jc w:val="both"/>
        <w:rPr>
          <w:rFonts w:ascii="Arial" w:hAnsi="Arial" w:cs="Arial"/>
          <w:color w:val="000000" w:themeColor="text1"/>
        </w:rPr>
      </w:pPr>
      <w:r w:rsidRPr="005D7061">
        <w:rPr>
          <w:rFonts w:ascii="Arial" w:hAnsi="Arial" w:cs="Arial"/>
          <w:color w:val="000000" w:themeColor="text1"/>
        </w:rPr>
        <w:t>cells are responsible for the transportation of oxygen and</w:t>
      </w:r>
    </w:p>
    <w:p w14:paraId="2CA509D7" w14:textId="77777777" w:rsidR="00322044" w:rsidRPr="005D7061" w:rsidRDefault="00322044" w:rsidP="00322044">
      <w:pPr>
        <w:shd w:val="clear" w:color="auto" w:fill="FFFFFF"/>
        <w:spacing w:line="0" w:lineRule="auto"/>
        <w:jc w:val="both"/>
        <w:rPr>
          <w:rFonts w:ascii="Arial" w:hAnsi="Arial" w:cs="Arial"/>
          <w:color w:val="000000" w:themeColor="text1"/>
        </w:rPr>
      </w:pPr>
      <w:r w:rsidRPr="005D7061">
        <w:rPr>
          <w:rFonts w:ascii="Arial" w:hAnsi="Arial" w:cs="Arial"/>
          <w:color w:val="000000" w:themeColor="text1"/>
        </w:rPr>
        <w:t>carbon dioxide in the blood as well as the manufacture of</w:t>
      </w:r>
    </w:p>
    <w:p w14:paraId="5277426A" w14:textId="77777777" w:rsidR="00322044" w:rsidRPr="005D7061" w:rsidRDefault="00322044" w:rsidP="00322044">
      <w:pPr>
        <w:shd w:val="clear" w:color="auto" w:fill="FFFFFF"/>
        <w:spacing w:line="0" w:lineRule="auto"/>
        <w:jc w:val="both"/>
        <w:rPr>
          <w:rFonts w:ascii="Arial" w:hAnsi="Arial" w:cs="Arial"/>
          <w:color w:val="000000" w:themeColor="text1"/>
          <w:spacing w:val="3"/>
        </w:rPr>
      </w:pPr>
      <w:proofErr w:type="spellStart"/>
      <w:r w:rsidRPr="005D7061">
        <w:rPr>
          <w:rFonts w:ascii="Arial" w:hAnsi="Arial" w:cs="Arial"/>
          <w:color w:val="000000" w:themeColor="text1"/>
          <w:spacing w:val="3"/>
        </w:rPr>
        <w:t>haemoglobin</w:t>
      </w:r>
      <w:proofErr w:type="spellEnd"/>
      <w:r w:rsidRPr="005D7061">
        <w:rPr>
          <w:rFonts w:ascii="Arial" w:hAnsi="Arial" w:cs="Arial"/>
          <w:color w:val="000000" w:themeColor="text1"/>
          <w:spacing w:val="3"/>
        </w:rPr>
        <w:t xml:space="preserve">, hence higher values </w:t>
      </w:r>
      <w:proofErr w:type="gramStart"/>
      <w:r w:rsidRPr="005D7061">
        <w:rPr>
          <w:rFonts w:ascii="Arial" w:hAnsi="Arial" w:cs="Arial"/>
          <w:color w:val="000000" w:themeColor="text1"/>
          <w:spacing w:val="3"/>
        </w:rPr>
        <w:t>indicates</w:t>
      </w:r>
      <w:proofErr w:type="gramEnd"/>
      <w:r w:rsidRPr="005D7061">
        <w:rPr>
          <w:rFonts w:ascii="Arial" w:hAnsi="Arial" w:cs="Arial"/>
          <w:color w:val="000000" w:themeColor="text1"/>
          <w:spacing w:val="3"/>
        </w:rPr>
        <w:t xml:space="preserve"> a greater</w:t>
      </w:r>
    </w:p>
    <w:p w14:paraId="443BB705"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1"/>
        </w:rPr>
        <w:t xml:space="preserve">potential for </w:t>
      </w:r>
      <w:proofErr w:type="gramStart"/>
      <w:r w:rsidRPr="005D7061">
        <w:rPr>
          <w:rFonts w:ascii="Arial" w:hAnsi="Arial" w:cs="Arial"/>
          <w:color w:val="000000" w:themeColor="text1"/>
          <w:spacing w:val="1"/>
        </w:rPr>
        <w:t>these function</w:t>
      </w:r>
      <w:proofErr w:type="gramEnd"/>
      <w:r w:rsidRPr="005D7061">
        <w:rPr>
          <w:rFonts w:ascii="Arial" w:hAnsi="Arial" w:cs="Arial"/>
          <w:color w:val="000000" w:themeColor="text1"/>
          <w:spacing w:val="1"/>
        </w:rPr>
        <w:t xml:space="preserve"> and a better state of health. A</w:t>
      </w:r>
    </w:p>
    <w:p w14:paraId="41E924D7" w14:textId="77777777" w:rsidR="00322044" w:rsidRPr="005D7061" w:rsidRDefault="00322044" w:rsidP="00322044">
      <w:pPr>
        <w:shd w:val="clear" w:color="auto" w:fill="FFFFFF"/>
        <w:spacing w:line="0" w:lineRule="auto"/>
        <w:jc w:val="both"/>
        <w:rPr>
          <w:rFonts w:ascii="Arial" w:hAnsi="Arial" w:cs="Arial"/>
          <w:color w:val="000000" w:themeColor="text1"/>
          <w:spacing w:val="-5"/>
        </w:rPr>
      </w:pPr>
      <w:r w:rsidRPr="005D7061">
        <w:rPr>
          <w:rFonts w:ascii="Arial" w:hAnsi="Arial" w:cs="Arial"/>
          <w:color w:val="000000" w:themeColor="text1"/>
          <w:spacing w:val="-5"/>
        </w:rPr>
        <w:t>marked improvement in the number of RBC and Hb value</w:t>
      </w:r>
    </w:p>
    <w:p w14:paraId="283726C5" w14:textId="77777777" w:rsidR="00322044" w:rsidRPr="005D7061" w:rsidRDefault="00322044" w:rsidP="00322044">
      <w:pPr>
        <w:shd w:val="clear" w:color="auto" w:fill="FFFFFF"/>
        <w:spacing w:line="0" w:lineRule="auto"/>
        <w:jc w:val="both"/>
        <w:rPr>
          <w:rFonts w:ascii="Arial" w:hAnsi="Arial" w:cs="Arial"/>
          <w:color w:val="000000" w:themeColor="text1"/>
          <w:spacing w:val="2"/>
        </w:rPr>
      </w:pPr>
      <w:r w:rsidRPr="005D7061">
        <w:rPr>
          <w:rFonts w:ascii="Arial" w:hAnsi="Arial" w:cs="Arial"/>
          <w:color w:val="000000" w:themeColor="text1"/>
          <w:spacing w:val="2"/>
        </w:rPr>
        <w:t>may be attributed to the influence of Moringa oleifera</w:t>
      </w:r>
    </w:p>
    <w:p w14:paraId="66D72529"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1"/>
        </w:rPr>
        <w:t>protein content, which is rich in nutrients such as protein</w:t>
      </w:r>
    </w:p>
    <w:p w14:paraId="66B98EAD"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1"/>
        </w:rPr>
        <w:t>and minerals (</w:t>
      </w:r>
      <w:proofErr w:type="spellStart"/>
      <w:r w:rsidRPr="005D7061">
        <w:rPr>
          <w:rFonts w:ascii="Arial" w:hAnsi="Arial" w:cs="Arial"/>
          <w:color w:val="000000" w:themeColor="text1"/>
          <w:spacing w:val="1"/>
        </w:rPr>
        <w:t>Elbashier</w:t>
      </w:r>
      <w:proofErr w:type="spellEnd"/>
      <w:r w:rsidRPr="005D7061">
        <w:rPr>
          <w:rFonts w:ascii="Arial" w:hAnsi="Arial" w:cs="Arial"/>
          <w:color w:val="000000" w:themeColor="text1"/>
          <w:spacing w:val="1"/>
        </w:rPr>
        <w:t xml:space="preserve"> and </w:t>
      </w:r>
      <w:r w:rsidRPr="005D7061">
        <w:rPr>
          <w:rFonts w:ascii="Arial" w:hAnsi="Arial" w:cs="Arial"/>
          <w:color w:val="000000" w:themeColor="text1"/>
          <w:spacing w:val="2"/>
        </w:rPr>
        <w:t xml:space="preserve">Ahmed, 2016). </w:t>
      </w:r>
      <w:proofErr w:type="spellStart"/>
      <w:r w:rsidRPr="005D7061">
        <w:rPr>
          <w:rFonts w:ascii="Arial" w:hAnsi="Arial" w:cs="Arial"/>
          <w:color w:val="000000" w:themeColor="text1"/>
          <w:spacing w:val="2"/>
        </w:rPr>
        <w:t>Jiwuba</w:t>
      </w:r>
      <w:proofErr w:type="spellEnd"/>
      <w:r w:rsidRPr="005D7061">
        <w:rPr>
          <w:rFonts w:ascii="Arial" w:hAnsi="Arial" w:cs="Arial"/>
          <w:color w:val="000000" w:themeColor="text1"/>
          <w:spacing w:val="2"/>
        </w:rPr>
        <w:t xml:space="preserve"> et al</w:t>
      </w:r>
    </w:p>
    <w:p w14:paraId="77A37B8E" w14:textId="77777777" w:rsidR="00322044" w:rsidRPr="005D7061" w:rsidRDefault="00322044" w:rsidP="00322044">
      <w:pPr>
        <w:shd w:val="clear" w:color="auto" w:fill="FFFFFF"/>
        <w:spacing w:line="0" w:lineRule="auto"/>
        <w:jc w:val="both"/>
        <w:rPr>
          <w:rFonts w:ascii="Arial" w:hAnsi="Arial" w:cs="Arial"/>
          <w:color w:val="000000" w:themeColor="text1"/>
          <w:spacing w:val="11"/>
        </w:rPr>
      </w:pPr>
      <w:r w:rsidRPr="005D7061">
        <w:rPr>
          <w:rFonts w:ascii="Arial" w:hAnsi="Arial" w:cs="Arial"/>
          <w:color w:val="000000" w:themeColor="text1"/>
          <w:spacing w:val="11"/>
        </w:rPr>
        <w:t xml:space="preserve">(2016) proposed that </w:t>
      </w:r>
      <w:proofErr w:type="spellStart"/>
      <w:r w:rsidRPr="005D7061">
        <w:rPr>
          <w:rFonts w:ascii="Arial" w:hAnsi="Arial" w:cs="Arial"/>
          <w:color w:val="000000" w:themeColor="text1"/>
          <w:spacing w:val="11"/>
        </w:rPr>
        <w:t>haemoglobin</w:t>
      </w:r>
      <w:proofErr w:type="spellEnd"/>
      <w:r w:rsidRPr="005D7061">
        <w:rPr>
          <w:rFonts w:ascii="Arial" w:hAnsi="Arial" w:cs="Arial"/>
          <w:color w:val="000000" w:themeColor="text1"/>
          <w:spacing w:val="11"/>
        </w:rPr>
        <w:t xml:space="preserve"> improvement by</w:t>
      </w:r>
    </w:p>
    <w:p w14:paraId="55C7E853" w14:textId="77777777" w:rsidR="00322044" w:rsidRPr="005D7061" w:rsidRDefault="00322044" w:rsidP="00322044">
      <w:pPr>
        <w:shd w:val="clear" w:color="auto" w:fill="FFFFFF"/>
        <w:spacing w:line="0" w:lineRule="auto"/>
        <w:jc w:val="both"/>
        <w:rPr>
          <w:rFonts w:ascii="Arial" w:hAnsi="Arial" w:cs="Arial"/>
          <w:color w:val="000000" w:themeColor="text1"/>
          <w:spacing w:val="-6"/>
        </w:rPr>
      </w:pPr>
      <w:r w:rsidRPr="005D7061">
        <w:rPr>
          <w:rFonts w:ascii="Arial" w:hAnsi="Arial" w:cs="Arial"/>
          <w:color w:val="000000" w:themeColor="text1"/>
          <w:spacing w:val="-6"/>
        </w:rPr>
        <w:t>Moringa oleifera leaf meal inclusion was due to the higher</w:t>
      </w:r>
    </w:p>
    <w:p w14:paraId="7128AE29" w14:textId="77777777" w:rsidR="00322044" w:rsidRPr="005D7061" w:rsidRDefault="00322044" w:rsidP="00322044">
      <w:pPr>
        <w:shd w:val="clear" w:color="auto" w:fill="FFFFFF"/>
        <w:spacing w:line="0" w:lineRule="auto"/>
        <w:jc w:val="both"/>
        <w:rPr>
          <w:rFonts w:ascii="Arial" w:hAnsi="Arial" w:cs="Arial"/>
          <w:color w:val="000000" w:themeColor="text1"/>
          <w:spacing w:val="-7"/>
        </w:rPr>
      </w:pPr>
      <w:r w:rsidRPr="005D7061">
        <w:rPr>
          <w:rFonts w:ascii="Arial" w:hAnsi="Arial" w:cs="Arial"/>
          <w:color w:val="000000" w:themeColor="text1"/>
          <w:spacing w:val="-7"/>
        </w:rPr>
        <w:t xml:space="preserve">quality of the protein in leaves, a view confirmed by </w:t>
      </w:r>
      <w:proofErr w:type="spellStart"/>
      <w:r w:rsidRPr="005D7061">
        <w:rPr>
          <w:rFonts w:ascii="Arial" w:hAnsi="Arial" w:cs="Arial"/>
          <w:color w:val="000000" w:themeColor="text1"/>
          <w:spacing w:val="-7"/>
        </w:rPr>
        <w:t>Fuglie</w:t>
      </w:r>
      <w:proofErr w:type="spellEnd"/>
    </w:p>
    <w:p w14:paraId="40AE5E52" w14:textId="77777777" w:rsidR="00322044" w:rsidRPr="005D7061" w:rsidRDefault="00322044" w:rsidP="00322044">
      <w:pPr>
        <w:shd w:val="clear" w:color="auto" w:fill="FFFFFF"/>
        <w:spacing w:line="0" w:lineRule="auto"/>
        <w:jc w:val="both"/>
        <w:rPr>
          <w:rFonts w:ascii="Arial" w:hAnsi="Arial" w:cs="Arial"/>
          <w:color w:val="000000" w:themeColor="text1"/>
          <w:spacing w:val="10"/>
        </w:rPr>
      </w:pPr>
      <w:r w:rsidRPr="005D7061">
        <w:rPr>
          <w:rFonts w:ascii="Arial" w:hAnsi="Arial" w:cs="Arial"/>
          <w:color w:val="000000" w:themeColor="text1"/>
          <w:spacing w:val="10"/>
        </w:rPr>
        <w:t xml:space="preserve">(2009) and with </w:t>
      </w:r>
      <w:proofErr w:type="spellStart"/>
      <w:r w:rsidRPr="005D7061">
        <w:rPr>
          <w:rFonts w:ascii="Arial" w:hAnsi="Arial" w:cs="Arial"/>
          <w:color w:val="000000" w:themeColor="text1"/>
          <w:spacing w:val="10"/>
        </w:rPr>
        <w:t>Elbashier</w:t>
      </w:r>
      <w:proofErr w:type="spellEnd"/>
      <w:r w:rsidRPr="005D7061">
        <w:rPr>
          <w:rFonts w:ascii="Arial" w:hAnsi="Arial" w:cs="Arial"/>
          <w:color w:val="000000" w:themeColor="text1"/>
          <w:spacing w:val="10"/>
        </w:rPr>
        <w:t xml:space="preserve"> and </w:t>
      </w:r>
      <w:r w:rsidRPr="005D7061">
        <w:rPr>
          <w:rFonts w:ascii="Arial" w:hAnsi="Arial" w:cs="Arial"/>
          <w:color w:val="000000" w:themeColor="text1"/>
          <w:spacing w:val="11"/>
        </w:rPr>
        <w:t>Ahmed (2016), who</w:t>
      </w:r>
    </w:p>
    <w:p w14:paraId="7C653A57" w14:textId="77777777" w:rsidR="00322044" w:rsidRPr="005D7061" w:rsidRDefault="00322044" w:rsidP="00322044">
      <w:pPr>
        <w:shd w:val="clear" w:color="auto" w:fill="FFFFFF"/>
        <w:spacing w:line="0" w:lineRule="auto"/>
        <w:jc w:val="both"/>
        <w:rPr>
          <w:rFonts w:ascii="Arial" w:hAnsi="Arial" w:cs="Arial"/>
          <w:color w:val="000000" w:themeColor="text1"/>
          <w:spacing w:val="2"/>
        </w:rPr>
      </w:pPr>
      <w:r w:rsidRPr="005D7061">
        <w:rPr>
          <w:rFonts w:ascii="Arial" w:hAnsi="Arial" w:cs="Arial"/>
          <w:color w:val="000000" w:themeColor="text1"/>
          <w:spacing w:val="2"/>
        </w:rPr>
        <w:t>suggested that Moringa oleifera has a blood boosting</w:t>
      </w:r>
    </w:p>
    <w:p w14:paraId="527C118B" w14:textId="77777777" w:rsidR="00322044" w:rsidRPr="005D7061" w:rsidRDefault="00322044" w:rsidP="00322044">
      <w:pPr>
        <w:shd w:val="clear" w:color="auto" w:fill="FFFFFF"/>
        <w:spacing w:line="0" w:lineRule="auto"/>
        <w:jc w:val="both"/>
        <w:rPr>
          <w:rFonts w:ascii="Arial" w:hAnsi="Arial" w:cs="Arial"/>
          <w:color w:val="000000" w:themeColor="text1"/>
          <w:spacing w:val="-10"/>
        </w:rPr>
      </w:pPr>
      <w:r w:rsidRPr="005D7061">
        <w:rPr>
          <w:rFonts w:ascii="Arial" w:hAnsi="Arial" w:cs="Arial"/>
          <w:color w:val="000000" w:themeColor="text1"/>
          <w:spacing w:val="-10"/>
        </w:rPr>
        <w:t>ef</w:t>
      </w:r>
      <w:r w:rsidRPr="005D7061">
        <w:rPr>
          <w:rFonts w:ascii="Arial" w:hAnsi="Arial" w:cs="Arial"/>
          <w:color w:val="000000" w:themeColor="text1"/>
          <w:spacing w:val="-7"/>
        </w:rPr>
        <w:t>fect because for the high protein content, with significant</w:t>
      </w:r>
    </w:p>
    <w:p w14:paraId="7CB9D7BC"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1"/>
        </w:rPr>
        <w:t>quantities of most essential amino acids (</w:t>
      </w:r>
      <w:proofErr w:type="spellStart"/>
      <w:r w:rsidRPr="005D7061">
        <w:rPr>
          <w:rFonts w:ascii="Arial" w:hAnsi="Arial" w:cs="Arial"/>
          <w:color w:val="000000" w:themeColor="text1"/>
          <w:spacing w:val="1"/>
        </w:rPr>
        <w:t>Foidland</w:t>
      </w:r>
      <w:proofErr w:type="spellEnd"/>
      <w:r w:rsidRPr="005D7061">
        <w:rPr>
          <w:rFonts w:ascii="Arial" w:hAnsi="Arial" w:cs="Arial"/>
          <w:color w:val="000000" w:themeColor="text1"/>
          <w:spacing w:val="1"/>
        </w:rPr>
        <w:t xml:space="preserve"> Paull</w:t>
      </w:r>
      <w:r w:rsidRPr="005D7061">
        <w:rPr>
          <w:rFonts w:ascii="Arial" w:hAnsi="Arial" w:cs="Arial"/>
          <w:color w:val="000000" w:themeColor="text1"/>
        </w:rPr>
        <w:t>,</w:t>
      </w:r>
    </w:p>
    <w:p w14:paraId="00964A20" w14:textId="77777777" w:rsidR="00322044" w:rsidRPr="005D7061" w:rsidRDefault="00322044" w:rsidP="00322044">
      <w:pPr>
        <w:shd w:val="clear" w:color="auto" w:fill="FFFFFF"/>
        <w:spacing w:line="0" w:lineRule="auto"/>
        <w:jc w:val="both"/>
        <w:rPr>
          <w:rFonts w:ascii="Arial" w:hAnsi="Arial" w:cs="Arial"/>
          <w:color w:val="000000" w:themeColor="text1"/>
        </w:rPr>
      </w:pPr>
      <w:r w:rsidRPr="005D7061">
        <w:rPr>
          <w:rFonts w:ascii="Arial" w:hAnsi="Arial" w:cs="Arial"/>
          <w:color w:val="000000" w:themeColor="text1"/>
        </w:rPr>
        <w:t xml:space="preserve">2008). </w:t>
      </w:r>
      <w:r w:rsidRPr="005D7061">
        <w:rPr>
          <w:rFonts w:ascii="Arial" w:hAnsi="Arial" w:cs="Arial"/>
          <w:color w:val="000000" w:themeColor="text1"/>
          <w:spacing w:val="-1"/>
        </w:rPr>
        <w:t xml:space="preserve">Conversely, the higher inclusion level of </w:t>
      </w:r>
      <w:r w:rsidRPr="005D7061">
        <w:rPr>
          <w:rFonts w:ascii="Arial" w:hAnsi="Arial" w:cs="Arial"/>
          <w:color w:val="000000" w:themeColor="text1"/>
        </w:rPr>
        <w:t>Moringa</w:t>
      </w:r>
    </w:p>
    <w:p w14:paraId="20A666CC" w14:textId="77777777" w:rsidR="00322044" w:rsidRPr="005D7061" w:rsidRDefault="00322044" w:rsidP="00322044">
      <w:pPr>
        <w:shd w:val="clear" w:color="auto" w:fill="FFFFFF"/>
        <w:spacing w:line="0" w:lineRule="auto"/>
        <w:jc w:val="both"/>
        <w:rPr>
          <w:rFonts w:ascii="Arial" w:hAnsi="Arial" w:cs="Arial"/>
          <w:color w:val="000000" w:themeColor="text1"/>
          <w:spacing w:val="1"/>
        </w:rPr>
      </w:pPr>
      <w:r w:rsidRPr="005D7061">
        <w:rPr>
          <w:rFonts w:ascii="Arial" w:hAnsi="Arial" w:cs="Arial"/>
          <w:color w:val="000000" w:themeColor="text1"/>
          <w:spacing w:val="1"/>
        </w:rPr>
        <w:t xml:space="preserve">oleifera </w:t>
      </w:r>
      <w:r w:rsidRPr="005D7061">
        <w:rPr>
          <w:rFonts w:ascii="Arial" w:hAnsi="Arial" w:cs="Arial"/>
          <w:color w:val="000000" w:themeColor="text1"/>
          <w:spacing w:val="2"/>
        </w:rPr>
        <w:t xml:space="preserve">leaf meal (20%) caused adverse effects on </w:t>
      </w:r>
    </w:p>
    <w:tbl>
      <w:tblPr>
        <w:tblStyle w:val="TableGrid"/>
        <w:tblW w:w="95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1229"/>
        <w:gridCol w:w="1267"/>
        <w:gridCol w:w="1218"/>
        <w:gridCol w:w="1148"/>
        <w:gridCol w:w="1347"/>
        <w:gridCol w:w="1209"/>
        <w:gridCol w:w="1060"/>
      </w:tblGrid>
      <w:tr w:rsidR="005D7061" w:rsidRPr="005D7061" w14:paraId="32187CAB" w14:textId="77777777" w:rsidTr="00322044">
        <w:tc>
          <w:tcPr>
            <w:tcW w:w="3594" w:type="dxa"/>
            <w:gridSpan w:val="3"/>
            <w:tcBorders>
              <w:top w:val="single" w:sz="4" w:space="0" w:color="auto"/>
              <w:bottom w:val="nil"/>
            </w:tcBorders>
          </w:tcPr>
          <w:p w14:paraId="2AC26A4B" w14:textId="77777777" w:rsidR="00322044" w:rsidRPr="005D7061" w:rsidRDefault="00322044" w:rsidP="00322044">
            <w:pPr>
              <w:jc w:val="center"/>
              <w:rPr>
                <w:rFonts w:ascii="Arial" w:hAnsi="Arial" w:cs="Arial"/>
                <w:color w:val="000000" w:themeColor="text1"/>
                <w:sz w:val="20"/>
                <w:szCs w:val="20"/>
                <w:vertAlign w:val="subscript"/>
              </w:rPr>
            </w:pPr>
          </w:p>
        </w:tc>
        <w:tc>
          <w:tcPr>
            <w:tcW w:w="5982" w:type="dxa"/>
            <w:gridSpan w:val="5"/>
            <w:tcBorders>
              <w:top w:val="single" w:sz="4" w:space="0" w:color="auto"/>
              <w:bottom w:val="nil"/>
            </w:tcBorders>
          </w:tcPr>
          <w:p w14:paraId="7F74777A" w14:textId="77777777" w:rsidR="00322044" w:rsidRPr="005D7061" w:rsidRDefault="00322044" w:rsidP="00322044">
            <w:pPr>
              <w:jc w:val="center"/>
              <w:rPr>
                <w:rFonts w:ascii="Arial" w:hAnsi="Arial" w:cs="Arial"/>
                <w:b/>
                <w:color w:val="000000" w:themeColor="text1"/>
                <w:sz w:val="20"/>
                <w:szCs w:val="20"/>
                <w:vertAlign w:val="subscript"/>
              </w:rPr>
            </w:pPr>
            <w:r w:rsidRPr="005D7061">
              <w:rPr>
                <w:rFonts w:ascii="Arial" w:hAnsi="Arial" w:cs="Arial"/>
                <w:b/>
                <w:color w:val="000000" w:themeColor="text1"/>
                <w:sz w:val="20"/>
                <w:szCs w:val="20"/>
                <w:vertAlign w:val="subscript"/>
              </w:rPr>
              <w:t>Differential leukocyte count</w:t>
            </w:r>
          </w:p>
        </w:tc>
      </w:tr>
      <w:tr w:rsidR="005D7061" w:rsidRPr="005D7061" w14:paraId="5BD0A93E" w14:textId="77777777" w:rsidTr="00322044">
        <w:trPr>
          <w:trHeight w:val="340"/>
        </w:trPr>
        <w:tc>
          <w:tcPr>
            <w:tcW w:w="1098" w:type="dxa"/>
            <w:tcBorders>
              <w:top w:val="nil"/>
              <w:bottom w:val="single" w:sz="4" w:space="0" w:color="auto"/>
            </w:tcBorders>
          </w:tcPr>
          <w:p w14:paraId="70737938" w14:textId="77777777" w:rsidR="00322044" w:rsidRPr="005D7061" w:rsidRDefault="00322044" w:rsidP="00322044">
            <w:pPr>
              <w:jc w:val="center"/>
              <w:rPr>
                <w:rFonts w:ascii="Arial" w:hAnsi="Arial" w:cs="Arial"/>
                <w:b/>
                <w:color w:val="000000" w:themeColor="text1"/>
                <w:sz w:val="20"/>
                <w:szCs w:val="20"/>
                <w:vertAlign w:val="subscript"/>
              </w:rPr>
            </w:pPr>
            <w:r w:rsidRPr="005D7061">
              <w:rPr>
                <w:rFonts w:ascii="Arial" w:hAnsi="Arial" w:cs="Arial"/>
                <w:b/>
                <w:color w:val="000000" w:themeColor="text1"/>
                <w:sz w:val="20"/>
                <w:szCs w:val="20"/>
                <w:vertAlign w:val="subscript"/>
              </w:rPr>
              <w:t>Treatment</w:t>
            </w:r>
          </w:p>
        </w:tc>
        <w:tc>
          <w:tcPr>
            <w:tcW w:w="1229" w:type="dxa"/>
            <w:tcBorders>
              <w:top w:val="nil"/>
              <w:bottom w:val="single" w:sz="4" w:space="0" w:color="auto"/>
            </w:tcBorders>
          </w:tcPr>
          <w:p w14:paraId="18FE5607" w14:textId="11CA087D" w:rsidR="00322044" w:rsidRPr="005D7061" w:rsidRDefault="00322044" w:rsidP="00322044">
            <w:pPr>
              <w:jc w:val="center"/>
              <w:rPr>
                <w:rFonts w:ascii="Arial" w:hAnsi="Arial" w:cs="Arial"/>
                <w:b/>
                <w:bCs/>
                <w:color w:val="000000" w:themeColor="text1"/>
                <w:sz w:val="20"/>
                <w:szCs w:val="20"/>
                <w:vertAlign w:val="subscript"/>
              </w:rPr>
            </w:pPr>
            <w:proofErr w:type="spellStart"/>
            <w:r w:rsidRPr="005D7061">
              <w:rPr>
                <w:rFonts w:ascii="Arial" w:hAnsi="Arial" w:cs="Arial"/>
                <w:b/>
                <w:bCs/>
                <w:color w:val="000000" w:themeColor="text1"/>
                <w:sz w:val="20"/>
                <w:szCs w:val="20"/>
                <w:vertAlign w:val="subscript"/>
              </w:rPr>
              <w:t>H</w:t>
            </w:r>
            <w:r w:rsidR="00DE2BCF" w:rsidRPr="005D7061">
              <w:rPr>
                <w:rFonts w:ascii="Arial" w:hAnsi="Arial" w:cs="Arial"/>
                <w:b/>
                <w:bCs/>
                <w:color w:val="000000" w:themeColor="text1"/>
                <w:sz w:val="20"/>
                <w:szCs w:val="20"/>
                <w:vertAlign w:val="subscript"/>
              </w:rPr>
              <w:t>a</w:t>
            </w:r>
            <w:r w:rsidRPr="005D7061">
              <w:rPr>
                <w:rFonts w:ascii="Arial" w:hAnsi="Arial" w:cs="Arial"/>
                <w:b/>
                <w:bCs/>
                <w:color w:val="000000" w:themeColor="text1"/>
                <w:sz w:val="20"/>
                <w:szCs w:val="20"/>
                <w:vertAlign w:val="subscript"/>
              </w:rPr>
              <w:t>emogloblin</w:t>
            </w:r>
            <w:proofErr w:type="spellEnd"/>
            <w:r w:rsidRPr="005D7061">
              <w:rPr>
                <w:rFonts w:ascii="Arial" w:hAnsi="Arial" w:cs="Arial"/>
                <w:b/>
                <w:bCs/>
                <w:color w:val="000000" w:themeColor="text1"/>
                <w:sz w:val="20"/>
                <w:szCs w:val="20"/>
                <w:vertAlign w:val="subscript"/>
              </w:rPr>
              <w:t>%</w:t>
            </w:r>
          </w:p>
        </w:tc>
        <w:tc>
          <w:tcPr>
            <w:tcW w:w="1267" w:type="dxa"/>
            <w:tcBorders>
              <w:top w:val="nil"/>
              <w:bottom w:val="single" w:sz="4" w:space="0" w:color="auto"/>
            </w:tcBorders>
          </w:tcPr>
          <w:p w14:paraId="7037079B" w14:textId="0EB45025" w:rsidR="00322044" w:rsidRPr="005D7061" w:rsidRDefault="00322044" w:rsidP="00322044">
            <w:pPr>
              <w:jc w:val="center"/>
              <w:rPr>
                <w:rFonts w:ascii="Arial" w:hAnsi="Arial" w:cs="Arial"/>
                <w:b/>
                <w:bCs/>
                <w:color w:val="000000" w:themeColor="text1"/>
                <w:sz w:val="20"/>
                <w:szCs w:val="20"/>
                <w:vertAlign w:val="subscript"/>
              </w:rPr>
            </w:pPr>
            <w:proofErr w:type="spellStart"/>
            <w:r w:rsidRPr="005D7061">
              <w:rPr>
                <w:rFonts w:ascii="Arial" w:hAnsi="Arial" w:cs="Arial"/>
                <w:b/>
                <w:bCs/>
                <w:color w:val="000000" w:themeColor="text1"/>
                <w:sz w:val="20"/>
                <w:szCs w:val="20"/>
                <w:vertAlign w:val="subscript"/>
              </w:rPr>
              <w:t>H</w:t>
            </w:r>
            <w:r w:rsidR="00DE2BCF" w:rsidRPr="005D7061">
              <w:rPr>
                <w:rFonts w:ascii="Arial" w:hAnsi="Arial" w:cs="Arial"/>
                <w:b/>
                <w:bCs/>
                <w:color w:val="000000" w:themeColor="text1"/>
                <w:sz w:val="20"/>
                <w:szCs w:val="20"/>
                <w:vertAlign w:val="subscript"/>
              </w:rPr>
              <w:t>a</w:t>
            </w:r>
            <w:r w:rsidRPr="005D7061">
              <w:rPr>
                <w:rFonts w:ascii="Arial" w:hAnsi="Arial" w:cs="Arial"/>
                <w:b/>
                <w:bCs/>
                <w:color w:val="000000" w:themeColor="text1"/>
                <w:sz w:val="20"/>
                <w:szCs w:val="20"/>
                <w:vertAlign w:val="subscript"/>
              </w:rPr>
              <w:t>ematocrit</w:t>
            </w:r>
            <w:proofErr w:type="spellEnd"/>
            <w:r w:rsidRPr="005D7061">
              <w:rPr>
                <w:rFonts w:ascii="Arial" w:hAnsi="Arial" w:cs="Arial"/>
                <w:b/>
                <w:bCs/>
                <w:color w:val="000000" w:themeColor="text1"/>
                <w:sz w:val="20"/>
                <w:szCs w:val="20"/>
                <w:vertAlign w:val="subscript"/>
              </w:rPr>
              <w:t>%</w:t>
            </w:r>
          </w:p>
        </w:tc>
        <w:tc>
          <w:tcPr>
            <w:tcW w:w="1218" w:type="dxa"/>
            <w:tcBorders>
              <w:top w:val="nil"/>
              <w:bottom w:val="single" w:sz="4" w:space="0" w:color="auto"/>
            </w:tcBorders>
          </w:tcPr>
          <w:p w14:paraId="0A2BC6F0" w14:textId="77777777" w:rsidR="00322044" w:rsidRPr="005D7061" w:rsidRDefault="00322044" w:rsidP="00322044">
            <w:pPr>
              <w:jc w:val="center"/>
              <w:rPr>
                <w:rFonts w:ascii="Arial" w:hAnsi="Arial" w:cs="Arial"/>
                <w:b/>
                <w:bCs/>
                <w:color w:val="000000" w:themeColor="text1"/>
                <w:sz w:val="20"/>
                <w:szCs w:val="20"/>
                <w:vertAlign w:val="subscript"/>
              </w:rPr>
            </w:pPr>
            <w:r w:rsidRPr="005D7061">
              <w:rPr>
                <w:rFonts w:ascii="Arial" w:hAnsi="Arial" w:cs="Arial"/>
                <w:b/>
                <w:bCs/>
                <w:color w:val="000000" w:themeColor="text1"/>
                <w:sz w:val="20"/>
                <w:szCs w:val="20"/>
                <w:vertAlign w:val="subscript"/>
              </w:rPr>
              <w:t>Heterophil%</w:t>
            </w:r>
          </w:p>
        </w:tc>
        <w:tc>
          <w:tcPr>
            <w:tcW w:w="1148" w:type="dxa"/>
            <w:tcBorders>
              <w:top w:val="nil"/>
              <w:bottom w:val="single" w:sz="4" w:space="0" w:color="auto"/>
            </w:tcBorders>
          </w:tcPr>
          <w:p w14:paraId="4C7BA1F4" w14:textId="77777777" w:rsidR="00322044" w:rsidRPr="005D7061" w:rsidRDefault="00322044" w:rsidP="00322044">
            <w:pPr>
              <w:jc w:val="center"/>
              <w:rPr>
                <w:rFonts w:ascii="Arial" w:hAnsi="Arial" w:cs="Arial"/>
                <w:b/>
                <w:bCs/>
                <w:color w:val="000000" w:themeColor="text1"/>
                <w:sz w:val="20"/>
                <w:szCs w:val="20"/>
                <w:vertAlign w:val="subscript"/>
              </w:rPr>
            </w:pPr>
            <w:r w:rsidRPr="005D7061">
              <w:rPr>
                <w:rFonts w:ascii="Arial" w:hAnsi="Arial" w:cs="Arial"/>
                <w:b/>
                <w:bCs/>
                <w:color w:val="000000" w:themeColor="text1"/>
                <w:sz w:val="20"/>
                <w:szCs w:val="20"/>
                <w:vertAlign w:val="subscript"/>
              </w:rPr>
              <w:t>Monocyte%</w:t>
            </w:r>
          </w:p>
        </w:tc>
        <w:tc>
          <w:tcPr>
            <w:tcW w:w="1347" w:type="dxa"/>
            <w:tcBorders>
              <w:top w:val="nil"/>
              <w:bottom w:val="single" w:sz="4" w:space="0" w:color="auto"/>
            </w:tcBorders>
          </w:tcPr>
          <w:p w14:paraId="3E00F365" w14:textId="77777777" w:rsidR="00322044" w:rsidRPr="005D7061" w:rsidRDefault="00322044" w:rsidP="00322044">
            <w:pPr>
              <w:jc w:val="center"/>
              <w:rPr>
                <w:rFonts w:ascii="Arial" w:hAnsi="Arial" w:cs="Arial"/>
                <w:b/>
                <w:bCs/>
                <w:color w:val="000000" w:themeColor="text1"/>
                <w:sz w:val="20"/>
                <w:szCs w:val="20"/>
                <w:vertAlign w:val="subscript"/>
              </w:rPr>
            </w:pPr>
            <w:r w:rsidRPr="005D7061">
              <w:rPr>
                <w:rFonts w:ascii="Arial" w:hAnsi="Arial" w:cs="Arial"/>
                <w:b/>
                <w:bCs/>
                <w:color w:val="000000" w:themeColor="text1"/>
                <w:sz w:val="20"/>
                <w:szCs w:val="20"/>
                <w:vertAlign w:val="subscript"/>
              </w:rPr>
              <w:t>Lymphocyte%</w:t>
            </w:r>
          </w:p>
        </w:tc>
        <w:tc>
          <w:tcPr>
            <w:tcW w:w="1209" w:type="dxa"/>
            <w:tcBorders>
              <w:top w:val="nil"/>
              <w:bottom w:val="single" w:sz="4" w:space="0" w:color="auto"/>
            </w:tcBorders>
          </w:tcPr>
          <w:p w14:paraId="458636CB" w14:textId="77777777" w:rsidR="00322044" w:rsidRPr="005D7061" w:rsidRDefault="00322044" w:rsidP="00322044">
            <w:pPr>
              <w:jc w:val="center"/>
              <w:rPr>
                <w:rFonts w:ascii="Arial" w:hAnsi="Arial" w:cs="Arial"/>
                <w:b/>
                <w:bCs/>
                <w:color w:val="000000" w:themeColor="text1"/>
                <w:sz w:val="20"/>
                <w:szCs w:val="20"/>
                <w:vertAlign w:val="subscript"/>
              </w:rPr>
            </w:pPr>
            <w:r w:rsidRPr="005D7061">
              <w:rPr>
                <w:rFonts w:ascii="Arial" w:hAnsi="Arial" w:cs="Arial"/>
                <w:b/>
                <w:bCs/>
                <w:color w:val="000000" w:themeColor="text1"/>
                <w:sz w:val="20"/>
                <w:szCs w:val="20"/>
                <w:vertAlign w:val="subscript"/>
              </w:rPr>
              <w:t>Eosinophil%</w:t>
            </w:r>
          </w:p>
        </w:tc>
        <w:tc>
          <w:tcPr>
            <w:tcW w:w="1060" w:type="dxa"/>
            <w:tcBorders>
              <w:top w:val="nil"/>
              <w:bottom w:val="single" w:sz="4" w:space="0" w:color="auto"/>
            </w:tcBorders>
          </w:tcPr>
          <w:p w14:paraId="48F0E010" w14:textId="77777777" w:rsidR="00322044" w:rsidRPr="005D7061" w:rsidRDefault="00322044" w:rsidP="00322044">
            <w:pPr>
              <w:jc w:val="center"/>
              <w:rPr>
                <w:rFonts w:ascii="Arial" w:hAnsi="Arial" w:cs="Arial"/>
                <w:b/>
                <w:bCs/>
                <w:color w:val="000000" w:themeColor="text1"/>
                <w:sz w:val="20"/>
                <w:szCs w:val="20"/>
                <w:vertAlign w:val="subscript"/>
              </w:rPr>
            </w:pPr>
            <w:r w:rsidRPr="005D7061">
              <w:rPr>
                <w:rFonts w:ascii="Arial" w:hAnsi="Arial" w:cs="Arial"/>
                <w:b/>
                <w:bCs/>
                <w:color w:val="000000" w:themeColor="text1"/>
                <w:sz w:val="20"/>
                <w:szCs w:val="20"/>
                <w:vertAlign w:val="subscript"/>
              </w:rPr>
              <w:t>Basophil%</w:t>
            </w:r>
          </w:p>
        </w:tc>
      </w:tr>
      <w:tr w:rsidR="005D7061" w:rsidRPr="005D7061" w14:paraId="5B95B121" w14:textId="77777777" w:rsidTr="00322044">
        <w:trPr>
          <w:trHeight w:val="279"/>
        </w:trPr>
        <w:tc>
          <w:tcPr>
            <w:tcW w:w="1098" w:type="dxa"/>
            <w:tcBorders>
              <w:top w:val="single" w:sz="4" w:space="0" w:color="auto"/>
            </w:tcBorders>
          </w:tcPr>
          <w:p w14:paraId="6EF98AC9"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T1</w:t>
            </w:r>
          </w:p>
        </w:tc>
        <w:tc>
          <w:tcPr>
            <w:tcW w:w="1229" w:type="dxa"/>
            <w:tcBorders>
              <w:top w:val="single" w:sz="4" w:space="0" w:color="auto"/>
            </w:tcBorders>
          </w:tcPr>
          <w:p w14:paraId="764E23FF" w14:textId="4D72DB06" w:rsidR="00322044" w:rsidRPr="005D7061" w:rsidRDefault="00322044" w:rsidP="00322044">
            <w:pPr>
              <w:jc w:val="center"/>
              <w:rPr>
                <w:rFonts w:ascii="Arial" w:eastAsia="Times New Roman" w:hAnsi="Arial" w:cs="Arial"/>
                <w:color w:val="000000" w:themeColor="text1"/>
                <w:sz w:val="20"/>
                <w:szCs w:val="20"/>
                <w:vertAlign w:val="superscript"/>
              </w:rPr>
            </w:pPr>
            <w:r w:rsidRPr="005D7061">
              <w:rPr>
                <w:rFonts w:ascii="Arial" w:eastAsia="Times New Roman" w:hAnsi="Arial" w:cs="Arial"/>
                <w:color w:val="000000" w:themeColor="text1"/>
                <w:sz w:val="20"/>
                <w:szCs w:val="20"/>
                <w:vertAlign w:val="subscript"/>
              </w:rPr>
              <w:t>8±0.00</w:t>
            </w:r>
            <w:r w:rsidR="00C70435" w:rsidRPr="005D7061">
              <w:rPr>
                <w:rFonts w:ascii="Arial" w:eastAsia="Times New Roman" w:hAnsi="Arial" w:cs="Arial"/>
                <w:color w:val="000000" w:themeColor="text1"/>
                <w:sz w:val="20"/>
                <w:szCs w:val="20"/>
                <w:vertAlign w:val="superscript"/>
              </w:rPr>
              <w:t>a</w:t>
            </w:r>
          </w:p>
        </w:tc>
        <w:tc>
          <w:tcPr>
            <w:tcW w:w="1267" w:type="dxa"/>
            <w:tcBorders>
              <w:top w:val="single" w:sz="4" w:space="0" w:color="auto"/>
            </w:tcBorders>
          </w:tcPr>
          <w:p w14:paraId="2EC7EBE4"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29±3.00</w:t>
            </w:r>
          </w:p>
        </w:tc>
        <w:tc>
          <w:tcPr>
            <w:tcW w:w="1218" w:type="dxa"/>
            <w:tcBorders>
              <w:top w:val="single" w:sz="4" w:space="0" w:color="auto"/>
            </w:tcBorders>
          </w:tcPr>
          <w:p w14:paraId="46B16637"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18.50±0.50</w:t>
            </w:r>
          </w:p>
        </w:tc>
        <w:tc>
          <w:tcPr>
            <w:tcW w:w="1148" w:type="dxa"/>
            <w:tcBorders>
              <w:top w:val="single" w:sz="4" w:space="0" w:color="auto"/>
            </w:tcBorders>
          </w:tcPr>
          <w:p w14:paraId="1EAB2466"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13.50±1.50</w:t>
            </w:r>
          </w:p>
        </w:tc>
        <w:tc>
          <w:tcPr>
            <w:tcW w:w="1347" w:type="dxa"/>
            <w:tcBorders>
              <w:top w:val="single" w:sz="4" w:space="0" w:color="auto"/>
            </w:tcBorders>
          </w:tcPr>
          <w:p w14:paraId="26A01D6C"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67.50±0.50</w:t>
            </w:r>
          </w:p>
        </w:tc>
        <w:tc>
          <w:tcPr>
            <w:tcW w:w="1209" w:type="dxa"/>
            <w:tcBorders>
              <w:top w:val="single" w:sz="4" w:space="0" w:color="auto"/>
            </w:tcBorders>
          </w:tcPr>
          <w:p w14:paraId="67956CD5"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4±0.00</w:t>
            </w:r>
          </w:p>
        </w:tc>
        <w:tc>
          <w:tcPr>
            <w:tcW w:w="1060" w:type="dxa"/>
            <w:tcBorders>
              <w:top w:val="single" w:sz="4" w:space="0" w:color="auto"/>
            </w:tcBorders>
          </w:tcPr>
          <w:p w14:paraId="6A7D14D9"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0.00±0.00</w:t>
            </w:r>
          </w:p>
        </w:tc>
      </w:tr>
      <w:tr w:rsidR="005D7061" w:rsidRPr="005D7061" w14:paraId="11DE0A6B" w14:textId="77777777" w:rsidTr="00322044">
        <w:trPr>
          <w:trHeight w:val="351"/>
        </w:trPr>
        <w:tc>
          <w:tcPr>
            <w:tcW w:w="1098" w:type="dxa"/>
          </w:tcPr>
          <w:p w14:paraId="18B93933"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T2</w:t>
            </w:r>
          </w:p>
        </w:tc>
        <w:tc>
          <w:tcPr>
            <w:tcW w:w="1229" w:type="dxa"/>
          </w:tcPr>
          <w:p w14:paraId="14D416D2" w14:textId="4A4959F5" w:rsidR="00322044" w:rsidRPr="005D7061" w:rsidRDefault="00322044" w:rsidP="00322044">
            <w:pPr>
              <w:jc w:val="center"/>
              <w:rPr>
                <w:rFonts w:ascii="Arial" w:eastAsia="Times New Roman" w:hAnsi="Arial" w:cs="Arial"/>
                <w:color w:val="000000" w:themeColor="text1"/>
                <w:sz w:val="20"/>
                <w:szCs w:val="20"/>
                <w:vertAlign w:val="superscript"/>
              </w:rPr>
            </w:pPr>
            <w:r w:rsidRPr="005D7061">
              <w:rPr>
                <w:rFonts w:ascii="Arial" w:eastAsia="Times New Roman" w:hAnsi="Arial" w:cs="Arial"/>
                <w:color w:val="000000" w:themeColor="text1"/>
                <w:sz w:val="20"/>
                <w:szCs w:val="20"/>
                <w:vertAlign w:val="subscript"/>
              </w:rPr>
              <w:t>9.50±0.50</w:t>
            </w:r>
            <w:r w:rsidR="00C70435" w:rsidRPr="005D7061">
              <w:rPr>
                <w:rFonts w:ascii="Arial" w:eastAsia="Times New Roman" w:hAnsi="Arial" w:cs="Arial"/>
                <w:color w:val="000000" w:themeColor="text1"/>
                <w:sz w:val="20"/>
                <w:szCs w:val="20"/>
                <w:vertAlign w:val="superscript"/>
              </w:rPr>
              <w:t>b</w:t>
            </w:r>
          </w:p>
        </w:tc>
        <w:tc>
          <w:tcPr>
            <w:tcW w:w="1267" w:type="dxa"/>
          </w:tcPr>
          <w:p w14:paraId="277C4018"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37±5.00</w:t>
            </w:r>
          </w:p>
        </w:tc>
        <w:tc>
          <w:tcPr>
            <w:tcW w:w="1218" w:type="dxa"/>
          </w:tcPr>
          <w:p w14:paraId="64B3AF55"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26±6.00</w:t>
            </w:r>
          </w:p>
        </w:tc>
        <w:tc>
          <w:tcPr>
            <w:tcW w:w="1148" w:type="dxa"/>
          </w:tcPr>
          <w:p w14:paraId="5C5A4F2E"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16.50±0.50</w:t>
            </w:r>
          </w:p>
        </w:tc>
        <w:tc>
          <w:tcPr>
            <w:tcW w:w="1347" w:type="dxa"/>
          </w:tcPr>
          <w:p w14:paraId="0F9C88DB"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68.50±0.50</w:t>
            </w:r>
          </w:p>
        </w:tc>
        <w:tc>
          <w:tcPr>
            <w:tcW w:w="1209" w:type="dxa"/>
          </w:tcPr>
          <w:p w14:paraId="033AF7AE"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5±1.00</w:t>
            </w:r>
          </w:p>
        </w:tc>
        <w:tc>
          <w:tcPr>
            <w:tcW w:w="1060" w:type="dxa"/>
          </w:tcPr>
          <w:p w14:paraId="083C7195"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0.00±0.00</w:t>
            </w:r>
          </w:p>
        </w:tc>
      </w:tr>
      <w:tr w:rsidR="005D7061" w:rsidRPr="005D7061" w14:paraId="21FD2437" w14:textId="77777777" w:rsidTr="00322044">
        <w:trPr>
          <w:trHeight w:val="270"/>
        </w:trPr>
        <w:tc>
          <w:tcPr>
            <w:tcW w:w="1098" w:type="dxa"/>
          </w:tcPr>
          <w:p w14:paraId="0E427891"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T3</w:t>
            </w:r>
          </w:p>
        </w:tc>
        <w:tc>
          <w:tcPr>
            <w:tcW w:w="1229" w:type="dxa"/>
          </w:tcPr>
          <w:p w14:paraId="271804C4" w14:textId="3A9DACD6"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8.50±0.50</w:t>
            </w:r>
            <w:r w:rsidR="00C70435" w:rsidRPr="005D7061">
              <w:rPr>
                <w:rFonts w:ascii="Arial" w:eastAsia="Times New Roman" w:hAnsi="Arial" w:cs="Arial"/>
                <w:color w:val="000000" w:themeColor="text1"/>
                <w:sz w:val="20"/>
                <w:szCs w:val="20"/>
                <w:vertAlign w:val="superscript"/>
              </w:rPr>
              <w:t>ab</w:t>
            </w:r>
          </w:p>
        </w:tc>
        <w:tc>
          <w:tcPr>
            <w:tcW w:w="1267" w:type="dxa"/>
          </w:tcPr>
          <w:p w14:paraId="5F7BAA3B"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37±2.00</w:t>
            </w:r>
          </w:p>
        </w:tc>
        <w:tc>
          <w:tcPr>
            <w:tcW w:w="1218" w:type="dxa"/>
          </w:tcPr>
          <w:p w14:paraId="263E8585"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26.50±6.50</w:t>
            </w:r>
          </w:p>
        </w:tc>
        <w:tc>
          <w:tcPr>
            <w:tcW w:w="1148" w:type="dxa"/>
          </w:tcPr>
          <w:p w14:paraId="479506A6"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14±3.00</w:t>
            </w:r>
          </w:p>
        </w:tc>
        <w:tc>
          <w:tcPr>
            <w:tcW w:w="1347" w:type="dxa"/>
          </w:tcPr>
          <w:p w14:paraId="3B2CE526"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72.50±1.50</w:t>
            </w:r>
          </w:p>
        </w:tc>
        <w:tc>
          <w:tcPr>
            <w:tcW w:w="1209" w:type="dxa"/>
          </w:tcPr>
          <w:p w14:paraId="445FAA49"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4.50±1.50</w:t>
            </w:r>
          </w:p>
        </w:tc>
        <w:tc>
          <w:tcPr>
            <w:tcW w:w="1060" w:type="dxa"/>
          </w:tcPr>
          <w:p w14:paraId="2514974D"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0.00±0.00</w:t>
            </w:r>
          </w:p>
        </w:tc>
      </w:tr>
      <w:tr w:rsidR="005D7061" w:rsidRPr="005D7061" w14:paraId="519B3673" w14:textId="77777777" w:rsidTr="00322044">
        <w:trPr>
          <w:trHeight w:val="324"/>
        </w:trPr>
        <w:tc>
          <w:tcPr>
            <w:tcW w:w="1098" w:type="dxa"/>
          </w:tcPr>
          <w:p w14:paraId="07631126"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T4</w:t>
            </w:r>
          </w:p>
        </w:tc>
        <w:tc>
          <w:tcPr>
            <w:tcW w:w="1229" w:type="dxa"/>
          </w:tcPr>
          <w:p w14:paraId="7E9596FF" w14:textId="4B1A4AAB"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10±0.00</w:t>
            </w:r>
            <w:r w:rsidR="00F20BEE" w:rsidRPr="005D7061">
              <w:rPr>
                <w:rFonts w:ascii="Arial" w:eastAsia="Times New Roman" w:hAnsi="Arial" w:cs="Arial"/>
                <w:color w:val="000000" w:themeColor="text1"/>
                <w:sz w:val="20"/>
                <w:szCs w:val="20"/>
                <w:vertAlign w:val="superscript"/>
              </w:rPr>
              <w:t>c</w:t>
            </w:r>
          </w:p>
        </w:tc>
        <w:tc>
          <w:tcPr>
            <w:tcW w:w="1267" w:type="dxa"/>
          </w:tcPr>
          <w:p w14:paraId="4BCEBDAE"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33±1.00</w:t>
            </w:r>
          </w:p>
        </w:tc>
        <w:tc>
          <w:tcPr>
            <w:tcW w:w="1218" w:type="dxa"/>
          </w:tcPr>
          <w:p w14:paraId="554F9E97"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18.50±1.50</w:t>
            </w:r>
          </w:p>
        </w:tc>
        <w:tc>
          <w:tcPr>
            <w:tcW w:w="1148" w:type="dxa"/>
          </w:tcPr>
          <w:p w14:paraId="6A83F3A6"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14.50±1.50</w:t>
            </w:r>
          </w:p>
        </w:tc>
        <w:tc>
          <w:tcPr>
            <w:tcW w:w="1347" w:type="dxa"/>
          </w:tcPr>
          <w:p w14:paraId="63271D9D"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70.50±4.50</w:t>
            </w:r>
          </w:p>
        </w:tc>
        <w:tc>
          <w:tcPr>
            <w:tcW w:w="1209" w:type="dxa"/>
          </w:tcPr>
          <w:p w14:paraId="6EA808F8"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4.50±0.50</w:t>
            </w:r>
          </w:p>
        </w:tc>
        <w:tc>
          <w:tcPr>
            <w:tcW w:w="1060" w:type="dxa"/>
          </w:tcPr>
          <w:p w14:paraId="3F6CF261"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0.00±0.00</w:t>
            </w:r>
          </w:p>
        </w:tc>
      </w:tr>
      <w:tr w:rsidR="005D7061" w:rsidRPr="005D7061" w14:paraId="02479FDF" w14:textId="77777777" w:rsidTr="00322044">
        <w:trPr>
          <w:trHeight w:val="306"/>
        </w:trPr>
        <w:tc>
          <w:tcPr>
            <w:tcW w:w="1098" w:type="dxa"/>
          </w:tcPr>
          <w:p w14:paraId="4A84B0FE"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p- value</w:t>
            </w:r>
          </w:p>
        </w:tc>
        <w:tc>
          <w:tcPr>
            <w:tcW w:w="1229" w:type="dxa"/>
          </w:tcPr>
          <w:p w14:paraId="5F86EA98"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0.05s</w:t>
            </w:r>
          </w:p>
        </w:tc>
        <w:tc>
          <w:tcPr>
            <w:tcW w:w="1267" w:type="dxa"/>
          </w:tcPr>
          <w:p w14:paraId="55E2BFC1"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0.34ns</w:t>
            </w:r>
          </w:p>
        </w:tc>
        <w:tc>
          <w:tcPr>
            <w:tcW w:w="1218" w:type="dxa"/>
          </w:tcPr>
          <w:p w14:paraId="76E33696"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0.48ns</w:t>
            </w:r>
          </w:p>
        </w:tc>
        <w:tc>
          <w:tcPr>
            <w:tcW w:w="1148" w:type="dxa"/>
          </w:tcPr>
          <w:p w14:paraId="05B212C7"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0.70ns</w:t>
            </w:r>
          </w:p>
        </w:tc>
        <w:tc>
          <w:tcPr>
            <w:tcW w:w="1347" w:type="dxa"/>
          </w:tcPr>
          <w:p w14:paraId="1B87208E"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0.53ns</w:t>
            </w:r>
          </w:p>
        </w:tc>
        <w:tc>
          <w:tcPr>
            <w:tcW w:w="1209" w:type="dxa"/>
          </w:tcPr>
          <w:p w14:paraId="29F8AD45"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0.89ns</w:t>
            </w:r>
          </w:p>
        </w:tc>
        <w:tc>
          <w:tcPr>
            <w:tcW w:w="1060" w:type="dxa"/>
          </w:tcPr>
          <w:p w14:paraId="441C070F"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N/A</w:t>
            </w:r>
          </w:p>
        </w:tc>
      </w:tr>
      <w:tr w:rsidR="005D7061" w:rsidRPr="005D7061" w14:paraId="722EA38B" w14:textId="77777777" w:rsidTr="00322044">
        <w:trPr>
          <w:trHeight w:val="369"/>
        </w:trPr>
        <w:tc>
          <w:tcPr>
            <w:tcW w:w="1098" w:type="dxa"/>
          </w:tcPr>
          <w:p w14:paraId="10CCE430"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CV%</w:t>
            </w:r>
          </w:p>
        </w:tc>
        <w:tc>
          <w:tcPr>
            <w:tcW w:w="1229" w:type="dxa"/>
          </w:tcPr>
          <w:p w14:paraId="1F5AC56E"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0.93</w:t>
            </w:r>
          </w:p>
        </w:tc>
        <w:tc>
          <w:tcPr>
            <w:tcW w:w="1267" w:type="dxa"/>
          </w:tcPr>
          <w:p w14:paraId="7854DC15"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4.87</w:t>
            </w:r>
          </w:p>
        </w:tc>
        <w:tc>
          <w:tcPr>
            <w:tcW w:w="1218" w:type="dxa"/>
          </w:tcPr>
          <w:p w14:paraId="6A8C0AA3"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6.35</w:t>
            </w:r>
          </w:p>
        </w:tc>
        <w:tc>
          <w:tcPr>
            <w:tcW w:w="1148" w:type="dxa"/>
          </w:tcPr>
          <w:p w14:paraId="1980F68B"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2.33</w:t>
            </w:r>
          </w:p>
        </w:tc>
        <w:tc>
          <w:tcPr>
            <w:tcW w:w="1347" w:type="dxa"/>
          </w:tcPr>
          <w:p w14:paraId="037EF87C"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3.28</w:t>
            </w:r>
          </w:p>
        </w:tc>
        <w:tc>
          <w:tcPr>
            <w:tcW w:w="1209" w:type="dxa"/>
          </w:tcPr>
          <w:p w14:paraId="390F5330"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1.07</w:t>
            </w:r>
          </w:p>
        </w:tc>
        <w:tc>
          <w:tcPr>
            <w:tcW w:w="1060" w:type="dxa"/>
          </w:tcPr>
          <w:p w14:paraId="1BF71D60" w14:textId="77777777" w:rsidR="00322044" w:rsidRPr="005D7061" w:rsidRDefault="00322044" w:rsidP="00322044">
            <w:pPr>
              <w:jc w:val="center"/>
              <w:rPr>
                <w:rFonts w:ascii="Arial" w:eastAsia="Times New Roman" w:hAnsi="Arial" w:cs="Arial"/>
                <w:color w:val="000000" w:themeColor="text1"/>
                <w:sz w:val="20"/>
                <w:szCs w:val="20"/>
                <w:vertAlign w:val="subscript"/>
              </w:rPr>
            </w:pPr>
            <w:r w:rsidRPr="005D7061">
              <w:rPr>
                <w:rFonts w:ascii="Arial" w:eastAsia="Times New Roman" w:hAnsi="Arial" w:cs="Arial"/>
                <w:color w:val="000000" w:themeColor="text1"/>
                <w:sz w:val="20"/>
                <w:szCs w:val="20"/>
                <w:vertAlign w:val="subscript"/>
              </w:rPr>
              <w:t>N/A</w:t>
            </w:r>
          </w:p>
        </w:tc>
      </w:tr>
      <w:tr w:rsidR="005D7061" w:rsidRPr="005D7061" w14:paraId="6159335F" w14:textId="77777777" w:rsidTr="00322044">
        <w:trPr>
          <w:trHeight w:val="369"/>
        </w:trPr>
        <w:tc>
          <w:tcPr>
            <w:tcW w:w="1098" w:type="dxa"/>
          </w:tcPr>
          <w:p w14:paraId="238A4C24" w14:textId="3159ECE2" w:rsidR="00E529E1" w:rsidRPr="005D7061" w:rsidRDefault="00E529E1" w:rsidP="00322044">
            <w:pPr>
              <w:jc w:val="center"/>
              <w:rPr>
                <w:rFonts w:ascii="Arial" w:hAnsi="Arial" w:cs="Arial"/>
                <w:color w:val="000000" w:themeColor="text1"/>
                <w:vertAlign w:val="subscript"/>
              </w:rPr>
            </w:pPr>
            <w:r w:rsidRPr="005D7061">
              <w:rPr>
                <w:rFonts w:ascii="Arial" w:hAnsi="Arial" w:cs="Arial"/>
                <w:color w:val="000000" w:themeColor="text1"/>
                <w:vertAlign w:val="subscript"/>
              </w:rPr>
              <w:t>SEM</w:t>
            </w:r>
          </w:p>
        </w:tc>
        <w:tc>
          <w:tcPr>
            <w:tcW w:w="1229" w:type="dxa"/>
          </w:tcPr>
          <w:p w14:paraId="0B97CE8F" w14:textId="3B83D312" w:rsidR="00E529E1" w:rsidRPr="005D7061" w:rsidRDefault="00E529E1" w:rsidP="00322044">
            <w:pPr>
              <w:jc w:val="center"/>
              <w:rPr>
                <w:rFonts w:ascii="Arial" w:hAnsi="Arial" w:cs="Arial"/>
                <w:color w:val="000000" w:themeColor="text1"/>
                <w:vertAlign w:val="subscript"/>
              </w:rPr>
            </w:pPr>
            <w:r w:rsidRPr="005D7061">
              <w:rPr>
                <w:rFonts w:ascii="Arial" w:hAnsi="Arial" w:cs="Arial"/>
                <w:color w:val="000000" w:themeColor="text1"/>
                <w:vertAlign w:val="subscript"/>
              </w:rPr>
              <w:t>1.62</w:t>
            </w:r>
          </w:p>
        </w:tc>
        <w:tc>
          <w:tcPr>
            <w:tcW w:w="1267" w:type="dxa"/>
          </w:tcPr>
          <w:p w14:paraId="59DBF061" w14:textId="45D51D8C" w:rsidR="00E529E1" w:rsidRPr="005D7061" w:rsidRDefault="00E529E1" w:rsidP="00322044">
            <w:pPr>
              <w:jc w:val="center"/>
              <w:rPr>
                <w:rFonts w:ascii="Arial" w:hAnsi="Arial" w:cs="Arial"/>
                <w:color w:val="000000" w:themeColor="text1"/>
                <w:vertAlign w:val="subscript"/>
              </w:rPr>
            </w:pPr>
            <w:r w:rsidRPr="005D7061">
              <w:rPr>
                <w:rFonts w:ascii="Arial" w:hAnsi="Arial" w:cs="Arial"/>
                <w:color w:val="000000" w:themeColor="text1"/>
                <w:vertAlign w:val="subscript"/>
              </w:rPr>
              <w:t>1.40</w:t>
            </w:r>
          </w:p>
        </w:tc>
        <w:tc>
          <w:tcPr>
            <w:tcW w:w="1218" w:type="dxa"/>
          </w:tcPr>
          <w:p w14:paraId="65A1AE6D" w14:textId="66AA6E12" w:rsidR="00E529E1" w:rsidRPr="005D7061" w:rsidRDefault="00DB46D4" w:rsidP="00322044">
            <w:pPr>
              <w:jc w:val="center"/>
              <w:rPr>
                <w:rFonts w:ascii="Arial" w:hAnsi="Arial" w:cs="Arial"/>
                <w:color w:val="000000" w:themeColor="text1"/>
                <w:vertAlign w:val="subscript"/>
              </w:rPr>
            </w:pPr>
            <w:r w:rsidRPr="005D7061">
              <w:rPr>
                <w:rFonts w:ascii="Arial" w:hAnsi="Arial" w:cs="Arial"/>
                <w:color w:val="000000" w:themeColor="text1"/>
                <w:vertAlign w:val="subscript"/>
              </w:rPr>
              <w:t>0.04</w:t>
            </w:r>
          </w:p>
        </w:tc>
        <w:tc>
          <w:tcPr>
            <w:tcW w:w="1148" w:type="dxa"/>
          </w:tcPr>
          <w:p w14:paraId="06AD68BD" w14:textId="22ED9E85" w:rsidR="00E529E1" w:rsidRPr="005D7061" w:rsidRDefault="00DB46D4" w:rsidP="00322044">
            <w:pPr>
              <w:jc w:val="center"/>
              <w:rPr>
                <w:rFonts w:ascii="Arial" w:hAnsi="Arial" w:cs="Arial"/>
                <w:color w:val="000000" w:themeColor="text1"/>
                <w:vertAlign w:val="subscript"/>
              </w:rPr>
            </w:pPr>
            <w:r w:rsidRPr="005D7061">
              <w:rPr>
                <w:rFonts w:ascii="Arial" w:hAnsi="Arial" w:cs="Arial"/>
                <w:color w:val="000000" w:themeColor="text1"/>
                <w:vertAlign w:val="subscript"/>
              </w:rPr>
              <w:t>1.43</w:t>
            </w:r>
          </w:p>
        </w:tc>
        <w:tc>
          <w:tcPr>
            <w:tcW w:w="1347" w:type="dxa"/>
          </w:tcPr>
          <w:p w14:paraId="4597C5AB" w14:textId="1DA4BA96" w:rsidR="00E529E1" w:rsidRPr="005D7061" w:rsidRDefault="00DB46D4" w:rsidP="00322044">
            <w:pPr>
              <w:jc w:val="center"/>
              <w:rPr>
                <w:rFonts w:ascii="Arial" w:hAnsi="Arial" w:cs="Arial"/>
                <w:color w:val="000000" w:themeColor="text1"/>
                <w:vertAlign w:val="subscript"/>
              </w:rPr>
            </w:pPr>
            <w:r w:rsidRPr="005D7061">
              <w:rPr>
                <w:rFonts w:ascii="Arial" w:hAnsi="Arial" w:cs="Arial"/>
                <w:color w:val="000000" w:themeColor="text1"/>
                <w:vertAlign w:val="subscript"/>
              </w:rPr>
              <w:t>2.83</w:t>
            </w:r>
          </w:p>
        </w:tc>
        <w:tc>
          <w:tcPr>
            <w:tcW w:w="1209" w:type="dxa"/>
          </w:tcPr>
          <w:p w14:paraId="6A871500" w14:textId="1DEE2330" w:rsidR="00E529E1" w:rsidRPr="005D7061" w:rsidRDefault="00DB46D4" w:rsidP="00322044">
            <w:pPr>
              <w:jc w:val="center"/>
              <w:rPr>
                <w:rFonts w:ascii="Arial" w:hAnsi="Arial" w:cs="Arial"/>
                <w:color w:val="000000" w:themeColor="text1"/>
                <w:vertAlign w:val="subscript"/>
              </w:rPr>
            </w:pPr>
            <w:r w:rsidRPr="005D7061">
              <w:rPr>
                <w:rFonts w:ascii="Arial" w:hAnsi="Arial" w:cs="Arial"/>
                <w:color w:val="000000" w:themeColor="text1"/>
                <w:vertAlign w:val="subscript"/>
              </w:rPr>
              <w:t>0.06</w:t>
            </w:r>
          </w:p>
        </w:tc>
        <w:tc>
          <w:tcPr>
            <w:tcW w:w="1060" w:type="dxa"/>
          </w:tcPr>
          <w:p w14:paraId="5B3D7FB5" w14:textId="2422B047" w:rsidR="00E529E1" w:rsidRPr="005D7061" w:rsidRDefault="00DB46D4" w:rsidP="00322044">
            <w:pPr>
              <w:jc w:val="center"/>
              <w:rPr>
                <w:rFonts w:ascii="Arial" w:hAnsi="Arial" w:cs="Arial"/>
                <w:color w:val="000000" w:themeColor="text1"/>
                <w:vertAlign w:val="subscript"/>
              </w:rPr>
            </w:pPr>
            <w:r w:rsidRPr="005D7061">
              <w:rPr>
                <w:rFonts w:ascii="Arial" w:hAnsi="Arial" w:cs="Arial"/>
                <w:color w:val="000000" w:themeColor="text1"/>
                <w:vertAlign w:val="subscript"/>
              </w:rPr>
              <w:t>N/A</w:t>
            </w:r>
          </w:p>
        </w:tc>
      </w:tr>
    </w:tbl>
    <w:p w14:paraId="02450A21" w14:textId="319C3CE3" w:rsidR="00322044" w:rsidRPr="005D7061" w:rsidRDefault="009346C8" w:rsidP="00CD2042">
      <w:pPr>
        <w:jc w:val="both"/>
        <w:rPr>
          <w:rFonts w:ascii="Arial" w:hAnsi="Arial" w:cs="Arial"/>
          <w:i/>
          <w:iCs/>
          <w:color w:val="000000" w:themeColor="text1"/>
          <w:sz w:val="18"/>
          <w:szCs w:val="18"/>
        </w:rPr>
      </w:pPr>
      <w:proofErr w:type="spellStart"/>
      <w:r w:rsidRPr="005D7061">
        <w:rPr>
          <w:rFonts w:ascii="Arial" w:hAnsi="Arial" w:cs="Arial"/>
          <w:i/>
          <w:iCs/>
          <w:color w:val="000000" w:themeColor="text1"/>
          <w:sz w:val="18"/>
          <w:szCs w:val="18"/>
          <w:vertAlign w:val="superscript"/>
        </w:rPr>
        <w:t>abc</w:t>
      </w:r>
      <w:r w:rsidR="00724A0A" w:rsidRPr="005D7061">
        <w:rPr>
          <w:rFonts w:ascii="Arial" w:hAnsi="Arial" w:cs="Arial"/>
          <w:i/>
          <w:iCs/>
          <w:color w:val="000000" w:themeColor="text1"/>
          <w:sz w:val="18"/>
          <w:szCs w:val="18"/>
          <w:vertAlign w:val="superscript"/>
        </w:rPr>
        <w:t>d</w:t>
      </w:r>
      <w:r w:rsidR="00322044" w:rsidRPr="005D7061">
        <w:rPr>
          <w:rFonts w:ascii="Arial" w:hAnsi="Arial" w:cs="Arial"/>
          <w:i/>
          <w:iCs/>
          <w:color w:val="000000" w:themeColor="text1"/>
          <w:sz w:val="18"/>
          <w:szCs w:val="18"/>
        </w:rPr>
        <w:t>Means</w:t>
      </w:r>
      <w:proofErr w:type="spellEnd"/>
      <w:r w:rsidR="00322044" w:rsidRPr="005D7061">
        <w:rPr>
          <w:rFonts w:ascii="Arial" w:hAnsi="Arial" w:cs="Arial"/>
          <w:i/>
          <w:iCs/>
          <w:color w:val="000000" w:themeColor="text1"/>
          <w:sz w:val="18"/>
          <w:szCs w:val="18"/>
        </w:rPr>
        <w:t xml:space="preserve"> in column</w:t>
      </w:r>
      <w:r w:rsidR="004A3045" w:rsidRPr="005D7061">
        <w:rPr>
          <w:rFonts w:ascii="Arial" w:hAnsi="Arial" w:cs="Arial"/>
          <w:i/>
          <w:iCs/>
          <w:color w:val="000000" w:themeColor="text1"/>
          <w:sz w:val="18"/>
          <w:szCs w:val="18"/>
        </w:rPr>
        <w:t>s</w:t>
      </w:r>
      <w:r w:rsidR="00322044" w:rsidRPr="005D7061">
        <w:rPr>
          <w:rFonts w:ascii="Arial" w:hAnsi="Arial" w:cs="Arial"/>
          <w:i/>
          <w:iCs/>
          <w:color w:val="000000" w:themeColor="text1"/>
          <w:sz w:val="18"/>
          <w:szCs w:val="18"/>
        </w:rPr>
        <w:t xml:space="preserve"> with different superscripts are significantly different. </w:t>
      </w:r>
      <w:proofErr w:type="spellStart"/>
      <w:r w:rsidR="00322044" w:rsidRPr="005D7061">
        <w:rPr>
          <w:rFonts w:ascii="Arial" w:hAnsi="Arial" w:cs="Arial"/>
          <w:i/>
          <w:iCs/>
          <w:color w:val="000000" w:themeColor="text1"/>
          <w:sz w:val="18"/>
          <w:szCs w:val="18"/>
          <w:vertAlign w:val="superscript"/>
        </w:rPr>
        <w:t>s</w:t>
      </w:r>
      <w:r w:rsidR="00322044" w:rsidRPr="005D7061">
        <w:rPr>
          <w:rFonts w:ascii="Arial" w:hAnsi="Arial" w:cs="Arial"/>
          <w:i/>
          <w:iCs/>
          <w:color w:val="000000" w:themeColor="text1"/>
          <w:sz w:val="18"/>
          <w:szCs w:val="18"/>
        </w:rPr>
        <w:t>significant</w:t>
      </w:r>
      <w:proofErr w:type="spellEnd"/>
      <w:r w:rsidR="00322044" w:rsidRPr="005D7061">
        <w:rPr>
          <w:rFonts w:ascii="Arial" w:hAnsi="Arial" w:cs="Arial"/>
          <w:i/>
          <w:iCs/>
          <w:color w:val="000000" w:themeColor="text1"/>
          <w:sz w:val="18"/>
          <w:szCs w:val="18"/>
        </w:rPr>
        <w:t xml:space="preserve"> at 5% (p &lt; 0.05); </w:t>
      </w:r>
      <w:proofErr w:type="spellStart"/>
      <w:r w:rsidR="00322044" w:rsidRPr="005D7061">
        <w:rPr>
          <w:rFonts w:ascii="Arial" w:hAnsi="Arial" w:cs="Arial"/>
          <w:i/>
          <w:iCs/>
          <w:color w:val="000000" w:themeColor="text1"/>
          <w:sz w:val="18"/>
          <w:szCs w:val="18"/>
          <w:vertAlign w:val="superscript"/>
        </w:rPr>
        <w:t>ns</w:t>
      </w:r>
      <w:r w:rsidR="00322044" w:rsidRPr="005D7061">
        <w:rPr>
          <w:rFonts w:ascii="Arial" w:hAnsi="Arial" w:cs="Arial"/>
          <w:i/>
          <w:iCs/>
          <w:color w:val="000000" w:themeColor="text1"/>
          <w:sz w:val="18"/>
          <w:szCs w:val="18"/>
        </w:rPr>
        <w:t>non</w:t>
      </w:r>
      <w:proofErr w:type="spellEnd"/>
      <w:r w:rsidR="00322044" w:rsidRPr="005D7061">
        <w:rPr>
          <w:rFonts w:ascii="Arial" w:hAnsi="Arial" w:cs="Arial"/>
          <w:i/>
          <w:iCs/>
          <w:color w:val="000000" w:themeColor="text1"/>
          <w:sz w:val="18"/>
          <w:szCs w:val="18"/>
        </w:rPr>
        <w:t xml:space="preserve"> significantly different.</w:t>
      </w:r>
    </w:p>
    <w:p w14:paraId="2DA24691" w14:textId="77777777" w:rsidR="00322044" w:rsidRPr="005D7061" w:rsidRDefault="00322044" w:rsidP="00322044">
      <w:pPr>
        <w:rPr>
          <w:rFonts w:ascii="Arial" w:hAnsi="Arial" w:cs="Arial"/>
          <w:color w:val="000000" w:themeColor="text1"/>
        </w:rPr>
      </w:pPr>
    </w:p>
    <w:p w14:paraId="727DA49F" w14:textId="00E419EB" w:rsidR="00322044" w:rsidRPr="005D7061" w:rsidRDefault="00322044" w:rsidP="008C6D77">
      <w:pPr>
        <w:rPr>
          <w:rFonts w:ascii="Arial" w:hAnsi="Arial" w:cs="Arial"/>
          <w:b/>
          <w:color w:val="000000" w:themeColor="text1"/>
          <w:sz w:val="22"/>
          <w:szCs w:val="22"/>
        </w:rPr>
      </w:pPr>
      <w:r w:rsidRPr="005D7061">
        <w:rPr>
          <w:rFonts w:ascii="Arial" w:hAnsi="Arial" w:cs="Arial"/>
          <w:b/>
          <w:color w:val="000000" w:themeColor="text1"/>
          <w:sz w:val="22"/>
          <w:szCs w:val="22"/>
        </w:rPr>
        <w:t xml:space="preserve">3.2 Effect of </w:t>
      </w:r>
      <w:r w:rsidR="004A3045" w:rsidRPr="005D7061">
        <w:rPr>
          <w:rFonts w:ascii="Arial" w:hAnsi="Arial" w:cs="Arial"/>
          <w:b/>
          <w:color w:val="000000" w:themeColor="text1"/>
          <w:sz w:val="22"/>
          <w:szCs w:val="22"/>
        </w:rPr>
        <w:t xml:space="preserve">feeding </w:t>
      </w:r>
      <w:r w:rsidRPr="005D7061">
        <w:rPr>
          <w:rFonts w:ascii="Arial" w:hAnsi="Arial" w:cs="Arial"/>
          <w:b/>
          <w:i/>
          <w:iCs/>
          <w:color w:val="000000" w:themeColor="text1"/>
          <w:sz w:val="22"/>
          <w:szCs w:val="22"/>
        </w:rPr>
        <w:t>Moringa ol</w:t>
      </w:r>
      <w:r w:rsidR="004A3045" w:rsidRPr="005D7061">
        <w:rPr>
          <w:rFonts w:ascii="Arial" w:hAnsi="Arial" w:cs="Arial"/>
          <w:b/>
          <w:i/>
          <w:iCs/>
          <w:color w:val="000000" w:themeColor="text1"/>
          <w:sz w:val="22"/>
          <w:szCs w:val="22"/>
        </w:rPr>
        <w:t>e</w:t>
      </w:r>
      <w:r w:rsidRPr="005D7061">
        <w:rPr>
          <w:rFonts w:ascii="Arial" w:hAnsi="Arial" w:cs="Arial"/>
          <w:b/>
          <w:i/>
          <w:iCs/>
          <w:color w:val="000000" w:themeColor="text1"/>
          <w:sz w:val="22"/>
          <w:szCs w:val="22"/>
        </w:rPr>
        <w:t>ifera</w:t>
      </w:r>
      <w:r w:rsidR="004A3045" w:rsidRPr="005D7061">
        <w:rPr>
          <w:rFonts w:ascii="Arial" w:hAnsi="Arial" w:cs="Arial"/>
          <w:b/>
          <w:color w:val="000000" w:themeColor="text1"/>
          <w:sz w:val="22"/>
          <w:szCs w:val="22"/>
        </w:rPr>
        <w:t xml:space="preserve"> leaf meal </w:t>
      </w:r>
      <w:r w:rsidRPr="005D7061">
        <w:rPr>
          <w:rFonts w:ascii="Arial" w:hAnsi="Arial" w:cs="Arial"/>
          <w:b/>
          <w:color w:val="000000" w:themeColor="text1"/>
          <w:sz w:val="22"/>
          <w:szCs w:val="22"/>
        </w:rPr>
        <w:t>on total protein, albumin &amp; globulin</w:t>
      </w:r>
      <w:r w:rsidR="004A3045" w:rsidRPr="005D7061">
        <w:rPr>
          <w:rFonts w:ascii="Arial" w:hAnsi="Arial" w:cs="Arial"/>
          <w:b/>
          <w:color w:val="000000" w:themeColor="text1"/>
          <w:sz w:val="22"/>
          <w:szCs w:val="22"/>
        </w:rPr>
        <w:t xml:space="preserve"> </w:t>
      </w:r>
      <w:r w:rsidRPr="005D7061">
        <w:rPr>
          <w:rFonts w:ascii="Arial" w:hAnsi="Arial" w:cs="Arial"/>
          <w:b/>
          <w:color w:val="000000" w:themeColor="text1"/>
          <w:sz w:val="22"/>
          <w:szCs w:val="22"/>
        </w:rPr>
        <w:t>levels</w:t>
      </w:r>
    </w:p>
    <w:p w14:paraId="59214EC9" w14:textId="77777777" w:rsidR="00322044" w:rsidRPr="005D7061" w:rsidRDefault="00322044" w:rsidP="00322044">
      <w:pPr>
        <w:jc w:val="both"/>
        <w:rPr>
          <w:rFonts w:ascii="Arial" w:hAnsi="Arial" w:cs="Arial"/>
          <w:color w:val="000000" w:themeColor="text1"/>
        </w:rPr>
      </w:pPr>
    </w:p>
    <w:p w14:paraId="033F4B59" w14:textId="09F7422F" w:rsidR="007444F6" w:rsidRPr="005D7061" w:rsidRDefault="00322044" w:rsidP="007444F6">
      <w:pPr>
        <w:jc w:val="both"/>
        <w:rPr>
          <w:rFonts w:ascii="Arial" w:hAnsi="Arial" w:cs="Arial"/>
          <w:color w:val="000000" w:themeColor="text1"/>
        </w:rPr>
      </w:pPr>
      <w:r w:rsidRPr="005D7061">
        <w:rPr>
          <w:rFonts w:ascii="Arial" w:hAnsi="Arial" w:cs="Arial"/>
          <w:color w:val="000000" w:themeColor="text1"/>
        </w:rPr>
        <w:t>Table 3 below presents changes in the serum total protein, a</w:t>
      </w:r>
      <w:r w:rsidR="00DE2BCF" w:rsidRPr="005D7061">
        <w:rPr>
          <w:rFonts w:ascii="Arial" w:hAnsi="Arial" w:cs="Arial"/>
          <w:color w:val="000000" w:themeColor="text1"/>
        </w:rPr>
        <w:t>lbumin and globulin levels (g/dL</w:t>
      </w:r>
      <w:r w:rsidRPr="005D7061">
        <w:rPr>
          <w:rFonts w:ascii="Arial" w:hAnsi="Arial" w:cs="Arial"/>
          <w:color w:val="000000" w:themeColor="text1"/>
        </w:rPr>
        <w:t xml:space="preserve">) of broiler chickens under experimentation at different levels of </w:t>
      </w:r>
      <w:r w:rsidRPr="005D7061">
        <w:rPr>
          <w:rFonts w:ascii="Arial" w:hAnsi="Arial" w:cs="Arial"/>
          <w:i/>
          <w:color w:val="000000" w:themeColor="text1"/>
        </w:rPr>
        <w:t>Moringa oleifera</w:t>
      </w:r>
      <w:r w:rsidRPr="005D7061">
        <w:rPr>
          <w:rFonts w:ascii="Arial" w:hAnsi="Arial" w:cs="Arial"/>
          <w:color w:val="000000" w:themeColor="text1"/>
        </w:rPr>
        <w:t xml:space="preserve"> </w:t>
      </w:r>
      <w:r w:rsidR="00DE2BCF" w:rsidRPr="005D7061">
        <w:rPr>
          <w:rFonts w:ascii="Arial" w:hAnsi="Arial" w:cs="Arial"/>
          <w:color w:val="000000" w:themeColor="text1"/>
        </w:rPr>
        <w:t xml:space="preserve">leaf meal </w:t>
      </w:r>
      <w:proofErr w:type="spellStart"/>
      <w:r w:rsidRPr="005D7061">
        <w:rPr>
          <w:rFonts w:ascii="Arial" w:hAnsi="Arial" w:cs="Arial"/>
          <w:color w:val="000000" w:themeColor="text1"/>
        </w:rPr>
        <w:t>treatment.</w:t>
      </w:r>
      <w:r w:rsidR="007444F6" w:rsidRPr="005D7061">
        <w:rPr>
          <w:rFonts w:ascii="Arial" w:hAnsi="Arial" w:cs="Arial"/>
          <w:color w:val="000000" w:themeColor="text1"/>
        </w:rPr>
        <w:t>Total</w:t>
      </w:r>
      <w:proofErr w:type="spellEnd"/>
      <w:r w:rsidR="007444F6" w:rsidRPr="005D7061">
        <w:rPr>
          <w:rFonts w:ascii="Arial" w:hAnsi="Arial" w:cs="Arial"/>
          <w:color w:val="000000" w:themeColor="text1"/>
        </w:rPr>
        <w:t xml:space="preserve"> protein and globulin were found to be statistically significant (p&lt; 0.05).  But albumin was found to be statistically nonsignificant (p&gt;0.05) differences among the treatment and control group throughout the observation period. </w:t>
      </w:r>
    </w:p>
    <w:p w14:paraId="70720EDD" w14:textId="77777777" w:rsidR="007444F6" w:rsidRPr="005D7061" w:rsidRDefault="007444F6" w:rsidP="008C6D77">
      <w:pPr>
        <w:jc w:val="both"/>
        <w:rPr>
          <w:rFonts w:ascii="Arial" w:hAnsi="Arial" w:cs="Arial"/>
          <w:color w:val="000000" w:themeColor="text1"/>
        </w:rPr>
      </w:pPr>
    </w:p>
    <w:p w14:paraId="0BBF6157" w14:textId="6780598A" w:rsidR="00322044" w:rsidRPr="005D7061" w:rsidRDefault="00322044" w:rsidP="008C6D77">
      <w:pPr>
        <w:jc w:val="both"/>
        <w:rPr>
          <w:rFonts w:ascii="Arial" w:hAnsi="Arial" w:cs="Arial"/>
          <w:color w:val="000000" w:themeColor="text1"/>
        </w:rPr>
      </w:pPr>
      <w:r w:rsidRPr="005D7061">
        <w:rPr>
          <w:rFonts w:ascii="Arial" w:hAnsi="Arial" w:cs="Arial"/>
          <w:color w:val="000000" w:themeColor="text1"/>
        </w:rPr>
        <w:t>In the T3</w:t>
      </w:r>
      <w:r w:rsidRPr="005D7061">
        <w:rPr>
          <w:rFonts w:ascii="Arial" w:hAnsi="Arial" w:cs="Arial"/>
          <w:bCs/>
          <w:color w:val="000000" w:themeColor="text1"/>
        </w:rPr>
        <w:t xml:space="preserve"> </w:t>
      </w:r>
      <w:r w:rsidRPr="005D7061">
        <w:rPr>
          <w:rFonts w:ascii="Arial" w:hAnsi="Arial" w:cs="Arial"/>
          <w:color w:val="000000" w:themeColor="text1"/>
        </w:rPr>
        <w:t>group, the hi</w:t>
      </w:r>
      <w:r w:rsidR="00DE2BCF" w:rsidRPr="005D7061">
        <w:rPr>
          <w:rFonts w:ascii="Arial" w:hAnsi="Arial" w:cs="Arial"/>
          <w:color w:val="000000" w:themeColor="text1"/>
        </w:rPr>
        <w:t>gher</w:t>
      </w:r>
      <w:r w:rsidRPr="005D7061">
        <w:rPr>
          <w:rFonts w:ascii="Arial" w:hAnsi="Arial" w:cs="Arial"/>
          <w:color w:val="000000" w:themeColor="text1"/>
        </w:rPr>
        <w:t xml:space="preserve"> value of total protein was observed </w:t>
      </w:r>
      <w:r w:rsidR="00DE2BCF" w:rsidRPr="005D7061">
        <w:rPr>
          <w:rFonts w:ascii="Arial" w:hAnsi="Arial" w:cs="Arial"/>
          <w:color w:val="000000" w:themeColor="text1"/>
        </w:rPr>
        <w:t xml:space="preserve">to be </w:t>
      </w:r>
      <w:r w:rsidRPr="005D7061">
        <w:rPr>
          <w:rFonts w:ascii="Arial" w:hAnsi="Arial" w:cs="Arial"/>
          <w:bCs/>
          <w:color w:val="000000" w:themeColor="text1"/>
        </w:rPr>
        <w:t>3.38±0.11</w:t>
      </w:r>
      <w:r w:rsidR="00DE2BCF" w:rsidRPr="005D7061">
        <w:rPr>
          <w:rFonts w:ascii="Arial" w:hAnsi="Arial" w:cs="Arial"/>
          <w:bCs/>
          <w:color w:val="000000" w:themeColor="text1"/>
        </w:rPr>
        <w:t>,</w:t>
      </w:r>
      <w:r w:rsidRPr="005D7061">
        <w:rPr>
          <w:rFonts w:ascii="Arial" w:hAnsi="Arial" w:cs="Arial"/>
          <w:bCs/>
          <w:color w:val="000000" w:themeColor="text1"/>
        </w:rPr>
        <w:t xml:space="preserve"> </w:t>
      </w:r>
      <w:r w:rsidRPr="005D7061">
        <w:rPr>
          <w:rFonts w:ascii="Arial" w:hAnsi="Arial" w:cs="Arial"/>
          <w:color w:val="000000" w:themeColor="text1"/>
        </w:rPr>
        <w:t xml:space="preserve">followed by </w:t>
      </w:r>
      <w:r w:rsidRPr="005D7061">
        <w:rPr>
          <w:rFonts w:ascii="Arial" w:hAnsi="Arial" w:cs="Arial"/>
          <w:bCs/>
          <w:color w:val="000000" w:themeColor="text1"/>
        </w:rPr>
        <w:t>3.09±0.09</w:t>
      </w:r>
      <w:r w:rsidRPr="005D7061">
        <w:rPr>
          <w:rFonts w:ascii="Arial" w:hAnsi="Arial" w:cs="Arial"/>
          <w:color w:val="000000" w:themeColor="text1"/>
        </w:rPr>
        <w:t xml:space="preserve">, </w:t>
      </w:r>
      <w:r w:rsidRPr="005D7061">
        <w:rPr>
          <w:rFonts w:ascii="Arial" w:hAnsi="Arial" w:cs="Arial"/>
          <w:bCs/>
          <w:color w:val="000000" w:themeColor="text1"/>
        </w:rPr>
        <w:t>3.02±0.00</w:t>
      </w:r>
      <w:r w:rsidRPr="005D7061">
        <w:rPr>
          <w:rFonts w:ascii="Arial" w:hAnsi="Arial" w:cs="Arial"/>
          <w:color w:val="000000" w:themeColor="text1"/>
        </w:rPr>
        <w:t xml:space="preserve"> in </w:t>
      </w:r>
      <w:r w:rsidR="00DE2BCF" w:rsidRPr="005D7061">
        <w:rPr>
          <w:rFonts w:ascii="Arial" w:hAnsi="Arial" w:cs="Arial"/>
          <w:color w:val="000000" w:themeColor="text1"/>
        </w:rPr>
        <w:t xml:space="preserve">the </w:t>
      </w:r>
      <w:r w:rsidRPr="005D7061">
        <w:rPr>
          <w:rFonts w:ascii="Arial" w:hAnsi="Arial" w:cs="Arial"/>
          <w:color w:val="000000" w:themeColor="text1"/>
        </w:rPr>
        <w:t>T4 and T1 group</w:t>
      </w:r>
      <w:r w:rsidR="00DE2BCF" w:rsidRPr="005D7061">
        <w:rPr>
          <w:rFonts w:ascii="Arial" w:hAnsi="Arial" w:cs="Arial"/>
          <w:color w:val="000000" w:themeColor="text1"/>
        </w:rPr>
        <w:t xml:space="preserve">s. The </w:t>
      </w:r>
      <w:r w:rsidRPr="005D7061">
        <w:rPr>
          <w:rFonts w:ascii="Arial" w:hAnsi="Arial" w:cs="Arial"/>
          <w:color w:val="000000" w:themeColor="text1"/>
        </w:rPr>
        <w:t xml:space="preserve">lowest value was found </w:t>
      </w:r>
      <w:r w:rsidR="00DE2BCF" w:rsidRPr="005D7061">
        <w:rPr>
          <w:rFonts w:ascii="Arial" w:hAnsi="Arial" w:cs="Arial"/>
          <w:color w:val="000000" w:themeColor="text1"/>
        </w:rPr>
        <w:t xml:space="preserve">to be </w:t>
      </w:r>
      <w:r w:rsidRPr="005D7061">
        <w:rPr>
          <w:rFonts w:ascii="Arial" w:hAnsi="Arial" w:cs="Arial"/>
          <w:color w:val="000000" w:themeColor="text1"/>
        </w:rPr>
        <w:t>2.89±0.048</w:t>
      </w:r>
      <w:r w:rsidRPr="005D7061">
        <w:rPr>
          <w:rFonts w:ascii="Arial" w:hAnsi="Arial" w:cs="Arial"/>
          <w:bCs/>
          <w:color w:val="000000" w:themeColor="text1"/>
        </w:rPr>
        <w:t xml:space="preserve"> </w:t>
      </w:r>
      <w:r w:rsidRPr="005D7061">
        <w:rPr>
          <w:rFonts w:ascii="Arial" w:hAnsi="Arial" w:cs="Arial"/>
          <w:color w:val="000000" w:themeColor="text1"/>
        </w:rPr>
        <w:t xml:space="preserve">in </w:t>
      </w:r>
      <w:r w:rsidR="00DE2BCF" w:rsidRPr="005D7061">
        <w:rPr>
          <w:rFonts w:ascii="Arial" w:hAnsi="Arial" w:cs="Arial"/>
          <w:color w:val="000000" w:themeColor="text1"/>
        </w:rPr>
        <w:t xml:space="preserve">the </w:t>
      </w:r>
      <w:r w:rsidRPr="005D7061">
        <w:rPr>
          <w:rFonts w:ascii="Arial" w:hAnsi="Arial" w:cs="Arial"/>
          <w:color w:val="000000" w:themeColor="text1"/>
        </w:rPr>
        <w:t>T2 group. The highest value of globulin was observed</w:t>
      </w:r>
      <w:r w:rsidR="005C61DC" w:rsidRPr="005D7061">
        <w:rPr>
          <w:rFonts w:ascii="Arial" w:hAnsi="Arial" w:cs="Arial"/>
          <w:color w:val="000000" w:themeColor="text1"/>
        </w:rPr>
        <w:t xml:space="preserve"> at</w:t>
      </w:r>
      <w:r w:rsidRPr="005D7061">
        <w:rPr>
          <w:rFonts w:ascii="Arial" w:hAnsi="Arial" w:cs="Arial"/>
          <w:color w:val="000000" w:themeColor="text1"/>
        </w:rPr>
        <w:t xml:space="preserve"> 1.69±0.15</w:t>
      </w:r>
      <w:r w:rsidRPr="005D7061">
        <w:rPr>
          <w:rFonts w:ascii="Arial" w:hAnsi="Arial" w:cs="Arial"/>
          <w:b/>
          <w:color w:val="000000" w:themeColor="text1"/>
        </w:rPr>
        <w:t xml:space="preserve"> </w:t>
      </w:r>
      <w:r w:rsidRPr="005D7061">
        <w:rPr>
          <w:rFonts w:ascii="Arial" w:hAnsi="Arial" w:cs="Arial"/>
          <w:color w:val="000000" w:themeColor="text1"/>
        </w:rPr>
        <w:t>in T3</w:t>
      </w:r>
      <w:r w:rsidR="005C61DC" w:rsidRPr="005D7061">
        <w:rPr>
          <w:rFonts w:ascii="Arial" w:hAnsi="Arial" w:cs="Arial"/>
          <w:color w:val="000000" w:themeColor="text1"/>
        </w:rPr>
        <w:t xml:space="preserve">, </w:t>
      </w:r>
      <w:r w:rsidRPr="005D7061">
        <w:rPr>
          <w:rFonts w:ascii="Arial" w:hAnsi="Arial" w:cs="Arial"/>
          <w:color w:val="000000" w:themeColor="text1"/>
        </w:rPr>
        <w:t>followed by</w:t>
      </w:r>
      <w:r w:rsidR="005C61DC" w:rsidRPr="005D7061">
        <w:rPr>
          <w:rFonts w:ascii="Arial" w:hAnsi="Arial" w:cs="Arial"/>
          <w:color w:val="000000" w:themeColor="text1"/>
        </w:rPr>
        <w:t xml:space="preserve"> </w:t>
      </w:r>
      <w:r w:rsidRPr="005D7061">
        <w:rPr>
          <w:rFonts w:ascii="Arial" w:hAnsi="Arial" w:cs="Arial"/>
          <w:color w:val="000000" w:themeColor="text1"/>
        </w:rPr>
        <w:t xml:space="preserve">1.35±0.08, 1.33±0.59 </w:t>
      </w:r>
      <w:r w:rsidR="005C61DC" w:rsidRPr="005D7061">
        <w:rPr>
          <w:rFonts w:ascii="Arial" w:hAnsi="Arial" w:cs="Arial"/>
          <w:color w:val="000000" w:themeColor="text1"/>
        </w:rPr>
        <w:t>in T4 and T1 group .T</w:t>
      </w:r>
      <w:r w:rsidRPr="005D7061">
        <w:rPr>
          <w:rFonts w:ascii="Arial" w:hAnsi="Arial" w:cs="Arial"/>
          <w:color w:val="000000" w:themeColor="text1"/>
        </w:rPr>
        <w:t>he lowest value was found</w:t>
      </w:r>
      <w:r w:rsidR="005C61DC" w:rsidRPr="005D7061">
        <w:rPr>
          <w:rFonts w:ascii="Arial" w:hAnsi="Arial" w:cs="Arial"/>
          <w:color w:val="000000" w:themeColor="text1"/>
        </w:rPr>
        <w:t xml:space="preserve"> to be</w:t>
      </w:r>
      <w:r w:rsidRPr="005D7061">
        <w:rPr>
          <w:rFonts w:ascii="Arial" w:hAnsi="Arial" w:cs="Arial"/>
          <w:color w:val="000000" w:themeColor="text1"/>
        </w:rPr>
        <w:t xml:space="preserve"> 1.21±0.04</w:t>
      </w:r>
      <w:r w:rsidRPr="005D7061">
        <w:rPr>
          <w:rFonts w:ascii="Arial" w:hAnsi="Arial" w:cs="Arial"/>
          <w:bCs/>
          <w:color w:val="000000" w:themeColor="text1"/>
        </w:rPr>
        <w:t xml:space="preserve"> </w:t>
      </w:r>
      <w:r w:rsidRPr="005D7061">
        <w:rPr>
          <w:rFonts w:ascii="Arial" w:hAnsi="Arial" w:cs="Arial"/>
          <w:color w:val="000000" w:themeColor="text1"/>
        </w:rPr>
        <w:t xml:space="preserve">in </w:t>
      </w:r>
      <w:r w:rsidR="005C61DC" w:rsidRPr="005D7061">
        <w:rPr>
          <w:rFonts w:ascii="Arial" w:hAnsi="Arial" w:cs="Arial"/>
          <w:color w:val="000000" w:themeColor="text1"/>
        </w:rPr>
        <w:t xml:space="preserve">the </w:t>
      </w:r>
      <w:r w:rsidRPr="005D7061">
        <w:rPr>
          <w:rFonts w:ascii="Arial" w:hAnsi="Arial" w:cs="Arial"/>
          <w:color w:val="000000" w:themeColor="text1"/>
        </w:rPr>
        <w:lastRenderedPageBreak/>
        <w:t xml:space="preserve">T2 group. </w:t>
      </w:r>
      <w:r w:rsidR="00355BCB" w:rsidRPr="005D7061">
        <w:rPr>
          <w:rFonts w:ascii="Arial" w:hAnsi="Arial" w:cs="Arial"/>
          <w:color w:val="000000" w:themeColor="text1"/>
        </w:rPr>
        <w:t>The values of serum</w:t>
      </w:r>
      <w:r w:rsidR="00FA0FDA" w:rsidRPr="005D7061">
        <w:rPr>
          <w:rFonts w:ascii="Arial" w:hAnsi="Arial" w:cs="Arial"/>
          <w:color w:val="000000" w:themeColor="text1"/>
        </w:rPr>
        <w:t xml:space="preserve"> total protein (2.89 -3.38</w:t>
      </w:r>
      <w:r w:rsidR="00536307" w:rsidRPr="005D7061">
        <w:rPr>
          <w:rFonts w:ascii="Arial" w:hAnsi="Arial" w:cs="Arial"/>
          <w:color w:val="000000" w:themeColor="text1"/>
        </w:rPr>
        <w:t xml:space="preserve"> g/dL</w:t>
      </w:r>
      <w:r w:rsidR="00355BCB" w:rsidRPr="005D7061">
        <w:rPr>
          <w:rFonts w:ascii="Arial" w:hAnsi="Arial" w:cs="Arial"/>
          <w:color w:val="000000" w:themeColor="text1"/>
        </w:rPr>
        <w:t>) obtained in current study</w:t>
      </w:r>
      <w:r w:rsidR="00FA0FDA" w:rsidRPr="005D7061">
        <w:rPr>
          <w:rFonts w:ascii="Arial" w:hAnsi="Arial" w:cs="Arial"/>
          <w:color w:val="000000" w:themeColor="text1"/>
        </w:rPr>
        <w:t xml:space="preserve"> </w:t>
      </w:r>
      <w:r w:rsidR="00355BCB" w:rsidRPr="005D7061">
        <w:rPr>
          <w:rFonts w:ascii="Arial" w:hAnsi="Arial" w:cs="Arial"/>
          <w:color w:val="000000" w:themeColor="text1"/>
        </w:rPr>
        <w:t>however fell within th</w:t>
      </w:r>
      <w:r w:rsidR="00536307" w:rsidRPr="005D7061">
        <w:rPr>
          <w:rFonts w:ascii="Arial" w:hAnsi="Arial" w:cs="Arial"/>
          <w:color w:val="000000" w:themeColor="text1"/>
        </w:rPr>
        <w:t>e normal range (2.5 and 4.5 g/dL</w:t>
      </w:r>
      <w:r w:rsidR="00355BCB" w:rsidRPr="005D7061">
        <w:rPr>
          <w:rFonts w:ascii="Arial" w:hAnsi="Arial" w:cs="Arial"/>
          <w:color w:val="000000" w:themeColor="text1"/>
        </w:rPr>
        <w:t>)</w:t>
      </w:r>
      <w:r w:rsidR="00FA0FDA" w:rsidRPr="005D7061">
        <w:rPr>
          <w:rFonts w:ascii="Arial" w:hAnsi="Arial" w:cs="Arial"/>
          <w:color w:val="000000" w:themeColor="text1"/>
        </w:rPr>
        <w:t xml:space="preserve"> </w:t>
      </w:r>
      <w:r w:rsidR="00355BCB" w:rsidRPr="005D7061">
        <w:rPr>
          <w:rFonts w:ascii="Arial" w:hAnsi="Arial" w:cs="Arial"/>
          <w:color w:val="000000" w:themeColor="text1"/>
        </w:rPr>
        <w:t>for healthy broilers as reported by Campbell (2004), an</w:t>
      </w:r>
      <w:r w:rsidR="00FA0FDA" w:rsidRPr="005D7061">
        <w:rPr>
          <w:rFonts w:ascii="Arial" w:hAnsi="Arial" w:cs="Arial"/>
          <w:color w:val="000000" w:themeColor="text1"/>
        </w:rPr>
        <w:t xml:space="preserve"> </w:t>
      </w:r>
      <w:r w:rsidR="00355BCB" w:rsidRPr="005D7061">
        <w:rPr>
          <w:rFonts w:ascii="Arial" w:hAnsi="Arial" w:cs="Arial"/>
          <w:color w:val="000000" w:themeColor="text1"/>
        </w:rPr>
        <w:t xml:space="preserve">indication of nutritional </w:t>
      </w:r>
      <w:r w:rsidR="00FA0FDA" w:rsidRPr="005D7061">
        <w:rPr>
          <w:rFonts w:ascii="Arial" w:hAnsi="Arial" w:cs="Arial"/>
          <w:color w:val="000000" w:themeColor="text1"/>
        </w:rPr>
        <w:t xml:space="preserve">adequacy of the dietary protein of </w:t>
      </w:r>
      <w:r w:rsidR="00FA0FDA" w:rsidRPr="005D7061">
        <w:rPr>
          <w:rFonts w:ascii="Arial" w:hAnsi="Arial" w:cs="Arial"/>
          <w:i/>
          <w:iCs/>
          <w:color w:val="000000" w:themeColor="text1"/>
        </w:rPr>
        <w:t>Moringa oleifera</w:t>
      </w:r>
      <w:r w:rsidR="00FA0FDA" w:rsidRPr="005D7061">
        <w:rPr>
          <w:rFonts w:ascii="Arial" w:hAnsi="Arial" w:cs="Arial"/>
          <w:color w:val="000000" w:themeColor="text1"/>
        </w:rPr>
        <w:t xml:space="preserve"> </w:t>
      </w:r>
      <w:r w:rsidR="00355BCB" w:rsidRPr="005D7061">
        <w:rPr>
          <w:rFonts w:ascii="Arial" w:hAnsi="Arial" w:cs="Arial"/>
          <w:color w:val="000000" w:themeColor="text1"/>
        </w:rPr>
        <w:t xml:space="preserve">in this experiment. </w:t>
      </w:r>
      <w:proofErr w:type="spellStart"/>
      <w:r w:rsidRPr="005D7061">
        <w:rPr>
          <w:rFonts w:ascii="Arial" w:hAnsi="Arial" w:cs="Arial"/>
          <w:color w:val="000000" w:themeColor="text1"/>
        </w:rPr>
        <w:t>Makanjuola</w:t>
      </w:r>
      <w:proofErr w:type="spellEnd"/>
      <w:r w:rsidRPr="005D7061">
        <w:rPr>
          <w:rFonts w:ascii="Arial" w:hAnsi="Arial" w:cs="Arial"/>
          <w:color w:val="000000" w:themeColor="text1"/>
        </w:rPr>
        <w:t xml:space="preserve"> et al</w:t>
      </w:r>
      <w:r w:rsidR="004744FB" w:rsidRPr="005D7061">
        <w:rPr>
          <w:rFonts w:ascii="Arial" w:hAnsi="Arial" w:cs="Arial"/>
          <w:color w:val="000000" w:themeColor="text1"/>
        </w:rPr>
        <w:t>.</w:t>
      </w:r>
      <w:r w:rsidRPr="005D7061">
        <w:rPr>
          <w:rFonts w:ascii="Arial" w:hAnsi="Arial" w:cs="Arial"/>
          <w:color w:val="000000" w:themeColor="text1"/>
        </w:rPr>
        <w:t xml:space="preserve"> (2014) reported that 0.2%, 0.4% and 0.6% Moringa</w:t>
      </w:r>
      <w:r w:rsidRPr="005D7061">
        <w:rPr>
          <w:rFonts w:ascii="Arial" w:hAnsi="Arial" w:cs="Arial"/>
          <w:i/>
          <w:iCs/>
          <w:color w:val="000000" w:themeColor="text1"/>
        </w:rPr>
        <w:t xml:space="preserve"> </w:t>
      </w:r>
      <w:r w:rsidRPr="005D7061">
        <w:rPr>
          <w:rFonts w:ascii="Arial" w:hAnsi="Arial" w:cs="Arial"/>
          <w:color w:val="000000" w:themeColor="text1"/>
        </w:rPr>
        <w:t>leaf meal did not influence the serum total protein, albumin and globulin of broilers</w:t>
      </w:r>
      <w:r w:rsidR="00FA0FDA" w:rsidRPr="005D7061">
        <w:rPr>
          <w:rFonts w:ascii="Arial" w:hAnsi="Arial" w:cs="Arial"/>
          <w:color w:val="000000" w:themeColor="text1"/>
        </w:rPr>
        <w:t xml:space="preserve">, </w:t>
      </w:r>
      <w:r w:rsidRPr="005D7061">
        <w:rPr>
          <w:rFonts w:ascii="Arial" w:hAnsi="Arial" w:cs="Arial"/>
          <w:color w:val="000000" w:themeColor="text1"/>
        </w:rPr>
        <w:t>which support</w:t>
      </w:r>
      <w:r w:rsidR="00FA0FDA" w:rsidRPr="005D7061">
        <w:rPr>
          <w:rFonts w:ascii="Arial" w:hAnsi="Arial" w:cs="Arial"/>
          <w:color w:val="000000" w:themeColor="text1"/>
        </w:rPr>
        <w:t>s</w:t>
      </w:r>
      <w:r w:rsidRPr="005D7061">
        <w:rPr>
          <w:rFonts w:ascii="Arial" w:hAnsi="Arial" w:cs="Arial"/>
          <w:color w:val="000000" w:themeColor="text1"/>
        </w:rPr>
        <w:t xml:space="preserve"> our findings. </w:t>
      </w:r>
      <w:proofErr w:type="spellStart"/>
      <w:r w:rsidRPr="005D7061">
        <w:rPr>
          <w:rFonts w:ascii="Arial" w:hAnsi="Arial" w:cs="Arial"/>
          <w:color w:val="000000" w:themeColor="text1"/>
        </w:rPr>
        <w:t>Elkloub</w:t>
      </w:r>
      <w:proofErr w:type="spellEnd"/>
      <w:r w:rsidRPr="005D7061">
        <w:rPr>
          <w:rFonts w:ascii="Arial" w:hAnsi="Arial" w:cs="Arial"/>
          <w:color w:val="000000" w:themeColor="text1"/>
        </w:rPr>
        <w:t xml:space="preserve"> et al</w:t>
      </w:r>
      <w:r w:rsidR="004744FB" w:rsidRPr="005D7061">
        <w:rPr>
          <w:rFonts w:ascii="Arial" w:hAnsi="Arial" w:cs="Arial"/>
          <w:color w:val="000000" w:themeColor="text1"/>
        </w:rPr>
        <w:t>.</w:t>
      </w:r>
      <w:r w:rsidR="00FA0FDA" w:rsidRPr="005D7061">
        <w:rPr>
          <w:rFonts w:ascii="Arial" w:hAnsi="Arial" w:cs="Arial"/>
          <w:color w:val="000000" w:themeColor="text1"/>
        </w:rPr>
        <w:t xml:space="preserve"> (2015), did study </w:t>
      </w:r>
      <w:r w:rsidR="00FA0FDA" w:rsidRPr="005D7061">
        <w:rPr>
          <w:rFonts w:ascii="Arial" w:hAnsi="Arial" w:cs="Arial"/>
          <w:i/>
          <w:iCs/>
          <w:color w:val="000000" w:themeColor="text1"/>
        </w:rPr>
        <w:t>of</w:t>
      </w:r>
      <w:r w:rsidRPr="005D7061">
        <w:rPr>
          <w:rFonts w:ascii="Arial" w:hAnsi="Arial" w:cs="Arial"/>
          <w:color w:val="000000" w:themeColor="text1"/>
        </w:rPr>
        <w:t xml:space="preserve"> Moringa leaf meal inclusion on quail diets</w:t>
      </w:r>
      <w:r w:rsidR="00FA0FDA" w:rsidRPr="005D7061">
        <w:rPr>
          <w:rFonts w:ascii="Arial" w:hAnsi="Arial" w:cs="Arial"/>
          <w:color w:val="000000" w:themeColor="text1"/>
        </w:rPr>
        <w:t>, causing</w:t>
      </w:r>
      <w:r w:rsidRPr="005D7061">
        <w:rPr>
          <w:rFonts w:ascii="Arial" w:hAnsi="Arial" w:cs="Arial"/>
          <w:color w:val="000000" w:themeColor="text1"/>
        </w:rPr>
        <w:t xml:space="preserve"> </w:t>
      </w:r>
      <w:r w:rsidR="00FA0FDA" w:rsidRPr="005D7061">
        <w:rPr>
          <w:rFonts w:ascii="Arial" w:hAnsi="Arial" w:cs="Arial"/>
          <w:color w:val="000000" w:themeColor="text1"/>
        </w:rPr>
        <w:t xml:space="preserve">a </w:t>
      </w:r>
      <w:r w:rsidRPr="005D7061">
        <w:rPr>
          <w:rFonts w:ascii="Arial" w:hAnsi="Arial" w:cs="Arial"/>
          <w:color w:val="000000" w:themeColor="text1"/>
        </w:rPr>
        <w:t xml:space="preserve">significant increase in total protein and globulin. </w:t>
      </w:r>
    </w:p>
    <w:p w14:paraId="4805F450" w14:textId="77777777" w:rsidR="00322044" w:rsidRPr="005D7061" w:rsidRDefault="00322044" w:rsidP="00322044">
      <w:pPr>
        <w:jc w:val="both"/>
        <w:rPr>
          <w:rFonts w:ascii="Arial" w:hAnsi="Arial" w:cs="Arial"/>
          <w:color w:val="000000" w:themeColor="text1"/>
        </w:rPr>
      </w:pPr>
    </w:p>
    <w:p w14:paraId="1FA48EC9" w14:textId="2173D978" w:rsidR="00322044" w:rsidRPr="005D7061" w:rsidRDefault="00322044" w:rsidP="00322044">
      <w:pPr>
        <w:rPr>
          <w:rFonts w:ascii="Arial" w:hAnsi="Arial" w:cs="Arial"/>
          <w:b/>
          <w:bCs/>
          <w:color w:val="000000" w:themeColor="text1"/>
        </w:rPr>
      </w:pPr>
      <w:r w:rsidRPr="005D7061">
        <w:rPr>
          <w:rFonts w:ascii="Arial" w:hAnsi="Arial" w:cs="Arial"/>
          <w:b/>
          <w:bCs/>
          <w:color w:val="000000" w:themeColor="text1"/>
        </w:rPr>
        <w:t xml:space="preserve">Table 3: Effect of </w:t>
      </w:r>
      <w:r w:rsidR="004A3045" w:rsidRPr="005D7061">
        <w:rPr>
          <w:rFonts w:ascii="Arial" w:hAnsi="Arial" w:cs="Arial"/>
          <w:b/>
          <w:bCs/>
          <w:color w:val="000000" w:themeColor="text1"/>
        </w:rPr>
        <w:t xml:space="preserve">feeding </w:t>
      </w:r>
      <w:r w:rsidRPr="005D7061">
        <w:rPr>
          <w:rFonts w:ascii="Arial" w:hAnsi="Arial" w:cs="Arial"/>
          <w:b/>
          <w:bCs/>
          <w:i/>
          <w:iCs/>
          <w:color w:val="000000" w:themeColor="text1"/>
        </w:rPr>
        <w:t>Moringa ol</w:t>
      </w:r>
      <w:r w:rsidR="004A3045" w:rsidRPr="005D7061">
        <w:rPr>
          <w:rFonts w:ascii="Arial" w:hAnsi="Arial" w:cs="Arial"/>
          <w:b/>
          <w:bCs/>
          <w:i/>
          <w:iCs/>
          <w:color w:val="000000" w:themeColor="text1"/>
        </w:rPr>
        <w:t>e</w:t>
      </w:r>
      <w:r w:rsidRPr="005D7061">
        <w:rPr>
          <w:rFonts w:ascii="Arial" w:hAnsi="Arial" w:cs="Arial"/>
          <w:b/>
          <w:bCs/>
          <w:i/>
          <w:iCs/>
          <w:color w:val="000000" w:themeColor="text1"/>
        </w:rPr>
        <w:t>ifera</w:t>
      </w:r>
      <w:r w:rsidR="004A3045" w:rsidRPr="005D7061">
        <w:rPr>
          <w:rFonts w:ascii="Arial" w:hAnsi="Arial" w:cs="Arial"/>
          <w:b/>
          <w:bCs/>
          <w:color w:val="000000" w:themeColor="text1"/>
        </w:rPr>
        <w:t xml:space="preserve"> leaf meal</w:t>
      </w:r>
      <w:r w:rsidRPr="005D7061">
        <w:rPr>
          <w:rFonts w:ascii="Arial" w:hAnsi="Arial" w:cs="Arial"/>
          <w:b/>
          <w:bCs/>
          <w:color w:val="000000" w:themeColor="text1"/>
        </w:rPr>
        <w:t xml:space="preserve"> on total prot</w:t>
      </w:r>
      <w:r w:rsidR="00156AC1" w:rsidRPr="005D7061">
        <w:rPr>
          <w:rFonts w:ascii="Arial" w:hAnsi="Arial" w:cs="Arial"/>
          <w:b/>
          <w:bCs/>
          <w:color w:val="000000" w:themeColor="text1"/>
        </w:rPr>
        <w:t xml:space="preserve">ein, albumin &amp; globulin levels, </w:t>
      </w:r>
      <w:r w:rsidR="00536307" w:rsidRPr="005D7061">
        <w:rPr>
          <w:rFonts w:ascii="Arial" w:hAnsi="Arial" w:cs="Arial"/>
          <w:b/>
          <w:bCs/>
          <w:color w:val="000000" w:themeColor="text1"/>
        </w:rPr>
        <w:t>g/dL</w:t>
      </w:r>
      <w:r w:rsidRPr="005D7061">
        <w:rPr>
          <w:rFonts w:ascii="Arial" w:hAnsi="Arial" w:cs="Arial"/>
          <w:b/>
          <w:bCs/>
          <w:color w:val="000000" w:themeColor="text1"/>
        </w:rPr>
        <w:t xml:space="preserve"> (Mean ± SE) in serum at 42 days of broilers</w:t>
      </w:r>
    </w:p>
    <w:p w14:paraId="07066667" w14:textId="77777777" w:rsidR="007E6FD2" w:rsidRPr="005D7061" w:rsidRDefault="007E6FD2" w:rsidP="00322044">
      <w:pPr>
        <w:rPr>
          <w:rFonts w:ascii="Arial" w:hAnsi="Arial" w:cs="Arial"/>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360"/>
        <w:gridCol w:w="2184"/>
        <w:gridCol w:w="1929"/>
      </w:tblGrid>
      <w:tr w:rsidR="005D7061" w:rsidRPr="005D7061" w14:paraId="6D2AA532" w14:textId="77777777" w:rsidTr="00DB0FD7">
        <w:tc>
          <w:tcPr>
            <w:tcW w:w="1951" w:type="dxa"/>
            <w:tcBorders>
              <w:top w:val="single" w:sz="4" w:space="0" w:color="auto"/>
              <w:bottom w:val="single" w:sz="4" w:space="0" w:color="auto"/>
            </w:tcBorders>
          </w:tcPr>
          <w:p w14:paraId="1B93256F" w14:textId="77777777" w:rsidR="00322044" w:rsidRPr="005D7061" w:rsidRDefault="00322044" w:rsidP="00322044">
            <w:pPr>
              <w:jc w:val="center"/>
              <w:rPr>
                <w:rFonts w:ascii="Arial" w:hAnsi="Arial" w:cs="Arial"/>
                <w:b/>
                <w:color w:val="000000" w:themeColor="text1"/>
                <w:sz w:val="20"/>
                <w:szCs w:val="20"/>
              </w:rPr>
            </w:pPr>
            <w:r w:rsidRPr="005D7061">
              <w:rPr>
                <w:rFonts w:ascii="Arial" w:eastAsia="Times New Roman" w:hAnsi="Arial" w:cs="Arial"/>
                <w:b/>
                <w:color w:val="000000" w:themeColor="text1"/>
                <w:sz w:val="20"/>
                <w:szCs w:val="20"/>
              </w:rPr>
              <w:t>Treatment</w:t>
            </w:r>
          </w:p>
        </w:tc>
        <w:tc>
          <w:tcPr>
            <w:tcW w:w="2360" w:type="dxa"/>
            <w:tcBorders>
              <w:top w:val="single" w:sz="4" w:space="0" w:color="auto"/>
              <w:bottom w:val="single" w:sz="4" w:space="0" w:color="auto"/>
            </w:tcBorders>
          </w:tcPr>
          <w:p w14:paraId="770FC6A6" w14:textId="77777777" w:rsidR="00322044" w:rsidRPr="005D7061" w:rsidRDefault="00322044" w:rsidP="00322044">
            <w:pPr>
              <w:jc w:val="center"/>
              <w:rPr>
                <w:rFonts w:ascii="Arial" w:hAnsi="Arial" w:cs="Arial"/>
                <w:b/>
                <w:color w:val="000000" w:themeColor="text1"/>
                <w:sz w:val="20"/>
                <w:szCs w:val="20"/>
              </w:rPr>
            </w:pPr>
            <w:r w:rsidRPr="005D7061">
              <w:rPr>
                <w:rFonts w:ascii="Arial" w:hAnsi="Arial" w:cs="Arial"/>
                <w:b/>
                <w:color w:val="000000" w:themeColor="text1"/>
                <w:sz w:val="20"/>
                <w:szCs w:val="20"/>
              </w:rPr>
              <w:t>Total protein</w:t>
            </w:r>
          </w:p>
        </w:tc>
        <w:tc>
          <w:tcPr>
            <w:tcW w:w="2184" w:type="dxa"/>
            <w:tcBorders>
              <w:top w:val="single" w:sz="4" w:space="0" w:color="auto"/>
              <w:bottom w:val="single" w:sz="4" w:space="0" w:color="auto"/>
            </w:tcBorders>
          </w:tcPr>
          <w:p w14:paraId="3344B867" w14:textId="77777777" w:rsidR="00322044" w:rsidRPr="005D7061" w:rsidRDefault="00322044" w:rsidP="00322044">
            <w:pPr>
              <w:jc w:val="center"/>
              <w:rPr>
                <w:rFonts w:ascii="Arial" w:hAnsi="Arial" w:cs="Arial"/>
                <w:b/>
                <w:color w:val="000000" w:themeColor="text1"/>
                <w:sz w:val="20"/>
                <w:szCs w:val="20"/>
              </w:rPr>
            </w:pPr>
            <w:r w:rsidRPr="005D7061">
              <w:rPr>
                <w:rFonts w:ascii="Arial" w:hAnsi="Arial" w:cs="Arial"/>
                <w:b/>
                <w:color w:val="000000" w:themeColor="text1"/>
                <w:sz w:val="20"/>
                <w:szCs w:val="20"/>
              </w:rPr>
              <w:t>Albumin</w:t>
            </w:r>
          </w:p>
        </w:tc>
        <w:tc>
          <w:tcPr>
            <w:tcW w:w="1929" w:type="dxa"/>
            <w:tcBorders>
              <w:top w:val="single" w:sz="4" w:space="0" w:color="auto"/>
              <w:bottom w:val="single" w:sz="4" w:space="0" w:color="auto"/>
            </w:tcBorders>
          </w:tcPr>
          <w:p w14:paraId="6E63290C" w14:textId="77777777" w:rsidR="00322044" w:rsidRPr="005D7061" w:rsidRDefault="00322044" w:rsidP="00322044">
            <w:pPr>
              <w:jc w:val="center"/>
              <w:rPr>
                <w:rFonts w:ascii="Arial" w:hAnsi="Arial" w:cs="Arial"/>
                <w:b/>
                <w:color w:val="000000" w:themeColor="text1"/>
                <w:sz w:val="20"/>
                <w:szCs w:val="20"/>
              </w:rPr>
            </w:pPr>
            <w:r w:rsidRPr="005D7061">
              <w:rPr>
                <w:rFonts w:ascii="Arial" w:hAnsi="Arial" w:cs="Arial"/>
                <w:b/>
                <w:color w:val="000000" w:themeColor="text1"/>
                <w:sz w:val="20"/>
                <w:szCs w:val="20"/>
              </w:rPr>
              <w:t>Globulin</w:t>
            </w:r>
          </w:p>
        </w:tc>
      </w:tr>
      <w:tr w:rsidR="005D7061" w:rsidRPr="005D7061" w14:paraId="30B17D33" w14:textId="77777777" w:rsidTr="00DB0FD7">
        <w:tc>
          <w:tcPr>
            <w:tcW w:w="1951" w:type="dxa"/>
            <w:tcBorders>
              <w:top w:val="single" w:sz="4" w:space="0" w:color="auto"/>
            </w:tcBorders>
          </w:tcPr>
          <w:p w14:paraId="1810687A"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T1</w:t>
            </w:r>
          </w:p>
        </w:tc>
        <w:tc>
          <w:tcPr>
            <w:tcW w:w="2360" w:type="dxa"/>
            <w:tcBorders>
              <w:top w:val="single" w:sz="4" w:space="0" w:color="auto"/>
            </w:tcBorders>
          </w:tcPr>
          <w:p w14:paraId="4884C6CB" w14:textId="67D68886" w:rsidR="00322044" w:rsidRPr="005D7061" w:rsidRDefault="00322044" w:rsidP="00322044">
            <w:pPr>
              <w:jc w:val="center"/>
              <w:rPr>
                <w:rFonts w:ascii="Arial" w:eastAsia="Times New Roman" w:hAnsi="Arial" w:cs="Arial"/>
                <w:color w:val="000000" w:themeColor="text1"/>
                <w:sz w:val="20"/>
                <w:szCs w:val="20"/>
                <w:vertAlign w:val="superscript"/>
              </w:rPr>
            </w:pPr>
            <w:r w:rsidRPr="005D7061">
              <w:rPr>
                <w:rFonts w:ascii="Arial" w:eastAsia="Times New Roman" w:hAnsi="Arial" w:cs="Arial"/>
                <w:color w:val="000000" w:themeColor="text1"/>
                <w:sz w:val="20"/>
                <w:szCs w:val="20"/>
              </w:rPr>
              <w:t>3.02±0.00</w:t>
            </w:r>
            <w:r w:rsidR="00C70435" w:rsidRPr="005D7061">
              <w:rPr>
                <w:rFonts w:ascii="Arial" w:eastAsia="Times New Roman" w:hAnsi="Arial" w:cs="Arial"/>
                <w:color w:val="000000" w:themeColor="text1"/>
                <w:sz w:val="20"/>
                <w:szCs w:val="20"/>
                <w:vertAlign w:val="superscript"/>
              </w:rPr>
              <w:t>a</w:t>
            </w:r>
          </w:p>
        </w:tc>
        <w:tc>
          <w:tcPr>
            <w:tcW w:w="2184" w:type="dxa"/>
            <w:tcBorders>
              <w:top w:val="single" w:sz="4" w:space="0" w:color="auto"/>
            </w:tcBorders>
          </w:tcPr>
          <w:p w14:paraId="28CB359C" w14:textId="77777777"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1.68±0.06</w:t>
            </w:r>
          </w:p>
          <w:p w14:paraId="16D46FAD" w14:textId="77777777" w:rsidR="00322044" w:rsidRPr="005D7061" w:rsidRDefault="00322044" w:rsidP="00322044">
            <w:pPr>
              <w:jc w:val="center"/>
              <w:rPr>
                <w:rFonts w:ascii="Arial" w:eastAsia="Times New Roman" w:hAnsi="Arial" w:cs="Arial"/>
                <w:color w:val="000000" w:themeColor="text1"/>
                <w:sz w:val="20"/>
                <w:szCs w:val="20"/>
              </w:rPr>
            </w:pPr>
          </w:p>
        </w:tc>
        <w:tc>
          <w:tcPr>
            <w:tcW w:w="1929" w:type="dxa"/>
            <w:tcBorders>
              <w:top w:val="single" w:sz="4" w:space="0" w:color="auto"/>
            </w:tcBorders>
          </w:tcPr>
          <w:p w14:paraId="6ECCF6B1" w14:textId="16341432"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1.33±0.59</w:t>
            </w:r>
            <w:r w:rsidR="00C70435" w:rsidRPr="005D7061">
              <w:rPr>
                <w:rFonts w:ascii="Arial" w:hAnsi="Arial" w:cs="Arial"/>
                <w:color w:val="000000" w:themeColor="text1"/>
                <w:sz w:val="20"/>
                <w:szCs w:val="20"/>
                <w:vertAlign w:val="superscript"/>
              </w:rPr>
              <w:t>b</w:t>
            </w:r>
          </w:p>
          <w:p w14:paraId="4820E301" w14:textId="77777777" w:rsidR="00322044" w:rsidRPr="005D7061" w:rsidRDefault="00322044" w:rsidP="00322044">
            <w:pPr>
              <w:jc w:val="center"/>
              <w:rPr>
                <w:rFonts w:ascii="Arial" w:eastAsia="Times New Roman" w:hAnsi="Arial" w:cs="Arial"/>
                <w:color w:val="000000" w:themeColor="text1"/>
                <w:sz w:val="20"/>
                <w:szCs w:val="20"/>
              </w:rPr>
            </w:pPr>
          </w:p>
        </w:tc>
      </w:tr>
      <w:tr w:rsidR="005D7061" w:rsidRPr="005D7061" w14:paraId="7F2E0A84" w14:textId="77777777" w:rsidTr="00DB0FD7">
        <w:tc>
          <w:tcPr>
            <w:tcW w:w="1951" w:type="dxa"/>
          </w:tcPr>
          <w:p w14:paraId="241CCD38"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T2</w:t>
            </w:r>
          </w:p>
        </w:tc>
        <w:tc>
          <w:tcPr>
            <w:tcW w:w="2360" w:type="dxa"/>
          </w:tcPr>
          <w:p w14:paraId="7FF99FF4" w14:textId="3667A9F5" w:rsidR="00322044" w:rsidRPr="005D7061" w:rsidRDefault="00322044" w:rsidP="00322044">
            <w:pPr>
              <w:jc w:val="center"/>
              <w:rPr>
                <w:rFonts w:ascii="Arial" w:eastAsia="Times New Roman" w:hAnsi="Arial" w:cs="Arial"/>
                <w:color w:val="000000" w:themeColor="text1"/>
                <w:sz w:val="20"/>
                <w:szCs w:val="20"/>
                <w:vertAlign w:val="superscript"/>
              </w:rPr>
            </w:pPr>
            <w:r w:rsidRPr="005D7061">
              <w:rPr>
                <w:rFonts w:ascii="Arial" w:eastAsia="Times New Roman" w:hAnsi="Arial" w:cs="Arial"/>
                <w:color w:val="000000" w:themeColor="text1"/>
                <w:sz w:val="20"/>
                <w:szCs w:val="20"/>
              </w:rPr>
              <w:t>2.89±0.048</w:t>
            </w:r>
            <w:r w:rsidR="00C70435" w:rsidRPr="005D7061">
              <w:rPr>
                <w:rFonts w:ascii="Arial" w:eastAsia="Times New Roman" w:hAnsi="Arial" w:cs="Arial"/>
                <w:color w:val="000000" w:themeColor="text1"/>
                <w:sz w:val="20"/>
                <w:szCs w:val="20"/>
                <w:vertAlign w:val="superscript"/>
              </w:rPr>
              <w:t>b</w:t>
            </w:r>
          </w:p>
        </w:tc>
        <w:tc>
          <w:tcPr>
            <w:tcW w:w="2184" w:type="dxa"/>
          </w:tcPr>
          <w:p w14:paraId="267A3FD7" w14:textId="77777777"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1.68±0.00</w:t>
            </w:r>
          </w:p>
          <w:p w14:paraId="3AEFD9AC" w14:textId="77777777" w:rsidR="00322044" w:rsidRPr="005D7061" w:rsidRDefault="00322044" w:rsidP="00322044">
            <w:pPr>
              <w:jc w:val="center"/>
              <w:rPr>
                <w:rFonts w:ascii="Arial" w:eastAsia="Times New Roman" w:hAnsi="Arial" w:cs="Arial"/>
                <w:color w:val="000000" w:themeColor="text1"/>
                <w:sz w:val="20"/>
                <w:szCs w:val="20"/>
              </w:rPr>
            </w:pPr>
          </w:p>
        </w:tc>
        <w:tc>
          <w:tcPr>
            <w:tcW w:w="1929" w:type="dxa"/>
          </w:tcPr>
          <w:p w14:paraId="1E7E68AA" w14:textId="552ADF31"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1.21±0.04</w:t>
            </w:r>
            <w:r w:rsidR="00C70435" w:rsidRPr="005D7061">
              <w:rPr>
                <w:rFonts w:ascii="Arial" w:hAnsi="Arial" w:cs="Arial"/>
                <w:color w:val="000000" w:themeColor="text1"/>
                <w:sz w:val="20"/>
                <w:szCs w:val="20"/>
                <w:vertAlign w:val="superscript"/>
              </w:rPr>
              <w:t>a</w:t>
            </w:r>
          </w:p>
          <w:p w14:paraId="7281F8AD" w14:textId="77777777" w:rsidR="00322044" w:rsidRPr="005D7061" w:rsidRDefault="00322044" w:rsidP="00322044">
            <w:pPr>
              <w:jc w:val="center"/>
              <w:rPr>
                <w:rFonts w:ascii="Arial" w:eastAsia="Times New Roman" w:hAnsi="Arial" w:cs="Arial"/>
                <w:color w:val="000000" w:themeColor="text1"/>
                <w:sz w:val="20"/>
                <w:szCs w:val="20"/>
              </w:rPr>
            </w:pPr>
          </w:p>
        </w:tc>
      </w:tr>
      <w:tr w:rsidR="005D7061" w:rsidRPr="005D7061" w14:paraId="35EA96A8" w14:textId="77777777" w:rsidTr="00DB0FD7">
        <w:tc>
          <w:tcPr>
            <w:tcW w:w="1951" w:type="dxa"/>
          </w:tcPr>
          <w:p w14:paraId="24566BF5"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T3</w:t>
            </w:r>
          </w:p>
        </w:tc>
        <w:tc>
          <w:tcPr>
            <w:tcW w:w="2360" w:type="dxa"/>
          </w:tcPr>
          <w:p w14:paraId="22784F2D" w14:textId="41EFFFF5"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3.38±0.11</w:t>
            </w:r>
            <w:r w:rsidR="00C70435" w:rsidRPr="005D7061">
              <w:rPr>
                <w:rFonts w:ascii="Arial" w:eastAsia="Times New Roman" w:hAnsi="Arial" w:cs="Arial"/>
                <w:color w:val="000000" w:themeColor="text1"/>
                <w:sz w:val="20"/>
                <w:szCs w:val="20"/>
                <w:vertAlign w:val="superscript"/>
              </w:rPr>
              <w:t>c</w:t>
            </w:r>
          </w:p>
        </w:tc>
        <w:tc>
          <w:tcPr>
            <w:tcW w:w="2184" w:type="dxa"/>
          </w:tcPr>
          <w:p w14:paraId="7C823B86" w14:textId="77777777"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1.69±0.04</w:t>
            </w:r>
          </w:p>
          <w:p w14:paraId="2B327D24" w14:textId="77777777" w:rsidR="00322044" w:rsidRPr="005D7061" w:rsidRDefault="00322044" w:rsidP="00322044">
            <w:pPr>
              <w:jc w:val="center"/>
              <w:rPr>
                <w:rFonts w:ascii="Arial" w:eastAsia="Times New Roman" w:hAnsi="Arial" w:cs="Arial"/>
                <w:color w:val="000000" w:themeColor="text1"/>
                <w:sz w:val="20"/>
                <w:szCs w:val="20"/>
              </w:rPr>
            </w:pPr>
          </w:p>
        </w:tc>
        <w:tc>
          <w:tcPr>
            <w:tcW w:w="1929" w:type="dxa"/>
          </w:tcPr>
          <w:p w14:paraId="4AF7927D" w14:textId="6249B16C"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1.69±0.15</w:t>
            </w:r>
            <w:r w:rsidR="00084083" w:rsidRPr="005D7061">
              <w:rPr>
                <w:rFonts w:ascii="Arial" w:hAnsi="Arial" w:cs="Arial"/>
                <w:color w:val="000000" w:themeColor="text1"/>
                <w:sz w:val="20"/>
                <w:szCs w:val="20"/>
                <w:vertAlign w:val="superscript"/>
              </w:rPr>
              <w:t>bc</w:t>
            </w:r>
          </w:p>
          <w:p w14:paraId="16BB9908" w14:textId="77777777" w:rsidR="00322044" w:rsidRPr="005D7061" w:rsidRDefault="00322044" w:rsidP="00322044">
            <w:pPr>
              <w:jc w:val="center"/>
              <w:rPr>
                <w:rFonts w:ascii="Arial" w:eastAsia="Times New Roman" w:hAnsi="Arial" w:cs="Arial"/>
                <w:color w:val="000000" w:themeColor="text1"/>
                <w:sz w:val="20"/>
                <w:szCs w:val="20"/>
              </w:rPr>
            </w:pPr>
          </w:p>
        </w:tc>
      </w:tr>
      <w:tr w:rsidR="005D7061" w:rsidRPr="005D7061" w14:paraId="3F896A74" w14:textId="77777777" w:rsidTr="00DB0FD7">
        <w:tc>
          <w:tcPr>
            <w:tcW w:w="1951" w:type="dxa"/>
          </w:tcPr>
          <w:p w14:paraId="03A28134"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T4</w:t>
            </w:r>
          </w:p>
        </w:tc>
        <w:tc>
          <w:tcPr>
            <w:tcW w:w="2360" w:type="dxa"/>
          </w:tcPr>
          <w:p w14:paraId="0C435706" w14:textId="0F06E2B6"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3.09±0.09</w:t>
            </w:r>
            <w:r w:rsidR="00C70435" w:rsidRPr="005D7061">
              <w:rPr>
                <w:rFonts w:ascii="Arial" w:eastAsia="Times New Roman" w:hAnsi="Arial" w:cs="Arial"/>
                <w:color w:val="000000" w:themeColor="text1"/>
                <w:sz w:val="20"/>
                <w:szCs w:val="20"/>
                <w:vertAlign w:val="superscript"/>
              </w:rPr>
              <w:t>ab</w:t>
            </w:r>
          </w:p>
        </w:tc>
        <w:tc>
          <w:tcPr>
            <w:tcW w:w="2184" w:type="dxa"/>
          </w:tcPr>
          <w:p w14:paraId="0E6E3E53" w14:textId="77777777"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1.74±0.04</w:t>
            </w:r>
          </w:p>
          <w:p w14:paraId="3659B205" w14:textId="77777777" w:rsidR="00322044" w:rsidRPr="005D7061" w:rsidRDefault="00322044" w:rsidP="00322044">
            <w:pPr>
              <w:jc w:val="center"/>
              <w:rPr>
                <w:rFonts w:ascii="Arial" w:eastAsia="Times New Roman" w:hAnsi="Arial" w:cs="Arial"/>
                <w:color w:val="000000" w:themeColor="text1"/>
                <w:sz w:val="20"/>
                <w:szCs w:val="20"/>
              </w:rPr>
            </w:pPr>
          </w:p>
        </w:tc>
        <w:tc>
          <w:tcPr>
            <w:tcW w:w="1929" w:type="dxa"/>
          </w:tcPr>
          <w:p w14:paraId="2A0F48AD" w14:textId="69379A42"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1.35±0.08</w:t>
            </w:r>
            <w:r w:rsidR="00084083" w:rsidRPr="005D7061">
              <w:rPr>
                <w:rFonts w:ascii="Arial" w:hAnsi="Arial" w:cs="Arial"/>
                <w:color w:val="000000" w:themeColor="text1"/>
                <w:sz w:val="20"/>
                <w:szCs w:val="20"/>
                <w:vertAlign w:val="superscript"/>
              </w:rPr>
              <w:t>a</w:t>
            </w:r>
          </w:p>
          <w:p w14:paraId="2763ED0A" w14:textId="77777777" w:rsidR="00322044" w:rsidRPr="005D7061" w:rsidRDefault="00322044" w:rsidP="00322044">
            <w:pPr>
              <w:jc w:val="center"/>
              <w:rPr>
                <w:rFonts w:ascii="Arial" w:eastAsia="Times New Roman" w:hAnsi="Arial" w:cs="Arial"/>
                <w:color w:val="000000" w:themeColor="text1"/>
                <w:sz w:val="20"/>
                <w:szCs w:val="20"/>
              </w:rPr>
            </w:pPr>
          </w:p>
        </w:tc>
      </w:tr>
      <w:tr w:rsidR="005D7061" w:rsidRPr="005D7061" w14:paraId="0072359D" w14:textId="77777777" w:rsidTr="00DB0FD7">
        <w:tc>
          <w:tcPr>
            <w:tcW w:w="1951" w:type="dxa"/>
          </w:tcPr>
          <w:p w14:paraId="15C5CB78"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p value</w:t>
            </w:r>
          </w:p>
        </w:tc>
        <w:tc>
          <w:tcPr>
            <w:tcW w:w="2360" w:type="dxa"/>
          </w:tcPr>
          <w:p w14:paraId="601B8093"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0.01</w:t>
            </w:r>
            <w:r w:rsidRPr="005D7061">
              <w:rPr>
                <w:rFonts w:ascii="Arial" w:eastAsia="Times New Roman" w:hAnsi="Arial" w:cs="Arial"/>
                <w:color w:val="000000" w:themeColor="text1"/>
                <w:sz w:val="20"/>
                <w:szCs w:val="20"/>
                <w:vertAlign w:val="superscript"/>
              </w:rPr>
              <w:t>s</w:t>
            </w:r>
          </w:p>
        </w:tc>
        <w:tc>
          <w:tcPr>
            <w:tcW w:w="2184" w:type="dxa"/>
          </w:tcPr>
          <w:p w14:paraId="1A207A45" w14:textId="77777777"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0.72</w:t>
            </w:r>
            <w:r w:rsidRPr="005D7061">
              <w:rPr>
                <w:rFonts w:ascii="Arial" w:hAnsi="Arial" w:cs="Arial"/>
                <w:color w:val="000000" w:themeColor="text1"/>
                <w:sz w:val="20"/>
                <w:szCs w:val="20"/>
                <w:vertAlign w:val="superscript"/>
              </w:rPr>
              <w:t>ns</w:t>
            </w:r>
          </w:p>
        </w:tc>
        <w:tc>
          <w:tcPr>
            <w:tcW w:w="1929" w:type="dxa"/>
          </w:tcPr>
          <w:p w14:paraId="6AFF6E00" w14:textId="77777777" w:rsidR="00322044" w:rsidRPr="005D7061" w:rsidRDefault="00322044" w:rsidP="00322044">
            <w:pPr>
              <w:jc w:val="center"/>
              <w:rPr>
                <w:rFonts w:ascii="Arial" w:hAnsi="Arial" w:cs="Arial"/>
                <w:color w:val="000000" w:themeColor="text1"/>
                <w:sz w:val="20"/>
                <w:szCs w:val="20"/>
                <w:vertAlign w:val="superscript"/>
              </w:rPr>
            </w:pPr>
            <w:r w:rsidRPr="005D7061">
              <w:rPr>
                <w:rFonts w:ascii="Arial" w:hAnsi="Arial" w:cs="Arial"/>
                <w:color w:val="000000" w:themeColor="text1"/>
                <w:sz w:val="20"/>
                <w:szCs w:val="20"/>
              </w:rPr>
              <w:t>0.03</w:t>
            </w:r>
            <w:r w:rsidRPr="005D7061">
              <w:rPr>
                <w:rFonts w:ascii="Arial" w:hAnsi="Arial" w:cs="Arial"/>
                <w:color w:val="000000" w:themeColor="text1"/>
                <w:sz w:val="20"/>
                <w:szCs w:val="20"/>
                <w:vertAlign w:val="superscript"/>
              </w:rPr>
              <w:t>s</w:t>
            </w:r>
          </w:p>
          <w:p w14:paraId="642BD408" w14:textId="77777777" w:rsidR="00322044" w:rsidRPr="005D7061" w:rsidRDefault="00322044" w:rsidP="00322044">
            <w:pPr>
              <w:jc w:val="center"/>
              <w:rPr>
                <w:rFonts w:ascii="Arial" w:hAnsi="Arial" w:cs="Arial"/>
                <w:color w:val="000000" w:themeColor="text1"/>
                <w:sz w:val="20"/>
                <w:szCs w:val="20"/>
              </w:rPr>
            </w:pPr>
          </w:p>
        </w:tc>
      </w:tr>
      <w:tr w:rsidR="005D7061" w:rsidRPr="005D7061" w14:paraId="78B19911" w14:textId="77777777" w:rsidTr="00E529E1">
        <w:tc>
          <w:tcPr>
            <w:tcW w:w="1951" w:type="dxa"/>
          </w:tcPr>
          <w:p w14:paraId="387F816E" w14:textId="77777777"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CV%</w:t>
            </w:r>
          </w:p>
        </w:tc>
        <w:tc>
          <w:tcPr>
            <w:tcW w:w="2360" w:type="dxa"/>
          </w:tcPr>
          <w:p w14:paraId="0E95380D" w14:textId="77777777"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7.08</w:t>
            </w:r>
          </w:p>
        </w:tc>
        <w:tc>
          <w:tcPr>
            <w:tcW w:w="2184" w:type="dxa"/>
          </w:tcPr>
          <w:p w14:paraId="0D93F68F"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3.99</w:t>
            </w:r>
          </w:p>
        </w:tc>
        <w:tc>
          <w:tcPr>
            <w:tcW w:w="1929" w:type="dxa"/>
          </w:tcPr>
          <w:p w14:paraId="00668965"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16.65</w:t>
            </w:r>
          </w:p>
        </w:tc>
      </w:tr>
      <w:tr w:rsidR="005D7061" w:rsidRPr="005D7061" w14:paraId="2F82F3DC" w14:textId="77777777" w:rsidTr="00DB0FD7">
        <w:tc>
          <w:tcPr>
            <w:tcW w:w="1951" w:type="dxa"/>
            <w:tcBorders>
              <w:bottom w:val="single" w:sz="4" w:space="0" w:color="auto"/>
            </w:tcBorders>
          </w:tcPr>
          <w:p w14:paraId="3E861E6E" w14:textId="4B38C511" w:rsidR="00E529E1" w:rsidRPr="005D7061" w:rsidRDefault="00E529E1" w:rsidP="00322044">
            <w:pPr>
              <w:jc w:val="center"/>
              <w:rPr>
                <w:rFonts w:ascii="Arial" w:hAnsi="Arial" w:cs="Arial"/>
                <w:color w:val="000000" w:themeColor="text1"/>
              </w:rPr>
            </w:pPr>
            <w:r w:rsidRPr="005D7061">
              <w:rPr>
                <w:rFonts w:ascii="Arial" w:hAnsi="Arial" w:cs="Arial"/>
                <w:color w:val="000000" w:themeColor="text1"/>
              </w:rPr>
              <w:t>SEM</w:t>
            </w:r>
          </w:p>
        </w:tc>
        <w:tc>
          <w:tcPr>
            <w:tcW w:w="2360" w:type="dxa"/>
            <w:tcBorders>
              <w:bottom w:val="single" w:sz="4" w:space="0" w:color="auto"/>
            </w:tcBorders>
          </w:tcPr>
          <w:p w14:paraId="3A4A37D4" w14:textId="738C313C" w:rsidR="00E529E1" w:rsidRPr="005D7061" w:rsidRDefault="00E529E1" w:rsidP="00322044">
            <w:pPr>
              <w:jc w:val="center"/>
              <w:rPr>
                <w:rFonts w:ascii="Arial" w:hAnsi="Arial" w:cs="Arial"/>
                <w:color w:val="000000" w:themeColor="text1"/>
              </w:rPr>
            </w:pPr>
            <w:r w:rsidRPr="005D7061">
              <w:rPr>
                <w:rFonts w:ascii="Arial" w:hAnsi="Arial" w:cs="Arial"/>
                <w:color w:val="000000" w:themeColor="text1"/>
              </w:rPr>
              <w:t>0.06</w:t>
            </w:r>
          </w:p>
        </w:tc>
        <w:tc>
          <w:tcPr>
            <w:tcW w:w="2184" w:type="dxa"/>
            <w:tcBorders>
              <w:bottom w:val="single" w:sz="4" w:space="0" w:color="auto"/>
            </w:tcBorders>
          </w:tcPr>
          <w:p w14:paraId="4C4CA000" w14:textId="356924C1" w:rsidR="00E529E1" w:rsidRPr="005D7061" w:rsidRDefault="00E529E1" w:rsidP="00322044">
            <w:pPr>
              <w:jc w:val="center"/>
              <w:rPr>
                <w:rFonts w:ascii="Arial" w:hAnsi="Arial" w:cs="Arial"/>
                <w:color w:val="000000" w:themeColor="text1"/>
              </w:rPr>
            </w:pPr>
            <w:r w:rsidRPr="005D7061">
              <w:rPr>
                <w:rFonts w:ascii="Arial" w:hAnsi="Arial" w:cs="Arial"/>
                <w:color w:val="000000" w:themeColor="text1"/>
              </w:rPr>
              <w:t>0.02</w:t>
            </w:r>
          </w:p>
        </w:tc>
        <w:tc>
          <w:tcPr>
            <w:tcW w:w="1929" w:type="dxa"/>
            <w:tcBorders>
              <w:bottom w:val="single" w:sz="4" w:space="0" w:color="auto"/>
            </w:tcBorders>
          </w:tcPr>
          <w:p w14:paraId="32A2EDA0" w14:textId="1C6C483A" w:rsidR="00E529E1" w:rsidRPr="005D7061" w:rsidRDefault="00E529E1" w:rsidP="00322044">
            <w:pPr>
              <w:jc w:val="center"/>
              <w:rPr>
                <w:rFonts w:ascii="Arial" w:hAnsi="Arial" w:cs="Arial"/>
                <w:color w:val="000000" w:themeColor="text1"/>
              </w:rPr>
            </w:pPr>
            <w:r w:rsidRPr="005D7061">
              <w:rPr>
                <w:rFonts w:ascii="Arial" w:hAnsi="Arial" w:cs="Arial"/>
                <w:color w:val="000000" w:themeColor="text1"/>
              </w:rPr>
              <w:t>0.07</w:t>
            </w:r>
          </w:p>
        </w:tc>
      </w:tr>
    </w:tbl>
    <w:p w14:paraId="504A15EA" w14:textId="51D8B11F" w:rsidR="00322044" w:rsidRPr="005D7061" w:rsidRDefault="009346C8" w:rsidP="00CD2042">
      <w:pPr>
        <w:jc w:val="both"/>
        <w:rPr>
          <w:rFonts w:ascii="Arial" w:hAnsi="Arial" w:cs="Arial"/>
          <w:i/>
          <w:iCs/>
          <w:color w:val="000000" w:themeColor="text1"/>
          <w:sz w:val="18"/>
          <w:szCs w:val="18"/>
        </w:rPr>
      </w:pPr>
      <w:proofErr w:type="spellStart"/>
      <w:r w:rsidRPr="005D7061">
        <w:rPr>
          <w:rFonts w:ascii="Arial" w:hAnsi="Arial" w:cs="Arial"/>
          <w:i/>
          <w:iCs/>
          <w:color w:val="000000" w:themeColor="text1"/>
          <w:sz w:val="18"/>
          <w:szCs w:val="18"/>
          <w:vertAlign w:val="superscript"/>
        </w:rPr>
        <w:t>abc</w:t>
      </w:r>
      <w:r w:rsidR="00724A0A" w:rsidRPr="005D7061">
        <w:rPr>
          <w:rFonts w:ascii="Arial" w:hAnsi="Arial" w:cs="Arial"/>
          <w:i/>
          <w:iCs/>
          <w:color w:val="000000" w:themeColor="text1"/>
          <w:sz w:val="18"/>
          <w:szCs w:val="18"/>
          <w:vertAlign w:val="superscript"/>
        </w:rPr>
        <w:t>d</w:t>
      </w:r>
      <w:r w:rsidR="00322044" w:rsidRPr="005D7061">
        <w:rPr>
          <w:rFonts w:ascii="Arial" w:hAnsi="Arial" w:cs="Arial"/>
          <w:i/>
          <w:iCs/>
          <w:color w:val="000000" w:themeColor="text1"/>
          <w:sz w:val="18"/>
          <w:szCs w:val="18"/>
        </w:rPr>
        <w:t>Means</w:t>
      </w:r>
      <w:proofErr w:type="spellEnd"/>
      <w:r w:rsidR="00322044" w:rsidRPr="005D7061">
        <w:rPr>
          <w:rFonts w:ascii="Arial" w:hAnsi="Arial" w:cs="Arial"/>
          <w:i/>
          <w:iCs/>
          <w:color w:val="000000" w:themeColor="text1"/>
          <w:sz w:val="18"/>
          <w:szCs w:val="18"/>
        </w:rPr>
        <w:t xml:space="preserve"> in column with different superscripts are significantly different. </w:t>
      </w:r>
      <w:proofErr w:type="spellStart"/>
      <w:r w:rsidR="00322044" w:rsidRPr="005D7061">
        <w:rPr>
          <w:rFonts w:ascii="Arial" w:hAnsi="Arial" w:cs="Arial"/>
          <w:i/>
          <w:iCs/>
          <w:color w:val="000000" w:themeColor="text1"/>
          <w:sz w:val="18"/>
          <w:szCs w:val="18"/>
          <w:vertAlign w:val="superscript"/>
        </w:rPr>
        <w:t>s</w:t>
      </w:r>
      <w:r w:rsidR="00322044" w:rsidRPr="005D7061">
        <w:rPr>
          <w:rFonts w:ascii="Arial" w:hAnsi="Arial" w:cs="Arial"/>
          <w:i/>
          <w:iCs/>
          <w:color w:val="000000" w:themeColor="text1"/>
          <w:sz w:val="18"/>
          <w:szCs w:val="18"/>
        </w:rPr>
        <w:t>significant</w:t>
      </w:r>
      <w:proofErr w:type="spellEnd"/>
      <w:r w:rsidR="00322044" w:rsidRPr="005D7061">
        <w:rPr>
          <w:rFonts w:ascii="Arial" w:hAnsi="Arial" w:cs="Arial"/>
          <w:i/>
          <w:iCs/>
          <w:color w:val="000000" w:themeColor="text1"/>
          <w:sz w:val="18"/>
          <w:szCs w:val="18"/>
        </w:rPr>
        <w:t xml:space="preserve"> at 5% (p &lt; 0.05); </w:t>
      </w:r>
      <w:proofErr w:type="spellStart"/>
      <w:r w:rsidR="00322044" w:rsidRPr="005D7061">
        <w:rPr>
          <w:rFonts w:ascii="Arial" w:hAnsi="Arial" w:cs="Arial"/>
          <w:i/>
          <w:iCs/>
          <w:color w:val="000000" w:themeColor="text1"/>
          <w:sz w:val="18"/>
          <w:szCs w:val="18"/>
          <w:vertAlign w:val="superscript"/>
        </w:rPr>
        <w:t>ns</w:t>
      </w:r>
      <w:r w:rsidR="00322044" w:rsidRPr="005D7061">
        <w:rPr>
          <w:rFonts w:ascii="Arial" w:hAnsi="Arial" w:cs="Arial"/>
          <w:i/>
          <w:iCs/>
          <w:color w:val="000000" w:themeColor="text1"/>
          <w:sz w:val="18"/>
          <w:szCs w:val="18"/>
        </w:rPr>
        <w:t>non</w:t>
      </w:r>
      <w:proofErr w:type="spellEnd"/>
      <w:r w:rsidR="00322044" w:rsidRPr="005D7061">
        <w:rPr>
          <w:rFonts w:ascii="Arial" w:hAnsi="Arial" w:cs="Arial"/>
          <w:i/>
          <w:iCs/>
          <w:color w:val="000000" w:themeColor="text1"/>
          <w:sz w:val="18"/>
          <w:szCs w:val="18"/>
        </w:rPr>
        <w:t xml:space="preserve"> significantly different.</w:t>
      </w:r>
    </w:p>
    <w:p w14:paraId="45379A15" w14:textId="77777777" w:rsidR="00CD2042" w:rsidRPr="005D7061" w:rsidRDefault="00CD2042" w:rsidP="00322044">
      <w:pPr>
        <w:rPr>
          <w:rFonts w:ascii="Arial" w:hAnsi="Arial" w:cs="Arial"/>
          <w:color w:val="000000" w:themeColor="text1"/>
        </w:rPr>
      </w:pPr>
    </w:p>
    <w:p w14:paraId="011EFCF0" w14:textId="4ADFB469" w:rsidR="00322044" w:rsidRPr="005D7061" w:rsidRDefault="00322044" w:rsidP="00BE3B31">
      <w:pPr>
        <w:rPr>
          <w:rFonts w:ascii="Arial" w:hAnsi="Arial" w:cs="Arial"/>
          <w:b/>
          <w:color w:val="000000" w:themeColor="text1"/>
          <w:sz w:val="22"/>
          <w:szCs w:val="22"/>
        </w:rPr>
      </w:pPr>
      <w:r w:rsidRPr="005D7061">
        <w:rPr>
          <w:rFonts w:ascii="Arial" w:hAnsi="Arial" w:cs="Arial"/>
          <w:b/>
          <w:color w:val="000000" w:themeColor="text1"/>
          <w:sz w:val="22"/>
          <w:szCs w:val="22"/>
        </w:rPr>
        <w:t xml:space="preserve">3.3 Effect of </w:t>
      </w:r>
      <w:r w:rsidR="004A3045" w:rsidRPr="005D7061">
        <w:rPr>
          <w:rFonts w:ascii="Arial" w:hAnsi="Arial" w:cs="Arial"/>
          <w:b/>
          <w:color w:val="000000" w:themeColor="text1"/>
          <w:sz w:val="22"/>
          <w:szCs w:val="22"/>
        </w:rPr>
        <w:t xml:space="preserve">feeding </w:t>
      </w:r>
      <w:r w:rsidRPr="005D7061">
        <w:rPr>
          <w:rFonts w:ascii="Arial" w:hAnsi="Arial" w:cs="Arial"/>
          <w:b/>
          <w:i/>
          <w:iCs/>
          <w:color w:val="000000" w:themeColor="text1"/>
          <w:sz w:val="22"/>
          <w:szCs w:val="22"/>
        </w:rPr>
        <w:t>Moringa ol</w:t>
      </w:r>
      <w:r w:rsidR="004A3045" w:rsidRPr="005D7061">
        <w:rPr>
          <w:rFonts w:ascii="Arial" w:hAnsi="Arial" w:cs="Arial"/>
          <w:b/>
          <w:i/>
          <w:iCs/>
          <w:color w:val="000000" w:themeColor="text1"/>
          <w:sz w:val="22"/>
          <w:szCs w:val="22"/>
        </w:rPr>
        <w:t>e</w:t>
      </w:r>
      <w:r w:rsidRPr="005D7061">
        <w:rPr>
          <w:rFonts w:ascii="Arial" w:hAnsi="Arial" w:cs="Arial"/>
          <w:b/>
          <w:i/>
          <w:iCs/>
          <w:color w:val="000000" w:themeColor="text1"/>
          <w:sz w:val="22"/>
          <w:szCs w:val="22"/>
        </w:rPr>
        <w:t>ifera</w:t>
      </w:r>
      <w:r w:rsidR="004A3045" w:rsidRPr="005D7061">
        <w:rPr>
          <w:rFonts w:ascii="Arial" w:hAnsi="Arial" w:cs="Arial"/>
          <w:b/>
          <w:color w:val="000000" w:themeColor="text1"/>
          <w:sz w:val="22"/>
          <w:szCs w:val="22"/>
        </w:rPr>
        <w:t xml:space="preserve"> leaf meal </w:t>
      </w:r>
      <w:r w:rsidRPr="005D7061">
        <w:rPr>
          <w:rFonts w:ascii="Arial" w:hAnsi="Arial" w:cs="Arial"/>
          <w:b/>
          <w:color w:val="000000" w:themeColor="text1"/>
          <w:sz w:val="22"/>
          <w:szCs w:val="22"/>
        </w:rPr>
        <w:t>on glucose, cholesterol &amp; calcium levels</w:t>
      </w:r>
    </w:p>
    <w:p w14:paraId="1CDA267B" w14:textId="77777777" w:rsidR="00CD2042" w:rsidRPr="005D7061" w:rsidRDefault="00CD2042" w:rsidP="00CD2042">
      <w:pPr>
        <w:jc w:val="both"/>
        <w:rPr>
          <w:rFonts w:ascii="Arial" w:hAnsi="Arial" w:cs="Arial"/>
          <w:b/>
          <w:color w:val="000000" w:themeColor="text1"/>
          <w:sz w:val="22"/>
          <w:szCs w:val="22"/>
        </w:rPr>
      </w:pPr>
    </w:p>
    <w:p w14:paraId="7803055D" w14:textId="18D75226" w:rsidR="00322044" w:rsidRPr="005D7061" w:rsidRDefault="00322044" w:rsidP="00BE3B31">
      <w:pPr>
        <w:jc w:val="both"/>
        <w:rPr>
          <w:rFonts w:ascii="Arial" w:hAnsi="Arial" w:cs="Arial"/>
          <w:color w:val="000000" w:themeColor="text1"/>
        </w:rPr>
      </w:pPr>
      <w:r w:rsidRPr="005D7061">
        <w:rPr>
          <w:rFonts w:ascii="Arial" w:hAnsi="Arial" w:cs="Arial"/>
          <w:color w:val="000000" w:themeColor="text1"/>
        </w:rPr>
        <w:t>Table 4 below presents cha</w:t>
      </w:r>
      <w:r w:rsidR="00536307" w:rsidRPr="005D7061">
        <w:rPr>
          <w:rFonts w:ascii="Arial" w:hAnsi="Arial" w:cs="Arial"/>
          <w:color w:val="000000" w:themeColor="text1"/>
        </w:rPr>
        <w:t>nges in the serum glucose (mg/dL), cholesterol (mg/dL) &amp; calcium (mg</w:t>
      </w:r>
      <w:r w:rsidRPr="005D7061">
        <w:rPr>
          <w:rFonts w:ascii="Arial" w:hAnsi="Arial" w:cs="Arial"/>
          <w:color w:val="000000" w:themeColor="text1"/>
        </w:rPr>
        <w:t xml:space="preserve">%) levels of broiler chickens under experimentation at different levels of </w:t>
      </w:r>
      <w:r w:rsidRPr="005D7061">
        <w:rPr>
          <w:rFonts w:ascii="Arial" w:hAnsi="Arial" w:cs="Arial"/>
          <w:i/>
          <w:color w:val="000000" w:themeColor="text1"/>
        </w:rPr>
        <w:t>Moringa oleifera</w:t>
      </w:r>
      <w:r w:rsidR="00536307" w:rsidRPr="005D7061">
        <w:rPr>
          <w:rFonts w:ascii="Arial" w:hAnsi="Arial" w:cs="Arial"/>
          <w:i/>
          <w:color w:val="000000" w:themeColor="text1"/>
        </w:rPr>
        <w:t xml:space="preserve"> </w:t>
      </w:r>
      <w:r w:rsidR="00536307" w:rsidRPr="005D7061">
        <w:rPr>
          <w:rFonts w:ascii="Arial" w:hAnsi="Arial" w:cs="Arial"/>
          <w:iCs/>
          <w:color w:val="000000" w:themeColor="text1"/>
        </w:rPr>
        <w:t>leaf meal</w:t>
      </w:r>
      <w:r w:rsidRPr="005D7061">
        <w:rPr>
          <w:rFonts w:ascii="Arial" w:hAnsi="Arial" w:cs="Arial"/>
          <w:color w:val="000000" w:themeColor="text1"/>
        </w:rPr>
        <w:t xml:space="preserve"> treatment. Glucose, cholesterol &amp; calc</w:t>
      </w:r>
      <w:r w:rsidR="00536307" w:rsidRPr="005D7061">
        <w:rPr>
          <w:rFonts w:ascii="Arial" w:hAnsi="Arial" w:cs="Arial"/>
          <w:color w:val="000000" w:themeColor="text1"/>
        </w:rPr>
        <w:t>ium were</w:t>
      </w:r>
      <w:r w:rsidR="000A5970" w:rsidRPr="005D7061">
        <w:rPr>
          <w:rFonts w:ascii="Arial" w:hAnsi="Arial" w:cs="Arial"/>
          <w:color w:val="000000" w:themeColor="text1"/>
        </w:rPr>
        <w:t xml:space="preserve"> found to be statistically non-</w:t>
      </w:r>
      <w:r w:rsidRPr="005D7061">
        <w:rPr>
          <w:rFonts w:ascii="Arial" w:hAnsi="Arial" w:cs="Arial"/>
          <w:color w:val="000000" w:themeColor="text1"/>
        </w:rPr>
        <w:t>significant (p&lt;0.05) differences among the treatment</w:t>
      </w:r>
      <w:r w:rsidR="00536307" w:rsidRPr="005D7061">
        <w:rPr>
          <w:rFonts w:ascii="Arial" w:hAnsi="Arial" w:cs="Arial"/>
          <w:color w:val="000000" w:themeColor="text1"/>
        </w:rPr>
        <w:t>s</w:t>
      </w:r>
      <w:r w:rsidRPr="005D7061">
        <w:rPr>
          <w:rFonts w:ascii="Arial" w:hAnsi="Arial" w:cs="Arial"/>
          <w:color w:val="000000" w:themeColor="text1"/>
        </w:rPr>
        <w:t xml:space="preserve"> and the control group throughout the observation period.</w:t>
      </w:r>
    </w:p>
    <w:p w14:paraId="26F1AD78" w14:textId="77777777" w:rsidR="00322044" w:rsidRPr="005D7061" w:rsidRDefault="00322044" w:rsidP="00BE3B31">
      <w:pPr>
        <w:jc w:val="both"/>
        <w:rPr>
          <w:rFonts w:ascii="Arial" w:hAnsi="Arial" w:cs="Arial"/>
          <w:color w:val="000000" w:themeColor="text1"/>
        </w:rPr>
      </w:pPr>
    </w:p>
    <w:p w14:paraId="3BBD994E" w14:textId="4B0D9DD5" w:rsidR="00322044" w:rsidRPr="005D7061" w:rsidRDefault="00322044" w:rsidP="00BE3B31">
      <w:pPr>
        <w:jc w:val="both"/>
        <w:rPr>
          <w:rFonts w:ascii="Arial" w:hAnsi="Arial" w:cs="Arial"/>
          <w:color w:val="000000" w:themeColor="text1"/>
        </w:rPr>
      </w:pPr>
      <w:r w:rsidRPr="005D7061">
        <w:rPr>
          <w:rFonts w:ascii="Arial" w:hAnsi="Arial" w:cs="Arial"/>
          <w:color w:val="000000" w:themeColor="text1"/>
        </w:rPr>
        <w:t xml:space="preserve">Serum glucose level increases in </w:t>
      </w:r>
      <w:r w:rsidRPr="005D7061">
        <w:rPr>
          <w:rFonts w:ascii="Arial" w:hAnsi="Arial" w:cs="Arial"/>
          <w:i/>
          <w:iCs/>
          <w:color w:val="000000" w:themeColor="text1"/>
        </w:rPr>
        <w:t>Moringa oleifera</w:t>
      </w:r>
      <w:r w:rsidRPr="005D7061">
        <w:rPr>
          <w:rFonts w:ascii="Arial" w:hAnsi="Arial" w:cs="Arial"/>
          <w:color w:val="000000" w:themeColor="text1"/>
        </w:rPr>
        <w:t xml:space="preserve"> treated diet than control group. There is significant reduction in total serum cholesterol level in </w:t>
      </w:r>
      <w:r w:rsidRPr="005D7061">
        <w:rPr>
          <w:rFonts w:ascii="Arial" w:hAnsi="Arial" w:cs="Arial"/>
          <w:i/>
          <w:iCs/>
          <w:color w:val="000000" w:themeColor="text1"/>
        </w:rPr>
        <w:t>Moringa oleifera</w:t>
      </w:r>
      <w:r w:rsidRPr="005D7061">
        <w:rPr>
          <w:rFonts w:ascii="Arial" w:hAnsi="Arial" w:cs="Arial"/>
          <w:color w:val="000000" w:themeColor="text1"/>
        </w:rPr>
        <w:t xml:space="preserve"> treated diet as compare to control. The reduction in the levels of cholesterol shows reflects the beneficial effects of </w:t>
      </w:r>
      <w:r w:rsidRPr="005D7061">
        <w:rPr>
          <w:rFonts w:ascii="Arial" w:hAnsi="Arial" w:cs="Arial"/>
          <w:i/>
          <w:iCs/>
          <w:color w:val="000000" w:themeColor="text1"/>
        </w:rPr>
        <w:t>M. oleifera</w:t>
      </w:r>
      <w:r w:rsidRPr="005D7061">
        <w:rPr>
          <w:rFonts w:ascii="Arial" w:hAnsi="Arial" w:cs="Arial"/>
          <w:color w:val="000000" w:themeColor="text1"/>
        </w:rPr>
        <w:t xml:space="preserve"> in the diets.  </w:t>
      </w:r>
      <w:r w:rsidRPr="005D7061">
        <w:rPr>
          <w:rFonts w:ascii="Arial" w:hAnsi="Arial" w:cs="Arial"/>
          <w:i/>
          <w:iCs/>
          <w:color w:val="000000" w:themeColor="text1"/>
        </w:rPr>
        <w:t>M. oleifera</w:t>
      </w:r>
      <w:r w:rsidRPr="005D7061">
        <w:rPr>
          <w:rFonts w:ascii="Arial" w:hAnsi="Arial" w:cs="Arial"/>
          <w:color w:val="000000" w:themeColor="text1"/>
        </w:rPr>
        <w:t xml:space="preserve"> has a high content of phytosterols, which decrease the cholesterol levels of serum and eggs (Hussain et al</w:t>
      </w:r>
      <w:r w:rsidR="004744FB" w:rsidRPr="005D7061">
        <w:rPr>
          <w:rFonts w:ascii="Arial" w:hAnsi="Arial" w:cs="Arial"/>
          <w:color w:val="000000" w:themeColor="text1"/>
        </w:rPr>
        <w:t>.</w:t>
      </w:r>
      <w:r w:rsidRPr="005D7061">
        <w:rPr>
          <w:rFonts w:ascii="Arial" w:hAnsi="Arial" w:cs="Arial"/>
          <w:color w:val="000000" w:themeColor="text1"/>
        </w:rPr>
        <w:t xml:space="preserve">, 2014). Calcium was found to be statistically non- significant (p&gt;0.05) among the treatment and control group. Blood calcium level was almost similar in all </w:t>
      </w:r>
      <w:r w:rsidRPr="005D7061">
        <w:rPr>
          <w:rFonts w:ascii="Arial" w:hAnsi="Arial" w:cs="Arial"/>
          <w:i/>
          <w:iCs/>
          <w:color w:val="000000" w:themeColor="text1"/>
        </w:rPr>
        <w:t>Moringa oleifera</w:t>
      </w:r>
      <w:r w:rsidRPr="005D7061">
        <w:rPr>
          <w:rFonts w:ascii="Arial" w:hAnsi="Arial" w:cs="Arial"/>
          <w:color w:val="000000" w:themeColor="text1"/>
        </w:rPr>
        <w:t xml:space="preserve"> treated diet and control group. The  serum  calcium  values  obtained  in  this  study  were higher  than  the  normal value  of 7.10 mmol/L reported by Kaneko et al. (1997)  for  chickens,  but  lower than the range of 16.03 to 19.12 mmol/L reported by </w:t>
      </w:r>
      <w:proofErr w:type="spellStart"/>
      <w:r w:rsidRPr="005D7061">
        <w:rPr>
          <w:rFonts w:ascii="Arial" w:hAnsi="Arial" w:cs="Arial"/>
          <w:color w:val="000000" w:themeColor="text1"/>
        </w:rPr>
        <w:t>Egu</w:t>
      </w:r>
      <w:proofErr w:type="spellEnd"/>
      <w:r w:rsidRPr="005D7061">
        <w:rPr>
          <w:rFonts w:ascii="Arial" w:hAnsi="Arial" w:cs="Arial"/>
          <w:color w:val="000000" w:themeColor="text1"/>
        </w:rPr>
        <w:t xml:space="preserve"> (2016) in mature male turkeys.</w:t>
      </w:r>
    </w:p>
    <w:p w14:paraId="73AF0CD1" w14:textId="77777777" w:rsidR="00322044" w:rsidRPr="005D7061" w:rsidRDefault="00322044" w:rsidP="00322044">
      <w:pPr>
        <w:jc w:val="both"/>
        <w:rPr>
          <w:rFonts w:ascii="Arial" w:hAnsi="Arial" w:cs="Arial"/>
          <w:color w:val="000000" w:themeColor="text1"/>
        </w:rPr>
      </w:pPr>
    </w:p>
    <w:p w14:paraId="0E87E912" w14:textId="0AA85C85" w:rsidR="00322044" w:rsidRPr="005D7061" w:rsidRDefault="00322044" w:rsidP="00322044">
      <w:pPr>
        <w:rPr>
          <w:rFonts w:ascii="Arial" w:hAnsi="Arial" w:cs="Arial"/>
          <w:b/>
          <w:bCs/>
          <w:color w:val="000000" w:themeColor="text1"/>
        </w:rPr>
      </w:pPr>
      <w:r w:rsidRPr="005D7061">
        <w:rPr>
          <w:rFonts w:ascii="Arial" w:hAnsi="Arial" w:cs="Arial"/>
          <w:b/>
          <w:bCs/>
          <w:color w:val="000000" w:themeColor="text1"/>
        </w:rPr>
        <w:t xml:space="preserve">Table 4: Effect of </w:t>
      </w:r>
      <w:r w:rsidR="004A3045" w:rsidRPr="005D7061">
        <w:rPr>
          <w:rFonts w:ascii="Arial" w:hAnsi="Arial" w:cs="Arial"/>
          <w:b/>
          <w:bCs/>
          <w:color w:val="000000" w:themeColor="text1"/>
        </w:rPr>
        <w:t xml:space="preserve">feeding </w:t>
      </w:r>
      <w:r w:rsidRPr="005D7061">
        <w:rPr>
          <w:rFonts w:ascii="Arial" w:hAnsi="Arial" w:cs="Arial"/>
          <w:b/>
          <w:bCs/>
          <w:i/>
          <w:iCs/>
          <w:color w:val="000000" w:themeColor="text1"/>
        </w:rPr>
        <w:t>Moringa ol</w:t>
      </w:r>
      <w:r w:rsidR="004A3045" w:rsidRPr="005D7061">
        <w:rPr>
          <w:rFonts w:ascii="Arial" w:hAnsi="Arial" w:cs="Arial"/>
          <w:b/>
          <w:bCs/>
          <w:i/>
          <w:iCs/>
          <w:color w:val="000000" w:themeColor="text1"/>
        </w:rPr>
        <w:t>e</w:t>
      </w:r>
      <w:r w:rsidRPr="005D7061">
        <w:rPr>
          <w:rFonts w:ascii="Arial" w:hAnsi="Arial" w:cs="Arial"/>
          <w:b/>
          <w:bCs/>
          <w:i/>
          <w:iCs/>
          <w:color w:val="000000" w:themeColor="text1"/>
        </w:rPr>
        <w:t>ifera</w:t>
      </w:r>
      <w:r w:rsidR="004A3045" w:rsidRPr="005D7061">
        <w:rPr>
          <w:rFonts w:ascii="Arial" w:hAnsi="Arial" w:cs="Arial"/>
          <w:b/>
          <w:bCs/>
          <w:color w:val="000000" w:themeColor="text1"/>
        </w:rPr>
        <w:t xml:space="preserve"> leaf meal </w:t>
      </w:r>
      <w:r w:rsidRPr="005D7061">
        <w:rPr>
          <w:rFonts w:ascii="Arial" w:hAnsi="Arial" w:cs="Arial"/>
          <w:b/>
          <w:bCs/>
          <w:color w:val="000000" w:themeColor="text1"/>
        </w:rPr>
        <w:t>on glucose</w:t>
      </w:r>
      <w:r w:rsidR="00156AC1" w:rsidRPr="005D7061">
        <w:rPr>
          <w:rFonts w:ascii="Arial" w:hAnsi="Arial" w:cs="Arial"/>
          <w:b/>
          <w:bCs/>
          <w:color w:val="000000" w:themeColor="text1"/>
        </w:rPr>
        <w:t xml:space="preserve"> (mg/dl), cholesterol (mg/dl) &amp; </w:t>
      </w:r>
      <w:r w:rsidRPr="005D7061">
        <w:rPr>
          <w:rFonts w:ascii="Arial" w:hAnsi="Arial" w:cs="Arial"/>
          <w:b/>
          <w:bCs/>
          <w:color w:val="000000" w:themeColor="text1"/>
        </w:rPr>
        <w:t>calcium (mg %) levels, (Mean ± SE) in serum at 42 days of broilers</w:t>
      </w:r>
    </w:p>
    <w:p w14:paraId="0F051DAD" w14:textId="77777777" w:rsidR="007E6FD2" w:rsidRPr="005D7061" w:rsidRDefault="007E6FD2" w:rsidP="00322044">
      <w:pPr>
        <w:rPr>
          <w:rFonts w:ascii="Arial" w:hAnsi="Arial" w:cs="Arial"/>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2128"/>
        <w:gridCol w:w="2578"/>
        <w:gridCol w:w="2176"/>
      </w:tblGrid>
      <w:tr w:rsidR="005D7061" w:rsidRPr="005D7061" w14:paraId="567B2E01" w14:textId="77777777" w:rsidTr="000E60E8">
        <w:trPr>
          <w:trHeight w:val="485"/>
        </w:trPr>
        <w:tc>
          <w:tcPr>
            <w:tcW w:w="1638" w:type="dxa"/>
            <w:tcBorders>
              <w:top w:val="single" w:sz="4" w:space="0" w:color="auto"/>
              <w:bottom w:val="single" w:sz="4" w:space="0" w:color="auto"/>
            </w:tcBorders>
          </w:tcPr>
          <w:p w14:paraId="525029EC" w14:textId="77777777" w:rsidR="00322044" w:rsidRPr="005D7061" w:rsidRDefault="00322044" w:rsidP="00322044">
            <w:pPr>
              <w:jc w:val="center"/>
              <w:rPr>
                <w:rFonts w:ascii="Arial" w:hAnsi="Arial" w:cs="Arial"/>
                <w:b/>
                <w:bCs/>
                <w:color w:val="000000" w:themeColor="text1"/>
                <w:sz w:val="20"/>
                <w:szCs w:val="20"/>
              </w:rPr>
            </w:pPr>
          </w:p>
          <w:p w14:paraId="686525CA" w14:textId="77777777" w:rsidR="00322044" w:rsidRPr="005D7061" w:rsidRDefault="00322044" w:rsidP="00322044">
            <w:pPr>
              <w:jc w:val="center"/>
              <w:rPr>
                <w:rFonts w:ascii="Arial" w:hAnsi="Arial" w:cs="Arial"/>
                <w:b/>
                <w:bCs/>
                <w:color w:val="000000" w:themeColor="text1"/>
                <w:sz w:val="20"/>
                <w:szCs w:val="20"/>
              </w:rPr>
            </w:pPr>
            <w:r w:rsidRPr="005D7061">
              <w:rPr>
                <w:rFonts w:ascii="Arial" w:hAnsi="Arial" w:cs="Arial"/>
                <w:b/>
                <w:bCs/>
                <w:color w:val="000000" w:themeColor="text1"/>
                <w:sz w:val="20"/>
                <w:szCs w:val="20"/>
              </w:rPr>
              <w:t>Treatment</w:t>
            </w:r>
          </w:p>
        </w:tc>
        <w:tc>
          <w:tcPr>
            <w:tcW w:w="2340" w:type="dxa"/>
            <w:tcBorders>
              <w:top w:val="single" w:sz="4" w:space="0" w:color="auto"/>
              <w:bottom w:val="single" w:sz="4" w:space="0" w:color="auto"/>
            </w:tcBorders>
          </w:tcPr>
          <w:p w14:paraId="0B67952C" w14:textId="77777777" w:rsidR="00322044" w:rsidRPr="005D7061" w:rsidRDefault="00322044" w:rsidP="00322044">
            <w:pPr>
              <w:jc w:val="center"/>
              <w:rPr>
                <w:rFonts w:ascii="Arial" w:hAnsi="Arial" w:cs="Arial"/>
                <w:b/>
                <w:bCs/>
                <w:color w:val="000000" w:themeColor="text1"/>
                <w:sz w:val="20"/>
                <w:szCs w:val="20"/>
              </w:rPr>
            </w:pPr>
          </w:p>
          <w:p w14:paraId="1FD263D8" w14:textId="77777777" w:rsidR="00322044" w:rsidRPr="005D7061" w:rsidRDefault="00322044" w:rsidP="00322044">
            <w:pPr>
              <w:jc w:val="center"/>
              <w:rPr>
                <w:rFonts w:ascii="Arial" w:hAnsi="Arial" w:cs="Arial"/>
                <w:b/>
                <w:bCs/>
                <w:color w:val="000000" w:themeColor="text1"/>
                <w:sz w:val="20"/>
                <w:szCs w:val="20"/>
              </w:rPr>
            </w:pPr>
            <w:r w:rsidRPr="005D7061">
              <w:rPr>
                <w:rFonts w:ascii="Arial" w:hAnsi="Arial" w:cs="Arial"/>
                <w:b/>
                <w:bCs/>
                <w:color w:val="000000" w:themeColor="text1"/>
                <w:sz w:val="20"/>
                <w:szCs w:val="20"/>
              </w:rPr>
              <w:t>Glucose</w:t>
            </w:r>
          </w:p>
        </w:tc>
        <w:tc>
          <w:tcPr>
            <w:tcW w:w="2880" w:type="dxa"/>
            <w:tcBorders>
              <w:top w:val="single" w:sz="4" w:space="0" w:color="auto"/>
              <w:bottom w:val="single" w:sz="4" w:space="0" w:color="auto"/>
            </w:tcBorders>
          </w:tcPr>
          <w:p w14:paraId="654D2B69" w14:textId="77777777" w:rsidR="00322044" w:rsidRPr="005D7061" w:rsidRDefault="00322044" w:rsidP="00322044">
            <w:pPr>
              <w:jc w:val="center"/>
              <w:rPr>
                <w:rFonts w:ascii="Arial" w:hAnsi="Arial" w:cs="Arial"/>
                <w:b/>
                <w:bCs/>
                <w:color w:val="000000" w:themeColor="text1"/>
                <w:sz w:val="20"/>
                <w:szCs w:val="20"/>
              </w:rPr>
            </w:pPr>
          </w:p>
          <w:p w14:paraId="5C874218" w14:textId="77777777" w:rsidR="00322044" w:rsidRPr="005D7061" w:rsidRDefault="00322044" w:rsidP="00322044">
            <w:pPr>
              <w:jc w:val="center"/>
              <w:rPr>
                <w:rFonts w:ascii="Arial" w:hAnsi="Arial" w:cs="Arial"/>
                <w:b/>
                <w:bCs/>
                <w:color w:val="000000" w:themeColor="text1"/>
                <w:sz w:val="20"/>
                <w:szCs w:val="20"/>
              </w:rPr>
            </w:pPr>
            <w:r w:rsidRPr="005D7061">
              <w:rPr>
                <w:rFonts w:ascii="Arial" w:hAnsi="Arial" w:cs="Arial"/>
                <w:b/>
                <w:bCs/>
                <w:color w:val="000000" w:themeColor="text1"/>
                <w:sz w:val="20"/>
                <w:szCs w:val="20"/>
              </w:rPr>
              <w:t>Cholesterol</w:t>
            </w:r>
          </w:p>
        </w:tc>
        <w:tc>
          <w:tcPr>
            <w:tcW w:w="2430" w:type="dxa"/>
            <w:tcBorders>
              <w:top w:val="single" w:sz="4" w:space="0" w:color="auto"/>
              <w:bottom w:val="single" w:sz="4" w:space="0" w:color="auto"/>
            </w:tcBorders>
          </w:tcPr>
          <w:p w14:paraId="4BFF8296" w14:textId="77777777" w:rsidR="00322044" w:rsidRPr="005D7061" w:rsidRDefault="00322044" w:rsidP="00322044">
            <w:pPr>
              <w:jc w:val="center"/>
              <w:rPr>
                <w:rFonts w:ascii="Arial" w:hAnsi="Arial" w:cs="Arial"/>
                <w:b/>
                <w:bCs/>
                <w:color w:val="000000" w:themeColor="text1"/>
                <w:sz w:val="20"/>
                <w:szCs w:val="20"/>
              </w:rPr>
            </w:pPr>
          </w:p>
          <w:p w14:paraId="2441959A" w14:textId="77777777" w:rsidR="00322044" w:rsidRPr="005D7061" w:rsidRDefault="00322044" w:rsidP="00322044">
            <w:pPr>
              <w:jc w:val="center"/>
              <w:rPr>
                <w:rFonts w:ascii="Arial" w:hAnsi="Arial" w:cs="Arial"/>
                <w:b/>
                <w:bCs/>
                <w:color w:val="000000" w:themeColor="text1"/>
                <w:sz w:val="20"/>
                <w:szCs w:val="20"/>
              </w:rPr>
            </w:pPr>
            <w:r w:rsidRPr="005D7061">
              <w:rPr>
                <w:rFonts w:ascii="Arial" w:hAnsi="Arial" w:cs="Arial"/>
                <w:b/>
                <w:bCs/>
                <w:color w:val="000000" w:themeColor="text1"/>
                <w:sz w:val="20"/>
                <w:szCs w:val="20"/>
              </w:rPr>
              <w:t>Calcium</w:t>
            </w:r>
          </w:p>
          <w:p w14:paraId="0314F803" w14:textId="77777777" w:rsidR="00322044" w:rsidRPr="005D7061" w:rsidRDefault="00322044" w:rsidP="00322044">
            <w:pPr>
              <w:jc w:val="center"/>
              <w:rPr>
                <w:rFonts w:ascii="Arial" w:hAnsi="Arial" w:cs="Arial"/>
                <w:b/>
                <w:bCs/>
                <w:color w:val="000000" w:themeColor="text1"/>
                <w:sz w:val="20"/>
                <w:szCs w:val="20"/>
              </w:rPr>
            </w:pPr>
          </w:p>
        </w:tc>
      </w:tr>
      <w:tr w:rsidR="005D7061" w:rsidRPr="005D7061" w14:paraId="3B31C92B" w14:textId="77777777" w:rsidTr="000E60E8">
        <w:trPr>
          <w:trHeight w:val="548"/>
        </w:trPr>
        <w:tc>
          <w:tcPr>
            <w:tcW w:w="1638" w:type="dxa"/>
            <w:tcBorders>
              <w:top w:val="single" w:sz="4" w:space="0" w:color="auto"/>
            </w:tcBorders>
          </w:tcPr>
          <w:p w14:paraId="4EA0CEEE" w14:textId="77777777" w:rsidR="00322044" w:rsidRPr="003B74E2" w:rsidRDefault="00322044" w:rsidP="00322044">
            <w:pPr>
              <w:jc w:val="center"/>
              <w:rPr>
                <w:rFonts w:ascii="Arial" w:eastAsia="Times New Roman" w:hAnsi="Arial" w:cs="Arial"/>
                <w:color w:val="000000" w:themeColor="text1"/>
                <w:sz w:val="20"/>
                <w:szCs w:val="20"/>
              </w:rPr>
            </w:pPr>
            <w:r w:rsidRPr="003B74E2">
              <w:rPr>
                <w:rFonts w:ascii="Arial" w:eastAsia="Times New Roman" w:hAnsi="Arial" w:cs="Arial"/>
                <w:color w:val="000000" w:themeColor="text1"/>
                <w:sz w:val="20"/>
                <w:szCs w:val="20"/>
              </w:rPr>
              <w:lastRenderedPageBreak/>
              <w:t>T1</w:t>
            </w:r>
          </w:p>
        </w:tc>
        <w:tc>
          <w:tcPr>
            <w:tcW w:w="2340" w:type="dxa"/>
            <w:tcBorders>
              <w:top w:val="single" w:sz="4" w:space="0" w:color="auto"/>
            </w:tcBorders>
          </w:tcPr>
          <w:p w14:paraId="0A2F66E4" w14:textId="77777777"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56.67±21.31</w:t>
            </w:r>
          </w:p>
        </w:tc>
        <w:tc>
          <w:tcPr>
            <w:tcW w:w="2880" w:type="dxa"/>
            <w:tcBorders>
              <w:top w:val="single" w:sz="4" w:space="0" w:color="auto"/>
            </w:tcBorders>
          </w:tcPr>
          <w:p w14:paraId="578AF7EB"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184.73±10.97</w:t>
            </w:r>
          </w:p>
        </w:tc>
        <w:tc>
          <w:tcPr>
            <w:tcW w:w="2430" w:type="dxa"/>
            <w:tcBorders>
              <w:top w:val="single" w:sz="4" w:space="0" w:color="auto"/>
            </w:tcBorders>
          </w:tcPr>
          <w:p w14:paraId="0955C9F7"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10.86±0.68</w:t>
            </w:r>
          </w:p>
        </w:tc>
      </w:tr>
      <w:tr w:rsidR="005D7061" w:rsidRPr="005D7061" w14:paraId="17336CD9" w14:textId="77777777" w:rsidTr="005D7061">
        <w:trPr>
          <w:trHeight w:val="296"/>
        </w:trPr>
        <w:tc>
          <w:tcPr>
            <w:tcW w:w="1638" w:type="dxa"/>
          </w:tcPr>
          <w:p w14:paraId="7FFF588C" w14:textId="77777777" w:rsidR="00322044" w:rsidRPr="003B74E2" w:rsidRDefault="00322044" w:rsidP="00322044">
            <w:pPr>
              <w:jc w:val="center"/>
              <w:rPr>
                <w:rFonts w:ascii="Arial" w:eastAsia="Times New Roman" w:hAnsi="Arial" w:cs="Arial"/>
                <w:color w:val="000000" w:themeColor="text1"/>
                <w:sz w:val="20"/>
                <w:szCs w:val="20"/>
              </w:rPr>
            </w:pPr>
            <w:r w:rsidRPr="003B74E2">
              <w:rPr>
                <w:rFonts w:ascii="Arial" w:eastAsia="Times New Roman" w:hAnsi="Arial" w:cs="Arial"/>
                <w:color w:val="000000" w:themeColor="text1"/>
                <w:sz w:val="20"/>
                <w:szCs w:val="20"/>
              </w:rPr>
              <w:t>T2</w:t>
            </w:r>
          </w:p>
        </w:tc>
        <w:tc>
          <w:tcPr>
            <w:tcW w:w="2340" w:type="dxa"/>
          </w:tcPr>
          <w:p w14:paraId="01F50293" w14:textId="77777777"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96.48±16.02</w:t>
            </w:r>
          </w:p>
          <w:p w14:paraId="2F7083DD" w14:textId="77777777" w:rsidR="00322044" w:rsidRPr="005D7061" w:rsidRDefault="00322044" w:rsidP="00322044">
            <w:pPr>
              <w:jc w:val="center"/>
              <w:rPr>
                <w:rFonts w:ascii="Arial" w:eastAsia="Times New Roman" w:hAnsi="Arial" w:cs="Arial"/>
                <w:color w:val="000000" w:themeColor="text1"/>
                <w:sz w:val="20"/>
                <w:szCs w:val="20"/>
              </w:rPr>
            </w:pPr>
          </w:p>
        </w:tc>
        <w:tc>
          <w:tcPr>
            <w:tcW w:w="2880" w:type="dxa"/>
          </w:tcPr>
          <w:p w14:paraId="0A7F938D"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176.93±1.26</w:t>
            </w:r>
          </w:p>
        </w:tc>
        <w:tc>
          <w:tcPr>
            <w:tcW w:w="2430" w:type="dxa"/>
          </w:tcPr>
          <w:p w14:paraId="5B4C3FAB"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10.53±0.74</w:t>
            </w:r>
          </w:p>
        </w:tc>
      </w:tr>
      <w:tr w:rsidR="005D7061" w:rsidRPr="005D7061" w14:paraId="6C5C1D03" w14:textId="77777777" w:rsidTr="005D7061">
        <w:trPr>
          <w:trHeight w:val="458"/>
        </w:trPr>
        <w:tc>
          <w:tcPr>
            <w:tcW w:w="1638" w:type="dxa"/>
          </w:tcPr>
          <w:p w14:paraId="2AE37FA0" w14:textId="77777777" w:rsidR="00322044" w:rsidRPr="003B74E2" w:rsidRDefault="00322044" w:rsidP="00322044">
            <w:pPr>
              <w:jc w:val="center"/>
              <w:rPr>
                <w:rFonts w:ascii="Arial" w:eastAsia="Times New Roman" w:hAnsi="Arial" w:cs="Arial"/>
                <w:color w:val="000000" w:themeColor="text1"/>
                <w:sz w:val="20"/>
                <w:szCs w:val="20"/>
              </w:rPr>
            </w:pPr>
            <w:r w:rsidRPr="003B74E2">
              <w:rPr>
                <w:rFonts w:ascii="Arial" w:eastAsia="Times New Roman" w:hAnsi="Arial" w:cs="Arial"/>
                <w:color w:val="000000" w:themeColor="text1"/>
                <w:sz w:val="20"/>
                <w:szCs w:val="20"/>
              </w:rPr>
              <w:t>T3</w:t>
            </w:r>
          </w:p>
        </w:tc>
        <w:tc>
          <w:tcPr>
            <w:tcW w:w="2340" w:type="dxa"/>
          </w:tcPr>
          <w:p w14:paraId="74A3D8D7" w14:textId="77777777"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78.68±12.17</w:t>
            </w:r>
          </w:p>
          <w:p w14:paraId="4CC2A764" w14:textId="77777777" w:rsidR="00322044" w:rsidRPr="005D7061" w:rsidRDefault="00322044" w:rsidP="00322044">
            <w:pPr>
              <w:jc w:val="center"/>
              <w:rPr>
                <w:rFonts w:ascii="Arial" w:eastAsia="Times New Roman" w:hAnsi="Arial" w:cs="Arial"/>
                <w:color w:val="000000" w:themeColor="text1"/>
                <w:sz w:val="20"/>
                <w:szCs w:val="20"/>
              </w:rPr>
            </w:pPr>
          </w:p>
        </w:tc>
        <w:tc>
          <w:tcPr>
            <w:tcW w:w="2880" w:type="dxa"/>
          </w:tcPr>
          <w:p w14:paraId="629C87C2"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162.84±5.35</w:t>
            </w:r>
          </w:p>
        </w:tc>
        <w:tc>
          <w:tcPr>
            <w:tcW w:w="2430" w:type="dxa"/>
          </w:tcPr>
          <w:p w14:paraId="2A1114EA"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10.71±0.36</w:t>
            </w:r>
          </w:p>
        </w:tc>
      </w:tr>
      <w:tr w:rsidR="005D7061" w:rsidRPr="005D7061" w14:paraId="7C5646AC" w14:textId="77777777" w:rsidTr="005D7061">
        <w:trPr>
          <w:trHeight w:val="539"/>
        </w:trPr>
        <w:tc>
          <w:tcPr>
            <w:tcW w:w="1638" w:type="dxa"/>
          </w:tcPr>
          <w:p w14:paraId="24D1EB49" w14:textId="77777777" w:rsidR="00322044" w:rsidRPr="003B74E2" w:rsidRDefault="00322044" w:rsidP="00322044">
            <w:pPr>
              <w:jc w:val="center"/>
              <w:rPr>
                <w:rFonts w:ascii="Arial" w:eastAsia="Times New Roman" w:hAnsi="Arial" w:cs="Arial"/>
                <w:color w:val="000000" w:themeColor="text1"/>
                <w:sz w:val="20"/>
                <w:szCs w:val="20"/>
              </w:rPr>
            </w:pPr>
            <w:r w:rsidRPr="003B74E2">
              <w:rPr>
                <w:rFonts w:ascii="Arial" w:eastAsia="Times New Roman" w:hAnsi="Arial" w:cs="Arial"/>
                <w:color w:val="000000" w:themeColor="text1"/>
                <w:sz w:val="20"/>
                <w:szCs w:val="20"/>
              </w:rPr>
              <w:t>T4</w:t>
            </w:r>
          </w:p>
        </w:tc>
        <w:tc>
          <w:tcPr>
            <w:tcW w:w="2340" w:type="dxa"/>
          </w:tcPr>
          <w:p w14:paraId="243C1847" w14:textId="77777777"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83.59±3.98</w:t>
            </w:r>
          </w:p>
          <w:p w14:paraId="307C1D95" w14:textId="77777777" w:rsidR="00322044" w:rsidRPr="005D7061" w:rsidRDefault="00322044" w:rsidP="00322044">
            <w:pPr>
              <w:jc w:val="center"/>
              <w:rPr>
                <w:rFonts w:ascii="Arial" w:eastAsia="Times New Roman" w:hAnsi="Arial" w:cs="Arial"/>
                <w:color w:val="000000" w:themeColor="text1"/>
                <w:sz w:val="20"/>
                <w:szCs w:val="20"/>
              </w:rPr>
            </w:pPr>
          </w:p>
        </w:tc>
        <w:tc>
          <w:tcPr>
            <w:tcW w:w="2880" w:type="dxa"/>
          </w:tcPr>
          <w:p w14:paraId="2487A30A"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166.56±7.17</w:t>
            </w:r>
          </w:p>
        </w:tc>
        <w:tc>
          <w:tcPr>
            <w:tcW w:w="2430" w:type="dxa"/>
          </w:tcPr>
          <w:p w14:paraId="02867C2C"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10.38±1.04</w:t>
            </w:r>
          </w:p>
        </w:tc>
      </w:tr>
      <w:tr w:rsidR="005D7061" w:rsidRPr="005D7061" w14:paraId="36FD4DC5" w14:textId="77777777" w:rsidTr="005D7061">
        <w:trPr>
          <w:trHeight w:val="350"/>
        </w:trPr>
        <w:tc>
          <w:tcPr>
            <w:tcW w:w="1638" w:type="dxa"/>
          </w:tcPr>
          <w:p w14:paraId="14E23883" w14:textId="77777777" w:rsidR="00322044" w:rsidRPr="003B74E2" w:rsidRDefault="00322044" w:rsidP="00322044">
            <w:pPr>
              <w:jc w:val="center"/>
              <w:rPr>
                <w:rFonts w:ascii="Arial" w:eastAsia="Times New Roman" w:hAnsi="Arial" w:cs="Arial"/>
                <w:color w:val="000000" w:themeColor="text1"/>
                <w:sz w:val="20"/>
                <w:szCs w:val="20"/>
              </w:rPr>
            </w:pPr>
            <w:r w:rsidRPr="003B74E2">
              <w:rPr>
                <w:rFonts w:ascii="Arial" w:eastAsia="Times New Roman" w:hAnsi="Arial" w:cs="Arial"/>
                <w:color w:val="000000" w:themeColor="text1"/>
                <w:sz w:val="20"/>
                <w:szCs w:val="20"/>
              </w:rPr>
              <w:t>p value</w:t>
            </w:r>
          </w:p>
        </w:tc>
        <w:tc>
          <w:tcPr>
            <w:tcW w:w="2340" w:type="dxa"/>
          </w:tcPr>
          <w:p w14:paraId="459EC617" w14:textId="77777777"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0.35</w:t>
            </w:r>
            <w:r w:rsidRPr="005D7061">
              <w:rPr>
                <w:rFonts w:ascii="Arial" w:hAnsi="Arial" w:cs="Arial"/>
                <w:color w:val="000000" w:themeColor="text1"/>
                <w:sz w:val="20"/>
                <w:szCs w:val="20"/>
                <w:vertAlign w:val="superscript"/>
              </w:rPr>
              <w:t>ns</w:t>
            </w:r>
          </w:p>
          <w:p w14:paraId="77224BA6" w14:textId="77777777" w:rsidR="00322044" w:rsidRPr="005D7061" w:rsidRDefault="00322044" w:rsidP="00322044">
            <w:pPr>
              <w:jc w:val="center"/>
              <w:rPr>
                <w:rFonts w:ascii="Arial" w:eastAsia="Times New Roman" w:hAnsi="Arial" w:cs="Arial"/>
                <w:color w:val="000000" w:themeColor="text1"/>
                <w:sz w:val="20"/>
                <w:szCs w:val="20"/>
              </w:rPr>
            </w:pPr>
          </w:p>
        </w:tc>
        <w:tc>
          <w:tcPr>
            <w:tcW w:w="2880" w:type="dxa"/>
          </w:tcPr>
          <w:p w14:paraId="79BD23B3"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0.19</w:t>
            </w:r>
            <w:r w:rsidRPr="005D7061">
              <w:rPr>
                <w:rFonts w:ascii="Arial" w:eastAsia="Times New Roman" w:hAnsi="Arial" w:cs="Arial"/>
                <w:color w:val="000000" w:themeColor="text1"/>
                <w:sz w:val="20"/>
                <w:szCs w:val="20"/>
                <w:vertAlign w:val="superscript"/>
              </w:rPr>
              <w:t>ns</w:t>
            </w:r>
          </w:p>
        </w:tc>
        <w:tc>
          <w:tcPr>
            <w:tcW w:w="2430" w:type="dxa"/>
          </w:tcPr>
          <w:p w14:paraId="680F88BB" w14:textId="77777777" w:rsidR="00322044" w:rsidRPr="005D7061" w:rsidRDefault="00322044" w:rsidP="00322044">
            <w:pPr>
              <w:jc w:val="center"/>
              <w:rPr>
                <w:rFonts w:ascii="Arial" w:eastAsia="Times New Roman" w:hAnsi="Arial" w:cs="Arial"/>
                <w:color w:val="000000" w:themeColor="text1"/>
                <w:sz w:val="20"/>
                <w:szCs w:val="20"/>
              </w:rPr>
            </w:pPr>
            <w:r w:rsidRPr="005D7061">
              <w:rPr>
                <w:rFonts w:ascii="Arial" w:eastAsia="Times New Roman" w:hAnsi="Arial" w:cs="Arial"/>
                <w:color w:val="000000" w:themeColor="text1"/>
                <w:sz w:val="20"/>
                <w:szCs w:val="20"/>
              </w:rPr>
              <w:t>0.97</w:t>
            </w:r>
            <w:r w:rsidRPr="005D7061">
              <w:rPr>
                <w:rFonts w:ascii="Arial" w:eastAsia="Times New Roman" w:hAnsi="Arial" w:cs="Arial"/>
                <w:color w:val="000000" w:themeColor="text1"/>
                <w:sz w:val="20"/>
                <w:szCs w:val="20"/>
                <w:vertAlign w:val="superscript"/>
              </w:rPr>
              <w:t>ns</w:t>
            </w:r>
          </w:p>
        </w:tc>
      </w:tr>
      <w:tr w:rsidR="005D7061" w:rsidRPr="005D7061" w14:paraId="13C8F451" w14:textId="77777777" w:rsidTr="000E60E8">
        <w:trPr>
          <w:trHeight w:val="377"/>
        </w:trPr>
        <w:tc>
          <w:tcPr>
            <w:tcW w:w="1638" w:type="dxa"/>
          </w:tcPr>
          <w:p w14:paraId="2E9D3E42" w14:textId="77777777" w:rsidR="00322044" w:rsidRPr="003B74E2" w:rsidRDefault="00322044" w:rsidP="00322044">
            <w:pPr>
              <w:jc w:val="center"/>
              <w:rPr>
                <w:rFonts w:ascii="Arial" w:hAnsi="Arial" w:cs="Arial"/>
                <w:color w:val="000000" w:themeColor="text1"/>
                <w:sz w:val="20"/>
                <w:szCs w:val="20"/>
              </w:rPr>
            </w:pPr>
            <w:r w:rsidRPr="003B74E2">
              <w:rPr>
                <w:rFonts w:ascii="Arial" w:hAnsi="Arial" w:cs="Arial"/>
                <w:color w:val="000000" w:themeColor="text1"/>
                <w:sz w:val="20"/>
                <w:szCs w:val="20"/>
              </w:rPr>
              <w:t>CV%</w:t>
            </w:r>
          </w:p>
        </w:tc>
        <w:tc>
          <w:tcPr>
            <w:tcW w:w="2340" w:type="dxa"/>
          </w:tcPr>
          <w:p w14:paraId="616A2C96" w14:textId="77777777"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33.6</w:t>
            </w:r>
          </w:p>
          <w:p w14:paraId="413D62B0" w14:textId="77777777" w:rsidR="00322044" w:rsidRPr="005D7061" w:rsidRDefault="00322044" w:rsidP="00322044">
            <w:pPr>
              <w:jc w:val="center"/>
              <w:rPr>
                <w:rFonts w:ascii="Arial" w:hAnsi="Arial" w:cs="Arial"/>
                <w:color w:val="000000" w:themeColor="text1"/>
                <w:sz w:val="20"/>
                <w:szCs w:val="20"/>
              </w:rPr>
            </w:pPr>
          </w:p>
        </w:tc>
        <w:tc>
          <w:tcPr>
            <w:tcW w:w="2880" w:type="dxa"/>
          </w:tcPr>
          <w:p w14:paraId="6AFFDEDD" w14:textId="77777777" w:rsidR="00322044" w:rsidRPr="005D7061" w:rsidRDefault="00322044" w:rsidP="00322044">
            <w:pPr>
              <w:jc w:val="center"/>
              <w:rPr>
                <w:rFonts w:ascii="Arial" w:hAnsi="Arial" w:cs="Arial"/>
                <w:color w:val="000000" w:themeColor="text1"/>
                <w:sz w:val="20"/>
                <w:szCs w:val="20"/>
              </w:rPr>
            </w:pPr>
            <w:r w:rsidRPr="005D7061">
              <w:rPr>
                <w:rFonts w:ascii="Arial" w:hAnsi="Arial" w:cs="Arial"/>
                <w:color w:val="000000" w:themeColor="text1"/>
                <w:sz w:val="20"/>
                <w:szCs w:val="20"/>
              </w:rPr>
              <w:t>8.01</w:t>
            </w:r>
          </w:p>
        </w:tc>
        <w:tc>
          <w:tcPr>
            <w:tcW w:w="2430" w:type="dxa"/>
          </w:tcPr>
          <w:p w14:paraId="525EC153" w14:textId="182B78FA" w:rsidR="00E529E1" w:rsidRPr="005D7061" w:rsidRDefault="00322044" w:rsidP="00322044">
            <w:pPr>
              <w:rPr>
                <w:rFonts w:ascii="Arial" w:hAnsi="Arial" w:cs="Arial"/>
                <w:color w:val="000000" w:themeColor="text1"/>
                <w:sz w:val="20"/>
                <w:szCs w:val="20"/>
              </w:rPr>
            </w:pPr>
            <w:r w:rsidRPr="005D7061">
              <w:rPr>
                <w:rFonts w:ascii="Arial" w:hAnsi="Arial" w:cs="Arial"/>
                <w:color w:val="000000" w:themeColor="text1"/>
                <w:sz w:val="20"/>
                <w:szCs w:val="20"/>
              </w:rPr>
              <w:t xml:space="preserve">               10.52</w:t>
            </w:r>
          </w:p>
          <w:p w14:paraId="5D39F716" w14:textId="77777777" w:rsidR="00322044" w:rsidRPr="005D7061" w:rsidRDefault="00322044" w:rsidP="00322044">
            <w:pPr>
              <w:jc w:val="center"/>
              <w:rPr>
                <w:rFonts w:ascii="Arial" w:hAnsi="Arial" w:cs="Arial"/>
                <w:color w:val="000000" w:themeColor="text1"/>
                <w:sz w:val="20"/>
                <w:szCs w:val="20"/>
              </w:rPr>
            </w:pPr>
          </w:p>
        </w:tc>
      </w:tr>
      <w:tr w:rsidR="005D7061" w:rsidRPr="005D7061" w14:paraId="2E970B61" w14:textId="77777777" w:rsidTr="000E60E8">
        <w:trPr>
          <w:trHeight w:val="377"/>
        </w:trPr>
        <w:tc>
          <w:tcPr>
            <w:tcW w:w="1638" w:type="dxa"/>
            <w:tcBorders>
              <w:bottom w:val="single" w:sz="4" w:space="0" w:color="auto"/>
            </w:tcBorders>
          </w:tcPr>
          <w:p w14:paraId="60DF9A6C" w14:textId="551A289C" w:rsidR="00E529E1" w:rsidRPr="003B74E2" w:rsidRDefault="00E529E1" w:rsidP="00322044">
            <w:pPr>
              <w:jc w:val="center"/>
              <w:rPr>
                <w:rFonts w:ascii="Arial" w:hAnsi="Arial" w:cs="Arial"/>
                <w:color w:val="000000" w:themeColor="text1"/>
                <w:sz w:val="20"/>
                <w:szCs w:val="20"/>
              </w:rPr>
            </w:pPr>
            <w:r w:rsidRPr="003B74E2">
              <w:rPr>
                <w:rFonts w:ascii="Arial" w:hAnsi="Arial" w:cs="Arial"/>
                <w:color w:val="000000" w:themeColor="text1"/>
                <w:sz w:val="20"/>
                <w:szCs w:val="20"/>
              </w:rPr>
              <w:t>SEM</w:t>
            </w:r>
          </w:p>
        </w:tc>
        <w:tc>
          <w:tcPr>
            <w:tcW w:w="2340" w:type="dxa"/>
            <w:tcBorders>
              <w:bottom w:val="single" w:sz="4" w:space="0" w:color="auto"/>
            </w:tcBorders>
          </w:tcPr>
          <w:p w14:paraId="7D341B5E" w14:textId="1BC260FE" w:rsidR="00E529E1" w:rsidRPr="003B74E2" w:rsidRDefault="00E529E1" w:rsidP="00322044">
            <w:pPr>
              <w:jc w:val="center"/>
              <w:rPr>
                <w:rFonts w:ascii="Arial" w:hAnsi="Arial" w:cs="Arial"/>
                <w:color w:val="000000" w:themeColor="text1"/>
                <w:sz w:val="20"/>
                <w:szCs w:val="20"/>
              </w:rPr>
            </w:pPr>
            <w:r w:rsidRPr="003B74E2">
              <w:rPr>
                <w:rFonts w:ascii="Arial" w:hAnsi="Arial" w:cs="Arial"/>
                <w:color w:val="000000" w:themeColor="text1"/>
                <w:sz w:val="20"/>
                <w:szCs w:val="20"/>
              </w:rPr>
              <w:t>1.78</w:t>
            </w:r>
          </w:p>
        </w:tc>
        <w:tc>
          <w:tcPr>
            <w:tcW w:w="2880" w:type="dxa"/>
            <w:tcBorders>
              <w:bottom w:val="single" w:sz="4" w:space="0" w:color="auto"/>
            </w:tcBorders>
          </w:tcPr>
          <w:p w14:paraId="530ACD4C" w14:textId="570BF00C" w:rsidR="00E529E1" w:rsidRPr="003B74E2" w:rsidRDefault="00E529E1" w:rsidP="00322044">
            <w:pPr>
              <w:jc w:val="center"/>
              <w:rPr>
                <w:rFonts w:ascii="Arial" w:hAnsi="Arial" w:cs="Arial"/>
                <w:color w:val="000000" w:themeColor="text1"/>
                <w:sz w:val="20"/>
                <w:szCs w:val="20"/>
              </w:rPr>
            </w:pPr>
            <w:r w:rsidRPr="003B74E2">
              <w:rPr>
                <w:rFonts w:ascii="Arial" w:hAnsi="Arial" w:cs="Arial"/>
                <w:color w:val="000000" w:themeColor="text1"/>
                <w:sz w:val="20"/>
                <w:szCs w:val="20"/>
              </w:rPr>
              <w:t>7.17</w:t>
            </w:r>
          </w:p>
        </w:tc>
        <w:tc>
          <w:tcPr>
            <w:tcW w:w="2430" w:type="dxa"/>
            <w:tcBorders>
              <w:bottom w:val="single" w:sz="4" w:space="0" w:color="auto"/>
            </w:tcBorders>
          </w:tcPr>
          <w:p w14:paraId="6072C907" w14:textId="1891A6C0" w:rsidR="00E529E1" w:rsidRPr="003B74E2" w:rsidRDefault="00E529E1" w:rsidP="00322044">
            <w:pPr>
              <w:rPr>
                <w:rFonts w:ascii="Arial" w:hAnsi="Arial" w:cs="Arial"/>
                <w:color w:val="000000" w:themeColor="text1"/>
                <w:sz w:val="20"/>
                <w:szCs w:val="20"/>
              </w:rPr>
            </w:pPr>
            <w:r w:rsidRPr="003B74E2">
              <w:rPr>
                <w:rFonts w:ascii="Arial" w:hAnsi="Arial" w:cs="Arial"/>
                <w:color w:val="000000" w:themeColor="text1"/>
                <w:sz w:val="20"/>
                <w:szCs w:val="20"/>
              </w:rPr>
              <w:t xml:space="preserve">               1.32</w:t>
            </w:r>
          </w:p>
        </w:tc>
      </w:tr>
    </w:tbl>
    <w:p w14:paraId="1F517B6E" w14:textId="010FD83E" w:rsidR="00322044" w:rsidRPr="005D7061" w:rsidRDefault="000E1ED3" w:rsidP="00CD2042">
      <w:pPr>
        <w:jc w:val="both"/>
        <w:rPr>
          <w:rFonts w:ascii="Arial" w:hAnsi="Arial" w:cs="Arial"/>
          <w:i/>
          <w:iCs/>
          <w:color w:val="000000" w:themeColor="text1"/>
          <w:sz w:val="18"/>
          <w:szCs w:val="18"/>
        </w:rPr>
      </w:pPr>
      <w:proofErr w:type="spellStart"/>
      <w:r w:rsidRPr="005D7061">
        <w:rPr>
          <w:rFonts w:ascii="Arial" w:hAnsi="Arial" w:cs="Arial"/>
          <w:i/>
          <w:iCs/>
          <w:color w:val="000000" w:themeColor="text1"/>
          <w:sz w:val="18"/>
          <w:szCs w:val="18"/>
          <w:vertAlign w:val="superscript"/>
        </w:rPr>
        <w:t>abc</w:t>
      </w:r>
      <w:r w:rsidR="00724A0A" w:rsidRPr="005D7061">
        <w:rPr>
          <w:rFonts w:ascii="Arial" w:hAnsi="Arial" w:cs="Arial"/>
          <w:i/>
          <w:iCs/>
          <w:color w:val="000000" w:themeColor="text1"/>
          <w:sz w:val="18"/>
          <w:szCs w:val="18"/>
          <w:vertAlign w:val="superscript"/>
        </w:rPr>
        <w:t>d</w:t>
      </w:r>
      <w:r w:rsidR="00322044" w:rsidRPr="005D7061">
        <w:rPr>
          <w:rFonts w:ascii="Arial" w:hAnsi="Arial" w:cs="Arial"/>
          <w:i/>
          <w:iCs/>
          <w:color w:val="000000" w:themeColor="text1"/>
          <w:sz w:val="18"/>
          <w:szCs w:val="18"/>
        </w:rPr>
        <w:t>Means</w:t>
      </w:r>
      <w:proofErr w:type="spellEnd"/>
      <w:r w:rsidR="00322044" w:rsidRPr="005D7061">
        <w:rPr>
          <w:rFonts w:ascii="Arial" w:hAnsi="Arial" w:cs="Arial"/>
          <w:i/>
          <w:iCs/>
          <w:color w:val="000000" w:themeColor="text1"/>
          <w:sz w:val="18"/>
          <w:szCs w:val="18"/>
        </w:rPr>
        <w:t xml:space="preserve"> in column</w:t>
      </w:r>
      <w:r w:rsidR="004A3045" w:rsidRPr="005D7061">
        <w:rPr>
          <w:rFonts w:ascii="Arial" w:hAnsi="Arial" w:cs="Arial"/>
          <w:i/>
          <w:iCs/>
          <w:color w:val="000000" w:themeColor="text1"/>
          <w:sz w:val="18"/>
          <w:szCs w:val="18"/>
        </w:rPr>
        <w:t>s</w:t>
      </w:r>
      <w:r w:rsidR="00322044" w:rsidRPr="005D7061">
        <w:rPr>
          <w:rFonts w:ascii="Arial" w:hAnsi="Arial" w:cs="Arial"/>
          <w:i/>
          <w:iCs/>
          <w:color w:val="000000" w:themeColor="text1"/>
          <w:sz w:val="18"/>
          <w:szCs w:val="18"/>
        </w:rPr>
        <w:t xml:space="preserve"> with different superscripts are significantly different. </w:t>
      </w:r>
      <w:proofErr w:type="spellStart"/>
      <w:r w:rsidR="00322044" w:rsidRPr="005D7061">
        <w:rPr>
          <w:rFonts w:ascii="Arial" w:hAnsi="Arial" w:cs="Arial"/>
          <w:i/>
          <w:iCs/>
          <w:color w:val="000000" w:themeColor="text1"/>
          <w:sz w:val="18"/>
          <w:szCs w:val="18"/>
          <w:vertAlign w:val="superscript"/>
        </w:rPr>
        <w:t>s</w:t>
      </w:r>
      <w:r w:rsidR="00322044" w:rsidRPr="005D7061">
        <w:rPr>
          <w:rFonts w:ascii="Arial" w:hAnsi="Arial" w:cs="Arial"/>
          <w:i/>
          <w:iCs/>
          <w:color w:val="000000" w:themeColor="text1"/>
          <w:sz w:val="18"/>
          <w:szCs w:val="18"/>
        </w:rPr>
        <w:t>significant</w:t>
      </w:r>
      <w:proofErr w:type="spellEnd"/>
      <w:r w:rsidR="00322044" w:rsidRPr="005D7061">
        <w:rPr>
          <w:rFonts w:ascii="Arial" w:hAnsi="Arial" w:cs="Arial"/>
          <w:i/>
          <w:iCs/>
          <w:color w:val="000000" w:themeColor="text1"/>
          <w:sz w:val="18"/>
          <w:szCs w:val="18"/>
        </w:rPr>
        <w:t xml:space="preserve"> at 5% (p &lt; 0.05); </w:t>
      </w:r>
      <w:proofErr w:type="spellStart"/>
      <w:r w:rsidR="00322044" w:rsidRPr="005D7061">
        <w:rPr>
          <w:rFonts w:ascii="Arial" w:hAnsi="Arial" w:cs="Arial"/>
          <w:i/>
          <w:iCs/>
          <w:color w:val="000000" w:themeColor="text1"/>
          <w:sz w:val="18"/>
          <w:szCs w:val="18"/>
          <w:vertAlign w:val="superscript"/>
        </w:rPr>
        <w:t>ns</w:t>
      </w:r>
      <w:r w:rsidR="00322044" w:rsidRPr="005D7061">
        <w:rPr>
          <w:rFonts w:ascii="Arial" w:hAnsi="Arial" w:cs="Arial"/>
          <w:i/>
          <w:iCs/>
          <w:color w:val="000000" w:themeColor="text1"/>
          <w:sz w:val="18"/>
          <w:szCs w:val="18"/>
        </w:rPr>
        <w:t>non</w:t>
      </w:r>
      <w:proofErr w:type="spellEnd"/>
      <w:r w:rsidR="00322044" w:rsidRPr="005D7061">
        <w:rPr>
          <w:rFonts w:ascii="Arial" w:hAnsi="Arial" w:cs="Arial"/>
          <w:i/>
          <w:iCs/>
          <w:color w:val="000000" w:themeColor="text1"/>
          <w:sz w:val="18"/>
          <w:szCs w:val="18"/>
        </w:rPr>
        <w:t xml:space="preserve"> significantly different.</w:t>
      </w:r>
    </w:p>
    <w:p w14:paraId="13F8E0B0" w14:textId="77777777" w:rsidR="00322044" w:rsidRPr="005D7061" w:rsidRDefault="00322044" w:rsidP="00CD2042">
      <w:pPr>
        <w:pStyle w:val="Heading3"/>
        <w:spacing w:line="240" w:lineRule="auto"/>
        <w:rPr>
          <w:rFonts w:ascii="Arial" w:hAnsi="Arial" w:cs="Arial"/>
          <w:color w:val="000000" w:themeColor="text1"/>
          <w:szCs w:val="22"/>
        </w:rPr>
      </w:pPr>
      <w:r w:rsidRPr="005D7061">
        <w:rPr>
          <w:rFonts w:ascii="Arial" w:hAnsi="Arial" w:cs="Arial"/>
          <w:color w:val="000000" w:themeColor="text1"/>
          <w:szCs w:val="22"/>
        </w:rPr>
        <w:t>3.4 Effect on liver function tests</w:t>
      </w:r>
    </w:p>
    <w:p w14:paraId="4DD07C7B" w14:textId="77777777" w:rsidR="00CD2042" w:rsidRPr="005D7061" w:rsidRDefault="00CD2042" w:rsidP="00CD2042">
      <w:pPr>
        <w:rPr>
          <w:color w:val="000000" w:themeColor="text1"/>
          <w:lang w:bidi="ne-NP"/>
        </w:rPr>
      </w:pPr>
    </w:p>
    <w:p w14:paraId="77F24693" w14:textId="60F426D4" w:rsidR="00DB0FD7" w:rsidRPr="005D7061" w:rsidRDefault="00322044" w:rsidP="00322044">
      <w:pPr>
        <w:jc w:val="both"/>
        <w:rPr>
          <w:rFonts w:ascii="Arial" w:hAnsi="Arial" w:cs="Arial"/>
          <w:color w:val="000000" w:themeColor="text1"/>
        </w:rPr>
      </w:pPr>
      <w:r w:rsidRPr="005D7061">
        <w:rPr>
          <w:rFonts w:ascii="Arial" w:hAnsi="Arial" w:cs="Arial"/>
          <w:color w:val="000000" w:themeColor="text1"/>
        </w:rPr>
        <w:t xml:space="preserve"> Table 5 below presents changes in the serum aspartate aminotransferase (AST) &amp; alanine aminotransferase (ALT) levels (IU/l) of broiler chickens under experimentation at different levels of </w:t>
      </w:r>
      <w:r w:rsidRPr="005D7061">
        <w:rPr>
          <w:rFonts w:ascii="Arial" w:hAnsi="Arial" w:cs="Arial"/>
          <w:i/>
          <w:color w:val="000000" w:themeColor="text1"/>
        </w:rPr>
        <w:t>Moringa oleifera</w:t>
      </w:r>
      <w:r w:rsidRPr="005D7061">
        <w:rPr>
          <w:rFonts w:ascii="Arial" w:hAnsi="Arial" w:cs="Arial"/>
          <w:color w:val="000000" w:themeColor="text1"/>
        </w:rPr>
        <w:t xml:space="preserve"> treatment. </w:t>
      </w:r>
      <w:r w:rsidR="000A5970" w:rsidRPr="005D7061">
        <w:rPr>
          <w:rFonts w:ascii="Arial" w:hAnsi="Arial" w:cs="Arial"/>
          <w:color w:val="000000" w:themeColor="text1"/>
        </w:rPr>
        <w:t xml:space="preserve">AST and ALT were found to be statistically non-significant (p&lt;0.05) differences among the treatments and the control group throughout the observation </w:t>
      </w:r>
      <w:proofErr w:type="spellStart"/>
      <w:r w:rsidR="000A5970" w:rsidRPr="005D7061">
        <w:rPr>
          <w:rFonts w:ascii="Arial" w:hAnsi="Arial" w:cs="Arial"/>
          <w:color w:val="000000" w:themeColor="text1"/>
        </w:rPr>
        <w:t>period.</w:t>
      </w:r>
      <w:r w:rsidR="00303C44" w:rsidRPr="005D7061">
        <w:rPr>
          <w:rFonts w:ascii="Arial" w:hAnsi="Arial" w:cs="Arial"/>
          <w:color w:val="000000" w:themeColor="text1"/>
        </w:rPr>
        <w:t>In</w:t>
      </w:r>
      <w:proofErr w:type="spellEnd"/>
      <w:r w:rsidR="00303C44" w:rsidRPr="005D7061">
        <w:rPr>
          <w:rFonts w:ascii="Arial" w:hAnsi="Arial" w:cs="Arial"/>
          <w:color w:val="000000" w:themeColor="text1"/>
        </w:rPr>
        <w:t xml:space="preserve"> the experimental trial </w:t>
      </w:r>
      <w:r w:rsidRPr="005D7061">
        <w:rPr>
          <w:rFonts w:ascii="Arial" w:hAnsi="Arial" w:cs="Arial"/>
          <w:color w:val="000000" w:themeColor="text1"/>
        </w:rPr>
        <w:t xml:space="preserve">AST &amp; ALT value were lower in </w:t>
      </w:r>
      <w:r w:rsidRPr="005D7061">
        <w:rPr>
          <w:rFonts w:ascii="Arial" w:hAnsi="Arial" w:cs="Arial"/>
          <w:i/>
          <w:iCs/>
          <w:color w:val="000000" w:themeColor="text1"/>
        </w:rPr>
        <w:t>Moringa oleifera</w:t>
      </w:r>
      <w:r w:rsidRPr="005D7061">
        <w:rPr>
          <w:rFonts w:ascii="Arial" w:hAnsi="Arial" w:cs="Arial"/>
          <w:color w:val="000000" w:themeColor="text1"/>
        </w:rPr>
        <w:t xml:space="preserve"> treated diet than control</w:t>
      </w:r>
      <w:r w:rsidR="000A5970" w:rsidRPr="005D7061">
        <w:rPr>
          <w:rFonts w:ascii="Arial" w:hAnsi="Arial" w:cs="Arial"/>
          <w:color w:val="000000" w:themeColor="text1"/>
        </w:rPr>
        <w:t xml:space="preserve">. </w:t>
      </w:r>
      <w:r w:rsidR="00C142FD" w:rsidRPr="005D7061">
        <w:rPr>
          <w:rFonts w:ascii="Arial" w:hAnsi="Arial" w:cs="Arial"/>
          <w:color w:val="000000" w:themeColor="text1"/>
          <w:shd w:val="clear" w:color="auto" w:fill="FFFFFF"/>
        </w:rPr>
        <w:t>L</w:t>
      </w:r>
      <w:r w:rsidR="0096516A" w:rsidRPr="005D7061">
        <w:rPr>
          <w:rFonts w:ascii="Arial" w:hAnsi="Arial" w:cs="Arial"/>
          <w:color w:val="000000" w:themeColor="text1"/>
          <w:shd w:val="clear" w:color="auto" w:fill="FFFFFF"/>
        </w:rPr>
        <w:t xml:space="preserve">owest values of AST and ALP were observed </w:t>
      </w:r>
      <w:r w:rsidR="00CB3B1E" w:rsidRPr="005D7061">
        <w:rPr>
          <w:rFonts w:ascii="Arial" w:hAnsi="Arial" w:cs="Arial"/>
          <w:color w:val="000000" w:themeColor="text1"/>
          <w:shd w:val="clear" w:color="auto" w:fill="FFFFFF"/>
        </w:rPr>
        <w:t xml:space="preserve">on </w:t>
      </w:r>
      <w:r w:rsidR="0096516A" w:rsidRPr="005D7061">
        <w:rPr>
          <w:rFonts w:ascii="Arial" w:hAnsi="Arial" w:cs="Arial"/>
          <w:i/>
          <w:iCs/>
          <w:color w:val="000000" w:themeColor="text1"/>
          <w:shd w:val="clear" w:color="auto" w:fill="FFFFFF"/>
        </w:rPr>
        <w:t>Moringa oleifera</w:t>
      </w:r>
      <w:r w:rsidR="0096516A" w:rsidRPr="005D7061">
        <w:rPr>
          <w:rFonts w:ascii="Arial" w:hAnsi="Arial" w:cs="Arial"/>
          <w:color w:val="000000" w:themeColor="text1"/>
          <w:shd w:val="clear" w:color="auto" w:fill="FFFFFF"/>
        </w:rPr>
        <w:t xml:space="preserve"> treated diet</w:t>
      </w:r>
      <w:r w:rsidR="00C142FD" w:rsidRPr="005D7061">
        <w:rPr>
          <w:rFonts w:ascii="Arial" w:hAnsi="Arial" w:cs="Arial"/>
          <w:color w:val="000000" w:themeColor="text1"/>
          <w:shd w:val="clear" w:color="auto" w:fill="FFFFFF"/>
        </w:rPr>
        <w:t xml:space="preserve"> (</w:t>
      </w:r>
      <w:proofErr w:type="spellStart"/>
      <w:r w:rsidR="00C142FD" w:rsidRPr="005D7061">
        <w:rPr>
          <w:rFonts w:ascii="Arial" w:hAnsi="Arial" w:cs="Arial"/>
          <w:color w:val="000000" w:themeColor="text1"/>
          <w:shd w:val="clear" w:color="auto" w:fill="FFFFFF"/>
        </w:rPr>
        <w:t>Seboya</w:t>
      </w:r>
      <w:proofErr w:type="spellEnd"/>
      <w:r w:rsidR="00C142FD" w:rsidRPr="005D7061">
        <w:rPr>
          <w:rFonts w:ascii="Arial" w:hAnsi="Arial" w:cs="Arial"/>
          <w:color w:val="000000" w:themeColor="text1"/>
          <w:shd w:val="clear" w:color="auto" w:fill="FFFFFF"/>
        </w:rPr>
        <w:t xml:space="preserve"> et al., 2019)</w:t>
      </w:r>
      <w:r w:rsidR="0096516A" w:rsidRPr="005D7061">
        <w:rPr>
          <w:rFonts w:ascii="Arial" w:hAnsi="Arial" w:cs="Arial"/>
          <w:color w:val="000000" w:themeColor="text1"/>
          <w:shd w:val="clear" w:color="auto" w:fill="FFFFFF"/>
        </w:rPr>
        <w:t xml:space="preserve">. This indicates that </w:t>
      </w:r>
      <w:r w:rsidR="0096516A" w:rsidRPr="005D7061">
        <w:rPr>
          <w:rFonts w:ascii="Arial" w:hAnsi="Arial" w:cs="Arial"/>
          <w:i/>
          <w:iCs/>
          <w:color w:val="000000" w:themeColor="text1"/>
          <w:shd w:val="clear" w:color="auto" w:fill="FFFFFF"/>
        </w:rPr>
        <w:t xml:space="preserve">Moringa </w:t>
      </w:r>
      <w:r w:rsidR="0096516A" w:rsidRPr="005D7061">
        <w:rPr>
          <w:rFonts w:ascii="Arial" w:hAnsi="Arial" w:cs="Arial"/>
          <w:color w:val="000000" w:themeColor="text1"/>
          <w:shd w:val="clear" w:color="auto" w:fill="FFFFFF"/>
        </w:rPr>
        <w:t>had no toxic effect within the liver parenchyma of the birds</w:t>
      </w:r>
      <w:r w:rsidR="00303C44" w:rsidRPr="005D7061">
        <w:rPr>
          <w:rFonts w:ascii="Arial" w:hAnsi="Arial" w:cs="Arial"/>
          <w:color w:val="000000" w:themeColor="text1"/>
          <w:shd w:val="clear" w:color="auto" w:fill="FFFFFF"/>
        </w:rPr>
        <w:t>,</w:t>
      </w:r>
      <w:r w:rsidR="0096516A" w:rsidRPr="005D7061">
        <w:rPr>
          <w:rFonts w:ascii="Arial" w:hAnsi="Arial" w:cs="Arial"/>
          <w:color w:val="000000" w:themeColor="text1"/>
          <w:shd w:val="clear" w:color="auto" w:fill="FFFFFF"/>
        </w:rPr>
        <w:t xml:space="preserve"> thus resulting in improved immune response of the birds</w:t>
      </w:r>
      <w:r w:rsidR="00CB3B1E" w:rsidRPr="005D7061">
        <w:rPr>
          <w:rFonts w:ascii="Arial" w:hAnsi="Arial" w:cs="Arial"/>
          <w:color w:val="000000" w:themeColor="text1"/>
          <w:shd w:val="clear" w:color="auto" w:fill="FFFFFF"/>
        </w:rPr>
        <w:t xml:space="preserve">. </w:t>
      </w:r>
    </w:p>
    <w:p w14:paraId="211279DF" w14:textId="3EFC5346" w:rsidR="00322044" w:rsidRPr="005D7061" w:rsidRDefault="00322044" w:rsidP="00322044">
      <w:pPr>
        <w:jc w:val="both"/>
        <w:rPr>
          <w:rFonts w:ascii="Arial" w:hAnsi="Arial" w:cs="Arial"/>
          <w:color w:val="000000" w:themeColor="text1"/>
        </w:rPr>
      </w:pPr>
    </w:p>
    <w:p w14:paraId="5CDA3534" w14:textId="5F4DA4D0" w:rsidR="00156AC1" w:rsidRPr="005D7061" w:rsidRDefault="00322044" w:rsidP="00322044">
      <w:pPr>
        <w:rPr>
          <w:rFonts w:ascii="Arial" w:hAnsi="Arial" w:cs="Arial"/>
          <w:b/>
          <w:bCs/>
          <w:color w:val="000000" w:themeColor="text1"/>
        </w:rPr>
      </w:pPr>
      <w:r w:rsidRPr="005D7061">
        <w:rPr>
          <w:rFonts w:ascii="Arial" w:hAnsi="Arial" w:cs="Arial"/>
          <w:b/>
          <w:bCs/>
          <w:color w:val="000000" w:themeColor="text1"/>
        </w:rPr>
        <w:t xml:space="preserve">Table 5: Effect of </w:t>
      </w:r>
      <w:r w:rsidRPr="005D7061">
        <w:rPr>
          <w:rFonts w:ascii="Arial" w:hAnsi="Arial" w:cs="Arial"/>
          <w:b/>
          <w:bCs/>
          <w:i/>
          <w:iCs/>
          <w:color w:val="000000" w:themeColor="text1"/>
        </w:rPr>
        <w:t xml:space="preserve">Moringa </w:t>
      </w:r>
      <w:proofErr w:type="spellStart"/>
      <w:r w:rsidRPr="005D7061">
        <w:rPr>
          <w:rFonts w:ascii="Arial" w:hAnsi="Arial" w:cs="Arial"/>
          <w:b/>
          <w:bCs/>
          <w:i/>
          <w:iCs/>
          <w:color w:val="000000" w:themeColor="text1"/>
        </w:rPr>
        <w:t>olifera</w:t>
      </w:r>
      <w:proofErr w:type="spellEnd"/>
      <w:r w:rsidR="00303C44" w:rsidRPr="005D7061">
        <w:rPr>
          <w:rFonts w:ascii="Arial" w:hAnsi="Arial" w:cs="Arial"/>
          <w:b/>
          <w:bCs/>
          <w:color w:val="000000" w:themeColor="text1"/>
        </w:rPr>
        <w:t xml:space="preserve"> feeding on AST &amp; ALT,</w:t>
      </w:r>
      <w:r w:rsidRPr="005D7061">
        <w:rPr>
          <w:rFonts w:ascii="Arial" w:hAnsi="Arial" w:cs="Arial"/>
          <w:b/>
          <w:bCs/>
          <w:color w:val="000000" w:themeColor="text1"/>
        </w:rPr>
        <w:t xml:space="preserve"> IU/l (Mean ± SE)</w:t>
      </w:r>
      <w:r w:rsidR="00156AC1" w:rsidRPr="005D7061">
        <w:rPr>
          <w:rFonts w:ascii="Arial" w:hAnsi="Arial" w:cs="Arial"/>
          <w:b/>
          <w:bCs/>
          <w:color w:val="000000" w:themeColor="text1"/>
        </w:rPr>
        <w:t xml:space="preserve"> in serum at</w:t>
      </w:r>
    </w:p>
    <w:p w14:paraId="3A37F9E3" w14:textId="77777777" w:rsidR="00322044" w:rsidRPr="005D7061" w:rsidRDefault="00156AC1" w:rsidP="00322044">
      <w:pPr>
        <w:rPr>
          <w:rFonts w:ascii="Arial" w:hAnsi="Arial" w:cs="Arial"/>
          <w:b/>
          <w:bCs/>
          <w:color w:val="000000" w:themeColor="text1"/>
        </w:rPr>
      </w:pPr>
      <w:r w:rsidRPr="005D7061">
        <w:rPr>
          <w:rFonts w:ascii="Arial" w:hAnsi="Arial" w:cs="Arial"/>
          <w:b/>
          <w:bCs/>
          <w:color w:val="000000" w:themeColor="text1"/>
        </w:rPr>
        <w:t xml:space="preserve">               </w:t>
      </w:r>
      <w:r w:rsidR="00322044" w:rsidRPr="005D7061">
        <w:rPr>
          <w:rFonts w:ascii="Arial" w:hAnsi="Arial" w:cs="Arial"/>
          <w:b/>
          <w:bCs/>
          <w:color w:val="000000" w:themeColor="text1"/>
        </w:rPr>
        <w:t xml:space="preserve">42 days of broilers </w:t>
      </w:r>
    </w:p>
    <w:p w14:paraId="107A45D2" w14:textId="77777777" w:rsidR="007E6FD2" w:rsidRPr="005D7061" w:rsidRDefault="007E6FD2" w:rsidP="00322044">
      <w:pPr>
        <w:rPr>
          <w:rFonts w:ascii="Arial" w:hAnsi="Arial" w:cs="Arial"/>
          <w:b/>
          <w:bCs/>
          <w:color w:val="000000" w:themeColor="text1"/>
        </w:rPr>
      </w:pPr>
    </w:p>
    <w:tbl>
      <w:tblPr>
        <w:tblW w:w="9463" w:type="dxa"/>
        <w:tblInd w:w="95" w:type="dxa"/>
        <w:tblLook w:val="04A0" w:firstRow="1" w:lastRow="0" w:firstColumn="1" w:lastColumn="0" w:noHBand="0" w:noVBand="1"/>
      </w:tblPr>
      <w:tblGrid>
        <w:gridCol w:w="2533"/>
        <w:gridCol w:w="3510"/>
        <w:gridCol w:w="3420"/>
      </w:tblGrid>
      <w:tr w:rsidR="005D7061" w:rsidRPr="005D7061" w14:paraId="035F44F6" w14:textId="77777777" w:rsidTr="00322044">
        <w:trPr>
          <w:trHeight w:val="330"/>
        </w:trPr>
        <w:tc>
          <w:tcPr>
            <w:tcW w:w="2533" w:type="dxa"/>
            <w:tcBorders>
              <w:top w:val="single" w:sz="4" w:space="0" w:color="auto"/>
              <w:bottom w:val="single" w:sz="4" w:space="0" w:color="auto"/>
            </w:tcBorders>
            <w:shd w:val="clear" w:color="auto" w:fill="auto"/>
            <w:vAlign w:val="bottom"/>
            <w:hideMark/>
          </w:tcPr>
          <w:p w14:paraId="3DD54049" w14:textId="77777777" w:rsidR="00322044" w:rsidRPr="005D7061" w:rsidRDefault="00322044" w:rsidP="00322044">
            <w:pPr>
              <w:jc w:val="center"/>
              <w:rPr>
                <w:rFonts w:ascii="Arial" w:hAnsi="Arial" w:cs="Arial"/>
                <w:b/>
                <w:bCs/>
                <w:color w:val="000000" w:themeColor="text1"/>
              </w:rPr>
            </w:pPr>
            <w:r w:rsidRPr="005D7061">
              <w:rPr>
                <w:rFonts w:ascii="Arial" w:hAnsi="Arial" w:cs="Arial"/>
                <w:b/>
                <w:bCs/>
                <w:color w:val="000000" w:themeColor="text1"/>
              </w:rPr>
              <w:t>Treatment</w:t>
            </w:r>
          </w:p>
        </w:tc>
        <w:tc>
          <w:tcPr>
            <w:tcW w:w="3510" w:type="dxa"/>
            <w:tcBorders>
              <w:top w:val="single" w:sz="4" w:space="0" w:color="auto"/>
              <w:bottom w:val="single" w:sz="4" w:space="0" w:color="auto"/>
            </w:tcBorders>
            <w:shd w:val="clear" w:color="auto" w:fill="auto"/>
            <w:noWrap/>
            <w:vAlign w:val="bottom"/>
            <w:hideMark/>
          </w:tcPr>
          <w:p w14:paraId="391016CC" w14:textId="77777777" w:rsidR="00322044" w:rsidRPr="005D7061" w:rsidRDefault="00322044" w:rsidP="00322044">
            <w:pPr>
              <w:jc w:val="center"/>
              <w:rPr>
                <w:rFonts w:ascii="Arial" w:hAnsi="Arial" w:cs="Arial"/>
                <w:b/>
                <w:bCs/>
                <w:color w:val="000000" w:themeColor="text1"/>
              </w:rPr>
            </w:pPr>
            <w:r w:rsidRPr="005D7061">
              <w:rPr>
                <w:rFonts w:ascii="Arial" w:hAnsi="Arial" w:cs="Arial"/>
                <w:b/>
                <w:bCs/>
                <w:color w:val="000000" w:themeColor="text1"/>
              </w:rPr>
              <w:t>AST IU/l</w:t>
            </w:r>
          </w:p>
        </w:tc>
        <w:tc>
          <w:tcPr>
            <w:tcW w:w="3420" w:type="dxa"/>
            <w:tcBorders>
              <w:top w:val="single" w:sz="4" w:space="0" w:color="auto"/>
              <w:bottom w:val="single" w:sz="4" w:space="0" w:color="auto"/>
            </w:tcBorders>
            <w:vAlign w:val="bottom"/>
          </w:tcPr>
          <w:p w14:paraId="394767A0" w14:textId="77777777" w:rsidR="00322044" w:rsidRPr="005D7061" w:rsidRDefault="00322044" w:rsidP="00322044">
            <w:pPr>
              <w:jc w:val="center"/>
              <w:rPr>
                <w:rFonts w:ascii="Arial" w:hAnsi="Arial" w:cs="Arial"/>
                <w:b/>
                <w:bCs/>
                <w:color w:val="000000" w:themeColor="text1"/>
              </w:rPr>
            </w:pPr>
            <w:r w:rsidRPr="005D7061">
              <w:rPr>
                <w:rFonts w:ascii="Arial" w:hAnsi="Arial" w:cs="Arial"/>
                <w:b/>
                <w:bCs/>
                <w:color w:val="000000" w:themeColor="text1"/>
              </w:rPr>
              <w:t>ALT IU/l</w:t>
            </w:r>
          </w:p>
        </w:tc>
      </w:tr>
      <w:tr w:rsidR="005D7061" w:rsidRPr="005D7061" w14:paraId="7FE3F613" w14:textId="77777777" w:rsidTr="00322044">
        <w:trPr>
          <w:trHeight w:val="315"/>
        </w:trPr>
        <w:tc>
          <w:tcPr>
            <w:tcW w:w="2533" w:type="dxa"/>
            <w:tcBorders>
              <w:top w:val="single" w:sz="4" w:space="0" w:color="auto"/>
            </w:tcBorders>
            <w:shd w:val="clear" w:color="auto" w:fill="auto"/>
            <w:noWrap/>
            <w:hideMark/>
          </w:tcPr>
          <w:p w14:paraId="78E5510E" w14:textId="77777777" w:rsidR="00322044" w:rsidRPr="003B74E2" w:rsidRDefault="00322044" w:rsidP="00322044">
            <w:pPr>
              <w:jc w:val="center"/>
              <w:rPr>
                <w:rFonts w:ascii="Arial" w:hAnsi="Arial" w:cs="Arial"/>
                <w:color w:val="000000" w:themeColor="text1"/>
              </w:rPr>
            </w:pPr>
          </w:p>
          <w:p w14:paraId="10636F10" w14:textId="77777777" w:rsidR="00322044" w:rsidRPr="003B74E2" w:rsidRDefault="00322044" w:rsidP="00322044">
            <w:pPr>
              <w:jc w:val="center"/>
              <w:rPr>
                <w:rFonts w:ascii="Arial" w:hAnsi="Arial" w:cs="Arial"/>
                <w:color w:val="000000" w:themeColor="text1"/>
              </w:rPr>
            </w:pPr>
            <w:r w:rsidRPr="003B74E2">
              <w:rPr>
                <w:rFonts w:ascii="Arial" w:hAnsi="Arial" w:cs="Arial"/>
                <w:color w:val="000000" w:themeColor="text1"/>
              </w:rPr>
              <w:t>T1</w:t>
            </w:r>
          </w:p>
        </w:tc>
        <w:tc>
          <w:tcPr>
            <w:tcW w:w="3510" w:type="dxa"/>
            <w:tcBorders>
              <w:top w:val="single" w:sz="4" w:space="0" w:color="auto"/>
            </w:tcBorders>
            <w:shd w:val="clear" w:color="auto" w:fill="auto"/>
            <w:noWrap/>
            <w:vAlign w:val="bottom"/>
            <w:hideMark/>
          </w:tcPr>
          <w:p w14:paraId="51A87EB8"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138.17±14.67</w:t>
            </w:r>
          </w:p>
        </w:tc>
        <w:tc>
          <w:tcPr>
            <w:tcW w:w="3420" w:type="dxa"/>
            <w:tcBorders>
              <w:top w:val="single" w:sz="4" w:space="0" w:color="auto"/>
            </w:tcBorders>
            <w:vAlign w:val="bottom"/>
          </w:tcPr>
          <w:p w14:paraId="481244BE"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12.88±1.83</w:t>
            </w:r>
          </w:p>
        </w:tc>
      </w:tr>
      <w:tr w:rsidR="005D7061" w:rsidRPr="005D7061" w14:paraId="2CD4B0F7" w14:textId="77777777" w:rsidTr="00322044">
        <w:trPr>
          <w:trHeight w:val="300"/>
        </w:trPr>
        <w:tc>
          <w:tcPr>
            <w:tcW w:w="2533" w:type="dxa"/>
            <w:shd w:val="clear" w:color="auto" w:fill="auto"/>
            <w:noWrap/>
            <w:hideMark/>
          </w:tcPr>
          <w:p w14:paraId="67643AED" w14:textId="77777777" w:rsidR="00322044" w:rsidRPr="003B74E2" w:rsidRDefault="00322044" w:rsidP="00322044">
            <w:pPr>
              <w:jc w:val="center"/>
              <w:rPr>
                <w:rFonts w:ascii="Arial" w:hAnsi="Arial" w:cs="Arial"/>
                <w:color w:val="000000" w:themeColor="text1"/>
              </w:rPr>
            </w:pPr>
          </w:p>
          <w:p w14:paraId="0B35720A" w14:textId="77777777" w:rsidR="00322044" w:rsidRPr="003B74E2" w:rsidRDefault="00322044" w:rsidP="00322044">
            <w:pPr>
              <w:jc w:val="center"/>
              <w:rPr>
                <w:rFonts w:ascii="Arial" w:hAnsi="Arial" w:cs="Arial"/>
                <w:color w:val="000000" w:themeColor="text1"/>
              </w:rPr>
            </w:pPr>
            <w:r w:rsidRPr="003B74E2">
              <w:rPr>
                <w:rFonts w:ascii="Arial" w:hAnsi="Arial" w:cs="Arial"/>
                <w:color w:val="000000" w:themeColor="text1"/>
              </w:rPr>
              <w:t>T2</w:t>
            </w:r>
          </w:p>
        </w:tc>
        <w:tc>
          <w:tcPr>
            <w:tcW w:w="3510" w:type="dxa"/>
            <w:shd w:val="clear" w:color="auto" w:fill="auto"/>
            <w:noWrap/>
            <w:vAlign w:val="bottom"/>
            <w:hideMark/>
          </w:tcPr>
          <w:p w14:paraId="1C64983E"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103.19±15.15</w:t>
            </w:r>
          </w:p>
        </w:tc>
        <w:tc>
          <w:tcPr>
            <w:tcW w:w="3420" w:type="dxa"/>
            <w:vAlign w:val="bottom"/>
          </w:tcPr>
          <w:p w14:paraId="5A313540"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11.43±1.98</w:t>
            </w:r>
          </w:p>
        </w:tc>
      </w:tr>
      <w:tr w:rsidR="005D7061" w:rsidRPr="005D7061" w14:paraId="1241805B" w14:textId="77777777" w:rsidTr="00322044">
        <w:trPr>
          <w:trHeight w:val="300"/>
        </w:trPr>
        <w:tc>
          <w:tcPr>
            <w:tcW w:w="2533" w:type="dxa"/>
            <w:shd w:val="clear" w:color="auto" w:fill="auto"/>
            <w:noWrap/>
            <w:hideMark/>
          </w:tcPr>
          <w:p w14:paraId="7695CFF7" w14:textId="77777777" w:rsidR="00322044" w:rsidRPr="003B74E2" w:rsidRDefault="00322044" w:rsidP="00322044">
            <w:pPr>
              <w:jc w:val="center"/>
              <w:rPr>
                <w:rFonts w:ascii="Arial" w:hAnsi="Arial" w:cs="Arial"/>
                <w:color w:val="000000" w:themeColor="text1"/>
              </w:rPr>
            </w:pPr>
          </w:p>
          <w:p w14:paraId="6C582792" w14:textId="77777777" w:rsidR="00322044" w:rsidRPr="003B74E2" w:rsidRDefault="00322044" w:rsidP="00322044">
            <w:pPr>
              <w:jc w:val="center"/>
              <w:rPr>
                <w:rFonts w:ascii="Arial" w:hAnsi="Arial" w:cs="Arial"/>
                <w:color w:val="000000" w:themeColor="text1"/>
              </w:rPr>
            </w:pPr>
            <w:r w:rsidRPr="003B74E2">
              <w:rPr>
                <w:rFonts w:ascii="Arial" w:hAnsi="Arial" w:cs="Arial"/>
                <w:color w:val="000000" w:themeColor="text1"/>
              </w:rPr>
              <w:t>T3</w:t>
            </w:r>
          </w:p>
        </w:tc>
        <w:tc>
          <w:tcPr>
            <w:tcW w:w="3510" w:type="dxa"/>
            <w:shd w:val="clear" w:color="auto" w:fill="auto"/>
            <w:noWrap/>
            <w:vAlign w:val="bottom"/>
            <w:hideMark/>
          </w:tcPr>
          <w:p w14:paraId="0CF2FB29"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99.11±11.79</w:t>
            </w:r>
          </w:p>
        </w:tc>
        <w:tc>
          <w:tcPr>
            <w:tcW w:w="3420" w:type="dxa"/>
            <w:vAlign w:val="bottom"/>
          </w:tcPr>
          <w:p w14:paraId="609A15C1"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11.19±0.66</w:t>
            </w:r>
          </w:p>
        </w:tc>
      </w:tr>
      <w:tr w:rsidR="005D7061" w:rsidRPr="005D7061" w14:paraId="18C60E55" w14:textId="77777777" w:rsidTr="00322044">
        <w:trPr>
          <w:trHeight w:val="300"/>
        </w:trPr>
        <w:tc>
          <w:tcPr>
            <w:tcW w:w="2533" w:type="dxa"/>
            <w:shd w:val="clear" w:color="auto" w:fill="auto"/>
            <w:noWrap/>
            <w:hideMark/>
          </w:tcPr>
          <w:p w14:paraId="75E5E478" w14:textId="77777777" w:rsidR="00322044" w:rsidRPr="003B74E2" w:rsidRDefault="00322044" w:rsidP="00322044">
            <w:pPr>
              <w:jc w:val="center"/>
              <w:rPr>
                <w:rFonts w:ascii="Arial" w:hAnsi="Arial" w:cs="Arial"/>
                <w:color w:val="000000" w:themeColor="text1"/>
              </w:rPr>
            </w:pPr>
          </w:p>
          <w:p w14:paraId="0F7ABF64" w14:textId="77777777" w:rsidR="00322044" w:rsidRPr="003B74E2" w:rsidRDefault="00322044" w:rsidP="00322044">
            <w:pPr>
              <w:jc w:val="center"/>
              <w:rPr>
                <w:rFonts w:ascii="Arial" w:hAnsi="Arial" w:cs="Arial"/>
                <w:color w:val="000000" w:themeColor="text1"/>
              </w:rPr>
            </w:pPr>
            <w:r w:rsidRPr="003B74E2">
              <w:rPr>
                <w:rFonts w:ascii="Arial" w:hAnsi="Arial" w:cs="Arial"/>
                <w:color w:val="000000" w:themeColor="text1"/>
              </w:rPr>
              <w:t>T4</w:t>
            </w:r>
          </w:p>
        </w:tc>
        <w:tc>
          <w:tcPr>
            <w:tcW w:w="3510" w:type="dxa"/>
            <w:shd w:val="clear" w:color="auto" w:fill="auto"/>
            <w:noWrap/>
            <w:vAlign w:val="bottom"/>
            <w:hideMark/>
          </w:tcPr>
          <w:p w14:paraId="730D131A"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105.52±6.17</w:t>
            </w:r>
          </w:p>
        </w:tc>
        <w:tc>
          <w:tcPr>
            <w:tcW w:w="3420" w:type="dxa"/>
            <w:vAlign w:val="bottom"/>
          </w:tcPr>
          <w:p w14:paraId="57A2B9FD"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11.54±0.89</w:t>
            </w:r>
          </w:p>
        </w:tc>
      </w:tr>
      <w:tr w:rsidR="005D7061" w:rsidRPr="005D7061" w14:paraId="76935005" w14:textId="77777777" w:rsidTr="00322044">
        <w:trPr>
          <w:trHeight w:val="315"/>
        </w:trPr>
        <w:tc>
          <w:tcPr>
            <w:tcW w:w="2533" w:type="dxa"/>
            <w:shd w:val="clear" w:color="auto" w:fill="auto"/>
            <w:noWrap/>
            <w:hideMark/>
          </w:tcPr>
          <w:p w14:paraId="01208A2E" w14:textId="77777777" w:rsidR="00322044" w:rsidRPr="003B74E2" w:rsidRDefault="00322044" w:rsidP="00322044">
            <w:pPr>
              <w:jc w:val="center"/>
              <w:rPr>
                <w:rFonts w:ascii="Arial" w:hAnsi="Arial" w:cs="Arial"/>
                <w:color w:val="000000" w:themeColor="text1"/>
              </w:rPr>
            </w:pPr>
          </w:p>
          <w:p w14:paraId="5861BC22" w14:textId="77777777" w:rsidR="00322044" w:rsidRPr="003B74E2" w:rsidRDefault="00322044" w:rsidP="00322044">
            <w:pPr>
              <w:jc w:val="center"/>
              <w:rPr>
                <w:rFonts w:ascii="Arial" w:hAnsi="Arial" w:cs="Arial"/>
                <w:color w:val="000000" w:themeColor="text1"/>
              </w:rPr>
            </w:pPr>
            <w:r w:rsidRPr="003B74E2">
              <w:rPr>
                <w:rFonts w:ascii="Arial" w:hAnsi="Arial" w:cs="Arial"/>
                <w:color w:val="000000" w:themeColor="text1"/>
              </w:rPr>
              <w:t>p value</w:t>
            </w:r>
          </w:p>
        </w:tc>
        <w:tc>
          <w:tcPr>
            <w:tcW w:w="3510" w:type="dxa"/>
            <w:shd w:val="clear" w:color="auto" w:fill="auto"/>
            <w:noWrap/>
            <w:vAlign w:val="bottom"/>
            <w:hideMark/>
          </w:tcPr>
          <w:p w14:paraId="387B51C0"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0.84</w:t>
            </w:r>
            <w:r w:rsidRPr="005D7061">
              <w:rPr>
                <w:rFonts w:ascii="Arial" w:hAnsi="Arial" w:cs="Arial"/>
                <w:color w:val="000000" w:themeColor="text1"/>
                <w:vertAlign w:val="superscript"/>
              </w:rPr>
              <w:t>ns</w:t>
            </w:r>
          </w:p>
        </w:tc>
        <w:tc>
          <w:tcPr>
            <w:tcW w:w="3420" w:type="dxa"/>
            <w:vAlign w:val="bottom"/>
          </w:tcPr>
          <w:p w14:paraId="6DFBF92E"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0.84</w:t>
            </w:r>
            <w:r w:rsidRPr="005D7061">
              <w:rPr>
                <w:rFonts w:ascii="Arial" w:hAnsi="Arial" w:cs="Arial"/>
                <w:color w:val="000000" w:themeColor="text1"/>
                <w:vertAlign w:val="superscript"/>
              </w:rPr>
              <w:t>ns</w:t>
            </w:r>
          </w:p>
        </w:tc>
      </w:tr>
      <w:tr w:rsidR="005D7061" w:rsidRPr="003B74E2" w14:paraId="160CB290" w14:textId="77777777" w:rsidTr="00981535">
        <w:trPr>
          <w:trHeight w:val="300"/>
        </w:trPr>
        <w:tc>
          <w:tcPr>
            <w:tcW w:w="2533" w:type="dxa"/>
            <w:shd w:val="clear" w:color="auto" w:fill="auto"/>
            <w:noWrap/>
            <w:hideMark/>
          </w:tcPr>
          <w:p w14:paraId="0C71C8D4" w14:textId="77777777" w:rsidR="00322044" w:rsidRPr="003B74E2" w:rsidRDefault="00322044" w:rsidP="00322044">
            <w:pPr>
              <w:jc w:val="center"/>
              <w:rPr>
                <w:rFonts w:ascii="Arial" w:hAnsi="Arial" w:cs="Arial"/>
                <w:color w:val="000000" w:themeColor="text1"/>
              </w:rPr>
            </w:pPr>
          </w:p>
          <w:p w14:paraId="04322DFC" w14:textId="77777777" w:rsidR="00322044" w:rsidRPr="003B74E2" w:rsidRDefault="00322044" w:rsidP="00322044">
            <w:pPr>
              <w:jc w:val="center"/>
              <w:rPr>
                <w:rFonts w:ascii="Arial" w:hAnsi="Arial" w:cs="Arial"/>
                <w:color w:val="000000" w:themeColor="text1"/>
              </w:rPr>
            </w:pPr>
            <w:r w:rsidRPr="003B74E2">
              <w:rPr>
                <w:rFonts w:ascii="Arial" w:hAnsi="Arial" w:cs="Arial"/>
                <w:color w:val="000000" w:themeColor="text1"/>
              </w:rPr>
              <w:t>CV%</w:t>
            </w:r>
          </w:p>
        </w:tc>
        <w:tc>
          <w:tcPr>
            <w:tcW w:w="3510" w:type="dxa"/>
            <w:shd w:val="clear" w:color="auto" w:fill="auto"/>
            <w:noWrap/>
            <w:vAlign w:val="bottom"/>
            <w:hideMark/>
          </w:tcPr>
          <w:p w14:paraId="141ABC2B" w14:textId="77777777" w:rsidR="00322044" w:rsidRPr="003B74E2" w:rsidRDefault="00322044" w:rsidP="00322044">
            <w:pPr>
              <w:jc w:val="center"/>
              <w:rPr>
                <w:rFonts w:ascii="Arial" w:hAnsi="Arial" w:cs="Arial"/>
                <w:color w:val="000000" w:themeColor="text1"/>
              </w:rPr>
            </w:pPr>
            <w:r w:rsidRPr="003B74E2">
              <w:rPr>
                <w:rFonts w:ascii="Arial" w:hAnsi="Arial" w:cs="Arial"/>
                <w:color w:val="000000" w:themeColor="text1"/>
              </w:rPr>
              <w:t>22.03</w:t>
            </w:r>
          </w:p>
        </w:tc>
        <w:tc>
          <w:tcPr>
            <w:tcW w:w="3420" w:type="dxa"/>
            <w:vAlign w:val="bottom"/>
          </w:tcPr>
          <w:p w14:paraId="60B18A1F" w14:textId="77777777" w:rsidR="00322044" w:rsidRPr="003B74E2" w:rsidRDefault="00322044" w:rsidP="00322044">
            <w:pPr>
              <w:jc w:val="center"/>
              <w:rPr>
                <w:rFonts w:ascii="Arial" w:hAnsi="Arial" w:cs="Arial"/>
                <w:color w:val="000000" w:themeColor="text1"/>
              </w:rPr>
            </w:pPr>
            <w:r w:rsidRPr="003B74E2">
              <w:rPr>
                <w:rFonts w:ascii="Arial" w:hAnsi="Arial" w:cs="Arial"/>
                <w:color w:val="000000" w:themeColor="text1"/>
              </w:rPr>
              <w:t>19.25</w:t>
            </w:r>
          </w:p>
        </w:tc>
      </w:tr>
      <w:tr w:rsidR="005D7061" w:rsidRPr="003B74E2" w14:paraId="56BE8610" w14:textId="77777777" w:rsidTr="00322044">
        <w:trPr>
          <w:trHeight w:val="300"/>
        </w:trPr>
        <w:tc>
          <w:tcPr>
            <w:tcW w:w="2533" w:type="dxa"/>
            <w:tcBorders>
              <w:bottom w:val="single" w:sz="4" w:space="0" w:color="auto"/>
            </w:tcBorders>
            <w:shd w:val="clear" w:color="auto" w:fill="auto"/>
            <w:noWrap/>
          </w:tcPr>
          <w:p w14:paraId="1EB8DD63" w14:textId="1768296A" w:rsidR="00981535" w:rsidRPr="003B74E2" w:rsidRDefault="00E529E1" w:rsidP="00322044">
            <w:pPr>
              <w:jc w:val="center"/>
              <w:rPr>
                <w:rFonts w:ascii="Arial" w:hAnsi="Arial" w:cs="Arial"/>
                <w:color w:val="000000" w:themeColor="text1"/>
              </w:rPr>
            </w:pPr>
            <w:r w:rsidRPr="003B74E2">
              <w:rPr>
                <w:rFonts w:ascii="Arial" w:hAnsi="Arial" w:cs="Arial"/>
                <w:color w:val="000000" w:themeColor="text1"/>
              </w:rPr>
              <w:t>SEM</w:t>
            </w:r>
          </w:p>
        </w:tc>
        <w:tc>
          <w:tcPr>
            <w:tcW w:w="3510" w:type="dxa"/>
            <w:tcBorders>
              <w:bottom w:val="single" w:sz="4" w:space="0" w:color="auto"/>
            </w:tcBorders>
            <w:shd w:val="clear" w:color="auto" w:fill="auto"/>
            <w:noWrap/>
            <w:vAlign w:val="bottom"/>
          </w:tcPr>
          <w:p w14:paraId="3511CEB2" w14:textId="3E2139A3" w:rsidR="00981535" w:rsidRPr="003B74E2" w:rsidRDefault="00E529E1" w:rsidP="00322044">
            <w:pPr>
              <w:jc w:val="center"/>
              <w:rPr>
                <w:rFonts w:ascii="Arial" w:hAnsi="Arial" w:cs="Arial"/>
                <w:color w:val="000000" w:themeColor="text1"/>
              </w:rPr>
            </w:pPr>
            <w:r w:rsidRPr="003B74E2">
              <w:rPr>
                <w:rFonts w:ascii="Arial" w:hAnsi="Arial" w:cs="Arial"/>
                <w:color w:val="000000" w:themeColor="text1"/>
              </w:rPr>
              <w:t>1.76</w:t>
            </w:r>
          </w:p>
        </w:tc>
        <w:tc>
          <w:tcPr>
            <w:tcW w:w="3420" w:type="dxa"/>
            <w:tcBorders>
              <w:bottom w:val="single" w:sz="4" w:space="0" w:color="auto"/>
            </w:tcBorders>
            <w:vAlign w:val="bottom"/>
          </w:tcPr>
          <w:p w14:paraId="07335131" w14:textId="08A60951" w:rsidR="00981535" w:rsidRPr="003B74E2" w:rsidRDefault="00E529E1" w:rsidP="00322044">
            <w:pPr>
              <w:jc w:val="center"/>
              <w:rPr>
                <w:rFonts w:ascii="Arial" w:hAnsi="Arial" w:cs="Arial"/>
                <w:color w:val="000000" w:themeColor="text1"/>
              </w:rPr>
            </w:pPr>
            <w:r w:rsidRPr="003B74E2">
              <w:rPr>
                <w:rFonts w:ascii="Arial" w:hAnsi="Arial" w:cs="Arial"/>
                <w:color w:val="000000" w:themeColor="text1"/>
              </w:rPr>
              <w:t>2.04</w:t>
            </w:r>
          </w:p>
        </w:tc>
      </w:tr>
    </w:tbl>
    <w:p w14:paraId="002AF5FD" w14:textId="57E77E2A" w:rsidR="00322044" w:rsidRPr="005D7061" w:rsidRDefault="000E1ED3" w:rsidP="00CD2042">
      <w:pPr>
        <w:jc w:val="both"/>
        <w:rPr>
          <w:rFonts w:ascii="Arial" w:hAnsi="Arial" w:cs="Arial"/>
          <w:i/>
          <w:iCs/>
          <w:color w:val="000000" w:themeColor="text1"/>
          <w:sz w:val="18"/>
          <w:szCs w:val="18"/>
        </w:rPr>
      </w:pPr>
      <w:proofErr w:type="spellStart"/>
      <w:r w:rsidRPr="005D7061">
        <w:rPr>
          <w:rFonts w:ascii="Arial" w:hAnsi="Arial" w:cs="Arial"/>
          <w:i/>
          <w:iCs/>
          <w:color w:val="000000" w:themeColor="text1"/>
          <w:sz w:val="18"/>
          <w:szCs w:val="18"/>
          <w:vertAlign w:val="superscript"/>
        </w:rPr>
        <w:t>abc</w:t>
      </w:r>
      <w:r w:rsidR="00724A0A" w:rsidRPr="005D7061">
        <w:rPr>
          <w:rFonts w:ascii="Arial" w:hAnsi="Arial" w:cs="Arial"/>
          <w:i/>
          <w:iCs/>
          <w:color w:val="000000" w:themeColor="text1"/>
          <w:sz w:val="18"/>
          <w:szCs w:val="18"/>
          <w:vertAlign w:val="superscript"/>
        </w:rPr>
        <w:t>d</w:t>
      </w:r>
      <w:r w:rsidR="00322044" w:rsidRPr="005D7061">
        <w:rPr>
          <w:rFonts w:ascii="Arial" w:hAnsi="Arial" w:cs="Arial"/>
          <w:i/>
          <w:iCs/>
          <w:color w:val="000000" w:themeColor="text1"/>
          <w:sz w:val="18"/>
          <w:szCs w:val="18"/>
        </w:rPr>
        <w:t>Means</w:t>
      </w:r>
      <w:proofErr w:type="spellEnd"/>
      <w:r w:rsidR="00322044" w:rsidRPr="005D7061">
        <w:rPr>
          <w:rFonts w:ascii="Arial" w:hAnsi="Arial" w:cs="Arial"/>
          <w:i/>
          <w:iCs/>
          <w:color w:val="000000" w:themeColor="text1"/>
          <w:sz w:val="18"/>
          <w:szCs w:val="18"/>
        </w:rPr>
        <w:t xml:space="preserve"> in column</w:t>
      </w:r>
      <w:r w:rsidR="004A3045" w:rsidRPr="005D7061">
        <w:rPr>
          <w:rFonts w:ascii="Arial" w:hAnsi="Arial" w:cs="Arial"/>
          <w:i/>
          <w:iCs/>
          <w:color w:val="000000" w:themeColor="text1"/>
          <w:sz w:val="18"/>
          <w:szCs w:val="18"/>
        </w:rPr>
        <w:t>s</w:t>
      </w:r>
      <w:r w:rsidR="00322044" w:rsidRPr="005D7061">
        <w:rPr>
          <w:rFonts w:ascii="Arial" w:hAnsi="Arial" w:cs="Arial"/>
          <w:i/>
          <w:iCs/>
          <w:color w:val="000000" w:themeColor="text1"/>
          <w:sz w:val="18"/>
          <w:szCs w:val="18"/>
        </w:rPr>
        <w:t xml:space="preserve"> with different superscripts are significantly different. </w:t>
      </w:r>
      <w:proofErr w:type="spellStart"/>
      <w:r w:rsidR="00322044" w:rsidRPr="005D7061">
        <w:rPr>
          <w:rFonts w:ascii="Arial" w:hAnsi="Arial" w:cs="Arial"/>
          <w:i/>
          <w:iCs/>
          <w:color w:val="000000" w:themeColor="text1"/>
          <w:sz w:val="18"/>
          <w:szCs w:val="18"/>
          <w:vertAlign w:val="superscript"/>
        </w:rPr>
        <w:t>s</w:t>
      </w:r>
      <w:r w:rsidR="00322044" w:rsidRPr="005D7061">
        <w:rPr>
          <w:rFonts w:ascii="Arial" w:hAnsi="Arial" w:cs="Arial"/>
          <w:i/>
          <w:iCs/>
          <w:color w:val="000000" w:themeColor="text1"/>
          <w:sz w:val="18"/>
          <w:szCs w:val="18"/>
        </w:rPr>
        <w:t>significant</w:t>
      </w:r>
      <w:proofErr w:type="spellEnd"/>
      <w:r w:rsidR="00322044" w:rsidRPr="005D7061">
        <w:rPr>
          <w:rFonts w:ascii="Arial" w:hAnsi="Arial" w:cs="Arial"/>
          <w:i/>
          <w:iCs/>
          <w:color w:val="000000" w:themeColor="text1"/>
          <w:sz w:val="18"/>
          <w:szCs w:val="18"/>
        </w:rPr>
        <w:t xml:space="preserve"> at 5% (p &lt; 0.05); </w:t>
      </w:r>
      <w:proofErr w:type="spellStart"/>
      <w:r w:rsidR="00322044" w:rsidRPr="005D7061">
        <w:rPr>
          <w:rFonts w:ascii="Arial" w:hAnsi="Arial" w:cs="Arial"/>
          <w:i/>
          <w:iCs/>
          <w:color w:val="000000" w:themeColor="text1"/>
          <w:sz w:val="18"/>
          <w:szCs w:val="18"/>
          <w:vertAlign w:val="superscript"/>
        </w:rPr>
        <w:t>ns</w:t>
      </w:r>
      <w:r w:rsidR="00322044" w:rsidRPr="005D7061">
        <w:rPr>
          <w:rFonts w:ascii="Arial" w:hAnsi="Arial" w:cs="Arial"/>
          <w:i/>
          <w:iCs/>
          <w:color w:val="000000" w:themeColor="text1"/>
          <w:sz w:val="18"/>
          <w:szCs w:val="18"/>
        </w:rPr>
        <w:t>non</w:t>
      </w:r>
      <w:proofErr w:type="spellEnd"/>
      <w:r w:rsidR="00322044" w:rsidRPr="005D7061">
        <w:rPr>
          <w:rFonts w:ascii="Arial" w:hAnsi="Arial" w:cs="Arial"/>
          <w:i/>
          <w:iCs/>
          <w:color w:val="000000" w:themeColor="text1"/>
          <w:sz w:val="18"/>
          <w:szCs w:val="18"/>
        </w:rPr>
        <w:t xml:space="preserve"> significantly different.</w:t>
      </w:r>
    </w:p>
    <w:p w14:paraId="0B2B9CD1" w14:textId="77777777" w:rsidR="00CD2042" w:rsidRPr="005D7061" w:rsidRDefault="00322044" w:rsidP="00BE3B31">
      <w:pPr>
        <w:pStyle w:val="Heading3"/>
        <w:spacing w:line="240" w:lineRule="auto"/>
        <w:rPr>
          <w:rFonts w:ascii="Arial" w:hAnsi="Arial" w:cs="Arial"/>
          <w:color w:val="000000" w:themeColor="text1"/>
          <w:szCs w:val="22"/>
        </w:rPr>
      </w:pPr>
      <w:r w:rsidRPr="005D7061">
        <w:rPr>
          <w:rFonts w:ascii="Arial" w:hAnsi="Arial" w:cs="Arial"/>
          <w:color w:val="000000" w:themeColor="text1"/>
          <w:szCs w:val="22"/>
        </w:rPr>
        <w:t>3.5 Effect on kidney function tests</w:t>
      </w:r>
    </w:p>
    <w:p w14:paraId="3E02AF97" w14:textId="77777777" w:rsidR="00303C44" w:rsidRPr="005D7061" w:rsidRDefault="00303C44" w:rsidP="00BE3B31">
      <w:pPr>
        <w:jc w:val="both"/>
        <w:rPr>
          <w:color w:val="000000" w:themeColor="text1"/>
          <w:lang w:bidi="ne-NP"/>
        </w:rPr>
      </w:pPr>
    </w:p>
    <w:p w14:paraId="0FC73AFA" w14:textId="0B8B5C97" w:rsidR="007444F6" w:rsidRPr="005D7061" w:rsidRDefault="00322044" w:rsidP="007444F6">
      <w:pPr>
        <w:jc w:val="both"/>
        <w:rPr>
          <w:rFonts w:ascii="Arial" w:hAnsi="Arial" w:cs="Arial"/>
          <w:color w:val="000000" w:themeColor="text1"/>
        </w:rPr>
      </w:pPr>
      <w:r w:rsidRPr="005D7061">
        <w:rPr>
          <w:rFonts w:ascii="Arial" w:hAnsi="Arial" w:cs="Arial"/>
          <w:color w:val="000000" w:themeColor="text1"/>
        </w:rPr>
        <w:t>Table 6 below presents changes in the serum urea &amp; blood urea nitrogen (BUN) levels (</w:t>
      </w:r>
      <w:r w:rsidR="008410C0" w:rsidRPr="005D7061">
        <w:rPr>
          <w:rFonts w:ascii="Arial" w:hAnsi="Arial" w:cs="Arial"/>
          <w:color w:val="000000" w:themeColor="text1"/>
        </w:rPr>
        <w:t>mg</w:t>
      </w:r>
      <w:r w:rsidR="00BE3B31" w:rsidRPr="005D7061">
        <w:rPr>
          <w:rFonts w:ascii="Arial" w:hAnsi="Arial" w:cs="Arial"/>
          <w:color w:val="000000" w:themeColor="text1"/>
        </w:rPr>
        <w:t>%</w:t>
      </w:r>
      <w:r w:rsidRPr="005D7061">
        <w:rPr>
          <w:rFonts w:ascii="Arial" w:hAnsi="Arial" w:cs="Arial"/>
          <w:color w:val="000000" w:themeColor="text1"/>
        </w:rPr>
        <w:t xml:space="preserve">) of broiler chickens under experimentation at different levels of </w:t>
      </w:r>
      <w:r w:rsidRPr="005D7061">
        <w:rPr>
          <w:rFonts w:ascii="Arial" w:hAnsi="Arial" w:cs="Arial"/>
          <w:i/>
          <w:color w:val="000000" w:themeColor="text1"/>
        </w:rPr>
        <w:t>Moringa oleifera</w:t>
      </w:r>
      <w:r w:rsidRPr="005D7061">
        <w:rPr>
          <w:rFonts w:ascii="Arial" w:hAnsi="Arial" w:cs="Arial"/>
          <w:color w:val="000000" w:themeColor="text1"/>
        </w:rPr>
        <w:t xml:space="preserve"> </w:t>
      </w:r>
      <w:r w:rsidRPr="005D7061">
        <w:rPr>
          <w:rFonts w:ascii="Arial" w:hAnsi="Arial" w:cs="Arial"/>
          <w:color w:val="000000" w:themeColor="text1"/>
        </w:rPr>
        <w:lastRenderedPageBreak/>
        <w:t xml:space="preserve">treatment. </w:t>
      </w:r>
      <w:r w:rsidR="007444F6" w:rsidRPr="005D7061">
        <w:rPr>
          <w:rFonts w:ascii="Arial" w:hAnsi="Arial" w:cs="Arial"/>
          <w:color w:val="000000" w:themeColor="text1"/>
        </w:rPr>
        <w:t xml:space="preserve">Urea &amp; BUN were found to be statistically non- significant (p&gt;0.05) among the treatment and control group throughout the observation period. Urea &amp; blood urea nitrogen was lower in </w:t>
      </w:r>
      <w:r w:rsidR="007444F6" w:rsidRPr="005D7061">
        <w:rPr>
          <w:rFonts w:ascii="Arial" w:hAnsi="Arial" w:cs="Arial"/>
          <w:i/>
          <w:iCs/>
          <w:color w:val="000000" w:themeColor="text1"/>
        </w:rPr>
        <w:t>Moringa oleifera</w:t>
      </w:r>
      <w:r w:rsidR="007444F6" w:rsidRPr="005D7061">
        <w:rPr>
          <w:rFonts w:ascii="Arial" w:hAnsi="Arial" w:cs="Arial"/>
          <w:color w:val="000000" w:themeColor="text1"/>
        </w:rPr>
        <w:t xml:space="preserve"> treated diet than control group. However, the urea values in our study were within normal range as reported by Kaneko et al. (1997) i.e. 4.80 to 19.80 mg/dl in birds.  It  has  been  observed  that serum  urea  content  depends  on  both  the  quantity  and quality  of  protein  supplied  in  the  diet  (</w:t>
      </w:r>
      <w:proofErr w:type="spellStart"/>
      <w:r w:rsidR="007444F6" w:rsidRPr="005D7061">
        <w:rPr>
          <w:rFonts w:ascii="Arial" w:hAnsi="Arial" w:cs="Arial"/>
          <w:color w:val="000000" w:themeColor="text1"/>
        </w:rPr>
        <w:t>Lheukwumere</w:t>
      </w:r>
      <w:proofErr w:type="spellEnd"/>
      <w:r w:rsidR="007444F6" w:rsidRPr="005D7061">
        <w:rPr>
          <w:rFonts w:ascii="Arial" w:hAnsi="Arial" w:cs="Arial"/>
          <w:color w:val="000000" w:themeColor="text1"/>
        </w:rPr>
        <w:t xml:space="preserve"> and Herbert,  2002).  Higher  blood  urea  levels  have  been associated  with  poor  protein  quality  or  excess  tissue protein   catabolism   associated   with   protein   deficiency (Eggum, 1970).</w:t>
      </w:r>
    </w:p>
    <w:p w14:paraId="2D5FC17E" w14:textId="4CE1144C" w:rsidR="00171E05" w:rsidRPr="005D7061" w:rsidRDefault="007444F6" w:rsidP="00322044">
      <w:pPr>
        <w:jc w:val="both"/>
        <w:rPr>
          <w:rFonts w:ascii="Arial" w:hAnsi="Arial" w:cs="Arial"/>
          <w:color w:val="000000" w:themeColor="text1"/>
          <w:shd w:val="clear" w:color="auto" w:fill="FFFFFF"/>
        </w:rPr>
      </w:pPr>
      <w:r w:rsidRPr="005D7061">
        <w:rPr>
          <w:rFonts w:ascii="Arial" w:hAnsi="Arial" w:cs="Arial"/>
          <w:color w:val="000000" w:themeColor="text1"/>
          <w:shd w:val="clear" w:color="auto" w:fill="FFFFFF"/>
        </w:rPr>
        <w:t xml:space="preserve">Incremental levels of </w:t>
      </w:r>
      <w:r w:rsidRPr="005D7061">
        <w:rPr>
          <w:rFonts w:ascii="Arial" w:hAnsi="Arial" w:cs="Arial"/>
          <w:i/>
          <w:iCs/>
          <w:color w:val="000000" w:themeColor="text1"/>
          <w:shd w:val="clear" w:color="auto" w:fill="FFFFFF"/>
        </w:rPr>
        <w:t>Moringa oleifera</w:t>
      </w:r>
      <w:r w:rsidRPr="005D7061">
        <w:rPr>
          <w:rFonts w:ascii="Arial" w:hAnsi="Arial" w:cs="Arial"/>
          <w:color w:val="000000" w:themeColor="text1"/>
          <w:shd w:val="clear" w:color="auto" w:fill="FFFFFF"/>
        </w:rPr>
        <w:t xml:space="preserve"> leaf meal resulted in reduction of urea and BUN level in blood. From this we can conclude that there was better absorption and efficient utilization of dietary protein as compared to control diet (</w:t>
      </w:r>
      <w:proofErr w:type="spellStart"/>
      <w:r w:rsidRPr="005D7061">
        <w:rPr>
          <w:rFonts w:ascii="Arial" w:hAnsi="Arial" w:cs="Arial"/>
          <w:color w:val="000000" w:themeColor="text1"/>
          <w:shd w:val="clear" w:color="auto" w:fill="FFFFFF"/>
        </w:rPr>
        <w:t>Seboya</w:t>
      </w:r>
      <w:proofErr w:type="spellEnd"/>
      <w:r w:rsidRPr="005D7061">
        <w:rPr>
          <w:rFonts w:ascii="Arial" w:hAnsi="Arial" w:cs="Arial"/>
          <w:color w:val="000000" w:themeColor="text1"/>
          <w:shd w:val="clear" w:color="auto" w:fill="FFFFFF"/>
        </w:rPr>
        <w:t xml:space="preserve"> et al., 2019).</w:t>
      </w:r>
    </w:p>
    <w:p w14:paraId="71D4742F" w14:textId="77777777" w:rsidR="002C5F43" w:rsidRPr="005D7061" w:rsidRDefault="002C5F43" w:rsidP="00322044">
      <w:pPr>
        <w:jc w:val="both"/>
        <w:rPr>
          <w:rFonts w:ascii="Arial" w:hAnsi="Arial" w:cs="Arial"/>
          <w:color w:val="000000" w:themeColor="text1"/>
          <w:shd w:val="clear" w:color="auto" w:fill="FFFFFF"/>
        </w:rPr>
      </w:pPr>
    </w:p>
    <w:p w14:paraId="7994EDAC" w14:textId="27B6EBE7" w:rsidR="00322044" w:rsidRPr="005D7061" w:rsidRDefault="00322044" w:rsidP="00322044">
      <w:pPr>
        <w:rPr>
          <w:rFonts w:ascii="Arial" w:hAnsi="Arial" w:cs="Arial"/>
          <w:b/>
          <w:bCs/>
          <w:color w:val="000000" w:themeColor="text1"/>
        </w:rPr>
      </w:pPr>
      <w:r w:rsidRPr="005D7061">
        <w:rPr>
          <w:rFonts w:ascii="Arial" w:hAnsi="Arial" w:cs="Arial"/>
          <w:b/>
          <w:bCs/>
          <w:color w:val="000000" w:themeColor="text1"/>
        </w:rPr>
        <w:t>Table 6: Effect of</w:t>
      </w:r>
      <w:r w:rsidR="004A3045" w:rsidRPr="005D7061">
        <w:rPr>
          <w:rFonts w:ascii="Arial" w:hAnsi="Arial" w:cs="Arial"/>
          <w:b/>
          <w:bCs/>
          <w:color w:val="000000" w:themeColor="text1"/>
        </w:rPr>
        <w:t xml:space="preserve"> feeding</w:t>
      </w:r>
      <w:r w:rsidRPr="005D7061">
        <w:rPr>
          <w:rFonts w:ascii="Arial" w:hAnsi="Arial" w:cs="Arial"/>
          <w:b/>
          <w:bCs/>
          <w:color w:val="000000" w:themeColor="text1"/>
        </w:rPr>
        <w:t xml:space="preserve"> </w:t>
      </w:r>
      <w:r w:rsidRPr="005D7061">
        <w:rPr>
          <w:rFonts w:ascii="Arial" w:hAnsi="Arial" w:cs="Arial"/>
          <w:b/>
          <w:bCs/>
          <w:i/>
          <w:iCs/>
          <w:color w:val="000000" w:themeColor="text1"/>
        </w:rPr>
        <w:t xml:space="preserve">Moringa </w:t>
      </w:r>
      <w:proofErr w:type="spellStart"/>
      <w:r w:rsidRPr="005D7061">
        <w:rPr>
          <w:rFonts w:ascii="Arial" w:hAnsi="Arial" w:cs="Arial"/>
          <w:b/>
          <w:bCs/>
          <w:i/>
          <w:iCs/>
          <w:color w:val="000000" w:themeColor="text1"/>
        </w:rPr>
        <w:t>olifera</w:t>
      </w:r>
      <w:proofErr w:type="spellEnd"/>
      <w:r w:rsidRPr="005D7061">
        <w:rPr>
          <w:rFonts w:ascii="Arial" w:hAnsi="Arial" w:cs="Arial"/>
          <w:b/>
          <w:bCs/>
          <w:color w:val="000000" w:themeColor="text1"/>
        </w:rPr>
        <w:t xml:space="preserve"> </w:t>
      </w:r>
      <w:r w:rsidR="004A3045" w:rsidRPr="005D7061">
        <w:rPr>
          <w:rFonts w:ascii="Arial" w:hAnsi="Arial" w:cs="Arial"/>
          <w:b/>
          <w:bCs/>
          <w:color w:val="000000" w:themeColor="text1"/>
        </w:rPr>
        <w:t>leaf meal</w:t>
      </w:r>
      <w:r w:rsidRPr="005D7061">
        <w:rPr>
          <w:rFonts w:ascii="Arial" w:hAnsi="Arial" w:cs="Arial"/>
          <w:b/>
          <w:bCs/>
          <w:color w:val="000000" w:themeColor="text1"/>
        </w:rPr>
        <w:t xml:space="preserve"> on Urea </w:t>
      </w:r>
      <w:r w:rsidR="00156AC1" w:rsidRPr="005D7061">
        <w:rPr>
          <w:rFonts w:ascii="Arial" w:hAnsi="Arial" w:cs="Arial"/>
          <w:b/>
          <w:bCs/>
          <w:color w:val="000000" w:themeColor="text1"/>
        </w:rPr>
        <w:t xml:space="preserve">&amp; BUN, mg% (Mean ± SE) in serum </w:t>
      </w:r>
      <w:r w:rsidRPr="005D7061">
        <w:rPr>
          <w:rFonts w:ascii="Arial" w:hAnsi="Arial" w:cs="Arial"/>
          <w:b/>
          <w:bCs/>
          <w:color w:val="000000" w:themeColor="text1"/>
        </w:rPr>
        <w:t xml:space="preserve">at 42 days of broilers </w:t>
      </w:r>
    </w:p>
    <w:p w14:paraId="616EE1A2" w14:textId="77777777" w:rsidR="007E6FD2" w:rsidRPr="005D7061" w:rsidRDefault="007E6FD2" w:rsidP="00322044">
      <w:pPr>
        <w:rPr>
          <w:rFonts w:ascii="Arial" w:hAnsi="Arial" w:cs="Arial"/>
          <w:b/>
          <w:bCs/>
          <w:color w:val="000000" w:themeColor="text1"/>
        </w:rPr>
      </w:pPr>
    </w:p>
    <w:tbl>
      <w:tblPr>
        <w:tblW w:w="9465" w:type="dxa"/>
        <w:tblInd w:w="93" w:type="dxa"/>
        <w:tblLook w:val="04A0" w:firstRow="1" w:lastRow="0" w:firstColumn="1" w:lastColumn="0" w:noHBand="0" w:noVBand="1"/>
      </w:tblPr>
      <w:tblGrid>
        <w:gridCol w:w="2535"/>
        <w:gridCol w:w="3510"/>
        <w:gridCol w:w="3420"/>
      </w:tblGrid>
      <w:tr w:rsidR="005D7061" w:rsidRPr="005D7061" w14:paraId="457AED2F" w14:textId="77777777" w:rsidTr="000E60E8">
        <w:trPr>
          <w:trHeight w:val="510"/>
        </w:trPr>
        <w:tc>
          <w:tcPr>
            <w:tcW w:w="2535" w:type="dxa"/>
            <w:tcBorders>
              <w:top w:val="single" w:sz="4" w:space="0" w:color="auto"/>
              <w:bottom w:val="single" w:sz="4" w:space="0" w:color="auto"/>
            </w:tcBorders>
            <w:shd w:val="clear" w:color="auto" w:fill="auto"/>
            <w:vAlign w:val="bottom"/>
            <w:hideMark/>
          </w:tcPr>
          <w:p w14:paraId="75D2F152" w14:textId="77777777" w:rsidR="00322044" w:rsidRPr="005D7061" w:rsidRDefault="00322044" w:rsidP="00322044">
            <w:pPr>
              <w:jc w:val="center"/>
              <w:rPr>
                <w:rFonts w:ascii="Arial" w:hAnsi="Arial" w:cs="Arial"/>
                <w:b/>
                <w:bCs/>
                <w:color w:val="000000" w:themeColor="text1"/>
              </w:rPr>
            </w:pPr>
            <w:r w:rsidRPr="005D7061">
              <w:rPr>
                <w:rFonts w:ascii="Arial" w:hAnsi="Arial" w:cs="Arial"/>
                <w:b/>
                <w:bCs/>
                <w:color w:val="000000" w:themeColor="text1"/>
              </w:rPr>
              <w:t>Treatment</w:t>
            </w:r>
          </w:p>
        </w:tc>
        <w:tc>
          <w:tcPr>
            <w:tcW w:w="3510" w:type="dxa"/>
            <w:tcBorders>
              <w:top w:val="single" w:sz="4" w:space="0" w:color="auto"/>
              <w:bottom w:val="single" w:sz="4" w:space="0" w:color="auto"/>
            </w:tcBorders>
            <w:shd w:val="clear" w:color="auto" w:fill="auto"/>
            <w:noWrap/>
            <w:vAlign w:val="bottom"/>
            <w:hideMark/>
          </w:tcPr>
          <w:p w14:paraId="3880BF17" w14:textId="77777777" w:rsidR="00322044" w:rsidRPr="005D7061" w:rsidRDefault="00322044" w:rsidP="00322044">
            <w:pPr>
              <w:jc w:val="center"/>
              <w:rPr>
                <w:rFonts w:ascii="Arial" w:hAnsi="Arial" w:cs="Arial"/>
                <w:b/>
                <w:bCs/>
                <w:color w:val="000000" w:themeColor="text1"/>
              </w:rPr>
            </w:pPr>
            <w:r w:rsidRPr="005D7061">
              <w:rPr>
                <w:rFonts w:ascii="Arial" w:hAnsi="Arial" w:cs="Arial"/>
                <w:b/>
                <w:bCs/>
                <w:color w:val="000000" w:themeColor="text1"/>
              </w:rPr>
              <w:t>Urea mg%</w:t>
            </w:r>
          </w:p>
        </w:tc>
        <w:tc>
          <w:tcPr>
            <w:tcW w:w="3420" w:type="dxa"/>
            <w:tcBorders>
              <w:top w:val="single" w:sz="4" w:space="0" w:color="auto"/>
              <w:bottom w:val="single" w:sz="4" w:space="0" w:color="auto"/>
            </w:tcBorders>
            <w:shd w:val="clear" w:color="auto" w:fill="auto"/>
            <w:noWrap/>
            <w:vAlign w:val="bottom"/>
            <w:hideMark/>
          </w:tcPr>
          <w:p w14:paraId="3E2FA933" w14:textId="77777777" w:rsidR="00322044" w:rsidRPr="005D7061" w:rsidRDefault="00322044" w:rsidP="00322044">
            <w:pPr>
              <w:jc w:val="center"/>
              <w:rPr>
                <w:rFonts w:ascii="Arial" w:hAnsi="Arial" w:cs="Arial"/>
                <w:b/>
                <w:bCs/>
                <w:color w:val="000000" w:themeColor="text1"/>
              </w:rPr>
            </w:pPr>
            <w:r w:rsidRPr="005D7061">
              <w:rPr>
                <w:rFonts w:ascii="Arial" w:hAnsi="Arial" w:cs="Arial"/>
                <w:b/>
                <w:bCs/>
                <w:color w:val="000000" w:themeColor="text1"/>
              </w:rPr>
              <w:t>BUN mg%</w:t>
            </w:r>
          </w:p>
        </w:tc>
      </w:tr>
      <w:tr w:rsidR="005D7061" w:rsidRPr="005D7061" w14:paraId="6351B7C5" w14:textId="77777777" w:rsidTr="000E60E8">
        <w:trPr>
          <w:trHeight w:val="495"/>
        </w:trPr>
        <w:tc>
          <w:tcPr>
            <w:tcW w:w="2535" w:type="dxa"/>
            <w:tcBorders>
              <w:top w:val="single" w:sz="4" w:space="0" w:color="auto"/>
            </w:tcBorders>
            <w:shd w:val="clear" w:color="auto" w:fill="auto"/>
            <w:noWrap/>
            <w:hideMark/>
          </w:tcPr>
          <w:p w14:paraId="17E9EDE2" w14:textId="77777777" w:rsidR="00322044" w:rsidRPr="005D7061" w:rsidRDefault="00322044" w:rsidP="00322044">
            <w:pPr>
              <w:jc w:val="center"/>
              <w:rPr>
                <w:rFonts w:ascii="Arial" w:hAnsi="Arial" w:cs="Arial"/>
                <w:color w:val="000000" w:themeColor="text1"/>
              </w:rPr>
            </w:pPr>
          </w:p>
          <w:p w14:paraId="0457A75C"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T1</w:t>
            </w:r>
          </w:p>
        </w:tc>
        <w:tc>
          <w:tcPr>
            <w:tcW w:w="3510" w:type="dxa"/>
            <w:tcBorders>
              <w:top w:val="single" w:sz="4" w:space="0" w:color="auto"/>
            </w:tcBorders>
            <w:shd w:val="clear" w:color="auto" w:fill="auto"/>
            <w:noWrap/>
            <w:vAlign w:val="bottom"/>
            <w:hideMark/>
          </w:tcPr>
          <w:p w14:paraId="31BC2700"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8.08±0.40</w:t>
            </w:r>
          </w:p>
        </w:tc>
        <w:tc>
          <w:tcPr>
            <w:tcW w:w="3420" w:type="dxa"/>
            <w:tcBorders>
              <w:top w:val="single" w:sz="4" w:space="0" w:color="auto"/>
            </w:tcBorders>
            <w:shd w:val="clear" w:color="auto" w:fill="auto"/>
            <w:noWrap/>
            <w:vAlign w:val="bottom"/>
            <w:hideMark/>
          </w:tcPr>
          <w:p w14:paraId="1A30F5C8"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3.78±0.19</w:t>
            </w:r>
          </w:p>
        </w:tc>
      </w:tr>
      <w:tr w:rsidR="005D7061" w:rsidRPr="005D7061" w14:paraId="42F35232" w14:textId="77777777" w:rsidTr="000E60E8">
        <w:trPr>
          <w:trHeight w:val="422"/>
        </w:trPr>
        <w:tc>
          <w:tcPr>
            <w:tcW w:w="2535" w:type="dxa"/>
            <w:shd w:val="clear" w:color="auto" w:fill="auto"/>
            <w:noWrap/>
            <w:hideMark/>
          </w:tcPr>
          <w:p w14:paraId="5103F0A9" w14:textId="77777777" w:rsidR="00322044" w:rsidRPr="005D7061" w:rsidRDefault="00322044" w:rsidP="00322044">
            <w:pPr>
              <w:jc w:val="center"/>
              <w:rPr>
                <w:rFonts w:ascii="Arial" w:hAnsi="Arial" w:cs="Arial"/>
                <w:color w:val="000000" w:themeColor="text1"/>
              </w:rPr>
            </w:pPr>
          </w:p>
          <w:p w14:paraId="1F34530C"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T2</w:t>
            </w:r>
          </w:p>
        </w:tc>
        <w:tc>
          <w:tcPr>
            <w:tcW w:w="3510" w:type="dxa"/>
            <w:shd w:val="clear" w:color="auto" w:fill="auto"/>
            <w:noWrap/>
            <w:vAlign w:val="bottom"/>
            <w:hideMark/>
          </w:tcPr>
          <w:p w14:paraId="3562AA0F"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7.68±1.07</w:t>
            </w:r>
          </w:p>
        </w:tc>
        <w:tc>
          <w:tcPr>
            <w:tcW w:w="3420" w:type="dxa"/>
            <w:shd w:val="clear" w:color="auto" w:fill="auto"/>
            <w:noWrap/>
            <w:vAlign w:val="bottom"/>
            <w:hideMark/>
          </w:tcPr>
          <w:p w14:paraId="2522CBDB"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3.59±0.5</w:t>
            </w:r>
          </w:p>
        </w:tc>
      </w:tr>
      <w:tr w:rsidR="005D7061" w:rsidRPr="005D7061" w14:paraId="7925F2A7" w14:textId="77777777" w:rsidTr="000E60E8">
        <w:trPr>
          <w:trHeight w:val="480"/>
        </w:trPr>
        <w:tc>
          <w:tcPr>
            <w:tcW w:w="2535" w:type="dxa"/>
            <w:shd w:val="clear" w:color="auto" w:fill="auto"/>
            <w:noWrap/>
            <w:hideMark/>
          </w:tcPr>
          <w:p w14:paraId="0BA52681" w14:textId="77777777" w:rsidR="00322044" w:rsidRPr="005D7061" w:rsidRDefault="00322044" w:rsidP="00322044">
            <w:pPr>
              <w:jc w:val="center"/>
              <w:rPr>
                <w:rFonts w:ascii="Arial" w:hAnsi="Arial" w:cs="Arial"/>
                <w:color w:val="000000" w:themeColor="text1"/>
              </w:rPr>
            </w:pPr>
          </w:p>
          <w:p w14:paraId="59C2CA46"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T3</w:t>
            </w:r>
          </w:p>
        </w:tc>
        <w:tc>
          <w:tcPr>
            <w:tcW w:w="3510" w:type="dxa"/>
            <w:shd w:val="clear" w:color="auto" w:fill="auto"/>
            <w:noWrap/>
            <w:vAlign w:val="bottom"/>
            <w:hideMark/>
          </w:tcPr>
          <w:p w14:paraId="20D6CE1A"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6.06±0.00</w:t>
            </w:r>
          </w:p>
        </w:tc>
        <w:tc>
          <w:tcPr>
            <w:tcW w:w="3420" w:type="dxa"/>
            <w:shd w:val="clear" w:color="auto" w:fill="auto"/>
            <w:noWrap/>
            <w:vAlign w:val="bottom"/>
            <w:hideMark/>
          </w:tcPr>
          <w:p w14:paraId="6BAD79C9"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2.83±0.00</w:t>
            </w:r>
          </w:p>
        </w:tc>
      </w:tr>
      <w:tr w:rsidR="005D7061" w:rsidRPr="005D7061" w14:paraId="0B2C9B57" w14:textId="77777777" w:rsidTr="000E60E8">
        <w:trPr>
          <w:trHeight w:val="495"/>
        </w:trPr>
        <w:tc>
          <w:tcPr>
            <w:tcW w:w="2535" w:type="dxa"/>
            <w:shd w:val="clear" w:color="auto" w:fill="auto"/>
            <w:noWrap/>
            <w:hideMark/>
          </w:tcPr>
          <w:p w14:paraId="3FDADA64" w14:textId="77777777" w:rsidR="00322044" w:rsidRPr="005D7061" w:rsidRDefault="00322044" w:rsidP="00322044">
            <w:pPr>
              <w:jc w:val="center"/>
              <w:rPr>
                <w:rFonts w:ascii="Arial" w:hAnsi="Arial" w:cs="Arial"/>
                <w:color w:val="000000" w:themeColor="text1"/>
              </w:rPr>
            </w:pPr>
          </w:p>
          <w:p w14:paraId="49F9138E"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T4</w:t>
            </w:r>
          </w:p>
        </w:tc>
        <w:tc>
          <w:tcPr>
            <w:tcW w:w="3510" w:type="dxa"/>
            <w:shd w:val="clear" w:color="auto" w:fill="auto"/>
            <w:noWrap/>
            <w:vAlign w:val="bottom"/>
            <w:hideMark/>
          </w:tcPr>
          <w:p w14:paraId="737017A2"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6.87±0.40</w:t>
            </w:r>
          </w:p>
        </w:tc>
        <w:tc>
          <w:tcPr>
            <w:tcW w:w="3420" w:type="dxa"/>
            <w:shd w:val="clear" w:color="auto" w:fill="auto"/>
            <w:noWrap/>
            <w:vAlign w:val="bottom"/>
            <w:hideMark/>
          </w:tcPr>
          <w:p w14:paraId="2E479505"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3.21±0.19</w:t>
            </w:r>
          </w:p>
        </w:tc>
      </w:tr>
      <w:tr w:rsidR="005D7061" w:rsidRPr="005D7061" w14:paraId="5E0EE3A4" w14:textId="77777777" w:rsidTr="000E60E8">
        <w:trPr>
          <w:trHeight w:val="431"/>
        </w:trPr>
        <w:tc>
          <w:tcPr>
            <w:tcW w:w="2535" w:type="dxa"/>
            <w:shd w:val="clear" w:color="auto" w:fill="auto"/>
            <w:hideMark/>
          </w:tcPr>
          <w:p w14:paraId="495006C3" w14:textId="77777777" w:rsidR="00322044" w:rsidRPr="005D7061" w:rsidRDefault="00322044" w:rsidP="00322044">
            <w:pPr>
              <w:jc w:val="center"/>
              <w:rPr>
                <w:rFonts w:ascii="Arial" w:hAnsi="Arial" w:cs="Arial"/>
                <w:color w:val="000000" w:themeColor="text1"/>
              </w:rPr>
            </w:pPr>
          </w:p>
          <w:p w14:paraId="1E203C7C"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p value</w:t>
            </w:r>
          </w:p>
        </w:tc>
        <w:tc>
          <w:tcPr>
            <w:tcW w:w="3510" w:type="dxa"/>
            <w:shd w:val="clear" w:color="auto" w:fill="auto"/>
            <w:noWrap/>
            <w:vAlign w:val="bottom"/>
            <w:hideMark/>
          </w:tcPr>
          <w:p w14:paraId="55BD2C20"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0.17</w:t>
            </w:r>
            <w:r w:rsidRPr="005D7061">
              <w:rPr>
                <w:rFonts w:ascii="Arial" w:hAnsi="Arial" w:cs="Arial"/>
                <w:color w:val="000000" w:themeColor="text1"/>
                <w:vertAlign w:val="superscript"/>
              </w:rPr>
              <w:t>ns</w:t>
            </w:r>
          </w:p>
        </w:tc>
        <w:tc>
          <w:tcPr>
            <w:tcW w:w="3420" w:type="dxa"/>
            <w:shd w:val="clear" w:color="auto" w:fill="auto"/>
            <w:noWrap/>
            <w:vAlign w:val="bottom"/>
            <w:hideMark/>
          </w:tcPr>
          <w:p w14:paraId="5552A19D"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0.17</w:t>
            </w:r>
            <w:r w:rsidRPr="005D7061">
              <w:rPr>
                <w:rFonts w:ascii="Arial" w:hAnsi="Arial" w:cs="Arial"/>
                <w:color w:val="000000" w:themeColor="text1"/>
                <w:vertAlign w:val="superscript"/>
              </w:rPr>
              <w:t>ns</w:t>
            </w:r>
          </w:p>
        </w:tc>
      </w:tr>
      <w:tr w:rsidR="005D7061" w:rsidRPr="005D7061" w14:paraId="2D9ED0F5" w14:textId="77777777" w:rsidTr="000E60E8">
        <w:trPr>
          <w:trHeight w:val="449"/>
        </w:trPr>
        <w:tc>
          <w:tcPr>
            <w:tcW w:w="2535" w:type="dxa"/>
            <w:shd w:val="clear" w:color="auto" w:fill="auto"/>
            <w:noWrap/>
            <w:hideMark/>
          </w:tcPr>
          <w:p w14:paraId="7C400216" w14:textId="77777777" w:rsidR="00322044" w:rsidRPr="005D7061" w:rsidRDefault="00322044" w:rsidP="00322044">
            <w:pPr>
              <w:jc w:val="center"/>
              <w:rPr>
                <w:rFonts w:ascii="Arial" w:hAnsi="Arial" w:cs="Arial"/>
                <w:color w:val="000000" w:themeColor="text1"/>
              </w:rPr>
            </w:pPr>
          </w:p>
          <w:p w14:paraId="3E9CFB55"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CV%</w:t>
            </w:r>
          </w:p>
        </w:tc>
        <w:tc>
          <w:tcPr>
            <w:tcW w:w="3510" w:type="dxa"/>
            <w:shd w:val="clear" w:color="auto" w:fill="auto"/>
            <w:noWrap/>
            <w:vAlign w:val="bottom"/>
            <w:hideMark/>
          </w:tcPr>
          <w:p w14:paraId="2762B0BD"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16.84</w:t>
            </w:r>
          </w:p>
        </w:tc>
        <w:tc>
          <w:tcPr>
            <w:tcW w:w="3420" w:type="dxa"/>
            <w:shd w:val="clear" w:color="auto" w:fill="auto"/>
            <w:noWrap/>
            <w:vAlign w:val="bottom"/>
            <w:hideMark/>
          </w:tcPr>
          <w:p w14:paraId="102319BB" w14:textId="77777777" w:rsidR="00322044" w:rsidRPr="005D7061" w:rsidRDefault="00322044" w:rsidP="00322044">
            <w:pPr>
              <w:jc w:val="center"/>
              <w:rPr>
                <w:rFonts w:ascii="Arial" w:hAnsi="Arial" w:cs="Arial"/>
                <w:color w:val="000000" w:themeColor="text1"/>
              </w:rPr>
            </w:pPr>
            <w:r w:rsidRPr="005D7061">
              <w:rPr>
                <w:rFonts w:ascii="Arial" w:hAnsi="Arial" w:cs="Arial"/>
                <w:color w:val="000000" w:themeColor="text1"/>
              </w:rPr>
              <w:t>16.84</w:t>
            </w:r>
          </w:p>
        </w:tc>
      </w:tr>
      <w:tr w:rsidR="005D7061" w:rsidRPr="005D7061" w14:paraId="5EF85F27" w14:textId="77777777" w:rsidTr="000E60E8">
        <w:trPr>
          <w:trHeight w:val="449"/>
        </w:trPr>
        <w:tc>
          <w:tcPr>
            <w:tcW w:w="2535" w:type="dxa"/>
            <w:tcBorders>
              <w:bottom w:val="single" w:sz="4" w:space="0" w:color="auto"/>
            </w:tcBorders>
            <w:shd w:val="clear" w:color="auto" w:fill="auto"/>
            <w:noWrap/>
          </w:tcPr>
          <w:p w14:paraId="12B88C17" w14:textId="77777777" w:rsidR="00E529E1" w:rsidRPr="005D7061" w:rsidRDefault="00E529E1" w:rsidP="00322044">
            <w:pPr>
              <w:jc w:val="center"/>
              <w:rPr>
                <w:rFonts w:ascii="Arial" w:hAnsi="Arial" w:cs="Arial"/>
                <w:color w:val="000000" w:themeColor="text1"/>
              </w:rPr>
            </w:pPr>
          </w:p>
          <w:p w14:paraId="5F5E5F59" w14:textId="58EBCD32" w:rsidR="00E529E1" w:rsidRPr="005D7061" w:rsidRDefault="00E529E1" w:rsidP="00322044">
            <w:pPr>
              <w:jc w:val="center"/>
              <w:rPr>
                <w:rFonts w:ascii="Arial" w:hAnsi="Arial" w:cs="Arial"/>
                <w:color w:val="000000" w:themeColor="text1"/>
              </w:rPr>
            </w:pPr>
            <w:r w:rsidRPr="005D7061">
              <w:rPr>
                <w:rFonts w:ascii="Arial" w:hAnsi="Arial" w:cs="Arial"/>
                <w:color w:val="000000" w:themeColor="text1"/>
              </w:rPr>
              <w:t>SEM</w:t>
            </w:r>
          </w:p>
        </w:tc>
        <w:tc>
          <w:tcPr>
            <w:tcW w:w="3510" w:type="dxa"/>
            <w:tcBorders>
              <w:bottom w:val="single" w:sz="4" w:space="0" w:color="auto"/>
            </w:tcBorders>
            <w:shd w:val="clear" w:color="auto" w:fill="auto"/>
            <w:noWrap/>
            <w:vAlign w:val="bottom"/>
          </w:tcPr>
          <w:p w14:paraId="427CB14C" w14:textId="372F0569" w:rsidR="00E529E1" w:rsidRPr="005D7061" w:rsidRDefault="00E529E1" w:rsidP="00322044">
            <w:pPr>
              <w:jc w:val="center"/>
              <w:rPr>
                <w:rFonts w:ascii="Arial" w:hAnsi="Arial" w:cs="Arial"/>
                <w:color w:val="000000" w:themeColor="text1"/>
              </w:rPr>
            </w:pPr>
            <w:r w:rsidRPr="005D7061">
              <w:rPr>
                <w:rFonts w:ascii="Arial" w:hAnsi="Arial" w:cs="Arial"/>
                <w:color w:val="000000" w:themeColor="text1"/>
              </w:rPr>
              <w:t>1.04</w:t>
            </w:r>
          </w:p>
        </w:tc>
        <w:tc>
          <w:tcPr>
            <w:tcW w:w="3420" w:type="dxa"/>
            <w:tcBorders>
              <w:bottom w:val="single" w:sz="4" w:space="0" w:color="auto"/>
            </w:tcBorders>
            <w:shd w:val="clear" w:color="auto" w:fill="auto"/>
            <w:noWrap/>
            <w:vAlign w:val="bottom"/>
          </w:tcPr>
          <w:p w14:paraId="44AA93E4" w14:textId="12E28C88" w:rsidR="00E529E1" w:rsidRPr="005D7061" w:rsidRDefault="00E529E1" w:rsidP="00322044">
            <w:pPr>
              <w:jc w:val="center"/>
              <w:rPr>
                <w:rFonts w:ascii="Arial" w:hAnsi="Arial" w:cs="Arial"/>
                <w:color w:val="000000" w:themeColor="text1"/>
              </w:rPr>
            </w:pPr>
            <w:r w:rsidRPr="005D7061">
              <w:rPr>
                <w:rFonts w:ascii="Arial" w:hAnsi="Arial" w:cs="Arial"/>
                <w:color w:val="000000" w:themeColor="text1"/>
              </w:rPr>
              <w:t>1.07</w:t>
            </w:r>
          </w:p>
        </w:tc>
      </w:tr>
    </w:tbl>
    <w:p w14:paraId="40C31F6B" w14:textId="66E00193" w:rsidR="00E053D0" w:rsidRPr="005D7061" w:rsidRDefault="000E1ED3" w:rsidP="009B3867">
      <w:pPr>
        <w:jc w:val="both"/>
        <w:rPr>
          <w:rFonts w:ascii="Arial" w:hAnsi="Arial" w:cs="Arial"/>
          <w:i/>
          <w:iCs/>
          <w:color w:val="000000" w:themeColor="text1"/>
          <w:sz w:val="18"/>
          <w:szCs w:val="18"/>
        </w:rPr>
      </w:pPr>
      <w:proofErr w:type="spellStart"/>
      <w:r w:rsidRPr="005D7061">
        <w:rPr>
          <w:rFonts w:ascii="Arial" w:hAnsi="Arial" w:cs="Arial"/>
          <w:i/>
          <w:iCs/>
          <w:color w:val="000000" w:themeColor="text1"/>
          <w:sz w:val="18"/>
          <w:szCs w:val="18"/>
          <w:vertAlign w:val="superscript"/>
        </w:rPr>
        <w:t>abc</w:t>
      </w:r>
      <w:r w:rsidR="00724A0A" w:rsidRPr="005D7061">
        <w:rPr>
          <w:rFonts w:ascii="Arial" w:hAnsi="Arial" w:cs="Arial"/>
          <w:i/>
          <w:iCs/>
          <w:color w:val="000000" w:themeColor="text1"/>
          <w:sz w:val="18"/>
          <w:szCs w:val="18"/>
          <w:vertAlign w:val="superscript"/>
        </w:rPr>
        <w:t>d</w:t>
      </w:r>
      <w:r w:rsidR="00322044" w:rsidRPr="005D7061">
        <w:rPr>
          <w:rFonts w:ascii="Arial" w:hAnsi="Arial" w:cs="Arial"/>
          <w:i/>
          <w:iCs/>
          <w:color w:val="000000" w:themeColor="text1"/>
          <w:sz w:val="18"/>
          <w:szCs w:val="18"/>
        </w:rPr>
        <w:t>Means</w:t>
      </w:r>
      <w:proofErr w:type="spellEnd"/>
      <w:r w:rsidR="00322044" w:rsidRPr="005D7061">
        <w:rPr>
          <w:rFonts w:ascii="Arial" w:hAnsi="Arial" w:cs="Arial"/>
          <w:i/>
          <w:iCs/>
          <w:color w:val="000000" w:themeColor="text1"/>
          <w:sz w:val="18"/>
          <w:szCs w:val="18"/>
        </w:rPr>
        <w:t xml:space="preserve"> in column</w:t>
      </w:r>
      <w:r w:rsidR="004A3045" w:rsidRPr="005D7061">
        <w:rPr>
          <w:rFonts w:ascii="Arial" w:hAnsi="Arial" w:cs="Arial"/>
          <w:i/>
          <w:iCs/>
          <w:color w:val="000000" w:themeColor="text1"/>
          <w:sz w:val="18"/>
          <w:szCs w:val="18"/>
        </w:rPr>
        <w:t>s</w:t>
      </w:r>
      <w:r w:rsidR="00322044" w:rsidRPr="005D7061">
        <w:rPr>
          <w:rFonts w:ascii="Arial" w:hAnsi="Arial" w:cs="Arial"/>
          <w:i/>
          <w:iCs/>
          <w:color w:val="000000" w:themeColor="text1"/>
          <w:sz w:val="18"/>
          <w:szCs w:val="18"/>
        </w:rPr>
        <w:t xml:space="preserve"> with different superscripts are significantly different. </w:t>
      </w:r>
      <w:proofErr w:type="spellStart"/>
      <w:r w:rsidR="00322044" w:rsidRPr="005D7061">
        <w:rPr>
          <w:rFonts w:ascii="Arial" w:hAnsi="Arial" w:cs="Arial"/>
          <w:i/>
          <w:iCs/>
          <w:color w:val="000000" w:themeColor="text1"/>
          <w:sz w:val="18"/>
          <w:szCs w:val="18"/>
          <w:vertAlign w:val="superscript"/>
        </w:rPr>
        <w:t>s</w:t>
      </w:r>
      <w:r w:rsidR="00322044" w:rsidRPr="005D7061">
        <w:rPr>
          <w:rFonts w:ascii="Arial" w:hAnsi="Arial" w:cs="Arial"/>
          <w:i/>
          <w:iCs/>
          <w:color w:val="000000" w:themeColor="text1"/>
          <w:sz w:val="18"/>
          <w:szCs w:val="18"/>
        </w:rPr>
        <w:t>significant</w:t>
      </w:r>
      <w:proofErr w:type="spellEnd"/>
      <w:r w:rsidR="00322044" w:rsidRPr="005D7061">
        <w:rPr>
          <w:rFonts w:ascii="Arial" w:hAnsi="Arial" w:cs="Arial"/>
          <w:i/>
          <w:iCs/>
          <w:color w:val="000000" w:themeColor="text1"/>
          <w:sz w:val="18"/>
          <w:szCs w:val="18"/>
        </w:rPr>
        <w:t xml:space="preserve"> at 5% (p &lt; 0.05); </w:t>
      </w:r>
      <w:proofErr w:type="spellStart"/>
      <w:r w:rsidR="00322044" w:rsidRPr="005D7061">
        <w:rPr>
          <w:rFonts w:ascii="Arial" w:hAnsi="Arial" w:cs="Arial"/>
          <w:i/>
          <w:iCs/>
          <w:color w:val="000000" w:themeColor="text1"/>
          <w:sz w:val="18"/>
          <w:szCs w:val="18"/>
          <w:vertAlign w:val="superscript"/>
        </w:rPr>
        <w:t>ns</w:t>
      </w:r>
      <w:r w:rsidR="00322044" w:rsidRPr="005D7061">
        <w:rPr>
          <w:rFonts w:ascii="Arial" w:hAnsi="Arial" w:cs="Arial"/>
          <w:i/>
          <w:iCs/>
          <w:color w:val="000000" w:themeColor="text1"/>
          <w:sz w:val="18"/>
          <w:szCs w:val="18"/>
        </w:rPr>
        <w:t>non</w:t>
      </w:r>
      <w:proofErr w:type="spellEnd"/>
      <w:r w:rsidR="00322044" w:rsidRPr="005D7061">
        <w:rPr>
          <w:rFonts w:ascii="Arial" w:hAnsi="Arial" w:cs="Arial"/>
          <w:i/>
          <w:iCs/>
          <w:color w:val="000000" w:themeColor="text1"/>
          <w:sz w:val="18"/>
          <w:szCs w:val="18"/>
        </w:rPr>
        <w:t xml:space="preserve"> significantly different.</w:t>
      </w:r>
    </w:p>
    <w:p w14:paraId="1899329A" w14:textId="77777777" w:rsidR="00790ADA" w:rsidRPr="005D7061" w:rsidRDefault="00790ADA" w:rsidP="00441B6F">
      <w:pPr>
        <w:pStyle w:val="Body"/>
        <w:spacing w:after="0"/>
        <w:rPr>
          <w:rFonts w:ascii="Arial" w:hAnsi="Arial" w:cs="Arial"/>
          <w:color w:val="000000" w:themeColor="text1"/>
        </w:rPr>
      </w:pPr>
    </w:p>
    <w:p w14:paraId="4836F28B" w14:textId="77777777" w:rsidR="009B3867" w:rsidRPr="005D7061" w:rsidRDefault="00000F8F" w:rsidP="00BE3B31">
      <w:pPr>
        <w:pStyle w:val="ConcHead"/>
        <w:spacing w:after="0"/>
        <w:rPr>
          <w:rFonts w:ascii="Arial" w:hAnsi="Arial" w:cs="Arial"/>
          <w:color w:val="000000" w:themeColor="text1"/>
        </w:rPr>
      </w:pPr>
      <w:r w:rsidRPr="005D7061">
        <w:rPr>
          <w:rFonts w:ascii="Arial" w:hAnsi="Arial" w:cs="Arial"/>
          <w:color w:val="000000" w:themeColor="text1"/>
        </w:rPr>
        <w:t xml:space="preserve">4. </w:t>
      </w:r>
      <w:r w:rsidR="00B01FCD" w:rsidRPr="005D7061">
        <w:rPr>
          <w:rFonts w:ascii="Arial" w:hAnsi="Arial" w:cs="Arial"/>
          <w:color w:val="000000" w:themeColor="text1"/>
        </w:rPr>
        <w:t>Conclusion</w:t>
      </w:r>
    </w:p>
    <w:p w14:paraId="2027B136" w14:textId="77777777" w:rsidR="008C1885" w:rsidRPr="005D7061" w:rsidRDefault="008C1885" w:rsidP="00BE3B31">
      <w:pPr>
        <w:pStyle w:val="ConcHead"/>
        <w:spacing w:after="0"/>
        <w:rPr>
          <w:rFonts w:ascii="Arial" w:hAnsi="Arial" w:cs="Arial"/>
          <w:color w:val="000000" w:themeColor="text1"/>
        </w:rPr>
      </w:pPr>
    </w:p>
    <w:p w14:paraId="0A243780" w14:textId="77777777" w:rsidR="00D907A1" w:rsidRPr="005D7061" w:rsidRDefault="00D907A1" w:rsidP="00D907A1">
      <w:pPr>
        <w:autoSpaceDE w:val="0"/>
        <w:autoSpaceDN w:val="0"/>
        <w:adjustRightInd w:val="0"/>
        <w:jc w:val="both"/>
        <w:rPr>
          <w:rFonts w:ascii="Arial" w:hAnsi="Arial" w:cs="Arial"/>
          <w:color w:val="000000" w:themeColor="text1"/>
        </w:rPr>
      </w:pPr>
      <w:r w:rsidRPr="005D7061">
        <w:rPr>
          <w:rFonts w:ascii="Arial" w:hAnsi="Arial" w:cs="Arial"/>
          <w:color w:val="000000" w:themeColor="text1"/>
        </w:rPr>
        <w:t xml:space="preserve">It could be concluded that </w:t>
      </w:r>
      <w:r w:rsidRPr="005D7061">
        <w:rPr>
          <w:rFonts w:ascii="Arial" w:hAnsi="Arial" w:cs="Arial"/>
          <w:i/>
          <w:iCs/>
          <w:color w:val="000000" w:themeColor="text1"/>
        </w:rPr>
        <w:t>Moringa oleifera</w:t>
      </w:r>
      <w:r w:rsidRPr="005D7061">
        <w:rPr>
          <w:rFonts w:ascii="Arial" w:hAnsi="Arial" w:cs="Arial"/>
          <w:color w:val="000000" w:themeColor="text1"/>
        </w:rPr>
        <w:t xml:space="preserve"> leaf meal with levels of 0.5, 1 and 1.5% has beneficial effect on some </w:t>
      </w:r>
      <w:proofErr w:type="spellStart"/>
      <w:r w:rsidRPr="005D7061">
        <w:rPr>
          <w:rFonts w:ascii="Arial" w:hAnsi="Arial" w:cs="Arial"/>
          <w:color w:val="000000" w:themeColor="text1"/>
        </w:rPr>
        <w:t>haematological</w:t>
      </w:r>
      <w:proofErr w:type="spellEnd"/>
      <w:r w:rsidRPr="005D7061">
        <w:rPr>
          <w:rFonts w:ascii="Arial" w:hAnsi="Arial" w:cs="Arial"/>
          <w:color w:val="000000" w:themeColor="text1"/>
        </w:rPr>
        <w:t xml:space="preserve"> and serum biochemical indices. The best level occurred by 1% in broiler chicken diets.</w:t>
      </w:r>
    </w:p>
    <w:p w14:paraId="01B278BB" w14:textId="77777777" w:rsidR="00D907A1" w:rsidRPr="005D7061" w:rsidRDefault="00D907A1" w:rsidP="00BE3B31">
      <w:pPr>
        <w:pStyle w:val="ConcHead"/>
        <w:spacing w:after="0"/>
        <w:jc w:val="both"/>
        <w:rPr>
          <w:rFonts w:ascii="Arial" w:hAnsi="Arial" w:cs="Arial"/>
          <w:color w:val="000000" w:themeColor="text1"/>
        </w:rPr>
      </w:pPr>
    </w:p>
    <w:p w14:paraId="205792FB" w14:textId="77777777" w:rsidR="007E6FD2" w:rsidRPr="005D7061" w:rsidRDefault="007E6FD2" w:rsidP="007E6FD2">
      <w:pPr>
        <w:autoSpaceDE w:val="0"/>
        <w:autoSpaceDN w:val="0"/>
        <w:adjustRightInd w:val="0"/>
        <w:jc w:val="both"/>
        <w:rPr>
          <w:rFonts w:ascii="Arial" w:hAnsi="Arial" w:cs="Arial"/>
          <w:b/>
          <w:bCs/>
          <w:color w:val="000000" w:themeColor="text1"/>
          <w:sz w:val="22"/>
          <w:szCs w:val="22"/>
        </w:rPr>
      </w:pPr>
      <w:r w:rsidRPr="005D7061">
        <w:rPr>
          <w:rFonts w:ascii="Arial" w:hAnsi="Arial" w:cs="Arial"/>
          <w:b/>
          <w:bCs/>
          <w:color w:val="000000" w:themeColor="text1"/>
          <w:sz w:val="22"/>
          <w:szCs w:val="22"/>
        </w:rPr>
        <w:t>DISCLAIMER (ARTIFICIAL INTELLIGENCE)</w:t>
      </w:r>
    </w:p>
    <w:p w14:paraId="5AAE788E" w14:textId="77777777" w:rsidR="007E6FD2" w:rsidRPr="005D7061" w:rsidRDefault="007E6FD2" w:rsidP="007E6FD2">
      <w:pPr>
        <w:autoSpaceDE w:val="0"/>
        <w:autoSpaceDN w:val="0"/>
        <w:adjustRightInd w:val="0"/>
        <w:jc w:val="both"/>
        <w:rPr>
          <w:rFonts w:ascii="Bookman Old Style" w:hAnsi="Bookman Old Style"/>
          <w:color w:val="000000" w:themeColor="text1"/>
        </w:rPr>
      </w:pPr>
    </w:p>
    <w:p w14:paraId="7253C376" w14:textId="77777777" w:rsidR="007E6FD2" w:rsidRPr="005D7061" w:rsidRDefault="007E6FD2" w:rsidP="007E6FD2">
      <w:pPr>
        <w:autoSpaceDE w:val="0"/>
        <w:autoSpaceDN w:val="0"/>
        <w:adjustRightInd w:val="0"/>
        <w:jc w:val="both"/>
        <w:rPr>
          <w:rFonts w:ascii="Arial" w:hAnsi="Arial" w:cs="Arial"/>
          <w:color w:val="000000" w:themeColor="text1"/>
          <w:shd w:val="clear" w:color="auto" w:fill="FFFFFF"/>
        </w:rPr>
      </w:pPr>
      <w:r w:rsidRPr="005D7061">
        <w:rPr>
          <w:rFonts w:ascii="Arial" w:hAnsi="Arial" w:cs="Arial"/>
          <w:color w:val="000000" w:themeColor="text1"/>
        </w:rPr>
        <w:t xml:space="preserve">All authors hereby declare that no generative AI technologies such as Large Language Models (ChatGPT, COPILOT, </w:t>
      </w:r>
      <w:proofErr w:type="spellStart"/>
      <w:r w:rsidRPr="005D7061">
        <w:rPr>
          <w:rFonts w:ascii="Arial" w:hAnsi="Arial" w:cs="Arial"/>
          <w:color w:val="000000" w:themeColor="text1"/>
        </w:rPr>
        <w:t>etc</w:t>
      </w:r>
      <w:proofErr w:type="spellEnd"/>
      <w:r w:rsidRPr="005D7061">
        <w:rPr>
          <w:rFonts w:ascii="Arial" w:hAnsi="Arial" w:cs="Arial"/>
          <w:color w:val="000000" w:themeColor="text1"/>
        </w:rPr>
        <w:t>) and text-to-image generators have been used during writing or editing of manuscripts.</w:t>
      </w:r>
    </w:p>
    <w:p w14:paraId="127E8AF1" w14:textId="77777777" w:rsidR="007E6FD2" w:rsidRPr="005D7061" w:rsidRDefault="007E6FD2" w:rsidP="007E6FD2">
      <w:pPr>
        <w:autoSpaceDE w:val="0"/>
        <w:autoSpaceDN w:val="0"/>
        <w:adjustRightInd w:val="0"/>
        <w:jc w:val="both"/>
        <w:rPr>
          <w:rFonts w:ascii="Arial" w:hAnsi="Arial" w:cs="Arial"/>
          <w:color w:val="000000" w:themeColor="text1"/>
          <w:shd w:val="clear" w:color="auto" w:fill="FFFFFF"/>
        </w:rPr>
      </w:pPr>
    </w:p>
    <w:p w14:paraId="1BA509CF" w14:textId="77777777" w:rsidR="005C784C" w:rsidRPr="005D7061" w:rsidRDefault="005C784C" w:rsidP="00441B6F">
      <w:pPr>
        <w:pStyle w:val="ReferHead"/>
        <w:spacing w:after="0"/>
        <w:jc w:val="both"/>
        <w:rPr>
          <w:rFonts w:ascii="Arial" w:hAnsi="Arial" w:cs="Arial"/>
          <w:b w:val="0"/>
          <w:caps w:val="0"/>
          <w:color w:val="000000" w:themeColor="text1"/>
          <w:sz w:val="20"/>
        </w:rPr>
      </w:pPr>
    </w:p>
    <w:p w14:paraId="2575FDE7" w14:textId="77777777" w:rsidR="005C784C" w:rsidRPr="005D7061" w:rsidRDefault="005C784C" w:rsidP="00441B6F">
      <w:pPr>
        <w:pStyle w:val="ReferHead"/>
        <w:spacing w:after="0"/>
        <w:jc w:val="both"/>
        <w:rPr>
          <w:rFonts w:ascii="Arial" w:hAnsi="Arial" w:cs="Arial"/>
          <w:bCs/>
          <w:color w:val="000000" w:themeColor="text1"/>
        </w:rPr>
      </w:pPr>
      <w:r w:rsidRPr="005D7061">
        <w:rPr>
          <w:rFonts w:ascii="Arial" w:hAnsi="Arial" w:cs="Arial"/>
          <w:bCs/>
          <w:color w:val="000000" w:themeColor="text1"/>
        </w:rPr>
        <w:t xml:space="preserve">Ethical approval </w:t>
      </w:r>
    </w:p>
    <w:p w14:paraId="3A9A4722" w14:textId="77777777" w:rsidR="007E6FD2" w:rsidRPr="005D7061" w:rsidRDefault="007E6FD2" w:rsidP="00441B6F">
      <w:pPr>
        <w:pStyle w:val="ReferHead"/>
        <w:spacing w:after="0"/>
        <w:jc w:val="both"/>
        <w:rPr>
          <w:rFonts w:ascii="Arial" w:hAnsi="Arial" w:cs="Arial"/>
          <w:bCs/>
          <w:color w:val="000000" w:themeColor="text1"/>
        </w:rPr>
      </w:pPr>
    </w:p>
    <w:p w14:paraId="4BA7B061" w14:textId="7192712D" w:rsidR="007E6FD2" w:rsidRPr="005D7061" w:rsidRDefault="007E6FD2" w:rsidP="007E6FD2">
      <w:pPr>
        <w:rPr>
          <w:rFonts w:ascii="Arial" w:hAnsi="Arial" w:cs="Arial"/>
          <w:color w:val="000000" w:themeColor="text1"/>
          <w:shd w:val="clear" w:color="auto" w:fill="FFFFFF"/>
        </w:rPr>
      </w:pPr>
      <w:r w:rsidRPr="005D7061">
        <w:rPr>
          <w:rFonts w:ascii="Arial" w:hAnsi="Arial" w:cs="Arial"/>
          <w:color w:val="000000" w:themeColor="text1"/>
          <w:shd w:val="clear" w:color="auto" w:fill="FFFFFF"/>
        </w:rPr>
        <w:t>All experiments have been examined and approved by Nepal Agriculture Research Council (NARC).</w:t>
      </w:r>
    </w:p>
    <w:p w14:paraId="1A0CCE53" w14:textId="78540D1B" w:rsidR="00171EC2" w:rsidRPr="005D7061" w:rsidRDefault="00171EC2" w:rsidP="007E6FD2">
      <w:pPr>
        <w:rPr>
          <w:rFonts w:ascii="Arial" w:hAnsi="Arial" w:cs="Arial"/>
          <w:color w:val="000000" w:themeColor="text1"/>
          <w:shd w:val="clear" w:color="auto" w:fill="FFFFFF"/>
        </w:rPr>
      </w:pPr>
    </w:p>
    <w:p w14:paraId="06BB8A0C" w14:textId="77777777" w:rsidR="00354822" w:rsidRDefault="00B01FCD" w:rsidP="00441B6F">
      <w:pPr>
        <w:pStyle w:val="ReferHead"/>
        <w:spacing w:after="0"/>
        <w:jc w:val="both"/>
        <w:rPr>
          <w:rFonts w:ascii="Arial" w:hAnsi="Arial" w:cs="Arial"/>
          <w:color w:val="000000" w:themeColor="text1"/>
        </w:rPr>
      </w:pPr>
      <w:r w:rsidRPr="005D7061">
        <w:rPr>
          <w:rFonts w:ascii="Arial" w:hAnsi="Arial" w:cs="Arial"/>
          <w:color w:val="000000" w:themeColor="text1"/>
        </w:rPr>
        <w:lastRenderedPageBreak/>
        <w:t>References</w:t>
      </w:r>
    </w:p>
    <w:p w14:paraId="41945494" w14:textId="77777777" w:rsidR="009B3BFB" w:rsidRDefault="009B3BFB" w:rsidP="00441B6F">
      <w:pPr>
        <w:pStyle w:val="ReferHead"/>
        <w:spacing w:after="0"/>
        <w:jc w:val="both"/>
        <w:rPr>
          <w:rFonts w:ascii="Arial" w:hAnsi="Arial" w:cs="Arial"/>
          <w:color w:val="000000" w:themeColor="text1"/>
        </w:rPr>
      </w:pPr>
    </w:p>
    <w:p w14:paraId="10BCB5CD" w14:textId="77777777" w:rsidR="009B3BFB" w:rsidRPr="00005295" w:rsidRDefault="009B3BFB" w:rsidP="009B3BFB">
      <w:pPr>
        <w:pStyle w:val="ReferHead"/>
        <w:spacing w:after="0"/>
        <w:jc w:val="both"/>
        <w:rPr>
          <w:rFonts w:ascii="Arial" w:hAnsi="Arial" w:cs="Arial"/>
          <w:b w:val="0"/>
          <w:caps w:val="0"/>
          <w:sz w:val="20"/>
        </w:rPr>
      </w:pPr>
      <w:proofErr w:type="spellStart"/>
      <w:r w:rsidRPr="00005295">
        <w:rPr>
          <w:rFonts w:ascii="Arial" w:hAnsi="Arial" w:cs="Arial"/>
          <w:b w:val="0"/>
          <w:caps w:val="0"/>
          <w:sz w:val="20"/>
        </w:rPr>
        <w:t>Akpet</w:t>
      </w:r>
      <w:proofErr w:type="spellEnd"/>
      <w:r w:rsidRPr="00005295">
        <w:rPr>
          <w:rFonts w:ascii="Arial" w:hAnsi="Arial" w:cs="Arial"/>
          <w:b w:val="0"/>
          <w:caps w:val="0"/>
          <w:sz w:val="20"/>
        </w:rPr>
        <w:t xml:space="preserve">, S.O., Ibekwe, </w:t>
      </w:r>
      <w:proofErr w:type="gramStart"/>
      <w:r w:rsidRPr="00005295">
        <w:rPr>
          <w:rFonts w:ascii="Arial" w:hAnsi="Arial" w:cs="Arial"/>
          <w:b w:val="0"/>
          <w:caps w:val="0"/>
          <w:sz w:val="20"/>
        </w:rPr>
        <w:t>H.A.,&amp;</w:t>
      </w:r>
      <w:proofErr w:type="gramEnd"/>
      <w:r w:rsidRPr="00005295">
        <w:rPr>
          <w:rFonts w:ascii="Arial" w:hAnsi="Arial" w:cs="Arial"/>
          <w:b w:val="0"/>
          <w:caps w:val="0"/>
          <w:sz w:val="20"/>
        </w:rPr>
        <w:t xml:space="preserve"> </w:t>
      </w:r>
      <w:proofErr w:type="spellStart"/>
      <w:r w:rsidRPr="00005295">
        <w:rPr>
          <w:rFonts w:ascii="Arial" w:hAnsi="Arial" w:cs="Arial"/>
          <w:b w:val="0"/>
          <w:caps w:val="0"/>
          <w:sz w:val="20"/>
        </w:rPr>
        <w:t>Onyeama</w:t>
      </w:r>
      <w:proofErr w:type="spellEnd"/>
      <w:r w:rsidRPr="00005295">
        <w:rPr>
          <w:rFonts w:ascii="Arial" w:hAnsi="Arial" w:cs="Arial"/>
          <w:b w:val="0"/>
          <w:caps w:val="0"/>
          <w:sz w:val="20"/>
        </w:rPr>
        <w:t xml:space="preserve">, H. </w:t>
      </w:r>
      <w:proofErr w:type="gramStart"/>
      <w:r w:rsidRPr="00005295">
        <w:rPr>
          <w:rFonts w:ascii="Arial" w:hAnsi="Arial" w:cs="Arial"/>
          <w:b w:val="0"/>
          <w:caps w:val="0"/>
          <w:sz w:val="20"/>
        </w:rPr>
        <w:t>P.(</w:t>
      </w:r>
      <w:proofErr w:type="gramEnd"/>
      <w:r w:rsidRPr="00005295">
        <w:rPr>
          <w:rFonts w:ascii="Arial" w:hAnsi="Arial" w:cs="Arial"/>
          <w:b w:val="0"/>
          <w:caps w:val="0"/>
          <w:sz w:val="20"/>
        </w:rPr>
        <w:t xml:space="preserve">2014) Effects of </w:t>
      </w:r>
      <w:proofErr w:type="spellStart"/>
      <w:r w:rsidRPr="00005295">
        <w:rPr>
          <w:rFonts w:ascii="Arial" w:hAnsi="Arial" w:cs="Arial"/>
          <w:b w:val="0"/>
          <w:caps w:val="0"/>
          <w:sz w:val="20"/>
        </w:rPr>
        <w:t>Moringaoleifera</w:t>
      </w:r>
      <w:proofErr w:type="spellEnd"/>
      <w:r w:rsidRPr="00005295">
        <w:rPr>
          <w:rFonts w:ascii="Arial" w:hAnsi="Arial" w:cs="Arial"/>
          <w:b w:val="0"/>
          <w:caps w:val="0"/>
          <w:sz w:val="20"/>
        </w:rPr>
        <w:t xml:space="preserve"> leaf meal</w:t>
      </w:r>
    </w:p>
    <w:p w14:paraId="329721DC" w14:textId="77777777" w:rsidR="009B3BFB" w:rsidRPr="00005295" w:rsidRDefault="009B3BFB" w:rsidP="009B3BFB">
      <w:pPr>
        <w:pStyle w:val="ReferHead"/>
        <w:spacing w:after="0"/>
        <w:jc w:val="both"/>
        <w:rPr>
          <w:rFonts w:ascii="Arial" w:hAnsi="Arial" w:cs="Arial"/>
          <w:b w:val="0"/>
          <w:caps w:val="0"/>
          <w:sz w:val="20"/>
        </w:rPr>
      </w:pPr>
      <w:r w:rsidRPr="00005295">
        <w:rPr>
          <w:rFonts w:ascii="Arial" w:hAnsi="Arial" w:cs="Arial"/>
          <w:b w:val="0"/>
          <w:caps w:val="0"/>
          <w:sz w:val="20"/>
        </w:rPr>
        <w:t xml:space="preserve">      inclusions on serum activities of </w:t>
      </w:r>
      <w:proofErr w:type="spellStart"/>
      <w:r w:rsidRPr="00005295">
        <w:rPr>
          <w:rFonts w:ascii="Arial" w:hAnsi="Arial" w:cs="Arial"/>
          <w:b w:val="0"/>
          <w:caps w:val="0"/>
          <w:sz w:val="20"/>
        </w:rPr>
        <w:t>hepaticmarker</w:t>
      </w:r>
      <w:proofErr w:type="spellEnd"/>
      <w:r w:rsidRPr="00005295">
        <w:rPr>
          <w:rFonts w:ascii="Arial" w:hAnsi="Arial" w:cs="Arial"/>
          <w:b w:val="0"/>
          <w:caps w:val="0"/>
          <w:sz w:val="20"/>
        </w:rPr>
        <w:t xml:space="preserve"> enzymes and lipid profile of Anak 2000</w:t>
      </w:r>
    </w:p>
    <w:p w14:paraId="6AFACB16" w14:textId="77777777" w:rsidR="009B3BFB" w:rsidRPr="00005295" w:rsidRDefault="009B3BFB" w:rsidP="009B3BFB">
      <w:pPr>
        <w:pStyle w:val="ReferHead"/>
        <w:spacing w:after="0"/>
        <w:jc w:val="both"/>
        <w:rPr>
          <w:rFonts w:ascii="Arial" w:hAnsi="Arial" w:cs="Arial"/>
          <w:b w:val="0"/>
          <w:caps w:val="0"/>
          <w:sz w:val="20"/>
        </w:rPr>
      </w:pPr>
      <w:r w:rsidRPr="00005295">
        <w:rPr>
          <w:rFonts w:ascii="Arial" w:hAnsi="Arial" w:cs="Arial"/>
          <w:b w:val="0"/>
          <w:caps w:val="0"/>
          <w:sz w:val="20"/>
        </w:rPr>
        <w:t xml:space="preserve">      broiler </w:t>
      </w:r>
      <w:proofErr w:type="spellStart"/>
      <w:proofErr w:type="gramStart"/>
      <w:r w:rsidRPr="00005295">
        <w:rPr>
          <w:rFonts w:ascii="Arial" w:hAnsi="Arial" w:cs="Arial"/>
          <w:b w:val="0"/>
          <w:caps w:val="0"/>
          <w:sz w:val="20"/>
        </w:rPr>
        <w:t>chicks.Merit</w:t>
      </w:r>
      <w:proofErr w:type="spellEnd"/>
      <w:proofErr w:type="gramEnd"/>
      <w:r w:rsidRPr="00005295">
        <w:rPr>
          <w:rFonts w:ascii="Arial" w:hAnsi="Arial" w:cs="Arial"/>
          <w:b w:val="0"/>
          <w:caps w:val="0"/>
          <w:sz w:val="20"/>
        </w:rPr>
        <w:t xml:space="preserve"> </w:t>
      </w:r>
      <w:proofErr w:type="spellStart"/>
      <w:r w:rsidRPr="00005295">
        <w:rPr>
          <w:rFonts w:ascii="Arial" w:hAnsi="Arial" w:cs="Arial"/>
          <w:b w:val="0"/>
          <w:caps w:val="0"/>
          <w:sz w:val="20"/>
        </w:rPr>
        <w:t>Resear</w:t>
      </w:r>
      <w:proofErr w:type="spellEnd"/>
      <w:r w:rsidRPr="00005295">
        <w:rPr>
          <w:rFonts w:ascii="Arial" w:hAnsi="Arial" w:cs="Arial"/>
          <w:b w:val="0"/>
          <w:caps w:val="0"/>
          <w:sz w:val="20"/>
        </w:rPr>
        <w:t xml:space="preserve"> </w:t>
      </w:r>
      <w:proofErr w:type="spellStart"/>
      <w:r w:rsidRPr="00005295">
        <w:rPr>
          <w:rFonts w:ascii="Arial" w:hAnsi="Arial" w:cs="Arial"/>
          <w:b w:val="0"/>
          <w:caps w:val="0"/>
          <w:sz w:val="20"/>
        </w:rPr>
        <w:t>ch</w:t>
      </w:r>
      <w:proofErr w:type="spellEnd"/>
      <w:r w:rsidRPr="00005295">
        <w:rPr>
          <w:rFonts w:ascii="Arial" w:hAnsi="Arial" w:cs="Arial"/>
          <w:b w:val="0"/>
          <w:caps w:val="0"/>
          <w:sz w:val="20"/>
        </w:rPr>
        <w:t xml:space="preserve"> Journal of Agricultural Science and </w:t>
      </w:r>
      <w:proofErr w:type="spellStart"/>
      <w:r w:rsidRPr="00005295">
        <w:rPr>
          <w:rFonts w:ascii="Arial" w:hAnsi="Arial" w:cs="Arial"/>
          <w:b w:val="0"/>
          <w:caps w:val="0"/>
          <w:sz w:val="20"/>
        </w:rPr>
        <w:t>SoilSciences</w:t>
      </w:r>
      <w:proofErr w:type="spellEnd"/>
      <w:r w:rsidRPr="00005295">
        <w:rPr>
          <w:rFonts w:ascii="Arial" w:hAnsi="Arial" w:cs="Arial"/>
          <w:b w:val="0"/>
          <w:caps w:val="0"/>
          <w:sz w:val="20"/>
        </w:rPr>
        <w:t>, 2,12,</w:t>
      </w:r>
    </w:p>
    <w:p w14:paraId="324E06DA" w14:textId="77777777" w:rsidR="009B3BFB" w:rsidRPr="00005295" w:rsidRDefault="009B3BFB" w:rsidP="009B3BFB">
      <w:pPr>
        <w:pStyle w:val="ReferHead"/>
        <w:spacing w:after="0"/>
        <w:jc w:val="both"/>
        <w:rPr>
          <w:rFonts w:ascii="Arial" w:hAnsi="Arial" w:cs="Arial"/>
        </w:rPr>
      </w:pPr>
      <w:r w:rsidRPr="00005295">
        <w:rPr>
          <w:rFonts w:ascii="Arial" w:hAnsi="Arial" w:cs="Arial"/>
          <w:b w:val="0"/>
          <w:caps w:val="0"/>
          <w:sz w:val="20"/>
        </w:rPr>
        <w:t xml:space="preserve">      161- 165.</w:t>
      </w:r>
      <w:r w:rsidRPr="00005295">
        <w:rPr>
          <w:rFonts w:ascii="Arial" w:hAnsi="Arial" w:cs="Arial"/>
        </w:rPr>
        <w:t xml:space="preserve"> </w:t>
      </w:r>
    </w:p>
    <w:p w14:paraId="76699669" w14:textId="77777777" w:rsidR="009B3BFB" w:rsidRPr="00005295" w:rsidRDefault="009B3BFB" w:rsidP="009B3BFB">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Allam, H., </w:t>
      </w:r>
      <w:proofErr w:type="spellStart"/>
      <w:r w:rsidRPr="00005295">
        <w:rPr>
          <w:rFonts w:ascii="Arial" w:hAnsi="Arial" w:cs="Arial"/>
          <w:color w:val="000000" w:themeColor="text1"/>
        </w:rPr>
        <w:t>Abdelazem</w:t>
      </w:r>
      <w:proofErr w:type="spellEnd"/>
      <w:r w:rsidRPr="00005295">
        <w:rPr>
          <w:rFonts w:ascii="Arial" w:hAnsi="Arial" w:cs="Arial"/>
          <w:color w:val="000000" w:themeColor="text1"/>
        </w:rPr>
        <w:t xml:space="preserve">, M. A., Halla, S. F., &amp; Abdalla, H. (2016). Some </w:t>
      </w:r>
      <w:proofErr w:type="spellStart"/>
      <w:r w:rsidRPr="00005295">
        <w:rPr>
          <w:rFonts w:ascii="Arial" w:hAnsi="Arial" w:cs="Arial"/>
          <w:color w:val="000000" w:themeColor="text1"/>
        </w:rPr>
        <w:t>hemato</w:t>
      </w:r>
      <w:proofErr w:type="spellEnd"/>
      <w:r w:rsidRPr="00005295">
        <w:rPr>
          <w:rFonts w:ascii="Arial" w:hAnsi="Arial" w:cs="Arial"/>
          <w:color w:val="000000" w:themeColor="text1"/>
        </w:rPr>
        <w:t xml:space="preserve"> biochemical,</w:t>
      </w:r>
    </w:p>
    <w:p w14:paraId="4BBC2358" w14:textId="77777777" w:rsidR="009B3BFB" w:rsidRPr="00005295" w:rsidRDefault="009B3BFB" w:rsidP="009B3BFB">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bacteriological and pathological effects of </w:t>
      </w:r>
      <w:r w:rsidRPr="00005295">
        <w:rPr>
          <w:rFonts w:ascii="Arial" w:hAnsi="Arial" w:cs="Arial"/>
          <w:i/>
          <w:iCs/>
          <w:color w:val="000000" w:themeColor="text1"/>
        </w:rPr>
        <w:t>Moringa oleifera</w:t>
      </w:r>
      <w:r w:rsidRPr="00005295">
        <w:rPr>
          <w:rFonts w:ascii="Arial" w:hAnsi="Arial" w:cs="Arial"/>
          <w:color w:val="000000" w:themeColor="text1"/>
        </w:rPr>
        <w:t xml:space="preserve"> leaf extract in broiler chickens.</w:t>
      </w:r>
    </w:p>
    <w:p w14:paraId="0BA4C1B6" w14:textId="77777777" w:rsidR="009B3BFB" w:rsidRPr="00005295" w:rsidRDefault="009B3BFB" w:rsidP="009B3BFB">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International </w:t>
      </w:r>
      <w:proofErr w:type="gramStart"/>
      <w:r w:rsidRPr="00005295">
        <w:rPr>
          <w:rFonts w:ascii="Arial" w:hAnsi="Arial" w:cs="Arial"/>
          <w:color w:val="000000" w:themeColor="text1"/>
        </w:rPr>
        <w:t>Journal  of</w:t>
      </w:r>
      <w:proofErr w:type="gramEnd"/>
      <w:r w:rsidRPr="00005295">
        <w:rPr>
          <w:rFonts w:ascii="Arial" w:hAnsi="Arial" w:cs="Arial"/>
          <w:color w:val="000000" w:themeColor="text1"/>
        </w:rPr>
        <w:t xml:space="preserve"> Basic and Applied Sciences, 5, 99-104. Available:</w:t>
      </w:r>
    </w:p>
    <w:p w14:paraId="4AA81552" w14:textId="77777777" w:rsidR="009B3BFB" w:rsidRPr="00005295" w:rsidRDefault="009B3BFB" w:rsidP="009B3BFB">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w:t>
      </w:r>
      <w:hyperlink r:id="rId20" w:tgtFrame="_blank" w:history="1">
        <w:r w:rsidRPr="00005295">
          <w:rPr>
            <w:rFonts w:ascii="Arial" w:hAnsi="Arial" w:cs="Arial"/>
            <w:color w:val="0000FF"/>
            <w:u w:val="single"/>
            <w:bdr w:val="none" w:sz="0" w:space="0" w:color="auto" w:frame="1"/>
            <w:shd w:val="clear" w:color="auto" w:fill="FFFFFF"/>
          </w:rPr>
          <w:t>10.14419/ijbas.v5i2.5699</w:t>
        </w:r>
      </w:hyperlink>
    </w:p>
    <w:p w14:paraId="2D46B917" w14:textId="77777777" w:rsidR="009B3BFB" w:rsidRPr="00005295" w:rsidRDefault="009B3BFB" w:rsidP="009B3BFB">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Anwar, F., Latif, S., Ashraf, M., and Gilani, A.H. (2007). </w:t>
      </w:r>
      <w:r w:rsidRPr="00005295">
        <w:rPr>
          <w:rFonts w:ascii="Arial" w:hAnsi="Arial" w:cs="Arial"/>
          <w:i/>
          <w:iCs/>
          <w:color w:val="000000" w:themeColor="text1"/>
        </w:rPr>
        <w:t>Moringa oleifera</w:t>
      </w:r>
      <w:r w:rsidRPr="00005295">
        <w:rPr>
          <w:rFonts w:ascii="Arial" w:hAnsi="Arial" w:cs="Arial"/>
          <w:color w:val="000000" w:themeColor="text1"/>
        </w:rPr>
        <w:t>: a food plant with</w:t>
      </w:r>
    </w:p>
    <w:p w14:paraId="0D377A14" w14:textId="77777777" w:rsidR="009B3BFB" w:rsidRPr="00005295" w:rsidRDefault="009B3BFB" w:rsidP="009B3BFB">
      <w:pPr>
        <w:autoSpaceDE w:val="0"/>
        <w:autoSpaceDN w:val="0"/>
        <w:adjustRightInd w:val="0"/>
        <w:jc w:val="both"/>
        <w:rPr>
          <w:rFonts w:ascii="Arial" w:hAnsi="Arial" w:cs="Arial"/>
        </w:rPr>
      </w:pPr>
      <w:r w:rsidRPr="00005295">
        <w:rPr>
          <w:rFonts w:ascii="Arial" w:hAnsi="Arial" w:cs="Arial"/>
          <w:color w:val="000000" w:themeColor="text1"/>
        </w:rPr>
        <w:t xml:space="preserve">       multiple medicinal uses. Phytotherapy Research, 21, 17-25.</w:t>
      </w:r>
      <w:r w:rsidRPr="00005295">
        <w:rPr>
          <w:rFonts w:ascii="Arial" w:hAnsi="Arial" w:cs="Arial"/>
        </w:rPr>
        <w:t xml:space="preserve"> Available:</w:t>
      </w:r>
    </w:p>
    <w:p w14:paraId="24531920" w14:textId="77777777" w:rsidR="009B3BFB" w:rsidRPr="00005295" w:rsidRDefault="009B3BFB" w:rsidP="009B3BFB">
      <w:pPr>
        <w:autoSpaceDE w:val="0"/>
        <w:autoSpaceDN w:val="0"/>
        <w:adjustRightInd w:val="0"/>
        <w:jc w:val="both"/>
        <w:rPr>
          <w:rFonts w:ascii="Arial" w:hAnsi="Arial" w:cs="Arial"/>
        </w:rPr>
      </w:pPr>
      <w:r w:rsidRPr="00005295">
        <w:rPr>
          <w:rFonts w:ascii="Arial" w:hAnsi="Arial" w:cs="Arial"/>
        </w:rPr>
        <w:t xml:space="preserve">       </w:t>
      </w:r>
      <w:hyperlink r:id="rId21" w:history="1">
        <w:r w:rsidRPr="00005295">
          <w:rPr>
            <w:rStyle w:val="Hyperlink"/>
            <w:rFonts w:ascii="Arial" w:hAnsi="Arial" w:cs="Arial"/>
          </w:rPr>
          <w:t>https://doi.org/10.1002/ptr.2023</w:t>
        </w:r>
      </w:hyperlink>
    </w:p>
    <w:p w14:paraId="22F79B85" w14:textId="0C7705BC" w:rsidR="009B3BFB" w:rsidRPr="00005295" w:rsidRDefault="009B3BFB" w:rsidP="009B3BFB">
      <w:pPr>
        <w:shd w:val="clear" w:color="auto" w:fill="FFFFFF"/>
        <w:jc w:val="both"/>
        <w:rPr>
          <w:rFonts w:ascii="Arial" w:hAnsi="Arial" w:cs="Arial"/>
        </w:rPr>
      </w:pPr>
      <w:proofErr w:type="spellStart"/>
      <w:r w:rsidRPr="00005295">
        <w:rPr>
          <w:rFonts w:ascii="Arial" w:hAnsi="Arial" w:cs="Arial"/>
        </w:rPr>
        <w:t>Bílkov</w:t>
      </w:r>
      <w:r w:rsidR="00D1094F">
        <w:rPr>
          <w:rFonts w:ascii="Arial" w:hAnsi="Arial" w:cs="Arial"/>
        </w:rPr>
        <w:t>áa</w:t>
      </w:r>
      <w:proofErr w:type="spellEnd"/>
      <w:r w:rsidR="00D1094F">
        <w:rPr>
          <w:rFonts w:ascii="Arial" w:hAnsi="Arial" w:cs="Arial"/>
        </w:rPr>
        <w:t xml:space="preserve">, B., </w:t>
      </w:r>
      <w:proofErr w:type="spellStart"/>
      <w:r w:rsidR="00D1094F">
        <w:rPr>
          <w:rFonts w:ascii="Arial" w:hAnsi="Arial" w:cs="Arial"/>
        </w:rPr>
        <w:t>Bainováa</w:t>
      </w:r>
      <w:proofErr w:type="spellEnd"/>
      <w:r w:rsidR="00D1094F">
        <w:rPr>
          <w:rFonts w:ascii="Arial" w:hAnsi="Arial" w:cs="Arial"/>
        </w:rPr>
        <w:t>, Z., Janda, J</w:t>
      </w:r>
      <w:r w:rsidR="0036060B">
        <w:rPr>
          <w:rFonts w:ascii="Arial" w:hAnsi="Arial" w:cs="Arial"/>
        </w:rPr>
        <w:t>.</w:t>
      </w:r>
      <w:r w:rsidR="00D1094F">
        <w:rPr>
          <w:rFonts w:ascii="Arial" w:hAnsi="Arial" w:cs="Arial"/>
        </w:rPr>
        <w:t>,</w:t>
      </w:r>
      <w:r w:rsidRPr="00005295">
        <w:rPr>
          <w:rFonts w:ascii="Arial" w:hAnsi="Arial" w:cs="Arial"/>
        </w:rPr>
        <w:t xml:space="preserve"> Zita, L., &amp; </w:t>
      </w:r>
      <w:proofErr w:type="spellStart"/>
      <w:r w:rsidRPr="00005295">
        <w:rPr>
          <w:rFonts w:ascii="Arial" w:hAnsi="Arial" w:cs="Arial"/>
        </w:rPr>
        <w:t>Vinklera</w:t>
      </w:r>
      <w:proofErr w:type="spellEnd"/>
      <w:r w:rsidRPr="00005295">
        <w:rPr>
          <w:rFonts w:ascii="Arial" w:hAnsi="Arial" w:cs="Arial"/>
        </w:rPr>
        <w:t>, M. (2017). Different breeds,</w:t>
      </w:r>
    </w:p>
    <w:p w14:paraId="10160E51" w14:textId="77777777" w:rsidR="009B3BFB" w:rsidRPr="00005295" w:rsidRDefault="009B3BFB" w:rsidP="009B3BFB">
      <w:pPr>
        <w:shd w:val="clear" w:color="auto" w:fill="FFFFFF"/>
        <w:jc w:val="both"/>
        <w:rPr>
          <w:rFonts w:ascii="Arial" w:hAnsi="Arial" w:cs="Arial"/>
        </w:rPr>
      </w:pPr>
      <w:r w:rsidRPr="00005295">
        <w:rPr>
          <w:rFonts w:ascii="Arial" w:hAnsi="Arial" w:cs="Arial"/>
        </w:rPr>
        <w:t xml:space="preserve">     different blood: Cytometric analysis of whole blood cellular composition in chicken </w:t>
      </w:r>
    </w:p>
    <w:p w14:paraId="392FFA77" w14:textId="77777777" w:rsidR="009B3BFB" w:rsidRPr="00005295" w:rsidRDefault="009B3BFB" w:rsidP="009B3BFB">
      <w:pPr>
        <w:shd w:val="clear" w:color="auto" w:fill="FFFFFF"/>
        <w:jc w:val="both"/>
        <w:rPr>
          <w:rFonts w:ascii="Arial" w:hAnsi="Arial" w:cs="Arial"/>
        </w:rPr>
      </w:pPr>
      <w:r w:rsidRPr="00005295">
        <w:rPr>
          <w:rFonts w:ascii="Arial" w:hAnsi="Arial" w:cs="Arial"/>
        </w:rPr>
        <w:t xml:space="preserve">      reeds. Vet. Immunol. </w:t>
      </w:r>
      <w:proofErr w:type="spellStart"/>
      <w:r w:rsidRPr="00005295">
        <w:rPr>
          <w:rFonts w:ascii="Arial" w:hAnsi="Arial" w:cs="Arial"/>
        </w:rPr>
        <w:t>Immunopathol</w:t>
      </w:r>
      <w:proofErr w:type="spellEnd"/>
      <w:r w:rsidRPr="00005295">
        <w:rPr>
          <w:rFonts w:ascii="Arial" w:hAnsi="Arial" w:cs="Arial"/>
        </w:rPr>
        <w:t xml:space="preserve">, 188: 71–77. Available: </w:t>
      </w:r>
      <w:hyperlink r:id="rId22" w:history="1">
        <w:r w:rsidRPr="00005295">
          <w:rPr>
            <w:rStyle w:val="Hyperlink"/>
            <w:rFonts w:ascii="Arial" w:hAnsi="Arial" w:cs="Arial"/>
          </w:rPr>
          <w:t>https://doi</w:t>
        </w:r>
      </w:hyperlink>
      <w:r w:rsidRPr="00005295">
        <w:rPr>
          <w:rFonts w:ascii="Arial" w:hAnsi="Arial" w:cs="Arial"/>
        </w:rPr>
        <w:t>.</w:t>
      </w:r>
    </w:p>
    <w:p w14:paraId="00A87430" w14:textId="77777777" w:rsidR="009B3BFB" w:rsidRPr="00005295" w:rsidRDefault="009B3BFB" w:rsidP="009B3BFB">
      <w:pPr>
        <w:shd w:val="clear" w:color="auto" w:fill="FFFFFF"/>
        <w:jc w:val="both"/>
        <w:rPr>
          <w:rFonts w:ascii="Arial" w:hAnsi="Arial" w:cs="Arial"/>
          <w:color w:val="8064A2" w:themeColor="accent4"/>
        </w:rPr>
      </w:pPr>
      <w:r w:rsidRPr="00005295">
        <w:rPr>
          <w:rFonts w:ascii="Arial" w:hAnsi="Arial" w:cs="Arial"/>
        </w:rPr>
        <w:t xml:space="preserve">      org/10.1016/j.vetimm.2017.05.001</w:t>
      </w:r>
    </w:p>
    <w:p w14:paraId="597DF774" w14:textId="77777777" w:rsidR="009B3BFB" w:rsidRPr="00005295" w:rsidRDefault="009B3BFB" w:rsidP="009B3BFB">
      <w:pPr>
        <w:shd w:val="clear" w:color="auto" w:fill="FFFFFF"/>
        <w:jc w:val="both"/>
        <w:rPr>
          <w:rFonts w:ascii="Arial" w:hAnsi="Arial" w:cs="Arial"/>
          <w:color w:val="000000" w:themeColor="text1"/>
          <w:kern w:val="36"/>
        </w:rPr>
      </w:pPr>
      <w:r w:rsidRPr="00005295">
        <w:rPr>
          <w:rFonts w:ascii="Arial" w:hAnsi="Arial" w:cs="Arial"/>
          <w:color w:val="000000" w:themeColor="text1"/>
          <w:kern w:val="36"/>
        </w:rPr>
        <w:t>Brilhante, R.S.N. (2017). Research advances on the multiple uses of Moringa oleifera: A</w:t>
      </w:r>
    </w:p>
    <w:p w14:paraId="508B08D0" w14:textId="77777777" w:rsidR="009B3BFB" w:rsidRPr="00005295" w:rsidRDefault="009B3BFB" w:rsidP="009B3BFB">
      <w:pPr>
        <w:shd w:val="clear" w:color="auto" w:fill="FFFFFF"/>
        <w:jc w:val="both"/>
        <w:rPr>
          <w:rFonts w:ascii="Arial" w:hAnsi="Arial" w:cs="Arial"/>
          <w:color w:val="000000" w:themeColor="text1"/>
          <w:kern w:val="36"/>
        </w:rPr>
      </w:pPr>
      <w:r w:rsidRPr="00005295">
        <w:rPr>
          <w:rFonts w:ascii="Arial" w:hAnsi="Arial" w:cs="Arial"/>
          <w:color w:val="000000" w:themeColor="text1"/>
          <w:kern w:val="36"/>
        </w:rPr>
        <w:t xml:space="preserve">      sustainable alternative for socially neglected population. Asian Pacific Journal of Tropical        </w:t>
      </w:r>
    </w:p>
    <w:p w14:paraId="00DDF98B" w14:textId="77777777" w:rsidR="009B3BFB" w:rsidRPr="00005295" w:rsidRDefault="009B3BFB" w:rsidP="009B3BFB">
      <w:pPr>
        <w:shd w:val="clear" w:color="auto" w:fill="FFFFFF"/>
        <w:jc w:val="both"/>
        <w:rPr>
          <w:rFonts w:ascii="Arial" w:hAnsi="Arial" w:cs="Arial"/>
        </w:rPr>
      </w:pPr>
      <w:r w:rsidRPr="00005295">
        <w:rPr>
          <w:rFonts w:ascii="Arial" w:hAnsi="Arial" w:cs="Arial"/>
          <w:color w:val="000000" w:themeColor="text1"/>
          <w:kern w:val="36"/>
        </w:rPr>
        <w:t xml:space="preserve">  </w:t>
      </w:r>
      <w:hyperlink r:id="rId23" w:tooltip="Go to Asian Pacific Journal of Tropical Medicine on ScienceDirect" w:history="1">
        <w:r w:rsidRPr="00005295">
          <w:rPr>
            <w:rFonts w:ascii="Arial" w:eastAsiaTheme="majorEastAsia" w:hAnsi="Arial" w:cs="Arial"/>
            <w:color w:val="000000" w:themeColor="text1"/>
          </w:rPr>
          <w:t xml:space="preserve">    Medicine</w:t>
        </w:r>
      </w:hyperlink>
      <w:r w:rsidRPr="00005295">
        <w:rPr>
          <w:rFonts w:ascii="Arial" w:eastAsiaTheme="majorEastAsia" w:hAnsi="Arial" w:cs="Arial"/>
          <w:color w:val="000000" w:themeColor="text1"/>
        </w:rPr>
        <w:t xml:space="preserve">, </w:t>
      </w:r>
      <w:hyperlink r:id="rId24" w:tooltip="Go to table of contents for this volume/issue" w:history="1">
        <w:r w:rsidRPr="00005295">
          <w:rPr>
            <w:rFonts w:ascii="Arial" w:eastAsiaTheme="majorEastAsia" w:hAnsi="Arial" w:cs="Arial"/>
            <w:color w:val="000000" w:themeColor="text1"/>
          </w:rPr>
          <w:t>10, 7</w:t>
        </w:r>
      </w:hyperlink>
      <w:r w:rsidRPr="00005295">
        <w:rPr>
          <w:rFonts w:ascii="Arial" w:eastAsiaTheme="majorEastAsia" w:hAnsi="Arial" w:cs="Arial"/>
          <w:color w:val="000000" w:themeColor="text1"/>
        </w:rPr>
        <w:t>, 621-630.</w:t>
      </w:r>
      <w:r w:rsidRPr="00005295">
        <w:rPr>
          <w:rFonts w:ascii="Arial" w:hAnsi="Arial" w:cs="Arial"/>
        </w:rPr>
        <w:t xml:space="preserve">  Available: </w:t>
      </w:r>
      <w:hyperlink r:id="rId25" w:history="1">
        <w:r w:rsidRPr="00005295">
          <w:rPr>
            <w:rStyle w:val="Hyperlink"/>
            <w:rFonts w:ascii="Arial" w:eastAsiaTheme="majorEastAsia" w:hAnsi="Arial" w:cs="Arial"/>
          </w:rPr>
          <w:t>https://doi.org/10.1016/j.apjtm.2017.07.002</w:t>
        </w:r>
      </w:hyperlink>
    </w:p>
    <w:p w14:paraId="5EBB0523" w14:textId="77777777" w:rsidR="009B3BFB" w:rsidRPr="00005295" w:rsidRDefault="009B3BFB" w:rsidP="009B3BFB">
      <w:pPr>
        <w:jc w:val="both"/>
        <w:rPr>
          <w:rStyle w:val="ls43f"/>
          <w:rFonts w:ascii="Arial" w:hAnsi="Arial" w:cs="Arial"/>
          <w:color w:val="000000" w:themeColor="text1"/>
          <w:shd w:val="clear" w:color="auto" w:fill="FFFFFF"/>
        </w:rPr>
      </w:pPr>
      <w:r w:rsidRPr="00005295">
        <w:rPr>
          <w:rFonts w:ascii="Arial" w:hAnsi="Arial" w:cs="Arial"/>
          <w:color w:val="000000" w:themeColor="text1"/>
          <w:spacing w:val="1"/>
          <w:shd w:val="clear" w:color="auto" w:fill="FFFFFF"/>
        </w:rPr>
        <w:t xml:space="preserve">Campbell, </w:t>
      </w:r>
      <w:r w:rsidRPr="00005295">
        <w:rPr>
          <w:rStyle w:val="ls6a"/>
          <w:rFonts w:ascii="Arial" w:hAnsi="Arial" w:cs="Arial"/>
          <w:color w:val="000000" w:themeColor="text1"/>
          <w:shd w:val="clear" w:color="auto" w:fill="FFFFFF"/>
        </w:rPr>
        <w:t>T. W.</w:t>
      </w:r>
      <w:r w:rsidRPr="00005295">
        <w:rPr>
          <w:rStyle w:val="ls43f"/>
          <w:rFonts w:ascii="Arial" w:hAnsi="Arial" w:cs="Arial"/>
          <w:color w:val="000000" w:themeColor="text1"/>
          <w:shd w:val="clear" w:color="auto" w:fill="FFFFFF"/>
        </w:rPr>
        <w:t xml:space="preserve"> (2004</w:t>
      </w:r>
      <w:proofErr w:type="gramStart"/>
      <w:r w:rsidRPr="00005295">
        <w:rPr>
          <w:rStyle w:val="ls43f"/>
          <w:rFonts w:ascii="Arial" w:hAnsi="Arial" w:cs="Arial"/>
          <w:color w:val="000000" w:themeColor="text1"/>
          <w:shd w:val="clear" w:color="auto" w:fill="FFFFFF"/>
        </w:rPr>
        <w:t>) .Blood</w:t>
      </w:r>
      <w:proofErr w:type="gramEnd"/>
      <w:r w:rsidRPr="00005295">
        <w:rPr>
          <w:rStyle w:val="ls43f"/>
          <w:rFonts w:ascii="Arial" w:hAnsi="Arial" w:cs="Arial"/>
          <w:color w:val="000000" w:themeColor="text1"/>
          <w:shd w:val="clear" w:color="auto" w:fill="FFFFFF"/>
        </w:rPr>
        <w:t xml:space="preserve"> biochemistry of lower vertebrates. In:55</w:t>
      </w:r>
      <w:r w:rsidRPr="00005295">
        <w:rPr>
          <w:rStyle w:val="ls43f"/>
          <w:rFonts w:ascii="Arial" w:hAnsi="Arial" w:cs="Arial"/>
          <w:color w:val="000000" w:themeColor="text1"/>
          <w:shd w:val="clear" w:color="auto" w:fill="FFFFFF"/>
          <w:vertAlign w:val="superscript"/>
        </w:rPr>
        <w:t>th</w:t>
      </w:r>
      <w:r w:rsidRPr="00005295">
        <w:rPr>
          <w:rStyle w:val="ls43f"/>
          <w:rFonts w:ascii="Arial" w:hAnsi="Arial" w:cs="Arial"/>
          <w:color w:val="000000" w:themeColor="text1"/>
          <w:shd w:val="clear" w:color="auto" w:fill="FFFFFF"/>
        </w:rPr>
        <w:t xml:space="preserve"> Annual Meeting of</w:t>
      </w:r>
    </w:p>
    <w:p w14:paraId="47C10009" w14:textId="77777777" w:rsidR="009B3BFB" w:rsidRPr="00005295" w:rsidRDefault="009B3BFB" w:rsidP="009B3BFB">
      <w:pPr>
        <w:jc w:val="both"/>
        <w:rPr>
          <w:rStyle w:val="ls43f"/>
          <w:rFonts w:ascii="Arial" w:hAnsi="Arial" w:cs="Arial"/>
          <w:color w:val="000000" w:themeColor="text1"/>
          <w:shd w:val="clear" w:color="auto" w:fill="FFFFFF"/>
        </w:rPr>
      </w:pPr>
      <w:r w:rsidRPr="00005295">
        <w:rPr>
          <w:rStyle w:val="ls43f"/>
          <w:rFonts w:ascii="Arial" w:hAnsi="Arial" w:cs="Arial"/>
          <w:color w:val="000000" w:themeColor="text1"/>
          <w:shd w:val="clear" w:color="auto" w:fill="FFFFFF"/>
        </w:rPr>
        <w:t xml:space="preserve">       the American College of Pathologist (ACVP) and 39</w:t>
      </w:r>
      <w:r w:rsidRPr="00005295">
        <w:rPr>
          <w:rStyle w:val="ls43f"/>
          <w:rFonts w:ascii="Arial" w:hAnsi="Arial" w:cs="Arial"/>
          <w:color w:val="000000" w:themeColor="text1"/>
          <w:shd w:val="clear" w:color="auto" w:fill="FFFFFF"/>
          <w:vertAlign w:val="superscript"/>
        </w:rPr>
        <w:t xml:space="preserve">th </w:t>
      </w:r>
      <w:r w:rsidRPr="00005295">
        <w:rPr>
          <w:rStyle w:val="ls43f"/>
          <w:rFonts w:ascii="Arial" w:hAnsi="Arial" w:cs="Arial"/>
          <w:color w:val="000000" w:themeColor="text1"/>
          <w:shd w:val="clear" w:color="auto" w:fill="FFFFFF"/>
        </w:rPr>
        <w:t>Annual meeting of the American</w:t>
      </w:r>
    </w:p>
    <w:p w14:paraId="522B22EC" w14:textId="77777777" w:rsidR="009B3BFB" w:rsidRPr="00005295" w:rsidRDefault="009B3BFB" w:rsidP="009B3BFB">
      <w:pPr>
        <w:jc w:val="both"/>
        <w:rPr>
          <w:rFonts w:ascii="Arial" w:hAnsi="Arial" w:cs="Arial"/>
          <w:color w:val="000000" w:themeColor="text1"/>
          <w:shd w:val="clear" w:color="auto" w:fill="FFFFFF"/>
        </w:rPr>
      </w:pPr>
      <w:r w:rsidRPr="00005295">
        <w:rPr>
          <w:rStyle w:val="ls43f"/>
          <w:rFonts w:ascii="Arial" w:hAnsi="Arial" w:cs="Arial"/>
          <w:color w:val="000000" w:themeColor="text1"/>
          <w:shd w:val="clear" w:color="auto" w:fill="FFFFFF"/>
        </w:rPr>
        <w:t xml:space="preserve">       society of clinical pathology.</w:t>
      </w:r>
    </w:p>
    <w:p w14:paraId="5BE7A6C7" w14:textId="77777777" w:rsidR="009B3BFB" w:rsidRPr="00005295" w:rsidRDefault="009B3BFB" w:rsidP="009B3BFB">
      <w:pPr>
        <w:shd w:val="clear" w:color="auto" w:fill="FFFFFF"/>
        <w:spacing w:line="0" w:lineRule="auto"/>
        <w:jc w:val="both"/>
        <w:rPr>
          <w:rFonts w:ascii="Arial" w:hAnsi="Arial" w:cs="Arial"/>
          <w:color w:val="000000" w:themeColor="text1"/>
        </w:rPr>
      </w:pPr>
      <w:proofErr w:type="spellStart"/>
      <w:r w:rsidRPr="00005295">
        <w:rPr>
          <w:rFonts w:ascii="Arial" w:hAnsi="Arial" w:cs="Arial"/>
          <w:color w:val="000000" w:themeColor="text1"/>
        </w:rPr>
        <w:t>Elkloub</w:t>
      </w:r>
      <w:proofErr w:type="spellEnd"/>
      <w:r w:rsidRPr="00005295">
        <w:rPr>
          <w:rFonts w:ascii="Arial" w:hAnsi="Arial" w:cs="Arial"/>
          <w:color w:val="000000" w:themeColor="text1"/>
        </w:rPr>
        <w:t xml:space="preserve"> K, Moustafa M E L, </w:t>
      </w:r>
      <w:proofErr w:type="spellStart"/>
      <w:r w:rsidRPr="00005295">
        <w:rPr>
          <w:rFonts w:ascii="Arial" w:hAnsi="Arial" w:cs="Arial"/>
          <w:color w:val="000000" w:themeColor="text1"/>
        </w:rPr>
        <w:t>Riry</w:t>
      </w:r>
      <w:proofErr w:type="spellEnd"/>
      <w:r w:rsidRPr="00005295">
        <w:rPr>
          <w:rFonts w:ascii="Arial" w:hAnsi="Arial" w:cs="Arial"/>
          <w:color w:val="000000" w:themeColor="text1"/>
        </w:rPr>
        <w:t xml:space="preserve"> F H, Mousa M A M and Hanan A</w:t>
      </w:r>
    </w:p>
    <w:p w14:paraId="60F60179" w14:textId="77777777" w:rsidR="009B3BFB" w:rsidRPr="00005295" w:rsidRDefault="009B3BFB" w:rsidP="009B3BFB">
      <w:pPr>
        <w:shd w:val="clear" w:color="auto" w:fill="FFFFFF"/>
        <w:spacing w:line="0" w:lineRule="auto"/>
        <w:jc w:val="both"/>
        <w:rPr>
          <w:rFonts w:ascii="Arial" w:hAnsi="Arial" w:cs="Arial"/>
          <w:color w:val="000000" w:themeColor="text1"/>
          <w:spacing w:val="18"/>
        </w:rPr>
      </w:pPr>
      <w:r w:rsidRPr="00005295">
        <w:rPr>
          <w:rFonts w:ascii="Arial" w:hAnsi="Arial" w:cs="Arial"/>
          <w:color w:val="000000" w:themeColor="text1"/>
          <w:spacing w:val="18"/>
        </w:rPr>
        <w:t>H (2015) Ef</w:t>
      </w:r>
      <w:r w:rsidRPr="00005295">
        <w:rPr>
          <w:rFonts w:ascii="Arial" w:hAnsi="Arial" w:cs="Arial"/>
          <w:color w:val="000000" w:themeColor="text1"/>
          <w:spacing w:val="17"/>
        </w:rPr>
        <w:t xml:space="preserve">fect of using </w:t>
      </w:r>
      <w:r w:rsidRPr="00005295">
        <w:rPr>
          <w:rFonts w:ascii="Arial" w:hAnsi="Arial" w:cs="Arial"/>
          <w:color w:val="000000" w:themeColor="text1"/>
          <w:spacing w:val="16"/>
        </w:rPr>
        <w:t>Moringa oleifera</w:t>
      </w:r>
      <w:r w:rsidRPr="00005295">
        <w:rPr>
          <w:rFonts w:ascii="Arial" w:hAnsi="Arial" w:cs="Arial"/>
          <w:color w:val="000000" w:themeColor="text1"/>
          <w:spacing w:val="17"/>
        </w:rPr>
        <w:t xml:space="preserve"> leaf meal on</w:t>
      </w:r>
    </w:p>
    <w:p w14:paraId="58A36F59" w14:textId="77777777" w:rsidR="009B3BFB" w:rsidRPr="00005295" w:rsidRDefault="009B3BFB" w:rsidP="009B3BFB">
      <w:pPr>
        <w:shd w:val="clear" w:color="auto" w:fill="FFFFFF"/>
        <w:spacing w:line="0" w:lineRule="auto"/>
        <w:jc w:val="both"/>
        <w:rPr>
          <w:rFonts w:ascii="Arial" w:hAnsi="Arial" w:cs="Arial"/>
          <w:color w:val="000000" w:themeColor="text1"/>
        </w:rPr>
      </w:pPr>
      <w:r w:rsidRPr="00005295">
        <w:rPr>
          <w:rFonts w:ascii="Arial" w:hAnsi="Arial" w:cs="Arial"/>
          <w:color w:val="000000" w:themeColor="text1"/>
        </w:rPr>
        <w:t>performance of Japanese quail. Egypt. Poult. Sci. J</w:t>
      </w:r>
      <w:r w:rsidRPr="00005295">
        <w:rPr>
          <w:rFonts w:ascii="Arial" w:hAnsi="Arial" w:cs="Arial"/>
          <w:color w:val="000000" w:themeColor="text1"/>
          <w:spacing w:val="-6"/>
        </w:rPr>
        <w:t xml:space="preserve">. </w:t>
      </w:r>
      <w:r w:rsidRPr="00005295">
        <w:rPr>
          <w:rFonts w:ascii="Arial" w:hAnsi="Arial" w:cs="Arial"/>
          <w:color w:val="000000" w:themeColor="text1"/>
          <w:spacing w:val="4"/>
        </w:rPr>
        <w:t>35</w:t>
      </w:r>
      <w:r w:rsidRPr="00005295">
        <w:rPr>
          <w:rFonts w:ascii="Arial" w:hAnsi="Arial" w:cs="Arial"/>
          <w:color w:val="000000" w:themeColor="text1"/>
          <w:spacing w:val="-1"/>
        </w:rPr>
        <w:t>, 1095-</w:t>
      </w:r>
    </w:p>
    <w:p w14:paraId="10F394DB" w14:textId="77777777" w:rsidR="009B3BFB" w:rsidRPr="00005295" w:rsidRDefault="009B3BFB" w:rsidP="009B3BFB">
      <w:pPr>
        <w:shd w:val="clear" w:color="auto" w:fill="FFFFFF"/>
        <w:spacing w:line="0" w:lineRule="auto"/>
        <w:jc w:val="both"/>
        <w:rPr>
          <w:rFonts w:ascii="Arial" w:hAnsi="Arial" w:cs="Arial"/>
          <w:color w:val="000000" w:themeColor="text1"/>
          <w:spacing w:val="5"/>
        </w:rPr>
      </w:pPr>
      <w:r w:rsidRPr="00005295">
        <w:rPr>
          <w:rFonts w:ascii="Arial" w:hAnsi="Arial" w:cs="Arial"/>
          <w:color w:val="000000" w:themeColor="text1"/>
          <w:spacing w:val="5"/>
        </w:rPr>
        <w:t>1</w:t>
      </w:r>
      <w:r w:rsidRPr="00005295">
        <w:rPr>
          <w:rFonts w:ascii="Arial" w:hAnsi="Arial" w:cs="Arial"/>
          <w:color w:val="000000" w:themeColor="text1"/>
          <w:spacing w:val="3"/>
        </w:rPr>
        <w:t>108</w:t>
      </w:r>
    </w:p>
    <w:p w14:paraId="6BA26222" w14:textId="77777777" w:rsidR="009B3BFB" w:rsidRPr="00005295" w:rsidRDefault="009B3BFB" w:rsidP="009B3BFB">
      <w:pPr>
        <w:shd w:val="clear" w:color="auto" w:fill="FFFFFF"/>
        <w:spacing w:line="0" w:lineRule="auto"/>
        <w:jc w:val="both"/>
        <w:rPr>
          <w:rFonts w:ascii="Arial" w:hAnsi="Arial" w:cs="Arial"/>
          <w:color w:val="000000" w:themeColor="text1"/>
        </w:rPr>
      </w:pPr>
      <w:proofErr w:type="spellStart"/>
      <w:r w:rsidRPr="00005295">
        <w:rPr>
          <w:rFonts w:ascii="Arial" w:hAnsi="Arial" w:cs="Arial"/>
          <w:color w:val="000000" w:themeColor="text1"/>
        </w:rPr>
        <w:t>Elkloub</w:t>
      </w:r>
      <w:proofErr w:type="spellEnd"/>
      <w:r w:rsidRPr="00005295">
        <w:rPr>
          <w:rFonts w:ascii="Arial" w:hAnsi="Arial" w:cs="Arial"/>
          <w:color w:val="000000" w:themeColor="text1"/>
        </w:rPr>
        <w:t xml:space="preserve"> K, Moustafa M E L, </w:t>
      </w:r>
      <w:proofErr w:type="spellStart"/>
      <w:r w:rsidRPr="00005295">
        <w:rPr>
          <w:rFonts w:ascii="Arial" w:hAnsi="Arial" w:cs="Arial"/>
          <w:color w:val="000000" w:themeColor="text1"/>
        </w:rPr>
        <w:t>Riry</w:t>
      </w:r>
      <w:proofErr w:type="spellEnd"/>
      <w:r w:rsidRPr="00005295">
        <w:rPr>
          <w:rFonts w:ascii="Arial" w:hAnsi="Arial" w:cs="Arial"/>
          <w:color w:val="000000" w:themeColor="text1"/>
        </w:rPr>
        <w:t xml:space="preserve"> F H, Mousa M A M and Hanan A</w:t>
      </w:r>
    </w:p>
    <w:p w14:paraId="4F9BA49E" w14:textId="77777777" w:rsidR="009B3BFB" w:rsidRPr="00005295" w:rsidRDefault="009B3BFB" w:rsidP="009B3BFB">
      <w:pPr>
        <w:shd w:val="clear" w:color="auto" w:fill="FFFFFF"/>
        <w:spacing w:line="0" w:lineRule="auto"/>
        <w:jc w:val="both"/>
        <w:rPr>
          <w:rFonts w:ascii="Arial" w:hAnsi="Arial" w:cs="Arial"/>
          <w:color w:val="000000" w:themeColor="text1"/>
          <w:spacing w:val="18"/>
        </w:rPr>
      </w:pPr>
      <w:r w:rsidRPr="00005295">
        <w:rPr>
          <w:rFonts w:ascii="Arial" w:hAnsi="Arial" w:cs="Arial"/>
          <w:color w:val="000000" w:themeColor="text1"/>
          <w:spacing w:val="18"/>
        </w:rPr>
        <w:t>H (2015) Ef</w:t>
      </w:r>
      <w:r w:rsidRPr="00005295">
        <w:rPr>
          <w:rFonts w:ascii="Arial" w:hAnsi="Arial" w:cs="Arial"/>
          <w:color w:val="000000" w:themeColor="text1"/>
          <w:spacing w:val="17"/>
        </w:rPr>
        <w:t xml:space="preserve">fect of using </w:t>
      </w:r>
      <w:r w:rsidRPr="00005295">
        <w:rPr>
          <w:rFonts w:ascii="Arial" w:hAnsi="Arial" w:cs="Arial"/>
          <w:color w:val="000000" w:themeColor="text1"/>
          <w:spacing w:val="16"/>
        </w:rPr>
        <w:t>Moringa oleifera</w:t>
      </w:r>
      <w:r w:rsidRPr="00005295">
        <w:rPr>
          <w:rFonts w:ascii="Arial" w:hAnsi="Arial" w:cs="Arial"/>
          <w:color w:val="000000" w:themeColor="text1"/>
          <w:spacing w:val="17"/>
        </w:rPr>
        <w:t xml:space="preserve"> leaf meal on</w:t>
      </w:r>
    </w:p>
    <w:p w14:paraId="21071B64" w14:textId="77777777" w:rsidR="009B3BFB" w:rsidRPr="00005295" w:rsidRDefault="009B3BFB" w:rsidP="009B3BFB">
      <w:pPr>
        <w:shd w:val="clear" w:color="auto" w:fill="FFFFFF"/>
        <w:spacing w:line="0" w:lineRule="auto"/>
        <w:jc w:val="both"/>
        <w:rPr>
          <w:rFonts w:ascii="Arial" w:hAnsi="Arial" w:cs="Arial"/>
          <w:color w:val="000000" w:themeColor="text1"/>
        </w:rPr>
      </w:pPr>
      <w:r w:rsidRPr="00005295">
        <w:rPr>
          <w:rFonts w:ascii="Arial" w:hAnsi="Arial" w:cs="Arial"/>
          <w:color w:val="000000" w:themeColor="text1"/>
        </w:rPr>
        <w:t>performance of Japanese quail. Egypt. Poult. Sci. J</w:t>
      </w:r>
      <w:r w:rsidRPr="00005295">
        <w:rPr>
          <w:rFonts w:ascii="Arial" w:hAnsi="Arial" w:cs="Arial"/>
          <w:color w:val="000000" w:themeColor="text1"/>
          <w:spacing w:val="-6"/>
        </w:rPr>
        <w:t xml:space="preserve">. </w:t>
      </w:r>
      <w:r w:rsidRPr="00005295">
        <w:rPr>
          <w:rFonts w:ascii="Arial" w:hAnsi="Arial" w:cs="Arial"/>
          <w:color w:val="000000" w:themeColor="text1"/>
          <w:spacing w:val="4"/>
        </w:rPr>
        <w:t>35</w:t>
      </w:r>
      <w:r w:rsidRPr="00005295">
        <w:rPr>
          <w:rFonts w:ascii="Arial" w:hAnsi="Arial" w:cs="Arial"/>
          <w:color w:val="000000" w:themeColor="text1"/>
          <w:spacing w:val="-1"/>
        </w:rPr>
        <w:t>, 1095-</w:t>
      </w:r>
    </w:p>
    <w:p w14:paraId="28B28493" w14:textId="77777777" w:rsidR="009B3BFB" w:rsidRPr="00005295" w:rsidRDefault="009B3BFB" w:rsidP="009B3BFB">
      <w:pPr>
        <w:shd w:val="clear" w:color="auto" w:fill="FFFFFF"/>
        <w:spacing w:line="0" w:lineRule="auto"/>
        <w:jc w:val="both"/>
        <w:rPr>
          <w:rFonts w:ascii="Arial" w:hAnsi="Arial" w:cs="Arial"/>
          <w:color w:val="000000" w:themeColor="text1"/>
          <w:spacing w:val="5"/>
        </w:rPr>
      </w:pPr>
      <w:r w:rsidRPr="00005295">
        <w:rPr>
          <w:rFonts w:ascii="Arial" w:hAnsi="Arial" w:cs="Arial"/>
          <w:color w:val="000000" w:themeColor="text1"/>
          <w:spacing w:val="5"/>
        </w:rPr>
        <w:t>1</w:t>
      </w:r>
      <w:r w:rsidRPr="00005295">
        <w:rPr>
          <w:rFonts w:ascii="Arial" w:hAnsi="Arial" w:cs="Arial"/>
          <w:color w:val="000000" w:themeColor="text1"/>
          <w:spacing w:val="3"/>
        </w:rPr>
        <w:t>108</w:t>
      </w:r>
    </w:p>
    <w:p w14:paraId="6394CC8C" w14:textId="77777777" w:rsidR="009B3BFB" w:rsidRPr="00005295" w:rsidRDefault="009B3BFB" w:rsidP="009B3BFB">
      <w:pPr>
        <w:shd w:val="clear" w:color="auto" w:fill="FFFFFF"/>
        <w:spacing w:line="0" w:lineRule="auto"/>
        <w:jc w:val="both"/>
        <w:rPr>
          <w:rFonts w:ascii="Arial" w:hAnsi="Arial" w:cs="Arial"/>
          <w:color w:val="000000" w:themeColor="text1"/>
        </w:rPr>
      </w:pPr>
      <w:proofErr w:type="spellStart"/>
      <w:r w:rsidRPr="00005295">
        <w:rPr>
          <w:rFonts w:ascii="Arial" w:hAnsi="Arial" w:cs="Arial"/>
          <w:color w:val="000000" w:themeColor="text1"/>
        </w:rPr>
        <w:t>Elkloub</w:t>
      </w:r>
      <w:proofErr w:type="spellEnd"/>
      <w:r w:rsidRPr="00005295">
        <w:rPr>
          <w:rFonts w:ascii="Arial" w:hAnsi="Arial" w:cs="Arial"/>
          <w:color w:val="000000" w:themeColor="text1"/>
        </w:rPr>
        <w:t xml:space="preserve"> K, Moustafa M E L, </w:t>
      </w:r>
      <w:proofErr w:type="spellStart"/>
      <w:r w:rsidRPr="00005295">
        <w:rPr>
          <w:rFonts w:ascii="Arial" w:hAnsi="Arial" w:cs="Arial"/>
          <w:color w:val="000000" w:themeColor="text1"/>
        </w:rPr>
        <w:t>Riry</w:t>
      </w:r>
      <w:proofErr w:type="spellEnd"/>
      <w:r w:rsidRPr="00005295">
        <w:rPr>
          <w:rFonts w:ascii="Arial" w:hAnsi="Arial" w:cs="Arial"/>
          <w:color w:val="000000" w:themeColor="text1"/>
        </w:rPr>
        <w:t xml:space="preserve"> F H, Mousa M A M and Hanan A</w:t>
      </w:r>
    </w:p>
    <w:p w14:paraId="5E780C32" w14:textId="77777777" w:rsidR="009B3BFB" w:rsidRPr="00005295" w:rsidRDefault="009B3BFB" w:rsidP="009B3BFB">
      <w:pPr>
        <w:shd w:val="clear" w:color="auto" w:fill="FFFFFF"/>
        <w:spacing w:line="0" w:lineRule="auto"/>
        <w:jc w:val="both"/>
        <w:rPr>
          <w:rFonts w:ascii="Arial" w:hAnsi="Arial" w:cs="Arial"/>
          <w:color w:val="000000" w:themeColor="text1"/>
          <w:spacing w:val="18"/>
        </w:rPr>
      </w:pPr>
      <w:r w:rsidRPr="00005295">
        <w:rPr>
          <w:rFonts w:ascii="Arial" w:hAnsi="Arial" w:cs="Arial"/>
          <w:color w:val="000000" w:themeColor="text1"/>
          <w:spacing w:val="18"/>
        </w:rPr>
        <w:t>H (2015) Ef</w:t>
      </w:r>
      <w:r w:rsidRPr="00005295">
        <w:rPr>
          <w:rFonts w:ascii="Arial" w:hAnsi="Arial" w:cs="Arial"/>
          <w:color w:val="000000" w:themeColor="text1"/>
          <w:spacing w:val="17"/>
        </w:rPr>
        <w:t xml:space="preserve">fect of using </w:t>
      </w:r>
      <w:r w:rsidRPr="00005295">
        <w:rPr>
          <w:rFonts w:ascii="Arial" w:hAnsi="Arial" w:cs="Arial"/>
          <w:color w:val="000000" w:themeColor="text1"/>
          <w:spacing w:val="16"/>
        </w:rPr>
        <w:t>Moringa oleifera</w:t>
      </w:r>
      <w:r w:rsidRPr="00005295">
        <w:rPr>
          <w:rFonts w:ascii="Arial" w:hAnsi="Arial" w:cs="Arial"/>
          <w:color w:val="000000" w:themeColor="text1"/>
          <w:spacing w:val="17"/>
        </w:rPr>
        <w:t xml:space="preserve"> leaf meal on</w:t>
      </w:r>
    </w:p>
    <w:p w14:paraId="3E78C53D" w14:textId="77777777" w:rsidR="009B3BFB" w:rsidRPr="00005295" w:rsidRDefault="009B3BFB" w:rsidP="009B3BFB">
      <w:pPr>
        <w:shd w:val="clear" w:color="auto" w:fill="FFFFFF"/>
        <w:spacing w:line="0" w:lineRule="auto"/>
        <w:jc w:val="both"/>
        <w:rPr>
          <w:rFonts w:ascii="Arial" w:hAnsi="Arial" w:cs="Arial"/>
          <w:color w:val="000000" w:themeColor="text1"/>
        </w:rPr>
      </w:pPr>
      <w:r w:rsidRPr="00005295">
        <w:rPr>
          <w:rFonts w:ascii="Arial" w:hAnsi="Arial" w:cs="Arial"/>
          <w:color w:val="000000" w:themeColor="text1"/>
        </w:rPr>
        <w:t>performance of Japanese quail. Egypt. Poult. Sci. J</w:t>
      </w:r>
      <w:r w:rsidRPr="00005295">
        <w:rPr>
          <w:rFonts w:ascii="Arial" w:hAnsi="Arial" w:cs="Arial"/>
          <w:color w:val="000000" w:themeColor="text1"/>
          <w:spacing w:val="-6"/>
        </w:rPr>
        <w:t xml:space="preserve">. </w:t>
      </w:r>
      <w:r w:rsidRPr="00005295">
        <w:rPr>
          <w:rFonts w:ascii="Arial" w:hAnsi="Arial" w:cs="Arial"/>
          <w:color w:val="000000" w:themeColor="text1"/>
          <w:spacing w:val="4"/>
        </w:rPr>
        <w:t>35</w:t>
      </w:r>
      <w:r w:rsidRPr="00005295">
        <w:rPr>
          <w:rFonts w:ascii="Arial" w:hAnsi="Arial" w:cs="Arial"/>
          <w:color w:val="000000" w:themeColor="text1"/>
          <w:spacing w:val="-1"/>
        </w:rPr>
        <w:t>, 1095-</w:t>
      </w:r>
    </w:p>
    <w:p w14:paraId="3A337E4A" w14:textId="77777777" w:rsidR="009B3BFB" w:rsidRPr="00005295" w:rsidRDefault="009B3BFB" w:rsidP="009B3BFB">
      <w:pPr>
        <w:shd w:val="clear" w:color="auto" w:fill="FFFFFF"/>
        <w:spacing w:line="0" w:lineRule="auto"/>
        <w:jc w:val="both"/>
        <w:rPr>
          <w:rFonts w:ascii="Arial" w:hAnsi="Arial" w:cs="Arial"/>
          <w:color w:val="000000" w:themeColor="text1"/>
          <w:spacing w:val="5"/>
        </w:rPr>
      </w:pPr>
      <w:r w:rsidRPr="00005295">
        <w:rPr>
          <w:rFonts w:ascii="Arial" w:hAnsi="Arial" w:cs="Arial"/>
          <w:color w:val="000000" w:themeColor="text1"/>
          <w:spacing w:val="5"/>
        </w:rPr>
        <w:t>1</w:t>
      </w:r>
      <w:r w:rsidRPr="00005295">
        <w:rPr>
          <w:rFonts w:ascii="Arial" w:hAnsi="Arial" w:cs="Arial"/>
          <w:color w:val="000000" w:themeColor="text1"/>
          <w:spacing w:val="3"/>
        </w:rPr>
        <w:t>108</w:t>
      </w:r>
    </w:p>
    <w:p w14:paraId="6480C182" w14:textId="77777777" w:rsidR="009B3BFB" w:rsidRPr="00005295" w:rsidRDefault="009B3BFB" w:rsidP="009B3BFB">
      <w:pPr>
        <w:shd w:val="clear" w:color="auto" w:fill="FFFFFF"/>
        <w:jc w:val="both"/>
        <w:rPr>
          <w:rFonts w:ascii="Arial" w:hAnsi="Arial" w:cs="Arial"/>
          <w:color w:val="000000" w:themeColor="text1"/>
        </w:rPr>
      </w:pPr>
      <w:r w:rsidRPr="00005295">
        <w:rPr>
          <w:rFonts w:ascii="Arial" w:hAnsi="Arial" w:cs="Arial"/>
          <w:color w:val="000000" w:themeColor="text1"/>
        </w:rPr>
        <w:t xml:space="preserve">Eggum, B. O. (1970). Blood urea measurement as a technique for </w:t>
      </w:r>
      <w:proofErr w:type="gramStart"/>
      <w:r w:rsidRPr="00005295">
        <w:rPr>
          <w:rFonts w:ascii="Arial" w:hAnsi="Arial" w:cs="Arial"/>
          <w:color w:val="000000" w:themeColor="text1"/>
        </w:rPr>
        <w:t>assessing  protein</w:t>
      </w:r>
      <w:proofErr w:type="gramEnd"/>
      <w:r w:rsidRPr="00005295">
        <w:rPr>
          <w:rFonts w:ascii="Arial" w:hAnsi="Arial" w:cs="Arial"/>
          <w:color w:val="000000" w:themeColor="text1"/>
        </w:rPr>
        <w:t xml:space="preserve"> quality.</w:t>
      </w:r>
    </w:p>
    <w:p w14:paraId="3A8C9642" w14:textId="77777777" w:rsidR="009B3BFB" w:rsidRPr="00005295" w:rsidRDefault="009B3BFB" w:rsidP="009B3BFB">
      <w:pPr>
        <w:shd w:val="clear" w:color="auto" w:fill="FFFFFF"/>
        <w:jc w:val="both"/>
        <w:rPr>
          <w:rFonts w:ascii="Arial" w:hAnsi="Arial" w:cs="Arial"/>
          <w:color w:val="000000" w:themeColor="text1"/>
        </w:rPr>
      </w:pPr>
      <w:r w:rsidRPr="00005295">
        <w:rPr>
          <w:rFonts w:ascii="Arial" w:hAnsi="Arial" w:cs="Arial"/>
          <w:color w:val="000000" w:themeColor="text1"/>
        </w:rPr>
        <w:t xml:space="preserve">      </w:t>
      </w:r>
      <w:proofErr w:type="gramStart"/>
      <w:r w:rsidRPr="00005295">
        <w:rPr>
          <w:rFonts w:ascii="Arial" w:hAnsi="Arial" w:cs="Arial"/>
          <w:color w:val="000000" w:themeColor="text1"/>
        </w:rPr>
        <w:t>British  Journal</w:t>
      </w:r>
      <w:proofErr w:type="gramEnd"/>
      <w:r w:rsidRPr="00005295">
        <w:rPr>
          <w:rFonts w:ascii="Arial" w:hAnsi="Arial" w:cs="Arial"/>
          <w:color w:val="000000" w:themeColor="text1"/>
        </w:rPr>
        <w:t xml:space="preserve"> </w:t>
      </w:r>
      <w:proofErr w:type="gramStart"/>
      <w:r w:rsidRPr="00005295">
        <w:rPr>
          <w:rFonts w:ascii="Arial" w:hAnsi="Arial" w:cs="Arial"/>
          <w:color w:val="000000" w:themeColor="text1"/>
        </w:rPr>
        <w:t>of  Nutrition</w:t>
      </w:r>
      <w:proofErr w:type="gramEnd"/>
      <w:r w:rsidRPr="00005295">
        <w:rPr>
          <w:rFonts w:ascii="Arial" w:hAnsi="Arial" w:cs="Arial"/>
          <w:color w:val="000000" w:themeColor="text1"/>
        </w:rPr>
        <w:t xml:space="preserve">, </w:t>
      </w:r>
      <w:r w:rsidRPr="00005295">
        <w:rPr>
          <w:rFonts w:ascii="Arial" w:hAnsi="Arial" w:cs="Arial"/>
          <w:color w:val="000000" w:themeColor="text1"/>
          <w:spacing w:val="-5"/>
        </w:rPr>
        <w:t>29,</w:t>
      </w:r>
      <w:r w:rsidRPr="00005295">
        <w:rPr>
          <w:rFonts w:ascii="Arial" w:hAnsi="Arial" w:cs="Arial"/>
          <w:color w:val="000000" w:themeColor="text1"/>
        </w:rPr>
        <w:t xml:space="preserve"> </w:t>
      </w:r>
      <w:r w:rsidRPr="00005295">
        <w:rPr>
          <w:rFonts w:ascii="Arial" w:hAnsi="Arial" w:cs="Arial"/>
          <w:color w:val="000000" w:themeColor="text1"/>
          <w:spacing w:val="2"/>
        </w:rPr>
        <w:t>985</w:t>
      </w:r>
      <w:r w:rsidRPr="00005295">
        <w:rPr>
          <w:rFonts w:ascii="Arial" w:hAnsi="Arial" w:cs="Arial"/>
          <w:color w:val="000000" w:themeColor="text1"/>
        </w:rPr>
        <w:t>-988.</w:t>
      </w:r>
      <w:r w:rsidRPr="00005295">
        <w:rPr>
          <w:rFonts w:ascii="Arial" w:hAnsi="Arial" w:cs="Arial"/>
        </w:rPr>
        <w:t xml:space="preserve"> Available: </w:t>
      </w:r>
      <w:hyperlink r:id="rId26" w:history="1">
        <w:r w:rsidRPr="00005295">
          <w:rPr>
            <w:rStyle w:val="Hyperlink"/>
            <w:rFonts w:ascii="Arial" w:hAnsi="Arial" w:cs="Arial"/>
          </w:rPr>
          <w:t>https://doi.org/10.1079/bjn19700101</w:t>
        </w:r>
      </w:hyperlink>
    </w:p>
    <w:p w14:paraId="3E6D2962" w14:textId="77777777" w:rsidR="009B3BFB" w:rsidRPr="00005295" w:rsidRDefault="009B3BFB" w:rsidP="009B3BFB">
      <w:pPr>
        <w:jc w:val="both"/>
        <w:rPr>
          <w:rFonts w:ascii="Arial" w:hAnsi="Arial" w:cs="Arial"/>
          <w:color w:val="000000" w:themeColor="text1"/>
        </w:rPr>
      </w:pPr>
      <w:proofErr w:type="spellStart"/>
      <w:r w:rsidRPr="00005295">
        <w:rPr>
          <w:rFonts w:ascii="Arial" w:hAnsi="Arial" w:cs="Arial"/>
          <w:color w:val="000000" w:themeColor="text1"/>
        </w:rPr>
        <w:t>Egu</w:t>
      </w:r>
      <w:proofErr w:type="spellEnd"/>
      <w:r w:rsidRPr="00005295">
        <w:rPr>
          <w:rFonts w:ascii="Arial" w:hAnsi="Arial" w:cs="Arial"/>
          <w:color w:val="000000" w:themeColor="text1"/>
        </w:rPr>
        <w:t xml:space="preserve">, U. N. (2019). Effect of graded levels </w:t>
      </w:r>
      <w:r w:rsidRPr="00005295">
        <w:rPr>
          <w:rFonts w:ascii="Arial" w:hAnsi="Arial" w:cs="Arial"/>
          <w:i/>
          <w:iCs/>
          <w:color w:val="000000" w:themeColor="text1"/>
        </w:rPr>
        <w:t>of Moringa oleifera</w:t>
      </w:r>
      <w:r w:rsidRPr="00005295">
        <w:rPr>
          <w:rFonts w:ascii="Arial" w:hAnsi="Arial" w:cs="Arial"/>
          <w:color w:val="000000" w:themeColor="text1"/>
        </w:rPr>
        <w:t xml:space="preserve"> leaf meal on performance and</w:t>
      </w:r>
    </w:p>
    <w:p w14:paraId="7CD97269" w14:textId="77777777" w:rsidR="009B3BFB" w:rsidRPr="00005295" w:rsidRDefault="009B3BFB" w:rsidP="009B3BFB">
      <w:pPr>
        <w:jc w:val="both"/>
        <w:rPr>
          <w:rFonts w:ascii="Arial" w:hAnsi="Arial" w:cs="Arial"/>
          <w:color w:val="000000" w:themeColor="text1"/>
        </w:rPr>
      </w:pPr>
      <w:r w:rsidRPr="00005295">
        <w:rPr>
          <w:rFonts w:ascii="Arial" w:hAnsi="Arial" w:cs="Arial"/>
          <w:color w:val="000000" w:themeColor="text1"/>
        </w:rPr>
        <w:t xml:space="preserve">      serum biochemical parameters of broiler chickens. Journal of Animal Science and</w:t>
      </w:r>
    </w:p>
    <w:p w14:paraId="3D070FDE" w14:textId="77777777" w:rsidR="009B3BFB" w:rsidRPr="00005295" w:rsidRDefault="009B3BFB" w:rsidP="009B3BFB">
      <w:pPr>
        <w:jc w:val="both"/>
        <w:rPr>
          <w:rFonts w:ascii="Arial" w:hAnsi="Arial" w:cs="Arial"/>
          <w:color w:val="000000" w:themeColor="text1"/>
        </w:rPr>
      </w:pPr>
      <w:r w:rsidRPr="00005295">
        <w:rPr>
          <w:rFonts w:ascii="Arial" w:hAnsi="Arial" w:cs="Arial"/>
          <w:color w:val="000000" w:themeColor="text1"/>
        </w:rPr>
        <w:t xml:space="preserve">      Veterinary Medicine, 4,1-8. Available: </w:t>
      </w:r>
      <w:r w:rsidRPr="00005295">
        <w:rPr>
          <w:rFonts w:ascii="Arial" w:hAnsi="Arial" w:cs="Arial"/>
        </w:rPr>
        <w:t xml:space="preserve"> </w:t>
      </w:r>
      <w:hyperlink r:id="rId27" w:history="1">
        <w:r w:rsidRPr="00005295">
          <w:rPr>
            <w:rStyle w:val="Hyperlink"/>
            <w:rFonts w:ascii="Arial" w:hAnsi="Arial" w:cs="Arial"/>
          </w:rPr>
          <w:t>http://dx.doi.org/10.31248/JASVM2018.110</w:t>
        </w:r>
      </w:hyperlink>
    </w:p>
    <w:p w14:paraId="52F89CE0" w14:textId="77777777" w:rsidR="009B3BFB" w:rsidRPr="00005295" w:rsidRDefault="009B3BFB" w:rsidP="009B3BFB">
      <w:pPr>
        <w:jc w:val="both"/>
        <w:rPr>
          <w:rFonts w:ascii="Arial" w:hAnsi="Arial" w:cs="Arial"/>
          <w:color w:val="000000" w:themeColor="text1"/>
        </w:rPr>
      </w:pPr>
      <w:proofErr w:type="spellStart"/>
      <w:r w:rsidRPr="00005295">
        <w:rPr>
          <w:rFonts w:ascii="Arial" w:hAnsi="Arial" w:cs="Arial"/>
          <w:color w:val="000000" w:themeColor="text1"/>
        </w:rPr>
        <w:t>Egu</w:t>
      </w:r>
      <w:proofErr w:type="spellEnd"/>
      <w:r w:rsidRPr="00005295">
        <w:rPr>
          <w:rFonts w:ascii="Arial" w:hAnsi="Arial" w:cs="Arial"/>
          <w:color w:val="000000" w:themeColor="text1"/>
        </w:rPr>
        <w:t xml:space="preserve">, U. N. (2016). </w:t>
      </w:r>
      <w:proofErr w:type="spellStart"/>
      <w:r w:rsidRPr="00005295">
        <w:rPr>
          <w:rFonts w:ascii="Arial" w:hAnsi="Arial" w:cs="Arial"/>
          <w:color w:val="000000" w:themeColor="text1"/>
        </w:rPr>
        <w:t>Haematological</w:t>
      </w:r>
      <w:proofErr w:type="spellEnd"/>
      <w:r w:rsidRPr="00005295">
        <w:rPr>
          <w:rFonts w:ascii="Arial" w:hAnsi="Arial" w:cs="Arial"/>
          <w:color w:val="000000" w:themeColor="text1"/>
        </w:rPr>
        <w:t xml:space="preserve"> and serum biochemical parameters of mature male</w:t>
      </w:r>
    </w:p>
    <w:p w14:paraId="26A7266D" w14:textId="77777777" w:rsidR="009B3BFB" w:rsidRPr="00005295" w:rsidRDefault="009B3BFB" w:rsidP="009B3BFB">
      <w:pPr>
        <w:jc w:val="both"/>
        <w:rPr>
          <w:rFonts w:ascii="Arial" w:hAnsi="Arial" w:cs="Arial"/>
          <w:color w:val="000000" w:themeColor="text1"/>
        </w:rPr>
      </w:pPr>
      <w:r w:rsidRPr="00005295">
        <w:rPr>
          <w:rFonts w:ascii="Arial" w:hAnsi="Arial" w:cs="Arial"/>
          <w:color w:val="000000" w:themeColor="text1"/>
        </w:rPr>
        <w:t xml:space="preserve">     turkeys treated with human menopausal gonadotrophin (</w:t>
      </w:r>
      <w:proofErr w:type="spellStart"/>
      <w:r w:rsidRPr="00005295">
        <w:rPr>
          <w:rFonts w:ascii="Arial" w:hAnsi="Arial" w:cs="Arial"/>
          <w:color w:val="000000" w:themeColor="text1"/>
        </w:rPr>
        <w:t>Diclair</w:t>
      </w:r>
      <w:proofErr w:type="spellEnd"/>
      <w:r w:rsidRPr="00005295">
        <w:rPr>
          <w:rFonts w:ascii="Arial" w:hAnsi="Arial" w:cs="Arial"/>
          <w:color w:val="000000" w:themeColor="text1"/>
        </w:rPr>
        <w:t>®) for spermatogenesis.</w:t>
      </w:r>
    </w:p>
    <w:p w14:paraId="7579F065" w14:textId="77777777" w:rsidR="009B3BFB" w:rsidRPr="00005295" w:rsidRDefault="009B3BFB" w:rsidP="009B3BFB">
      <w:pPr>
        <w:jc w:val="both"/>
        <w:rPr>
          <w:rFonts w:ascii="Arial" w:hAnsi="Arial" w:cs="Arial"/>
          <w:color w:val="000000" w:themeColor="text1"/>
        </w:rPr>
      </w:pPr>
      <w:r w:rsidRPr="00005295">
        <w:rPr>
          <w:rFonts w:ascii="Arial" w:hAnsi="Arial" w:cs="Arial"/>
          <w:color w:val="000000" w:themeColor="text1"/>
        </w:rPr>
        <w:t xml:space="preserve">     International Journal of Veterinary Science, 5, 274-279. </w:t>
      </w:r>
    </w:p>
    <w:p w14:paraId="620859DC" w14:textId="77777777" w:rsidR="009B3BFB" w:rsidRPr="00005295" w:rsidRDefault="009B3BFB" w:rsidP="009B3BFB">
      <w:pPr>
        <w:jc w:val="both"/>
        <w:rPr>
          <w:rStyle w:val="ls43f"/>
          <w:rFonts w:ascii="Arial" w:hAnsi="Arial" w:cs="Arial"/>
          <w:color w:val="000000" w:themeColor="text1"/>
        </w:rPr>
      </w:pPr>
      <w:r w:rsidRPr="00005295">
        <w:rPr>
          <w:rFonts w:ascii="Arial" w:hAnsi="Arial" w:cs="Arial"/>
          <w:color w:val="000000" w:themeColor="text1"/>
        </w:rPr>
        <w:t xml:space="preserve">     Available: </w:t>
      </w:r>
      <w:hyperlink r:id="rId28" w:history="1">
        <w:r w:rsidRPr="00005295">
          <w:rPr>
            <w:rStyle w:val="Hyperlink"/>
            <w:rFonts w:ascii="Arial" w:hAnsi="Arial" w:cs="Arial"/>
            <w:shd w:val="clear" w:color="auto" w:fill="FFFFFF"/>
          </w:rPr>
          <w:t>https://api.semanticscholar.org/CorpusID:171084218</w:t>
        </w:r>
      </w:hyperlink>
    </w:p>
    <w:p w14:paraId="756C40D5" w14:textId="77777777" w:rsidR="009B3BFB" w:rsidRPr="00005295" w:rsidRDefault="009B3BFB" w:rsidP="009B3BFB">
      <w:pPr>
        <w:jc w:val="both"/>
        <w:rPr>
          <w:rFonts w:ascii="Arial" w:hAnsi="Arial" w:cs="Arial"/>
          <w:color w:val="000000" w:themeColor="text1"/>
        </w:rPr>
      </w:pPr>
      <w:proofErr w:type="spellStart"/>
      <w:r w:rsidRPr="00005295">
        <w:rPr>
          <w:rFonts w:ascii="Arial" w:hAnsi="Arial" w:cs="Arial"/>
          <w:color w:val="000000" w:themeColor="text1"/>
        </w:rPr>
        <w:t>Egu</w:t>
      </w:r>
      <w:proofErr w:type="spellEnd"/>
      <w:r w:rsidRPr="00005295">
        <w:rPr>
          <w:rFonts w:ascii="Arial" w:hAnsi="Arial" w:cs="Arial"/>
          <w:color w:val="000000" w:themeColor="text1"/>
        </w:rPr>
        <w:t xml:space="preserve">, U. N. (2010). </w:t>
      </w:r>
      <w:proofErr w:type="spellStart"/>
      <w:r w:rsidRPr="00005295">
        <w:rPr>
          <w:rFonts w:ascii="Arial" w:hAnsi="Arial" w:cs="Arial"/>
          <w:color w:val="000000" w:themeColor="text1"/>
        </w:rPr>
        <w:t>Haematology</w:t>
      </w:r>
      <w:proofErr w:type="spellEnd"/>
      <w:r w:rsidRPr="00005295">
        <w:rPr>
          <w:rFonts w:ascii="Arial" w:hAnsi="Arial" w:cs="Arial"/>
          <w:color w:val="000000" w:themeColor="text1"/>
        </w:rPr>
        <w:t>, serum biochemistry and organ weight of finisher broilers</w:t>
      </w:r>
    </w:p>
    <w:p w14:paraId="55002B81" w14:textId="77777777" w:rsidR="009B3BFB" w:rsidRPr="00005295" w:rsidRDefault="009B3BFB" w:rsidP="009B3BFB">
      <w:pPr>
        <w:jc w:val="both"/>
        <w:rPr>
          <w:rFonts w:ascii="Arial" w:hAnsi="Arial" w:cs="Arial"/>
          <w:color w:val="000000" w:themeColor="text1"/>
        </w:rPr>
      </w:pPr>
      <w:r w:rsidRPr="00005295">
        <w:rPr>
          <w:rFonts w:ascii="Arial" w:hAnsi="Arial" w:cs="Arial"/>
          <w:color w:val="000000" w:themeColor="text1"/>
        </w:rPr>
        <w:t xml:space="preserve">     fed slam weed (</w:t>
      </w:r>
      <w:proofErr w:type="spellStart"/>
      <w:r w:rsidRPr="00005295">
        <w:rPr>
          <w:rFonts w:ascii="Arial" w:hAnsi="Arial" w:cs="Arial"/>
          <w:i/>
          <w:iCs/>
          <w:color w:val="000000" w:themeColor="text1"/>
        </w:rPr>
        <w:t>Chromoleana</w:t>
      </w:r>
      <w:proofErr w:type="spellEnd"/>
      <w:r w:rsidRPr="00005295">
        <w:rPr>
          <w:rFonts w:ascii="Arial" w:hAnsi="Arial" w:cs="Arial"/>
          <w:i/>
          <w:iCs/>
          <w:color w:val="000000" w:themeColor="text1"/>
        </w:rPr>
        <w:t xml:space="preserve"> odorata</w:t>
      </w:r>
      <w:r w:rsidRPr="00005295">
        <w:rPr>
          <w:rFonts w:ascii="Arial" w:hAnsi="Arial" w:cs="Arial"/>
          <w:color w:val="000000" w:themeColor="text1"/>
        </w:rPr>
        <w:t>) leaf meal. Journal of Agriculture, Biology and</w:t>
      </w:r>
    </w:p>
    <w:p w14:paraId="0291E516" w14:textId="77777777" w:rsidR="009B3BFB" w:rsidRDefault="009B3BFB" w:rsidP="009B3BFB">
      <w:pPr>
        <w:jc w:val="both"/>
        <w:rPr>
          <w:rFonts w:ascii="Arial" w:hAnsi="Arial" w:cs="Arial"/>
          <w:color w:val="000000" w:themeColor="text1"/>
        </w:rPr>
      </w:pPr>
      <w:r w:rsidRPr="00005295">
        <w:rPr>
          <w:rFonts w:ascii="Arial" w:hAnsi="Arial" w:cs="Arial"/>
          <w:color w:val="000000" w:themeColor="text1"/>
        </w:rPr>
        <w:t xml:space="preserve">     Food Research, 1, 282-292.</w:t>
      </w:r>
    </w:p>
    <w:p w14:paraId="13E2BE58" w14:textId="77777777" w:rsidR="009B3BFB" w:rsidRPr="005D7061" w:rsidRDefault="009B3BFB" w:rsidP="009B3BFB">
      <w:pPr>
        <w:rPr>
          <w:color w:val="000000" w:themeColor="text1"/>
          <w:lang w:val="en-GB"/>
        </w:rPr>
      </w:pPr>
      <w:proofErr w:type="spellStart"/>
      <w:r w:rsidRPr="005D7061">
        <w:rPr>
          <w:rFonts w:ascii="Arial" w:hAnsi="Arial" w:cs="Arial"/>
          <w:color w:val="000000" w:themeColor="text1"/>
        </w:rPr>
        <w:t>Elebha</w:t>
      </w:r>
      <w:proofErr w:type="spellEnd"/>
      <w:r w:rsidRPr="005D7061">
        <w:rPr>
          <w:rFonts w:ascii="Arial" w:hAnsi="Arial" w:cs="Arial"/>
          <w:color w:val="000000" w:themeColor="text1"/>
        </w:rPr>
        <w:t xml:space="preserve">, T.E.E, &amp; </w:t>
      </w:r>
      <w:proofErr w:type="spellStart"/>
      <w:r w:rsidRPr="005D7061">
        <w:rPr>
          <w:rFonts w:ascii="Arial" w:hAnsi="Arial" w:cs="Arial"/>
          <w:color w:val="000000" w:themeColor="text1"/>
        </w:rPr>
        <w:t>Eguaoje</w:t>
      </w:r>
      <w:proofErr w:type="spellEnd"/>
      <w:r w:rsidRPr="005D7061">
        <w:rPr>
          <w:rFonts w:ascii="Arial" w:hAnsi="Arial" w:cs="Arial"/>
          <w:color w:val="000000" w:themeColor="text1"/>
        </w:rPr>
        <w:t xml:space="preserve">, A.S. (2018). </w:t>
      </w:r>
      <w:r w:rsidRPr="005D7061">
        <w:rPr>
          <w:color w:val="000000" w:themeColor="text1"/>
          <w:lang w:val="en-GB"/>
        </w:rPr>
        <w:t>Growth Performance Characteristics of Broiler</w:t>
      </w:r>
    </w:p>
    <w:p w14:paraId="7CACF3EE" w14:textId="77777777" w:rsidR="009B3BFB" w:rsidRPr="005D7061" w:rsidRDefault="009B3BFB" w:rsidP="009B3BFB">
      <w:pPr>
        <w:rPr>
          <w:color w:val="000000" w:themeColor="text1"/>
          <w:lang w:val="en-GB"/>
        </w:rPr>
      </w:pPr>
      <w:r w:rsidRPr="005D7061">
        <w:rPr>
          <w:color w:val="000000" w:themeColor="text1"/>
          <w:lang w:val="en-GB"/>
        </w:rPr>
        <w:t xml:space="preserve">      Chickens Fed Graded Levels of Sundried Cassava (</w:t>
      </w:r>
      <w:r w:rsidRPr="005D7061">
        <w:rPr>
          <w:i/>
          <w:iCs/>
          <w:color w:val="000000" w:themeColor="text1"/>
          <w:lang w:val="en-GB"/>
        </w:rPr>
        <w:t>Manihot esculenta</w:t>
      </w:r>
      <w:r w:rsidRPr="005D7061">
        <w:rPr>
          <w:color w:val="000000" w:themeColor="text1"/>
          <w:lang w:val="en-GB"/>
        </w:rPr>
        <w:t>) Peel Meal Based</w:t>
      </w:r>
    </w:p>
    <w:p w14:paraId="40F3BD02" w14:textId="1216F9FC" w:rsidR="009B3BFB" w:rsidRDefault="009B3BFB" w:rsidP="009B3BFB">
      <w:pPr>
        <w:jc w:val="both"/>
        <w:rPr>
          <w:rFonts w:ascii="Arial" w:hAnsi="Arial" w:cs="Arial"/>
          <w:color w:val="000000" w:themeColor="text1"/>
        </w:rPr>
      </w:pPr>
      <w:r w:rsidRPr="005D7061">
        <w:rPr>
          <w:color w:val="000000" w:themeColor="text1"/>
          <w:lang w:val="en-GB"/>
        </w:rPr>
        <w:t xml:space="preserve">       Diet. Asian Journal of Advances in Agriculture Research, 6(4):1-7.    </w:t>
      </w:r>
    </w:p>
    <w:p w14:paraId="320E1BB7" w14:textId="77777777" w:rsidR="009B3BFB" w:rsidRPr="00005295" w:rsidRDefault="009B3BFB" w:rsidP="009B3BFB">
      <w:pPr>
        <w:jc w:val="both"/>
        <w:rPr>
          <w:rFonts w:ascii="Arial" w:hAnsi="Arial" w:cs="Arial"/>
          <w:color w:val="000000" w:themeColor="text1"/>
        </w:rPr>
      </w:pPr>
      <w:proofErr w:type="spellStart"/>
      <w:r w:rsidRPr="00005295">
        <w:rPr>
          <w:rFonts w:ascii="Arial" w:hAnsi="Arial" w:cs="Arial"/>
          <w:color w:val="000000" w:themeColor="text1"/>
        </w:rPr>
        <w:t>Elkloub</w:t>
      </w:r>
      <w:proofErr w:type="spellEnd"/>
      <w:r w:rsidRPr="00005295">
        <w:rPr>
          <w:rFonts w:ascii="Arial" w:hAnsi="Arial" w:cs="Arial"/>
          <w:color w:val="000000" w:themeColor="text1"/>
        </w:rPr>
        <w:t xml:space="preserve">, K., Moustafa, M.E.L., </w:t>
      </w:r>
      <w:proofErr w:type="spellStart"/>
      <w:r w:rsidRPr="00005295">
        <w:rPr>
          <w:rFonts w:ascii="Arial" w:hAnsi="Arial" w:cs="Arial"/>
          <w:color w:val="000000" w:themeColor="text1"/>
        </w:rPr>
        <w:t>Riry</w:t>
      </w:r>
      <w:proofErr w:type="spellEnd"/>
      <w:r w:rsidRPr="00005295">
        <w:rPr>
          <w:rFonts w:ascii="Arial" w:hAnsi="Arial" w:cs="Arial"/>
          <w:color w:val="000000" w:themeColor="text1"/>
        </w:rPr>
        <w:t>, F.H., Mousa, M.A.M., &amp; Hanan, A.H. (2015). Effect of</w:t>
      </w:r>
    </w:p>
    <w:p w14:paraId="624A0117" w14:textId="77777777" w:rsidR="009B3BFB" w:rsidRPr="00005295" w:rsidRDefault="009B3BFB" w:rsidP="009B3BFB">
      <w:pPr>
        <w:jc w:val="both"/>
        <w:rPr>
          <w:rFonts w:ascii="Arial" w:hAnsi="Arial" w:cs="Arial"/>
          <w:color w:val="000000" w:themeColor="text1"/>
        </w:rPr>
      </w:pPr>
      <w:r w:rsidRPr="00005295">
        <w:rPr>
          <w:rFonts w:ascii="Arial" w:hAnsi="Arial" w:cs="Arial"/>
          <w:color w:val="000000" w:themeColor="text1"/>
        </w:rPr>
        <w:t xml:space="preserve">     using </w:t>
      </w:r>
      <w:r w:rsidRPr="00005295">
        <w:rPr>
          <w:rFonts w:ascii="Arial" w:hAnsi="Arial" w:cs="Arial"/>
          <w:i/>
          <w:iCs/>
          <w:color w:val="000000" w:themeColor="text1"/>
        </w:rPr>
        <w:t>moringa oleifera</w:t>
      </w:r>
      <w:r w:rsidRPr="00005295">
        <w:rPr>
          <w:rFonts w:ascii="Arial" w:hAnsi="Arial" w:cs="Arial"/>
          <w:color w:val="000000" w:themeColor="text1"/>
        </w:rPr>
        <w:t xml:space="preserve"> leaf meal on performance of Japanese quail. Egyptian Poultry</w:t>
      </w:r>
    </w:p>
    <w:p w14:paraId="4C18B662" w14:textId="77777777" w:rsidR="009B3BFB" w:rsidRPr="00005295" w:rsidRDefault="009B3BFB" w:rsidP="009B3BFB">
      <w:pPr>
        <w:jc w:val="both"/>
        <w:rPr>
          <w:rFonts w:ascii="Arial" w:hAnsi="Arial" w:cs="Arial"/>
          <w:color w:val="000000" w:themeColor="text1"/>
        </w:rPr>
      </w:pPr>
      <w:r w:rsidRPr="00005295">
        <w:rPr>
          <w:rFonts w:ascii="Arial" w:hAnsi="Arial" w:cs="Arial"/>
          <w:color w:val="000000" w:themeColor="text1"/>
        </w:rPr>
        <w:t xml:space="preserve">     Science Journal, 35,1095- 1108.</w:t>
      </w:r>
      <w:hyperlink r:id="rId29" w:history="1">
        <w:r w:rsidRPr="00005295">
          <w:rPr>
            <w:rStyle w:val="Hyperlink"/>
            <w:rFonts w:ascii="Arial" w:hAnsi="Arial" w:cs="Arial"/>
          </w:rPr>
          <w:t>https://www.researchgate.net/publication/286418868</w:t>
        </w:r>
      </w:hyperlink>
    </w:p>
    <w:p w14:paraId="6B199E12" w14:textId="77777777" w:rsidR="009B3BFB" w:rsidRPr="00005295" w:rsidRDefault="009B3BFB" w:rsidP="009B3BFB">
      <w:pPr>
        <w:autoSpaceDE w:val="0"/>
        <w:autoSpaceDN w:val="0"/>
        <w:adjustRightInd w:val="0"/>
        <w:jc w:val="both"/>
        <w:rPr>
          <w:rFonts w:ascii="Arial" w:hAnsi="Arial" w:cs="Arial"/>
          <w:color w:val="000000" w:themeColor="text1"/>
        </w:rPr>
      </w:pPr>
      <w:proofErr w:type="spellStart"/>
      <w:r w:rsidRPr="00005295">
        <w:rPr>
          <w:rFonts w:ascii="Arial" w:hAnsi="Arial" w:cs="Arial"/>
          <w:color w:val="000000" w:themeColor="text1"/>
        </w:rPr>
        <w:t>Gadzirayi</w:t>
      </w:r>
      <w:proofErr w:type="spellEnd"/>
      <w:r w:rsidRPr="00005295">
        <w:rPr>
          <w:rFonts w:ascii="Arial" w:hAnsi="Arial" w:cs="Arial"/>
          <w:color w:val="000000" w:themeColor="text1"/>
        </w:rPr>
        <w:t xml:space="preserve">, C.T., </w:t>
      </w:r>
      <w:proofErr w:type="spellStart"/>
      <w:r w:rsidRPr="00005295">
        <w:rPr>
          <w:rFonts w:ascii="Arial" w:hAnsi="Arial" w:cs="Arial"/>
          <w:color w:val="000000" w:themeColor="text1"/>
        </w:rPr>
        <w:t>Masamha</w:t>
      </w:r>
      <w:proofErr w:type="spellEnd"/>
      <w:r w:rsidRPr="00005295">
        <w:rPr>
          <w:rFonts w:ascii="Arial" w:hAnsi="Arial" w:cs="Arial"/>
          <w:color w:val="000000" w:themeColor="text1"/>
        </w:rPr>
        <w:t xml:space="preserve">, B., </w:t>
      </w:r>
      <w:proofErr w:type="spellStart"/>
      <w:r w:rsidRPr="00005295">
        <w:rPr>
          <w:rFonts w:ascii="Arial" w:hAnsi="Arial" w:cs="Arial"/>
          <w:color w:val="000000" w:themeColor="text1"/>
        </w:rPr>
        <w:t>Mupangwa</w:t>
      </w:r>
      <w:proofErr w:type="spellEnd"/>
      <w:r w:rsidRPr="00005295">
        <w:rPr>
          <w:rFonts w:ascii="Arial" w:hAnsi="Arial" w:cs="Arial"/>
          <w:color w:val="000000" w:themeColor="text1"/>
        </w:rPr>
        <w:t xml:space="preserve">, J.F., &amp; </w:t>
      </w:r>
      <w:proofErr w:type="spellStart"/>
      <w:r w:rsidRPr="00005295">
        <w:rPr>
          <w:rFonts w:ascii="Arial" w:hAnsi="Arial" w:cs="Arial"/>
          <w:color w:val="000000" w:themeColor="text1"/>
        </w:rPr>
        <w:t>Washaya</w:t>
      </w:r>
      <w:proofErr w:type="spellEnd"/>
      <w:r w:rsidRPr="00005295">
        <w:rPr>
          <w:rFonts w:ascii="Arial" w:hAnsi="Arial" w:cs="Arial"/>
          <w:color w:val="000000" w:themeColor="text1"/>
        </w:rPr>
        <w:t xml:space="preserve">, S. </w:t>
      </w:r>
      <w:proofErr w:type="gramStart"/>
      <w:r w:rsidRPr="00005295">
        <w:rPr>
          <w:rFonts w:ascii="Arial" w:hAnsi="Arial" w:cs="Arial"/>
          <w:color w:val="000000" w:themeColor="text1"/>
        </w:rPr>
        <w:t>( 2012</w:t>
      </w:r>
      <w:proofErr w:type="gramEnd"/>
      <w:r w:rsidRPr="00005295">
        <w:rPr>
          <w:rFonts w:ascii="Arial" w:hAnsi="Arial" w:cs="Arial"/>
          <w:color w:val="000000" w:themeColor="text1"/>
        </w:rPr>
        <w:t>). Performance of</w:t>
      </w:r>
    </w:p>
    <w:p w14:paraId="50D21BE3" w14:textId="77777777" w:rsidR="009B3BFB" w:rsidRPr="00005295" w:rsidRDefault="009B3BFB" w:rsidP="009B3BFB">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broiler chickens fed on mature </w:t>
      </w:r>
      <w:r w:rsidRPr="00005295">
        <w:rPr>
          <w:rFonts w:ascii="Arial" w:hAnsi="Arial" w:cs="Arial"/>
          <w:i/>
          <w:iCs/>
          <w:color w:val="000000" w:themeColor="text1"/>
        </w:rPr>
        <w:t>Moringa oleifera</w:t>
      </w:r>
      <w:r w:rsidRPr="00005295">
        <w:rPr>
          <w:rFonts w:ascii="Arial" w:hAnsi="Arial" w:cs="Arial"/>
          <w:color w:val="000000" w:themeColor="text1"/>
        </w:rPr>
        <w:t xml:space="preserve"> leaf meal as a protein supplement to</w:t>
      </w:r>
    </w:p>
    <w:p w14:paraId="2784BD57" w14:textId="77777777" w:rsidR="009B3BFB" w:rsidRPr="00005295" w:rsidRDefault="009B3BFB" w:rsidP="009B3BFB">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soyabean meal. International Journal of Poultry Science, 11, 5-10.</w:t>
      </w:r>
    </w:p>
    <w:p w14:paraId="2A607F55" w14:textId="77777777" w:rsidR="009B3BFB" w:rsidRPr="00005295" w:rsidRDefault="009B3BFB" w:rsidP="009B3BFB">
      <w:pPr>
        <w:autoSpaceDE w:val="0"/>
        <w:autoSpaceDN w:val="0"/>
        <w:adjustRightInd w:val="0"/>
        <w:jc w:val="both"/>
        <w:rPr>
          <w:rFonts w:ascii="Arial" w:hAnsi="Arial" w:cs="Arial"/>
          <w:color w:val="000000" w:themeColor="text1"/>
          <w:spacing w:val="-1"/>
        </w:rPr>
      </w:pPr>
      <w:r w:rsidRPr="00005295">
        <w:rPr>
          <w:rFonts w:ascii="Arial" w:hAnsi="Arial" w:cs="Arial"/>
          <w:color w:val="000000" w:themeColor="text1"/>
        </w:rPr>
        <w:t xml:space="preserve">      </w:t>
      </w:r>
      <w:r w:rsidRPr="00005295">
        <w:rPr>
          <w:rFonts w:ascii="Arial" w:hAnsi="Arial" w:cs="Arial"/>
          <w:color w:val="000000" w:themeColor="text1"/>
          <w:spacing w:val="-1"/>
        </w:rPr>
        <w:t xml:space="preserve"> </w:t>
      </w:r>
      <w:proofErr w:type="spellStart"/>
      <w:r w:rsidRPr="00005295">
        <w:rPr>
          <w:rFonts w:ascii="Arial" w:hAnsi="Arial" w:cs="Arial"/>
          <w:color w:val="000000" w:themeColor="text1"/>
          <w:spacing w:val="-1"/>
        </w:rPr>
        <w:t>Available:</w:t>
      </w:r>
      <w:hyperlink r:id="rId30" w:history="1">
        <w:r w:rsidRPr="00005295">
          <w:rPr>
            <w:rStyle w:val="Hyperlink"/>
            <w:rFonts w:ascii="Arial" w:hAnsi="Arial" w:cs="Arial"/>
            <w:spacing w:val="-1"/>
          </w:rPr>
          <w:t>http</w:t>
        </w:r>
        <w:proofErr w:type="spellEnd"/>
        <w:r w:rsidRPr="00005295">
          <w:rPr>
            <w:rStyle w:val="Hyperlink"/>
            <w:rFonts w:ascii="Arial" w:hAnsi="Arial" w:cs="Arial"/>
            <w:spacing w:val="-1"/>
          </w:rPr>
          <w:t>://dx.doi.org/10.3923/ijps.2012.5.10</w:t>
        </w:r>
      </w:hyperlink>
    </w:p>
    <w:p w14:paraId="5301B9B8" w14:textId="77777777" w:rsidR="009B3BFB" w:rsidRPr="00005295" w:rsidRDefault="009B3BFB" w:rsidP="009B3BFB">
      <w:pPr>
        <w:autoSpaceDE w:val="0"/>
        <w:autoSpaceDN w:val="0"/>
        <w:adjustRightInd w:val="0"/>
        <w:jc w:val="both"/>
        <w:rPr>
          <w:rFonts w:ascii="Arial" w:hAnsi="Arial" w:cs="Arial"/>
        </w:rPr>
      </w:pPr>
      <w:r w:rsidRPr="00005295">
        <w:rPr>
          <w:rFonts w:ascii="Arial" w:hAnsi="Arial" w:cs="Arial"/>
        </w:rPr>
        <w:t>Gupta, A., Khajuria, A., Singh, J., Bedi, K.L., Satti, N.K., Duff, P., Suri, K.A., Suri, O.P., &amp;</w:t>
      </w:r>
    </w:p>
    <w:p w14:paraId="043E9985" w14:textId="77777777" w:rsidR="009B3BFB" w:rsidRPr="00005295" w:rsidRDefault="009B3BFB" w:rsidP="009B3BFB">
      <w:pPr>
        <w:autoSpaceDE w:val="0"/>
        <w:autoSpaceDN w:val="0"/>
        <w:adjustRightInd w:val="0"/>
        <w:jc w:val="both"/>
        <w:rPr>
          <w:rFonts w:ascii="Arial" w:hAnsi="Arial" w:cs="Arial"/>
        </w:rPr>
      </w:pPr>
      <w:r w:rsidRPr="00005295">
        <w:rPr>
          <w:rFonts w:ascii="Arial" w:hAnsi="Arial" w:cs="Arial"/>
        </w:rPr>
        <w:t xml:space="preserve">      Qazi, G.N. (2010). Immunomodulatory activity of biopolymeric fraction RLJ-NE-205 from</w:t>
      </w:r>
    </w:p>
    <w:p w14:paraId="70943657" w14:textId="77777777" w:rsidR="009B3BFB" w:rsidRPr="00005295" w:rsidRDefault="009B3BFB" w:rsidP="009B3BFB">
      <w:pPr>
        <w:autoSpaceDE w:val="0"/>
        <w:autoSpaceDN w:val="0"/>
        <w:adjustRightInd w:val="0"/>
        <w:jc w:val="both"/>
        <w:rPr>
          <w:rFonts w:ascii="Arial" w:hAnsi="Arial" w:cs="Arial"/>
        </w:rPr>
      </w:pPr>
      <w:r w:rsidRPr="00005295">
        <w:rPr>
          <w:rFonts w:ascii="Arial" w:hAnsi="Arial" w:cs="Arial"/>
        </w:rPr>
        <w:t xml:space="preserve">      </w:t>
      </w:r>
      <w:proofErr w:type="spellStart"/>
      <w:r w:rsidRPr="00005295">
        <w:rPr>
          <w:rFonts w:ascii="Arial" w:hAnsi="Arial" w:cs="Arial"/>
        </w:rPr>
        <w:t>Picrorhiza</w:t>
      </w:r>
      <w:proofErr w:type="spellEnd"/>
      <w:r w:rsidRPr="00005295">
        <w:rPr>
          <w:rFonts w:ascii="Arial" w:hAnsi="Arial" w:cs="Arial"/>
        </w:rPr>
        <w:t xml:space="preserve"> </w:t>
      </w:r>
      <w:proofErr w:type="spellStart"/>
      <w:r w:rsidRPr="00005295">
        <w:rPr>
          <w:rFonts w:ascii="Arial" w:hAnsi="Arial" w:cs="Arial"/>
        </w:rPr>
        <w:t>kurroa</w:t>
      </w:r>
      <w:proofErr w:type="spellEnd"/>
      <w:r w:rsidRPr="00005295">
        <w:rPr>
          <w:rFonts w:ascii="Arial" w:hAnsi="Arial" w:cs="Arial"/>
        </w:rPr>
        <w:t>, Immunomodulatory effect of Moringa oleifera Lam. extract on</w:t>
      </w:r>
    </w:p>
    <w:p w14:paraId="00F59C33" w14:textId="77777777" w:rsidR="009B3BFB" w:rsidRPr="00005295" w:rsidRDefault="009B3BFB" w:rsidP="009B3BFB">
      <w:pPr>
        <w:autoSpaceDE w:val="0"/>
        <w:autoSpaceDN w:val="0"/>
        <w:adjustRightInd w:val="0"/>
        <w:jc w:val="both"/>
        <w:rPr>
          <w:rFonts w:ascii="Arial" w:hAnsi="Arial" w:cs="Arial"/>
        </w:rPr>
      </w:pPr>
      <w:r w:rsidRPr="00005295">
        <w:rPr>
          <w:rFonts w:ascii="Arial" w:hAnsi="Arial" w:cs="Arial"/>
        </w:rPr>
        <w:t xml:space="preserve">       cyclophosphamide induced toxicity in mice. Inter </w:t>
      </w:r>
      <w:proofErr w:type="spellStart"/>
      <w:r w:rsidRPr="00005295">
        <w:rPr>
          <w:rFonts w:ascii="Arial" w:hAnsi="Arial" w:cs="Arial"/>
        </w:rPr>
        <w:t>Immunopharmacol</w:t>
      </w:r>
      <w:proofErr w:type="spellEnd"/>
      <w:r w:rsidRPr="00005295">
        <w:rPr>
          <w:rFonts w:ascii="Arial" w:hAnsi="Arial" w:cs="Arial"/>
        </w:rPr>
        <w:t>, 6, 1543. Available:</w:t>
      </w:r>
    </w:p>
    <w:p w14:paraId="6975F5EA" w14:textId="77777777" w:rsidR="009B3BFB" w:rsidRPr="00005295" w:rsidRDefault="009B3BFB" w:rsidP="009B3BFB">
      <w:pPr>
        <w:autoSpaceDE w:val="0"/>
        <w:autoSpaceDN w:val="0"/>
        <w:adjustRightInd w:val="0"/>
        <w:jc w:val="both"/>
        <w:rPr>
          <w:rFonts w:ascii="Arial" w:hAnsi="Arial" w:cs="Arial"/>
        </w:rPr>
      </w:pPr>
      <w:r w:rsidRPr="00005295">
        <w:rPr>
          <w:rFonts w:ascii="Arial" w:hAnsi="Arial" w:cs="Arial"/>
        </w:rPr>
        <w:t xml:space="preserve">      </w:t>
      </w:r>
      <w:hyperlink r:id="rId31" w:history="1">
        <w:r w:rsidRPr="00005295">
          <w:rPr>
            <w:rStyle w:val="Hyperlink"/>
            <w:rFonts w:ascii="Arial" w:hAnsi="Arial" w:cs="Arial"/>
          </w:rPr>
          <w:t>https://doi.org/10.1016/j. intimp.2006.05.002</w:t>
        </w:r>
      </w:hyperlink>
    </w:p>
    <w:p w14:paraId="6D680459" w14:textId="77777777" w:rsidR="009B3BFB" w:rsidRPr="00005295" w:rsidRDefault="009B3BFB" w:rsidP="009B3BFB">
      <w:pPr>
        <w:autoSpaceDE w:val="0"/>
        <w:autoSpaceDN w:val="0"/>
        <w:adjustRightInd w:val="0"/>
        <w:jc w:val="both"/>
        <w:rPr>
          <w:rFonts w:ascii="Arial" w:hAnsi="Arial" w:cs="Arial"/>
        </w:rPr>
      </w:pPr>
      <w:r w:rsidRPr="00005295">
        <w:rPr>
          <w:rFonts w:ascii="Arial" w:hAnsi="Arial" w:cs="Arial"/>
        </w:rPr>
        <w:t>Hurrell, R.F. (1997). Bioavailability of iron. </w:t>
      </w:r>
      <w:proofErr w:type="spellStart"/>
      <w:r w:rsidRPr="00005295">
        <w:rPr>
          <w:rFonts w:ascii="Arial" w:hAnsi="Arial" w:cs="Arial"/>
        </w:rPr>
        <w:t>Europian</w:t>
      </w:r>
      <w:proofErr w:type="spellEnd"/>
      <w:r w:rsidRPr="00005295">
        <w:rPr>
          <w:rFonts w:ascii="Arial" w:hAnsi="Arial" w:cs="Arial"/>
        </w:rPr>
        <w:t xml:space="preserve"> Journal Clinical Nutrition, 51, 4–8.</w:t>
      </w:r>
    </w:p>
    <w:p w14:paraId="4A7BB6AE" w14:textId="77777777" w:rsidR="009B3BFB" w:rsidRPr="00005295" w:rsidRDefault="009B3BFB" w:rsidP="009B3BFB">
      <w:pPr>
        <w:shd w:val="clear" w:color="auto" w:fill="FFFFFF"/>
        <w:spacing w:line="0" w:lineRule="auto"/>
        <w:jc w:val="both"/>
        <w:rPr>
          <w:rFonts w:ascii="Arial" w:hAnsi="Arial" w:cs="Arial"/>
          <w:color w:val="000000" w:themeColor="text1"/>
        </w:rPr>
      </w:pPr>
      <w:proofErr w:type="spellStart"/>
      <w:r w:rsidRPr="00005295">
        <w:rPr>
          <w:rFonts w:ascii="Arial" w:hAnsi="Arial" w:cs="Arial"/>
          <w:color w:val="000000" w:themeColor="text1"/>
        </w:rPr>
        <w:t>Makanjuola</w:t>
      </w:r>
      <w:proofErr w:type="spellEnd"/>
      <w:r w:rsidRPr="00005295">
        <w:rPr>
          <w:rFonts w:ascii="Arial" w:hAnsi="Arial" w:cs="Arial"/>
          <w:color w:val="000000" w:themeColor="text1"/>
        </w:rPr>
        <w:t xml:space="preserve"> B A, Obi O </w:t>
      </w:r>
      <w:proofErr w:type="spellStart"/>
      <w:r w:rsidRPr="00005295">
        <w:rPr>
          <w:rFonts w:ascii="Arial" w:hAnsi="Arial" w:cs="Arial"/>
          <w:color w:val="000000" w:themeColor="text1"/>
        </w:rPr>
        <w:t>O</w:t>
      </w:r>
      <w:proofErr w:type="spellEnd"/>
      <w:r w:rsidRPr="00005295">
        <w:rPr>
          <w:rFonts w:ascii="Arial" w:hAnsi="Arial" w:cs="Arial"/>
          <w:color w:val="000000" w:themeColor="text1"/>
        </w:rPr>
        <w:t xml:space="preserve">, </w:t>
      </w:r>
      <w:proofErr w:type="spellStart"/>
      <w:r w:rsidRPr="00005295">
        <w:rPr>
          <w:rFonts w:ascii="Arial" w:hAnsi="Arial" w:cs="Arial"/>
          <w:color w:val="000000" w:themeColor="text1"/>
        </w:rPr>
        <w:t>Olorungbohunmi</w:t>
      </w:r>
      <w:proofErr w:type="spellEnd"/>
      <w:r w:rsidRPr="00005295">
        <w:rPr>
          <w:rFonts w:ascii="Arial" w:hAnsi="Arial" w:cs="Arial"/>
          <w:color w:val="000000" w:themeColor="text1"/>
        </w:rPr>
        <w:t xml:space="preserve"> T</w:t>
      </w:r>
      <w:r w:rsidRPr="00005295">
        <w:rPr>
          <w:rFonts w:ascii="Arial" w:hAnsi="Arial" w:cs="Arial"/>
          <w:color w:val="000000" w:themeColor="text1"/>
          <w:spacing w:val="1"/>
        </w:rPr>
        <w:t xml:space="preserve"> O, </w:t>
      </w:r>
      <w:proofErr w:type="spellStart"/>
      <w:r w:rsidRPr="00005295">
        <w:rPr>
          <w:rFonts w:ascii="Arial" w:hAnsi="Arial" w:cs="Arial"/>
          <w:color w:val="000000" w:themeColor="text1"/>
          <w:spacing w:val="1"/>
        </w:rPr>
        <w:t>Morakinyo</w:t>
      </w:r>
      <w:proofErr w:type="spellEnd"/>
      <w:r w:rsidRPr="00005295">
        <w:rPr>
          <w:rFonts w:ascii="Arial" w:hAnsi="Arial" w:cs="Arial"/>
          <w:color w:val="000000" w:themeColor="text1"/>
          <w:spacing w:val="1"/>
        </w:rPr>
        <w:t xml:space="preserve"> O </w:t>
      </w:r>
      <w:r w:rsidRPr="00005295">
        <w:rPr>
          <w:rFonts w:ascii="Arial" w:hAnsi="Arial" w:cs="Arial"/>
          <w:color w:val="000000" w:themeColor="text1"/>
          <w:spacing w:val="3"/>
        </w:rPr>
        <w:t>A,</w:t>
      </w:r>
    </w:p>
    <w:p w14:paraId="071BFDDE" w14:textId="77777777" w:rsidR="009B3BFB" w:rsidRPr="00005295" w:rsidRDefault="009B3BFB" w:rsidP="009B3BFB">
      <w:pPr>
        <w:shd w:val="clear" w:color="auto" w:fill="FFFFFF"/>
        <w:spacing w:line="0" w:lineRule="auto"/>
        <w:jc w:val="both"/>
        <w:rPr>
          <w:rFonts w:ascii="Arial" w:hAnsi="Arial" w:cs="Arial"/>
          <w:color w:val="000000" w:themeColor="text1"/>
          <w:spacing w:val="10"/>
        </w:rPr>
      </w:pPr>
      <w:r w:rsidRPr="00005295">
        <w:rPr>
          <w:rFonts w:ascii="Arial" w:hAnsi="Arial" w:cs="Arial"/>
          <w:color w:val="000000" w:themeColor="text1"/>
          <w:spacing w:val="10"/>
        </w:rPr>
        <w:t xml:space="preserve">Oladele-Bukola M O and </w:t>
      </w:r>
      <w:proofErr w:type="spellStart"/>
      <w:r w:rsidRPr="00005295">
        <w:rPr>
          <w:rFonts w:ascii="Arial" w:hAnsi="Arial" w:cs="Arial"/>
          <w:color w:val="000000" w:themeColor="text1"/>
          <w:spacing w:val="10"/>
        </w:rPr>
        <w:t>Boladuro</w:t>
      </w:r>
      <w:proofErr w:type="spellEnd"/>
      <w:r w:rsidRPr="00005295">
        <w:rPr>
          <w:rFonts w:ascii="Arial" w:hAnsi="Arial" w:cs="Arial"/>
          <w:color w:val="000000" w:themeColor="text1"/>
          <w:spacing w:val="10"/>
        </w:rPr>
        <w:t xml:space="preserve"> B A (2014) Effect of</w:t>
      </w:r>
    </w:p>
    <w:p w14:paraId="57E6DA28" w14:textId="77777777" w:rsidR="009B3BFB" w:rsidRPr="00005295" w:rsidRDefault="009B3BFB" w:rsidP="009B3BFB">
      <w:pPr>
        <w:shd w:val="clear" w:color="auto" w:fill="FFFFFF"/>
        <w:spacing w:line="0" w:lineRule="auto"/>
        <w:jc w:val="both"/>
        <w:rPr>
          <w:rFonts w:ascii="Arial" w:hAnsi="Arial" w:cs="Arial"/>
          <w:color w:val="000000" w:themeColor="text1"/>
        </w:rPr>
      </w:pPr>
      <w:proofErr w:type="spellStart"/>
      <w:r w:rsidRPr="00005295">
        <w:rPr>
          <w:rFonts w:ascii="Arial" w:hAnsi="Arial" w:cs="Arial"/>
          <w:color w:val="000000" w:themeColor="text1"/>
        </w:rPr>
        <w:t>Moringaoleifera</w:t>
      </w:r>
      <w:proofErr w:type="spellEnd"/>
      <w:r w:rsidRPr="00005295">
        <w:rPr>
          <w:rFonts w:ascii="Arial" w:hAnsi="Arial" w:cs="Arial"/>
          <w:color w:val="000000" w:themeColor="text1"/>
        </w:rPr>
        <w:t xml:space="preserve"> leaf meal as a substitute for antibiotics on the</w:t>
      </w:r>
    </w:p>
    <w:p w14:paraId="4E4C0653" w14:textId="77777777" w:rsidR="009B3BFB" w:rsidRPr="00005295" w:rsidRDefault="009B3BFB" w:rsidP="009B3BFB">
      <w:pPr>
        <w:shd w:val="clear" w:color="auto" w:fill="FFFFFF"/>
        <w:spacing w:line="0" w:lineRule="auto"/>
        <w:jc w:val="both"/>
        <w:rPr>
          <w:rFonts w:ascii="Arial" w:hAnsi="Arial" w:cs="Arial"/>
          <w:color w:val="000000" w:themeColor="text1"/>
          <w:spacing w:val="18"/>
        </w:rPr>
      </w:pPr>
      <w:r w:rsidRPr="00005295">
        <w:rPr>
          <w:rFonts w:ascii="Arial" w:hAnsi="Arial" w:cs="Arial"/>
          <w:color w:val="000000" w:themeColor="text1"/>
          <w:spacing w:val="18"/>
        </w:rPr>
        <w:t>performance and blood parameters of broiler chickens.</w:t>
      </w:r>
    </w:p>
    <w:p w14:paraId="559B772B" w14:textId="77777777" w:rsidR="009B3BFB" w:rsidRPr="00005295" w:rsidRDefault="009B3BFB" w:rsidP="009B3BFB">
      <w:pPr>
        <w:shd w:val="clear" w:color="auto" w:fill="FFFFFF"/>
        <w:spacing w:line="0" w:lineRule="auto"/>
        <w:jc w:val="both"/>
        <w:rPr>
          <w:rFonts w:ascii="Arial" w:hAnsi="Arial" w:cs="Arial"/>
          <w:color w:val="000000" w:themeColor="text1"/>
          <w:spacing w:val="13"/>
        </w:rPr>
      </w:pPr>
      <w:r w:rsidRPr="00005295">
        <w:rPr>
          <w:rFonts w:ascii="Arial" w:hAnsi="Arial" w:cs="Arial"/>
          <w:color w:val="000000" w:themeColor="text1"/>
          <w:spacing w:val="13"/>
        </w:rPr>
        <w:t>Livestock Research for Rural Development</w:t>
      </w:r>
      <w:r w:rsidRPr="00005295">
        <w:rPr>
          <w:rFonts w:ascii="Arial" w:hAnsi="Arial" w:cs="Arial"/>
          <w:color w:val="000000" w:themeColor="text1"/>
          <w:spacing w:val="12"/>
        </w:rPr>
        <w:t xml:space="preserve"> </w:t>
      </w:r>
      <w:r w:rsidRPr="00005295">
        <w:rPr>
          <w:rFonts w:ascii="Arial" w:hAnsi="Arial" w:cs="Arial"/>
          <w:color w:val="000000" w:themeColor="text1"/>
          <w:spacing w:val="14"/>
        </w:rPr>
        <w:t>26</w:t>
      </w:r>
      <w:r w:rsidRPr="00005295">
        <w:rPr>
          <w:rFonts w:ascii="Arial" w:hAnsi="Arial" w:cs="Arial"/>
          <w:color w:val="000000" w:themeColor="text1"/>
          <w:spacing w:val="13"/>
        </w:rPr>
        <w:t>(8). http://</w:t>
      </w:r>
    </w:p>
    <w:p w14:paraId="48377E5E" w14:textId="77777777" w:rsidR="009B3BFB" w:rsidRPr="00005295" w:rsidRDefault="009B3BFB" w:rsidP="009B3BFB">
      <w:pPr>
        <w:shd w:val="clear" w:color="auto" w:fill="FFFFFF"/>
        <w:spacing w:line="0" w:lineRule="auto"/>
        <w:jc w:val="both"/>
        <w:rPr>
          <w:rFonts w:ascii="Arial" w:hAnsi="Arial" w:cs="Arial"/>
          <w:color w:val="000000" w:themeColor="text1"/>
          <w:spacing w:val="2"/>
        </w:rPr>
      </w:pPr>
      <w:r w:rsidRPr="00005295">
        <w:rPr>
          <w:rFonts w:ascii="Arial" w:hAnsi="Arial" w:cs="Arial"/>
          <w:color w:val="000000" w:themeColor="text1"/>
          <w:spacing w:val="2"/>
        </w:rPr>
        <w:t>www</w:t>
      </w:r>
      <w:r w:rsidRPr="00005295">
        <w:rPr>
          <w:rFonts w:ascii="Arial" w:hAnsi="Arial" w:cs="Arial"/>
          <w:color w:val="000000" w:themeColor="text1"/>
          <w:spacing w:val="3"/>
        </w:rPr>
        <w:t>.lrrd.org/lrrd26/8/maka26144.htm</w:t>
      </w:r>
    </w:p>
    <w:p w14:paraId="13F7BC82" w14:textId="77777777" w:rsidR="009B3BFB" w:rsidRPr="00005295" w:rsidRDefault="009B3BFB" w:rsidP="009B3BFB">
      <w:pPr>
        <w:shd w:val="clear" w:color="auto" w:fill="FFFFFF"/>
        <w:spacing w:line="0" w:lineRule="auto"/>
        <w:jc w:val="both"/>
        <w:rPr>
          <w:rFonts w:ascii="Arial" w:hAnsi="Arial" w:cs="Arial"/>
          <w:color w:val="000000" w:themeColor="text1"/>
        </w:rPr>
      </w:pPr>
      <w:proofErr w:type="spellStart"/>
      <w:r w:rsidRPr="00005295">
        <w:rPr>
          <w:rFonts w:ascii="Arial" w:hAnsi="Arial" w:cs="Arial"/>
          <w:color w:val="000000" w:themeColor="text1"/>
        </w:rPr>
        <w:t>Makanjuola</w:t>
      </w:r>
      <w:proofErr w:type="spellEnd"/>
      <w:r w:rsidRPr="00005295">
        <w:rPr>
          <w:rFonts w:ascii="Arial" w:hAnsi="Arial" w:cs="Arial"/>
          <w:color w:val="000000" w:themeColor="text1"/>
        </w:rPr>
        <w:t xml:space="preserve"> B A, Obi O </w:t>
      </w:r>
      <w:proofErr w:type="spellStart"/>
      <w:r w:rsidRPr="00005295">
        <w:rPr>
          <w:rFonts w:ascii="Arial" w:hAnsi="Arial" w:cs="Arial"/>
          <w:color w:val="000000" w:themeColor="text1"/>
        </w:rPr>
        <w:t>O</w:t>
      </w:r>
      <w:proofErr w:type="spellEnd"/>
      <w:r w:rsidRPr="00005295">
        <w:rPr>
          <w:rFonts w:ascii="Arial" w:hAnsi="Arial" w:cs="Arial"/>
          <w:color w:val="000000" w:themeColor="text1"/>
        </w:rPr>
        <w:t xml:space="preserve">, </w:t>
      </w:r>
      <w:proofErr w:type="spellStart"/>
      <w:r w:rsidRPr="00005295">
        <w:rPr>
          <w:rFonts w:ascii="Arial" w:hAnsi="Arial" w:cs="Arial"/>
          <w:color w:val="000000" w:themeColor="text1"/>
        </w:rPr>
        <w:t>Olorungbohunmi</w:t>
      </w:r>
      <w:proofErr w:type="spellEnd"/>
      <w:r w:rsidRPr="00005295">
        <w:rPr>
          <w:rFonts w:ascii="Arial" w:hAnsi="Arial" w:cs="Arial"/>
          <w:color w:val="000000" w:themeColor="text1"/>
        </w:rPr>
        <w:t xml:space="preserve"> T</w:t>
      </w:r>
      <w:r w:rsidRPr="00005295">
        <w:rPr>
          <w:rFonts w:ascii="Arial" w:hAnsi="Arial" w:cs="Arial"/>
          <w:color w:val="000000" w:themeColor="text1"/>
          <w:spacing w:val="1"/>
        </w:rPr>
        <w:t xml:space="preserve"> O, </w:t>
      </w:r>
      <w:proofErr w:type="spellStart"/>
      <w:r w:rsidRPr="00005295">
        <w:rPr>
          <w:rFonts w:ascii="Arial" w:hAnsi="Arial" w:cs="Arial"/>
          <w:color w:val="000000" w:themeColor="text1"/>
          <w:spacing w:val="1"/>
        </w:rPr>
        <w:t>Morakinyo</w:t>
      </w:r>
      <w:proofErr w:type="spellEnd"/>
      <w:r w:rsidRPr="00005295">
        <w:rPr>
          <w:rFonts w:ascii="Arial" w:hAnsi="Arial" w:cs="Arial"/>
          <w:color w:val="000000" w:themeColor="text1"/>
          <w:spacing w:val="1"/>
        </w:rPr>
        <w:t xml:space="preserve"> O </w:t>
      </w:r>
      <w:r w:rsidRPr="00005295">
        <w:rPr>
          <w:rFonts w:ascii="Arial" w:hAnsi="Arial" w:cs="Arial"/>
          <w:color w:val="000000" w:themeColor="text1"/>
          <w:spacing w:val="3"/>
        </w:rPr>
        <w:t>A,</w:t>
      </w:r>
    </w:p>
    <w:p w14:paraId="22079155" w14:textId="77777777" w:rsidR="009B3BFB" w:rsidRPr="00005295" w:rsidRDefault="009B3BFB" w:rsidP="009B3BFB">
      <w:pPr>
        <w:shd w:val="clear" w:color="auto" w:fill="FFFFFF"/>
        <w:spacing w:line="0" w:lineRule="auto"/>
        <w:jc w:val="both"/>
        <w:rPr>
          <w:rFonts w:ascii="Arial" w:hAnsi="Arial" w:cs="Arial"/>
          <w:color w:val="000000" w:themeColor="text1"/>
          <w:spacing w:val="10"/>
        </w:rPr>
      </w:pPr>
      <w:r w:rsidRPr="00005295">
        <w:rPr>
          <w:rFonts w:ascii="Arial" w:hAnsi="Arial" w:cs="Arial"/>
          <w:color w:val="000000" w:themeColor="text1"/>
          <w:spacing w:val="10"/>
        </w:rPr>
        <w:t xml:space="preserve">Oladele-Bukola M O and </w:t>
      </w:r>
      <w:proofErr w:type="spellStart"/>
      <w:r w:rsidRPr="00005295">
        <w:rPr>
          <w:rFonts w:ascii="Arial" w:hAnsi="Arial" w:cs="Arial"/>
          <w:color w:val="000000" w:themeColor="text1"/>
          <w:spacing w:val="10"/>
        </w:rPr>
        <w:t>Boladuro</w:t>
      </w:r>
      <w:proofErr w:type="spellEnd"/>
      <w:r w:rsidRPr="00005295">
        <w:rPr>
          <w:rFonts w:ascii="Arial" w:hAnsi="Arial" w:cs="Arial"/>
          <w:color w:val="000000" w:themeColor="text1"/>
          <w:spacing w:val="10"/>
        </w:rPr>
        <w:t xml:space="preserve"> B A (2014) Effect of</w:t>
      </w:r>
    </w:p>
    <w:p w14:paraId="175F3602" w14:textId="77777777" w:rsidR="009B3BFB" w:rsidRPr="00005295" w:rsidRDefault="009B3BFB" w:rsidP="009B3BFB">
      <w:pPr>
        <w:shd w:val="clear" w:color="auto" w:fill="FFFFFF"/>
        <w:spacing w:line="0" w:lineRule="auto"/>
        <w:jc w:val="both"/>
        <w:rPr>
          <w:rFonts w:ascii="Arial" w:hAnsi="Arial" w:cs="Arial"/>
          <w:color w:val="000000" w:themeColor="text1"/>
        </w:rPr>
      </w:pPr>
      <w:proofErr w:type="spellStart"/>
      <w:r w:rsidRPr="00005295">
        <w:rPr>
          <w:rFonts w:ascii="Arial" w:hAnsi="Arial" w:cs="Arial"/>
          <w:color w:val="000000" w:themeColor="text1"/>
        </w:rPr>
        <w:t>Moringaoleifera</w:t>
      </w:r>
      <w:proofErr w:type="spellEnd"/>
      <w:r w:rsidRPr="00005295">
        <w:rPr>
          <w:rFonts w:ascii="Arial" w:hAnsi="Arial" w:cs="Arial"/>
          <w:color w:val="000000" w:themeColor="text1"/>
        </w:rPr>
        <w:t xml:space="preserve"> leaf meal as a substitute for antibiotics on the</w:t>
      </w:r>
    </w:p>
    <w:p w14:paraId="3AA7B32F" w14:textId="77777777" w:rsidR="009B3BFB" w:rsidRPr="00005295" w:rsidRDefault="009B3BFB" w:rsidP="009B3BFB">
      <w:pPr>
        <w:shd w:val="clear" w:color="auto" w:fill="FFFFFF"/>
        <w:spacing w:line="0" w:lineRule="auto"/>
        <w:jc w:val="both"/>
        <w:rPr>
          <w:rFonts w:ascii="Arial" w:hAnsi="Arial" w:cs="Arial"/>
          <w:color w:val="000000" w:themeColor="text1"/>
          <w:spacing w:val="18"/>
        </w:rPr>
      </w:pPr>
      <w:r w:rsidRPr="00005295">
        <w:rPr>
          <w:rFonts w:ascii="Arial" w:hAnsi="Arial" w:cs="Arial"/>
          <w:color w:val="000000" w:themeColor="text1"/>
          <w:spacing w:val="18"/>
        </w:rPr>
        <w:t>performance and blood parameters of broiler chickens.</w:t>
      </w:r>
    </w:p>
    <w:p w14:paraId="4E91DE5A" w14:textId="77777777" w:rsidR="009B3BFB" w:rsidRPr="00005295" w:rsidRDefault="009B3BFB" w:rsidP="009B3BFB">
      <w:pPr>
        <w:shd w:val="clear" w:color="auto" w:fill="FFFFFF"/>
        <w:spacing w:line="0" w:lineRule="auto"/>
        <w:jc w:val="both"/>
        <w:rPr>
          <w:rFonts w:ascii="Arial" w:hAnsi="Arial" w:cs="Arial"/>
          <w:color w:val="000000" w:themeColor="text1"/>
          <w:spacing w:val="13"/>
        </w:rPr>
      </w:pPr>
      <w:r w:rsidRPr="00005295">
        <w:rPr>
          <w:rFonts w:ascii="Arial" w:hAnsi="Arial" w:cs="Arial"/>
          <w:color w:val="000000" w:themeColor="text1"/>
          <w:spacing w:val="13"/>
        </w:rPr>
        <w:t>Livestock Research for Rural Development</w:t>
      </w:r>
      <w:r w:rsidRPr="00005295">
        <w:rPr>
          <w:rFonts w:ascii="Arial" w:hAnsi="Arial" w:cs="Arial"/>
          <w:color w:val="000000" w:themeColor="text1"/>
          <w:spacing w:val="12"/>
        </w:rPr>
        <w:t xml:space="preserve"> </w:t>
      </w:r>
      <w:r w:rsidRPr="00005295">
        <w:rPr>
          <w:rFonts w:ascii="Arial" w:hAnsi="Arial" w:cs="Arial"/>
          <w:color w:val="000000" w:themeColor="text1"/>
          <w:spacing w:val="14"/>
        </w:rPr>
        <w:t>26</w:t>
      </w:r>
      <w:r w:rsidRPr="00005295">
        <w:rPr>
          <w:rFonts w:ascii="Arial" w:hAnsi="Arial" w:cs="Arial"/>
          <w:color w:val="000000" w:themeColor="text1"/>
          <w:spacing w:val="13"/>
        </w:rPr>
        <w:t>(8). http://</w:t>
      </w:r>
    </w:p>
    <w:p w14:paraId="4D0BF916" w14:textId="77777777" w:rsidR="009B3BFB" w:rsidRPr="00005295" w:rsidRDefault="009B3BFB" w:rsidP="009B3BFB">
      <w:pPr>
        <w:shd w:val="clear" w:color="auto" w:fill="FFFFFF"/>
        <w:spacing w:line="0" w:lineRule="auto"/>
        <w:jc w:val="both"/>
        <w:rPr>
          <w:rFonts w:ascii="Arial" w:hAnsi="Arial" w:cs="Arial"/>
          <w:color w:val="000000" w:themeColor="text1"/>
          <w:spacing w:val="2"/>
        </w:rPr>
      </w:pPr>
      <w:r w:rsidRPr="00005295">
        <w:rPr>
          <w:rFonts w:ascii="Arial" w:hAnsi="Arial" w:cs="Arial"/>
          <w:color w:val="000000" w:themeColor="text1"/>
          <w:spacing w:val="2"/>
        </w:rPr>
        <w:t>www</w:t>
      </w:r>
      <w:r w:rsidRPr="00005295">
        <w:rPr>
          <w:rFonts w:ascii="Arial" w:hAnsi="Arial" w:cs="Arial"/>
          <w:color w:val="000000" w:themeColor="text1"/>
          <w:spacing w:val="3"/>
        </w:rPr>
        <w:t>.lrrd.org/lrrd26/8/maka26144.htm</w:t>
      </w:r>
    </w:p>
    <w:p w14:paraId="5F5FAB64" w14:textId="77777777" w:rsidR="009B3BFB" w:rsidRPr="00005295" w:rsidRDefault="009B3BFB" w:rsidP="009B3BFB">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Hussain, S., Malik, F., &amp; Mahmood, S. (2014). An exposition of medicinal </w:t>
      </w:r>
      <w:proofErr w:type="spellStart"/>
      <w:r w:rsidRPr="00005295">
        <w:rPr>
          <w:rFonts w:ascii="Arial" w:hAnsi="Arial" w:cs="Arial"/>
          <w:color w:val="000000" w:themeColor="text1"/>
        </w:rPr>
        <w:t>preponderanceof</w:t>
      </w:r>
      <w:proofErr w:type="spellEnd"/>
    </w:p>
    <w:p w14:paraId="743EF278" w14:textId="77777777" w:rsidR="009B3BFB" w:rsidRPr="00005295" w:rsidRDefault="009B3BFB" w:rsidP="009B3BFB">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w:t>
      </w:r>
      <w:r w:rsidRPr="00005295">
        <w:rPr>
          <w:rFonts w:ascii="Arial" w:hAnsi="Arial" w:cs="Arial"/>
          <w:i/>
          <w:iCs/>
          <w:color w:val="000000" w:themeColor="text1"/>
        </w:rPr>
        <w:t>Moringa oleifera</w:t>
      </w:r>
      <w:r w:rsidRPr="00005295">
        <w:rPr>
          <w:rFonts w:ascii="Arial" w:hAnsi="Arial" w:cs="Arial"/>
          <w:color w:val="000000" w:themeColor="text1"/>
        </w:rPr>
        <w:t xml:space="preserve"> (Lank.). Pakistan Journal </w:t>
      </w:r>
      <w:proofErr w:type="gramStart"/>
      <w:r w:rsidRPr="00005295">
        <w:rPr>
          <w:rFonts w:ascii="Arial" w:hAnsi="Arial" w:cs="Arial"/>
          <w:color w:val="000000" w:themeColor="text1"/>
        </w:rPr>
        <w:t>of  Pharmaceutical</w:t>
      </w:r>
      <w:proofErr w:type="gramEnd"/>
      <w:r w:rsidRPr="00005295">
        <w:rPr>
          <w:rFonts w:ascii="Arial" w:hAnsi="Arial" w:cs="Arial"/>
          <w:color w:val="000000" w:themeColor="text1"/>
        </w:rPr>
        <w:t xml:space="preserve"> Sciences, 27, 397-403.</w:t>
      </w:r>
    </w:p>
    <w:p w14:paraId="2DE8C8F3" w14:textId="77777777" w:rsidR="009B3BFB" w:rsidRPr="00005295" w:rsidRDefault="009B3BFB" w:rsidP="009B3BFB">
      <w:pPr>
        <w:autoSpaceDE w:val="0"/>
        <w:autoSpaceDN w:val="0"/>
        <w:adjustRightInd w:val="0"/>
        <w:jc w:val="both"/>
        <w:rPr>
          <w:rFonts w:ascii="Arial" w:hAnsi="Arial" w:cs="Arial"/>
          <w:color w:val="000000" w:themeColor="text1"/>
        </w:rPr>
      </w:pPr>
      <w:r w:rsidRPr="00005295">
        <w:rPr>
          <w:rFonts w:ascii="Arial" w:hAnsi="Arial" w:cs="Arial"/>
          <w:color w:val="000000" w:themeColor="text1"/>
        </w:rPr>
        <w:lastRenderedPageBreak/>
        <w:t xml:space="preserve">      Available: </w:t>
      </w:r>
      <w:hyperlink r:id="rId32" w:history="1">
        <w:r w:rsidRPr="00005295">
          <w:rPr>
            <w:rStyle w:val="Hyperlink"/>
            <w:rFonts w:ascii="Arial" w:hAnsi="Arial" w:cs="Arial"/>
          </w:rPr>
          <w:t>https://pubmed.ncbi.nlm.nih.gov/24577932/</w:t>
        </w:r>
      </w:hyperlink>
    </w:p>
    <w:p w14:paraId="5671E6B8" w14:textId="77777777" w:rsidR="009B3BFB" w:rsidRPr="00005295" w:rsidRDefault="009B3BFB" w:rsidP="009B3BFB">
      <w:pPr>
        <w:shd w:val="clear" w:color="auto" w:fill="FFFFFF"/>
        <w:jc w:val="both"/>
        <w:rPr>
          <w:rFonts w:ascii="Arial" w:hAnsi="Arial" w:cs="Arial"/>
          <w:color w:val="000000" w:themeColor="text1"/>
        </w:rPr>
      </w:pPr>
      <w:proofErr w:type="spellStart"/>
      <w:proofErr w:type="gramStart"/>
      <w:r w:rsidRPr="00005295">
        <w:rPr>
          <w:rFonts w:ascii="Arial" w:hAnsi="Arial" w:cs="Arial"/>
          <w:color w:val="000000" w:themeColor="text1"/>
        </w:rPr>
        <w:t>Iheukwumere</w:t>
      </w:r>
      <w:proofErr w:type="spellEnd"/>
      <w:r w:rsidRPr="00005295">
        <w:rPr>
          <w:rFonts w:ascii="Arial" w:hAnsi="Arial" w:cs="Arial"/>
          <w:color w:val="000000" w:themeColor="text1"/>
        </w:rPr>
        <w:t>,  F.</w:t>
      </w:r>
      <w:proofErr w:type="gramEnd"/>
      <w:r w:rsidRPr="00005295">
        <w:rPr>
          <w:rFonts w:ascii="Arial" w:hAnsi="Arial" w:cs="Arial"/>
          <w:color w:val="000000" w:themeColor="text1"/>
        </w:rPr>
        <w:t xml:space="preserve">  C., &amp; Herbert, U. (2002).  Physiological responses of broiler chickens to</w:t>
      </w:r>
    </w:p>
    <w:p w14:paraId="6AAD15E1" w14:textId="77777777" w:rsidR="009B3BFB" w:rsidRPr="00005295" w:rsidRDefault="009B3BFB" w:rsidP="009B3BFB">
      <w:pPr>
        <w:shd w:val="clear" w:color="auto" w:fill="FFFFFF"/>
        <w:jc w:val="both"/>
        <w:rPr>
          <w:rFonts w:ascii="Arial" w:hAnsi="Arial" w:cs="Arial"/>
          <w:color w:val="000000" w:themeColor="text1"/>
        </w:rPr>
      </w:pPr>
      <w:r w:rsidRPr="00005295">
        <w:rPr>
          <w:rFonts w:ascii="Arial" w:hAnsi="Arial" w:cs="Arial"/>
          <w:color w:val="000000" w:themeColor="text1"/>
        </w:rPr>
        <w:t xml:space="preserve">     quantitative water restriction. </w:t>
      </w:r>
      <w:proofErr w:type="spellStart"/>
      <w:r w:rsidRPr="00005295">
        <w:rPr>
          <w:rFonts w:ascii="Arial" w:hAnsi="Arial" w:cs="Arial"/>
          <w:color w:val="000000" w:themeColor="text1"/>
        </w:rPr>
        <w:t>Haematology</w:t>
      </w:r>
      <w:proofErr w:type="spellEnd"/>
      <w:r w:rsidRPr="00005295">
        <w:rPr>
          <w:rFonts w:ascii="Arial" w:hAnsi="Arial" w:cs="Arial"/>
          <w:color w:val="000000" w:themeColor="text1"/>
        </w:rPr>
        <w:t xml:space="preserve"> and Serum Biochemistry. InternationalJournal</w:t>
      </w:r>
    </w:p>
    <w:p w14:paraId="0D2D4E4E" w14:textId="77777777" w:rsidR="009B3BFB" w:rsidRPr="00005295" w:rsidRDefault="009B3BFB" w:rsidP="009B3BFB">
      <w:pPr>
        <w:shd w:val="clear" w:color="auto" w:fill="FFFFFF"/>
        <w:jc w:val="both"/>
        <w:rPr>
          <w:rFonts w:ascii="Arial" w:hAnsi="Arial" w:cs="Arial"/>
          <w:color w:val="000000" w:themeColor="text1"/>
        </w:rPr>
      </w:pPr>
      <w:r w:rsidRPr="00005295">
        <w:rPr>
          <w:rFonts w:ascii="Arial" w:hAnsi="Arial" w:cs="Arial"/>
          <w:color w:val="000000" w:themeColor="text1"/>
        </w:rPr>
        <w:t xml:space="preserve">     of Poultry </w:t>
      </w:r>
      <w:proofErr w:type="gramStart"/>
      <w:r w:rsidRPr="00005295">
        <w:rPr>
          <w:rFonts w:ascii="Arial" w:hAnsi="Arial" w:cs="Arial"/>
          <w:color w:val="000000" w:themeColor="text1"/>
        </w:rPr>
        <w:t>Science,  2</w:t>
      </w:r>
      <w:proofErr w:type="gramEnd"/>
      <w:r w:rsidRPr="00005295">
        <w:rPr>
          <w:rFonts w:ascii="Arial" w:hAnsi="Arial" w:cs="Arial"/>
          <w:color w:val="000000" w:themeColor="text1"/>
        </w:rPr>
        <w:t>, 117-119.</w:t>
      </w:r>
      <w:r w:rsidRPr="00005295">
        <w:rPr>
          <w:rFonts w:ascii="Arial" w:hAnsi="Arial" w:cs="Arial"/>
        </w:rPr>
        <w:t xml:space="preserve"> Available: </w:t>
      </w:r>
      <w:hyperlink r:id="rId33" w:history="1">
        <w:r w:rsidRPr="00005295">
          <w:rPr>
            <w:rStyle w:val="Hyperlink"/>
            <w:rFonts w:ascii="Arial" w:hAnsi="Arial" w:cs="Arial"/>
          </w:rPr>
          <w:t>http://dx.doi.org/10.3923/ijps.2003.117.119</w:t>
        </w:r>
      </w:hyperlink>
    </w:p>
    <w:p w14:paraId="1E21B997" w14:textId="77777777" w:rsidR="009B3BFB" w:rsidRPr="00005295" w:rsidRDefault="009B3BFB" w:rsidP="009B3BFB">
      <w:pPr>
        <w:shd w:val="clear" w:color="auto" w:fill="FFFFFF"/>
        <w:jc w:val="both"/>
        <w:rPr>
          <w:rFonts w:ascii="Arial" w:hAnsi="Arial" w:cs="Arial"/>
          <w:color w:val="000000" w:themeColor="text1"/>
        </w:rPr>
      </w:pPr>
      <w:r w:rsidRPr="00005295">
        <w:rPr>
          <w:rFonts w:ascii="Arial" w:hAnsi="Arial" w:cs="Arial"/>
          <w:color w:val="000000" w:themeColor="text1"/>
        </w:rPr>
        <w:t>Kaneko, J. J.</w:t>
      </w:r>
      <w:proofErr w:type="gramStart"/>
      <w:r w:rsidRPr="00005295">
        <w:rPr>
          <w:rFonts w:ascii="Arial" w:hAnsi="Arial" w:cs="Arial"/>
          <w:color w:val="000000" w:themeColor="text1"/>
        </w:rPr>
        <w:t>,  Harvey</w:t>
      </w:r>
      <w:proofErr w:type="gramEnd"/>
      <w:r w:rsidRPr="00005295">
        <w:rPr>
          <w:rFonts w:ascii="Arial" w:hAnsi="Arial" w:cs="Arial"/>
          <w:color w:val="000000" w:themeColor="text1"/>
        </w:rPr>
        <w:t xml:space="preserve">, J. W., </w:t>
      </w:r>
      <w:proofErr w:type="gramStart"/>
      <w:r w:rsidRPr="00005295">
        <w:rPr>
          <w:rFonts w:ascii="Arial" w:hAnsi="Arial" w:cs="Arial"/>
          <w:color w:val="000000" w:themeColor="text1"/>
        </w:rPr>
        <w:t>&amp;  Bruss</w:t>
      </w:r>
      <w:proofErr w:type="gramEnd"/>
      <w:r w:rsidRPr="00005295">
        <w:rPr>
          <w:rFonts w:ascii="Arial" w:hAnsi="Arial" w:cs="Arial"/>
          <w:color w:val="000000" w:themeColor="text1"/>
        </w:rPr>
        <w:t>, H.  I. (1997).  Clinical Biochemistry of</w:t>
      </w:r>
    </w:p>
    <w:p w14:paraId="0ED992A0" w14:textId="77777777" w:rsidR="009B3BFB" w:rsidRPr="00005295" w:rsidRDefault="009B3BFB" w:rsidP="009B3BFB">
      <w:pPr>
        <w:shd w:val="clear" w:color="auto" w:fill="FFFFFF"/>
        <w:jc w:val="both"/>
        <w:rPr>
          <w:rFonts w:ascii="Arial" w:hAnsi="Arial" w:cs="Arial"/>
          <w:color w:val="000000" w:themeColor="text1"/>
        </w:rPr>
      </w:pPr>
      <w:r w:rsidRPr="00005295">
        <w:rPr>
          <w:rFonts w:ascii="Arial" w:hAnsi="Arial" w:cs="Arial"/>
          <w:color w:val="000000" w:themeColor="text1"/>
        </w:rPr>
        <w:t xml:space="preserve">      Domestic Animals (5</w:t>
      </w:r>
      <w:r w:rsidRPr="00005295">
        <w:rPr>
          <w:rFonts w:ascii="Arial" w:hAnsi="Arial" w:cs="Arial"/>
          <w:color w:val="000000" w:themeColor="text1"/>
          <w:vertAlign w:val="superscript"/>
        </w:rPr>
        <w:t>th</w:t>
      </w:r>
      <w:r w:rsidRPr="00005295">
        <w:rPr>
          <w:rFonts w:ascii="Arial" w:hAnsi="Arial" w:cs="Arial"/>
          <w:color w:val="000000" w:themeColor="text1"/>
        </w:rPr>
        <w:t xml:space="preserve"> ed.pp.885-905)). Academic Press, San Diego, </w:t>
      </w:r>
      <w:proofErr w:type="spellStart"/>
      <w:r w:rsidRPr="00005295">
        <w:rPr>
          <w:rFonts w:ascii="Arial" w:hAnsi="Arial" w:cs="Arial"/>
          <w:color w:val="000000" w:themeColor="text1"/>
        </w:rPr>
        <w:t>Califonia</w:t>
      </w:r>
      <w:proofErr w:type="spellEnd"/>
      <w:r w:rsidRPr="00005295">
        <w:rPr>
          <w:rFonts w:ascii="Arial" w:hAnsi="Arial" w:cs="Arial"/>
          <w:color w:val="000000" w:themeColor="text1"/>
        </w:rPr>
        <w:t>.</w:t>
      </w:r>
    </w:p>
    <w:p w14:paraId="4BDAC384" w14:textId="77777777" w:rsidR="009B3BFB" w:rsidRPr="00005295" w:rsidRDefault="009B3BFB" w:rsidP="009B3BFB">
      <w:pPr>
        <w:autoSpaceDE w:val="0"/>
        <w:autoSpaceDN w:val="0"/>
        <w:adjustRightInd w:val="0"/>
        <w:jc w:val="both"/>
        <w:rPr>
          <w:rFonts w:ascii="Arial" w:hAnsi="Arial" w:cs="Arial"/>
          <w:color w:val="000000" w:themeColor="text1"/>
        </w:rPr>
      </w:pPr>
      <w:proofErr w:type="spellStart"/>
      <w:r w:rsidRPr="00005295">
        <w:rPr>
          <w:rFonts w:ascii="Arial" w:hAnsi="Arial" w:cs="Arial"/>
          <w:color w:val="000000" w:themeColor="text1"/>
        </w:rPr>
        <w:t>Makanjuola</w:t>
      </w:r>
      <w:proofErr w:type="spellEnd"/>
      <w:r w:rsidRPr="00005295">
        <w:rPr>
          <w:rFonts w:ascii="Arial" w:hAnsi="Arial" w:cs="Arial"/>
          <w:color w:val="000000" w:themeColor="text1"/>
        </w:rPr>
        <w:t xml:space="preserve">, B.A., Obi, O.O., </w:t>
      </w:r>
      <w:proofErr w:type="spellStart"/>
      <w:r w:rsidRPr="00005295">
        <w:rPr>
          <w:rFonts w:ascii="Arial" w:hAnsi="Arial" w:cs="Arial"/>
          <w:color w:val="000000" w:themeColor="text1"/>
        </w:rPr>
        <w:t>Olorungbohunmi</w:t>
      </w:r>
      <w:proofErr w:type="spellEnd"/>
      <w:r w:rsidRPr="00005295">
        <w:rPr>
          <w:rFonts w:ascii="Arial" w:hAnsi="Arial" w:cs="Arial"/>
          <w:color w:val="000000" w:themeColor="text1"/>
        </w:rPr>
        <w:t xml:space="preserve">, T.O., </w:t>
      </w:r>
      <w:proofErr w:type="spellStart"/>
      <w:r w:rsidRPr="00005295">
        <w:rPr>
          <w:rFonts w:ascii="Arial" w:hAnsi="Arial" w:cs="Arial"/>
          <w:color w:val="000000" w:themeColor="text1"/>
        </w:rPr>
        <w:t>Morakinyo</w:t>
      </w:r>
      <w:proofErr w:type="spellEnd"/>
      <w:r w:rsidRPr="00005295">
        <w:rPr>
          <w:rFonts w:ascii="Arial" w:hAnsi="Arial" w:cs="Arial"/>
          <w:color w:val="000000" w:themeColor="text1"/>
        </w:rPr>
        <w:t>, O.A., Oladele-Bukola, M.O.,</w:t>
      </w:r>
    </w:p>
    <w:p w14:paraId="228B6C0E" w14:textId="77777777" w:rsidR="009B3BFB" w:rsidRPr="00005295" w:rsidRDefault="009B3BFB" w:rsidP="009B3BFB">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&amp; </w:t>
      </w:r>
      <w:proofErr w:type="spellStart"/>
      <w:r w:rsidRPr="00005295">
        <w:rPr>
          <w:rFonts w:ascii="Arial" w:hAnsi="Arial" w:cs="Arial"/>
          <w:color w:val="000000" w:themeColor="text1"/>
        </w:rPr>
        <w:t>Boladuro</w:t>
      </w:r>
      <w:proofErr w:type="spellEnd"/>
      <w:r w:rsidRPr="00005295">
        <w:rPr>
          <w:rFonts w:ascii="Arial" w:hAnsi="Arial" w:cs="Arial"/>
          <w:color w:val="000000" w:themeColor="text1"/>
        </w:rPr>
        <w:t xml:space="preserve">, B.A. (2014). Effect of </w:t>
      </w:r>
      <w:r w:rsidRPr="00005295">
        <w:rPr>
          <w:rFonts w:ascii="Arial" w:hAnsi="Arial" w:cs="Arial"/>
          <w:i/>
          <w:iCs/>
          <w:color w:val="000000" w:themeColor="text1"/>
        </w:rPr>
        <w:t>Moringa oleifera</w:t>
      </w:r>
      <w:r w:rsidRPr="00005295">
        <w:rPr>
          <w:rFonts w:ascii="Arial" w:hAnsi="Arial" w:cs="Arial"/>
          <w:color w:val="000000" w:themeColor="text1"/>
        </w:rPr>
        <w:t xml:space="preserve"> leaf meal as a substitute for</w:t>
      </w:r>
    </w:p>
    <w:p w14:paraId="59BD2B67" w14:textId="77777777" w:rsidR="009B3BFB" w:rsidRPr="00005295" w:rsidRDefault="009B3BFB" w:rsidP="009B3BFB">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antibiotics on the performance and blood parameters of broiler chickens. Livestock</w:t>
      </w:r>
    </w:p>
    <w:p w14:paraId="4936F1D9" w14:textId="77777777" w:rsidR="009B3BFB" w:rsidRPr="00005295" w:rsidRDefault="009B3BFB" w:rsidP="009B3BFB">
      <w:pPr>
        <w:autoSpaceDE w:val="0"/>
        <w:autoSpaceDN w:val="0"/>
        <w:adjustRightInd w:val="0"/>
        <w:jc w:val="both"/>
        <w:rPr>
          <w:rFonts w:ascii="Arial" w:hAnsi="Arial" w:cs="Arial"/>
          <w:color w:val="000000" w:themeColor="text1"/>
        </w:rPr>
      </w:pPr>
      <w:r w:rsidRPr="00005295">
        <w:rPr>
          <w:rFonts w:ascii="Arial" w:hAnsi="Arial" w:cs="Arial"/>
          <w:color w:val="000000" w:themeColor="text1"/>
        </w:rPr>
        <w:t xml:space="preserve">        Research for Rural Development, 26,8. Available:</w:t>
      </w:r>
    </w:p>
    <w:p w14:paraId="5BE8ED18" w14:textId="77777777" w:rsidR="009B3BFB" w:rsidRPr="00005295" w:rsidRDefault="009B3BFB" w:rsidP="009B3BFB">
      <w:pPr>
        <w:autoSpaceDE w:val="0"/>
        <w:autoSpaceDN w:val="0"/>
        <w:adjustRightInd w:val="0"/>
        <w:jc w:val="both"/>
        <w:rPr>
          <w:rFonts w:ascii="Arial" w:hAnsi="Arial" w:cs="Arial"/>
          <w:color w:val="FF0080"/>
          <w:u w:val="single"/>
        </w:rPr>
      </w:pPr>
      <w:r w:rsidRPr="00005295">
        <w:rPr>
          <w:rFonts w:ascii="Arial" w:hAnsi="Arial" w:cs="Arial"/>
          <w:color w:val="000000" w:themeColor="text1"/>
        </w:rPr>
        <w:t xml:space="preserve">        </w:t>
      </w:r>
      <w:hyperlink r:id="rId34" w:history="1">
        <w:r w:rsidRPr="00005295">
          <w:rPr>
            <w:rStyle w:val="Hyperlink"/>
            <w:rFonts w:ascii="Arial" w:hAnsi="Arial" w:cs="Arial"/>
          </w:rPr>
          <w:t>https://www.lrrd.org/lrrd26/8/maka26144.htm</w:t>
        </w:r>
      </w:hyperlink>
    </w:p>
    <w:p w14:paraId="11DC94B4" w14:textId="77777777" w:rsidR="009B3BFB" w:rsidRPr="00005295" w:rsidRDefault="009B3BFB" w:rsidP="009B3BFB">
      <w:pPr>
        <w:jc w:val="both"/>
        <w:rPr>
          <w:rFonts w:ascii="Arial" w:hAnsi="Arial" w:cs="Arial"/>
          <w:color w:val="000000" w:themeColor="text1"/>
        </w:rPr>
      </w:pPr>
      <w:proofErr w:type="spellStart"/>
      <w:r w:rsidRPr="00005295">
        <w:rPr>
          <w:rFonts w:ascii="Arial" w:hAnsi="Arial" w:cs="Arial"/>
          <w:color w:val="000000" w:themeColor="text1"/>
        </w:rPr>
        <w:t>Mbikay</w:t>
      </w:r>
      <w:proofErr w:type="spellEnd"/>
      <w:r w:rsidRPr="00005295">
        <w:rPr>
          <w:rFonts w:ascii="Arial" w:hAnsi="Arial" w:cs="Arial"/>
          <w:color w:val="000000" w:themeColor="text1"/>
        </w:rPr>
        <w:t>, M. (2012).Therapeutic potential of </w:t>
      </w:r>
      <w:r w:rsidRPr="00005295">
        <w:rPr>
          <w:rFonts w:ascii="Arial" w:hAnsi="Arial" w:cs="Arial"/>
          <w:i/>
          <w:iCs/>
          <w:color w:val="000000" w:themeColor="text1"/>
        </w:rPr>
        <w:t>Moringa oleifera</w:t>
      </w:r>
      <w:r w:rsidRPr="00005295">
        <w:rPr>
          <w:rFonts w:ascii="Arial" w:hAnsi="Arial" w:cs="Arial"/>
          <w:color w:val="000000" w:themeColor="text1"/>
        </w:rPr>
        <w:t> leaves in chronic hyperglycemia</w:t>
      </w:r>
    </w:p>
    <w:p w14:paraId="56416ED8" w14:textId="77777777" w:rsidR="009B3BFB" w:rsidRPr="00005295" w:rsidRDefault="009B3BFB" w:rsidP="009B3BFB">
      <w:pPr>
        <w:jc w:val="both"/>
        <w:rPr>
          <w:rFonts w:ascii="Arial" w:hAnsi="Arial" w:cs="Arial"/>
        </w:rPr>
      </w:pPr>
      <w:r w:rsidRPr="00005295">
        <w:rPr>
          <w:rFonts w:ascii="Arial" w:hAnsi="Arial" w:cs="Arial"/>
          <w:color w:val="000000" w:themeColor="text1"/>
        </w:rPr>
        <w:t xml:space="preserve">      and dyslipidemia: a review. </w:t>
      </w:r>
      <w:proofErr w:type="spellStart"/>
      <w:r w:rsidRPr="00005295">
        <w:rPr>
          <w:rFonts w:ascii="Arial" w:hAnsi="Arial" w:cs="Arial"/>
          <w:color w:val="000000" w:themeColor="text1"/>
        </w:rPr>
        <w:t>Froniers</w:t>
      </w:r>
      <w:proofErr w:type="spellEnd"/>
      <w:r w:rsidRPr="00005295">
        <w:rPr>
          <w:rFonts w:ascii="Arial" w:hAnsi="Arial" w:cs="Arial"/>
          <w:color w:val="000000" w:themeColor="text1"/>
        </w:rPr>
        <w:t xml:space="preserve"> in Pharmacology, 4.</w:t>
      </w:r>
      <w:r w:rsidRPr="00005295">
        <w:rPr>
          <w:rFonts w:ascii="Arial" w:hAnsi="Arial" w:cs="Arial"/>
        </w:rPr>
        <w:t xml:space="preserve">  Available:</w:t>
      </w:r>
    </w:p>
    <w:p w14:paraId="274629D0" w14:textId="77777777" w:rsidR="009B3BFB" w:rsidRPr="00005295" w:rsidRDefault="009B3BFB" w:rsidP="009B3BFB">
      <w:pPr>
        <w:jc w:val="both"/>
        <w:rPr>
          <w:rStyle w:val="Hyperlink"/>
          <w:rFonts w:ascii="Arial" w:hAnsi="Arial" w:cs="Arial"/>
        </w:rPr>
      </w:pPr>
      <w:r w:rsidRPr="00005295">
        <w:rPr>
          <w:rFonts w:ascii="Arial" w:hAnsi="Arial" w:cs="Arial"/>
        </w:rPr>
        <w:t xml:space="preserve">      </w:t>
      </w:r>
      <w:hyperlink r:id="rId35" w:history="1">
        <w:r w:rsidRPr="00005295">
          <w:rPr>
            <w:rStyle w:val="Hyperlink"/>
            <w:rFonts w:ascii="Arial" w:hAnsi="Arial" w:cs="Arial"/>
          </w:rPr>
          <w:t>https://doi.org/10.3389/fphar.2012.00024</w:t>
        </w:r>
      </w:hyperlink>
    </w:p>
    <w:p w14:paraId="49BEE621" w14:textId="77777777" w:rsidR="009B3BFB" w:rsidRPr="00005295" w:rsidRDefault="009B3BFB" w:rsidP="009B3BFB">
      <w:pPr>
        <w:jc w:val="both"/>
      </w:pPr>
      <w:r w:rsidRPr="00005295">
        <w:t>McDowell, L.R. (2003). Minerals Animal Human Nutrition (2nd ed., pp 660). Amsterdam:</w:t>
      </w:r>
    </w:p>
    <w:p w14:paraId="3B8F6A76" w14:textId="77777777" w:rsidR="009B3BFB" w:rsidRPr="00005295" w:rsidRDefault="009B3BFB" w:rsidP="009B3BFB">
      <w:pPr>
        <w:jc w:val="both"/>
        <w:rPr>
          <w:rStyle w:val="Hyperlink"/>
          <w:rFonts w:ascii="Arial" w:hAnsi="Arial" w:cs="Arial"/>
          <w:color w:val="auto"/>
        </w:rPr>
      </w:pPr>
      <w:r w:rsidRPr="00005295">
        <w:t xml:space="preserve">      Elsevier Science.</w:t>
      </w:r>
    </w:p>
    <w:p w14:paraId="07F40EFB" w14:textId="77777777" w:rsidR="009B3BFB" w:rsidRPr="00005295" w:rsidRDefault="009B3BFB" w:rsidP="009B3BFB">
      <w:pPr>
        <w:jc w:val="both"/>
        <w:rPr>
          <w:rFonts w:ascii="Arial" w:hAnsi="Arial" w:cs="Arial"/>
        </w:rPr>
      </w:pPr>
      <w:r w:rsidRPr="00005295">
        <w:rPr>
          <w:rFonts w:ascii="Arial" w:hAnsi="Arial" w:cs="Arial"/>
        </w:rPr>
        <w:t>Moyo, B., Masika, P.J., Hugo, A., &amp; Muchenje, V. (2011). Nutritional characterization of</w:t>
      </w:r>
    </w:p>
    <w:p w14:paraId="38EF6C0E" w14:textId="77777777" w:rsidR="009B3BFB" w:rsidRPr="00005295" w:rsidRDefault="009B3BFB" w:rsidP="009B3BFB">
      <w:pPr>
        <w:jc w:val="both"/>
        <w:rPr>
          <w:rFonts w:ascii="Arial" w:hAnsi="Arial" w:cs="Arial"/>
        </w:rPr>
      </w:pPr>
      <w:r w:rsidRPr="00005295">
        <w:rPr>
          <w:rFonts w:ascii="Arial" w:hAnsi="Arial" w:cs="Arial"/>
        </w:rPr>
        <w:t xml:space="preserve">     Moringa (Moringa oleifera Lam.) leaves. African J. Biotech, 10, 12925-12933. Available:</w:t>
      </w:r>
    </w:p>
    <w:p w14:paraId="541129C1" w14:textId="77777777" w:rsidR="009B3BFB" w:rsidRPr="00005295" w:rsidRDefault="009B3BFB" w:rsidP="009B3BFB">
      <w:pPr>
        <w:jc w:val="both"/>
        <w:rPr>
          <w:rFonts w:ascii="Arial" w:hAnsi="Arial" w:cs="Arial"/>
        </w:rPr>
      </w:pPr>
      <w:r w:rsidRPr="00005295">
        <w:rPr>
          <w:rFonts w:ascii="Arial" w:hAnsi="Arial" w:cs="Arial"/>
        </w:rPr>
        <w:t xml:space="preserve">      </w:t>
      </w:r>
      <w:hyperlink r:id="rId36" w:history="1">
        <w:r w:rsidRPr="00005295">
          <w:rPr>
            <w:rStyle w:val="Hyperlink"/>
            <w:rFonts w:ascii="Arial" w:hAnsi="Arial" w:cs="Arial"/>
          </w:rPr>
          <w:t>https://doi</w:t>
        </w:r>
      </w:hyperlink>
      <w:r w:rsidRPr="00005295">
        <w:rPr>
          <w:rFonts w:ascii="Arial" w:hAnsi="Arial" w:cs="Arial"/>
        </w:rPr>
        <w:t>. org/10.5897/AJB10.1599</w:t>
      </w:r>
    </w:p>
    <w:p w14:paraId="317BB4B2" w14:textId="77777777" w:rsidR="009B3BFB" w:rsidRPr="00005295" w:rsidRDefault="009B3BFB" w:rsidP="009B3BFB">
      <w:pPr>
        <w:jc w:val="both"/>
        <w:rPr>
          <w:rFonts w:ascii="Arial" w:hAnsi="Arial" w:cs="Arial"/>
        </w:rPr>
      </w:pPr>
      <w:r w:rsidRPr="00005295">
        <w:rPr>
          <w:rFonts w:ascii="Arial" w:hAnsi="Arial" w:cs="Arial"/>
        </w:rPr>
        <w:t xml:space="preserve">Schalm, O.W., Jain, N.C., &amp; Carrol, E.J. (1975). Veterinary </w:t>
      </w:r>
      <w:proofErr w:type="spellStart"/>
      <w:r w:rsidRPr="00005295">
        <w:rPr>
          <w:rFonts w:ascii="Arial" w:hAnsi="Arial" w:cs="Arial"/>
        </w:rPr>
        <w:t>Haematology</w:t>
      </w:r>
      <w:proofErr w:type="spellEnd"/>
      <w:r w:rsidRPr="00005295">
        <w:rPr>
          <w:rFonts w:ascii="Arial" w:hAnsi="Arial" w:cs="Arial"/>
        </w:rPr>
        <w:t xml:space="preserve"> (3rd ed.). Lea and     </w:t>
      </w:r>
    </w:p>
    <w:p w14:paraId="71CFD37F" w14:textId="77777777" w:rsidR="009B3BFB" w:rsidRPr="00005295" w:rsidRDefault="009B3BFB" w:rsidP="009B3BFB">
      <w:pPr>
        <w:jc w:val="both"/>
        <w:rPr>
          <w:rFonts w:ascii="Arial" w:hAnsi="Arial" w:cs="Arial"/>
        </w:rPr>
      </w:pPr>
      <w:r w:rsidRPr="00005295">
        <w:rPr>
          <w:rFonts w:ascii="Arial" w:hAnsi="Arial" w:cs="Arial"/>
        </w:rPr>
        <w:t xml:space="preserve">      </w:t>
      </w:r>
      <w:proofErr w:type="spellStart"/>
      <w:r w:rsidRPr="00005295">
        <w:rPr>
          <w:rFonts w:ascii="Arial" w:hAnsi="Arial" w:cs="Arial"/>
        </w:rPr>
        <w:t>Febiger</w:t>
      </w:r>
      <w:proofErr w:type="spellEnd"/>
      <w:r w:rsidRPr="00005295">
        <w:rPr>
          <w:rFonts w:ascii="Arial" w:hAnsi="Arial" w:cs="Arial"/>
        </w:rPr>
        <w:t xml:space="preserve"> Publication, Philadelphia.</w:t>
      </w:r>
    </w:p>
    <w:p w14:paraId="4CF1B03D" w14:textId="77777777" w:rsidR="009B3BFB" w:rsidRPr="00005295" w:rsidRDefault="009B3BFB" w:rsidP="009B3BFB">
      <w:pPr>
        <w:jc w:val="both"/>
        <w:rPr>
          <w:rFonts w:ascii="Arial" w:hAnsi="Arial" w:cs="Arial"/>
        </w:rPr>
      </w:pPr>
    </w:p>
    <w:p w14:paraId="6F02ECCC" w14:textId="77777777" w:rsidR="009B3BFB" w:rsidRPr="00005295" w:rsidRDefault="009B3BFB" w:rsidP="009B3BFB">
      <w:pPr>
        <w:jc w:val="both"/>
        <w:rPr>
          <w:rFonts w:ascii="Arial" w:hAnsi="Arial" w:cs="Arial"/>
        </w:rPr>
      </w:pPr>
      <w:r w:rsidRPr="00005295">
        <w:rPr>
          <w:rFonts w:ascii="Arial" w:hAnsi="Arial" w:cs="Arial"/>
        </w:rPr>
        <w:t xml:space="preserve">Sebola N.A., &amp; </w:t>
      </w:r>
      <w:proofErr w:type="spellStart"/>
      <w:r w:rsidRPr="00005295">
        <w:rPr>
          <w:rFonts w:ascii="Arial" w:hAnsi="Arial" w:cs="Arial"/>
        </w:rPr>
        <w:t>Mokoboki</w:t>
      </w:r>
      <w:proofErr w:type="spellEnd"/>
      <w:r w:rsidRPr="00005295">
        <w:rPr>
          <w:rFonts w:ascii="Arial" w:hAnsi="Arial" w:cs="Arial"/>
        </w:rPr>
        <w:t>, H.K. (2019). Influence of Dietary Moringa oleifera Leaf Meal on</w:t>
      </w:r>
    </w:p>
    <w:p w14:paraId="5E4349BD" w14:textId="77777777" w:rsidR="009B3BFB" w:rsidRPr="00005295" w:rsidRDefault="009B3BFB" w:rsidP="009B3BFB">
      <w:pPr>
        <w:jc w:val="both"/>
        <w:rPr>
          <w:rFonts w:ascii="Arial" w:hAnsi="Arial" w:cs="Arial"/>
        </w:rPr>
      </w:pPr>
      <w:r w:rsidRPr="00005295">
        <w:rPr>
          <w:rFonts w:ascii="Arial" w:hAnsi="Arial" w:cs="Arial"/>
        </w:rPr>
        <w:t xml:space="preserve">     </w:t>
      </w:r>
      <w:proofErr w:type="spellStart"/>
      <w:r w:rsidRPr="00005295">
        <w:rPr>
          <w:rFonts w:ascii="Arial" w:hAnsi="Arial" w:cs="Arial"/>
        </w:rPr>
        <w:t>Haematological</w:t>
      </w:r>
      <w:proofErr w:type="spellEnd"/>
      <w:r w:rsidRPr="00005295">
        <w:rPr>
          <w:rFonts w:ascii="Arial" w:hAnsi="Arial" w:cs="Arial"/>
        </w:rPr>
        <w:t xml:space="preserve"> Parameters, Serum Biochemical Indices and Weight of Internal Organs</w:t>
      </w:r>
    </w:p>
    <w:p w14:paraId="5670CCC6" w14:textId="77777777" w:rsidR="009B3BFB" w:rsidRPr="00005295" w:rsidRDefault="009B3BFB" w:rsidP="009B3BFB">
      <w:pPr>
        <w:jc w:val="both"/>
        <w:rPr>
          <w:rFonts w:ascii="Arial" w:hAnsi="Arial" w:cs="Arial"/>
        </w:rPr>
      </w:pPr>
      <w:r w:rsidRPr="00005295">
        <w:rPr>
          <w:rFonts w:ascii="Arial" w:hAnsi="Arial" w:cs="Arial"/>
        </w:rPr>
        <w:t xml:space="preserve">     of Chickens. Advances in Animal and Veterinary Sciences, 1,12,1042. </w:t>
      </w:r>
    </w:p>
    <w:p w14:paraId="406C9E19" w14:textId="77777777" w:rsidR="009B3BFB" w:rsidRPr="00005295" w:rsidRDefault="009B3BFB" w:rsidP="009B3BFB">
      <w:pPr>
        <w:jc w:val="both"/>
        <w:rPr>
          <w:rFonts w:ascii="Arial" w:hAnsi="Arial" w:cs="Arial"/>
        </w:rPr>
      </w:pPr>
      <w:r w:rsidRPr="00005295">
        <w:rPr>
          <w:rFonts w:ascii="Arial" w:hAnsi="Arial" w:cs="Arial"/>
        </w:rPr>
        <w:t xml:space="preserve">     Available:</w:t>
      </w:r>
      <w:hyperlink r:id="rId37" w:history="1">
        <w:r w:rsidRPr="00005295">
          <w:rPr>
            <w:rStyle w:val="Hyperlink"/>
            <w:rFonts w:ascii="Arial" w:hAnsi="Arial" w:cs="Arial"/>
          </w:rPr>
          <w:t>https://researcherslinks.com/nexus_uploads/files/AAVS_7_12_1042-1048.pdf</w:t>
        </w:r>
      </w:hyperlink>
    </w:p>
    <w:p w14:paraId="21F9FA94" w14:textId="77777777" w:rsidR="009B3BFB" w:rsidRPr="00005295" w:rsidRDefault="009B3BFB" w:rsidP="009B3BFB">
      <w:pPr>
        <w:jc w:val="both"/>
      </w:pPr>
      <w:r w:rsidRPr="00005295">
        <w:t xml:space="preserve">Sebola N.A., Mlambo, V., &amp; </w:t>
      </w:r>
      <w:proofErr w:type="spellStart"/>
      <w:r w:rsidRPr="00005295">
        <w:t>Mokoboki</w:t>
      </w:r>
      <w:proofErr w:type="spellEnd"/>
      <w:r w:rsidRPr="00005295">
        <w:t xml:space="preserve">, H.K. (2017). Chemical </w:t>
      </w:r>
      <w:proofErr w:type="spellStart"/>
      <w:r w:rsidRPr="00005295">
        <w:t>characterisation</w:t>
      </w:r>
      <w:proofErr w:type="spellEnd"/>
      <w:r w:rsidRPr="00005295">
        <w:t xml:space="preserve"> of Moringa</w:t>
      </w:r>
    </w:p>
    <w:p w14:paraId="0E0EBCE9" w14:textId="77777777" w:rsidR="009B3BFB" w:rsidRPr="00005295" w:rsidRDefault="009B3BFB" w:rsidP="009B3BFB">
      <w:pPr>
        <w:jc w:val="both"/>
      </w:pPr>
      <w:r w:rsidRPr="00005295">
        <w:t xml:space="preserve">    oleifera leaves and apparent digestibility of the leaf meal-based diets in three </w:t>
      </w:r>
      <w:proofErr w:type="gramStart"/>
      <w:r w:rsidRPr="00005295">
        <w:t>chicken</w:t>
      </w:r>
      <w:proofErr w:type="gramEnd"/>
    </w:p>
    <w:p w14:paraId="6671F283" w14:textId="77777777" w:rsidR="009B3BFB" w:rsidRPr="00005295" w:rsidRDefault="009B3BFB" w:rsidP="009B3BFB">
      <w:pPr>
        <w:jc w:val="both"/>
      </w:pPr>
      <w:r w:rsidRPr="00005295">
        <w:t xml:space="preserve">    strains. </w:t>
      </w:r>
      <w:proofErr w:type="spellStart"/>
      <w:r w:rsidRPr="00005295">
        <w:t>Agrofor</w:t>
      </w:r>
      <w:proofErr w:type="spellEnd"/>
      <w:r w:rsidRPr="00005295">
        <w:t xml:space="preserve">. Syst. Available: </w:t>
      </w:r>
      <w:hyperlink r:id="rId38" w:history="1">
        <w:r w:rsidRPr="00005295">
          <w:rPr>
            <w:rStyle w:val="Hyperlink"/>
          </w:rPr>
          <w:t>https://doi.org/10.1007/s10457-017- 0074-9</w:t>
        </w:r>
      </w:hyperlink>
    </w:p>
    <w:p w14:paraId="147E8310" w14:textId="4C38048D" w:rsidR="009B3BFB" w:rsidRPr="005D7061" w:rsidRDefault="009B3BFB" w:rsidP="009B3BFB">
      <w:pPr>
        <w:pStyle w:val="Heading1"/>
        <w:spacing w:before="0" w:after="0"/>
        <w:jc w:val="both"/>
        <w:rPr>
          <w:rFonts w:cs="Arial"/>
          <w:b w:val="0"/>
          <w:color w:val="000000" w:themeColor="text1"/>
          <w:kern w:val="36"/>
          <w:sz w:val="20"/>
          <w:lang w:bidi="ne-NP"/>
        </w:rPr>
      </w:pPr>
      <w:proofErr w:type="spellStart"/>
      <w:proofErr w:type="gramStart"/>
      <w:r w:rsidRPr="005D7061">
        <w:rPr>
          <w:rFonts w:cs="Arial"/>
          <w:b w:val="0"/>
          <w:color w:val="000000" w:themeColor="text1"/>
          <w:sz w:val="20"/>
        </w:rPr>
        <w:t>Sharma,S</w:t>
      </w:r>
      <w:proofErr w:type="spellEnd"/>
      <w:r w:rsidRPr="005D7061">
        <w:rPr>
          <w:rFonts w:cs="Arial"/>
          <w:b w:val="0"/>
          <w:color w:val="000000" w:themeColor="text1"/>
          <w:sz w:val="20"/>
        </w:rPr>
        <w:t>.</w:t>
      </w:r>
      <w:proofErr w:type="gramEnd"/>
      <w:r w:rsidRPr="005D7061">
        <w:rPr>
          <w:rFonts w:cs="Arial"/>
          <w:b w:val="0"/>
          <w:color w:val="000000" w:themeColor="text1"/>
          <w:sz w:val="20"/>
        </w:rPr>
        <w:t>, Singh, D.K., Gurung, Y.B., Shrestha, S.P., &amp; Pantha, C. (2018</w:t>
      </w:r>
      <w:r>
        <w:rPr>
          <w:rFonts w:cs="Arial"/>
          <w:b w:val="0"/>
          <w:color w:val="000000" w:themeColor="text1"/>
          <w:sz w:val="20"/>
        </w:rPr>
        <w:t xml:space="preserve">).           </w:t>
      </w:r>
      <w:r w:rsidRPr="005D7061">
        <w:rPr>
          <w:rFonts w:cs="Arial"/>
          <w:b w:val="0"/>
          <w:color w:val="000000" w:themeColor="text1"/>
          <w:kern w:val="36"/>
          <w:sz w:val="20"/>
          <w:lang w:bidi="ne-NP"/>
        </w:rPr>
        <w:t>Immunomodulatory effect of Stinging nettle (</w:t>
      </w:r>
      <w:r w:rsidRPr="005D7061">
        <w:rPr>
          <w:rFonts w:cs="Arial"/>
          <w:b w:val="0"/>
          <w:i/>
          <w:iCs/>
          <w:color w:val="000000" w:themeColor="text1"/>
          <w:kern w:val="36"/>
          <w:sz w:val="20"/>
          <w:lang w:bidi="ne-NP"/>
        </w:rPr>
        <w:t>Urtica dioica)</w:t>
      </w:r>
      <w:r w:rsidRPr="005D7061">
        <w:rPr>
          <w:rFonts w:cs="Arial"/>
          <w:b w:val="0"/>
          <w:color w:val="000000" w:themeColor="text1"/>
          <w:kern w:val="36"/>
          <w:sz w:val="20"/>
          <w:lang w:bidi="ne-NP"/>
        </w:rPr>
        <w:t> and Aloe vera (</w:t>
      </w:r>
      <w:r w:rsidRPr="005D7061">
        <w:rPr>
          <w:rFonts w:cs="Arial"/>
          <w:b w:val="0"/>
          <w:i/>
          <w:iCs/>
          <w:color w:val="000000" w:themeColor="text1"/>
          <w:kern w:val="36"/>
          <w:sz w:val="20"/>
          <w:lang w:bidi="ne-NP"/>
        </w:rPr>
        <w:t>Al</w:t>
      </w:r>
      <w:r w:rsidRPr="005D7061">
        <w:rPr>
          <w:rFonts w:cs="Arial"/>
          <w:b w:val="0"/>
          <w:color w:val="000000" w:themeColor="text1"/>
          <w:kern w:val="36"/>
          <w:sz w:val="20"/>
          <w:lang w:bidi="ne-NP"/>
        </w:rPr>
        <w:t>oe </w:t>
      </w:r>
      <w:proofErr w:type="spellStart"/>
      <w:r w:rsidRPr="005D7061">
        <w:rPr>
          <w:rFonts w:cs="Arial"/>
          <w:b w:val="0"/>
          <w:i/>
          <w:iCs/>
          <w:color w:val="000000" w:themeColor="text1"/>
          <w:kern w:val="36"/>
          <w:sz w:val="20"/>
          <w:lang w:bidi="ne-NP"/>
        </w:rPr>
        <w:t>barbadensis</w:t>
      </w:r>
      <w:proofErr w:type="spellEnd"/>
      <w:r w:rsidRPr="005D7061">
        <w:rPr>
          <w:rFonts w:cs="Arial"/>
          <w:b w:val="0"/>
          <w:i/>
          <w:iCs/>
          <w:color w:val="000000" w:themeColor="text1"/>
          <w:kern w:val="36"/>
          <w:sz w:val="20"/>
          <w:lang w:bidi="ne-NP"/>
        </w:rPr>
        <w:t>)</w:t>
      </w:r>
      <w:r w:rsidRPr="005D7061">
        <w:rPr>
          <w:rFonts w:cs="Arial"/>
          <w:b w:val="0"/>
          <w:color w:val="000000" w:themeColor="text1"/>
          <w:kern w:val="36"/>
          <w:sz w:val="20"/>
          <w:lang w:bidi="ne-NP"/>
        </w:rPr>
        <w:t> in broiler chickens. Veterinary and Animal Science, 6, 56-63.</w:t>
      </w:r>
    </w:p>
    <w:p w14:paraId="5476AF3D" w14:textId="77777777" w:rsidR="009B3BFB" w:rsidRPr="005D7061" w:rsidRDefault="009B3BFB" w:rsidP="009B3BFB">
      <w:pPr>
        <w:jc w:val="both"/>
        <w:rPr>
          <w:rFonts w:ascii="Arial" w:hAnsi="Arial" w:cs="Arial"/>
          <w:color w:val="000000" w:themeColor="text1"/>
        </w:rPr>
      </w:pPr>
    </w:p>
    <w:p w14:paraId="682D9A5D" w14:textId="77777777" w:rsidR="009B3BFB" w:rsidRPr="005D7061" w:rsidRDefault="009B3BFB" w:rsidP="009B3BFB">
      <w:pPr>
        <w:jc w:val="both"/>
        <w:rPr>
          <w:rFonts w:ascii="Arial" w:hAnsi="Arial" w:cs="Arial"/>
          <w:color w:val="000000" w:themeColor="text1"/>
        </w:rPr>
      </w:pPr>
    </w:p>
    <w:p w14:paraId="727D89CE" w14:textId="77777777" w:rsidR="009B3BFB" w:rsidRDefault="009B3BFB" w:rsidP="00441B6F">
      <w:pPr>
        <w:pStyle w:val="ReferHead"/>
        <w:spacing w:after="0"/>
        <w:jc w:val="both"/>
        <w:rPr>
          <w:rFonts w:ascii="Arial" w:hAnsi="Arial" w:cs="Arial"/>
          <w:color w:val="000000" w:themeColor="text1"/>
        </w:rPr>
      </w:pPr>
    </w:p>
    <w:p w14:paraId="551C8E15" w14:textId="77777777" w:rsidR="009B3BFB" w:rsidRDefault="009B3BFB" w:rsidP="00441B6F">
      <w:pPr>
        <w:pStyle w:val="ReferHead"/>
        <w:spacing w:after="0"/>
        <w:jc w:val="both"/>
        <w:rPr>
          <w:rFonts w:ascii="Arial" w:hAnsi="Arial" w:cs="Arial"/>
          <w:color w:val="000000" w:themeColor="text1"/>
        </w:rPr>
      </w:pPr>
    </w:p>
    <w:p w14:paraId="4383AB59" w14:textId="77777777" w:rsidR="009B3BFB" w:rsidRDefault="009B3BFB" w:rsidP="00441B6F">
      <w:pPr>
        <w:pStyle w:val="ReferHead"/>
        <w:spacing w:after="0"/>
        <w:jc w:val="both"/>
        <w:rPr>
          <w:rFonts w:ascii="Arial" w:hAnsi="Arial" w:cs="Arial"/>
          <w:color w:val="000000" w:themeColor="text1"/>
        </w:rPr>
      </w:pPr>
    </w:p>
    <w:p w14:paraId="2D514881" w14:textId="77777777" w:rsidR="009B3BFB" w:rsidRDefault="009B3BFB" w:rsidP="00441B6F">
      <w:pPr>
        <w:pStyle w:val="ReferHead"/>
        <w:spacing w:after="0"/>
        <w:jc w:val="both"/>
        <w:rPr>
          <w:rFonts w:ascii="Arial" w:hAnsi="Arial" w:cs="Arial"/>
          <w:color w:val="000000" w:themeColor="text1"/>
        </w:rPr>
      </w:pPr>
    </w:p>
    <w:p w14:paraId="2257482B" w14:textId="77777777" w:rsidR="009B3BFB" w:rsidRDefault="009B3BFB" w:rsidP="00441B6F">
      <w:pPr>
        <w:pStyle w:val="ReferHead"/>
        <w:spacing w:after="0"/>
        <w:jc w:val="both"/>
        <w:rPr>
          <w:rFonts w:ascii="Arial" w:hAnsi="Arial" w:cs="Arial"/>
          <w:color w:val="000000" w:themeColor="text1"/>
        </w:rPr>
      </w:pPr>
    </w:p>
    <w:p w14:paraId="09786228" w14:textId="77777777" w:rsidR="009B3BFB" w:rsidRDefault="009B3BFB" w:rsidP="00441B6F">
      <w:pPr>
        <w:pStyle w:val="ReferHead"/>
        <w:spacing w:after="0"/>
        <w:jc w:val="both"/>
        <w:rPr>
          <w:rFonts w:ascii="Arial" w:hAnsi="Arial" w:cs="Arial"/>
          <w:color w:val="000000" w:themeColor="text1"/>
        </w:rPr>
      </w:pPr>
    </w:p>
    <w:p w14:paraId="6A5A4569" w14:textId="77777777" w:rsidR="009B3BFB" w:rsidRPr="005D7061" w:rsidRDefault="009B3BFB" w:rsidP="00441B6F">
      <w:pPr>
        <w:pStyle w:val="ReferHead"/>
        <w:spacing w:after="0"/>
        <w:jc w:val="both"/>
        <w:rPr>
          <w:rFonts w:ascii="Arial" w:hAnsi="Arial" w:cs="Arial"/>
          <w:color w:val="000000" w:themeColor="text1"/>
        </w:rPr>
      </w:pPr>
    </w:p>
    <w:p w14:paraId="63ABA308" w14:textId="77777777" w:rsidR="008C7FBA" w:rsidRPr="005D7061" w:rsidRDefault="008C7FBA" w:rsidP="00441B6F">
      <w:pPr>
        <w:pStyle w:val="ReferHead"/>
        <w:spacing w:after="0"/>
        <w:jc w:val="both"/>
        <w:rPr>
          <w:rFonts w:ascii="Arial" w:hAnsi="Arial" w:cs="Arial"/>
          <w:color w:val="000000" w:themeColor="text1"/>
        </w:rPr>
      </w:pPr>
    </w:p>
    <w:p w14:paraId="3CB42439" w14:textId="508539D3" w:rsidR="00354822" w:rsidRPr="005D7061" w:rsidRDefault="00354822" w:rsidP="00BE3B31">
      <w:pPr>
        <w:jc w:val="both"/>
        <w:rPr>
          <w:rFonts w:ascii="Arial" w:hAnsi="Arial" w:cs="Arial"/>
          <w:color w:val="000000" w:themeColor="text1"/>
        </w:rPr>
      </w:pPr>
    </w:p>
    <w:p w14:paraId="574897B8" w14:textId="51B3F0CC" w:rsidR="004D4277" w:rsidRPr="009B3BFB" w:rsidRDefault="0063007C" w:rsidP="009B3BFB">
      <w:pPr>
        <w:autoSpaceDE w:val="0"/>
        <w:autoSpaceDN w:val="0"/>
        <w:adjustRightInd w:val="0"/>
        <w:jc w:val="both"/>
        <w:rPr>
          <w:rFonts w:ascii="Arial" w:hAnsi="Arial" w:cs="Arial"/>
          <w:color w:val="000000" w:themeColor="text1"/>
          <w:spacing w:val="-1"/>
        </w:rPr>
        <w:sectPr w:rsidR="004D4277" w:rsidRPr="009B3BFB" w:rsidSect="00237D7A">
          <w:headerReference w:type="even" r:id="rId39"/>
          <w:headerReference w:type="default" r:id="rId40"/>
          <w:headerReference w:type="first" r:id="rId41"/>
          <w:type w:val="continuous"/>
          <w:pgSz w:w="12240" w:h="15840"/>
          <w:pgMar w:top="1440" w:right="2016" w:bottom="2016" w:left="2016" w:header="720" w:footer="1123" w:gutter="0"/>
          <w:cols w:space="720"/>
          <w:docGrid w:linePitch="272"/>
        </w:sectPr>
      </w:pPr>
      <w:r w:rsidRPr="005D7061">
        <w:rPr>
          <w:rFonts w:ascii="Arial" w:hAnsi="Arial" w:cs="Arial"/>
          <w:color w:val="000000" w:themeColor="text1"/>
        </w:rPr>
        <w:t xml:space="preserve">      </w:t>
      </w:r>
      <w:r w:rsidR="009B3BFB">
        <w:rPr>
          <w:rFonts w:ascii="Arial" w:hAnsi="Arial" w:cs="Arial"/>
          <w:color w:val="000000" w:themeColor="text1"/>
          <w:spacing w:val="-1"/>
        </w:rPr>
        <w:t xml:space="preserve"> </w:t>
      </w:r>
    </w:p>
    <w:p w14:paraId="16F16342" w14:textId="77777777" w:rsidR="00B01FCD" w:rsidRPr="005D7061" w:rsidRDefault="00B01FCD" w:rsidP="00441B6F">
      <w:pPr>
        <w:pStyle w:val="Appendix"/>
        <w:spacing w:after="0"/>
        <w:jc w:val="both"/>
        <w:rPr>
          <w:rFonts w:ascii="Arial" w:hAnsi="Arial" w:cs="Arial"/>
          <w:b w:val="0"/>
          <w:color w:val="000000" w:themeColor="text1"/>
        </w:rPr>
      </w:pPr>
    </w:p>
    <w:sectPr w:rsidR="00B01FCD" w:rsidRPr="005D7061" w:rsidSect="00237D7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88574" w14:textId="77777777" w:rsidR="00855F7B" w:rsidRDefault="00855F7B" w:rsidP="00C37E61">
      <w:r>
        <w:separator/>
      </w:r>
    </w:p>
  </w:endnote>
  <w:endnote w:type="continuationSeparator" w:id="0">
    <w:p w14:paraId="266C0158" w14:textId="77777777" w:rsidR="00855F7B" w:rsidRDefault="00855F7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dvOT596495f2+22">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7556B" w14:textId="77777777" w:rsidR="00855F7B" w:rsidRDefault="00855F7B" w:rsidP="00C37E61">
      <w:r>
        <w:separator/>
      </w:r>
    </w:p>
  </w:footnote>
  <w:footnote w:type="continuationSeparator" w:id="0">
    <w:p w14:paraId="015C6A23" w14:textId="77777777" w:rsidR="00855F7B" w:rsidRDefault="00855F7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F4E26" w14:textId="0337C388" w:rsidR="005D7061" w:rsidRDefault="00000000">
    <w:pPr>
      <w:pStyle w:val="Header"/>
    </w:pPr>
    <w:r>
      <w:rPr>
        <w:noProof/>
      </w:rPr>
      <w:pict w14:anchorId="20F21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29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3E29" w14:textId="27168952" w:rsidR="005D7061" w:rsidRDefault="00000000">
    <w:pPr>
      <w:pStyle w:val="Header"/>
    </w:pPr>
    <w:r>
      <w:rPr>
        <w:noProof/>
      </w:rPr>
      <w:pict w14:anchorId="21F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29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01BD" w14:textId="6A1E559C" w:rsidR="005D7061" w:rsidRDefault="00000000">
    <w:pPr>
      <w:pStyle w:val="Header"/>
    </w:pPr>
    <w:r>
      <w:rPr>
        <w:noProof/>
      </w:rPr>
      <w:pict w14:anchorId="07EB5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02921"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C2053"/>
    <w:multiLevelType w:val="hybridMultilevel"/>
    <w:tmpl w:val="CEC63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820F25"/>
    <w:multiLevelType w:val="hybridMultilevel"/>
    <w:tmpl w:val="2D26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7B7731F"/>
    <w:multiLevelType w:val="hybridMultilevel"/>
    <w:tmpl w:val="7C683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784474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33364041">
    <w:abstractNumId w:val="18"/>
  </w:num>
  <w:num w:numId="3" w16cid:durableId="1965232902">
    <w:abstractNumId w:val="26"/>
  </w:num>
  <w:num w:numId="4" w16cid:durableId="78835215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89788738">
    <w:abstractNumId w:val="8"/>
  </w:num>
  <w:num w:numId="6" w16cid:durableId="134417108">
    <w:abstractNumId w:val="7"/>
  </w:num>
  <w:num w:numId="7" w16cid:durableId="1786002873">
    <w:abstractNumId w:val="2"/>
  </w:num>
  <w:num w:numId="8" w16cid:durableId="1931350060">
    <w:abstractNumId w:val="14"/>
  </w:num>
  <w:num w:numId="9" w16cid:durableId="1378043541">
    <w:abstractNumId w:val="28"/>
  </w:num>
  <w:num w:numId="10" w16cid:durableId="673531677">
    <w:abstractNumId w:val="3"/>
  </w:num>
  <w:num w:numId="11" w16cid:durableId="1116800267">
    <w:abstractNumId w:val="21"/>
  </w:num>
  <w:num w:numId="12" w16cid:durableId="1375959048">
    <w:abstractNumId w:val="4"/>
  </w:num>
  <w:num w:numId="13" w16cid:durableId="1457258948">
    <w:abstractNumId w:val="20"/>
  </w:num>
  <w:num w:numId="14" w16cid:durableId="682365475">
    <w:abstractNumId w:val="9"/>
  </w:num>
  <w:num w:numId="15" w16cid:durableId="1213536418">
    <w:abstractNumId w:val="24"/>
  </w:num>
  <w:num w:numId="16" w16cid:durableId="1274509996">
    <w:abstractNumId w:val="6"/>
  </w:num>
  <w:num w:numId="17" w16cid:durableId="1553228914">
    <w:abstractNumId w:val="25"/>
  </w:num>
  <w:num w:numId="18" w16cid:durableId="949897397">
    <w:abstractNumId w:val="16"/>
  </w:num>
  <w:num w:numId="19" w16cid:durableId="226772004">
    <w:abstractNumId w:val="31"/>
  </w:num>
  <w:num w:numId="20" w16cid:durableId="2123957620">
    <w:abstractNumId w:val="13"/>
  </w:num>
  <w:num w:numId="21" w16cid:durableId="719326806">
    <w:abstractNumId w:val="10"/>
  </w:num>
  <w:num w:numId="22" w16cid:durableId="965745338">
    <w:abstractNumId w:val="15"/>
  </w:num>
  <w:num w:numId="23" w16cid:durableId="166790371">
    <w:abstractNumId w:val="22"/>
  </w:num>
  <w:num w:numId="24" w16cid:durableId="134489819">
    <w:abstractNumId w:val="29"/>
  </w:num>
  <w:num w:numId="25" w16cid:durableId="43023897">
    <w:abstractNumId w:val="5"/>
  </w:num>
  <w:num w:numId="26" w16cid:durableId="1970209430">
    <w:abstractNumId w:val="19"/>
  </w:num>
  <w:num w:numId="27" w16cid:durableId="182716191">
    <w:abstractNumId w:val="23"/>
  </w:num>
  <w:num w:numId="28" w16cid:durableId="1725107353">
    <w:abstractNumId w:val="30"/>
  </w:num>
  <w:num w:numId="29" w16cid:durableId="379136642">
    <w:abstractNumId w:val="27"/>
  </w:num>
  <w:num w:numId="30" w16cid:durableId="38865046">
    <w:abstractNumId w:val="12"/>
  </w:num>
  <w:num w:numId="31" w16cid:durableId="1033653507">
    <w:abstractNumId w:val="1"/>
  </w:num>
  <w:num w:numId="32" w16cid:durableId="479005495">
    <w:abstractNumId w:val="17"/>
  </w:num>
  <w:num w:numId="33" w16cid:durableId="5559706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620"/>
    <w:rsid w:val="00030174"/>
    <w:rsid w:val="0004579C"/>
    <w:rsid w:val="00053B2A"/>
    <w:rsid w:val="00061C00"/>
    <w:rsid w:val="00084083"/>
    <w:rsid w:val="000A297C"/>
    <w:rsid w:val="000A47FA"/>
    <w:rsid w:val="000A5970"/>
    <w:rsid w:val="000A65D3"/>
    <w:rsid w:val="000B1E33"/>
    <w:rsid w:val="000D689F"/>
    <w:rsid w:val="000D69C9"/>
    <w:rsid w:val="000E1ED3"/>
    <w:rsid w:val="000E60E8"/>
    <w:rsid w:val="000E7B7B"/>
    <w:rsid w:val="000E7D62"/>
    <w:rsid w:val="00103357"/>
    <w:rsid w:val="00123C9F"/>
    <w:rsid w:val="00126190"/>
    <w:rsid w:val="00130F17"/>
    <w:rsid w:val="001320BF"/>
    <w:rsid w:val="00156AC1"/>
    <w:rsid w:val="00163BC4"/>
    <w:rsid w:val="00171E05"/>
    <w:rsid w:val="00171EC2"/>
    <w:rsid w:val="00191062"/>
    <w:rsid w:val="00192B72"/>
    <w:rsid w:val="001A29D8"/>
    <w:rsid w:val="001A2A44"/>
    <w:rsid w:val="001A5CAA"/>
    <w:rsid w:val="001B0427"/>
    <w:rsid w:val="001D3A51"/>
    <w:rsid w:val="001E10D2"/>
    <w:rsid w:val="001E25B4"/>
    <w:rsid w:val="001E44FE"/>
    <w:rsid w:val="001F7A5A"/>
    <w:rsid w:val="00200595"/>
    <w:rsid w:val="00204835"/>
    <w:rsid w:val="002237DA"/>
    <w:rsid w:val="00231920"/>
    <w:rsid w:val="0023195C"/>
    <w:rsid w:val="00237D7A"/>
    <w:rsid w:val="0024282C"/>
    <w:rsid w:val="002460DC"/>
    <w:rsid w:val="00250985"/>
    <w:rsid w:val="002556F6"/>
    <w:rsid w:val="00271DF1"/>
    <w:rsid w:val="002810E2"/>
    <w:rsid w:val="00281927"/>
    <w:rsid w:val="00283105"/>
    <w:rsid w:val="00284C4C"/>
    <w:rsid w:val="00287E68"/>
    <w:rsid w:val="002947DA"/>
    <w:rsid w:val="00296529"/>
    <w:rsid w:val="002B27FB"/>
    <w:rsid w:val="002B685A"/>
    <w:rsid w:val="002C57D2"/>
    <w:rsid w:val="002C5F43"/>
    <w:rsid w:val="002C76E7"/>
    <w:rsid w:val="002E0D56"/>
    <w:rsid w:val="002E1897"/>
    <w:rsid w:val="00303C44"/>
    <w:rsid w:val="00315186"/>
    <w:rsid w:val="00322044"/>
    <w:rsid w:val="003312FD"/>
    <w:rsid w:val="0033343E"/>
    <w:rsid w:val="0034182F"/>
    <w:rsid w:val="003512C2"/>
    <w:rsid w:val="00351BC4"/>
    <w:rsid w:val="00354822"/>
    <w:rsid w:val="00355BCB"/>
    <w:rsid w:val="0036060B"/>
    <w:rsid w:val="00371FB6"/>
    <w:rsid w:val="003763C1"/>
    <w:rsid w:val="00376BBE"/>
    <w:rsid w:val="003775E7"/>
    <w:rsid w:val="0039224F"/>
    <w:rsid w:val="003A0E05"/>
    <w:rsid w:val="003A43A4"/>
    <w:rsid w:val="003A7E18"/>
    <w:rsid w:val="003B0B0C"/>
    <w:rsid w:val="003B74E2"/>
    <w:rsid w:val="003C4C86"/>
    <w:rsid w:val="003C6258"/>
    <w:rsid w:val="003C7558"/>
    <w:rsid w:val="003D1C12"/>
    <w:rsid w:val="003D2E76"/>
    <w:rsid w:val="003E2904"/>
    <w:rsid w:val="003F6BAB"/>
    <w:rsid w:val="00401927"/>
    <w:rsid w:val="0041027F"/>
    <w:rsid w:val="00412475"/>
    <w:rsid w:val="00423789"/>
    <w:rsid w:val="00440F43"/>
    <w:rsid w:val="00441B6F"/>
    <w:rsid w:val="00446221"/>
    <w:rsid w:val="00446FF9"/>
    <w:rsid w:val="00450BC7"/>
    <w:rsid w:val="00450E62"/>
    <w:rsid w:val="004539DB"/>
    <w:rsid w:val="00471A80"/>
    <w:rsid w:val="00472527"/>
    <w:rsid w:val="004744FB"/>
    <w:rsid w:val="00487551"/>
    <w:rsid w:val="004A3045"/>
    <w:rsid w:val="004D305E"/>
    <w:rsid w:val="004D4277"/>
    <w:rsid w:val="004E4B15"/>
    <w:rsid w:val="00502516"/>
    <w:rsid w:val="00505F06"/>
    <w:rsid w:val="00506828"/>
    <w:rsid w:val="005239E1"/>
    <w:rsid w:val="0053056E"/>
    <w:rsid w:val="005309DC"/>
    <w:rsid w:val="00536307"/>
    <w:rsid w:val="00536651"/>
    <w:rsid w:val="005371BD"/>
    <w:rsid w:val="00554FDA"/>
    <w:rsid w:val="00575A74"/>
    <w:rsid w:val="00582E5B"/>
    <w:rsid w:val="005C3CEC"/>
    <w:rsid w:val="005C61DC"/>
    <w:rsid w:val="005C784C"/>
    <w:rsid w:val="005D1222"/>
    <w:rsid w:val="005D17F6"/>
    <w:rsid w:val="005D5B5D"/>
    <w:rsid w:val="005D7061"/>
    <w:rsid w:val="005E5539"/>
    <w:rsid w:val="005F7870"/>
    <w:rsid w:val="00602BF5"/>
    <w:rsid w:val="00617FDD"/>
    <w:rsid w:val="0063007C"/>
    <w:rsid w:val="00633614"/>
    <w:rsid w:val="00633F68"/>
    <w:rsid w:val="00636EB2"/>
    <w:rsid w:val="006375B8"/>
    <w:rsid w:val="0066510A"/>
    <w:rsid w:val="00666B51"/>
    <w:rsid w:val="00673F9F"/>
    <w:rsid w:val="00677AAD"/>
    <w:rsid w:val="00686953"/>
    <w:rsid w:val="00687DEA"/>
    <w:rsid w:val="00687E67"/>
    <w:rsid w:val="006923A8"/>
    <w:rsid w:val="00693CC5"/>
    <w:rsid w:val="00693E94"/>
    <w:rsid w:val="006967F7"/>
    <w:rsid w:val="006A250C"/>
    <w:rsid w:val="006A4D2C"/>
    <w:rsid w:val="006B21D3"/>
    <w:rsid w:val="006B57D0"/>
    <w:rsid w:val="006C3F8E"/>
    <w:rsid w:val="006D0D67"/>
    <w:rsid w:val="006D30FF"/>
    <w:rsid w:val="006D6940"/>
    <w:rsid w:val="006F11EC"/>
    <w:rsid w:val="006F49C1"/>
    <w:rsid w:val="0070082C"/>
    <w:rsid w:val="007105B1"/>
    <w:rsid w:val="007105C6"/>
    <w:rsid w:val="00721D30"/>
    <w:rsid w:val="007243DB"/>
    <w:rsid w:val="00724A0A"/>
    <w:rsid w:val="0073425C"/>
    <w:rsid w:val="007369E6"/>
    <w:rsid w:val="007444F6"/>
    <w:rsid w:val="00746E59"/>
    <w:rsid w:val="00754C9A"/>
    <w:rsid w:val="0075599A"/>
    <w:rsid w:val="00761D52"/>
    <w:rsid w:val="00767D91"/>
    <w:rsid w:val="0077749E"/>
    <w:rsid w:val="007864D6"/>
    <w:rsid w:val="00790ADA"/>
    <w:rsid w:val="007D2288"/>
    <w:rsid w:val="007D7B19"/>
    <w:rsid w:val="007E088F"/>
    <w:rsid w:val="007E12C2"/>
    <w:rsid w:val="007E6FD2"/>
    <w:rsid w:val="007E7CD4"/>
    <w:rsid w:val="007F7B32"/>
    <w:rsid w:val="00804BC2"/>
    <w:rsid w:val="0081431A"/>
    <w:rsid w:val="0083216F"/>
    <w:rsid w:val="00840E31"/>
    <w:rsid w:val="008410C0"/>
    <w:rsid w:val="00851815"/>
    <w:rsid w:val="00855F7B"/>
    <w:rsid w:val="00860000"/>
    <w:rsid w:val="00863BD3"/>
    <w:rsid w:val="008641ED"/>
    <w:rsid w:val="00866D66"/>
    <w:rsid w:val="008671C6"/>
    <w:rsid w:val="00875803"/>
    <w:rsid w:val="008B459E"/>
    <w:rsid w:val="008C1885"/>
    <w:rsid w:val="008C6D77"/>
    <w:rsid w:val="008C7FBA"/>
    <w:rsid w:val="008E13AE"/>
    <w:rsid w:val="008E1506"/>
    <w:rsid w:val="008E710C"/>
    <w:rsid w:val="008F1F1D"/>
    <w:rsid w:val="008F69D6"/>
    <w:rsid w:val="00902823"/>
    <w:rsid w:val="00915CA6"/>
    <w:rsid w:val="00927834"/>
    <w:rsid w:val="009346C8"/>
    <w:rsid w:val="0094395B"/>
    <w:rsid w:val="009500A6"/>
    <w:rsid w:val="00957C18"/>
    <w:rsid w:val="0096516A"/>
    <w:rsid w:val="009659BA"/>
    <w:rsid w:val="00966921"/>
    <w:rsid w:val="009807A5"/>
    <w:rsid w:val="00981535"/>
    <w:rsid w:val="00983040"/>
    <w:rsid w:val="00987263"/>
    <w:rsid w:val="009A22FB"/>
    <w:rsid w:val="009B3867"/>
    <w:rsid w:val="009B3BFB"/>
    <w:rsid w:val="009B3FB9"/>
    <w:rsid w:val="009C2465"/>
    <w:rsid w:val="009D35A0"/>
    <w:rsid w:val="009D7EB7"/>
    <w:rsid w:val="009E048A"/>
    <w:rsid w:val="009E08E9"/>
    <w:rsid w:val="009E3DB9"/>
    <w:rsid w:val="009E6E35"/>
    <w:rsid w:val="009F0EDA"/>
    <w:rsid w:val="00A011EB"/>
    <w:rsid w:val="00A03A4B"/>
    <w:rsid w:val="00A03B96"/>
    <w:rsid w:val="00A05B19"/>
    <w:rsid w:val="00A10BB2"/>
    <w:rsid w:val="00A1134E"/>
    <w:rsid w:val="00A22294"/>
    <w:rsid w:val="00A229BE"/>
    <w:rsid w:val="00A24E7E"/>
    <w:rsid w:val="00A258C3"/>
    <w:rsid w:val="00A347C0"/>
    <w:rsid w:val="00A51431"/>
    <w:rsid w:val="00A539AD"/>
    <w:rsid w:val="00A8371B"/>
    <w:rsid w:val="00A94063"/>
    <w:rsid w:val="00A96586"/>
    <w:rsid w:val="00AA5BDB"/>
    <w:rsid w:val="00AA6219"/>
    <w:rsid w:val="00AA74E0"/>
    <w:rsid w:val="00AB703F"/>
    <w:rsid w:val="00AC6BB8"/>
    <w:rsid w:val="00AE008F"/>
    <w:rsid w:val="00AE0910"/>
    <w:rsid w:val="00AE0A97"/>
    <w:rsid w:val="00B01FCD"/>
    <w:rsid w:val="00B01FF7"/>
    <w:rsid w:val="00B1776C"/>
    <w:rsid w:val="00B31287"/>
    <w:rsid w:val="00B42BB4"/>
    <w:rsid w:val="00B52583"/>
    <w:rsid w:val="00B52896"/>
    <w:rsid w:val="00B63C05"/>
    <w:rsid w:val="00B74E32"/>
    <w:rsid w:val="00B76F3D"/>
    <w:rsid w:val="00B95236"/>
    <w:rsid w:val="00B96BD9"/>
    <w:rsid w:val="00BA1B01"/>
    <w:rsid w:val="00BA2641"/>
    <w:rsid w:val="00BB30D7"/>
    <w:rsid w:val="00BB37AA"/>
    <w:rsid w:val="00BB3C10"/>
    <w:rsid w:val="00BB5392"/>
    <w:rsid w:val="00BC53A0"/>
    <w:rsid w:val="00BE14DD"/>
    <w:rsid w:val="00BE3B31"/>
    <w:rsid w:val="00BE40E6"/>
    <w:rsid w:val="00BE62AD"/>
    <w:rsid w:val="00BF121F"/>
    <w:rsid w:val="00BF1F80"/>
    <w:rsid w:val="00C142FD"/>
    <w:rsid w:val="00C166EF"/>
    <w:rsid w:val="00C17EB0"/>
    <w:rsid w:val="00C22803"/>
    <w:rsid w:val="00C25331"/>
    <w:rsid w:val="00C27F5F"/>
    <w:rsid w:val="00C30A0F"/>
    <w:rsid w:val="00C37E61"/>
    <w:rsid w:val="00C52F52"/>
    <w:rsid w:val="00C6753D"/>
    <w:rsid w:val="00C70435"/>
    <w:rsid w:val="00C70F1B"/>
    <w:rsid w:val="00C71A47"/>
    <w:rsid w:val="00C7464C"/>
    <w:rsid w:val="00C85588"/>
    <w:rsid w:val="00CA3574"/>
    <w:rsid w:val="00CB3B1E"/>
    <w:rsid w:val="00CB3EA1"/>
    <w:rsid w:val="00CC3A05"/>
    <w:rsid w:val="00CD2042"/>
    <w:rsid w:val="00CD6755"/>
    <w:rsid w:val="00CD6856"/>
    <w:rsid w:val="00CE0089"/>
    <w:rsid w:val="00CE793C"/>
    <w:rsid w:val="00CF193C"/>
    <w:rsid w:val="00D1094F"/>
    <w:rsid w:val="00D173F1"/>
    <w:rsid w:val="00D411C3"/>
    <w:rsid w:val="00D57759"/>
    <w:rsid w:val="00D74CB0"/>
    <w:rsid w:val="00D8295D"/>
    <w:rsid w:val="00D907A1"/>
    <w:rsid w:val="00DA5ED1"/>
    <w:rsid w:val="00DB0FD7"/>
    <w:rsid w:val="00DB46D4"/>
    <w:rsid w:val="00DC2A65"/>
    <w:rsid w:val="00DE15F0"/>
    <w:rsid w:val="00DE2BCF"/>
    <w:rsid w:val="00DE5663"/>
    <w:rsid w:val="00DE78AA"/>
    <w:rsid w:val="00DF1D4B"/>
    <w:rsid w:val="00E002BD"/>
    <w:rsid w:val="00E011DC"/>
    <w:rsid w:val="00E053D0"/>
    <w:rsid w:val="00E15994"/>
    <w:rsid w:val="00E3114E"/>
    <w:rsid w:val="00E31A70"/>
    <w:rsid w:val="00E35B02"/>
    <w:rsid w:val="00E526AF"/>
    <w:rsid w:val="00E529E1"/>
    <w:rsid w:val="00E66496"/>
    <w:rsid w:val="00E66B35"/>
    <w:rsid w:val="00E66E10"/>
    <w:rsid w:val="00E73375"/>
    <w:rsid w:val="00E769F6"/>
    <w:rsid w:val="00E8407C"/>
    <w:rsid w:val="00E84F3C"/>
    <w:rsid w:val="00EA012C"/>
    <w:rsid w:val="00EA0F1F"/>
    <w:rsid w:val="00EA71F9"/>
    <w:rsid w:val="00EB693D"/>
    <w:rsid w:val="00EC6A55"/>
    <w:rsid w:val="00ED0288"/>
    <w:rsid w:val="00ED45BB"/>
    <w:rsid w:val="00EE52CB"/>
    <w:rsid w:val="00EE60BF"/>
    <w:rsid w:val="00EF581D"/>
    <w:rsid w:val="00EF7FD8"/>
    <w:rsid w:val="00F06F59"/>
    <w:rsid w:val="00F17988"/>
    <w:rsid w:val="00F20BEE"/>
    <w:rsid w:val="00F2634D"/>
    <w:rsid w:val="00F34967"/>
    <w:rsid w:val="00F469F0"/>
    <w:rsid w:val="00F47D9E"/>
    <w:rsid w:val="00F53273"/>
    <w:rsid w:val="00F755E4"/>
    <w:rsid w:val="00F77D02"/>
    <w:rsid w:val="00F821E4"/>
    <w:rsid w:val="00F93BF5"/>
    <w:rsid w:val="00FA0FDA"/>
    <w:rsid w:val="00FA4D2E"/>
    <w:rsid w:val="00FB3A86"/>
    <w:rsid w:val="00FD0CE1"/>
    <w:rsid w:val="00FD36C8"/>
    <w:rsid w:val="00FD63F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18FB0"/>
  <w15:docId w15:val="{BA1FE4D8-6882-44FE-8049-DAB4F27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0BF"/>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354822"/>
    <w:pPr>
      <w:keepNext/>
      <w:keepLines/>
      <w:spacing w:before="200" w:line="276" w:lineRule="auto"/>
      <w:outlineLvl w:val="1"/>
    </w:pPr>
    <w:rPr>
      <w:rFonts w:asciiTheme="majorHAnsi" w:eastAsiaTheme="majorEastAsia" w:hAnsiTheme="majorHAnsi" w:cstheme="majorBidi"/>
      <w:b/>
      <w:bCs/>
      <w:color w:val="4F81BD" w:themeColor="accent1"/>
      <w:sz w:val="26"/>
      <w:szCs w:val="23"/>
      <w:lang w:bidi="ne-NP"/>
    </w:rPr>
  </w:style>
  <w:style w:type="paragraph" w:styleId="Heading3">
    <w:name w:val="heading 3"/>
    <w:basedOn w:val="Normal"/>
    <w:next w:val="Normal"/>
    <w:link w:val="Heading3Char"/>
    <w:uiPriority w:val="9"/>
    <w:unhideWhenUsed/>
    <w:qFormat/>
    <w:rsid w:val="00987263"/>
    <w:pPr>
      <w:keepNext/>
      <w:keepLines/>
      <w:spacing w:before="200" w:line="276" w:lineRule="auto"/>
      <w:outlineLvl w:val="2"/>
    </w:pPr>
    <w:rPr>
      <w:rFonts w:asciiTheme="majorHAnsi" w:eastAsiaTheme="majorEastAsia" w:hAnsiTheme="majorHAnsi" w:cstheme="majorBidi"/>
      <w:b/>
      <w:bCs/>
      <w:color w:val="4F81BD" w:themeColor="accent1"/>
      <w:sz w:val="22"/>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987263"/>
    <w:rPr>
      <w:rFonts w:asciiTheme="majorHAnsi" w:eastAsiaTheme="majorEastAsia" w:hAnsiTheme="majorHAnsi" w:cstheme="majorBidi"/>
      <w:b/>
      <w:bCs/>
      <w:color w:val="4F81BD" w:themeColor="accent1"/>
      <w:sz w:val="22"/>
      <w:lang w:bidi="ne-NP"/>
    </w:rPr>
  </w:style>
  <w:style w:type="paragraph" w:styleId="NormalWeb">
    <w:name w:val="Normal (Web)"/>
    <w:basedOn w:val="Normal"/>
    <w:uiPriority w:val="99"/>
    <w:unhideWhenUsed/>
    <w:rsid w:val="00987263"/>
    <w:pPr>
      <w:spacing w:before="100" w:beforeAutospacing="1" w:after="100" w:afterAutospacing="1"/>
    </w:pPr>
    <w:rPr>
      <w:rFonts w:ascii="Times New Roman" w:hAnsi="Times New Roman"/>
      <w:sz w:val="24"/>
      <w:szCs w:val="24"/>
      <w:lang w:bidi="ne-NP"/>
    </w:rPr>
  </w:style>
  <w:style w:type="character" w:customStyle="1" w:styleId="Heading2Char">
    <w:name w:val="Heading 2 Char"/>
    <w:basedOn w:val="DefaultParagraphFont"/>
    <w:link w:val="Heading2"/>
    <w:uiPriority w:val="9"/>
    <w:rsid w:val="00354822"/>
    <w:rPr>
      <w:rFonts w:asciiTheme="majorHAnsi" w:eastAsiaTheme="majorEastAsia" w:hAnsiTheme="majorHAnsi" w:cstheme="majorBidi"/>
      <w:b/>
      <w:bCs/>
      <w:color w:val="4F81BD" w:themeColor="accent1"/>
      <w:sz w:val="26"/>
      <w:szCs w:val="23"/>
      <w:lang w:bidi="ne-NP"/>
    </w:rPr>
  </w:style>
  <w:style w:type="paragraph" w:styleId="PlainText">
    <w:name w:val="Plain Text"/>
    <w:basedOn w:val="Normal"/>
    <w:link w:val="PlainTextChar"/>
    <w:uiPriority w:val="99"/>
    <w:unhideWhenUsed/>
    <w:rsid w:val="00354822"/>
    <w:rPr>
      <w:rFonts w:ascii="Consolas" w:eastAsiaTheme="minorHAnsi" w:hAnsi="Consolas" w:cs="Consolas"/>
      <w:sz w:val="21"/>
      <w:szCs w:val="19"/>
      <w:lang w:bidi="ne-NP"/>
    </w:rPr>
  </w:style>
  <w:style w:type="character" w:customStyle="1" w:styleId="PlainTextChar">
    <w:name w:val="Plain Text Char"/>
    <w:basedOn w:val="DefaultParagraphFont"/>
    <w:link w:val="PlainText"/>
    <w:uiPriority w:val="99"/>
    <w:rsid w:val="00354822"/>
    <w:rPr>
      <w:rFonts w:ascii="Consolas" w:eastAsiaTheme="minorHAnsi" w:hAnsi="Consolas" w:cs="Consolas"/>
      <w:sz w:val="21"/>
      <w:szCs w:val="19"/>
      <w:lang w:bidi="ne-NP"/>
    </w:rPr>
  </w:style>
  <w:style w:type="character" w:customStyle="1" w:styleId="ls6a">
    <w:name w:val="ls6a"/>
    <w:basedOn w:val="DefaultParagraphFont"/>
    <w:rsid w:val="00354822"/>
  </w:style>
  <w:style w:type="character" w:customStyle="1" w:styleId="ls43f">
    <w:name w:val="ls43f"/>
    <w:basedOn w:val="DefaultParagraphFont"/>
    <w:rsid w:val="00354822"/>
  </w:style>
  <w:style w:type="character" w:customStyle="1" w:styleId="ref-journal">
    <w:name w:val="ref-journal"/>
    <w:basedOn w:val="DefaultParagraphFont"/>
    <w:rsid w:val="00354822"/>
  </w:style>
  <w:style w:type="character" w:customStyle="1" w:styleId="ref-vol">
    <w:name w:val="ref-vol"/>
    <w:basedOn w:val="DefaultParagraphFont"/>
    <w:rsid w:val="00354822"/>
  </w:style>
  <w:style w:type="character" w:customStyle="1" w:styleId="Hyperlink1">
    <w:name w:val="Hyperlink1"/>
    <w:basedOn w:val="DefaultParagraphFont"/>
    <w:rsid w:val="0096516A"/>
  </w:style>
  <w:style w:type="character" w:customStyle="1" w:styleId="char-style-override-7">
    <w:name w:val="char-style-override-7"/>
    <w:basedOn w:val="DefaultParagraphFont"/>
    <w:rsid w:val="006F49C1"/>
  </w:style>
  <w:style w:type="paragraph" w:customStyle="1" w:styleId="body-text">
    <w:name w:val="body-text"/>
    <w:basedOn w:val="Normal"/>
    <w:rsid w:val="00A22294"/>
    <w:pPr>
      <w:spacing w:before="100" w:beforeAutospacing="1" w:after="100" w:afterAutospacing="1"/>
    </w:pPr>
    <w:rPr>
      <w:rFonts w:ascii="Times New Roman" w:hAnsi="Times New Roman"/>
      <w:sz w:val="24"/>
      <w:szCs w:val="24"/>
      <w:lang w:bidi="ne-NP"/>
    </w:rPr>
  </w:style>
  <w:style w:type="paragraph" w:customStyle="1" w:styleId="no-paragraph-style">
    <w:name w:val="no-paragraph-style"/>
    <w:basedOn w:val="Normal"/>
    <w:rsid w:val="00A22294"/>
    <w:pPr>
      <w:spacing w:before="100" w:beforeAutospacing="1" w:after="100" w:afterAutospacing="1"/>
    </w:pPr>
    <w:rPr>
      <w:rFonts w:ascii="Times New Roman" w:hAnsi="Times New Roman"/>
      <w:sz w:val="24"/>
      <w:szCs w:val="24"/>
      <w:lang w:bidi="ne-NP"/>
    </w:rPr>
  </w:style>
  <w:style w:type="character" w:customStyle="1" w:styleId="UnresolvedMention2">
    <w:name w:val="Unresolved Mention2"/>
    <w:basedOn w:val="DefaultParagraphFont"/>
    <w:uiPriority w:val="99"/>
    <w:semiHidden/>
    <w:unhideWhenUsed/>
    <w:rsid w:val="006A4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0863079">
      <w:bodyDiv w:val="1"/>
      <w:marLeft w:val="0"/>
      <w:marRight w:val="0"/>
      <w:marTop w:val="0"/>
      <w:marBottom w:val="0"/>
      <w:divBdr>
        <w:top w:val="none" w:sz="0" w:space="0" w:color="auto"/>
        <w:left w:val="none" w:sz="0" w:space="0" w:color="auto"/>
        <w:bottom w:val="none" w:sz="0" w:space="0" w:color="auto"/>
        <w:right w:val="none" w:sz="0" w:space="0" w:color="auto"/>
      </w:divBdr>
      <w:divsChild>
        <w:div w:id="1962226541">
          <w:marLeft w:val="0"/>
          <w:marRight w:val="0"/>
          <w:marTop w:val="0"/>
          <w:marBottom w:val="0"/>
          <w:divBdr>
            <w:top w:val="none" w:sz="0" w:space="0" w:color="auto"/>
            <w:left w:val="none" w:sz="0" w:space="0" w:color="auto"/>
            <w:bottom w:val="none" w:sz="0" w:space="0" w:color="auto"/>
            <w:right w:val="none" w:sz="0" w:space="0" w:color="auto"/>
          </w:divBdr>
          <w:divsChild>
            <w:div w:id="16827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356071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8478226">
      <w:bodyDiv w:val="1"/>
      <w:marLeft w:val="0"/>
      <w:marRight w:val="0"/>
      <w:marTop w:val="0"/>
      <w:marBottom w:val="0"/>
      <w:divBdr>
        <w:top w:val="none" w:sz="0" w:space="0" w:color="auto"/>
        <w:left w:val="none" w:sz="0" w:space="0" w:color="auto"/>
        <w:bottom w:val="none" w:sz="0" w:space="0" w:color="auto"/>
        <w:right w:val="none" w:sz="0" w:space="0" w:color="auto"/>
      </w:divBdr>
      <w:divsChild>
        <w:div w:id="873155845">
          <w:marLeft w:val="0"/>
          <w:marRight w:val="0"/>
          <w:marTop w:val="0"/>
          <w:marBottom w:val="0"/>
          <w:divBdr>
            <w:top w:val="none" w:sz="0" w:space="0" w:color="auto"/>
            <w:left w:val="none" w:sz="0" w:space="0" w:color="auto"/>
            <w:bottom w:val="none" w:sz="0" w:space="0" w:color="auto"/>
            <w:right w:val="none" w:sz="0" w:space="0" w:color="auto"/>
          </w:divBdr>
          <w:divsChild>
            <w:div w:id="1411124566">
              <w:marLeft w:val="0"/>
              <w:marRight w:val="0"/>
              <w:marTop w:val="0"/>
              <w:marBottom w:val="0"/>
              <w:divBdr>
                <w:top w:val="none" w:sz="0" w:space="0" w:color="auto"/>
                <w:left w:val="none" w:sz="0" w:space="0" w:color="auto"/>
                <w:bottom w:val="none" w:sz="0" w:space="0" w:color="auto"/>
                <w:right w:val="none" w:sz="0" w:space="0" w:color="auto"/>
              </w:divBdr>
              <w:divsChild>
                <w:div w:id="259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0876">
          <w:marLeft w:val="0"/>
          <w:marRight w:val="0"/>
          <w:marTop w:val="0"/>
          <w:marBottom w:val="0"/>
          <w:divBdr>
            <w:top w:val="none" w:sz="0" w:space="0" w:color="auto"/>
            <w:left w:val="none" w:sz="0" w:space="0" w:color="auto"/>
            <w:bottom w:val="none" w:sz="0" w:space="0" w:color="auto"/>
            <w:right w:val="none" w:sz="0" w:space="0" w:color="auto"/>
          </w:divBdr>
          <w:divsChild>
            <w:div w:id="1669137738">
              <w:marLeft w:val="0"/>
              <w:marRight w:val="0"/>
              <w:marTop w:val="0"/>
              <w:marBottom w:val="0"/>
              <w:divBdr>
                <w:top w:val="none" w:sz="0" w:space="0" w:color="auto"/>
                <w:left w:val="none" w:sz="0" w:space="0" w:color="auto"/>
                <w:bottom w:val="none" w:sz="0" w:space="0" w:color="auto"/>
                <w:right w:val="none" w:sz="0" w:space="0" w:color="auto"/>
              </w:divBdr>
              <w:divsChild>
                <w:div w:id="1788347668">
                  <w:marLeft w:val="0"/>
                  <w:marRight w:val="0"/>
                  <w:marTop w:val="0"/>
                  <w:marBottom w:val="0"/>
                  <w:divBdr>
                    <w:top w:val="none" w:sz="0" w:space="0" w:color="auto"/>
                    <w:left w:val="none" w:sz="0" w:space="0" w:color="auto"/>
                    <w:bottom w:val="none" w:sz="0" w:space="0" w:color="auto"/>
                    <w:right w:val="none" w:sz="0" w:space="0" w:color="auto"/>
                  </w:divBdr>
                </w:div>
              </w:divsChild>
            </w:div>
            <w:div w:id="712391971">
              <w:marLeft w:val="0"/>
              <w:marRight w:val="0"/>
              <w:marTop w:val="0"/>
              <w:marBottom w:val="0"/>
              <w:divBdr>
                <w:top w:val="none" w:sz="0" w:space="0" w:color="auto"/>
                <w:left w:val="none" w:sz="0" w:space="0" w:color="auto"/>
                <w:bottom w:val="none" w:sz="0" w:space="0" w:color="auto"/>
                <w:right w:val="none" w:sz="0" w:space="0" w:color="auto"/>
              </w:divBdr>
              <w:divsChild>
                <w:div w:id="17112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435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4562507">
      <w:bodyDiv w:val="1"/>
      <w:marLeft w:val="0"/>
      <w:marRight w:val="0"/>
      <w:marTop w:val="0"/>
      <w:marBottom w:val="0"/>
      <w:divBdr>
        <w:top w:val="none" w:sz="0" w:space="0" w:color="auto"/>
        <w:left w:val="none" w:sz="0" w:space="0" w:color="auto"/>
        <w:bottom w:val="none" w:sz="0" w:space="0" w:color="auto"/>
        <w:right w:val="none" w:sz="0" w:space="0" w:color="auto"/>
      </w:divBdr>
      <w:divsChild>
        <w:div w:id="2015568241">
          <w:marLeft w:val="0"/>
          <w:marRight w:val="0"/>
          <w:marTop w:val="0"/>
          <w:marBottom w:val="0"/>
          <w:divBdr>
            <w:top w:val="none" w:sz="0" w:space="0" w:color="auto"/>
            <w:left w:val="none" w:sz="0" w:space="0" w:color="auto"/>
            <w:bottom w:val="none" w:sz="0" w:space="0" w:color="auto"/>
            <w:right w:val="none" w:sz="0" w:space="0" w:color="auto"/>
          </w:divBdr>
          <w:divsChild>
            <w:div w:id="11818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quinone-derivative" TargetMode="External"/><Relationship Id="rId18" Type="http://schemas.openxmlformats.org/officeDocument/2006/relationships/hyperlink" Target="https://www.sciencedirect.com/science/article/pii/S2451943X18300887" TargetMode="External"/><Relationship Id="rId26" Type="http://schemas.openxmlformats.org/officeDocument/2006/relationships/hyperlink" Target="https://doi.org/10.1079/bjn19700101" TargetMode="External"/><Relationship Id="rId39" Type="http://schemas.openxmlformats.org/officeDocument/2006/relationships/header" Target="header1.xml"/><Relationship Id="rId21" Type="http://schemas.openxmlformats.org/officeDocument/2006/relationships/hyperlink" Target="https://doi.org/10.1002/ptr.2023" TargetMode="External"/><Relationship Id="rId34" Type="http://schemas.openxmlformats.org/officeDocument/2006/relationships/hyperlink" Target="https://www.lrrd.org/lrrd26/8/maka26144.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topics/medicine-and-dentistry/kaempferol" TargetMode="External"/><Relationship Id="rId20" Type="http://schemas.openxmlformats.org/officeDocument/2006/relationships/hyperlink" Target="http://dx.doi.org/10.14419/ijbas.v5i2.5699" TargetMode="External"/><Relationship Id="rId29" Type="http://schemas.openxmlformats.org/officeDocument/2006/relationships/hyperlink" Target="https://www.researchgate.net/publication/286418868"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medicine-and-dentistry/saponin" TargetMode="External"/><Relationship Id="rId24" Type="http://schemas.openxmlformats.org/officeDocument/2006/relationships/hyperlink" Target="https://www.sciencedirect.com/science/journal/19957645/10/7" TargetMode="External"/><Relationship Id="rId32" Type="http://schemas.openxmlformats.org/officeDocument/2006/relationships/hyperlink" Target="https://pubmed.ncbi.nlm.nih.gov/24577932/" TargetMode="External"/><Relationship Id="rId37" Type="http://schemas.openxmlformats.org/officeDocument/2006/relationships/hyperlink" Target="https://researcherslinks.com/nexus_uploads/files/AAVS_7_12_1042-1048.pdf"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ciencedirect.com/topics/medicine-and-dentistry/vanillin" TargetMode="External"/><Relationship Id="rId23" Type="http://schemas.openxmlformats.org/officeDocument/2006/relationships/hyperlink" Target="https://www.sciencedirect.com/science/journal/19957645" TargetMode="External"/><Relationship Id="rId28" Type="http://schemas.openxmlformats.org/officeDocument/2006/relationships/hyperlink" Target="https://api.semanticscholar.org/CorpusID:171084218" TargetMode="External"/><Relationship Id="rId36" Type="http://schemas.openxmlformats.org/officeDocument/2006/relationships/hyperlink" Target="https://doi" TargetMode="External"/><Relationship Id="rId10" Type="http://schemas.openxmlformats.org/officeDocument/2006/relationships/hyperlink" Target="https://www.sciencedirect.com/topics/medicine-and-dentistry/flavonoid" TargetMode="External"/><Relationship Id="rId19" Type="http://schemas.openxmlformats.org/officeDocument/2006/relationships/hyperlink" Target="https://www.sciencedirect.com/topics/agricultural-and-biological-sciences/deep-litter" TargetMode="External"/><Relationship Id="rId31" Type="http://schemas.openxmlformats.org/officeDocument/2006/relationships/hyperlink" Target="https://doi.org/10.1016/j.%20intimp.2006.05.002" TargetMode="External"/><Relationship Id="rId4" Type="http://schemas.openxmlformats.org/officeDocument/2006/relationships/settings" Target="settings.xml"/><Relationship Id="rId9" Type="http://schemas.openxmlformats.org/officeDocument/2006/relationships/hyperlink" Target="https://www.sciencedirect.com/topics/medicine-and-dentistry/tannin-derivative" TargetMode="External"/><Relationship Id="rId14" Type="http://schemas.openxmlformats.org/officeDocument/2006/relationships/hyperlink" Target="https://www.sciencedirect.com/topics/medicine-and-dentistry/quercetin" TargetMode="External"/><Relationship Id="rId22" Type="http://schemas.openxmlformats.org/officeDocument/2006/relationships/hyperlink" Target="https://doi" TargetMode="External"/><Relationship Id="rId27" Type="http://schemas.openxmlformats.org/officeDocument/2006/relationships/hyperlink" Target="http://dx.doi.org/10.31248/JASVM2018.110" TargetMode="External"/><Relationship Id="rId30" Type="http://schemas.openxmlformats.org/officeDocument/2006/relationships/hyperlink" Target="http://dx.doi.org/10.3923/ijps.2012.5.10" TargetMode="External"/><Relationship Id="rId35" Type="http://schemas.openxmlformats.org/officeDocument/2006/relationships/hyperlink" Target="https://doi.org/10.3389/fphar.2012.00024" TargetMode="External"/><Relationship Id="rId43" Type="http://schemas.openxmlformats.org/officeDocument/2006/relationships/theme" Target="theme/theme1.xml"/><Relationship Id="rId8" Type="http://schemas.openxmlformats.org/officeDocument/2006/relationships/hyperlink" Target="https://www.sciencedirect.com/topics/medicine-and-dentistry/alkaloid" TargetMode="External"/><Relationship Id="rId3" Type="http://schemas.openxmlformats.org/officeDocument/2006/relationships/styles" Target="styles.xml"/><Relationship Id="rId12" Type="http://schemas.openxmlformats.org/officeDocument/2006/relationships/hyperlink" Target="https://www.sciencedirect.com/topics/medicine-and-dentistry/coumarin-derivative" TargetMode="External"/><Relationship Id="rId17" Type="http://schemas.openxmlformats.org/officeDocument/2006/relationships/hyperlink" Target="https://www.sciencedirect.com/topics/medicine-and-dentistry/antimicrobial-activity" TargetMode="External"/><Relationship Id="rId25" Type="http://schemas.openxmlformats.org/officeDocument/2006/relationships/hyperlink" Target="https://doi.org/10.1016/j.apjtm.2017.07.002" TargetMode="External"/><Relationship Id="rId33" Type="http://schemas.openxmlformats.org/officeDocument/2006/relationships/hyperlink" Target="http://dx.doi.org/10.3923/ijps.2003.117.119" TargetMode="External"/><Relationship Id="rId38" Type="http://schemas.openxmlformats.org/officeDocument/2006/relationships/hyperlink" Target="https://doi.org/10.1007/s10457-017-%20007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A3FCA-9101-4C09-ADEF-42DC6E91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2784</TotalTime>
  <Pages>9</Pages>
  <Words>4804</Words>
  <Characters>27387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32127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83</cp:revision>
  <cp:lastPrinted>1999-07-06T11:00:00Z</cp:lastPrinted>
  <dcterms:created xsi:type="dcterms:W3CDTF">2014-10-25T14:34:00Z</dcterms:created>
  <dcterms:modified xsi:type="dcterms:W3CDTF">2025-05-12T08:14:00Z</dcterms:modified>
</cp:coreProperties>
</file>