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3DFE8" w14:textId="77777777" w:rsidR="000B4BFE" w:rsidRDefault="000B4BFE">
      <w:pPr>
        <w:rPr>
          <w:rFonts w:asciiTheme="majorBidi" w:hAnsiTheme="majorBidi" w:cstheme="majorBidi"/>
          <w:b/>
          <w:bCs/>
          <w:lang w:bidi="ar-AE"/>
        </w:rPr>
      </w:pPr>
      <w:bookmarkStart w:id="0" w:name="_Hlk197167681"/>
      <w:r w:rsidRPr="000B4BFE">
        <w:rPr>
          <w:rFonts w:asciiTheme="majorBidi" w:hAnsiTheme="majorBidi" w:cstheme="majorBidi"/>
          <w:b/>
          <w:bCs/>
          <w:lang w:bidi="ar-AE"/>
        </w:rPr>
        <w:t>Review Article</w:t>
      </w:r>
    </w:p>
    <w:p w14:paraId="3460DAB7" w14:textId="50EB9D25" w:rsidR="008530F7" w:rsidRDefault="00D0728E">
      <w:pPr>
        <w:rPr>
          <w:rFonts w:asciiTheme="majorBidi" w:hAnsiTheme="majorBidi" w:cstheme="majorBidi"/>
          <w:b/>
          <w:bCs/>
        </w:rPr>
      </w:pPr>
      <w:r w:rsidRPr="003D54E8">
        <w:rPr>
          <w:rFonts w:asciiTheme="majorBidi" w:hAnsiTheme="majorBidi" w:cstheme="majorBidi" w:hint="cs"/>
          <w:b/>
          <w:bCs/>
          <w:lang w:bidi="ar-AE"/>
        </w:rPr>
        <w:t>M</w:t>
      </w:r>
      <w:r w:rsidRPr="003D54E8">
        <w:rPr>
          <w:rFonts w:asciiTheme="majorBidi" w:hAnsiTheme="majorBidi" w:cstheme="majorBidi"/>
          <w:b/>
          <w:bCs/>
        </w:rPr>
        <w:t xml:space="preserve">aternal, </w:t>
      </w:r>
      <w:r w:rsidR="002977C3">
        <w:rPr>
          <w:rFonts w:asciiTheme="majorBidi" w:hAnsiTheme="majorBidi" w:cstheme="majorBidi"/>
          <w:b/>
          <w:bCs/>
        </w:rPr>
        <w:t>P</w:t>
      </w:r>
      <w:r w:rsidRPr="003D54E8">
        <w:rPr>
          <w:rFonts w:asciiTheme="majorBidi" w:hAnsiTheme="majorBidi" w:cstheme="majorBidi"/>
          <w:b/>
          <w:bCs/>
        </w:rPr>
        <w:t>lacental</w:t>
      </w:r>
      <w:r w:rsidR="008462E0" w:rsidRPr="003D54E8">
        <w:rPr>
          <w:rFonts w:asciiTheme="majorBidi" w:hAnsiTheme="majorBidi" w:cstheme="majorBidi"/>
          <w:b/>
          <w:bCs/>
        </w:rPr>
        <w:t>,</w:t>
      </w:r>
      <w:r w:rsidRPr="003D54E8">
        <w:rPr>
          <w:rFonts w:asciiTheme="majorBidi" w:hAnsiTheme="majorBidi" w:cstheme="majorBidi"/>
          <w:b/>
          <w:bCs/>
        </w:rPr>
        <w:t xml:space="preserve"> </w:t>
      </w:r>
      <w:r w:rsidR="008462E0" w:rsidRPr="003D54E8">
        <w:rPr>
          <w:rFonts w:asciiTheme="majorBidi" w:hAnsiTheme="majorBidi" w:cstheme="majorBidi"/>
          <w:b/>
          <w:bCs/>
        </w:rPr>
        <w:t>a</w:t>
      </w:r>
      <w:r w:rsidRPr="003D54E8">
        <w:rPr>
          <w:rFonts w:asciiTheme="majorBidi" w:hAnsiTheme="majorBidi" w:cstheme="majorBidi"/>
          <w:b/>
          <w:bCs/>
        </w:rPr>
        <w:t xml:space="preserve">nd Fetal </w:t>
      </w:r>
      <w:r w:rsidR="008462E0" w:rsidRPr="003D54E8">
        <w:rPr>
          <w:rFonts w:asciiTheme="majorBidi" w:hAnsiTheme="majorBidi" w:cstheme="majorBidi"/>
          <w:b/>
          <w:bCs/>
        </w:rPr>
        <w:t>c</w:t>
      </w:r>
      <w:r w:rsidRPr="003D54E8">
        <w:rPr>
          <w:rFonts w:asciiTheme="majorBidi" w:hAnsiTheme="majorBidi" w:cstheme="majorBidi"/>
          <w:b/>
          <w:bCs/>
        </w:rPr>
        <w:t xml:space="preserve">omplications </w:t>
      </w:r>
      <w:r w:rsidR="008462E0" w:rsidRPr="003D54E8">
        <w:rPr>
          <w:rFonts w:asciiTheme="majorBidi" w:hAnsiTheme="majorBidi" w:cstheme="majorBidi"/>
          <w:b/>
          <w:bCs/>
        </w:rPr>
        <w:t>o</w:t>
      </w:r>
      <w:r w:rsidRPr="003D54E8">
        <w:rPr>
          <w:rFonts w:asciiTheme="majorBidi" w:hAnsiTheme="majorBidi" w:cstheme="majorBidi"/>
          <w:b/>
          <w:bCs/>
        </w:rPr>
        <w:t xml:space="preserve">f </w:t>
      </w:r>
      <w:r w:rsidR="008462E0" w:rsidRPr="003D54E8">
        <w:rPr>
          <w:rFonts w:asciiTheme="majorBidi" w:hAnsiTheme="majorBidi" w:cstheme="majorBidi"/>
          <w:b/>
          <w:bCs/>
        </w:rPr>
        <w:t>p</w:t>
      </w:r>
      <w:r w:rsidRPr="003D54E8">
        <w:rPr>
          <w:rFonts w:asciiTheme="majorBidi" w:hAnsiTheme="majorBidi" w:cstheme="majorBidi"/>
          <w:b/>
          <w:bCs/>
        </w:rPr>
        <w:t xml:space="preserve">reeclampsia </w:t>
      </w:r>
      <w:r w:rsidR="008462E0" w:rsidRPr="003D54E8">
        <w:rPr>
          <w:rFonts w:asciiTheme="majorBidi" w:hAnsiTheme="majorBidi" w:cstheme="majorBidi"/>
          <w:b/>
          <w:bCs/>
        </w:rPr>
        <w:t>i</w:t>
      </w:r>
      <w:r w:rsidRPr="003D54E8">
        <w:rPr>
          <w:rFonts w:asciiTheme="majorBidi" w:hAnsiTheme="majorBidi" w:cstheme="majorBidi"/>
          <w:b/>
          <w:bCs/>
        </w:rPr>
        <w:t xml:space="preserve">n </w:t>
      </w:r>
      <w:r w:rsidR="008462E0" w:rsidRPr="003D54E8">
        <w:rPr>
          <w:rFonts w:asciiTheme="majorBidi" w:hAnsiTheme="majorBidi" w:cstheme="majorBidi"/>
          <w:b/>
          <w:bCs/>
        </w:rPr>
        <w:t>l</w:t>
      </w:r>
      <w:r w:rsidRPr="003D54E8">
        <w:rPr>
          <w:rFonts w:asciiTheme="majorBidi" w:hAnsiTheme="majorBidi" w:cstheme="majorBidi"/>
          <w:b/>
          <w:bCs/>
        </w:rPr>
        <w:t xml:space="preserve">ow </w:t>
      </w:r>
      <w:r w:rsidR="008462E0" w:rsidRPr="003D54E8">
        <w:rPr>
          <w:rFonts w:asciiTheme="majorBidi" w:hAnsiTheme="majorBidi" w:cstheme="majorBidi"/>
          <w:b/>
          <w:bCs/>
        </w:rPr>
        <w:t>r</w:t>
      </w:r>
      <w:r w:rsidRPr="003D54E8">
        <w:rPr>
          <w:rFonts w:asciiTheme="majorBidi" w:hAnsiTheme="majorBidi" w:cstheme="majorBidi"/>
          <w:b/>
          <w:bCs/>
        </w:rPr>
        <w:t xml:space="preserve">esource </w:t>
      </w:r>
      <w:r w:rsidR="008462E0" w:rsidRPr="003D54E8">
        <w:rPr>
          <w:rFonts w:asciiTheme="majorBidi" w:hAnsiTheme="majorBidi" w:cstheme="majorBidi"/>
          <w:b/>
          <w:bCs/>
        </w:rPr>
        <w:t>s</w:t>
      </w:r>
      <w:r w:rsidRPr="003D54E8">
        <w:rPr>
          <w:rFonts w:asciiTheme="majorBidi" w:hAnsiTheme="majorBidi" w:cstheme="majorBidi"/>
          <w:b/>
          <w:bCs/>
        </w:rPr>
        <w:t>ettings</w:t>
      </w:r>
    </w:p>
    <w:bookmarkEnd w:id="0"/>
    <w:p w14:paraId="1D5A62A2" w14:textId="77777777" w:rsidR="008350D1" w:rsidRPr="003D54E8" w:rsidRDefault="008350D1">
      <w:pPr>
        <w:rPr>
          <w:rFonts w:asciiTheme="majorBidi" w:hAnsiTheme="majorBidi" w:cstheme="majorBidi"/>
        </w:rPr>
      </w:pPr>
    </w:p>
    <w:p w14:paraId="5F8636FB" w14:textId="77777777" w:rsidR="00D0728E" w:rsidRPr="003D54E8" w:rsidRDefault="00D0728E">
      <w:pPr>
        <w:rPr>
          <w:rFonts w:asciiTheme="majorBidi" w:hAnsiTheme="majorBidi" w:cstheme="majorBidi"/>
        </w:rPr>
      </w:pPr>
    </w:p>
    <w:p w14:paraId="5A70B72B" w14:textId="19AA6AA9" w:rsidR="00D0728E" w:rsidRPr="003D54E8" w:rsidRDefault="00D0728E">
      <w:pPr>
        <w:rPr>
          <w:rFonts w:asciiTheme="majorBidi" w:hAnsiTheme="majorBidi" w:cstheme="majorBidi"/>
          <w:b/>
          <w:bCs/>
        </w:rPr>
      </w:pPr>
      <w:r w:rsidRPr="003D54E8">
        <w:rPr>
          <w:rFonts w:asciiTheme="majorBidi" w:hAnsiTheme="majorBidi" w:cstheme="majorBidi"/>
          <w:b/>
          <w:bCs/>
        </w:rPr>
        <w:t>ABSTRACT</w:t>
      </w:r>
    </w:p>
    <w:p w14:paraId="34CEA44E" w14:textId="6406A6B8" w:rsidR="00006047" w:rsidRPr="003D54E8" w:rsidRDefault="00D0728E" w:rsidP="009E20D8">
      <w:pPr>
        <w:jc w:val="both"/>
        <w:rPr>
          <w:rFonts w:asciiTheme="majorBidi" w:hAnsiTheme="majorBidi" w:cstheme="majorBidi"/>
        </w:rPr>
      </w:pPr>
      <w:r w:rsidRPr="003D54E8">
        <w:rPr>
          <w:rFonts w:asciiTheme="majorBidi" w:hAnsiTheme="majorBidi" w:cstheme="majorBidi"/>
          <w:b/>
          <w:bCs/>
        </w:rPr>
        <w:t>Background:</w:t>
      </w:r>
      <w:r w:rsidR="00006047" w:rsidRPr="003D54E8">
        <w:rPr>
          <w:rFonts w:asciiTheme="majorBidi" w:hAnsiTheme="majorBidi" w:cstheme="majorBidi"/>
        </w:rPr>
        <w:t xml:space="preserve"> </w:t>
      </w:r>
      <w:r w:rsidRPr="003D54E8">
        <w:rPr>
          <w:rFonts w:asciiTheme="majorBidi" w:hAnsiTheme="majorBidi" w:cstheme="majorBidi"/>
        </w:rPr>
        <w:t xml:space="preserve">Preeclampsia remains a leading cause of maternal and perinatal morbidity and mortality, particularly in </w:t>
      </w:r>
      <w:bookmarkStart w:id="1" w:name="_Hlk197113924"/>
      <w:r w:rsidRPr="003D54E8">
        <w:rPr>
          <w:rFonts w:asciiTheme="majorBidi" w:hAnsiTheme="majorBidi" w:cstheme="majorBidi"/>
        </w:rPr>
        <w:t>low- and middle-income countries</w:t>
      </w:r>
      <w:bookmarkEnd w:id="1"/>
      <w:r w:rsidR="00537696">
        <w:rPr>
          <w:rFonts w:asciiTheme="majorBidi" w:hAnsiTheme="majorBidi" w:cstheme="majorBidi"/>
        </w:rPr>
        <w:t xml:space="preserve"> (LMICs)</w:t>
      </w:r>
      <w:r w:rsidRPr="003D54E8">
        <w:rPr>
          <w:rFonts w:asciiTheme="majorBidi" w:hAnsiTheme="majorBidi" w:cstheme="majorBidi"/>
        </w:rPr>
        <w:t>, where healthcare resources are limited. Understanding the spectrum of its complications is critical for early recognition and management.</w:t>
      </w:r>
    </w:p>
    <w:p w14:paraId="4027D74F" w14:textId="6CB7B116" w:rsidR="00D0728E" w:rsidRPr="003D54E8" w:rsidRDefault="00D0728E" w:rsidP="009E20D8">
      <w:pPr>
        <w:jc w:val="both"/>
        <w:rPr>
          <w:rFonts w:asciiTheme="majorBidi" w:hAnsiTheme="majorBidi" w:cstheme="majorBidi"/>
        </w:rPr>
      </w:pPr>
      <w:r w:rsidRPr="003D54E8">
        <w:rPr>
          <w:rFonts w:asciiTheme="majorBidi" w:hAnsiTheme="majorBidi" w:cstheme="majorBidi"/>
          <w:b/>
          <w:bCs/>
        </w:rPr>
        <w:t>Objective</w:t>
      </w:r>
      <w:r w:rsidR="00006047" w:rsidRPr="003D54E8">
        <w:rPr>
          <w:rFonts w:asciiTheme="majorBidi" w:hAnsiTheme="majorBidi" w:cstheme="majorBidi"/>
          <w:b/>
          <w:bCs/>
        </w:rPr>
        <w:t>s</w:t>
      </w:r>
      <w:r w:rsidRPr="003D54E8">
        <w:rPr>
          <w:rFonts w:asciiTheme="majorBidi" w:hAnsiTheme="majorBidi" w:cstheme="majorBidi"/>
          <w:b/>
          <w:bCs/>
        </w:rPr>
        <w:t>:</w:t>
      </w:r>
      <w:r w:rsidR="00006047" w:rsidRPr="003D54E8">
        <w:rPr>
          <w:rFonts w:asciiTheme="majorBidi" w:hAnsiTheme="majorBidi" w:cstheme="majorBidi"/>
        </w:rPr>
        <w:t xml:space="preserve"> </w:t>
      </w:r>
      <w:r w:rsidRPr="003D54E8">
        <w:rPr>
          <w:rFonts w:asciiTheme="majorBidi" w:hAnsiTheme="majorBidi" w:cstheme="majorBidi"/>
        </w:rPr>
        <w:t xml:space="preserve">To review and synthesize existing literature on the maternal, fetal, and placental complications of preeclampsia, with a focus on challenges specific to </w:t>
      </w:r>
      <w:r w:rsidR="008462E0" w:rsidRPr="003D54E8">
        <w:rPr>
          <w:rFonts w:asciiTheme="majorBidi" w:hAnsiTheme="majorBidi" w:cstheme="majorBidi"/>
        </w:rPr>
        <w:t>low- and middle-income countries</w:t>
      </w:r>
      <w:r w:rsidR="00537696">
        <w:rPr>
          <w:rFonts w:asciiTheme="majorBidi" w:hAnsiTheme="majorBidi" w:cstheme="majorBidi"/>
        </w:rPr>
        <w:t xml:space="preserve"> (LMICs)</w:t>
      </w:r>
      <w:r w:rsidRPr="003D54E8">
        <w:rPr>
          <w:rFonts w:asciiTheme="majorBidi" w:hAnsiTheme="majorBidi" w:cstheme="majorBidi"/>
        </w:rPr>
        <w:t>.</w:t>
      </w:r>
    </w:p>
    <w:p w14:paraId="7912C1C3" w14:textId="6F432DCC" w:rsidR="00D0728E" w:rsidRPr="003D54E8" w:rsidRDefault="00D0728E" w:rsidP="009E20D8">
      <w:pPr>
        <w:jc w:val="both"/>
        <w:rPr>
          <w:rFonts w:asciiTheme="majorBidi" w:hAnsiTheme="majorBidi" w:cstheme="majorBidi"/>
        </w:rPr>
      </w:pPr>
      <w:r w:rsidRPr="003D54E8">
        <w:rPr>
          <w:rFonts w:asciiTheme="majorBidi" w:hAnsiTheme="majorBidi" w:cstheme="majorBidi"/>
          <w:b/>
          <w:bCs/>
        </w:rPr>
        <w:t>Methods:</w:t>
      </w:r>
      <w:r w:rsidR="00006047" w:rsidRPr="003D54E8">
        <w:rPr>
          <w:rFonts w:asciiTheme="majorBidi" w:hAnsiTheme="majorBidi" w:cstheme="majorBidi"/>
        </w:rPr>
        <w:t xml:space="preserve"> </w:t>
      </w:r>
      <w:r w:rsidRPr="003D54E8">
        <w:rPr>
          <w:rFonts w:asciiTheme="majorBidi" w:hAnsiTheme="majorBidi" w:cstheme="majorBidi"/>
        </w:rPr>
        <w:t>This review draws on published data from peer-reviewed studies conducted predominantly in low-resource settings, highlighting major complications and discussing limitations in available data.</w:t>
      </w:r>
    </w:p>
    <w:p w14:paraId="1471AC44" w14:textId="170FCC37" w:rsidR="00006047" w:rsidRPr="003D54E8" w:rsidRDefault="00D0728E" w:rsidP="009E20D8">
      <w:pPr>
        <w:jc w:val="both"/>
        <w:rPr>
          <w:rFonts w:asciiTheme="majorBidi" w:hAnsiTheme="majorBidi" w:cstheme="majorBidi"/>
          <w:kern w:val="0"/>
          <w:lang w:val="en-GB"/>
          <w14:ligatures w14:val="none"/>
        </w:rPr>
      </w:pPr>
      <w:r w:rsidRPr="003D54E8">
        <w:rPr>
          <w:rFonts w:asciiTheme="majorBidi" w:hAnsiTheme="majorBidi" w:cstheme="majorBidi"/>
          <w:b/>
          <w:bCs/>
        </w:rPr>
        <w:t>Results:</w:t>
      </w:r>
      <w:r w:rsidR="00006047" w:rsidRPr="003D54E8">
        <w:rPr>
          <w:rFonts w:asciiTheme="majorBidi" w:hAnsiTheme="majorBidi" w:cstheme="majorBidi"/>
        </w:rPr>
        <w:t xml:space="preserve"> </w:t>
      </w:r>
      <w:r w:rsidRPr="003D54E8">
        <w:rPr>
          <w:rFonts w:asciiTheme="majorBidi" w:hAnsiTheme="majorBidi" w:cstheme="majorBidi"/>
          <w:kern w:val="0"/>
          <w14:ligatures w14:val="none"/>
        </w:rPr>
        <w:t>Preeclampsia contributes to a wide range of maternal complications such as eclampsia, HELLP syndrome, and organ dysfunction. Fetal outcomes include growth restriction, preterm birth, and stillbirth. Placental pathology, though underreported,</w:t>
      </w:r>
      <w:r w:rsidR="00006047" w:rsidRPr="003D54E8">
        <w:rPr>
          <w:rFonts w:asciiTheme="majorBidi" w:eastAsiaTheme="minorEastAsia" w:hAnsiTheme="majorBidi" w:cstheme="majorBidi"/>
          <w:lang w:val="en-GB" w:eastAsia="en-GB"/>
        </w:rPr>
        <w:t xml:space="preserve"> </w:t>
      </w:r>
      <w:r w:rsidR="00006047" w:rsidRPr="003D54E8">
        <w:rPr>
          <w:rFonts w:asciiTheme="majorBidi" w:hAnsiTheme="majorBidi" w:cstheme="majorBidi"/>
          <w:kern w:val="0"/>
          <w:lang w:val="en-GB"/>
          <w14:ligatures w14:val="none"/>
        </w:rPr>
        <w:t xml:space="preserve">plays a central role in disease progression and outcomes.  Majority of complications and consequences of preeclampsia are preventable, which is why it is no longer a major concern in developed countries. However, low- and middle-income countries </w:t>
      </w:r>
      <w:r w:rsidR="00537696">
        <w:rPr>
          <w:rFonts w:asciiTheme="majorBidi" w:hAnsiTheme="majorBidi" w:cstheme="majorBidi"/>
          <w:kern w:val="0"/>
          <w:lang w:val="en-GB"/>
          <w14:ligatures w14:val="none"/>
        </w:rPr>
        <w:t xml:space="preserve">(LMICs) </w:t>
      </w:r>
      <w:r w:rsidR="00006047" w:rsidRPr="003D54E8">
        <w:rPr>
          <w:rFonts w:asciiTheme="majorBidi" w:hAnsiTheme="majorBidi" w:cstheme="majorBidi"/>
          <w:kern w:val="0"/>
          <w:lang w:val="en-GB"/>
          <w14:ligatures w14:val="none"/>
        </w:rPr>
        <w:t>must adopt suitable and context-specific strategies to reduce its burden.</w:t>
      </w:r>
    </w:p>
    <w:p w14:paraId="2750012D" w14:textId="71C57616" w:rsidR="00006047" w:rsidRPr="003D54E8" w:rsidRDefault="00006047" w:rsidP="009E20D8">
      <w:pPr>
        <w:jc w:val="both"/>
        <w:rPr>
          <w:rFonts w:asciiTheme="majorBidi" w:hAnsiTheme="majorBidi" w:cstheme="majorBidi"/>
          <w:kern w:val="0"/>
          <w:lang w:val="en-GB"/>
          <w14:ligatures w14:val="none"/>
        </w:rPr>
      </w:pPr>
      <w:r w:rsidRPr="003D54E8">
        <w:rPr>
          <w:rFonts w:asciiTheme="majorBidi" w:hAnsiTheme="majorBidi" w:cstheme="majorBidi"/>
          <w:b/>
          <w:bCs/>
          <w:kern w:val="0"/>
          <w:lang w:val="en-GB"/>
          <w14:ligatures w14:val="none"/>
        </w:rPr>
        <w:t>Conclusion:</w:t>
      </w:r>
      <w:r w:rsidRPr="003D54E8">
        <w:rPr>
          <w:rFonts w:asciiTheme="majorBidi" w:hAnsiTheme="majorBidi" w:cstheme="majorBidi"/>
          <w:kern w:val="0"/>
          <w:lang w:val="en-GB"/>
          <w14:ligatures w14:val="none"/>
        </w:rPr>
        <w:t xml:space="preserve"> Preeclampsia poses significant risks to mothers and infants in </w:t>
      </w:r>
      <w:r w:rsidR="008462E0" w:rsidRPr="003D54E8">
        <w:rPr>
          <w:rFonts w:asciiTheme="majorBidi" w:hAnsiTheme="majorBidi" w:cstheme="majorBidi"/>
        </w:rPr>
        <w:t>low- and middle-income countries</w:t>
      </w:r>
      <w:r w:rsidR="00537696">
        <w:rPr>
          <w:rFonts w:asciiTheme="majorBidi" w:hAnsiTheme="majorBidi" w:cstheme="majorBidi"/>
        </w:rPr>
        <w:t xml:space="preserve"> (LMICs)</w:t>
      </w:r>
      <w:r w:rsidRPr="003D54E8">
        <w:rPr>
          <w:rFonts w:asciiTheme="majorBidi" w:hAnsiTheme="majorBidi" w:cstheme="majorBidi"/>
          <w:kern w:val="0"/>
          <w:lang w:val="en-GB"/>
          <w14:ligatures w14:val="none"/>
        </w:rPr>
        <w:t>. Greater investment in early screening, community education, and health system strengthening is essential. More region-specific, recent data are needed to inform effective interventions.</w:t>
      </w:r>
    </w:p>
    <w:p w14:paraId="26FD1F13" w14:textId="02ECE60A" w:rsidR="008462E0" w:rsidRPr="003D54E8" w:rsidRDefault="008462E0" w:rsidP="00006047">
      <w:pPr>
        <w:rPr>
          <w:rFonts w:asciiTheme="majorBidi" w:hAnsiTheme="majorBidi" w:cstheme="majorBidi"/>
          <w:kern w:val="0"/>
          <w:lang w:val="en-GB"/>
          <w14:ligatures w14:val="none"/>
        </w:rPr>
      </w:pPr>
      <w:r w:rsidRPr="00D90366">
        <w:rPr>
          <w:rFonts w:asciiTheme="majorBidi" w:hAnsiTheme="majorBidi" w:cstheme="majorBidi"/>
          <w:b/>
          <w:bCs/>
          <w:kern w:val="0"/>
          <w:lang w:val="en-GB"/>
          <w14:ligatures w14:val="none"/>
        </w:rPr>
        <w:t>Key words</w:t>
      </w:r>
      <w:r w:rsidRPr="00D90366">
        <w:rPr>
          <w:rFonts w:asciiTheme="majorBidi" w:hAnsiTheme="majorBidi" w:cstheme="majorBidi"/>
          <w:kern w:val="0"/>
          <w:lang w:val="en-GB"/>
          <w14:ligatures w14:val="none"/>
        </w:rPr>
        <w:t xml:space="preserve">: preeclampsia, maternal and </w:t>
      </w:r>
      <w:proofErr w:type="spellStart"/>
      <w:r w:rsidRPr="00D90366">
        <w:rPr>
          <w:rFonts w:asciiTheme="majorBidi" w:hAnsiTheme="majorBidi" w:cstheme="majorBidi"/>
          <w:kern w:val="0"/>
          <w:lang w:val="en-GB"/>
          <w14:ligatures w14:val="none"/>
        </w:rPr>
        <w:t>fetal</w:t>
      </w:r>
      <w:proofErr w:type="spellEnd"/>
      <w:r w:rsidRPr="00D90366">
        <w:rPr>
          <w:rFonts w:asciiTheme="majorBidi" w:hAnsiTheme="majorBidi" w:cstheme="majorBidi"/>
          <w:kern w:val="0"/>
          <w:lang w:val="en-GB"/>
          <w14:ligatures w14:val="none"/>
        </w:rPr>
        <w:t xml:space="preserve"> complications, low resource setting</w:t>
      </w:r>
    </w:p>
    <w:p w14:paraId="2A4DA08C" w14:textId="4349DD0F" w:rsidR="00D0728E" w:rsidRPr="003D54E8" w:rsidRDefault="00D0728E" w:rsidP="00006047">
      <w:pPr>
        <w:rPr>
          <w:rFonts w:asciiTheme="majorBidi" w:hAnsiTheme="majorBidi" w:cstheme="majorBidi"/>
          <w:lang w:val="en-GB"/>
        </w:rPr>
      </w:pPr>
    </w:p>
    <w:p w14:paraId="75DC027D" w14:textId="77777777" w:rsidR="00006047" w:rsidRPr="003D54E8" w:rsidRDefault="00006047" w:rsidP="00006047">
      <w:pPr>
        <w:rPr>
          <w:rFonts w:asciiTheme="majorBidi" w:hAnsiTheme="majorBidi" w:cstheme="majorBidi"/>
          <w:lang w:val="en-GB"/>
        </w:rPr>
      </w:pPr>
    </w:p>
    <w:p w14:paraId="398495B2" w14:textId="77777777" w:rsidR="00006047" w:rsidRPr="003D54E8" w:rsidRDefault="00006047" w:rsidP="00006047">
      <w:pPr>
        <w:rPr>
          <w:rFonts w:asciiTheme="majorBidi" w:hAnsiTheme="majorBidi" w:cstheme="majorBidi"/>
          <w:lang w:val="en-GB"/>
        </w:rPr>
      </w:pPr>
    </w:p>
    <w:p w14:paraId="7FA0C6CE" w14:textId="77777777" w:rsidR="00537696" w:rsidRDefault="00537696" w:rsidP="00006047">
      <w:pPr>
        <w:rPr>
          <w:rFonts w:asciiTheme="majorBidi" w:hAnsiTheme="majorBidi" w:cstheme="majorBidi"/>
          <w:lang w:val="en-GB"/>
        </w:rPr>
      </w:pPr>
    </w:p>
    <w:p w14:paraId="1C7981DD" w14:textId="77777777" w:rsidR="00537696" w:rsidRDefault="00537696" w:rsidP="00006047">
      <w:pPr>
        <w:rPr>
          <w:rFonts w:asciiTheme="majorBidi" w:hAnsiTheme="majorBidi" w:cstheme="majorBidi"/>
          <w:lang w:val="en-GB"/>
        </w:rPr>
      </w:pPr>
    </w:p>
    <w:p w14:paraId="34F41C31" w14:textId="55F7BF7A" w:rsidR="00006047" w:rsidRPr="003D54E8" w:rsidRDefault="00006047" w:rsidP="00006047">
      <w:pPr>
        <w:rPr>
          <w:rFonts w:asciiTheme="majorBidi" w:hAnsiTheme="majorBidi" w:cstheme="majorBidi"/>
          <w:lang w:val="en-GB"/>
        </w:rPr>
      </w:pPr>
      <w:r w:rsidRPr="003D54E8">
        <w:rPr>
          <w:rFonts w:asciiTheme="majorBidi" w:hAnsiTheme="majorBidi" w:cstheme="majorBidi"/>
          <w:lang w:val="en-GB"/>
        </w:rPr>
        <w:lastRenderedPageBreak/>
        <w:t xml:space="preserve">Introduction </w:t>
      </w:r>
    </w:p>
    <w:p w14:paraId="77C2C60F" w14:textId="15FA1D75" w:rsidR="00006047" w:rsidRPr="003D54E8" w:rsidRDefault="00006047" w:rsidP="00C827FD">
      <w:pPr>
        <w:jc w:val="both"/>
        <w:rPr>
          <w:rFonts w:asciiTheme="majorBidi" w:hAnsiTheme="majorBidi" w:cstheme="majorBidi"/>
          <w:lang w:val="en-GB"/>
        </w:rPr>
      </w:pPr>
      <w:r w:rsidRPr="003D54E8">
        <w:rPr>
          <w:rFonts w:asciiTheme="majorBidi" w:hAnsiTheme="majorBidi" w:cstheme="majorBidi"/>
          <w:lang w:val="en-GB"/>
        </w:rPr>
        <w:t xml:space="preserve">Preeclampsia </w:t>
      </w:r>
      <w:r w:rsidR="002977C3">
        <w:rPr>
          <w:rFonts w:asciiTheme="majorBidi" w:hAnsiTheme="majorBidi" w:cstheme="majorBidi"/>
          <w:lang w:val="en-GB"/>
        </w:rPr>
        <w:t xml:space="preserve">is a potentially life-threatening condition that falls within the </w:t>
      </w:r>
      <w:r w:rsidR="00C827FD" w:rsidRPr="003D54E8">
        <w:rPr>
          <w:rFonts w:asciiTheme="majorBidi" w:hAnsiTheme="majorBidi" w:cstheme="majorBidi"/>
          <w:lang w:val="en-GB"/>
        </w:rPr>
        <w:t>spectrum of</w:t>
      </w:r>
      <w:r w:rsidRPr="003D54E8">
        <w:rPr>
          <w:rFonts w:asciiTheme="majorBidi" w:hAnsiTheme="majorBidi" w:cstheme="majorBidi"/>
          <w:lang w:val="en-GB"/>
        </w:rPr>
        <w:t xml:space="preserve"> hypertensive disorders of pregnancy (HDP), which </w:t>
      </w:r>
      <w:r w:rsidR="002977C3">
        <w:rPr>
          <w:rFonts w:asciiTheme="majorBidi" w:hAnsiTheme="majorBidi" w:cstheme="majorBidi"/>
          <w:lang w:val="en-GB"/>
        </w:rPr>
        <w:t xml:space="preserve">also </w:t>
      </w:r>
      <w:r w:rsidRPr="003D54E8">
        <w:rPr>
          <w:rFonts w:asciiTheme="majorBidi" w:hAnsiTheme="majorBidi" w:cstheme="majorBidi"/>
          <w:lang w:val="en-GB"/>
        </w:rPr>
        <w:t>includes gestational hypertension,</w:t>
      </w:r>
      <w:r w:rsidR="002977C3">
        <w:rPr>
          <w:rFonts w:asciiTheme="majorBidi" w:hAnsiTheme="majorBidi" w:cstheme="majorBidi"/>
          <w:lang w:val="en-GB"/>
        </w:rPr>
        <w:t xml:space="preserve"> mild preeclampsia, severe preeclampsia,</w:t>
      </w:r>
      <w:r w:rsidRPr="003D54E8">
        <w:rPr>
          <w:rFonts w:asciiTheme="majorBidi" w:hAnsiTheme="majorBidi" w:cstheme="majorBidi"/>
          <w:lang w:val="en-GB"/>
        </w:rPr>
        <w:t xml:space="preserve"> and eclampsia [1].</w:t>
      </w:r>
      <w:r w:rsidR="002977C3">
        <w:rPr>
          <w:rFonts w:asciiTheme="majorBidi" w:hAnsiTheme="majorBidi" w:cstheme="majorBidi"/>
          <w:lang w:val="en-GB"/>
        </w:rPr>
        <w:t xml:space="preserve"> </w:t>
      </w:r>
      <w:r w:rsidRPr="003D54E8">
        <w:rPr>
          <w:rFonts w:asciiTheme="majorBidi" w:hAnsiTheme="majorBidi" w:cstheme="majorBidi"/>
          <w:lang w:val="en-GB"/>
        </w:rPr>
        <w:t xml:space="preserve">Preeclampsia is </w:t>
      </w:r>
      <w:r w:rsidR="002977C3">
        <w:rPr>
          <w:rFonts w:asciiTheme="majorBidi" w:hAnsiTheme="majorBidi" w:cstheme="majorBidi"/>
          <w:lang w:val="en-GB"/>
        </w:rPr>
        <w:t xml:space="preserve">a </w:t>
      </w:r>
      <w:r w:rsidRPr="003D54E8">
        <w:rPr>
          <w:rFonts w:asciiTheme="majorBidi" w:hAnsiTheme="majorBidi" w:cstheme="majorBidi"/>
          <w:lang w:val="en-GB"/>
        </w:rPr>
        <w:t>complex</w:t>
      </w:r>
      <w:r w:rsidR="002977C3">
        <w:rPr>
          <w:rFonts w:asciiTheme="majorBidi" w:hAnsiTheme="majorBidi" w:cstheme="majorBidi"/>
          <w:lang w:val="en-GB"/>
        </w:rPr>
        <w:t xml:space="preserve"> disorder involving multiple physiological pathways, it typically develops </w:t>
      </w:r>
      <w:proofErr w:type="spellStart"/>
      <w:r w:rsidR="002977C3">
        <w:rPr>
          <w:rFonts w:asciiTheme="majorBidi" w:hAnsiTheme="majorBidi" w:cstheme="majorBidi"/>
          <w:lang w:val="en-GB"/>
        </w:rPr>
        <w:t>anytime</w:t>
      </w:r>
      <w:proofErr w:type="spellEnd"/>
      <w:r w:rsidR="002977C3">
        <w:rPr>
          <w:rFonts w:asciiTheme="majorBidi" w:hAnsiTheme="majorBidi" w:cstheme="majorBidi"/>
          <w:lang w:val="en-GB"/>
        </w:rPr>
        <w:t xml:space="preserve"> after 20 weeks of gestation and up to 6 weeks postpartum</w:t>
      </w:r>
      <w:r w:rsidR="003666F2">
        <w:rPr>
          <w:rFonts w:asciiTheme="majorBidi" w:hAnsiTheme="majorBidi" w:cstheme="majorBidi"/>
          <w:lang w:val="en-GB"/>
        </w:rPr>
        <w:t xml:space="preserve"> [2</w:t>
      </w:r>
      <w:r w:rsidR="00606702">
        <w:rPr>
          <w:rFonts w:asciiTheme="majorBidi" w:hAnsiTheme="majorBidi" w:cstheme="majorBidi"/>
          <w:lang w:val="en-GB"/>
        </w:rPr>
        <w:t>,</w:t>
      </w:r>
      <w:r w:rsidR="003666F2">
        <w:rPr>
          <w:rFonts w:asciiTheme="majorBidi" w:hAnsiTheme="majorBidi" w:cstheme="majorBidi"/>
          <w:lang w:val="en-GB"/>
        </w:rPr>
        <w:t>1]</w:t>
      </w:r>
      <w:r w:rsidR="002977C3">
        <w:rPr>
          <w:rFonts w:asciiTheme="majorBidi" w:hAnsiTheme="majorBidi" w:cstheme="majorBidi"/>
          <w:lang w:val="en-GB"/>
        </w:rPr>
        <w:t>. It is diagnosed by new-onset hypertension</w:t>
      </w:r>
      <w:r w:rsidR="003666F2">
        <w:rPr>
          <w:rFonts w:asciiTheme="majorBidi" w:hAnsiTheme="majorBidi" w:cstheme="majorBidi"/>
          <w:lang w:val="en-GB"/>
        </w:rPr>
        <w:t xml:space="preserve"> </w:t>
      </w:r>
      <w:r w:rsidRPr="003D54E8">
        <w:rPr>
          <w:rFonts w:asciiTheme="majorBidi" w:hAnsiTheme="majorBidi" w:cstheme="majorBidi"/>
          <w:lang w:val="en-GB"/>
        </w:rPr>
        <w:t>with a systolic blood pressure ≥140 mmHg and/or diastolic BP ≥90 mmHg</w:t>
      </w:r>
      <w:r w:rsidR="003666F2">
        <w:rPr>
          <w:rFonts w:asciiTheme="majorBidi" w:hAnsiTheme="majorBidi" w:cstheme="majorBidi"/>
          <w:lang w:val="en-GB"/>
        </w:rPr>
        <w:t xml:space="preserve"> on two readings </w:t>
      </w:r>
      <w:r w:rsidRPr="003D54E8">
        <w:rPr>
          <w:rFonts w:asciiTheme="majorBidi" w:hAnsiTheme="majorBidi" w:cstheme="majorBidi"/>
          <w:lang w:val="en-GB"/>
        </w:rPr>
        <w:t xml:space="preserve">4–6 hours apart </w:t>
      </w:r>
      <w:r w:rsidR="003666F2">
        <w:rPr>
          <w:rFonts w:asciiTheme="majorBidi" w:hAnsiTheme="majorBidi" w:cstheme="majorBidi"/>
          <w:lang w:val="en-GB"/>
        </w:rPr>
        <w:t>in a previously normotensive patient, along with</w:t>
      </w:r>
      <w:r w:rsidRPr="003D54E8">
        <w:rPr>
          <w:rFonts w:asciiTheme="majorBidi" w:hAnsiTheme="majorBidi" w:cstheme="majorBidi"/>
          <w:lang w:val="en-GB"/>
        </w:rPr>
        <w:t xml:space="preserve"> proteinuria</w:t>
      </w:r>
      <w:r w:rsidR="003666F2">
        <w:rPr>
          <w:rFonts w:asciiTheme="majorBidi" w:hAnsiTheme="majorBidi" w:cstheme="majorBidi"/>
          <w:lang w:val="en-GB"/>
        </w:rPr>
        <w:t xml:space="preserve"> </w:t>
      </w:r>
      <w:r w:rsidRPr="003D54E8">
        <w:rPr>
          <w:rFonts w:asciiTheme="majorBidi" w:hAnsiTheme="majorBidi" w:cstheme="majorBidi"/>
          <w:lang w:val="en-GB"/>
        </w:rPr>
        <w:t>of ≥1+</w:t>
      </w:r>
      <w:r w:rsidR="003666F2">
        <w:rPr>
          <w:rFonts w:asciiTheme="majorBidi" w:hAnsiTheme="majorBidi" w:cstheme="majorBidi"/>
          <w:lang w:val="en-GB"/>
        </w:rPr>
        <w:t xml:space="preserve"> on dipstick</w:t>
      </w:r>
      <w:r w:rsidRPr="003D54E8">
        <w:rPr>
          <w:rFonts w:asciiTheme="majorBidi" w:hAnsiTheme="majorBidi" w:cstheme="majorBidi"/>
          <w:lang w:val="en-GB"/>
        </w:rPr>
        <w:t xml:space="preserve"> or ≥300 mg per 24 hours</w:t>
      </w:r>
      <w:r w:rsidR="003666F2">
        <w:rPr>
          <w:rFonts w:asciiTheme="majorBidi" w:hAnsiTheme="majorBidi" w:cstheme="majorBidi"/>
          <w:lang w:val="en-GB"/>
        </w:rPr>
        <w:t xml:space="preserve"> </w:t>
      </w:r>
      <w:r w:rsidR="00C827FD" w:rsidRPr="003D54E8">
        <w:rPr>
          <w:rFonts w:asciiTheme="majorBidi" w:hAnsiTheme="majorBidi" w:cstheme="majorBidi"/>
          <w:lang w:val="en-GB"/>
        </w:rPr>
        <w:t>[</w:t>
      </w:r>
      <w:r w:rsidRPr="003D54E8">
        <w:rPr>
          <w:rFonts w:asciiTheme="majorBidi" w:hAnsiTheme="majorBidi" w:cstheme="majorBidi"/>
          <w:lang w:val="en-GB"/>
        </w:rPr>
        <w:t>2]. According to the Royal College of Obstetricians and Gynaecologists, severe preeclampsia is</w:t>
      </w:r>
      <w:r w:rsidR="00D10BA8">
        <w:rPr>
          <w:rFonts w:asciiTheme="majorBidi" w:hAnsiTheme="majorBidi" w:cstheme="majorBidi"/>
          <w:lang w:val="en-GB"/>
        </w:rPr>
        <w:t xml:space="preserve"> characterized by </w:t>
      </w:r>
      <w:r w:rsidRPr="003D54E8">
        <w:rPr>
          <w:rFonts w:asciiTheme="majorBidi" w:hAnsiTheme="majorBidi" w:cstheme="majorBidi"/>
          <w:lang w:val="en-GB"/>
        </w:rPr>
        <w:t>blood pressure</w:t>
      </w:r>
      <w:r w:rsidR="00D10BA8">
        <w:rPr>
          <w:rFonts w:asciiTheme="majorBidi" w:hAnsiTheme="majorBidi" w:cstheme="majorBidi"/>
          <w:lang w:val="en-GB"/>
        </w:rPr>
        <w:t xml:space="preserve"> readings </w:t>
      </w:r>
      <w:proofErr w:type="gramStart"/>
      <w:r w:rsidR="00D10BA8">
        <w:rPr>
          <w:rFonts w:asciiTheme="majorBidi" w:hAnsiTheme="majorBidi" w:cstheme="majorBidi"/>
          <w:lang w:val="en-GB"/>
        </w:rPr>
        <w:t xml:space="preserve">of </w:t>
      </w:r>
      <w:r w:rsidRPr="003D54E8">
        <w:rPr>
          <w:rFonts w:asciiTheme="majorBidi" w:hAnsiTheme="majorBidi" w:cstheme="majorBidi"/>
          <w:lang w:val="en-GB"/>
        </w:rPr>
        <w:t xml:space="preserve"> ≥</w:t>
      </w:r>
      <w:proofErr w:type="gramEnd"/>
      <w:r w:rsidRPr="003D54E8">
        <w:rPr>
          <w:rFonts w:asciiTheme="majorBidi" w:hAnsiTheme="majorBidi" w:cstheme="majorBidi"/>
          <w:lang w:val="en-GB"/>
        </w:rPr>
        <w:t>170/110 mmHg,</w:t>
      </w:r>
      <w:r w:rsidR="00D10BA8">
        <w:rPr>
          <w:rFonts w:asciiTheme="majorBidi" w:hAnsiTheme="majorBidi" w:cstheme="majorBidi"/>
          <w:lang w:val="en-GB"/>
        </w:rPr>
        <w:t xml:space="preserve"> taken twice at least 6 hours apart</w:t>
      </w:r>
      <w:r w:rsidRPr="003D54E8">
        <w:rPr>
          <w:rFonts w:asciiTheme="majorBidi" w:hAnsiTheme="majorBidi" w:cstheme="majorBidi"/>
          <w:lang w:val="en-GB"/>
        </w:rPr>
        <w:t xml:space="preserve">, with or without heavy proteinuria, and may be accompanied by maternal organ dysfunction, </w:t>
      </w:r>
      <w:r w:rsidR="00D10BA8">
        <w:rPr>
          <w:rFonts w:asciiTheme="majorBidi" w:hAnsiTheme="majorBidi" w:cstheme="majorBidi"/>
          <w:lang w:val="en-GB"/>
        </w:rPr>
        <w:t>such as</w:t>
      </w:r>
      <w:r w:rsidRPr="003D54E8">
        <w:rPr>
          <w:rFonts w:asciiTheme="majorBidi" w:hAnsiTheme="majorBidi" w:cstheme="majorBidi"/>
          <w:lang w:val="en-GB"/>
        </w:rPr>
        <w:t xml:space="preserve"> rena</w:t>
      </w:r>
      <w:r w:rsidR="00D10BA8">
        <w:rPr>
          <w:rFonts w:asciiTheme="majorBidi" w:hAnsiTheme="majorBidi" w:cstheme="majorBidi"/>
          <w:lang w:val="en-GB"/>
        </w:rPr>
        <w:t>l failure, hepatic impairment</w:t>
      </w:r>
      <w:r w:rsidRPr="003D54E8">
        <w:rPr>
          <w:rFonts w:asciiTheme="majorBidi" w:hAnsiTheme="majorBidi" w:cstheme="majorBidi"/>
          <w:lang w:val="en-GB"/>
        </w:rPr>
        <w:t>,</w:t>
      </w:r>
      <w:r w:rsidR="00D10BA8">
        <w:rPr>
          <w:rFonts w:asciiTheme="majorBidi" w:hAnsiTheme="majorBidi" w:cstheme="majorBidi"/>
          <w:lang w:val="en-GB"/>
        </w:rPr>
        <w:t xml:space="preserve"> neurological symptoms</w:t>
      </w:r>
      <w:r w:rsidRPr="003D54E8">
        <w:rPr>
          <w:rFonts w:asciiTheme="majorBidi" w:hAnsiTheme="majorBidi" w:cstheme="majorBidi"/>
          <w:lang w:val="en-GB"/>
        </w:rPr>
        <w:t xml:space="preserve">, pulmonary </w:t>
      </w:r>
      <w:proofErr w:type="spellStart"/>
      <w:r w:rsidRPr="003D54E8">
        <w:rPr>
          <w:rFonts w:asciiTheme="majorBidi" w:hAnsiTheme="majorBidi" w:cstheme="majorBidi"/>
          <w:lang w:val="en-GB"/>
        </w:rPr>
        <w:t>edema</w:t>
      </w:r>
      <w:proofErr w:type="spellEnd"/>
      <w:r w:rsidRPr="003D54E8">
        <w:rPr>
          <w:rFonts w:asciiTheme="majorBidi" w:hAnsiTheme="majorBidi" w:cstheme="majorBidi"/>
          <w:lang w:val="en-GB"/>
        </w:rPr>
        <w:t>, or right upper quadrant pain</w:t>
      </w:r>
      <w:r w:rsidR="00606702">
        <w:rPr>
          <w:rFonts w:asciiTheme="majorBidi" w:hAnsiTheme="majorBidi" w:cstheme="majorBidi"/>
          <w:lang w:val="en-GB"/>
        </w:rPr>
        <w:t xml:space="preserve"> </w:t>
      </w:r>
      <w:r w:rsidRPr="003D54E8">
        <w:rPr>
          <w:rFonts w:asciiTheme="majorBidi" w:hAnsiTheme="majorBidi" w:cstheme="majorBidi"/>
          <w:lang w:val="en-GB"/>
        </w:rPr>
        <w:t>[3,2].</w:t>
      </w:r>
    </w:p>
    <w:p w14:paraId="06351D2C" w14:textId="46A24B88" w:rsidR="00006047" w:rsidRPr="003D54E8" w:rsidRDefault="00606702" w:rsidP="00006047">
      <w:pPr>
        <w:rPr>
          <w:rFonts w:asciiTheme="majorBidi" w:hAnsiTheme="majorBidi" w:cstheme="majorBidi"/>
          <w:lang w:val="en-GB"/>
        </w:rPr>
      </w:pPr>
      <w:r>
        <w:rPr>
          <w:rFonts w:asciiTheme="majorBidi" w:hAnsiTheme="majorBidi" w:cstheme="majorBidi"/>
          <w:lang w:val="en-GB"/>
        </w:rPr>
        <w:t>Across the globe</w:t>
      </w:r>
      <w:r w:rsidR="00006047" w:rsidRPr="003D54E8">
        <w:rPr>
          <w:rFonts w:asciiTheme="majorBidi" w:hAnsiTheme="majorBidi" w:cstheme="majorBidi"/>
          <w:lang w:val="en-GB"/>
        </w:rPr>
        <w:t>, preeclampsia</w:t>
      </w:r>
      <w:r>
        <w:rPr>
          <w:rFonts w:asciiTheme="majorBidi" w:hAnsiTheme="majorBidi" w:cstheme="majorBidi"/>
          <w:lang w:val="en-GB"/>
        </w:rPr>
        <w:t xml:space="preserve"> ranks as the</w:t>
      </w:r>
      <w:r w:rsidR="00006047" w:rsidRPr="003D54E8">
        <w:rPr>
          <w:rFonts w:asciiTheme="majorBidi" w:hAnsiTheme="majorBidi" w:cstheme="majorBidi"/>
          <w:lang w:val="en-GB"/>
        </w:rPr>
        <w:t xml:space="preserve"> second</w:t>
      </w:r>
      <w:r>
        <w:rPr>
          <w:rFonts w:asciiTheme="majorBidi" w:hAnsiTheme="majorBidi" w:cstheme="majorBidi"/>
          <w:lang w:val="en-GB"/>
        </w:rPr>
        <w:t xml:space="preserve"> most common </w:t>
      </w:r>
      <w:r w:rsidR="00006047" w:rsidRPr="003D54E8">
        <w:rPr>
          <w:rFonts w:asciiTheme="majorBidi" w:hAnsiTheme="majorBidi" w:cstheme="majorBidi"/>
          <w:lang w:val="en-GB"/>
        </w:rPr>
        <w:t>cause of maternal mortality,</w:t>
      </w:r>
      <w:r>
        <w:rPr>
          <w:rFonts w:asciiTheme="majorBidi" w:hAnsiTheme="majorBidi" w:cstheme="majorBidi"/>
          <w:lang w:val="en-GB"/>
        </w:rPr>
        <w:t xml:space="preserve"> </w:t>
      </w:r>
      <w:r w:rsidR="00006047" w:rsidRPr="003D54E8">
        <w:rPr>
          <w:rFonts w:asciiTheme="majorBidi" w:hAnsiTheme="majorBidi" w:cstheme="majorBidi"/>
          <w:lang w:val="en-GB"/>
        </w:rPr>
        <w:t>estimated</w:t>
      </w:r>
      <w:r>
        <w:rPr>
          <w:rFonts w:asciiTheme="majorBidi" w:hAnsiTheme="majorBidi" w:cstheme="majorBidi"/>
          <w:lang w:val="en-GB"/>
        </w:rPr>
        <w:t xml:space="preserve"> for </w:t>
      </w:r>
      <w:r w:rsidR="00006047" w:rsidRPr="003D54E8">
        <w:rPr>
          <w:rFonts w:asciiTheme="majorBidi" w:hAnsiTheme="majorBidi" w:cstheme="majorBidi"/>
          <w:lang w:val="en-GB"/>
        </w:rPr>
        <w:t xml:space="preserve">76,000 maternal deaths </w:t>
      </w:r>
      <w:r>
        <w:rPr>
          <w:rFonts w:asciiTheme="majorBidi" w:hAnsiTheme="majorBidi" w:cstheme="majorBidi"/>
          <w:lang w:val="en-GB"/>
        </w:rPr>
        <w:t xml:space="preserve">and </w:t>
      </w:r>
      <w:r w:rsidR="00006047" w:rsidRPr="003D54E8">
        <w:rPr>
          <w:rFonts w:asciiTheme="majorBidi" w:hAnsiTheme="majorBidi" w:cstheme="majorBidi"/>
          <w:lang w:val="en-GB"/>
        </w:rPr>
        <w:t xml:space="preserve">500,000 </w:t>
      </w:r>
      <w:proofErr w:type="spellStart"/>
      <w:r w:rsidR="00006047" w:rsidRPr="003D54E8">
        <w:rPr>
          <w:rFonts w:asciiTheme="majorBidi" w:hAnsiTheme="majorBidi" w:cstheme="majorBidi"/>
          <w:lang w:val="en-GB"/>
        </w:rPr>
        <w:t>fetal</w:t>
      </w:r>
      <w:proofErr w:type="spellEnd"/>
      <w:r w:rsidR="00006047" w:rsidRPr="003D54E8">
        <w:rPr>
          <w:rFonts w:asciiTheme="majorBidi" w:hAnsiTheme="majorBidi" w:cstheme="majorBidi"/>
          <w:lang w:val="en-GB"/>
        </w:rPr>
        <w:t xml:space="preserve"> </w:t>
      </w:r>
      <w:r>
        <w:rPr>
          <w:rFonts w:asciiTheme="majorBidi" w:hAnsiTheme="majorBidi" w:cstheme="majorBidi"/>
          <w:lang w:val="en-GB"/>
        </w:rPr>
        <w:t>and neonatal deaths</w:t>
      </w:r>
      <w:r w:rsidR="00FD55B3">
        <w:rPr>
          <w:rFonts w:asciiTheme="majorBidi" w:hAnsiTheme="majorBidi" w:cstheme="majorBidi"/>
          <w:lang w:val="en-GB"/>
        </w:rPr>
        <w:t xml:space="preserve"> annually </w:t>
      </w:r>
      <w:r w:rsidR="00006047" w:rsidRPr="003D54E8">
        <w:rPr>
          <w:rFonts w:asciiTheme="majorBidi" w:hAnsiTheme="majorBidi" w:cstheme="majorBidi"/>
          <w:lang w:val="en-GB"/>
        </w:rPr>
        <w:t xml:space="preserve">due to its perinatal </w:t>
      </w:r>
      <w:r w:rsidR="00C827FD" w:rsidRPr="003D54E8">
        <w:rPr>
          <w:rFonts w:asciiTheme="majorBidi" w:hAnsiTheme="majorBidi" w:cstheme="majorBidi"/>
          <w:lang w:val="en-GB"/>
        </w:rPr>
        <w:t>co</w:t>
      </w:r>
      <w:r w:rsidR="00FD55B3">
        <w:rPr>
          <w:rFonts w:asciiTheme="majorBidi" w:hAnsiTheme="majorBidi" w:cstheme="majorBidi"/>
          <w:lang w:val="en-GB"/>
        </w:rPr>
        <w:t xml:space="preserve">mplications </w:t>
      </w:r>
      <w:r w:rsidR="00C827FD" w:rsidRPr="003D54E8">
        <w:rPr>
          <w:rFonts w:asciiTheme="majorBidi" w:hAnsiTheme="majorBidi" w:cstheme="majorBidi"/>
          <w:lang w:val="en-GB"/>
        </w:rPr>
        <w:t>[</w:t>
      </w:r>
      <w:r w:rsidR="00006047" w:rsidRPr="003D54E8">
        <w:rPr>
          <w:rFonts w:asciiTheme="majorBidi" w:hAnsiTheme="majorBidi" w:cstheme="majorBidi"/>
          <w:lang w:val="en-GB"/>
        </w:rPr>
        <w:t>3</w:t>
      </w:r>
      <w:r w:rsidR="00F31CE2">
        <w:rPr>
          <w:rFonts w:asciiTheme="majorBidi" w:hAnsiTheme="majorBidi" w:cstheme="majorBidi"/>
          <w:lang w:val="en-GB"/>
        </w:rPr>
        <w:t>,19</w:t>
      </w:r>
      <w:r w:rsidR="00006047" w:rsidRPr="003D54E8">
        <w:rPr>
          <w:rFonts w:asciiTheme="majorBidi" w:hAnsiTheme="majorBidi" w:cstheme="majorBidi"/>
          <w:lang w:val="en-GB"/>
        </w:rPr>
        <w:t>].</w:t>
      </w:r>
    </w:p>
    <w:p w14:paraId="06628FEC" w14:textId="28ED3907" w:rsidR="00006047" w:rsidRPr="003D54E8" w:rsidRDefault="00006047" w:rsidP="00C827FD">
      <w:pPr>
        <w:jc w:val="both"/>
        <w:rPr>
          <w:rFonts w:asciiTheme="majorBidi" w:hAnsiTheme="majorBidi" w:cstheme="majorBidi"/>
          <w:lang w:val="en-GB"/>
        </w:rPr>
      </w:pPr>
      <w:r w:rsidRPr="003D54E8">
        <w:rPr>
          <w:rFonts w:asciiTheme="majorBidi" w:hAnsiTheme="majorBidi" w:cstheme="majorBidi"/>
          <w:lang w:val="en-GB"/>
        </w:rPr>
        <w:t xml:space="preserve"> Moreover, preeclampsia </w:t>
      </w:r>
      <w:r w:rsidR="0070383E">
        <w:rPr>
          <w:rFonts w:asciiTheme="majorBidi" w:hAnsiTheme="majorBidi" w:cstheme="majorBidi"/>
          <w:lang w:val="en-GB"/>
        </w:rPr>
        <w:t>affects</w:t>
      </w:r>
      <w:r w:rsidRPr="003D54E8">
        <w:rPr>
          <w:rFonts w:asciiTheme="majorBidi" w:hAnsiTheme="majorBidi" w:cstheme="majorBidi"/>
          <w:lang w:val="en-GB"/>
        </w:rPr>
        <w:t xml:space="preserve"> 2-8% of pregnancies</w:t>
      </w:r>
      <w:r w:rsidR="00B440A2">
        <w:rPr>
          <w:rFonts w:asciiTheme="majorBidi" w:hAnsiTheme="majorBidi" w:cstheme="majorBidi"/>
          <w:lang w:val="en-GB"/>
        </w:rPr>
        <w:t xml:space="preserve"> </w:t>
      </w:r>
      <w:r w:rsidRPr="003D54E8">
        <w:rPr>
          <w:rFonts w:asciiTheme="majorBidi" w:hAnsiTheme="majorBidi" w:cstheme="majorBidi"/>
          <w:lang w:val="en-GB"/>
        </w:rPr>
        <w:t>and</w:t>
      </w:r>
      <w:r w:rsidR="0070383E">
        <w:rPr>
          <w:rFonts w:asciiTheme="majorBidi" w:hAnsiTheme="majorBidi" w:cstheme="majorBidi"/>
          <w:lang w:val="en-GB"/>
        </w:rPr>
        <w:t xml:space="preserve"> is responsible for</w:t>
      </w:r>
      <w:r w:rsidRPr="003D54E8">
        <w:rPr>
          <w:rFonts w:asciiTheme="majorBidi" w:hAnsiTheme="majorBidi" w:cstheme="majorBidi"/>
          <w:lang w:val="en-GB"/>
        </w:rPr>
        <w:t xml:space="preserve"> 10-15% of direct maternal deaths</w:t>
      </w:r>
      <w:r w:rsidR="0070383E">
        <w:rPr>
          <w:rFonts w:asciiTheme="majorBidi" w:hAnsiTheme="majorBidi" w:cstheme="majorBidi"/>
          <w:lang w:val="en-GB"/>
        </w:rPr>
        <w:t xml:space="preserve">, often in association with </w:t>
      </w:r>
      <w:r w:rsidR="00C827FD" w:rsidRPr="003D54E8">
        <w:rPr>
          <w:rFonts w:asciiTheme="majorBidi" w:hAnsiTheme="majorBidi" w:cstheme="majorBidi"/>
          <w:lang w:val="en-GB"/>
        </w:rPr>
        <w:t>eclampsia [</w:t>
      </w:r>
      <w:r w:rsidRPr="003D54E8">
        <w:rPr>
          <w:rFonts w:asciiTheme="majorBidi" w:hAnsiTheme="majorBidi" w:cstheme="majorBidi"/>
          <w:lang w:val="en-GB"/>
        </w:rPr>
        <w:t>3].</w:t>
      </w:r>
      <w:r w:rsidR="0070383E">
        <w:rPr>
          <w:rFonts w:asciiTheme="majorBidi" w:hAnsiTheme="majorBidi" w:cstheme="majorBidi"/>
          <w:lang w:val="en-GB"/>
        </w:rPr>
        <w:t xml:space="preserve"> Over the past 30 year</w:t>
      </w:r>
      <w:r w:rsidRPr="003D54E8">
        <w:rPr>
          <w:rFonts w:asciiTheme="majorBidi" w:hAnsiTheme="majorBidi" w:cstheme="majorBidi"/>
          <w:lang w:val="en-GB"/>
        </w:rPr>
        <w:t>s, the incidence of preeclampsia has</w:t>
      </w:r>
      <w:r w:rsidR="000F0EBE">
        <w:rPr>
          <w:rFonts w:asciiTheme="majorBidi" w:hAnsiTheme="majorBidi" w:cstheme="majorBidi"/>
          <w:lang w:val="en-GB"/>
        </w:rPr>
        <w:t xml:space="preserve"> increased </w:t>
      </w:r>
      <w:r w:rsidRPr="003D54E8">
        <w:rPr>
          <w:rFonts w:asciiTheme="majorBidi" w:hAnsiTheme="majorBidi" w:cstheme="majorBidi"/>
          <w:lang w:val="en-GB"/>
        </w:rPr>
        <w:t>by 11%</w:t>
      </w:r>
      <w:r w:rsidR="000F0EBE">
        <w:rPr>
          <w:rFonts w:asciiTheme="majorBidi" w:hAnsiTheme="majorBidi" w:cstheme="majorBidi"/>
          <w:lang w:val="en-GB"/>
        </w:rPr>
        <w:t xml:space="preserve">, becoming a </w:t>
      </w:r>
      <w:r w:rsidRPr="003D54E8">
        <w:rPr>
          <w:rFonts w:asciiTheme="majorBidi" w:hAnsiTheme="majorBidi" w:cstheme="majorBidi"/>
          <w:lang w:val="en-GB"/>
        </w:rPr>
        <w:t>leading cause of maternal mortality in</w:t>
      </w:r>
      <w:r w:rsidR="000F0EBE">
        <w:rPr>
          <w:rFonts w:asciiTheme="majorBidi" w:hAnsiTheme="majorBidi" w:cstheme="majorBidi"/>
          <w:lang w:val="en-GB"/>
        </w:rPr>
        <w:t xml:space="preserve"> several</w:t>
      </w:r>
      <w:r w:rsidR="0070383E">
        <w:rPr>
          <w:rFonts w:asciiTheme="majorBidi" w:hAnsiTheme="majorBidi" w:cstheme="majorBidi"/>
          <w:lang w:val="en-GB"/>
        </w:rPr>
        <w:t xml:space="preserve"> </w:t>
      </w:r>
      <w:r w:rsidRPr="003D54E8">
        <w:rPr>
          <w:rFonts w:asciiTheme="majorBidi" w:hAnsiTheme="majorBidi" w:cstheme="majorBidi"/>
          <w:lang w:val="en-GB"/>
        </w:rPr>
        <w:t>low-resource settings [1</w:t>
      </w:r>
      <w:r w:rsidR="00F31CE2">
        <w:rPr>
          <w:rFonts w:asciiTheme="majorBidi" w:hAnsiTheme="majorBidi" w:cstheme="majorBidi"/>
          <w:lang w:val="en-GB"/>
        </w:rPr>
        <w:t>,20</w:t>
      </w:r>
      <w:r w:rsidR="00C827FD" w:rsidRPr="003D54E8">
        <w:rPr>
          <w:rFonts w:asciiTheme="majorBidi" w:hAnsiTheme="majorBidi" w:cstheme="majorBidi"/>
          <w:lang w:val="en-GB"/>
        </w:rPr>
        <w:t>].</w:t>
      </w:r>
      <w:r w:rsidR="0012244C">
        <w:rPr>
          <w:rFonts w:asciiTheme="majorBidi" w:hAnsiTheme="majorBidi" w:cstheme="majorBidi"/>
          <w:lang w:val="en-GB"/>
        </w:rPr>
        <w:t xml:space="preserve"> More than </w:t>
      </w:r>
      <w:r w:rsidRPr="003D54E8">
        <w:rPr>
          <w:rFonts w:asciiTheme="majorBidi" w:hAnsiTheme="majorBidi" w:cstheme="majorBidi"/>
          <w:lang w:val="en-GB"/>
        </w:rPr>
        <w:t xml:space="preserve">99% of maternal deaths </w:t>
      </w:r>
      <w:r w:rsidR="0012244C">
        <w:rPr>
          <w:rFonts w:asciiTheme="majorBidi" w:hAnsiTheme="majorBidi" w:cstheme="majorBidi"/>
          <w:lang w:val="en-GB"/>
        </w:rPr>
        <w:t>that are linked to</w:t>
      </w:r>
      <w:r w:rsidRPr="003D54E8">
        <w:rPr>
          <w:rFonts w:asciiTheme="majorBidi" w:hAnsiTheme="majorBidi" w:cstheme="majorBidi"/>
          <w:lang w:val="en-GB"/>
        </w:rPr>
        <w:t xml:space="preserve"> hypertensive disorders of pregnancy occur in </w:t>
      </w:r>
      <w:r w:rsidR="005912A5">
        <w:rPr>
          <w:rFonts w:asciiTheme="majorBidi" w:hAnsiTheme="majorBidi" w:cstheme="majorBidi"/>
          <w:lang w:val="en-GB"/>
        </w:rPr>
        <w:t>LMICs</w:t>
      </w:r>
      <w:r w:rsidRPr="003D54E8">
        <w:rPr>
          <w:rFonts w:asciiTheme="majorBidi" w:hAnsiTheme="majorBidi" w:cstheme="majorBidi"/>
          <w:lang w:val="en-GB"/>
        </w:rPr>
        <w:t>, where the</w:t>
      </w:r>
      <w:r w:rsidR="0012244C">
        <w:rPr>
          <w:rFonts w:asciiTheme="majorBidi" w:hAnsiTheme="majorBidi" w:cstheme="majorBidi"/>
          <w:lang w:val="en-GB"/>
        </w:rPr>
        <w:t xml:space="preserve"> risk of </w:t>
      </w:r>
      <w:r w:rsidRPr="003D54E8">
        <w:rPr>
          <w:rFonts w:asciiTheme="majorBidi" w:hAnsiTheme="majorBidi" w:cstheme="majorBidi"/>
          <w:lang w:val="en-GB"/>
        </w:rPr>
        <w:t>progression to eclampsia</w:t>
      </w:r>
      <w:r w:rsidR="0012244C">
        <w:rPr>
          <w:rFonts w:asciiTheme="majorBidi" w:hAnsiTheme="majorBidi" w:cstheme="majorBidi"/>
          <w:lang w:val="en-GB"/>
        </w:rPr>
        <w:t xml:space="preserve"> is significantly higher</w:t>
      </w:r>
      <w:r w:rsidRPr="003D54E8">
        <w:rPr>
          <w:rFonts w:asciiTheme="majorBidi" w:hAnsiTheme="majorBidi" w:cstheme="majorBidi"/>
          <w:lang w:val="en-GB"/>
        </w:rPr>
        <w:t>.</w:t>
      </w:r>
      <w:r w:rsidR="0012244C">
        <w:rPr>
          <w:rFonts w:asciiTheme="majorBidi" w:hAnsiTheme="majorBidi" w:cstheme="majorBidi"/>
          <w:lang w:val="en-GB"/>
        </w:rPr>
        <w:t xml:space="preserve"> Notab</w:t>
      </w:r>
      <w:r w:rsidRPr="003D54E8">
        <w:rPr>
          <w:rFonts w:asciiTheme="majorBidi" w:hAnsiTheme="majorBidi" w:cstheme="majorBidi"/>
          <w:lang w:val="en-GB"/>
        </w:rPr>
        <w:t>ly, nearly</w:t>
      </w:r>
      <w:r w:rsidR="0012244C">
        <w:rPr>
          <w:rFonts w:asciiTheme="majorBidi" w:hAnsiTheme="majorBidi" w:cstheme="majorBidi"/>
          <w:lang w:val="en-GB"/>
        </w:rPr>
        <w:t xml:space="preserve"> half</w:t>
      </w:r>
      <w:r w:rsidRPr="003D54E8">
        <w:rPr>
          <w:rFonts w:asciiTheme="majorBidi" w:hAnsiTheme="majorBidi" w:cstheme="majorBidi"/>
          <w:lang w:val="en-GB"/>
        </w:rPr>
        <w:t xml:space="preserve"> of eclamptic seizures</w:t>
      </w:r>
      <w:r w:rsidR="0012244C">
        <w:rPr>
          <w:rFonts w:asciiTheme="majorBidi" w:hAnsiTheme="majorBidi" w:cstheme="majorBidi"/>
          <w:lang w:val="en-GB"/>
        </w:rPr>
        <w:t xml:space="preserve"> happen </w:t>
      </w:r>
      <w:r w:rsidRPr="003D54E8">
        <w:rPr>
          <w:rFonts w:asciiTheme="majorBidi" w:hAnsiTheme="majorBidi" w:cstheme="majorBidi"/>
          <w:lang w:val="en-GB"/>
        </w:rPr>
        <w:t>outside of h</w:t>
      </w:r>
      <w:r w:rsidR="0012244C">
        <w:rPr>
          <w:rFonts w:asciiTheme="majorBidi" w:hAnsiTheme="majorBidi" w:cstheme="majorBidi"/>
          <w:lang w:val="en-GB"/>
        </w:rPr>
        <w:t>ealthcare facilities</w:t>
      </w:r>
      <w:r w:rsidRPr="003D54E8">
        <w:rPr>
          <w:rFonts w:asciiTheme="majorBidi" w:hAnsiTheme="majorBidi" w:cstheme="majorBidi"/>
          <w:lang w:val="en-GB"/>
        </w:rPr>
        <w:t>,</w:t>
      </w:r>
      <w:r w:rsidR="0012244C">
        <w:rPr>
          <w:rFonts w:asciiTheme="majorBidi" w:hAnsiTheme="majorBidi" w:cstheme="majorBidi"/>
          <w:lang w:val="en-GB"/>
        </w:rPr>
        <w:t xml:space="preserve"> highlighting serious delays in access to timely medical intervention</w:t>
      </w:r>
      <w:r w:rsidRPr="003D54E8">
        <w:rPr>
          <w:rFonts w:asciiTheme="majorBidi" w:hAnsiTheme="majorBidi" w:cstheme="majorBidi"/>
          <w:lang w:val="en-GB"/>
        </w:rPr>
        <w:t xml:space="preserve"> [1].</w:t>
      </w:r>
    </w:p>
    <w:p w14:paraId="18900010" w14:textId="22D4E20C" w:rsidR="00006047" w:rsidRPr="003D54E8" w:rsidRDefault="0012244C" w:rsidP="00C827FD">
      <w:pPr>
        <w:jc w:val="both"/>
        <w:rPr>
          <w:rFonts w:asciiTheme="majorBidi" w:hAnsiTheme="majorBidi" w:cstheme="majorBidi"/>
          <w:lang w:val="en-GB"/>
        </w:rPr>
      </w:pPr>
      <w:r>
        <w:rPr>
          <w:rFonts w:asciiTheme="majorBidi" w:hAnsiTheme="majorBidi" w:cstheme="majorBidi"/>
          <w:lang w:val="en-GB"/>
        </w:rPr>
        <w:t>“</w:t>
      </w:r>
      <w:r w:rsidR="00006047" w:rsidRPr="003D54E8">
        <w:rPr>
          <w:rFonts w:asciiTheme="majorBidi" w:hAnsiTheme="majorBidi" w:cstheme="majorBidi"/>
          <w:lang w:val="en-GB"/>
        </w:rPr>
        <w:t xml:space="preserve">The gap in terms of access to adequate sexual and reproductive care represents a violation of human rights which affects millions of women throughout the world, particularly those living in low and middle-income </w:t>
      </w:r>
      <w:r w:rsidR="00C827FD" w:rsidRPr="002B3A03">
        <w:rPr>
          <w:rFonts w:asciiTheme="majorBidi" w:hAnsiTheme="majorBidi" w:cstheme="majorBidi"/>
          <w:lang w:val="en-GB"/>
        </w:rPr>
        <w:t>countries</w:t>
      </w:r>
      <w:r>
        <w:rPr>
          <w:rFonts w:asciiTheme="majorBidi" w:hAnsiTheme="majorBidi" w:cstheme="majorBidi"/>
          <w:lang w:val="en-GB"/>
        </w:rPr>
        <w:t>”</w:t>
      </w:r>
      <w:r w:rsidR="00C827FD" w:rsidRPr="003D54E8">
        <w:rPr>
          <w:rFonts w:asciiTheme="majorBidi" w:hAnsiTheme="majorBidi" w:cstheme="majorBidi"/>
          <w:lang w:val="en-GB"/>
        </w:rPr>
        <w:t xml:space="preserve"> [</w:t>
      </w:r>
      <w:r w:rsidR="00006047" w:rsidRPr="003D54E8">
        <w:rPr>
          <w:rFonts w:asciiTheme="majorBidi" w:hAnsiTheme="majorBidi" w:cstheme="majorBidi"/>
          <w:lang w:val="en-GB"/>
        </w:rPr>
        <w:t>4].</w:t>
      </w:r>
      <w:r w:rsidR="008D57C7">
        <w:rPr>
          <w:rFonts w:asciiTheme="majorBidi" w:hAnsiTheme="majorBidi" w:cstheme="majorBidi"/>
          <w:lang w:val="en-GB"/>
        </w:rPr>
        <w:t xml:space="preserve"> This disparity</w:t>
      </w:r>
      <w:r w:rsidR="002B3A03">
        <w:rPr>
          <w:rFonts w:asciiTheme="majorBidi" w:hAnsiTheme="majorBidi" w:cstheme="majorBidi"/>
          <w:lang w:val="en-GB"/>
        </w:rPr>
        <w:t xml:space="preserve"> place</w:t>
      </w:r>
      <w:r w:rsidR="008D57C7">
        <w:rPr>
          <w:rFonts w:asciiTheme="majorBidi" w:hAnsiTheme="majorBidi" w:cstheme="majorBidi"/>
          <w:lang w:val="en-GB"/>
        </w:rPr>
        <w:t>s</w:t>
      </w:r>
      <w:r w:rsidR="000F0EBE">
        <w:rPr>
          <w:rFonts w:asciiTheme="majorBidi" w:hAnsiTheme="majorBidi" w:cstheme="majorBidi"/>
          <w:lang w:val="en-GB"/>
        </w:rPr>
        <w:t xml:space="preserve"> numerous</w:t>
      </w:r>
      <w:r w:rsidR="008D57C7">
        <w:rPr>
          <w:rFonts w:asciiTheme="majorBidi" w:hAnsiTheme="majorBidi" w:cstheme="majorBidi"/>
          <w:lang w:val="en-GB"/>
        </w:rPr>
        <w:t xml:space="preserve"> </w:t>
      </w:r>
      <w:r w:rsidR="002B3A03">
        <w:rPr>
          <w:rFonts w:asciiTheme="majorBidi" w:hAnsiTheme="majorBidi" w:cstheme="majorBidi"/>
          <w:lang w:val="en-GB"/>
        </w:rPr>
        <w:t>women and newborns</w:t>
      </w:r>
      <w:r w:rsidR="000F0EBE">
        <w:rPr>
          <w:rFonts w:asciiTheme="majorBidi" w:hAnsiTheme="majorBidi" w:cstheme="majorBidi"/>
          <w:lang w:val="en-GB"/>
        </w:rPr>
        <w:t xml:space="preserve"> at risk of </w:t>
      </w:r>
      <w:r w:rsidR="002B3A03">
        <w:rPr>
          <w:rFonts w:asciiTheme="majorBidi" w:hAnsiTheme="majorBidi" w:cstheme="majorBidi"/>
          <w:lang w:val="en-GB"/>
        </w:rPr>
        <w:t>preventable morbidity and mortality, particularly in low</w:t>
      </w:r>
      <w:r w:rsidR="000F0EBE">
        <w:rPr>
          <w:rFonts w:asciiTheme="majorBidi" w:hAnsiTheme="majorBidi" w:cstheme="majorBidi"/>
          <w:lang w:val="en-GB"/>
        </w:rPr>
        <w:t>-</w:t>
      </w:r>
      <w:r w:rsidR="002B3A03">
        <w:rPr>
          <w:rFonts w:asciiTheme="majorBidi" w:hAnsiTheme="majorBidi" w:cstheme="majorBidi"/>
          <w:lang w:val="en-GB"/>
        </w:rPr>
        <w:t xml:space="preserve">resource settings. </w:t>
      </w:r>
      <w:r w:rsidR="0089092C">
        <w:rPr>
          <w:rFonts w:asciiTheme="majorBidi" w:hAnsiTheme="majorBidi" w:cstheme="majorBidi"/>
          <w:lang w:val="en-GB"/>
        </w:rPr>
        <w:t>In 2015 alone, pregnancy-related complications caused the death o</w:t>
      </w:r>
      <w:r w:rsidR="000F0EBE">
        <w:rPr>
          <w:rFonts w:asciiTheme="majorBidi" w:hAnsiTheme="majorBidi" w:cstheme="majorBidi"/>
          <w:lang w:val="en-GB"/>
        </w:rPr>
        <w:t xml:space="preserve">f </w:t>
      </w:r>
      <w:r w:rsidR="0089092C">
        <w:rPr>
          <w:rFonts w:asciiTheme="majorBidi" w:hAnsiTheme="majorBidi" w:cstheme="majorBidi"/>
          <w:lang w:val="en-GB"/>
        </w:rPr>
        <w:t xml:space="preserve">approximately 303,000 mothers, 99% of these deaths occurred in LMICs where the risk of dying from such causes is 30 times greater than in high-income countries </w:t>
      </w:r>
      <w:r w:rsidR="00C827FD" w:rsidRPr="003D54E8">
        <w:rPr>
          <w:rFonts w:asciiTheme="majorBidi" w:hAnsiTheme="majorBidi" w:cstheme="majorBidi"/>
          <w:lang w:val="en-GB"/>
        </w:rPr>
        <w:t>[</w:t>
      </w:r>
      <w:r w:rsidR="00006047" w:rsidRPr="003D54E8">
        <w:rPr>
          <w:rFonts w:asciiTheme="majorBidi" w:hAnsiTheme="majorBidi" w:cstheme="majorBidi"/>
          <w:lang w:val="en-GB"/>
        </w:rPr>
        <w:t>4]</w:t>
      </w:r>
      <w:r w:rsidR="002B3A03">
        <w:rPr>
          <w:rFonts w:asciiTheme="majorBidi" w:hAnsiTheme="majorBidi" w:cstheme="majorBidi"/>
          <w:lang w:val="en-GB"/>
        </w:rPr>
        <w:t>.</w:t>
      </w:r>
      <w:r w:rsidR="0089092C">
        <w:rPr>
          <w:rFonts w:asciiTheme="majorBidi" w:hAnsiTheme="majorBidi" w:cstheme="majorBidi"/>
          <w:lang w:val="en-GB"/>
        </w:rPr>
        <w:t xml:space="preserve"> Most of the </w:t>
      </w:r>
      <w:r w:rsidR="00006047" w:rsidRPr="003D54E8">
        <w:rPr>
          <w:rFonts w:asciiTheme="majorBidi" w:hAnsiTheme="majorBidi" w:cstheme="majorBidi"/>
          <w:lang w:val="en-GB"/>
        </w:rPr>
        <w:t>maternal deaths</w:t>
      </w:r>
      <w:r w:rsidR="008D57C7">
        <w:rPr>
          <w:rFonts w:asciiTheme="majorBidi" w:hAnsiTheme="majorBidi" w:cstheme="majorBidi"/>
          <w:lang w:val="en-GB"/>
        </w:rPr>
        <w:t xml:space="preserve"> </w:t>
      </w:r>
      <w:r w:rsidR="00B440A2">
        <w:rPr>
          <w:rFonts w:asciiTheme="majorBidi" w:hAnsiTheme="majorBidi" w:cstheme="majorBidi"/>
          <w:lang w:val="en-GB"/>
        </w:rPr>
        <w:t xml:space="preserve">occurred </w:t>
      </w:r>
      <w:r w:rsidR="00006047" w:rsidRPr="003D54E8">
        <w:rPr>
          <w:rFonts w:asciiTheme="majorBidi" w:hAnsiTheme="majorBidi" w:cstheme="majorBidi"/>
          <w:lang w:val="en-GB"/>
        </w:rPr>
        <w:t>in rural</w:t>
      </w:r>
      <w:r w:rsidR="008D57C7">
        <w:rPr>
          <w:rFonts w:asciiTheme="majorBidi" w:hAnsiTheme="majorBidi" w:cstheme="majorBidi"/>
          <w:lang w:val="en-GB"/>
        </w:rPr>
        <w:t xml:space="preserve"> areas and are largely preventable with urgent and adequate care during pregnancy, delivery, and the postpartum period </w:t>
      </w:r>
      <w:r w:rsidR="00C827FD" w:rsidRPr="003D54E8">
        <w:rPr>
          <w:rFonts w:asciiTheme="majorBidi" w:hAnsiTheme="majorBidi" w:cstheme="majorBidi"/>
          <w:lang w:val="en-GB"/>
        </w:rPr>
        <w:t>[</w:t>
      </w:r>
      <w:r w:rsidR="00006047" w:rsidRPr="003D54E8">
        <w:rPr>
          <w:rFonts w:asciiTheme="majorBidi" w:hAnsiTheme="majorBidi" w:cstheme="majorBidi"/>
          <w:lang w:val="en-GB"/>
        </w:rPr>
        <w:t xml:space="preserve">4]. </w:t>
      </w:r>
      <w:r w:rsidR="002B3A03">
        <w:rPr>
          <w:rFonts w:asciiTheme="majorBidi" w:hAnsiTheme="majorBidi" w:cstheme="majorBidi"/>
          <w:lang w:val="en-GB"/>
        </w:rPr>
        <w:t>In rural communities only 56% of births receive good quality care by qualified staff due to the limited availability of equipment, skilled healthcare providers, and referral systems.</w:t>
      </w:r>
      <w:r w:rsidR="00C827FD" w:rsidRPr="003D54E8">
        <w:rPr>
          <w:rFonts w:asciiTheme="majorBidi" w:hAnsiTheme="majorBidi" w:cstheme="majorBidi"/>
          <w:lang w:val="en-GB"/>
        </w:rPr>
        <w:t>[</w:t>
      </w:r>
      <w:r w:rsidR="00006047" w:rsidRPr="003D54E8">
        <w:rPr>
          <w:rFonts w:asciiTheme="majorBidi" w:hAnsiTheme="majorBidi" w:cstheme="majorBidi"/>
          <w:lang w:val="en-GB"/>
        </w:rPr>
        <w:t>4].</w:t>
      </w:r>
    </w:p>
    <w:p w14:paraId="4A704E7B" w14:textId="7BC8FDFD" w:rsidR="00006047" w:rsidRPr="003D54E8" w:rsidRDefault="00006047" w:rsidP="00C827FD">
      <w:pPr>
        <w:jc w:val="both"/>
        <w:rPr>
          <w:rFonts w:asciiTheme="majorBidi" w:hAnsiTheme="majorBidi" w:cstheme="majorBidi"/>
          <w:lang w:val="en-GB"/>
        </w:rPr>
      </w:pPr>
      <w:r w:rsidRPr="003D54E8">
        <w:rPr>
          <w:rFonts w:asciiTheme="majorBidi" w:hAnsiTheme="majorBidi" w:cstheme="majorBidi"/>
          <w:lang w:val="en-GB"/>
        </w:rPr>
        <w:lastRenderedPageBreak/>
        <w:t>The aim of this article is to explore the maternal,</w:t>
      </w:r>
      <w:r w:rsidR="00606702">
        <w:rPr>
          <w:rFonts w:asciiTheme="majorBidi" w:hAnsiTheme="majorBidi" w:cstheme="majorBidi"/>
          <w:lang w:val="en-GB"/>
        </w:rPr>
        <w:t xml:space="preserve"> </w:t>
      </w:r>
      <w:r w:rsidRPr="003D54E8">
        <w:rPr>
          <w:rFonts w:asciiTheme="majorBidi" w:hAnsiTheme="majorBidi" w:cstheme="majorBidi"/>
          <w:lang w:val="en-GB"/>
        </w:rPr>
        <w:t>placental</w:t>
      </w:r>
      <w:r w:rsidR="00606702">
        <w:rPr>
          <w:rFonts w:asciiTheme="majorBidi" w:hAnsiTheme="majorBidi" w:cstheme="majorBidi"/>
          <w:lang w:val="en-GB"/>
        </w:rPr>
        <w:t xml:space="preserve">, and </w:t>
      </w:r>
      <w:proofErr w:type="spellStart"/>
      <w:r w:rsidR="00606702">
        <w:rPr>
          <w:rFonts w:asciiTheme="majorBidi" w:hAnsiTheme="majorBidi" w:cstheme="majorBidi"/>
          <w:lang w:val="en-GB"/>
        </w:rPr>
        <w:t>fetal</w:t>
      </w:r>
      <w:proofErr w:type="spellEnd"/>
      <w:r w:rsidRPr="003D54E8">
        <w:rPr>
          <w:rFonts w:asciiTheme="majorBidi" w:hAnsiTheme="majorBidi" w:cstheme="majorBidi"/>
          <w:lang w:val="en-GB"/>
        </w:rPr>
        <w:t xml:space="preserve"> complications linked to preeclampsia, mainly in low-resource settings. It also sheds light on feasible strategies that can help reduce the burden and improve outcomes.</w:t>
      </w:r>
    </w:p>
    <w:p w14:paraId="27A06A58" w14:textId="77777777" w:rsidR="00006047" w:rsidRPr="003D54E8" w:rsidRDefault="00006047" w:rsidP="00C827FD">
      <w:pPr>
        <w:jc w:val="both"/>
        <w:rPr>
          <w:rFonts w:asciiTheme="majorBidi" w:hAnsiTheme="majorBidi" w:cstheme="majorBidi"/>
          <w:lang w:val="en-GB"/>
        </w:rPr>
      </w:pPr>
      <w:r w:rsidRPr="003D54E8">
        <w:rPr>
          <w:rFonts w:asciiTheme="majorBidi" w:hAnsiTheme="majorBidi" w:cstheme="majorBidi"/>
          <w:lang w:val="en-GB"/>
        </w:rPr>
        <w:t>This review is based on recent literature sourced from PubMed, Google Scholar, BMC, PLOS, and other relevant databases. Articles were selected for inclusion based on their relevance to the topic, using keywords such as “preeclampsia,” “maternal complications,” “</w:t>
      </w:r>
      <w:proofErr w:type="spellStart"/>
      <w:r w:rsidRPr="003D54E8">
        <w:rPr>
          <w:rFonts w:asciiTheme="majorBidi" w:hAnsiTheme="majorBidi" w:cstheme="majorBidi"/>
          <w:lang w:val="en-GB"/>
        </w:rPr>
        <w:t>fetal</w:t>
      </w:r>
      <w:proofErr w:type="spellEnd"/>
      <w:r w:rsidRPr="003D54E8">
        <w:rPr>
          <w:rFonts w:asciiTheme="majorBidi" w:hAnsiTheme="majorBidi" w:cstheme="majorBidi"/>
          <w:lang w:val="en-GB"/>
        </w:rPr>
        <w:t xml:space="preserve"> outcomes,” “placental complications,” and “low-resource settings.” Only articles published in English were considered.</w:t>
      </w:r>
    </w:p>
    <w:p w14:paraId="6FA2B319" w14:textId="77777777" w:rsidR="00006047" w:rsidRPr="003D54E8" w:rsidRDefault="00006047" w:rsidP="00006047">
      <w:pPr>
        <w:rPr>
          <w:rFonts w:asciiTheme="majorBidi" w:hAnsiTheme="majorBidi" w:cstheme="majorBidi"/>
          <w:lang w:val="en-GB"/>
        </w:rPr>
      </w:pPr>
    </w:p>
    <w:p w14:paraId="3A33E0E5" w14:textId="73F86423" w:rsidR="00006047" w:rsidRPr="003D54E8" w:rsidRDefault="00006047" w:rsidP="00006047">
      <w:pPr>
        <w:rPr>
          <w:rFonts w:asciiTheme="majorBidi" w:hAnsiTheme="majorBidi" w:cstheme="majorBidi"/>
          <w:b/>
          <w:bCs/>
          <w:lang w:val="en-GB"/>
        </w:rPr>
      </w:pPr>
      <w:r w:rsidRPr="003D54E8">
        <w:rPr>
          <w:rFonts w:asciiTheme="majorBidi" w:hAnsiTheme="majorBidi" w:cstheme="majorBidi"/>
          <w:b/>
          <w:bCs/>
          <w:lang w:val="en-GB"/>
        </w:rPr>
        <w:t>Pathophysiology of Preeclampsia.</w:t>
      </w:r>
    </w:p>
    <w:p w14:paraId="437AAADA" w14:textId="7D052816" w:rsidR="00006047" w:rsidRPr="003D54E8" w:rsidRDefault="00006047" w:rsidP="00C827FD">
      <w:pPr>
        <w:jc w:val="both"/>
        <w:rPr>
          <w:rFonts w:asciiTheme="majorBidi" w:hAnsiTheme="majorBidi" w:cstheme="majorBidi"/>
          <w:lang w:val="en-GB"/>
        </w:rPr>
      </w:pPr>
      <w:bookmarkStart w:id="2" w:name="_Hlk197641374"/>
      <w:r w:rsidRPr="003D54E8">
        <w:rPr>
          <w:rFonts w:asciiTheme="majorBidi" w:hAnsiTheme="majorBidi" w:cstheme="majorBidi"/>
          <w:lang w:val="en-GB"/>
        </w:rPr>
        <w:t>Despite decades of research, preeclampsia remains incompletely understood. Numerous theories have been proposed, but its exact cause is still unsettled. It is</w:t>
      </w:r>
      <w:r w:rsidR="00B440A2">
        <w:rPr>
          <w:rFonts w:asciiTheme="majorBidi" w:hAnsiTheme="majorBidi" w:cstheme="majorBidi"/>
          <w:lang w:val="en-GB"/>
        </w:rPr>
        <w:t>,</w:t>
      </w:r>
      <w:r w:rsidRPr="003D54E8">
        <w:rPr>
          <w:rFonts w:asciiTheme="majorBidi" w:hAnsiTheme="majorBidi" w:cstheme="majorBidi"/>
          <w:lang w:val="en-GB"/>
        </w:rPr>
        <w:t xml:space="preserve"> however, widely recognized as a complex, multi-systemic disorder arising from placental </w:t>
      </w:r>
      <w:r w:rsidR="00C827FD" w:rsidRPr="003D54E8">
        <w:rPr>
          <w:rFonts w:asciiTheme="majorBidi" w:hAnsiTheme="majorBidi" w:cstheme="majorBidi"/>
          <w:lang w:val="en-GB"/>
        </w:rPr>
        <w:t>dysfunction [</w:t>
      </w:r>
      <w:r w:rsidRPr="003D54E8">
        <w:rPr>
          <w:rFonts w:asciiTheme="majorBidi" w:hAnsiTheme="majorBidi" w:cstheme="majorBidi"/>
          <w:lang w:val="en-GB"/>
        </w:rPr>
        <w:t>3]. One of the most accepted frameworks is the two-stage model: the first stage involves abnormal placentation early in pregnancy, while the second stage reflects the maternal systemic response to these placental abnormalities [3</w:t>
      </w:r>
      <w:r w:rsidR="00C827FD" w:rsidRPr="003D54E8">
        <w:rPr>
          <w:rFonts w:asciiTheme="majorBidi" w:hAnsiTheme="majorBidi" w:cstheme="majorBidi"/>
          <w:lang w:val="en-GB"/>
        </w:rPr>
        <w:t>]. In</w:t>
      </w:r>
      <w:r w:rsidRPr="003D54E8">
        <w:rPr>
          <w:rFonts w:asciiTheme="majorBidi" w:hAnsiTheme="majorBidi" w:cstheme="majorBidi"/>
          <w:lang w:val="en-GB"/>
        </w:rPr>
        <w:t xml:space="preserve"> the first stage, inadequate trophoblast invasion and impaired </w:t>
      </w:r>
      <w:r w:rsidR="00C827FD" w:rsidRPr="003D54E8">
        <w:rPr>
          <w:rFonts w:asciiTheme="majorBidi" w:hAnsiTheme="majorBidi" w:cstheme="majorBidi"/>
          <w:lang w:val="en-GB"/>
        </w:rPr>
        <w:t>remodelling</w:t>
      </w:r>
      <w:r w:rsidRPr="003D54E8">
        <w:rPr>
          <w:rFonts w:asciiTheme="majorBidi" w:hAnsiTheme="majorBidi" w:cstheme="majorBidi"/>
          <w:lang w:val="en-GB"/>
        </w:rPr>
        <w:t xml:space="preserve"> of the spiral arteries result in reduced placental perfusion and chronic ischemia [5][3]. This hypoperfusion triggers oxidative stress </w:t>
      </w:r>
      <w:r w:rsidR="00436575">
        <w:rPr>
          <w:rFonts w:asciiTheme="majorBidi" w:hAnsiTheme="majorBidi" w:cstheme="majorBidi"/>
          <w:lang w:val="en-GB"/>
        </w:rPr>
        <w:t>promoting the</w:t>
      </w:r>
      <w:r w:rsidRPr="003D54E8">
        <w:rPr>
          <w:rFonts w:asciiTheme="majorBidi" w:hAnsiTheme="majorBidi" w:cstheme="majorBidi"/>
          <w:lang w:val="en-GB"/>
        </w:rPr>
        <w:t xml:space="preserve"> release of anti-angiogenic factors such as soluble </w:t>
      </w:r>
      <w:proofErr w:type="spellStart"/>
      <w:r w:rsidRPr="003D54E8">
        <w:rPr>
          <w:rFonts w:asciiTheme="majorBidi" w:hAnsiTheme="majorBidi" w:cstheme="majorBidi"/>
          <w:lang w:val="en-GB"/>
        </w:rPr>
        <w:t>fms</w:t>
      </w:r>
      <w:proofErr w:type="spellEnd"/>
      <w:r w:rsidRPr="003D54E8">
        <w:rPr>
          <w:rFonts w:asciiTheme="majorBidi" w:hAnsiTheme="majorBidi" w:cstheme="majorBidi"/>
          <w:lang w:val="en-GB"/>
        </w:rPr>
        <w:t>-like tyrosine kinase-1 (sFlt-1) and</w:t>
      </w:r>
      <w:r w:rsidR="00436575">
        <w:rPr>
          <w:rFonts w:asciiTheme="majorBidi" w:hAnsiTheme="majorBidi" w:cstheme="majorBidi"/>
          <w:lang w:val="en-GB"/>
        </w:rPr>
        <w:t xml:space="preserve"> </w:t>
      </w:r>
      <w:r w:rsidRPr="003D54E8">
        <w:rPr>
          <w:rFonts w:asciiTheme="majorBidi" w:hAnsiTheme="majorBidi" w:cstheme="majorBidi"/>
          <w:lang w:val="en-GB"/>
        </w:rPr>
        <w:t>reduc</w:t>
      </w:r>
      <w:r w:rsidR="00436575">
        <w:rPr>
          <w:rFonts w:asciiTheme="majorBidi" w:hAnsiTheme="majorBidi" w:cstheme="majorBidi"/>
          <w:lang w:val="en-GB"/>
        </w:rPr>
        <w:t xml:space="preserve">ing the </w:t>
      </w:r>
      <w:r w:rsidRPr="003D54E8">
        <w:rPr>
          <w:rFonts w:asciiTheme="majorBidi" w:hAnsiTheme="majorBidi" w:cstheme="majorBidi"/>
          <w:lang w:val="en-GB"/>
        </w:rPr>
        <w:t>placental growth factor (</w:t>
      </w:r>
      <w:proofErr w:type="spellStart"/>
      <w:r w:rsidRPr="003D54E8">
        <w:rPr>
          <w:rFonts w:asciiTheme="majorBidi" w:hAnsiTheme="majorBidi" w:cstheme="majorBidi"/>
          <w:lang w:val="en-GB"/>
        </w:rPr>
        <w:t>PlGF</w:t>
      </w:r>
      <w:proofErr w:type="spellEnd"/>
      <w:r w:rsidRPr="003D54E8">
        <w:rPr>
          <w:rFonts w:asciiTheme="majorBidi" w:hAnsiTheme="majorBidi" w:cstheme="majorBidi"/>
          <w:lang w:val="en-GB"/>
        </w:rPr>
        <w:t>) [5]. The</w:t>
      </w:r>
      <w:r w:rsidR="00436575">
        <w:rPr>
          <w:rFonts w:asciiTheme="majorBidi" w:hAnsiTheme="majorBidi" w:cstheme="majorBidi"/>
          <w:lang w:val="en-GB"/>
        </w:rPr>
        <w:t xml:space="preserve"> disrupted balance </w:t>
      </w:r>
      <w:r w:rsidRPr="003D54E8">
        <w:rPr>
          <w:rFonts w:asciiTheme="majorBidi" w:hAnsiTheme="majorBidi" w:cstheme="majorBidi"/>
          <w:lang w:val="en-GB"/>
        </w:rPr>
        <w:t>between pro- and anti-angiogenic factors contributes to endothelial dysfunction,</w:t>
      </w:r>
      <w:r w:rsidR="00436575">
        <w:rPr>
          <w:rFonts w:asciiTheme="majorBidi" w:hAnsiTheme="majorBidi" w:cstheme="majorBidi"/>
          <w:lang w:val="en-GB"/>
        </w:rPr>
        <w:t xml:space="preserve"> a key mechanism underlying the clinical features of preeclampsia </w:t>
      </w:r>
      <w:r w:rsidRPr="003D54E8">
        <w:rPr>
          <w:rFonts w:asciiTheme="majorBidi" w:hAnsiTheme="majorBidi" w:cstheme="majorBidi"/>
          <w:lang w:val="en-GB"/>
        </w:rPr>
        <w:t>[5][3</w:t>
      </w:r>
      <w:r w:rsidR="00C827FD" w:rsidRPr="003D54E8">
        <w:rPr>
          <w:rFonts w:asciiTheme="majorBidi" w:hAnsiTheme="majorBidi" w:cstheme="majorBidi"/>
          <w:lang w:val="en-GB"/>
        </w:rPr>
        <w:t>]. The</w:t>
      </w:r>
      <w:r w:rsidRPr="003D54E8">
        <w:rPr>
          <w:rFonts w:asciiTheme="majorBidi" w:hAnsiTheme="majorBidi" w:cstheme="majorBidi"/>
          <w:lang w:val="en-GB"/>
        </w:rPr>
        <w:t xml:space="preserve"> second stage is characterized by systemic endothelial activation and inflammation, manifesting as hypertension, proteinuria, and organ dysfunction [3]. Uterine artery Doppler findings often show increased resistance, reflecting poor uteroplacental blood flow [5].</w:t>
      </w:r>
    </w:p>
    <w:p w14:paraId="428A6408" w14:textId="440D9451" w:rsidR="00C02BB5" w:rsidRPr="003D54E8" w:rsidRDefault="00006047" w:rsidP="00C827FD">
      <w:pPr>
        <w:jc w:val="both"/>
        <w:rPr>
          <w:rFonts w:asciiTheme="majorBidi" w:hAnsiTheme="majorBidi" w:cstheme="majorBidi"/>
          <w:lang w:val="en-GB"/>
        </w:rPr>
      </w:pPr>
      <w:r w:rsidRPr="003D54E8">
        <w:rPr>
          <w:rFonts w:asciiTheme="majorBidi" w:hAnsiTheme="majorBidi" w:cstheme="majorBidi"/>
          <w:lang w:val="en-GB"/>
        </w:rPr>
        <w:t>Genetic predisposition also plays a role in susceptibility, with certain variants being more common in African populations [5][3]. In addition, metabolic and cardiovascular conditions, such as obesity or pre-existing hypertension, are believed to contribute especially to late-onset preeclampsia by independently promoting endothelial dysfunction [3</w:t>
      </w:r>
      <w:r w:rsidR="00C827FD" w:rsidRPr="003D54E8">
        <w:rPr>
          <w:rFonts w:asciiTheme="majorBidi" w:hAnsiTheme="majorBidi" w:cstheme="majorBidi"/>
          <w:lang w:val="en-GB"/>
        </w:rPr>
        <w:t>]. Environmental</w:t>
      </w:r>
      <w:r w:rsidRPr="003D54E8">
        <w:rPr>
          <w:rFonts w:asciiTheme="majorBidi" w:hAnsiTheme="majorBidi" w:cstheme="majorBidi"/>
          <w:lang w:val="en-GB"/>
        </w:rPr>
        <w:t xml:space="preserve"> and socioeconomic factors, particularly in low-resource settings, further exacerbate the risk of preeclampsia by</w:t>
      </w:r>
      <w:r w:rsidR="00441400">
        <w:rPr>
          <w:rFonts w:asciiTheme="majorBidi" w:hAnsiTheme="majorBidi" w:cstheme="majorBidi"/>
          <w:lang w:val="en-GB"/>
        </w:rPr>
        <w:t xml:space="preserve"> limiting</w:t>
      </w:r>
      <w:r w:rsidRPr="003D54E8">
        <w:rPr>
          <w:rFonts w:asciiTheme="majorBidi" w:hAnsiTheme="majorBidi" w:cstheme="majorBidi"/>
          <w:lang w:val="en-GB"/>
        </w:rPr>
        <w:t xml:space="preserve"> access to prenatal care,</w:t>
      </w:r>
      <w:r w:rsidR="00441400">
        <w:rPr>
          <w:rFonts w:asciiTheme="majorBidi" w:hAnsiTheme="majorBidi" w:cstheme="majorBidi"/>
          <w:lang w:val="en-GB"/>
        </w:rPr>
        <w:t xml:space="preserve"> which often leads to</w:t>
      </w:r>
      <w:r w:rsidRPr="003D54E8">
        <w:rPr>
          <w:rFonts w:asciiTheme="majorBidi" w:hAnsiTheme="majorBidi" w:cstheme="majorBidi"/>
          <w:lang w:val="en-GB"/>
        </w:rPr>
        <w:t xml:space="preserve"> delay</w:t>
      </w:r>
      <w:r w:rsidR="00441400">
        <w:rPr>
          <w:rFonts w:asciiTheme="majorBidi" w:hAnsiTheme="majorBidi" w:cstheme="majorBidi"/>
          <w:lang w:val="en-GB"/>
        </w:rPr>
        <w:t>s in</w:t>
      </w:r>
      <w:r w:rsidRPr="003D54E8">
        <w:rPr>
          <w:rFonts w:asciiTheme="majorBidi" w:hAnsiTheme="majorBidi" w:cstheme="majorBidi"/>
          <w:lang w:val="en-GB"/>
        </w:rPr>
        <w:t xml:space="preserve"> diagnosis and inadequate management. Additionally, the prevalence of nutritional deficiencies</w:t>
      </w:r>
      <w:r w:rsidR="00441400">
        <w:rPr>
          <w:rFonts w:asciiTheme="majorBidi" w:hAnsiTheme="majorBidi" w:cstheme="majorBidi"/>
          <w:lang w:val="en-GB"/>
        </w:rPr>
        <w:t xml:space="preserve"> </w:t>
      </w:r>
      <w:r w:rsidRPr="003D54E8">
        <w:rPr>
          <w:rFonts w:asciiTheme="majorBidi" w:hAnsiTheme="majorBidi" w:cstheme="majorBidi"/>
          <w:lang w:val="en-GB"/>
        </w:rPr>
        <w:t>such as low levels of calcium, magnesium, and essential vitamins</w:t>
      </w:r>
      <w:r w:rsidR="00441400">
        <w:rPr>
          <w:rFonts w:asciiTheme="majorBidi" w:hAnsiTheme="majorBidi" w:cstheme="majorBidi"/>
          <w:lang w:val="en-GB"/>
        </w:rPr>
        <w:t xml:space="preserve"> </w:t>
      </w:r>
      <w:r w:rsidRPr="003D54E8">
        <w:rPr>
          <w:rFonts w:asciiTheme="majorBidi" w:hAnsiTheme="majorBidi" w:cstheme="majorBidi"/>
          <w:lang w:val="en-GB"/>
        </w:rPr>
        <w:t>can impair endothelial</w:t>
      </w:r>
      <w:r w:rsidR="00441400">
        <w:rPr>
          <w:rFonts w:asciiTheme="majorBidi" w:hAnsiTheme="majorBidi" w:cstheme="majorBidi"/>
          <w:lang w:val="en-GB"/>
        </w:rPr>
        <w:t xml:space="preserve"> health</w:t>
      </w:r>
      <w:r w:rsidRPr="003D54E8">
        <w:rPr>
          <w:rFonts w:asciiTheme="majorBidi" w:hAnsiTheme="majorBidi" w:cstheme="majorBidi"/>
          <w:lang w:val="en-GB"/>
        </w:rPr>
        <w:t xml:space="preserve"> and placenta</w:t>
      </w:r>
      <w:r w:rsidR="00441400">
        <w:rPr>
          <w:rFonts w:asciiTheme="majorBidi" w:hAnsiTheme="majorBidi" w:cstheme="majorBidi"/>
          <w:lang w:val="en-GB"/>
        </w:rPr>
        <w:t>l development</w:t>
      </w:r>
      <w:r w:rsidRPr="003D54E8">
        <w:rPr>
          <w:rFonts w:asciiTheme="majorBidi" w:hAnsiTheme="majorBidi" w:cstheme="majorBidi"/>
          <w:lang w:val="en-GB"/>
        </w:rPr>
        <w:t xml:space="preserve">, thereby increasing susceptibility to </w:t>
      </w:r>
      <w:r w:rsidR="00C827FD" w:rsidRPr="003D54E8">
        <w:rPr>
          <w:rFonts w:asciiTheme="majorBidi" w:hAnsiTheme="majorBidi" w:cstheme="majorBidi"/>
          <w:lang w:val="en-GB"/>
        </w:rPr>
        <w:t>preeclampsia [</w:t>
      </w:r>
      <w:r w:rsidRPr="003D54E8">
        <w:rPr>
          <w:rFonts w:asciiTheme="majorBidi" w:hAnsiTheme="majorBidi" w:cstheme="majorBidi"/>
          <w:lang w:val="en-GB"/>
        </w:rPr>
        <w:t>5</w:t>
      </w:r>
      <w:r w:rsidR="00C827FD" w:rsidRPr="003D54E8">
        <w:rPr>
          <w:rFonts w:asciiTheme="majorBidi" w:hAnsiTheme="majorBidi" w:cstheme="majorBidi"/>
          <w:lang w:val="en-GB"/>
        </w:rPr>
        <w:t>]. When</w:t>
      </w:r>
      <w:r w:rsidRPr="003D54E8">
        <w:rPr>
          <w:rFonts w:asciiTheme="majorBidi" w:hAnsiTheme="majorBidi" w:cstheme="majorBidi"/>
          <w:lang w:val="en-GB"/>
        </w:rPr>
        <w:t xml:space="preserve"> preeclampsia progresses to eclampsia, the pathophysiological process extends to the central nervous system. A key mechanism is the disruption of the blood–brain barrier, which leads to cerebral </w:t>
      </w:r>
      <w:proofErr w:type="spellStart"/>
      <w:r w:rsidRPr="003D54E8">
        <w:rPr>
          <w:rFonts w:asciiTheme="majorBidi" w:hAnsiTheme="majorBidi" w:cstheme="majorBidi"/>
          <w:lang w:val="en-GB"/>
        </w:rPr>
        <w:t>edema</w:t>
      </w:r>
      <w:proofErr w:type="spellEnd"/>
      <w:r w:rsidRPr="003D54E8">
        <w:rPr>
          <w:rFonts w:asciiTheme="majorBidi" w:hAnsiTheme="majorBidi" w:cstheme="majorBidi"/>
          <w:lang w:val="en-GB"/>
        </w:rPr>
        <w:t xml:space="preserve"> and increases the risk of seizures. In severe cases, it may result in intracerebral </w:t>
      </w:r>
      <w:proofErr w:type="spellStart"/>
      <w:r w:rsidRPr="003D54E8">
        <w:rPr>
          <w:rFonts w:asciiTheme="majorBidi" w:hAnsiTheme="majorBidi" w:cstheme="majorBidi"/>
          <w:lang w:val="en-GB"/>
        </w:rPr>
        <w:t>hemorrhage</w:t>
      </w:r>
      <w:proofErr w:type="spellEnd"/>
      <w:r w:rsidRPr="003D54E8">
        <w:rPr>
          <w:rFonts w:asciiTheme="majorBidi" w:hAnsiTheme="majorBidi" w:cstheme="majorBidi"/>
          <w:lang w:val="en-GB"/>
        </w:rPr>
        <w:t xml:space="preserve"> or white matter necrosis [5].</w:t>
      </w:r>
    </w:p>
    <w:bookmarkEnd w:id="2"/>
    <w:p w14:paraId="0A93FC0E" w14:textId="77777777" w:rsidR="00C02BB5" w:rsidRPr="003D54E8" w:rsidRDefault="00C02BB5" w:rsidP="00C02BB5">
      <w:pPr>
        <w:rPr>
          <w:rFonts w:asciiTheme="majorBidi" w:hAnsiTheme="majorBidi" w:cstheme="majorBidi"/>
          <w:lang w:val="en-GB"/>
        </w:rPr>
      </w:pPr>
    </w:p>
    <w:p w14:paraId="5BB86A43" w14:textId="77777777" w:rsidR="000F0EBE" w:rsidRDefault="000F0EBE" w:rsidP="00C02BB5">
      <w:pPr>
        <w:rPr>
          <w:rFonts w:asciiTheme="majorBidi" w:hAnsiTheme="majorBidi" w:cstheme="majorBidi"/>
          <w:b/>
          <w:bCs/>
        </w:rPr>
      </w:pPr>
    </w:p>
    <w:p w14:paraId="7A347605" w14:textId="1E02973F" w:rsidR="00006047" w:rsidRPr="003D54E8" w:rsidRDefault="00006047" w:rsidP="00C02BB5">
      <w:pPr>
        <w:rPr>
          <w:rFonts w:asciiTheme="majorBidi" w:hAnsiTheme="majorBidi" w:cstheme="majorBidi"/>
          <w:b/>
          <w:bCs/>
        </w:rPr>
      </w:pPr>
      <w:r w:rsidRPr="003D54E8">
        <w:rPr>
          <w:rFonts w:asciiTheme="majorBidi" w:hAnsiTheme="majorBidi" w:cstheme="majorBidi"/>
          <w:b/>
          <w:bCs/>
        </w:rPr>
        <w:t xml:space="preserve">Maternal and </w:t>
      </w:r>
      <w:r w:rsidR="00AF1AAB">
        <w:rPr>
          <w:rFonts w:asciiTheme="majorBidi" w:hAnsiTheme="majorBidi" w:cstheme="majorBidi"/>
          <w:b/>
          <w:bCs/>
        </w:rPr>
        <w:t>P</w:t>
      </w:r>
      <w:r w:rsidRPr="003D54E8">
        <w:rPr>
          <w:rFonts w:asciiTheme="majorBidi" w:hAnsiTheme="majorBidi" w:cstheme="majorBidi"/>
          <w:b/>
          <w:bCs/>
        </w:rPr>
        <w:t>lacental complications </w:t>
      </w:r>
    </w:p>
    <w:p w14:paraId="42C3CA89" w14:textId="2187B8BE" w:rsidR="00C02BB5" w:rsidRPr="003D54E8" w:rsidRDefault="00C02BB5" w:rsidP="00C827FD">
      <w:pPr>
        <w:jc w:val="both"/>
        <w:rPr>
          <w:rFonts w:asciiTheme="majorBidi" w:hAnsiTheme="majorBidi" w:cstheme="majorBidi"/>
          <w:lang w:val="en-GB"/>
        </w:rPr>
      </w:pPr>
      <w:r w:rsidRPr="003D54E8">
        <w:rPr>
          <w:rFonts w:asciiTheme="majorBidi" w:hAnsiTheme="majorBidi" w:cstheme="majorBidi"/>
          <w:lang w:val="en-GB"/>
        </w:rPr>
        <w:t xml:space="preserve">Hypertensive disorders </w:t>
      </w:r>
      <w:r w:rsidR="00AF1AAB">
        <w:rPr>
          <w:rFonts w:asciiTheme="majorBidi" w:hAnsiTheme="majorBidi" w:cstheme="majorBidi"/>
          <w:lang w:val="en-GB"/>
        </w:rPr>
        <w:t xml:space="preserve">during </w:t>
      </w:r>
      <w:r w:rsidRPr="003D54E8">
        <w:rPr>
          <w:rFonts w:asciiTheme="majorBidi" w:hAnsiTheme="majorBidi" w:cstheme="majorBidi"/>
          <w:lang w:val="en-GB"/>
        </w:rPr>
        <w:t xml:space="preserve">pregnancy, </w:t>
      </w:r>
      <w:r w:rsidR="00AF1AAB">
        <w:rPr>
          <w:rFonts w:asciiTheme="majorBidi" w:hAnsiTheme="majorBidi" w:cstheme="majorBidi"/>
          <w:lang w:val="en-GB"/>
        </w:rPr>
        <w:t xml:space="preserve">specifically </w:t>
      </w:r>
      <w:r w:rsidRPr="003D54E8">
        <w:rPr>
          <w:rFonts w:asciiTheme="majorBidi" w:hAnsiTheme="majorBidi" w:cstheme="majorBidi"/>
          <w:lang w:val="en-GB"/>
        </w:rPr>
        <w:t>preeclampsia and eclampsia</w:t>
      </w:r>
      <w:r w:rsidR="00A26DB8">
        <w:rPr>
          <w:rFonts w:asciiTheme="majorBidi" w:hAnsiTheme="majorBidi" w:cstheme="majorBidi"/>
          <w:lang w:val="en-GB"/>
        </w:rPr>
        <w:t xml:space="preserve"> remain </w:t>
      </w:r>
      <w:r w:rsidRPr="003D54E8">
        <w:rPr>
          <w:rFonts w:asciiTheme="majorBidi" w:hAnsiTheme="majorBidi" w:cstheme="majorBidi"/>
          <w:lang w:val="en-GB"/>
        </w:rPr>
        <w:t xml:space="preserve">among the leading causes of maternal morbidity and mortality worldwide, with the burden disproportionately affecting low-resource settings </w:t>
      </w:r>
      <w:r w:rsidR="00B440A2">
        <w:rPr>
          <w:rFonts w:asciiTheme="majorBidi" w:hAnsiTheme="majorBidi" w:cstheme="majorBidi"/>
          <w:lang w:val="en-GB"/>
        </w:rPr>
        <w:t xml:space="preserve">particularly </w:t>
      </w:r>
      <w:r w:rsidRPr="003D54E8">
        <w:rPr>
          <w:rFonts w:asciiTheme="majorBidi" w:hAnsiTheme="majorBidi" w:cstheme="majorBidi"/>
          <w:lang w:val="en-GB"/>
        </w:rPr>
        <w:t>sub-Saharan Africa [6].</w:t>
      </w:r>
      <w:r w:rsidR="00A26DB8">
        <w:rPr>
          <w:rFonts w:asciiTheme="majorBidi" w:hAnsiTheme="majorBidi" w:cstheme="majorBidi"/>
          <w:lang w:val="en-GB"/>
        </w:rPr>
        <w:t xml:space="preserve"> Roughly </w:t>
      </w:r>
      <w:r w:rsidRPr="003D54E8">
        <w:rPr>
          <w:rFonts w:asciiTheme="majorBidi" w:hAnsiTheme="majorBidi" w:cstheme="majorBidi"/>
          <w:lang w:val="en-GB"/>
        </w:rPr>
        <w:t xml:space="preserve">10% of maternal deaths globally are attributed to these conditions, with some regions like Uganda reporting </w:t>
      </w:r>
      <w:r w:rsidR="00A26DB8">
        <w:rPr>
          <w:rFonts w:asciiTheme="majorBidi" w:hAnsiTheme="majorBidi" w:cstheme="majorBidi"/>
          <w:lang w:val="en-GB"/>
        </w:rPr>
        <w:t xml:space="preserve">that </w:t>
      </w:r>
      <w:r w:rsidRPr="003D54E8">
        <w:rPr>
          <w:rFonts w:asciiTheme="majorBidi" w:hAnsiTheme="majorBidi" w:cstheme="majorBidi"/>
          <w:lang w:val="en-GB"/>
        </w:rPr>
        <w:t>preeclampsia a</w:t>
      </w:r>
      <w:r w:rsidR="00A26DB8">
        <w:rPr>
          <w:rFonts w:asciiTheme="majorBidi" w:hAnsiTheme="majorBidi" w:cstheme="majorBidi"/>
          <w:lang w:val="en-GB"/>
        </w:rPr>
        <w:t>lone may account for up to</w:t>
      </w:r>
      <w:r w:rsidRPr="003D54E8">
        <w:rPr>
          <w:rFonts w:asciiTheme="majorBidi" w:hAnsiTheme="majorBidi" w:cstheme="majorBidi"/>
          <w:lang w:val="en-GB"/>
        </w:rPr>
        <w:t xml:space="preserve"> 25% of maternal deaths [6].</w:t>
      </w:r>
    </w:p>
    <w:p w14:paraId="12A67E2B" w14:textId="34512218" w:rsidR="00C02BB5" w:rsidRPr="003D54E8" w:rsidRDefault="00C02BB5" w:rsidP="00C827FD">
      <w:pPr>
        <w:jc w:val="both"/>
        <w:rPr>
          <w:rFonts w:asciiTheme="majorBidi" w:hAnsiTheme="majorBidi" w:cstheme="majorBidi"/>
          <w:lang w:val="en-GB"/>
        </w:rPr>
      </w:pPr>
      <w:r w:rsidRPr="003D54E8">
        <w:rPr>
          <w:rFonts w:asciiTheme="majorBidi" w:hAnsiTheme="majorBidi" w:cstheme="majorBidi"/>
          <w:lang w:val="en-GB"/>
        </w:rPr>
        <w:t>The pathophysiology of preeclampsia often results in a cascade of life-threatening complications. Key maternal complications include progressing to Eclampsia, HELLP syndrome (</w:t>
      </w:r>
      <w:r w:rsidR="00A26DB8">
        <w:rPr>
          <w:rFonts w:asciiTheme="majorBidi" w:hAnsiTheme="majorBidi" w:cstheme="majorBidi"/>
          <w:lang w:val="en-GB"/>
        </w:rPr>
        <w:t xml:space="preserve">characterized by </w:t>
      </w:r>
      <w:proofErr w:type="spellStart"/>
      <w:r w:rsidRPr="003D54E8">
        <w:rPr>
          <w:rFonts w:asciiTheme="majorBidi" w:hAnsiTheme="majorBidi" w:cstheme="majorBidi"/>
          <w:lang w:val="en-GB"/>
        </w:rPr>
        <w:t>Hemolysis</w:t>
      </w:r>
      <w:proofErr w:type="spellEnd"/>
      <w:r w:rsidRPr="003D54E8">
        <w:rPr>
          <w:rFonts w:asciiTheme="majorBidi" w:hAnsiTheme="majorBidi" w:cstheme="majorBidi"/>
          <w:lang w:val="en-GB"/>
        </w:rPr>
        <w:t xml:space="preserve">, Elevated Liver enzymes, Low Platelet count), </w:t>
      </w:r>
      <w:r w:rsidR="00A26DB8">
        <w:rPr>
          <w:rFonts w:asciiTheme="majorBidi" w:hAnsiTheme="majorBidi" w:cstheme="majorBidi"/>
          <w:lang w:val="en-GB"/>
        </w:rPr>
        <w:t>DIC (</w:t>
      </w:r>
      <w:r w:rsidRPr="003D54E8">
        <w:rPr>
          <w:rFonts w:asciiTheme="majorBidi" w:hAnsiTheme="majorBidi" w:cstheme="majorBidi"/>
          <w:lang w:val="en-GB"/>
        </w:rPr>
        <w:t>disseminated intravascular coagulation</w:t>
      </w:r>
      <w:r w:rsidR="00A26DB8">
        <w:rPr>
          <w:rFonts w:asciiTheme="majorBidi" w:hAnsiTheme="majorBidi" w:cstheme="majorBidi"/>
          <w:lang w:val="en-GB"/>
        </w:rPr>
        <w:t>)</w:t>
      </w:r>
      <w:r w:rsidRPr="003D54E8">
        <w:rPr>
          <w:rFonts w:asciiTheme="majorBidi" w:hAnsiTheme="majorBidi" w:cstheme="majorBidi"/>
          <w:lang w:val="en-GB"/>
        </w:rPr>
        <w:t>, acute</w:t>
      </w:r>
      <w:r w:rsidR="00A26DB8">
        <w:rPr>
          <w:rFonts w:asciiTheme="majorBidi" w:hAnsiTheme="majorBidi" w:cstheme="majorBidi"/>
          <w:lang w:val="en-GB"/>
        </w:rPr>
        <w:t xml:space="preserve"> kidney injury</w:t>
      </w:r>
      <w:r w:rsidRPr="003D54E8">
        <w:rPr>
          <w:rFonts w:asciiTheme="majorBidi" w:hAnsiTheme="majorBidi" w:cstheme="majorBidi"/>
          <w:lang w:val="en-GB"/>
        </w:rPr>
        <w:t xml:space="preserve">, pulmonary </w:t>
      </w:r>
      <w:proofErr w:type="spellStart"/>
      <w:r w:rsidRPr="003D54E8">
        <w:rPr>
          <w:rFonts w:asciiTheme="majorBidi" w:hAnsiTheme="majorBidi" w:cstheme="majorBidi"/>
          <w:lang w:val="en-GB"/>
        </w:rPr>
        <w:t>edema</w:t>
      </w:r>
      <w:proofErr w:type="spellEnd"/>
      <w:r w:rsidRPr="003D54E8">
        <w:rPr>
          <w:rFonts w:asciiTheme="majorBidi" w:hAnsiTheme="majorBidi" w:cstheme="majorBidi"/>
          <w:lang w:val="en-GB"/>
        </w:rPr>
        <w:t xml:space="preserve">, cerebral </w:t>
      </w:r>
      <w:proofErr w:type="spellStart"/>
      <w:r w:rsidRPr="003D54E8">
        <w:rPr>
          <w:rFonts w:asciiTheme="majorBidi" w:hAnsiTheme="majorBidi" w:cstheme="majorBidi"/>
          <w:lang w:val="en-GB"/>
        </w:rPr>
        <w:t>hemorrhage</w:t>
      </w:r>
      <w:proofErr w:type="spellEnd"/>
      <w:r w:rsidRPr="003D54E8">
        <w:rPr>
          <w:rFonts w:asciiTheme="majorBidi" w:hAnsiTheme="majorBidi" w:cstheme="majorBidi"/>
          <w:lang w:val="en-GB"/>
        </w:rPr>
        <w:t>, hepatic rupture, and stroke [7,8,3</w:t>
      </w:r>
      <w:r w:rsidR="00C827FD" w:rsidRPr="003D54E8">
        <w:rPr>
          <w:rFonts w:asciiTheme="majorBidi" w:hAnsiTheme="majorBidi" w:cstheme="majorBidi"/>
          <w:lang w:val="en-GB"/>
        </w:rPr>
        <w:t>]. HELLP</w:t>
      </w:r>
      <w:r w:rsidRPr="003D54E8">
        <w:rPr>
          <w:rFonts w:asciiTheme="majorBidi" w:hAnsiTheme="majorBidi" w:cstheme="majorBidi"/>
          <w:lang w:val="en-GB"/>
        </w:rPr>
        <w:t xml:space="preserve"> syndrome occurs in a significant subset of preeclamptic women, with prevalence varying globally</w:t>
      </w:r>
      <w:r w:rsidR="00B77926">
        <w:rPr>
          <w:rFonts w:asciiTheme="majorBidi" w:hAnsiTheme="majorBidi" w:cstheme="majorBidi"/>
          <w:lang w:val="en-GB"/>
        </w:rPr>
        <w:t xml:space="preserve"> </w:t>
      </w:r>
      <w:r w:rsidRPr="003D54E8">
        <w:rPr>
          <w:rFonts w:asciiTheme="majorBidi" w:hAnsiTheme="majorBidi" w:cstheme="majorBidi"/>
          <w:lang w:val="en-GB"/>
        </w:rPr>
        <w:t>ranging from 4.9% in Iran to 40% in India [8]. Its complications include respiratory failure, liver rupture,</w:t>
      </w:r>
      <w:r w:rsidR="00B77926">
        <w:rPr>
          <w:rFonts w:asciiTheme="majorBidi" w:hAnsiTheme="majorBidi" w:cstheme="majorBidi"/>
          <w:lang w:val="en-GB"/>
        </w:rPr>
        <w:t xml:space="preserve"> </w:t>
      </w:r>
      <w:proofErr w:type="spellStart"/>
      <w:r w:rsidR="00B77926">
        <w:rPr>
          <w:rFonts w:asciiTheme="majorBidi" w:hAnsiTheme="majorBidi" w:cstheme="majorBidi"/>
          <w:lang w:val="en-GB"/>
        </w:rPr>
        <w:t>hemorrhage</w:t>
      </w:r>
      <w:proofErr w:type="spellEnd"/>
      <w:r w:rsidR="00B77926">
        <w:rPr>
          <w:rFonts w:asciiTheme="majorBidi" w:hAnsiTheme="majorBidi" w:cstheme="majorBidi"/>
          <w:lang w:val="en-GB"/>
        </w:rPr>
        <w:t xml:space="preserve">, </w:t>
      </w:r>
      <w:r w:rsidRPr="003D54E8">
        <w:rPr>
          <w:rFonts w:asciiTheme="majorBidi" w:hAnsiTheme="majorBidi" w:cstheme="majorBidi"/>
          <w:lang w:val="en-GB"/>
        </w:rPr>
        <w:t>and coagulation abnormalities. Women</w:t>
      </w:r>
      <w:r w:rsidR="00B77926">
        <w:rPr>
          <w:rFonts w:asciiTheme="majorBidi" w:hAnsiTheme="majorBidi" w:cstheme="majorBidi"/>
          <w:lang w:val="en-GB"/>
        </w:rPr>
        <w:t xml:space="preserve"> who present with </w:t>
      </w:r>
      <w:r w:rsidRPr="003D54E8">
        <w:rPr>
          <w:rFonts w:asciiTheme="majorBidi" w:hAnsiTheme="majorBidi" w:cstheme="majorBidi"/>
          <w:lang w:val="en-GB"/>
        </w:rPr>
        <w:t>epigastric pain</w:t>
      </w:r>
      <w:r w:rsidR="003D4437">
        <w:rPr>
          <w:rFonts w:asciiTheme="majorBidi" w:hAnsiTheme="majorBidi" w:cstheme="majorBidi"/>
          <w:lang w:val="en-GB"/>
        </w:rPr>
        <w:t>,</w:t>
      </w:r>
      <w:r w:rsidR="00B77926">
        <w:rPr>
          <w:rFonts w:asciiTheme="majorBidi" w:hAnsiTheme="majorBidi" w:cstheme="majorBidi"/>
          <w:lang w:val="en-GB"/>
        </w:rPr>
        <w:t xml:space="preserve"> have a fivefold increased risk of developing </w:t>
      </w:r>
      <w:r w:rsidRPr="003D54E8">
        <w:rPr>
          <w:rFonts w:asciiTheme="majorBidi" w:hAnsiTheme="majorBidi" w:cstheme="majorBidi"/>
          <w:lang w:val="en-GB"/>
        </w:rPr>
        <w:t xml:space="preserve">HELLP </w:t>
      </w:r>
      <w:r w:rsidR="00C827FD" w:rsidRPr="003D54E8">
        <w:rPr>
          <w:rFonts w:asciiTheme="majorBidi" w:hAnsiTheme="majorBidi" w:cstheme="majorBidi"/>
          <w:lang w:val="en-GB"/>
        </w:rPr>
        <w:t>syndrome [</w:t>
      </w:r>
      <w:r w:rsidRPr="003D54E8">
        <w:rPr>
          <w:rFonts w:asciiTheme="majorBidi" w:hAnsiTheme="majorBidi" w:cstheme="majorBidi"/>
          <w:lang w:val="en-GB"/>
        </w:rPr>
        <w:t>8].</w:t>
      </w:r>
    </w:p>
    <w:p w14:paraId="648EFA24" w14:textId="5343B59F" w:rsidR="00C02BB5" w:rsidRPr="003D54E8" w:rsidRDefault="00BD68D9" w:rsidP="00C827FD">
      <w:pPr>
        <w:jc w:val="both"/>
        <w:rPr>
          <w:rFonts w:asciiTheme="majorBidi" w:hAnsiTheme="majorBidi" w:cstheme="majorBidi"/>
          <w:lang w:val="en-GB"/>
        </w:rPr>
      </w:pPr>
      <w:r>
        <w:rPr>
          <w:rFonts w:asciiTheme="majorBidi" w:hAnsiTheme="majorBidi" w:cstheme="majorBidi"/>
          <w:lang w:val="en-GB"/>
        </w:rPr>
        <w:t>“</w:t>
      </w:r>
      <w:r w:rsidR="00C02BB5" w:rsidRPr="003D54E8">
        <w:rPr>
          <w:rFonts w:asciiTheme="majorBidi" w:hAnsiTheme="majorBidi" w:cstheme="majorBidi"/>
          <w:lang w:val="en-GB"/>
        </w:rPr>
        <w:t xml:space="preserve">Pre-eclampsia-eclampsia syndrome also forms an infamous triad with obstetric </w:t>
      </w:r>
      <w:proofErr w:type="spellStart"/>
      <w:r w:rsidR="00C02BB5" w:rsidRPr="003D54E8">
        <w:rPr>
          <w:rFonts w:asciiTheme="majorBidi" w:hAnsiTheme="majorBidi" w:cstheme="majorBidi"/>
          <w:lang w:val="en-GB"/>
        </w:rPr>
        <w:t>hemorrhage</w:t>
      </w:r>
      <w:proofErr w:type="spellEnd"/>
      <w:r w:rsidR="00C02BB5" w:rsidRPr="003D54E8">
        <w:rPr>
          <w:rFonts w:asciiTheme="majorBidi" w:hAnsiTheme="majorBidi" w:cstheme="majorBidi"/>
          <w:lang w:val="en-GB"/>
        </w:rPr>
        <w:t xml:space="preserve"> and sepsis, together contributing significantly to maternal, </w:t>
      </w:r>
      <w:proofErr w:type="spellStart"/>
      <w:r w:rsidR="00C02BB5" w:rsidRPr="003D54E8">
        <w:rPr>
          <w:rFonts w:asciiTheme="majorBidi" w:hAnsiTheme="majorBidi" w:cstheme="majorBidi"/>
          <w:lang w:val="en-GB"/>
        </w:rPr>
        <w:t>fetal</w:t>
      </w:r>
      <w:proofErr w:type="spellEnd"/>
      <w:r w:rsidR="00C02BB5" w:rsidRPr="003D54E8">
        <w:rPr>
          <w:rFonts w:asciiTheme="majorBidi" w:hAnsiTheme="majorBidi" w:cstheme="majorBidi"/>
          <w:lang w:val="en-GB"/>
        </w:rPr>
        <w:t>, and neonatal mortality, particularly in resource-constrained settings</w:t>
      </w:r>
      <w:r>
        <w:rPr>
          <w:rFonts w:asciiTheme="majorBidi" w:hAnsiTheme="majorBidi" w:cstheme="majorBidi"/>
          <w:lang w:val="en-GB"/>
        </w:rPr>
        <w:t>”</w:t>
      </w:r>
      <w:r w:rsidR="00C02BB5" w:rsidRPr="003D54E8">
        <w:rPr>
          <w:rFonts w:asciiTheme="majorBidi" w:hAnsiTheme="majorBidi" w:cstheme="majorBidi"/>
          <w:lang w:val="en-GB"/>
        </w:rPr>
        <w:t xml:space="preserve"> [9].</w:t>
      </w:r>
      <w:r>
        <w:rPr>
          <w:rFonts w:asciiTheme="majorBidi" w:hAnsiTheme="majorBidi" w:cstheme="majorBidi"/>
          <w:lang w:val="en-GB"/>
        </w:rPr>
        <w:t xml:space="preserve"> This triad consists of three life-threatening obstetric emergencies that all pose a serious challenge in low-resource settings.</w:t>
      </w:r>
      <w:r w:rsidR="00C02BB5" w:rsidRPr="003D54E8">
        <w:rPr>
          <w:rFonts w:asciiTheme="majorBidi" w:hAnsiTheme="majorBidi" w:cstheme="majorBidi"/>
          <w:lang w:val="en-GB"/>
        </w:rPr>
        <w:t xml:space="preserve"> In</w:t>
      </w:r>
      <w:r>
        <w:rPr>
          <w:rFonts w:asciiTheme="majorBidi" w:hAnsiTheme="majorBidi" w:cstheme="majorBidi"/>
          <w:lang w:val="en-GB"/>
        </w:rPr>
        <w:t xml:space="preserve"> severe</w:t>
      </w:r>
      <w:r w:rsidR="00C02BB5" w:rsidRPr="003D54E8">
        <w:rPr>
          <w:rFonts w:asciiTheme="majorBidi" w:hAnsiTheme="majorBidi" w:cstheme="majorBidi"/>
          <w:lang w:val="en-GB"/>
        </w:rPr>
        <w:t xml:space="preserve"> cases,</w:t>
      </w:r>
      <w:r>
        <w:rPr>
          <w:rFonts w:asciiTheme="majorBidi" w:hAnsiTheme="majorBidi" w:cstheme="majorBidi"/>
          <w:lang w:val="en-GB"/>
        </w:rPr>
        <w:t xml:space="preserve"> preeclampsia may result in </w:t>
      </w:r>
      <w:r w:rsidR="00C02BB5" w:rsidRPr="003D54E8">
        <w:rPr>
          <w:rFonts w:asciiTheme="majorBidi" w:hAnsiTheme="majorBidi" w:cstheme="majorBidi"/>
          <w:lang w:val="en-GB"/>
        </w:rPr>
        <w:t>multiorgan involvement</w:t>
      </w:r>
      <w:r w:rsidR="00172180">
        <w:rPr>
          <w:rFonts w:asciiTheme="majorBidi" w:hAnsiTheme="majorBidi" w:cstheme="majorBidi"/>
          <w:lang w:val="en-GB"/>
        </w:rPr>
        <w:t xml:space="preserve"> that includes k</w:t>
      </w:r>
      <w:r w:rsidR="00C02BB5" w:rsidRPr="003D54E8">
        <w:rPr>
          <w:rFonts w:asciiTheme="majorBidi" w:hAnsiTheme="majorBidi" w:cstheme="majorBidi"/>
          <w:lang w:val="en-GB"/>
        </w:rPr>
        <w:t xml:space="preserve">idney and liver failure, </w:t>
      </w:r>
      <w:r w:rsidR="00172180">
        <w:rPr>
          <w:rFonts w:asciiTheme="majorBidi" w:hAnsiTheme="majorBidi" w:cstheme="majorBidi"/>
          <w:lang w:val="en-GB"/>
        </w:rPr>
        <w:t>DIC (</w:t>
      </w:r>
      <w:r w:rsidR="00C02BB5" w:rsidRPr="003D54E8">
        <w:rPr>
          <w:rFonts w:asciiTheme="majorBidi" w:hAnsiTheme="majorBidi" w:cstheme="majorBidi"/>
          <w:lang w:val="en-GB"/>
        </w:rPr>
        <w:t>disseminated intravascular coagulation</w:t>
      </w:r>
      <w:r w:rsidR="00172180">
        <w:rPr>
          <w:rFonts w:asciiTheme="majorBidi" w:hAnsiTheme="majorBidi" w:cstheme="majorBidi"/>
          <w:lang w:val="en-GB"/>
        </w:rPr>
        <w:t>)</w:t>
      </w:r>
      <w:r w:rsidR="00C02BB5" w:rsidRPr="003D54E8">
        <w:rPr>
          <w:rFonts w:asciiTheme="majorBidi" w:hAnsiTheme="majorBidi" w:cstheme="majorBidi"/>
          <w:lang w:val="en-GB"/>
        </w:rPr>
        <w:t xml:space="preserve">, and central nervous system </w:t>
      </w:r>
      <w:r w:rsidR="00C827FD" w:rsidRPr="003D54E8">
        <w:rPr>
          <w:rFonts w:asciiTheme="majorBidi" w:hAnsiTheme="majorBidi" w:cstheme="majorBidi"/>
          <w:lang w:val="en-GB"/>
        </w:rPr>
        <w:t>complications [</w:t>
      </w:r>
      <w:r w:rsidR="00C02BB5" w:rsidRPr="003D54E8">
        <w:rPr>
          <w:rFonts w:asciiTheme="majorBidi" w:hAnsiTheme="majorBidi" w:cstheme="majorBidi"/>
          <w:lang w:val="en-GB"/>
        </w:rPr>
        <w:t>9]. A recent study reported neurologic dysfunction in 52.2% of women, liver dysfunction in 23.9%, hematologic abnormalities in 19.5%, and renal dysfunction in 13.2% [9].</w:t>
      </w:r>
    </w:p>
    <w:p w14:paraId="193FEC1B" w14:textId="1EF97F22" w:rsidR="00C02BB5" w:rsidRPr="003D54E8" w:rsidRDefault="00C02BB5" w:rsidP="00C827FD">
      <w:pPr>
        <w:jc w:val="both"/>
        <w:rPr>
          <w:rFonts w:asciiTheme="majorBidi" w:hAnsiTheme="majorBidi" w:cstheme="majorBidi"/>
          <w:lang w:val="en-GB"/>
        </w:rPr>
      </w:pPr>
      <w:r w:rsidRPr="003D54E8">
        <w:rPr>
          <w:rFonts w:asciiTheme="majorBidi" w:hAnsiTheme="majorBidi" w:cstheme="majorBidi"/>
          <w:lang w:val="en-GB"/>
        </w:rPr>
        <w:t xml:space="preserve">Placental complications are intimately tied to preeclampsia due to abnormal placental implantation and perfusion, leading to placental insufficiency, abruption, and infarction. These contribute to </w:t>
      </w:r>
      <w:proofErr w:type="spellStart"/>
      <w:r w:rsidRPr="003D54E8">
        <w:rPr>
          <w:rFonts w:asciiTheme="majorBidi" w:hAnsiTheme="majorBidi" w:cstheme="majorBidi"/>
          <w:lang w:val="en-GB"/>
        </w:rPr>
        <w:t>fetal</w:t>
      </w:r>
      <w:proofErr w:type="spellEnd"/>
      <w:r w:rsidRPr="003D54E8">
        <w:rPr>
          <w:rFonts w:asciiTheme="majorBidi" w:hAnsiTheme="majorBidi" w:cstheme="majorBidi"/>
          <w:lang w:val="en-GB"/>
        </w:rPr>
        <w:t xml:space="preserve"> growth restriction, oligohydramnios, and intrauterine </w:t>
      </w:r>
      <w:proofErr w:type="spellStart"/>
      <w:r w:rsidRPr="003D54E8">
        <w:rPr>
          <w:rFonts w:asciiTheme="majorBidi" w:hAnsiTheme="majorBidi" w:cstheme="majorBidi"/>
          <w:lang w:val="en-GB"/>
        </w:rPr>
        <w:t>fetal</w:t>
      </w:r>
      <w:proofErr w:type="spellEnd"/>
      <w:r w:rsidRPr="003D54E8">
        <w:rPr>
          <w:rFonts w:asciiTheme="majorBidi" w:hAnsiTheme="majorBidi" w:cstheme="majorBidi"/>
          <w:lang w:val="en-GB"/>
        </w:rPr>
        <w:t xml:space="preserve"> demise [10,8].</w:t>
      </w:r>
    </w:p>
    <w:p w14:paraId="05F345AF" w14:textId="6A3DF077" w:rsidR="00C02BB5" w:rsidRPr="003D54E8" w:rsidRDefault="00C02BB5" w:rsidP="00C827FD">
      <w:pPr>
        <w:jc w:val="both"/>
        <w:rPr>
          <w:rFonts w:asciiTheme="majorBidi" w:hAnsiTheme="majorBidi" w:cstheme="majorBidi"/>
          <w:lang w:val="en-GB"/>
        </w:rPr>
      </w:pPr>
      <w:r w:rsidRPr="003D54E8">
        <w:rPr>
          <w:rFonts w:asciiTheme="majorBidi" w:hAnsiTheme="majorBidi" w:cstheme="majorBidi"/>
          <w:lang w:val="en-GB"/>
        </w:rPr>
        <w:t>In a Ugandan study, 19% of patients experienced eclampsia, 15% had placental abruption, and 2% developed coagulopathy; maternal mortality was noted in 1% [11]. Similarly, a study conducted in Nigeria</w:t>
      </w:r>
      <w:r w:rsidR="007724EE">
        <w:rPr>
          <w:rFonts w:asciiTheme="majorBidi" w:hAnsiTheme="majorBidi" w:cstheme="majorBidi"/>
          <w:lang w:val="en-GB"/>
        </w:rPr>
        <w:t xml:space="preserve"> reported </w:t>
      </w:r>
      <w:r w:rsidRPr="003D54E8">
        <w:rPr>
          <w:rFonts w:asciiTheme="majorBidi" w:hAnsiTheme="majorBidi" w:cstheme="majorBidi"/>
          <w:lang w:val="en-GB"/>
        </w:rPr>
        <w:t xml:space="preserve">common complications such as acute kidney injury </w:t>
      </w:r>
      <w:r w:rsidR="00172180">
        <w:rPr>
          <w:rFonts w:asciiTheme="majorBidi" w:hAnsiTheme="majorBidi" w:cstheme="majorBidi"/>
          <w:lang w:val="en-GB"/>
        </w:rPr>
        <w:t xml:space="preserve">occurring in </w:t>
      </w:r>
      <w:r w:rsidRPr="003D54E8">
        <w:rPr>
          <w:rFonts w:asciiTheme="majorBidi" w:hAnsiTheme="majorBidi" w:cstheme="majorBidi"/>
          <w:lang w:val="en-GB"/>
        </w:rPr>
        <w:t>6.37%,</w:t>
      </w:r>
      <w:r w:rsidR="00172180">
        <w:rPr>
          <w:rFonts w:asciiTheme="majorBidi" w:hAnsiTheme="majorBidi" w:cstheme="majorBidi"/>
          <w:lang w:val="en-GB"/>
        </w:rPr>
        <w:t xml:space="preserve"> followed by</w:t>
      </w:r>
      <w:r w:rsidR="00172180" w:rsidRPr="00172180">
        <w:rPr>
          <w:rFonts w:asciiTheme="majorBidi" w:hAnsiTheme="majorBidi" w:cstheme="majorBidi"/>
          <w:lang w:val="en-GB"/>
        </w:rPr>
        <w:t xml:space="preserve"> </w:t>
      </w:r>
      <w:r w:rsidR="00172180" w:rsidRPr="003D54E8">
        <w:rPr>
          <w:rFonts w:asciiTheme="majorBidi" w:hAnsiTheme="majorBidi" w:cstheme="majorBidi"/>
          <w:lang w:val="en-GB"/>
        </w:rPr>
        <w:t>aspiration pneumonia</w:t>
      </w:r>
      <w:r w:rsidR="00172180">
        <w:rPr>
          <w:rFonts w:asciiTheme="majorBidi" w:hAnsiTheme="majorBidi" w:cstheme="majorBidi"/>
          <w:lang w:val="en-GB"/>
        </w:rPr>
        <w:t xml:space="preserve"> at </w:t>
      </w:r>
      <w:r w:rsidR="00172180" w:rsidRPr="003D54E8">
        <w:rPr>
          <w:rFonts w:asciiTheme="majorBidi" w:hAnsiTheme="majorBidi" w:cstheme="majorBidi"/>
          <w:lang w:val="en-GB"/>
        </w:rPr>
        <w:t>5.26%</w:t>
      </w:r>
      <w:r w:rsidR="00172180">
        <w:rPr>
          <w:rFonts w:asciiTheme="majorBidi" w:hAnsiTheme="majorBidi" w:cstheme="majorBidi"/>
          <w:lang w:val="en-GB"/>
        </w:rPr>
        <w:t xml:space="preserve">, </w:t>
      </w:r>
      <w:r w:rsidR="00172180" w:rsidRPr="003D54E8">
        <w:rPr>
          <w:rFonts w:asciiTheme="majorBidi" w:hAnsiTheme="majorBidi" w:cstheme="majorBidi"/>
          <w:lang w:val="en-GB"/>
        </w:rPr>
        <w:t xml:space="preserve">puerperal sepsis </w:t>
      </w:r>
      <w:r w:rsidR="00172180">
        <w:rPr>
          <w:rFonts w:asciiTheme="majorBidi" w:hAnsiTheme="majorBidi" w:cstheme="majorBidi"/>
          <w:lang w:val="en-GB"/>
        </w:rPr>
        <w:t xml:space="preserve">at </w:t>
      </w:r>
      <w:r w:rsidR="00172180" w:rsidRPr="003D54E8">
        <w:rPr>
          <w:rFonts w:asciiTheme="majorBidi" w:hAnsiTheme="majorBidi" w:cstheme="majorBidi"/>
          <w:lang w:val="en-GB"/>
        </w:rPr>
        <w:t>3.98%</w:t>
      </w:r>
      <w:r w:rsidR="00172180">
        <w:rPr>
          <w:rFonts w:asciiTheme="majorBidi" w:hAnsiTheme="majorBidi" w:cstheme="majorBidi"/>
          <w:lang w:val="en-GB"/>
        </w:rPr>
        <w:t xml:space="preserve">, and </w:t>
      </w:r>
      <w:r w:rsidRPr="003D54E8">
        <w:rPr>
          <w:rFonts w:asciiTheme="majorBidi" w:hAnsiTheme="majorBidi" w:cstheme="majorBidi"/>
          <w:lang w:val="en-GB"/>
        </w:rPr>
        <w:t xml:space="preserve">stroke </w:t>
      </w:r>
      <w:r w:rsidR="00172180">
        <w:rPr>
          <w:rFonts w:asciiTheme="majorBidi" w:hAnsiTheme="majorBidi" w:cstheme="majorBidi"/>
          <w:lang w:val="en-GB"/>
        </w:rPr>
        <w:t xml:space="preserve">in </w:t>
      </w:r>
      <w:r w:rsidRPr="003D54E8">
        <w:rPr>
          <w:rFonts w:asciiTheme="majorBidi" w:hAnsiTheme="majorBidi" w:cstheme="majorBidi"/>
          <w:lang w:val="en-GB"/>
        </w:rPr>
        <w:t>3.0%</w:t>
      </w:r>
      <w:r w:rsidR="007724EE">
        <w:rPr>
          <w:rFonts w:asciiTheme="majorBidi" w:hAnsiTheme="majorBidi" w:cstheme="majorBidi"/>
          <w:lang w:val="en-GB"/>
        </w:rPr>
        <w:t xml:space="preserve"> of their patients</w:t>
      </w:r>
      <w:r w:rsidRPr="003D54E8">
        <w:rPr>
          <w:rFonts w:asciiTheme="majorBidi" w:hAnsiTheme="majorBidi" w:cstheme="majorBidi"/>
          <w:lang w:val="en-GB"/>
        </w:rPr>
        <w:t xml:space="preserve"> [5].</w:t>
      </w:r>
    </w:p>
    <w:p w14:paraId="35B6B619" w14:textId="0DF1895A" w:rsidR="00C02BB5" w:rsidRPr="003D54E8" w:rsidRDefault="00C02BB5" w:rsidP="00C827FD">
      <w:pPr>
        <w:jc w:val="both"/>
        <w:rPr>
          <w:rFonts w:asciiTheme="majorBidi" w:hAnsiTheme="majorBidi" w:cstheme="majorBidi"/>
          <w:lang w:val="en-GB"/>
        </w:rPr>
      </w:pPr>
      <w:r w:rsidRPr="003D54E8">
        <w:rPr>
          <w:rFonts w:asciiTheme="majorBidi" w:hAnsiTheme="majorBidi" w:cstheme="majorBidi"/>
          <w:lang w:val="en-GB"/>
        </w:rPr>
        <w:lastRenderedPageBreak/>
        <w:t xml:space="preserve">Analysis of maternal outcomes further reveals that the immediate clinical causes of death among women with pre-eclampsia include renal failure, eclampsia, and multi-organ failure [12]. The risks of prolonged maternal hospital stay, neonatal intensive care unit (NICU) admission, and perinatal mortality were notably higher among this </w:t>
      </w:r>
      <w:r w:rsidR="00C827FD" w:rsidRPr="003D54E8">
        <w:rPr>
          <w:rFonts w:asciiTheme="majorBidi" w:hAnsiTheme="majorBidi" w:cstheme="majorBidi"/>
          <w:lang w:val="en-GB"/>
        </w:rPr>
        <w:t>group [</w:t>
      </w:r>
      <w:r w:rsidRPr="003D54E8">
        <w:rPr>
          <w:rFonts w:asciiTheme="majorBidi" w:hAnsiTheme="majorBidi" w:cstheme="majorBidi"/>
          <w:lang w:val="en-GB"/>
        </w:rPr>
        <w:t>12]. Moreover, women with pre-eclampsia/eclampsia were also at increased risk of undergoing caesarean section and</w:t>
      </w:r>
      <w:r w:rsidR="003D4E99">
        <w:rPr>
          <w:rFonts w:asciiTheme="majorBidi" w:hAnsiTheme="majorBidi" w:cstheme="majorBidi"/>
          <w:lang w:val="en-GB"/>
        </w:rPr>
        <w:t xml:space="preserve"> </w:t>
      </w:r>
      <w:r w:rsidRPr="003D54E8">
        <w:rPr>
          <w:rFonts w:asciiTheme="majorBidi" w:hAnsiTheme="majorBidi" w:cstheme="majorBidi"/>
          <w:lang w:val="en-GB"/>
        </w:rPr>
        <w:t>preterm</w:t>
      </w:r>
      <w:r w:rsidR="003D4E99">
        <w:rPr>
          <w:rFonts w:asciiTheme="majorBidi" w:hAnsiTheme="majorBidi" w:cstheme="majorBidi"/>
          <w:lang w:val="en-GB"/>
        </w:rPr>
        <w:t xml:space="preserve"> delivery</w:t>
      </w:r>
      <w:r w:rsidRPr="003D54E8">
        <w:rPr>
          <w:rFonts w:asciiTheme="majorBidi" w:hAnsiTheme="majorBidi" w:cstheme="majorBidi"/>
          <w:lang w:val="en-GB"/>
        </w:rPr>
        <w:t xml:space="preserve"> [12]. Furthermore, early-onset severe preeclampsia carries a graver prognosis. Studies report higher rates of neurologic (52.2%), hepatic (23.9%), hematologic (19.5%), and renal dysfunction (13.2%) in early-onset cases compared to later </w:t>
      </w:r>
      <w:r w:rsidR="00C827FD" w:rsidRPr="003D54E8">
        <w:rPr>
          <w:rFonts w:asciiTheme="majorBidi" w:hAnsiTheme="majorBidi" w:cstheme="majorBidi"/>
          <w:lang w:val="en-GB"/>
        </w:rPr>
        <w:t>presentations [</w:t>
      </w:r>
      <w:r w:rsidRPr="003D54E8">
        <w:rPr>
          <w:rFonts w:asciiTheme="majorBidi" w:hAnsiTheme="majorBidi" w:cstheme="majorBidi"/>
          <w:lang w:val="en-GB"/>
        </w:rPr>
        <w:t xml:space="preserve">7]. These are compounded by higher rates of </w:t>
      </w:r>
      <w:r w:rsidR="00C827FD" w:rsidRPr="003D54E8">
        <w:rPr>
          <w:rFonts w:asciiTheme="majorBidi" w:hAnsiTheme="majorBidi" w:cstheme="majorBidi"/>
          <w:lang w:val="en-GB"/>
        </w:rPr>
        <w:t>caesarean</w:t>
      </w:r>
      <w:r w:rsidRPr="003D54E8">
        <w:rPr>
          <w:rFonts w:asciiTheme="majorBidi" w:hAnsiTheme="majorBidi" w:cstheme="majorBidi"/>
          <w:lang w:val="en-GB"/>
        </w:rPr>
        <w:t xml:space="preserve"> delivery, ICU admission, preterm birth, and perinatal </w:t>
      </w:r>
      <w:r w:rsidR="00C827FD" w:rsidRPr="003D54E8">
        <w:rPr>
          <w:rFonts w:asciiTheme="majorBidi" w:hAnsiTheme="majorBidi" w:cstheme="majorBidi"/>
          <w:lang w:val="en-GB"/>
        </w:rPr>
        <w:t>mortality [</w:t>
      </w:r>
      <w:r w:rsidRPr="003D54E8">
        <w:rPr>
          <w:rFonts w:asciiTheme="majorBidi" w:hAnsiTheme="majorBidi" w:cstheme="majorBidi"/>
          <w:lang w:val="en-GB"/>
        </w:rPr>
        <w:t>12]. In resource-limited settings, the absence of prompt diagnosis and intervention significantly heightens these risks. Delayed diagnosis, lack of antenatal care, and socio-economic struggles amplify these risks in LMICs [7,10]. For example, women in developing countries</w:t>
      </w:r>
      <w:r w:rsidR="005A4EBB">
        <w:rPr>
          <w:rFonts w:asciiTheme="majorBidi" w:hAnsiTheme="majorBidi" w:cstheme="majorBidi"/>
          <w:lang w:val="en-GB"/>
        </w:rPr>
        <w:t xml:space="preserve"> are</w:t>
      </w:r>
      <w:r w:rsidRPr="003D54E8">
        <w:rPr>
          <w:rFonts w:asciiTheme="majorBidi" w:hAnsiTheme="majorBidi" w:cstheme="majorBidi"/>
          <w:lang w:val="en-GB"/>
        </w:rPr>
        <w:t xml:space="preserve"> seven</w:t>
      </w:r>
      <w:r w:rsidR="005A4EBB">
        <w:rPr>
          <w:rFonts w:asciiTheme="majorBidi" w:hAnsiTheme="majorBidi" w:cstheme="majorBidi"/>
          <w:lang w:val="en-GB"/>
        </w:rPr>
        <w:t xml:space="preserve"> times more likely to develop</w:t>
      </w:r>
      <w:r w:rsidRPr="003D54E8">
        <w:rPr>
          <w:rFonts w:asciiTheme="majorBidi" w:hAnsiTheme="majorBidi" w:cstheme="majorBidi"/>
          <w:lang w:val="en-GB"/>
        </w:rPr>
        <w:t xml:space="preserve"> preeclampsia and</w:t>
      </w:r>
      <w:r w:rsidR="007724EE">
        <w:rPr>
          <w:rFonts w:asciiTheme="majorBidi" w:hAnsiTheme="majorBidi" w:cstheme="majorBidi"/>
          <w:lang w:val="en-GB"/>
        </w:rPr>
        <w:t xml:space="preserve"> </w:t>
      </w:r>
      <w:r w:rsidRPr="003D54E8">
        <w:rPr>
          <w:rFonts w:asciiTheme="majorBidi" w:hAnsiTheme="majorBidi" w:cstheme="majorBidi"/>
          <w:lang w:val="en-GB"/>
        </w:rPr>
        <w:t>three</w:t>
      </w:r>
      <w:r w:rsidR="005A4EBB">
        <w:rPr>
          <w:rFonts w:asciiTheme="majorBidi" w:hAnsiTheme="majorBidi" w:cstheme="majorBidi"/>
          <w:lang w:val="en-GB"/>
        </w:rPr>
        <w:t xml:space="preserve"> times more likely to progress </w:t>
      </w:r>
      <w:r w:rsidRPr="003D54E8">
        <w:rPr>
          <w:rFonts w:asciiTheme="majorBidi" w:hAnsiTheme="majorBidi" w:cstheme="majorBidi"/>
          <w:lang w:val="en-GB"/>
        </w:rPr>
        <w:t>to eclampsia, with a fourteen-fold higher mortality risk [7</w:t>
      </w:r>
      <w:r w:rsidR="00C827FD" w:rsidRPr="003D54E8">
        <w:rPr>
          <w:rFonts w:asciiTheme="majorBidi" w:hAnsiTheme="majorBidi" w:cstheme="majorBidi"/>
          <w:lang w:val="en-GB"/>
        </w:rPr>
        <w:t>]. According</w:t>
      </w:r>
      <w:r w:rsidRPr="003D54E8">
        <w:rPr>
          <w:rFonts w:asciiTheme="majorBidi" w:hAnsiTheme="majorBidi" w:cstheme="majorBidi"/>
          <w:lang w:val="en-GB"/>
        </w:rPr>
        <w:t xml:space="preserve"> to institutional data from tertiary hospitals in sub-Saharan Africa, hypertensive disorders</w:t>
      </w:r>
      <w:r w:rsidR="005A4EBB">
        <w:rPr>
          <w:rFonts w:asciiTheme="majorBidi" w:hAnsiTheme="majorBidi" w:cstheme="majorBidi"/>
          <w:lang w:val="en-GB"/>
        </w:rPr>
        <w:t xml:space="preserve"> of pregnancy</w:t>
      </w:r>
      <w:r w:rsidRPr="003D54E8">
        <w:rPr>
          <w:rFonts w:asciiTheme="majorBidi" w:hAnsiTheme="majorBidi" w:cstheme="majorBidi"/>
          <w:lang w:val="en-GB"/>
        </w:rPr>
        <w:t xml:space="preserve"> have now surpassed </w:t>
      </w:r>
      <w:proofErr w:type="spellStart"/>
      <w:r w:rsidRPr="003D54E8">
        <w:rPr>
          <w:rFonts w:asciiTheme="majorBidi" w:hAnsiTheme="majorBidi" w:cstheme="majorBidi"/>
          <w:lang w:val="en-GB"/>
        </w:rPr>
        <w:t>hemorrhage</w:t>
      </w:r>
      <w:proofErr w:type="spellEnd"/>
      <w:r w:rsidR="007724EE">
        <w:rPr>
          <w:rFonts w:asciiTheme="majorBidi" w:hAnsiTheme="majorBidi" w:cstheme="majorBidi"/>
          <w:lang w:val="en-GB"/>
        </w:rPr>
        <w:t xml:space="preserve">, </w:t>
      </w:r>
      <w:r w:rsidR="005A4EBB">
        <w:rPr>
          <w:rFonts w:asciiTheme="majorBidi" w:hAnsiTheme="majorBidi" w:cstheme="majorBidi"/>
          <w:lang w:val="en-GB"/>
        </w:rPr>
        <w:t>becoming the</w:t>
      </w:r>
      <w:r w:rsidRPr="003D54E8">
        <w:rPr>
          <w:rFonts w:asciiTheme="majorBidi" w:hAnsiTheme="majorBidi" w:cstheme="majorBidi"/>
          <w:lang w:val="en-GB"/>
        </w:rPr>
        <w:t xml:space="preserve"> leading cause of maternal mortality [1].</w:t>
      </w:r>
    </w:p>
    <w:p w14:paraId="7BEEA30F" w14:textId="77777777" w:rsidR="00C02BB5" w:rsidRPr="003D54E8" w:rsidRDefault="00C02BB5" w:rsidP="00C02BB5">
      <w:pPr>
        <w:rPr>
          <w:rFonts w:asciiTheme="majorBidi" w:hAnsiTheme="majorBidi" w:cstheme="majorBidi"/>
          <w:lang w:val="en-GB"/>
        </w:rPr>
      </w:pPr>
    </w:p>
    <w:p w14:paraId="497C3624" w14:textId="1582C7D7" w:rsidR="00C02BB5" w:rsidRPr="003D54E8" w:rsidRDefault="00C02BB5" w:rsidP="00C02BB5">
      <w:pPr>
        <w:rPr>
          <w:rFonts w:asciiTheme="majorBidi" w:hAnsiTheme="majorBidi" w:cstheme="majorBidi"/>
          <w:b/>
          <w:bCs/>
        </w:rPr>
      </w:pPr>
      <w:r w:rsidRPr="003D54E8">
        <w:rPr>
          <w:rFonts w:asciiTheme="majorBidi" w:hAnsiTheme="majorBidi" w:cstheme="majorBidi"/>
          <w:b/>
          <w:bCs/>
        </w:rPr>
        <w:t xml:space="preserve"> Fetal and </w:t>
      </w:r>
      <w:r w:rsidR="00C827FD">
        <w:rPr>
          <w:rFonts w:asciiTheme="majorBidi" w:hAnsiTheme="majorBidi" w:cstheme="majorBidi"/>
          <w:b/>
          <w:bCs/>
        </w:rPr>
        <w:t>n</w:t>
      </w:r>
      <w:r w:rsidRPr="003D54E8">
        <w:rPr>
          <w:rFonts w:asciiTheme="majorBidi" w:hAnsiTheme="majorBidi" w:cstheme="majorBidi"/>
          <w:b/>
          <w:bCs/>
        </w:rPr>
        <w:t xml:space="preserve">eonatal </w:t>
      </w:r>
      <w:r w:rsidR="00C827FD">
        <w:rPr>
          <w:rFonts w:asciiTheme="majorBidi" w:hAnsiTheme="majorBidi" w:cstheme="majorBidi"/>
          <w:b/>
          <w:bCs/>
        </w:rPr>
        <w:t>c</w:t>
      </w:r>
      <w:r w:rsidRPr="003D54E8">
        <w:rPr>
          <w:rFonts w:asciiTheme="majorBidi" w:hAnsiTheme="majorBidi" w:cstheme="majorBidi"/>
          <w:b/>
          <w:bCs/>
        </w:rPr>
        <w:t xml:space="preserve">omplications of </w:t>
      </w:r>
      <w:r w:rsidR="00C827FD">
        <w:rPr>
          <w:rFonts w:asciiTheme="majorBidi" w:hAnsiTheme="majorBidi" w:cstheme="majorBidi"/>
          <w:b/>
          <w:bCs/>
        </w:rPr>
        <w:t>p</w:t>
      </w:r>
      <w:r w:rsidRPr="003D54E8">
        <w:rPr>
          <w:rFonts w:asciiTheme="majorBidi" w:hAnsiTheme="majorBidi" w:cstheme="majorBidi"/>
          <w:b/>
          <w:bCs/>
        </w:rPr>
        <w:t>reeclampsia</w:t>
      </w:r>
    </w:p>
    <w:p w14:paraId="4C8EE031" w14:textId="49DFC270" w:rsidR="00C02BB5" w:rsidRPr="003D54E8" w:rsidRDefault="00C02BB5" w:rsidP="00C827FD">
      <w:pPr>
        <w:jc w:val="both"/>
        <w:rPr>
          <w:rFonts w:asciiTheme="majorBidi" w:hAnsiTheme="majorBidi" w:cstheme="majorBidi"/>
          <w:lang w:val="en-GB"/>
        </w:rPr>
      </w:pPr>
      <w:proofErr w:type="spellStart"/>
      <w:r w:rsidRPr="003D54E8">
        <w:rPr>
          <w:rFonts w:asciiTheme="majorBidi" w:hAnsiTheme="majorBidi" w:cstheme="majorBidi"/>
          <w:lang w:val="en-GB"/>
        </w:rPr>
        <w:t>Fetal</w:t>
      </w:r>
      <w:proofErr w:type="spellEnd"/>
      <w:r w:rsidRPr="003D54E8">
        <w:rPr>
          <w:rFonts w:asciiTheme="majorBidi" w:hAnsiTheme="majorBidi" w:cstheme="majorBidi"/>
          <w:lang w:val="en-GB"/>
        </w:rPr>
        <w:t xml:space="preserve"> complications of </w:t>
      </w:r>
      <w:r w:rsidR="00E66709" w:rsidRPr="003D54E8">
        <w:rPr>
          <w:rFonts w:asciiTheme="majorBidi" w:hAnsiTheme="majorBidi" w:cstheme="majorBidi"/>
          <w:lang w:val="en-GB"/>
        </w:rPr>
        <w:t>preeclampsia include</w:t>
      </w:r>
      <w:r w:rsidRPr="003D54E8">
        <w:rPr>
          <w:rFonts w:asciiTheme="majorBidi" w:hAnsiTheme="majorBidi" w:cstheme="majorBidi"/>
          <w:lang w:val="en-GB"/>
        </w:rPr>
        <w:t xml:space="preserve"> iatrogenic prematurity, low birth weight, and NICU admission and </w:t>
      </w:r>
      <w:r w:rsidR="00E66709" w:rsidRPr="003D54E8">
        <w:rPr>
          <w:rFonts w:asciiTheme="majorBidi" w:hAnsiTheme="majorBidi" w:cstheme="majorBidi"/>
          <w:lang w:val="en-GB"/>
        </w:rPr>
        <w:t>stillbirth [</w:t>
      </w:r>
      <w:r w:rsidRPr="003D54E8">
        <w:rPr>
          <w:rFonts w:asciiTheme="majorBidi" w:hAnsiTheme="majorBidi" w:cstheme="majorBidi"/>
          <w:lang w:val="en-GB"/>
        </w:rPr>
        <w:t>7</w:t>
      </w:r>
      <w:r w:rsidR="00E66709" w:rsidRPr="003D54E8">
        <w:rPr>
          <w:rFonts w:asciiTheme="majorBidi" w:hAnsiTheme="majorBidi" w:cstheme="majorBidi"/>
          <w:lang w:val="en-GB"/>
        </w:rPr>
        <w:t>].</w:t>
      </w:r>
      <w:r w:rsidR="00F16EC3">
        <w:rPr>
          <w:rFonts w:asciiTheme="majorBidi" w:hAnsiTheme="majorBidi" w:cstheme="majorBidi"/>
          <w:lang w:val="en-GB"/>
        </w:rPr>
        <w:t xml:space="preserve"> Pre</w:t>
      </w:r>
      <w:r w:rsidRPr="003D54E8">
        <w:rPr>
          <w:rFonts w:asciiTheme="majorBidi" w:hAnsiTheme="majorBidi" w:cstheme="majorBidi"/>
          <w:lang w:val="en-GB"/>
        </w:rPr>
        <w:t>eclampsia</w:t>
      </w:r>
      <w:r w:rsidR="00F16EC3">
        <w:rPr>
          <w:rFonts w:asciiTheme="majorBidi" w:hAnsiTheme="majorBidi" w:cstheme="majorBidi"/>
          <w:lang w:val="en-GB"/>
        </w:rPr>
        <w:t xml:space="preserve">, primarily a placental disorder, is strongly associated with </w:t>
      </w:r>
      <w:r w:rsidRPr="003D54E8">
        <w:rPr>
          <w:rFonts w:asciiTheme="majorBidi" w:hAnsiTheme="majorBidi" w:cstheme="majorBidi"/>
          <w:lang w:val="en-GB"/>
        </w:rPr>
        <w:t xml:space="preserve">low birth </w:t>
      </w:r>
      <w:r w:rsidR="00E66709" w:rsidRPr="003D54E8">
        <w:rPr>
          <w:rFonts w:asciiTheme="majorBidi" w:hAnsiTheme="majorBidi" w:cstheme="majorBidi"/>
          <w:lang w:val="en-GB"/>
        </w:rPr>
        <w:t>weight [</w:t>
      </w:r>
      <w:r w:rsidRPr="003D54E8">
        <w:rPr>
          <w:rFonts w:asciiTheme="majorBidi" w:hAnsiTheme="majorBidi" w:cstheme="majorBidi"/>
          <w:lang w:val="en-GB"/>
        </w:rPr>
        <w:t>10]. The</w:t>
      </w:r>
      <w:r w:rsidR="00F16EC3">
        <w:rPr>
          <w:rFonts w:asciiTheme="majorBidi" w:hAnsiTheme="majorBidi" w:cstheme="majorBidi"/>
          <w:lang w:val="en-GB"/>
        </w:rPr>
        <w:t xml:space="preserve"> condition is initiated by inadequate </w:t>
      </w:r>
      <w:proofErr w:type="spellStart"/>
      <w:r w:rsidR="00F16EC3">
        <w:rPr>
          <w:rFonts w:asciiTheme="majorBidi" w:hAnsiTheme="majorBidi" w:cstheme="majorBidi"/>
          <w:lang w:val="en-GB"/>
        </w:rPr>
        <w:t>remodeling</w:t>
      </w:r>
      <w:proofErr w:type="spellEnd"/>
      <w:r w:rsidR="00F16EC3">
        <w:rPr>
          <w:rFonts w:asciiTheme="majorBidi" w:hAnsiTheme="majorBidi" w:cstheme="majorBidi"/>
          <w:lang w:val="en-GB"/>
        </w:rPr>
        <w:t xml:space="preserve"> </w:t>
      </w:r>
      <w:r w:rsidRPr="003D54E8">
        <w:rPr>
          <w:rFonts w:asciiTheme="majorBidi" w:hAnsiTheme="majorBidi" w:cstheme="majorBidi"/>
          <w:lang w:val="en-GB"/>
        </w:rPr>
        <w:t>of the spiral arteries</w:t>
      </w:r>
      <w:r w:rsidR="00F16EC3">
        <w:rPr>
          <w:rFonts w:asciiTheme="majorBidi" w:hAnsiTheme="majorBidi" w:cstheme="majorBidi"/>
          <w:lang w:val="en-GB"/>
        </w:rPr>
        <w:t xml:space="preserve"> during</w:t>
      </w:r>
      <w:r w:rsidRPr="003D54E8">
        <w:rPr>
          <w:rFonts w:asciiTheme="majorBidi" w:hAnsiTheme="majorBidi" w:cstheme="majorBidi"/>
          <w:lang w:val="en-GB"/>
        </w:rPr>
        <w:t xml:space="preserve"> early pregnancy,</w:t>
      </w:r>
      <w:r w:rsidR="00F16EC3">
        <w:rPr>
          <w:rFonts w:asciiTheme="majorBidi" w:hAnsiTheme="majorBidi" w:cstheme="majorBidi"/>
          <w:lang w:val="en-GB"/>
        </w:rPr>
        <w:t xml:space="preserve"> resulting from insufficient i</w:t>
      </w:r>
      <w:r w:rsidRPr="003D54E8">
        <w:rPr>
          <w:rFonts w:asciiTheme="majorBidi" w:hAnsiTheme="majorBidi" w:cstheme="majorBidi"/>
          <w:lang w:val="en-GB"/>
        </w:rPr>
        <w:t>nvasion</w:t>
      </w:r>
      <w:r w:rsidR="00F16EC3">
        <w:rPr>
          <w:rFonts w:asciiTheme="majorBidi" w:hAnsiTheme="majorBidi" w:cstheme="majorBidi"/>
          <w:lang w:val="en-GB"/>
        </w:rPr>
        <w:t xml:space="preserve"> by the</w:t>
      </w:r>
      <w:r w:rsidRPr="003D54E8">
        <w:rPr>
          <w:rFonts w:asciiTheme="majorBidi" w:hAnsiTheme="majorBidi" w:cstheme="majorBidi"/>
          <w:lang w:val="en-GB"/>
        </w:rPr>
        <w:t xml:space="preserve"> extra-villous </w:t>
      </w:r>
      <w:r w:rsidR="00E66709" w:rsidRPr="003D54E8">
        <w:rPr>
          <w:rFonts w:asciiTheme="majorBidi" w:hAnsiTheme="majorBidi" w:cstheme="majorBidi"/>
          <w:lang w:val="en-GB"/>
        </w:rPr>
        <w:t>trophoblast [</w:t>
      </w:r>
      <w:r w:rsidRPr="003D54E8">
        <w:rPr>
          <w:rFonts w:asciiTheme="majorBidi" w:hAnsiTheme="majorBidi" w:cstheme="majorBidi"/>
          <w:lang w:val="en-GB"/>
        </w:rPr>
        <w:t xml:space="preserve">10]. </w:t>
      </w:r>
      <w:r w:rsidR="00F16EC3">
        <w:rPr>
          <w:rFonts w:asciiTheme="majorBidi" w:hAnsiTheme="majorBidi" w:cstheme="majorBidi"/>
          <w:lang w:val="en-GB"/>
        </w:rPr>
        <w:t xml:space="preserve">This leads to restricted </w:t>
      </w:r>
      <w:proofErr w:type="spellStart"/>
      <w:r w:rsidR="00F16EC3">
        <w:rPr>
          <w:rFonts w:asciiTheme="majorBidi" w:hAnsiTheme="majorBidi" w:cstheme="majorBidi"/>
          <w:lang w:val="en-GB"/>
        </w:rPr>
        <w:t>fetal</w:t>
      </w:r>
      <w:proofErr w:type="spellEnd"/>
      <w:r w:rsidR="00F16EC3">
        <w:rPr>
          <w:rFonts w:asciiTheme="majorBidi" w:hAnsiTheme="majorBidi" w:cstheme="majorBidi"/>
          <w:lang w:val="en-GB"/>
        </w:rPr>
        <w:t xml:space="preserve"> growth caused by the decreased nutrients from the</w:t>
      </w:r>
      <w:r w:rsidRPr="003D54E8">
        <w:rPr>
          <w:rFonts w:asciiTheme="majorBidi" w:hAnsiTheme="majorBidi" w:cstheme="majorBidi"/>
          <w:lang w:val="en-GB"/>
        </w:rPr>
        <w:t xml:space="preserve"> poorly formed </w:t>
      </w:r>
      <w:proofErr w:type="spellStart"/>
      <w:r w:rsidRPr="003D54E8">
        <w:rPr>
          <w:rFonts w:asciiTheme="majorBidi" w:hAnsiTheme="majorBidi" w:cstheme="majorBidi"/>
          <w:lang w:val="en-GB"/>
        </w:rPr>
        <w:t>materno-fetal</w:t>
      </w:r>
      <w:proofErr w:type="spellEnd"/>
      <w:r w:rsidR="00F16EC3">
        <w:rPr>
          <w:rFonts w:asciiTheme="majorBidi" w:hAnsiTheme="majorBidi" w:cstheme="majorBidi"/>
          <w:lang w:val="en-GB"/>
        </w:rPr>
        <w:t xml:space="preserve"> circulation</w:t>
      </w:r>
      <w:r w:rsidRPr="003D54E8">
        <w:rPr>
          <w:rFonts w:asciiTheme="majorBidi" w:hAnsiTheme="majorBidi" w:cstheme="majorBidi"/>
          <w:lang w:val="en-GB"/>
        </w:rPr>
        <w:t>.[</w:t>
      </w:r>
      <w:r w:rsidR="00E66709" w:rsidRPr="003D54E8">
        <w:rPr>
          <w:rFonts w:asciiTheme="majorBidi" w:hAnsiTheme="majorBidi" w:cstheme="majorBidi"/>
          <w:lang w:val="en-GB"/>
        </w:rPr>
        <w:t>10] Moreover</w:t>
      </w:r>
      <w:r w:rsidRPr="003D54E8">
        <w:rPr>
          <w:rFonts w:asciiTheme="majorBidi" w:hAnsiTheme="majorBidi" w:cstheme="majorBidi"/>
          <w:lang w:val="en-GB"/>
        </w:rPr>
        <w:t>, preeclampsia was linked to the highest rates of extreme preterm birth, stillbirth, and low Apgar scores when compared to other hypertensive disorders such as gestational or chronic hypertension [12</w:t>
      </w:r>
      <w:r w:rsidR="00E66709" w:rsidRPr="003D54E8">
        <w:rPr>
          <w:rFonts w:asciiTheme="majorBidi" w:hAnsiTheme="majorBidi" w:cstheme="majorBidi"/>
          <w:lang w:val="en-GB"/>
        </w:rPr>
        <w:t>].</w:t>
      </w:r>
      <w:r w:rsidR="00F16EC3">
        <w:rPr>
          <w:rFonts w:asciiTheme="majorBidi" w:hAnsiTheme="majorBidi" w:cstheme="majorBidi"/>
          <w:lang w:val="en-GB"/>
        </w:rPr>
        <w:t xml:space="preserve"> Although many factors influence neonatal survival, birth weight remains one of the most critical determinants </w:t>
      </w:r>
      <w:r w:rsidR="00E66709" w:rsidRPr="003D54E8">
        <w:rPr>
          <w:rFonts w:asciiTheme="majorBidi" w:hAnsiTheme="majorBidi" w:cstheme="majorBidi"/>
          <w:lang w:val="en-GB"/>
        </w:rPr>
        <w:t>[</w:t>
      </w:r>
      <w:r w:rsidRPr="003D54E8">
        <w:rPr>
          <w:rFonts w:asciiTheme="majorBidi" w:hAnsiTheme="majorBidi" w:cstheme="majorBidi"/>
          <w:lang w:val="en-GB"/>
        </w:rPr>
        <w:t>10].</w:t>
      </w:r>
    </w:p>
    <w:p w14:paraId="71C86C49" w14:textId="7C77CD41" w:rsidR="00C02BB5" w:rsidRPr="003D54E8" w:rsidRDefault="00BF0E37" w:rsidP="00E66709">
      <w:pPr>
        <w:jc w:val="both"/>
        <w:rPr>
          <w:rFonts w:asciiTheme="majorBidi" w:hAnsiTheme="majorBidi" w:cstheme="majorBidi"/>
          <w:lang w:val="en-GB"/>
        </w:rPr>
      </w:pPr>
      <w:r>
        <w:rPr>
          <w:rFonts w:asciiTheme="majorBidi" w:hAnsiTheme="majorBidi" w:cstheme="majorBidi"/>
          <w:lang w:val="en-GB"/>
        </w:rPr>
        <w:t xml:space="preserve">In a central hospital in Zimbabwe, over </w:t>
      </w:r>
      <w:proofErr w:type="gramStart"/>
      <w:r>
        <w:rPr>
          <w:rFonts w:asciiTheme="majorBidi" w:hAnsiTheme="majorBidi" w:cstheme="majorBidi"/>
          <w:lang w:val="en-GB"/>
        </w:rPr>
        <w:t xml:space="preserve">half </w:t>
      </w:r>
      <w:r w:rsidR="00C02BB5" w:rsidRPr="003D54E8">
        <w:rPr>
          <w:rFonts w:asciiTheme="majorBidi" w:hAnsiTheme="majorBidi" w:cstheme="majorBidi"/>
          <w:lang w:val="en-GB"/>
        </w:rPr>
        <w:t xml:space="preserve"> (</w:t>
      </w:r>
      <w:proofErr w:type="gramEnd"/>
      <w:r w:rsidR="00C02BB5" w:rsidRPr="003D54E8">
        <w:rPr>
          <w:rFonts w:asciiTheme="majorBidi" w:hAnsiTheme="majorBidi" w:cstheme="majorBidi"/>
          <w:lang w:val="en-GB"/>
        </w:rPr>
        <w:t>54.5%) of the live babies were admitted to the</w:t>
      </w:r>
      <w:r>
        <w:rPr>
          <w:rFonts w:asciiTheme="majorBidi" w:hAnsiTheme="majorBidi" w:cstheme="majorBidi"/>
          <w:lang w:val="en-GB"/>
        </w:rPr>
        <w:t xml:space="preserve"> </w:t>
      </w:r>
      <w:r w:rsidR="00C02BB5" w:rsidRPr="003D54E8">
        <w:rPr>
          <w:rFonts w:asciiTheme="majorBidi" w:hAnsiTheme="majorBidi" w:cstheme="majorBidi"/>
          <w:lang w:val="en-GB"/>
        </w:rPr>
        <w:t>NICU</w:t>
      </w:r>
      <w:r>
        <w:rPr>
          <w:rFonts w:asciiTheme="majorBidi" w:hAnsiTheme="majorBidi" w:cstheme="majorBidi"/>
          <w:lang w:val="en-GB"/>
        </w:rPr>
        <w:t>, reflecting the burden of neonatal complications in preeclamptic pregnancies [</w:t>
      </w:r>
      <w:r w:rsidR="00E66709" w:rsidRPr="003D54E8">
        <w:rPr>
          <w:rFonts w:asciiTheme="majorBidi" w:hAnsiTheme="majorBidi" w:cstheme="majorBidi"/>
          <w:lang w:val="en-GB"/>
        </w:rPr>
        <w:t>7]</w:t>
      </w:r>
      <w:r>
        <w:rPr>
          <w:rFonts w:asciiTheme="majorBidi" w:hAnsiTheme="majorBidi" w:cstheme="majorBidi"/>
          <w:lang w:val="en-GB"/>
        </w:rPr>
        <w:t>.</w:t>
      </w:r>
      <w:r w:rsidR="00E66709" w:rsidRPr="003D54E8">
        <w:rPr>
          <w:rFonts w:asciiTheme="majorBidi" w:hAnsiTheme="majorBidi" w:cstheme="majorBidi"/>
          <w:lang w:val="en-GB"/>
        </w:rPr>
        <w:t xml:space="preserve"> Neonatal</w:t>
      </w:r>
      <w:r w:rsidR="00C02BB5" w:rsidRPr="003D54E8">
        <w:rPr>
          <w:rFonts w:asciiTheme="majorBidi" w:hAnsiTheme="majorBidi" w:cstheme="majorBidi"/>
          <w:lang w:val="en-GB"/>
        </w:rPr>
        <w:t xml:space="preserve"> morbidity </w:t>
      </w:r>
      <w:r>
        <w:rPr>
          <w:rFonts w:asciiTheme="majorBidi" w:hAnsiTheme="majorBidi" w:cstheme="majorBidi"/>
          <w:lang w:val="en-GB"/>
        </w:rPr>
        <w:t xml:space="preserve">presents a major challenge in low-resource settings </w:t>
      </w:r>
      <w:r w:rsidR="00E66709" w:rsidRPr="003D54E8">
        <w:rPr>
          <w:rFonts w:asciiTheme="majorBidi" w:hAnsiTheme="majorBidi" w:cstheme="majorBidi"/>
          <w:lang w:val="en-GB"/>
        </w:rPr>
        <w:t>[</w:t>
      </w:r>
      <w:r w:rsidR="00C02BB5" w:rsidRPr="003D54E8">
        <w:rPr>
          <w:rFonts w:asciiTheme="majorBidi" w:hAnsiTheme="majorBidi" w:cstheme="majorBidi"/>
          <w:lang w:val="en-GB"/>
        </w:rPr>
        <w:t>7].</w:t>
      </w:r>
      <w:r w:rsidR="00741029">
        <w:rPr>
          <w:rFonts w:asciiTheme="majorBidi" w:hAnsiTheme="majorBidi" w:cstheme="majorBidi"/>
          <w:lang w:val="en-GB"/>
        </w:rPr>
        <w:t xml:space="preserve"> P</w:t>
      </w:r>
      <w:r w:rsidR="00C02BB5" w:rsidRPr="003D54E8">
        <w:rPr>
          <w:rFonts w:asciiTheme="majorBidi" w:hAnsiTheme="majorBidi" w:cstheme="majorBidi"/>
          <w:lang w:val="en-GB"/>
        </w:rPr>
        <w:t>remature babies</w:t>
      </w:r>
      <w:r w:rsidR="00741029">
        <w:rPr>
          <w:rFonts w:asciiTheme="majorBidi" w:hAnsiTheme="majorBidi" w:cstheme="majorBidi"/>
          <w:lang w:val="en-GB"/>
        </w:rPr>
        <w:t xml:space="preserve"> born to preeclamptic mothers remain at increased risk of mortality even after being discharged from the hospital; for example, in urban Uganda, a discharge weight of 1500 grams is linked with 20% mortality rate within the first three</w:t>
      </w:r>
      <w:r w:rsidR="00C02BB5" w:rsidRPr="003D54E8">
        <w:rPr>
          <w:rFonts w:asciiTheme="majorBidi" w:hAnsiTheme="majorBidi" w:cstheme="majorBidi"/>
          <w:lang w:val="en-GB"/>
        </w:rPr>
        <w:t xml:space="preserve"> </w:t>
      </w:r>
      <w:r w:rsidR="00E66709" w:rsidRPr="003D54E8">
        <w:rPr>
          <w:rFonts w:asciiTheme="majorBidi" w:hAnsiTheme="majorBidi" w:cstheme="majorBidi"/>
          <w:lang w:val="en-GB"/>
        </w:rPr>
        <w:t>months [</w:t>
      </w:r>
      <w:r w:rsidR="00C02BB5" w:rsidRPr="003D54E8">
        <w:rPr>
          <w:rFonts w:asciiTheme="majorBidi" w:hAnsiTheme="majorBidi" w:cstheme="majorBidi"/>
          <w:lang w:val="en-GB"/>
        </w:rPr>
        <w:t>10</w:t>
      </w:r>
      <w:r w:rsidR="00E66709" w:rsidRPr="003D54E8">
        <w:rPr>
          <w:rFonts w:asciiTheme="majorBidi" w:hAnsiTheme="majorBidi" w:cstheme="majorBidi"/>
          <w:lang w:val="en-GB"/>
        </w:rPr>
        <w:t xml:space="preserve">]. </w:t>
      </w:r>
      <w:r w:rsidR="00741029">
        <w:rPr>
          <w:rFonts w:asciiTheme="majorBidi" w:hAnsiTheme="majorBidi" w:cstheme="majorBidi"/>
          <w:lang w:val="en-GB"/>
        </w:rPr>
        <w:t xml:space="preserve">Low birth weight is a well-established risk factor for perinatal mortality worldwide, especially when compared to neonates born with appropriate gestational age </w:t>
      </w:r>
      <w:r w:rsidR="001833DF" w:rsidRPr="003D54E8">
        <w:rPr>
          <w:rFonts w:asciiTheme="majorBidi" w:hAnsiTheme="majorBidi" w:cstheme="majorBidi"/>
          <w:lang w:val="en-GB"/>
        </w:rPr>
        <w:t>[</w:t>
      </w:r>
      <w:r w:rsidR="00C02BB5" w:rsidRPr="003D54E8">
        <w:rPr>
          <w:rFonts w:asciiTheme="majorBidi" w:hAnsiTheme="majorBidi" w:cstheme="majorBidi"/>
          <w:lang w:val="en-GB"/>
        </w:rPr>
        <w:t>10</w:t>
      </w:r>
      <w:r w:rsidR="00741029">
        <w:rPr>
          <w:rFonts w:asciiTheme="majorBidi" w:hAnsiTheme="majorBidi" w:cstheme="majorBidi"/>
          <w:lang w:val="en-GB"/>
        </w:rPr>
        <w:t xml:space="preserve">]. In urban Uganda, pregnancies </w:t>
      </w:r>
      <w:r w:rsidR="00F235C5">
        <w:rPr>
          <w:rFonts w:asciiTheme="majorBidi" w:hAnsiTheme="majorBidi" w:cstheme="majorBidi"/>
          <w:lang w:val="en-GB"/>
        </w:rPr>
        <w:t xml:space="preserve">complicated by severe preeclampsia or eclampsia show a perinatal death that </w:t>
      </w:r>
      <w:r w:rsidR="00F235C5">
        <w:rPr>
          <w:rFonts w:asciiTheme="majorBidi" w:hAnsiTheme="majorBidi" w:cstheme="majorBidi"/>
          <w:lang w:val="en-GB"/>
        </w:rPr>
        <w:lastRenderedPageBreak/>
        <w:t xml:space="preserve">is twice as high as in normotensive pregnancies, with some studies reporting rates exceeding 20% </w:t>
      </w:r>
      <w:r w:rsidR="001833DF" w:rsidRPr="003D54E8">
        <w:rPr>
          <w:rFonts w:asciiTheme="majorBidi" w:hAnsiTheme="majorBidi" w:cstheme="majorBidi"/>
          <w:lang w:val="en-GB"/>
        </w:rPr>
        <w:t>[</w:t>
      </w:r>
      <w:r w:rsidR="00C02BB5" w:rsidRPr="003D54E8">
        <w:rPr>
          <w:rFonts w:asciiTheme="majorBidi" w:hAnsiTheme="majorBidi" w:cstheme="majorBidi"/>
          <w:lang w:val="en-GB"/>
        </w:rPr>
        <w:t>10].</w:t>
      </w:r>
    </w:p>
    <w:p w14:paraId="465CE36C" w14:textId="1FDD66CC" w:rsidR="00C02BB5" w:rsidRPr="003D54E8" w:rsidRDefault="00F235C5" w:rsidP="001833DF">
      <w:pPr>
        <w:jc w:val="both"/>
        <w:rPr>
          <w:rFonts w:asciiTheme="majorBidi" w:hAnsiTheme="majorBidi" w:cstheme="majorBidi"/>
          <w:lang w:val="en-GB"/>
        </w:rPr>
      </w:pPr>
      <w:r>
        <w:rPr>
          <w:rFonts w:asciiTheme="majorBidi" w:hAnsiTheme="majorBidi" w:cstheme="majorBidi"/>
          <w:lang w:val="en-GB"/>
        </w:rPr>
        <w:t xml:space="preserve">The primary </w:t>
      </w:r>
      <w:proofErr w:type="gramStart"/>
      <w:r>
        <w:rPr>
          <w:rFonts w:asciiTheme="majorBidi" w:hAnsiTheme="majorBidi" w:cstheme="majorBidi"/>
          <w:lang w:val="en-GB"/>
        </w:rPr>
        <w:t>causes</w:t>
      </w:r>
      <w:proofErr w:type="gramEnd"/>
      <w:r>
        <w:rPr>
          <w:rFonts w:asciiTheme="majorBidi" w:hAnsiTheme="majorBidi" w:cstheme="majorBidi"/>
          <w:lang w:val="en-GB"/>
        </w:rPr>
        <w:t xml:space="preserve"> of early neonatal death includes extreme prematurity, very low birth weight, and complications such as respiratory distress </w:t>
      </w:r>
      <w:proofErr w:type="gramStart"/>
      <w:r>
        <w:rPr>
          <w:rFonts w:asciiTheme="majorBidi" w:hAnsiTheme="majorBidi" w:cstheme="majorBidi"/>
          <w:lang w:val="en-GB"/>
        </w:rPr>
        <w:t xml:space="preserve">syndrome </w:t>
      </w:r>
      <w:r w:rsidR="001833DF" w:rsidRPr="003D54E8">
        <w:rPr>
          <w:rFonts w:asciiTheme="majorBidi" w:hAnsiTheme="majorBidi" w:cstheme="majorBidi"/>
          <w:lang w:val="en-GB"/>
        </w:rPr>
        <w:t xml:space="preserve"> [</w:t>
      </w:r>
      <w:proofErr w:type="gramEnd"/>
      <w:r w:rsidR="00C02BB5" w:rsidRPr="003D54E8">
        <w:rPr>
          <w:rFonts w:asciiTheme="majorBidi" w:hAnsiTheme="majorBidi" w:cstheme="majorBidi"/>
          <w:lang w:val="en-GB"/>
        </w:rPr>
        <w:t>7].</w:t>
      </w:r>
      <w:r>
        <w:rPr>
          <w:rFonts w:asciiTheme="majorBidi" w:hAnsiTheme="majorBidi" w:cstheme="majorBidi"/>
          <w:lang w:val="en-GB"/>
        </w:rPr>
        <w:t xml:space="preserve"> In many cases, mothers arrive late in critical conditions, leaving no time for preventive measures like administering corticosteroids to support </w:t>
      </w:r>
      <w:proofErr w:type="spellStart"/>
      <w:r>
        <w:rPr>
          <w:rFonts w:asciiTheme="majorBidi" w:hAnsiTheme="majorBidi" w:cstheme="majorBidi"/>
          <w:lang w:val="en-GB"/>
        </w:rPr>
        <w:t>fetal</w:t>
      </w:r>
      <w:proofErr w:type="spellEnd"/>
      <w:r>
        <w:rPr>
          <w:rFonts w:asciiTheme="majorBidi" w:hAnsiTheme="majorBidi" w:cstheme="majorBidi"/>
          <w:lang w:val="en-GB"/>
        </w:rPr>
        <w:t xml:space="preserve"> lung maturation </w:t>
      </w:r>
      <w:r w:rsidR="00C02BB5" w:rsidRPr="003D54E8">
        <w:rPr>
          <w:rFonts w:asciiTheme="majorBidi" w:hAnsiTheme="majorBidi" w:cstheme="majorBidi"/>
          <w:lang w:val="en-GB"/>
        </w:rPr>
        <w:t>[7]</w:t>
      </w:r>
      <w:r>
        <w:rPr>
          <w:rFonts w:asciiTheme="majorBidi" w:hAnsiTheme="majorBidi" w:cstheme="majorBidi"/>
          <w:lang w:val="en-GB"/>
        </w:rPr>
        <w:t>. “</w:t>
      </w:r>
      <w:r w:rsidR="00C02BB5" w:rsidRPr="003D54E8">
        <w:rPr>
          <w:rFonts w:asciiTheme="majorBidi" w:hAnsiTheme="majorBidi" w:cstheme="majorBidi"/>
          <w:lang w:val="en-GB"/>
        </w:rPr>
        <w:t>Being born abruptly prematurely, having very low</w:t>
      </w:r>
      <w:r>
        <w:rPr>
          <w:rFonts w:asciiTheme="majorBidi" w:hAnsiTheme="majorBidi" w:cstheme="majorBidi"/>
          <w:lang w:val="en-GB"/>
        </w:rPr>
        <w:t>/low</w:t>
      </w:r>
      <w:r w:rsidR="00C02BB5" w:rsidRPr="003D54E8">
        <w:rPr>
          <w:rFonts w:asciiTheme="majorBidi" w:hAnsiTheme="majorBidi" w:cstheme="majorBidi"/>
          <w:lang w:val="en-GB"/>
        </w:rPr>
        <w:t xml:space="preserve"> birth weight in a low-resource setting, the odds weigh heavily against the tender, fragile lives of the neonates. It is worrying that nearly half of the babies were lost through stillbirths and early neonatal </w:t>
      </w:r>
      <w:r w:rsidR="001833DF" w:rsidRPr="003D54E8">
        <w:rPr>
          <w:rFonts w:asciiTheme="majorBidi" w:hAnsiTheme="majorBidi" w:cstheme="majorBidi"/>
          <w:lang w:val="en-GB"/>
        </w:rPr>
        <w:t>deaths</w:t>
      </w:r>
      <w:r w:rsidR="00BA45F9">
        <w:rPr>
          <w:rFonts w:asciiTheme="majorBidi" w:hAnsiTheme="majorBidi" w:cstheme="majorBidi"/>
          <w:lang w:val="en-GB"/>
        </w:rPr>
        <w:t>”</w:t>
      </w:r>
      <w:r w:rsidR="001833DF" w:rsidRPr="003D54E8">
        <w:rPr>
          <w:rFonts w:asciiTheme="majorBidi" w:hAnsiTheme="majorBidi" w:cstheme="majorBidi"/>
          <w:lang w:val="en-GB"/>
        </w:rPr>
        <w:t xml:space="preserve"> [</w:t>
      </w:r>
      <w:r w:rsidR="00C02BB5" w:rsidRPr="003D54E8">
        <w:rPr>
          <w:rFonts w:asciiTheme="majorBidi" w:hAnsiTheme="majorBidi" w:cstheme="majorBidi"/>
          <w:lang w:val="en-GB"/>
        </w:rPr>
        <w:t>7].</w:t>
      </w:r>
      <w:r w:rsidR="00BA45F9">
        <w:rPr>
          <w:rFonts w:asciiTheme="majorBidi" w:hAnsiTheme="majorBidi" w:cstheme="majorBidi"/>
          <w:lang w:val="en-GB"/>
        </w:rPr>
        <w:t xml:space="preserve"> This reflects the harsh reality faced by thousands of neonates born in low-resource settings, where simply surviving is difficult. </w:t>
      </w:r>
    </w:p>
    <w:p w14:paraId="546E055D" w14:textId="0F77ABC4" w:rsidR="003D4FAB" w:rsidRPr="00717F84" w:rsidRDefault="00BA45F9" w:rsidP="00717F84">
      <w:pPr>
        <w:jc w:val="both"/>
        <w:rPr>
          <w:rFonts w:asciiTheme="majorBidi" w:hAnsiTheme="majorBidi" w:cstheme="majorBidi"/>
        </w:rPr>
      </w:pPr>
      <w:r>
        <w:rPr>
          <w:rFonts w:asciiTheme="majorBidi" w:hAnsiTheme="majorBidi" w:cstheme="majorBidi"/>
          <w:lang w:val="en-GB"/>
        </w:rPr>
        <w:t>“</w:t>
      </w:r>
      <w:r w:rsidR="00C02BB5" w:rsidRPr="003D54E8">
        <w:rPr>
          <w:rFonts w:asciiTheme="majorBidi" w:hAnsiTheme="majorBidi" w:cstheme="majorBidi"/>
          <w:lang w:val="en-GB"/>
        </w:rPr>
        <w:t xml:space="preserve">According to WHO, approximately 2.6 million stillbirths at 28 weeks of gestation or later occurred worldwide in 2015.  Ninety-eight percent of these are to mothers in low- and middle-income countries where poverty and lack of resources may limit access to basic obstetric care, medications, monitoring equipment, medical staff, emergency transportation, and facility-based </w:t>
      </w:r>
      <w:r w:rsidR="001833DF" w:rsidRPr="003D54E8">
        <w:rPr>
          <w:rFonts w:asciiTheme="majorBidi" w:hAnsiTheme="majorBidi" w:cstheme="majorBidi"/>
          <w:lang w:val="en-GB"/>
        </w:rPr>
        <w:t>delivery</w:t>
      </w:r>
      <w:r>
        <w:rPr>
          <w:rFonts w:asciiTheme="majorBidi" w:hAnsiTheme="majorBidi" w:cstheme="majorBidi"/>
          <w:lang w:val="en-GB"/>
        </w:rPr>
        <w:t>”</w:t>
      </w:r>
      <w:r w:rsidR="001833DF" w:rsidRPr="003D54E8">
        <w:rPr>
          <w:rFonts w:asciiTheme="majorBidi" w:hAnsiTheme="majorBidi" w:cstheme="majorBidi"/>
          <w:lang w:val="en-GB"/>
        </w:rPr>
        <w:t xml:space="preserve"> [</w:t>
      </w:r>
      <w:r>
        <w:rPr>
          <w:rFonts w:asciiTheme="majorBidi" w:hAnsiTheme="majorBidi" w:cstheme="majorBidi"/>
          <w:lang w:val="en-GB"/>
        </w:rPr>
        <w:t>13,</w:t>
      </w:r>
      <w:r w:rsidR="00C02BB5" w:rsidRPr="003D54E8">
        <w:rPr>
          <w:rFonts w:asciiTheme="majorBidi" w:hAnsiTheme="majorBidi" w:cstheme="majorBidi"/>
          <w:lang w:val="en-GB"/>
        </w:rPr>
        <w:t>14]</w:t>
      </w:r>
      <w:r>
        <w:rPr>
          <w:rFonts w:asciiTheme="majorBidi" w:hAnsiTheme="majorBidi" w:cstheme="majorBidi"/>
          <w:lang w:val="en-GB"/>
        </w:rPr>
        <w:t xml:space="preserve">. These statistics clearly demonstrate that </w:t>
      </w:r>
      <w:proofErr w:type="gramStart"/>
      <w:r>
        <w:rPr>
          <w:rFonts w:asciiTheme="majorBidi" w:hAnsiTheme="majorBidi" w:cstheme="majorBidi"/>
          <w:lang w:val="en-GB"/>
        </w:rPr>
        <w:t>the majority of</w:t>
      </w:r>
      <w:proofErr w:type="gramEnd"/>
      <w:r>
        <w:rPr>
          <w:rFonts w:asciiTheme="majorBidi" w:hAnsiTheme="majorBidi" w:cstheme="majorBidi"/>
          <w:lang w:val="en-GB"/>
        </w:rPr>
        <w:t xml:space="preserve"> the burden falls in</w:t>
      </w:r>
      <w:r w:rsidR="005912A5">
        <w:rPr>
          <w:rFonts w:asciiTheme="majorBidi" w:hAnsiTheme="majorBidi" w:cstheme="majorBidi"/>
          <w:lang w:val="en-GB"/>
        </w:rPr>
        <w:t xml:space="preserve"> LMICs</w:t>
      </w:r>
      <w:r>
        <w:rPr>
          <w:rFonts w:asciiTheme="majorBidi" w:hAnsiTheme="majorBidi" w:cstheme="majorBidi"/>
          <w:lang w:val="en-GB"/>
        </w:rPr>
        <w:t>. While many of these outcomes a</w:t>
      </w:r>
      <w:r w:rsidR="00540217">
        <w:rPr>
          <w:rFonts w:asciiTheme="majorBidi" w:hAnsiTheme="majorBidi" w:cstheme="majorBidi"/>
          <w:lang w:val="en-GB"/>
        </w:rPr>
        <w:t>r</w:t>
      </w:r>
      <w:r>
        <w:rPr>
          <w:rFonts w:asciiTheme="majorBidi" w:hAnsiTheme="majorBidi" w:cstheme="majorBidi"/>
          <w:lang w:val="en-GB"/>
        </w:rPr>
        <w:t xml:space="preserve">e </w:t>
      </w:r>
      <w:r w:rsidR="00717F84">
        <w:rPr>
          <w:rFonts w:asciiTheme="majorBidi" w:hAnsiTheme="majorBidi" w:cstheme="majorBidi"/>
          <w:lang w:val="en-GB"/>
        </w:rPr>
        <w:t>preventable, poverty and limited resources make addressing them increasingly difficult</w:t>
      </w:r>
      <w:r w:rsidR="00C02BB5" w:rsidRPr="003D54E8">
        <w:rPr>
          <w:rFonts w:asciiTheme="majorBidi" w:hAnsiTheme="majorBidi" w:cstheme="majorBidi"/>
          <w:lang w:val="en-GB"/>
        </w:rPr>
        <w:t xml:space="preserve">. </w:t>
      </w:r>
      <w:proofErr w:type="spellStart"/>
      <w:r w:rsidR="00C02BB5" w:rsidRPr="003D54E8">
        <w:rPr>
          <w:rFonts w:asciiTheme="majorBidi" w:hAnsiTheme="majorBidi" w:cstheme="majorBidi"/>
          <w:lang w:val="en-GB"/>
        </w:rPr>
        <w:t>Fetal</w:t>
      </w:r>
      <w:proofErr w:type="spellEnd"/>
      <w:r w:rsidR="00C02BB5" w:rsidRPr="003D54E8">
        <w:rPr>
          <w:rFonts w:asciiTheme="majorBidi" w:hAnsiTheme="majorBidi" w:cstheme="majorBidi"/>
          <w:lang w:val="en-GB"/>
        </w:rPr>
        <w:t xml:space="preserve"> death ratios (FDR) in sub-Saharan Africa are </w:t>
      </w:r>
      <w:r w:rsidR="00591425">
        <w:rPr>
          <w:rFonts w:asciiTheme="majorBidi" w:hAnsiTheme="majorBidi" w:cstheme="majorBidi"/>
          <w:lang w:val="en-GB"/>
        </w:rPr>
        <w:t xml:space="preserve">approximately ten times higher than those in </w:t>
      </w:r>
      <w:r w:rsidR="00C02BB5" w:rsidRPr="003D54E8">
        <w:rPr>
          <w:rFonts w:asciiTheme="majorBidi" w:hAnsiTheme="majorBidi" w:cstheme="majorBidi"/>
          <w:lang w:val="en-GB"/>
        </w:rPr>
        <w:t xml:space="preserve">high-income countries (29 vs 3 per 1,000 births, </w:t>
      </w:r>
      <w:r w:rsidR="001833DF" w:rsidRPr="003D54E8">
        <w:rPr>
          <w:rFonts w:asciiTheme="majorBidi" w:hAnsiTheme="majorBidi" w:cstheme="majorBidi"/>
          <w:lang w:val="en-GB"/>
        </w:rPr>
        <w:t>respectively) [</w:t>
      </w:r>
      <w:r w:rsidR="00C02BB5" w:rsidRPr="003D54E8">
        <w:rPr>
          <w:rFonts w:asciiTheme="majorBidi" w:hAnsiTheme="majorBidi" w:cstheme="majorBidi"/>
          <w:lang w:val="en-GB"/>
        </w:rPr>
        <w:t>13</w:t>
      </w:r>
      <w:r w:rsidR="001833DF" w:rsidRPr="003D54E8">
        <w:rPr>
          <w:rFonts w:asciiTheme="majorBidi" w:hAnsiTheme="majorBidi" w:cstheme="majorBidi"/>
          <w:lang w:val="en-GB"/>
        </w:rPr>
        <w:t>].</w:t>
      </w:r>
      <w:r w:rsidR="00591425">
        <w:rPr>
          <w:rFonts w:asciiTheme="majorBidi" w:hAnsiTheme="majorBidi" w:cstheme="majorBidi"/>
          <w:lang w:val="en-GB"/>
        </w:rPr>
        <w:t xml:space="preserve"> I</w:t>
      </w:r>
      <w:r w:rsidR="00C02BB5" w:rsidRPr="003D54E8">
        <w:rPr>
          <w:rFonts w:asciiTheme="majorBidi" w:hAnsiTheme="majorBidi" w:cstheme="majorBidi"/>
          <w:lang w:val="en-GB"/>
        </w:rPr>
        <w:t>nfant mortality</w:t>
      </w:r>
      <w:r w:rsidR="00591425">
        <w:rPr>
          <w:rFonts w:asciiTheme="majorBidi" w:hAnsiTheme="majorBidi" w:cstheme="majorBidi"/>
          <w:lang w:val="en-GB"/>
        </w:rPr>
        <w:t xml:space="preserve"> among</w:t>
      </w:r>
      <w:r w:rsidR="00C02BB5" w:rsidRPr="003D54E8">
        <w:rPr>
          <w:rFonts w:asciiTheme="majorBidi" w:hAnsiTheme="majorBidi" w:cstheme="majorBidi"/>
          <w:lang w:val="en-GB"/>
        </w:rPr>
        <w:t xml:space="preserve"> women with preeclampsia is </w:t>
      </w:r>
      <w:r w:rsidR="00591425">
        <w:rPr>
          <w:rFonts w:asciiTheme="majorBidi" w:hAnsiTheme="majorBidi" w:cstheme="majorBidi"/>
          <w:lang w:val="en-GB"/>
        </w:rPr>
        <w:t xml:space="preserve">also three times more frequent </w:t>
      </w:r>
      <w:r w:rsidR="00C02BB5" w:rsidRPr="003D54E8">
        <w:rPr>
          <w:rFonts w:asciiTheme="majorBidi" w:hAnsiTheme="majorBidi" w:cstheme="majorBidi"/>
          <w:lang w:val="en-GB"/>
        </w:rPr>
        <w:t>in LMIC</w:t>
      </w:r>
      <w:r w:rsidR="005912A5">
        <w:rPr>
          <w:rFonts w:asciiTheme="majorBidi" w:hAnsiTheme="majorBidi" w:cstheme="majorBidi"/>
          <w:lang w:val="en-GB"/>
        </w:rPr>
        <w:t>s</w:t>
      </w:r>
      <w:r w:rsidR="00591425">
        <w:rPr>
          <w:rFonts w:asciiTheme="majorBidi" w:hAnsiTheme="majorBidi" w:cstheme="majorBidi"/>
          <w:lang w:val="en-GB"/>
        </w:rPr>
        <w:t xml:space="preserve"> compared to </w:t>
      </w:r>
      <w:r w:rsidR="00C02BB5" w:rsidRPr="003D54E8">
        <w:rPr>
          <w:rFonts w:asciiTheme="majorBidi" w:hAnsiTheme="majorBidi" w:cstheme="majorBidi"/>
          <w:lang w:val="en-GB"/>
        </w:rPr>
        <w:t xml:space="preserve">high-income </w:t>
      </w:r>
      <w:r w:rsidR="001833DF" w:rsidRPr="003D54E8">
        <w:rPr>
          <w:rFonts w:asciiTheme="majorBidi" w:hAnsiTheme="majorBidi" w:cstheme="majorBidi"/>
          <w:lang w:val="en-GB"/>
        </w:rPr>
        <w:t>countries [</w:t>
      </w:r>
      <w:r w:rsidR="00C02BB5" w:rsidRPr="003D54E8">
        <w:rPr>
          <w:rFonts w:asciiTheme="majorBidi" w:hAnsiTheme="majorBidi" w:cstheme="majorBidi"/>
          <w:lang w:val="en-GB"/>
        </w:rPr>
        <w:t>2].</w:t>
      </w:r>
      <w:r w:rsidR="00591425">
        <w:rPr>
          <w:rFonts w:asciiTheme="majorBidi" w:hAnsiTheme="majorBidi" w:cstheme="majorBidi"/>
          <w:lang w:val="en-GB"/>
        </w:rPr>
        <w:t xml:space="preserve"> Although </w:t>
      </w:r>
      <w:r w:rsidR="00C02BB5" w:rsidRPr="003D54E8">
        <w:rPr>
          <w:rFonts w:asciiTheme="majorBidi" w:hAnsiTheme="majorBidi" w:cstheme="majorBidi"/>
          <w:lang w:val="en-GB"/>
        </w:rPr>
        <w:t>the global stillbirth rate has dec</w:t>
      </w:r>
      <w:r w:rsidR="00591425">
        <w:rPr>
          <w:rFonts w:asciiTheme="majorBidi" w:hAnsiTheme="majorBidi" w:cstheme="majorBidi"/>
          <w:lang w:val="en-GB"/>
        </w:rPr>
        <w:t>lined</w:t>
      </w:r>
      <w:r w:rsidR="00C02BB5" w:rsidRPr="003D54E8">
        <w:rPr>
          <w:rFonts w:asciiTheme="majorBidi" w:hAnsiTheme="majorBidi" w:cstheme="majorBidi"/>
          <w:lang w:val="en-GB"/>
        </w:rPr>
        <w:t xml:space="preserve"> by 2% annually from 2000 to 2015, most of these deaths</w:t>
      </w:r>
      <w:r w:rsidR="00591425">
        <w:rPr>
          <w:rFonts w:asciiTheme="majorBidi" w:hAnsiTheme="majorBidi" w:cstheme="majorBidi"/>
          <w:lang w:val="en-GB"/>
        </w:rPr>
        <w:t xml:space="preserve"> could still be prevented with better care throughout the perinatal period</w:t>
      </w:r>
      <w:r w:rsidR="001833DF" w:rsidRPr="003D54E8">
        <w:rPr>
          <w:rFonts w:asciiTheme="majorBidi" w:hAnsiTheme="majorBidi" w:cstheme="majorBidi"/>
          <w:lang w:val="en-GB"/>
        </w:rPr>
        <w:t xml:space="preserve"> [</w:t>
      </w:r>
      <w:r w:rsidR="00C02BB5" w:rsidRPr="003D54E8">
        <w:rPr>
          <w:rFonts w:asciiTheme="majorBidi" w:hAnsiTheme="majorBidi" w:cstheme="majorBidi"/>
          <w:lang w:val="en-GB"/>
        </w:rPr>
        <w:t>13</w:t>
      </w:r>
      <w:r w:rsidR="001833DF" w:rsidRPr="003D54E8">
        <w:rPr>
          <w:rFonts w:asciiTheme="majorBidi" w:hAnsiTheme="majorBidi" w:cstheme="majorBidi"/>
          <w:lang w:val="en-GB"/>
        </w:rPr>
        <w:t>]. Stillbirths</w:t>
      </w:r>
      <w:r w:rsidR="00C02BB5" w:rsidRPr="003D54E8">
        <w:rPr>
          <w:rFonts w:asciiTheme="majorBidi" w:hAnsiTheme="majorBidi" w:cstheme="majorBidi"/>
          <w:lang w:val="en-GB"/>
        </w:rPr>
        <w:t xml:space="preserve"> are significantly associated with hypertensive disorders, maternal comorbidities, and poor access to quality </w:t>
      </w:r>
      <w:r w:rsidR="001833DF" w:rsidRPr="003D54E8">
        <w:rPr>
          <w:rFonts w:asciiTheme="majorBidi" w:hAnsiTheme="majorBidi" w:cstheme="majorBidi"/>
          <w:lang w:val="en-GB"/>
        </w:rPr>
        <w:t>care [</w:t>
      </w:r>
      <w:r w:rsidR="00C02BB5" w:rsidRPr="003D54E8">
        <w:rPr>
          <w:rFonts w:asciiTheme="majorBidi" w:hAnsiTheme="majorBidi" w:cstheme="majorBidi"/>
          <w:lang w:val="en-GB"/>
        </w:rPr>
        <w:t xml:space="preserve">13,14]. In a WHO trial across </w:t>
      </w:r>
      <w:r w:rsidR="00717F84">
        <w:rPr>
          <w:rFonts w:asciiTheme="majorBidi" w:hAnsiTheme="majorBidi" w:cstheme="majorBidi"/>
          <w:lang w:val="en-GB"/>
        </w:rPr>
        <w:t xml:space="preserve">7 </w:t>
      </w:r>
      <w:r w:rsidR="00C02BB5" w:rsidRPr="003D54E8">
        <w:rPr>
          <w:rFonts w:asciiTheme="majorBidi" w:hAnsiTheme="majorBidi" w:cstheme="majorBidi"/>
          <w:lang w:val="en-GB"/>
        </w:rPr>
        <w:t xml:space="preserve">LMICs, hypertensive disorders </w:t>
      </w:r>
      <w:r w:rsidR="00717F84">
        <w:rPr>
          <w:rFonts w:asciiTheme="majorBidi" w:hAnsiTheme="majorBidi" w:cstheme="majorBidi"/>
          <w:lang w:val="en-GB"/>
        </w:rPr>
        <w:t xml:space="preserve">of pregnancy </w:t>
      </w:r>
      <w:r w:rsidR="00C02BB5" w:rsidRPr="003D54E8">
        <w:rPr>
          <w:rFonts w:asciiTheme="majorBidi" w:hAnsiTheme="majorBidi" w:cstheme="majorBidi"/>
          <w:lang w:val="en-GB"/>
        </w:rPr>
        <w:t xml:space="preserve">were the second most common cause of stillbirths, responsible for 28% of </w:t>
      </w:r>
      <w:proofErr w:type="gramStart"/>
      <w:r w:rsidR="00C02BB5" w:rsidRPr="003D54E8">
        <w:rPr>
          <w:rFonts w:asciiTheme="majorBidi" w:hAnsiTheme="majorBidi" w:cstheme="majorBidi"/>
          <w:lang w:val="en-GB"/>
        </w:rPr>
        <w:t>cases[</w:t>
      </w:r>
      <w:proofErr w:type="gramEnd"/>
      <w:r w:rsidR="00C02BB5" w:rsidRPr="003D54E8">
        <w:rPr>
          <w:rFonts w:asciiTheme="majorBidi" w:hAnsiTheme="majorBidi" w:cstheme="majorBidi"/>
          <w:lang w:val="en-GB"/>
        </w:rPr>
        <w:t>13,14</w:t>
      </w:r>
      <w:proofErr w:type="gramStart"/>
      <w:r w:rsidR="00C02BB5" w:rsidRPr="003D54E8">
        <w:rPr>
          <w:rFonts w:asciiTheme="majorBidi" w:hAnsiTheme="majorBidi" w:cstheme="majorBidi"/>
          <w:lang w:val="en-GB"/>
        </w:rPr>
        <w:t>].These</w:t>
      </w:r>
      <w:proofErr w:type="gramEnd"/>
      <w:r w:rsidR="00C02BB5" w:rsidRPr="003D54E8">
        <w:rPr>
          <w:rFonts w:asciiTheme="majorBidi" w:hAnsiTheme="majorBidi" w:cstheme="majorBidi"/>
          <w:lang w:val="en-GB"/>
        </w:rPr>
        <w:t xml:space="preserve"> deaths were frequently linked to abruptio placentae, uteroplacental insufficiency, and placental infarction [13,14].</w:t>
      </w:r>
      <w:r w:rsidR="00717F84">
        <w:rPr>
          <w:rFonts w:asciiTheme="majorBidi" w:hAnsiTheme="majorBidi" w:cstheme="majorBidi"/>
          <w:lang w:val="en-GB"/>
        </w:rPr>
        <w:t xml:space="preserve"> Furthermore, an a</w:t>
      </w:r>
      <w:r w:rsidR="00C02BB5" w:rsidRPr="003D54E8">
        <w:rPr>
          <w:rFonts w:asciiTheme="majorBidi" w:hAnsiTheme="majorBidi" w:cstheme="majorBidi"/>
          <w:lang w:val="en-GB"/>
        </w:rPr>
        <w:t xml:space="preserve">nalysis of 465 stillbirths in Ghana identified hypertension as the cause in 11.2% of cases, following intrapartum hypoxia (22.6%) and antepartum </w:t>
      </w:r>
      <w:proofErr w:type="spellStart"/>
      <w:r w:rsidR="00C02BB5" w:rsidRPr="003D54E8">
        <w:rPr>
          <w:rFonts w:asciiTheme="majorBidi" w:hAnsiTheme="majorBidi" w:cstheme="majorBidi"/>
          <w:lang w:val="en-GB"/>
        </w:rPr>
        <w:t>hemorrhage</w:t>
      </w:r>
      <w:proofErr w:type="spellEnd"/>
      <w:r w:rsidR="00C02BB5" w:rsidRPr="003D54E8">
        <w:rPr>
          <w:rFonts w:asciiTheme="majorBidi" w:hAnsiTheme="majorBidi" w:cstheme="majorBidi"/>
          <w:lang w:val="en-GB"/>
        </w:rPr>
        <w:t xml:space="preserve"> (14.4%) [14].</w:t>
      </w:r>
      <w:r w:rsidR="00717F84">
        <w:rPr>
          <w:rFonts w:asciiTheme="majorBidi" w:hAnsiTheme="majorBidi" w:cstheme="majorBidi"/>
          <w:lang w:val="en-GB"/>
        </w:rPr>
        <w:t xml:space="preserve"> While in Zimbabwe,</w:t>
      </w:r>
      <w:r w:rsidR="00717F84">
        <w:rPr>
          <w:rFonts w:ascii="TimesNewRomanPSMT" w:eastAsia="TimesNewRomanPSMT" w:cs="TimesNewRomanPSMT"/>
          <w:kern w:val="0"/>
          <w:lang w:val="en-GB"/>
        </w:rPr>
        <w:t xml:space="preserve"> </w:t>
      </w:r>
      <w:r w:rsidR="00717F84">
        <w:rPr>
          <w:rFonts w:asciiTheme="majorBidi" w:hAnsiTheme="majorBidi" w:cstheme="majorBidi"/>
        </w:rPr>
        <w:t>ab</w:t>
      </w:r>
      <w:r w:rsidR="00717F84" w:rsidRPr="00717F84">
        <w:rPr>
          <w:rFonts w:asciiTheme="majorBidi" w:hAnsiTheme="majorBidi" w:cstheme="majorBidi"/>
        </w:rPr>
        <w:t xml:space="preserve">out 22% of </w:t>
      </w:r>
      <w:r w:rsidR="00717F84">
        <w:rPr>
          <w:rFonts w:asciiTheme="majorBidi" w:hAnsiTheme="majorBidi" w:cstheme="majorBidi"/>
        </w:rPr>
        <w:t>stillbirth</w:t>
      </w:r>
      <w:r w:rsidR="00B440A2">
        <w:rPr>
          <w:rFonts w:asciiTheme="majorBidi" w:hAnsiTheme="majorBidi" w:cstheme="majorBidi"/>
        </w:rPr>
        <w:t xml:space="preserve">s </w:t>
      </w:r>
      <w:r w:rsidR="00717F84">
        <w:rPr>
          <w:rFonts w:asciiTheme="majorBidi" w:hAnsiTheme="majorBidi" w:cstheme="majorBidi"/>
        </w:rPr>
        <w:t xml:space="preserve">were </w:t>
      </w:r>
      <w:r w:rsidR="00540217">
        <w:rPr>
          <w:rFonts w:asciiTheme="majorBidi" w:hAnsiTheme="majorBidi" w:cstheme="majorBidi"/>
        </w:rPr>
        <w:t>linked</w:t>
      </w:r>
      <w:r w:rsidR="00717F84">
        <w:rPr>
          <w:rFonts w:asciiTheme="majorBidi" w:hAnsiTheme="majorBidi" w:cstheme="majorBidi"/>
        </w:rPr>
        <w:t xml:space="preserve"> to h</w:t>
      </w:r>
      <w:r w:rsidR="00717F84" w:rsidRPr="00717F84">
        <w:rPr>
          <w:rFonts w:asciiTheme="majorBidi" w:hAnsiTheme="majorBidi" w:cstheme="majorBidi"/>
        </w:rPr>
        <w:t>ypertensive mothers [7].</w:t>
      </w:r>
      <w:r w:rsidR="00717F84">
        <w:rPr>
          <w:rFonts w:asciiTheme="majorBidi" w:hAnsiTheme="majorBidi" w:cstheme="majorBidi"/>
          <w:lang w:val="en-GB"/>
        </w:rPr>
        <w:t xml:space="preserve">  </w:t>
      </w:r>
      <w:r w:rsidR="00C02BB5" w:rsidRPr="003D54E8">
        <w:rPr>
          <w:rFonts w:asciiTheme="majorBidi" w:hAnsiTheme="majorBidi" w:cstheme="majorBidi"/>
          <w:lang w:val="en-GB"/>
        </w:rPr>
        <w:t>In</w:t>
      </w:r>
      <w:r w:rsidR="00591425">
        <w:rPr>
          <w:rFonts w:asciiTheme="majorBidi" w:hAnsiTheme="majorBidi" w:cstheme="majorBidi"/>
          <w:lang w:val="en-GB"/>
        </w:rPr>
        <w:t xml:space="preserve"> another </w:t>
      </w:r>
      <w:r w:rsidR="00C02BB5" w:rsidRPr="003D54E8">
        <w:rPr>
          <w:rFonts w:asciiTheme="majorBidi" w:hAnsiTheme="majorBidi" w:cstheme="majorBidi"/>
          <w:lang w:val="en-GB"/>
        </w:rPr>
        <w:t xml:space="preserve">comparative study, the stillbirth </w:t>
      </w:r>
      <w:r w:rsidR="00717F84">
        <w:rPr>
          <w:rFonts w:asciiTheme="majorBidi" w:hAnsiTheme="majorBidi" w:cstheme="majorBidi"/>
          <w:lang w:val="en-GB"/>
        </w:rPr>
        <w:t xml:space="preserve">rate was 13.1% </w:t>
      </w:r>
      <w:r w:rsidR="00C02BB5" w:rsidRPr="003D54E8">
        <w:rPr>
          <w:rFonts w:asciiTheme="majorBidi" w:hAnsiTheme="majorBidi" w:cstheme="majorBidi"/>
          <w:lang w:val="en-GB"/>
        </w:rPr>
        <w:t xml:space="preserve">and neonatal mortality </w:t>
      </w:r>
      <w:r w:rsidR="00717F84">
        <w:rPr>
          <w:rFonts w:asciiTheme="majorBidi" w:hAnsiTheme="majorBidi" w:cstheme="majorBidi"/>
          <w:lang w:val="en-GB"/>
        </w:rPr>
        <w:t>was</w:t>
      </w:r>
      <w:r w:rsidR="00C02BB5" w:rsidRPr="003D54E8">
        <w:rPr>
          <w:rFonts w:asciiTheme="majorBidi" w:hAnsiTheme="majorBidi" w:cstheme="majorBidi"/>
          <w:lang w:val="en-GB"/>
        </w:rPr>
        <w:t xml:space="preserve"> 6.0%, with 47% of neonates born under 2.5 kg and 12.1% exhibiting signs of intrauterine growth </w:t>
      </w:r>
      <w:proofErr w:type="gramStart"/>
      <w:r w:rsidR="00C02BB5" w:rsidRPr="003D54E8">
        <w:rPr>
          <w:rFonts w:asciiTheme="majorBidi" w:hAnsiTheme="majorBidi" w:cstheme="majorBidi"/>
          <w:lang w:val="en-GB"/>
        </w:rPr>
        <w:t>restriction[</w:t>
      </w:r>
      <w:proofErr w:type="gramEnd"/>
      <w:r w:rsidR="00C02BB5" w:rsidRPr="003D54E8">
        <w:rPr>
          <w:rFonts w:asciiTheme="majorBidi" w:hAnsiTheme="majorBidi" w:cstheme="majorBidi"/>
          <w:lang w:val="en-GB"/>
        </w:rPr>
        <w:t>15].</w:t>
      </w:r>
    </w:p>
    <w:p w14:paraId="041880F9" w14:textId="45BBC7F8" w:rsidR="003D4FAB" w:rsidRPr="00445D99" w:rsidRDefault="003D4FAB" w:rsidP="001833DF">
      <w:pPr>
        <w:rPr>
          <w:rFonts w:asciiTheme="majorBidi" w:hAnsiTheme="majorBidi" w:cstheme="majorBidi"/>
          <w:b/>
          <w:bCs/>
          <w:color w:val="000000" w:themeColor="text1"/>
          <w:lang w:val="en-GB"/>
        </w:rPr>
      </w:pPr>
      <w:r w:rsidRPr="00445D99">
        <w:rPr>
          <w:rFonts w:asciiTheme="majorBidi" w:hAnsiTheme="majorBidi" w:cstheme="majorBidi"/>
          <w:b/>
          <w:bCs/>
          <w:color w:val="000000" w:themeColor="text1"/>
          <w:lang w:val="en-GB"/>
        </w:rPr>
        <w:t>Discussion</w:t>
      </w:r>
      <w:r w:rsidR="001833DF" w:rsidRPr="00445D99">
        <w:rPr>
          <w:rFonts w:asciiTheme="majorBidi" w:hAnsiTheme="majorBidi" w:cstheme="majorBidi"/>
          <w:b/>
          <w:bCs/>
          <w:color w:val="000000" w:themeColor="text1"/>
          <w:lang w:val="en-GB"/>
        </w:rPr>
        <w:t>:</w:t>
      </w:r>
      <w:r w:rsidRPr="00445D99">
        <w:rPr>
          <w:rFonts w:asciiTheme="majorBidi" w:hAnsiTheme="majorBidi" w:cstheme="majorBidi"/>
          <w:b/>
          <w:bCs/>
          <w:color w:val="000000" w:themeColor="text1"/>
          <w:lang w:val="en-GB"/>
        </w:rPr>
        <w:t> </w:t>
      </w:r>
    </w:p>
    <w:p w14:paraId="3B1886A1" w14:textId="77777777" w:rsidR="003D4FAB" w:rsidRPr="00445D99" w:rsidRDefault="003D4FAB" w:rsidP="001833DF">
      <w:pPr>
        <w:jc w:val="both"/>
        <w:rPr>
          <w:rFonts w:asciiTheme="majorBidi" w:hAnsiTheme="majorBidi" w:cstheme="majorBidi"/>
          <w:lang w:val="en-GB"/>
        </w:rPr>
      </w:pPr>
      <w:r w:rsidRPr="00445D99">
        <w:rPr>
          <w:rFonts w:asciiTheme="majorBidi" w:hAnsiTheme="majorBidi" w:cstheme="majorBidi"/>
          <w:b/>
          <w:bCs/>
        </w:rPr>
        <w:t>Prevalence and common maternal, placental</w:t>
      </w:r>
      <w:proofErr w:type="gramStart"/>
      <w:r w:rsidRPr="00445D99">
        <w:rPr>
          <w:rFonts w:asciiTheme="majorBidi" w:hAnsiTheme="majorBidi" w:cstheme="majorBidi"/>
          <w:b/>
          <w:bCs/>
        </w:rPr>
        <w:t>, fetal</w:t>
      </w:r>
      <w:proofErr w:type="gramEnd"/>
      <w:r w:rsidRPr="00445D99">
        <w:rPr>
          <w:rFonts w:asciiTheme="majorBidi" w:hAnsiTheme="majorBidi" w:cstheme="majorBidi"/>
          <w:b/>
          <w:bCs/>
        </w:rPr>
        <w:t xml:space="preserve"> complications</w:t>
      </w:r>
      <w:r w:rsidRPr="00445D99">
        <w:rPr>
          <w:rFonts w:asciiTheme="majorBidi" w:hAnsiTheme="majorBidi" w:cstheme="majorBidi"/>
        </w:rPr>
        <w:t>:</w:t>
      </w:r>
    </w:p>
    <w:p w14:paraId="4F6AF29D" w14:textId="700FF836" w:rsidR="003D4FAB" w:rsidRPr="00445D99" w:rsidRDefault="003D4FAB" w:rsidP="001833DF">
      <w:pPr>
        <w:jc w:val="both"/>
        <w:rPr>
          <w:rFonts w:asciiTheme="majorBidi" w:hAnsiTheme="majorBidi" w:cstheme="majorBidi"/>
          <w:lang w:val="en-GB"/>
        </w:rPr>
      </w:pPr>
      <w:r w:rsidRPr="00445D99">
        <w:rPr>
          <w:rFonts w:asciiTheme="majorBidi" w:hAnsiTheme="majorBidi" w:cstheme="majorBidi"/>
        </w:rPr>
        <w:t xml:space="preserve">Rolnik et al. </w:t>
      </w:r>
      <w:r w:rsidR="007364A9">
        <w:rPr>
          <w:rFonts w:asciiTheme="majorBidi" w:hAnsiTheme="majorBidi" w:cstheme="majorBidi"/>
        </w:rPr>
        <w:t>found</w:t>
      </w:r>
      <w:r w:rsidRPr="00445D99">
        <w:rPr>
          <w:rFonts w:asciiTheme="majorBidi" w:hAnsiTheme="majorBidi" w:cstheme="majorBidi"/>
        </w:rPr>
        <w:t xml:space="preserve"> that preeclampsia </w:t>
      </w:r>
      <w:r w:rsidR="007364A9">
        <w:rPr>
          <w:rFonts w:asciiTheme="majorBidi" w:hAnsiTheme="majorBidi" w:cstheme="majorBidi"/>
        </w:rPr>
        <w:t xml:space="preserve">occurs in </w:t>
      </w:r>
      <w:r w:rsidRPr="00445D99">
        <w:rPr>
          <w:rFonts w:asciiTheme="majorBidi" w:hAnsiTheme="majorBidi" w:cstheme="majorBidi"/>
        </w:rPr>
        <w:t xml:space="preserve">2-8% of </w:t>
      </w:r>
      <w:r w:rsidR="001833DF" w:rsidRPr="00445D99">
        <w:rPr>
          <w:rFonts w:asciiTheme="majorBidi" w:hAnsiTheme="majorBidi" w:cstheme="majorBidi"/>
        </w:rPr>
        <w:t>pregnancies [</w:t>
      </w:r>
      <w:r w:rsidRPr="00445D99">
        <w:rPr>
          <w:rFonts w:asciiTheme="majorBidi" w:hAnsiTheme="majorBidi" w:cstheme="majorBidi"/>
        </w:rPr>
        <w:t>16</w:t>
      </w:r>
      <w:r w:rsidR="001833DF" w:rsidRPr="00445D99">
        <w:rPr>
          <w:rFonts w:asciiTheme="majorBidi" w:hAnsiTheme="majorBidi" w:cstheme="majorBidi"/>
        </w:rPr>
        <w:t>]</w:t>
      </w:r>
      <w:r w:rsidRPr="00445D99">
        <w:rPr>
          <w:rFonts w:asciiTheme="majorBidi" w:hAnsiTheme="majorBidi" w:cstheme="majorBidi"/>
        </w:rPr>
        <w:t>.</w:t>
      </w:r>
      <w:r w:rsidR="007364A9">
        <w:rPr>
          <w:rFonts w:asciiTheme="majorBidi" w:hAnsiTheme="majorBidi" w:cstheme="majorBidi"/>
        </w:rPr>
        <w:t xml:space="preserve"> While</w:t>
      </w:r>
      <w:r w:rsidRPr="00445D99">
        <w:rPr>
          <w:rFonts w:asciiTheme="majorBidi" w:hAnsiTheme="majorBidi" w:cstheme="majorBidi"/>
        </w:rPr>
        <w:t xml:space="preserve"> the World Health Organization (WHO)</w:t>
      </w:r>
      <w:r w:rsidR="007364A9">
        <w:rPr>
          <w:rFonts w:asciiTheme="majorBidi" w:hAnsiTheme="majorBidi" w:cstheme="majorBidi"/>
        </w:rPr>
        <w:t xml:space="preserve"> </w:t>
      </w:r>
      <w:r w:rsidRPr="00445D99">
        <w:rPr>
          <w:rFonts w:asciiTheme="majorBidi" w:hAnsiTheme="majorBidi" w:cstheme="majorBidi"/>
        </w:rPr>
        <w:t>estimate</w:t>
      </w:r>
      <w:r w:rsidR="007364A9">
        <w:rPr>
          <w:rFonts w:asciiTheme="majorBidi" w:hAnsiTheme="majorBidi" w:cstheme="majorBidi"/>
        </w:rPr>
        <w:t xml:space="preserve">s the global prevalence </w:t>
      </w:r>
      <w:proofErr w:type="gramStart"/>
      <w:r w:rsidR="007364A9">
        <w:rPr>
          <w:rFonts w:asciiTheme="majorBidi" w:hAnsiTheme="majorBidi" w:cstheme="majorBidi"/>
        </w:rPr>
        <w:t>of</w:t>
      </w:r>
      <w:r w:rsidRPr="00445D99">
        <w:rPr>
          <w:rFonts w:asciiTheme="majorBidi" w:hAnsiTheme="majorBidi" w:cstheme="majorBidi"/>
        </w:rPr>
        <w:t xml:space="preserve">  around</w:t>
      </w:r>
      <w:proofErr w:type="gramEnd"/>
      <w:r w:rsidRPr="00445D99">
        <w:rPr>
          <w:rFonts w:asciiTheme="majorBidi" w:hAnsiTheme="majorBidi" w:cstheme="majorBidi"/>
        </w:rPr>
        <w:t xml:space="preserve"> 0.4% [5].</w:t>
      </w:r>
      <w:r w:rsidR="007364A9">
        <w:rPr>
          <w:rFonts w:asciiTheme="majorBidi" w:hAnsiTheme="majorBidi" w:cstheme="majorBidi"/>
        </w:rPr>
        <w:t xml:space="preserve"> Data </w:t>
      </w:r>
      <w:r w:rsidR="007364A9">
        <w:rPr>
          <w:rFonts w:asciiTheme="majorBidi" w:hAnsiTheme="majorBidi" w:cstheme="majorBidi"/>
        </w:rPr>
        <w:lastRenderedPageBreak/>
        <w:t>from Nigeria shows a much higher pooled prevalence of</w:t>
      </w:r>
      <w:r w:rsidRPr="00445D99">
        <w:rPr>
          <w:rFonts w:asciiTheme="majorBidi" w:hAnsiTheme="majorBidi" w:cstheme="majorBidi"/>
        </w:rPr>
        <w:t xml:space="preserve"> 4.51%</w:t>
      </w:r>
      <w:r w:rsidR="007364A9">
        <w:rPr>
          <w:rFonts w:asciiTheme="majorBidi" w:hAnsiTheme="majorBidi" w:cstheme="majorBidi"/>
        </w:rPr>
        <w:t xml:space="preserve"> </w:t>
      </w:r>
      <w:r w:rsidR="001833DF" w:rsidRPr="00445D99">
        <w:rPr>
          <w:rFonts w:asciiTheme="majorBidi" w:hAnsiTheme="majorBidi" w:cstheme="majorBidi"/>
        </w:rPr>
        <w:t>[</w:t>
      </w:r>
      <w:r w:rsidRPr="00445D99">
        <w:rPr>
          <w:rFonts w:asciiTheme="majorBidi" w:hAnsiTheme="majorBidi" w:cstheme="majorBidi"/>
        </w:rPr>
        <w:t>5]. This highlights</w:t>
      </w:r>
      <w:r w:rsidR="007364A9">
        <w:rPr>
          <w:rFonts w:asciiTheme="majorBidi" w:hAnsiTheme="majorBidi" w:cstheme="majorBidi"/>
        </w:rPr>
        <w:t xml:space="preserve"> differences in</w:t>
      </w:r>
      <w:r w:rsidRPr="00445D99">
        <w:rPr>
          <w:rFonts w:asciiTheme="majorBidi" w:hAnsiTheme="majorBidi" w:cstheme="majorBidi"/>
        </w:rPr>
        <w:t xml:space="preserve"> disease burden between high-income and low-resource regions [5]. Other </w:t>
      </w:r>
      <w:r w:rsidR="007364A9">
        <w:rPr>
          <w:rFonts w:asciiTheme="majorBidi" w:hAnsiTheme="majorBidi" w:cstheme="majorBidi"/>
        </w:rPr>
        <w:t>r</w:t>
      </w:r>
      <w:r w:rsidRPr="00445D99">
        <w:rPr>
          <w:rFonts w:asciiTheme="majorBidi" w:hAnsiTheme="majorBidi" w:cstheme="majorBidi"/>
        </w:rPr>
        <w:t>eported prevalence</w:t>
      </w:r>
      <w:r w:rsidR="007364A9">
        <w:rPr>
          <w:rFonts w:asciiTheme="majorBidi" w:hAnsiTheme="majorBidi" w:cstheme="majorBidi"/>
        </w:rPr>
        <w:t xml:space="preserve"> rates</w:t>
      </w:r>
      <w:r w:rsidRPr="00445D99">
        <w:rPr>
          <w:rFonts w:asciiTheme="majorBidi" w:hAnsiTheme="majorBidi" w:cstheme="majorBidi"/>
        </w:rPr>
        <w:t xml:space="preserve"> </w:t>
      </w:r>
      <w:proofErr w:type="gramStart"/>
      <w:r w:rsidRPr="00445D99">
        <w:rPr>
          <w:rFonts w:asciiTheme="majorBidi" w:hAnsiTheme="majorBidi" w:cstheme="majorBidi"/>
        </w:rPr>
        <w:t>includes</w:t>
      </w:r>
      <w:proofErr w:type="gramEnd"/>
      <w:r w:rsidRPr="00445D99">
        <w:rPr>
          <w:rFonts w:asciiTheme="majorBidi" w:hAnsiTheme="majorBidi" w:cstheme="majorBidi"/>
        </w:rPr>
        <w:t xml:space="preserve"> </w:t>
      </w:r>
      <w:r w:rsidR="007364A9" w:rsidRPr="00445D99">
        <w:rPr>
          <w:rFonts w:asciiTheme="majorBidi" w:hAnsiTheme="majorBidi" w:cstheme="majorBidi"/>
        </w:rPr>
        <w:t>31%</w:t>
      </w:r>
      <w:r w:rsidR="007364A9">
        <w:rPr>
          <w:rFonts w:asciiTheme="majorBidi" w:hAnsiTheme="majorBidi" w:cstheme="majorBidi"/>
        </w:rPr>
        <w:t xml:space="preserve"> in </w:t>
      </w:r>
      <w:r w:rsidRPr="00445D99">
        <w:rPr>
          <w:rFonts w:asciiTheme="majorBidi" w:hAnsiTheme="majorBidi" w:cstheme="majorBidi"/>
        </w:rPr>
        <w:t>Guadeloupe</w:t>
      </w:r>
      <w:r w:rsidR="007364A9">
        <w:rPr>
          <w:rFonts w:asciiTheme="majorBidi" w:hAnsiTheme="majorBidi" w:cstheme="majorBidi"/>
        </w:rPr>
        <w:t xml:space="preserve"> and</w:t>
      </w:r>
      <w:r w:rsidRPr="00445D99">
        <w:rPr>
          <w:rFonts w:asciiTheme="majorBidi" w:hAnsiTheme="majorBidi" w:cstheme="majorBidi"/>
        </w:rPr>
        <w:t xml:space="preserve"> Réunion</w:t>
      </w:r>
      <w:r w:rsidR="007364A9">
        <w:rPr>
          <w:rFonts w:asciiTheme="majorBidi" w:hAnsiTheme="majorBidi" w:cstheme="majorBidi"/>
        </w:rPr>
        <w:t>, 34% in</w:t>
      </w:r>
      <w:r w:rsidRPr="00445D99">
        <w:rPr>
          <w:rFonts w:asciiTheme="majorBidi" w:hAnsiTheme="majorBidi" w:cstheme="majorBidi"/>
        </w:rPr>
        <w:t xml:space="preserve"> Mauritius </w:t>
      </w:r>
      <w:r w:rsidR="007364A9">
        <w:rPr>
          <w:rFonts w:asciiTheme="majorBidi" w:hAnsiTheme="majorBidi" w:cstheme="majorBidi"/>
        </w:rPr>
        <w:t>and Thailand, 37.4% in</w:t>
      </w:r>
      <w:r w:rsidRPr="00445D99">
        <w:rPr>
          <w:rFonts w:asciiTheme="majorBidi" w:hAnsiTheme="majorBidi" w:cstheme="majorBidi"/>
        </w:rPr>
        <w:t xml:space="preserve"> Cameroon</w:t>
      </w:r>
      <w:r w:rsidR="007364A9">
        <w:rPr>
          <w:rFonts w:asciiTheme="majorBidi" w:hAnsiTheme="majorBidi" w:cstheme="majorBidi"/>
        </w:rPr>
        <w:t xml:space="preserve">, 38% in </w:t>
      </w:r>
      <w:r w:rsidRPr="00445D99">
        <w:rPr>
          <w:rFonts w:asciiTheme="majorBidi" w:hAnsiTheme="majorBidi" w:cstheme="majorBidi"/>
        </w:rPr>
        <w:t>China</w:t>
      </w:r>
      <w:r w:rsidR="007364A9">
        <w:rPr>
          <w:rFonts w:asciiTheme="majorBidi" w:hAnsiTheme="majorBidi" w:cstheme="majorBidi"/>
        </w:rPr>
        <w:t xml:space="preserve">, 58% in </w:t>
      </w:r>
      <w:r w:rsidRPr="00445D99">
        <w:rPr>
          <w:rFonts w:asciiTheme="majorBidi" w:hAnsiTheme="majorBidi" w:cstheme="majorBidi"/>
        </w:rPr>
        <w:t>Zimbabwe</w:t>
      </w:r>
      <w:r w:rsidR="007364A9">
        <w:rPr>
          <w:rFonts w:asciiTheme="majorBidi" w:hAnsiTheme="majorBidi" w:cstheme="majorBidi"/>
        </w:rPr>
        <w:t>, 29% in</w:t>
      </w:r>
      <w:r w:rsidRPr="00445D99">
        <w:rPr>
          <w:rFonts w:asciiTheme="majorBidi" w:hAnsiTheme="majorBidi" w:cstheme="majorBidi"/>
        </w:rPr>
        <w:t xml:space="preserve"> Turkey</w:t>
      </w:r>
      <w:r w:rsidR="007364A9">
        <w:rPr>
          <w:rFonts w:asciiTheme="majorBidi" w:hAnsiTheme="majorBidi" w:cstheme="majorBidi"/>
        </w:rPr>
        <w:t xml:space="preserve">, </w:t>
      </w:r>
      <w:r w:rsidRPr="00445D99">
        <w:rPr>
          <w:rFonts w:asciiTheme="majorBidi" w:hAnsiTheme="majorBidi" w:cstheme="majorBidi"/>
        </w:rPr>
        <w:t xml:space="preserve">and </w:t>
      </w:r>
      <w:r w:rsidR="007364A9">
        <w:rPr>
          <w:rFonts w:asciiTheme="majorBidi" w:hAnsiTheme="majorBidi" w:cstheme="majorBidi"/>
        </w:rPr>
        <w:t xml:space="preserve">26% in </w:t>
      </w:r>
      <w:r w:rsidRPr="00445D99">
        <w:rPr>
          <w:rFonts w:asciiTheme="majorBidi" w:hAnsiTheme="majorBidi" w:cstheme="majorBidi"/>
        </w:rPr>
        <w:t>India [16].</w:t>
      </w:r>
    </w:p>
    <w:p w14:paraId="2432E542" w14:textId="1182BFF3" w:rsidR="003D4FAB" w:rsidRPr="00445D99" w:rsidRDefault="003D4FAB" w:rsidP="001833DF">
      <w:pPr>
        <w:jc w:val="both"/>
        <w:rPr>
          <w:rFonts w:asciiTheme="majorBidi" w:hAnsiTheme="majorBidi" w:cstheme="majorBidi"/>
          <w:lang w:val="en-GB"/>
        </w:rPr>
      </w:pPr>
      <w:r w:rsidRPr="00445D99">
        <w:rPr>
          <w:rFonts w:asciiTheme="majorBidi" w:hAnsiTheme="majorBidi" w:cstheme="majorBidi"/>
          <w:lang w:val="en-GB"/>
        </w:rPr>
        <w:t xml:space="preserve"> Kumari A. et al.</w:t>
      </w:r>
      <w:r w:rsidR="003670E1">
        <w:rPr>
          <w:rFonts w:asciiTheme="majorBidi" w:hAnsiTheme="majorBidi" w:cstheme="majorBidi"/>
          <w:lang w:val="en-GB"/>
        </w:rPr>
        <w:t xml:space="preserve"> documented</w:t>
      </w:r>
      <w:r w:rsidRPr="00445D99">
        <w:rPr>
          <w:rFonts w:asciiTheme="majorBidi" w:hAnsiTheme="majorBidi" w:cstheme="majorBidi"/>
          <w:lang w:val="en-GB"/>
        </w:rPr>
        <w:t xml:space="preserve"> maternal complication</w:t>
      </w:r>
      <w:r w:rsidR="003670E1">
        <w:rPr>
          <w:rFonts w:asciiTheme="majorBidi" w:hAnsiTheme="majorBidi" w:cstheme="majorBidi"/>
          <w:lang w:val="en-GB"/>
        </w:rPr>
        <w:t xml:space="preserve"> rates ranging from </w:t>
      </w:r>
      <w:r w:rsidR="003670E1" w:rsidRPr="00445D99">
        <w:rPr>
          <w:rFonts w:asciiTheme="majorBidi" w:hAnsiTheme="majorBidi" w:cstheme="majorBidi"/>
          <w:lang w:val="en-GB"/>
        </w:rPr>
        <w:t xml:space="preserve">14% and 53% </w:t>
      </w:r>
      <w:r w:rsidR="003670E1">
        <w:rPr>
          <w:rFonts w:asciiTheme="majorBidi" w:hAnsiTheme="majorBidi" w:cstheme="majorBidi"/>
          <w:lang w:val="en-GB"/>
        </w:rPr>
        <w:t>among p</w:t>
      </w:r>
      <w:r w:rsidRPr="00445D99">
        <w:rPr>
          <w:rFonts w:asciiTheme="majorBidi" w:hAnsiTheme="majorBidi" w:cstheme="majorBidi"/>
          <w:lang w:val="en-GB"/>
        </w:rPr>
        <w:t>reeclamptic patients</w:t>
      </w:r>
      <w:r w:rsidR="003670E1">
        <w:rPr>
          <w:rFonts w:asciiTheme="majorBidi" w:hAnsiTheme="majorBidi" w:cstheme="majorBidi"/>
          <w:lang w:val="en-GB"/>
        </w:rPr>
        <w:t xml:space="preserve"> </w:t>
      </w:r>
      <w:r w:rsidRPr="00445D99">
        <w:rPr>
          <w:rFonts w:asciiTheme="majorBidi" w:hAnsiTheme="majorBidi" w:cstheme="majorBidi"/>
          <w:lang w:val="en-GB"/>
        </w:rPr>
        <w:t xml:space="preserve">[11], emphasizing the substantial risk this condition poses to maternal health. </w:t>
      </w:r>
      <w:proofErr w:type="spellStart"/>
      <w:r w:rsidRPr="00445D99">
        <w:rPr>
          <w:rFonts w:asciiTheme="majorBidi" w:hAnsiTheme="majorBidi" w:cstheme="majorBidi"/>
          <w:lang w:val="en-GB"/>
        </w:rPr>
        <w:t>Solwayo</w:t>
      </w:r>
      <w:proofErr w:type="spellEnd"/>
      <w:r w:rsidRPr="00445D99">
        <w:rPr>
          <w:rFonts w:asciiTheme="majorBidi" w:hAnsiTheme="majorBidi" w:cstheme="majorBidi"/>
          <w:lang w:val="en-GB"/>
        </w:rPr>
        <w:t xml:space="preserve"> Ngwenya identified HELLP syndrome as the most common maternal complication in preeclamptic patients, occurring in 9.1% of 118 cases [11</w:t>
      </w:r>
      <w:r w:rsidR="001833DF" w:rsidRPr="00445D99">
        <w:rPr>
          <w:rFonts w:asciiTheme="majorBidi" w:hAnsiTheme="majorBidi" w:cstheme="majorBidi"/>
          <w:lang w:val="en-GB"/>
        </w:rPr>
        <w:t>].</w:t>
      </w:r>
      <w:r w:rsidRPr="00445D99">
        <w:rPr>
          <w:rFonts w:asciiTheme="majorBidi" w:hAnsiTheme="majorBidi" w:cstheme="majorBidi"/>
          <w:lang w:val="en-GB"/>
        </w:rPr>
        <w:t xml:space="preserve"> Another study by Xue-Jun Gao et al. observed that eclampsia occurred in 21% of preeclamptic cases, frequently accompanied by renal failure, placental abruption, and HELLP syndrome [11]. HELLP syndrome itself is notably prevalent and </w:t>
      </w:r>
      <w:r w:rsidR="00881349">
        <w:rPr>
          <w:rFonts w:asciiTheme="majorBidi" w:hAnsiTheme="majorBidi" w:cstheme="majorBidi"/>
          <w:lang w:val="en-GB"/>
        </w:rPr>
        <w:t xml:space="preserve">is </w:t>
      </w:r>
      <w:r w:rsidRPr="00445D99">
        <w:rPr>
          <w:rFonts w:asciiTheme="majorBidi" w:hAnsiTheme="majorBidi" w:cstheme="majorBidi"/>
          <w:lang w:val="en-GB"/>
        </w:rPr>
        <w:t>linked to respiratory failure, liver rupture, and severe hematologic abnormalities [8]. Neurologic, hepatic, hematologic, and renal dysfunctions are more frequently reported in early-onset</w:t>
      </w:r>
      <w:r w:rsidR="00881349">
        <w:rPr>
          <w:rFonts w:asciiTheme="majorBidi" w:hAnsiTheme="majorBidi" w:cstheme="majorBidi"/>
          <w:lang w:val="en-GB"/>
        </w:rPr>
        <w:t xml:space="preserve"> preeclampsia</w:t>
      </w:r>
      <w:r w:rsidRPr="00445D99">
        <w:rPr>
          <w:rFonts w:asciiTheme="majorBidi" w:hAnsiTheme="majorBidi" w:cstheme="majorBidi"/>
          <w:lang w:val="en-GB"/>
        </w:rPr>
        <w:t xml:space="preserve"> [15</w:t>
      </w:r>
      <w:r w:rsidR="001833DF" w:rsidRPr="00445D99">
        <w:rPr>
          <w:rFonts w:asciiTheme="majorBidi" w:hAnsiTheme="majorBidi" w:cstheme="majorBidi"/>
          <w:lang w:val="en-GB"/>
        </w:rPr>
        <w:t>]. Other</w:t>
      </w:r>
      <w:r w:rsidRPr="00445D99">
        <w:rPr>
          <w:rFonts w:asciiTheme="majorBidi" w:hAnsiTheme="majorBidi" w:cstheme="majorBidi"/>
          <w:lang w:val="en-GB"/>
        </w:rPr>
        <w:t xml:space="preserve"> life-threatening conditions </w:t>
      </w:r>
      <w:r w:rsidR="00881349">
        <w:rPr>
          <w:rFonts w:asciiTheme="majorBidi" w:hAnsiTheme="majorBidi" w:cstheme="majorBidi"/>
          <w:lang w:val="en-GB"/>
        </w:rPr>
        <w:t>include</w:t>
      </w:r>
      <w:r w:rsidRPr="00445D99">
        <w:rPr>
          <w:rFonts w:asciiTheme="majorBidi" w:hAnsiTheme="majorBidi" w:cstheme="majorBidi"/>
          <w:lang w:val="en-GB"/>
        </w:rPr>
        <w:t xml:space="preserve"> DIC</w:t>
      </w:r>
      <w:r w:rsidR="00881349">
        <w:rPr>
          <w:rFonts w:asciiTheme="majorBidi" w:hAnsiTheme="majorBidi" w:cstheme="majorBidi"/>
          <w:lang w:val="en-GB"/>
        </w:rPr>
        <w:t xml:space="preserve"> (disseminated intravascular coagulation)</w:t>
      </w:r>
      <w:r w:rsidRPr="00445D99">
        <w:rPr>
          <w:rFonts w:asciiTheme="majorBidi" w:hAnsiTheme="majorBidi" w:cstheme="majorBidi"/>
          <w:lang w:val="en-GB"/>
        </w:rPr>
        <w:t>, renal failure,</w:t>
      </w:r>
      <w:r w:rsidR="00881349">
        <w:rPr>
          <w:rFonts w:asciiTheme="majorBidi" w:hAnsiTheme="majorBidi" w:cstheme="majorBidi"/>
          <w:lang w:val="en-GB"/>
        </w:rPr>
        <w:t xml:space="preserve"> </w:t>
      </w:r>
      <w:r w:rsidRPr="00445D99">
        <w:rPr>
          <w:rFonts w:asciiTheme="majorBidi" w:hAnsiTheme="majorBidi" w:cstheme="majorBidi"/>
          <w:lang w:val="en-GB"/>
        </w:rPr>
        <w:t xml:space="preserve">hepatic </w:t>
      </w:r>
      <w:r w:rsidR="001833DF" w:rsidRPr="00445D99">
        <w:rPr>
          <w:rFonts w:asciiTheme="majorBidi" w:hAnsiTheme="majorBidi" w:cstheme="majorBidi"/>
          <w:lang w:val="en-GB"/>
        </w:rPr>
        <w:t>rupture</w:t>
      </w:r>
      <w:r w:rsidR="00881349">
        <w:rPr>
          <w:rFonts w:asciiTheme="majorBidi" w:hAnsiTheme="majorBidi" w:cstheme="majorBidi"/>
          <w:lang w:val="en-GB"/>
        </w:rPr>
        <w:t xml:space="preserve">, and stroke </w:t>
      </w:r>
      <w:r w:rsidR="001833DF" w:rsidRPr="00445D99">
        <w:rPr>
          <w:rFonts w:asciiTheme="majorBidi" w:hAnsiTheme="majorBidi" w:cstheme="majorBidi"/>
          <w:lang w:val="en-GB"/>
        </w:rPr>
        <w:t>[</w:t>
      </w:r>
      <w:r w:rsidRPr="00445D99">
        <w:rPr>
          <w:rFonts w:asciiTheme="majorBidi" w:hAnsiTheme="majorBidi" w:cstheme="majorBidi"/>
          <w:lang w:val="en-GB"/>
        </w:rPr>
        <w:t>7,8,3].  </w:t>
      </w:r>
    </w:p>
    <w:p w14:paraId="36EBDF93" w14:textId="72F5E496" w:rsidR="003D4FAB" w:rsidRPr="00445D99" w:rsidRDefault="003D4FAB" w:rsidP="001833DF">
      <w:pPr>
        <w:jc w:val="both"/>
        <w:rPr>
          <w:rFonts w:asciiTheme="majorBidi" w:hAnsiTheme="majorBidi" w:cstheme="majorBidi"/>
          <w:lang w:val="en-GB"/>
        </w:rPr>
      </w:pPr>
      <w:r w:rsidRPr="00445D99">
        <w:rPr>
          <w:rFonts w:asciiTheme="majorBidi" w:hAnsiTheme="majorBidi" w:cstheme="majorBidi"/>
          <w:lang w:val="en-GB"/>
        </w:rPr>
        <w:t xml:space="preserve">Placental complications such as abruption, infarction, and insufficiency contribute significantly to poor perinatal outcomes, including </w:t>
      </w:r>
      <w:proofErr w:type="spellStart"/>
      <w:r w:rsidRPr="00445D99">
        <w:rPr>
          <w:rFonts w:asciiTheme="majorBidi" w:hAnsiTheme="majorBidi" w:cstheme="majorBidi"/>
          <w:lang w:val="en-GB"/>
        </w:rPr>
        <w:t>fetal</w:t>
      </w:r>
      <w:proofErr w:type="spellEnd"/>
      <w:r w:rsidRPr="00445D99">
        <w:rPr>
          <w:rFonts w:asciiTheme="majorBidi" w:hAnsiTheme="majorBidi" w:cstheme="majorBidi"/>
          <w:lang w:val="en-GB"/>
        </w:rPr>
        <w:t xml:space="preserve"> growth restriction, oligohydramnios, and intrauterine death [10,</w:t>
      </w:r>
      <w:r w:rsidR="001833DF" w:rsidRPr="00445D99">
        <w:rPr>
          <w:rFonts w:asciiTheme="majorBidi" w:hAnsiTheme="majorBidi" w:cstheme="majorBidi"/>
          <w:lang w:val="en-GB"/>
        </w:rPr>
        <w:t>8] These</w:t>
      </w:r>
      <w:r w:rsidRPr="00445D99">
        <w:rPr>
          <w:rFonts w:asciiTheme="majorBidi" w:hAnsiTheme="majorBidi" w:cstheme="majorBidi"/>
          <w:lang w:val="en-GB"/>
        </w:rPr>
        <w:t xml:space="preserve"> placental abnormalities are underreported despite being central to the disease mechanism.</w:t>
      </w:r>
    </w:p>
    <w:p w14:paraId="4840F371" w14:textId="7042148D" w:rsidR="003D4FAB" w:rsidRPr="003D54E8" w:rsidRDefault="003D4FAB" w:rsidP="001833DF">
      <w:pPr>
        <w:jc w:val="both"/>
        <w:rPr>
          <w:rFonts w:asciiTheme="majorBidi" w:hAnsiTheme="majorBidi" w:cstheme="majorBidi"/>
          <w:lang w:val="en-GB"/>
        </w:rPr>
      </w:pPr>
      <w:proofErr w:type="spellStart"/>
      <w:r w:rsidRPr="00445D99">
        <w:rPr>
          <w:rFonts w:asciiTheme="majorBidi" w:hAnsiTheme="majorBidi" w:cstheme="majorBidi"/>
          <w:lang w:val="en-GB"/>
        </w:rPr>
        <w:t>Fetal</w:t>
      </w:r>
      <w:proofErr w:type="spellEnd"/>
      <w:r w:rsidRPr="00445D99">
        <w:rPr>
          <w:rFonts w:asciiTheme="majorBidi" w:hAnsiTheme="majorBidi" w:cstheme="majorBidi"/>
          <w:lang w:val="en-GB"/>
        </w:rPr>
        <w:t xml:space="preserve"> complications such as low birth weight,</w:t>
      </w:r>
      <w:r w:rsidR="00881349">
        <w:rPr>
          <w:rFonts w:asciiTheme="majorBidi" w:hAnsiTheme="majorBidi" w:cstheme="majorBidi"/>
          <w:lang w:val="en-GB"/>
        </w:rPr>
        <w:t xml:space="preserve"> iatrogenic prematurity, and</w:t>
      </w:r>
      <w:r w:rsidRPr="00445D99">
        <w:rPr>
          <w:rFonts w:asciiTheme="majorBidi" w:hAnsiTheme="majorBidi" w:cstheme="majorBidi"/>
          <w:lang w:val="en-GB"/>
        </w:rPr>
        <w:t xml:space="preserve"> respiratory distress syndrome are among the common difficulties faced by neonates born to preeclamptic/eclamptic mother [7]. </w:t>
      </w:r>
      <w:r w:rsidR="00881349">
        <w:rPr>
          <w:rFonts w:asciiTheme="majorBidi" w:hAnsiTheme="majorBidi" w:cstheme="majorBidi"/>
          <w:lang w:val="en-GB"/>
        </w:rPr>
        <w:t xml:space="preserve">More than </w:t>
      </w:r>
      <w:r w:rsidRPr="00445D99">
        <w:rPr>
          <w:rFonts w:asciiTheme="majorBidi" w:hAnsiTheme="majorBidi" w:cstheme="majorBidi"/>
          <w:lang w:val="en-GB"/>
        </w:rPr>
        <w:t xml:space="preserve">54.5% of live-born </w:t>
      </w:r>
      <w:r w:rsidR="00881349">
        <w:rPr>
          <w:rFonts w:asciiTheme="majorBidi" w:hAnsiTheme="majorBidi" w:cstheme="majorBidi"/>
          <w:lang w:val="en-GB"/>
        </w:rPr>
        <w:t>neonates</w:t>
      </w:r>
      <w:r w:rsidRPr="00445D99">
        <w:rPr>
          <w:rFonts w:asciiTheme="majorBidi" w:hAnsiTheme="majorBidi" w:cstheme="majorBidi"/>
          <w:lang w:val="en-GB"/>
        </w:rPr>
        <w:t xml:space="preserve"> were admitted to </w:t>
      </w:r>
      <w:r w:rsidR="00881349">
        <w:rPr>
          <w:rFonts w:asciiTheme="majorBidi" w:hAnsiTheme="majorBidi" w:cstheme="majorBidi"/>
          <w:lang w:val="en-GB"/>
        </w:rPr>
        <w:t xml:space="preserve">the </w:t>
      </w:r>
      <w:r w:rsidRPr="00445D99">
        <w:rPr>
          <w:rFonts w:asciiTheme="majorBidi" w:hAnsiTheme="majorBidi" w:cstheme="majorBidi"/>
          <w:lang w:val="en-GB"/>
        </w:rPr>
        <w:t xml:space="preserve">NICU, indicating serious postnatal </w:t>
      </w:r>
      <w:r w:rsidR="001833DF" w:rsidRPr="00445D99">
        <w:rPr>
          <w:rFonts w:asciiTheme="majorBidi" w:hAnsiTheme="majorBidi" w:cstheme="majorBidi"/>
          <w:lang w:val="en-GB"/>
        </w:rPr>
        <w:t>complications [</w:t>
      </w:r>
      <w:r w:rsidRPr="00445D99">
        <w:rPr>
          <w:rFonts w:asciiTheme="majorBidi" w:hAnsiTheme="majorBidi" w:cstheme="majorBidi"/>
          <w:lang w:val="en-GB"/>
        </w:rPr>
        <w:t>7].</w:t>
      </w:r>
    </w:p>
    <w:p w14:paraId="5DF1FABC" w14:textId="6827E480" w:rsidR="003D4FAB" w:rsidRPr="003D54E8" w:rsidRDefault="003D4FAB" w:rsidP="003D4FAB">
      <w:pPr>
        <w:rPr>
          <w:rFonts w:asciiTheme="majorBidi" w:hAnsiTheme="majorBidi" w:cstheme="majorBidi"/>
          <w:lang w:val="en-GB"/>
        </w:rPr>
      </w:pPr>
      <w:r w:rsidRPr="003D54E8">
        <w:rPr>
          <w:rFonts w:asciiTheme="majorBidi" w:hAnsiTheme="majorBidi" w:cstheme="majorBidi"/>
          <w:b/>
          <w:bCs/>
          <w:lang w:val="en-GB"/>
        </w:rPr>
        <w:t xml:space="preserve">Maternal and </w:t>
      </w:r>
      <w:proofErr w:type="spellStart"/>
      <w:r w:rsidR="001833DF">
        <w:rPr>
          <w:rFonts w:asciiTheme="majorBidi" w:hAnsiTheme="majorBidi" w:cstheme="majorBidi"/>
          <w:b/>
          <w:bCs/>
          <w:lang w:val="en-GB"/>
        </w:rPr>
        <w:t>f</w:t>
      </w:r>
      <w:r w:rsidRPr="003D54E8">
        <w:rPr>
          <w:rFonts w:asciiTheme="majorBidi" w:hAnsiTheme="majorBidi" w:cstheme="majorBidi"/>
          <w:b/>
          <w:bCs/>
          <w:lang w:val="en-GB"/>
        </w:rPr>
        <w:t>etal</w:t>
      </w:r>
      <w:proofErr w:type="spellEnd"/>
      <w:r w:rsidRPr="003D54E8">
        <w:rPr>
          <w:rFonts w:asciiTheme="majorBidi" w:hAnsiTheme="majorBidi" w:cstheme="majorBidi"/>
          <w:b/>
          <w:bCs/>
          <w:lang w:val="en-GB"/>
        </w:rPr>
        <w:t xml:space="preserve"> </w:t>
      </w:r>
      <w:r w:rsidR="001833DF">
        <w:rPr>
          <w:rFonts w:asciiTheme="majorBidi" w:hAnsiTheme="majorBidi" w:cstheme="majorBidi"/>
          <w:b/>
          <w:bCs/>
          <w:lang w:val="en-GB"/>
        </w:rPr>
        <w:t>m</w:t>
      </w:r>
      <w:r w:rsidRPr="003D54E8">
        <w:rPr>
          <w:rFonts w:asciiTheme="majorBidi" w:hAnsiTheme="majorBidi" w:cstheme="majorBidi"/>
          <w:b/>
          <w:bCs/>
          <w:lang w:val="en-GB"/>
        </w:rPr>
        <w:t>ortality in LMICs</w:t>
      </w:r>
    </w:p>
    <w:p w14:paraId="7920B118" w14:textId="2D19247B" w:rsidR="00946852" w:rsidRDefault="00261644" w:rsidP="00946852">
      <w:pPr>
        <w:jc w:val="both"/>
        <w:rPr>
          <w:rFonts w:asciiTheme="majorBidi" w:hAnsiTheme="majorBidi" w:cstheme="majorBidi"/>
          <w:lang w:val="en-GB"/>
        </w:rPr>
      </w:pPr>
      <w:r>
        <w:rPr>
          <w:rFonts w:asciiTheme="majorBidi" w:hAnsiTheme="majorBidi" w:cstheme="majorBidi"/>
          <w:lang w:val="en-GB"/>
        </w:rPr>
        <w:t>P</w:t>
      </w:r>
      <w:r w:rsidR="003D4FAB" w:rsidRPr="003D54E8">
        <w:rPr>
          <w:rFonts w:asciiTheme="majorBidi" w:hAnsiTheme="majorBidi" w:cstheme="majorBidi"/>
          <w:lang w:val="en-GB"/>
        </w:rPr>
        <w:t>revalence of maternal</w:t>
      </w:r>
      <w:r>
        <w:rPr>
          <w:rFonts w:asciiTheme="majorBidi" w:hAnsiTheme="majorBidi" w:cstheme="majorBidi"/>
          <w:lang w:val="en-GB"/>
        </w:rPr>
        <w:t xml:space="preserve"> mortality in </w:t>
      </w:r>
      <w:r w:rsidR="003D4FAB" w:rsidRPr="003D54E8">
        <w:rPr>
          <w:rFonts w:asciiTheme="majorBidi" w:hAnsiTheme="majorBidi" w:cstheme="majorBidi"/>
          <w:lang w:val="en-GB"/>
        </w:rPr>
        <w:t>women</w:t>
      </w:r>
      <w:r>
        <w:rPr>
          <w:rFonts w:asciiTheme="majorBidi" w:hAnsiTheme="majorBidi" w:cstheme="majorBidi"/>
          <w:lang w:val="en-GB"/>
        </w:rPr>
        <w:t xml:space="preserve"> with</w:t>
      </w:r>
      <w:r w:rsidR="003D4FAB" w:rsidRPr="003D54E8">
        <w:rPr>
          <w:rFonts w:asciiTheme="majorBidi" w:hAnsiTheme="majorBidi" w:cstheme="majorBidi"/>
          <w:lang w:val="en-GB"/>
        </w:rPr>
        <w:t xml:space="preserve"> preeclampsia </w:t>
      </w:r>
      <w:r>
        <w:rPr>
          <w:rFonts w:asciiTheme="majorBidi" w:hAnsiTheme="majorBidi" w:cstheme="majorBidi"/>
          <w:lang w:val="en-GB"/>
        </w:rPr>
        <w:t xml:space="preserve">is higher </w:t>
      </w:r>
      <w:r w:rsidR="003D4FAB" w:rsidRPr="003D54E8">
        <w:rPr>
          <w:rFonts w:asciiTheme="majorBidi" w:hAnsiTheme="majorBidi" w:cstheme="majorBidi"/>
          <w:lang w:val="en-GB"/>
        </w:rPr>
        <w:t xml:space="preserve">in low-income </w:t>
      </w:r>
      <w:r>
        <w:rPr>
          <w:rFonts w:asciiTheme="majorBidi" w:hAnsiTheme="majorBidi" w:cstheme="majorBidi"/>
          <w:lang w:val="en-GB"/>
        </w:rPr>
        <w:t>countries than in</w:t>
      </w:r>
      <w:r w:rsidR="003D4FAB" w:rsidRPr="003D54E8">
        <w:rPr>
          <w:rFonts w:asciiTheme="majorBidi" w:hAnsiTheme="majorBidi" w:cstheme="majorBidi"/>
          <w:lang w:val="en-GB"/>
        </w:rPr>
        <w:t xml:space="preserve"> middle</w:t>
      </w:r>
      <w:r>
        <w:rPr>
          <w:rFonts w:asciiTheme="majorBidi" w:hAnsiTheme="majorBidi" w:cstheme="majorBidi"/>
          <w:lang w:val="en-GB"/>
        </w:rPr>
        <w:t>-</w:t>
      </w:r>
      <w:r w:rsidR="003D4FAB" w:rsidRPr="003D54E8">
        <w:rPr>
          <w:rFonts w:asciiTheme="majorBidi" w:hAnsiTheme="majorBidi" w:cstheme="majorBidi"/>
          <w:lang w:val="en-GB"/>
        </w:rPr>
        <w:t xml:space="preserve"> and high-income </w:t>
      </w:r>
      <w:r w:rsidR="001833DF" w:rsidRPr="003D54E8">
        <w:rPr>
          <w:rFonts w:asciiTheme="majorBidi" w:hAnsiTheme="majorBidi" w:cstheme="majorBidi"/>
          <w:lang w:val="en-GB"/>
        </w:rPr>
        <w:t>setting</w:t>
      </w:r>
      <w:r>
        <w:rPr>
          <w:rFonts w:asciiTheme="majorBidi" w:hAnsiTheme="majorBidi" w:cstheme="majorBidi"/>
          <w:lang w:val="en-GB"/>
        </w:rPr>
        <w:t>s</w:t>
      </w:r>
      <w:r w:rsidR="001833DF" w:rsidRPr="003D54E8">
        <w:rPr>
          <w:rFonts w:asciiTheme="majorBidi" w:hAnsiTheme="majorBidi" w:cstheme="majorBidi"/>
          <w:lang w:val="en-GB"/>
        </w:rPr>
        <w:t xml:space="preserve"> [</w:t>
      </w:r>
      <w:r w:rsidR="003D4FAB" w:rsidRPr="003D54E8">
        <w:rPr>
          <w:rFonts w:asciiTheme="majorBidi" w:hAnsiTheme="majorBidi" w:cstheme="majorBidi"/>
          <w:lang w:val="en-GB"/>
        </w:rPr>
        <w:t>15</w:t>
      </w:r>
      <w:r w:rsidR="001833DF" w:rsidRPr="003D54E8">
        <w:rPr>
          <w:rFonts w:asciiTheme="majorBidi" w:hAnsiTheme="majorBidi" w:cstheme="majorBidi"/>
          <w:lang w:val="en-GB"/>
        </w:rPr>
        <w:t xml:space="preserve">]. </w:t>
      </w:r>
      <w:r>
        <w:rPr>
          <w:rFonts w:asciiTheme="majorBidi" w:hAnsiTheme="majorBidi" w:cstheme="majorBidi"/>
          <w:lang w:val="en-GB"/>
        </w:rPr>
        <w:t>“</w:t>
      </w:r>
      <w:r w:rsidR="001833DF" w:rsidRPr="003D54E8">
        <w:rPr>
          <w:rFonts w:asciiTheme="majorBidi" w:hAnsiTheme="majorBidi" w:cstheme="majorBidi"/>
          <w:lang w:val="en-GB"/>
        </w:rPr>
        <w:t>Despite</w:t>
      </w:r>
      <w:r w:rsidR="003D4FAB" w:rsidRPr="003D54E8">
        <w:rPr>
          <w:rFonts w:asciiTheme="majorBidi" w:hAnsiTheme="majorBidi" w:cstheme="majorBidi"/>
          <w:lang w:val="en-GB"/>
        </w:rPr>
        <w:t xml:space="preserve"> all the research published in the last three decades on screening and prevention of preeclampsia, the condition remains one of the main causes of maternal and perinatal morbidity and mortality, both in low and high-income countries</w:t>
      </w:r>
      <w:r>
        <w:rPr>
          <w:rFonts w:asciiTheme="majorBidi" w:hAnsiTheme="majorBidi" w:cstheme="majorBidi"/>
          <w:lang w:val="en-GB"/>
        </w:rPr>
        <w:t xml:space="preserve">” </w:t>
      </w:r>
      <w:r w:rsidR="003D4FAB" w:rsidRPr="003D54E8">
        <w:rPr>
          <w:rFonts w:asciiTheme="majorBidi" w:hAnsiTheme="majorBidi" w:cstheme="majorBidi"/>
          <w:lang w:val="en-GB"/>
        </w:rPr>
        <w:t>[16].</w:t>
      </w:r>
      <w:r>
        <w:rPr>
          <w:rFonts w:asciiTheme="majorBidi" w:hAnsiTheme="majorBidi" w:cstheme="majorBidi"/>
          <w:lang w:val="en-GB"/>
        </w:rPr>
        <w:t xml:space="preserve"> It is disheartening that after decades long of research, there is still </w:t>
      </w:r>
      <w:r w:rsidR="003670E1">
        <w:rPr>
          <w:rFonts w:asciiTheme="majorBidi" w:hAnsiTheme="majorBidi" w:cstheme="majorBidi"/>
          <w:lang w:val="en-GB"/>
        </w:rPr>
        <w:t xml:space="preserve">a </w:t>
      </w:r>
      <w:r>
        <w:rPr>
          <w:rFonts w:asciiTheme="majorBidi" w:hAnsiTheme="majorBidi" w:cstheme="majorBidi"/>
          <w:lang w:val="en-GB"/>
        </w:rPr>
        <w:t>lack of universally applied</w:t>
      </w:r>
      <w:r w:rsidR="003670E1">
        <w:rPr>
          <w:rFonts w:asciiTheme="majorBidi" w:hAnsiTheme="majorBidi" w:cstheme="majorBidi"/>
          <w:lang w:val="en-GB"/>
        </w:rPr>
        <w:t xml:space="preserve"> and</w:t>
      </w:r>
      <w:r>
        <w:rPr>
          <w:rFonts w:asciiTheme="majorBidi" w:hAnsiTheme="majorBidi" w:cstheme="majorBidi"/>
          <w:lang w:val="en-GB"/>
        </w:rPr>
        <w:t xml:space="preserve"> effective protocols especially when </w:t>
      </w:r>
      <w:proofErr w:type="gramStart"/>
      <w:r w:rsidR="003670E1">
        <w:rPr>
          <w:rFonts w:asciiTheme="majorBidi" w:hAnsiTheme="majorBidi" w:cstheme="majorBidi"/>
          <w:lang w:val="en-GB"/>
        </w:rPr>
        <w:t xml:space="preserve">the </w:t>
      </w:r>
      <w:r>
        <w:rPr>
          <w:rFonts w:asciiTheme="majorBidi" w:hAnsiTheme="majorBidi" w:cstheme="majorBidi"/>
          <w:lang w:val="en-GB"/>
        </w:rPr>
        <w:t>majority of</w:t>
      </w:r>
      <w:proofErr w:type="gramEnd"/>
      <w:r w:rsidR="003670E1">
        <w:rPr>
          <w:rFonts w:asciiTheme="majorBidi" w:hAnsiTheme="majorBidi" w:cstheme="majorBidi"/>
          <w:lang w:val="en-GB"/>
        </w:rPr>
        <w:t xml:space="preserve"> resulting</w:t>
      </w:r>
      <w:r>
        <w:rPr>
          <w:rFonts w:asciiTheme="majorBidi" w:hAnsiTheme="majorBidi" w:cstheme="majorBidi"/>
          <w:lang w:val="en-GB"/>
        </w:rPr>
        <w:t xml:space="preserve"> deaths are preventable.</w:t>
      </w:r>
    </w:p>
    <w:p w14:paraId="2C0D6EAE" w14:textId="15549526" w:rsidR="00946852" w:rsidRPr="003D54E8" w:rsidRDefault="00946852" w:rsidP="00946852">
      <w:pPr>
        <w:jc w:val="both"/>
        <w:rPr>
          <w:rFonts w:asciiTheme="majorBidi" w:hAnsiTheme="majorBidi" w:cstheme="majorBidi"/>
          <w:lang w:val="en-GB"/>
        </w:rPr>
      </w:pPr>
      <w:r>
        <w:rPr>
          <w:rFonts w:asciiTheme="majorBidi" w:hAnsiTheme="majorBidi" w:cstheme="majorBidi"/>
          <w:lang w:val="en-GB"/>
        </w:rPr>
        <w:t xml:space="preserve">In high-income countries, maternal mortality rates due to preeclampsia are typically below 1%, but in Nigeria, the rate is notably higher, with a pooled prevalence of 6.04% </w:t>
      </w:r>
      <w:r w:rsidR="003D4FAB" w:rsidRPr="003D54E8">
        <w:rPr>
          <w:rFonts w:asciiTheme="majorBidi" w:hAnsiTheme="majorBidi" w:cstheme="majorBidi"/>
          <w:lang w:val="en-GB"/>
        </w:rPr>
        <w:t xml:space="preserve">[5]. </w:t>
      </w:r>
      <w:r>
        <w:rPr>
          <w:rFonts w:asciiTheme="majorBidi" w:hAnsiTheme="majorBidi" w:cstheme="majorBidi"/>
          <w:lang w:val="en-GB"/>
        </w:rPr>
        <w:t xml:space="preserve">While in </w:t>
      </w:r>
      <w:r w:rsidR="003D4FAB" w:rsidRPr="003D54E8">
        <w:rPr>
          <w:rFonts w:asciiTheme="majorBidi" w:hAnsiTheme="majorBidi" w:cstheme="majorBidi"/>
          <w:lang w:val="en-GB"/>
        </w:rPr>
        <w:t>Zimbabwe, hypertensive disorders were</w:t>
      </w:r>
      <w:r>
        <w:rPr>
          <w:rFonts w:asciiTheme="majorBidi" w:hAnsiTheme="majorBidi" w:cstheme="majorBidi"/>
          <w:lang w:val="en-GB"/>
        </w:rPr>
        <w:t xml:space="preserve"> ranked third among the causes of maternal mortality </w:t>
      </w:r>
      <w:r w:rsidR="003D4FAB" w:rsidRPr="003D54E8">
        <w:rPr>
          <w:rFonts w:asciiTheme="majorBidi" w:hAnsiTheme="majorBidi" w:cstheme="majorBidi"/>
          <w:lang w:val="en-GB"/>
        </w:rPr>
        <w:t>[16</w:t>
      </w:r>
      <w:r w:rsidR="001833DF" w:rsidRPr="003D54E8">
        <w:rPr>
          <w:rFonts w:asciiTheme="majorBidi" w:hAnsiTheme="majorBidi" w:cstheme="majorBidi"/>
          <w:lang w:val="en-GB"/>
        </w:rPr>
        <w:t xml:space="preserve">]. </w:t>
      </w:r>
      <w:r>
        <w:rPr>
          <w:rFonts w:asciiTheme="majorBidi" w:hAnsiTheme="majorBidi" w:cstheme="majorBidi"/>
          <w:lang w:val="en-GB"/>
        </w:rPr>
        <w:t>“</w:t>
      </w:r>
      <w:r w:rsidR="001833DF" w:rsidRPr="003D54E8">
        <w:rPr>
          <w:rFonts w:asciiTheme="majorBidi" w:hAnsiTheme="majorBidi" w:cstheme="majorBidi"/>
          <w:lang w:val="en-GB"/>
        </w:rPr>
        <w:t>The</w:t>
      </w:r>
      <w:r w:rsidR="003D4FAB" w:rsidRPr="003D54E8">
        <w:rPr>
          <w:rFonts w:asciiTheme="majorBidi" w:hAnsiTheme="majorBidi" w:cstheme="majorBidi"/>
          <w:lang w:val="en-GB"/>
        </w:rPr>
        <w:t xml:space="preserve"> higher prevalence of maternal mortality associated with Preeclampsia /Eclampsia syndrome in low-resource settings could be related to late presentation of </w:t>
      </w:r>
      <w:r w:rsidR="003D4FAB" w:rsidRPr="003D54E8">
        <w:rPr>
          <w:rFonts w:asciiTheme="majorBidi" w:hAnsiTheme="majorBidi" w:cstheme="majorBidi"/>
          <w:lang w:val="en-GB"/>
        </w:rPr>
        <w:lastRenderedPageBreak/>
        <w:t xml:space="preserve">patients, associated with lack of proper knowledge, limited access to quality antenatal care, and poor obstetric care provision in health institutions due to resource </w:t>
      </w:r>
      <w:r w:rsidR="001833DF" w:rsidRPr="003D54E8">
        <w:rPr>
          <w:rFonts w:asciiTheme="majorBidi" w:hAnsiTheme="majorBidi" w:cstheme="majorBidi"/>
          <w:lang w:val="en-GB"/>
        </w:rPr>
        <w:t>constraints</w:t>
      </w:r>
      <w:r>
        <w:rPr>
          <w:rFonts w:asciiTheme="majorBidi" w:hAnsiTheme="majorBidi" w:cstheme="majorBidi"/>
          <w:lang w:val="en-GB"/>
        </w:rPr>
        <w:t xml:space="preserve">” </w:t>
      </w:r>
      <w:r w:rsidR="001833DF" w:rsidRPr="003D54E8">
        <w:rPr>
          <w:rFonts w:asciiTheme="majorBidi" w:hAnsiTheme="majorBidi" w:cstheme="majorBidi"/>
          <w:lang w:val="en-GB"/>
        </w:rPr>
        <w:t>[</w:t>
      </w:r>
      <w:r w:rsidR="003D4FAB" w:rsidRPr="003D54E8">
        <w:rPr>
          <w:rFonts w:asciiTheme="majorBidi" w:hAnsiTheme="majorBidi" w:cstheme="majorBidi"/>
          <w:lang w:val="en-GB"/>
        </w:rPr>
        <w:t>15].</w:t>
      </w:r>
      <w:r>
        <w:rPr>
          <w:rFonts w:asciiTheme="majorBidi" w:hAnsiTheme="majorBidi" w:cstheme="majorBidi"/>
          <w:lang w:val="en-GB"/>
        </w:rPr>
        <w:t xml:space="preserve"> This shows the urgent need for improving antenatal education, strengthening health systems, and ensuring timely access to care in low-resource settings.</w:t>
      </w:r>
    </w:p>
    <w:p w14:paraId="0D69976A" w14:textId="3A9C98AE" w:rsidR="003D4FAB" w:rsidRPr="003D54E8" w:rsidRDefault="003D4FAB" w:rsidP="001833DF">
      <w:pPr>
        <w:jc w:val="both"/>
        <w:rPr>
          <w:rFonts w:asciiTheme="majorBidi" w:hAnsiTheme="majorBidi" w:cstheme="majorBidi"/>
          <w:lang w:val="en-GB"/>
        </w:rPr>
      </w:pPr>
      <w:r w:rsidRPr="003D54E8">
        <w:rPr>
          <w:rFonts w:asciiTheme="majorBidi" w:hAnsiTheme="majorBidi" w:cstheme="majorBidi"/>
          <w:lang w:val="en-GB"/>
        </w:rPr>
        <w:t xml:space="preserve">WHO estimates that 22% of stillbirths are among hypertensive mothers in LMICs, with </w:t>
      </w:r>
      <w:proofErr w:type="spellStart"/>
      <w:r w:rsidRPr="003D54E8">
        <w:rPr>
          <w:rFonts w:asciiTheme="majorBidi" w:hAnsiTheme="majorBidi" w:cstheme="majorBidi"/>
          <w:lang w:val="en-GB"/>
        </w:rPr>
        <w:t>fetal</w:t>
      </w:r>
      <w:proofErr w:type="spellEnd"/>
      <w:r w:rsidRPr="003D54E8">
        <w:rPr>
          <w:rFonts w:asciiTheme="majorBidi" w:hAnsiTheme="majorBidi" w:cstheme="majorBidi"/>
          <w:lang w:val="en-GB"/>
        </w:rPr>
        <w:t xml:space="preserve"> death ratios in sub-Saharan Africa being </w:t>
      </w:r>
      <w:r w:rsidR="006E5A48">
        <w:rPr>
          <w:rFonts w:asciiTheme="majorBidi" w:hAnsiTheme="majorBidi" w:cstheme="majorBidi"/>
          <w:lang w:val="en-GB"/>
        </w:rPr>
        <w:t xml:space="preserve">ten </w:t>
      </w:r>
      <w:r w:rsidRPr="003D54E8">
        <w:rPr>
          <w:rFonts w:asciiTheme="majorBidi" w:hAnsiTheme="majorBidi" w:cstheme="majorBidi"/>
          <w:lang w:val="en-GB"/>
        </w:rPr>
        <w:t>times</w:t>
      </w:r>
      <w:r w:rsidR="006E5A48">
        <w:rPr>
          <w:rFonts w:asciiTheme="majorBidi" w:hAnsiTheme="majorBidi" w:cstheme="majorBidi"/>
          <w:lang w:val="en-GB"/>
        </w:rPr>
        <w:t xml:space="preserve"> more</w:t>
      </w:r>
      <w:r w:rsidRPr="003D54E8">
        <w:rPr>
          <w:rFonts w:asciiTheme="majorBidi" w:hAnsiTheme="majorBidi" w:cstheme="majorBidi"/>
          <w:lang w:val="en-GB"/>
        </w:rPr>
        <w:t xml:space="preserve"> than in high-income countries [2]. For </w:t>
      </w:r>
      <w:r w:rsidR="001833DF" w:rsidRPr="003D54E8">
        <w:rPr>
          <w:rFonts w:asciiTheme="majorBidi" w:hAnsiTheme="majorBidi" w:cstheme="majorBidi"/>
          <w:lang w:val="en-GB"/>
        </w:rPr>
        <w:t>instance,</w:t>
      </w:r>
      <w:r w:rsidRPr="003D54E8">
        <w:rPr>
          <w:rFonts w:asciiTheme="majorBidi" w:hAnsiTheme="majorBidi" w:cstheme="majorBidi"/>
          <w:lang w:val="en-GB"/>
        </w:rPr>
        <w:t xml:space="preserve"> in Nigeria</w:t>
      </w:r>
      <w:r w:rsidR="006E5A48">
        <w:rPr>
          <w:rFonts w:asciiTheme="majorBidi" w:hAnsiTheme="majorBidi" w:cstheme="majorBidi"/>
          <w:lang w:val="en-GB"/>
        </w:rPr>
        <w:t>,</w:t>
      </w:r>
      <w:r w:rsidRPr="003D54E8">
        <w:rPr>
          <w:rFonts w:asciiTheme="majorBidi" w:hAnsiTheme="majorBidi" w:cstheme="majorBidi"/>
          <w:lang w:val="en-GB"/>
        </w:rPr>
        <w:t xml:space="preserve"> the</w:t>
      </w:r>
      <w:r w:rsidR="006E5A48">
        <w:rPr>
          <w:rFonts w:asciiTheme="majorBidi" w:hAnsiTheme="majorBidi" w:cstheme="majorBidi"/>
          <w:lang w:val="en-GB"/>
        </w:rPr>
        <w:t xml:space="preserve"> rate of </w:t>
      </w:r>
      <w:proofErr w:type="spellStart"/>
      <w:r w:rsidR="006E5A48">
        <w:rPr>
          <w:rFonts w:asciiTheme="majorBidi" w:hAnsiTheme="majorBidi" w:cstheme="majorBidi"/>
          <w:lang w:val="en-GB"/>
        </w:rPr>
        <w:t>fetal</w:t>
      </w:r>
      <w:proofErr w:type="spellEnd"/>
      <w:r w:rsidR="006E5A48">
        <w:rPr>
          <w:rFonts w:asciiTheme="majorBidi" w:hAnsiTheme="majorBidi" w:cstheme="majorBidi"/>
          <w:lang w:val="en-GB"/>
        </w:rPr>
        <w:t xml:space="preserve"> mortality is </w:t>
      </w:r>
      <w:r w:rsidRPr="003D54E8">
        <w:rPr>
          <w:rFonts w:asciiTheme="majorBidi" w:hAnsiTheme="majorBidi" w:cstheme="majorBidi"/>
          <w:lang w:val="en-GB"/>
        </w:rPr>
        <w:t>16.73%,</w:t>
      </w:r>
      <w:r w:rsidR="006E5A48">
        <w:rPr>
          <w:rFonts w:asciiTheme="majorBidi" w:hAnsiTheme="majorBidi" w:cstheme="majorBidi"/>
          <w:lang w:val="en-GB"/>
        </w:rPr>
        <w:t xml:space="preserve"> much higher than the g</w:t>
      </w:r>
      <w:r w:rsidRPr="003D54E8">
        <w:rPr>
          <w:rFonts w:asciiTheme="majorBidi" w:hAnsiTheme="majorBidi" w:cstheme="majorBidi"/>
          <w:lang w:val="en-GB"/>
        </w:rPr>
        <w:t>lobal average for high-resource settings, w</w:t>
      </w:r>
      <w:r w:rsidR="006E5A48">
        <w:rPr>
          <w:rFonts w:asciiTheme="majorBidi" w:hAnsiTheme="majorBidi" w:cstheme="majorBidi"/>
          <w:lang w:val="en-GB"/>
        </w:rPr>
        <w:t>hich falls typically</w:t>
      </w:r>
      <w:r w:rsidRPr="003D54E8">
        <w:rPr>
          <w:rFonts w:asciiTheme="majorBidi" w:hAnsiTheme="majorBidi" w:cstheme="majorBidi"/>
          <w:lang w:val="en-GB"/>
        </w:rPr>
        <w:t xml:space="preserve"> below 10% [5]. </w:t>
      </w:r>
    </w:p>
    <w:p w14:paraId="681078B8" w14:textId="665BB0F6" w:rsidR="003D4FAB" w:rsidRPr="003D54E8" w:rsidRDefault="003D4FAB" w:rsidP="003D4FAB">
      <w:pPr>
        <w:rPr>
          <w:rFonts w:asciiTheme="majorBidi" w:hAnsiTheme="majorBidi" w:cstheme="majorBidi"/>
          <w:lang w:val="en-GB"/>
        </w:rPr>
      </w:pPr>
      <w:r w:rsidRPr="003D54E8">
        <w:rPr>
          <w:rFonts w:asciiTheme="majorBidi" w:hAnsiTheme="majorBidi" w:cstheme="majorBidi"/>
          <w:b/>
          <w:bCs/>
          <w:lang w:val="en-GB"/>
        </w:rPr>
        <w:t xml:space="preserve">Genetic and </w:t>
      </w:r>
      <w:r w:rsidR="001833DF">
        <w:rPr>
          <w:rFonts w:asciiTheme="majorBidi" w:hAnsiTheme="majorBidi" w:cstheme="majorBidi"/>
          <w:b/>
          <w:bCs/>
          <w:lang w:val="en-GB"/>
        </w:rPr>
        <w:t>h</w:t>
      </w:r>
      <w:r w:rsidRPr="003D54E8">
        <w:rPr>
          <w:rFonts w:asciiTheme="majorBidi" w:hAnsiTheme="majorBidi" w:cstheme="majorBidi"/>
          <w:b/>
          <w:bCs/>
          <w:lang w:val="en-GB"/>
        </w:rPr>
        <w:t xml:space="preserve">ealth </w:t>
      </w:r>
      <w:r w:rsidR="001833DF">
        <w:rPr>
          <w:rFonts w:asciiTheme="majorBidi" w:hAnsiTheme="majorBidi" w:cstheme="majorBidi"/>
          <w:b/>
          <w:bCs/>
          <w:lang w:val="en-GB"/>
        </w:rPr>
        <w:t>f</w:t>
      </w:r>
      <w:r w:rsidRPr="003D54E8">
        <w:rPr>
          <w:rFonts w:asciiTheme="majorBidi" w:hAnsiTheme="majorBidi" w:cstheme="majorBidi"/>
          <w:b/>
          <w:bCs/>
          <w:lang w:val="en-GB"/>
        </w:rPr>
        <w:t xml:space="preserve">actors </w:t>
      </w:r>
      <w:r w:rsidR="001833DF">
        <w:rPr>
          <w:rFonts w:asciiTheme="majorBidi" w:hAnsiTheme="majorBidi" w:cstheme="majorBidi"/>
          <w:b/>
          <w:bCs/>
          <w:lang w:val="en-GB"/>
        </w:rPr>
        <w:t>c</w:t>
      </w:r>
      <w:r w:rsidRPr="003D54E8">
        <w:rPr>
          <w:rFonts w:asciiTheme="majorBidi" w:hAnsiTheme="majorBidi" w:cstheme="majorBidi"/>
          <w:b/>
          <w:bCs/>
          <w:lang w:val="en-GB"/>
        </w:rPr>
        <w:t xml:space="preserve">ontributing to </w:t>
      </w:r>
      <w:r w:rsidR="001833DF">
        <w:rPr>
          <w:rFonts w:asciiTheme="majorBidi" w:hAnsiTheme="majorBidi" w:cstheme="majorBidi"/>
          <w:b/>
          <w:bCs/>
          <w:lang w:val="en-GB"/>
        </w:rPr>
        <w:t>p</w:t>
      </w:r>
      <w:r w:rsidRPr="003D54E8">
        <w:rPr>
          <w:rFonts w:asciiTheme="majorBidi" w:hAnsiTheme="majorBidi" w:cstheme="majorBidi"/>
          <w:b/>
          <w:bCs/>
          <w:lang w:val="en-GB"/>
        </w:rPr>
        <w:t>reeclampsia</w:t>
      </w:r>
    </w:p>
    <w:p w14:paraId="554E8DDF" w14:textId="029B0663" w:rsidR="003D4FAB" w:rsidRPr="003D54E8" w:rsidRDefault="008C1B6E" w:rsidP="008C1B6E">
      <w:pPr>
        <w:jc w:val="both"/>
        <w:rPr>
          <w:rFonts w:asciiTheme="majorBidi" w:hAnsiTheme="majorBidi" w:cstheme="majorBidi"/>
          <w:lang w:val="en-GB"/>
        </w:rPr>
      </w:pPr>
      <w:r w:rsidRPr="008C1B6E">
        <w:rPr>
          <w:rFonts w:asciiTheme="majorBidi" w:hAnsiTheme="majorBidi" w:cstheme="majorBidi"/>
          <w:lang w:val="en-GB"/>
        </w:rPr>
        <w:t xml:space="preserve">Multiple factors may contribute to the increased severity of preeclampsia seen in sub-Saharan African women, including genetic predispositions, poor underlying health, and limited access to high-quality antenatal care [10]. Genetic background plays an important role, with certain variants linked to higher preeclampsia risk appearing more frequently in African populations [5]. </w:t>
      </w:r>
      <w:proofErr w:type="gramStart"/>
      <w:r>
        <w:rPr>
          <w:rFonts w:asciiTheme="majorBidi" w:hAnsiTheme="majorBidi" w:cstheme="majorBidi"/>
          <w:lang w:val="en-GB"/>
        </w:rPr>
        <w:t>Moreover</w:t>
      </w:r>
      <w:proofErr w:type="gramEnd"/>
      <w:r>
        <w:rPr>
          <w:rFonts w:asciiTheme="majorBidi" w:hAnsiTheme="majorBidi" w:cstheme="majorBidi"/>
          <w:lang w:val="en-GB"/>
        </w:rPr>
        <w:t xml:space="preserve"> n</w:t>
      </w:r>
      <w:r w:rsidRPr="008C1B6E">
        <w:rPr>
          <w:rFonts w:asciiTheme="majorBidi" w:hAnsiTheme="majorBidi" w:cstheme="majorBidi"/>
          <w:lang w:val="en-GB"/>
        </w:rPr>
        <w:t>utritional deficiencies</w:t>
      </w:r>
      <w:r>
        <w:rPr>
          <w:rFonts w:asciiTheme="majorBidi" w:hAnsiTheme="majorBidi" w:cstheme="majorBidi"/>
          <w:lang w:val="en-GB"/>
        </w:rPr>
        <w:t xml:space="preserve"> </w:t>
      </w:r>
      <w:r w:rsidRPr="008C1B6E">
        <w:rPr>
          <w:rFonts w:asciiTheme="majorBidi" w:hAnsiTheme="majorBidi" w:cstheme="majorBidi"/>
          <w:lang w:val="en-GB"/>
        </w:rPr>
        <w:t xml:space="preserve">particularly in calcium, magnesium, and essential vitamin appear to affect endothelial function and placental development, thereby increasing </w:t>
      </w:r>
      <w:r>
        <w:rPr>
          <w:rFonts w:asciiTheme="majorBidi" w:hAnsiTheme="majorBidi" w:cstheme="majorBidi"/>
          <w:lang w:val="en-GB"/>
        </w:rPr>
        <w:t xml:space="preserve">the risks </w:t>
      </w:r>
      <w:r w:rsidRPr="008C1B6E">
        <w:rPr>
          <w:rFonts w:asciiTheme="majorBidi" w:hAnsiTheme="majorBidi" w:cstheme="majorBidi"/>
          <w:lang w:val="en-GB"/>
        </w:rPr>
        <w:t>[5].</w:t>
      </w:r>
      <w:r w:rsidR="00776021">
        <w:rPr>
          <w:rFonts w:asciiTheme="majorBidi" w:hAnsiTheme="majorBidi" w:cstheme="majorBidi"/>
          <w:lang w:val="en-GB"/>
        </w:rPr>
        <w:t xml:space="preserve"> For example, one study found that women with serum magnesium levels below 0.7mmol/L had a </w:t>
      </w:r>
      <w:proofErr w:type="gramStart"/>
      <w:r w:rsidR="00776021">
        <w:rPr>
          <w:rFonts w:asciiTheme="majorBidi" w:hAnsiTheme="majorBidi" w:cstheme="majorBidi"/>
          <w:lang w:val="en-GB"/>
        </w:rPr>
        <w:t>“ more</w:t>
      </w:r>
      <w:proofErr w:type="gramEnd"/>
      <w:r w:rsidR="00776021">
        <w:rPr>
          <w:rFonts w:asciiTheme="majorBidi" w:hAnsiTheme="majorBidi" w:cstheme="majorBidi"/>
          <w:lang w:val="en-GB"/>
        </w:rPr>
        <w:t xml:space="preserve"> than 33-fold increased risk of developing preeclampsia” [21].</w:t>
      </w:r>
    </w:p>
    <w:p w14:paraId="1210893A" w14:textId="77777777" w:rsidR="003D4FAB" w:rsidRPr="003D54E8" w:rsidRDefault="003D4FAB" w:rsidP="003D4FAB">
      <w:pPr>
        <w:rPr>
          <w:rFonts w:asciiTheme="majorBidi" w:hAnsiTheme="majorBidi" w:cstheme="majorBidi"/>
          <w:lang w:val="en-GB"/>
        </w:rPr>
      </w:pPr>
      <w:r w:rsidRPr="003D54E8">
        <w:rPr>
          <w:rFonts w:asciiTheme="majorBidi" w:hAnsiTheme="majorBidi" w:cstheme="majorBidi"/>
          <w:b/>
          <w:bCs/>
          <w:lang w:val="en-GB"/>
        </w:rPr>
        <w:t>Limited Access to Prenatal Care</w:t>
      </w:r>
    </w:p>
    <w:p w14:paraId="37FCF8E4" w14:textId="4409E7E2" w:rsidR="003D4FAB" w:rsidRPr="003D54E8" w:rsidRDefault="003D4FAB" w:rsidP="005207CE">
      <w:pPr>
        <w:rPr>
          <w:rFonts w:asciiTheme="majorBidi" w:hAnsiTheme="majorBidi" w:cstheme="majorBidi"/>
          <w:lang w:val="en-GB"/>
        </w:rPr>
      </w:pPr>
      <w:r w:rsidRPr="003D54E8">
        <w:rPr>
          <w:rFonts w:asciiTheme="majorBidi" w:hAnsiTheme="majorBidi" w:cstheme="majorBidi"/>
          <w:lang w:val="en-GB"/>
        </w:rPr>
        <w:t>One of the primary contributors to maternal morbidity and mortality in preeclampsia cases is limited access to adequate prenatal care.</w:t>
      </w:r>
      <w:r w:rsidR="00D05488">
        <w:rPr>
          <w:rFonts w:asciiTheme="majorBidi" w:hAnsiTheme="majorBidi" w:cstheme="majorBidi"/>
          <w:lang w:val="en-GB"/>
        </w:rPr>
        <w:t xml:space="preserve"> Most </w:t>
      </w:r>
      <w:r w:rsidRPr="003D54E8">
        <w:rPr>
          <w:rFonts w:asciiTheme="majorBidi" w:hAnsiTheme="majorBidi" w:cstheme="majorBidi"/>
          <w:lang w:val="en-GB"/>
        </w:rPr>
        <w:t xml:space="preserve">of </w:t>
      </w:r>
      <w:r w:rsidR="00D05488">
        <w:rPr>
          <w:rFonts w:asciiTheme="majorBidi" w:hAnsiTheme="majorBidi" w:cstheme="majorBidi"/>
          <w:lang w:val="en-GB"/>
        </w:rPr>
        <w:t xml:space="preserve">the cases of </w:t>
      </w:r>
      <w:r w:rsidRPr="003D54E8">
        <w:rPr>
          <w:rFonts w:asciiTheme="majorBidi" w:hAnsiTheme="majorBidi" w:cstheme="majorBidi"/>
          <w:lang w:val="en-GB"/>
        </w:rPr>
        <w:t>maternal morbidity and mortality</w:t>
      </w:r>
      <w:r w:rsidR="00D05488">
        <w:rPr>
          <w:rFonts w:asciiTheme="majorBidi" w:hAnsiTheme="majorBidi" w:cstheme="majorBidi"/>
          <w:lang w:val="en-GB"/>
        </w:rPr>
        <w:t xml:space="preserve"> are due </w:t>
      </w:r>
      <w:r w:rsidRPr="003D54E8">
        <w:rPr>
          <w:rFonts w:asciiTheme="majorBidi" w:hAnsiTheme="majorBidi" w:cstheme="majorBidi"/>
          <w:lang w:val="en-GB"/>
        </w:rPr>
        <w:t xml:space="preserve">to </w:t>
      </w:r>
      <w:r w:rsidR="00D05488">
        <w:rPr>
          <w:rFonts w:asciiTheme="majorBidi" w:hAnsiTheme="majorBidi" w:cstheme="majorBidi"/>
          <w:lang w:val="en-GB"/>
        </w:rPr>
        <w:t xml:space="preserve">poor </w:t>
      </w:r>
      <w:r w:rsidRPr="003D54E8">
        <w:rPr>
          <w:rFonts w:asciiTheme="majorBidi" w:hAnsiTheme="majorBidi" w:cstheme="majorBidi"/>
          <w:lang w:val="en-GB"/>
        </w:rPr>
        <w:t xml:space="preserve">access </w:t>
      </w:r>
      <w:r w:rsidR="00D05488">
        <w:rPr>
          <w:rFonts w:asciiTheme="majorBidi" w:hAnsiTheme="majorBidi" w:cstheme="majorBidi"/>
          <w:lang w:val="en-GB"/>
        </w:rPr>
        <w:t>to</w:t>
      </w:r>
      <w:r w:rsidRPr="003D54E8">
        <w:rPr>
          <w:rFonts w:asciiTheme="majorBidi" w:hAnsiTheme="majorBidi" w:cstheme="majorBidi"/>
          <w:lang w:val="en-GB"/>
        </w:rPr>
        <w:t xml:space="preserve"> prenatal</w:t>
      </w:r>
      <w:r w:rsidR="00D05488">
        <w:rPr>
          <w:rFonts w:asciiTheme="majorBidi" w:hAnsiTheme="majorBidi" w:cstheme="majorBidi"/>
          <w:lang w:val="en-GB"/>
        </w:rPr>
        <w:t xml:space="preserve"> care services </w:t>
      </w:r>
      <w:r w:rsidRPr="003D54E8">
        <w:rPr>
          <w:rFonts w:asciiTheme="majorBidi" w:hAnsiTheme="majorBidi" w:cstheme="majorBidi"/>
          <w:lang w:val="en-GB"/>
        </w:rPr>
        <w:t>[2].</w:t>
      </w:r>
      <w:r w:rsidR="005207CE">
        <w:rPr>
          <w:rFonts w:asciiTheme="majorBidi" w:hAnsiTheme="majorBidi" w:cstheme="majorBidi"/>
          <w:lang w:val="en-GB"/>
        </w:rPr>
        <w:t xml:space="preserve"> </w:t>
      </w:r>
      <w:r w:rsidR="005207CE" w:rsidRPr="005207CE">
        <w:rPr>
          <w:rFonts w:asciiTheme="majorBidi" w:hAnsiTheme="majorBidi" w:cstheme="majorBidi"/>
          <w:lang w:val="en-GB"/>
        </w:rPr>
        <w:t xml:space="preserve">98% of women in high-income countries receive at least one prenatal visit, this figure drops to 68% in </w:t>
      </w:r>
      <w:r w:rsidR="005912A5">
        <w:rPr>
          <w:rFonts w:asciiTheme="majorBidi" w:hAnsiTheme="majorBidi" w:cstheme="majorBidi"/>
          <w:lang w:val="en-GB"/>
        </w:rPr>
        <w:t>LMICs</w:t>
      </w:r>
      <w:r w:rsidR="005207CE" w:rsidRPr="005207CE">
        <w:rPr>
          <w:rFonts w:asciiTheme="majorBidi" w:hAnsiTheme="majorBidi" w:cstheme="majorBidi"/>
          <w:lang w:val="en-GB"/>
        </w:rPr>
        <w:t xml:space="preserve">. </w:t>
      </w:r>
      <w:proofErr w:type="gramStart"/>
      <w:r w:rsidR="005207CE">
        <w:rPr>
          <w:rFonts w:asciiTheme="majorBidi" w:hAnsiTheme="majorBidi" w:cstheme="majorBidi"/>
          <w:lang w:val="en-GB"/>
        </w:rPr>
        <w:t>Moreover ,</w:t>
      </w:r>
      <w:proofErr w:type="gramEnd"/>
      <w:r w:rsidR="005207CE">
        <w:rPr>
          <w:rFonts w:asciiTheme="majorBidi" w:hAnsiTheme="majorBidi" w:cstheme="majorBidi"/>
          <w:lang w:val="en-GB"/>
        </w:rPr>
        <w:t xml:space="preserve"> t</w:t>
      </w:r>
      <w:r w:rsidR="005207CE" w:rsidRPr="005207CE">
        <w:rPr>
          <w:rFonts w:asciiTheme="majorBidi" w:hAnsiTheme="majorBidi" w:cstheme="majorBidi"/>
          <w:lang w:val="en-GB"/>
        </w:rPr>
        <w:t>he global recommendation is a minimum of four visits, yet only 61% of urban and 39% of rural women meet this target</w:t>
      </w:r>
      <w:r w:rsidR="005207CE">
        <w:rPr>
          <w:rFonts w:asciiTheme="majorBidi" w:hAnsiTheme="majorBidi" w:cstheme="majorBidi"/>
          <w:lang w:val="en-GB"/>
        </w:rPr>
        <w:t xml:space="preserve"> as reported in </w:t>
      </w:r>
      <w:proofErr w:type="gramStart"/>
      <w:r w:rsidR="005207CE">
        <w:rPr>
          <w:rFonts w:asciiTheme="majorBidi" w:hAnsiTheme="majorBidi" w:cstheme="majorBidi"/>
          <w:lang w:val="en-GB"/>
        </w:rPr>
        <w:t xml:space="preserve">Haiti </w:t>
      </w:r>
      <w:r w:rsidR="005207CE" w:rsidRPr="005207CE">
        <w:rPr>
          <w:rFonts w:asciiTheme="majorBidi" w:hAnsiTheme="majorBidi" w:cstheme="majorBidi"/>
          <w:lang w:val="en-GB"/>
        </w:rPr>
        <w:t xml:space="preserve"> [</w:t>
      </w:r>
      <w:proofErr w:type="gramEnd"/>
      <w:r w:rsidR="005207CE" w:rsidRPr="005207CE">
        <w:rPr>
          <w:rFonts w:asciiTheme="majorBidi" w:hAnsiTheme="majorBidi" w:cstheme="majorBidi"/>
          <w:lang w:val="en-GB"/>
        </w:rPr>
        <w:t>2].</w:t>
      </w:r>
      <w:r w:rsidR="005207CE">
        <w:rPr>
          <w:rFonts w:asciiTheme="majorBidi" w:hAnsiTheme="majorBidi" w:cstheme="majorBidi"/>
          <w:lang w:val="en-GB"/>
        </w:rPr>
        <w:t xml:space="preserve"> </w:t>
      </w:r>
      <w:r w:rsidR="005207CE" w:rsidRPr="005207CE">
        <w:rPr>
          <w:rFonts w:asciiTheme="majorBidi" w:hAnsiTheme="majorBidi" w:cstheme="majorBidi"/>
          <w:lang w:val="en-GB"/>
        </w:rPr>
        <w:t>Dekker and Sibai</w:t>
      </w:r>
      <w:r w:rsidR="005207CE">
        <w:rPr>
          <w:rFonts w:asciiTheme="majorBidi" w:hAnsiTheme="majorBidi" w:cstheme="majorBidi"/>
          <w:lang w:val="en-GB"/>
        </w:rPr>
        <w:t xml:space="preserve"> mention </w:t>
      </w:r>
      <w:r w:rsidR="005207CE" w:rsidRPr="005207CE">
        <w:rPr>
          <w:rFonts w:asciiTheme="majorBidi" w:hAnsiTheme="majorBidi" w:cstheme="majorBidi"/>
          <w:lang w:val="en-GB"/>
        </w:rPr>
        <w:t>that effective antenatal care and well-timed delivery are essential for tertiary prevention of preeclampsia [16]. In many low-income settings, however, women at high risk are often managed in under-resourced urban or rural clinics,</w:t>
      </w:r>
      <w:r w:rsidR="005207CE">
        <w:rPr>
          <w:rFonts w:asciiTheme="majorBidi" w:hAnsiTheme="majorBidi" w:cstheme="majorBidi"/>
          <w:lang w:val="en-GB"/>
        </w:rPr>
        <w:t xml:space="preserve"> leading to</w:t>
      </w:r>
      <w:r w:rsidR="005207CE" w:rsidRPr="005207CE">
        <w:rPr>
          <w:rFonts w:asciiTheme="majorBidi" w:hAnsiTheme="majorBidi" w:cstheme="majorBidi"/>
          <w:lang w:val="en-GB"/>
        </w:rPr>
        <w:t xml:space="preserve"> poor outcomes [16].</w:t>
      </w:r>
      <w:r w:rsidR="005207CE">
        <w:rPr>
          <w:rFonts w:asciiTheme="majorBidi" w:hAnsiTheme="majorBidi" w:cstheme="majorBidi"/>
          <w:lang w:val="en-GB"/>
        </w:rPr>
        <w:t xml:space="preserve"> </w:t>
      </w:r>
      <w:r w:rsidR="001833DF" w:rsidRPr="003D54E8">
        <w:rPr>
          <w:rFonts w:asciiTheme="majorBidi" w:hAnsiTheme="majorBidi" w:cstheme="majorBidi"/>
          <w:lang w:val="en-GB"/>
        </w:rPr>
        <w:t>This</w:t>
      </w:r>
      <w:r w:rsidRPr="003D54E8">
        <w:rPr>
          <w:rFonts w:asciiTheme="majorBidi" w:hAnsiTheme="majorBidi" w:cstheme="majorBidi"/>
          <w:lang w:val="en-GB"/>
        </w:rPr>
        <w:t xml:space="preserve"> disparity in prenatal care access underscores the importance of early detection and timely intervention, which could prevent many of the complications associated with preeclampsia.</w:t>
      </w:r>
      <w:r w:rsidR="00D05488">
        <w:rPr>
          <w:rFonts w:asciiTheme="majorBidi" w:hAnsiTheme="majorBidi" w:cstheme="majorBidi"/>
          <w:lang w:val="en-GB"/>
        </w:rPr>
        <w:t xml:space="preserve"> </w:t>
      </w:r>
    </w:p>
    <w:p w14:paraId="6D4CFA20" w14:textId="7EC5E0CD" w:rsidR="003D4FAB" w:rsidRPr="003D54E8" w:rsidRDefault="003D4FAB" w:rsidP="003D4FAB">
      <w:pPr>
        <w:rPr>
          <w:rFonts w:asciiTheme="majorBidi" w:hAnsiTheme="majorBidi" w:cstheme="majorBidi"/>
          <w:lang w:val="en-GB"/>
        </w:rPr>
      </w:pPr>
      <w:r w:rsidRPr="003D54E8">
        <w:rPr>
          <w:rFonts w:asciiTheme="majorBidi" w:hAnsiTheme="majorBidi" w:cstheme="majorBidi"/>
          <w:b/>
          <w:bCs/>
          <w:lang w:val="en-GB"/>
        </w:rPr>
        <w:t xml:space="preserve">Screening and </w:t>
      </w:r>
      <w:r w:rsidR="008C3C6F">
        <w:rPr>
          <w:rFonts w:asciiTheme="majorBidi" w:hAnsiTheme="majorBidi" w:cstheme="majorBidi"/>
          <w:b/>
          <w:bCs/>
          <w:lang w:val="en-GB"/>
        </w:rPr>
        <w:t>d</w:t>
      </w:r>
      <w:r w:rsidRPr="003D54E8">
        <w:rPr>
          <w:rFonts w:asciiTheme="majorBidi" w:hAnsiTheme="majorBidi" w:cstheme="majorBidi"/>
          <w:b/>
          <w:bCs/>
          <w:lang w:val="en-GB"/>
        </w:rPr>
        <w:t xml:space="preserve">iagnostic </w:t>
      </w:r>
      <w:r w:rsidR="008C3C6F">
        <w:rPr>
          <w:rFonts w:asciiTheme="majorBidi" w:hAnsiTheme="majorBidi" w:cstheme="majorBidi"/>
          <w:b/>
          <w:bCs/>
          <w:lang w:val="en-GB"/>
        </w:rPr>
        <w:t>l</w:t>
      </w:r>
      <w:r w:rsidRPr="003D54E8">
        <w:rPr>
          <w:rFonts w:asciiTheme="majorBidi" w:hAnsiTheme="majorBidi" w:cstheme="majorBidi"/>
          <w:b/>
          <w:bCs/>
          <w:lang w:val="en-GB"/>
        </w:rPr>
        <w:t>imitations</w:t>
      </w:r>
    </w:p>
    <w:p w14:paraId="456DFB3F" w14:textId="762E8D90" w:rsidR="003D4FAB" w:rsidRPr="003D54E8" w:rsidRDefault="003D0920" w:rsidP="008C3C6F">
      <w:pPr>
        <w:jc w:val="both"/>
        <w:rPr>
          <w:rFonts w:asciiTheme="majorBidi" w:hAnsiTheme="majorBidi" w:cstheme="majorBidi"/>
          <w:lang w:val="en-GB"/>
        </w:rPr>
      </w:pPr>
      <w:r w:rsidRPr="003D0920">
        <w:rPr>
          <w:rFonts w:asciiTheme="majorBidi" w:hAnsiTheme="majorBidi" w:cstheme="majorBidi"/>
          <w:lang w:val="en-GB"/>
        </w:rPr>
        <w:t xml:space="preserve">Currently, no single screening test for preeclampsia is both reliable and cost-effective enough to recommend widely in most developing countries [17]. In low-resource settings, basic assessments like measuring blood pressure and protein levels in urine are often limited by costs, </w:t>
      </w:r>
      <w:r w:rsidR="00B440A2">
        <w:rPr>
          <w:rFonts w:asciiTheme="majorBidi" w:hAnsiTheme="majorBidi" w:cstheme="majorBidi"/>
          <w:lang w:val="en-GB"/>
        </w:rPr>
        <w:t xml:space="preserve">the </w:t>
      </w:r>
      <w:r w:rsidRPr="003D0920">
        <w:rPr>
          <w:rFonts w:asciiTheme="majorBidi" w:hAnsiTheme="majorBidi" w:cstheme="majorBidi"/>
          <w:lang w:val="en-GB"/>
        </w:rPr>
        <w:t xml:space="preserve">lack of proper equipment, and insufficient staff training [3]. Accurate blood pressure measurement also requires well-maintained devices and trained personnel, </w:t>
      </w:r>
      <w:r w:rsidRPr="003D0920">
        <w:rPr>
          <w:rFonts w:asciiTheme="majorBidi" w:hAnsiTheme="majorBidi" w:cstheme="majorBidi"/>
          <w:lang w:val="en-GB"/>
        </w:rPr>
        <w:lastRenderedPageBreak/>
        <w:t>which are often unavailable in community-level care [3]. There is a clear need for an affordable and simple diagnostic tool for early detection in such settings [3</w:t>
      </w:r>
      <w:proofErr w:type="gramStart"/>
      <w:r w:rsidRPr="003D0920">
        <w:rPr>
          <w:rFonts w:asciiTheme="majorBidi" w:hAnsiTheme="majorBidi" w:cstheme="majorBidi"/>
          <w:lang w:val="en-GB"/>
        </w:rPr>
        <w:t>].</w:t>
      </w:r>
      <w:r w:rsidR="008C3C6F" w:rsidRPr="003D54E8">
        <w:rPr>
          <w:rFonts w:asciiTheme="majorBidi" w:hAnsiTheme="majorBidi" w:cstheme="majorBidi"/>
          <w:lang w:val="en-GB"/>
        </w:rPr>
        <w:t>The</w:t>
      </w:r>
      <w:proofErr w:type="gramEnd"/>
      <w:r w:rsidR="003D4FAB" w:rsidRPr="003D54E8">
        <w:rPr>
          <w:rFonts w:asciiTheme="majorBidi" w:hAnsiTheme="majorBidi" w:cstheme="majorBidi"/>
          <w:lang w:val="en-GB"/>
        </w:rPr>
        <w:t xml:space="preserve"> challenges extend into intrapartum and neonatal care. </w:t>
      </w:r>
      <w:r>
        <w:rPr>
          <w:rFonts w:asciiTheme="majorBidi" w:hAnsiTheme="majorBidi" w:cstheme="majorBidi"/>
          <w:lang w:val="en-GB"/>
        </w:rPr>
        <w:t>“</w:t>
      </w:r>
      <w:r w:rsidR="003D4FAB" w:rsidRPr="003D54E8">
        <w:rPr>
          <w:rFonts w:asciiTheme="majorBidi" w:hAnsiTheme="majorBidi" w:cstheme="majorBidi"/>
          <w:lang w:val="en-GB"/>
        </w:rPr>
        <w:t xml:space="preserve">In community settings, </w:t>
      </w:r>
      <w:proofErr w:type="spellStart"/>
      <w:r w:rsidR="003D4FAB" w:rsidRPr="003D54E8">
        <w:rPr>
          <w:rFonts w:asciiTheme="majorBidi" w:hAnsiTheme="majorBidi" w:cstheme="majorBidi"/>
          <w:lang w:val="en-GB"/>
        </w:rPr>
        <w:t>fetal</w:t>
      </w:r>
      <w:proofErr w:type="spellEnd"/>
      <w:r w:rsidR="003D4FAB" w:rsidRPr="003D54E8">
        <w:rPr>
          <w:rFonts w:asciiTheme="majorBidi" w:hAnsiTheme="majorBidi" w:cstheme="majorBidi"/>
          <w:lang w:val="en-GB"/>
        </w:rPr>
        <w:t xml:space="preserve"> compromise is usually assessed by asking women about reduced </w:t>
      </w:r>
      <w:proofErr w:type="spellStart"/>
      <w:r w:rsidR="003D4FAB" w:rsidRPr="003D54E8">
        <w:rPr>
          <w:rFonts w:asciiTheme="majorBidi" w:hAnsiTheme="majorBidi" w:cstheme="majorBidi"/>
          <w:lang w:val="en-GB"/>
        </w:rPr>
        <w:t>fetal</w:t>
      </w:r>
      <w:proofErr w:type="spellEnd"/>
      <w:r w:rsidR="003D4FAB" w:rsidRPr="003D54E8">
        <w:rPr>
          <w:rFonts w:asciiTheme="majorBidi" w:hAnsiTheme="majorBidi" w:cstheme="majorBidi"/>
          <w:lang w:val="en-GB"/>
        </w:rPr>
        <w:t xml:space="preserve"> movements or by assessment for small for gestational age </w:t>
      </w:r>
      <w:proofErr w:type="spellStart"/>
      <w:r w:rsidR="003D4FAB" w:rsidRPr="003D54E8">
        <w:rPr>
          <w:rFonts w:asciiTheme="majorBidi" w:hAnsiTheme="majorBidi" w:cstheme="majorBidi"/>
          <w:lang w:val="en-GB"/>
        </w:rPr>
        <w:t>fetus</w:t>
      </w:r>
      <w:proofErr w:type="spellEnd"/>
      <w:r>
        <w:rPr>
          <w:rFonts w:asciiTheme="majorBidi" w:hAnsiTheme="majorBidi" w:cstheme="majorBidi"/>
          <w:lang w:val="en-GB"/>
        </w:rPr>
        <w:t>”</w:t>
      </w:r>
      <w:r w:rsidR="003D4FAB" w:rsidRPr="003D54E8">
        <w:rPr>
          <w:rFonts w:asciiTheme="majorBidi" w:hAnsiTheme="majorBidi" w:cstheme="majorBidi"/>
          <w:lang w:val="en-GB"/>
        </w:rPr>
        <w:t xml:space="preserve"> [3</w:t>
      </w:r>
      <w:r w:rsidR="008C3C6F" w:rsidRPr="003D54E8">
        <w:rPr>
          <w:rFonts w:asciiTheme="majorBidi" w:hAnsiTheme="majorBidi" w:cstheme="majorBidi"/>
          <w:lang w:val="en-GB"/>
        </w:rPr>
        <w:t>]. The</w:t>
      </w:r>
      <w:r w:rsidR="003D4FAB" w:rsidRPr="003D54E8">
        <w:rPr>
          <w:rFonts w:asciiTheme="majorBidi" w:hAnsiTheme="majorBidi" w:cstheme="majorBidi"/>
          <w:lang w:val="en-GB"/>
        </w:rPr>
        <w:t xml:space="preserve"> lack of appropriate or well-equipped instruments serves as a significant barrier to effective healthcare delivery. By the time they seek hospitalization, they are faced with critical shortages that delay timely interventions and negatively impact prognosis.</w:t>
      </w:r>
    </w:p>
    <w:p w14:paraId="4B9802F8" w14:textId="50D0E239" w:rsidR="003D4FAB" w:rsidRDefault="003D4FAB" w:rsidP="003D4FAB">
      <w:pPr>
        <w:rPr>
          <w:rFonts w:asciiTheme="majorBidi" w:hAnsiTheme="majorBidi" w:cstheme="majorBidi"/>
          <w:b/>
          <w:bCs/>
          <w:lang w:val="en-GB"/>
        </w:rPr>
      </w:pPr>
      <w:r w:rsidRPr="003D54E8">
        <w:rPr>
          <w:rFonts w:asciiTheme="majorBidi" w:hAnsiTheme="majorBidi" w:cstheme="majorBidi"/>
          <w:b/>
          <w:bCs/>
          <w:lang w:val="en-GB"/>
        </w:rPr>
        <w:t xml:space="preserve">Challenges in </w:t>
      </w:r>
      <w:r w:rsidR="008C3C6F">
        <w:rPr>
          <w:rFonts w:asciiTheme="majorBidi" w:hAnsiTheme="majorBidi" w:cstheme="majorBidi"/>
          <w:b/>
          <w:bCs/>
          <w:lang w:val="en-GB"/>
        </w:rPr>
        <w:t>i</w:t>
      </w:r>
      <w:r w:rsidRPr="003D54E8">
        <w:rPr>
          <w:rFonts w:asciiTheme="majorBidi" w:hAnsiTheme="majorBidi" w:cstheme="majorBidi"/>
          <w:b/>
          <w:bCs/>
          <w:lang w:val="en-GB"/>
        </w:rPr>
        <w:t xml:space="preserve">mplementing WHO </w:t>
      </w:r>
      <w:r w:rsidR="008C3C6F">
        <w:rPr>
          <w:rFonts w:asciiTheme="majorBidi" w:hAnsiTheme="majorBidi" w:cstheme="majorBidi"/>
          <w:b/>
          <w:bCs/>
          <w:lang w:val="en-GB"/>
        </w:rPr>
        <w:t>g</w:t>
      </w:r>
      <w:r w:rsidRPr="003D54E8">
        <w:rPr>
          <w:rFonts w:asciiTheme="majorBidi" w:hAnsiTheme="majorBidi" w:cstheme="majorBidi"/>
          <w:b/>
          <w:bCs/>
          <w:lang w:val="en-GB"/>
        </w:rPr>
        <w:t>uidelines in Sub-Saharan Africa</w:t>
      </w:r>
    </w:p>
    <w:p w14:paraId="647382BE" w14:textId="5F5CE9F3" w:rsidR="0026702B" w:rsidRPr="003D54E8" w:rsidRDefault="0026702B" w:rsidP="003D4FAB">
      <w:pPr>
        <w:rPr>
          <w:rFonts w:asciiTheme="majorBidi" w:hAnsiTheme="majorBidi" w:cstheme="majorBidi"/>
          <w:lang w:val="en-GB"/>
        </w:rPr>
      </w:pPr>
      <w:r w:rsidRPr="0026702B">
        <w:rPr>
          <w:rFonts w:asciiTheme="majorBidi" w:hAnsiTheme="majorBidi" w:cstheme="majorBidi"/>
          <w:lang w:val="en-GB"/>
        </w:rPr>
        <w:t xml:space="preserve">An assessment of how well WHO guidelines for preeclampsia were followed in six sub-Saharan African countries revealed that recommended screening and treatment practices were rarely used, and access to magnesium </w:t>
      </w:r>
      <w:proofErr w:type="spellStart"/>
      <w:r w:rsidRPr="0026702B">
        <w:rPr>
          <w:rFonts w:asciiTheme="majorBidi" w:hAnsiTheme="majorBidi" w:cstheme="majorBidi"/>
          <w:lang w:val="en-GB"/>
        </w:rPr>
        <w:t>sulfate</w:t>
      </w:r>
      <w:proofErr w:type="spellEnd"/>
      <w:r w:rsidRPr="0026702B">
        <w:rPr>
          <w:rFonts w:asciiTheme="majorBidi" w:hAnsiTheme="majorBidi" w:cstheme="majorBidi"/>
          <w:lang w:val="en-GB"/>
        </w:rPr>
        <w:t xml:space="preserve"> remained limited, even though it is listed as an essential medication in all the countries surveyed [1]. This stands in contrast to favourable outcomes seen in settings where magnesium </w:t>
      </w:r>
      <w:proofErr w:type="spellStart"/>
      <w:r w:rsidRPr="0026702B">
        <w:rPr>
          <w:rFonts w:asciiTheme="majorBidi" w:hAnsiTheme="majorBidi" w:cstheme="majorBidi"/>
          <w:lang w:val="en-GB"/>
        </w:rPr>
        <w:t>sulfate</w:t>
      </w:r>
      <w:proofErr w:type="spellEnd"/>
      <w:r w:rsidRPr="0026702B">
        <w:rPr>
          <w:rFonts w:asciiTheme="majorBidi" w:hAnsiTheme="majorBidi" w:cstheme="majorBidi"/>
          <w:lang w:val="en-GB"/>
        </w:rPr>
        <w:t xml:space="preserve"> is routinely used, like Kuwait and UK, where there were no maternal deaths recorded [7]. Magnesium </w:t>
      </w:r>
      <w:proofErr w:type="spellStart"/>
      <w:r w:rsidRPr="0026702B">
        <w:rPr>
          <w:rFonts w:asciiTheme="majorBidi" w:hAnsiTheme="majorBidi" w:cstheme="majorBidi"/>
          <w:lang w:val="en-GB"/>
        </w:rPr>
        <w:t>sulfate</w:t>
      </w:r>
      <w:proofErr w:type="spellEnd"/>
      <w:r w:rsidRPr="0026702B">
        <w:rPr>
          <w:rFonts w:asciiTheme="majorBidi" w:hAnsiTheme="majorBidi" w:cstheme="majorBidi"/>
          <w:lang w:val="en-GB"/>
        </w:rPr>
        <w:t xml:space="preserve">, a low-cost and widely recommended medication, has consistently demonstrated efficacy in preventing eclamptic seizures and altering maternal outcomes in cases of preeclampsia and eclampsia. Its ability to prevent seizures and reduce mortality is well-established, yet its use remains limited in many low-resource settings. Despite being recommended by the World Health Organization and listed as an essential drug, its availability and consistent use are still lacking. There is a need for better integration of magnesium </w:t>
      </w:r>
      <w:proofErr w:type="spellStart"/>
      <w:r w:rsidRPr="0026702B">
        <w:rPr>
          <w:rFonts w:asciiTheme="majorBidi" w:hAnsiTheme="majorBidi" w:cstheme="majorBidi"/>
          <w:lang w:val="en-GB"/>
        </w:rPr>
        <w:t>sulfate</w:t>
      </w:r>
      <w:proofErr w:type="spellEnd"/>
      <w:r w:rsidRPr="0026702B">
        <w:rPr>
          <w:rFonts w:asciiTheme="majorBidi" w:hAnsiTheme="majorBidi" w:cstheme="majorBidi"/>
          <w:lang w:val="en-GB"/>
        </w:rPr>
        <w:t xml:space="preserve"> administration into the community health worker’s toolkit. Similarly, “a successful example from Pakistan where CHWs and midwives have been trained to administer misoprostol in women with postpartum </w:t>
      </w:r>
      <w:proofErr w:type="spellStart"/>
      <w:r w:rsidRPr="0026702B">
        <w:rPr>
          <w:rFonts w:asciiTheme="majorBidi" w:hAnsiTheme="majorBidi" w:cstheme="majorBidi"/>
          <w:lang w:val="en-GB"/>
        </w:rPr>
        <w:t>hemorrhage</w:t>
      </w:r>
      <w:proofErr w:type="spellEnd"/>
      <w:r w:rsidRPr="0026702B">
        <w:rPr>
          <w:rFonts w:asciiTheme="majorBidi" w:hAnsiTheme="majorBidi" w:cstheme="majorBidi"/>
          <w:lang w:val="en-GB"/>
        </w:rPr>
        <w:t xml:space="preserve"> supports the recommendation that, with proper training, it is feasible to incorporate even emergency medication administration in community settings where accessibility and availability are an issue” [3].</w:t>
      </w:r>
    </w:p>
    <w:p w14:paraId="5123E597" w14:textId="6F42180F" w:rsidR="00362E7D" w:rsidRPr="003D54E8" w:rsidRDefault="00362E7D" w:rsidP="00362E7D">
      <w:pPr>
        <w:rPr>
          <w:rFonts w:asciiTheme="majorBidi" w:hAnsiTheme="majorBidi" w:cstheme="majorBidi"/>
          <w:lang w:val="en-GB"/>
        </w:rPr>
      </w:pPr>
      <w:r w:rsidRPr="003D54E8">
        <w:rPr>
          <w:rFonts w:asciiTheme="majorBidi" w:hAnsiTheme="majorBidi" w:cstheme="majorBidi"/>
          <w:b/>
          <w:bCs/>
          <w:lang w:val="en-GB"/>
        </w:rPr>
        <w:t xml:space="preserve">Preventable </w:t>
      </w:r>
      <w:r w:rsidR="008C3C6F">
        <w:rPr>
          <w:rFonts w:asciiTheme="majorBidi" w:hAnsiTheme="majorBidi" w:cstheme="majorBidi"/>
          <w:b/>
          <w:bCs/>
          <w:lang w:val="en-GB"/>
        </w:rPr>
        <w:t>d</w:t>
      </w:r>
      <w:r w:rsidRPr="003D54E8">
        <w:rPr>
          <w:rFonts w:asciiTheme="majorBidi" w:hAnsiTheme="majorBidi" w:cstheme="majorBidi"/>
          <w:b/>
          <w:bCs/>
          <w:lang w:val="en-GB"/>
        </w:rPr>
        <w:t>eaths in LMICs</w:t>
      </w:r>
    </w:p>
    <w:p w14:paraId="359C13E4" w14:textId="6BB0B747" w:rsidR="00362E7D" w:rsidRPr="003D54E8" w:rsidRDefault="00913A72" w:rsidP="00913A72">
      <w:pPr>
        <w:rPr>
          <w:rFonts w:asciiTheme="majorBidi" w:hAnsiTheme="majorBidi" w:cstheme="majorBidi"/>
          <w:lang w:val="en-GB"/>
        </w:rPr>
      </w:pPr>
      <w:r w:rsidRPr="00913A72">
        <w:rPr>
          <w:rFonts w:asciiTheme="majorBidi" w:hAnsiTheme="majorBidi" w:cstheme="majorBidi"/>
          <w:lang w:val="en-GB"/>
        </w:rPr>
        <w:t>The WHO has reported that most maternal deaths related to preeclampsia could have been avoided with proper care and access to healthcare services [16]. Ukah et al. emphasized that earlier identification of women at high risk for complications could help prevent adverse outcomes through improved management strategies [16].</w:t>
      </w:r>
      <w:r>
        <w:rPr>
          <w:rFonts w:asciiTheme="majorBidi" w:hAnsiTheme="majorBidi" w:cstheme="majorBidi"/>
          <w:lang w:val="en-GB"/>
        </w:rPr>
        <w:t xml:space="preserve"> </w:t>
      </w:r>
      <w:r w:rsidR="008C3C6F" w:rsidRPr="003D54E8">
        <w:rPr>
          <w:rFonts w:asciiTheme="majorBidi" w:hAnsiTheme="majorBidi" w:cstheme="majorBidi"/>
          <w:lang w:val="en-GB"/>
        </w:rPr>
        <w:t>Studies</w:t>
      </w:r>
      <w:r w:rsidR="00362E7D" w:rsidRPr="003D54E8">
        <w:rPr>
          <w:rFonts w:asciiTheme="majorBidi" w:hAnsiTheme="majorBidi" w:cstheme="majorBidi"/>
          <w:lang w:val="en-GB"/>
        </w:rPr>
        <w:t xml:space="preserve"> also highlight the high prevalence of early-onset preeclampsia in countries such as Zimbabwe (58%) and India (26%), further emphasizing the need for improved screening and prenatal care in these regions [16].</w:t>
      </w:r>
      <w:r>
        <w:rPr>
          <w:rFonts w:asciiTheme="majorBidi" w:hAnsiTheme="majorBidi" w:cstheme="majorBidi"/>
          <w:lang w:val="en-GB"/>
        </w:rPr>
        <w:t xml:space="preserve"> </w:t>
      </w:r>
      <w:r w:rsidR="00362E7D" w:rsidRPr="003D54E8">
        <w:rPr>
          <w:rFonts w:asciiTheme="majorBidi" w:hAnsiTheme="majorBidi" w:cstheme="majorBidi"/>
          <w:lang w:val="en-GB"/>
        </w:rPr>
        <w:t xml:space="preserve">Cost-effective interventions already exist that could save over one million babies each year [13]. </w:t>
      </w:r>
      <w:proofErr w:type="gramStart"/>
      <w:r w:rsidR="00362E7D" w:rsidRPr="003D54E8">
        <w:rPr>
          <w:rFonts w:asciiTheme="majorBidi" w:hAnsiTheme="majorBidi" w:cstheme="majorBidi"/>
          <w:lang w:val="en-GB"/>
        </w:rPr>
        <w:t>So</w:t>
      </w:r>
      <w:proofErr w:type="gramEnd"/>
      <w:r w:rsidR="00362E7D" w:rsidRPr="003D54E8">
        <w:rPr>
          <w:rFonts w:asciiTheme="majorBidi" w:hAnsiTheme="majorBidi" w:cstheme="majorBidi"/>
          <w:lang w:val="en-GB"/>
        </w:rPr>
        <w:t xml:space="preserve"> by early detection and timely intervention, such as the use of magnesium </w:t>
      </w:r>
      <w:proofErr w:type="spellStart"/>
      <w:r w:rsidR="00362E7D" w:rsidRPr="003D54E8">
        <w:rPr>
          <w:rFonts w:asciiTheme="majorBidi" w:hAnsiTheme="majorBidi" w:cstheme="majorBidi"/>
          <w:lang w:val="en-GB"/>
        </w:rPr>
        <w:t>sulfate</w:t>
      </w:r>
      <w:proofErr w:type="spellEnd"/>
      <w:r w:rsidR="00362E7D" w:rsidRPr="003D54E8">
        <w:rPr>
          <w:rFonts w:asciiTheme="majorBidi" w:hAnsiTheme="majorBidi" w:cstheme="majorBidi"/>
          <w:lang w:val="en-GB"/>
        </w:rPr>
        <w:t xml:space="preserve"> and delivery management, mortality rates can be significantly reduced. Additionally</w:t>
      </w:r>
      <w:r>
        <w:rPr>
          <w:rFonts w:asciiTheme="majorBidi" w:hAnsiTheme="majorBidi" w:cstheme="majorBidi"/>
          <w:lang w:val="en-GB"/>
        </w:rPr>
        <w:t xml:space="preserve">, </w:t>
      </w:r>
      <w:r w:rsidRPr="00913A72">
        <w:rPr>
          <w:rFonts w:asciiTheme="majorBidi" w:hAnsiTheme="majorBidi" w:cstheme="majorBidi"/>
          <w:lang w:val="en-GB"/>
        </w:rPr>
        <w:t xml:space="preserve">adding routine laboratory testing for </w:t>
      </w:r>
      <w:r w:rsidRPr="00913A72">
        <w:rPr>
          <w:rFonts w:asciiTheme="majorBidi" w:hAnsiTheme="majorBidi" w:cstheme="majorBidi"/>
          <w:lang w:val="en-GB"/>
        </w:rPr>
        <w:lastRenderedPageBreak/>
        <w:t>HELLP syndrome to preeclampsia diagnostic protocols</w:t>
      </w:r>
      <w:r>
        <w:rPr>
          <w:rFonts w:asciiTheme="majorBidi" w:hAnsiTheme="majorBidi" w:cstheme="majorBidi"/>
          <w:lang w:val="en-GB"/>
        </w:rPr>
        <w:t xml:space="preserve"> and </w:t>
      </w:r>
      <w:r w:rsidRPr="00913A72">
        <w:rPr>
          <w:rFonts w:asciiTheme="majorBidi" w:hAnsiTheme="majorBidi" w:cstheme="majorBidi"/>
          <w:lang w:val="en-GB"/>
        </w:rPr>
        <w:t>particularly for teenage mothers, those experiencing epigastric pain, or women referred from lower-level facilities</w:t>
      </w:r>
      <w:r>
        <w:rPr>
          <w:rFonts w:asciiTheme="majorBidi" w:hAnsiTheme="majorBidi" w:cstheme="majorBidi"/>
          <w:lang w:val="en-GB"/>
        </w:rPr>
        <w:t xml:space="preserve"> can</w:t>
      </w:r>
      <w:r w:rsidRPr="00913A72">
        <w:rPr>
          <w:rFonts w:asciiTheme="majorBidi" w:hAnsiTheme="majorBidi" w:cstheme="majorBidi"/>
          <w:lang w:val="en-GB"/>
        </w:rPr>
        <w:t xml:space="preserve"> enhance early detection and management of high-risk cases [8]</w:t>
      </w:r>
      <w:r>
        <w:rPr>
          <w:rFonts w:asciiTheme="majorBidi" w:hAnsiTheme="majorBidi" w:cstheme="majorBidi"/>
          <w:lang w:val="en-GB"/>
        </w:rPr>
        <w:t xml:space="preserve">. </w:t>
      </w:r>
      <w:r w:rsidR="00362E7D" w:rsidRPr="003D54E8">
        <w:rPr>
          <w:rFonts w:asciiTheme="majorBidi" w:hAnsiTheme="majorBidi" w:cstheme="majorBidi"/>
          <w:lang w:val="en-GB"/>
        </w:rPr>
        <w:t>By this slight addition alone, an even greater portion of the burden could be alleviated.</w:t>
      </w:r>
    </w:p>
    <w:p w14:paraId="08A9451D" w14:textId="77777777" w:rsidR="00362E7D" w:rsidRPr="003D54E8" w:rsidRDefault="00362E7D" w:rsidP="00362E7D">
      <w:pPr>
        <w:rPr>
          <w:rFonts w:asciiTheme="majorBidi" w:hAnsiTheme="majorBidi" w:cstheme="majorBidi"/>
          <w:lang w:val="en-GB"/>
        </w:rPr>
      </w:pPr>
    </w:p>
    <w:p w14:paraId="30061892" w14:textId="456D3C85" w:rsidR="00362E7D" w:rsidRPr="003D54E8" w:rsidRDefault="00362E7D" w:rsidP="00362E7D">
      <w:pPr>
        <w:rPr>
          <w:rFonts w:asciiTheme="majorBidi" w:hAnsiTheme="majorBidi" w:cstheme="majorBidi"/>
          <w:b/>
          <w:bCs/>
          <w:lang w:val="en-GB"/>
        </w:rPr>
      </w:pPr>
      <w:r w:rsidRPr="003D54E8">
        <w:rPr>
          <w:rFonts w:asciiTheme="majorBidi" w:hAnsiTheme="majorBidi" w:cstheme="majorBidi"/>
          <w:b/>
          <w:bCs/>
          <w:lang w:val="en-GB"/>
        </w:rPr>
        <w:t>Challenges in Low-</w:t>
      </w:r>
      <w:r w:rsidR="008C3C6F">
        <w:rPr>
          <w:rFonts w:asciiTheme="majorBidi" w:hAnsiTheme="majorBidi" w:cstheme="majorBidi"/>
          <w:b/>
          <w:bCs/>
          <w:lang w:val="en-GB"/>
        </w:rPr>
        <w:t>r</w:t>
      </w:r>
      <w:r w:rsidRPr="003D54E8">
        <w:rPr>
          <w:rFonts w:asciiTheme="majorBidi" w:hAnsiTheme="majorBidi" w:cstheme="majorBidi"/>
          <w:b/>
          <w:bCs/>
          <w:lang w:val="en-GB"/>
        </w:rPr>
        <w:t xml:space="preserve">esource </w:t>
      </w:r>
      <w:r w:rsidR="008C3C6F">
        <w:rPr>
          <w:rFonts w:asciiTheme="majorBidi" w:hAnsiTheme="majorBidi" w:cstheme="majorBidi"/>
          <w:b/>
          <w:bCs/>
          <w:lang w:val="en-GB"/>
        </w:rPr>
        <w:t>s</w:t>
      </w:r>
      <w:r w:rsidRPr="003D54E8">
        <w:rPr>
          <w:rFonts w:asciiTheme="majorBidi" w:hAnsiTheme="majorBidi" w:cstheme="majorBidi"/>
          <w:b/>
          <w:bCs/>
          <w:lang w:val="en-GB"/>
        </w:rPr>
        <w:t>ettings</w:t>
      </w:r>
    </w:p>
    <w:p w14:paraId="2FFE9E62" w14:textId="26F98995" w:rsidR="00362E7D" w:rsidRPr="003D54E8" w:rsidRDefault="00362E7D" w:rsidP="008C3C6F">
      <w:pPr>
        <w:jc w:val="both"/>
        <w:rPr>
          <w:rFonts w:asciiTheme="majorBidi" w:hAnsiTheme="majorBidi" w:cstheme="majorBidi"/>
          <w:lang w:val="en-GB"/>
        </w:rPr>
      </w:pPr>
      <w:r w:rsidRPr="003D54E8">
        <w:rPr>
          <w:rFonts w:asciiTheme="majorBidi" w:hAnsiTheme="majorBidi" w:cstheme="majorBidi"/>
          <w:lang w:val="en-GB"/>
        </w:rPr>
        <w:t>There are many known difficulties that are faced during the treatment of preeclampsia, but due to its unknown pathology tackling it completely remained difficult and at times unattainable.</w:t>
      </w:r>
      <w:r w:rsidR="00B07EA2">
        <w:rPr>
          <w:rFonts w:asciiTheme="majorBidi" w:hAnsiTheme="majorBidi" w:cstheme="majorBidi"/>
          <w:lang w:val="en-GB"/>
        </w:rPr>
        <w:t xml:space="preserve"> </w:t>
      </w:r>
      <w:r w:rsidRPr="003D54E8">
        <w:rPr>
          <w:rFonts w:asciiTheme="majorBidi" w:hAnsiTheme="majorBidi" w:cstheme="majorBidi"/>
          <w:lang w:val="en-GB"/>
        </w:rPr>
        <w:t>This section will cover the main challenges in managing preeclampsia in LMICs</w:t>
      </w:r>
      <w:r w:rsidR="005912A5">
        <w:rPr>
          <w:rFonts w:asciiTheme="majorBidi" w:hAnsiTheme="majorBidi" w:cstheme="majorBidi"/>
          <w:lang w:val="en-GB"/>
        </w:rPr>
        <w:t xml:space="preserve"> </w:t>
      </w:r>
      <w:r w:rsidRPr="003D54E8">
        <w:rPr>
          <w:rFonts w:asciiTheme="majorBidi" w:hAnsiTheme="majorBidi" w:cstheme="majorBidi"/>
          <w:lang w:val="en-GB"/>
        </w:rPr>
        <w:t xml:space="preserve">and they </w:t>
      </w:r>
      <w:r w:rsidR="005912A5" w:rsidRPr="003D54E8">
        <w:rPr>
          <w:rFonts w:asciiTheme="majorBidi" w:hAnsiTheme="majorBidi" w:cstheme="majorBidi"/>
          <w:lang w:val="en-GB"/>
        </w:rPr>
        <w:t>centre</w:t>
      </w:r>
      <w:r w:rsidRPr="003D54E8">
        <w:rPr>
          <w:rFonts w:asciiTheme="majorBidi" w:hAnsiTheme="majorBidi" w:cstheme="majorBidi"/>
          <w:lang w:val="en-GB"/>
        </w:rPr>
        <w:t xml:space="preserve"> around three overarching themes: (1)</w:t>
      </w:r>
      <w:r w:rsidR="009D46A3">
        <w:rPr>
          <w:rFonts w:asciiTheme="majorBidi" w:hAnsiTheme="majorBidi" w:cstheme="majorBidi"/>
          <w:lang w:val="en-GB"/>
        </w:rPr>
        <w:t xml:space="preserve"> limited education and</w:t>
      </w:r>
      <w:r w:rsidR="00A26DC6">
        <w:rPr>
          <w:rFonts w:asciiTheme="majorBidi" w:hAnsiTheme="majorBidi" w:cstheme="majorBidi"/>
          <w:lang w:val="en-GB"/>
        </w:rPr>
        <w:t xml:space="preserve"> poor</w:t>
      </w:r>
      <w:r w:rsidR="009D46A3">
        <w:rPr>
          <w:rFonts w:asciiTheme="majorBidi" w:hAnsiTheme="majorBidi" w:cstheme="majorBidi"/>
          <w:lang w:val="en-GB"/>
        </w:rPr>
        <w:t xml:space="preserve"> health literacy</w:t>
      </w:r>
      <w:r w:rsidRPr="003D54E8">
        <w:rPr>
          <w:rFonts w:asciiTheme="majorBidi" w:hAnsiTheme="majorBidi" w:cstheme="majorBidi"/>
          <w:lang w:val="en-GB"/>
        </w:rPr>
        <w:t>, (2) a</w:t>
      </w:r>
      <w:r w:rsidR="009D46A3">
        <w:rPr>
          <w:rFonts w:asciiTheme="majorBidi" w:hAnsiTheme="majorBidi" w:cstheme="majorBidi"/>
          <w:lang w:val="en-GB"/>
        </w:rPr>
        <w:t xml:space="preserve"> shortage of obstetric care providers with specialized training</w:t>
      </w:r>
      <w:r w:rsidRPr="003D54E8">
        <w:rPr>
          <w:rFonts w:asciiTheme="majorBidi" w:hAnsiTheme="majorBidi" w:cstheme="majorBidi"/>
          <w:lang w:val="en-GB"/>
        </w:rPr>
        <w:t>, and (3)</w:t>
      </w:r>
      <w:r w:rsidR="009D46A3">
        <w:rPr>
          <w:rFonts w:asciiTheme="majorBidi" w:hAnsiTheme="majorBidi" w:cstheme="majorBidi"/>
          <w:lang w:val="en-GB"/>
        </w:rPr>
        <w:t xml:space="preserve"> underdeveloped healthcare infrastructure for managing critically ill preeclamptic patients </w:t>
      </w:r>
      <w:r w:rsidRPr="003D54E8">
        <w:rPr>
          <w:rFonts w:asciiTheme="majorBidi" w:hAnsiTheme="majorBidi" w:cstheme="majorBidi"/>
          <w:lang w:val="en-GB"/>
        </w:rPr>
        <w:t xml:space="preserve">[1]. </w:t>
      </w:r>
      <w:r w:rsidR="009D46A3">
        <w:rPr>
          <w:rFonts w:asciiTheme="majorBidi" w:hAnsiTheme="majorBidi" w:cstheme="majorBidi"/>
          <w:lang w:val="en-GB"/>
        </w:rPr>
        <w:t>“</w:t>
      </w:r>
      <w:r w:rsidRPr="003D54E8">
        <w:rPr>
          <w:rFonts w:asciiTheme="majorBidi" w:hAnsiTheme="majorBidi" w:cstheme="majorBidi"/>
          <w:lang w:val="en-GB"/>
        </w:rPr>
        <w:t xml:space="preserve">Recognizing and addressing these root challenges holds great potential to improve outcomes in pregnancies complicated by </w:t>
      </w:r>
      <w:r w:rsidR="008C3C6F" w:rsidRPr="003D54E8">
        <w:rPr>
          <w:rFonts w:asciiTheme="majorBidi" w:hAnsiTheme="majorBidi" w:cstheme="majorBidi"/>
          <w:lang w:val="en-GB"/>
        </w:rPr>
        <w:t>preeclampsia</w:t>
      </w:r>
      <w:r w:rsidR="009D46A3">
        <w:rPr>
          <w:rFonts w:asciiTheme="majorBidi" w:hAnsiTheme="majorBidi" w:cstheme="majorBidi"/>
          <w:lang w:val="en-GB"/>
        </w:rPr>
        <w:t xml:space="preserve">” </w:t>
      </w:r>
      <w:r w:rsidR="008C3C6F" w:rsidRPr="003D54E8">
        <w:rPr>
          <w:rFonts w:asciiTheme="majorBidi" w:hAnsiTheme="majorBidi" w:cstheme="majorBidi"/>
          <w:lang w:val="en-GB"/>
        </w:rPr>
        <w:t>[</w:t>
      </w:r>
      <w:r w:rsidRPr="003D54E8">
        <w:rPr>
          <w:rFonts w:asciiTheme="majorBidi" w:hAnsiTheme="majorBidi" w:cstheme="majorBidi"/>
          <w:lang w:val="en-GB"/>
        </w:rPr>
        <w:t>1].</w:t>
      </w:r>
    </w:p>
    <w:p w14:paraId="4F3D1F6B" w14:textId="600BFE9E" w:rsidR="00362E7D" w:rsidRPr="003D54E8" w:rsidRDefault="00362E7D" w:rsidP="008C3C6F">
      <w:pPr>
        <w:jc w:val="both"/>
        <w:rPr>
          <w:rFonts w:asciiTheme="majorBidi" w:hAnsiTheme="majorBidi" w:cstheme="majorBidi"/>
          <w:lang w:val="en-GB"/>
        </w:rPr>
      </w:pPr>
      <w:r w:rsidRPr="003D54E8">
        <w:rPr>
          <w:rFonts w:asciiTheme="majorBidi" w:hAnsiTheme="majorBidi" w:cstheme="majorBidi"/>
          <w:lang w:val="en-GB"/>
        </w:rPr>
        <w:t xml:space="preserve">These obstacles can be categorized into </w:t>
      </w:r>
      <w:r w:rsidR="008C3C6F">
        <w:rPr>
          <w:rFonts w:asciiTheme="majorBidi" w:hAnsiTheme="majorBidi" w:cstheme="majorBidi"/>
          <w:lang w:val="en-GB"/>
        </w:rPr>
        <w:t>p</w:t>
      </w:r>
      <w:r w:rsidRPr="003D54E8">
        <w:rPr>
          <w:rFonts w:asciiTheme="majorBidi" w:hAnsiTheme="majorBidi" w:cstheme="majorBidi"/>
          <w:lang w:val="en-GB"/>
        </w:rPr>
        <w:t>atient-, provider-, system-, and community-level factors each playing a different role and together amplifying the burden.</w:t>
      </w:r>
    </w:p>
    <w:p w14:paraId="07BA2A09" w14:textId="77777777" w:rsidR="00362E7D" w:rsidRPr="003D54E8" w:rsidRDefault="00362E7D" w:rsidP="00362E7D">
      <w:pPr>
        <w:rPr>
          <w:rFonts w:asciiTheme="majorBidi" w:hAnsiTheme="majorBidi" w:cstheme="majorBidi"/>
          <w:b/>
          <w:bCs/>
          <w:lang w:val="en-GB"/>
        </w:rPr>
      </w:pPr>
      <w:r w:rsidRPr="003D54E8">
        <w:rPr>
          <w:rFonts w:asciiTheme="majorBidi" w:hAnsiTheme="majorBidi" w:cstheme="majorBidi"/>
          <w:b/>
          <w:bCs/>
          <w:lang w:val="en-GB"/>
        </w:rPr>
        <w:t>Patient-Level Challenges</w:t>
      </w:r>
    </w:p>
    <w:p w14:paraId="364A5FF6" w14:textId="789A35E2" w:rsidR="00362E7D" w:rsidRPr="003D54E8" w:rsidRDefault="00A26DC6" w:rsidP="008C3C6F">
      <w:pPr>
        <w:jc w:val="both"/>
        <w:rPr>
          <w:rFonts w:asciiTheme="majorBidi" w:hAnsiTheme="majorBidi" w:cstheme="majorBidi"/>
          <w:lang w:val="en-GB"/>
        </w:rPr>
      </w:pPr>
      <w:r w:rsidRPr="00A26DC6">
        <w:rPr>
          <w:rFonts w:asciiTheme="majorBidi" w:hAnsiTheme="majorBidi" w:cstheme="majorBidi"/>
          <w:lang w:val="en-GB"/>
        </w:rPr>
        <w:t>Limited education and poor health literacy are considered major contributors to patient-level challenges in preeclampsia care [1]. Many women view pregnancy as a normal and risk-free process and are often unaware of conditions like preeclampsia or the dangers it poses [1]. Some healthcare providers have observed that even patients currently undergoing treatment for preeclampsia may not fully grasp their diagnosis [1].</w:t>
      </w:r>
      <w:r w:rsidR="00362E7D" w:rsidRPr="003D54E8">
        <w:rPr>
          <w:rFonts w:asciiTheme="majorBidi" w:hAnsiTheme="majorBidi" w:cstheme="majorBidi"/>
          <w:lang w:val="en-GB"/>
        </w:rPr>
        <w:t xml:space="preserve"> </w:t>
      </w:r>
      <w:r w:rsidR="0094504F">
        <w:rPr>
          <w:rFonts w:asciiTheme="majorBidi" w:hAnsiTheme="majorBidi" w:cstheme="majorBidi"/>
          <w:lang w:val="en-GB"/>
        </w:rPr>
        <w:t>“</w:t>
      </w:r>
      <w:r w:rsidR="00362E7D" w:rsidRPr="003D54E8">
        <w:rPr>
          <w:rFonts w:asciiTheme="majorBidi" w:hAnsiTheme="majorBidi" w:cstheme="majorBidi"/>
          <w:lang w:val="en-GB"/>
        </w:rPr>
        <w:t xml:space="preserve">One clinician shared, "Even those with preeclampsia, some of them don't know. Like you will be managing them and if another person asks them, they don't even understand what you're managing them for" (ID 3 HO </w:t>
      </w:r>
      <w:r w:rsidR="008C3C6F" w:rsidRPr="003D54E8">
        <w:rPr>
          <w:rFonts w:asciiTheme="majorBidi" w:hAnsiTheme="majorBidi" w:cstheme="majorBidi"/>
          <w:lang w:val="en-GB"/>
        </w:rPr>
        <w:t>Female)</w:t>
      </w:r>
      <w:r w:rsidR="0094504F">
        <w:rPr>
          <w:rFonts w:asciiTheme="majorBidi" w:hAnsiTheme="majorBidi" w:cstheme="majorBidi"/>
          <w:lang w:val="en-GB"/>
        </w:rPr>
        <w:t>”</w:t>
      </w:r>
      <w:r w:rsidR="008C3C6F" w:rsidRPr="003D54E8">
        <w:rPr>
          <w:rFonts w:asciiTheme="majorBidi" w:hAnsiTheme="majorBidi" w:cstheme="majorBidi"/>
          <w:lang w:val="en-GB"/>
        </w:rPr>
        <w:t xml:space="preserve"> [</w:t>
      </w:r>
      <w:r w:rsidR="00362E7D" w:rsidRPr="003D54E8">
        <w:rPr>
          <w:rFonts w:asciiTheme="majorBidi" w:hAnsiTheme="majorBidi" w:cstheme="majorBidi"/>
          <w:lang w:val="en-GB"/>
        </w:rPr>
        <w:t>1].</w:t>
      </w:r>
    </w:p>
    <w:p w14:paraId="2FBB121C" w14:textId="2F68EB29" w:rsidR="00362E7D" w:rsidRPr="003D54E8" w:rsidRDefault="00362E7D" w:rsidP="008C3C6F">
      <w:pPr>
        <w:jc w:val="both"/>
        <w:rPr>
          <w:rFonts w:asciiTheme="majorBidi" w:hAnsiTheme="majorBidi" w:cstheme="majorBidi"/>
          <w:lang w:val="en-GB"/>
        </w:rPr>
      </w:pPr>
      <w:r w:rsidRPr="003D54E8">
        <w:rPr>
          <w:rFonts w:asciiTheme="majorBidi" w:hAnsiTheme="majorBidi" w:cstheme="majorBidi"/>
          <w:lang w:val="en-GB"/>
        </w:rPr>
        <w:t>Cultural beliefs can also lead to misinterpretations of clinical symptoms. For instance, swelling (</w:t>
      </w:r>
      <w:proofErr w:type="spellStart"/>
      <w:r w:rsidRPr="003D54E8">
        <w:rPr>
          <w:rFonts w:asciiTheme="majorBidi" w:hAnsiTheme="majorBidi" w:cstheme="majorBidi"/>
          <w:lang w:val="en-GB"/>
        </w:rPr>
        <w:t>edema</w:t>
      </w:r>
      <w:proofErr w:type="spellEnd"/>
      <w:r w:rsidRPr="003D54E8">
        <w:rPr>
          <w:rFonts w:asciiTheme="majorBidi" w:hAnsiTheme="majorBidi" w:cstheme="majorBidi"/>
          <w:lang w:val="en-GB"/>
        </w:rPr>
        <w:t xml:space="preserve">), a potential sign of preeclampsia, may be perceived positively </w:t>
      </w:r>
      <w:bookmarkStart w:id="3" w:name="_Hlk196951271"/>
      <w:r w:rsidRPr="003D54E8">
        <w:rPr>
          <w:rFonts w:asciiTheme="majorBidi" w:hAnsiTheme="majorBidi" w:cstheme="majorBidi"/>
          <w:lang w:val="en-GB"/>
        </w:rPr>
        <w:t xml:space="preserve">[1]. </w:t>
      </w:r>
      <w:bookmarkEnd w:id="3"/>
      <w:r w:rsidR="0094504F">
        <w:rPr>
          <w:rFonts w:asciiTheme="majorBidi" w:hAnsiTheme="majorBidi" w:cstheme="majorBidi"/>
          <w:lang w:val="en-GB"/>
        </w:rPr>
        <w:t>“</w:t>
      </w:r>
      <w:r w:rsidRPr="003D54E8">
        <w:rPr>
          <w:rFonts w:asciiTheme="majorBidi" w:hAnsiTheme="majorBidi" w:cstheme="majorBidi"/>
          <w:lang w:val="en-GB"/>
        </w:rPr>
        <w:t xml:space="preserve">A healthcare worker explained, "It takes a lot of time to teach [patients] basic things, like if you are getting swollen, </w:t>
      </w:r>
      <w:proofErr w:type="spellStart"/>
      <w:r w:rsidRPr="003D54E8">
        <w:rPr>
          <w:rFonts w:asciiTheme="majorBidi" w:hAnsiTheme="majorBidi" w:cstheme="majorBidi"/>
          <w:lang w:val="en-GB"/>
        </w:rPr>
        <w:t>edema</w:t>
      </w:r>
      <w:proofErr w:type="spellEnd"/>
      <w:r w:rsidRPr="003D54E8">
        <w:rPr>
          <w:rFonts w:asciiTheme="majorBidi" w:hAnsiTheme="majorBidi" w:cstheme="majorBidi"/>
          <w:lang w:val="en-GB"/>
        </w:rPr>
        <w:t xml:space="preserve">, it may be a sign [of preeclampsia] [1]. Because traditionally in some areas, they might think that when you are getting </w:t>
      </w:r>
      <w:proofErr w:type="spellStart"/>
      <w:r w:rsidRPr="003D54E8">
        <w:rPr>
          <w:rFonts w:asciiTheme="majorBidi" w:hAnsiTheme="majorBidi" w:cstheme="majorBidi"/>
          <w:lang w:val="en-GB"/>
        </w:rPr>
        <w:t>edema</w:t>
      </w:r>
      <w:proofErr w:type="spellEnd"/>
      <w:r w:rsidRPr="003D54E8">
        <w:rPr>
          <w:rFonts w:asciiTheme="majorBidi" w:hAnsiTheme="majorBidi" w:cstheme="majorBidi"/>
          <w:lang w:val="en-GB"/>
        </w:rPr>
        <w:t xml:space="preserve"> it may be an indication that the </w:t>
      </w:r>
      <w:proofErr w:type="spellStart"/>
      <w:r w:rsidRPr="003D54E8">
        <w:rPr>
          <w:rFonts w:asciiTheme="majorBidi" w:hAnsiTheme="majorBidi" w:cstheme="majorBidi"/>
          <w:lang w:val="en-GB"/>
        </w:rPr>
        <w:t>fetus</w:t>
      </w:r>
      <w:proofErr w:type="spellEnd"/>
      <w:r w:rsidRPr="003D54E8">
        <w:rPr>
          <w:rFonts w:asciiTheme="majorBidi" w:hAnsiTheme="majorBidi" w:cstheme="majorBidi"/>
          <w:lang w:val="en-GB"/>
        </w:rPr>
        <w:t xml:space="preserve"> is a male" (ID 20 C </w:t>
      </w:r>
      <w:r w:rsidR="008C3C6F" w:rsidRPr="003D54E8">
        <w:rPr>
          <w:rFonts w:asciiTheme="majorBidi" w:hAnsiTheme="majorBidi" w:cstheme="majorBidi"/>
          <w:lang w:val="en-GB"/>
        </w:rPr>
        <w:t>Male)</w:t>
      </w:r>
      <w:r w:rsidR="0094504F">
        <w:rPr>
          <w:rFonts w:asciiTheme="majorBidi" w:hAnsiTheme="majorBidi" w:cstheme="majorBidi"/>
          <w:lang w:val="en-GB"/>
        </w:rPr>
        <w:t>”</w:t>
      </w:r>
      <w:r w:rsidR="008C3C6F" w:rsidRPr="003D54E8">
        <w:rPr>
          <w:rFonts w:asciiTheme="majorBidi" w:hAnsiTheme="majorBidi" w:cstheme="majorBidi"/>
          <w:lang w:val="en-GB"/>
        </w:rPr>
        <w:t xml:space="preserve"> [</w:t>
      </w:r>
      <w:r w:rsidRPr="003D54E8">
        <w:rPr>
          <w:rFonts w:asciiTheme="majorBidi" w:hAnsiTheme="majorBidi" w:cstheme="majorBidi"/>
          <w:lang w:val="en-GB"/>
        </w:rPr>
        <w:t>1].</w:t>
      </w:r>
    </w:p>
    <w:p w14:paraId="31A9C169" w14:textId="0F6E6D0B" w:rsidR="008C3C6F" w:rsidRDefault="00362E7D" w:rsidP="008E2508">
      <w:pPr>
        <w:jc w:val="both"/>
        <w:rPr>
          <w:rFonts w:asciiTheme="majorBidi" w:hAnsiTheme="majorBidi" w:cstheme="majorBidi"/>
          <w:lang w:val="en-GB"/>
        </w:rPr>
      </w:pPr>
      <w:r w:rsidRPr="003D54E8">
        <w:rPr>
          <w:rFonts w:asciiTheme="majorBidi" w:hAnsiTheme="majorBidi" w:cstheme="majorBidi"/>
          <w:lang w:val="en-GB"/>
        </w:rPr>
        <w:t xml:space="preserve">Financial barriers further compound these challenges. In low-resource settings such as rural Haiti, women frequently delay or forgo antenatal care due to the costs associated with clinic visits, diagnostics, and </w:t>
      </w:r>
      <w:r w:rsidR="008C3C6F" w:rsidRPr="003D54E8">
        <w:rPr>
          <w:rFonts w:asciiTheme="majorBidi" w:hAnsiTheme="majorBidi" w:cstheme="majorBidi"/>
          <w:lang w:val="en-GB"/>
        </w:rPr>
        <w:t>transport [</w:t>
      </w:r>
      <w:r w:rsidRPr="003D54E8">
        <w:rPr>
          <w:rFonts w:asciiTheme="majorBidi" w:hAnsiTheme="majorBidi" w:cstheme="majorBidi"/>
          <w:lang w:val="en-GB"/>
        </w:rPr>
        <w:t>2]. Even when care is initiated, many are unable to complete</w:t>
      </w:r>
      <w:r w:rsidR="00B440A2">
        <w:rPr>
          <w:rFonts w:asciiTheme="majorBidi" w:hAnsiTheme="majorBidi" w:cstheme="majorBidi"/>
          <w:lang w:val="en-GB"/>
        </w:rPr>
        <w:t xml:space="preserve"> their</w:t>
      </w:r>
      <w:r w:rsidRPr="003D54E8">
        <w:rPr>
          <w:rFonts w:asciiTheme="majorBidi" w:hAnsiTheme="majorBidi" w:cstheme="majorBidi"/>
          <w:lang w:val="en-GB"/>
        </w:rPr>
        <w:t xml:space="preserve"> follow-up </w:t>
      </w:r>
      <w:r w:rsidR="008C3C6F" w:rsidRPr="003D54E8">
        <w:rPr>
          <w:rFonts w:asciiTheme="majorBidi" w:hAnsiTheme="majorBidi" w:cstheme="majorBidi"/>
          <w:lang w:val="en-GB"/>
        </w:rPr>
        <w:t>appointments [</w:t>
      </w:r>
      <w:r w:rsidRPr="003D54E8">
        <w:rPr>
          <w:rFonts w:asciiTheme="majorBidi" w:hAnsiTheme="majorBidi" w:cstheme="majorBidi"/>
          <w:lang w:val="en-GB"/>
        </w:rPr>
        <w:t>1,2].</w:t>
      </w:r>
      <w:r w:rsidR="00A26DC6">
        <w:rPr>
          <w:rFonts w:asciiTheme="majorBidi" w:hAnsiTheme="majorBidi" w:cstheme="majorBidi"/>
          <w:lang w:val="en-GB"/>
        </w:rPr>
        <w:t xml:space="preserve"> In a </w:t>
      </w:r>
      <w:r w:rsidRPr="003D54E8">
        <w:rPr>
          <w:rFonts w:asciiTheme="majorBidi" w:hAnsiTheme="majorBidi" w:cstheme="majorBidi"/>
          <w:lang w:val="en-GB"/>
        </w:rPr>
        <w:t xml:space="preserve">survey </w:t>
      </w:r>
      <w:r w:rsidR="00A26DC6">
        <w:rPr>
          <w:rFonts w:asciiTheme="majorBidi" w:hAnsiTheme="majorBidi" w:cstheme="majorBidi"/>
          <w:lang w:val="en-GB"/>
        </w:rPr>
        <w:t xml:space="preserve">of </w:t>
      </w:r>
      <w:r w:rsidRPr="003D54E8">
        <w:rPr>
          <w:rFonts w:asciiTheme="majorBidi" w:hAnsiTheme="majorBidi" w:cstheme="majorBidi"/>
          <w:lang w:val="en-GB"/>
        </w:rPr>
        <w:t>41 LMIC</w:t>
      </w:r>
      <w:r w:rsidR="00A26DC6">
        <w:rPr>
          <w:rFonts w:asciiTheme="majorBidi" w:hAnsiTheme="majorBidi" w:cstheme="majorBidi"/>
          <w:lang w:val="en-GB"/>
        </w:rPr>
        <w:t xml:space="preserve">s, nearly </w:t>
      </w:r>
      <w:r w:rsidR="00353BE2">
        <w:rPr>
          <w:rFonts w:asciiTheme="majorBidi" w:hAnsiTheme="majorBidi" w:cstheme="majorBidi"/>
          <w:lang w:val="en-GB"/>
        </w:rPr>
        <w:t xml:space="preserve">25% of women reported avoiding health facilities for delivery </w:t>
      </w:r>
      <w:r w:rsidRPr="003D54E8">
        <w:rPr>
          <w:rFonts w:asciiTheme="majorBidi" w:hAnsiTheme="majorBidi" w:cstheme="majorBidi"/>
          <w:lang w:val="en-GB"/>
        </w:rPr>
        <w:t>because</w:t>
      </w:r>
      <w:r w:rsidR="00353BE2">
        <w:rPr>
          <w:rFonts w:asciiTheme="majorBidi" w:hAnsiTheme="majorBidi" w:cstheme="majorBidi"/>
          <w:lang w:val="en-GB"/>
        </w:rPr>
        <w:t xml:space="preserve"> they were staffed by </w:t>
      </w:r>
      <w:r w:rsidRPr="003D54E8">
        <w:rPr>
          <w:rFonts w:asciiTheme="majorBidi" w:hAnsiTheme="majorBidi" w:cstheme="majorBidi"/>
          <w:lang w:val="en-GB"/>
        </w:rPr>
        <w:lastRenderedPageBreak/>
        <w:t>male provider</w:t>
      </w:r>
      <w:r w:rsidR="00353BE2">
        <w:rPr>
          <w:rFonts w:asciiTheme="majorBidi" w:hAnsiTheme="majorBidi" w:cstheme="majorBidi"/>
          <w:lang w:val="en-GB"/>
        </w:rPr>
        <w:t>s</w:t>
      </w:r>
      <w:r w:rsidRPr="003D54E8">
        <w:rPr>
          <w:rFonts w:asciiTheme="majorBidi" w:hAnsiTheme="majorBidi" w:cstheme="majorBidi"/>
          <w:lang w:val="en-GB"/>
        </w:rPr>
        <w:t>, such a preference for female providers</w:t>
      </w:r>
      <w:r w:rsidR="003A01F8">
        <w:rPr>
          <w:rFonts w:asciiTheme="majorBidi" w:hAnsiTheme="majorBidi" w:cstheme="majorBidi"/>
          <w:lang w:val="en-GB"/>
        </w:rPr>
        <w:t xml:space="preserve"> </w:t>
      </w:r>
      <w:r w:rsidRPr="003D54E8">
        <w:rPr>
          <w:rFonts w:asciiTheme="majorBidi" w:hAnsiTheme="majorBidi" w:cstheme="majorBidi"/>
          <w:lang w:val="en-GB"/>
        </w:rPr>
        <w:t xml:space="preserve">also </w:t>
      </w:r>
      <w:proofErr w:type="gramStart"/>
      <w:r w:rsidRPr="003D54E8">
        <w:rPr>
          <w:rFonts w:asciiTheme="majorBidi" w:hAnsiTheme="majorBidi" w:cstheme="majorBidi"/>
          <w:lang w:val="en-GB"/>
        </w:rPr>
        <w:t>deter</w:t>
      </w:r>
      <w:proofErr w:type="gramEnd"/>
      <w:r w:rsidRPr="003D54E8">
        <w:rPr>
          <w:rFonts w:asciiTheme="majorBidi" w:hAnsiTheme="majorBidi" w:cstheme="majorBidi"/>
          <w:lang w:val="en-GB"/>
        </w:rPr>
        <w:t xml:space="preserve"> women from seeking facility-based care</w:t>
      </w:r>
      <w:r w:rsidR="003A01F8">
        <w:rPr>
          <w:rFonts w:asciiTheme="majorBidi" w:hAnsiTheme="majorBidi" w:cstheme="majorBidi"/>
          <w:lang w:val="en-GB"/>
        </w:rPr>
        <w:t xml:space="preserve">, </w:t>
      </w:r>
      <w:r w:rsidRPr="003D54E8">
        <w:rPr>
          <w:rFonts w:asciiTheme="majorBidi" w:hAnsiTheme="majorBidi" w:cstheme="majorBidi"/>
          <w:lang w:val="en-GB"/>
        </w:rPr>
        <w:t xml:space="preserve">resulting in delayed presentation and worse maternal and </w:t>
      </w:r>
      <w:proofErr w:type="spellStart"/>
      <w:r w:rsidRPr="003D54E8">
        <w:rPr>
          <w:rFonts w:asciiTheme="majorBidi" w:hAnsiTheme="majorBidi" w:cstheme="majorBidi"/>
          <w:lang w:val="en-GB"/>
        </w:rPr>
        <w:t>fetal</w:t>
      </w:r>
      <w:proofErr w:type="spellEnd"/>
      <w:r w:rsidRPr="003D54E8">
        <w:rPr>
          <w:rFonts w:asciiTheme="majorBidi" w:hAnsiTheme="majorBidi" w:cstheme="majorBidi"/>
          <w:lang w:val="en-GB"/>
        </w:rPr>
        <w:t xml:space="preserve"> </w:t>
      </w:r>
      <w:r w:rsidR="008C3C6F" w:rsidRPr="003D54E8">
        <w:rPr>
          <w:rFonts w:asciiTheme="majorBidi" w:hAnsiTheme="majorBidi" w:cstheme="majorBidi"/>
          <w:lang w:val="en-GB"/>
        </w:rPr>
        <w:t>outcomes [</w:t>
      </w:r>
      <w:r w:rsidRPr="003D54E8">
        <w:rPr>
          <w:rFonts w:asciiTheme="majorBidi" w:hAnsiTheme="majorBidi" w:cstheme="majorBidi"/>
          <w:lang w:val="en-GB"/>
        </w:rPr>
        <w:t>1,2]</w:t>
      </w:r>
      <w:r w:rsidR="008E2508">
        <w:rPr>
          <w:rFonts w:asciiTheme="majorBidi" w:hAnsiTheme="majorBidi" w:cstheme="majorBidi"/>
          <w:lang w:val="en-GB"/>
        </w:rPr>
        <w:t>.</w:t>
      </w:r>
    </w:p>
    <w:p w14:paraId="2440E6A7" w14:textId="77777777" w:rsidR="008E2508" w:rsidRPr="003D54E8" w:rsidRDefault="008E2508" w:rsidP="008E2508">
      <w:pPr>
        <w:jc w:val="both"/>
        <w:rPr>
          <w:rFonts w:asciiTheme="majorBidi" w:hAnsiTheme="majorBidi" w:cstheme="majorBidi"/>
          <w:lang w:val="en-GB"/>
        </w:rPr>
      </w:pPr>
    </w:p>
    <w:p w14:paraId="6CF911E2" w14:textId="3CFB1829" w:rsidR="00362E7D" w:rsidRPr="003D54E8" w:rsidRDefault="00362E7D" w:rsidP="0017771C">
      <w:pPr>
        <w:rPr>
          <w:rFonts w:asciiTheme="majorBidi" w:hAnsiTheme="majorBidi" w:cstheme="majorBidi"/>
          <w:b/>
          <w:bCs/>
          <w:lang w:val="en-GB"/>
        </w:rPr>
      </w:pPr>
      <w:r w:rsidRPr="003D54E8">
        <w:rPr>
          <w:rFonts w:asciiTheme="majorBidi" w:hAnsiTheme="majorBidi" w:cstheme="majorBidi"/>
          <w:b/>
          <w:bCs/>
          <w:lang w:val="en-GB"/>
        </w:rPr>
        <w:t>Additional patient-level barriers include:</w:t>
      </w:r>
    </w:p>
    <w:p w14:paraId="5CEA840E" w14:textId="283FC66F" w:rsidR="0017771C" w:rsidRPr="003D54E8" w:rsidRDefault="0017771C" w:rsidP="003A01F8">
      <w:pPr>
        <w:jc w:val="both"/>
        <w:rPr>
          <w:rFonts w:asciiTheme="majorBidi" w:hAnsiTheme="majorBidi" w:cstheme="majorBidi"/>
          <w:lang w:val="en-GB"/>
        </w:rPr>
      </w:pPr>
      <w:r w:rsidRPr="008C3C6F">
        <w:rPr>
          <w:rFonts w:asciiTheme="majorBidi" w:hAnsiTheme="majorBidi" w:cstheme="majorBidi"/>
          <w:lang w:val="en-GB"/>
        </w:rPr>
        <w:t>Conflicting cultural and religious beliefs</w:t>
      </w:r>
      <w:r w:rsidR="008C3C6F">
        <w:rPr>
          <w:rFonts w:asciiTheme="majorBidi" w:hAnsiTheme="majorBidi" w:cstheme="majorBidi"/>
          <w:lang w:val="en-GB"/>
        </w:rPr>
        <w:t>, i</w:t>
      </w:r>
      <w:r w:rsidRPr="008C3C6F">
        <w:rPr>
          <w:rFonts w:asciiTheme="majorBidi" w:hAnsiTheme="majorBidi" w:cstheme="majorBidi"/>
          <w:lang w:val="en-GB"/>
        </w:rPr>
        <w:t>nadequate antenatal care (ANC) attendance</w:t>
      </w:r>
      <w:r w:rsidR="008C3C6F">
        <w:rPr>
          <w:rFonts w:asciiTheme="majorBidi" w:hAnsiTheme="majorBidi" w:cstheme="majorBidi"/>
          <w:lang w:val="en-GB"/>
        </w:rPr>
        <w:t>, n</w:t>
      </w:r>
      <w:r w:rsidRPr="008C3C6F">
        <w:rPr>
          <w:rFonts w:asciiTheme="majorBidi" w:hAnsiTheme="majorBidi" w:cstheme="majorBidi"/>
          <w:lang w:val="en-GB"/>
        </w:rPr>
        <w:t>on-acceptance of medical diagnoses</w:t>
      </w:r>
      <w:r w:rsidR="008C3C6F">
        <w:rPr>
          <w:rFonts w:asciiTheme="majorBidi" w:hAnsiTheme="majorBidi" w:cstheme="majorBidi"/>
          <w:lang w:val="en-GB"/>
        </w:rPr>
        <w:t>,</w:t>
      </w:r>
      <w:r w:rsidRPr="008C3C6F">
        <w:rPr>
          <w:rFonts w:asciiTheme="majorBidi" w:hAnsiTheme="majorBidi" w:cstheme="majorBidi"/>
          <w:lang w:val="en-GB"/>
        </w:rPr>
        <w:t xml:space="preserve"> poor adherence to treatment recommendations</w:t>
      </w:r>
      <w:r w:rsidR="00353BE2">
        <w:rPr>
          <w:rFonts w:asciiTheme="majorBidi" w:hAnsiTheme="majorBidi" w:cstheme="majorBidi"/>
          <w:lang w:val="en-GB"/>
        </w:rPr>
        <w:t xml:space="preserve">, and limited ability to make independent decisions about healthcare </w:t>
      </w:r>
      <w:r w:rsidR="008C3C6F" w:rsidRPr="003D54E8">
        <w:rPr>
          <w:rFonts w:asciiTheme="majorBidi" w:hAnsiTheme="majorBidi" w:cstheme="majorBidi"/>
        </w:rPr>
        <w:t>[1</w:t>
      </w:r>
      <w:proofErr w:type="gramStart"/>
      <w:r w:rsidR="008C3C6F" w:rsidRPr="003D54E8">
        <w:rPr>
          <w:rFonts w:asciiTheme="majorBidi" w:hAnsiTheme="majorBidi" w:cstheme="majorBidi"/>
        </w:rPr>
        <w:t>].</w:t>
      </w:r>
      <w:r w:rsidRPr="003D54E8">
        <w:rPr>
          <w:rFonts w:asciiTheme="majorBidi" w:hAnsiTheme="majorBidi" w:cstheme="majorBidi"/>
        </w:rPr>
        <w:t>Studies</w:t>
      </w:r>
      <w:proofErr w:type="gramEnd"/>
      <w:r w:rsidRPr="003D54E8">
        <w:rPr>
          <w:rFonts w:asciiTheme="majorBidi" w:hAnsiTheme="majorBidi" w:cstheme="majorBidi"/>
        </w:rPr>
        <w:t xml:space="preserve"> from Ethiopia, Haiti,</w:t>
      </w:r>
      <w:r w:rsidR="00353BE2">
        <w:rPr>
          <w:rFonts w:asciiTheme="majorBidi" w:hAnsiTheme="majorBidi" w:cstheme="majorBidi"/>
        </w:rPr>
        <w:t xml:space="preserve"> </w:t>
      </w:r>
      <w:r w:rsidR="00353BE2" w:rsidRPr="003D54E8">
        <w:rPr>
          <w:rFonts w:asciiTheme="majorBidi" w:hAnsiTheme="majorBidi" w:cstheme="majorBidi"/>
        </w:rPr>
        <w:t>Nigeria</w:t>
      </w:r>
      <w:r w:rsidRPr="003D54E8">
        <w:rPr>
          <w:rFonts w:asciiTheme="majorBidi" w:hAnsiTheme="majorBidi" w:cstheme="majorBidi"/>
        </w:rPr>
        <w:t xml:space="preserve">, and </w:t>
      </w:r>
      <w:r w:rsidR="00353BE2" w:rsidRPr="003D54E8">
        <w:rPr>
          <w:rFonts w:asciiTheme="majorBidi" w:hAnsiTheme="majorBidi" w:cstheme="majorBidi"/>
        </w:rPr>
        <w:t>Zimbabwe</w:t>
      </w:r>
      <w:r w:rsidRPr="003D54E8">
        <w:rPr>
          <w:rFonts w:asciiTheme="majorBidi" w:hAnsiTheme="majorBidi" w:cstheme="majorBidi"/>
        </w:rPr>
        <w:t xml:space="preserve"> similarly highlight </w:t>
      </w:r>
      <w:r w:rsidR="00353BE2">
        <w:rPr>
          <w:rFonts w:asciiTheme="majorBidi" w:hAnsiTheme="majorBidi" w:cstheme="majorBidi"/>
        </w:rPr>
        <w:t xml:space="preserve">these </w:t>
      </w:r>
      <w:r w:rsidR="003A01F8">
        <w:rPr>
          <w:rFonts w:asciiTheme="majorBidi" w:hAnsiTheme="majorBidi" w:cstheme="majorBidi"/>
        </w:rPr>
        <w:t>challenges</w:t>
      </w:r>
      <w:r w:rsidR="008E2508">
        <w:rPr>
          <w:rFonts w:asciiTheme="majorBidi" w:hAnsiTheme="majorBidi" w:cstheme="majorBidi"/>
        </w:rPr>
        <w:t>, which contribute to delayed detection and hinder the delivery of appropriate care</w:t>
      </w:r>
      <w:r w:rsidRPr="003D54E8">
        <w:rPr>
          <w:rFonts w:asciiTheme="majorBidi" w:hAnsiTheme="majorBidi" w:cstheme="majorBidi"/>
        </w:rPr>
        <w:t xml:space="preserve"> </w:t>
      </w:r>
      <w:bookmarkStart w:id="4" w:name="_Hlk197115819"/>
      <w:r w:rsidRPr="003D54E8">
        <w:rPr>
          <w:rFonts w:asciiTheme="majorBidi" w:hAnsiTheme="majorBidi" w:cstheme="majorBidi"/>
        </w:rPr>
        <w:t>[1].</w:t>
      </w:r>
      <w:bookmarkEnd w:id="4"/>
    </w:p>
    <w:p w14:paraId="08507066" w14:textId="77777777" w:rsidR="0017771C" w:rsidRPr="003D54E8" w:rsidRDefault="0017771C" w:rsidP="0017771C">
      <w:pPr>
        <w:rPr>
          <w:rFonts w:asciiTheme="majorBidi" w:hAnsiTheme="majorBidi" w:cstheme="majorBidi"/>
          <w:b/>
          <w:bCs/>
          <w:lang w:val="en-GB"/>
        </w:rPr>
      </w:pPr>
      <w:r w:rsidRPr="003D54E8">
        <w:rPr>
          <w:rFonts w:asciiTheme="majorBidi" w:hAnsiTheme="majorBidi" w:cstheme="majorBidi"/>
          <w:b/>
          <w:bCs/>
          <w:lang w:val="en-GB"/>
        </w:rPr>
        <w:t>Provider-Level Challenges</w:t>
      </w:r>
    </w:p>
    <w:p w14:paraId="5E1A760C" w14:textId="762565B2" w:rsidR="0017771C" w:rsidRPr="003D54E8" w:rsidRDefault="0017771C" w:rsidP="00941391">
      <w:pPr>
        <w:pStyle w:val="ListParagraph"/>
        <w:ind w:left="0"/>
        <w:jc w:val="both"/>
        <w:rPr>
          <w:rFonts w:asciiTheme="majorBidi" w:hAnsiTheme="majorBidi" w:cstheme="majorBidi"/>
          <w:lang w:val="en-GB"/>
        </w:rPr>
      </w:pPr>
      <w:r w:rsidRPr="003D54E8">
        <w:rPr>
          <w:rFonts w:asciiTheme="majorBidi" w:hAnsiTheme="majorBidi" w:cstheme="majorBidi"/>
        </w:rPr>
        <w:t xml:space="preserve">Challenges at the provider level further hinder the management of </w:t>
      </w:r>
      <w:proofErr w:type="gramStart"/>
      <w:r w:rsidRPr="003D54E8">
        <w:rPr>
          <w:rFonts w:asciiTheme="majorBidi" w:hAnsiTheme="majorBidi" w:cstheme="majorBidi"/>
        </w:rPr>
        <w:t>preeclampsia</w:t>
      </w:r>
      <w:proofErr w:type="gramEnd"/>
      <w:r w:rsidRPr="003D54E8">
        <w:rPr>
          <w:rFonts w:asciiTheme="majorBidi" w:hAnsiTheme="majorBidi" w:cstheme="majorBidi"/>
        </w:rPr>
        <w:t>. Key issues include:</w:t>
      </w:r>
      <w:r w:rsidR="003B3935">
        <w:rPr>
          <w:rFonts w:asciiTheme="majorBidi" w:hAnsiTheme="majorBidi" w:cstheme="majorBidi"/>
        </w:rPr>
        <w:t xml:space="preserve"> </w:t>
      </w:r>
      <w:r w:rsidR="009D46A3">
        <w:rPr>
          <w:rFonts w:asciiTheme="majorBidi" w:hAnsiTheme="majorBidi" w:cstheme="majorBidi"/>
        </w:rPr>
        <w:t xml:space="preserve">a </w:t>
      </w:r>
      <w:r w:rsidR="003B3935">
        <w:rPr>
          <w:rFonts w:asciiTheme="majorBidi" w:hAnsiTheme="majorBidi" w:cstheme="majorBidi"/>
        </w:rPr>
        <w:t xml:space="preserve">shortage </w:t>
      </w:r>
      <w:r w:rsidRPr="008C3C6F">
        <w:rPr>
          <w:rFonts w:asciiTheme="majorBidi" w:hAnsiTheme="majorBidi" w:cstheme="majorBidi"/>
          <w:lang w:val="en-GB"/>
        </w:rPr>
        <w:t>of</w:t>
      </w:r>
      <w:r w:rsidR="003B3935">
        <w:rPr>
          <w:rFonts w:asciiTheme="majorBidi" w:hAnsiTheme="majorBidi" w:cstheme="majorBidi"/>
          <w:lang w:val="en-GB"/>
        </w:rPr>
        <w:t xml:space="preserve"> skilled professionals</w:t>
      </w:r>
      <w:r w:rsidRPr="008C3C6F">
        <w:rPr>
          <w:rFonts w:asciiTheme="majorBidi" w:hAnsiTheme="majorBidi" w:cstheme="majorBidi"/>
          <w:lang w:val="en-GB"/>
        </w:rPr>
        <w:t xml:space="preserve"> in obstetrics and emergency maternal care</w:t>
      </w:r>
      <w:r w:rsidR="008C3C6F">
        <w:rPr>
          <w:rFonts w:asciiTheme="majorBidi" w:hAnsiTheme="majorBidi" w:cstheme="majorBidi"/>
          <w:lang w:val="en-GB"/>
        </w:rPr>
        <w:t>, l</w:t>
      </w:r>
      <w:r w:rsidRPr="008C3C6F">
        <w:rPr>
          <w:rFonts w:asciiTheme="majorBidi" w:hAnsiTheme="majorBidi" w:cstheme="majorBidi"/>
          <w:lang w:val="en-GB"/>
        </w:rPr>
        <w:t>imited time available for patient counselling and education</w:t>
      </w:r>
      <w:r w:rsidR="008C3C6F">
        <w:rPr>
          <w:rFonts w:asciiTheme="majorBidi" w:hAnsiTheme="majorBidi" w:cstheme="majorBidi"/>
          <w:lang w:val="en-GB"/>
        </w:rPr>
        <w:t>, i</w:t>
      </w:r>
      <w:r w:rsidRPr="008C3C6F">
        <w:rPr>
          <w:rFonts w:asciiTheme="majorBidi" w:hAnsiTheme="majorBidi" w:cstheme="majorBidi"/>
          <w:lang w:val="en-GB"/>
        </w:rPr>
        <w:t>nadequate monitoring of maternal and</w:t>
      </w:r>
      <w:r w:rsidR="008C3C6F">
        <w:rPr>
          <w:rFonts w:asciiTheme="majorBidi" w:hAnsiTheme="majorBidi" w:cstheme="majorBidi"/>
          <w:lang w:val="en-GB"/>
        </w:rPr>
        <w:t xml:space="preserve"> </w:t>
      </w:r>
      <w:proofErr w:type="spellStart"/>
      <w:r w:rsidRPr="008C3C6F">
        <w:rPr>
          <w:rFonts w:asciiTheme="majorBidi" w:hAnsiTheme="majorBidi" w:cstheme="majorBidi"/>
          <w:lang w:val="en-GB"/>
        </w:rPr>
        <w:t>fetal</w:t>
      </w:r>
      <w:proofErr w:type="spellEnd"/>
      <w:r w:rsidRPr="008C3C6F">
        <w:rPr>
          <w:rFonts w:asciiTheme="majorBidi" w:hAnsiTheme="majorBidi" w:cstheme="majorBidi"/>
          <w:lang w:val="en-GB"/>
        </w:rPr>
        <w:t xml:space="preserve"> well-being during pregnancy</w:t>
      </w:r>
      <w:r w:rsidR="008C3C6F">
        <w:rPr>
          <w:rFonts w:asciiTheme="majorBidi" w:hAnsiTheme="majorBidi" w:cstheme="majorBidi"/>
          <w:lang w:val="en-GB"/>
        </w:rPr>
        <w:t xml:space="preserve"> </w:t>
      </w:r>
      <w:r w:rsidR="00941391">
        <w:rPr>
          <w:rFonts w:asciiTheme="majorBidi" w:hAnsiTheme="majorBidi" w:cstheme="majorBidi"/>
          <w:lang w:val="en-GB"/>
        </w:rPr>
        <w:t>and, gaps</w:t>
      </w:r>
      <w:r w:rsidRPr="008C3C6F">
        <w:rPr>
          <w:rFonts w:asciiTheme="majorBidi" w:hAnsiTheme="majorBidi" w:cstheme="majorBidi"/>
          <w:lang w:val="en-GB"/>
        </w:rPr>
        <w:t xml:space="preserve"> in provider knowledge and confidence regarding preeclampsia management</w:t>
      </w:r>
      <w:r w:rsidR="008C3C6F">
        <w:rPr>
          <w:rFonts w:asciiTheme="majorBidi" w:hAnsiTheme="majorBidi" w:cstheme="majorBidi"/>
          <w:lang w:val="en-GB"/>
        </w:rPr>
        <w:t xml:space="preserve"> </w:t>
      </w:r>
      <w:bookmarkStart w:id="5" w:name="_Hlk196951764"/>
      <w:r w:rsidR="008C3C6F" w:rsidRPr="003D54E8">
        <w:rPr>
          <w:rFonts w:asciiTheme="majorBidi" w:hAnsiTheme="majorBidi" w:cstheme="majorBidi"/>
          <w:lang w:val="en-GB"/>
        </w:rPr>
        <w:t>[1].</w:t>
      </w:r>
      <w:bookmarkEnd w:id="5"/>
    </w:p>
    <w:p w14:paraId="60013813" w14:textId="60D93A17" w:rsidR="0017771C" w:rsidRPr="003D54E8" w:rsidRDefault="0017771C" w:rsidP="00941391">
      <w:pPr>
        <w:jc w:val="both"/>
        <w:rPr>
          <w:rFonts w:asciiTheme="majorBidi" w:hAnsiTheme="majorBidi" w:cstheme="majorBidi"/>
          <w:lang w:val="en-GB"/>
        </w:rPr>
      </w:pPr>
      <w:r w:rsidRPr="003D54E8">
        <w:rPr>
          <w:rFonts w:asciiTheme="majorBidi" w:hAnsiTheme="majorBidi" w:cstheme="majorBidi"/>
          <w:lang w:val="en-GB"/>
        </w:rPr>
        <w:t xml:space="preserve">Additionally, diagnostic limitations in rural and low-resource settings severely impact timely diagnosis. Ultrasonography for </w:t>
      </w:r>
      <w:proofErr w:type="spellStart"/>
      <w:r w:rsidRPr="003D54E8">
        <w:rPr>
          <w:rFonts w:asciiTheme="majorBidi" w:hAnsiTheme="majorBidi" w:cstheme="majorBidi"/>
          <w:lang w:val="en-GB"/>
        </w:rPr>
        <w:t>fetal</w:t>
      </w:r>
      <w:proofErr w:type="spellEnd"/>
      <w:r w:rsidRPr="003D54E8">
        <w:rPr>
          <w:rFonts w:asciiTheme="majorBidi" w:hAnsiTheme="majorBidi" w:cstheme="majorBidi"/>
          <w:lang w:val="en-GB"/>
        </w:rPr>
        <w:t xml:space="preserve"> growth assessment is often unavailable, and </w:t>
      </w:r>
      <w:proofErr w:type="spellStart"/>
      <w:r w:rsidRPr="003D54E8">
        <w:rPr>
          <w:rFonts w:asciiTheme="majorBidi" w:hAnsiTheme="majorBidi" w:cstheme="majorBidi"/>
          <w:lang w:val="en-GB"/>
        </w:rPr>
        <w:t>fetal</w:t>
      </w:r>
      <w:proofErr w:type="spellEnd"/>
      <w:r w:rsidRPr="003D54E8">
        <w:rPr>
          <w:rFonts w:asciiTheme="majorBidi" w:hAnsiTheme="majorBidi" w:cstheme="majorBidi"/>
          <w:lang w:val="en-GB"/>
        </w:rPr>
        <w:t xml:space="preserve"> heart monitoring relies on less accurate tools like the Pinard stethoscope [1,3,2]. Blood pressure measurements are frequently compromised by outdated and poorly calibrated equipment, and proteinuria testing using dipstick</w:t>
      </w:r>
      <w:r w:rsidR="009D46A3">
        <w:rPr>
          <w:rFonts w:asciiTheme="majorBidi" w:hAnsiTheme="majorBidi" w:cstheme="majorBidi"/>
          <w:lang w:val="en-GB"/>
        </w:rPr>
        <w:t xml:space="preserve"> as</w:t>
      </w:r>
      <w:r w:rsidRPr="003D54E8">
        <w:rPr>
          <w:rFonts w:asciiTheme="majorBidi" w:hAnsiTheme="majorBidi" w:cstheme="majorBidi"/>
          <w:lang w:val="en-GB"/>
        </w:rPr>
        <w:t xml:space="preserve"> recommende</w:t>
      </w:r>
      <w:r w:rsidR="00B57991">
        <w:rPr>
          <w:rFonts w:asciiTheme="majorBidi" w:hAnsiTheme="majorBidi" w:cstheme="majorBidi"/>
          <w:lang w:val="en-GB"/>
        </w:rPr>
        <w:t>d</w:t>
      </w:r>
      <w:r w:rsidRPr="003D54E8">
        <w:rPr>
          <w:rFonts w:asciiTheme="majorBidi" w:hAnsiTheme="majorBidi" w:cstheme="majorBidi"/>
          <w:lang w:val="en-GB"/>
        </w:rPr>
        <w:t xml:space="preserve"> by the WHO is inconsistently performed due to</w:t>
      </w:r>
      <w:r w:rsidR="00B57991">
        <w:rPr>
          <w:rFonts w:asciiTheme="majorBidi" w:hAnsiTheme="majorBidi" w:cstheme="majorBidi"/>
          <w:lang w:val="en-GB"/>
        </w:rPr>
        <w:t xml:space="preserve"> supply shortages</w:t>
      </w:r>
      <w:r w:rsidRPr="003D54E8">
        <w:rPr>
          <w:rFonts w:asciiTheme="majorBidi" w:hAnsiTheme="majorBidi" w:cstheme="majorBidi"/>
          <w:lang w:val="en-GB"/>
        </w:rPr>
        <w:t xml:space="preserve"> and</w:t>
      </w:r>
      <w:r w:rsidR="00B57991">
        <w:rPr>
          <w:rFonts w:asciiTheme="majorBidi" w:hAnsiTheme="majorBidi" w:cstheme="majorBidi"/>
          <w:lang w:val="en-GB"/>
        </w:rPr>
        <w:t xml:space="preserve"> lack of </w:t>
      </w:r>
      <w:r w:rsidRPr="003D54E8">
        <w:rPr>
          <w:rFonts w:asciiTheme="majorBidi" w:hAnsiTheme="majorBidi" w:cstheme="majorBidi"/>
          <w:lang w:val="en-GB"/>
        </w:rPr>
        <w:t>training [1,3,2].</w:t>
      </w:r>
      <w:r w:rsidR="00B57991">
        <w:rPr>
          <w:rFonts w:asciiTheme="majorBidi" w:hAnsiTheme="majorBidi" w:cstheme="majorBidi"/>
          <w:lang w:val="en-GB"/>
        </w:rPr>
        <w:t xml:space="preserve"> </w:t>
      </w:r>
      <w:r w:rsidRPr="003D54E8">
        <w:rPr>
          <w:rFonts w:asciiTheme="majorBidi" w:hAnsiTheme="majorBidi" w:cstheme="majorBidi"/>
          <w:lang w:val="en-GB"/>
        </w:rPr>
        <w:t>Moreover, most</w:t>
      </w:r>
      <w:r w:rsidR="00B57991">
        <w:rPr>
          <w:rFonts w:asciiTheme="majorBidi" w:hAnsiTheme="majorBidi" w:cstheme="majorBidi"/>
          <w:lang w:val="en-GB"/>
        </w:rPr>
        <w:t xml:space="preserve"> </w:t>
      </w:r>
      <w:r w:rsidR="003B3935">
        <w:rPr>
          <w:rFonts w:asciiTheme="majorBidi" w:hAnsiTheme="majorBidi" w:cstheme="majorBidi"/>
          <w:lang w:val="en-GB"/>
        </w:rPr>
        <w:t>preeclampsia risk</w:t>
      </w:r>
      <w:r w:rsidR="00B57991">
        <w:rPr>
          <w:rFonts w:asciiTheme="majorBidi" w:hAnsiTheme="majorBidi" w:cstheme="majorBidi"/>
          <w:lang w:val="en-GB"/>
        </w:rPr>
        <w:t xml:space="preserve"> prediction</w:t>
      </w:r>
      <w:r w:rsidR="003B3935">
        <w:rPr>
          <w:rFonts w:asciiTheme="majorBidi" w:hAnsiTheme="majorBidi" w:cstheme="majorBidi"/>
          <w:lang w:val="en-GB"/>
        </w:rPr>
        <w:t xml:space="preserve"> models</w:t>
      </w:r>
      <w:r w:rsidR="00B57991">
        <w:rPr>
          <w:rFonts w:asciiTheme="majorBidi" w:hAnsiTheme="majorBidi" w:cstheme="majorBidi"/>
          <w:lang w:val="en-GB"/>
        </w:rPr>
        <w:t xml:space="preserve"> </w:t>
      </w:r>
      <w:r w:rsidRPr="003D54E8">
        <w:rPr>
          <w:rFonts w:asciiTheme="majorBidi" w:hAnsiTheme="majorBidi" w:cstheme="majorBidi"/>
          <w:lang w:val="en-GB"/>
        </w:rPr>
        <w:t xml:space="preserve">were developed in high-resource settings and rely heavily on laboratory parameters and frequent monitoring tools </w:t>
      </w:r>
      <w:r w:rsidR="00B57991">
        <w:rPr>
          <w:rFonts w:asciiTheme="majorBidi" w:hAnsiTheme="majorBidi" w:cstheme="majorBidi"/>
          <w:lang w:val="en-GB"/>
        </w:rPr>
        <w:t xml:space="preserve">that are </w:t>
      </w:r>
      <w:r w:rsidRPr="003D54E8">
        <w:rPr>
          <w:rFonts w:asciiTheme="majorBidi" w:hAnsiTheme="majorBidi" w:cstheme="majorBidi"/>
          <w:lang w:val="en-GB"/>
        </w:rPr>
        <w:t>often unavailable in LMICs [16].</w:t>
      </w:r>
      <w:r w:rsidR="00B57991">
        <w:rPr>
          <w:rFonts w:asciiTheme="majorBidi" w:hAnsiTheme="majorBidi" w:cstheme="majorBidi"/>
          <w:lang w:val="en-GB"/>
        </w:rPr>
        <w:t xml:space="preserve"> </w:t>
      </w:r>
      <w:r w:rsidRPr="003D54E8">
        <w:rPr>
          <w:rFonts w:asciiTheme="majorBidi" w:hAnsiTheme="majorBidi" w:cstheme="majorBidi"/>
          <w:lang w:val="en-GB"/>
        </w:rPr>
        <w:t xml:space="preserve">The absence of context-specific predictive models prevents early identification of </w:t>
      </w:r>
      <w:proofErr w:type="gramStart"/>
      <w:r w:rsidRPr="003D54E8">
        <w:rPr>
          <w:rFonts w:asciiTheme="majorBidi" w:hAnsiTheme="majorBidi" w:cstheme="majorBidi"/>
          <w:lang w:val="en-GB"/>
        </w:rPr>
        <w:t>at risk</w:t>
      </w:r>
      <w:proofErr w:type="gramEnd"/>
      <w:r w:rsidRPr="003D54E8">
        <w:rPr>
          <w:rFonts w:asciiTheme="majorBidi" w:hAnsiTheme="majorBidi" w:cstheme="majorBidi"/>
          <w:lang w:val="en-GB"/>
        </w:rPr>
        <w:t xml:space="preserve"> women and the timely application of preventive strategies [16].</w:t>
      </w:r>
    </w:p>
    <w:p w14:paraId="25DBEC45" w14:textId="77777777" w:rsidR="0017771C" w:rsidRPr="003D54E8" w:rsidRDefault="0017771C" w:rsidP="0017771C">
      <w:pPr>
        <w:rPr>
          <w:rFonts w:asciiTheme="majorBidi" w:hAnsiTheme="majorBidi" w:cstheme="majorBidi"/>
          <w:b/>
          <w:bCs/>
          <w:lang w:val="en-GB"/>
        </w:rPr>
      </w:pPr>
      <w:r w:rsidRPr="003D54E8">
        <w:rPr>
          <w:rFonts w:asciiTheme="majorBidi" w:hAnsiTheme="majorBidi" w:cstheme="majorBidi"/>
          <w:b/>
          <w:bCs/>
          <w:lang w:val="en-GB"/>
        </w:rPr>
        <w:t>System-Level Challenges</w:t>
      </w:r>
    </w:p>
    <w:p w14:paraId="0DBC8F81" w14:textId="1C397121" w:rsidR="0017771C" w:rsidRPr="00941391" w:rsidRDefault="0017771C" w:rsidP="006A4F80">
      <w:pPr>
        <w:jc w:val="both"/>
        <w:rPr>
          <w:rFonts w:asciiTheme="majorBidi" w:hAnsiTheme="majorBidi" w:cstheme="majorBidi"/>
          <w:lang w:val="en-GB"/>
        </w:rPr>
      </w:pPr>
      <w:r w:rsidRPr="003D54E8">
        <w:rPr>
          <w:rFonts w:asciiTheme="majorBidi" w:hAnsiTheme="majorBidi" w:cstheme="majorBidi"/>
          <w:lang w:val="en-GB"/>
        </w:rPr>
        <w:t xml:space="preserve">Structural and systemic factors contribute substantially to the delays and inadequacies in care. These </w:t>
      </w:r>
      <w:proofErr w:type="gramStart"/>
      <w:r w:rsidRPr="003D54E8">
        <w:rPr>
          <w:rFonts w:asciiTheme="majorBidi" w:hAnsiTheme="majorBidi" w:cstheme="majorBidi"/>
          <w:lang w:val="en-GB"/>
        </w:rPr>
        <w:t>include:</w:t>
      </w:r>
      <w:proofErr w:type="gramEnd"/>
      <w:r w:rsidR="00941391">
        <w:rPr>
          <w:rFonts w:asciiTheme="majorBidi" w:hAnsiTheme="majorBidi" w:cstheme="majorBidi"/>
          <w:lang w:val="en-GB"/>
        </w:rPr>
        <w:t xml:space="preserve"> i</w:t>
      </w:r>
      <w:r w:rsidRPr="00941391">
        <w:rPr>
          <w:rFonts w:asciiTheme="majorBidi" w:hAnsiTheme="majorBidi" w:cstheme="majorBidi"/>
          <w:lang w:val="en-GB"/>
        </w:rPr>
        <w:t>nadequate healthcare infrastructure, including a shortage of intensive care units and blood products</w:t>
      </w:r>
      <w:r w:rsidR="00941391">
        <w:rPr>
          <w:rFonts w:asciiTheme="majorBidi" w:hAnsiTheme="majorBidi" w:cstheme="majorBidi"/>
          <w:lang w:val="en-GB"/>
        </w:rPr>
        <w:t>, f</w:t>
      </w:r>
      <w:r w:rsidRPr="00941391">
        <w:rPr>
          <w:rFonts w:asciiTheme="majorBidi" w:hAnsiTheme="majorBidi" w:cstheme="majorBidi"/>
          <w:lang w:val="en-GB"/>
        </w:rPr>
        <w:t>inancial barriers limiting access to diagnostics and hospital care</w:t>
      </w:r>
      <w:r w:rsidR="00941391">
        <w:rPr>
          <w:rFonts w:asciiTheme="majorBidi" w:hAnsiTheme="majorBidi" w:cstheme="majorBidi"/>
          <w:lang w:val="en-GB"/>
        </w:rPr>
        <w:t>, d</w:t>
      </w:r>
      <w:r w:rsidRPr="00941391">
        <w:rPr>
          <w:rFonts w:asciiTheme="majorBidi" w:hAnsiTheme="majorBidi" w:cstheme="majorBidi"/>
          <w:lang w:val="en-GB"/>
        </w:rPr>
        <w:t>elays in laboratory testing critical for monitoring disease progression</w:t>
      </w:r>
      <w:r w:rsidR="00941391">
        <w:rPr>
          <w:rFonts w:asciiTheme="majorBidi" w:hAnsiTheme="majorBidi" w:cstheme="majorBidi"/>
          <w:lang w:val="en-GB"/>
        </w:rPr>
        <w:t>,</w:t>
      </w:r>
      <w:r w:rsidR="006A4F80">
        <w:rPr>
          <w:rFonts w:asciiTheme="majorBidi" w:hAnsiTheme="majorBidi" w:cstheme="majorBidi"/>
          <w:lang w:val="en-GB"/>
        </w:rPr>
        <w:t xml:space="preserve"> </w:t>
      </w:r>
      <w:r w:rsidR="00941391">
        <w:rPr>
          <w:rFonts w:asciiTheme="majorBidi" w:hAnsiTheme="majorBidi" w:cstheme="majorBidi"/>
          <w:lang w:val="en-GB"/>
        </w:rPr>
        <w:t>i</w:t>
      </w:r>
      <w:r w:rsidRPr="00941391">
        <w:rPr>
          <w:rFonts w:asciiTheme="majorBidi" w:hAnsiTheme="majorBidi" w:cstheme="majorBidi"/>
          <w:lang w:val="en-GB"/>
        </w:rPr>
        <w:t xml:space="preserve">nsufficient supplies of essential medications such as magnesium </w:t>
      </w:r>
      <w:proofErr w:type="spellStart"/>
      <w:r w:rsidRPr="00941391">
        <w:rPr>
          <w:rFonts w:asciiTheme="majorBidi" w:hAnsiTheme="majorBidi" w:cstheme="majorBidi"/>
          <w:lang w:val="en-GB"/>
        </w:rPr>
        <w:t>sulfate</w:t>
      </w:r>
      <w:proofErr w:type="spellEnd"/>
      <w:r w:rsidR="006A4F80">
        <w:rPr>
          <w:rFonts w:asciiTheme="majorBidi" w:hAnsiTheme="majorBidi" w:cstheme="majorBidi"/>
          <w:lang w:val="en-GB"/>
        </w:rPr>
        <w:t>, and l</w:t>
      </w:r>
      <w:r w:rsidRPr="00941391">
        <w:rPr>
          <w:rFonts w:asciiTheme="majorBidi" w:hAnsiTheme="majorBidi" w:cstheme="majorBidi"/>
          <w:lang w:val="en-GB"/>
        </w:rPr>
        <w:t>ack of emergency transportation systems capable of timely referrals</w:t>
      </w:r>
      <w:r w:rsidR="006A4F80">
        <w:rPr>
          <w:rFonts w:asciiTheme="majorBidi" w:hAnsiTheme="majorBidi" w:cstheme="majorBidi"/>
          <w:lang w:val="en-GB"/>
        </w:rPr>
        <w:t xml:space="preserve"> [1].</w:t>
      </w:r>
    </w:p>
    <w:p w14:paraId="17E35EB5" w14:textId="26B583BE" w:rsidR="0017771C" w:rsidRPr="003D54E8" w:rsidRDefault="004B34EA" w:rsidP="006A4F80">
      <w:pPr>
        <w:jc w:val="both"/>
        <w:rPr>
          <w:rFonts w:asciiTheme="majorBidi" w:hAnsiTheme="majorBidi" w:cstheme="majorBidi"/>
          <w:lang w:val="en-GB"/>
        </w:rPr>
      </w:pPr>
      <w:r w:rsidRPr="003D54E8">
        <w:rPr>
          <w:rFonts w:asciiTheme="majorBidi" w:hAnsiTheme="majorBidi" w:cstheme="majorBidi"/>
          <w:lang w:val="en-GB"/>
        </w:rPr>
        <w:t>A study across six sub-Saharan African countries revealed extremely low</w:t>
      </w:r>
      <w:r w:rsidR="003B3935">
        <w:rPr>
          <w:rFonts w:asciiTheme="majorBidi" w:hAnsiTheme="majorBidi" w:cstheme="majorBidi"/>
          <w:lang w:val="en-GB"/>
        </w:rPr>
        <w:t xml:space="preserve"> compliance</w:t>
      </w:r>
      <w:r w:rsidRPr="003D54E8">
        <w:rPr>
          <w:rFonts w:asciiTheme="majorBidi" w:hAnsiTheme="majorBidi" w:cstheme="majorBidi"/>
          <w:lang w:val="en-GB"/>
        </w:rPr>
        <w:t xml:space="preserve"> to WHO guidelines for preeclampsia screening and management, despite magnesium </w:t>
      </w:r>
      <w:proofErr w:type="spellStart"/>
      <w:r w:rsidRPr="003D54E8">
        <w:rPr>
          <w:rFonts w:asciiTheme="majorBidi" w:hAnsiTheme="majorBidi" w:cstheme="majorBidi"/>
          <w:lang w:val="en-GB"/>
        </w:rPr>
        <w:t>sulfate</w:t>
      </w:r>
      <w:proofErr w:type="spellEnd"/>
      <w:r w:rsidRPr="003D54E8">
        <w:rPr>
          <w:rFonts w:asciiTheme="majorBidi" w:hAnsiTheme="majorBidi" w:cstheme="majorBidi"/>
          <w:lang w:val="en-GB"/>
        </w:rPr>
        <w:t xml:space="preserve"> </w:t>
      </w:r>
      <w:r w:rsidRPr="003D54E8">
        <w:rPr>
          <w:rFonts w:asciiTheme="majorBidi" w:hAnsiTheme="majorBidi" w:cstheme="majorBidi"/>
          <w:lang w:val="en-GB"/>
        </w:rPr>
        <w:lastRenderedPageBreak/>
        <w:t>being listed as an essential drug in all surveyed nations [1]. These findings highlight a troubling gap between policy and practice.</w:t>
      </w:r>
      <w:r w:rsidR="00325548" w:rsidRPr="003D54E8">
        <w:rPr>
          <w:rFonts w:asciiTheme="majorBidi" w:hAnsiTheme="majorBidi" w:cstheme="majorBidi"/>
          <w:lang w:val="en-GB"/>
        </w:rPr>
        <w:t xml:space="preserve"> </w:t>
      </w:r>
      <w:r w:rsidRPr="003D54E8">
        <w:rPr>
          <w:rFonts w:asciiTheme="majorBidi" w:hAnsiTheme="majorBidi" w:cstheme="majorBidi"/>
          <w:lang w:val="en-GB"/>
        </w:rPr>
        <w:t>Additionally, inadequate obstetric and neonatal services greatly impact outcomes for mothers and infants. Preterm deliveries, often indicated due to severe preeclampsia, result in high perinatal morbidity and mortality rates due to limited availability of surfactant therapy, inadequate antibiotic coverage, and shortages of skilled personnel for neonatal care [1,3,9]</w:t>
      </w:r>
    </w:p>
    <w:p w14:paraId="3203912D" w14:textId="37BB6575" w:rsidR="004B34EA" w:rsidRPr="003D54E8" w:rsidRDefault="004B34EA" w:rsidP="004B34EA">
      <w:pPr>
        <w:rPr>
          <w:rFonts w:asciiTheme="majorBidi" w:hAnsiTheme="majorBidi" w:cstheme="majorBidi"/>
          <w:b/>
          <w:bCs/>
          <w:lang w:val="en-GB"/>
        </w:rPr>
      </w:pPr>
      <w:r w:rsidRPr="003D54E8">
        <w:rPr>
          <w:rFonts w:asciiTheme="majorBidi" w:hAnsiTheme="majorBidi" w:cstheme="majorBidi"/>
          <w:b/>
          <w:bCs/>
          <w:lang w:val="en-GB"/>
        </w:rPr>
        <w:t>Community-</w:t>
      </w:r>
      <w:r w:rsidR="006A4F80">
        <w:rPr>
          <w:rFonts w:asciiTheme="majorBidi" w:hAnsiTheme="majorBidi" w:cstheme="majorBidi"/>
          <w:b/>
          <w:bCs/>
          <w:lang w:val="en-GB"/>
        </w:rPr>
        <w:t>l</w:t>
      </w:r>
      <w:r w:rsidRPr="003D54E8">
        <w:rPr>
          <w:rFonts w:asciiTheme="majorBidi" w:hAnsiTheme="majorBidi" w:cstheme="majorBidi"/>
          <w:b/>
          <w:bCs/>
          <w:lang w:val="en-GB"/>
        </w:rPr>
        <w:t xml:space="preserve">evel </w:t>
      </w:r>
      <w:r w:rsidR="006A4F80">
        <w:rPr>
          <w:rFonts w:asciiTheme="majorBidi" w:hAnsiTheme="majorBidi" w:cstheme="majorBidi"/>
          <w:b/>
          <w:bCs/>
          <w:lang w:val="en-GB"/>
        </w:rPr>
        <w:t>c</w:t>
      </w:r>
      <w:r w:rsidRPr="003D54E8">
        <w:rPr>
          <w:rFonts w:asciiTheme="majorBidi" w:hAnsiTheme="majorBidi" w:cstheme="majorBidi"/>
          <w:b/>
          <w:bCs/>
          <w:lang w:val="en-GB"/>
        </w:rPr>
        <w:t>hallenges</w:t>
      </w:r>
    </w:p>
    <w:p w14:paraId="236896CB" w14:textId="5C6B832A" w:rsidR="00455547" w:rsidRPr="003D54E8" w:rsidRDefault="004B34EA" w:rsidP="006A4F80">
      <w:pPr>
        <w:jc w:val="both"/>
        <w:rPr>
          <w:rFonts w:asciiTheme="majorBidi" w:hAnsiTheme="majorBidi" w:cstheme="majorBidi"/>
          <w:lang w:val="en-GB"/>
        </w:rPr>
      </w:pPr>
      <w:r w:rsidRPr="003D54E8">
        <w:rPr>
          <w:rFonts w:asciiTheme="majorBidi" w:hAnsiTheme="majorBidi" w:cstheme="majorBidi"/>
          <w:lang w:val="en-GB"/>
        </w:rPr>
        <w:t xml:space="preserve">Finally, challenges at the community level cannot be overlooked. Most maternal deaths occur outside of healthcare facilities, in settings where antenatal care is </w:t>
      </w:r>
      <w:r w:rsidR="00A17707">
        <w:rPr>
          <w:rFonts w:asciiTheme="majorBidi" w:hAnsiTheme="majorBidi" w:cstheme="majorBidi"/>
          <w:lang w:val="en-GB"/>
        </w:rPr>
        <w:t xml:space="preserve">either </w:t>
      </w:r>
      <w:r w:rsidRPr="003D54E8">
        <w:rPr>
          <w:rFonts w:asciiTheme="majorBidi" w:hAnsiTheme="majorBidi" w:cstheme="majorBidi"/>
          <w:lang w:val="en-GB"/>
        </w:rPr>
        <w:t xml:space="preserve">absent or severely limited [1,3]. </w:t>
      </w:r>
      <w:r w:rsidR="00A17707">
        <w:rPr>
          <w:rFonts w:asciiTheme="majorBidi" w:hAnsiTheme="majorBidi" w:cstheme="majorBidi"/>
          <w:lang w:val="en-GB"/>
        </w:rPr>
        <w:t>“</w:t>
      </w:r>
      <w:r w:rsidRPr="003D54E8">
        <w:rPr>
          <w:rFonts w:asciiTheme="majorBidi" w:hAnsiTheme="majorBidi" w:cstheme="majorBidi"/>
          <w:lang w:val="en-GB"/>
        </w:rPr>
        <w:t>In community setups, determining the cause of death is difficult, and often reliance is placed on</w:t>
      </w:r>
      <w:r w:rsidR="00A17707">
        <w:rPr>
          <w:rFonts w:asciiTheme="majorBidi" w:hAnsiTheme="majorBidi" w:cstheme="majorBidi"/>
          <w:lang w:val="en-GB"/>
        </w:rPr>
        <w:t xml:space="preserve"> </w:t>
      </w:r>
      <w:r w:rsidRPr="003D54E8">
        <w:rPr>
          <w:rFonts w:asciiTheme="majorBidi" w:hAnsiTheme="majorBidi" w:cstheme="majorBidi"/>
          <w:lang w:val="en-GB"/>
        </w:rPr>
        <w:t>relatives' or caretakers' recall of the symptoms experienced by the women prior to death</w:t>
      </w:r>
      <w:r w:rsidR="003B3935">
        <w:rPr>
          <w:rFonts w:asciiTheme="majorBidi" w:hAnsiTheme="majorBidi" w:cstheme="majorBidi"/>
          <w:lang w:val="en-GB"/>
        </w:rPr>
        <w:t>”</w:t>
      </w:r>
      <w:r w:rsidRPr="003D54E8">
        <w:rPr>
          <w:rFonts w:asciiTheme="majorBidi" w:hAnsiTheme="majorBidi" w:cstheme="majorBidi"/>
          <w:lang w:val="en-GB"/>
        </w:rPr>
        <w:t xml:space="preserve"> [3] .If the cause of death cannot be determined, preventing future mortality from similar cases becomes challenging and lack of data limits research and slows </w:t>
      </w:r>
      <w:r w:rsidR="006A4F80" w:rsidRPr="003D54E8">
        <w:rPr>
          <w:rFonts w:asciiTheme="majorBidi" w:hAnsiTheme="majorBidi" w:cstheme="majorBidi"/>
          <w:lang w:val="en-GB"/>
        </w:rPr>
        <w:t>progress</w:t>
      </w:r>
      <w:r w:rsidRPr="003D54E8">
        <w:rPr>
          <w:rFonts w:asciiTheme="majorBidi" w:hAnsiTheme="majorBidi" w:cstheme="majorBidi"/>
          <w:lang w:val="en-GB"/>
        </w:rPr>
        <w:t xml:space="preserve"> in improving maternal and </w:t>
      </w:r>
      <w:proofErr w:type="spellStart"/>
      <w:r w:rsidRPr="003D54E8">
        <w:rPr>
          <w:rFonts w:asciiTheme="majorBidi" w:hAnsiTheme="majorBidi" w:cstheme="majorBidi"/>
          <w:lang w:val="en-GB"/>
        </w:rPr>
        <w:t>fetal</w:t>
      </w:r>
      <w:proofErr w:type="spellEnd"/>
      <w:r w:rsidRPr="003D54E8">
        <w:rPr>
          <w:rFonts w:asciiTheme="majorBidi" w:hAnsiTheme="majorBidi" w:cstheme="majorBidi"/>
          <w:lang w:val="en-GB"/>
        </w:rPr>
        <w:t xml:space="preserve"> outcomes</w:t>
      </w:r>
      <w:r w:rsidR="003B3935">
        <w:rPr>
          <w:rFonts w:asciiTheme="majorBidi" w:hAnsiTheme="majorBidi" w:cstheme="majorBidi"/>
          <w:lang w:val="en-GB"/>
        </w:rPr>
        <w:t xml:space="preserve"> </w:t>
      </w:r>
      <w:r w:rsidRPr="003D54E8">
        <w:rPr>
          <w:rFonts w:asciiTheme="majorBidi" w:hAnsiTheme="majorBidi" w:cstheme="majorBidi"/>
          <w:lang w:val="en-GB"/>
        </w:rPr>
        <w:t xml:space="preserve">.Early signs of preeclampsia often go unrecognized due to lack of training among community health </w:t>
      </w:r>
      <w:r w:rsidR="00A17707">
        <w:rPr>
          <w:rFonts w:asciiTheme="majorBidi" w:hAnsiTheme="majorBidi" w:cstheme="majorBidi"/>
          <w:lang w:val="en-GB"/>
        </w:rPr>
        <w:t>providers</w:t>
      </w:r>
      <w:r w:rsidRPr="003D54E8">
        <w:rPr>
          <w:rFonts w:asciiTheme="majorBidi" w:hAnsiTheme="majorBidi" w:cstheme="majorBidi"/>
          <w:lang w:val="en-GB"/>
        </w:rPr>
        <w:t>, poor access to functional diagnostic tools, and the absence of standardized screening guidelines [1,3]. Blood pressure measurement errors, unreliable proteinuria testing, and delays in referral remain common [1,3]</w:t>
      </w:r>
      <w:r w:rsidR="00A17707">
        <w:rPr>
          <w:rFonts w:asciiTheme="majorBidi" w:hAnsiTheme="majorBidi" w:cstheme="majorBidi"/>
          <w:lang w:val="en-GB"/>
        </w:rPr>
        <w:t>.</w:t>
      </w:r>
    </w:p>
    <w:p w14:paraId="2EC0BF55" w14:textId="317C63CB" w:rsidR="004B34EA" w:rsidRPr="006A4F80" w:rsidRDefault="004B34EA" w:rsidP="004B34EA">
      <w:pPr>
        <w:rPr>
          <w:rFonts w:asciiTheme="majorBidi" w:hAnsiTheme="majorBidi" w:cstheme="majorBidi"/>
          <w:b/>
          <w:bCs/>
          <w:lang w:val="en-GB"/>
        </w:rPr>
      </w:pPr>
      <w:r w:rsidRPr="006A4F80">
        <w:rPr>
          <w:rFonts w:asciiTheme="majorBidi" w:hAnsiTheme="majorBidi" w:cstheme="majorBidi"/>
          <w:b/>
          <w:bCs/>
          <w:lang w:val="en-GB"/>
        </w:rPr>
        <w:t xml:space="preserve">Strategies for </w:t>
      </w:r>
      <w:r w:rsidR="006A4F80">
        <w:rPr>
          <w:rFonts w:asciiTheme="majorBidi" w:hAnsiTheme="majorBidi" w:cstheme="majorBidi"/>
          <w:b/>
          <w:bCs/>
          <w:lang w:val="en-GB"/>
        </w:rPr>
        <w:t>i</w:t>
      </w:r>
      <w:r w:rsidRPr="006A4F80">
        <w:rPr>
          <w:rFonts w:asciiTheme="majorBidi" w:hAnsiTheme="majorBidi" w:cstheme="majorBidi"/>
          <w:b/>
          <w:bCs/>
          <w:lang w:val="en-GB"/>
        </w:rPr>
        <w:t>mprovement and prevention</w:t>
      </w:r>
    </w:p>
    <w:p w14:paraId="66714C7E" w14:textId="2B5BF026" w:rsidR="004B34EA" w:rsidRPr="003D54E8" w:rsidRDefault="004B34EA" w:rsidP="006A4F80">
      <w:pPr>
        <w:jc w:val="both"/>
        <w:rPr>
          <w:rFonts w:asciiTheme="majorBidi" w:hAnsiTheme="majorBidi" w:cstheme="majorBidi"/>
          <w:lang w:val="en-GB"/>
        </w:rPr>
      </w:pPr>
      <w:r w:rsidRPr="003D54E8">
        <w:rPr>
          <w:rFonts w:asciiTheme="majorBidi" w:hAnsiTheme="majorBidi" w:cstheme="majorBidi"/>
          <w:lang w:val="en-GB"/>
        </w:rPr>
        <w:t> Preeclampsia continues to be a significant</w:t>
      </w:r>
      <w:r w:rsidR="003B3935">
        <w:rPr>
          <w:rFonts w:asciiTheme="majorBidi" w:hAnsiTheme="majorBidi" w:cstheme="majorBidi"/>
          <w:lang w:val="en-GB"/>
        </w:rPr>
        <w:t xml:space="preserve"> facto</w:t>
      </w:r>
      <w:r w:rsidRPr="003D54E8">
        <w:rPr>
          <w:rFonts w:asciiTheme="majorBidi" w:hAnsiTheme="majorBidi" w:cstheme="majorBidi"/>
          <w:lang w:val="en-GB"/>
        </w:rPr>
        <w:t>r</w:t>
      </w:r>
      <w:r w:rsidR="003A01F8">
        <w:rPr>
          <w:rFonts w:asciiTheme="majorBidi" w:hAnsiTheme="majorBidi" w:cstheme="majorBidi"/>
          <w:lang w:val="en-GB"/>
        </w:rPr>
        <w:t xml:space="preserve"> in </w:t>
      </w:r>
      <w:r w:rsidRPr="003D54E8">
        <w:rPr>
          <w:rFonts w:asciiTheme="majorBidi" w:hAnsiTheme="majorBidi" w:cstheme="majorBidi"/>
          <w:lang w:val="en-GB"/>
        </w:rPr>
        <w:t xml:space="preserve">maternal and </w:t>
      </w:r>
      <w:proofErr w:type="spellStart"/>
      <w:r w:rsidRPr="003D54E8">
        <w:rPr>
          <w:rFonts w:asciiTheme="majorBidi" w:hAnsiTheme="majorBidi" w:cstheme="majorBidi"/>
          <w:lang w:val="en-GB"/>
        </w:rPr>
        <w:t>fetal</w:t>
      </w:r>
      <w:proofErr w:type="spellEnd"/>
      <w:r w:rsidRPr="003D54E8">
        <w:rPr>
          <w:rFonts w:asciiTheme="majorBidi" w:hAnsiTheme="majorBidi" w:cstheme="majorBidi"/>
          <w:lang w:val="en-GB"/>
        </w:rPr>
        <w:t xml:space="preserve"> morbidity and mortality, especially in</w:t>
      </w:r>
      <w:r w:rsidR="005912A5">
        <w:rPr>
          <w:rFonts w:asciiTheme="majorBidi" w:hAnsiTheme="majorBidi" w:cstheme="majorBidi"/>
          <w:lang w:val="en-GB"/>
        </w:rPr>
        <w:t xml:space="preserve"> </w:t>
      </w:r>
      <w:r w:rsidRPr="003D54E8">
        <w:rPr>
          <w:rFonts w:asciiTheme="majorBidi" w:hAnsiTheme="majorBidi" w:cstheme="majorBidi"/>
          <w:lang w:val="en-GB"/>
        </w:rPr>
        <w:t xml:space="preserve">LMICs. Preventing its onset and minimizing its complications requires a multifaceted approach that addresses both systemic barriers and individual-level risk factors. In resource-limited environments, where advanced diagnostic tools and specialist care are often inaccessible, innovative and practical strategies must be adopted. This section outlines key pillars </w:t>
      </w:r>
      <w:r w:rsidR="003A01F8">
        <w:rPr>
          <w:rFonts w:asciiTheme="majorBidi" w:hAnsiTheme="majorBidi" w:cstheme="majorBidi"/>
          <w:lang w:val="en-GB"/>
        </w:rPr>
        <w:t xml:space="preserve">of </w:t>
      </w:r>
      <w:r w:rsidRPr="003D54E8">
        <w:rPr>
          <w:rFonts w:asciiTheme="majorBidi" w:hAnsiTheme="majorBidi" w:cstheme="majorBidi"/>
          <w:lang w:val="en-GB"/>
        </w:rPr>
        <w:t>prevention, focusing on scalable, cost-effective interventions that can be integrated into existing healthcare systems.</w:t>
      </w:r>
    </w:p>
    <w:p w14:paraId="38390089" w14:textId="2A32BC20" w:rsidR="004B34EA" w:rsidRPr="003D54E8" w:rsidRDefault="004B34EA" w:rsidP="004B34EA">
      <w:pPr>
        <w:rPr>
          <w:rFonts w:asciiTheme="majorBidi" w:hAnsiTheme="majorBidi" w:cstheme="majorBidi"/>
          <w:b/>
          <w:bCs/>
          <w:lang w:val="en-GB"/>
        </w:rPr>
      </w:pPr>
      <w:r w:rsidRPr="003D54E8">
        <w:rPr>
          <w:rFonts w:asciiTheme="majorBidi" w:hAnsiTheme="majorBidi" w:cstheme="majorBidi"/>
          <w:b/>
          <w:bCs/>
          <w:lang w:val="en-GB"/>
        </w:rPr>
        <w:t xml:space="preserve">1. Community </w:t>
      </w:r>
      <w:r w:rsidR="006A4F80">
        <w:rPr>
          <w:rFonts w:asciiTheme="majorBidi" w:hAnsiTheme="majorBidi" w:cstheme="majorBidi"/>
          <w:b/>
          <w:bCs/>
          <w:lang w:val="en-GB"/>
        </w:rPr>
        <w:t>e</w:t>
      </w:r>
      <w:r w:rsidRPr="003D54E8">
        <w:rPr>
          <w:rFonts w:asciiTheme="majorBidi" w:hAnsiTheme="majorBidi" w:cstheme="majorBidi"/>
          <w:b/>
          <w:bCs/>
          <w:lang w:val="en-GB"/>
        </w:rPr>
        <w:t xml:space="preserve">ducation and </w:t>
      </w:r>
      <w:r w:rsidR="006A4F80">
        <w:rPr>
          <w:rFonts w:asciiTheme="majorBidi" w:hAnsiTheme="majorBidi" w:cstheme="majorBidi"/>
          <w:b/>
          <w:bCs/>
          <w:lang w:val="en-GB"/>
        </w:rPr>
        <w:t>r</w:t>
      </w:r>
      <w:r w:rsidRPr="003D54E8">
        <w:rPr>
          <w:rFonts w:asciiTheme="majorBidi" w:hAnsiTheme="majorBidi" w:cstheme="majorBidi"/>
          <w:b/>
          <w:bCs/>
          <w:lang w:val="en-GB"/>
        </w:rPr>
        <w:t xml:space="preserve">aising </w:t>
      </w:r>
      <w:r w:rsidR="006A4F80">
        <w:rPr>
          <w:rFonts w:asciiTheme="majorBidi" w:hAnsiTheme="majorBidi" w:cstheme="majorBidi"/>
          <w:b/>
          <w:bCs/>
          <w:lang w:val="en-GB"/>
        </w:rPr>
        <w:t>a</w:t>
      </w:r>
      <w:r w:rsidRPr="003D54E8">
        <w:rPr>
          <w:rFonts w:asciiTheme="majorBidi" w:hAnsiTheme="majorBidi" w:cstheme="majorBidi"/>
          <w:b/>
          <w:bCs/>
          <w:lang w:val="en-GB"/>
        </w:rPr>
        <w:t>wareness</w:t>
      </w:r>
    </w:p>
    <w:p w14:paraId="24BC8CF1" w14:textId="53A25F5F" w:rsidR="004B34EA" w:rsidRPr="003D54E8" w:rsidRDefault="004B34EA" w:rsidP="003A01F8">
      <w:pPr>
        <w:jc w:val="both"/>
        <w:rPr>
          <w:rFonts w:asciiTheme="majorBidi" w:hAnsiTheme="majorBidi" w:cstheme="majorBidi"/>
          <w:lang w:val="en-GB"/>
        </w:rPr>
      </w:pPr>
      <w:r w:rsidRPr="003D54E8">
        <w:rPr>
          <w:rFonts w:asciiTheme="majorBidi" w:hAnsiTheme="majorBidi" w:cstheme="majorBidi"/>
          <w:lang w:val="en-GB"/>
        </w:rPr>
        <w:t>Educating</w:t>
      </w:r>
      <w:r w:rsidR="000B4EEB">
        <w:rPr>
          <w:rFonts w:asciiTheme="majorBidi" w:hAnsiTheme="majorBidi" w:cstheme="majorBidi"/>
          <w:lang w:val="en-GB"/>
        </w:rPr>
        <w:t xml:space="preserve"> both</w:t>
      </w:r>
      <w:r w:rsidRPr="003D54E8">
        <w:rPr>
          <w:rFonts w:asciiTheme="majorBidi" w:hAnsiTheme="majorBidi" w:cstheme="majorBidi"/>
          <w:lang w:val="en-GB"/>
        </w:rPr>
        <w:t xml:space="preserve"> women and midlevel healthcare</w:t>
      </w:r>
      <w:r w:rsidR="003A01F8">
        <w:rPr>
          <w:rFonts w:asciiTheme="majorBidi" w:hAnsiTheme="majorBidi" w:cstheme="majorBidi"/>
          <w:lang w:val="en-GB"/>
        </w:rPr>
        <w:t xml:space="preserve"> providers </w:t>
      </w:r>
      <w:r w:rsidRPr="003D54E8">
        <w:rPr>
          <w:rFonts w:asciiTheme="majorBidi" w:hAnsiTheme="majorBidi" w:cstheme="majorBidi"/>
          <w:lang w:val="en-GB"/>
        </w:rPr>
        <w:t xml:space="preserve">to recognize </w:t>
      </w:r>
      <w:r w:rsidR="000B4EEB">
        <w:rPr>
          <w:rFonts w:asciiTheme="majorBidi" w:hAnsiTheme="majorBidi" w:cstheme="majorBidi"/>
          <w:lang w:val="en-GB"/>
        </w:rPr>
        <w:t xml:space="preserve">early warning signs such as </w:t>
      </w:r>
      <w:proofErr w:type="spellStart"/>
      <w:r w:rsidRPr="003D54E8">
        <w:rPr>
          <w:rFonts w:asciiTheme="majorBidi" w:hAnsiTheme="majorBidi" w:cstheme="majorBidi"/>
          <w:lang w:val="en-GB"/>
        </w:rPr>
        <w:t>edema</w:t>
      </w:r>
      <w:proofErr w:type="spellEnd"/>
      <w:r w:rsidRPr="003D54E8">
        <w:rPr>
          <w:rFonts w:asciiTheme="majorBidi" w:hAnsiTheme="majorBidi" w:cstheme="majorBidi"/>
          <w:lang w:val="en-GB"/>
        </w:rPr>
        <w:t xml:space="preserve"> can</w:t>
      </w:r>
      <w:r w:rsidR="000B4EEB">
        <w:rPr>
          <w:rFonts w:asciiTheme="majorBidi" w:hAnsiTheme="majorBidi" w:cstheme="majorBidi"/>
          <w:lang w:val="en-GB"/>
        </w:rPr>
        <w:t xml:space="preserve"> help</w:t>
      </w:r>
      <w:r w:rsidRPr="003D54E8">
        <w:rPr>
          <w:rFonts w:asciiTheme="majorBidi" w:hAnsiTheme="majorBidi" w:cstheme="majorBidi"/>
          <w:lang w:val="en-GB"/>
        </w:rPr>
        <w:t xml:space="preserve"> reduce</w:t>
      </w:r>
      <w:r w:rsidR="000B4EEB">
        <w:rPr>
          <w:rFonts w:asciiTheme="majorBidi" w:hAnsiTheme="majorBidi" w:cstheme="majorBidi"/>
          <w:lang w:val="en-GB"/>
        </w:rPr>
        <w:t xml:space="preserve"> </w:t>
      </w:r>
      <w:r w:rsidRPr="003D54E8">
        <w:rPr>
          <w:rFonts w:asciiTheme="majorBidi" w:hAnsiTheme="majorBidi" w:cstheme="majorBidi"/>
          <w:lang w:val="en-GB"/>
        </w:rPr>
        <w:t xml:space="preserve">delays in </w:t>
      </w:r>
      <w:r w:rsidR="000B4EEB">
        <w:rPr>
          <w:rFonts w:asciiTheme="majorBidi" w:hAnsiTheme="majorBidi" w:cstheme="majorBidi"/>
          <w:lang w:val="en-GB"/>
        </w:rPr>
        <w:t xml:space="preserve">seeking </w:t>
      </w:r>
      <w:r w:rsidR="006A4F80" w:rsidRPr="003D54E8">
        <w:rPr>
          <w:rFonts w:asciiTheme="majorBidi" w:hAnsiTheme="majorBidi" w:cstheme="majorBidi"/>
          <w:lang w:val="en-GB"/>
        </w:rPr>
        <w:t>care</w:t>
      </w:r>
      <w:r w:rsidR="00901BCE">
        <w:rPr>
          <w:rFonts w:asciiTheme="majorBidi" w:hAnsiTheme="majorBidi" w:cstheme="majorBidi"/>
          <w:lang w:val="en-GB"/>
        </w:rPr>
        <w:t xml:space="preserve"> and prevent complications</w:t>
      </w:r>
      <w:r w:rsidR="006A4F80" w:rsidRPr="003D54E8">
        <w:rPr>
          <w:rFonts w:asciiTheme="majorBidi" w:hAnsiTheme="majorBidi" w:cstheme="majorBidi"/>
          <w:lang w:val="en-GB"/>
        </w:rPr>
        <w:t xml:space="preserve"> [</w:t>
      </w:r>
      <w:r w:rsidRPr="003D54E8">
        <w:rPr>
          <w:rFonts w:asciiTheme="majorBidi" w:hAnsiTheme="majorBidi" w:cstheme="majorBidi"/>
          <w:lang w:val="en-GB"/>
        </w:rPr>
        <w:t xml:space="preserve">2]. Learning about the signs and symptoms of preeclampsia and the </w:t>
      </w:r>
      <w:r w:rsidR="00540217" w:rsidRPr="003D54E8">
        <w:rPr>
          <w:rFonts w:asciiTheme="majorBidi" w:hAnsiTheme="majorBidi" w:cstheme="majorBidi"/>
          <w:lang w:val="en-GB"/>
        </w:rPr>
        <w:t>possible</w:t>
      </w:r>
      <w:r w:rsidRPr="003D54E8">
        <w:rPr>
          <w:rFonts w:asciiTheme="majorBidi" w:hAnsiTheme="majorBidi" w:cstheme="majorBidi"/>
          <w:lang w:val="en-GB"/>
        </w:rPr>
        <w:t xml:space="preserve"> dangers and consequences are crucial for early detection. Awareness campaigns can help overcome cultural barriers and encourage timely care seeking, especially in rural areas.</w:t>
      </w:r>
      <w:r w:rsidR="00901BCE">
        <w:rPr>
          <w:rFonts w:asciiTheme="majorBidi" w:hAnsiTheme="majorBidi" w:cstheme="majorBidi"/>
          <w:lang w:val="en-GB"/>
        </w:rPr>
        <w:t xml:space="preserve"> </w:t>
      </w:r>
      <w:r w:rsidRPr="003D54E8">
        <w:rPr>
          <w:rFonts w:asciiTheme="majorBidi" w:hAnsiTheme="majorBidi" w:cstheme="majorBidi"/>
          <w:lang w:val="en-GB"/>
        </w:rPr>
        <w:t>In regions with a high incidence of eclampsia</w:t>
      </w:r>
      <w:r w:rsidR="00901BCE">
        <w:rPr>
          <w:rFonts w:asciiTheme="majorBidi" w:hAnsiTheme="majorBidi" w:cstheme="majorBidi"/>
          <w:lang w:val="en-GB"/>
        </w:rPr>
        <w:t xml:space="preserve">, </w:t>
      </w:r>
      <w:r w:rsidR="00901BCE" w:rsidRPr="00901BCE">
        <w:rPr>
          <w:rFonts w:asciiTheme="majorBidi" w:hAnsiTheme="majorBidi" w:cstheme="majorBidi"/>
          <w:lang w:val="en-GB"/>
        </w:rPr>
        <w:t>community-based monitoring and education efforts may be the most effective way to address care gaps</w:t>
      </w:r>
      <w:r w:rsidRPr="003D54E8">
        <w:rPr>
          <w:rFonts w:asciiTheme="majorBidi" w:hAnsiTheme="majorBidi" w:cstheme="majorBidi"/>
          <w:lang w:val="en-GB"/>
        </w:rPr>
        <w:t xml:space="preserve"> [18]</w:t>
      </w:r>
      <w:r w:rsidR="00901BCE">
        <w:rPr>
          <w:rFonts w:asciiTheme="majorBidi" w:hAnsiTheme="majorBidi" w:cstheme="majorBidi"/>
          <w:lang w:val="en-GB"/>
        </w:rPr>
        <w:t xml:space="preserve">. </w:t>
      </w:r>
      <w:r w:rsidRPr="003D54E8">
        <w:rPr>
          <w:rFonts w:asciiTheme="majorBidi" w:hAnsiTheme="majorBidi" w:cstheme="majorBidi"/>
          <w:lang w:val="en-GB"/>
        </w:rPr>
        <w:t>Universal antenatal care</w:t>
      </w:r>
      <w:r w:rsidR="00901BCE">
        <w:rPr>
          <w:rFonts w:asciiTheme="majorBidi" w:hAnsiTheme="majorBidi" w:cstheme="majorBidi"/>
          <w:lang w:val="en-GB"/>
        </w:rPr>
        <w:t xml:space="preserve"> remains a critical preventative tool, offering opportunities to inform women about the dangers of severe </w:t>
      </w:r>
      <w:r w:rsidRPr="003D54E8">
        <w:rPr>
          <w:rFonts w:asciiTheme="majorBidi" w:hAnsiTheme="majorBidi" w:cstheme="majorBidi"/>
          <w:lang w:val="en-GB"/>
        </w:rPr>
        <w:t>pre-eclampsia/eclampsia [7].</w:t>
      </w:r>
      <w:r w:rsidR="00901BCE">
        <w:rPr>
          <w:rFonts w:asciiTheme="majorBidi" w:hAnsiTheme="majorBidi" w:cstheme="majorBidi"/>
          <w:lang w:val="en-GB"/>
        </w:rPr>
        <w:t xml:space="preserve"> These services must be both a</w:t>
      </w:r>
      <w:r w:rsidRPr="003D54E8">
        <w:rPr>
          <w:rFonts w:asciiTheme="majorBidi" w:hAnsiTheme="majorBidi" w:cstheme="majorBidi"/>
          <w:lang w:val="en-GB"/>
        </w:rPr>
        <w:t>ffordable and accessible</w:t>
      </w:r>
      <w:r w:rsidR="00901BCE">
        <w:rPr>
          <w:rFonts w:asciiTheme="majorBidi" w:hAnsiTheme="majorBidi" w:cstheme="majorBidi"/>
          <w:lang w:val="en-GB"/>
        </w:rPr>
        <w:t>,</w:t>
      </w:r>
      <w:r w:rsidR="00901BCE" w:rsidRPr="00901BCE">
        <w:t xml:space="preserve"> </w:t>
      </w:r>
      <w:r w:rsidR="00901BCE" w:rsidRPr="00901BCE">
        <w:rPr>
          <w:rFonts w:asciiTheme="majorBidi" w:hAnsiTheme="majorBidi" w:cstheme="majorBidi"/>
          <w:lang w:val="en-GB"/>
        </w:rPr>
        <w:t xml:space="preserve">providing women with the knowledge they need to recognize danger signs and seek help </w:t>
      </w:r>
      <w:r w:rsidR="00901BCE" w:rsidRPr="00901BCE">
        <w:rPr>
          <w:rFonts w:asciiTheme="majorBidi" w:hAnsiTheme="majorBidi" w:cstheme="majorBidi"/>
          <w:lang w:val="en-GB"/>
        </w:rPr>
        <w:lastRenderedPageBreak/>
        <w:t>early. This approach could significantly reduce complications and prevent avoidable maternal deaths [7].</w:t>
      </w:r>
      <w:r w:rsidR="00901BCE">
        <w:rPr>
          <w:rFonts w:asciiTheme="majorBidi" w:hAnsiTheme="majorBidi" w:cstheme="majorBidi"/>
          <w:lang w:val="en-GB"/>
        </w:rPr>
        <w:t xml:space="preserve"> </w:t>
      </w:r>
    </w:p>
    <w:p w14:paraId="3EEBF592" w14:textId="48F80AE4" w:rsidR="004B34EA" w:rsidRPr="003D54E8" w:rsidRDefault="004B34EA" w:rsidP="004B34EA">
      <w:pPr>
        <w:rPr>
          <w:rFonts w:asciiTheme="majorBidi" w:hAnsiTheme="majorBidi" w:cstheme="majorBidi"/>
          <w:b/>
          <w:bCs/>
          <w:lang w:val="en-GB"/>
        </w:rPr>
      </w:pPr>
      <w:r w:rsidRPr="003D54E8">
        <w:rPr>
          <w:rFonts w:asciiTheme="majorBidi" w:hAnsiTheme="majorBidi" w:cstheme="majorBidi"/>
          <w:b/>
          <w:bCs/>
          <w:lang w:val="en-GB"/>
        </w:rPr>
        <w:t xml:space="preserve">2. Improving </w:t>
      </w:r>
      <w:r w:rsidR="006A4F80">
        <w:rPr>
          <w:rFonts w:asciiTheme="majorBidi" w:hAnsiTheme="majorBidi" w:cstheme="majorBidi"/>
          <w:b/>
          <w:bCs/>
          <w:lang w:val="en-GB"/>
        </w:rPr>
        <w:t>h</w:t>
      </w:r>
      <w:r w:rsidRPr="003D54E8">
        <w:rPr>
          <w:rFonts w:asciiTheme="majorBidi" w:hAnsiTheme="majorBidi" w:cstheme="majorBidi"/>
          <w:b/>
          <w:bCs/>
          <w:lang w:val="en-GB"/>
        </w:rPr>
        <w:t xml:space="preserve">ealth </w:t>
      </w:r>
      <w:r w:rsidR="006A4F80">
        <w:rPr>
          <w:rFonts w:asciiTheme="majorBidi" w:hAnsiTheme="majorBidi" w:cstheme="majorBidi"/>
          <w:b/>
          <w:bCs/>
          <w:lang w:val="en-GB"/>
        </w:rPr>
        <w:t>c</w:t>
      </w:r>
      <w:r w:rsidRPr="003D54E8">
        <w:rPr>
          <w:rFonts w:asciiTheme="majorBidi" w:hAnsiTheme="majorBidi" w:cstheme="majorBidi"/>
          <w:b/>
          <w:bCs/>
          <w:lang w:val="en-GB"/>
        </w:rPr>
        <w:t xml:space="preserve">are </w:t>
      </w:r>
      <w:r w:rsidR="006A4F80">
        <w:rPr>
          <w:rFonts w:asciiTheme="majorBidi" w:hAnsiTheme="majorBidi" w:cstheme="majorBidi"/>
          <w:b/>
          <w:bCs/>
          <w:lang w:val="en-GB"/>
        </w:rPr>
        <w:t>c</w:t>
      </w:r>
      <w:r w:rsidRPr="003D54E8">
        <w:rPr>
          <w:rFonts w:asciiTheme="majorBidi" w:hAnsiTheme="majorBidi" w:cstheme="majorBidi"/>
          <w:b/>
          <w:bCs/>
          <w:lang w:val="en-GB"/>
        </w:rPr>
        <w:t>overage and Quality</w:t>
      </w:r>
    </w:p>
    <w:p w14:paraId="355D5A0D" w14:textId="321B5FCE" w:rsidR="004B34EA" w:rsidRPr="003D54E8" w:rsidRDefault="004B34EA" w:rsidP="006A4F80">
      <w:pPr>
        <w:jc w:val="both"/>
        <w:rPr>
          <w:rFonts w:asciiTheme="majorBidi" w:hAnsiTheme="majorBidi" w:cstheme="majorBidi"/>
          <w:lang w:val="en-GB"/>
        </w:rPr>
      </w:pPr>
      <w:r w:rsidRPr="003D54E8">
        <w:rPr>
          <w:rFonts w:asciiTheme="majorBidi" w:hAnsiTheme="majorBidi" w:cstheme="majorBidi"/>
          <w:lang w:val="en-GB"/>
        </w:rPr>
        <w:t>Early and consistent antenatal care is essential for identifying high-risk pregnancies.</w:t>
      </w:r>
      <w:r w:rsidR="007F2CE2">
        <w:rPr>
          <w:rFonts w:asciiTheme="majorBidi" w:hAnsiTheme="majorBidi" w:cstheme="majorBidi"/>
          <w:lang w:val="en-GB"/>
        </w:rPr>
        <w:t xml:space="preserve"> </w:t>
      </w:r>
      <w:r w:rsidR="007F2CE2" w:rsidRPr="007F2CE2">
        <w:rPr>
          <w:rFonts w:asciiTheme="majorBidi" w:hAnsiTheme="majorBidi" w:cstheme="majorBidi"/>
          <w:lang w:val="en-GB"/>
        </w:rPr>
        <w:t>Delivering at or after 36 weeks in women with preeclampsia has been shown to reduce the risk of maternal complications [18]. Standardizing clinical protocols and ensuring routine screening for hypertension and proteinuria can improve early detection and management. To optimize outcomes in preterm births, (NICU) need to be properly equipped and staffed</w:t>
      </w:r>
      <w:r w:rsidR="007F2CE2">
        <w:rPr>
          <w:rFonts w:asciiTheme="majorBidi" w:hAnsiTheme="majorBidi" w:cstheme="majorBidi"/>
          <w:lang w:val="en-GB"/>
        </w:rPr>
        <w:t xml:space="preserve">, </w:t>
      </w:r>
      <w:r w:rsidR="007F2CE2" w:rsidRPr="007F2CE2">
        <w:rPr>
          <w:rFonts w:asciiTheme="majorBidi" w:hAnsiTheme="majorBidi" w:cstheme="majorBidi"/>
          <w:lang w:val="en-GB"/>
        </w:rPr>
        <w:t>resources that are often unavailable in low-resource settings [12]. For instance, while Canada has higher rates of preterm birth and NICU admissions</w:t>
      </w:r>
      <w:r w:rsidR="007F2CE2">
        <w:rPr>
          <w:rFonts w:asciiTheme="majorBidi" w:hAnsiTheme="majorBidi" w:cstheme="majorBidi"/>
          <w:lang w:val="en-GB"/>
        </w:rPr>
        <w:t>,</w:t>
      </w:r>
      <w:r w:rsidR="007F2CE2" w:rsidRPr="007F2CE2">
        <w:rPr>
          <w:rFonts w:asciiTheme="majorBidi" w:hAnsiTheme="majorBidi" w:cstheme="majorBidi"/>
          <w:lang w:val="en-GB"/>
        </w:rPr>
        <w:t xml:space="preserve"> its perinatal mortality remains lower</w:t>
      </w:r>
      <w:r w:rsidR="007F2CE2">
        <w:rPr>
          <w:rFonts w:asciiTheme="majorBidi" w:hAnsiTheme="majorBidi" w:cstheme="majorBidi"/>
          <w:lang w:val="en-GB"/>
        </w:rPr>
        <w:t xml:space="preserve"> than LMICs.</w:t>
      </w:r>
      <w:r w:rsidR="007F2CE2" w:rsidRPr="007F2CE2">
        <w:rPr>
          <w:rFonts w:asciiTheme="majorBidi" w:hAnsiTheme="majorBidi" w:cstheme="majorBidi"/>
          <w:lang w:val="en-GB"/>
        </w:rPr>
        <w:t xml:space="preserve"> [12]. This reflects the impact of strong neonatal care systems, which must be strengthened globally. Neonatal health should be prioritized alongside maternal health on the global agenda [7]</w:t>
      </w:r>
      <w:r w:rsidR="007F2CE2">
        <w:rPr>
          <w:rFonts w:asciiTheme="majorBidi" w:hAnsiTheme="majorBidi" w:cstheme="majorBidi"/>
          <w:lang w:val="en-GB"/>
        </w:rPr>
        <w:t>. “</w:t>
      </w:r>
      <w:r w:rsidR="006A4F80" w:rsidRPr="003D54E8">
        <w:rPr>
          <w:rFonts w:asciiTheme="majorBidi" w:hAnsiTheme="majorBidi" w:cstheme="majorBidi"/>
          <w:lang w:val="en-GB"/>
        </w:rPr>
        <w:t>The</w:t>
      </w:r>
      <w:r w:rsidRPr="003D54E8">
        <w:rPr>
          <w:rFonts w:asciiTheme="majorBidi" w:hAnsiTheme="majorBidi" w:cstheme="majorBidi"/>
          <w:lang w:val="en-GB"/>
        </w:rPr>
        <w:t xml:space="preserve"> adequate use of existing interventions and surveillance of related indicators have great potential to prevent stillbirths, particularly in Latin American and Caribbean countries</w:t>
      </w:r>
      <w:r w:rsidR="007F2CE2">
        <w:rPr>
          <w:rFonts w:asciiTheme="majorBidi" w:hAnsiTheme="majorBidi" w:cstheme="majorBidi"/>
          <w:lang w:val="en-GB"/>
        </w:rPr>
        <w:t>”</w:t>
      </w:r>
      <w:r w:rsidRPr="003D54E8">
        <w:rPr>
          <w:rFonts w:asciiTheme="majorBidi" w:hAnsiTheme="majorBidi" w:cstheme="majorBidi"/>
          <w:lang w:val="en-GB"/>
        </w:rPr>
        <w:t xml:space="preserve"> [13], </w:t>
      </w:r>
      <w:r w:rsidR="006A4F80" w:rsidRPr="003D54E8">
        <w:rPr>
          <w:rFonts w:asciiTheme="majorBidi" w:hAnsiTheme="majorBidi" w:cstheme="majorBidi"/>
          <w:lang w:val="en-GB"/>
        </w:rPr>
        <w:t>which</w:t>
      </w:r>
      <w:r w:rsidR="007F2CE2">
        <w:rPr>
          <w:rFonts w:asciiTheme="majorBidi" w:hAnsiTheme="majorBidi" w:cstheme="majorBidi"/>
          <w:lang w:val="en-GB"/>
        </w:rPr>
        <w:t xml:space="preserve"> suggests</w:t>
      </w:r>
      <w:r w:rsidRPr="003D54E8">
        <w:rPr>
          <w:rFonts w:asciiTheme="majorBidi" w:hAnsiTheme="majorBidi" w:cstheme="majorBidi"/>
          <w:lang w:val="en-GB"/>
        </w:rPr>
        <w:t xml:space="preserve"> that applying what is already existing can make a </w:t>
      </w:r>
      <w:r w:rsidR="006A4F80" w:rsidRPr="003D54E8">
        <w:rPr>
          <w:rFonts w:asciiTheme="majorBidi" w:hAnsiTheme="majorBidi" w:cstheme="majorBidi"/>
          <w:lang w:val="en-GB"/>
        </w:rPr>
        <w:t>huge difference</w:t>
      </w:r>
      <w:r w:rsidRPr="003D54E8">
        <w:rPr>
          <w:rFonts w:asciiTheme="majorBidi" w:hAnsiTheme="majorBidi" w:cstheme="majorBidi"/>
          <w:lang w:val="en-GB"/>
        </w:rPr>
        <w:t xml:space="preserve"> if consistent and successfully followed.</w:t>
      </w:r>
    </w:p>
    <w:p w14:paraId="0685D09A" w14:textId="3DCC56A6" w:rsidR="004B34EA" w:rsidRPr="003D54E8" w:rsidRDefault="004B34EA" w:rsidP="004B34EA">
      <w:pPr>
        <w:rPr>
          <w:rFonts w:asciiTheme="majorBidi" w:hAnsiTheme="majorBidi" w:cstheme="majorBidi"/>
          <w:b/>
          <w:bCs/>
          <w:lang w:val="en-GB"/>
        </w:rPr>
      </w:pPr>
      <w:r w:rsidRPr="003D54E8">
        <w:rPr>
          <w:rFonts w:asciiTheme="majorBidi" w:hAnsiTheme="majorBidi" w:cstheme="majorBidi"/>
          <w:b/>
          <w:bCs/>
          <w:lang w:val="en-GB"/>
        </w:rPr>
        <w:t xml:space="preserve">3. Training and </w:t>
      </w:r>
      <w:r w:rsidR="006A4F80">
        <w:rPr>
          <w:rFonts w:asciiTheme="majorBidi" w:hAnsiTheme="majorBidi" w:cstheme="majorBidi"/>
          <w:b/>
          <w:bCs/>
          <w:lang w:val="en-GB"/>
        </w:rPr>
        <w:t>e</w:t>
      </w:r>
      <w:r w:rsidRPr="003D54E8">
        <w:rPr>
          <w:rFonts w:asciiTheme="majorBidi" w:hAnsiTheme="majorBidi" w:cstheme="majorBidi"/>
          <w:b/>
          <w:bCs/>
          <w:lang w:val="en-GB"/>
        </w:rPr>
        <w:t xml:space="preserve">mpowering </w:t>
      </w:r>
      <w:r w:rsidR="006A4F80">
        <w:rPr>
          <w:rFonts w:asciiTheme="majorBidi" w:hAnsiTheme="majorBidi" w:cstheme="majorBidi"/>
          <w:b/>
          <w:bCs/>
          <w:lang w:val="en-GB"/>
        </w:rPr>
        <w:t>h</w:t>
      </w:r>
      <w:r w:rsidRPr="003D54E8">
        <w:rPr>
          <w:rFonts w:asciiTheme="majorBidi" w:hAnsiTheme="majorBidi" w:cstheme="majorBidi"/>
          <w:b/>
          <w:bCs/>
          <w:lang w:val="en-GB"/>
        </w:rPr>
        <w:t xml:space="preserve">ealthcare </w:t>
      </w:r>
      <w:r w:rsidR="006A4F80">
        <w:rPr>
          <w:rFonts w:asciiTheme="majorBidi" w:hAnsiTheme="majorBidi" w:cstheme="majorBidi"/>
          <w:b/>
          <w:bCs/>
          <w:lang w:val="en-GB"/>
        </w:rPr>
        <w:t>p</w:t>
      </w:r>
      <w:r w:rsidRPr="003D54E8">
        <w:rPr>
          <w:rFonts w:asciiTheme="majorBidi" w:hAnsiTheme="majorBidi" w:cstheme="majorBidi"/>
          <w:b/>
          <w:bCs/>
          <w:lang w:val="en-GB"/>
        </w:rPr>
        <w:t>roviders</w:t>
      </w:r>
    </w:p>
    <w:p w14:paraId="0BBFCD3F" w14:textId="6EA0CC83" w:rsidR="00242257" w:rsidRPr="003D54E8" w:rsidRDefault="007F2CE2" w:rsidP="007F2CE2">
      <w:pPr>
        <w:rPr>
          <w:rFonts w:asciiTheme="majorBidi" w:hAnsiTheme="majorBidi" w:cstheme="majorBidi"/>
          <w:lang w:val="en-GB"/>
        </w:rPr>
      </w:pPr>
      <w:r w:rsidRPr="007F2CE2">
        <w:rPr>
          <w:rFonts w:asciiTheme="majorBidi" w:hAnsiTheme="majorBidi" w:cstheme="majorBidi"/>
          <w:lang w:val="en-GB"/>
        </w:rPr>
        <w:t xml:space="preserve">Many strategies have been implemented globally to improve pre-eclampsia care at the health system level [6]. These include:(1) ensuring that treatment protocols for pre-eclampsia are readily accessible in clinical areas, </w:t>
      </w:r>
      <w:proofErr w:type="gramStart"/>
      <w:r w:rsidRPr="007F2CE2">
        <w:rPr>
          <w:rFonts w:asciiTheme="majorBidi" w:hAnsiTheme="majorBidi" w:cstheme="majorBidi"/>
          <w:lang w:val="en-GB"/>
        </w:rPr>
        <w:t>and(</w:t>
      </w:r>
      <w:proofErr w:type="gramEnd"/>
      <w:r w:rsidRPr="007F2CE2">
        <w:rPr>
          <w:rFonts w:asciiTheme="majorBidi" w:hAnsiTheme="majorBidi" w:cstheme="majorBidi"/>
          <w:lang w:val="en-GB"/>
        </w:rPr>
        <w:t>2) providing multidisciplinary training for teams managing pre-eclampsia emergencies [6].</w:t>
      </w:r>
      <w:r>
        <w:rPr>
          <w:rFonts w:asciiTheme="majorBidi" w:hAnsiTheme="majorBidi" w:cstheme="majorBidi"/>
          <w:lang w:val="en-GB"/>
        </w:rPr>
        <w:t xml:space="preserve"> </w:t>
      </w:r>
      <w:r w:rsidRPr="007F2CE2">
        <w:rPr>
          <w:rFonts w:asciiTheme="majorBidi" w:hAnsiTheme="majorBidi" w:cstheme="majorBidi"/>
          <w:lang w:val="en-GB"/>
        </w:rPr>
        <w:t xml:space="preserve">The impact of obstetric emergency training has been evaluated in various countries and identified as a major intervention in reducing maternal and neonatal mortality. In some settings, this training has been standardized nationally [6]. Training healthcare professionals, reinforcing health systems, and offering </w:t>
      </w:r>
      <w:proofErr w:type="spellStart"/>
      <w:r w:rsidRPr="007F2CE2">
        <w:rPr>
          <w:rFonts w:asciiTheme="majorBidi" w:hAnsiTheme="majorBidi" w:cstheme="majorBidi"/>
          <w:lang w:val="en-GB"/>
        </w:rPr>
        <w:t>counseling</w:t>
      </w:r>
      <w:proofErr w:type="spellEnd"/>
      <w:r w:rsidRPr="007F2CE2">
        <w:rPr>
          <w:rFonts w:asciiTheme="majorBidi" w:hAnsiTheme="majorBidi" w:cstheme="majorBidi"/>
          <w:lang w:val="en-GB"/>
        </w:rPr>
        <w:t xml:space="preserve"> to pregnant women are also considered vital investments to reduce stillbirths [13].</w:t>
      </w:r>
    </w:p>
    <w:p w14:paraId="11FCC1BA" w14:textId="77777777" w:rsidR="00242257" w:rsidRPr="003D54E8" w:rsidRDefault="00242257" w:rsidP="00242257">
      <w:pPr>
        <w:rPr>
          <w:rFonts w:asciiTheme="majorBidi" w:hAnsiTheme="majorBidi" w:cstheme="majorBidi"/>
          <w:b/>
          <w:bCs/>
          <w:lang w:val="en-GB"/>
        </w:rPr>
      </w:pPr>
      <w:r w:rsidRPr="003D54E8">
        <w:rPr>
          <w:rFonts w:asciiTheme="majorBidi" w:hAnsiTheme="majorBidi" w:cstheme="majorBidi"/>
          <w:b/>
          <w:bCs/>
          <w:lang w:val="en-GB"/>
        </w:rPr>
        <w:t>4. Utilizing Risk Prediction Models</w:t>
      </w:r>
    </w:p>
    <w:p w14:paraId="5831B1F7" w14:textId="2550F756" w:rsidR="00242257" w:rsidRPr="003D54E8" w:rsidRDefault="00242257" w:rsidP="006A4F80">
      <w:pPr>
        <w:jc w:val="both"/>
        <w:rPr>
          <w:rFonts w:asciiTheme="majorBidi" w:hAnsiTheme="majorBidi" w:cstheme="majorBidi"/>
          <w:lang w:val="en-GB"/>
        </w:rPr>
      </w:pPr>
      <w:r w:rsidRPr="003D54E8">
        <w:rPr>
          <w:rFonts w:asciiTheme="majorBidi" w:hAnsiTheme="majorBidi" w:cstheme="majorBidi"/>
          <w:lang w:val="en-GB"/>
        </w:rPr>
        <w:t>Risk prediction models have shown great successes over the past years.</w:t>
      </w:r>
      <w:r w:rsidR="002E60C5">
        <w:rPr>
          <w:rFonts w:asciiTheme="majorBidi" w:hAnsiTheme="majorBidi" w:cstheme="majorBidi"/>
          <w:lang w:val="en-GB"/>
        </w:rPr>
        <w:t xml:space="preserve"> </w:t>
      </w:r>
      <w:r w:rsidR="002E60C5" w:rsidRPr="002E60C5">
        <w:rPr>
          <w:rFonts w:asciiTheme="majorBidi" w:hAnsiTheme="majorBidi" w:cstheme="majorBidi"/>
          <w:lang w:val="en-GB"/>
        </w:rPr>
        <w:t xml:space="preserve">Ukah et al. emphasized that </w:t>
      </w:r>
      <w:r w:rsidR="002E60C5">
        <w:rPr>
          <w:rFonts w:asciiTheme="majorBidi" w:hAnsiTheme="majorBidi" w:cstheme="majorBidi"/>
          <w:lang w:val="en-GB"/>
        </w:rPr>
        <w:t xml:space="preserve">simple </w:t>
      </w:r>
      <w:r w:rsidR="002E60C5" w:rsidRPr="002E60C5">
        <w:rPr>
          <w:rFonts w:asciiTheme="majorBidi" w:hAnsiTheme="majorBidi" w:cstheme="majorBidi"/>
          <w:lang w:val="en-GB"/>
        </w:rPr>
        <w:t>testing to forecast severe early-onset preeclampsia could enhance care and outcomes in low-resource</w:t>
      </w:r>
      <w:r w:rsidR="002E60C5">
        <w:rPr>
          <w:rFonts w:asciiTheme="majorBidi" w:hAnsiTheme="majorBidi" w:cstheme="majorBidi"/>
          <w:lang w:val="en-GB"/>
        </w:rPr>
        <w:t xml:space="preserve"> settings</w:t>
      </w:r>
      <w:r w:rsidR="002E60C5" w:rsidRPr="002E60C5">
        <w:rPr>
          <w:rFonts w:asciiTheme="majorBidi" w:hAnsiTheme="majorBidi" w:cstheme="majorBidi"/>
          <w:lang w:val="en-GB"/>
        </w:rPr>
        <w:t xml:space="preserve"> by facilitating earlier referrals</w:t>
      </w:r>
      <w:r w:rsidR="002E60C5">
        <w:rPr>
          <w:rFonts w:asciiTheme="majorBidi" w:hAnsiTheme="majorBidi" w:cstheme="majorBidi"/>
          <w:lang w:val="en-GB"/>
        </w:rPr>
        <w:t xml:space="preserve"> [16]. </w:t>
      </w:r>
      <w:r w:rsidR="002E60C5" w:rsidRPr="002E60C5">
        <w:rPr>
          <w:rFonts w:asciiTheme="majorBidi" w:hAnsiTheme="majorBidi" w:cstheme="majorBidi"/>
          <w:lang w:val="en-GB"/>
        </w:rPr>
        <w:t xml:space="preserve">The </w:t>
      </w:r>
      <w:proofErr w:type="spellStart"/>
      <w:r w:rsidR="002E60C5" w:rsidRPr="002E60C5">
        <w:rPr>
          <w:rFonts w:asciiTheme="majorBidi" w:hAnsiTheme="majorBidi" w:cstheme="majorBidi"/>
          <w:lang w:val="en-GB"/>
        </w:rPr>
        <w:t>fullPIERS</w:t>
      </w:r>
      <w:proofErr w:type="spellEnd"/>
      <w:r w:rsidR="002E60C5" w:rsidRPr="002E60C5">
        <w:rPr>
          <w:rFonts w:asciiTheme="majorBidi" w:hAnsiTheme="majorBidi" w:cstheme="majorBidi"/>
          <w:lang w:val="en-GB"/>
        </w:rPr>
        <w:t xml:space="preserve"> model, developed by von Dadelszen et al., demonstrated strong predictive power for adverse maternal outcomes in women with hypertensive disorders of pregnancy, showing an AUROC</w:t>
      </w:r>
      <w:r w:rsidR="002E60C5">
        <w:rPr>
          <w:rFonts w:asciiTheme="majorBidi" w:hAnsiTheme="majorBidi" w:cstheme="majorBidi"/>
          <w:lang w:val="en-GB"/>
        </w:rPr>
        <w:t xml:space="preserve"> </w:t>
      </w:r>
      <w:r w:rsidR="002E60C5" w:rsidRPr="003D54E8">
        <w:rPr>
          <w:rFonts w:asciiTheme="majorBidi" w:hAnsiTheme="majorBidi" w:cstheme="majorBidi"/>
          <w:lang w:val="en-GB"/>
        </w:rPr>
        <w:t>(Area Under the Receiver Operating Characteristic)</w:t>
      </w:r>
      <w:r w:rsidR="002E60C5" w:rsidRPr="002E60C5">
        <w:rPr>
          <w:rFonts w:asciiTheme="majorBidi" w:hAnsiTheme="majorBidi" w:cstheme="majorBidi"/>
          <w:lang w:val="en-GB"/>
        </w:rPr>
        <w:t xml:space="preserve"> of 0.88, with 76% sensitivity and 87% specificity</w:t>
      </w:r>
      <w:r w:rsidR="00E379DA">
        <w:rPr>
          <w:rFonts w:asciiTheme="majorBidi" w:hAnsiTheme="majorBidi" w:cstheme="majorBidi"/>
          <w:lang w:val="en-GB"/>
        </w:rPr>
        <w:t xml:space="preserve"> [16]</w:t>
      </w:r>
      <w:r w:rsidRPr="003D54E8">
        <w:rPr>
          <w:rFonts w:asciiTheme="majorBidi" w:hAnsiTheme="majorBidi" w:cstheme="majorBidi"/>
          <w:lang w:val="en-GB"/>
        </w:rPr>
        <w:t xml:space="preserve">. It remained accurate for up to 48 hours, allowing time for interventions like corticosteroids or transfer [16]. Both internal and external validations confirmed its reliability across gestational </w:t>
      </w:r>
      <w:r w:rsidR="006A4F80" w:rsidRPr="003D54E8">
        <w:rPr>
          <w:rFonts w:asciiTheme="majorBidi" w:hAnsiTheme="majorBidi" w:cstheme="majorBidi"/>
          <w:lang w:val="en-GB"/>
        </w:rPr>
        <w:t>ages [</w:t>
      </w:r>
      <w:r w:rsidRPr="003D54E8">
        <w:rPr>
          <w:rFonts w:asciiTheme="majorBidi" w:hAnsiTheme="majorBidi" w:cstheme="majorBidi"/>
          <w:lang w:val="en-GB"/>
        </w:rPr>
        <w:t>16]. Early identification of high-risk women may help prevent complications through timely care [16].</w:t>
      </w:r>
    </w:p>
    <w:p w14:paraId="4258EA97" w14:textId="4BF79A94" w:rsidR="004B34EA" w:rsidRPr="003D54E8" w:rsidRDefault="00242257" w:rsidP="00242257">
      <w:pPr>
        <w:rPr>
          <w:rFonts w:asciiTheme="majorBidi" w:hAnsiTheme="majorBidi" w:cstheme="majorBidi"/>
          <w:b/>
          <w:bCs/>
          <w:lang w:val="en-GB"/>
        </w:rPr>
      </w:pPr>
      <w:r w:rsidRPr="003D54E8">
        <w:rPr>
          <w:rFonts w:asciiTheme="majorBidi" w:hAnsiTheme="majorBidi" w:cstheme="majorBidi"/>
          <w:b/>
          <w:bCs/>
        </w:rPr>
        <w:lastRenderedPageBreak/>
        <w:t>5. Improving Access to Essential Medications</w:t>
      </w:r>
    </w:p>
    <w:p w14:paraId="5677C47B" w14:textId="77777777" w:rsidR="006C7205" w:rsidRDefault="006C7205" w:rsidP="006A4F80">
      <w:pPr>
        <w:jc w:val="both"/>
        <w:rPr>
          <w:rFonts w:asciiTheme="majorBidi" w:hAnsiTheme="majorBidi" w:cstheme="majorBidi"/>
          <w:lang w:val="en-GB"/>
        </w:rPr>
      </w:pPr>
      <w:r w:rsidRPr="006C7205">
        <w:rPr>
          <w:rFonts w:asciiTheme="majorBidi" w:hAnsiTheme="majorBidi" w:cstheme="majorBidi"/>
          <w:lang w:val="en-GB"/>
        </w:rPr>
        <w:t xml:space="preserve">Magnesium </w:t>
      </w:r>
      <w:proofErr w:type="spellStart"/>
      <w:r w:rsidRPr="006C7205">
        <w:rPr>
          <w:rFonts w:asciiTheme="majorBidi" w:hAnsiTheme="majorBidi" w:cstheme="majorBidi"/>
          <w:lang w:val="en-GB"/>
        </w:rPr>
        <w:t>sulfate</w:t>
      </w:r>
      <w:proofErr w:type="spellEnd"/>
      <w:r w:rsidRPr="006C7205">
        <w:rPr>
          <w:rFonts w:asciiTheme="majorBidi" w:hAnsiTheme="majorBidi" w:cstheme="majorBidi"/>
          <w:lang w:val="en-GB"/>
        </w:rPr>
        <w:t xml:space="preserve"> has been shown to reduce the risk of eclampsia by more than 50% in women with preeclampsia, according to WHO guidelines [3]. It is classified as an essential medicine, although data regarding its availability and impact on eclampsia rates remain limited in many settings [18]. Ensuring its availability and promoting its routine use represents a simple yet effective intervention. When combined with timely delivery, magnesium </w:t>
      </w:r>
      <w:proofErr w:type="spellStart"/>
      <w:r w:rsidRPr="006C7205">
        <w:rPr>
          <w:rFonts w:asciiTheme="majorBidi" w:hAnsiTheme="majorBidi" w:cstheme="majorBidi"/>
          <w:lang w:val="en-GB"/>
        </w:rPr>
        <w:t>sulfate</w:t>
      </w:r>
      <w:proofErr w:type="spellEnd"/>
      <w:r w:rsidRPr="006C7205">
        <w:rPr>
          <w:rFonts w:asciiTheme="majorBidi" w:hAnsiTheme="majorBidi" w:cstheme="majorBidi"/>
          <w:lang w:val="en-GB"/>
        </w:rPr>
        <w:t xml:space="preserve"> remains a cornerstone in reducing maternal and perinatal deaths due to hypertensive disorders at the facility level [18]. In addition to lowering the incidence of eclampsia, it has also been associated with a decreased risk of placental abruption when compared to placebo or no anticonvulsant treatment [3].</w:t>
      </w:r>
    </w:p>
    <w:p w14:paraId="3FBB4D73" w14:textId="5F77AD94" w:rsidR="00242257" w:rsidRPr="003D54E8" w:rsidRDefault="00242257" w:rsidP="006A4F80">
      <w:pPr>
        <w:jc w:val="both"/>
        <w:rPr>
          <w:rFonts w:asciiTheme="majorBidi" w:hAnsiTheme="majorBidi" w:cstheme="majorBidi"/>
          <w:lang w:val="en-GB"/>
        </w:rPr>
      </w:pPr>
      <w:r w:rsidRPr="003D54E8">
        <w:rPr>
          <w:rFonts w:asciiTheme="majorBidi" w:hAnsiTheme="majorBidi" w:cstheme="majorBidi"/>
          <w:lang w:val="en-GB"/>
        </w:rPr>
        <w:t>Another common medication is low dose aspirin.</w:t>
      </w:r>
      <w:r w:rsidR="006A4F80">
        <w:rPr>
          <w:rFonts w:asciiTheme="majorBidi" w:hAnsiTheme="majorBidi" w:cstheme="majorBidi"/>
          <w:lang w:val="en-GB"/>
        </w:rPr>
        <w:t xml:space="preserve"> </w:t>
      </w:r>
      <w:r w:rsidRPr="003D54E8">
        <w:rPr>
          <w:rFonts w:asciiTheme="majorBidi" w:hAnsiTheme="majorBidi" w:cstheme="majorBidi"/>
          <w:lang w:val="en-GB"/>
        </w:rPr>
        <w:t>Its affordability and over</w:t>
      </w:r>
      <w:r w:rsidR="006C7205">
        <w:rPr>
          <w:rFonts w:asciiTheme="majorBidi" w:hAnsiTheme="majorBidi" w:cstheme="majorBidi"/>
          <w:lang w:val="en-GB"/>
        </w:rPr>
        <w:t>-</w:t>
      </w:r>
      <w:r w:rsidRPr="003D54E8">
        <w:rPr>
          <w:rFonts w:asciiTheme="majorBidi" w:hAnsiTheme="majorBidi" w:cstheme="majorBidi"/>
          <w:lang w:val="en-GB"/>
        </w:rPr>
        <w:t>the</w:t>
      </w:r>
      <w:r w:rsidR="006C7205">
        <w:rPr>
          <w:rFonts w:asciiTheme="majorBidi" w:hAnsiTheme="majorBidi" w:cstheme="majorBidi"/>
          <w:lang w:val="en-GB"/>
        </w:rPr>
        <w:t>-</w:t>
      </w:r>
      <w:r w:rsidRPr="003D54E8">
        <w:rPr>
          <w:rFonts w:asciiTheme="majorBidi" w:hAnsiTheme="majorBidi" w:cstheme="majorBidi"/>
          <w:lang w:val="en-GB"/>
        </w:rPr>
        <w:t xml:space="preserve">counter </w:t>
      </w:r>
      <w:r w:rsidR="006C7205">
        <w:rPr>
          <w:rFonts w:asciiTheme="majorBidi" w:hAnsiTheme="majorBidi" w:cstheme="majorBidi"/>
          <w:lang w:val="en-GB"/>
        </w:rPr>
        <w:t xml:space="preserve">availability </w:t>
      </w:r>
      <w:r w:rsidRPr="003D54E8">
        <w:rPr>
          <w:rFonts w:asciiTheme="majorBidi" w:hAnsiTheme="majorBidi" w:cstheme="majorBidi"/>
          <w:lang w:val="en-GB"/>
        </w:rPr>
        <w:t xml:space="preserve">make it a practical and cost-effective as a preventive strategy, especially in </w:t>
      </w:r>
      <w:r w:rsidR="006C7205">
        <w:rPr>
          <w:rFonts w:asciiTheme="majorBidi" w:hAnsiTheme="majorBidi" w:cstheme="majorBidi"/>
          <w:lang w:val="en-GB"/>
        </w:rPr>
        <w:t xml:space="preserve">LMICs, </w:t>
      </w:r>
      <w:r w:rsidRPr="003D54E8">
        <w:rPr>
          <w:rFonts w:asciiTheme="majorBidi" w:hAnsiTheme="majorBidi" w:cstheme="majorBidi"/>
          <w:lang w:val="en-GB"/>
        </w:rPr>
        <w:t xml:space="preserve">where other interventions may be less accessible. </w:t>
      </w:r>
      <w:r w:rsidR="006C7205" w:rsidRPr="006C7205">
        <w:rPr>
          <w:rFonts w:asciiTheme="majorBidi" w:hAnsiTheme="majorBidi" w:cstheme="majorBidi"/>
          <w:lang w:val="en-GB"/>
        </w:rPr>
        <w:t>The Collaborative Low-dose Aspirin Study in Pregnancy (CLASP) demonstrated that aspirin, when started before 32 weeks of gestation, may help reduce the risk of recurrent early-onset preeclampsia [16].</w:t>
      </w:r>
    </w:p>
    <w:p w14:paraId="29A89D05" w14:textId="449C91B9" w:rsidR="00242257" w:rsidRPr="003D54E8" w:rsidRDefault="00242257" w:rsidP="00242257">
      <w:pPr>
        <w:rPr>
          <w:rFonts w:asciiTheme="majorBidi" w:hAnsiTheme="majorBidi" w:cstheme="majorBidi"/>
          <w:b/>
          <w:bCs/>
          <w:lang w:val="en-GB"/>
        </w:rPr>
      </w:pPr>
      <w:r w:rsidRPr="003D54E8">
        <w:rPr>
          <w:rFonts w:asciiTheme="majorBidi" w:hAnsiTheme="majorBidi" w:cstheme="majorBidi"/>
          <w:b/>
          <w:bCs/>
          <w:lang w:val="en-GB"/>
        </w:rPr>
        <w:t>6. Innovative Approaches for Rural and Remote Areas</w:t>
      </w:r>
    </w:p>
    <w:p w14:paraId="7BD9C862" w14:textId="28FE373A" w:rsidR="00242257" w:rsidRPr="003D54E8" w:rsidRDefault="005912A5" w:rsidP="006A4F80">
      <w:pPr>
        <w:jc w:val="both"/>
        <w:rPr>
          <w:rFonts w:asciiTheme="majorBidi" w:hAnsiTheme="majorBidi" w:cstheme="majorBidi"/>
          <w:lang w:val="en-GB"/>
        </w:rPr>
      </w:pPr>
      <w:r w:rsidRPr="005912A5">
        <w:rPr>
          <w:rFonts w:asciiTheme="majorBidi" w:hAnsiTheme="majorBidi" w:cstheme="majorBidi"/>
          <w:lang w:val="en-GB"/>
        </w:rPr>
        <w:t xml:space="preserve">In response to the ongoing challenges in </w:t>
      </w:r>
      <w:r>
        <w:rPr>
          <w:rFonts w:asciiTheme="majorBidi" w:hAnsiTheme="majorBidi" w:cstheme="majorBidi"/>
          <w:lang w:val="en-GB"/>
        </w:rPr>
        <w:t>LMICs</w:t>
      </w:r>
      <w:r w:rsidRPr="005912A5">
        <w:rPr>
          <w:rFonts w:asciiTheme="majorBidi" w:hAnsiTheme="majorBidi" w:cstheme="majorBidi"/>
          <w:lang w:val="en-GB"/>
        </w:rPr>
        <w:t>, several innovative approaches have been introduced in recent years. One such example is the Healthy Pregnancy Initiative, which aims to strengthen prenatal care by equipping nurses in rural areas with proper tools, training, and supervision [4]. This model has shown that nursing staff, when adequately supported, are able to recognize and refer most obstetric risks in a timely manner</w:t>
      </w:r>
      <w:r w:rsidR="00537696">
        <w:rPr>
          <w:rFonts w:asciiTheme="majorBidi" w:hAnsiTheme="majorBidi" w:cstheme="majorBidi"/>
          <w:lang w:val="en-GB"/>
        </w:rPr>
        <w:t>,</w:t>
      </w:r>
      <w:r>
        <w:rPr>
          <w:rFonts w:asciiTheme="majorBidi" w:hAnsiTheme="majorBidi" w:cstheme="majorBidi"/>
          <w:lang w:val="en-GB"/>
        </w:rPr>
        <w:t xml:space="preserve"> </w:t>
      </w:r>
      <w:r w:rsidRPr="005912A5">
        <w:rPr>
          <w:rFonts w:asciiTheme="majorBidi" w:hAnsiTheme="majorBidi" w:cstheme="majorBidi"/>
          <w:lang w:val="en-GB"/>
        </w:rPr>
        <w:t>contributing to reductions in maternal mortality</w:t>
      </w:r>
      <w:r>
        <w:rPr>
          <w:rFonts w:asciiTheme="majorBidi" w:hAnsiTheme="majorBidi" w:cstheme="majorBidi"/>
          <w:lang w:val="en-GB"/>
        </w:rPr>
        <w:t xml:space="preserve"> [4]. </w:t>
      </w:r>
      <w:r w:rsidR="00242257" w:rsidRPr="003D54E8">
        <w:rPr>
          <w:rFonts w:asciiTheme="majorBidi" w:hAnsiTheme="majorBidi" w:cstheme="majorBidi"/>
          <w:lang w:val="en-GB"/>
        </w:rPr>
        <w:t>In this regard, this project has contributed to the improvement of prenatal care in rural areas [4].</w:t>
      </w:r>
    </w:p>
    <w:p w14:paraId="1E61E54C" w14:textId="4603BE9A" w:rsidR="00242257" w:rsidRPr="003D54E8" w:rsidRDefault="00242257" w:rsidP="006A4F80">
      <w:pPr>
        <w:jc w:val="both"/>
        <w:rPr>
          <w:rFonts w:asciiTheme="majorBidi" w:hAnsiTheme="majorBidi" w:cstheme="majorBidi"/>
          <w:lang w:val="en-GB"/>
        </w:rPr>
      </w:pPr>
      <w:r w:rsidRPr="003D54E8">
        <w:rPr>
          <w:rFonts w:asciiTheme="majorBidi" w:hAnsiTheme="majorBidi" w:cstheme="majorBidi"/>
          <w:lang w:val="en-GB"/>
        </w:rPr>
        <w:t xml:space="preserve">Another interesting intervention for early detection of preeclampsia is a wristband that comfortably and snugly quantifies the expansion caused by </w:t>
      </w:r>
      <w:proofErr w:type="spellStart"/>
      <w:r w:rsidRPr="003D54E8">
        <w:rPr>
          <w:rFonts w:asciiTheme="majorBidi" w:hAnsiTheme="majorBidi" w:cstheme="majorBidi"/>
          <w:lang w:val="en-GB"/>
        </w:rPr>
        <w:t>edema</w:t>
      </w:r>
      <w:proofErr w:type="spellEnd"/>
      <w:r w:rsidRPr="003D54E8">
        <w:rPr>
          <w:rFonts w:asciiTheme="majorBidi" w:hAnsiTheme="majorBidi" w:cstheme="majorBidi"/>
          <w:lang w:val="en-GB"/>
        </w:rPr>
        <w:t xml:space="preserve"> called “</w:t>
      </w:r>
      <w:r w:rsidR="00B440A2">
        <w:rPr>
          <w:rFonts w:asciiTheme="majorBidi" w:hAnsiTheme="majorBidi" w:cstheme="majorBidi"/>
          <w:lang w:val="en-GB"/>
        </w:rPr>
        <w:t>M</w:t>
      </w:r>
      <w:r w:rsidRPr="003D54E8">
        <w:rPr>
          <w:rFonts w:asciiTheme="majorBidi" w:hAnsiTheme="majorBidi" w:cstheme="majorBidi"/>
          <w:lang w:val="en-GB"/>
        </w:rPr>
        <w:t>om-</w:t>
      </w:r>
      <w:proofErr w:type="spellStart"/>
      <w:r w:rsidR="00B440A2">
        <w:rPr>
          <w:rFonts w:asciiTheme="majorBidi" w:hAnsiTheme="majorBidi" w:cstheme="majorBidi"/>
          <w:lang w:val="en-GB"/>
        </w:rPr>
        <w:t>E</w:t>
      </w:r>
      <w:r w:rsidRPr="003D54E8">
        <w:rPr>
          <w:rFonts w:asciiTheme="majorBidi" w:hAnsiTheme="majorBidi" w:cstheme="majorBidi"/>
          <w:lang w:val="en-GB"/>
        </w:rPr>
        <w:t>dema</w:t>
      </w:r>
      <w:proofErr w:type="spellEnd"/>
      <w:r w:rsidRPr="003D54E8">
        <w:rPr>
          <w:rFonts w:asciiTheme="majorBidi" w:hAnsiTheme="majorBidi" w:cstheme="majorBidi"/>
          <w:lang w:val="en-GB"/>
        </w:rPr>
        <w:t>-</w:t>
      </w:r>
      <w:r w:rsidR="00B440A2">
        <w:rPr>
          <w:rFonts w:asciiTheme="majorBidi" w:hAnsiTheme="majorBidi" w:cstheme="majorBidi"/>
          <w:lang w:val="en-GB"/>
        </w:rPr>
        <w:t>M</w:t>
      </w:r>
      <w:r w:rsidRPr="003D54E8">
        <w:rPr>
          <w:rFonts w:asciiTheme="majorBidi" w:hAnsiTheme="majorBidi" w:cstheme="majorBidi"/>
          <w:lang w:val="en-GB"/>
        </w:rPr>
        <w:t>eter”, When measurements reach a specific threshold, women are advised to seek further medical care [2</w:t>
      </w:r>
      <w:r w:rsidR="006A4F80" w:rsidRPr="003D54E8">
        <w:rPr>
          <w:rFonts w:asciiTheme="majorBidi" w:hAnsiTheme="majorBidi" w:cstheme="majorBidi"/>
          <w:lang w:val="en-GB"/>
        </w:rPr>
        <w:t>]. Applying</w:t>
      </w:r>
      <w:r w:rsidRPr="003D54E8">
        <w:rPr>
          <w:rFonts w:asciiTheme="majorBidi" w:hAnsiTheme="majorBidi" w:cstheme="majorBidi"/>
          <w:lang w:val="en-GB"/>
        </w:rPr>
        <w:t xml:space="preserve"> such applicable interventions can alter the outcomes greatly, reducing the burden and saving lives.</w:t>
      </w:r>
    </w:p>
    <w:p w14:paraId="4D96FAC6" w14:textId="77777777" w:rsidR="00242257" w:rsidRPr="003D54E8" w:rsidRDefault="00242257" w:rsidP="00242257">
      <w:pPr>
        <w:rPr>
          <w:rFonts w:asciiTheme="majorBidi" w:hAnsiTheme="majorBidi" w:cstheme="majorBidi"/>
          <w:b/>
          <w:bCs/>
          <w:lang w:val="en-GB"/>
        </w:rPr>
      </w:pPr>
      <w:r w:rsidRPr="003D54E8">
        <w:rPr>
          <w:rFonts w:asciiTheme="majorBidi" w:hAnsiTheme="majorBidi" w:cstheme="majorBidi"/>
          <w:b/>
          <w:bCs/>
          <w:lang w:val="en-GB"/>
        </w:rPr>
        <w:t>7. Policy and Health System Strengthening</w:t>
      </w:r>
    </w:p>
    <w:p w14:paraId="0109C38B" w14:textId="41E65CB4" w:rsidR="00242257" w:rsidRPr="003D54E8" w:rsidRDefault="00242257" w:rsidP="006A4F80">
      <w:pPr>
        <w:jc w:val="both"/>
        <w:rPr>
          <w:rFonts w:asciiTheme="majorBidi" w:hAnsiTheme="majorBidi" w:cstheme="majorBidi"/>
          <w:lang w:val="en-GB"/>
        </w:rPr>
      </w:pPr>
      <w:r w:rsidRPr="003D54E8">
        <w:rPr>
          <w:rFonts w:asciiTheme="majorBidi" w:hAnsiTheme="majorBidi" w:cstheme="majorBidi"/>
          <w:lang w:val="en-GB"/>
        </w:rPr>
        <w:t>Sustainable prevention requires investment in maternal health systems, clear national guidelines, and collaboration between governments, NGOs</w:t>
      </w:r>
      <w:r w:rsidR="001526F8">
        <w:rPr>
          <w:rFonts w:asciiTheme="majorBidi" w:hAnsiTheme="majorBidi" w:cstheme="majorBidi"/>
          <w:lang w:val="en-GB"/>
        </w:rPr>
        <w:t xml:space="preserve"> (Non-Governmental Organization)</w:t>
      </w:r>
      <w:r w:rsidRPr="003D54E8">
        <w:rPr>
          <w:rFonts w:asciiTheme="majorBidi" w:hAnsiTheme="majorBidi" w:cstheme="majorBidi"/>
          <w:lang w:val="en-GB"/>
        </w:rPr>
        <w:t>, and international partners to ensure equity in care.</w:t>
      </w:r>
      <w:r w:rsidR="006A4F80">
        <w:rPr>
          <w:rFonts w:asciiTheme="majorBidi" w:hAnsiTheme="majorBidi" w:cstheme="majorBidi"/>
          <w:lang w:val="en-GB"/>
        </w:rPr>
        <w:t xml:space="preserve"> </w:t>
      </w:r>
      <w:r w:rsidR="00537696" w:rsidRPr="00537696">
        <w:rPr>
          <w:rFonts w:asciiTheme="majorBidi" w:hAnsiTheme="majorBidi" w:cstheme="majorBidi"/>
          <w:lang w:val="en-GB"/>
        </w:rPr>
        <w:t xml:space="preserve">Understanding the underlying causes of </w:t>
      </w:r>
      <w:proofErr w:type="spellStart"/>
      <w:r w:rsidR="00537696" w:rsidRPr="00537696">
        <w:rPr>
          <w:rFonts w:asciiTheme="majorBidi" w:hAnsiTheme="majorBidi" w:cstheme="majorBidi"/>
          <w:lang w:val="en-GB"/>
        </w:rPr>
        <w:t>fetal</w:t>
      </w:r>
      <w:proofErr w:type="spellEnd"/>
      <w:r w:rsidR="00537696" w:rsidRPr="00537696">
        <w:rPr>
          <w:rFonts w:asciiTheme="majorBidi" w:hAnsiTheme="majorBidi" w:cstheme="majorBidi"/>
          <w:lang w:val="en-GB"/>
        </w:rPr>
        <w:t xml:space="preserve"> death could support more systematic care, helping to lower its occurrence and reduce risks in subsequent pregnancies [13].</w:t>
      </w:r>
      <w:r w:rsidR="00537696">
        <w:rPr>
          <w:rFonts w:asciiTheme="majorBidi" w:hAnsiTheme="majorBidi" w:cstheme="majorBidi"/>
          <w:lang w:val="en-GB"/>
        </w:rPr>
        <w:t xml:space="preserve"> </w:t>
      </w:r>
      <w:r w:rsidR="00BC5020">
        <w:rPr>
          <w:rFonts w:asciiTheme="majorBidi" w:hAnsiTheme="majorBidi" w:cstheme="majorBidi"/>
          <w:lang w:val="en-GB"/>
        </w:rPr>
        <w:t>“</w:t>
      </w:r>
      <w:r w:rsidRPr="003D54E8">
        <w:rPr>
          <w:rFonts w:asciiTheme="majorBidi" w:hAnsiTheme="majorBidi" w:cstheme="majorBidi"/>
          <w:lang w:val="en-GB"/>
        </w:rPr>
        <w:t>Despite the alarming rates, research into stillbirth and the implementation of effective solutions has been particularly sparse in low- resource settings</w:t>
      </w:r>
      <w:r w:rsidR="00BC5020">
        <w:rPr>
          <w:rFonts w:asciiTheme="majorBidi" w:hAnsiTheme="majorBidi" w:cstheme="majorBidi"/>
          <w:lang w:val="en-GB"/>
        </w:rPr>
        <w:t xml:space="preserve">” </w:t>
      </w:r>
      <w:r w:rsidRPr="003D54E8">
        <w:rPr>
          <w:rFonts w:asciiTheme="majorBidi" w:hAnsiTheme="majorBidi" w:cstheme="majorBidi"/>
          <w:lang w:val="en-GB"/>
        </w:rPr>
        <w:t>[14</w:t>
      </w:r>
      <w:r w:rsidR="006A4F80" w:rsidRPr="003D54E8">
        <w:rPr>
          <w:rFonts w:asciiTheme="majorBidi" w:hAnsiTheme="majorBidi" w:cstheme="majorBidi"/>
          <w:lang w:val="en-GB"/>
        </w:rPr>
        <w:t>]. So,</w:t>
      </w:r>
      <w:r w:rsidRPr="003D54E8">
        <w:rPr>
          <w:rFonts w:asciiTheme="majorBidi" w:hAnsiTheme="majorBidi" w:cstheme="majorBidi"/>
          <w:lang w:val="en-GB"/>
        </w:rPr>
        <w:t xml:space="preserve"> in </w:t>
      </w:r>
      <w:r w:rsidR="006A4F80" w:rsidRPr="003D54E8">
        <w:rPr>
          <w:rFonts w:asciiTheme="majorBidi" w:hAnsiTheme="majorBidi" w:cstheme="majorBidi"/>
          <w:lang w:val="en-GB"/>
        </w:rPr>
        <w:t>general,</w:t>
      </w:r>
      <w:r w:rsidRPr="003D54E8">
        <w:rPr>
          <w:rFonts w:asciiTheme="majorBidi" w:hAnsiTheme="majorBidi" w:cstheme="majorBidi"/>
          <w:lang w:val="en-GB"/>
        </w:rPr>
        <w:t xml:space="preserve"> encouraging research related to </w:t>
      </w:r>
      <w:r w:rsidRPr="003D54E8">
        <w:rPr>
          <w:rFonts w:asciiTheme="majorBidi" w:hAnsiTheme="majorBidi" w:cstheme="majorBidi"/>
          <w:lang w:val="en-GB"/>
        </w:rPr>
        <w:lastRenderedPageBreak/>
        <w:t>preeclampsia will allow each country to find the gaps in their healthcare system and this can become a first step to find shortcoming</w:t>
      </w:r>
      <w:r w:rsidR="00BC5020">
        <w:rPr>
          <w:rFonts w:asciiTheme="majorBidi" w:hAnsiTheme="majorBidi" w:cstheme="majorBidi"/>
          <w:lang w:val="en-GB"/>
        </w:rPr>
        <w:t>s</w:t>
      </w:r>
      <w:r w:rsidRPr="003D54E8">
        <w:rPr>
          <w:rFonts w:asciiTheme="majorBidi" w:hAnsiTheme="majorBidi" w:cstheme="majorBidi"/>
          <w:lang w:val="en-GB"/>
        </w:rPr>
        <w:t xml:space="preserve"> and provide good quality health care.</w:t>
      </w:r>
    </w:p>
    <w:p w14:paraId="1BA8EC5E" w14:textId="77777777" w:rsidR="00BC5020" w:rsidRDefault="00BC5020" w:rsidP="006A4F80">
      <w:pPr>
        <w:jc w:val="both"/>
        <w:rPr>
          <w:rFonts w:asciiTheme="majorBidi" w:hAnsiTheme="majorBidi" w:cstheme="majorBidi"/>
          <w:lang w:val="en-GB"/>
        </w:rPr>
      </w:pPr>
      <w:r w:rsidRPr="00BC5020">
        <w:rPr>
          <w:rFonts w:asciiTheme="majorBidi" w:hAnsiTheme="majorBidi" w:cstheme="majorBidi"/>
          <w:lang w:val="en-GB"/>
        </w:rPr>
        <w:t xml:space="preserve">Moreover, tackling these challenges requires strengthening healthcare infrastructure, expanding access to prenatal care, and applying improved clinical management protocols to reduce the burden of pre-eclampsia/eclampsia on maternal and </w:t>
      </w:r>
      <w:proofErr w:type="spellStart"/>
      <w:r w:rsidRPr="00BC5020">
        <w:rPr>
          <w:rFonts w:asciiTheme="majorBidi" w:hAnsiTheme="majorBidi" w:cstheme="majorBidi"/>
          <w:lang w:val="en-GB"/>
        </w:rPr>
        <w:t>fetal</w:t>
      </w:r>
      <w:proofErr w:type="spellEnd"/>
      <w:r w:rsidRPr="00BC5020">
        <w:rPr>
          <w:rFonts w:asciiTheme="majorBidi" w:hAnsiTheme="majorBidi" w:cstheme="majorBidi"/>
          <w:lang w:val="en-GB"/>
        </w:rPr>
        <w:t xml:space="preserve"> health [5]. Developing and thoroughly assessing culturally tailored approaches for early detection, risk categorization, and clinical management of pre-eclampsia/eclampsia remains vital [5]. Such measures have the potential to greatly enhance maternal and neonatal outcomes [5]. Exploring how national public health strategies </w:t>
      </w:r>
      <w:proofErr w:type="spellStart"/>
      <w:r w:rsidRPr="00BC5020">
        <w:rPr>
          <w:rFonts w:asciiTheme="majorBidi" w:hAnsiTheme="majorBidi" w:cstheme="majorBidi"/>
          <w:lang w:val="en-GB"/>
        </w:rPr>
        <w:t>centered</w:t>
      </w:r>
      <w:proofErr w:type="spellEnd"/>
      <w:r w:rsidRPr="00BC5020">
        <w:rPr>
          <w:rFonts w:asciiTheme="majorBidi" w:hAnsiTheme="majorBidi" w:cstheme="majorBidi"/>
          <w:lang w:val="en-GB"/>
        </w:rPr>
        <w:t xml:space="preserve"> on pre-eclampsia/eclampsia awareness and prevention could be implemented is also promising for broader public health impact [5]. Establishing consistent diagnostic definitions and data reporting methods across healthcare systems is equally important for accurately evaluating the national disease burden [5].</w:t>
      </w:r>
    </w:p>
    <w:p w14:paraId="5416DFC5" w14:textId="274A8122" w:rsidR="00242257" w:rsidRPr="003D54E8" w:rsidRDefault="00242257" w:rsidP="006A4F80">
      <w:pPr>
        <w:jc w:val="both"/>
        <w:rPr>
          <w:rFonts w:asciiTheme="majorBidi" w:hAnsiTheme="majorBidi" w:cstheme="majorBidi"/>
          <w:lang w:val="en-GB"/>
        </w:rPr>
      </w:pPr>
      <w:r w:rsidRPr="003D54E8">
        <w:rPr>
          <w:rFonts w:asciiTheme="majorBidi" w:hAnsiTheme="majorBidi" w:cstheme="majorBidi"/>
          <w:lang w:val="en-GB"/>
        </w:rPr>
        <w:t>Providing global policymakers with insights into how to address one</w:t>
      </w:r>
      <w:r w:rsidR="00D064EF">
        <w:rPr>
          <w:rFonts w:asciiTheme="majorBidi" w:hAnsiTheme="majorBidi" w:cstheme="majorBidi"/>
          <w:lang w:val="en-GB"/>
        </w:rPr>
        <w:t xml:space="preserve"> of the </w:t>
      </w:r>
      <w:r w:rsidR="00D064EF" w:rsidRPr="00D064EF">
        <w:rPr>
          <w:rFonts w:asciiTheme="majorBidi" w:hAnsiTheme="majorBidi" w:cstheme="majorBidi"/>
          <w:lang w:val="en-GB"/>
        </w:rPr>
        <w:t>leading causes of maternal and neonatal morbidity and mortality is</w:t>
      </w:r>
      <w:r w:rsidR="001526F8">
        <w:rPr>
          <w:rFonts w:asciiTheme="majorBidi" w:hAnsiTheme="majorBidi" w:cstheme="majorBidi"/>
          <w:lang w:val="en-GB"/>
        </w:rPr>
        <w:t xml:space="preserve"> </w:t>
      </w:r>
      <w:r w:rsidRPr="003D54E8">
        <w:rPr>
          <w:rFonts w:asciiTheme="majorBidi" w:hAnsiTheme="majorBidi" w:cstheme="majorBidi"/>
          <w:lang w:val="en-GB"/>
        </w:rPr>
        <w:t>crucial [7</w:t>
      </w:r>
      <w:r w:rsidR="006A4F80" w:rsidRPr="003D54E8">
        <w:rPr>
          <w:rFonts w:asciiTheme="majorBidi" w:hAnsiTheme="majorBidi" w:cstheme="majorBidi"/>
          <w:lang w:val="en-GB"/>
        </w:rPr>
        <w:t>].</w:t>
      </w:r>
      <w:r w:rsidR="00D064EF">
        <w:rPr>
          <w:rFonts w:asciiTheme="majorBidi" w:hAnsiTheme="majorBidi" w:cstheme="majorBidi"/>
          <w:lang w:val="en-GB"/>
        </w:rPr>
        <w:t xml:space="preserve"> </w:t>
      </w:r>
      <w:proofErr w:type="gramStart"/>
      <w:r w:rsidR="00D064EF">
        <w:rPr>
          <w:rFonts w:asciiTheme="majorBidi" w:hAnsiTheme="majorBidi" w:cstheme="majorBidi"/>
          <w:lang w:val="en-GB"/>
        </w:rPr>
        <w:t xml:space="preserve">International </w:t>
      </w:r>
      <w:r w:rsidRPr="003D54E8">
        <w:rPr>
          <w:rFonts w:asciiTheme="majorBidi" w:hAnsiTheme="majorBidi" w:cstheme="majorBidi"/>
          <w:lang w:val="en-GB"/>
        </w:rPr>
        <w:t xml:space="preserve"> efforts</w:t>
      </w:r>
      <w:proofErr w:type="gramEnd"/>
      <w:r w:rsidRPr="003D54E8">
        <w:rPr>
          <w:rFonts w:asciiTheme="majorBidi" w:hAnsiTheme="majorBidi" w:cstheme="majorBidi"/>
          <w:lang w:val="en-GB"/>
        </w:rPr>
        <w:t xml:space="preserve"> must in</w:t>
      </w:r>
      <w:r w:rsidR="00D064EF">
        <w:rPr>
          <w:rFonts w:asciiTheme="majorBidi" w:hAnsiTheme="majorBidi" w:cstheme="majorBidi"/>
          <w:lang w:val="en-GB"/>
        </w:rPr>
        <w:t>clude</w:t>
      </w:r>
      <w:r w:rsidRPr="003D54E8">
        <w:rPr>
          <w:rFonts w:asciiTheme="majorBidi" w:hAnsiTheme="majorBidi" w:cstheme="majorBidi"/>
          <w:lang w:val="en-GB"/>
        </w:rPr>
        <w:t xml:space="preserve"> developmental aid and debt relief for poorer countries to ensure that funds are directed toward maternal and neonatal health issues [7]. Tackling such complex issues requires global efforts from various stakeholders, including, </w:t>
      </w:r>
      <w:r w:rsidR="00D064EF">
        <w:rPr>
          <w:rFonts w:asciiTheme="majorBidi" w:hAnsiTheme="majorBidi" w:cstheme="majorBidi"/>
          <w:lang w:val="en-GB"/>
        </w:rPr>
        <w:t>“</w:t>
      </w:r>
      <w:r w:rsidRPr="003D54E8">
        <w:rPr>
          <w:rFonts w:asciiTheme="majorBidi" w:hAnsiTheme="majorBidi" w:cstheme="majorBidi"/>
          <w:lang w:val="en-GB"/>
        </w:rPr>
        <w:t>field experts, financial institutions, health organizations, governments, and international organizations</w:t>
      </w:r>
      <w:r w:rsidR="00D064EF">
        <w:rPr>
          <w:rFonts w:asciiTheme="majorBidi" w:hAnsiTheme="majorBidi" w:cstheme="majorBidi"/>
          <w:lang w:val="en-GB"/>
        </w:rPr>
        <w:t>”</w:t>
      </w:r>
      <w:r w:rsidRPr="003D54E8">
        <w:rPr>
          <w:rFonts w:asciiTheme="majorBidi" w:hAnsiTheme="majorBidi" w:cstheme="majorBidi"/>
          <w:lang w:val="en-GB"/>
        </w:rPr>
        <w:t xml:space="preserve"> [7].</w:t>
      </w:r>
    </w:p>
    <w:p w14:paraId="0DF59F73" w14:textId="3AF88F89" w:rsidR="00242257" w:rsidRPr="003D54E8" w:rsidRDefault="00D064EF" w:rsidP="006A4F80">
      <w:pPr>
        <w:jc w:val="both"/>
        <w:rPr>
          <w:rFonts w:asciiTheme="majorBidi" w:hAnsiTheme="majorBidi" w:cstheme="majorBidi"/>
          <w:lang w:val="en-GB"/>
        </w:rPr>
      </w:pPr>
      <w:r w:rsidRPr="00D064EF">
        <w:rPr>
          <w:rFonts w:asciiTheme="majorBidi" w:hAnsiTheme="majorBidi" w:cstheme="majorBidi"/>
          <w:lang w:val="en-GB"/>
        </w:rPr>
        <w:t>Rather than relying solely on “vertical” programs that focus on specific diseases or “horizontal” strategies aimed at broad health system reform, a more integrat</w:t>
      </w:r>
      <w:r w:rsidR="001526F8">
        <w:rPr>
          <w:rFonts w:asciiTheme="majorBidi" w:hAnsiTheme="majorBidi" w:cstheme="majorBidi"/>
          <w:lang w:val="en-GB"/>
        </w:rPr>
        <w:t>ed “d</w:t>
      </w:r>
      <w:r w:rsidR="00242257" w:rsidRPr="003D54E8">
        <w:rPr>
          <w:rFonts w:asciiTheme="majorBidi" w:hAnsiTheme="majorBidi" w:cstheme="majorBidi"/>
          <w:lang w:val="en-GB"/>
        </w:rPr>
        <w:t>iagonal approach" is recommended, where both disease prevention and health system strengthening are pursued simultaneously [3]. </w:t>
      </w:r>
    </w:p>
    <w:p w14:paraId="555F45C2" w14:textId="043B91F0" w:rsidR="00242257" w:rsidRPr="003D54E8" w:rsidRDefault="00242257" w:rsidP="00242257">
      <w:pPr>
        <w:rPr>
          <w:rFonts w:asciiTheme="majorBidi" w:hAnsiTheme="majorBidi" w:cstheme="majorBidi"/>
          <w:b/>
          <w:bCs/>
          <w:lang w:val="en-GB"/>
        </w:rPr>
      </w:pPr>
      <w:r w:rsidRPr="003D54E8">
        <w:rPr>
          <w:rFonts w:asciiTheme="majorBidi" w:hAnsiTheme="majorBidi" w:cstheme="majorBidi"/>
          <w:b/>
          <w:bCs/>
          <w:lang w:val="en-GB"/>
        </w:rPr>
        <w:t>Conclusion</w:t>
      </w:r>
    </w:p>
    <w:p w14:paraId="16FD5230" w14:textId="283312A3" w:rsidR="00242257" w:rsidRPr="003D54E8" w:rsidRDefault="00242257" w:rsidP="00445D99">
      <w:pPr>
        <w:jc w:val="both"/>
        <w:rPr>
          <w:rFonts w:asciiTheme="majorBidi" w:hAnsiTheme="majorBidi" w:cstheme="majorBidi"/>
          <w:lang w:val="en-GB"/>
        </w:rPr>
      </w:pPr>
      <w:r w:rsidRPr="003D54E8">
        <w:rPr>
          <w:rFonts w:asciiTheme="majorBidi" w:hAnsiTheme="majorBidi" w:cstheme="majorBidi"/>
          <w:lang w:val="en-GB"/>
        </w:rPr>
        <w:t>Preeclampsia remains a</w:t>
      </w:r>
      <w:r w:rsidR="00B96217">
        <w:rPr>
          <w:rFonts w:asciiTheme="majorBidi" w:hAnsiTheme="majorBidi" w:cstheme="majorBidi"/>
          <w:lang w:val="en-GB"/>
        </w:rPr>
        <w:t xml:space="preserve"> major</w:t>
      </w:r>
      <w:r w:rsidRPr="003D54E8">
        <w:rPr>
          <w:rFonts w:asciiTheme="majorBidi" w:hAnsiTheme="majorBidi" w:cstheme="majorBidi"/>
          <w:lang w:val="en-GB"/>
        </w:rPr>
        <w:t xml:space="preserve"> contributor to maternal,</w:t>
      </w:r>
      <w:r w:rsidR="007724EE">
        <w:rPr>
          <w:rFonts w:asciiTheme="majorBidi" w:hAnsiTheme="majorBidi" w:cstheme="majorBidi"/>
          <w:lang w:val="en-GB"/>
        </w:rPr>
        <w:t xml:space="preserve"> placental, and </w:t>
      </w:r>
      <w:proofErr w:type="spellStart"/>
      <w:r w:rsidR="007724EE">
        <w:rPr>
          <w:rFonts w:asciiTheme="majorBidi" w:hAnsiTheme="majorBidi" w:cstheme="majorBidi"/>
          <w:lang w:val="en-GB"/>
        </w:rPr>
        <w:t>fetal</w:t>
      </w:r>
      <w:proofErr w:type="spellEnd"/>
      <w:r w:rsidR="007724EE">
        <w:rPr>
          <w:rFonts w:asciiTheme="majorBidi" w:hAnsiTheme="majorBidi" w:cstheme="majorBidi"/>
          <w:lang w:val="en-GB"/>
        </w:rPr>
        <w:t xml:space="preserve"> </w:t>
      </w:r>
      <w:r w:rsidRPr="003D54E8">
        <w:rPr>
          <w:rFonts w:asciiTheme="majorBidi" w:hAnsiTheme="majorBidi" w:cstheme="majorBidi"/>
          <w:lang w:val="en-GB"/>
        </w:rPr>
        <w:t>morbidity and mortality, especially in low- and middle-income countries where healthcare resources are limited.</w:t>
      </w:r>
      <w:r w:rsidR="007724EE">
        <w:rPr>
          <w:rFonts w:asciiTheme="majorBidi" w:hAnsiTheme="majorBidi" w:cstheme="majorBidi"/>
          <w:lang w:val="en-GB"/>
        </w:rPr>
        <w:t xml:space="preserve"> Based on the </w:t>
      </w:r>
      <w:r w:rsidR="00B96217">
        <w:rPr>
          <w:rFonts w:asciiTheme="majorBidi" w:hAnsiTheme="majorBidi" w:cstheme="majorBidi"/>
          <w:lang w:val="en-GB"/>
        </w:rPr>
        <w:t>reviewed t</w:t>
      </w:r>
      <w:r w:rsidR="00977EC2">
        <w:rPr>
          <w:rFonts w:asciiTheme="majorBidi" w:hAnsiTheme="majorBidi" w:cstheme="majorBidi"/>
          <w:lang w:val="en-GB"/>
        </w:rPr>
        <w:t>he main maternal complications in low-resource setting</w:t>
      </w:r>
      <w:r w:rsidR="00B96217">
        <w:rPr>
          <w:rFonts w:asciiTheme="majorBidi" w:hAnsiTheme="majorBidi" w:cstheme="majorBidi"/>
          <w:lang w:val="en-GB"/>
        </w:rPr>
        <w:t xml:space="preserve"> include</w:t>
      </w:r>
      <w:r w:rsidR="00977EC2">
        <w:rPr>
          <w:rFonts w:asciiTheme="majorBidi" w:hAnsiTheme="majorBidi" w:cstheme="majorBidi"/>
          <w:lang w:val="en-GB"/>
        </w:rPr>
        <w:t xml:space="preserve"> prolonged hospital stay, increased</w:t>
      </w:r>
      <w:r w:rsidR="00B96217">
        <w:rPr>
          <w:rFonts w:asciiTheme="majorBidi" w:hAnsiTheme="majorBidi" w:cstheme="majorBidi"/>
          <w:lang w:val="en-GB"/>
        </w:rPr>
        <w:t xml:space="preserve"> rates </w:t>
      </w:r>
      <w:r w:rsidR="00977EC2">
        <w:rPr>
          <w:rFonts w:asciiTheme="majorBidi" w:hAnsiTheme="majorBidi" w:cstheme="majorBidi"/>
          <w:lang w:val="en-GB"/>
        </w:rPr>
        <w:t>for caesarean section, progres</w:t>
      </w:r>
      <w:r w:rsidR="00B96217">
        <w:rPr>
          <w:rFonts w:asciiTheme="majorBidi" w:hAnsiTheme="majorBidi" w:cstheme="majorBidi"/>
          <w:lang w:val="en-GB"/>
        </w:rPr>
        <w:t>sion</w:t>
      </w:r>
      <w:r w:rsidR="00977EC2">
        <w:rPr>
          <w:rFonts w:asciiTheme="majorBidi" w:hAnsiTheme="majorBidi" w:cstheme="majorBidi"/>
          <w:lang w:val="en-GB"/>
        </w:rPr>
        <w:t xml:space="preserve"> to eclampsia, HELLP syndrome, acute kidney injury, hepatic rupture, DIC</w:t>
      </w:r>
      <w:r w:rsidR="00B96217">
        <w:rPr>
          <w:rFonts w:asciiTheme="majorBidi" w:hAnsiTheme="majorBidi" w:cstheme="majorBidi"/>
          <w:lang w:val="en-GB"/>
        </w:rPr>
        <w:t xml:space="preserve"> (disseminated intravascular coagulation)</w:t>
      </w:r>
      <w:r w:rsidR="00977EC2">
        <w:rPr>
          <w:rFonts w:asciiTheme="majorBidi" w:hAnsiTheme="majorBidi" w:cstheme="majorBidi"/>
          <w:lang w:val="en-GB"/>
        </w:rPr>
        <w:t xml:space="preserve">, pulmonary </w:t>
      </w:r>
      <w:proofErr w:type="spellStart"/>
      <w:r w:rsidR="00977EC2">
        <w:rPr>
          <w:rFonts w:asciiTheme="majorBidi" w:hAnsiTheme="majorBidi" w:cstheme="majorBidi"/>
          <w:lang w:val="en-GB"/>
        </w:rPr>
        <w:t>edema</w:t>
      </w:r>
      <w:proofErr w:type="spellEnd"/>
      <w:r w:rsidR="00977EC2">
        <w:rPr>
          <w:rFonts w:asciiTheme="majorBidi" w:hAnsiTheme="majorBidi" w:cstheme="majorBidi"/>
          <w:lang w:val="en-GB"/>
        </w:rPr>
        <w:t>, neurologic</w:t>
      </w:r>
      <w:r w:rsidR="00B96217">
        <w:rPr>
          <w:rFonts w:asciiTheme="majorBidi" w:hAnsiTheme="majorBidi" w:cstheme="majorBidi"/>
          <w:lang w:val="en-GB"/>
        </w:rPr>
        <w:t xml:space="preserve"> complications such as </w:t>
      </w:r>
      <w:r w:rsidR="00977EC2">
        <w:rPr>
          <w:rFonts w:asciiTheme="majorBidi" w:hAnsiTheme="majorBidi" w:cstheme="majorBidi"/>
          <w:lang w:val="en-GB"/>
        </w:rPr>
        <w:t xml:space="preserve">cerebral </w:t>
      </w:r>
      <w:proofErr w:type="spellStart"/>
      <w:r w:rsidR="00977EC2">
        <w:rPr>
          <w:rFonts w:asciiTheme="majorBidi" w:hAnsiTheme="majorBidi" w:cstheme="majorBidi"/>
          <w:lang w:val="en-GB"/>
        </w:rPr>
        <w:t>hemorrhage</w:t>
      </w:r>
      <w:proofErr w:type="spellEnd"/>
      <w:r w:rsidR="00977EC2">
        <w:rPr>
          <w:rFonts w:asciiTheme="majorBidi" w:hAnsiTheme="majorBidi" w:cstheme="majorBidi"/>
          <w:lang w:val="en-GB"/>
        </w:rPr>
        <w:t>, multi-organ failure</w:t>
      </w:r>
      <w:r w:rsidR="00B96217">
        <w:rPr>
          <w:rFonts w:asciiTheme="majorBidi" w:hAnsiTheme="majorBidi" w:cstheme="majorBidi"/>
          <w:lang w:val="en-GB"/>
        </w:rPr>
        <w:t>,</w:t>
      </w:r>
      <w:r w:rsidR="00977EC2">
        <w:rPr>
          <w:rFonts w:asciiTheme="majorBidi" w:hAnsiTheme="majorBidi" w:cstheme="majorBidi"/>
          <w:lang w:val="en-GB"/>
        </w:rPr>
        <w:t xml:space="preserve"> and</w:t>
      </w:r>
      <w:r w:rsidR="00B96217">
        <w:rPr>
          <w:rFonts w:asciiTheme="majorBidi" w:hAnsiTheme="majorBidi" w:cstheme="majorBidi"/>
          <w:lang w:val="en-GB"/>
        </w:rPr>
        <w:t>,</w:t>
      </w:r>
      <w:r w:rsidR="00977EC2">
        <w:rPr>
          <w:rFonts w:asciiTheme="majorBidi" w:hAnsiTheme="majorBidi" w:cstheme="majorBidi"/>
          <w:lang w:val="en-GB"/>
        </w:rPr>
        <w:t xml:space="preserve"> in severe cases</w:t>
      </w:r>
      <w:r w:rsidR="00B96217">
        <w:rPr>
          <w:rFonts w:asciiTheme="majorBidi" w:hAnsiTheme="majorBidi" w:cstheme="majorBidi"/>
          <w:lang w:val="en-GB"/>
        </w:rPr>
        <w:t xml:space="preserve">, </w:t>
      </w:r>
      <w:r w:rsidR="00977EC2">
        <w:rPr>
          <w:rFonts w:asciiTheme="majorBidi" w:hAnsiTheme="majorBidi" w:cstheme="majorBidi"/>
          <w:lang w:val="en-GB"/>
        </w:rPr>
        <w:t>death.</w:t>
      </w:r>
      <w:r w:rsidR="00B96217">
        <w:rPr>
          <w:rFonts w:asciiTheme="majorBidi" w:hAnsiTheme="majorBidi" w:cstheme="majorBidi"/>
          <w:lang w:val="en-GB"/>
        </w:rPr>
        <w:t xml:space="preserve"> P</w:t>
      </w:r>
      <w:r w:rsidR="00977EC2">
        <w:rPr>
          <w:rFonts w:asciiTheme="majorBidi" w:hAnsiTheme="majorBidi" w:cstheme="majorBidi"/>
          <w:lang w:val="en-GB"/>
        </w:rPr>
        <w:t>lacental complications</w:t>
      </w:r>
      <w:r w:rsidR="00B96217">
        <w:rPr>
          <w:rFonts w:asciiTheme="majorBidi" w:hAnsiTheme="majorBidi" w:cstheme="majorBidi"/>
          <w:lang w:val="en-GB"/>
        </w:rPr>
        <w:t xml:space="preserve"> commonly reported include </w:t>
      </w:r>
      <w:r w:rsidR="00977EC2">
        <w:rPr>
          <w:rFonts w:asciiTheme="majorBidi" w:hAnsiTheme="majorBidi" w:cstheme="majorBidi"/>
          <w:lang w:val="en-GB"/>
        </w:rPr>
        <w:t>abnormal implantation, reduced placental perfusion, placental insufficiency,</w:t>
      </w:r>
      <w:r w:rsidR="00B96217">
        <w:rPr>
          <w:rFonts w:asciiTheme="majorBidi" w:hAnsiTheme="majorBidi" w:cstheme="majorBidi"/>
          <w:lang w:val="en-GB"/>
        </w:rPr>
        <w:t xml:space="preserve"> a</w:t>
      </w:r>
      <w:r w:rsidR="00977EC2">
        <w:rPr>
          <w:rFonts w:asciiTheme="majorBidi" w:hAnsiTheme="majorBidi" w:cstheme="majorBidi"/>
          <w:lang w:val="en-GB"/>
        </w:rPr>
        <w:t>bruption, and</w:t>
      </w:r>
      <w:r w:rsidR="00B96217">
        <w:rPr>
          <w:rFonts w:asciiTheme="majorBidi" w:hAnsiTheme="majorBidi" w:cstheme="majorBidi"/>
          <w:lang w:val="en-GB"/>
        </w:rPr>
        <w:t xml:space="preserve"> </w:t>
      </w:r>
      <w:r w:rsidR="00977EC2">
        <w:rPr>
          <w:rFonts w:asciiTheme="majorBidi" w:hAnsiTheme="majorBidi" w:cstheme="majorBidi"/>
          <w:lang w:val="en-GB"/>
        </w:rPr>
        <w:t>infarction</w:t>
      </w:r>
      <w:r w:rsidR="00B440A2">
        <w:rPr>
          <w:rFonts w:asciiTheme="majorBidi" w:hAnsiTheme="majorBidi" w:cstheme="majorBidi"/>
          <w:lang w:val="en-GB"/>
        </w:rPr>
        <w:t>.</w:t>
      </w:r>
      <w:r w:rsidR="00B96217">
        <w:rPr>
          <w:rFonts w:asciiTheme="majorBidi" w:hAnsiTheme="majorBidi" w:cstheme="majorBidi"/>
          <w:lang w:val="en-GB"/>
        </w:rPr>
        <w:t xml:space="preserve"> </w:t>
      </w:r>
      <w:proofErr w:type="spellStart"/>
      <w:r w:rsidR="00B96217">
        <w:rPr>
          <w:rFonts w:asciiTheme="majorBidi" w:hAnsiTheme="majorBidi" w:cstheme="majorBidi"/>
          <w:lang w:val="en-GB"/>
        </w:rPr>
        <w:t>F</w:t>
      </w:r>
      <w:r w:rsidR="00977EC2">
        <w:rPr>
          <w:rFonts w:asciiTheme="majorBidi" w:hAnsiTheme="majorBidi" w:cstheme="majorBidi"/>
          <w:lang w:val="en-GB"/>
        </w:rPr>
        <w:t>etal</w:t>
      </w:r>
      <w:proofErr w:type="spellEnd"/>
      <w:r w:rsidR="00977EC2">
        <w:rPr>
          <w:rFonts w:asciiTheme="majorBidi" w:hAnsiTheme="majorBidi" w:cstheme="majorBidi"/>
          <w:lang w:val="en-GB"/>
        </w:rPr>
        <w:t xml:space="preserve"> </w:t>
      </w:r>
      <w:r w:rsidR="00B96217">
        <w:rPr>
          <w:rFonts w:asciiTheme="majorBidi" w:hAnsiTheme="majorBidi" w:cstheme="majorBidi"/>
          <w:lang w:val="en-GB"/>
        </w:rPr>
        <w:t xml:space="preserve">complications associated with </w:t>
      </w:r>
      <w:r w:rsidR="00977EC2">
        <w:rPr>
          <w:rFonts w:asciiTheme="majorBidi" w:hAnsiTheme="majorBidi" w:cstheme="majorBidi"/>
          <w:lang w:val="en-GB"/>
        </w:rPr>
        <w:t>preeclampsia</w:t>
      </w:r>
      <w:r w:rsidR="00B96217">
        <w:rPr>
          <w:rFonts w:asciiTheme="majorBidi" w:hAnsiTheme="majorBidi" w:cstheme="majorBidi"/>
          <w:lang w:val="en-GB"/>
        </w:rPr>
        <w:t xml:space="preserve"> include</w:t>
      </w:r>
      <w:r w:rsidR="00977EC2">
        <w:rPr>
          <w:rFonts w:asciiTheme="majorBidi" w:hAnsiTheme="majorBidi" w:cstheme="majorBidi"/>
          <w:lang w:val="en-GB"/>
        </w:rPr>
        <w:t xml:space="preserve"> increased rates of neonatal</w:t>
      </w:r>
      <w:r w:rsidR="00083131">
        <w:rPr>
          <w:rFonts w:asciiTheme="majorBidi" w:hAnsiTheme="majorBidi" w:cstheme="majorBidi"/>
          <w:lang w:val="en-GB"/>
        </w:rPr>
        <w:t xml:space="preserve"> intensive care unit (NICU) </w:t>
      </w:r>
      <w:r w:rsidR="00977EC2">
        <w:rPr>
          <w:rFonts w:asciiTheme="majorBidi" w:hAnsiTheme="majorBidi" w:cstheme="majorBidi"/>
          <w:lang w:val="en-GB"/>
        </w:rPr>
        <w:t>admissions</w:t>
      </w:r>
      <w:r w:rsidR="00083131">
        <w:rPr>
          <w:rFonts w:asciiTheme="majorBidi" w:hAnsiTheme="majorBidi" w:cstheme="majorBidi"/>
          <w:lang w:val="en-GB"/>
        </w:rPr>
        <w:t>,</w:t>
      </w:r>
      <w:r w:rsidR="00977EC2">
        <w:rPr>
          <w:rFonts w:asciiTheme="majorBidi" w:hAnsiTheme="majorBidi" w:cstheme="majorBidi"/>
          <w:lang w:val="en-GB"/>
        </w:rPr>
        <w:t xml:space="preserve"> preterm birth, low birth weight</w:t>
      </w:r>
      <w:r w:rsidR="00083131">
        <w:rPr>
          <w:rFonts w:asciiTheme="majorBidi" w:hAnsiTheme="majorBidi" w:cstheme="majorBidi"/>
          <w:lang w:val="en-GB"/>
        </w:rPr>
        <w:t xml:space="preserve"> often due to</w:t>
      </w:r>
      <w:r w:rsidR="00977EC2">
        <w:rPr>
          <w:rFonts w:asciiTheme="majorBidi" w:hAnsiTheme="majorBidi" w:cstheme="majorBidi"/>
          <w:lang w:val="en-GB"/>
        </w:rPr>
        <w:t xml:space="preserve"> </w:t>
      </w:r>
      <w:proofErr w:type="spellStart"/>
      <w:r w:rsidR="00977EC2">
        <w:rPr>
          <w:rFonts w:asciiTheme="majorBidi" w:hAnsiTheme="majorBidi" w:cstheme="majorBidi"/>
          <w:lang w:val="en-GB"/>
        </w:rPr>
        <w:t>fetal</w:t>
      </w:r>
      <w:proofErr w:type="spellEnd"/>
      <w:r w:rsidR="00977EC2">
        <w:rPr>
          <w:rFonts w:asciiTheme="majorBidi" w:hAnsiTheme="majorBidi" w:cstheme="majorBidi"/>
          <w:lang w:val="en-GB"/>
        </w:rPr>
        <w:t xml:space="preserve"> growth restriction (FGR), </w:t>
      </w:r>
      <w:r w:rsidR="00540217">
        <w:rPr>
          <w:rFonts w:asciiTheme="majorBidi" w:hAnsiTheme="majorBidi" w:cstheme="majorBidi"/>
          <w:lang w:val="en-GB"/>
        </w:rPr>
        <w:t>oligohydramnios</w:t>
      </w:r>
      <w:r w:rsidR="00977EC2">
        <w:rPr>
          <w:rFonts w:asciiTheme="majorBidi" w:hAnsiTheme="majorBidi" w:cstheme="majorBidi"/>
          <w:lang w:val="en-GB"/>
        </w:rPr>
        <w:t>, stillbirth (</w:t>
      </w:r>
      <w:r w:rsidR="00540217">
        <w:rPr>
          <w:rFonts w:asciiTheme="majorBidi" w:hAnsiTheme="majorBidi" w:cstheme="majorBidi"/>
          <w:lang w:val="en-GB"/>
        </w:rPr>
        <w:t>intrauterine</w:t>
      </w:r>
      <w:r w:rsidR="00977EC2">
        <w:rPr>
          <w:rFonts w:asciiTheme="majorBidi" w:hAnsiTheme="majorBidi" w:cstheme="majorBidi"/>
          <w:lang w:val="en-GB"/>
        </w:rPr>
        <w:t xml:space="preserve"> </w:t>
      </w:r>
      <w:proofErr w:type="spellStart"/>
      <w:r w:rsidR="00977EC2">
        <w:rPr>
          <w:rFonts w:asciiTheme="majorBidi" w:hAnsiTheme="majorBidi" w:cstheme="majorBidi"/>
          <w:lang w:val="en-GB"/>
        </w:rPr>
        <w:t>fetal</w:t>
      </w:r>
      <w:proofErr w:type="spellEnd"/>
      <w:r w:rsidR="00977EC2">
        <w:rPr>
          <w:rFonts w:asciiTheme="majorBidi" w:hAnsiTheme="majorBidi" w:cstheme="majorBidi"/>
          <w:lang w:val="en-GB"/>
        </w:rPr>
        <w:t xml:space="preserve"> demise) and</w:t>
      </w:r>
      <w:r w:rsidR="00083131">
        <w:rPr>
          <w:rFonts w:asciiTheme="majorBidi" w:hAnsiTheme="majorBidi" w:cstheme="majorBidi"/>
          <w:lang w:val="en-GB"/>
        </w:rPr>
        <w:t xml:space="preserve"> p</w:t>
      </w:r>
      <w:r w:rsidR="00977EC2">
        <w:rPr>
          <w:rFonts w:asciiTheme="majorBidi" w:hAnsiTheme="majorBidi" w:cstheme="majorBidi"/>
          <w:lang w:val="en-GB"/>
        </w:rPr>
        <w:t>erinatal mortality</w:t>
      </w:r>
      <w:r w:rsidR="00083131">
        <w:rPr>
          <w:rFonts w:asciiTheme="majorBidi" w:hAnsiTheme="majorBidi" w:cstheme="majorBidi"/>
          <w:lang w:val="en-GB"/>
        </w:rPr>
        <w:t xml:space="preserve">. The </w:t>
      </w:r>
      <w:r w:rsidR="00B96217">
        <w:rPr>
          <w:rFonts w:asciiTheme="majorBidi" w:hAnsiTheme="majorBidi" w:cstheme="majorBidi"/>
          <w:lang w:val="en-GB"/>
        </w:rPr>
        <w:t>complications</w:t>
      </w:r>
      <w:r w:rsidR="00083131">
        <w:rPr>
          <w:rFonts w:asciiTheme="majorBidi" w:hAnsiTheme="majorBidi" w:cstheme="majorBidi"/>
          <w:lang w:val="en-GB"/>
        </w:rPr>
        <w:t xml:space="preserve"> of </w:t>
      </w:r>
      <w:proofErr w:type="gramStart"/>
      <w:r w:rsidR="00083131">
        <w:rPr>
          <w:rFonts w:asciiTheme="majorBidi" w:hAnsiTheme="majorBidi" w:cstheme="majorBidi"/>
          <w:lang w:val="en-GB"/>
        </w:rPr>
        <w:t xml:space="preserve">preeclampsia </w:t>
      </w:r>
      <w:r w:rsidR="00B96217">
        <w:rPr>
          <w:rFonts w:asciiTheme="majorBidi" w:hAnsiTheme="majorBidi" w:cstheme="majorBidi"/>
          <w:lang w:val="en-GB"/>
        </w:rPr>
        <w:t xml:space="preserve"> are</w:t>
      </w:r>
      <w:proofErr w:type="gramEnd"/>
      <w:r w:rsidRPr="003D54E8">
        <w:rPr>
          <w:rFonts w:asciiTheme="majorBidi" w:hAnsiTheme="majorBidi" w:cstheme="majorBidi"/>
          <w:lang w:val="en-GB"/>
        </w:rPr>
        <w:t xml:space="preserve"> severe and far-reaching,</w:t>
      </w:r>
      <w:r w:rsidR="00B96217">
        <w:rPr>
          <w:rFonts w:asciiTheme="majorBidi" w:hAnsiTheme="majorBidi" w:cstheme="majorBidi"/>
          <w:lang w:val="en-GB"/>
        </w:rPr>
        <w:t xml:space="preserve"> even though many </w:t>
      </w:r>
      <w:r w:rsidRPr="003D54E8">
        <w:rPr>
          <w:rFonts w:asciiTheme="majorBidi" w:hAnsiTheme="majorBidi" w:cstheme="majorBidi"/>
          <w:lang w:val="en-GB"/>
        </w:rPr>
        <w:t>are preventable with timely identification, appropriate monitoring, and strategic interventions.</w:t>
      </w:r>
      <w:r w:rsidR="007724EE">
        <w:rPr>
          <w:rFonts w:asciiTheme="majorBidi" w:hAnsiTheme="majorBidi" w:cstheme="majorBidi"/>
          <w:lang w:val="en-GB"/>
        </w:rPr>
        <w:t xml:space="preserve"> </w:t>
      </w:r>
      <w:r w:rsidRPr="003D54E8">
        <w:rPr>
          <w:rFonts w:asciiTheme="majorBidi" w:hAnsiTheme="majorBidi" w:cstheme="majorBidi"/>
          <w:lang w:val="en-GB"/>
        </w:rPr>
        <w:t xml:space="preserve"> This review</w:t>
      </w:r>
      <w:r w:rsidR="00B96217">
        <w:rPr>
          <w:rFonts w:asciiTheme="majorBidi" w:hAnsiTheme="majorBidi" w:cstheme="majorBidi"/>
          <w:lang w:val="en-GB"/>
        </w:rPr>
        <w:t xml:space="preserve"> also</w:t>
      </w:r>
      <w:r w:rsidRPr="003D54E8">
        <w:rPr>
          <w:rFonts w:asciiTheme="majorBidi" w:hAnsiTheme="majorBidi" w:cstheme="majorBidi"/>
          <w:lang w:val="en-GB"/>
        </w:rPr>
        <w:t xml:space="preserve"> highlights the urgent </w:t>
      </w:r>
      <w:r w:rsidRPr="003D54E8">
        <w:rPr>
          <w:rFonts w:asciiTheme="majorBidi" w:hAnsiTheme="majorBidi" w:cstheme="majorBidi"/>
          <w:lang w:val="en-GB"/>
        </w:rPr>
        <w:lastRenderedPageBreak/>
        <w:t>need for resource-appropriate strategies tailored to</w:t>
      </w:r>
      <w:r w:rsidR="00083131">
        <w:rPr>
          <w:rFonts w:asciiTheme="majorBidi" w:hAnsiTheme="majorBidi" w:cstheme="majorBidi"/>
          <w:lang w:val="en-GB"/>
        </w:rPr>
        <w:t xml:space="preserve"> low-resource </w:t>
      </w:r>
      <w:r w:rsidRPr="003D54E8">
        <w:rPr>
          <w:rFonts w:asciiTheme="majorBidi" w:hAnsiTheme="majorBidi" w:cstheme="majorBidi"/>
          <w:lang w:val="en-GB"/>
        </w:rPr>
        <w:t>settings</w:t>
      </w:r>
      <w:r w:rsidR="00083131">
        <w:rPr>
          <w:rFonts w:asciiTheme="majorBidi" w:hAnsiTheme="majorBidi" w:cstheme="majorBidi"/>
          <w:lang w:val="en-GB"/>
        </w:rPr>
        <w:t xml:space="preserve">, with the goal of reducing the </w:t>
      </w:r>
      <w:r w:rsidRPr="003D54E8">
        <w:rPr>
          <w:rFonts w:asciiTheme="majorBidi" w:hAnsiTheme="majorBidi" w:cstheme="majorBidi"/>
          <w:lang w:val="en-GB"/>
        </w:rPr>
        <w:t>burden of preeclampsia and improv</w:t>
      </w:r>
      <w:r w:rsidR="00083131">
        <w:rPr>
          <w:rFonts w:asciiTheme="majorBidi" w:hAnsiTheme="majorBidi" w:cstheme="majorBidi"/>
          <w:lang w:val="en-GB"/>
        </w:rPr>
        <w:t>ing</w:t>
      </w:r>
      <w:r w:rsidR="00B96217">
        <w:rPr>
          <w:rFonts w:asciiTheme="majorBidi" w:hAnsiTheme="majorBidi" w:cstheme="majorBidi"/>
          <w:lang w:val="en-GB"/>
        </w:rPr>
        <w:t xml:space="preserve"> the</w:t>
      </w:r>
      <w:r w:rsidRPr="003D54E8">
        <w:rPr>
          <w:rFonts w:asciiTheme="majorBidi" w:hAnsiTheme="majorBidi" w:cstheme="majorBidi"/>
          <w:lang w:val="en-GB"/>
        </w:rPr>
        <w:t xml:space="preserve"> outcomes for</w:t>
      </w:r>
      <w:r w:rsidR="00083131">
        <w:rPr>
          <w:rFonts w:asciiTheme="majorBidi" w:hAnsiTheme="majorBidi" w:cstheme="majorBidi"/>
          <w:lang w:val="en-GB"/>
        </w:rPr>
        <w:t xml:space="preserve"> both</w:t>
      </w:r>
      <w:r w:rsidRPr="003D54E8">
        <w:rPr>
          <w:rFonts w:asciiTheme="majorBidi" w:hAnsiTheme="majorBidi" w:cstheme="majorBidi"/>
          <w:lang w:val="en-GB"/>
        </w:rPr>
        <w:t xml:space="preserve"> mothers and</w:t>
      </w:r>
      <w:r w:rsidR="00083131">
        <w:rPr>
          <w:rFonts w:asciiTheme="majorBidi" w:hAnsiTheme="majorBidi" w:cstheme="majorBidi"/>
          <w:lang w:val="en-GB"/>
        </w:rPr>
        <w:t xml:space="preserve"> their </w:t>
      </w:r>
      <w:r w:rsidRPr="003D54E8">
        <w:rPr>
          <w:rFonts w:asciiTheme="majorBidi" w:hAnsiTheme="majorBidi" w:cstheme="majorBidi"/>
          <w:lang w:val="en-GB"/>
        </w:rPr>
        <w:t>babies alike</w:t>
      </w:r>
      <w:r w:rsidR="00B96217">
        <w:rPr>
          <w:rFonts w:asciiTheme="majorBidi" w:hAnsiTheme="majorBidi" w:cstheme="majorBidi"/>
          <w:lang w:val="en-GB"/>
        </w:rPr>
        <w:t>.</w:t>
      </w:r>
    </w:p>
    <w:p w14:paraId="26E78AB7" w14:textId="77777777" w:rsidR="00242257" w:rsidRPr="003D54E8" w:rsidRDefault="00242257" w:rsidP="00242257">
      <w:pPr>
        <w:rPr>
          <w:rFonts w:asciiTheme="majorBidi" w:hAnsiTheme="majorBidi" w:cstheme="majorBidi"/>
          <w:lang w:val="en-GB"/>
        </w:rPr>
      </w:pPr>
    </w:p>
    <w:p w14:paraId="6354915D" w14:textId="0F46B702" w:rsidR="00242257" w:rsidRPr="003D54E8" w:rsidRDefault="00242257" w:rsidP="00242257">
      <w:pPr>
        <w:rPr>
          <w:rFonts w:asciiTheme="majorBidi" w:hAnsiTheme="majorBidi" w:cstheme="majorBidi"/>
          <w:b/>
          <w:bCs/>
          <w:lang w:val="en-GB"/>
        </w:rPr>
      </w:pPr>
      <w:r w:rsidRPr="003D54E8">
        <w:rPr>
          <w:rFonts w:asciiTheme="majorBidi" w:hAnsiTheme="majorBidi" w:cstheme="majorBidi"/>
          <w:b/>
          <w:bCs/>
          <w:lang w:val="en-GB"/>
        </w:rPr>
        <w:t>Limitations</w:t>
      </w:r>
    </w:p>
    <w:p w14:paraId="0FE04BCD" w14:textId="25C52FA8" w:rsidR="00EC4EB1" w:rsidRPr="003D54E8" w:rsidRDefault="00EC4EB1" w:rsidP="006A4F80">
      <w:pPr>
        <w:jc w:val="both"/>
        <w:rPr>
          <w:rFonts w:asciiTheme="majorBidi" w:hAnsiTheme="majorBidi" w:cstheme="majorBidi"/>
          <w:lang w:val="en-GB"/>
        </w:rPr>
      </w:pPr>
      <w:r w:rsidRPr="003D54E8">
        <w:rPr>
          <w:rFonts w:asciiTheme="majorBidi" w:hAnsiTheme="majorBidi" w:cstheme="majorBidi"/>
          <w:lang w:val="en-GB"/>
        </w:rPr>
        <w:t>This review faced several limitations. Firstly, the available data does not comprehensively represent all</w:t>
      </w:r>
      <w:r w:rsidR="00537696">
        <w:rPr>
          <w:rFonts w:asciiTheme="majorBidi" w:hAnsiTheme="majorBidi" w:cstheme="majorBidi"/>
          <w:lang w:val="en-GB"/>
        </w:rPr>
        <w:t xml:space="preserve"> LMICs</w:t>
      </w:r>
      <w:r w:rsidRPr="003D54E8">
        <w:rPr>
          <w:rFonts w:asciiTheme="majorBidi" w:hAnsiTheme="majorBidi" w:cstheme="majorBidi"/>
          <w:lang w:val="en-GB"/>
        </w:rPr>
        <w:t>, with notable gaps in geographic and demographic coverage. Furthermore, much of the data included is not recent, with very few studies conducted within the past two years, which may limit the relevance of findings to current healthcare contexts. </w:t>
      </w:r>
    </w:p>
    <w:p w14:paraId="0CFFEB7C" w14:textId="5E3F3A07" w:rsidR="00EC4EB1" w:rsidRPr="003D54E8" w:rsidRDefault="00EC4EB1" w:rsidP="006A4F80">
      <w:pPr>
        <w:jc w:val="both"/>
        <w:rPr>
          <w:rFonts w:asciiTheme="majorBidi" w:hAnsiTheme="majorBidi" w:cstheme="majorBidi"/>
          <w:lang w:val="en-GB"/>
        </w:rPr>
      </w:pPr>
      <w:r w:rsidRPr="003D54E8">
        <w:rPr>
          <w:rFonts w:asciiTheme="majorBidi" w:hAnsiTheme="majorBidi" w:cstheme="majorBidi"/>
          <w:lang w:val="en-GB"/>
        </w:rPr>
        <w:t xml:space="preserve">A major limitation is the fragmented focus of existing literature many studies concentrate either on maternal or </w:t>
      </w:r>
      <w:proofErr w:type="spellStart"/>
      <w:r w:rsidRPr="003D54E8">
        <w:rPr>
          <w:rFonts w:asciiTheme="majorBidi" w:hAnsiTheme="majorBidi" w:cstheme="majorBidi"/>
          <w:lang w:val="en-GB"/>
        </w:rPr>
        <w:t>fetal</w:t>
      </w:r>
      <w:proofErr w:type="spellEnd"/>
      <w:r w:rsidRPr="003D54E8">
        <w:rPr>
          <w:rFonts w:asciiTheme="majorBidi" w:hAnsiTheme="majorBidi" w:cstheme="majorBidi"/>
          <w:lang w:val="en-GB"/>
        </w:rPr>
        <w:t xml:space="preserve"> outcomes, with minimal integrated analysis of both. Additionally, there is a significant lack of research dedicated to placental complications, which hinders a full understanding of the triad of maternal,</w:t>
      </w:r>
      <w:r w:rsidR="007724EE">
        <w:rPr>
          <w:rFonts w:asciiTheme="majorBidi" w:hAnsiTheme="majorBidi" w:cstheme="majorBidi"/>
          <w:lang w:val="en-GB"/>
        </w:rPr>
        <w:t xml:space="preserve"> </w:t>
      </w:r>
      <w:r w:rsidRPr="003D54E8">
        <w:rPr>
          <w:rFonts w:asciiTheme="majorBidi" w:hAnsiTheme="majorBidi" w:cstheme="majorBidi"/>
          <w:lang w:val="en-GB"/>
        </w:rPr>
        <w:t>placental</w:t>
      </w:r>
      <w:r w:rsidR="007724EE">
        <w:rPr>
          <w:rFonts w:asciiTheme="majorBidi" w:hAnsiTheme="majorBidi" w:cstheme="majorBidi"/>
          <w:lang w:val="en-GB"/>
        </w:rPr>
        <w:t xml:space="preserve"> and </w:t>
      </w:r>
      <w:proofErr w:type="spellStart"/>
      <w:r w:rsidR="007724EE">
        <w:rPr>
          <w:rFonts w:asciiTheme="majorBidi" w:hAnsiTheme="majorBidi" w:cstheme="majorBidi"/>
          <w:lang w:val="en-GB"/>
        </w:rPr>
        <w:t>fetal</w:t>
      </w:r>
      <w:proofErr w:type="spellEnd"/>
      <w:r w:rsidRPr="003D54E8">
        <w:rPr>
          <w:rFonts w:asciiTheme="majorBidi" w:hAnsiTheme="majorBidi" w:cstheme="majorBidi"/>
          <w:lang w:val="en-GB"/>
        </w:rPr>
        <w:t xml:space="preserve"> outcomes in preeclampsia. This imbalance limits the understanding of the full spectrum of preeclampsia outcomes in resource-constrained settings.</w:t>
      </w:r>
    </w:p>
    <w:p w14:paraId="6DF4B7CB" w14:textId="77777777" w:rsidR="00EC4EB1" w:rsidRPr="003D54E8" w:rsidRDefault="00EC4EB1" w:rsidP="006A4F80">
      <w:pPr>
        <w:jc w:val="both"/>
        <w:rPr>
          <w:rFonts w:asciiTheme="majorBidi" w:hAnsiTheme="majorBidi" w:cstheme="majorBidi"/>
          <w:lang w:val="en-GB"/>
        </w:rPr>
      </w:pPr>
      <w:r w:rsidRPr="003D54E8">
        <w:rPr>
          <w:rFonts w:asciiTheme="majorBidi" w:hAnsiTheme="majorBidi" w:cstheme="majorBidi"/>
          <w:lang w:val="en-GB"/>
        </w:rPr>
        <w:t>Additionally, a significant proportion of births in LMICs occur outside formal healthcare settings, such as in homes or under the care of traditional birth attendants. As a result, many cases of preeclampsia particularly those that do not escalate to severe complications go unreported, leading to underrepresentation in the data. Moreover, most documented cases reflect women who arrive late to care facilities, often already experiencing advanced or severe complications. This introduces a skew in the data, as early or mild cases are frequently missed, and the findings predominantly reflect the more critical end of the clinical spectrum.</w:t>
      </w:r>
    </w:p>
    <w:p w14:paraId="7AF94A48" w14:textId="07EE8C70" w:rsidR="00EC4EB1" w:rsidRDefault="00EC4EB1" w:rsidP="006A4F80">
      <w:pPr>
        <w:jc w:val="both"/>
        <w:rPr>
          <w:rFonts w:asciiTheme="majorBidi" w:hAnsiTheme="majorBidi" w:cstheme="majorBidi"/>
          <w:lang w:val="en-GB"/>
        </w:rPr>
      </w:pPr>
      <w:r w:rsidRPr="003D54E8">
        <w:rPr>
          <w:rFonts w:asciiTheme="majorBidi" w:hAnsiTheme="majorBidi" w:cstheme="majorBidi"/>
          <w:lang w:val="en-GB"/>
        </w:rPr>
        <w:t>Another concern is the variability in study designs, diagnostic criteria, and outcome definitions across the literature, making direct comparison and synthesis challenging. Many studies also lacked large sample sizes or were conducted in single-</w:t>
      </w:r>
      <w:r w:rsidR="006A4F80" w:rsidRPr="003D54E8">
        <w:rPr>
          <w:rFonts w:asciiTheme="majorBidi" w:hAnsiTheme="majorBidi" w:cstheme="majorBidi"/>
          <w:lang w:val="en-GB"/>
        </w:rPr>
        <w:t>centre</w:t>
      </w:r>
      <w:r w:rsidRPr="003D54E8">
        <w:rPr>
          <w:rFonts w:asciiTheme="majorBidi" w:hAnsiTheme="majorBidi" w:cstheme="majorBidi"/>
          <w:lang w:val="en-GB"/>
        </w:rPr>
        <w:t xml:space="preserve"> settings, limiting statistical power and external validity. </w:t>
      </w:r>
    </w:p>
    <w:p w14:paraId="658E5A42" w14:textId="21299150" w:rsidR="002D2CB1" w:rsidRDefault="002D2CB1" w:rsidP="006A4F80">
      <w:pPr>
        <w:jc w:val="both"/>
        <w:rPr>
          <w:rFonts w:asciiTheme="majorBidi" w:hAnsiTheme="majorBidi" w:cstheme="majorBidi"/>
          <w:lang w:val="en-GB"/>
        </w:rPr>
      </w:pPr>
    </w:p>
    <w:p w14:paraId="52B85CCA" w14:textId="05CC8A1A" w:rsidR="002D2CB1" w:rsidRDefault="002D2CB1" w:rsidP="006A4F80">
      <w:pPr>
        <w:jc w:val="both"/>
        <w:rPr>
          <w:rFonts w:asciiTheme="majorBidi" w:hAnsiTheme="majorBidi" w:cstheme="majorBidi"/>
          <w:lang w:val="en-GB"/>
        </w:rPr>
      </w:pPr>
    </w:p>
    <w:p w14:paraId="12DABD52" w14:textId="6C9DBD44" w:rsidR="002D2CB1" w:rsidRDefault="002D2CB1" w:rsidP="006A4F80">
      <w:pPr>
        <w:jc w:val="both"/>
        <w:rPr>
          <w:rFonts w:asciiTheme="majorBidi" w:hAnsiTheme="majorBidi" w:cstheme="majorBidi"/>
          <w:lang w:val="en-GB"/>
        </w:rPr>
      </w:pPr>
    </w:p>
    <w:p w14:paraId="7A72C8AB" w14:textId="208948C6" w:rsidR="002D2CB1" w:rsidRDefault="002D2CB1" w:rsidP="006A4F80">
      <w:pPr>
        <w:jc w:val="both"/>
        <w:rPr>
          <w:rFonts w:asciiTheme="majorBidi" w:hAnsiTheme="majorBidi" w:cstheme="majorBidi"/>
          <w:lang w:val="en-GB"/>
        </w:rPr>
      </w:pPr>
    </w:p>
    <w:p w14:paraId="4DB9A91F" w14:textId="6699F841" w:rsidR="002D2CB1" w:rsidRDefault="002D2CB1" w:rsidP="006A4F80">
      <w:pPr>
        <w:jc w:val="both"/>
        <w:rPr>
          <w:rFonts w:asciiTheme="majorBidi" w:hAnsiTheme="majorBidi" w:cstheme="majorBidi"/>
          <w:lang w:val="en-GB"/>
        </w:rPr>
      </w:pPr>
    </w:p>
    <w:p w14:paraId="3BD5C854" w14:textId="13731BE1" w:rsidR="002D2CB1" w:rsidRDefault="002D2CB1" w:rsidP="006A4F80">
      <w:pPr>
        <w:jc w:val="both"/>
        <w:rPr>
          <w:rFonts w:asciiTheme="majorBidi" w:hAnsiTheme="majorBidi" w:cstheme="majorBidi"/>
          <w:lang w:val="en-GB"/>
        </w:rPr>
      </w:pPr>
    </w:p>
    <w:p w14:paraId="420146A7" w14:textId="46004C2F" w:rsidR="002D2CB1" w:rsidRDefault="002D2CB1" w:rsidP="006A4F80">
      <w:pPr>
        <w:jc w:val="both"/>
        <w:rPr>
          <w:rFonts w:asciiTheme="majorBidi" w:hAnsiTheme="majorBidi" w:cstheme="majorBidi"/>
          <w:lang w:val="en-GB"/>
        </w:rPr>
      </w:pPr>
    </w:p>
    <w:p w14:paraId="147786E9" w14:textId="487F5855" w:rsidR="002D2CB1" w:rsidRDefault="002D2CB1" w:rsidP="006A4F80">
      <w:pPr>
        <w:jc w:val="both"/>
        <w:rPr>
          <w:rFonts w:asciiTheme="majorBidi" w:hAnsiTheme="majorBidi" w:cstheme="majorBidi"/>
          <w:lang w:val="en-GB"/>
        </w:rPr>
      </w:pPr>
    </w:p>
    <w:p w14:paraId="59F0A064" w14:textId="77777777" w:rsidR="002D2CB1" w:rsidRPr="009C5487" w:rsidRDefault="002D2CB1" w:rsidP="002D2CB1">
      <w:pPr>
        <w:rPr>
          <w:rFonts w:ascii="Calibri" w:eastAsia="Calibri" w:hAnsi="Calibri" w:cs="Times New Roman"/>
          <w:highlight w:val="yellow"/>
        </w:rPr>
      </w:pPr>
      <w:bookmarkStart w:id="6" w:name="_Hlk180402183"/>
      <w:bookmarkStart w:id="7" w:name="_Hlk183680988"/>
      <w:r w:rsidRPr="009C5487">
        <w:rPr>
          <w:rFonts w:ascii="Calibri" w:eastAsia="Calibri" w:hAnsi="Calibri" w:cs="Times New Roman"/>
          <w:highlight w:val="yellow"/>
        </w:rPr>
        <w:t>Disclaimer (Artificial intelligence)</w:t>
      </w:r>
    </w:p>
    <w:p w14:paraId="2C4ACB9B" w14:textId="77777777" w:rsidR="002D2CB1" w:rsidRPr="009C5487" w:rsidRDefault="002D2CB1" w:rsidP="002D2CB1">
      <w:pPr>
        <w:rPr>
          <w:rFonts w:ascii="Calibri" w:eastAsia="Calibri" w:hAnsi="Calibri" w:cs="Times New Roman"/>
          <w:highlight w:val="yellow"/>
        </w:rPr>
      </w:pPr>
      <w:r w:rsidRPr="009C5487">
        <w:rPr>
          <w:rFonts w:ascii="Calibri" w:eastAsia="Calibri" w:hAnsi="Calibri" w:cs="Times New Roman"/>
          <w:highlight w:val="yellow"/>
        </w:rPr>
        <w:t xml:space="preserve">Option 2: </w:t>
      </w:r>
    </w:p>
    <w:p w14:paraId="4C71C031" w14:textId="5C5906DE" w:rsidR="002D2CB1" w:rsidRPr="00104A65" w:rsidRDefault="002D2CB1" w:rsidP="00104A65">
      <w:pPr>
        <w:rPr>
          <w:rFonts w:ascii="Calibri" w:eastAsia="Calibri" w:hAnsi="Calibri" w:cs="Times New Roman"/>
        </w:rPr>
      </w:pPr>
      <w:r w:rsidRPr="009C5487">
        <w:rPr>
          <w:rFonts w:ascii="Calibri" w:eastAsia="Calibri" w:hAnsi="Calibri" w:cs="Times New Roman"/>
          <w:highlight w:val="yellow"/>
        </w:rPr>
        <w:t>Author(s) hereby declare that generative AI technologies</w:t>
      </w:r>
      <w:r w:rsidR="00104A65">
        <w:rPr>
          <w:rFonts w:ascii="Calibri" w:eastAsia="Calibri" w:hAnsi="Calibri" w:cs="Times New Roman"/>
          <w:highlight w:val="yellow"/>
        </w:rPr>
        <w:t xml:space="preserve"> have </w:t>
      </w:r>
      <w:r w:rsidRPr="009C5487">
        <w:rPr>
          <w:rFonts w:ascii="Calibri" w:eastAsia="Calibri" w:hAnsi="Calibri" w:cs="Times New Roman"/>
          <w:highlight w:val="yellow"/>
        </w:rPr>
        <w:t>been used during the writing or editing of manuscripts</w:t>
      </w:r>
      <w:r w:rsidRPr="00104A65">
        <w:rPr>
          <w:rFonts w:ascii="Calibri" w:eastAsia="Calibri" w:hAnsi="Calibri" w:cs="Times New Roman"/>
          <w:highlight w:val="yellow"/>
        </w:rPr>
        <w:t>.</w:t>
      </w:r>
      <w:r w:rsidR="00104A65" w:rsidRPr="00104A65">
        <w:rPr>
          <w:rFonts w:ascii="Calibri" w:eastAsia="Calibri" w:hAnsi="Calibri" w:cs="Times New Roman"/>
          <w:highlight w:val="yellow"/>
        </w:rPr>
        <w:t xml:space="preserve"> </w:t>
      </w:r>
      <w:r w:rsidR="00104A65" w:rsidRPr="00104A65">
        <w:rPr>
          <w:rFonts w:ascii="Calibri" w:eastAsia="Calibri" w:hAnsi="Calibri" w:cs="Times New Roman"/>
          <w:highlight w:val="yellow"/>
        </w:rPr>
        <w:t>ChatG</w:t>
      </w:r>
      <w:r w:rsidR="00104A65" w:rsidRPr="00104A65">
        <w:rPr>
          <w:rFonts w:ascii="Calibri" w:eastAsia="Calibri" w:hAnsi="Calibri" w:cs="Times New Roman"/>
          <w:highlight w:val="yellow"/>
        </w:rPr>
        <w:t>PT, developed by</w:t>
      </w:r>
      <w:r w:rsidR="00104A65" w:rsidRPr="00104A65">
        <w:rPr>
          <w:rFonts w:ascii="Calibri" w:eastAsia="Calibri" w:hAnsi="Calibri" w:cs="Times New Roman"/>
          <w:highlight w:val="yellow"/>
        </w:rPr>
        <w:t xml:space="preserve"> Open</w:t>
      </w:r>
      <w:r w:rsidR="00104A65" w:rsidRPr="00104A65">
        <w:rPr>
          <w:rFonts w:ascii="Calibri" w:eastAsia="Calibri" w:hAnsi="Calibri" w:cs="Times New Roman"/>
          <w:highlight w:val="yellow"/>
        </w:rPr>
        <w:t xml:space="preserve"> AI</w:t>
      </w:r>
      <w:r w:rsidR="00104A65">
        <w:rPr>
          <w:rFonts w:ascii="Calibri" w:eastAsia="Calibri" w:hAnsi="Calibri" w:cs="Times New Roman"/>
          <w:highlight w:val="yellow"/>
        </w:rPr>
        <w:t>.</w:t>
      </w:r>
      <w:r w:rsidR="00104A65" w:rsidRPr="00104A65">
        <w:rPr>
          <w:rFonts w:ascii="Calibri" w:eastAsia="Calibri" w:hAnsi="Calibri" w:cs="Times New Roman"/>
          <w:highlight w:val="yellow"/>
        </w:rPr>
        <w:t xml:space="preserve"> </w:t>
      </w:r>
      <w:r w:rsidR="00104A65">
        <w:rPr>
          <w:rFonts w:ascii="Calibri" w:eastAsia="Calibri" w:hAnsi="Calibri" w:cs="Times New Roman"/>
          <w:highlight w:val="yellow"/>
        </w:rPr>
        <w:t>T</w:t>
      </w:r>
      <w:r w:rsidR="00104A65" w:rsidRPr="00104A65">
        <w:rPr>
          <w:rFonts w:ascii="Calibri" w:eastAsia="Calibri" w:hAnsi="Calibri" w:cs="Times New Roman"/>
          <w:highlight w:val="yellow"/>
        </w:rPr>
        <w:t xml:space="preserve">he model used was </w:t>
      </w:r>
      <w:r w:rsidR="00104A65" w:rsidRPr="00104A65">
        <w:rPr>
          <w:rFonts w:ascii="Calibri" w:eastAsia="Calibri" w:hAnsi="Calibri" w:cs="Times New Roman"/>
          <w:highlight w:val="yellow"/>
        </w:rPr>
        <w:t>GPT-4-turb</w:t>
      </w:r>
      <w:r w:rsidR="00104A65" w:rsidRPr="00104A65">
        <w:rPr>
          <w:rFonts w:ascii="Calibri" w:eastAsia="Calibri" w:hAnsi="Calibri" w:cs="Times New Roman"/>
          <w:highlight w:val="yellow"/>
        </w:rPr>
        <w:t xml:space="preserve">o and accessed </w:t>
      </w:r>
      <w:r w:rsidR="00104A65" w:rsidRPr="00104A65">
        <w:rPr>
          <w:rFonts w:ascii="Calibri" w:eastAsia="Calibri" w:hAnsi="Calibri" w:cs="Times New Roman"/>
          <w:highlight w:val="yellow"/>
        </w:rPr>
        <w:t>via: ChatGPT, chat.openai.com</w:t>
      </w:r>
      <w:r w:rsidR="00104A65">
        <w:rPr>
          <w:rFonts w:ascii="Calibri" w:eastAsia="Calibri" w:hAnsi="Calibri" w:cs="Times New Roman"/>
        </w:rPr>
        <w:t xml:space="preserve"> </w:t>
      </w:r>
    </w:p>
    <w:p w14:paraId="42E6EB32" w14:textId="77777777" w:rsidR="002D2CB1" w:rsidRPr="009C5487" w:rsidRDefault="002D2CB1" w:rsidP="002D2CB1">
      <w:pPr>
        <w:rPr>
          <w:rFonts w:ascii="Calibri" w:eastAsia="Calibri" w:hAnsi="Calibri" w:cs="Times New Roman"/>
          <w:highlight w:val="yellow"/>
        </w:rPr>
      </w:pPr>
      <w:r w:rsidRPr="009C5487">
        <w:rPr>
          <w:rFonts w:ascii="Calibri" w:eastAsia="Calibri" w:hAnsi="Calibri" w:cs="Times New Roman"/>
          <w:highlight w:val="yellow"/>
        </w:rPr>
        <w:t>Details of the AI usage are given below:</w:t>
      </w:r>
    </w:p>
    <w:p w14:paraId="2FD9BD60" w14:textId="40021DE5" w:rsidR="002D2CB1" w:rsidRPr="009C5487" w:rsidRDefault="002D2CB1" w:rsidP="002D2CB1">
      <w:pPr>
        <w:rPr>
          <w:rFonts w:ascii="Calibri" w:eastAsia="Calibri" w:hAnsi="Calibri" w:cs="Times New Roman"/>
          <w:highlight w:val="yellow"/>
        </w:rPr>
      </w:pPr>
      <w:r w:rsidRPr="009C5487">
        <w:rPr>
          <w:rFonts w:ascii="Calibri" w:eastAsia="Calibri" w:hAnsi="Calibri" w:cs="Times New Roman"/>
          <w:highlight w:val="yellow"/>
        </w:rPr>
        <w:t>1.</w:t>
      </w:r>
      <w:r w:rsidR="00104A65">
        <w:rPr>
          <w:rFonts w:ascii="Calibri" w:eastAsia="Calibri" w:hAnsi="Calibri" w:cs="Times New Roman"/>
          <w:highlight w:val="yellow"/>
        </w:rPr>
        <w:t xml:space="preserve"> It was used in browsing the web to find literature.</w:t>
      </w:r>
    </w:p>
    <w:p w14:paraId="4F42C80B" w14:textId="246DEDA7" w:rsidR="002D2CB1" w:rsidRPr="00BD66BD" w:rsidRDefault="002D2CB1" w:rsidP="002D2CB1">
      <w:pPr>
        <w:rPr>
          <w:rFonts w:ascii="Calibri" w:eastAsia="Calibri" w:hAnsi="Calibri" w:cs="Times New Roman"/>
          <w:highlight w:val="yellow"/>
        </w:rPr>
      </w:pPr>
      <w:r w:rsidRPr="00BD66BD">
        <w:rPr>
          <w:rFonts w:ascii="Calibri" w:eastAsia="Calibri" w:hAnsi="Calibri" w:cs="Times New Roman"/>
          <w:highlight w:val="yellow"/>
        </w:rPr>
        <w:t>2.</w:t>
      </w:r>
      <w:r w:rsidR="00104A65" w:rsidRPr="00BD66BD">
        <w:rPr>
          <w:rFonts w:ascii="Calibri" w:eastAsia="Calibri" w:hAnsi="Calibri" w:cs="Times New Roman"/>
          <w:highlight w:val="yellow"/>
        </w:rPr>
        <w:t xml:space="preserve"> It was used to </w:t>
      </w:r>
      <w:r w:rsidR="00BD66BD" w:rsidRPr="00BD66BD">
        <w:rPr>
          <w:rFonts w:ascii="Calibri" w:eastAsia="Calibri" w:hAnsi="Calibri" w:cs="Times New Roman"/>
          <w:highlight w:val="yellow"/>
        </w:rPr>
        <w:t>summarize certain data that was read by the author(s).</w:t>
      </w:r>
    </w:p>
    <w:p w14:paraId="5001225D" w14:textId="0D8AD1B0" w:rsidR="002D2CB1" w:rsidRPr="00BD66BD" w:rsidRDefault="002D2CB1" w:rsidP="002D2CB1">
      <w:pPr>
        <w:rPr>
          <w:rFonts w:ascii="Calibri" w:eastAsia="Calibri" w:hAnsi="Calibri" w:cs="Times New Roman"/>
          <w:highlight w:val="yellow"/>
        </w:rPr>
      </w:pPr>
      <w:r w:rsidRPr="00BD66BD">
        <w:rPr>
          <w:rFonts w:ascii="Calibri" w:eastAsia="Calibri" w:hAnsi="Calibri" w:cs="Times New Roman"/>
          <w:highlight w:val="yellow"/>
        </w:rPr>
        <w:t>3</w:t>
      </w:r>
      <w:r w:rsidR="00BD66BD" w:rsidRPr="00BD66BD">
        <w:rPr>
          <w:rFonts w:ascii="Calibri" w:eastAsia="Calibri" w:hAnsi="Calibri" w:cs="Times New Roman"/>
          <w:highlight w:val="yellow"/>
        </w:rPr>
        <w:t>. It was used to edit and paraphrase the final draft</w:t>
      </w:r>
      <w:r w:rsidR="00BD66BD">
        <w:rPr>
          <w:rFonts w:ascii="Calibri" w:eastAsia="Calibri" w:hAnsi="Calibri" w:cs="Times New Roman"/>
          <w:highlight w:val="yellow"/>
        </w:rPr>
        <w:t>.</w:t>
      </w:r>
    </w:p>
    <w:p w14:paraId="2111E822" w14:textId="3DE9E56E" w:rsidR="00BD66BD" w:rsidRPr="009C5487" w:rsidRDefault="00BD66BD" w:rsidP="002D2CB1">
      <w:pPr>
        <w:rPr>
          <w:rFonts w:ascii="Calibri" w:eastAsia="Calibri" w:hAnsi="Calibri" w:cs="Times New Roman"/>
        </w:rPr>
      </w:pPr>
      <w:r w:rsidRPr="00BD66BD">
        <w:rPr>
          <w:rFonts w:ascii="Calibri" w:eastAsia="Calibri" w:hAnsi="Calibri" w:cs="Times New Roman"/>
          <w:highlight w:val="yellow"/>
        </w:rPr>
        <w:t xml:space="preserve">4. </w:t>
      </w:r>
      <w:r w:rsidR="00540217">
        <w:rPr>
          <w:rFonts w:ascii="Calibri" w:eastAsia="Calibri" w:hAnsi="Calibri" w:cs="Times New Roman"/>
          <w:highlight w:val="yellow"/>
        </w:rPr>
        <w:t>I</w:t>
      </w:r>
      <w:r w:rsidRPr="00BD66BD">
        <w:rPr>
          <w:rFonts w:ascii="Calibri" w:eastAsia="Calibri" w:hAnsi="Calibri" w:cs="Times New Roman"/>
          <w:highlight w:val="yellow"/>
        </w:rPr>
        <w:t>t was used to generate Vancouver style references</w:t>
      </w:r>
      <w:r>
        <w:rPr>
          <w:rFonts w:ascii="Calibri" w:eastAsia="Calibri" w:hAnsi="Calibri" w:cs="Times New Roman"/>
        </w:rPr>
        <w:t xml:space="preserve">. </w:t>
      </w:r>
    </w:p>
    <w:bookmarkEnd w:id="6"/>
    <w:bookmarkEnd w:id="7"/>
    <w:p w14:paraId="586C9DDA" w14:textId="77777777" w:rsidR="002D2CB1" w:rsidRPr="003D54E8" w:rsidRDefault="002D2CB1" w:rsidP="006A4F80">
      <w:pPr>
        <w:jc w:val="both"/>
        <w:rPr>
          <w:rFonts w:asciiTheme="majorBidi" w:hAnsiTheme="majorBidi" w:cstheme="majorBidi"/>
          <w:lang w:val="en-GB"/>
        </w:rPr>
      </w:pPr>
    </w:p>
    <w:p w14:paraId="60FF4A7D" w14:textId="77777777" w:rsidR="005101AB" w:rsidRDefault="005101AB" w:rsidP="00455547">
      <w:pPr>
        <w:rPr>
          <w:rFonts w:asciiTheme="majorBidi" w:hAnsiTheme="majorBidi" w:cstheme="majorBidi"/>
          <w:lang w:val="en-GB"/>
        </w:rPr>
      </w:pPr>
    </w:p>
    <w:p w14:paraId="333AAB67" w14:textId="57653717" w:rsidR="00242257" w:rsidRPr="003D54E8" w:rsidRDefault="00EC4EB1" w:rsidP="00455547">
      <w:pPr>
        <w:rPr>
          <w:rFonts w:asciiTheme="majorBidi" w:hAnsiTheme="majorBidi" w:cstheme="majorBidi"/>
          <w:lang w:val="en-GB"/>
        </w:rPr>
      </w:pPr>
      <w:r w:rsidRPr="003D54E8">
        <w:rPr>
          <w:rFonts w:asciiTheme="majorBidi" w:hAnsiTheme="majorBidi" w:cstheme="majorBidi"/>
          <w:b/>
          <w:bCs/>
          <w:lang w:val="en-GB"/>
        </w:rPr>
        <w:t>References</w:t>
      </w:r>
    </w:p>
    <w:p w14:paraId="35CCC263" w14:textId="301076E3" w:rsidR="00EC4EB1" w:rsidRPr="003D54E8" w:rsidRDefault="00EC4EB1" w:rsidP="006A4F80">
      <w:pPr>
        <w:jc w:val="both"/>
        <w:rPr>
          <w:rFonts w:asciiTheme="majorBidi" w:hAnsiTheme="majorBidi" w:cstheme="majorBidi"/>
          <w:lang w:val="en-GB"/>
        </w:rPr>
      </w:pPr>
      <w:r w:rsidRPr="003D54E8">
        <w:rPr>
          <w:rFonts w:asciiTheme="majorBidi" w:hAnsiTheme="majorBidi" w:cstheme="majorBidi"/>
        </w:rPr>
        <w:t xml:space="preserve">1. Atluri N, </w:t>
      </w:r>
      <w:proofErr w:type="spellStart"/>
      <w:r w:rsidRPr="003D54E8">
        <w:rPr>
          <w:rFonts w:asciiTheme="majorBidi" w:hAnsiTheme="majorBidi" w:cstheme="majorBidi"/>
        </w:rPr>
        <w:t>Beyuo</w:t>
      </w:r>
      <w:proofErr w:type="spellEnd"/>
      <w:r w:rsidRPr="003D54E8">
        <w:rPr>
          <w:rFonts w:asciiTheme="majorBidi" w:hAnsiTheme="majorBidi" w:cstheme="majorBidi"/>
        </w:rPr>
        <w:t xml:space="preserve"> TK, Oppong SA, Moyer CA, Lawrence ER. Challenges diagnosing and managing preeclampsia in a low-resource setting: A qualitative study of obstetric provider perspectives from Ghana. PLOS Glob Public Health. 2023 May 2;3(5</w:t>
      </w:r>
      <w:proofErr w:type="gramStart"/>
      <w:r w:rsidRPr="003D54E8">
        <w:rPr>
          <w:rFonts w:asciiTheme="majorBidi" w:hAnsiTheme="majorBidi" w:cstheme="majorBidi"/>
        </w:rPr>
        <w:t>):e</w:t>
      </w:r>
      <w:proofErr w:type="gramEnd"/>
      <w:r w:rsidRPr="003D54E8">
        <w:rPr>
          <w:rFonts w:asciiTheme="majorBidi" w:hAnsiTheme="majorBidi" w:cstheme="majorBidi"/>
        </w:rPr>
        <w:t xml:space="preserve">0001790. doi:10. 1371/journal. </w:t>
      </w:r>
      <w:proofErr w:type="spellStart"/>
      <w:r w:rsidRPr="003D54E8">
        <w:rPr>
          <w:rFonts w:asciiTheme="majorBidi" w:hAnsiTheme="majorBidi" w:cstheme="majorBidi"/>
        </w:rPr>
        <w:t>pgph</w:t>
      </w:r>
      <w:proofErr w:type="spellEnd"/>
      <w:r w:rsidRPr="003D54E8">
        <w:rPr>
          <w:rFonts w:asciiTheme="majorBidi" w:hAnsiTheme="majorBidi" w:cstheme="majorBidi"/>
        </w:rPr>
        <w:t>. 0001790.</w:t>
      </w:r>
    </w:p>
    <w:p w14:paraId="5B6382B7" w14:textId="77777777" w:rsidR="00EC4EB1" w:rsidRPr="003D54E8" w:rsidRDefault="00EC4EB1" w:rsidP="006A4F80">
      <w:pPr>
        <w:jc w:val="both"/>
        <w:rPr>
          <w:rFonts w:asciiTheme="majorBidi" w:hAnsiTheme="majorBidi" w:cstheme="majorBidi"/>
          <w:lang w:val="en-GB"/>
        </w:rPr>
      </w:pPr>
      <w:r w:rsidRPr="003D54E8">
        <w:rPr>
          <w:rFonts w:asciiTheme="majorBidi" w:hAnsiTheme="majorBidi" w:cstheme="majorBidi"/>
        </w:rPr>
        <w:t>2. Bender RM, Ryan GL. Pre-eclampsia and eclampsia: global challenges in low resource settings complete with proposed interventions in rural Haiti. Proc Obstet Gynecol. 2013;3(1):1 -6. doi:10. 17077/21 54-4751. 1205.</w:t>
      </w:r>
    </w:p>
    <w:p w14:paraId="3B62FD9F" w14:textId="77777777" w:rsidR="00EC4EB1" w:rsidRPr="003D54E8" w:rsidRDefault="00EC4EB1" w:rsidP="006A4F80">
      <w:pPr>
        <w:jc w:val="both"/>
        <w:rPr>
          <w:rFonts w:asciiTheme="majorBidi" w:hAnsiTheme="majorBidi" w:cstheme="majorBidi"/>
          <w:lang w:val="en-GB"/>
        </w:rPr>
      </w:pPr>
      <w:r w:rsidRPr="003D54E8">
        <w:rPr>
          <w:rFonts w:asciiTheme="majorBidi" w:hAnsiTheme="majorBidi" w:cstheme="majorBidi"/>
        </w:rPr>
        <w:t>3. Salam RA, Das JK, Ali A, Bhaumik S, Lassi ZS. Diagnosis and management of preeclampsia in community settings in low and middle-income countries. J Fam Med Prim Care. 2015;4(4):501-6. doi:10. 4103/2249-4863. 174265</w:t>
      </w:r>
    </w:p>
    <w:p w14:paraId="267F8322" w14:textId="5FA89A32" w:rsidR="00EC4EB1" w:rsidRPr="003D54E8" w:rsidRDefault="00EC4EB1" w:rsidP="006A4F80">
      <w:pPr>
        <w:jc w:val="both"/>
        <w:rPr>
          <w:rFonts w:asciiTheme="majorBidi" w:hAnsiTheme="majorBidi" w:cstheme="majorBidi"/>
          <w:lang w:val="en-GB"/>
        </w:rPr>
      </w:pPr>
      <w:r w:rsidRPr="003D54E8">
        <w:rPr>
          <w:rFonts w:asciiTheme="majorBidi" w:hAnsiTheme="majorBidi" w:cstheme="majorBidi"/>
        </w:rPr>
        <w:t>4. Crispín Milart PH, Prieto-</w:t>
      </w:r>
      <w:proofErr w:type="spellStart"/>
      <w:r w:rsidRPr="003D54E8">
        <w:rPr>
          <w:rFonts w:asciiTheme="majorBidi" w:hAnsiTheme="majorBidi" w:cstheme="majorBidi"/>
        </w:rPr>
        <w:t>Egido</w:t>
      </w:r>
      <w:proofErr w:type="spellEnd"/>
      <w:r w:rsidRPr="003D54E8">
        <w:rPr>
          <w:rFonts w:asciiTheme="majorBidi" w:hAnsiTheme="majorBidi" w:cstheme="majorBidi"/>
        </w:rPr>
        <w:t xml:space="preserve"> I, Díaz Molina CA, Martínez-Fernández A. Detection of high-risk pregnancies in low-resource settings: a case study in Guatemala. </w:t>
      </w:r>
      <w:proofErr w:type="spellStart"/>
      <w:r w:rsidRPr="003D54E8">
        <w:rPr>
          <w:rFonts w:asciiTheme="majorBidi" w:hAnsiTheme="majorBidi" w:cstheme="majorBidi"/>
        </w:rPr>
        <w:t>Reprod</w:t>
      </w:r>
      <w:proofErr w:type="spellEnd"/>
      <w:r w:rsidRPr="003D54E8">
        <w:rPr>
          <w:rFonts w:asciiTheme="majorBidi" w:hAnsiTheme="majorBidi" w:cstheme="majorBidi"/>
        </w:rPr>
        <w:t xml:space="preserve"> Health. 2019;16(1):80. doi:10. 1186/ s12978-019-0748-z.</w:t>
      </w:r>
    </w:p>
    <w:p w14:paraId="747C5889" w14:textId="538D1339" w:rsidR="00EC4EB1" w:rsidRPr="003D54E8" w:rsidRDefault="00EC4EB1" w:rsidP="006A4F80">
      <w:pPr>
        <w:jc w:val="both"/>
        <w:rPr>
          <w:rFonts w:asciiTheme="majorBidi" w:hAnsiTheme="majorBidi" w:cstheme="majorBidi"/>
          <w:lang w:val="en-GB"/>
        </w:rPr>
      </w:pPr>
      <w:r w:rsidRPr="003D54E8">
        <w:rPr>
          <w:rFonts w:asciiTheme="majorBidi" w:hAnsiTheme="majorBidi" w:cstheme="majorBidi"/>
        </w:rPr>
        <w:t xml:space="preserve">5.Kokori E, </w:t>
      </w:r>
      <w:proofErr w:type="spellStart"/>
      <w:r w:rsidRPr="003D54E8">
        <w:rPr>
          <w:rFonts w:asciiTheme="majorBidi" w:hAnsiTheme="majorBidi" w:cstheme="majorBidi"/>
        </w:rPr>
        <w:t>Aderinto</w:t>
      </w:r>
      <w:proofErr w:type="spellEnd"/>
      <w:r w:rsidRPr="003D54E8">
        <w:rPr>
          <w:rFonts w:asciiTheme="majorBidi" w:hAnsiTheme="majorBidi" w:cstheme="majorBidi"/>
        </w:rPr>
        <w:t xml:space="preserve"> N, Olatunji G, Komolafe R, Babalola EA, </w:t>
      </w:r>
      <w:proofErr w:type="spellStart"/>
      <w:r w:rsidRPr="003D54E8">
        <w:rPr>
          <w:rFonts w:asciiTheme="majorBidi" w:hAnsiTheme="majorBidi" w:cstheme="majorBidi"/>
        </w:rPr>
        <w:t>Isarinade</w:t>
      </w:r>
      <w:proofErr w:type="spellEnd"/>
      <w:r w:rsidRPr="003D54E8">
        <w:rPr>
          <w:rFonts w:asciiTheme="majorBidi" w:hAnsiTheme="majorBidi" w:cstheme="majorBidi"/>
        </w:rPr>
        <w:t xml:space="preserve"> DT, et al. Prevalence and preeclampsia/eclampsia among pregnant women in Nigeria: a systematic </w:t>
      </w:r>
      <w:r w:rsidRPr="003D54E8">
        <w:rPr>
          <w:rFonts w:asciiTheme="majorBidi" w:hAnsiTheme="majorBidi" w:cstheme="majorBidi"/>
        </w:rPr>
        <w:lastRenderedPageBreak/>
        <w:t xml:space="preserve">review and meta-analysis. </w:t>
      </w:r>
      <w:proofErr w:type="spellStart"/>
      <w:r w:rsidRPr="003D54E8">
        <w:rPr>
          <w:rFonts w:asciiTheme="majorBidi" w:hAnsiTheme="majorBidi" w:cstheme="majorBidi"/>
        </w:rPr>
        <w:t>Eur</w:t>
      </w:r>
      <w:proofErr w:type="spellEnd"/>
      <w:r w:rsidRPr="003D54E8">
        <w:rPr>
          <w:rFonts w:asciiTheme="majorBidi" w:hAnsiTheme="majorBidi" w:cstheme="majorBidi"/>
        </w:rPr>
        <w:t xml:space="preserve"> J Med Res. 2024;29(1):1-11. doi:10. 1186/s40001-024-02086-x.</w:t>
      </w:r>
    </w:p>
    <w:p w14:paraId="1A095EB0" w14:textId="77777777" w:rsidR="00EC4EB1" w:rsidRPr="003D54E8" w:rsidRDefault="00EC4EB1" w:rsidP="006A4F80">
      <w:pPr>
        <w:jc w:val="both"/>
        <w:rPr>
          <w:rFonts w:asciiTheme="majorBidi" w:hAnsiTheme="majorBidi" w:cstheme="majorBidi"/>
          <w:lang w:val="en-GB"/>
        </w:rPr>
      </w:pPr>
      <w:r w:rsidRPr="003D54E8">
        <w:rPr>
          <w:rFonts w:asciiTheme="majorBidi" w:hAnsiTheme="majorBidi" w:cstheme="majorBidi"/>
        </w:rPr>
        <w:t xml:space="preserve">6.Nakimuli A, Akello J, Sekikubo M, Nakubulwa S, </w:t>
      </w:r>
      <w:proofErr w:type="spellStart"/>
      <w:r w:rsidRPr="003D54E8">
        <w:rPr>
          <w:rFonts w:asciiTheme="majorBidi" w:hAnsiTheme="majorBidi" w:cstheme="majorBidi"/>
        </w:rPr>
        <w:t>Adroma</w:t>
      </w:r>
      <w:proofErr w:type="spellEnd"/>
      <w:r w:rsidRPr="003D54E8">
        <w:rPr>
          <w:rFonts w:asciiTheme="majorBidi" w:hAnsiTheme="majorBidi" w:cstheme="majorBidi"/>
        </w:rPr>
        <w:t xml:space="preserve"> M, </w:t>
      </w:r>
      <w:proofErr w:type="spellStart"/>
      <w:r w:rsidRPr="003D54E8">
        <w:rPr>
          <w:rFonts w:asciiTheme="majorBidi" w:hAnsiTheme="majorBidi" w:cstheme="majorBidi"/>
        </w:rPr>
        <w:t>Nabuufu</w:t>
      </w:r>
      <w:proofErr w:type="spellEnd"/>
      <w:r w:rsidRPr="003D54E8">
        <w:rPr>
          <w:rFonts w:asciiTheme="majorBidi" w:hAnsiTheme="majorBidi" w:cstheme="majorBidi"/>
        </w:rPr>
        <w:t xml:space="preserve"> R, et al. Variations in emergency care for severe pre-eclampsia in Uganda: a national evaluation study. AJOG Glob Rep. 2025 Feb;5(</w:t>
      </w:r>
      <w:proofErr w:type="gramStart"/>
      <w:r w:rsidRPr="003D54E8">
        <w:rPr>
          <w:rFonts w:asciiTheme="majorBidi" w:hAnsiTheme="majorBidi" w:cstheme="majorBidi"/>
        </w:rPr>
        <w:t>1 )</w:t>
      </w:r>
      <w:proofErr w:type="gramEnd"/>
      <w:r w:rsidRPr="003D54E8">
        <w:rPr>
          <w:rFonts w:asciiTheme="majorBidi" w:hAnsiTheme="majorBidi" w:cstheme="majorBidi"/>
        </w:rPr>
        <w:t>:100424. doi:10. 1016/</w:t>
      </w:r>
      <w:proofErr w:type="spellStart"/>
      <w:r w:rsidRPr="003D54E8">
        <w:rPr>
          <w:rFonts w:asciiTheme="majorBidi" w:hAnsiTheme="majorBidi" w:cstheme="majorBidi"/>
        </w:rPr>
        <w:t>j.xagr</w:t>
      </w:r>
      <w:proofErr w:type="spellEnd"/>
      <w:r w:rsidRPr="003D54E8">
        <w:rPr>
          <w:rFonts w:asciiTheme="majorBidi" w:hAnsiTheme="majorBidi" w:cstheme="majorBidi"/>
        </w:rPr>
        <w:t>. 2024. 1 00424.</w:t>
      </w:r>
    </w:p>
    <w:p w14:paraId="19FB5266" w14:textId="7407592F" w:rsidR="00EC4EB1" w:rsidRPr="003D54E8" w:rsidRDefault="00EC4EB1" w:rsidP="006A4F80">
      <w:pPr>
        <w:jc w:val="both"/>
        <w:rPr>
          <w:rFonts w:asciiTheme="majorBidi" w:hAnsiTheme="majorBidi" w:cstheme="majorBidi"/>
          <w:lang w:val="en-GB"/>
        </w:rPr>
      </w:pPr>
      <w:r w:rsidRPr="003D54E8">
        <w:rPr>
          <w:rFonts w:asciiTheme="majorBidi" w:hAnsiTheme="majorBidi" w:cstheme="majorBidi"/>
        </w:rPr>
        <w:t xml:space="preserve">7.Ngwenya S. Severe preeclampsia and eclampsia: incidence, complications, and perinatal outcomes at a low-resource setting, Mpilo Central Hospital, Bulawayo, Zimbabwe. Int J </w:t>
      </w:r>
      <w:proofErr w:type="spellStart"/>
      <w:r w:rsidRPr="003D54E8">
        <w:rPr>
          <w:rFonts w:asciiTheme="majorBidi" w:hAnsiTheme="majorBidi" w:cstheme="majorBidi"/>
        </w:rPr>
        <w:t>Womens</w:t>
      </w:r>
      <w:proofErr w:type="spellEnd"/>
      <w:r w:rsidRPr="003D54E8">
        <w:rPr>
          <w:rFonts w:asciiTheme="majorBidi" w:hAnsiTheme="majorBidi" w:cstheme="majorBidi"/>
        </w:rPr>
        <w:t xml:space="preserve"> Health. </w:t>
      </w:r>
      <w:r w:rsidR="00CC686A" w:rsidRPr="003D54E8">
        <w:rPr>
          <w:rFonts w:asciiTheme="majorBidi" w:hAnsiTheme="majorBidi" w:cstheme="majorBidi"/>
        </w:rPr>
        <w:t>2017; 9:353</w:t>
      </w:r>
      <w:r w:rsidRPr="003D54E8">
        <w:rPr>
          <w:rFonts w:asciiTheme="majorBidi" w:hAnsiTheme="majorBidi" w:cstheme="majorBidi"/>
        </w:rPr>
        <w:t>-7. doi:10. 2147/1JWH.S131934.</w:t>
      </w:r>
    </w:p>
    <w:p w14:paraId="348846EA" w14:textId="77777777" w:rsidR="001560E9" w:rsidRPr="003D54E8" w:rsidRDefault="00EC4EB1" w:rsidP="00CC686A">
      <w:pPr>
        <w:jc w:val="both"/>
        <w:rPr>
          <w:rFonts w:asciiTheme="majorBidi" w:hAnsiTheme="majorBidi" w:cstheme="majorBidi"/>
          <w:lang w:val="en-GB"/>
        </w:rPr>
      </w:pPr>
      <w:r w:rsidRPr="003D54E8">
        <w:rPr>
          <w:rFonts w:asciiTheme="majorBidi" w:hAnsiTheme="majorBidi" w:cstheme="majorBidi"/>
        </w:rPr>
        <w:t xml:space="preserve">8.Abdullahi FM, Tornes YF, </w:t>
      </w:r>
      <w:proofErr w:type="spellStart"/>
      <w:r w:rsidRPr="003D54E8">
        <w:rPr>
          <w:rFonts w:asciiTheme="majorBidi" w:hAnsiTheme="majorBidi" w:cstheme="majorBidi"/>
        </w:rPr>
        <w:t>Migisha</w:t>
      </w:r>
      <w:proofErr w:type="spellEnd"/>
      <w:r w:rsidRPr="003D54E8">
        <w:rPr>
          <w:rFonts w:asciiTheme="majorBidi" w:hAnsiTheme="majorBidi" w:cstheme="majorBidi"/>
        </w:rPr>
        <w:t xml:space="preserve"> R, </w:t>
      </w:r>
      <w:proofErr w:type="spellStart"/>
      <w:r w:rsidRPr="003D54E8">
        <w:rPr>
          <w:rFonts w:asciiTheme="majorBidi" w:hAnsiTheme="majorBidi" w:cstheme="majorBidi"/>
        </w:rPr>
        <w:t>Kalyebara</w:t>
      </w:r>
      <w:proofErr w:type="spellEnd"/>
      <w:r w:rsidRPr="003D54E8">
        <w:rPr>
          <w:rFonts w:asciiTheme="majorBidi" w:hAnsiTheme="majorBidi" w:cstheme="majorBidi"/>
        </w:rPr>
        <w:t xml:space="preserve"> PK, Tibaijuka L, </w:t>
      </w:r>
      <w:proofErr w:type="spellStart"/>
      <w:r w:rsidRPr="003D54E8">
        <w:rPr>
          <w:rFonts w:asciiTheme="majorBidi" w:hAnsiTheme="majorBidi" w:cstheme="majorBidi"/>
        </w:rPr>
        <w:t>Ngonzi</w:t>
      </w:r>
      <w:proofErr w:type="spellEnd"/>
      <w:r w:rsidRPr="003D54E8">
        <w:rPr>
          <w:rFonts w:asciiTheme="majorBidi" w:hAnsiTheme="majorBidi" w:cstheme="majorBidi"/>
        </w:rPr>
        <w:t xml:space="preserve"> J, et al. HELLP syndrome and associated factors among pregnant women with preeclampsia/eclampsia at a referral hospital in southwestern Uganda: a cross-sectional study. BMC Pregnancy Childbirth. 2024;24(1):626 doi:10. 1186/s12884-024-06835-y.</w:t>
      </w:r>
    </w:p>
    <w:p w14:paraId="2E131F2D" w14:textId="0AB2DE05" w:rsidR="00EC4EB1" w:rsidRPr="003D54E8" w:rsidRDefault="00EC4EB1" w:rsidP="00CC686A">
      <w:pPr>
        <w:jc w:val="both"/>
        <w:rPr>
          <w:rFonts w:asciiTheme="majorBidi" w:hAnsiTheme="majorBidi" w:cstheme="majorBidi"/>
          <w:lang w:val="en-GB"/>
        </w:rPr>
      </w:pPr>
      <w:r w:rsidRPr="003D54E8">
        <w:rPr>
          <w:rFonts w:asciiTheme="majorBidi" w:hAnsiTheme="majorBidi" w:cstheme="majorBidi"/>
        </w:rPr>
        <w:t xml:space="preserve">9. Gebremedhin H, Gebremichael </w:t>
      </w:r>
      <w:proofErr w:type="spellStart"/>
      <w:proofErr w:type="gramStart"/>
      <w:r w:rsidRPr="003D54E8">
        <w:rPr>
          <w:rFonts w:asciiTheme="majorBidi" w:hAnsiTheme="majorBidi" w:cstheme="majorBidi"/>
        </w:rPr>
        <w:t>H,Gebreyesus</w:t>
      </w:r>
      <w:proofErr w:type="spellEnd"/>
      <w:proofErr w:type="gramEnd"/>
      <w:r w:rsidRPr="003D54E8">
        <w:rPr>
          <w:rFonts w:asciiTheme="majorBidi" w:hAnsiTheme="majorBidi" w:cstheme="majorBidi"/>
        </w:rPr>
        <w:t xml:space="preserve"> H, Gebregziabher </w:t>
      </w:r>
      <w:proofErr w:type="spellStart"/>
      <w:proofErr w:type="gramStart"/>
      <w:r w:rsidRPr="003D54E8">
        <w:rPr>
          <w:rFonts w:asciiTheme="majorBidi" w:hAnsiTheme="majorBidi" w:cstheme="majorBidi"/>
        </w:rPr>
        <w:t>H,Gebrehiwot</w:t>
      </w:r>
      <w:proofErr w:type="spellEnd"/>
      <w:proofErr w:type="gramEnd"/>
      <w:r w:rsidRPr="003D54E8">
        <w:rPr>
          <w:rFonts w:asciiTheme="majorBidi" w:hAnsiTheme="majorBidi" w:cstheme="majorBidi"/>
        </w:rPr>
        <w:t xml:space="preserve"> H, Gebremariam H, et al. Clinical presentation, maternal-fetal, and neonatal outcomes of early-onset versus late onset</w:t>
      </w:r>
      <w:r w:rsidR="00CC686A">
        <w:rPr>
          <w:rFonts w:asciiTheme="majorBidi" w:hAnsiTheme="majorBidi" w:cstheme="majorBidi"/>
        </w:rPr>
        <w:t xml:space="preserve"> </w:t>
      </w:r>
      <w:r w:rsidRPr="003D54E8">
        <w:rPr>
          <w:rFonts w:asciiTheme="majorBidi" w:hAnsiTheme="majorBidi" w:cstheme="majorBidi"/>
        </w:rPr>
        <w:t>preeclampsia-eclampsia syndrome in a teaching hospital in a low-resource setting: A retrospective cohort study. PLOS One. 2023;18(2</w:t>
      </w:r>
      <w:r w:rsidR="00CC686A" w:rsidRPr="003D54E8">
        <w:rPr>
          <w:rFonts w:asciiTheme="majorBidi" w:hAnsiTheme="majorBidi" w:cstheme="majorBidi"/>
        </w:rPr>
        <w:t>): e</w:t>
      </w:r>
      <w:r w:rsidRPr="003D54E8">
        <w:rPr>
          <w:rFonts w:asciiTheme="majorBidi" w:hAnsiTheme="majorBidi" w:cstheme="majorBidi"/>
        </w:rPr>
        <w:t>0281952. doi:10. 1371/</w:t>
      </w:r>
      <w:proofErr w:type="spellStart"/>
      <w:r w:rsidRPr="003D54E8">
        <w:rPr>
          <w:rFonts w:asciiTheme="majorBidi" w:hAnsiTheme="majorBidi" w:cstheme="majorBidi"/>
        </w:rPr>
        <w:t>journal.pone</w:t>
      </w:r>
      <w:proofErr w:type="spellEnd"/>
      <w:r w:rsidRPr="003D54E8">
        <w:rPr>
          <w:rFonts w:asciiTheme="majorBidi" w:hAnsiTheme="majorBidi" w:cstheme="majorBidi"/>
        </w:rPr>
        <w:t>. 0281952.</w:t>
      </w:r>
    </w:p>
    <w:p w14:paraId="59A0440C" w14:textId="6D3F618C" w:rsidR="001560E9" w:rsidRPr="003D54E8" w:rsidRDefault="001560E9" w:rsidP="00CC686A">
      <w:pPr>
        <w:jc w:val="both"/>
        <w:rPr>
          <w:rFonts w:asciiTheme="majorBidi" w:hAnsiTheme="majorBidi" w:cstheme="majorBidi"/>
          <w:lang w:val="en-GB"/>
        </w:rPr>
      </w:pPr>
      <w:r w:rsidRPr="003D54E8">
        <w:rPr>
          <w:rFonts w:asciiTheme="majorBidi" w:hAnsiTheme="majorBidi" w:cstheme="majorBidi"/>
        </w:rPr>
        <w:t xml:space="preserve">10. Nakimuli A, Starling JE, Nakubulwa S, Namagembe I, </w:t>
      </w:r>
      <w:proofErr w:type="spellStart"/>
      <w:r w:rsidRPr="003D54E8">
        <w:rPr>
          <w:rFonts w:asciiTheme="majorBidi" w:hAnsiTheme="majorBidi" w:cstheme="majorBidi"/>
        </w:rPr>
        <w:t>Sekikubo</w:t>
      </w:r>
      <w:proofErr w:type="spellEnd"/>
      <w:r w:rsidRPr="003D54E8">
        <w:rPr>
          <w:rFonts w:asciiTheme="majorBidi" w:hAnsiTheme="majorBidi" w:cstheme="majorBidi"/>
        </w:rPr>
        <w:t xml:space="preserve"> </w:t>
      </w:r>
      <w:proofErr w:type="spellStart"/>
      <w:proofErr w:type="gramStart"/>
      <w:r w:rsidRPr="003D54E8">
        <w:rPr>
          <w:rFonts w:asciiTheme="majorBidi" w:hAnsiTheme="majorBidi" w:cstheme="majorBidi"/>
        </w:rPr>
        <w:t>M,Nakabembe</w:t>
      </w:r>
      <w:proofErr w:type="spellEnd"/>
      <w:proofErr w:type="gramEnd"/>
      <w:r w:rsidRPr="003D54E8">
        <w:rPr>
          <w:rFonts w:asciiTheme="majorBidi" w:hAnsiTheme="majorBidi" w:cstheme="majorBidi"/>
        </w:rPr>
        <w:t xml:space="preserve"> E, et al. Relative impact of pre-eclampsia on birth weight in a low resource setting: A prospective cohort study. Pregnancy </w:t>
      </w:r>
      <w:proofErr w:type="spellStart"/>
      <w:r w:rsidRPr="003D54E8">
        <w:rPr>
          <w:rFonts w:asciiTheme="majorBidi" w:hAnsiTheme="majorBidi" w:cstheme="majorBidi"/>
        </w:rPr>
        <w:t>Hypertens</w:t>
      </w:r>
      <w:proofErr w:type="spellEnd"/>
      <w:r w:rsidRPr="003D54E8">
        <w:rPr>
          <w:rFonts w:asciiTheme="majorBidi" w:hAnsiTheme="majorBidi" w:cstheme="majorBidi"/>
        </w:rPr>
        <w:t xml:space="preserve">. 2020 </w:t>
      </w:r>
      <w:r w:rsidR="00CC686A" w:rsidRPr="003D54E8">
        <w:rPr>
          <w:rFonts w:asciiTheme="majorBidi" w:hAnsiTheme="majorBidi" w:cstheme="majorBidi"/>
        </w:rPr>
        <w:t>Jul; 21:1</w:t>
      </w:r>
      <w:r w:rsidRPr="003D54E8">
        <w:rPr>
          <w:rFonts w:asciiTheme="majorBidi" w:hAnsiTheme="majorBidi" w:cstheme="majorBidi"/>
        </w:rPr>
        <w:t xml:space="preserve">-6. doi:10. 1016/ </w:t>
      </w:r>
      <w:proofErr w:type="spellStart"/>
      <w:r w:rsidRPr="003D54E8">
        <w:rPr>
          <w:rFonts w:asciiTheme="majorBidi" w:hAnsiTheme="majorBidi" w:cstheme="majorBidi"/>
        </w:rPr>
        <w:t>jpreghy</w:t>
      </w:r>
      <w:proofErr w:type="spellEnd"/>
      <w:r w:rsidRPr="003D54E8">
        <w:rPr>
          <w:rFonts w:asciiTheme="majorBidi" w:hAnsiTheme="majorBidi" w:cstheme="majorBidi"/>
        </w:rPr>
        <w:t>. 2020. 04. 002.</w:t>
      </w:r>
    </w:p>
    <w:p w14:paraId="363C4740" w14:textId="77777777" w:rsidR="001560E9" w:rsidRPr="003D54E8" w:rsidRDefault="001560E9" w:rsidP="001560E9">
      <w:pPr>
        <w:rPr>
          <w:rFonts w:asciiTheme="majorBidi" w:hAnsiTheme="majorBidi" w:cstheme="majorBidi"/>
          <w:lang w:val="en-GB"/>
        </w:rPr>
      </w:pPr>
      <w:r w:rsidRPr="003D54E8">
        <w:rPr>
          <w:rFonts w:asciiTheme="majorBidi" w:hAnsiTheme="majorBidi" w:cstheme="majorBidi"/>
          <w:lang w:val="en-GB"/>
        </w:rPr>
        <w:t>11.Iftikhar G, Jabbar S, Huma Z, et al. Frequency of complications in patients with preeclampsia. Pak J Med Health Sci. 2020;14(3):1187-9.</w:t>
      </w:r>
    </w:p>
    <w:p w14:paraId="334F451F" w14:textId="0822B311" w:rsidR="001560E9" w:rsidRPr="003D54E8" w:rsidRDefault="001560E9" w:rsidP="00CC686A">
      <w:pPr>
        <w:jc w:val="both"/>
        <w:rPr>
          <w:rFonts w:asciiTheme="majorBidi" w:hAnsiTheme="majorBidi" w:cstheme="majorBidi"/>
          <w:lang w:val="en-GB"/>
        </w:rPr>
      </w:pPr>
      <w:r w:rsidRPr="003D54E8">
        <w:rPr>
          <w:rFonts w:asciiTheme="majorBidi" w:hAnsiTheme="majorBidi" w:cstheme="majorBidi"/>
        </w:rPr>
        <w:t xml:space="preserve">12.Dassah ET, Kusi-Mensah E, </w:t>
      </w:r>
      <w:proofErr w:type="spellStart"/>
      <w:r w:rsidRPr="003D54E8">
        <w:rPr>
          <w:rFonts w:asciiTheme="majorBidi" w:hAnsiTheme="majorBidi" w:cstheme="majorBidi"/>
        </w:rPr>
        <w:t>Morhe</w:t>
      </w:r>
      <w:proofErr w:type="spellEnd"/>
      <w:r w:rsidRPr="003D54E8">
        <w:rPr>
          <w:rFonts w:asciiTheme="majorBidi" w:hAnsiTheme="majorBidi" w:cstheme="majorBidi"/>
        </w:rPr>
        <w:t xml:space="preserve"> ESK, Odoi AT. Maternal and perinatal outcomes among women with hypertensive disorders in pregnancy in Kumasi, Ghana. PLOS One. 2019;14(10</w:t>
      </w:r>
      <w:proofErr w:type="gramStart"/>
      <w:r w:rsidRPr="003D54E8">
        <w:rPr>
          <w:rFonts w:asciiTheme="majorBidi" w:hAnsiTheme="majorBidi" w:cstheme="majorBidi"/>
        </w:rPr>
        <w:t>):e</w:t>
      </w:r>
      <w:proofErr w:type="gramEnd"/>
      <w:r w:rsidRPr="003D54E8">
        <w:rPr>
          <w:rFonts w:asciiTheme="majorBidi" w:hAnsiTheme="majorBidi" w:cstheme="majorBidi"/>
        </w:rPr>
        <w:t xml:space="preserve">0223478. doi:10. 1371/ </w:t>
      </w:r>
      <w:proofErr w:type="spellStart"/>
      <w:proofErr w:type="gramStart"/>
      <w:r w:rsidRPr="003D54E8">
        <w:rPr>
          <w:rFonts w:asciiTheme="majorBidi" w:hAnsiTheme="majorBidi" w:cstheme="majorBidi"/>
        </w:rPr>
        <w:t>journal.pone</w:t>
      </w:r>
      <w:proofErr w:type="spellEnd"/>
      <w:proofErr w:type="gramEnd"/>
      <w:r w:rsidRPr="003D54E8">
        <w:rPr>
          <w:rFonts w:asciiTheme="majorBidi" w:hAnsiTheme="majorBidi" w:cstheme="majorBidi"/>
        </w:rPr>
        <w:t>. 0223478.</w:t>
      </w:r>
    </w:p>
    <w:p w14:paraId="74EEFD41" w14:textId="77777777" w:rsidR="001560E9" w:rsidRPr="003D54E8" w:rsidRDefault="001560E9" w:rsidP="00CC686A">
      <w:pPr>
        <w:jc w:val="both"/>
        <w:rPr>
          <w:rFonts w:asciiTheme="majorBidi" w:hAnsiTheme="majorBidi" w:cstheme="majorBidi"/>
          <w:lang w:val="en-GB"/>
        </w:rPr>
      </w:pPr>
      <w:r w:rsidRPr="003D54E8">
        <w:rPr>
          <w:rFonts w:asciiTheme="majorBidi" w:hAnsiTheme="majorBidi" w:cstheme="majorBidi"/>
        </w:rPr>
        <w:t xml:space="preserve">13. de Mucio B, Sosa CG, </w:t>
      </w:r>
      <w:proofErr w:type="spellStart"/>
      <w:r w:rsidRPr="003D54E8">
        <w:rPr>
          <w:rFonts w:asciiTheme="majorBidi" w:hAnsiTheme="majorBidi" w:cstheme="majorBidi"/>
        </w:rPr>
        <w:t>Colomar</w:t>
      </w:r>
      <w:proofErr w:type="spellEnd"/>
      <w:r w:rsidRPr="003D54E8">
        <w:rPr>
          <w:rFonts w:asciiTheme="majorBidi" w:hAnsiTheme="majorBidi" w:cstheme="majorBidi"/>
        </w:rPr>
        <w:t xml:space="preserve"> M, Mainero L, Cruz CM, Chávez LM, et al. The burden of stillbirths in low resource settings in Latin America: Evidence from a network using an electronic surveillance system. PLOS One. 2023;18(12</w:t>
      </w:r>
      <w:proofErr w:type="gramStart"/>
      <w:r w:rsidRPr="003D54E8">
        <w:rPr>
          <w:rFonts w:asciiTheme="majorBidi" w:hAnsiTheme="majorBidi" w:cstheme="majorBidi"/>
        </w:rPr>
        <w:t>);:</w:t>
      </w:r>
      <w:proofErr w:type="gramEnd"/>
      <w:r w:rsidRPr="003D54E8">
        <w:rPr>
          <w:rFonts w:asciiTheme="majorBidi" w:hAnsiTheme="majorBidi" w:cstheme="majorBidi"/>
        </w:rPr>
        <w:t xml:space="preserve">e0296002. doi:10. 1371/journal. </w:t>
      </w:r>
      <w:proofErr w:type="gramStart"/>
      <w:r w:rsidRPr="003D54E8">
        <w:rPr>
          <w:rFonts w:asciiTheme="majorBidi" w:hAnsiTheme="majorBidi" w:cstheme="majorBidi"/>
        </w:rPr>
        <w:t>pone</w:t>
      </w:r>
      <w:proofErr w:type="gramEnd"/>
      <w:r w:rsidRPr="003D54E8">
        <w:rPr>
          <w:rFonts w:asciiTheme="majorBidi" w:hAnsiTheme="majorBidi" w:cstheme="majorBidi"/>
        </w:rPr>
        <w:t>. 0296002.</w:t>
      </w:r>
    </w:p>
    <w:p w14:paraId="61304426" w14:textId="77777777" w:rsidR="001560E9" w:rsidRPr="003D54E8" w:rsidRDefault="001560E9" w:rsidP="00CC686A">
      <w:pPr>
        <w:jc w:val="both"/>
        <w:rPr>
          <w:rFonts w:asciiTheme="majorBidi" w:hAnsiTheme="majorBidi" w:cstheme="majorBidi"/>
          <w:lang w:val="en-GB"/>
        </w:rPr>
      </w:pPr>
      <w:r w:rsidRPr="003D54E8">
        <w:rPr>
          <w:rFonts w:asciiTheme="majorBidi" w:hAnsiTheme="majorBidi" w:cstheme="majorBidi"/>
        </w:rPr>
        <w:t>14.Angell JN, Abdul-Mumin AS, Gold KJ. Determining the cause of stillbirth in Kumasi, Ghana. Int J Gynaecol Obstet. 2019;147(2):173-8. doi:10. 1002/</w:t>
      </w:r>
      <w:proofErr w:type="spellStart"/>
      <w:r w:rsidRPr="003D54E8">
        <w:rPr>
          <w:rFonts w:asciiTheme="majorBidi" w:hAnsiTheme="majorBidi" w:cstheme="majorBidi"/>
        </w:rPr>
        <w:t>ijgo</w:t>
      </w:r>
      <w:proofErr w:type="spellEnd"/>
      <w:r w:rsidRPr="003D54E8">
        <w:rPr>
          <w:rFonts w:asciiTheme="majorBidi" w:hAnsiTheme="majorBidi" w:cstheme="majorBidi"/>
        </w:rPr>
        <w:t>. 12930.</w:t>
      </w:r>
    </w:p>
    <w:p w14:paraId="02482663" w14:textId="645FE695" w:rsidR="001560E9" w:rsidRPr="003D54E8" w:rsidRDefault="001560E9" w:rsidP="00CC686A">
      <w:pPr>
        <w:jc w:val="both"/>
        <w:rPr>
          <w:rFonts w:asciiTheme="majorBidi" w:hAnsiTheme="majorBidi" w:cstheme="majorBidi"/>
          <w:lang w:val="en-GB"/>
        </w:rPr>
      </w:pPr>
      <w:r w:rsidRPr="003D54E8">
        <w:rPr>
          <w:rFonts w:asciiTheme="majorBidi" w:hAnsiTheme="majorBidi" w:cstheme="majorBidi"/>
        </w:rPr>
        <w:t xml:space="preserve">15.Gebrehiwet TG, Gebreyesus </w:t>
      </w:r>
      <w:proofErr w:type="spellStart"/>
      <w:proofErr w:type="gramStart"/>
      <w:r w:rsidRPr="003D54E8">
        <w:rPr>
          <w:rFonts w:asciiTheme="majorBidi" w:hAnsiTheme="majorBidi" w:cstheme="majorBidi"/>
        </w:rPr>
        <w:t>H,Gebremariam</w:t>
      </w:r>
      <w:proofErr w:type="spellEnd"/>
      <w:proofErr w:type="gramEnd"/>
      <w:r w:rsidRPr="003D54E8">
        <w:rPr>
          <w:rFonts w:asciiTheme="majorBidi" w:hAnsiTheme="majorBidi" w:cstheme="majorBidi"/>
        </w:rPr>
        <w:t xml:space="preserve"> A, Gebremedhin A, Gebremichael H, Gebregziabher T, et al. Clinical presentation, maternal-fetal, and neonatal outcomes of early-onset </w:t>
      </w:r>
      <w:proofErr w:type="spellStart"/>
      <w:r w:rsidRPr="003D54E8">
        <w:rPr>
          <w:rFonts w:asciiTheme="majorBidi" w:hAnsiTheme="majorBidi" w:cstheme="majorBidi"/>
        </w:rPr>
        <w:t>versuslate</w:t>
      </w:r>
      <w:proofErr w:type="spellEnd"/>
      <w:r w:rsidRPr="003D54E8">
        <w:rPr>
          <w:rFonts w:asciiTheme="majorBidi" w:hAnsiTheme="majorBidi" w:cstheme="majorBidi"/>
        </w:rPr>
        <w:t xml:space="preserve">-onset preeclampsia-eclampsia syndrome in a teaching hospital in a </w:t>
      </w:r>
      <w:r w:rsidRPr="003D54E8">
        <w:rPr>
          <w:rFonts w:asciiTheme="majorBidi" w:hAnsiTheme="majorBidi" w:cstheme="majorBidi"/>
        </w:rPr>
        <w:lastRenderedPageBreak/>
        <w:t>low-resource setting: A retrospective cohort study. PLOS One. 2023;18(2</w:t>
      </w:r>
      <w:r w:rsidR="00CC686A" w:rsidRPr="003D54E8">
        <w:rPr>
          <w:rFonts w:asciiTheme="majorBidi" w:hAnsiTheme="majorBidi" w:cstheme="majorBidi"/>
        </w:rPr>
        <w:t>): e</w:t>
      </w:r>
      <w:r w:rsidRPr="003D54E8">
        <w:rPr>
          <w:rFonts w:asciiTheme="majorBidi" w:hAnsiTheme="majorBidi" w:cstheme="majorBidi"/>
        </w:rPr>
        <w:t xml:space="preserve"> 0281 815. doi:10. 1371/ </w:t>
      </w:r>
      <w:proofErr w:type="spellStart"/>
      <w:proofErr w:type="gramStart"/>
      <w:r w:rsidRPr="003D54E8">
        <w:rPr>
          <w:rFonts w:asciiTheme="majorBidi" w:hAnsiTheme="majorBidi" w:cstheme="majorBidi"/>
        </w:rPr>
        <w:t>journal.pone</w:t>
      </w:r>
      <w:proofErr w:type="spellEnd"/>
      <w:proofErr w:type="gramEnd"/>
      <w:r w:rsidRPr="003D54E8">
        <w:rPr>
          <w:rFonts w:asciiTheme="majorBidi" w:hAnsiTheme="majorBidi" w:cstheme="majorBidi"/>
        </w:rPr>
        <w:t>. 0281815.</w:t>
      </w:r>
    </w:p>
    <w:p w14:paraId="632B1848" w14:textId="77777777" w:rsidR="001560E9" w:rsidRPr="003D54E8" w:rsidRDefault="001560E9" w:rsidP="00CC686A">
      <w:pPr>
        <w:jc w:val="both"/>
        <w:rPr>
          <w:rFonts w:asciiTheme="majorBidi" w:hAnsiTheme="majorBidi" w:cstheme="majorBidi"/>
          <w:lang w:val="en-GB"/>
        </w:rPr>
      </w:pPr>
      <w:r w:rsidRPr="003D54E8">
        <w:rPr>
          <w:rFonts w:asciiTheme="majorBidi" w:hAnsiTheme="majorBidi" w:cstheme="majorBidi"/>
        </w:rPr>
        <w:t xml:space="preserve">16.Ngwenya S, Jones B, Mwembe D, Nare H, </w:t>
      </w:r>
      <w:proofErr w:type="spellStart"/>
      <w:r w:rsidRPr="003D54E8">
        <w:rPr>
          <w:rFonts w:asciiTheme="majorBidi" w:hAnsiTheme="majorBidi" w:cstheme="majorBidi"/>
        </w:rPr>
        <w:t>Heazell</w:t>
      </w:r>
      <w:proofErr w:type="spellEnd"/>
      <w:r w:rsidRPr="003D54E8">
        <w:rPr>
          <w:rFonts w:asciiTheme="majorBidi" w:hAnsiTheme="majorBidi" w:cstheme="majorBidi"/>
        </w:rPr>
        <w:t xml:space="preserve"> A. Statistical risk prediction models for adverse maternal and neonatal outcomes in severe preeclampsia in a low-resource setting: proposal for a single-</w:t>
      </w:r>
      <w:proofErr w:type="spellStart"/>
      <w:r w:rsidRPr="003D54E8">
        <w:rPr>
          <w:rFonts w:asciiTheme="majorBidi" w:hAnsiTheme="majorBidi" w:cstheme="majorBidi"/>
        </w:rPr>
        <w:t>centre</w:t>
      </w:r>
      <w:proofErr w:type="spellEnd"/>
      <w:r w:rsidRPr="003D54E8">
        <w:rPr>
          <w:rFonts w:asciiTheme="majorBidi" w:hAnsiTheme="majorBidi" w:cstheme="majorBidi"/>
        </w:rPr>
        <w:t xml:space="preserve"> cross-sectional study at Mpilo Central Hospital, Bulawayo, Zimbabwe. BMC Res Notes. 2019;12(1):456. doi:10. 1186/ s13104-019-4539-y.</w:t>
      </w:r>
    </w:p>
    <w:p w14:paraId="775C8698" w14:textId="77777777" w:rsidR="00455547" w:rsidRPr="003D54E8" w:rsidRDefault="001560E9" w:rsidP="00CC686A">
      <w:pPr>
        <w:jc w:val="both"/>
        <w:rPr>
          <w:rFonts w:asciiTheme="majorBidi" w:hAnsiTheme="majorBidi" w:cstheme="majorBidi"/>
          <w:lang w:val="en-GB"/>
        </w:rPr>
      </w:pPr>
      <w:r w:rsidRPr="003D54E8">
        <w:rPr>
          <w:rFonts w:asciiTheme="majorBidi" w:hAnsiTheme="majorBidi" w:cstheme="majorBidi"/>
        </w:rPr>
        <w:t xml:space="preserve">17. Kusuma W, </w:t>
      </w:r>
      <w:proofErr w:type="spellStart"/>
      <w:r w:rsidRPr="003D54E8">
        <w:rPr>
          <w:rFonts w:asciiTheme="majorBidi" w:hAnsiTheme="majorBidi" w:cstheme="majorBidi"/>
        </w:rPr>
        <w:t>Nurdiati</w:t>
      </w:r>
      <w:proofErr w:type="spellEnd"/>
      <w:r w:rsidRPr="003D54E8">
        <w:rPr>
          <w:rFonts w:asciiTheme="majorBidi" w:hAnsiTheme="majorBidi" w:cstheme="majorBidi"/>
        </w:rPr>
        <w:t xml:space="preserve"> DS, </w:t>
      </w:r>
      <w:proofErr w:type="spellStart"/>
      <w:r w:rsidRPr="003D54E8">
        <w:rPr>
          <w:rFonts w:asciiTheme="majorBidi" w:hAnsiTheme="majorBidi" w:cstheme="majorBidi"/>
        </w:rPr>
        <w:t>Supriyati</w:t>
      </w:r>
      <w:proofErr w:type="spellEnd"/>
      <w:r w:rsidRPr="003D54E8">
        <w:rPr>
          <w:rFonts w:asciiTheme="majorBidi" w:hAnsiTheme="majorBidi" w:cstheme="majorBidi"/>
        </w:rPr>
        <w:t xml:space="preserve"> D, et al. Alternatives of risk prediction models for preeclampsia in a low middle-income setting. Open Access Maced J Med Sci. 2022;1 O(E):1234-9. doi:10. 3889/</w:t>
      </w:r>
      <w:proofErr w:type="spellStart"/>
      <w:r w:rsidRPr="003D54E8">
        <w:rPr>
          <w:rFonts w:asciiTheme="majorBidi" w:hAnsiTheme="majorBidi" w:cstheme="majorBidi"/>
        </w:rPr>
        <w:t>oamjms</w:t>
      </w:r>
      <w:proofErr w:type="spellEnd"/>
      <w:r w:rsidRPr="003D54E8">
        <w:rPr>
          <w:rFonts w:asciiTheme="majorBidi" w:hAnsiTheme="majorBidi" w:cstheme="majorBidi"/>
        </w:rPr>
        <w:t>. 2022. 9030.</w:t>
      </w:r>
    </w:p>
    <w:p w14:paraId="5013C58C" w14:textId="56B1FC6A" w:rsidR="001560E9" w:rsidRPr="003D54E8" w:rsidRDefault="001560E9" w:rsidP="00CC686A">
      <w:pPr>
        <w:jc w:val="both"/>
        <w:rPr>
          <w:rFonts w:asciiTheme="majorBidi" w:hAnsiTheme="majorBidi" w:cstheme="majorBidi"/>
          <w:lang w:val="en-GB"/>
        </w:rPr>
      </w:pPr>
      <w:r w:rsidRPr="003D54E8">
        <w:rPr>
          <w:rFonts w:asciiTheme="majorBidi" w:hAnsiTheme="majorBidi" w:cstheme="majorBidi"/>
          <w:lang w:val="en-GB"/>
        </w:rPr>
        <w:t xml:space="preserve">18.Vousden N, Lawley E, Seed PT, </w:t>
      </w:r>
      <w:proofErr w:type="spellStart"/>
      <w:r w:rsidRPr="003D54E8">
        <w:rPr>
          <w:rFonts w:asciiTheme="majorBidi" w:hAnsiTheme="majorBidi" w:cstheme="majorBidi"/>
          <w:lang w:val="en-GB"/>
        </w:rPr>
        <w:t>Gidiri</w:t>
      </w:r>
      <w:proofErr w:type="spellEnd"/>
      <w:r w:rsidRPr="003D54E8">
        <w:rPr>
          <w:rFonts w:asciiTheme="majorBidi" w:hAnsiTheme="majorBidi" w:cstheme="majorBidi"/>
          <w:lang w:val="en-GB"/>
        </w:rPr>
        <w:t xml:space="preserve"> ME, Goudar S, Sandall J, et al. Incidence of eclampsia and related complications across 10 low- and middle-resource geographical</w:t>
      </w:r>
      <w:r w:rsidR="00F31CE2">
        <w:rPr>
          <w:rFonts w:asciiTheme="majorBidi" w:hAnsiTheme="majorBidi" w:cstheme="majorBidi"/>
          <w:lang w:val="en-GB"/>
        </w:rPr>
        <w:t xml:space="preserve"> </w:t>
      </w:r>
      <w:r w:rsidRPr="003D54E8">
        <w:rPr>
          <w:rFonts w:asciiTheme="majorBidi" w:hAnsiTheme="majorBidi" w:cstheme="majorBidi"/>
        </w:rPr>
        <w:t>regions: Secondary analysis of a PLOS Med. 2019;16(3</w:t>
      </w:r>
      <w:proofErr w:type="gramStart"/>
      <w:r w:rsidRPr="003D54E8">
        <w:rPr>
          <w:rFonts w:asciiTheme="majorBidi" w:hAnsiTheme="majorBidi" w:cstheme="majorBidi"/>
        </w:rPr>
        <w:t>):e</w:t>
      </w:r>
      <w:proofErr w:type="gramEnd"/>
      <w:r w:rsidRPr="003D54E8">
        <w:rPr>
          <w:rFonts w:asciiTheme="majorBidi" w:hAnsiTheme="majorBidi" w:cstheme="majorBidi"/>
        </w:rPr>
        <w:t>1 002775. doi:10. 1371/</w:t>
      </w:r>
      <w:proofErr w:type="spellStart"/>
      <w:r w:rsidRPr="003D54E8">
        <w:rPr>
          <w:rFonts w:asciiTheme="majorBidi" w:hAnsiTheme="majorBidi" w:cstheme="majorBidi"/>
        </w:rPr>
        <w:t>journal.pmed</w:t>
      </w:r>
      <w:proofErr w:type="spellEnd"/>
      <w:r w:rsidRPr="003D54E8">
        <w:rPr>
          <w:rFonts w:asciiTheme="majorBidi" w:hAnsiTheme="majorBidi" w:cstheme="majorBidi"/>
        </w:rPr>
        <w:t xml:space="preserve">. 1002775. cluster </w:t>
      </w:r>
      <w:proofErr w:type="spellStart"/>
      <w:r w:rsidRPr="003D54E8">
        <w:rPr>
          <w:rFonts w:asciiTheme="majorBidi" w:hAnsiTheme="majorBidi" w:cstheme="majorBidi"/>
        </w:rPr>
        <w:t>randomised</w:t>
      </w:r>
      <w:proofErr w:type="spellEnd"/>
      <w:r w:rsidRPr="003D54E8">
        <w:rPr>
          <w:rFonts w:asciiTheme="majorBidi" w:hAnsiTheme="majorBidi" w:cstheme="majorBidi"/>
        </w:rPr>
        <w:t xml:space="preserve"> controlled trial</w:t>
      </w:r>
    </w:p>
    <w:p w14:paraId="66A54D1E" w14:textId="6B1A7B6B" w:rsidR="00F31CE2" w:rsidRDefault="00F31CE2" w:rsidP="009F5BE7">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19. Toledo-Jaldin, L., Bull, S., </w:t>
      </w:r>
      <w:proofErr w:type="spellStart"/>
      <w:r>
        <w:rPr>
          <w:rFonts w:ascii="Arial" w:hAnsi="Arial" w:cs="Arial"/>
          <w:color w:val="222222"/>
          <w:sz w:val="20"/>
          <w:szCs w:val="20"/>
          <w:shd w:val="clear" w:color="auto" w:fill="FFFFFF"/>
        </w:rPr>
        <w:t>Contag</w:t>
      </w:r>
      <w:proofErr w:type="spellEnd"/>
      <w:r>
        <w:rPr>
          <w:rFonts w:ascii="Arial" w:hAnsi="Arial" w:cs="Arial"/>
          <w:color w:val="222222"/>
          <w:sz w:val="20"/>
          <w:szCs w:val="20"/>
          <w:shd w:val="clear" w:color="auto" w:fill="FFFFFF"/>
        </w:rPr>
        <w:t>, S., Escudero, C., Gutierrez, P., Heath, A., ... &amp; Moore, L. G. (2019). Critical barriers for preeclampsia diagnosis and treatment in low-resource settings: An example from Bolivia. </w:t>
      </w:r>
      <w:r>
        <w:rPr>
          <w:rFonts w:ascii="Arial" w:hAnsi="Arial" w:cs="Arial"/>
          <w:i/>
          <w:iCs/>
          <w:color w:val="222222"/>
          <w:sz w:val="20"/>
          <w:szCs w:val="20"/>
          <w:shd w:val="clear" w:color="auto" w:fill="FFFFFF"/>
        </w:rPr>
        <w:t>Pregnancy hypertension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16</w:t>
      </w:r>
      <w:r>
        <w:rPr>
          <w:rFonts w:ascii="Arial" w:hAnsi="Arial" w:cs="Arial"/>
          <w:color w:val="222222"/>
          <w:sz w:val="20"/>
          <w:szCs w:val="20"/>
          <w:shd w:val="clear" w:color="auto" w:fill="FFFFFF"/>
        </w:rPr>
        <w:t>, 139-144.</w:t>
      </w:r>
    </w:p>
    <w:p w14:paraId="71FDB5E6" w14:textId="6EADAF62" w:rsidR="00F31CE2" w:rsidRDefault="00F31CE2" w:rsidP="009F5BE7">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20. Lakshmy, S., </w:t>
      </w:r>
      <w:proofErr w:type="spellStart"/>
      <w:r>
        <w:rPr>
          <w:rFonts w:ascii="Arial" w:hAnsi="Arial" w:cs="Arial"/>
          <w:color w:val="222222"/>
          <w:sz w:val="20"/>
          <w:szCs w:val="20"/>
          <w:shd w:val="clear" w:color="auto" w:fill="FFFFFF"/>
        </w:rPr>
        <w:t>Ziyaulla</w:t>
      </w:r>
      <w:proofErr w:type="spellEnd"/>
      <w:r>
        <w:rPr>
          <w:rFonts w:ascii="Arial" w:hAnsi="Arial" w:cs="Arial"/>
          <w:color w:val="222222"/>
          <w:sz w:val="20"/>
          <w:szCs w:val="20"/>
          <w:shd w:val="clear" w:color="auto" w:fill="FFFFFF"/>
        </w:rPr>
        <w:t>, T., &amp; Rose, N. (2021). The need for implementation of first trimester screening for preeclampsia and fetal growth restriction in low resource settings. </w:t>
      </w:r>
      <w:r>
        <w:rPr>
          <w:rFonts w:ascii="Arial" w:hAnsi="Arial" w:cs="Arial"/>
          <w:i/>
          <w:iCs/>
          <w:color w:val="222222"/>
          <w:sz w:val="20"/>
          <w:szCs w:val="20"/>
          <w:shd w:val="clear" w:color="auto" w:fill="FFFFFF"/>
        </w:rPr>
        <w:t>The Journal of Maternal-Fetal &amp; Neonatal Medicine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34</w:t>
      </w:r>
      <w:r>
        <w:rPr>
          <w:rFonts w:ascii="Arial" w:hAnsi="Arial" w:cs="Arial"/>
          <w:color w:val="222222"/>
          <w:sz w:val="20"/>
          <w:szCs w:val="20"/>
          <w:shd w:val="clear" w:color="auto" w:fill="FFFFFF"/>
        </w:rPr>
        <w:t>(24), 4082-4089.</w:t>
      </w:r>
    </w:p>
    <w:p w14:paraId="5E4B4D5A" w14:textId="0F9493A0" w:rsidR="00776021" w:rsidRPr="00776021" w:rsidRDefault="00776021" w:rsidP="009F5BE7">
      <w:pPr>
        <w:rPr>
          <w:rFonts w:asciiTheme="majorBidi" w:hAnsiTheme="majorBidi" w:cstheme="majorBidi"/>
          <w:lang w:val="en-GB"/>
        </w:rPr>
      </w:pPr>
      <w:r w:rsidRPr="00776021">
        <w:rPr>
          <w:rFonts w:asciiTheme="majorBidi" w:hAnsiTheme="majorBidi" w:cstheme="majorBidi"/>
          <w:lang w:val="en-GB"/>
        </w:rPr>
        <w:t>21.</w:t>
      </w:r>
      <w:r>
        <w:rPr>
          <w:rFonts w:asciiTheme="majorBidi" w:hAnsiTheme="majorBidi" w:cstheme="majorBidi"/>
          <w:lang w:val="en-GB"/>
        </w:rPr>
        <w:t xml:space="preserve"> </w:t>
      </w:r>
      <w:r w:rsidRPr="00776021">
        <w:rPr>
          <w:rFonts w:asciiTheme="majorBidi" w:hAnsiTheme="majorBidi" w:cstheme="majorBidi"/>
          <w:lang w:val="en-GB"/>
        </w:rPr>
        <w:t>Parveen M, Fatema J, Begum KF, Chakma B, Chowdhury T, Das TR. Risk of pre-eclampsia in women with low serum ionized magnesium. Asian J Med Health. 2024;22(3):35–40. doi:10.9734/</w:t>
      </w:r>
      <w:proofErr w:type="spellStart"/>
      <w:r w:rsidRPr="00776021">
        <w:rPr>
          <w:rFonts w:asciiTheme="majorBidi" w:hAnsiTheme="majorBidi" w:cstheme="majorBidi"/>
          <w:lang w:val="en-GB"/>
        </w:rPr>
        <w:t>ajmah</w:t>
      </w:r>
      <w:proofErr w:type="spellEnd"/>
      <w:r w:rsidRPr="00776021">
        <w:rPr>
          <w:rFonts w:asciiTheme="majorBidi" w:hAnsiTheme="majorBidi" w:cstheme="majorBidi"/>
          <w:lang w:val="en-GB"/>
        </w:rPr>
        <w:t>/2024/v22i3.990.</w:t>
      </w:r>
    </w:p>
    <w:sectPr w:rsidR="00776021" w:rsidRPr="0077602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74F32" w14:textId="77777777" w:rsidR="008D185C" w:rsidRDefault="008D185C" w:rsidP="00462988">
      <w:pPr>
        <w:spacing w:after="0" w:line="240" w:lineRule="auto"/>
      </w:pPr>
      <w:r>
        <w:separator/>
      </w:r>
    </w:p>
  </w:endnote>
  <w:endnote w:type="continuationSeparator" w:id="0">
    <w:p w14:paraId="2F659ED0" w14:textId="77777777" w:rsidR="008D185C" w:rsidRDefault="008D185C" w:rsidP="00462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1E4F9" w14:textId="77777777" w:rsidR="00462988" w:rsidRDefault="004629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9075D" w14:textId="77777777" w:rsidR="00462988" w:rsidRDefault="004629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9DDE5" w14:textId="77777777" w:rsidR="00462988" w:rsidRDefault="00462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B334A" w14:textId="77777777" w:rsidR="008D185C" w:rsidRDefault="008D185C" w:rsidP="00462988">
      <w:pPr>
        <w:spacing w:after="0" w:line="240" w:lineRule="auto"/>
      </w:pPr>
      <w:r>
        <w:separator/>
      </w:r>
    </w:p>
  </w:footnote>
  <w:footnote w:type="continuationSeparator" w:id="0">
    <w:p w14:paraId="7ECE7713" w14:textId="77777777" w:rsidR="008D185C" w:rsidRDefault="008D185C" w:rsidP="00462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0DE3" w14:textId="2BA48BA4" w:rsidR="00462988" w:rsidRDefault="00000000">
    <w:pPr>
      <w:pStyle w:val="Header"/>
    </w:pPr>
    <w:r>
      <w:rPr>
        <w:noProof/>
      </w:rPr>
      <w:pict w14:anchorId="5C9A6F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579876" o:spid="_x0000_s1026" type="#_x0000_t136" style="position:absolute;margin-left:0;margin-top:0;width:548.1pt;height:60.9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3441F" w14:textId="679ED7C4" w:rsidR="00462988" w:rsidRDefault="00000000">
    <w:pPr>
      <w:pStyle w:val="Header"/>
    </w:pPr>
    <w:r>
      <w:rPr>
        <w:noProof/>
      </w:rPr>
      <w:pict w14:anchorId="70116D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579877" o:spid="_x0000_s1027" type="#_x0000_t136" style="position:absolute;margin-left:0;margin-top:0;width:548.1pt;height:60.9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87E78" w14:textId="01FBD65D" w:rsidR="00462988" w:rsidRDefault="00000000">
    <w:pPr>
      <w:pStyle w:val="Header"/>
    </w:pPr>
    <w:r>
      <w:rPr>
        <w:noProof/>
      </w:rPr>
      <w:pict w14:anchorId="0892C7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579875" o:spid="_x0000_s1025" type="#_x0000_t136" style="position:absolute;margin-left:0;margin-top:0;width:548.1pt;height:60.9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A21A0"/>
    <w:multiLevelType w:val="hybridMultilevel"/>
    <w:tmpl w:val="3912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E56E8B"/>
    <w:multiLevelType w:val="hybridMultilevel"/>
    <w:tmpl w:val="3F28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6B7846"/>
    <w:multiLevelType w:val="hybridMultilevel"/>
    <w:tmpl w:val="F0A6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5616687">
    <w:abstractNumId w:val="2"/>
  </w:num>
  <w:num w:numId="2" w16cid:durableId="47658018">
    <w:abstractNumId w:val="0"/>
  </w:num>
  <w:num w:numId="3" w16cid:durableId="930504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3NjC1NDczMDY1MzZV0lEKTi0uzszPAykwrAUA64JC+CwAAAA="/>
  </w:docVars>
  <w:rsids>
    <w:rsidRoot w:val="008530F7"/>
    <w:rsid w:val="00006047"/>
    <w:rsid w:val="0001532D"/>
    <w:rsid w:val="000306A4"/>
    <w:rsid w:val="00083131"/>
    <w:rsid w:val="000B0621"/>
    <w:rsid w:val="000B4BFE"/>
    <w:rsid w:val="000B4EEB"/>
    <w:rsid w:val="000F0EBE"/>
    <w:rsid w:val="00104A65"/>
    <w:rsid w:val="0012244C"/>
    <w:rsid w:val="001526F8"/>
    <w:rsid w:val="0015480F"/>
    <w:rsid w:val="001560E9"/>
    <w:rsid w:val="00172180"/>
    <w:rsid w:val="0017771C"/>
    <w:rsid w:val="001833DF"/>
    <w:rsid w:val="001D0AF1"/>
    <w:rsid w:val="00242257"/>
    <w:rsid w:val="00261644"/>
    <w:rsid w:val="0026702B"/>
    <w:rsid w:val="0027700A"/>
    <w:rsid w:val="002977C3"/>
    <w:rsid w:val="002B3A03"/>
    <w:rsid w:val="002B7F82"/>
    <w:rsid w:val="002D2CB1"/>
    <w:rsid w:val="002E60C5"/>
    <w:rsid w:val="00325548"/>
    <w:rsid w:val="00353BE2"/>
    <w:rsid w:val="00360AB5"/>
    <w:rsid w:val="00362E7D"/>
    <w:rsid w:val="00364CEF"/>
    <w:rsid w:val="003666F2"/>
    <w:rsid w:val="003670E1"/>
    <w:rsid w:val="00385A4B"/>
    <w:rsid w:val="003A01F8"/>
    <w:rsid w:val="003B3935"/>
    <w:rsid w:val="003D0920"/>
    <w:rsid w:val="003D4437"/>
    <w:rsid w:val="003D4E99"/>
    <w:rsid w:val="003D4FAB"/>
    <w:rsid w:val="003D54E8"/>
    <w:rsid w:val="00436575"/>
    <w:rsid w:val="00441400"/>
    <w:rsid w:val="00445D99"/>
    <w:rsid w:val="00455547"/>
    <w:rsid w:val="0045728D"/>
    <w:rsid w:val="00462988"/>
    <w:rsid w:val="004B34EA"/>
    <w:rsid w:val="004D7102"/>
    <w:rsid w:val="005101AB"/>
    <w:rsid w:val="005207CE"/>
    <w:rsid w:val="00537696"/>
    <w:rsid w:val="00540217"/>
    <w:rsid w:val="005912A5"/>
    <w:rsid w:val="00591425"/>
    <w:rsid w:val="005A1021"/>
    <w:rsid w:val="005A4EBB"/>
    <w:rsid w:val="005E3EE3"/>
    <w:rsid w:val="00606702"/>
    <w:rsid w:val="0065395D"/>
    <w:rsid w:val="00681EEB"/>
    <w:rsid w:val="006A2C19"/>
    <w:rsid w:val="006A4F80"/>
    <w:rsid w:val="006C7205"/>
    <w:rsid w:val="006E5A48"/>
    <w:rsid w:val="0070383E"/>
    <w:rsid w:val="00716182"/>
    <w:rsid w:val="00717F84"/>
    <w:rsid w:val="007364A9"/>
    <w:rsid w:val="00741029"/>
    <w:rsid w:val="0076723C"/>
    <w:rsid w:val="007724EE"/>
    <w:rsid w:val="00776021"/>
    <w:rsid w:val="007775BA"/>
    <w:rsid w:val="007F2CE2"/>
    <w:rsid w:val="008350D1"/>
    <w:rsid w:val="00837B00"/>
    <w:rsid w:val="008462E0"/>
    <w:rsid w:val="008530F7"/>
    <w:rsid w:val="00881349"/>
    <w:rsid w:val="0089092C"/>
    <w:rsid w:val="008C1B6E"/>
    <w:rsid w:val="008C3C6F"/>
    <w:rsid w:val="008C551A"/>
    <w:rsid w:val="008D185C"/>
    <w:rsid w:val="008D57C7"/>
    <w:rsid w:val="008E2508"/>
    <w:rsid w:val="00901BCE"/>
    <w:rsid w:val="00912996"/>
    <w:rsid w:val="00913A72"/>
    <w:rsid w:val="00941391"/>
    <w:rsid w:val="0094504F"/>
    <w:rsid w:val="00946852"/>
    <w:rsid w:val="00977EC2"/>
    <w:rsid w:val="009B104B"/>
    <w:rsid w:val="009D46A3"/>
    <w:rsid w:val="009E20D8"/>
    <w:rsid w:val="009F5BE7"/>
    <w:rsid w:val="00A16E4A"/>
    <w:rsid w:val="00A17707"/>
    <w:rsid w:val="00A2036C"/>
    <w:rsid w:val="00A26DB8"/>
    <w:rsid w:val="00A26DC6"/>
    <w:rsid w:val="00AC4615"/>
    <w:rsid w:val="00AF1AAB"/>
    <w:rsid w:val="00B07EA2"/>
    <w:rsid w:val="00B440A2"/>
    <w:rsid w:val="00B564BD"/>
    <w:rsid w:val="00B57991"/>
    <w:rsid w:val="00B77926"/>
    <w:rsid w:val="00B85293"/>
    <w:rsid w:val="00B96217"/>
    <w:rsid w:val="00BA45F9"/>
    <w:rsid w:val="00BC5020"/>
    <w:rsid w:val="00BD66BD"/>
    <w:rsid w:val="00BD68D9"/>
    <w:rsid w:val="00BF0E37"/>
    <w:rsid w:val="00C02BB5"/>
    <w:rsid w:val="00C405A4"/>
    <w:rsid w:val="00C827FD"/>
    <w:rsid w:val="00CC686A"/>
    <w:rsid w:val="00D05488"/>
    <w:rsid w:val="00D064EF"/>
    <w:rsid w:val="00D0728E"/>
    <w:rsid w:val="00D10BA8"/>
    <w:rsid w:val="00D90366"/>
    <w:rsid w:val="00E379DA"/>
    <w:rsid w:val="00E50F84"/>
    <w:rsid w:val="00E55083"/>
    <w:rsid w:val="00E61884"/>
    <w:rsid w:val="00E66709"/>
    <w:rsid w:val="00EC4EB1"/>
    <w:rsid w:val="00EC4F7F"/>
    <w:rsid w:val="00EC6062"/>
    <w:rsid w:val="00EE47BA"/>
    <w:rsid w:val="00F16EC3"/>
    <w:rsid w:val="00F235C5"/>
    <w:rsid w:val="00F31CE2"/>
    <w:rsid w:val="00FC7BD6"/>
    <w:rsid w:val="00FD55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C073E"/>
  <w15:chartTrackingRefBased/>
  <w15:docId w15:val="{61E5B567-C2FC-44BE-9C2B-EC216A95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30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30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30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30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30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30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30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30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30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30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30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30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30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30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30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30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30F7"/>
    <w:rPr>
      <w:rFonts w:eastAsiaTheme="majorEastAsia" w:cstheme="majorBidi"/>
      <w:color w:val="272727" w:themeColor="text1" w:themeTint="D8"/>
    </w:rPr>
  </w:style>
  <w:style w:type="paragraph" w:styleId="Title">
    <w:name w:val="Title"/>
    <w:basedOn w:val="Normal"/>
    <w:next w:val="Normal"/>
    <w:link w:val="TitleChar"/>
    <w:uiPriority w:val="10"/>
    <w:qFormat/>
    <w:rsid w:val="008530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30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30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30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30F7"/>
    <w:pPr>
      <w:spacing w:before="160"/>
      <w:jc w:val="center"/>
    </w:pPr>
    <w:rPr>
      <w:i/>
      <w:iCs/>
      <w:color w:val="404040" w:themeColor="text1" w:themeTint="BF"/>
    </w:rPr>
  </w:style>
  <w:style w:type="character" w:customStyle="1" w:styleId="QuoteChar">
    <w:name w:val="Quote Char"/>
    <w:basedOn w:val="DefaultParagraphFont"/>
    <w:link w:val="Quote"/>
    <w:uiPriority w:val="29"/>
    <w:rsid w:val="008530F7"/>
    <w:rPr>
      <w:i/>
      <w:iCs/>
      <w:color w:val="404040" w:themeColor="text1" w:themeTint="BF"/>
    </w:rPr>
  </w:style>
  <w:style w:type="paragraph" w:styleId="ListParagraph">
    <w:name w:val="List Paragraph"/>
    <w:basedOn w:val="Normal"/>
    <w:uiPriority w:val="34"/>
    <w:qFormat/>
    <w:rsid w:val="008530F7"/>
    <w:pPr>
      <w:ind w:left="720"/>
      <w:contextualSpacing/>
    </w:pPr>
  </w:style>
  <w:style w:type="character" w:styleId="IntenseEmphasis">
    <w:name w:val="Intense Emphasis"/>
    <w:basedOn w:val="DefaultParagraphFont"/>
    <w:uiPriority w:val="21"/>
    <w:qFormat/>
    <w:rsid w:val="008530F7"/>
    <w:rPr>
      <w:i/>
      <w:iCs/>
      <w:color w:val="0F4761" w:themeColor="accent1" w:themeShade="BF"/>
    </w:rPr>
  </w:style>
  <w:style w:type="paragraph" w:styleId="IntenseQuote">
    <w:name w:val="Intense Quote"/>
    <w:basedOn w:val="Normal"/>
    <w:next w:val="Normal"/>
    <w:link w:val="IntenseQuoteChar"/>
    <w:uiPriority w:val="30"/>
    <w:qFormat/>
    <w:rsid w:val="008530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30F7"/>
    <w:rPr>
      <w:i/>
      <w:iCs/>
      <w:color w:val="0F4761" w:themeColor="accent1" w:themeShade="BF"/>
    </w:rPr>
  </w:style>
  <w:style w:type="character" w:styleId="IntenseReference">
    <w:name w:val="Intense Reference"/>
    <w:basedOn w:val="DefaultParagraphFont"/>
    <w:uiPriority w:val="32"/>
    <w:qFormat/>
    <w:rsid w:val="008530F7"/>
    <w:rPr>
      <w:b/>
      <w:bCs/>
      <w:smallCaps/>
      <w:color w:val="0F4761" w:themeColor="accent1" w:themeShade="BF"/>
      <w:spacing w:val="5"/>
    </w:rPr>
  </w:style>
  <w:style w:type="paragraph" w:styleId="NormalWeb">
    <w:name w:val="Normal (Web)"/>
    <w:basedOn w:val="Normal"/>
    <w:uiPriority w:val="99"/>
    <w:semiHidden/>
    <w:unhideWhenUsed/>
    <w:rsid w:val="003D4FAB"/>
    <w:rPr>
      <w:rFonts w:ascii="Times New Roman" w:hAnsi="Times New Roman" w:cs="Times New Roman"/>
    </w:rPr>
  </w:style>
  <w:style w:type="character" w:styleId="Hyperlink">
    <w:name w:val="Hyperlink"/>
    <w:basedOn w:val="DefaultParagraphFont"/>
    <w:uiPriority w:val="99"/>
    <w:unhideWhenUsed/>
    <w:rsid w:val="00E61884"/>
    <w:rPr>
      <w:color w:val="467886" w:themeColor="hyperlink"/>
      <w:u w:val="single"/>
    </w:rPr>
  </w:style>
  <w:style w:type="character" w:styleId="UnresolvedMention">
    <w:name w:val="Unresolved Mention"/>
    <w:basedOn w:val="DefaultParagraphFont"/>
    <w:uiPriority w:val="99"/>
    <w:semiHidden/>
    <w:unhideWhenUsed/>
    <w:rsid w:val="00E61884"/>
    <w:rPr>
      <w:color w:val="605E5C"/>
      <w:shd w:val="clear" w:color="auto" w:fill="E1DFDD"/>
    </w:rPr>
  </w:style>
  <w:style w:type="paragraph" w:styleId="Header">
    <w:name w:val="header"/>
    <w:basedOn w:val="Normal"/>
    <w:link w:val="HeaderChar"/>
    <w:uiPriority w:val="99"/>
    <w:unhideWhenUsed/>
    <w:rsid w:val="004629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988"/>
  </w:style>
  <w:style w:type="paragraph" w:styleId="Footer">
    <w:name w:val="footer"/>
    <w:basedOn w:val="Normal"/>
    <w:link w:val="FooterChar"/>
    <w:uiPriority w:val="99"/>
    <w:unhideWhenUsed/>
    <w:rsid w:val="004629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4868">
      <w:bodyDiv w:val="1"/>
      <w:marLeft w:val="0"/>
      <w:marRight w:val="0"/>
      <w:marTop w:val="0"/>
      <w:marBottom w:val="0"/>
      <w:divBdr>
        <w:top w:val="none" w:sz="0" w:space="0" w:color="auto"/>
        <w:left w:val="none" w:sz="0" w:space="0" w:color="auto"/>
        <w:bottom w:val="none" w:sz="0" w:space="0" w:color="auto"/>
        <w:right w:val="none" w:sz="0" w:space="0" w:color="auto"/>
      </w:divBdr>
    </w:div>
    <w:div w:id="18361828">
      <w:bodyDiv w:val="1"/>
      <w:marLeft w:val="0"/>
      <w:marRight w:val="0"/>
      <w:marTop w:val="0"/>
      <w:marBottom w:val="0"/>
      <w:divBdr>
        <w:top w:val="none" w:sz="0" w:space="0" w:color="auto"/>
        <w:left w:val="none" w:sz="0" w:space="0" w:color="auto"/>
        <w:bottom w:val="none" w:sz="0" w:space="0" w:color="auto"/>
        <w:right w:val="none" w:sz="0" w:space="0" w:color="auto"/>
      </w:divBdr>
    </w:div>
    <w:div w:id="154535829">
      <w:bodyDiv w:val="1"/>
      <w:marLeft w:val="0"/>
      <w:marRight w:val="0"/>
      <w:marTop w:val="0"/>
      <w:marBottom w:val="0"/>
      <w:divBdr>
        <w:top w:val="none" w:sz="0" w:space="0" w:color="auto"/>
        <w:left w:val="none" w:sz="0" w:space="0" w:color="auto"/>
        <w:bottom w:val="none" w:sz="0" w:space="0" w:color="auto"/>
        <w:right w:val="none" w:sz="0" w:space="0" w:color="auto"/>
      </w:divBdr>
    </w:div>
    <w:div w:id="168302494">
      <w:bodyDiv w:val="1"/>
      <w:marLeft w:val="0"/>
      <w:marRight w:val="0"/>
      <w:marTop w:val="0"/>
      <w:marBottom w:val="0"/>
      <w:divBdr>
        <w:top w:val="none" w:sz="0" w:space="0" w:color="auto"/>
        <w:left w:val="none" w:sz="0" w:space="0" w:color="auto"/>
        <w:bottom w:val="none" w:sz="0" w:space="0" w:color="auto"/>
        <w:right w:val="none" w:sz="0" w:space="0" w:color="auto"/>
      </w:divBdr>
    </w:div>
    <w:div w:id="240797321">
      <w:bodyDiv w:val="1"/>
      <w:marLeft w:val="0"/>
      <w:marRight w:val="0"/>
      <w:marTop w:val="0"/>
      <w:marBottom w:val="0"/>
      <w:divBdr>
        <w:top w:val="none" w:sz="0" w:space="0" w:color="auto"/>
        <w:left w:val="none" w:sz="0" w:space="0" w:color="auto"/>
        <w:bottom w:val="none" w:sz="0" w:space="0" w:color="auto"/>
        <w:right w:val="none" w:sz="0" w:space="0" w:color="auto"/>
      </w:divBdr>
    </w:div>
    <w:div w:id="250893668">
      <w:bodyDiv w:val="1"/>
      <w:marLeft w:val="0"/>
      <w:marRight w:val="0"/>
      <w:marTop w:val="0"/>
      <w:marBottom w:val="0"/>
      <w:divBdr>
        <w:top w:val="none" w:sz="0" w:space="0" w:color="auto"/>
        <w:left w:val="none" w:sz="0" w:space="0" w:color="auto"/>
        <w:bottom w:val="none" w:sz="0" w:space="0" w:color="auto"/>
        <w:right w:val="none" w:sz="0" w:space="0" w:color="auto"/>
      </w:divBdr>
    </w:div>
    <w:div w:id="260534914">
      <w:bodyDiv w:val="1"/>
      <w:marLeft w:val="0"/>
      <w:marRight w:val="0"/>
      <w:marTop w:val="0"/>
      <w:marBottom w:val="0"/>
      <w:divBdr>
        <w:top w:val="none" w:sz="0" w:space="0" w:color="auto"/>
        <w:left w:val="none" w:sz="0" w:space="0" w:color="auto"/>
        <w:bottom w:val="none" w:sz="0" w:space="0" w:color="auto"/>
        <w:right w:val="none" w:sz="0" w:space="0" w:color="auto"/>
      </w:divBdr>
    </w:div>
    <w:div w:id="266738638">
      <w:bodyDiv w:val="1"/>
      <w:marLeft w:val="0"/>
      <w:marRight w:val="0"/>
      <w:marTop w:val="0"/>
      <w:marBottom w:val="0"/>
      <w:divBdr>
        <w:top w:val="none" w:sz="0" w:space="0" w:color="auto"/>
        <w:left w:val="none" w:sz="0" w:space="0" w:color="auto"/>
        <w:bottom w:val="none" w:sz="0" w:space="0" w:color="auto"/>
        <w:right w:val="none" w:sz="0" w:space="0" w:color="auto"/>
      </w:divBdr>
    </w:div>
    <w:div w:id="350645061">
      <w:bodyDiv w:val="1"/>
      <w:marLeft w:val="0"/>
      <w:marRight w:val="0"/>
      <w:marTop w:val="0"/>
      <w:marBottom w:val="0"/>
      <w:divBdr>
        <w:top w:val="none" w:sz="0" w:space="0" w:color="auto"/>
        <w:left w:val="none" w:sz="0" w:space="0" w:color="auto"/>
        <w:bottom w:val="none" w:sz="0" w:space="0" w:color="auto"/>
        <w:right w:val="none" w:sz="0" w:space="0" w:color="auto"/>
      </w:divBdr>
    </w:div>
    <w:div w:id="413824085">
      <w:bodyDiv w:val="1"/>
      <w:marLeft w:val="0"/>
      <w:marRight w:val="0"/>
      <w:marTop w:val="0"/>
      <w:marBottom w:val="0"/>
      <w:divBdr>
        <w:top w:val="none" w:sz="0" w:space="0" w:color="auto"/>
        <w:left w:val="none" w:sz="0" w:space="0" w:color="auto"/>
        <w:bottom w:val="none" w:sz="0" w:space="0" w:color="auto"/>
        <w:right w:val="none" w:sz="0" w:space="0" w:color="auto"/>
      </w:divBdr>
    </w:div>
    <w:div w:id="428429170">
      <w:bodyDiv w:val="1"/>
      <w:marLeft w:val="0"/>
      <w:marRight w:val="0"/>
      <w:marTop w:val="0"/>
      <w:marBottom w:val="0"/>
      <w:divBdr>
        <w:top w:val="none" w:sz="0" w:space="0" w:color="auto"/>
        <w:left w:val="none" w:sz="0" w:space="0" w:color="auto"/>
        <w:bottom w:val="none" w:sz="0" w:space="0" w:color="auto"/>
        <w:right w:val="none" w:sz="0" w:space="0" w:color="auto"/>
      </w:divBdr>
    </w:div>
    <w:div w:id="469371937">
      <w:bodyDiv w:val="1"/>
      <w:marLeft w:val="0"/>
      <w:marRight w:val="0"/>
      <w:marTop w:val="0"/>
      <w:marBottom w:val="0"/>
      <w:divBdr>
        <w:top w:val="none" w:sz="0" w:space="0" w:color="auto"/>
        <w:left w:val="none" w:sz="0" w:space="0" w:color="auto"/>
        <w:bottom w:val="none" w:sz="0" w:space="0" w:color="auto"/>
        <w:right w:val="none" w:sz="0" w:space="0" w:color="auto"/>
      </w:divBdr>
    </w:div>
    <w:div w:id="482045233">
      <w:bodyDiv w:val="1"/>
      <w:marLeft w:val="0"/>
      <w:marRight w:val="0"/>
      <w:marTop w:val="0"/>
      <w:marBottom w:val="0"/>
      <w:divBdr>
        <w:top w:val="none" w:sz="0" w:space="0" w:color="auto"/>
        <w:left w:val="none" w:sz="0" w:space="0" w:color="auto"/>
        <w:bottom w:val="none" w:sz="0" w:space="0" w:color="auto"/>
        <w:right w:val="none" w:sz="0" w:space="0" w:color="auto"/>
      </w:divBdr>
    </w:div>
    <w:div w:id="493570931">
      <w:bodyDiv w:val="1"/>
      <w:marLeft w:val="0"/>
      <w:marRight w:val="0"/>
      <w:marTop w:val="0"/>
      <w:marBottom w:val="0"/>
      <w:divBdr>
        <w:top w:val="none" w:sz="0" w:space="0" w:color="auto"/>
        <w:left w:val="none" w:sz="0" w:space="0" w:color="auto"/>
        <w:bottom w:val="none" w:sz="0" w:space="0" w:color="auto"/>
        <w:right w:val="none" w:sz="0" w:space="0" w:color="auto"/>
      </w:divBdr>
    </w:div>
    <w:div w:id="518396911">
      <w:bodyDiv w:val="1"/>
      <w:marLeft w:val="0"/>
      <w:marRight w:val="0"/>
      <w:marTop w:val="0"/>
      <w:marBottom w:val="0"/>
      <w:divBdr>
        <w:top w:val="none" w:sz="0" w:space="0" w:color="auto"/>
        <w:left w:val="none" w:sz="0" w:space="0" w:color="auto"/>
        <w:bottom w:val="none" w:sz="0" w:space="0" w:color="auto"/>
        <w:right w:val="none" w:sz="0" w:space="0" w:color="auto"/>
      </w:divBdr>
    </w:div>
    <w:div w:id="525875846">
      <w:bodyDiv w:val="1"/>
      <w:marLeft w:val="0"/>
      <w:marRight w:val="0"/>
      <w:marTop w:val="0"/>
      <w:marBottom w:val="0"/>
      <w:divBdr>
        <w:top w:val="none" w:sz="0" w:space="0" w:color="auto"/>
        <w:left w:val="none" w:sz="0" w:space="0" w:color="auto"/>
        <w:bottom w:val="none" w:sz="0" w:space="0" w:color="auto"/>
        <w:right w:val="none" w:sz="0" w:space="0" w:color="auto"/>
      </w:divBdr>
    </w:div>
    <w:div w:id="526336613">
      <w:bodyDiv w:val="1"/>
      <w:marLeft w:val="0"/>
      <w:marRight w:val="0"/>
      <w:marTop w:val="0"/>
      <w:marBottom w:val="0"/>
      <w:divBdr>
        <w:top w:val="none" w:sz="0" w:space="0" w:color="auto"/>
        <w:left w:val="none" w:sz="0" w:space="0" w:color="auto"/>
        <w:bottom w:val="none" w:sz="0" w:space="0" w:color="auto"/>
        <w:right w:val="none" w:sz="0" w:space="0" w:color="auto"/>
      </w:divBdr>
    </w:div>
    <w:div w:id="602227669">
      <w:bodyDiv w:val="1"/>
      <w:marLeft w:val="0"/>
      <w:marRight w:val="0"/>
      <w:marTop w:val="0"/>
      <w:marBottom w:val="0"/>
      <w:divBdr>
        <w:top w:val="none" w:sz="0" w:space="0" w:color="auto"/>
        <w:left w:val="none" w:sz="0" w:space="0" w:color="auto"/>
        <w:bottom w:val="none" w:sz="0" w:space="0" w:color="auto"/>
        <w:right w:val="none" w:sz="0" w:space="0" w:color="auto"/>
      </w:divBdr>
    </w:div>
    <w:div w:id="611283729">
      <w:bodyDiv w:val="1"/>
      <w:marLeft w:val="0"/>
      <w:marRight w:val="0"/>
      <w:marTop w:val="0"/>
      <w:marBottom w:val="0"/>
      <w:divBdr>
        <w:top w:val="none" w:sz="0" w:space="0" w:color="auto"/>
        <w:left w:val="none" w:sz="0" w:space="0" w:color="auto"/>
        <w:bottom w:val="none" w:sz="0" w:space="0" w:color="auto"/>
        <w:right w:val="none" w:sz="0" w:space="0" w:color="auto"/>
      </w:divBdr>
    </w:div>
    <w:div w:id="648562336">
      <w:bodyDiv w:val="1"/>
      <w:marLeft w:val="0"/>
      <w:marRight w:val="0"/>
      <w:marTop w:val="0"/>
      <w:marBottom w:val="0"/>
      <w:divBdr>
        <w:top w:val="none" w:sz="0" w:space="0" w:color="auto"/>
        <w:left w:val="none" w:sz="0" w:space="0" w:color="auto"/>
        <w:bottom w:val="none" w:sz="0" w:space="0" w:color="auto"/>
        <w:right w:val="none" w:sz="0" w:space="0" w:color="auto"/>
      </w:divBdr>
    </w:div>
    <w:div w:id="649555784">
      <w:bodyDiv w:val="1"/>
      <w:marLeft w:val="0"/>
      <w:marRight w:val="0"/>
      <w:marTop w:val="0"/>
      <w:marBottom w:val="0"/>
      <w:divBdr>
        <w:top w:val="none" w:sz="0" w:space="0" w:color="auto"/>
        <w:left w:val="none" w:sz="0" w:space="0" w:color="auto"/>
        <w:bottom w:val="none" w:sz="0" w:space="0" w:color="auto"/>
        <w:right w:val="none" w:sz="0" w:space="0" w:color="auto"/>
      </w:divBdr>
    </w:div>
    <w:div w:id="671490305">
      <w:bodyDiv w:val="1"/>
      <w:marLeft w:val="0"/>
      <w:marRight w:val="0"/>
      <w:marTop w:val="0"/>
      <w:marBottom w:val="0"/>
      <w:divBdr>
        <w:top w:val="none" w:sz="0" w:space="0" w:color="auto"/>
        <w:left w:val="none" w:sz="0" w:space="0" w:color="auto"/>
        <w:bottom w:val="none" w:sz="0" w:space="0" w:color="auto"/>
        <w:right w:val="none" w:sz="0" w:space="0" w:color="auto"/>
      </w:divBdr>
    </w:div>
    <w:div w:id="705638884">
      <w:bodyDiv w:val="1"/>
      <w:marLeft w:val="0"/>
      <w:marRight w:val="0"/>
      <w:marTop w:val="0"/>
      <w:marBottom w:val="0"/>
      <w:divBdr>
        <w:top w:val="none" w:sz="0" w:space="0" w:color="auto"/>
        <w:left w:val="none" w:sz="0" w:space="0" w:color="auto"/>
        <w:bottom w:val="none" w:sz="0" w:space="0" w:color="auto"/>
        <w:right w:val="none" w:sz="0" w:space="0" w:color="auto"/>
      </w:divBdr>
    </w:div>
    <w:div w:id="743914535">
      <w:bodyDiv w:val="1"/>
      <w:marLeft w:val="0"/>
      <w:marRight w:val="0"/>
      <w:marTop w:val="0"/>
      <w:marBottom w:val="0"/>
      <w:divBdr>
        <w:top w:val="none" w:sz="0" w:space="0" w:color="auto"/>
        <w:left w:val="none" w:sz="0" w:space="0" w:color="auto"/>
        <w:bottom w:val="none" w:sz="0" w:space="0" w:color="auto"/>
        <w:right w:val="none" w:sz="0" w:space="0" w:color="auto"/>
      </w:divBdr>
    </w:div>
    <w:div w:id="763960974">
      <w:bodyDiv w:val="1"/>
      <w:marLeft w:val="0"/>
      <w:marRight w:val="0"/>
      <w:marTop w:val="0"/>
      <w:marBottom w:val="0"/>
      <w:divBdr>
        <w:top w:val="none" w:sz="0" w:space="0" w:color="auto"/>
        <w:left w:val="none" w:sz="0" w:space="0" w:color="auto"/>
        <w:bottom w:val="none" w:sz="0" w:space="0" w:color="auto"/>
        <w:right w:val="none" w:sz="0" w:space="0" w:color="auto"/>
      </w:divBdr>
    </w:div>
    <w:div w:id="770392569">
      <w:bodyDiv w:val="1"/>
      <w:marLeft w:val="0"/>
      <w:marRight w:val="0"/>
      <w:marTop w:val="0"/>
      <w:marBottom w:val="0"/>
      <w:divBdr>
        <w:top w:val="none" w:sz="0" w:space="0" w:color="auto"/>
        <w:left w:val="none" w:sz="0" w:space="0" w:color="auto"/>
        <w:bottom w:val="none" w:sz="0" w:space="0" w:color="auto"/>
        <w:right w:val="none" w:sz="0" w:space="0" w:color="auto"/>
      </w:divBdr>
    </w:div>
    <w:div w:id="773281210">
      <w:bodyDiv w:val="1"/>
      <w:marLeft w:val="0"/>
      <w:marRight w:val="0"/>
      <w:marTop w:val="0"/>
      <w:marBottom w:val="0"/>
      <w:divBdr>
        <w:top w:val="none" w:sz="0" w:space="0" w:color="auto"/>
        <w:left w:val="none" w:sz="0" w:space="0" w:color="auto"/>
        <w:bottom w:val="none" w:sz="0" w:space="0" w:color="auto"/>
        <w:right w:val="none" w:sz="0" w:space="0" w:color="auto"/>
      </w:divBdr>
    </w:div>
    <w:div w:id="786386351">
      <w:bodyDiv w:val="1"/>
      <w:marLeft w:val="0"/>
      <w:marRight w:val="0"/>
      <w:marTop w:val="0"/>
      <w:marBottom w:val="0"/>
      <w:divBdr>
        <w:top w:val="none" w:sz="0" w:space="0" w:color="auto"/>
        <w:left w:val="none" w:sz="0" w:space="0" w:color="auto"/>
        <w:bottom w:val="none" w:sz="0" w:space="0" w:color="auto"/>
        <w:right w:val="none" w:sz="0" w:space="0" w:color="auto"/>
      </w:divBdr>
    </w:div>
    <w:div w:id="887455043">
      <w:bodyDiv w:val="1"/>
      <w:marLeft w:val="0"/>
      <w:marRight w:val="0"/>
      <w:marTop w:val="0"/>
      <w:marBottom w:val="0"/>
      <w:divBdr>
        <w:top w:val="none" w:sz="0" w:space="0" w:color="auto"/>
        <w:left w:val="none" w:sz="0" w:space="0" w:color="auto"/>
        <w:bottom w:val="none" w:sz="0" w:space="0" w:color="auto"/>
        <w:right w:val="none" w:sz="0" w:space="0" w:color="auto"/>
      </w:divBdr>
    </w:div>
    <w:div w:id="914584283">
      <w:bodyDiv w:val="1"/>
      <w:marLeft w:val="0"/>
      <w:marRight w:val="0"/>
      <w:marTop w:val="0"/>
      <w:marBottom w:val="0"/>
      <w:divBdr>
        <w:top w:val="none" w:sz="0" w:space="0" w:color="auto"/>
        <w:left w:val="none" w:sz="0" w:space="0" w:color="auto"/>
        <w:bottom w:val="none" w:sz="0" w:space="0" w:color="auto"/>
        <w:right w:val="none" w:sz="0" w:space="0" w:color="auto"/>
      </w:divBdr>
    </w:div>
    <w:div w:id="954098535">
      <w:bodyDiv w:val="1"/>
      <w:marLeft w:val="0"/>
      <w:marRight w:val="0"/>
      <w:marTop w:val="0"/>
      <w:marBottom w:val="0"/>
      <w:divBdr>
        <w:top w:val="none" w:sz="0" w:space="0" w:color="auto"/>
        <w:left w:val="none" w:sz="0" w:space="0" w:color="auto"/>
        <w:bottom w:val="none" w:sz="0" w:space="0" w:color="auto"/>
        <w:right w:val="none" w:sz="0" w:space="0" w:color="auto"/>
      </w:divBdr>
    </w:div>
    <w:div w:id="972560592">
      <w:bodyDiv w:val="1"/>
      <w:marLeft w:val="0"/>
      <w:marRight w:val="0"/>
      <w:marTop w:val="0"/>
      <w:marBottom w:val="0"/>
      <w:divBdr>
        <w:top w:val="none" w:sz="0" w:space="0" w:color="auto"/>
        <w:left w:val="none" w:sz="0" w:space="0" w:color="auto"/>
        <w:bottom w:val="none" w:sz="0" w:space="0" w:color="auto"/>
        <w:right w:val="none" w:sz="0" w:space="0" w:color="auto"/>
      </w:divBdr>
    </w:div>
    <w:div w:id="977682643">
      <w:bodyDiv w:val="1"/>
      <w:marLeft w:val="0"/>
      <w:marRight w:val="0"/>
      <w:marTop w:val="0"/>
      <w:marBottom w:val="0"/>
      <w:divBdr>
        <w:top w:val="none" w:sz="0" w:space="0" w:color="auto"/>
        <w:left w:val="none" w:sz="0" w:space="0" w:color="auto"/>
        <w:bottom w:val="none" w:sz="0" w:space="0" w:color="auto"/>
        <w:right w:val="none" w:sz="0" w:space="0" w:color="auto"/>
      </w:divBdr>
    </w:div>
    <w:div w:id="1008171613">
      <w:bodyDiv w:val="1"/>
      <w:marLeft w:val="0"/>
      <w:marRight w:val="0"/>
      <w:marTop w:val="0"/>
      <w:marBottom w:val="0"/>
      <w:divBdr>
        <w:top w:val="none" w:sz="0" w:space="0" w:color="auto"/>
        <w:left w:val="none" w:sz="0" w:space="0" w:color="auto"/>
        <w:bottom w:val="none" w:sz="0" w:space="0" w:color="auto"/>
        <w:right w:val="none" w:sz="0" w:space="0" w:color="auto"/>
      </w:divBdr>
    </w:div>
    <w:div w:id="1008219145">
      <w:bodyDiv w:val="1"/>
      <w:marLeft w:val="0"/>
      <w:marRight w:val="0"/>
      <w:marTop w:val="0"/>
      <w:marBottom w:val="0"/>
      <w:divBdr>
        <w:top w:val="none" w:sz="0" w:space="0" w:color="auto"/>
        <w:left w:val="none" w:sz="0" w:space="0" w:color="auto"/>
        <w:bottom w:val="none" w:sz="0" w:space="0" w:color="auto"/>
        <w:right w:val="none" w:sz="0" w:space="0" w:color="auto"/>
      </w:divBdr>
    </w:div>
    <w:div w:id="1032610094">
      <w:bodyDiv w:val="1"/>
      <w:marLeft w:val="0"/>
      <w:marRight w:val="0"/>
      <w:marTop w:val="0"/>
      <w:marBottom w:val="0"/>
      <w:divBdr>
        <w:top w:val="none" w:sz="0" w:space="0" w:color="auto"/>
        <w:left w:val="none" w:sz="0" w:space="0" w:color="auto"/>
        <w:bottom w:val="none" w:sz="0" w:space="0" w:color="auto"/>
        <w:right w:val="none" w:sz="0" w:space="0" w:color="auto"/>
      </w:divBdr>
    </w:div>
    <w:div w:id="1097941259">
      <w:bodyDiv w:val="1"/>
      <w:marLeft w:val="0"/>
      <w:marRight w:val="0"/>
      <w:marTop w:val="0"/>
      <w:marBottom w:val="0"/>
      <w:divBdr>
        <w:top w:val="none" w:sz="0" w:space="0" w:color="auto"/>
        <w:left w:val="none" w:sz="0" w:space="0" w:color="auto"/>
        <w:bottom w:val="none" w:sz="0" w:space="0" w:color="auto"/>
        <w:right w:val="none" w:sz="0" w:space="0" w:color="auto"/>
      </w:divBdr>
    </w:div>
    <w:div w:id="1112700099">
      <w:bodyDiv w:val="1"/>
      <w:marLeft w:val="0"/>
      <w:marRight w:val="0"/>
      <w:marTop w:val="0"/>
      <w:marBottom w:val="0"/>
      <w:divBdr>
        <w:top w:val="none" w:sz="0" w:space="0" w:color="auto"/>
        <w:left w:val="none" w:sz="0" w:space="0" w:color="auto"/>
        <w:bottom w:val="none" w:sz="0" w:space="0" w:color="auto"/>
        <w:right w:val="none" w:sz="0" w:space="0" w:color="auto"/>
      </w:divBdr>
    </w:div>
    <w:div w:id="1115825657">
      <w:bodyDiv w:val="1"/>
      <w:marLeft w:val="0"/>
      <w:marRight w:val="0"/>
      <w:marTop w:val="0"/>
      <w:marBottom w:val="0"/>
      <w:divBdr>
        <w:top w:val="none" w:sz="0" w:space="0" w:color="auto"/>
        <w:left w:val="none" w:sz="0" w:space="0" w:color="auto"/>
        <w:bottom w:val="none" w:sz="0" w:space="0" w:color="auto"/>
        <w:right w:val="none" w:sz="0" w:space="0" w:color="auto"/>
      </w:divBdr>
    </w:div>
    <w:div w:id="1156150356">
      <w:bodyDiv w:val="1"/>
      <w:marLeft w:val="0"/>
      <w:marRight w:val="0"/>
      <w:marTop w:val="0"/>
      <w:marBottom w:val="0"/>
      <w:divBdr>
        <w:top w:val="none" w:sz="0" w:space="0" w:color="auto"/>
        <w:left w:val="none" w:sz="0" w:space="0" w:color="auto"/>
        <w:bottom w:val="none" w:sz="0" w:space="0" w:color="auto"/>
        <w:right w:val="none" w:sz="0" w:space="0" w:color="auto"/>
      </w:divBdr>
    </w:div>
    <w:div w:id="1159616340">
      <w:bodyDiv w:val="1"/>
      <w:marLeft w:val="0"/>
      <w:marRight w:val="0"/>
      <w:marTop w:val="0"/>
      <w:marBottom w:val="0"/>
      <w:divBdr>
        <w:top w:val="none" w:sz="0" w:space="0" w:color="auto"/>
        <w:left w:val="none" w:sz="0" w:space="0" w:color="auto"/>
        <w:bottom w:val="none" w:sz="0" w:space="0" w:color="auto"/>
        <w:right w:val="none" w:sz="0" w:space="0" w:color="auto"/>
      </w:divBdr>
    </w:div>
    <w:div w:id="1268004061">
      <w:bodyDiv w:val="1"/>
      <w:marLeft w:val="0"/>
      <w:marRight w:val="0"/>
      <w:marTop w:val="0"/>
      <w:marBottom w:val="0"/>
      <w:divBdr>
        <w:top w:val="none" w:sz="0" w:space="0" w:color="auto"/>
        <w:left w:val="none" w:sz="0" w:space="0" w:color="auto"/>
        <w:bottom w:val="none" w:sz="0" w:space="0" w:color="auto"/>
        <w:right w:val="none" w:sz="0" w:space="0" w:color="auto"/>
      </w:divBdr>
    </w:div>
    <w:div w:id="1300114782">
      <w:bodyDiv w:val="1"/>
      <w:marLeft w:val="0"/>
      <w:marRight w:val="0"/>
      <w:marTop w:val="0"/>
      <w:marBottom w:val="0"/>
      <w:divBdr>
        <w:top w:val="none" w:sz="0" w:space="0" w:color="auto"/>
        <w:left w:val="none" w:sz="0" w:space="0" w:color="auto"/>
        <w:bottom w:val="none" w:sz="0" w:space="0" w:color="auto"/>
        <w:right w:val="none" w:sz="0" w:space="0" w:color="auto"/>
      </w:divBdr>
    </w:div>
    <w:div w:id="1317034491">
      <w:bodyDiv w:val="1"/>
      <w:marLeft w:val="0"/>
      <w:marRight w:val="0"/>
      <w:marTop w:val="0"/>
      <w:marBottom w:val="0"/>
      <w:divBdr>
        <w:top w:val="none" w:sz="0" w:space="0" w:color="auto"/>
        <w:left w:val="none" w:sz="0" w:space="0" w:color="auto"/>
        <w:bottom w:val="none" w:sz="0" w:space="0" w:color="auto"/>
        <w:right w:val="none" w:sz="0" w:space="0" w:color="auto"/>
      </w:divBdr>
    </w:div>
    <w:div w:id="1358002839">
      <w:bodyDiv w:val="1"/>
      <w:marLeft w:val="0"/>
      <w:marRight w:val="0"/>
      <w:marTop w:val="0"/>
      <w:marBottom w:val="0"/>
      <w:divBdr>
        <w:top w:val="none" w:sz="0" w:space="0" w:color="auto"/>
        <w:left w:val="none" w:sz="0" w:space="0" w:color="auto"/>
        <w:bottom w:val="none" w:sz="0" w:space="0" w:color="auto"/>
        <w:right w:val="none" w:sz="0" w:space="0" w:color="auto"/>
      </w:divBdr>
    </w:div>
    <w:div w:id="1384673350">
      <w:bodyDiv w:val="1"/>
      <w:marLeft w:val="0"/>
      <w:marRight w:val="0"/>
      <w:marTop w:val="0"/>
      <w:marBottom w:val="0"/>
      <w:divBdr>
        <w:top w:val="none" w:sz="0" w:space="0" w:color="auto"/>
        <w:left w:val="none" w:sz="0" w:space="0" w:color="auto"/>
        <w:bottom w:val="none" w:sz="0" w:space="0" w:color="auto"/>
        <w:right w:val="none" w:sz="0" w:space="0" w:color="auto"/>
      </w:divBdr>
    </w:div>
    <w:div w:id="1440569786">
      <w:bodyDiv w:val="1"/>
      <w:marLeft w:val="0"/>
      <w:marRight w:val="0"/>
      <w:marTop w:val="0"/>
      <w:marBottom w:val="0"/>
      <w:divBdr>
        <w:top w:val="none" w:sz="0" w:space="0" w:color="auto"/>
        <w:left w:val="none" w:sz="0" w:space="0" w:color="auto"/>
        <w:bottom w:val="none" w:sz="0" w:space="0" w:color="auto"/>
        <w:right w:val="none" w:sz="0" w:space="0" w:color="auto"/>
      </w:divBdr>
    </w:div>
    <w:div w:id="1464150340">
      <w:bodyDiv w:val="1"/>
      <w:marLeft w:val="0"/>
      <w:marRight w:val="0"/>
      <w:marTop w:val="0"/>
      <w:marBottom w:val="0"/>
      <w:divBdr>
        <w:top w:val="none" w:sz="0" w:space="0" w:color="auto"/>
        <w:left w:val="none" w:sz="0" w:space="0" w:color="auto"/>
        <w:bottom w:val="none" w:sz="0" w:space="0" w:color="auto"/>
        <w:right w:val="none" w:sz="0" w:space="0" w:color="auto"/>
      </w:divBdr>
    </w:div>
    <w:div w:id="1477721426">
      <w:bodyDiv w:val="1"/>
      <w:marLeft w:val="0"/>
      <w:marRight w:val="0"/>
      <w:marTop w:val="0"/>
      <w:marBottom w:val="0"/>
      <w:divBdr>
        <w:top w:val="none" w:sz="0" w:space="0" w:color="auto"/>
        <w:left w:val="none" w:sz="0" w:space="0" w:color="auto"/>
        <w:bottom w:val="none" w:sz="0" w:space="0" w:color="auto"/>
        <w:right w:val="none" w:sz="0" w:space="0" w:color="auto"/>
      </w:divBdr>
    </w:div>
    <w:div w:id="1523665890">
      <w:bodyDiv w:val="1"/>
      <w:marLeft w:val="0"/>
      <w:marRight w:val="0"/>
      <w:marTop w:val="0"/>
      <w:marBottom w:val="0"/>
      <w:divBdr>
        <w:top w:val="none" w:sz="0" w:space="0" w:color="auto"/>
        <w:left w:val="none" w:sz="0" w:space="0" w:color="auto"/>
        <w:bottom w:val="none" w:sz="0" w:space="0" w:color="auto"/>
        <w:right w:val="none" w:sz="0" w:space="0" w:color="auto"/>
      </w:divBdr>
    </w:div>
    <w:div w:id="1553611410">
      <w:bodyDiv w:val="1"/>
      <w:marLeft w:val="0"/>
      <w:marRight w:val="0"/>
      <w:marTop w:val="0"/>
      <w:marBottom w:val="0"/>
      <w:divBdr>
        <w:top w:val="none" w:sz="0" w:space="0" w:color="auto"/>
        <w:left w:val="none" w:sz="0" w:space="0" w:color="auto"/>
        <w:bottom w:val="none" w:sz="0" w:space="0" w:color="auto"/>
        <w:right w:val="none" w:sz="0" w:space="0" w:color="auto"/>
      </w:divBdr>
    </w:div>
    <w:div w:id="1622375950">
      <w:bodyDiv w:val="1"/>
      <w:marLeft w:val="0"/>
      <w:marRight w:val="0"/>
      <w:marTop w:val="0"/>
      <w:marBottom w:val="0"/>
      <w:divBdr>
        <w:top w:val="none" w:sz="0" w:space="0" w:color="auto"/>
        <w:left w:val="none" w:sz="0" w:space="0" w:color="auto"/>
        <w:bottom w:val="none" w:sz="0" w:space="0" w:color="auto"/>
        <w:right w:val="none" w:sz="0" w:space="0" w:color="auto"/>
      </w:divBdr>
    </w:div>
    <w:div w:id="1651597936">
      <w:bodyDiv w:val="1"/>
      <w:marLeft w:val="0"/>
      <w:marRight w:val="0"/>
      <w:marTop w:val="0"/>
      <w:marBottom w:val="0"/>
      <w:divBdr>
        <w:top w:val="none" w:sz="0" w:space="0" w:color="auto"/>
        <w:left w:val="none" w:sz="0" w:space="0" w:color="auto"/>
        <w:bottom w:val="none" w:sz="0" w:space="0" w:color="auto"/>
        <w:right w:val="none" w:sz="0" w:space="0" w:color="auto"/>
      </w:divBdr>
    </w:div>
    <w:div w:id="1798835969">
      <w:bodyDiv w:val="1"/>
      <w:marLeft w:val="0"/>
      <w:marRight w:val="0"/>
      <w:marTop w:val="0"/>
      <w:marBottom w:val="0"/>
      <w:divBdr>
        <w:top w:val="none" w:sz="0" w:space="0" w:color="auto"/>
        <w:left w:val="none" w:sz="0" w:space="0" w:color="auto"/>
        <w:bottom w:val="none" w:sz="0" w:space="0" w:color="auto"/>
        <w:right w:val="none" w:sz="0" w:space="0" w:color="auto"/>
      </w:divBdr>
    </w:div>
    <w:div w:id="1829595794">
      <w:bodyDiv w:val="1"/>
      <w:marLeft w:val="0"/>
      <w:marRight w:val="0"/>
      <w:marTop w:val="0"/>
      <w:marBottom w:val="0"/>
      <w:divBdr>
        <w:top w:val="none" w:sz="0" w:space="0" w:color="auto"/>
        <w:left w:val="none" w:sz="0" w:space="0" w:color="auto"/>
        <w:bottom w:val="none" w:sz="0" w:space="0" w:color="auto"/>
        <w:right w:val="none" w:sz="0" w:space="0" w:color="auto"/>
      </w:divBdr>
    </w:div>
    <w:div w:id="1831288104">
      <w:bodyDiv w:val="1"/>
      <w:marLeft w:val="0"/>
      <w:marRight w:val="0"/>
      <w:marTop w:val="0"/>
      <w:marBottom w:val="0"/>
      <w:divBdr>
        <w:top w:val="none" w:sz="0" w:space="0" w:color="auto"/>
        <w:left w:val="none" w:sz="0" w:space="0" w:color="auto"/>
        <w:bottom w:val="none" w:sz="0" w:space="0" w:color="auto"/>
        <w:right w:val="none" w:sz="0" w:space="0" w:color="auto"/>
      </w:divBdr>
    </w:div>
    <w:div w:id="1899439622">
      <w:bodyDiv w:val="1"/>
      <w:marLeft w:val="0"/>
      <w:marRight w:val="0"/>
      <w:marTop w:val="0"/>
      <w:marBottom w:val="0"/>
      <w:divBdr>
        <w:top w:val="none" w:sz="0" w:space="0" w:color="auto"/>
        <w:left w:val="none" w:sz="0" w:space="0" w:color="auto"/>
        <w:bottom w:val="none" w:sz="0" w:space="0" w:color="auto"/>
        <w:right w:val="none" w:sz="0" w:space="0" w:color="auto"/>
      </w:divBdr>
    </w:div>
    <w:div w:id="1928879759">
      <w:bodyDiv w:val="1"/>
      <w:marLeft w:val="0"/>
      <w:marRight w:val="0"/>
      <w:marTop w:val="0"/>
      <w:marBottom w:val="0"/>
      <w:divBdr>
        <w:top w:val="none" w:sz="0" w:space="0" w:color="auto"/>
        <w:left w:val="none" w:sz="0" w:space="0" w:color="auto"/>
        <w:bottom w:val="none" w:sz="0" w:space="0" w:color="auto"/>
        <w:right w:val="none" w:sz="0" w:space="0" w:color="auto"/>
      </w:divBdr>
    </w:div>
    <w:div w:id="2038308218">
      <w:bodyDiv w:val="1"/>
      <w:marLeft w:val="0"/>
      <w:marRight w:val="0"/>
      <w:marTop w:val="0"/>
      <w:marBottom w:val="0"/>
      <w:divBdr>
        <w:top w:val="none" w:sz="0" w:space="0" w:color="auto"/>
        <w:left w:val="none" w:sz="0" w:space="0" w:color="auto"/>
        <w:bottom w:val="none" w:sz="0" w:space="0" w:color="auto"/>
        <w:right w:val="none" w:sz="0" w:space="0" w:color="auto"/>
      </w:divBdr>
    </w:div>
    <w:div w:id="2041347844">
      <w:bodyDiv w:val="1"/>
      <w:marLeft w:val="0"/>
      <w:marRight w:val="0"/>
      <w:marTop w:val="0"/>
      <w:marBottom w:val="0"/>
      <w:divBdr>
        <w:top w:val="none" w:sz="0" w:space="0" w:color="auto"/>
        <w:left w:val="none" w:sz="0" w:space="0" w:color="auto"/>
        <w:bottom w:val="none" w:sz="0" w:space="0" w:color="auto"/>
        <w:right w:val="none" w:sz="0" w:space="0" w:color="auto"/>
      </w:divBdr>
    </w:div>
    <w:div w:id="2056461978">
      <w:bodyDiv w:val="1"/>
      <w:marLeft w:val="0"/>
      <w:marRight w:val="0"/>
      <w:marTop w:val="0"/>
      <w:marBottom w:val="0"/>
      <w:divBdr>
        <w:top w:val="none" w:sz="0" w:space="0" w:color="auto"/>
        <w:left w:val="none" w:sz="0" w:space="0" w:color="auto"/>
        <w:bottom w:val="none" w:sz="0" w:space="0" w:color="auto"/>
        <w:right w:val="none" w:sz="0" w:space="0" w:color="auto"/>
      </w:divBdr>
    </w:div>
    <w:div w:id="2070767984">
      <w:bodyDiv w:val="1"/>
      <w:marLeft w:val="0"/>
      <w:marRight w:val="0"/>
      <w:marTop w:val="0"/>
      <w:marBottom w:val="0"/>
      <w:divBdr>
        <w:top w:val="none" w:sz="0" w:space="0" w:color="auto"/>
        <w:left w:val="none" w:sz="0" w:space="0" w:color="auto"/>
        <w:bottom w:val="none" w:sz="0" w:space="0" w:color="auto"/>
        <w:right w:val="none" w:sz="0" w:space="0" w:color="auto"/>
      </w:divBdr>
    </w:div>
    <w:div w:id="2085758570">
      <w:bodyDiv w:val="1"/>
      <w:marLeft w:val="0"/>
      <w:marRight w:val="0"/>
      <w:marTop w:val="0"/>
      <w:marBottom w:val="0"/>
      <w:divBdr>
        <w:top w:val="none" w:sz="0" w:space="0" w:color="auto"/>
        <w:left w:val="none" w:sz="0" w:space="0" w:color="auto"/>
        <w:bottom w:val="none" w:sz="0" w:space="0" w:color="auto"/>
        <w:right w:val="none" w:sz="0" w:space="0" w:color="auto"/>
      </w:divBdr>
    </w:div>
    <w:div w:id="2096587246">
      <w:bodyDiv w:val="1"/>
      <w:marLeft w:val="0"/>
      <w:marRight w:val="0"/>
      <w:marTop w:val="0"/>
      <w:marBottom w:val="0"/>
      <w:divBdr>
        <w:top w:val="none" w:sz="0" w:space="0" w:color="auto"/>
        <w:left w:val="none" w:sz="0" w:space="0" w:color="auto"/>
        <w:bottom w:val="none" w:sz="0" w:space="0" w:color="auto"/>
        <w:right w:val="none" w:sz="0" w:space="0" w:color="auto"/>
      </w:divBdr>
    </w:div>
    <w:div w:id="2105178005">
      <w:bodyDiv w:val="1"/>
      <w:marLeft w:val="0"/>
      <w:marRight w:val="0"/>
      <w:marTop w:val="0"/>
      <w:marBottom w:val="0"/>
      <w:divBdr>
        <w:top w:val="none" w:sz="0" w:space="0" w:color="auto"/>
        <w:left w:val="none" w:sz="0" w:space="0" w:color="auto"/>
        <w:bottom w:val="none" w:sz="0" w:space="0" w:color="auto"/>
        <w:right w:val="none" w:sz="0" w:space="0" w:color="auto"/>
      </w:divBdr>
    </w:div>
    <w:div w:id="211677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1338</TotalTime>
  <Pages>19</Pages>
  <Words>7625</Words>
  <Characters>43464</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Yasir    Hamad</dc:creator>
  <cp:keywords/>
  <dc:description/>
  <cp:lastModifiedBy>Yasir    Hamad</cp:lastModifiedBy>
  <cp:revision>6</cp:revision>
  <dcterms:created xsi:type="dcterms:W3CDTF">2025-05-02T20:19:00Z</dcterms:created>
  <dcterms:modified xsi:type="dcterms:W3CDTF">2025-05-10T11:44:00Z</dcterms:modified>
</cp:coreProperties>
</file>