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98523" w14:textId="6AF1004F" w:rsidR="002C73EE" w:rsidRDefault="002C73EE" w:rsidP="00777DFC">
      <w:pPr>
        <w:pStyle w:val="Author"/>
        <w:spacing w:line="240" w:lineRule="auto"/>
        <w:rPr>
          <w:rFonts w:ascii="Arial" w:hAnsi="Arial" w:cs="Arial"/>
          <w:bCs/>
          <w:iCs/>
          <w:kern w:val="28"/>
          <w:sz w:val="36"/>
        </w:rPr>
      </w:pPr>
      <w:r w:rsidRPr="00777DFC">
        <w:rPr>
          <w:rFonts w:ascii="Arial" w:hAnsi="Arial" w:cs="Arial"/>
          <w:bCs/>
          <w:iCs/>
          <w:kern w:val="28"/>
          <w:sz w:val="36"/>
        </w:rPr>
        <w:t>Ethnobotanical study and phytochemical screening of some plants used in the treatment of abdominal pain of infectious origin in Yaoundé</w:t>
      </w:r>
      <w:r w:rsidR="00EA6CB4">
        <w:rPr>
          <w:rFonts w:ascii="Arial" w:hAnsi="Arial" w:cs="Arial"/>
          <w:bCs/>
          <w:iCs/>
          <w:kern w:val="28"/>
          <w:sz w:val="36"/>
        </w:rPr>
        <w:t xml:space="preserve">, </w:t>
      </w:r>
      <w:r w:rsidRPr="00777DFC">
        <w:rPr>
          <w:rFonts w:ascii="Arial" w:hAnsi="Arial" w:cs="Arial"/>
          <w:bCs/>
          <w:iCs/>
          <w:kern w:val="28"/>
          <w:sz w:val="36"/>
        </w:rPr>
        <w:t>Centr</w:t>
      </w:r>
      <w:r w:rsidR="00777DFC" w:rsidRPr="00777DFC">
        <w:rPr>
          <w:rFonts w:ascii="Arial" w:hAnsi="Arial" w:cs="Arial"/>
          <w:bCs/>
          <w:iCs/>
          <w:kern w:val="28"/>
          <w:sz w:val="36"/>
        </w:rPr>
        <w:t xml:space="preserve">al- </w:t>
      </w:r>
      <w:r w:rsidRPr="00777DFC">
        <w:rPr>
          <w:rFonts w:ascii="Arial" w:hAnsi="Arial" w:cs="Arial"/>
          <w:bCs/>
          <w:iCs/>
          <w:kern w:val="28"/>
          <w:sz w:val="36"/>
        </w:rPr>
        <w:t>Cameroon</w:t>
      </w:r>
    </w:p>
    <w:p w14:paraId="2BAE88AC" w14:textId="77777777" w:rsidR="00295AC6" w:rsidRPr="00777DFC" w:rsidRDefault="00295AC6" w:rsidP="00777DFC">
      <w:pPr>
        <w:pStyle w:val="Author"/>
        <w:spacing w:line="240" w:lineRule="auto"/>
        <w:rPr>
          <w:rFonts w:ascii="Arial" w:hAnsi="Arial" w:cs="Arial"/>
          <w:bCs/>
          <w:iCs/>
          <w:kern w:val="28"/>
          <w:sz w:val="36"/>
        </w:rPr>
      </w:pPr>
    </w:p>
    <w:p w14:paraId="2069A010" w14:textId="77777777" w:rsidR="006B6331" w:rsidRPr="00DC3ABC" w:rsidRDefault="006B6331" w:rsidP="00777DFC">
      <w:pPr>
        <w:pStyle w:val="Affiliation"/>
        <w:spacing w:after="0" w:line="240" w:lineRule="auto"/>
        <w:rPr>
          <w:rFonts w:ascii="Arial" w:hAnsi="Arial" w:cs="Arial"/>
          <w:i/>
        </w:rPr>
      </w:pPr>
    </w:p>
    <w:p w14:paraId="2B02C69B" w14:textId="77777777" w:rsidR="00777DFC" w:rsidRDefault="00777DFC" w:rsidP="00777DFC">
      <w:pPr>
        <w:pStyle w:val="AbstHead"/>
        <w:spacing w:after="0" w:line="360" w:lineRule="auto"/>
        <w:jc w:val="both"/>
        <w:rPr>
          <w:rFonts w:ascii="Times New Roman" w:hAnsi="Times New Roman"/>
          <w:sz w:val="24"/>
          <w:szCs w:val="24"/>
        </w:rPr>
      </w:pPr>
    </w:p>
    <w:p w14:paraId="2489EF1E" w14:textId="77777777" w:rsidR="00777DFC" w:rsidRPr="00E754BE" w:rsidRDefault="00777DFC" w:rsidP="00777DFC">
      <w:pPr>
        <w:pStyle w:val="AbstHead"/>
        <w:spacing w:after="0" w:line="360" w:lineRule="auto"/>
        <w:jc w:val="both"/>
        <w:rPr>
          <w:rFonts w:ascii="Times New Roman" w:hAnsi="Times New Roman"/>
          <w:sz w:val="24"/>
          <w:szCs w:val="24"/>
        </w:rPr>
      </w:pPr>
      <w:r w:rsidRPr="00DC3ABC">
        <w:rPr>
          <w:rFonts w:ascii="Arial" w:hAnsi="Arial" w:cs="Arial"/>
        </w:rPr>
        <w:t>Abstract</w:t>
      </w:r>
    </w:p>
    <w:p w14:paraId="5AA71E53" w14:textId="321C3881" w:rsidR="00777DFC" w:rsidRPr="00DC3ABC" w:rsidRDefault="00777DFC" w:rsidP="00777DFC">
      <w:pPr>
        <w:autoSpaceDE w:val="0"/>
        <w:autoSpaceDN w:val="0"/>
        <w:adjustRightInd w:val="0"/>
        <w:spacing w:line="360" w:lineRule="auto"/>
        <w:jc w:val="both"/>
        <w:rPr>
          <w:rFonts w:ascii="Arial" w:eastAsia="Calibri" w:hAnsi="Arial" w:cs="Arial"/>
          <w:sz w:val="20"/>
          <w:lang w:val="en-US"/>
        </w:rPr>
      </w:pPr>
      <w:r w:rsidRPr="00DC3ABC">
        <w:rPr>
          <w:rFonts w:ascii="Arial" w:eastAsia="Calibri" w:hAnsi="Arial" w:cs="Arial"/>
          <w:b/>
          <w:sz w:val="20"/>
          <w:lang w:val="en-US"/>
        </w:rPr>
        <w:t>Aim</w:t>
      </w:r>
      <w:r w:rsidRPr="00DC3ABC">
        <w:rPr>
          <w:rFonts w:ascii="Arial" w:eastAsia="Calibri" w:hAnsi="Arial" w:cs="Arial"/>
          <w:sz w:val="20"/>
          <w:lang w:val="en-US"/>
        </w:rPr>
        <w:t>:</w:t>
      </w:r>
      <w:r w:rsidRPr="0002637E">
        <w:rPr>
          <w:rFonts w:eastAsia="CIDFont+F6"/>
          <w:lang w:val="en-US"/>
        </w:rPr>
        <w:t xml:space="preserve"> </w:t>
      </w:r>
      <w:r w:rsidR="006B6331" w:rsidRPr="006B6331">
        <w:rPr>
          <w:rFonts w:ascii="Arial" w:eastAsia="Calibri" w:hAnsi="Arial" w:cs="Arial"/>
          <w:sz w:val="20"/>
          <w:lang w:val="en-US"/>
        </w:rPr>
        <w:t xml:space="preserve">An ethnobotanical study of some medicinal plants was carried out in several markets in the city of Yaoundé in central Cameroon, in the </w:t>
      </w:r>
      <w:proofErr w:type="spellStart"/>
      <w:r w:rsidR="006B6331" w:rsidRPr="006B6331">
        <w:rPr>
          <w:rFonts w:ascii="Arial" w:eastAsia="Calibri" w:hAnsi="Arial" w:cs="Arial"/>
          <w:sz w:val="20"/>
          <w:lang w:val="en-US"/>
        </w:rPr>
        <w:t>Mfoundi</w:t>
      </w:r>
      <w:proofErr w:type="spellEnd"/>
      <w:r w:rsidR="006B6331" w:rsidRPr="006B6331">
        <w:rPr>
          <w:rFonts w:ascii="Arial" w:eastAsia="Calibri" w:hAnsi="Arial" w:cs="Arial"/>
          <w:sz w:val="20"/>
          <w:lang w:val="en-US"/>
        </w:rPr>
        <w:t xml:space="preserve"> Department, after which chemical screening was carried out on some of them. The aim of this study was to show the different uses of plants in the treatment of abdominal pain of infectious origin.</w:t>
      </w:r>
    </w:p>
    <w:p w14:paraId="58433A7B" w14:textId="758DF3AB" w:rsidR="00777DFC" w:rsidRPr="00A85D92" w:rsidRDefault="00777DFC" w:rsidP="00A85D92">
      <w:pPr>
        <w:autoSpaceDE w:val="0"/>
        <w:autoSpaceDN w:val="0"/>
        <w:adjustRightInd w:val="0"/>
        <w:spacing w:after="0" w:line="360" w:lineRule="auto"/>
        <w:jc w:val="both"/>
        <w:rPr>
          <w:rFonts w:ascii="Arial" w:hAnsi="Arial" w:cs="Arial"/>
          <w:sz w:val="20"/>
          <w:szCs w:val="24"/>
          <w:lang w:val="en-US"/>
        </w:rPr>
      </w:pPr>
      <w:r w:rsidRPr="00DC3ABC">
        <w:rPr>
          <w:rFonts w:ascii="Arial" w:eastAsia="Calibri" w:hAnsi="Arial" w:cs="Arial"/>
          <w:b/>
          <w:sz w:val="20"/>
          <w:lang w:val="en-US"/>
        </w:rPr>
        <w:t>Methodology and results</w:t>
      </w:r>
      <w:r w:rsidRPr="00DC3ABC">
        <w:rPr>
          <w:rFonts w:ascii="Arial" w:eastAsia="Calibri" w:hAnsi="Arial" w:cs="Arial"/>
          <w:sz w:val="20"/>
          <w:lang w:val="en-US"/>
        </w:rPr>
        <w:t xml:space="preserve">: </w:t>
      </w:r>
      <w:r w:rsidR="006B6331" w:rsidRPr="00A85D92">
        <w:rPr>
          <w:rFonts w:ascii="Arial" w:hAnsi="Arial" w:cs="Arial"/>
          <w:sz w:val="20"/>
          <w:szCs w:val="24"/>
          <w:lang w:val="en-US"/>
        </w:rPr>
        <w:t xml:space="preserve">The method used was an ethnobotanical survey of adults present in the study area. The survey consisted of administering a questionnaire to ascertain the multiple uses of plants by adults in various markets, and compiling a list of plants used to treat abdominal pain of infectious origin. It resulted in the identification of 95 recipes involving 36 plant species divided into 30 genera and 22 botanical families. </w:t>
      </w:r>
      <w:r w:rsidR="006B6331" w:rsidRPr="00A85D92">
        <w:rPr>
          <w:rFonts w:ascii="Arial" w:hAnsi="Arial" w:cs="Arial"/>
          <w:i/>
          <w:sz w:val="20"/>
          <w:szCs w:val="24"/>
          <w:lang w:val="en-US"/>
        </w:rPr>
        <w:t xml:space="preserve">Garcinia kola </w:t>
      </w:r>
      <w:r w:rsidR="006B6331" w:rsidRPr="00A85D92">
        <w:rPr>
          <w:rFonts w:ascii="Arial" w:hAnsi="Arial" w:cs="Arial"/>
          <w:sz w:val="20"/>
          <w:szCs w:val="24"/>
          <w:lang w:val="en-US"/>
        </w:rPr>
        <w:t>and</w:t>
      </w:r>
      <w:r w:rsidR="006B6331" w:rsidRPr="00A85D92">
        <w:rPr>
          <w:rFonts w:ascii="Arial" w:hAnsi="Arial" w:cs="Arial"/>
          <w:i/>
          <w:sz w:val="20"/>
          <w:szCs w:val="24"/>
          <w:lang w:val="en-US"/>
        </w:rPr>
        <w:t xml:space="preserve"> Garcinia lucida</w:t>
      </w:r>
      <w:r w:rsidR="006B6331" w:rsidRPr="00A85D92">
        <w:rPr>
          <w:rFonts w:ascii="Arial" w:hAnsi="Arial" w:cs="Arial"/>
          <w:sz w:val="20"/>
          <w:szCs w:val="24"/>
          <w:lang w:val="en-US"/>
        </w:rPr>
        <w:t xml:space="preserve"> were used in 57 and 37 recipes respectively. The bark was the most frequently used part, accounting for 39.96% of the medicinal recipes. </w:t>
      </w:r>
      <w:r w:rsidR="006B6331" w:rsidRPr="00A85D92">
        <w:rPr>
          <w:rFonts w:ascii="Arial" w:hAnsi="Arial" w:cs="Arial"/>
          <w:iCs/>
          <w:sz w:val="20"/>
          <w:szCs w:val="24"/>
          <w:lang w:val="en-US"/>
        </w:rPr>
        <w:t xml:space="preserve">Decoction (41.05%) is the most commonly used method of drug preparation. The oral route is the most commonly used, accounting for 86.32% of cases. Phytochemical sorting of </w:t>
      </w:r>
      <w:proofErr w:type="spellStart"/>
      <w:r w:rsidR="006B6331" w:rsidRPr="00A85D92">
        <w:rPr>
          <w:rFonts w:ascii="Arial" w:hAnsi="Arial" w:cs="Arial"/>
          <w:iCs/>
          <w:sz w:val="20"/>
          <w:szCs w:val="24"/>
          <w:lang w:val="en-US"/>
        </w:rPr>
        <w:t>hydrolic</w:t>
      </w:r>
      <w:proofErr w:type="spellEnd"/>
      <w:r w:rsidR="006B6331" w:rsidRPr="00A85D92">
        <w:rPr>
          <w:rFonts w:ascii="Arial" w:hAnsi="Arial" w:cs="Arial"/>
          <w:iCs/>
          <w:sz w:val="20"/>
          <w:szCs w:val="24"/>
          <w:lang w:val="en-US"/>
        </w:rPr>
        <w:t xml:space="preserve"> and methanolic extracts of</w:t>
      </w:r>
      <w:r w:rsidR="006B6331" w:rsidRPr="00A85D92">
        <w:rPr>
          <w:rFonts w:ascii="Arial" w:hAnsi="Arial" w:cs="Arial"/>
          <w:i/>
          <w:iCs/>
          <w:sz w:val="20"/>
          <w:szCs w:val="24"/>
          <w:lang w:val="en-US"/>
        </w:rPr>
        <w:t xml:space="preserve"> Garcinia kola, Garcinia lucida, </w:t>
      </w:r>
      <w:proofErr w:type="spellStart"/>
      <w:r w:rsidR="006B6331" w:rsidRPr="00A85D92">
        <w:rPr>
          <w:rFonts w:ascii="Arial" w:hAnsi="Arial" w:cs="Arial"/>
          <w:i/>
          <w:iCs/>
          <w:sz w:val="20"/>
          <w:szCs w:val="24"/>
          <w:lang w:val="en-US"/>
        </w:rPr>
        <w:t>Annickia</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affinis</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Picralima</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nitida</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Dacryodes</w:t>
      </w:r>
      <w:proofErr w:type="spellEnd"/>
      <w:r w:rsidR="006B6331" w:rsidRPr="00A85D92">
        <w:rPr>
          <w:rFonts w:ascii="Arial" w:hAnsi="Arial" w:cs="Arial"/>
          <w:i/>
          <w:iCs/>
          <w:sz w:val="20"/>
          <w:szCs w:val="24"/>
          <w:lang w:val="en-US"/>
        </w:rPr>
        <w:t xml:space="preserve"> edulis, </w:t>
      </w:r>
      <w:proofErr w:type="spellStart"/>
      <w:r w:rsidR="006B6331" w:rsidRPr="00A85D92">
        <w:rPr>
          <w:rFonts w:ascii="Arial" w:hAnsi="Arial" w:cs="Arial"/>
          <w:i/>
          <w:iCs/>
          <w:sz w:val="20"/>
          <w:szCs w:val="24"/>
          <w:lang w:val="en-US"/>
        </w:rPr>
        <w:t>Alstonia</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boonei</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Rauvolfia</w:t>
      </w:r>
      <w:proofErr w:type="spellEnd"/>
      <w:r w:rsidR="006B6331" w:rsidRPr="00A85D92">
        <w:rPr>
          <w:rFonts w:ascii="Arial" w:hAnsi="Arial" w:cs="Arial"/>
          <w:i/>
          <w:iCs/>
          <w:sz w:val="20"/>
          <w:szCs w:val="24"/>
          <w:lang w:val="en-US"/>
        </w:rPr>
        <w:t xml:space="preserve"> vomitoria and </w:t>
      </w:r>
      <w:proofErr w:type="spellStart"/>
      <w:r w:rsidR="006B6331" w:rsidRPr="00A85D92">
        <w:rPr>
          <w:rFonts w:ascii="Arial" w:hAnsi="Arial" w:cs="Arial"/>
          <w:i/>
          <w:iCs/>
          <w:sz w:val="20"/>
          <w:szCs w:val="24"/>
          <w:lang w:val="en-US"/>
        </w:rPr>
        <w:t>Drypetes</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grossweileri</w:t>
      </w:r>
      <w:proofErr w:type="spellEnd"/>
      <w:r w:rsidR="006B6331" w:rsidRPr="00A85D92">
        <w:rPr>
          <w:rFonts w:ascii="Arial" w:hAnsi="Arial" w:cs="Arial"/>
          <w:i/>
          <w:iCs/>
          <w:sz w:val="20"/>
          <w:szCs w:val="24"/>
          <w:lang w:val="en-US"/>
        </w:rPr>
        <w:t xml:space="preserve"> </w:t>
      </w:r>
      <w:r w:rsidR="006B6331" w:rsidRPr="00A85D92">
        <w:rPr>
          <w:rFonts w:ascii="Arial" w:hAnsi="Arial" w:cs="Arial"/>
          <w:iCs/>
          <w:sz w:val="20"/>
          <w:szCs w:val="24"/>
          <w:lang w:val="en-US"/>
        </w:rPr>
        <w:t>revealed that the various drugs in these plants contain phenols, glycosides, saponins, tannins, flavonoids, alkaloids, steroids and anthraquinones, which give them various therapeutic properties.</w:t>
      </w:r>
    </w:p>
    <w:p w14:paraId="46199D8E" w14:textId="702582F5" w:rsidR="002C73EE" w:rsidRPr="00A85D92" w:rsidRDefault="00777DFC" w:rsidP="00A85D92">
      <w:pPr>
        <w:autoSpaceDE w:val="0"/>
        <w:autoSpaceDN w:val="0"/>
        <w:adjustRightInd w:val="0"/>
        <w:spacing w:line="360" w:lineRule="auto"/>
        <w:jc w:val="both"/>
        <w:rPr>
          <w:rFonts w:ascii="Arial" w:eastAsia="Calibri" w:hAnsi="Arial" w:cs="Arial"/>
          <w:sz w:val="20"/>
          <w:lang w:val="en-US"/>
        </w:rPr>
      </w:pPr>
      <w:r w:rsidRPr="00DC3ABC">
        <w:rPr>
          <w:rFonts w:ascii="Arial" w:eastAsia="Calibri" w:hAnsi="Arial" w:cs="Arial"/>
          <w:b/>
          <w:sz w:val="20"/>
          <w:lang w:val="en-US"/>
        </w:rPr>
        <w:t>Conclusion</w:t>
      </w:r>
      <w:r w:rsidRPr="00DC3ABC">
        <w:rPr>
          <w:rFonts w:ascii="Arial" w:eastAsia="Calibri" w:hAnsi="Arial" w:cs="Arial"/>
          <w:sz w:val="20"/>
          <w:lang w:val="en-US"/>
        </w:rPr>
        <w:t>: These results can be considered as a source of information for scientific research in the field of pharmacology.</w:t>
      </w:r>
    </w:p>
    <w:p w14:paraId="4EF9F1A2" w14:textId="79A89447" w:rsidR="002C73EE" w:rsidRDefault="006B6331" w:rsidP="00A85D92">
      <w:pPr>
        <w:pStyle w:val="Body"/>
        <w:spacing w:after="0"/>
        <w:rPr>
          <w:rFonts w:ascii="Arial" w:hAnsi="Arial" w:cs="Arial"/>
          <w:i/>
        </w:rPr>
      </w:pPr>
      <w:r w:rsidRPr="00A85D92">
        <w:rPr>
          <w:rFonts w:ascii="Arial" w:hAnsi="Arial" w:cs="Arial"/>
          <w:i/>
        </w:rPr>
        <w:t>Key</w:t>
      </w:r>
      <w:r w:rsidR="002C73EE" w:rsidRPr="00A85D92">
        <w:rPr>
          <w:rFonts w:ascii="Arial" w:hAnsi="Arial" w:cs="Arial"/>
          <w:i/>
        </w:rPr>
        <w:t xml:space="preserve"> words</w:t>
      </w:r>
      <w:r w:rsidRPr="00A85D92">
        <w:rPr>
          <w:rFonts w:ascii="Arial" w:hAnsi="Arial" w:cs="Arial"/>
          <w:i/>
        </w:rPr>
        <w:t>: Abdominal pain</w:t>
      </w:r>
      <w:r w:rsidR="002C73EE" w:rsidRPr="00A85D92">
        <w:rPr>
          <w:rFonts w:ascii="Arial" w:hAnsi="Arial" w:cs="Arial"/>
          <w:i/>
        </w:rPr>
        <w:t>, Medicinal plants, Garcinia kola, Garcinia lucida, Chemical compounds</w:t>
      </w:r>
    </w:p>
    <w:p w14:paraId="6A1DE750" w14:textId="77777777" w:rsidR="00A85D92" w:rsidRPr="00A85D92" w:rsidRDefault="00A85D92" w:rsidP="00A85D92">
      <w:pPr>
        <w:pStyle w:val="Body"/>
        <w:spacing w:after="0"/>
        <w:rPr>
          <w:rFonts w:ascii="Arial" w:hAnsi="Arial" w:cs="Arial"/>
          <w:i/>
        </w:rPr>
      </w:pPr>
    </w:p>
    <w:p w14:paraId="35D917A7" w14:textId="77777777" w:rsidR="005B248E" w:rsidRPr="003818B7" w:rsidRDefault="005B248E" w:rsidP="003818B7">
      <w:pPr>
        <w:pStyle w:val="Heading1"/>
        <w:numPr>
          <w:ilvl w:val="0"/>
          <w:numId w:val="1"/>
        </w:numPr>
        <w:tabs>
          <w:tab w:val="left" w:pos="426"/>
        </w:tabs>
        <w:spacing w:before="0" w:line="360" w:lineRule="auto"/>
        <w:ind w:left="567" w:hanging="207"/>
        <w:rPr>
          <w:rFonts w:ascii="Arial" w:hAnsi="Arial" w:cs="Arial"/>
          <w:b/>
          <w:color w:val="auto"/>
          <w:sz w:val="22"/>
          <w:szCs w:val="20"/>
        </w:rPr>
      </w:pPr>
      <w:r w:rsidRPr="003818B7">
        <w:rPr>
          <w:rFonts w:ascii="Arial" w:hAnsi="Arial" w:cs="Arial"/>
          <w:b/>
          <w:color w:val="auto"/>
          <w:sz w:val="22"/>
          <w:szCs w:val="20"/>
        </w:rPr>
        <w:t xml:space="preserve">Introduction </w:t>
      </w:r>
    </w:p>
    <w:p w14:paraId="516957FF" w14:textId="37494D8B" w:rsidR="002C73EE" w:rsidRPr="004F328F" w:rsidRDefault="002C73EE" w:rsidP="001003F1">
      <w:pPr>
        <w:spacing w:line="360" w:lineRule="auto"/>
        <w:ind w:firstLine="633"/>
        <w:jc w:val="both"/>
        <w:rPr>
          <w:rFonts w:ascii="Arial" w:hAnsi="Arial" w:cs="Arial"/>
          <w:szCs w:val="24"/>
          <w:lang w:val="en-US"/>
        </w:rPr>
      </w:pPr>
      <w:r w:rsidRPr="004F328F">
        <w:rPr>
          <w:rFonts w:ascii="Arial" w:hAnsi="Arial" w:cs="Arial"/>
          <w:szCs w:val="24"/>
          <w:lang w:val="en-US"/>
        </w:rPr>
        <w:t>A medicinal plant is a plant drug used for health purposes, at least part of which has therapeutic properties</w:t>
      </w:r>
      <w:r w:rsidR="00C53DA6" w:rsidRPr="004F328F">
        <w:rPr>
          <w:rFonts w:ascii="Arial" w:hAnsi="Arial" w:cs="Arial"/>
          <w:szCs w:val="24"/>
          <w:lang w:val="en-US"/>
        </w:rPr>
        <w:t xml:space="preserve"> (ANSMPS, 2020)</w:t>
      </w:r>
      <w:r w:rsidRPr="004F328F">
        <w:rPr>
          <w:rFonts w:ascii="Arial" w:hAnsi="Arial" w:cs="Arial"/>
          <w:szCs w:val="24"/>
          <w:lang w:val="en-US"/>
        </w:rPr>
        <w:t>. Frequently used in traditional medicine, medicinal plants are used by humans to treat a wide range of conditions, such as abdominal pain, which may be caused by drugs, surgery or even infection caused by microbes such as bacteria, yeast and viruses, and whose major complication is oxidative stress</w:t>
      </w:r>
      <w:r w:rsidR="00C53DA6" w:rsidRPr="004F328F">
        <w:rPr>
          <w:rFonts w:ascii="Arial" w:hAnsi="Arial" w:cs="Arial"/>
          <w:szCs w:val="24"/>
          <w:lang w:val="en-US"/>
        </w:rPr>
        <w:t xml:space="preserve"> (</w:t>
      </w:r>
      <w:proofErr w:type="spellStart"/>
      <w:r w:rsidR="00C53DA6" w:rsidRPr="004F328F">
        <w:rPr>
          <w:rFonts w:ascii="Arial" w:hAnsi="Arial" w:cs="Arial"/>
          <w:lang w:val="en-US"/>
        </w:rPr>
        <w:t>Etame-loe</w:t>
      </w:r>
      <w:proofErr w:type="spellEnd"/>
      <w:r w:rsidR="00C53DA6" w:rsidRPr="004F328F">
        <w:rPr>
          <w:rFonts w:ascii="Arial" w:hAnsi="Arial" w:cs="Arial"/>
          <w:lang w:val="en-US"/>
        </w:rPr>
        <w:t xml:space="preserve"> et </w:t>
      </w:r>
      <w:r w:rsidR="00C53DA6" w:rsidRPr="004F328F">
        <w:rPr>
          <w:rFonts w:ascii="Arial" w:hAnsi="Arial" w:cs="Arial"/>
          <w:i/>
          <w:lang w:val="en-US"/>
        </w:rPr>
        <w:t>al</w:t>
      </w:r>
      <w:r w:rsidR="00C53DA6" w:rsidRPr="004F328F">
        <w:rPr>
          <w:rFonts w:ascii="Arial" w:hAnsi="Arial" w:cs="Arial"/>
          <w:lang w:val="en-US"/>
        </w:rPr>
        <w:t>., 2018</w:t>
      </w:r>
      <w:r w:rsidR="00C53DA6" w:rsidRPr="004F328F">
        <w:rPr>
          <w:rFonts w:ascii="Arial" w:hAnsi="Arial" w:cs="Arial"/>
          <w:szCs w:val="24"/>
          <w:lang w:val="en-US"/>
        </w:rPr>
        <w:t>)</w:t>
      </w:r>
      <w:r w:rsidRPr="004F328F">
        <w:rPr>
          <w:rFonts w:ascii="Arial" w:hAnsi="Arial" w:cs="Arial"/>
          <w:szCs w:val="24"/>
          <w:lang w:val="en-US"/>
        </w:rPr>
        <w:t>. Most developing countries believe that these plants are generally safe and suitable for treating certain diseases</w:t>
      </w:r>
      <w:r w:rsidR="00713B90" w:rsidRPr="004F328F">
        <w:rPr>
          <w:rFonts w:ascii="Arial" w:hAnsi="Arial" w:cs="Arial"/>
          <w:szCs w:val="24"/>
          <w:lang w:val="en-US"/>
        </w:rPr>
        <w:t xml:space="preserve"> (</w:t>
      </w:r>
      <w:proofErr w:type="spellStart"/>
      <w:r w:rsidR="00713B90" w:rsidRPr="004F328F">
        <w:rPr>
          <w:rFonts w:ascii="Arial" w:hAnsi="Arial" w:cs="Arial"/>
          <w:lang w:val="en-US"/>
        </w:rPr>
        <w:t>Ladoh-Yemeda</w:t>
      </w:r>
      <w:proofErr w:type="spellEnd"/>
      <w:r w:rsidR="00713B90" w:rsidRPr="004F328F">
        <w:rPr>
          <w:rFonts w:ascii="Arial" w:hAnsi="Arial" w:cs="Arial"/>
          <w:lang w:val="en-US"/>
        </w:rPr>
        <w:t xml:space="preserve"> et </w:t>
      </w:r>
      <w:r w:rsidR="00713B90" w:rsidRPr="004F328F">
        <w:rPr>
          <w:rFonts w:ascii="Arial" w:hAnsi="Arial" w:cs="Arial"/>
          <w:i/>
          <w:lang w:val="en-US"/>
        </w:rPr>
        <w:t>al</w:t>
      </w:r>
      <w:r w:rsidR="00713B90" w:rsidRPr="004F328F">
        <w:rPr>
          <w:rFonts w:ascii="Arial" w:hAnsi="Arial" w:cs="Arial"/>
          <w:lang w:val="en-US"/>
        </w:rPr>
        <w:t>., 2016</w:t>
      </w:r>
      <w:r w:rsidR="00713B90" w:rsidRPr="004F328F">
        <w:rPr>
          <w:rFonts w:ascii="Arial" w:hAnsi="Arial" w:cs="Arial"/>
          <w:szCs w:val="24"/>
          <w:lang w:val="en-US"/>
        </w:rPr>
        <w:t>)</w:t>
      </w:r>
      <w:r w:rsidRPr="004F328F">
        <w:rPr>
          <w:rFonts w:ascii="Arial" w:hAnsi="Arial" w:cs="Arial"/>
          <w:szCs w:val="24"/>
          <w:lang w:val="en-US"/>
        </w:rPr>
        <w:t xml:space="preserve">. According to the World Health </w:t>
      </w:r>
      <w:proofErr w:type="spellStart"/>
      <w:r w:rsidRPr="004F328F">
        <w:rPr>
          <w:rFonts w:ascii="Arial" w:hAnsi="Arial" w:cs="Arial"/>
          <w:szCs w:val="24"/>
          <w:lang w:val="en-US"/>
        </w:rPr>
        <w:t>Organisation</w:t>
      </w:r>
      <w:proofErr w:type="spellEnd"/>
      <w:r w:rsidRPr="004F328F">
        <w:rPr>
          <w:rFonts w:ascii="Arial" w:hAnsi="Arial" w:cs="Arial"/>
          <w:szCs w:val="24"/>
          <w:lang w:val="en-US"/>
        </w:rPr>
        <w:t xml:space="preserve"> (WHO), 80% of these populations use traditional medicine to treat common ailments</w:t>
      </w:r>
      <w:r w:rsidR="00713B90" w:rsidRPr="004F328F">
        <w:rPr>
          <w:rFonts w:ascii="Arial" w:hAnsi="Arial" w:cs="Arial"/>
          <w:szCs w:val="24"/>
          <w:lang w:val="en-US"/>
        </w:rPr>
        <w:t xml:space="preserve"> (</w:t>
      </w:r>
      <w:r w:rsidR="00713B90" w:rsidRPr="004F328F">
        <w:rPr>
          <w:rFonts w:ascii="Arial" w:hAnsi="Arial" w:cs="Arial"/>
          <w:lang w:val="en-US"/>
        </w:rPr>
        <w:t>WHO, 2014</w:t>
      </w:r>
      <w:r w:rsidR="00713B90" w:rsidRPr="004F328F">
        <w:rPr>
          <w:rFonts w:ascii="Arial" w:hAnsi="Arial" w:cs="Arial"/>
          <w:szCs w:val="24"/>
          <w:lang w:val="en-US"/>
        </w:rPr>
        <w:t>)</w:t>
      </w:r>
      <w:r w:rsidRPr="004F328F">
        <w:rPr>
          <w:rFonts w:ascii="Arial" w:hAnsi="Arial" w:cs="Arial"/>
          <w:szCs w:val="24"/>
          <w:lang w:val="en-US"/>
        </w:rPr>
        <w:t xml:space="preserve">. Some 370,000 plant species have been identified worldwide, and almost 200,000 </w:t>
      </w:r>
      <w:r w:rsidRPr="004F328F">
        <w:rPr>
          <w:rFonts w:ascii="Arial" w:hAnsi="Arial" w:cs="Arial"/>
          <w:szCs w:val="24"/>
          <w:lang w:val="en-US"/>
        </w:rPr>
        <w:lastRenderedPageBreak/>
        <w:t xml:space="preserve">species with medicinal properties are </w:t>
      </w:r>
      <w:r w:rsidR="00A85D92" w:rsidRPr="004F328F">
        <w:rPr>
          <w:rFonts w:ascii="Arial" w:hAnsi="Arial" w:cs="Arial"/>
          <w:szCs w:val="24"/>
          <w:lang w:val="en-US"/>
        </w:rPr>
        <w:t>found in tropical Africa</w:t>
      </w:r>
      <w:r w:rsidR="00713B90" w:rsidRPr="004F328F">
        <w:rPr>
          <w:rFonts w:ascii="Arial" w:hAnsi="Arial" w:cs="Arial"/>
          <w:szCs w:val="24"/>
          <w:lang w:val="en-US"/>
        </w:rPr>
        <w:t xml:space="preserve"> (</w:t>
      </w:r>
      <w:proofErr w:type="spellStart"/>
      <w:r w:rsidR="00AC647B" w:rsidRPr="004F328F">
        <w:rPr>
          <w:rFonts w:ascii="Arial" w:hAnsi="Arial" w:cs="Arial"/>
          <w:lang w:val="en-US"/>
        </w:rPr>
        <w:t>Creapharma</w:t>
      </w:r>
      <w:proofErr w:type="spellEnd"/>
      <w:r w:rsidR="00AC647B" w:rsidRPr="004F328F">
        <w:rPr>
          <w:rFonts w:ascii="Arial" w:hAnsi="Arial" w:cs="Arial"/>
          <w:lang w:val="en-US"/>
        </w:rPr>
        <w:t>, 2021; African medicinal plant research, 1993</w:t>
      </w:r>
      <w:r w:rsidR="00713B90" w:rsidRPr="004F328F">
        <w:rPr>
          <w:rFonts w:ascii="Arial" w:hAnsi="Arial" w:cs="Arial"/>
          <w:szCs w:val="24"/>
          <w:lang w:val="en-US"/>
        </w:rPr>
        <w:t>)</w:t>
      </w:r>
      <w:r w:rsidR="00A85D92" w:rsidRPr="004F328F">
        <w:rPr>
          <w:rFonts w:ascii="Arial" w:hAnsi="Arial" w:cs="Arial"/>
          <w:szCs w:val="24"/>
          <w:lang w:val="en-US"/>
        </w:rPr>
        <w:t xml:space="preserve">. </w:t>
      </w:r>
      <w:r w:rsidRPr="004F328F">
        <w:rPr>
          <w:rFonts w:ascii="Arial" w:hAnsi="Arial" w:cs="Arial"/>
          <w:szCs w:val="24"/>
          <w:lang w:val="en-US"/>
        </w:rPr>
        <w:t>Morocco already has 6,552 species of medicinal plants, while Cameroon has 8,500 species</w:t>
      </w:r>
      <w:r w:rsidR="00AC647B" w:rsidRPr="004F328F">
        <w:rPr>
          <w:rFonts w:ascii="Arial" w:hAnsi="Arial" w:cs="Arial"/>
          <w:szCs w:val="24"/>
          <w:lang w:val="en-US"/>
        </w:rPr>
        <w:t xml:space="preserve"> (</w:t>
      </w:r>
      <w:proofErr w:type="spellStart"/>
      <w:r w:rsidR="00AC647B" w:rsidRPr="004F328F">
        <w:rPr>
          <w:rFonts w:ascii="Arial" w:hAnsi="Arial" w:cs="Arial"/>
          <w:lang w:val="en-US"/>
        </w:rPr>
        <w:t>Abderrazak</w:t>
      </w:r>
      <w:proofErr w:type="spellEnd"/>
      <w:r w:rsidR="00AC647B" w:rsidRPr="004F328F">
        <w:rPr>
          <w:rFonts w:ascii="Arial" w:hAnsi="Arial" w:cs="Arial"/>
          <w:lang w:val="en-US"/>
        </w:rPr>
        <w:t xml:space="preserve">, 2017; Tata et </w:t>
      </w:r>
      <w:r w:rsidR="00AC647B" w:rsidRPr="004F328F">
        <w:rPr>
          <w:rFonts w:ascii="Arial" w:hAnsi="Arial" w:cs="Arial"/>
          <w:i/>
          <w:lang w:val="en-US"/>
        </w:rPr>
        <w:t>al</w:t>
      </w:r>
      <w:r w:rsidR="00AC647B" w:rsidRPr="004F328F">
        <w:rPr>
          <w:rFonts w:ascii="Arial" w:hAnsi="Arial" w:cs="Arial"/>
          <w:lang w:val="en-US"/>
        </w:rPr>
        <w:t>., 2012</w:t>
      </w:r>
      <w:r w:rsidR="00AC647B" w:rsidRPr="004F328F">
        <w:rPr>
          <w:rFonts w:ascii="Arial" w:hAnsi="Arial" w:cs="Arial"/>
          <w:szCs w:val="24"/>
          <w:lang w:val="en-US"/>
        </w:rPr>
        <w:t>)</w:t>
      </w:r>
      <w:r w:rsidRPr="004F328F">
        <w:rPr>
          <w:rFonts w:ascii="Arial" w:hAnsi="Arial" w:cs="Arial"/>
          <w:szCs w:val="24"/>
          <w:lang w:val="en-US"/>
        </w:rPr>
        <w:t xml:space="preserve">. The discovery and use of modern medicines have led to some of the greatest successes in modern medicine, and this has slowed down the use of medicinal plants. However, the ever-increasing cost, the emergence of resistance, inaccessibility, toxicity and adverse effects associated with the use of these modern medicines have encouraged people to return to medicinal plants </w:t>
      </w:r>
      <w:r w:rsidR="004F328F" w:rsidRPr="004F328F">
        <w:rPr>
          <w:rFonts w:ascii="Arial" w:hAnsi="Arial" w:cs="Arial"/>
          <w:szCs w:val="24"/>
          <w:lang w:val="en-US"/>
        </w:rPr>
        <w:t>(</w:t>
      </w:r>
      <w:proofErr w:type="spellStart"/>
      <w:r w:rsidR="004F328F" w:rsidRPr="004F328F">
        <w:rPr>
          <w:rFonts w:ascii="Arial" w:hAnsi="Arial" w:cs="Arial"/>
          <w:lang w:val="en-US"/>
        </w:rPr>
        <w:t>Ladoh-Yemeda</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4F328F" w:rsidRPr="004F328F">
        <w:rPr>
          <w:rFonts w:ascii="Arial" w:hAnsi="Arial" w:cs="Arial"/>
          <w:lang w:val="en-US"/>
        </w:rPr>
        <w:t>., 2016</w:t>
      </w:r>
      <w:r w:rsidR="004F328F" w:rsidRPr="004F328F">
        <w:rPr>
          <w:rFonts w:ascii="Arial" w:hAnsi="Arial" w:cs="Arial"/>
          <w:szCs w:val="24"/>
          <w:lang w:val="en-US"/>
        </w:rPr>
        <w:t>)</w:t>
      </w:r>
      <w:r w:rsidRPr="004F328F">
        <w:rPr>
          <w:rFonts w:ascii="Arial" w:hAnsi="Arial" w:cs="Arial"/>
          <w:szCs w:val="24"/>
          <w:lang w:val="en-US"/>
        </w:rPr>
        <w:t xml:space="preserve">. With this in mind, the WHO has made the development and use of medicinal plants a priority. Of all the plant species listed in the world, only 2,000 to 3,000 have been the subject of scientific study </w:t>
      </w:r>
      <w:r w:rsidR="00AC647B" w:rsidRPr="004F328F">
        <w:rPr>
          <w:rFonts w:ascii="Arial" w:hAnsi="Arial" w:cs="Arial"/>
          <w:szCs w:val="24"/>
          <w:lang w:val="en-US"/>
        </w:rPr>
        <w:t>(</w:t>
      </w:r>
      <w:proofErr w:type="spellStart"/>
      <w:r w:rsidR="00AC647B" w:rsidRPr="004F328F">
        <w:rPr>
          <w:rFonts w:ascii="Arial" w:hAnsi="Arial" w:cs="Arial"/>
          <w:szCs w:val="24"/>
          <w:lang w:val="en-US"/>
        </w:rPr>
        <w:t>Fnac</w:t>
      </w:r>
      <w:proofErr w:type="spellEnd"/>
      <w:r w:rsidR="00AC647B" w:rsidRPr="004F328F">
        <w:rPr>
          <w:rFonts w:ascii="Arial" w:hAnsi="Arial" w:cs="Arial"/>
          <w:szCs w:val="24"/>
          <w:lang w:val="en-US"/>
        </w:rPr>
        <w:t>, 2021)</w:t>
      </w:r>
      <w:r w:rsidR="00457DB9">
        <w:rPr>
          <w:rFonts w:ascii="Arial" w:hAnsi="Arial" w:cs="Arial"/>
          <w:szCs w:val="24"/>
          <w:lang w:val="en-US"/>
        </w:rPr>
        <w:t xml:space="preserve">. </w:t>
      </w:r>
      <w:r w:rsidRPr="004F328F">
        <w:rPr>
          <w:rFonts w:ascii="Arial" w:hAnsi="Arial" w:cs="Arial"/>
          <w:szCs w:val="24"/>
          <w:lang w:val="en-US"/>
        </w:rPr>
        <w:t>The WHO's commitment was demonstrated by the adoption, by its regional committee for Africa, of a strategy for the promotion of traditional medicine in health systems</w:t>
      </w:r>
      <w:r w:rsidR="004F328F" w:rsidRPr="004F328F">
        <w:rPr>
          <w:rFonts w:ascii="Arial" w:hAnsi="Arial" w:cs="Arial"/>
          <w:szCs w:val="24"/>
          <w:lang w:val="en-US"/>
        </w:rPr>
        <w:t xml:space="preserve"> (</w:t>
      </w:r>
      <w:r w:rsidR="004F328F" w:rsidRPr="004F328F">
        <w:rPr>
          <w:rFonts w:ascii="Arial" w:hAnsi="Arial" w:cs="Arial"/>
          <w:lang w:val="en-US"/>
        </w:rPr>
        <w:t>WHO, 2014</w:t>
      </w:r>
      <w:r w:rsidR="004F328F" w:rsidRPr="004F328F">
        <w:rPr>
          <w:rFonts w:ascii="Arial" w:hAnsi="Arial" w:cs="Arial"/>
          <w:szCs w:val="24"/>
          <w:lang w:val="en-US"/>
        </w:rPr>
        <w:t>)</w:t>
      </w:r>
      <w:r w:rsidRPr="004F328F">
        <w:rPr>
          <w:rFonts w:ascii="Arial" w:hAnsi="Arial" w:cs="Arial"/>
          <w:szCs w:val="24"/>
          <w:lang w:val="en-US"/>
        </w:rPr>
        <w:t xml:space="preserve">. The WHO also recommends that developing countries initiate </w:t>
      </w:r>
      <w:proofErr w:type="spellStart"/>
      <w:r w:rsidRPr="004F328F">
        <w:rPr>
          <w:rFonts w:ascii="Arial" w:hAnsi="Arial" w:cs="Arial"/>
          <w:szCs w:val="24"/>
          <w:lang w:val="en-US"/>
        </w:rPr>
        <w:t>programmes</w:t>
      </w:r>
      <w:proofErr w:type="spellEnd"/>
      <w:r w:rsidRPr="004F328F">
        <w:rPr>
          <w:rFonts w:ascii="Arial" w:hAnsi="Arial" w:cs="Arial"/>
          <w:szCs w:val="24"/>
          <w:lang w:val="en-US"/>
        </w:rPr>
        <w:t xml:space="preserve"> for the identification, preparation, cultivation and conservation of medicinal plants.</w:t>
      </w:r>
      <w:r w:rsidR="001003F1" w:rsidRPr="004F328F">
        <w:rPr>
          <w:rFonts w:ascii="Arial" w:hAnsi="Arial" w:cs="Arial"/>
          <w:szCs w:val="24"/>
          <w:lang w:val="en-US"/>
        </w:rPr>
        <w:t xml:space="preserve"> </w:t>
      </w:r>
    </w:p>
    <w:p w14:paraId="64620765" w14:textId="0C12155E" w:rsidR="00A55B83" w:rsidRPr="003818B7" w:rsidRDefault="00A85D92" w:rsidP="003818B7">
      <w:pPr>
        <w:pStyle w:val="Heading1"/>
        <w:numPr>
          <w:ilvl w:val="0"/>
          <w:numId w:val="1"/>
        </w:numPr>
        <w:tabs>
          <w:tab w:val="left" w:pos="426"/>
        </w:tabs>
        <w:spacing w:before="0" w:line="360" w:lineRule="auto"/>
        <w:ind w:left="567" w:hanging="207"/>
        <w:rPr>
          <w:rFonts w:ascii="Arial" w:hAnsi="Arial" w:cs="Arial"/>
          <w:b/>
          <w:color w:val="auto"/>
          <w:sz w:val="22"/>
          <w:szCs w:val="20"/>
          <w:lang w:val="en-US"/>
        </w:rPr>
      </w:pPr>
      <w:r w:rsidRPr="003818B7">
        <w:rPr>
          <w:rFonts w:ascii="Arial" w:hAnsi="Arial" w:cs="Arial"/>
          <w:b/>
          <w:color w:val="auto"/>
          <w:sz w:val="22"/>
          <w:szCs w:val="20"/>
        </w:rPr>
        <w:t>Materials and Methods</w:t>
      </w:r>
    </w:p>
    <w:p w14:paraId="128BD5E2" w14:textId="44BA8615" w:rsidR="002C73EE" w:rsidRPr="00A85D92" w:rsidRDefault="002C73EE" w:rsidP="00A85D92">
      <w:pPr>
        <w:pStyle w:val="Heading1"/>
        <w:numPr>
          <w:ilvl w:val="1"/>
          <w:numId w:val="1"/>
        </w:numPr>
        <w:tabs>
          <w:tab w:val="left" w:pos="426"/>
        </w:tabs>
        <w:spacing w:before="0" w:line="360" w:lineRule="auto"/>
        <w:rPr>
          <w:rFonts w:ascii="Arial" w:hAnsi="Arial" w:cs="Arial"/>
          <w:b/>
          <w:color w:val="auto"/>
          <w:sz w:val="22"/>
          <w:szCs w:val="24"/>
        </w:rPr>
      </w:pPr>
      <w:proofErr w:type="spellStart"/>
      <w:r w:rsidRPr="00A85D92">
        <w:rPr>
          <w:rFonts w:ascii="Arial" w:hAnsi="Arial" w:cs="Arial"/>
          <w:b/>
          <w:color w:val="auto"/>
          <w:sz w:val="22"/>
          <w:szCs w:val="24"/>
        </w:rPr>
        <w:t>Study</w:t>
      </w:r>
      <w:proofErr w:type="spellEnd"/>
      <w:r w:rsidRPr="00A85D92">
        <w:rPr>
          <w:rFonts w:ascii="Arial" w:hAnsi="Arial" w:cs="Arial"/>
          <w:b/>
          <w:color w:val="auto"/>
          <w:sz w:val="22"/>
          <w:szCs w:val="24"/>
        </w:rPr>
        <w:t xml:space="preserve"> setting</w:t>
      </w:r>
    </w:p>
    <w:p w14:paraId="164C8914" w14:textId="7F1D6927" w:rsidR="002C73EE" w:rsidRPr="00A85D92" w:rsidRDefault="002C73EE" w:rsidP="002C73EE">
      <w:pPr>
        <w:spacing w:line="360" w:lineRule="auto"/>
        <w:ind w:left="77" w:firstLine="643"/>
        <w:jc w:val="both"/>
        <w:rPr>
          <w:rFonts w:ascii="Arial" w:hAnsi="Arial" w:cs="Arial"/>
          <w:sz w:val="20"/>
          <w:szCs w:val="24"/>
          <w:lang w:val="en-US"/>
        </w:rPr>
      </w:pPr>
      <w:r w:rsidRPr="00A85D92">
        <w:rPr>
          <w:rFonts w:ascii="Arial" w:hAnsi="Arial" w:cs="Arial"/>
          <w:sz w:val="20"/>
          <w:szCs w:val="24"/>
          <w:lang w:val="en-US"/>
        </w:rPr>
        <w:t xml:space="preserve">Yaoundé is the capital of the Central Cameroon Region, situated at an altitude of 750 m, between 3°52'12 North Latitude and 11°31'12 East Longitude. It has a slightly temperate equatorial climate, with two seasons: a dry season from December to February and a rainy season from March to November. The average annual temperature is 23°C. Most of the vegetation in the city </w:t>
      </w:r>
      <w:proofErr w:type="spellStart"/>
      <w:r w:rsidRPr="00A85D92">
        <w:rPr>
          <w:rFonts w:ascii="Arial" w:hAnsi="Arial" w:cs="Arial"/>
          <w:sz w:val="20"/>
          <w:szCs w:val="24"/>
          <w:lang w:val="en-US"/>
        </w:rPr>
        <w:t>centre</w:t>
      </w:r>
      <w:proofErr w:type="spellEnd"/>
      <w:r w:rsidRPr="00A85D92">
        <w:rPr>
          <w:rFonts w:ascii="Arial" w:hAnsi="Arial" w:cs="Arial"/>
          <w:sz w:val="20"/>
          <w:szCs w:val="24"/>
          <w:lang w:val="en-US"/>
        </w:rPr>
        <w:t xml:space="preserve"> has disappeared due to </w:t>
      </w:r>
      <w:proofErr w:type="spellStart"/>
      <w:r w:rsidRPr="00A85D92">
        <w:rPr>
          <w:rFonts w:ascii="Arial" w:hAnsi="Arial" w:cs="Arial"/>
          <w:sz w:val="20"/>
          <w:szCs w:val="24"/>
          <w:lang w:val="en-US"/>
        </w:rPr>
        <w:t>urbanisation</w:t>
      </w:r>
      <w:proofErr w:type="spellEnd"/>
      <w:r w:rsidRPr="00A85D92">
        <w:rPr>
          <w:rFonts w:ascii="Arial" w:hAnsi="Arial" w:cs="Arial"/>
          <w:sz w:val="20"/>
          <w:szCs w:val="24"/>
          <w:lang w:val="en-US"/>
        </w:rPr>
        <w:t xml:space="preserve"> and deforestation. However, there are still forests in less </w:t>
      </w:r>
      <w:proofErr w:type="spellStart"/>
      <w:r w:rsidRPr="00A85D92">
        <w:rPr>
          <w:rFonts w:ascii="Arial" w:hAnsi="Arial" w:cs="Arial"/>
          <w:sz w:val="20"/>
          <w:szCs w:val="24"/>
          <w:lang w:val="en-US"/>
        </w:rPr>
        <w:t>urbanised</w:t>
      </w:r>
      <w:proofErr w:type="spellEnd"/>
      <w:r w:rsidRPr="00A85D92">
        <w:rPr>
          <w:rFonts w:ascii="Arial" w:hAnsi="Arial" w:cs="Arial"/>
          <w:sz w:val="20"/>
          <w:szCs w:val="24"/>
          <w:lang w:val="en-US"/>
        </w:rPr>
        <w:t xml:space="preserve"> areas. This is the domain of the dense humid forest, which is still green and semi-deciduous, although this plant formation is becoming increasingly degraded. The city of Yaoundé is populated mainly by Bantu, </w:t>
      </w:r>
      <w:proofErr w:type="spellStart"/>
      <w:r w:rsidRPr="00A85D92">
        <w:rPr>
          <w:rFonts w:ascii="Arial" w:hAnsi="Arial" w:cs="Arial"/>
          <w:sz w:val="20"/>
          <w:szCs w:val="24"/>
          <w:lang w:val="en-US"/>
        </w:rPr>
        <w:t>Bassa</w:t>
      </w:r>
      <w:proofErr w:type="spellEnd"/>
      <w:r w:rsidRPr="00A85D92">
        <w:rPr>
          <w:rFonts w:ascii="Arial" w:hAnsi="Arial" w:cs="Arial"/>
          <w:sz w:val="20"/>
          <w:szCs w:val="24"/>
          <w:lang w:val="en-US"/>
        </w:rPr>
        <w:t xml:space="preserve"> and </w:t>
      </w:r>
      <w:proofErr w:type="spellStart"/>
      <w:r w:rsidRPr="00A85D92">
        <w:rPr>
          <w:rFonts w:ascii="Arial" w:hAnsi="Arial" w:cs="Arial"/>
          <w:sz w:val="20"/>
          <w:szCs w:val="24"/>
          <w:lang w:val="en-US"/>
        </w:rPr>
        <w:t>Yambassa</w:t>
      </w:r>
      <w:proofErr w:type="spellEnd"/>
      <w:r w:rsidRPr="00A85D92">
        <w:rPr>
          <w:rFonts w:ascii="Arial" w:hAnsi="Arial" w:cs="Arial"/>
          <w:sz w:val="20"/>
          <w:szCs w:val="24"/>
          <w:lang w:val="en-US"/>
        </w:rPr>
        <w:t xml:space="preserve">. The soils are </w:t>
      </w:r>
      <w:proofErr w:type="spellStart"/>
      <w:r w:rsidRPr="00A85D92">
        <w:rPr>
          <w:rFonts w:ascii="Arial" w:hAnsi="Arial" w:cs="Arial"/>
          <w:sz w:val="20"/>
          <w:szCs w:val="24"/>
          <w:lang w:val="en-US"/>
        </w:rPr>
        <w:t>ferralitic</w:t>
      </w:r>
      <w:proofErr w:type="spellEnd"/>
      <w:r w:rsidRPr="00A85D92">
        <w:rPr>
          <w:rFonts w:ascii="Arial" w:hAnsi="Arial" w:cs="Arial"/>
          <w:sz w:val="20"/>
          <w:szCs w:val="24"/>
          <w:lang w:val="en-US"/>
        </w:rPr>
        <w:t>. They are generally very poor, with variable fertility potential (Figure 1) (</w:t>
      </w:r>
      <w:r w:rsidR="001D27D0" w:rsidRPr="001D27D0">
        <w:rPr>
          <w:rFonts w:ascii="Arial" w:hAnsi="Arial" w:cs="Arial"/>
          <w:sz w:val="20"/>
          <w:szCs w:val="24"/>
          <w:lang w:val="en-US"/>
        </w:rPr>
        <w:t xml:space="preserve">M. </w:t>
      </w:r>
      <w:proofErr w:type="spellStart"/>
      <w:r w:rsidR="001D27D0" w:rsidRPr="001D27D0">
        <w:rPr>
          <w:rFonts w:ascii="Arial" w:hAnsi="Arial" w:cs="Arial"/>
          <w:sz w:val="20"/>
          <w:szCs w:val="24"/>
          <w:lang w:val="en-US"/>
        </w:rPr>
        <w:t>Conseuls</w:t>
      </w:r>
      <w:proofErr w:type="spellEnd"/>
      <w:r w:rsidR="001D27D0">
        <w:rPr>
          <w:rFonts w:ascii="Arial" w:hAnsi="Arial" w:cs="Arial"/>
          <w:sz w:val="20"/>
          <w:szCs w:val="24"/>
          <w:lang w:val="en-US"/>
        </w:rPr>
        <w:t>, 2024</w:t>
      </w:r>
      <w:r w:rsidRPr="00A85D92">
        <w:rPr>
          <w:rFonts w:ascii="Arial" w:hAnsi="Arial" w:cs="Arial"/>
          <w:sz w:val="20"/>
          <w:szCs w:val="24"/>
          <w:lang w:val="en-US"/>
        </w:rPr>
        <w:t>).</w:t>
      </w:r>
    </w:p>
    <w:p w14:paraId="52B2568D" w14:textId="54FB734A" w:rsidR="005B248E" w:rsidRPr="001D27D0" w:rsidRDefault="00671262" w:rsidP="001D27D0">
      <w:pPr>
        <w:keepNext/>
        <w:spacing w:line="360" w:lineRule="auto"/>
        <w:jc w:val="both"/>
      </w:pPr>
      <w:r>
        <w:rPr>
          <w:noProof/>
          <w:lang w:val="en-US"/>
        </w:rPr>
        <w:lastRenderedPageBreak/>
        <w:drawing>
          <wp:inline distT="0" distB="0" distL="0" distR="0" wp14:anchorId="74A3626C" wp14:editId="3B03C04C">
            <wp:extent cx="5758815" cy="3948546"/>
            <wp:effectExtent l="0" t="0" r="0" b="0"/>
            <wp:docPr id="10350084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08481" name=""/>
                    <pic:cNvPicPr/>
                  </pic:nvPicPr>
                  <pic:blipFill>
                    <a:blip r:embed="rId8"/>
                    <a:stretch>
                      <a:fillRect/>
                    </a:stretch>
                  </pic:blipFill>
                  <pic:spPr>
                    <a:xfrm>
                      <a:off x="0" y="0"/>
                      <a:ext cx="5758815" cy="3948546"/>
                    </a:xfrm>
                    <a:prstGeom prst="rect">
                      <a:avLst/>
                    </a:prstGeom>
                  </pic:spPr>
                </pic:pic>
              </a:graphicData>
            </a:graphic>
          </wp:inline>
        </w:drawing>
      </w:r>
    </w:p>
    <w:p w14:paraId="1EAF4CB2" w14:textId="2E8C3C8B" w:rsidR="005B248E" w:rsidRPr="001D27D0" w:rsidRDefault="005B248E" w:rsidP="001D27D0">
      <w:pPr>
        <w:widowControl w:val="0"/>
        <w:autoSpaceDE w:val="0"/>
        <w:autoSpaceDN w:val="0"/>
        <w:adjustRightInd w:val="0"/>
        <w:spacing w:line="360" w:lineRule="auto"/>
        <w:ind w:left="640" w:hanging="640"/>
        <w:jc w:val="both"/>
        <w:rPr>
          <w:rFonts w:ascii="Times New Roman" w:hAnsi="Times New Roman" w:cs="Times New Roman"/>
          <w:sz w:val="24"/>
          <w:szCs w:val="24"/>
          <w:lang w:val="en-US"/>
        </w:rPr>
      </w:pPr>
      <w:r w:rsidRPr="001D27D0">
        <w:rPr>
          <w:rFonts w:ascii="Times New Roman" w:hAnsi="Times New Roman" w:cs="Times New Roman"/>
          <w:sz w:val="24"/>
          <w:szCs w:val="24"/>
        </w:rPr>
        <w:t>Figure 1</w:t>
      </w:r>
      <w:r w:rsidRPr="001D27D0">
        <w:rPr>
          <w:rFonts w:ascii="Times New Roman" w:hAnsi="Times New Roman" w:cs="Times New Roman"/>
          <w:b/>
          <w:i/>
          <w:sz w:val="24"/>
          <w:szCs w:val="24"/>
        </w:rPr>
        <w:t>:</w:t>
      </w:r>
      <w:r w:rsidRPr="001D27D0">
        <w:rPr>
          <w:rFonts w:ascii="Times New Roman" w:hAnsi="Times New Roman" w:cs="Times New Roman"/>
          <w:i/>
          <w:sz w:val="24"/>
          <w:szCs w:val="24"/>
        </w:rPr>
        <w:t xml:space="preserve"> </w:t>
      </w:r>
      <w:proofErr w:type="spellStart"/>
      <w:r w:rsidR="001003F1" w:rsidRPr="001D27D0">
        <w:rPr>
          <w:rFonts w:ascii="Arial" w:hAnsi="Arial" w:cs="Arial"/>
          <w:b/>
          <w:bCs/>
          <w:sz w:val="20"/>
          <w:szCs w:val="20"/>
        </w:rPr>
        <w:t>Study</w:t>
      </w:r>
      <w:proofErr w:type="spellEnd"/>
      <w:r w:rsidR="001003F1" w:rsidRPr="001D27D0">
        <w:rPr>
          <w:rFonts w:ascii="Arial" w:hAnsi="Arial" w:cs="Arial"/>
          <w:b/>
          <w:bCs/>
          <w:sz w:val="20"/>
          <w:szCs w:val="20"/>
        </w:rPr>
        <w:t xml:space="preserve"> site</w:t>
      </w:r>
      <w:r w:rsidR="001003F1" w:rsidRPr="001D27D0">
        <w:rPr>
          <w:rFonts w:ascii="Times New Roman" w:hAnsi="Times New Roman" w:cs="Times New Roman"/>
          <w:sz w:val="24"/>
          <w:szCs w:val="24"/>
        </w:rPr>
        <w:t xml:space="preserve"> </w:t>
      </w:r>
      <w:r w:rsidR="006565E9" w:rsidRPr="001D27D0">
        <w:rPr>
          <w:rFonts w:ascii="Times New Roman" w:hAnsi="Times New Roman" w:cs="Times New Roman"/>
          <w:sz w:val="24"/>
          <w:szCs w:val="24"/>
        </w:rPr>
        <w:t>(</w:t>
      </w:r>
      <w:r w:rsidR="001D27D0">
        <w:rPr>
          <w:rFonts w:ascii="Arial" w:hAnsi="Arial" w:cs="Arial"/>
          <w:sz w:val="20"/>
          <w:szCs w:val="24"/>
          <w:lang w:val="en-US"/>
        </w:rPr>
        <w:t xml:space="preserve">M. </w:t>
      </w:r>
      <w:proofErr w:type="spellStart"/>
      <w:r w:rsidR="001D27D0">
        <w:rPr>
          <w:rFonts w:ascii="Arial" w:hAnsi="Arial" w:cs="Arial"/>
          <w:sz w:val="20"/>
          <w:szCs w:val="24"/>
          <w:lang w:val="en-US"/>
        </w:rPr>
        <w:t>Conseuls</w:t>
      </w:r>
      <w:proofErr w:type="spellEnd"/>
      <w:r w:rsidR="001D27D0">
        <w:rPr>
          <w:rFonts w:ascii="Arial" w:hAnsi="Arial" w:cs="Arial"/>
          <w:sz w:val="20"/>
          <w:szCs w:val="24"/>
          <w:lang w:val="en-US"/>
        </w:rPr>
        <w:t xml:space="preserve">, </w:t>
      </w:r>
      <w:r w:rsidR="006565E9" w:rsidRPr="001D27D0">
        <w:rPr>
          <w:rFonts w:ascii="Arial" w:hAnsi="Arial" w:cs="Arial"/>
          <w:sz w:val="20"/>
          <w:szCs w:val="24"/>
          <w:lang w:val="en-US"/>
        </w:rPr>
        <w:t>20</w:t>
      </w:r>
      <w:r w:rsidR="001D27D0">
        <w:rPr>
          <w:rFonts w:ascii="Arial" w:hAnsi="Arial" w:cs="Arial"/>
          <w:sz w:val="20"/>
          <w:szCs w:val="24"/>
          <w:lang w:val="en-US"/>
        </w:rPr>
        <w:t>24</w:t>
      </w:r>
      <w:r w:rsidR="006565E9" w:rsidRPr="001D27D0">
        <w:rPr>
          <w:rFonts w:ascii="Times New Roman" w:hAnsi="Times New Roman" w:cs="Times New Roman"/>
          <w:sz w:val="24"/>
          <w:szCs w:val="24"/>
          <w:lang w:val="en-US"/>
        </w:rPr>
        <w:t>)</w:t>
      </w:r>
    </w:p>
    <w:p w14:paraId="4ABDC7D7" w14:textId="77777777" w:rsidR="002C73EE" w:rsidRPr="002C73EE" w:rsidRDefault="002C73EE" w:rsidP="00A85D92">
      <w:pPr>
        <w:pStyle w:val="Heading1"/>
        <w:numPr>
          <w:ilvl w:val="1"/>
          <w:numId w:val="1"/>
        </w:numPr>
        <w:tabs>
          <w:tab w:val="left" w:pos="426"/>
        </w:tabs>
        <w:spacing w:before="0" w:line="360" w:lineRule="auto"/>
        <w:rPr>
          <w:rFonts w:ascii="Times New Roman" w:hAnsi="Times New Roman" w:cs="Times New Roman"/>
          <w:sz w:val="24"/>
          <w:szCs w:val="24"/>
        </w:rPr>
      </w:pPr>
      <w:proofErr w:type="spellStart"/>
      <w:r w:rsidRPr="00A85D92">
        <w:rPr>
          <w:rFonts w:ascii="Arial" w:hAnsi="Arial" w:cs="Arial"/>
          <w:b/>
          <w:color w:val="auto"/>
          <w:sz w:val="22"/>
          <w:szCs w:val="24"/>
        </w:rPr>
        <w:t>Material</w:t>
      </w:r>
      <w:proofErr w:type="spellEnd"/>
    </w:p>
    <w:p w14:paraId="6DA86735" w14:textId="23BEE7B3" w:rsidR="002C73EE" w:rsidRPr="00A85D92" w:rsidRDefault="005A6F49" w:rsidP="00A85D92">
      <w:pPr>
        <w:pStyle w:val="Heading3"/>
        <w:numPr>
          <w:ilvl w:val="2"/>
          <w:numId w:val="1"/>
        </w:numPr>
        <w:tabs>
          <w:tab w:val="left" w:pos="567"/>
          <w:tab w:val="left" w:pos="1134"/>
          <w:tab w:val="left" w:pos="1276"/>
        </w:tabs>
        <w:spacing w:after="0" w:line="360" w:lineRule="auto"/>
        <w:ind w:left="1134" w:hanging="414"/>
        <w:jc w:val="both"/>
        <w:rPr>
          <w:rFonts w:ascii="Arial" w:hAnsi="Arial" w:cs="Arial"/>
          <w:bCs/>
          <w:sz w:val="22"/>
          <w:szCs w:val="24"/>
          <w:lang w:val="en-US"/>
        </w:rPr>
      </w:pPr>
      <w:r>
        <w:rPr>
          <w:rFonts w:ascii="Arial" w:hAnsi="Arial" w:cs="Arial"/>
          <w:bCs/>
          <w:sz w:val="22"/>
          <w:szCs w:val="24"/>
          <w:lang w:val="en-US"/>
        </w:rPr>
        <w:t xml:space="preserve"> </w:t>
      </w:r>
      <w:r w:rsidR="002C73EE" w:rsidRPr="00A85D92">
        <w:rPr>
          <w:rFonts w:ascii="Arial" w:hAnsi="Arial" w:cs="Arial"/>
          <w:bCs/>
          <w:sz w:val="22"/>
          <w:szCs w:val="24"/>
          <w:lang w:val="en-US"/>
        </w:rPr>
        <w:t>Plant material</w:t>
      </w:r>
    </w:p>
    <w:p w14:paraId="1CCCBBDC" w14:textId="708C4FDE" w:rsidR="002C73EE" w:rsidRPr="001003F1" w:rsidRDefault="002C73EE" w:rsidP="002C73EE">
      <w:pPr>
        <w:spacing w:line="360" w:lineRule="auto"/>
        <w:ind w:firstLine="720"/>
        <w:jc w:val="both"/>
        <w:rPr>
          <w:rFonts w:ascii="Arial" w:hAnsi="Arial" w:cs="Arial"/>
          <w:szCs w:val="24"/>
          <w:lang w:val="en-US"/>
        </w:rPr>
      </w:pPr>
      <w:r w:rsidRPr="001003F1">
        <w:rPr>
          <w:rFonts w:ascii="Arial" w:hAnsi="Arial" w:cs="Arial"/>
          <w:szCs w:val="24"/>
          <w:lang w:val="en-US"/>
        </w:rPr>
        <w:t xml:space="preserve">The plant material consists of species of </w:t>
      </w:r>
      <w:r w:rsidRPr="001003F1">
        <w:rPr>
          <w:rFonts w:ascii="Arial" w:hAnsi="Arial" w:cs="Arial"/>
          <w:i/>
          <w:szCs w:val="24"/>
          <w:lang w:val="en-US"/>
        </w:rPr>
        <w:t>Garcinia kola</w:t>
      </w:r>
      <w:r w:rsidRPr="001003F1">
        <w:rPr>
          <w:rFonts w:ascii="Arial" w:hAnsi="Arial" w:cs="Arial"/>
          <w:szCs w:val="24"/>
          <w:lang w:val="en-US"/>
        </w:rPr>
        <w:t xml:space="preserve">, </w:t>
      </w:r>
      <w:r w:rsidRPr="001003F1">
        <w:rPr>
          <w:rFonts w:ascii="Arial" w:hAnsi="Arial" w:cs="Arial"/>
          <w:i/>
          <w:szCs w:val="24"/>
          <w:lang w:val="en-US"/>
        </w:rPr>
        <w:t>Garcinia lucida</w:t>
      </w:r>
      <w:r w:rsidRPr="001003F1">
        <w:rPr>
          <w:rFonts w:ascii="Arial" w:hAnsi="Arial" w:cs="Arial"/>
          <w:szCs w:val="24"/>
          <w:lang w:val="en-US"/>
        </w:rPr>
        <w:t xml:space="preserve"> as well as some species combined with </w:t>
      </w:r>
      <w:r w:rsidRPr="001003F1">
        <w:rPr>
          <w:rFonts w:ascii="Arial" w:hAnsi="Arial" w:cs="Arial"/>
          <w:i/>
          <w:szCs w:val="24"/>
          <w:lang w:val="en-US"/>
        </w:rPr>
        <w:t>Garcinia kola</w:t>
      </w:r>
      <w:r w:rsidRPr="001003F1">
        <w:rPr>
          <w:rFonts w:ascii="Arial" w:hAnsi="Arial" w:cs="Arial"/>
          <w:szCs w:val="24"/>
          <w:lang w:val="en-US"/>
        </w:rPr>
        <w:t xml:space="preserve"> (41601 HNC), </w:t>
      </w:r>
      <w:r w:rsidRPr="001003F1">
        <w:rPr>
          <w:rFonts w:ascii="Arial" w:hAnsi="Arial" w:cs="Arial"/>
          <w:i/>
          <w:szCs w:val="24"/>
          <w:lang w:val="en-US"/>
        </w:rPr>
        <w:t>Garcinia lucida</w:t>
      </w:r>
      <w:r w:rsidRPr="001003F1">
        <w:rPr>
          <w:rFonts w:ascii="Arial" w:hAnsi="Arial" w:cs="Arial"/>
          <w:szCs w:val="24"/>
          <w:lang w:val="en-US"/>
        </w:rPr>
        <w:t xml:space="preserve"> (5768 SRF-Cam) and used in the preparation of remedies used in the treatment of abdominal pain of infectious origin identified in some markets in the city of Yaoundé. These are </w:t>
      </w:r>
      <w:proofErr w:type="spellStart"/>
      <w:r w:rsidRPr="001003F1">
        <w:rPr>
          <w:rFonts w:ascii="Arial" w:hAnsi="Arial" w:cs="Arial"/>
          <w:i/>
          <w:szCs w:val="24"/>
          <w:lang w:val="en-US"/>
        </w:rPr>
        <w:t>Annickia</w:t>
      </w:r>
      <w:proofErr w:type="spellEnd"/>
      <w:r w:rsidRPr="001003F1">
        <w:rPr>
          <w:rFonts w:ascii="Arial" w:hAnsi="Arial" w:cs="Arial"/>
          <w:i/>
          <w:szCs w:val="24"/>
          <w:lang w:val="en-US"/>
        </w:rPr>
        <w:t xml:space="preserve"> </w:t>
      </w:r>
      <w:proofErr w:type="spellStart"/>
      <w:r w:rsidRPr="001003F1">
        <w:rPr>
          <w:rFonts w:ascii="Arial" w:hAnsi="Arial" w:cs="Arial"/>
          <w:i/>
          <w:szCs w:val="24"/>
          <w:lang w:val="en-US"/>
        </w:rPr>
        <w:t>affinis</w:t>
      </w:r>
      <w:proofErr w:type="spellEnd"/>
      <w:r w:rsidRPr="001003F1">
        <w:rPr>
          <w:rFonts w:ascii="Arial" w:hAnsi="Arial" w:cs="Arial"/>
          <w:szCs w:val="24"/>
          <w:lang w:val="en-US"/>
        </w:rPr>
        <w:t xml:space="preserve"> (51103 SRFK), </w:t>
      </w:r>
      <w:proofErr w:type="spellStart"/>
      <w:r w:rsidRPr="001003F1">
        <w:rPr>
          <w:rFonts w:ascii="Arial" w:hAnsi="Arial" w:cs="Arial"/>
          <w:i/>
          <w:szCs w:val="24"/>
          <w:lang w:val="en-US"/>
        </w:rPr>
        <w:t>Picralima</w:t>
      </w:r>
      <w:proofErr w:type="spellEnd"/>
      <w:r w:rsidRPr="001003F1">
        <w:rPr>
          <w:rFonts w:ascii="Arial" w:hAnsi="Arial" w:cs="Arial"/>
          <w:i/>
          <w:szCs w:val="24"/>
          <w:lang w:val="en-US"/>
        </w:rPr>
        <w:t xml:space="preserve"> </w:t>
      </w:r>
      <w:proofErr w:type="spellStart"/>
      <w:r w:rsidRPr="001003F1">
        <w:rPr>
          <w:rFonts w:ascii="Arial" w:hAnsi="Arial" w:cs="Arial"/>
          <w:i/>
          <w:szCs w:val="24"/>
          <w:lang w:val="en-US"/>
        </w:rPr>
        <w:t>nitida</w:t>
      </w:r>
      <w:proofErr w:type="spellEnd"/>
      <w:r w:rsidRPr="001003F1">
        <w:rPr>
          <w:rFonts w:ascii="Arial" w:hAnsi="Arial" w:cs="Arial"/>
          <w:szCs w:val="24"/>
          <w:lang w:val="en-US"/>
        </w:rPr>
        <w:t xml:space="preserve"> (1942 SRFK), </w:t>
      </w:r>
      <w:proofErr w:type="spellStart"/>
      <w:r w:rsidRPr="001003F1">
        <w:rPr>
          <w:rFonts w:ascii="Arial" w:hAnsi="Arial" w:cs="Arial"/>
          <w:i/>
          <w:szCs w:val="24"/>
          <w:lang w:val="en-US"/>
        </w:rPr>
        <w:t>Dacryodes</w:t>
      </w:r>
      <w:proofErr w:type="spellEnd"/>
      <w:r w:rsidRPr="001003F1">
        <w:rPr>
          <w:rFonts w:ascii="Arial" w:hAnsi="Arial" w:cs="Arial"/>
          <w:i/>
          <w:szCs w:val="24"/>
          <w:lang w:val="en-US"/>
        </w:rPr>
        <w:t xml:space="preserve"> edulis</w:t>
      </w:r>
      <w:r w:rsidRPr="001003F1">
        <w:rPr>
          <w:rFonts w:ascii="Arial" w:hAnsi="Arial" w:cs="Arial"/>
          <w:szCs w:val="24"/>
          <w:lang w:val="en-US"/>
        </w:rPr>
        <w:t xml:space="preserve"> (29476 HNC), </w:t>
      </w:r>
      <w:proofErr w:type="spellStart"/>
      <w:r w:rsidRPr="001003F1">
        <w:rPr>
          <w:rFonts w:ascii="Arial" w:hAnsi="Arial" w:cs="Arial"/>
          <w:i/>
          <w:szCs w:val="24"/>
          <w:lang w:val="en-US"/>
        </w:rPr>
        <w:t>Alstonia</w:t>
      </w:r>
      <w:proofErr w:type="spellEnd"/>
      <w:r w:rsidRPr="001003F1">
        <w:rPr>
          <w:rFonts w:ascii="Arial" w:hAnsi="Arial" w:cs="Arial"/>
          <w:i/>
          <w:szCs w:val="24"/>
          <w:lang w:val="en-US"/>
        </w:rPr>
        <w:t xml:space="preserve"> </w:t>
      </w:r>
      <w:proofErr w:type="spellStart"/>
      <w:r w:rsidRPr="001003F1">
        <w:rPr>
          <w:rFonts w:ascii="Arial" w:hAnsi="Arial" w:cs="Arial"/>
          <w:i/>
          <w:szCs w:val="24"/>
          <w:lang w:val="en-US"/>
        </w:rPr>
        <w:t>boonei</w:t>
      </w:r>
      <w:proofErr w:type="spellEnd"/>
      <w:r w:rsidRPr="001003F1">
        <w:rPr>
          <w:rFonts w:ascii="Arial" w:hAnsi="Arial" w:cs="Arial"/>
          <w:szCs w:val="24"/>
          <w:lang w:val="en-US"/>
        </w:rPr>
        <w:t xml:space="preserve">, </w:t>
      </w:r>
      <w:proofErr w:type="spellStart"/>
      <w:r w:rsidRPr="001003F1">
        <w:rPr>
          <w:rFonts w:ascii="Arial" w:hAnsi="Arial" w:cs="Arial"/>
          <w:i/>
          <w:szCs w:val="24"/>
          <w:lang w:val="en-US"/>
        </w:rPr>
        <w:t>Rauvolfia</w:t>
      </w:r>
      <w:proofErr w:type="spellEnd"/>
      <w:r w:rsidRPr="001003F1">
        <w:rPr>
          <w:rFonts w:ascii="Arial" w:hAnsi="Arial" w:cs="Arial"/>
          <w:i/>
          <w:szCs w:val="24"/>
          <w:lang w:val="en-US"/>
        </w:rPr>
        <w:t xml:space="preserve"> vomitoria</w:t>
      </w:r>
      <w:r w:rsidRPr="001003F1">
        <w:rPr>
          <w:rFonts w:ascii="Arial" w:hAnsi="Arial" w:cs="Arial"/>
          <w:szCs w:val="24"/>
          <w:lang w:val="en-US"/>
        </w:rPr>
        <w:t xml:space="preserve"> (9253 SRF-Cam) and </w:t>
      </w:r>
      <w:proofErr w:type="spellStart"/>
      <w:r w:rsidRPr="001003F1">
        <w:rPr>
          <w:rFonts w:ascii="Arial" w:hAnsi="Arial" w:cs="Arial"/>
          <w:i/>
          <w:szCs w:val="24"/>
          <w:lang w:val="en-US"/>
        </w:rPr>
        <w:t>Drypetes</w:t>
      </w:r>
      <w:proofErr w:type="spellEnd"/>
      <w:r w:rsidRPr="001003F1">
        <w:rPr>
          <w:rFonts w:ascii="Arial" w:hAnsi="Arial" w:cs="Arial"/>
          <w:i/>
          <w:szCs w:val="24"/>
          <w:lang w:val="en-US"/>
        </w:rPr>
        <w:t xml:space="preserve"> </w:t>
      </w:r>
      <w:proofErr w:type="spellStart"/>
      <w:r w:rsidRPr="001003F1">
        <w:rPr>
          <w:rFonts w:ascii="Arial" w:hAnsi="Arial" w:cs="Arial"/>
          <w:i/>
          <w:szCs w:val="24"/>
          <w:lang w:val="en-US"/>
        </w:rPr>
        <w:t>grossweileri</w:t>
      </w:r>
      <w:proofErr w:type="spellEnd"/>
      <w:r w:rsidRPr="001003F1">
        <w:rPr>
          <w:rFonts w:ascii="Arial" w:hAnsi="Arial" w:cs="Arial"/>
          <w:szCs w:val="24"/>
          <w:lang w:val="en-US"/>
        </w:rPr>
        <w:t xml:space="preserve"> (5768 SRF-Cam). These plants have been certified at the Herbier National du Cameroun (HNC) in Yaoundé.</w:t>
      </w:r>
    </w:p>
    <w:p w14:paraId="5EAD65FB" w14:textId="77777777" w:rsidR="002C73EE" w:rsidRPr="00084FB5" w:rsidRDefault="002C73EE" w:rsidP="00084FB5">
      <w:pPr>
        <w:pStyle w:val="Heading3"/>
        <w:numPr>
          <w:ilvl w:val="2"/>
          <w:numId w:val="1"/>
        </w:numPr>
        <w:tabs>
          <w:tab w:val="left" w:pos="567"/>
          <w:tab w:val="left" w:pos="1134"/>
          <w:tab w:val="left" w:pos="1276"/>
        </w:tabs>
        <w:spacing w:after="0" w:line="360" w:lineRule="auto"/>
        <w:ind w:left="1134" w:hanging="414"/>
        <w:jc w:val="both"/>
        <w:rPr>
          <w:rFonts w:ascii="Arial" w:hAnsi="Arial" w:cs="Arial"/>
          <w:bCs/>
          <w:sz w:val="22"/>
          <w:szCs w:val="24"/>
          <w:lang w:val="en-US"/>
        </w:rPr>
      </w:pPr>
      <w:r w:rsidRPr="00084FB5">
        <w:rPr>
          <w:rFonts w:ascii="Arial" w:hAnsi="Arial" w:cs="Arial"/>
          <w:bCs/>
          <w:sz w:val="22"/>
          <w:szCs w:val="24"/>
          <w:lang w:val="en-US"/>
        </w:rPr>
        <w:t>Technical equipment</w:t>
      </w:r>
    </w:p>
    <w:p w14:paraId="51E0DBFA" w14:textId="3D2E410D" w:rsidR="002C73EE" w:rsidRPr="00084FB5" w:rsidRDefault="002C73EE" w:rsidP="002C73EE">
      <w:pPr>
        <w:autoSpaceDE w:val="0"/>
        <w:autoSpaceDN w:val="0"/>
        <w:adjustRightInd w:val="0"/>
        <w:spacing w:after="0" w:line="360" w:lineRule="auto"/>
        <w:ind w:firstLine="720"/>
        <w:jc w:val="both"/>
        <w:rPr>
          <w:rFonts w:ascii="Arial" w:hAnsi="Arial" w:cs="Arial"/>
          <w:szCs w:val="24"/>
          <w:lang w:val="en-US"/>
        </w:rPr>
      </w:pPr>
      <w:r w:rsidRPr="00084FB5">
        <w:rPr>
          <w:rFonts w:ascii="Arial" w:hAnsi="Arial" w:cs="Arial"/>
          <w:szCs w:val="24"/>
          <w:lang w:val="en-US"/>
        </w:rPr>
        <w:t xml:space="preserve">Conventional equipment was used for the ethnobotanical survey. These included survey sheets, a notebook and a digital camera. Machetes and pruning shears were used to collect the samples. For phytochemical screening, we used test tubes, micropipettes and microplates, graduated cylinders, funnels, filter paper, cotton wool, an electric grinder, </w:t>
      </w:r>
      <w:proofErr w:type="spellStart"/>
      <w:r w:rsidRPr="00084FB5">
        <w:rPr>
          <w:rFonts w:ascii="Arial" w:hAnsi="Arial" w:cs="Arial"/>
          <w:szCs w:val="24"/>
          <w:lang w:val="en-US"/>
        </w:rPr>
        <w:t>Wattman</w:t>
      </w:r>
      <w:proofErr w:type="spellEnd"/>
      <w:r w:rsidRPr="00084FB5">
        <w:rPr>
          <w:rFonts w:ascii="Arial" w:hAnsi="Arial" w:cs="Arial"/>
          <w:szCs w:val="24"/>
          <w:lang w:val="en-US"/>
        </w:rPr>
        <w:t xml:space="preserve"> No. 1 paper, an oven, porcelain plates, a water bath and a sand bath. The equipment also included solvents (methanol 95° and distilled water) and reagents to detect the presence of the major phytochemical groups.</w:t>
      </w:r>
    </w:p>
    <w:p w14:paraId="32826BA9" w14:textId="61521850" w:rsidR="002C73EE" w:rsidRPr="001003F1" w:rsidRDefault="002C73EE" w:rsidP="008441F4">
      <w:pPr>
        <w:autoSpaceDE w:val="0"/>
        <w:autoSpaceDN w:val="0"/>
        <w:adjustRightInd w:val="0"/>
        <w:spacing w:line="360" w:lineRule="auto"/>
        <w:ind w:firstLine="720"/>
        <w:jc w:val="both"/>
        <w:rPr>
          <w:rFonts w:ascii="Arial" w:hAnsi="Arial" w:cs="Arial"/>
          <w:szCs w:val="24"/>
          <w:lang w:val="en-US"/>
        </w:rPr>
      </w:pPr>
      <w:r w:rsidRPr="001003F1">
        <w:rPr>
          <w:rFonts w:ascii="Arial" w:hAnsi="Arial" w:cs="Arial"/>
          <w:szCs w:val="24"/>
          <w:lang w:val="en-US"/>
        </w:rPr>
        <w:lastRenderedPageBreak/>
        <w:t xml:space="preserve">For sterols and </w:t>
      </w:r>
      <w:proofErr w:type="spellStart"/>
      <w:r w:rsidRPr="001003F1">
        <w:rPr>
          <w:rFonts w:ascii="Arial" w:hAnsi="Arial" w:cs="Arial"/>
          <w:szCs w:val="24"/>
          <w:lang w:val="en-US"/>
        </w:rPr>
        <w:t>polyterpenes</w:t>
      </w:r>
      <w:proofErr w:type="spellEnd"/>
      <w:r w:rsidRPr="001003F1">
        <w:rPr>
          <w:rFonts w:ascii="Arial" w:hAnsi="Arial" w:cs="Arial"/>
          <w:szCs w:val="24"/>
          <w:lang w:val="en-US"/>
        </w:rPr>
        <w:t xml:space="preserve">, the reagents used were acetic anhydride and concentrated </w:t>
      </w:r>
      <w:proofErr w:type="spellStart"/>
      <w:r w:rsidRPr="001003F1">
        <w:rPr>
          <w:rFonts w:ascii="Arial" w:hAnsi="Arial" w:cs="Arial"/>
          <w:szCs w:val="24"/>
          <w:lang w:val="en-US"/>
        </w:rPr>
        <w:t>sulphuric</w:t>
      </w:r>
      <w:proofErr w:type="spellEnd"/>
      <w:r w:rsidRPr="001003F1">
        <w:rPr>
          <w:rFonts w:ascii="Arial" w:hAnsi="Arial" w:cs="Arial"/>
          <w:szCs w:val="24"/>
          <w:lang w:val="en-US"/>
        </w:rPr>
        <w:t xml:space="preserve"> acid. Ferric chloride (Fecl3) at 2% was used to </w:t>
      </w:r>
      <w:proofErr w:type="spellStart"/>
      <w:r w:rsidRPr="001003F1">
        <w:rPr>
          <w:rFonts w:ascii="Arial" w:hAnsi="Arial" w:cs="Arial"/>
          <w:szCs w:val="24"/>
          <w:lang w:val="en-US"/>
        </w:rPr>
        <w:t>characterise</w:t>
      </w:r>
      <w:proofErr w:type="spellEnd"/>
      <w:r w:rsidRPr="001003F1">
        <w:rPr>
          <w:rFonts w:ascii="Arial" w:hAnsi="Arial" w:cs="Arial"/>
          <w:szCs w:val="24"/>
          <w:lang w:val="en-US"/>
        </w:rPr>
        <w:t xml:space="preserve"> polyphenols. Hydrochloric alcohol diluted 2 times, magnesium chips and isoamyl alcohol were used to detect flavonoids. </w:t>
      </w:r>
      <w:proofErr w:type="spellStart"/>
      <w:r w:rsidRPr="001003F1">
        <w:rPr>
          <w:rFonts w:ascii="Arial" w:hAnsi="Arial" w:cs="Arial"/>
          <w:szCs w:val="24"/>
          <w:lang w:val="en-US"/>
        </w:rPr>
        <w:t>Catechic</w:t>
      </w:r>
      <w:proofErr w:type="spellEnd"/>
      <w:r w:rsidRPr="001003F1">
        <w:rPr>
          <w:rFonts w:ascii="Arial" w:hAnsi="Arial" w:cs="Arial"/>
          <w:szCs w:val="24"/>
          <w:lang w:val="en-US"/>
        </w:rPr>
        <w:t xml:space="preserve"> tannins were </w:t>
      </w:r>
      <w:proofErr w:type="spellStart"/>
      <w:r w:rsidRPr="001003F1">
        <w:rPr>
          <w:rFonts w:ascii="Arial" w:hAnsi="Arial" w:cs="Arial"/>
          <w:szCs w:val="24"/>
          <w:lang w:val="en-US"/>
        </w:rPr>
        <w:t>characterised</w:t>
      </w:r>
      <w:proofErr w:type="spellEnd"/>
      <w:r w:rsidRPr="001003F1">
        <w:rPr>
          <w:rFonts w:ascii="Arial" w:hAnsi="Arial" w:cs="Arial"/>
          <w:szCs w:val="24"/>
          <w:lang w:val="en-US"/>
        </w:rPr>
        <w:t xml:space="preserve"> using formaldehyde and concentrated hydrochloric acid. Sodium acetate and ferric chloride were used to </w:t>
      </w:r>
      <w:r w:rsidR="003F766F">
        <w:rPr>
          <w:rFonts w:ascii="Arial" w:hAnsi="Arial" w:cs="Arial"/>
          <w:szCs w:val="24"/>
          <w:lang w:val="en-US"/>
        </w:rPr>
        <w:t xml:space="preserve">characterize </w:t>
      </w:r>
      <w:r w:rsidRPr="001003F1">
        <w:rPr>
          <w:rFonts w:ascii="Arial" w:hAnsi="Arial" w:cs="Arial"/>
          <w:szCs w:val="24"/>
          <w:lang w:val="en-US"/>
        </w:rPr>
        <w:t xml:space="preserve">gallic tannins. Ammonia (0.1 N) was used to test for quinones. Finally, alkaloids were </w:t>
      </w:r>
      <w:proofErr w:type="spellStart"/>
      <w:r w:rsidRPr="001003F1">
        <w:rPr>
          <w:rFonts w:ascii="Arial" w:hAnsi="Arial" w:cs="Arial"/>
          <w:szCs w:val="24"/>
          <w:lang w:val="en-US"/>
        </w:rPr>
        <w:t>characterised</w:t>
      </w:r>
      <w:proofErr w:type="spellEnd"/>
      <w:r w:rsidRPr="001003F1">
        <w:rPr>
          <w:rFonts w:ascii="Arial" w:hAnsi="Arial" w:cs="Arial"/>
          <w:szCs w:val="24"/>
          <w:lang w:val="en-US"/>
        </w:rPr>
        <w:t xml:space="preserve"> using </w:t>
      </w:r>
      <w:proofErr w:type="spellStart"/>
      <w:r w:rsidRPr="001003F1">
        <w:rPr>
          <w:rFonts w:ascii="Arial" w:hAnsi="Arial" w:cs="Arial"/>
          <w:szCs w:val="24"/>
          <w:lang w:val="en-US"/>
        </w:rPr>
        <w:t>Dragendorff's</w:t>
      </w:r>
      <w:proofErr w:type="spellEnd"/>
      <w:r w:rsidRPr="001003F1">
        <w:rPr>
          <w:rFonts w:ascii="Arial" w:hAnsi="Arial" w:cs="Arial"/>
          <w:szCs w:val="24"/>
          <w:lang w:val="en-US"/>
        </w:rPr>
        <w:t xml:space="preserve"> reagent (potassium </w:t>
      </w:r>
      <w:proofErr w:type="spellStart"/>
      <w:r w:rsidRPr="001003F1">
        <w:rPr>
          <w:rFonts w:ascii="Arial" w:hAnsi="Arial" w:cs="Arial"/>
          <w:szCs w:val="24"/>
          <w:lang w:val="en-US"/>
        </w:rPr>
        <w:t>iodo</w:t>
      </w:r>
      <w:proofErr w:type="spellEnd"/>
      <w:r w:rsidRPr="001003F1">
        <w:rPr>
          <w:rFonts w:ascii="Arial" w:hAnsi="Arial" w:cs="Arial"/>
          <w:szCs w:val="24"/>
          <w:lang w:val="en-US"/>
        </w:rPr>
        <w:t>-bismuth solution) and Burchard's reagent.</w:t>
      </w:r>
    </w:p>
    <w:p w14:paraId="5C5FAB31" w14:textId="77777777" w:rsidR="002C73EE" w:rsidRPr="002C73EE" w:rsidRDefault="002C73EE" w:rsidP="00084FB5">
      <w:pPr>
        <w:pStyle w:val="Heading1"/>
        <w:numPr>
          <w:ilvl w:val="1"/>
          <w:numId w:val="1"/>
        </w:numPr>
        <w:tabs>
          <w:tab w:val="left" w:pos="426"/>
        </w:tabs>
        <w:spacing w:before="0" w:line="360" w:lineRule="auto"/>
        <w:rPr>
          <w:rFonts w:ascii="Times New Roman" w:hAnsi="Times New Roman" w:cs="Times New Roman"/>
          <w:sz w:val="24"/>
          <w:szCs w:val="24"/>
        </w:rPr>
      </w:pPr>
      <w:r w:rsidRPr="00084FB5">
        <w:rPr>
          <w:rFonts w:ascii="Arial" w:hAnsi="Arial" w:cs="Arial"/>
          <w:b/>
          <w:color w:val="auto"/>
          <w:sz w:val="22"/>
          <w:szCs w:val="24"/>
        </w:rPr>
        <w:t>Methods</w:t>
      </w:r>
    </w:p>
    <w:p w14:paraId="316D6F1A" w14:textId="2AF5AB95" w:rsidR="002C73EE" w:rsidRPr="001003F1" w:rsidRDefault="002C73EE" w:rsidP="00084FB5">
      <w:pPr>
        <w:spacing w:after="35" w:line="360" w:lineRule="auto"/>
        <w:ind w:right="150" w:firstLine="633"/>
        <w:jc w:val="both"/>
        <w:rPr>
          <w:rFonts w:ascii="Arial" w:hAnsi="Arial" w:cs="Arial"/>
          <w:szCs w:val="24"/>
          <w:lang w:val="en-US"/>
        </w:rPr>
      </w:pPr>
      <w:r w:rsidRPr="001003F1">
        <w:rPr>
          <w:rFonts w:ascii="Arial" w:hAnsi="Arial" w:cs="Arial"/>
          <w:szCs w:val="24"/>
          <w:lang w:val="en-US"/>
        </w:rPr>
        <w:t xml:space="preserve">The survey was carried out among adults in the </w:t>
      </w:r>
      <w:proofErr w:type="spellStart"/>
      <w:r w:rsidRPr="001003F1">
        <w:rPr>
          <w:rFonts w:ascii="Arial" w:hAnsi="Arial" w:cs="Arial"/>
          <w:szCs w:val="24"/>
          <w:lang w:val="en-US"/>
        </w:rPr>
        <w:t>Elig-edzoa</w:t>
      </w:r>
      <w:proofErr w:type="spellEnd"/>
      <w:r w:rsidRPr="001003F1">
        <w:rPr>
          <w:rFonts w:ascii="Arial" w:hAnsi="Arial" w:cs="Arial"/>
          <w:szCs w:val="24"/>
          <w:lang w:val="en-US"/>
        </w:rPr>
        <w:t xml:space="preserve">, Essos, </w:t>
      </w:r>
      <w:proofErr w:type="spellStart"/>
      <w:r w:rsidRPr="001003F1">
        <w:rPr>
          <w:rFonts w:ascii="Arial" w:hAnsi="Arial" w:cs="Arial"/>
          <w:szCs w:val="24"/>
          <w:lang w:val="en-US"/>
        </w:rPr>
        <w:t>Nvogt</w:t>
      </w:r>
      <w:proofErr w:type="spellEnd"/>
      <w:r w:rsidRPr="001003F1">
        <w:rPr>
          <w:rFonts w:ascii="Arial" w:hAnsi="Arial" w:cs="Arial"/>
          <w:szCs w:val="24"/>
          <w:lang w:val="en-US"/>
        </w:rPr>
        <w:t xml:space="preserve">-bi, Acacias, </w:t>
      </w:r>
      <w:proofErr w:type="spellStart"/>
      <w:r w:rsidRPr="001003F1">
        <w:rPr>
          <w:rFonts w:ascii="Arial" w:hAnsi="Arial" w:cs="Arial"/>
          <w:szCs w:val="24"/>
          <w:lang w:val="en-US"/>
        </w:rPr>
        <w:t>Kolbisson</w:t>
      </w:r>
      <w:proofErr w:type="spellEnd"/>
      <w:r w:rsidRPr="001003F1">
        <w:rPr>
          <w:rFonts w:ascii="Arial" w:hAnsi="Arial" w:cs="Arial"/>
          <w:szCs w:val="24"/>
          <w:lang w:val="en-US"/>
        </w:rPr>
        <w:t xml:space="preserve">, </w:t>
      </w:r>
      <w:proofErr w:type="spellStart"/>
      <w:r w:rsidRPr="001003F1">
        <w:rPr>
          <w:rFonts w:ascii="Arial" w:hAnsi="Arial" w:cs="Arial"/>
          <w:szCs w:val="24"/>
          <w:lang w:val="en-US"/>
        </w:rPr>
        <w:t>Mokolo</w:t>
      </w:r>
      <w:proofErr w:type="spellEnd"/>
      <w:r w:rsidRPr="001003F1">
        <w:rPr>
          <w:rFonts w:ascii="Arial" w:hAnsi="Arial" w:cs="Arial"/>
          <w:szCs w:val="24"/>
          <w:lang w:val="en-US"/>
        </w:rPr>
        <w:t xml:space="preserve">, Madagascar, </w:t>
      </w:r>
      <w:proofErr w:type="spellStart"/>
      <w:r w:rsidRPr="001003F1">
        <w:rPr>
          <w:rFonts w:ascii="Arial" w:hAnsi="Arial" w:cs="Arial"/>
          <w:szCs w:val="24"/>
          <w:lang w:val="en-US"/>
        </w:rPr>
        <w:t>Ekounou</w:t>
      </w:r>
      <w:proofErr w:type="spellEnd"/>
      <w:r w:rsidRPr="001003F1">
        <w:rPr>
          <w:rFonts w:ascii="Arial" w:hAnsi="Arial" w:cs="Arial"/>
          <w:szCs w:val="24"/>
          <w:lang w:val="en-US"/>
        </w:rPr>
        <w:t xml:space="preserve">, </w:t>
      </w:r>
      <w:proofErr w:type="spellStart"/>
      <w:r w:rsidRPr="001003F1">
        <w:rPr>
          <w:rFonts w:ascii="Arial" w:hAnsi="Arial" w:cs="Arial"/>
          <w:szCs w:val="24"/>
          <w:lang w:val="en-US"/>
        </w:rPr>
        <w:t>Tongolo</w:t>
      </w:r>
      <w:proofErr w:type="spellEnd"/>
      <w:r w:rsidRPr="001003F1">
        <w:rPr>
          <w:rFonts w:ascii="Arial" w:hAnsi="Arial" w:cs="Arial"/>
          <w:szCs w:val="24"/>
          <w:lang w:val="en-US"/>
        </w:rPr>
        <w:t xml:space="preserve"> and </w:t>
      </w:r>
      <w:proofErr w:type="spellStart"/>
      <w:r w:rsidRPr="001003F1">
        <w:rPr>
          <w:rFonts w:ascii="Arial" w:hAnsi="Arial" w:cs="Arial"/>
          <w:szCs w:val="24"/>
          <w:lang w:val="en-US"/>
        </w:rPr>
        <w:t>Odza</w:t>
      </w:r>
      <w:proofErr w:type="spellEnd"/>
      <w:r w:rsidRPr="001003F1">
        <w:rPr>
          <w:rFonts w:ascii="Arial" w:hAnsi="Arial" w:cs="Arial"/>
          <w:szCs w:val="24"/>
          <w:lang w:val="en-US"/>
        </w:rPr>
        <w:t xml:space="preserve"> markets in </w:t>
      </w:r>
      <w:proofErr w:type="spellStart"/>
      <w:r w:rsidRPr="001003F1">
        <w:rPr>
          <w:rFonts w:ascii="Arial" w:hAnsi="Arial" w:cs="Arial"/>
          <w:szCs w:val="24"/>
          <w:lang w:val="en-US"/>
        </w:rPr>
        <w:t>Yaounde</w:t>
      </w:r>
      <w:proofErr w:type="spellEnd"/>
      <w:r w:rsidRPr="001003F1">
        <w:rPr>
          <w:rFonts w:ascii="Arial" w:hAnsi="Arial" w:cs="Arial"/>
          <w:szCs w:val="24"/>
          <w:lang w:val="en-US"/>
        </w:rPr>
        <w:t xml:space="preserve">, using a survey form. The inclusion criterion for this study was that any person present in these different </w:t>
      </w:r>
      <w:proofErr w:type="spellStart"/>
      <w:r w:rsidRPr="001003F1">
        <w:rPr>
          <w:rFonts w:ascii="Arial" w:hAnsi="Arial" w:cs="Arial"/>
          <w:szCs w:val="24"/>
          <w:lang w:val="en-US"/>
        </w:rPr>
        <w:t>Yaounde</w:t>
      </w:r>
      <w:proofErr w:type="spellEnd"/>
      <w:r w:rsidRPr="001003F1">
        <w:rPr>
          <w:rFonts w:ascii="Arial" w:hAnsi="Arial" w:cs="Arial"/>
          <w:szCs w:val="24"/>
          <w:lang w:val="en-US"/>
        </w:rPr>
        <w:t xml:space="preserve"> markets at the time of the study had knowledge of the traditional use of plants and signed the consent form before the questionnaires were administered. Data was then collected by means of interviews using a semi-structured questionnaire drafted for the purpose. The questionnaire focused on knowledge of plants and the various therapeutic practices used to treat abdominal pain of infectious origin. After the interviews, plant samples were collected and photographs were taken at the si</w:t>
      </w:r>
      <w:r w:rsidR="00084FB5" w:rsidRPr="001003F1">
        <w:rPr>
          <w:rFonts w:ascii="Arial" w:hAnsi="Arial" w:cs="Arial"/>
          <w:szCs w:val="24"/>
          <w:lang w:val="en-US"/>
        </w:rPr>
        <w:t xml:space="preserve">te to help identify the plants. </w:t>
      </w:r>
      <w:r w:rsidRPr="001003F1">
        <w:rPr>
          <w:rFonts w:ascii="Arial" w:hAnsi="Arial" w:cs="Arial"/>
          <w:szCs w:val="24"/>
          <w:lang w:val="en-US"/>
        </w:rPr>
        <w:t>The data collection method used was based on ethnobotanical surveys. It consisted of drawing up a semi-structured questionnaire and a direct interview to understand the multiple uses of the species among the population surveyed. The interviews were conducted with an interpreter-guide in case we came across people who did not understand French.</w:t>
      </w:r>
      <w:r w:rsidR="00084FB5" w:rsidRPr="001003F1">
        <w:rPr>
          <w:rFonts w:ascii="Arial" w:hAnsi="Arial" w:cs="Arial"/>
          <w:szCs w:val="24"/>
          <w:lang w:val="en-US"/>
        </w:rPr>
        <w:t xml:space="preserve"> </w:t>
      </w:r>
      <w:r w:rsidRPr="001003F1">
        <w:rPr>
          <w:rFonts w:ascii="Arial" w:hAnsi="Arial" w:cs="Arial"/>
          <w:szCs w:val="24"/>
          <w:lang w:val="en-US"/>
        </w:rPr>
        <w:t xml:space="preserve">Samples of </w:t>
      </w:r>
      <w:r w:rsidRPr="003F766F">
        <w:rPr>
          <w:rFonts w:ascii="Arial" w:hAnsi="Arial" w:cs="Arial"/>
          <w:i/>
          <w:szCs w:val="24"/>
          <w:lang w:val="en-US"/>
        </w:rPr>
        <w:t>Garcinia kola</w:t>
      </w:r>
      <w:r w:rsidRPr="001003F1">
        <w:rPr>
          <w:rFonts w:ascii="Arial" w:hAnsi="Arial" w:cs="Arial"/>
          <w:szCs w:val="24"/>
          <w:lang w:val="en-US"/>
        </w:rPr>
        <w:t xml:space="preserve">, Garcinia </w:t>
      </w:r>
      <w:r w:rsidRPr="003F766F">
        <w:rPr>
          <w:rFonts w:ascii="Arial" w:hAnsi="Arial" w:cs="Arial"/>
          <w:i/>
          <w:szCs w:val="24"/>
          <w:lang w:val="en-US"/>
        </w:rPr>
        <w:t>lucida</w:t>
      </w:r>
      <w:r w:rsidRPr="001003F1">
        <w:rPr>
          <w:rFonts w:ascii="Arial" w:hAnsi="Arial" w:cs="Arial"/>
          <w:szCs w:val="24"/>
          <w:lang w:val="en-US"/>
        </w:rPr>
        <w:t xml:space="preserve"> as well as </w:t>
      </w:r>
      <w:proofErr w:type="spellStart"/>
      <w:r w:rsidRPr="003F766F">
        <w:rPr>
          <w:rFonts w:ascii="Arial" w:hAnsi="Arial" w:cs="Arial"/>
          <w:i/>
          <w:szCs w:val="24"/>
          <w:lang w:val="en-US"/>
        </w:rPr>
        <w:t>Annickia</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affinis</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Picralima</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nitida</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Dacryodes</w:t>
      </w:r>
      <w:proofErr w:type="spellEnd"/>
      <w:r w:rsidRPr="001003F1">
        <w:rPr>
          <w:rFonts w:ascii="Arial" w:hAnsi="Arial" w:cs="Arial"/>
          <w:szCs w:val="24"/>
          <w:lang w:val="en-US"/>
        </w:rPr>
        <w:t xml:space="preserve"> </w:t>
      </w:r>
      <w:r w:rsidRPr="003F766F">
        <w:rPr>
          <w:rFonts w:ascii="Arial" w:hAnsi="Arial" w:cs="Arial"/>
          <w:i/>
          <w:szCs w:val="24"/>
          <w:lang w:val="en-US"/>
        </w:rPr>
        <w:t>edulis</w:t>
      </w:r>
      <w:r w:rsidRPr="001003F1">
        <w:rPr>
          <w:rFonts w:ascii="Arial" w:hAnsi="Arial" w:cs="Arial"/>
          <w:szCs w:val="24"/>
          <w:lang w:val="en-US"/>
        </w:rPr>
        <w:t xml:space="preserve">, </w:t>
      </w:r>
      <w:proofErr w:type="spellStart"/>
      <w:r w:rsidRPr="003F766F">
        <w:rPr>
          <w:rFonts w:ascii="Arial" w:hAnsi="Arial" w:cs="Arial"/>
          <w:i/>
          <w:szCs w:val="24"/>
          <w:lang w:val="en-US"/>
        </w:rPr>
        <w:t>Alstonia</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boonei</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Rauvolfia</w:t>
      </w:r>
      <w:proofErr w:type="spellEnd"/>
      <w:r w:rsidRPr="003F766F">
        <w:rPr>
          <w:rFonts w:ascii="Arial" w:hAnsi="Arial" w:cs="Arial"/>
          <w:i/>
          <w:szCs w:val="24"/>
          <w:lang w:val="en-US"/>
        </w:rPr>
        <w:t xml:space="preserve"> vomitoria</w:t>
      </w:r>
      <w:r w:rsidRPr="001003F1">
        <w:rPr>
          <w:rFonts w:ascii="Arial" w:hAnsi="Arial" w:cs="Arial"/>
          <w:szCs w:val="24"/>
          <w:lang w:val="en-US"/>
        </w:rPr>
        <w:t xml:space="preserve"> and </w:t>
      </w:r>
      <w:proofErr w:type="spellStart"/>
      <w:r w:rsidRPr="003F766F">
        <w:rPr>
          <w:rFonts w:ascii="Arial" w:hAnsi="Arial" w:cs="Arial"/>
          <w:i/>
          <w:szCs w:val="24"/>
          <w:lang w:val="en-US"/>
        </w:rPr>
        <w:t>Drypetes</w:t>
      </w:r>
      <w:proofErr w:type="spellEnd"/>
      <w:r w:rsidRPr="003F766F">
        <w:rPr>
          <w:rFonts w:ascii="Arial" w:hAnsi="Arial" w:cs="Arial"/>
          <w:i/>
          <w:szCs w:val="24"/>
          <w:lang w:val="en-US"/>
        </w:rPr>
        <w:t xml:space="preserve"> </w:t>
      </w:r>
      <w:proofErr w:type="spellStart"/>
      <w:r w:rsidRPr="003F766F">
        <w:rPr>
          <w:rFonts w:ascii="Arial" w:hAnsi="Arial" w:cs="Arial"/>
          <w:i/>
          <w:szCs w:val="24"/>
          <w:lang w:val="en-US"/>
        </w:rPr>
        <w:t>grossweileri</w:t>
      </w:r>
      <w:proofErr w:type="spellEnd"/>
      <w:r w:rsidRPr="001003F1">
        <w:rPr>
          <w:rFonts w:ascii="Arial" w:hAnsi="Arial" w:cs="Arial"/>
          <w:szCs w:val="24"/>
          <w:lang w:val="en-US"/>
        </w:rPr>
        <w:t xml:space="preserve"> used in the preparation of remedies were collected. For each plant surveyed, the vernacular name, the organ used and its use were requested. The locations chosen for the surveys were the </w:t>
      </w:r>
      <w:proofErr w:type="spellStart"/>
      <w:r w:rsidRPr="001003F1">
        <w:rPr>
          <w:rFonts w:ascii="Arial" w:hAnsi="Arial" w:cs="Arial"/>
          <w:szCs w:val="24"/>
          <w:lang w:val="en-US"/>
        </w:rPr>
        <w:t>Elig-edzoa</w:t>
      </w:r>
      <w:proofErr w:type="spellEnd"/>
      <w:r w:rsidRPr="001003F1">
        <w:rPr>
          <w:rFonts w:ascii="Arial" w:hAnsi="Arial" w:cs="Arial"/>
          <w:szCs w:val="24"/>
          <w:lang w:val="en-US"/>
        </w:rPr>
        <w:t xml:space="preserve">, Essos, </w:t>
      </w:r>
      <w:proofErr w:type="spellStart"/>
      <w:r w:rsidRPr="001003F1">
        <w:rPr>
          <w:rFonts w:ascii="Arial" w:hAnsi="Arial" w:cs="Arial"/>
          <w:szCs w:val="24"/>
          <w:lang w:val="en-US"/>
        </w:rPr>
        <w:t>Nvogt</w:t>
      </w:r>
      <w:proofErr w:type="spellEnd"/>
      <w:r w:rsidRPr="001003F1">
        <w:rPr>
          <w:rFonts w:ascii="Arial" w:hAnsi="Arial" w:cs="Arial"/>
          <w:szCs w:val="24"/>
          <w:lang w:val="en-US"/>
        </w:rPr>
        <w:t xml:space="preserve">-bi, Acacias, </w:t>
      </w:r>
      <w:proofErr w:type="spellStart"/>
      <w:r w:rsidRPr="001003F1">
        <w:rPr>
          <w:rFonts w:ascii="Arial" w:hAnsi="Arial" w:cs="Arial"/>
          <w:szCs w:val="24"/>
          <w:lang w:val="en-US"/>
        </w:rPr>
        <w:t>Kolbisson</w:t>
      </w:r>
      <w:proofErr w:type="spellEnd"/>
      <w:r w:rsidRPr="001003F1">
        <w:rPr>
          <w:rFonts w:ascii="Arial" w:hAnsi="Arial" w:cs="Arial"/>
          <w:szCs w:val="24"/>
          <w:lang w:val="en-US"/>
        </w:rPr>
        <w:t xml:space="preserve">, </w:t>
      </w:r>
      <w:proofErr w:type="spellStart"/>
      <w:r w:rsidRPr="001003F1">
        <w:rPr>
          <w:rFonts w:ascii="Arial" w:hAnsi="Arial" w:cs="Arial"/>
          <w:szCs w:val="24"/>
          <w:lang w:val="en-US"/>
        </w:rPr>
        <w:t>Mokolo</w:t>
      </w:r>
      <w:proofErr w:type="spellEnd"/>
      <w:r w:rsidRPr="001003F1">
        <w:rPr>
          <w:rFonts w:ascii="Arial" w:hAnsi="Arial" w:cs="Arial"/>
          <w:szCs w:val="24"/>
          <w:lang w:val="en-US"/>
        </w:rPr>
        <w:t xml:space="preserve">, Madagascar, </w:t>
      </w:r>
      <w:proofErr w:type="spellStart"/>
      <w:r w:rsidRPr="001003F1">
        <w:rPr>
          <w:rFonts w:ascii="Arial" w:hAnsi="Arial" w:cs="Arial"/>
          <w:szCs w:val="24"/>
          <w:lang w:val="en-US"/>
        </w:rPr>
        <w:t>Ekounou</w:t>
      </w:r>
      <w:proofErr w:type="spellEnd"/>
      <w:r w:rsidRPr="001003F1">
        <w:rPr>
          <w:rFonts w:ascii="Arial" w:hAnsi="Arial" w:cs="Arial"/>
          <w:szCs w:val="24"/>
          <w:lang w:val="en-US"/>
        </w:rPr>
        <w:t xml:space="preserve">, </w:t>
      </w:r>
      <w:proofErr w:type="spellStart"/>
      <w:r w:rsidRPr="001003F1">
        <w:rPr>
          <w:rFonts w:ascii="Arial" w:hAnsi="Arial" w:cs="Arial"/>
          <w:szCs w:val="24"/>
          <w:lang w:val="en-US"/>
        </w:rPr>
        <w:t>Tongolo</w:t>
      </w:r>
      <w:proofErr w:type="spellEnd"/>
      <w:r w:rsidRPr="001003F1">
        <w:rPr>
          <w:rFonts w:ascii="Arial" w:hAnsi="Arial" w:cs="Arial"/>
          <w:szCs w:val="24"/>
          <w:lang w:val="en-US"/>
        </w:rPr>
        <w:t xml:space="preserve"> and </w:t>
      </w:r>
      <w:proofErr w:type="spellStart"/>
      <w:r w:rsidRPr="001003F1">
        <w:rPr>
          <w:rFonts w:ascii="Arial" w:hAnsi="Arial" w:cs="Arial"/>
          <w:szCs w:val="24"/>
          <w:lang w:val="en-US"/>
        </w:rPr>
        <w:t>Odza</w:t>
      </w:r>
      <w:proofErr w:type="spellEnd"/>
      <w:r w:rsidRPr="001003F1">
        <w:rPr>
          <w:rFonts w:ascii="Arial" w:hAnsi="Arial" w:cs="Arial"/>
          <w:szCs w:val="24"/>
          <w:lang w:val="en-US"/>
        </w:rPr>
        <w:t xml:space="preserve"> markets in Yaoundé. The surveys took place from November to December 2023. This period corresponds to the end of the rainy season. The samples collected were identified at the Cameroon National Her</w:t>
      </w:r>
      <w:r w:rsidR="003F766F">
        <w:rPr>
          <w:rFonts w:ascii="Arial" w:hAnsi="Arial" w:cs="Arial"/>
          <w:szCs w:val="24"/>
          <w:lang w:val="en-US"/>
        </w:rPr>
        <w:t xml:space="preserve">barium in </w:t>
      </w:r>
      <w:proofErr w:type="spellStart"/>
      <w:r w:rsidR="003F766F">
        <w:rPr>
          <w:rFonts w:ascii="Arial" w:hAnsi="Arial" w:cs="Arial"/>
          <w:szCs w:val="24"/>
          <w:lang w:val="en-US"/>
        </w:rPr>
        <w:t>Yaounde</w:t>
      </w:r>
      <w:proofErr w:type="spellEnd"/>
      <w:r w:rsidRPr="001003F1">
        <w:rPr>
          <w:rFonts w:ascii="Arial" w:hAnsi="Arial" w:cs="Arial"/>
          <w:szCs w:val="24"/>
          <w:lang w:val="en-US"/>
        </w:rPr>
        <w:t>. The names in local languages were clarified during the surveys.</w:t>
      </w:r>
    </w:p>
    <w:p w14:paraId="0D06E6F8" w14:textId="77777777" w:rsidR="002C73EE" w:rsidRPr="001003F1" w:rsidRDefault="002C73EE" w:rsidP="002C73EE">
      <w:pPr>
        <w:autoSpaceDE w:val="0"/>
        <w:autoSpaceDN w:val="0"/>
        <w:adjustRightInd w:val="0"/>
        <w:spacing w:after="0" w:line="360" w:lineRule="auto"/>
        <w:ind w:firstLine="360"/>
        <w:jc w:val="both"/>
        <w:rPr>
          <w:rFonts w:ascii="Arial" w:hAnsi="Arial" w:cs="Arial"/>
          <w:szCs w:val="24"/>
          <w:lang w:val="en-US"/>
        </w:rPr>
      </w:pPr>
      <w:r w:rsidRPr="001003F1">
        <w:rPr>
          <w:rFonts w:ascii="Arial" w:hAnsi="Arial" w:cs="Arial"/>
          <w:szCs w:val="24"/>
          <w:lang w:val="en-US"/>
        </w:rPr>
        <w:t>For this study, eight (8) of the recipes identified and used by the respondents to treat abdominal pain of infectious origin were reproduced in the laboratory: four (4) recipes consisting of a single plant and four (4) recipes consisting of a combination of several plants. Two types of extraction were used: aqueous and methanolic. For combined plants, the extraction was carried out on the plant combinations and on each isolated plant.</w:t>
      </w:r>
    </w:p>
    <w:p w14:paraId="636A9AEA" w14:textId="5CD7736F" w:rsidR="002C73EE" w:rsidRPr="001003F1" w:rsidRDefault="002C73EE" w:rsidP="002C73EE">
      <w:pPr>
        <w:autoSpaceDE w:val="0"/>
        <w:autoSpaceDN w:val="0"/>
        <w:adjustRightInd w:val="0"/>
        <w:spacing w:after="0" w:line="360" w:lineRule="auto"/>
        <w:ind w:firstLine="360"/>
        <w:jc w:val="both"/>
        <w:rPr>
          <w:rFonts w:ascii="Arial" w:hAnsi="Arial" w:cs="Arial"/>
          <w:szCs w:val="24"/>
          <w:lang w:val="en-US"/>
        </w:rPr>
      </w:pPr>
      <w:r w:rsidRPr="001003F1">
        <w:rPr>
          <w:rFonts w:ascii="Arial" w:hAnsi="Arial" w:cs="Arial"/>
          <w:szCs w:val="24"/>
          <w:lang w:val="en-US"/>
        </w:rPr>
        <w:lastRenderedPageBreak/>
        <w:t xml:space="preserve">Plant drugs were harvested and then dried in the laboratory in the shade at room temperature. After drying for two (2) weeks, they were </w:t>
      </w:r>
      <w:proofErr w:type="spellStart"/>
      <w:r w:rsidRPr="001003F1">
        <w:rPr>
          <w:rFonts w:ascii="Arial" w:hAnsi="Arial" w:cs="Arial"/>
          <w:szCs w:val="24"/>
          <w:lang w:val="en-US"/>
        </w:rPr>
        <w:t>pulverised</w:t>
      </w:r>
      <w:proofErr w:type="spellEnd"/>
      <w:r w:rsidRPr="001003F1">
        <w:rPr>
          <w:rFonts w:ascii="Arial" w:hAnsi="Arial" w:cs="Arial"/>
          <w:szCs w:val="24"/>
          <w:lang w:val="en-US"/>
        </w:rPr>
        <w:t xml:space="preserve"> using an electric grinder. Each fine powder (grind) underwent an aqueous extraction and a methanolic extraction. For combined plants, the extraction was carried out on the plant combinations and on each isolated plant. The isolated powders or those obtained after combining several plants (according to the recipes collected) were macerated in water in the proportions 200g of powder to 600 mL (w/v) for 48 hours; the mixture was stirred 3 to 4 times a day to </w:t>
      </w:r>
      <w:proofErr w:type="spellStart"/>
      <w:r w:rsidRPr="001003F1">
        <w:rPr>
          <w:rFonts w:ascii="Arial" w:hAnsi="Arial" w:cs="Arial"/>
          <w:szCs w:val="24"/>
          <w:lang w:val="en-US"/>
        </w:rPr>
        <w:t>maximise</w:t>
      </w:r>
      <w:proofErr w:type="spellEnd"/>
      <w:r w:rsidRPr="001003F1">
        <w:rPr>
          <w:rFonts w:ascii="Arial" w:hAnsi="Arial" w:cs="Arial"/>
          <w:szCs w:val="24"/>
          <w:lang w:val="en-US"/>
        </w:rPr>
        <w:t xml:space="preserve"> yield. The mixture was then filtered using coffee filter paper and </w:t>
      </w:r>
      <w:proofErr w:type="spellStart"/>
      <w:r w:rsidRPr="001003F1">
        <w:rPr>
          <w:rFonts w:ascii="Arial" w:hAnsi="Arial" w:cs="Arial"/>
          <w:szCs w:val="24"/>
          <w:lang w:val="en-US"/>
        </w:rPr>
        <w:t>Wattman</w:t>
      </w:r>
      <w:proofErr w:type="spellEnd"/>
      <w:r w:rsidRPr="001003F1">
        <w:rPr>
          <w:rFonts w:ascii="Arial" w:hAnsi="Arial" w:cs="Arial"/>
          <w:szCs w:val="24"/>
          <w:lang w:val="en-US"/>
        </w:rPr>
        <w:t xml:space="preserve"> No. 1 paper and the filtrates obtained were oven dried at 40°C.</w:t>
      </w:r>
    </w:p>
    <w:p w14:paraId="4E0F4ABE" w14:textId="631EEA2C" w:rsidR="00731C32" w:rsidRPr="001003F1" w:rsidRDefault="00731C32" w:rsidP="003818B7">
      <w:pPr>
        <w:autoSpaceDE w:val="0"/>
        <w:autoSpaceDN w:val="0"/>
        <w:adjustRightInd w:val="0"/>
        <w:spacing w:after="0" w:line="360" w:lineRule="auto"/>
        <w:ind w:firstLine="360"/>
        <w:jc w:val="both"/>
        <w:rPr>
          <w:rFonts w:ascii="Arial" w:hAnsi="Arial" w:cs="Arial"/>
          <w:szCs w:val="24"/>
          <w:lang w:val="en-US"/>
        </w:rPr>
      </w:pPr>
      <w:r w:rsidRPr="001003F1">
        <w:rPr>
          <w:rFonts w:ascii="Arial" w:hAnsi="Arial" w:cs="Arial"/>
          <w:szCs w:val="24"/>
          <w:lang w:val="en-US"/>
        </w:rPr>
        <w:t xml:space="preserve">Extraction by methanolic maceration was carried out for isolated plants and combined plants (according to the recipes collected from the respondents) as described above for aqueous extraction by maceration. The mixture was filtered using coffee filter paper and </w:t>
      </w:r>
      <w:proofErr w:type="spellStart"/>
      <w:r w:rsidRPr="001003F1">
        <w:rPr>
          <w:rFonts w:ascii="Arial" w:hAnsi="Arial" w:cs="Arial"/>
          <w:szCs w:val="24"/>
          <w:lang w:val="en-US"/>
        </w:rPr>
        <w:t>Wattman</w:t>
      </w:r>
      <w:proofErr w:type="spellEnd"/>
      <w:r w:rsidRPr="001003F1">
        <w:rPr>
          <w:rFonts w:ascii="Arial" w:hAnsi="Arial" w:cs="Arial"/>
          <w:szCs w:val="24"/>
          <w:lang w:val="en-US"/>
        </w:rPr>
        <w:t xml:space="preserve"> No. 1 paper, and the filtrate obtained was evaporated using a rotary evaporator (BÜCHI R-200) at 65°C. The crude extracts were recovered using dry, sterile bottles, and dried in an oven at a temperature of 40°C for complete evaporation of the residual solvent.</w:t>
      </w:r>
    </w:p>
    <w:p w14:paraId="4A8F31DC" w14:textId="77777777" w:rsidR="00731C32" w:rsidRPr="00731C32" w:rsidRDefault="00731C32" w:rsidP="003818B7">
      <w:pPr>
        <w:pStyle w:val="Heading1"/>
        <w:numPr>
          <w:ilvl w:val="1"/>
          <w:numId w:val="1"/>
        </w:numPr>
        <w:tabs>
          <w:tab w:val="left" w:pos="426"/>
        </w:tabs>
        <w:spacing w:before="0" w:line="360" w:lineRule="auto"/>
        <w:rPr>
          <w:rFonts w:ascii="Times New Roman" w:hAnsi="Times New Roman" w:cs="Times New Roman"/>
          <w:sz w:val="24"/>
          <w:szCs w:val="24"/>
          <w:lang w:val="en-US"/>
        </w:rPr>
      </w:pPr>
      <w:proofErr w:type="spellStart"/>
      <w:r w:rsidRPr="003818B7">
        <w:rPr>
          <w:rFonts w:ascii="Arial" w:hAnsi="Arial" w:cs="Arial"/>
          <w:b/>
          <w:color w:val="auto"/>
          <w:sz w:val="22"/>
          <w:szCs w:val="24"/>
        </w:rPr>
        <w:t>Phytochemical</w:t>
      </w:r>
      <w:proofErr w:type="spellEnd"/>
      <w:r w:rsidRPr="003818B7">
        <w:rPr>
          <w:rFonts w:ascii="Arial" w:hAnsi="Arial" w:cs="Arial"/>
          <w:b/>
          <w:color w:val="auto"/>
          <w:sz w:val="22"/>
          <w:szCs w:val="24"/>
        </w:rPr>
        <w:t xml:space="preserve"> screening</w:t>
      </w:r>
    </w:p>
    <w:p w14:paraId="7278B397" w14:textId="1914E4D4" w:rsidR="00731C32" w:rsidRPr="001003F1" w:rsidRDefault="00731C32" w:rsidP="00731C32">
      <w:pPr>
        <w:spacing w:after="0" w:line="360" w:lineRule="auto"/>
        <w:ind w:left="372" w:right="149" w:firstLine="708"/>
        <w:jc w:val="both"/>
        <w:rPr>
          <w:rFonts w:ascii="Arial" w:hAnsi="Arial" w:cs="Arial"/>
          <w:szCs w:val="24"/>
          <w:lang w:val="en-US"/>
        </w:rPr>
      </w:pPr>
      <w:r w:rsidRPr="001003F1">
        <w:rPr>
          <w:rFonts w:ascii="Arial" w:hAnsi="Arial" w:cs="Arial"/>
          <w:szCs w:val="24"/>
          <w:lang w:val="en-US"/>
        </w:rPr>
        <w:t xml:space="preserve">A few classes of secondary metabolites were sought in the extracts (aqueous and methanolic) of the selected plants, using the classic methods of </w:t>
      </w:r>
      <w:proofErr w:type="spellStart"/>
      <w:r w:rsidRPr="001003F1">
        <w:rPr>
          <w:rFonts w:ascii="Arial" w:hAnsi="Arial" w:cs="Arial"/>
          <w:szCs w:val="24"/>
          <w:lang w:val="en-US"/>
        </w:rPr>
        <w:t>characterisation</w:t>
      </w:r>
      <w:proofErr w:type="spellEnd"/>
      <w:r w:rsidRPr="001003F1">
        <w:rPr>
          <w:rFonts w:ascii="Arial" w:hAnsi="Arial" w:cs="Arial"/>
          <w:szCs w:val="24"/>
          <w:lang w:val="en-US"/>
        </w:rPr>
        <w:t xml:space="preserve"> by </w:t>
      </w:r>
      <w:proofErr w:type="spellStart"/>
      <w:r w:rsidRPr="001003F1">
        <w:rPr>
          <w:rFonts w:ascii="Arial" w:hAnsi="Arial" w:cs="Arial"/>
          <w:szCs w:val="24"/>
          <w:lang w:val="en-US"/>
        </w:rPr>
        <w:t>colour</w:t>
      </w:r>
      <w:proofErr w:type="spellEnd"/>
      <w:r w:rsidRPr="001003F1">
        <w:rPr>
          <w:rFonts w:ascii="Arial" w:hAnsi="Arial" w:cs="Arial"/>
          <w:szCs w:val="24"/>
          <w:lang w:val="en-US"/>
        </w:rPr>
        <w:t xml:space="preserve"> reactions de</w:t>
      </w:r>
      <w:r w:rsidR="005F6A19">
        <w:rPr>
          <w:rFonts w:ascii="Arial" w:hAnsi="Arial" w:cs="Arial"/>
          <w:szCs w:val="24"/>
          <w:lang w:val="en-US"/>
        </w:rPr>
        <w:t xml:space="preserve">scribed by </w:t>
      </w:r>
      <w:proofErr w:type="spellStart"/>
      <w:r w:rsidR="005F6A19">
        <w:rPr>
          <w:rFonts w:ascii="Arial" w:hAnsi="Arial" w:cs="Arial"/>
          <w:szCs w:val="24"/>
          <w:lang w:val="en-US"/>
        </w:rPr>
        <w:t>Harbone</w:t>
      </w:r>
      <w:proofErr w:type="spellEnd"/>
      <w:r w:rsidR="005F6A19">
        <w:rPr>
          <w:rFonts w:ascii="Arial" w:hAnsi="Arial" w:cs="Arial"/>
          <w:szCs w:val="24"/>
          <w:lang w:val="en-US"/>
        </w:rPr>
        <w:t xml:space="preserve"> and </w:t>
      </w:r>
      <w:proofErr w:type="spellStart"/>
      <w:r w:rsidR="005F6A19">
        <w:rPr>
          <w:rFonts w:ascii="Arial" w:hAnsi="Arial" w:cs="Arial"/>
          <w:szCs w:val="24"/>
          <w:lang w:val="en-US"/>
        </w:rPr>
        <w:t>Takaidza</w:t>
      </w:r>
      <w:proofErr w:type="spellEnd"/>
      <w:r w:rsidR="005F6A19">
        <w:rPr>
          <w:rFonts w:ascii="Arial" w:hAnsi="Arial" w:cs="Arial"/>
          <w:szCs w:val="24"/>
          <w:lang w:val="en-US"/>
        </w:rPr>
        <w:t xml:space="preserve"> (</w:t>
      </w:r>
      <w:proofErr w:type="spellStart"/>
      <w:r w:rsidR="005F6A19" w:rsidRPr="005F6A19">
        <w:rPr>
          <w:rFonts w:ascii="Arial" w:hAnsi="Arial" w:cs="Arial"/>
          <w:szCs w:val="24"/>
          <w:lang w:val="en-US"/>
        </w:rPr>
        <w:t>Harbone</w:t>
      </w:r>
      <w:proofErr w:type="spellEnd"/>
      <w:r w:rsidR="005F6A19" w:rsidRPr="005F6A19">
        <w:rPr>
          <w:rFonts w:ascii="Arial" w:hAnsi="Arial" w:cs="Arial"/>
          <w:szCs w:val="24"/>
          <w:lang w:val="en-US"/>
        </w:rPr>
        <w:t xml:space="preserve">, 1998; </w:t>
      </w:r>
      <w:proofErr w:type="spellStart"/>
      <w:r w:rsidR="005F6A19" w:rsidRPr="005F6A19">
        <w:rPr>
          <w:rFonts w:ascii="Arial" w:hAnsi="Arial" w:cs="Arial"/>
          <w:szCs w:val="24"/>
          <w:lang w:val="en-US"/>
        </w:rPr>
        <w:t>Takaidza</w:t>
      </w:r>
      <w:proofErr w:type="spellEnd"/>
      <w:r w:rsidR="005F6A19">
        <w:rPr>
          <w:rFonts w:ascii="Arial" w:hAnsi="Arial" w:cs="Arial"/>
          <w:szCs w:val="24"/>
          <w:lang w:val="en-US"/>
        </w:rPr>
        <w:t>, 2018</w:t>
      </w:r>
      <w:r w:rsidR="005F6A19" w:rsidRPr="005F6A19">
        <w:rPr>
          <w:rFonts w:ascii="Arial" w:hAnsi="Arial" w:cs="Arial"/>
          <w:szCs w:val="24"/>
          <w:lang w:val="en-US"/>
        </w:rPr>
        <w:t>)</w:t>
      </w:r>
      <w:r w:rsidR="003F766F">
        <w:rPr>
          <w:rFonts w:ascii="Arial" w:hAnsi="Arial" w:cs="Arial"/>
          <w:szCs w:val="24"/>
          <w:lang w:val="en-US"/>
        </w:rPr>
        <w:t xml:space="preserve">. </w:t>
      </w:r>
      <w:r w:rsidRPr="001003F1">
        <w:rPr>
          <w:rFonts w:ascii="Arial" w:hAnsi="Arial" w:cs="Arial"/>
          <w:szCs w:val="24"/>
          <w:lang w:val="en-US"/>
        </w:rPr>
        <w:t>Solutions showing positive reactions indicated the presence of the secondary metabolites detected in the extract.</w:t>
      </w:r>
    </w:p>
    <w:p w14:paraId="1B8E8C90" w14:textId="77777777" w:rsidR="00731C32" w:rsidRPr="003818B7"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szCs w:val="24"/>
        </w:rPr>
      </w:pPr>
      <w:r w:rsidRPr="003818B7">
        <w:rPr>
          <w:rFonts w:ascii="Arial" w:hAnsi="Arial" w:cs="Arial"/>
          <w:sz w:val="22"/>
          <w:szCs w:val="24"/>
          <w:lang w:val="en-US"/>
        </w:rPr>
        <w:t xml:space="preserve"> </w:t>
      </w:r>
      <w:proofErr w:type="spellStart"/>
      <w:r w:rsidRPr="003818B7">
        <w:rPr>
          <w:rFonts w:ascii="Arial" w:hAnsi="Arial" w:cs="Arial"/>
          <w:sz w:val="22"/>
          <w:szCs w:val="24"/>
        </w:rPr>
        <w:t>Flavonoids</w:t>
      </w:r>
      <w:proofErr w:type="spellEnd"/>
      <w:r w:rsidRPr="003818B7">
        <w:rPr>
          <w:rFonts w:ascii="Arial" w:hAnsi="Arial" w:cs="Arial"/>
          <w:sz w:val="22"/>
          <w:szCs w:val="24"/>
        </w:rPr>
        <w:t xml:space="preserve">: </w:t>
      </w:r>
      <w:proofErr w:type="spellStart"/>
      <w:r w:rsidRPr="003818B7">
        <w:rPr>
          <w:rFonts w:ascii="Arial" w:hAnsi="Arial" w:cs="Arial"/>
          <w:sz w:val="22"/>
          <w:szCs w:val="24"/>
        </w:rPr>
        <w:t>Shinoda</w:t>
      </w:r>
      <w:proofErr w:type="spellEnd"/>
      <w:r w:rsidRPr="003818B7">
        <w:rPr>
          <w:rFonts w:ascii="Arial" w:hAnsi="Arial" w:cs="Arial"/>
          <w:sz w:val="22"/>
          <w:szCs w:val="24"/>
        </w:rPr>
        <w:t xml:space="preserve"> test</w:t>
      </w:r>
    </w:p>
    <w:p w14:paraId="46B32895" w14:textId="77777777" w:rsidR="00731C32" w:rsidRPr="001003F1" w:rsidRDefault="00731C32" w:rsidP="00731C32">
      <w:pPr>
        <w:spacing w:after="0" w:line="360" w:lineRule="auto"/>
        <w:ind w:left="372" w:right="149" w:firstLine="708"/>
        <w:jc w:val="both"/>
        <w:rPr>
          <w:rFonts w:ascii="Arial" w:hAnsi="Arial" w:cs="Arial"/>
          <w:szCs w:val="24"/>
          <w:lang w:val="en-US"/>
        </w:rPr>
      </w:pPr>
      <w:r w:rsidRPr="001003F1">
        <w:rPr>
          <w:rFonts w:ascii="Arial" w:hAnsi="Arial" w:cs="Arial"/>
          <w:szCs w:val="24"/>
          <w:lang w:val="en-US"/>
        </w:rPr>
        <w:t>A mass of 5 mg of extract was dissolved in 1 ml of methanol. The mixture was then treated with 0.05 g of magnesium chips and 3 drops of concentrated H</w:t>
      </w:r>
      <w:r w:rsidRPr="00B51F1E">
        <w:rPr>
          <w:rFonts w:ascii="Arial" w:hAnsi="Arial" w:cs="Arial"/>
          <w:szCs w:val="24"/>
          <w:vertAlign w:val="subscript"/>
          <w:lang w:val="en-US"/>
        </w:rPr>
        <w:t>2</w:t>
      </w:r>
      <w:r w:rsidRPr="001003F1">
        <w:rPr>
          <w:rFonts w:ascii="Arial" w:hAnsi="Arial" w:cs="Arial"/>
          <w:szCs w:val="24"/>
          <w:lang w:val="en-US"/>
        </w:rPr>
        <w:t>SO</w:t>
      </w:r>
      <w:r w:rsidRPr="00B51F1E">
        <w:rPr>
          <w:rFonts w:ascii="Arial" w:hAnsi="Arial" w:cs="Arial"/>
          <w:szCs w:val="24"/>
          <w:vertAlign w:val="subscript"/>
          <w:lang w:val="en-US"/>
        </w:rPr>
        <w:t>4</w:t>
      </w:r>
      <w:r w:rsidRPr="001003F1">
        <w:rPr>
          <w:rFonts w:ascii="Arial" w:hAnsi="Arial" w:cs="Arial"/>
          <w:szCs w:val="24"/>
          <w:lang w:val="en-US"/>
        </w:rPr>
        <w:t xml:space="preserve">. The presence of flavonoids was demonstrated by the appearance of a pink-orange or purplish </w:t>
      </w:r>
      <w:proofErr w:type="spellStart"/>
      <w:r w:rsidRPr="001003F1">
        <w:rPr>
          <w:rFonts w:ascii="Arial" w:hAnsi="Arial" w:cs="Arial"/>
          <w:szCs w:val="24"/>
          <w:lang w:val="en-US"/>
        </w:rPr>
        <w:t>colour</w:t>
      </w:r>
      <w:proofErr w:type="spellEnd"/>
      <w:r w:rsidRPr="001003F1">
        <w:rPr>
          <w:rFonts w:ascii="Arial" w:hAnsi="Arial" w:cs="Arial"/>
          <w:szCs w:val="24"/>
          <w:lang w:val="en-US"/>
        </w:rPr>
        <w:t>.</w:t>
      </w:r>
    </w:p>
    <w:p w14:paraId="6228C5C7" w14:textId="77777777" w:rsidR="00731C32" w:rsidRPr="003818B7"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szCs w:val="24"/>
          <w:lang w:val="en-US"/>
        </w:rPr>
      </w:pPr>
      <w:r w:rsidRPr="00731C32">
        <w:rPr>
          <w:sz w:val="24"/>
          <w:szCs w:val="24"/>
          <w:lang w:val="en-US"/>
        </w:rPr>
        <w:t xml:space="preserve"> </w:t>
      </w:r>
      <w:r w:rsidRPr="003818B7">
        <w:rPr>
          <w:rFonts w:ascii="Arial" w:hAnsi="Arial" w:cs="Arial"/>
          <w:sz w:val="22"/>
          <w:szCs w:val="24"/>
          <w:lang w:val="en-US"/>
        </w:rPr>
        <w:t>Alkaloids: Meyer test</w:t>
      </w:r>
    </w:p>
    <w:p w14:paraId="136BAE32" w14:textId="519B6AB0" w:rsidR="00731C32" w:rsidRPr="001003F1" w:rsidRDefault="00731C32" w:rsidP="00731C32">
      <w:pPr>
        <w:spacing w:after="0" w:line="360" w:lineRule="auto"/>
        <w:ind w:left="372" w:right="149" w:firstLine="708"/>
        <w:jc w:val="both"/>
        <w:rPr>
          <w:rFonts w:ascii="Arial" w:hAnsi="Arial" w:cs="Arial"/>
          <w:lang w:val="en-US"/>
        </w:rPr>
      </w:pPr>
      <w:r w:rsidRPr="001003F1">
        <w:rPr>
          <w:rFonts w:ascii="Arial" w:hAnsi="Arial" w:cs="Arial"/>
          <w:lang w:val="en-US"/>
        </w:rPr>
        <w:t>A 5g mass of extract was placed in a test tube in the presence of 5</w:t>
      </w:r>
      <w:r w:rsidR="003F766F">
        <w:rPr>
          <w:rFonts w:ascii="Arial" w:hAnsi="Arial" w:cs="Arial"/>
          <w:lang w:val="en-US"/>
        </w:rPr>
        <w:t xml:space="preserve"> </w:t>
      </w:r>
      <w:r w:rsidRPr="001003F1">
        <w:rPr>
          <w:rFonts w:ascii="Arial" w:hAnsi="Arial" w:cs="Arial"/>
          <w:lang w:val="en-US"/>
        </w:rPr>
        <w:t>ml of an aqueous solution of hydrochloric acid (50% V/V). The mixture was treated with three drops of Meyer's reagent. The formation of a white or yellowish precipitate indicated the presence of alkaloids.</w:t>
      </w:r>
    </w:p>
    <w:p w14:paraId="6D992541"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lang w:val="en-US"/>
        </w:rPr>
      </w:pPr>
      <w:r w:rsidRPr="001003F1">
        <w:rPr>
          <w:rFonts w:ascii="Arial" w:hAnsi="Arial" w:cs="Arial"/>
          <w:sz w:val="22"/>
          <w:lang w:val="en-US"/>
        </w:rPr>
        <w:t>Saponins</w:t>
      </w:r>
    </w:p>
    <w:p w14:paraId="2737192A" w14:textId="01AF3B3A" w:rsidR="00731C32" w:rsidRPr="001003F1" w:rsidRDefault="00731C32" w:rsidP="00731C32">
      <w:pPr>
        <w:spacing w:after="0" w:line="360" w:lineRule="auto"/>
        <w:ind w:right="151" w:firstLine="720"/>
        <w:jc w:val="both"/>
        <w:rPr>
          <w:rFonts w:ascii="Arial" w:hAnsi="Arial" w:cs="Arial"/>
          <w:lang w:val="en-US"/>
        </w:rPr>
      </w:pPr>
      <w:r w:rsidRPr="001003F1">
        <w:rPr>
          <w:rFonts w:ascii="Arial" w:hAnsi="Arial" w:cs="Arial"/>
          <w:lang w:val="en-US"/>
        </w:rPr>
        <w:t xml:space="preserve">A mass of 5 g </w:t>
      </w:r>
      <w:r w:rsidR="003C12DD">
        <w:rPr>
          <w:rFonts w:ascii="Arial" w:hAnsi="Arial" w:cs="Arial"/>
          <w:lang w:val="en-US"/>
        </w:rPr>
        <w:t>of extract was dissolved in 5 ml</w:t>
      </w:r>
      <w:r w:rsidRPr="001003F1">
        <w:rPr>
          <w:rFonts w:ascii="Arial" w:hAnsi="Arial" w:cs="Arial"/>
          <w:lang w:val="en-US"/>
        </w:rPr>
        <w:t xml:space="preserve"> of distilled water, then boiled for 5 minutes. After cooling, the contents of each 15x160 mm test tube were shaken vigorously for 30 seconds, then left to stand. The presence of saponins is indicated by the appearance of a persistent foam more than one cm high.</w:t>
      </w:r>
    </w:p>
    <w:p w14:paraId="07CD1F20"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lang w:val="en-US"/>
        </w:rPr>
      </w:pPr>
      <w:r w:rsidRPr="001003F1">
        <w:rPr>
          <w:rFonts w:ascii="Arial" w:hAnsi="Arial" w:cs="Arial"/>
          <w:sz w:val="22"/>
          <w:lang w:val="en-US"/>
        </w:rPr>
        <w:lastRenderedPageBreak/>
        <w:t xml:space="preserve"> Triterpenes and steroids: Liebermann-Burchard test</w:t>
      </w:r>
    </w:p>
    <w:p w14:paraId="632FD14F" w14:textId="39445ECC" w:rsidR="00731C32" w:rsidRPr="001003F1" w:rsidRDefault="00731C32" w:rsidP="00731C32">
      <w:pPr>
        <w:spacing w:after="0" w:line="360" w:lineRule="auto"/>
        <w:ind w:right="151" w:firstLine="720"/>
        <w:jc w:val="both"/>
        <w:rPr>
          <w:rFonts w:ascii="Arial" w:hAnsi="Arial" w:cs="Arial"/>
          <w:lang w:val="en-US"/>
        </w:rPr>
      </w:pPr>
      <w:r w:rsidRPr="001003F1">
        <w:rPr>
          <w:rFonts w:ascii="Arial" w:hAnsi="Arial" w:cs="Arial"/>
          <w:lang w:val="en-US"/>
        </w:rPr>
        <w:t>Five (5) mg of extract was dis</w:t>
      </w:r>
      <w:r w:rsidR="003F766F">
        <w:rPr>
          <w:rFonts w:ascii="Arial" w:hAnsi="Arial" w:cs="Arial"/>
          <w:lang w:val="en-US"/>
        </w:rPr>
        <w:t>solved in a tube containing 1 ml of methanol and 0.2 ml</w:t>
      </w:r>
      <w:r w:rsidRPr="001003F1">
        <w:rPr>
          <w:rFonts w:ascii="Arial" w:hAnsi="Arial" w:cs="Arial"/>
          <w:lang w:val="en-US"/>
        </w:rPr>
        <w:t xml:space="preserve"> of each of the following reagents was added: glacial acetic anhydride, concentrated H</w:t>
      </w:r>
      <w:r w:rsidRPr="003C12DD">
        <w:rPr>
          <w:rFonts w:ascii="Arial" w:hAnsi="Arial" w:cs="Arial"/>
          <w:vertAlign w:val="subscript"/>
          <w:lang w:val="en-US"/>
        </w:rPr>
        <w:t>2</w:t>
      </w:r>
      <w:r w:rsidRPr="001003F1">
        <w:rPr>
          <w:rFonts w:ascii="Arial" w:hAnsi="Arial" w:cs="Arial"/>
          <w:lang w:val="en-US"/>
        </w:rPr>
        <w:t>SO</w:t>
      </w:r>
      <w:r w:rsidRPr="003C12DD">
        <w:rPr>
          <w:rFonts w:ascii="Arial" w:hAnsi="Arial" w:cs="Arial"/>
          <w:vertAlign w:val="subscript"/>
          <w:lang w:val="en-US"/>
        </w:rPr>
        <w:t>4</w:t>
      </w:r>
      <w:r w:rsidRPr="001003F1">
        <w:rPr>
          <w:rFonts w:ascii="Arial" w:hAnsi="Arial" w:cs="Arial"/>
          <w:lang w:val="en-US"/>
        </w:rPr>
        <w:t xml:space="preserve">. The presence of triterpenes and steroids was marked by the appearance of purple or greenish </w:t>
      </w:r>
      <w:proofErr w:type="spellStart"/>
      <w:r w:rsidRPr="001003F1">
        <w:rPr>
          <w:rFonts w:ascii="Arial" w:hAnsi="Arial" w:cs="Arial"/>
          <w:lang w:val="en-US"/>
        </w:rPr>
        <w:t>colouration</w:t>
      </w:r>
      <w:proofErr w:type="spellEnd"/>
      <w:r w:rsidRPr="001003F1">
        <w:rPr>
          <w:rFonts w:ascii="Arial" w:hAnsi="Arial" w:cs="Arial"/>
          <w:lang w:val="en-US"/>
        </w:rPr>
        <w:t xml:space="preserve"> respectively.</w:t>
      </w:r>
    </w:p>
    <w:p w14:paraId="3C7DB6DD"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rPr>
      </w:pPr>
      <w:r w:rsidRPr="001003F1">
        <w:rPr>
          <w:rFonts w:ascii="Arial" w:hAnsi="Arial" w:cs="Arial"/>
          <w:sz w:val="22"/>
          <w:lang w:val="en-US"/>
        </w:rPr>
        <w:t xml:space="preserve"> Anthraquinones</w:t>
      </w:r>
    </w:p>
    <w:p w14:paraId="76176093" w14:textId="651CBF79" w:rsidR="00480182" w:rsidRPr="001003F1" w:rsidRDefault="00731C32" w:rsidP="003818B7">
      <w:pPr>
        <w:spacing w:after="0" w:line="360" w:lineRule="auto"/>
        <w:ind w:right="151" w:firstLine="720"/>
        <w:jc w:val="both"/>
        <w:rPr>
          <w:rFonts w:ascii="Arial" w:hAnsi="Arial" w:cs="Arial"/>
          <w:lang w:val="en-US"/>
        </w:rPr>
      </w:pPr>
      <w:r w:rsidRPr="001003F1">
        <w:rPr>
          <w:rFonts w:ascii="Arial" w:hAnsi="Arial" w:cs="Arial"/>
          <w:lang w:val="en-US"/>
        </w:rPr>
        <w:t>A 5 g mass of extract was dissolved in a 4 ml mixture of ether-chloroform (1:1 v/v). The resulting solution was treated with 4 ml of 10% (W/V) sodium hydroxide solution. Quinones were identified by the presence of a red coloration.</w:t>
      </w:r>
      <w:r w:rsidR="00480182" w:rsidRPr="001003F1">
        <w:rPr>
          <w:rFonts w:ascii="Arial" w:hAnsi="Arial" w:cs="Arial"/>
          <w:lang w:val="en-US"/>
        </w:rPr>
        <w:t xml:space="preserve">  </w:t>
      </w:r>
    </w:p>
    <w:p w14:paraId="73B0DF38"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lang w:val="en-US"/>
        </w:rPr>
      </w:pPr>
      <w:r w:rsidRPr="001003F1">
        <w:rPr>
          <w:rFonts w:ascii="Arial" w:hAnsi="Arial" w:cs="Arial"/>
          <w:sz w:val="22"/>
          <w:lang w:val="en-US"/>
        </w:rPr>
        <w:t>Phenols</w:t>
      </w:r>
    </w:p>
    <w:p w14:paraId="637049CC" w14:textId="105E86B3" w:rsidR="00731C32" w:rsidRPr="001003F1" w:rsidRDefault="003818B7" w:rsidP="00731C32">
      <w:pPr>
        <w:spacing w:after="0" w:line="360" w:lineRule="auto"/>
        <w:ind w:right="151" w:firstLine="720"/>
        <w:jc w:val="both"/>
        <w:rPr>
          <w:rFonts w:ascii="Arial" w:hAnsi="Arial" w:cs="Arial"/>
          <w:lang w:val="en-US"/>
        </w:rPr>
      </w:pPr>
      <w:r w:rsidRPr="001003F1">
        <w:rPr>
          <w:rFonts w:ascii="Arial" w:hAnsi="Arial" w:cs="Arial"/>
          <w:lang w:val="en-US"/>
        </w:rPr>
        <w:t xml:space="preserve"> </w:t>
      </w:r>
      <w:r w:rsidR="00731C32" w:rsidRPr="001003F1">
        <w:rPr>
          <w:rFonts w:ascii="Arial" w:hAnsi="Arial" w:cs="Arial"/>
          <w:lang w:val="en-US"/>
        </w:rPr>
        <w:t xml:space="preserve">A mass of 5 g of extract was dissolved in 3 ml of ethanol, then the mixture was given 3 drops of iron III chloride 10% (V/V). The appearance of a violet-blue or greenish </w:t>
      </w:r>
      <w:proofErr w:type="spellStart"/>
      <w:r w:rsidR="00731C32" w:rsidRPr="001003F1">
        <w:rPr>
          <w:rFonts w:ascii="Arial" w:hAnsi="Arial" w:cs="Arial"/>
          <w:lang w:val="en-US"/>
        </w:rPr>
        <w:t>colour</w:t>
      </w:r>
      <w:proofErr w:type="spellEnd"/>
      <w:r w:rsidR="00731C32" w:rsidRPr="001003F1">
        <w:rPr>
          <w:rFonts w:ascii="Arial" w:hAnsi="Arial" w:cs="Arial"/>
          <w:lang w:val="en-US"/>
        </w:rPr>
        <w:t xml:space="preserve"> indicated the presence of phenols.</w:t>
      </w:r>
    </w:p>
    <w:p w14:paraId="65CC0B05"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lang w:val="en-US"/>
        </w:rPr>
      </w:pPr>
      <w:r w:rsidRPr="001003F1">
        <w:rPr>
          <w:rFonts w:ascii="Arial" w:hAnsi="Arial" w:cs="Arial"/>
          <w:sz w:val="22"/>
          <w:lang w:val="en-US"/>
        </w:rPr>
        <w:t xml:space="preserve"> Tannins</w:t>
      </w:r>
    </w:p>
    <w:p w14:paraId="5FCFBEF1" w14:textId="77777777" w:rsidR="00731C32" w:rsidRPr="001003F1" w:rsidRDefault="00731C32" w:rsidP="00731C32">
      <w:pPr>
        <w:spacing w:after="0" w:line="360" w:lineRule="auto"/>
        <w:ind w:right="151" w:firstLine="720"/>
        <w:jc w:val="both"/>
        <w:rPr>
          <w:rFonts w:ascii="Arial" w:hAnsi="Arial" w:cs="Arial"/>
          <w:lang w:val="en-US"/>
        </w:rPr>
      </w:pPr>
      <w:r w:rsidRPr="001003F1">
        <w:rPr>
          <w:rFonts w:ascii="Arial" w:hAnsi="Arial" w:cs="Arial"/>
          <w:lang w:val="en-US"/>
        </w:rPr>
        <w:t>A 5 g mass of extract was boiled for 5 minutes in a tube containing 5 mL of water. After cooling, the mixture was treated with 5 mL of 2% (W/V) NaCl and 5 mL of 1% (W/V) gelatin. The appearance of a precipitate confirmed the presence of tannins.</w:t>
      </w:r>
    </w:p>
    <w:p w14:paraId="3FDD149E"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rPr>
      </w:pPr>
      <w:r w:rsidRPr="001003F1">
        <w:rPr>
          <w:rFonts w:ascii="Arial" w:hAnsi="Arial" w:cs="Arial"/>
          <w:sz w:val="22"/>
          <w:lang w:val="en-US"/>
        </w:rPr>
        <w:t xml:space="preserve"> Glucosides</w:t>
      </w:r>
    </w:p>
    <w:p w14:paraId="66B1EF44" w14:textId="371CC02F" w:rsidR="00731C32" w:rsidRPr="001003F1" w:rsidRDefault="00731C32" w:rsidP="00731C32">
      <w:pPr>
        <w:spacing w:after="0" w:line="360" w:lineRule="auto"/>
        <w:ind w:right="151" w:firstLine="720"/>
        <w:jc w:val="both"/>
        <w:rPr>
          <w:rFonts w:ascii="Arial" w:hAnsi="Arial" w:cs="Arial"/>
          <w:lang w:val="en-US"/>
        </w:rPr>
      </w:pPr>
      <w:r w:rsidRPr="001003F1">
        <w:rPr>
          <w:rFonts w:ascii="Arial" w:hAnsi="Arial" w:cs="Arial"/>
          <w:lang w:val="en-US"/>
        </w:rPr>
        <w:t xml:space="preserve">Dissolve a few milligrams of the product in ethanol in a test tube and add a 1% ethanolic solution of </w:t>
      </w:r>
      <w:r w:rsidRPr="001003F1">
        <w:rPr>
          <w:rFonts w:ascii="Arial" w:hAnsi="Arial" w:cs="Arial"/>
        </w:rPr>
        <w:t>α</w:t>
      </w:r>
      <w:r w:rsidRPr="001003F1">
        <w:rPr>
          <w:rFonts w:ascii="Arial" w:hAnsi="Arial" w:cs="Arial"/>
          <w:lang w:val="en-US"/>
        </w:rPr>
        <w:t xml:space="preserve">-naphthol. After </w:t>
      </w:r>
      <w:proofErr w:type="spellStart"/>
      <w:r w:rsidRPr="001003F1">
        <w:rPr>
          <w:rFonts w:ascii="Arial" w:hAnsi="Arial" w:cs="Arial"/>
          <w:lang w:val="en-US"/>
        </w:rPr>
        <w:t>homogenisation</w:t>
      </w:r>
      <w:proofErr w:type="spellEnd"/>
      <w:r w:rsidRPr="001003F1">
        <w:rPr>
          <w:rFonts w:ascii="Arial" w:hAnsi="Arial" w:cs="Arial"/>
          <w:lang w:val="en-US"/>
        </w:rPr>
        <w:t xml:space="preserve">, slowly drip a few drops of concentrated </w:t>
      </w:r>
      <w:r w:rsidR="00B51F1E" w:rsidRPr="001003F1">
        <w:rPr>
          <w:rFonts w:ascii="Arial" w:hAnsi="Arial" w:cs="Arial"/>
          <w:lang w:val="en-US"/>
        </w:rPr>
        <w:t>H</w:t>
      </w:r>
      <w:r w:rsidR="00B51F1E" w:rsidRPr="003C12DD">
        <w:rPr>
          <w:rFonts w:ascii="Arial" w:hAnsi="Arial" w:cs="Arial"/>
          <w:vertAlign w:val="subscript"/>
          <w:lang w:val="en-US"/>
        </w:rPr>
        <w:t>2</w:t>
      </w:r>
      <w:r w:rsidR="00B51F1E" w:rsidRPr="001003F1">
        <w:rPr>
          <w:rFonts w:ascii="Arial" w:hAnsi="Arial" w:cs="Arial"/>
          <w:lang w:val="en-US"/>
        </w:rPr>
        <w:t>SO</w:t>
      </w:r>
      <w:r w:rsidR="00B51F1E" w:rsidRPr="003C12DD">
        <w:rPr>
          <w:rFonts w:ascii="Arial" w:hAnsi="Arial" w:cs="Arial"/>
          <w:vertAlign w:val="subscript"/>
          <w:lang w:val="en-US"/>
        </w:rPr>
        <w:t>4</w:t>
      </w:r>
      <w:r w:rsidRPr="001003F1">
        <w:rPr>
          <w:rFonts w:ascii="Arial" w:hAnsi="Arial" w:cs="Arial"/>
          <w:lang w:val="en-US"/>
        </w:rPr>
        <w:t xml:space="preserve"> onto the wall of the test tube. The appearance of a violet-red ring at the interface indicates the presence of sugars.</w:t>
      </w:r>
    </w:p>
    <w:p w14:paraId="4214C5A4" w14:textId="77777777" w:rsidR="00731C32" w:rsidRPr="001003F1" w:rsidRDefault="00731C32" w:rsidP="003818B7">
      <w:pPr>
        <w:pStyle w:val="Heading1"/>
        <w:numPr>
          <w:ilvl w:val="1"/>
          <w:numId w:val="1"/>
        </w:numPr>
        <w:tabs>
          <w:tab w:val="left" w:pos="426"/>
        </w:tabs>
        <w:spacing w:before="0" w:line="360" w:lineRule="auto"/>
        <w:rPr>
          <w:rFonts w:ascii="Arial" w:hAnsi="Arial" w:cs="Arial"/>
          <w:b/>
          <w:color w:val="auto"/>
          <w:sz w:val="22"/>
          <w:szCs w:val="22"/>
        </w:rPr>
      </w:pPr>
      <w:r w:rsidRPr="001003F1">
        <w:rPr>
          <w:rFonts w:ascii="Arial" w:hAnsi="Arial" w:cs="Arial"/>
          <w:b/>
          <w:color w:val="auto"/>
          <w:sz w:val="22"/>
          <w:szCs w:val="22"/>
        </w:rPr>
        <w:t xml:space="preserve">Data </w:t>
      </w:r>
      <w:proofErr w:type="spellStart"/>
      <w:r w:rsidRPr="001003F1">
        <w:rPr>
          <w:rFonts w:ascii="Arial" w:hAnsi="Arial" w:cs="Arial"/>
          <w:b/>
          <w:color w:val="auto"/>
          <w:sz w:val="22"/>
          <w:szCs w:val="22"/>
        </w:rPr>
        <w:t>analysis</w:t>
      </w:r>
      <w:proofErr w:type="spellEnd"/>
    </w:p>
    <w:p w14:paraId="2C4A8E7F" w14:textId="31EF09E2" w:rsidR="00731C32" w:rsidRPr="001003F1" w:rsidRDefault="00731C32" w:rsidP="00731C32">
      <w:pPr>
        <w:spacing w:after="0" w:line="360" w:lineRule="auto"/>
        <w:ind w:right="151" w:firstLine="699"/>
        <w:jc w:val="both"/>
        <w:rPr>
          <w:rFonts w:ascii="Arial" w:hAnsi="Arial" w:cs="Arial"/>
          <w:lang w:val="en-US"/>
        </w:rPr>
      </w:pPr>
      <w:r w:rsidRPr="001003F1">
        <w:rPr>
          <w:rFonts w:ascii="Arial" w:hAnsi="Arial" w:cs="Arial"/>
          <w:lang w:val="en-US"/>
        </w:rPr>
        <w:t xml:space="preserve">The forms obtained at the end of the survey were </w:t>
      </w:r>
      <w:proofErr w:type="spellStart"/>
      <w:r w:rsidRPr="001003F1">
        <w:rPr>
          <w:rFonts w:ascii="Arial" w:hAnsi="Arial" w:cs="Arial"/>
          <w:lang w:val="en-US"/>
        </w:rPr>
        <w:t>analysed</w:t>
      </w:r>
      <w:proofErr w:type="spellEnd"/>
      <w:r w:rsidRPr="001003F1">
        <w:rPr>
          <w:rFonts w:ascii="Arial" w:hAnsi="Arial" w:cs="Arial"/>
          <w:lang w:val="en-US"/>
        </w:rPr>
        <w:t xml:space="preserve">. The various plants and recipes were counted. This phase was followed by encoding the information relating to each herbarium sample in an Excel database. The data was then </w:t>
      </w:r>
      <w:proofErr w:type="spellStart"/>
      <w:r w:rsidRPr="001003F1">
        <w:rPr>
          <w:rFonts w:ascii="Arial" w:hAnsi="Arial" w:cs="Arial"/>
          <w:lang w:val="en-US"/>
        </w:rPr>
        <w:t>analysed</w:t>
      </w:r>
      <w:proofErr w:type="spellEnd"/>
      <w:r w:rsidRPr="001003F1">
        <w:rPr>
          <w:rFonts w:ascii="Arial" w:hAnsi="Arial" w:cs="Arial"/>
          <w:lang w:val="en-US"/>
        </w:rPr>
        <w:t xml:space="preserve"> using Excel 2013 and the diagrams were drawn.</w:t>
      </w:r>
    </w:p>
    <w:p w14:paraId="73C12486" w14:textId="77777777" w:rsidR="00731C32" w:rsidRPr="001003F1" w:rsidRDefault="00731C32" w:rsidP="003818B7">
      <w:pPr>
        <w:pStyle w:val="Heading1"/>
        <w:numPr>
          <w:ilvl w:val="0"/>
          <w:numId w:val="1"/>
        </w:numPr>
        <w:tabs>
          <w:tab w:val="left" w:pos="426"/>
        </w:tabs>
        <w:spacing w:before="0" w:line="360" w:lineRule="auto"/>
        <w:ind w:left="567" w:hanging="207"/>
        <w:rPr>
          <w:rFonts w:ascii="Arial" w:hAnsi="Arial" w:cs="Arial"/>
          <w:sz w:val="22"/>
          <w:szCs w:val="22"/>
        </w:rPr>
      </w:pPr>
      <w:proofErr w:type="spellStart"/>
      <w:r w:rsidRPr="001003F1">
        <w:rPr>
          <w:rFonts w:ascii="Arial" w:hAnsi="Arial" w:cs="Arial"/>
          <w:b/>
          <w:color w:val="auto"/>
          <w:sz w:val="22"/>
          <w:szCs w:val="22"/>
        </w:rPr>
        <w:t>Results</w:t>
      </w:r>
      <w:proofErr w:type="spellEnd"/>
    </w:p>
    <w:p w14:paraId="223F3052" w14:textId="77777777" w:rsidR="00731C32" w:rsidRPr="00033462" w:rsidRDefault="00731C32" w:rsidP="00033462">
      <w:pPr>
        <w:pStyle w:val="Heading3"/>
        <w:numPr>
          <w:ilvl w:val="1"/>
          <w:numId w:val="1"/>
        </w:numPr>
        <w:tabs>
          <w:tab w:val="num" w:pos="360"/>
          <w:tab w:val="left" w:pos="567"/>
          <w:tab w:val="left" w:pos="1134"/>
          <w:tab w:val="left" w:pos="1276"/>
        </w:tabs>
        <w:spacing w:after="0" w:line="360" w:lineRule="auto"/>
        <w:ind w:left="769" w:hanging="10"/>
        <w:jc w:val="both"/>
        <w:rPr>
          <w:rFonts w:ascii="Arial" w:eastAsiaTheme="minorEastAsia" w:hAnsi="Arial" w:cs="Arial"/>
          <w:bCs/>
          <w:color w:val="auto"/>
          <w:sz w:val="22"/>
          <w:szCs w:val="24"/>
        </w:rPr>
      </w:pPr>
      <w:bookmarkStart w:id="0" w:name="_Hlk182383354"/>
      <w:proofErr w:type="spellStart"/>
      <w:r w:rsidRPr="00033462">
        <w:rPr>
          <w:rFonts w:ascii="Arial" w:eastAsiaTheme="minorEastAsia" w:hAnsi="Arial" w:cs="Arial"/>
          <w:bCs/>
          <w:color w:val="auto"/>
          <w:sz w:val="22"/>
          <w:szCs w:val="24"/>
        </w:rPr>
        <w:t>Botanical</w:t>
      </w:r>
      <w:proofErr w:type="spellEnd"/>
      <w:r w:rsidRPr="00033462">
        <w:rPr>
          <w:rFonts w:ascii="Arial" w:eastAsiaTheme="minorEastAsia" w:hAnsi="Arial" w:cs="Arial"/>
          <w:bCs/>
          <w:color w:val="auto"/>
          <w:sz w:val="22"/>
          <w:szCs w:val="24"/>
        </w:rPr>
        <w:t xml:space="preserve"> </w:t>
      </w:r>
      <w:proofErr w:type="spellStart"/>
      <w:r w:rsidRPr="00033462">
        <w:rPr>
          <w:rFonts w:ascii="Arial" w:eastAsiaTheme="minorEastAsia" w:hAnsi="Arial" w:cs="Arial"/>
          <w:bCs/>
          <w:color w:val="auto"/>
          <w:sz w:val="22"/>
          <w:szCs w:val="24"/>
        </w:rPr>
        <w:t>characteristics</w:t>
      </w:r>
      <w:proofErr w:type="spellEnd"/>
    </w:p>
    <w:p w14:paraId="7DCB7A0B" w14:textId="6D2D8863" w:rsidR="00731C32" w:rsidRPr="00731C32" w:rsidRDefault="00731C32" w:rsidP="00731C32">
      <w:pPr>
        <w:spacing w:after="0" w:line="360" w:lineRule="auto"/>
        <w:ind w:right="151" w:firstLine="699"/>
        <w:jc w:val="both"/>
        <w:rPr>
          <w:rFonts w:ascii="Times New Roman" w:hAnsi="Times New Roman" w:cs="Times New Roman"/>
          <w:sz w:val="24"/>
          <w:szCs w:val="24"/>
          <w:lang w:val="en-US"/>
        </w:rPr>
      </w:pPr>
      <w:r w:rsidRPr="00731C32">
        <w:rPr>
          <w:rFonts w:ascii="Times New Roman" w:hAnsi="Times New Roman" w:cs="Times New Roman"/>
          <w:sz w:val="24"/>
          <w:szCs w:val="24"/>
          <w:lang w:val="en-US"/>
        </w:rPr>
        <w:t xml:space="preserve">A total of ninety-five (95) recipes were recorded, involving thirty-six (36) plant species divided into thirty (30) genera and twenty-two (22) botanical families. </w:t>
      </w:r>
      <w:r w:rsidRPr="00B51F1E">
        <w:rPr>
          <w:rFonts w:ascii="Times New Roman" w:hAnsi="Times New Roman" w:cs="Times New Roman"/>
          <w:i/>
          <w:sz w:val="24"/>
          <w:szCs w:val="24"/>
          <w:lang w:val="en-US"/>
        </w:rPr>
        <w:t>Garcinia kola</w:t>
      </w:r>
      <w:r w:rsidRPr="00731C32">
        <w:rPr>
          <w:rFonts w:ascii="Times New Roman" w:hAnsi="Times New Roman" w:cs="Times New Roman"/>
          <w:sz w:val="24"/>
          <w:szCs w:val="24"/>
          <w:lang w:val="en-US"/>
        </w:rPr>
        <w:t xml:space="preserve"> and </w:t>
      </w:r>
      <w:r w:rsidRPr="00B51F1E">
        <w:rPr>
          <w:rFonts w:ascii="Times New Roman" w:hAnsi="Times New Roman" w:cs="Times New Roman"/>
          <w:i/>
          <w:sz w:val="24"/>
          <w:szCs w:val="24"/>
          <w:lang w:val="en-US"/>
        </w:rPr>
        <w:t>Garcinia</w:t>
      </w:r>
      <w:r w:rsidRPr="00731C32">
        <w:rPr>
          <w:rFonts w:ascii="Times New Roman" w:hAnsi="Times New Roman" w:cs="Times New Roman"/>
          <w:sz w:val="24"/>
          <w:szCs w:val="24"/>
          <w:lang w:val="en-US"/>
        </w:rPr>
        <w:t xml:space="preserve"> </w:t>
      </w:r>
      <w:r w:rsidRPr="00B51F1E">
        <w:rPr>
          <w:rFonts w:ascii="Times New Roman" w:hAnsi="Times New Roman" w:cs="Times New Roman"/>
          <w:i/>
          <w:sz w:val="24"/>
          <w:szCs w:val="24"/>
          <w:lang w:val="en-US"/>
        </w:rPr>
        <w:t>lucida</w:t>
      </w:r>
      <w:r w:rsidRPr="00731C32">
        <w:rPr>
          <w:rFonts w:ascii="Times New Roman" w:hAnsi="Times New Roman" w:cs="Times New Roman"/>
          <w:sz w:val="24"/>
          <w:szCs w:val="24"/>
          <w:lang w:val="en-US"/>
        </w:rPr>
        <w:t xml:space="preserve"> were used in fifty-seven (57) and thirty-seven (37) recipes respectively (fig. 2).</w:t>
      </w:r>
    </w:p>
    <w:p w14:paraId="1B8576C2" w14:textId="67C29384" w:rsidR="00EE29D8" w:rsidRDefault="00EE29D8" w:rsidP="004F328F">
      <w:pPr>
        <w:jc w:val="center"/>
        <w:rPr>
          <w:rFonts w:ascii="Times New Roman" w:hAnsi="Times New Roman" w:cs="Times New Roman"/>
          <w:sz w:val="24"/>
          <w:szCs w:val="24"/>
        </w:rPr>
      </w:pPr>
      <w:r w:rsidRPr="00EE29D8">
        <w:rPr>
          <w:rFonts w:ascii="Times New Roman" w:hAnsi="Times New Roman" w:cs="Times New Roman"/>
          <w:noProof/>
          <w:sz w:val="24"/>
          <w:szCs w:val="24"/>
          <w:lang w:val="en-US"/>
        </w:rPr>
        <w:lastRenderedPageBreak/>
        <w:drawing>
          <wp:inline distT="0" distB="0" distL="0" distR="0" wp14:anchorId="0207EE6D" wp14:editId="10F8548F">
            <wp:extent cx="5896052" cy="2509114"/>
            <wp:effectExtent l="0" t="0" r="9525" b="5715"/>
            <wp:docPr id="2" name="Chart 2">
              <a:extLst xmlns:a="http://schemas.openxmlformats.org/drawingml/2006/main">
                <a:ext uri="{FF2B5EF4-FFF2-40B4-BE49-F238E27FC236}">
                  <a16:creationId xmlns:a16="http://schemas.microsoft.com/office/drawing/2014/main" id="{805C8658-2995-415B-88D0-73C64E79B5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B5ABCD" w14:textId="77777777" w:rsidR="00731C32" w:rsidRPr="006565E9" w:rsidRDefault="00731C32" w:rsidP="004F328F">
      <w:pPr>
        <w:rPr>
          <w:rFonts w:ascii="Times New Roman" w:hAnsi="Times New Roman" w:cs="Times New Roman"/>
          <w:sz w:val="24"/>
          <w:szCs w:val="24"/>
          <w:lang w:val="en-US"/>
        </w:rPr>
      </w:pPr>
      <w:r w:rsidRPr="006565E9">
        <w:rPr>
          <w:rFonts w:ascii="Times New Roman" w:hAnsi="Times New Roman" w:cs="Times New Roman"/>
          <w:sz w:val="24"/>
          <w:szCs w:val="24"/>
          <w:lang w:val="en-US"/>
        </w:rPr>
        <w:t>Figure 2: Different plants identified</w:t>
      </w:r>
    </w:p>
    <w:p w14:paraId="06D62C90" w14:textId="7D8CA625" w:rsidR="00731C32" w:rsidRPr="004F328F" w:rsidRDefault="00731C32" w:rsidP="004F328F">
      <w:pPr>
        <w:spacing w:after="0" w:line="360" w:lineRule="auto"/>
        <w:ind w:firstLine="720"/>
        <w:jc w:val="both"/>
        <w:rPr>
          <w:rFonts w:ascii="Arial" w:hAnsi="Arial" w:cs="Arial"/>
          <w:lang w:val="en-US"/>
        </w:rPr>
      </w:pPr>
      <w:r w:rsidRPr="004F328F">
        <w:rPr>
          <w:rFonts w:ascii="Arial" w:hAnsi="Arial" w:cs="Arial"/>
          <w:lang w:val="en-US"/>
        </w:rPr>
        <w:t xml:space="preserve">The most represented family is the </w:t>
      </w:r>
      <w:proofErr w:type="spellStart"/>
      <w:r w:rsidRPr="004F328F">
        <w:rPr>
          <w:rFonts w:ascii="Arial" w:hAnsi="Arial" w:cs="Arial"/>
          <w:lang w:val="en-US"/>
        </w:rPr>
        <w:t>Clusiaceae</w:t>
      </w:r>
      <w:proofErr w:type="spellEnd"/>
      <w:r w:rsidRPr="004F328F">
        <w:rPr>
          <w:rFonts w:ascii="Arial" w:hAnsi="Arial" w:cs="Arial"/>
          <w:lang w:val="en-US"/>
        </w:rPr>
        <w:t xml:space="preserve"> with 46.81%, followed by the </w:t>
      </w:r>
      <w:proofErr w:type="spellStart"/>
      <w:r w:rsidRPr="004F328F">
        <w:rPr>
          <w:rFonts w:ascii="Arial" w:hAnsi="Arial" w:cs="Arial"/>
          <w:lang w:val="en-US"/>
        </w:rPr>
        <w:t>Apocynaceae</w:t>
      </w:r>
      <w:proofErr w:type="spellEnd"/>
      <w:r w:rsidRPr="004F328F">
        <w:rPr>
          <w:rFonts w:ascii="Arial" w:hAnsi="Arial" w:cs="Arial"/>
          <w:lang w:val="en-US"/>
        </w:rPr>
        <w:t xml:space="preserve"> and </w:t>
      </w:r>
      <w:proofErr w:type="spellStart"/>
      <w:r w:rsidRPr="004F328F">
        <w:rPr>
          <w:rFonts w:ascii="Arial" w:hAnsi="Arial" w:cs="Arial"/>
          <w:lang w:val="en-US"/>
        </w:rPr>
        <w:t>Annonaceae</w:t>
      </w:r>
      <w:proofErr w:type="spellEnd"/>
      <w:r w:rsidRPr="004F328F">
        <w:rPr>
          <w:rFonts w:ascii="Arial" w:hAnsi="Arial" w:cs="Arial"/>
          <w:lang w:val="en-US"/>
        </w:rPr>
        <w:t xml:space="preserve"> with 09.04% and 05.85% respectively (fig. 3).</w:t>
      </w:r>
    </w:p>
    <w:p w14:paraId="7701F432" w14:textId="6110DF8A" w:rsidR="005B248E" w:rsidRDefault="00EE29D8" w:rsidP="00542DF5">
      <w:pPr>
        <w:jc w:val="center"/>
        <w:rPr>
          <w:rFonts w:ascii="Times New Roman" w:hAnsi="Times New Roman" w:cs="Times New Roman"/>
          <w:sz w:val="24"/>
          <w:szCs w:val="24"/>
        </w:rPr>
      </w:pPr>
      <w:r w:rsidRPr="00EE29D8">
        <w:rPr>
          <w:rFonts w:ascii="Times New Roman" w:hAnsi="Times New Roman" w:cs="Times New Roman"/>
          <w:noProof/>
          <w:sz w:val="24"/>
          <w:szCs w:val="24"/>
          <w:lang w:val="en-US"/>
        </w:rPr>
        <w:drawing>
          <wp:inline distT="0" distB="0" distL="0" distR="0" wp14:anchorId="59718E66" wp14:editId="3CD04F97">
            <wp:extent cx="4016045" cy="2267712"/>
            <wp:effectExtent l="0" t="0" r="3810" b="18415"/>
            <wp:docPr id="1" name="Chart 1">
              <a:extLst xmlns:a="http://schemas.openxmlformats.org/drawingml/2006/main">
                <a:ext uri="{FF2B5EF4-FFF2-40B4-BE49-F238E27FC236}">
                  <a16:creationId xmlns:a16="http://schemas.microsoft.com/office/drawing/2014/main" id="{0CDD63CD-7D31-49A6-A071-A8192684E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14:paraId="21790656" w14:textId="77777777" w:rsidR="00731C32" w:rsidRPr="00033462" w:rsidRDefault="00731C32" w:rsidP="00101BF3">
      <w:pPr>
        <w:spacing w:line="360" w:lineRule="auto"/>
        <w:jc w:val="both"/>
        <w:rPr>
          <w:rFonts w:ascii="Times New Roman" w:hAnsi="Times New Roman" w:cs="Times New Roman"/>
          <w:sz w:val="24"/>
          <w:szCs w:val="24"/>
        </w:rPr>
      </w:pPr>
      <w:r w:rsidRPr="00033462">
        <w:rPr>
          <w:rFonts w:ascii="Times New Roman" w:hAnsi="Times New Roman" w:cs="Times New Roman"/>
          <w:sz w:val="24"/>
          <w:szCs w:val="24"/>
        </w:rPr>
        <w:t xml:space="preserve">Figure 3: </w:t>
      </w:r>
      <w:proofErr w:type="spellStart"/>
      <w:r w:rsidRPr="00033462">
        <w:rPr>
          <w:rFonts w:ascii="Times New Roman" w:hAnsi="Times New Roman" w:cs="Times New Roman"/>
          <w:sz w:val="24"/>
          <w:szCs w:val="24"/>
        </w:rPr>
        <w:t>Different</w:t>
      </w:r>
      <w:proofErr w:type="spellEnd"/>
      <w:r w:rsidRPr="00033462">
        <w:rPr>
          <w:rFonts w:ascii="Times New Roman" w:hAnsi="Times New Roman" w:cs="Times New Roman"/>
          <w:sz w:val="24"/>
          <w:szCs w:val="24"/>
        </w:rPr>
        <w:t xml:space="preserve"> </w:t>
      </w:r>
      <w:proofErr w:type="spellStart"/>
      <w:r w:rsidRPr="00033462">
        <w:rPr>
          <w:rFonts w:ascii="Times New Roman" w:hAnsi="Times New Roman" w:cs="Times New Roman"/>
          <w:sz w:val="24"/>
          <w:szCs w:val="24"/>
        </w:rPr>
        <w:t>families</w:t>
      </w:r>
      <w:proofErr w:type="spellEnd"/>
      <w:r w:rsidRPr="00033462">
        <w:rPr>
          <w:rFonts w:ascii="Times New Roman" w:hAnsi="Times New Roman" w:cs="Times New Roman"/>
          <w:sz w:val="24"/>
          <w:szCs w:val="24"/>
        </w:rPr>
        <w:t xml:space="preserve"> </w:t>
      </w:r>
      <w:proofErr w:type="spellStart"/>
      <w:r w:rsidRPr="00033462">
        <w:rPr>
          <w:rFonts w:ascii="Times New Roman" w:hAnsi="Times New Roman" w:cs="Times New Roman"/>
          <w:sz w:val="24"/>
          <w:szCs w:val="24"/>
        </w:rPr>
        <w:t>identified</w:t>
      </w:r>
      <w:proofErr w:type="spellEnd"/>
    </w:p>
    <w:p w14:paraId="3AF4C804" w14:textId="77777777" w:rsidR="00731C32" w:rsidRPr="00033462" w:rsidRDefault="00731C32" w:rsidP="00033462">
      <w:pPr>
        <w:pStyle w:val="Heading3"/>
        <w:numPr>
          <w:ilvl w:val="1"/>
          <w:numId w:val="1"/>
        </w:numPr>
        <w:tabs>
          <w:tab w:val="num" w:pos="360"/>
          <w:tab w:val="left" w:pos="567"/>
          <w:tab w:val="left" w:pos="1134"/>
          <w:tab w:val="left" w:pos="1276"/>
        </w:tabs>
        <w:spacing w:after="0" w:line="360" w:lineRule="auto"/>
        <w:ind w:left="769" w:hanging="10"/>
        <w:jc w:val="both"/>
        <w:rPr>
          <w:rFonts w:ascii="Arial" w:eastAsiaTheme="minorEastAsia" w:hAnsi="Arial" w:cs="Arial"/>
          <w:bCs/>
          <w:color w:val="auto"/>
          <w:sz w:val="22"/>
          <w:szCs w:val="24"/>
        </w:rPr>
      </w:pPr>
      <w:r w:rsidRPr="00731C32">
        <w:rPr>
          <w:sz w:val="24"/>
          <w:szCs w:val="24"/>
          <w:lang w:val="en-US"/>
        </w:rPr>
        <w:t xml:space="preserve"> </w:t>
      </w:r>
      <w:r w:rsidRPr="00033462">
        <w:rPr>
          <w:rFonts w:ascii="Arial" w:eastAsiaTheme="minorEastAsia" w:hAnsi="Arial" w:cs="Arial"/>
          <w:bCs/>
          <w:color w:val="auto"/>
          <w:sz w:val="22"/>
          <w:szCs w:val="24"/>
        </w:rPr>
        <w:t xml:space="preserve">Parts of plants </w:t>
      </w:r>
      <w:proofErr w:type="spellStart"/>
      <w:r w:rsidRPr="00033462">
        <w:rPr>
          <w:rFonts w:ascii="Arial" w:eastAsiaTheme="minorEastAsia" w:hAnsi="Arial" w:cs="Arial"/>
          <w:bCs/>
          <w:color w:val="auto"/>
          <w:sz w:val="22"/>
          <w:szCs w:val="24"/>
        </w:rPr>
        <w:t>used</w:t>
      </w:r>
      <w:proofErr w:type="spellEnd"/>
    </w:p>
    <w:p w14:paraId="17CECF02" w14:textId="208BBDFA" w:rsidR="00731C32" w:rsidRPr="00731C32" w:rsidRDefault="00731C32" w:rsidP="004F328F">
      <w:pPr>
        <w:spacing w:after="0" w:line="360" w:lineRule="auto"/>
        <w:ind w:firstLine="720"/>
        <w:jc w:val="both"/>
        <w:rPr>
          <w:rFonts w:ascii="Times New Roman" w:hAnsi="Times New Roman" w:cs="Times New Roman"/>
          <w:sz w:val="24"/>
          <w:szCs w:val="24"/>
          <w:lang w:val="en-US"/>
        </w:rPr>
      </w:pPr>
      <w:r w:rsidRPr="00731C32">
        <w:rPr>
          <w:rFonts w:ascii="Times New Roman" w:hAnsi="Times New Roman" w:cs="Times New Roman"/>
          <w:sz w:val="24"/>
          <w:szCs w:val="24"/>
          <w:lang w:val="en-US"/>
        </w:rPr>
        <w:t>An analysis of Table</w:t>
      </w:r>
      <w:r w:rsidR="00295AC6">
        <w:rPr>
          <w:rFonts w:ascii="Times New Roman" w:hAnsi="Times New Roman" w:cs="Times New Roman"/>
          <w:sz w:val="24"/>
          <w:szCs w:val="24"/>
          <w:lang w:val="en-US"/>
        </w:rPr>
        <w:t xml:space="preserve"> </w:t>
      </w:r>
      <w:r w:rsidR="00EA6CB4">
        <w:rPr>
          <w:rFonts w:ascii="Times New Roman" w:hAnsi="Times New Roman" w:cs="Times New Roman"/>
          <w:sz w:val="24"/>
          <w:szCs w:val="24"/>
          <w:lang w:val="en-US"/>
        </w:rPr>
        <w:t>1</w:t>
      </w:r>
      <w:r w:rsidRPr="00731C32">
        <w:rPr>
          <w:rFonts w:ascii="Times New Roman" w:hAnsi="Times New Roman" w:cs="Times New Roman"/>
          <w:sz w:val="24"/>
          <w:szCs w:val="24"/>
          <w:lang w:val="en-US"/>
        </w:rPr>
        <w:t xml:space="preserve"> shows that bark and seeds are the parts most frequently used in the preparation of medicinal recipes, accounting for 39.96% and 26.60% respectively (Figure 4).</w:t>
      </w:r>
    </w:p>
    <w:p w14:paraId="21D0A008" w14:textId="093E9854" w:rsidR="00EF6832" w:rsidRPr="00EE29D8" w:rsidRDefault="00E52878" w:rsidP="004F328F">
      <w:pPr>
        <w:spacing w:line="360" w:lineRule="auto"/>
        <w:jc w:val="center"/>
        <w:rPr>
          <w:rFonts w:ascii="Times New Roman" w:hAnsi="Times New Roman" w:cs="Times New Roman"/>
          <w:sz w:val="24"/>
          <w:szCs w:val="24"/>
        </w:rPr>
      </w:pPr>
      <w:r w:rsidRPr="00EE29D8">
        <w:rPr>
          <w:rFonts w:ascii="Times New Roman" w:hAnsi="Times New Roman" w:cs="Times New Roman"/>
          <w:noProof/>
          <w:sz w:val="24"/>
          <w:szCs w:val="24"/>
          <w:lang w:val="en-US"/>
        </w:rPr>
        <w:lastRenderedPageBreak/>
        <w:drawing>
          <wp:inline distT="0" distB="0" distL="0" distR="0" wp14:anchorId="07AB9904" wp14:editId="5BEF2A54">
            <wp:extent cx="4572000" cy="2743200"/>
            <wp:effectExtent l="0" t="0" r="0" b="0"/>
            <wp:docPr id="3" name="Chart 3">
              <a:extLst xmlns:a="http://schemas.openxmlformats.org/drawingml/2006/main">
                <a:ext uri="{FF2B5EF4-FFF2-40B4-BE49-F238E27FC236}">
                  <a16:creationId xmlns:a16="http://schemas.microsoft.com/office/drawing/2014/main" id="{2B94F13E-589C-41C0-81EF-650A6895A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ABAF2" w14:textId="77777777" w:rsidR="00731C32" w:rsidRPr="00731C32" w:rsidRDefault="00731C32" w:rsidP="004F328F">
      <w:pPr>
        <w:autoSpaceDE w:val="0"/>
        <w:autoSpaceDN w:val="0"/>
        <w:adjustRightInd w:val="0"/>
        <w:spacing w:after="0" w:line="360" w:lineRule="auto"/>
        <w:jc w:val="both"/>
        <w:rPr>
          <w:rFonts w:ascii="Times New Roman" w:hAnsi="Times New Roman" w:cs="Times New Roman"/>
          <w:sz w:val="24"/>
          <w:szCs w:val="24"/>
          <w:lang w:val="en-US"/>
        </w:rPr>
      </w:pPr>
      <w:r w:rsidRPr="00033462">
        <w:rPr>
          <w:rFonts w:ascii="Times New Roman" w:hAnsi="Times New Roman" w:cs="Times New Roman"/>
          <w:bCs/>
          <w:sz w:val="24"/>
          <w:szCs w:val="24"/>
          <w:lang w:val="en-US"/>
        </w:rPr>
        <w:t>Figure 4: Spectrum of the different plant parts used to prepare the recipes</w:t>
      </w:r>
    </w:p>
    <w:p w14:paraId="27F296A7" w14:textId="77777777" w:rsidR="00731C32" w:rsidRPr="00731C32" w:rsidRDefault="00731C32" w:rsidP="00731C32">
      <w:pPr>
        <w:spacing w:after="0" w:line="360" w:lineRule="auto"/>
        <w:ind w:firstLine="720"/>
        <w:jc w:val="both"/>
        <w:rPr>
          <w:rFonts w:ascii="Times New Roman" w:hAnsi="Times New Roman" w:cs="Times New Roman"/>
          <w:sz w:val="24"/>
          <w:szCs w:val="24"/>
          <w:lang w:val="en-US"/>
        </w:rPr>
      </w:pPr>
    </w:p>
    <w:p w14:paraId="208A5C1D" w14:textId="77777777" w:rsidR="00731C32" w:rsidRPr="00731C32" w:rsidRDefault="00731C32" w:rsidP="00033462">
      <w:pPr>
        <w:pStyle w:val="Heading3"/>
        <w:numPr>
          <w:ilvl w:val="2"/>
          <w:numId w:val="1"/>
        </w:numPr>
        <w:tabs>
          <w:tab w:val="left" w:pos="567"/>
          <w:tab w:val="left" w:pos="993"/>
          <w:tab w:val="left" w:pos="1276"/>
        </w:tabs>
        <w:spacing w:after="0" w:line="360" w:lineRule="auto"/>
        <w:jc w:val="both"/>
        <w:rPr>
          <w:sz w:val="24"/>
          <w:szCs w:val="24"/>
        </w:rPr>
      </w:pPr>
      <w:r w:rsidRPr="00731C32">
        <w:rPr>
          <w:sz w:val="24"/>
          <w:szCs w:val="24"/>
          <w:lang w:val="en-US"/>
        </w:rPr>
        <w:t xml:space="preserve"> </w:t>
      </w:r>
      <w:r w:rsidRPr="00731C32">
        <w:rPr>
          <w:sz w:val="24"/>
          <w:szCs w:val="24"/>
        </w:rPr>
        <w:t xml:space="preserve">Plant </w:t>
      </w:r>
      <w:proofErr w:type="spellStart"/>
      <w:r w:rsidRPr="00731C32">
        <w:rPr>
          <w:sz w:val="24"/>
          <w:szCs w:val="24"/>
        </w:rPr>
        <w:t>preparation</w:t>
      </w:r>
      <w:proofErr w:type="spellEnd"/>
      <w:r w:rsidRPr="00731C32">
        <w:rPr>
          <w:sz w:val="24"/>
          <w:szCs w:val="24"/>
        </w:rPr>
        <w:t xml:space="preserve"> </w:t>
      </w:r>
      <w:proofErr w:type="spellStart"/>
      <w:r w:rsidRPr="00731C32">
        <w:rPr>
          <w:sz w:val="24"/>
          <w:szCs w:val="24"/>
        </w:rPr>
        <w:t>methods</w:t>
      </w:r>
      <w:proofErr w:type="spellEnd"/>
    </w:p>
    <w:p w14:paraId="285A48A5" w14:textId="76FC7709" w:rsidR="00731C32" w:rsidRPr="00E23FE4" w:rsidRDefault="00731C32" w:rsidP="00731C32">
      <w:pPr>
        <w:spacing w:after="0" w:line="360" w:lineRule="auto"/>
        <w:ind w:firstLine="720"/>
        <w:jc w:val="both"/>
        <w:rPr>
          <w:rFonts w:ascii="Times New Roman" w:hAnsi="Times New Roman" w:cs="Times New Roman"/>
          <w:sz w:val="24"/>
          <w:szCs w:val="24"/>
        </w:rPr>
      </w:pPr>
      <w:r w:rsidRPr="00731C32">
        <w:rPr>
          <w:rFonts w:ascii="Times New Roman" w:hAnsi="Times New Roman" w:cs="Times New Roman"/>
          <w:sz w:val="24"/>
          <w:szCs w:val="24"/>
          <w:lang w:val="en-US"/>
        </w:rPr>
        <w:t xml:space="preserve">Several methods of medicinal preparation are used. Decoction (41.05%), mastication and powder (17.89%) are the most common. </w:t>
      </w:r>
      <w:proofErr w:type="spellStart"/>
      <w:r w:rsidRPr="00731C32">
        <w:rPr>
          <w:rFonts w:ascii="Times New Roman" w:hAnsi="Times New Roman" w:cs="Times New Roman"/>
          <w:sz w:val="24"/>
          <w:szCs w:val="24"/>
        </w:rPr>
        <w:t>Lastly</w:t>
      </w:r>
      <w:proofErr w:type="spellEnd"/>
      <w:r w:rsidRPr="00731C32">
        <w:rPr>
          <w:rFonts w:ascii="Times New Roman" w:hAnsi="Times New Roman" w:cs="Times New Roman"/>
          <w:sz w:val="24"/>
          <w:szCs w:val="24"/>
        </w:rPr>
        <w:t xml:space="preserve">, </w:t>
      </w:r>
      <w:proofErr w:type="spellStart"/>
      <w:r w:rsidRPr="00731C32">
        <w:rPr>
          <w:rFonts w:ascii="Times New Roman" w:hAnsi="Times New Roman" w:cs="Times New Roman"/>
          <w:sz w:val="24"/>
          <w:szCs w:val="24"/>
        </w:rPr>
        <w:t>maceration</w:t>
      </w:r>
      <w:proofErr w:type="spellEnd"/>
      <w:r w:rsidRPr="00731C32">
        <w:rPr>
          <w:rFonts w:ascii="Times New Roman" w:hAnsi="Times New Roman" w:cs="Times New Roman"/>
          <w:sz w:val="24"/>
          <w:szCs w:val="24"/>
        </w:rPr>
        <w:t xml:space="preserve"> (08.42%) (fig. 5).</w:t>
      </w:r>
    </w:p>
    <w:p w14:paraId="12E2638D" w14:textId="62578FF2" w:rsidR="00E23FE4" w:rsidRDefault="00E23FE4" w:rsidP="00033462">
      <w:pPr>
        <w:jc w:val="center"/>
        <w:rPr>
          <w:rFonts w:ascii="Times New Roman" w:hAnsi="Times New Roman" w:cs="Times New Roman"/>
          <w:sz w:val="24"/>
          <w:szCs w:val="24"/>
        </w:rPr>
      </w:pPr>
      <w:r w:rsidRPr="00EE29D8">
        <w:rPr>
          <w:rFonts w:ascii="Times New Roman" w:hAnsi="Times New Roman" w:cs="Times New Roman"/>
          <w:noProof/>
          <w:sz w:val="24"/>
          <w:szCs w:val="24"/>
          <w:lang w:val="en-US"/>
        </w:rPr>
        <w:drawing>
          <wp:inline distT="0" distB="0" distL="0" distR="0" wp14:anchorId="6CA6A419" wp14:editId="7F9F98E0">
            <wp:extent cx="4076700" cy="2286000"/>
            <wp:effectExtent l="0" t="0" r="0" b="0"/>
            <wp:docPr id="4" name="Chart 4">
              <a:extLst xmlns:a="http://schemas.openxmlformats.org/drawingml/2006/main">
                <a:ext uri="{FF2B5EF4-FFF2-40B4-BE49-F238E27FC236}">
                  <a16:creationId xmlns:a16="http://schemas.microsoft.com/office/drawing/2014/main" id="{AF20D81A-B327-4F9A-9CF5-280721EE0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6F7E71" w14:textId="3AB6F83E" w:rsidR="00731C32" w:rsidRPr="00033462" w:rsidRDefault="00731C32" w:rsidP="00033462">
      <w:pPr>
        <w:spacing w:before="101" w:line="360" w:lineRule="auto"/>
        <w:ind w:right="38" w:firstLine="407"/>
        <w:jc w:val="both"/>
        <w:rPr>
          <w:rFonts w:ascii="Times New Roman" w:hAnsi="Times New Roman" w:cs="Times New Roman"/>
          <w:sz w:val="24"/>
          <w:szCs w:val="24"/>
          <w:lang w:val="en-US"/>
        </w:rPr>
        <w:sectPr w:rsidR="00731C32" w:rsidRPr="00033462" w:rsidSect="005B248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pPr>
      <w:r w:rsidRPr="00033462">
        <w:rPr>
          <w:rFonts w:ascii="Times New Roman" w:hAnsi="Times New Roman" w:cs="Times New Roman"/>
          <w:sz w:val="24"/>
          <w:szCs w:val="24"/>
          <w:lang w:val="en-US"/>
        </w:rPr>
        <w:t>Figure 5: Frequency of different methods of preparing remedies</w:t>
      </w:r>
    </w:p>
    <w:p w14:paraId="185E2E34" w14:textId="0580211F" w:rsidR="00731C32" w:rsidRPr="00731C32" w:rsidRDefault="00731C32" w:rsidP="00D56B34">
      <w:pPr>
        <w:spacing w:after="0"/>
        <w:jc w:val="both"/>
        <w:rPr>
          <w:rFonts w:ascii="Times New Roman" w:hAnsi="Times New Roman" w:cs="Times New Roman"/>
          <w:sz w:val="24"/>
          <w:szCs w:val="24"/>
          <w:lang w:val="en-US"/>
        </w:rPr>
      </w:pPr>
      <w:r w:rsidRPr="00731C32">
        <w:rPr>
          <w:rFonts w:ascii="Times New Roman" w:hAnsi="Times New Roman" w:cs="Times New Roman"/>
          <w:sz w:val="24"/>
          <w:szCs w:val="24"/>
          <w:lang w:val="en-US"/>
        </w:rPr>
        <w:lastRenderedPageBreak/>
        <w:t>Table</w:t>
      </w:r>
      <w:r w:rsidR="00295AC6">
        <w:rPr>
          <w:rFonts w:ascii="Times New Roman" w:hAnsi="Times New Roman" w:cs="Times New Roman"/>
          <w:sz w:val="24"/>
          <w:szCs w:val="24"/>
          <w:lang w:val="en-US"/>
        </w:rPr>
        <w:t xml:space="preserve"> </w:t>
      </w:r>
      <w:r w:rsidR="00EA6CB4">
        <w:rPr>
          <w:rFonts w:ascii="Times New Roman" w:hAnsi="Times New Roman" w:cs="Times New Roman"/>
          <w:sz w:val="24"/>
          <w:szCs w:val="24"/>
          <w:lang w:val="en-US"/>
        </w:rPr>
        <w:t>1</w:t>
      </w:r>
      <w:r w:rsidRPr="00731C32">
        <w:rPr>
          <w:rFonts w:ascii="Times New Roman" w:hAnsi="Times New Roman" w:cs="Times New Roman"/>
          <w:sz w:val="24"/>
          <w:szCs w:val="24"/>
          <w:lang w:val="en-US"/>
        </w:rPr>
        <w:t>: Botanical and ethnomedicinal characteristics of the plants surveyed</w:t>
      </w:r>
    </w:p>
    <w:tbl>
      <w:tblPr>
        <w:tblW w:w="13410" w:type="dxa"/>
        <w:jc w:val="center"/>
        <w:tblLook w:val="04A0" w:firstRow="1" w:lastRow="0" w:firstColumn="1" w:lastColumn="0" w:noHBand="0" w:noVBand="1"/>
      </w:tblPr>
      <w:tblGrid>
        <w:gridCol w:w="1200"/>
        <w:gridCol w:w="2580"/>
        <w:gridCol w:w="1200"/>
        <w:gridCol w:w="1200"/>
        <w:gridCol w:w="1200"/>
        <w:gridCol w:w="1200"/>
        <w:gridCol w:w="1230"/>
        <w:gridCol w:w="1200"/>
        <w:gridCol w:w="1200"/>
        <w:gridCol w:w="1200"/>
      </w:tblGrid>
      <w:tr w:rsidR="005A6F49" w:rsidRPr="00EA2FA0" w14:paraId="154DD9C6" w14:textId="05191231" w:rsidTr="005A6F49">
        <w:trPr>
          <w:trHeight w:val="63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9B60C" w14:textId="77777777" w:rsidR="005A6F49" w:rsidRPr="00EA2FA0" w:rsidRDefault="005A6F49" w:rsidP="00EA2FA0">
            <w:pPr>
              <w:spacing w:after="0" w:line="240" w:lineRule="auto"/>
              <w:rPr>
                <w:rFonts w:ascii="Times New Roman" w:eastAsia="Times New Roman" w:hAnsi="Times New Roman" w:cs="Times New Roman"/>
                <w:b/>
                <w:bCs/>
                <w:sz w:val="16"/>
                <w:szCs w:val="16"/>
                <w:lang w:val="en-US"/>
              </w:rPr>
            </w:pPr>
            <w:r w:rsidRPr="00EA2FA0">
              <w:rPr>
                <w:rFonts w:ascii="Times New Roman" w:eastAsia="Times New Roman" w:hAnsi="Times New Roman" w:cs="Times New Roman"/>
                <w:b/>
                <w:bCs/>
                <w:sz w:val="16"/>
                <w:szCs w:val="16"/>
                <w:lang w:val="en-US"/>
              </w:rPr>
              <w:t>Families</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6FF9AE9E" w14:textId="77777777" w:rsidR="005A6F49" w:rsidRPr="00EA2FA0" w:rsidRDefault="005A6F49" w:rsidP="00EA2FA0">
            <w:pPr>
              <w:spacing w:after="0" w:line="240" w:lineRule="auto"/>
              <w:jc w:val="both"/>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Scientific name of plant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8ACCF72" w14:textId="77777777" w:rsidR="005A6F49" w:rsidRPr="00EA2FA0" w:rsidRDefault="005A6F49" w:rsidP="00EA2FA0">
            <w:pPr>
              <w:spacing w:after="0" w:line="240" w:lineRule="auto"/>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Parts used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89F1F8D"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Status of use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B8A6DF2"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Method of use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8A88AFE"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Method of preparation</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54E9274F"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Route of administration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F95F744"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Duration of treatment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73B9EF5"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Type of treatment</w:t>
            </w:r>
          </w:p>
        </w:tc>
        <w:tc>
          <w:tcPr>
            <w:tcW w:w="1200" w:type="dxa"/>
            <w:tcBorders>
              <w:top w:val="single" w:sz="4" w:space="0" w:color="auto"/>
              <w:left w:val="nil"/>
              <w:bottom w:val="single" w:sz="4" w:space="0" w:color="auto"/>
              <w:right w:val="single" w:sz="4" w:space="0" w:color="auto"/>
            </w:tcBorders>
          </w:tcPr>
          <w:p w14:paraId="2DDB9654" w14:textId="552D6D44"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 xml:space="preserve">Number of citation </w:t>
            </w:r>
          </w:p>
        </w:tc>
      </w:tr>
      <w:tr w:rsidR="005A6F49" w:rsidRPr="00EA2FA0" w14:paraId="2959AB0D" w14:textId="5C22D4A7" w:rsidTr="005A6F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A84051" w14:textId="77777777" w:rsidR="005A6F49" w:rsidRPr="00EA2FA0" w:rsidRDefault="005A6F49" w:rsidP="00EA2FA0">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Anacardiaceae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5FB856E3" w14:textId="77777777" w:rsidR="005A6F49" w:rsidRPr="00EA2FA0" w:rsidRDefault="005A6F49" w:rsidP="00EA2FA0">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Mangifera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indica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3DEA3F25"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E8551DF" w14:textId="77777777" w:rsidR="005A6F49" w:rsidRPr="00EA2FA0" w:rsidRDefault="005A6F49" w:rsidP="00EA2FA0">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3BA2B346"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6BC46768"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hideMark/>
          </w:tcPr>
          <w:p w14:paraId="68BFFEF5"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28A4F8B6"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Evry</w:t>
            </w:r>
            <w:proofErr w:type="spellEnd"/>
            <w:r w:rsidRPr="00EA2FA0">
              <w:rPr>
                <w:rFonts w:ascii="Times New Roman" w:eastAsia="Times New Roman" w:hAnsi="Times New Roman" w:cs="Times New Roman"/>
                <w:color w:val="000000"/>
                <w:sz w:val="16"/>
                <w:szCs w:val="16"/>
                <w:lang w:val="en-US"/>
              </w:rPr>
              <w:t xml:space="preserve"> day</w:t>
            </w:r>
          </w:p>
        </w:tc>
        <w:tc>
          <w:tcPr>
            <w:tcW w:w="1200" w:type="dxa"/>
            <w:tcBorders>
              <w:top w:val="nil"/>
              <w:left w:val="nil"/>
              <w:bottom w:val="single" w:sz="4" w:space="0" w:color="auto"/>
              <w:right w:val="single" w:sz="4" w:space="0" w:color="auto"/>
            </w:tcBorders>
            <w:shd w:val="clear" w:color="auto" w:fill="auto"/>
            <w:noWrap/>
            <w:vAlign w:val="center"/>
            <w:hideMark/>
          </w:tcPr>
          <w:p w14:paraId="5BE633AF"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3F44F717" w14:textId="1C702E0A" w:rsidR="005A6F49" w:rsidRPr="00EA2FA0" w:rsidRDefault="005A6F49" w:rsidP="005A6F4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536D47" w:rsidRPr="00EA2FA0" w14:paraId="0CC384A5" w14:textId="53C800D3" w:rsidTr="00C97ABD">
        <w:trPr>
          <w:trHeight w:val="405"/>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17705081" w14:textId="77777777" w:rsidR="00536D47" w:rsidRPr="00EA2FA0" w:rsidRDefault="006B13D3" w:rsidP="00EA2FA0">
            <w:pPr>
              <w:spacing w:after="0" w:line="240" w:lineRule="auto"/>
              <w:rPr>
                <w:rFonts w:ascii="Times New Roman" w:eastAsia="Times New Roman" w:hAnsi="Times New Roman" w:cs="Times New Roman"/>
                <w:sz w:val="16"/>
                <w:szCs w:val="16"/>
              </w:rPr>
            </w:pPr>
            <w:hyperlink r:id="rId19" w:history="1">
              <w:proofErr w:type="spellStart"/>
              <w:r w:rsidR="00536D47" w:rsidRPr="00EA2FA0">
                <w:rPr>
                  <w:rFonts w:ascii="Times New Roman" w:eastAsia="Times New Roman" w:hAnsi="Times New Roman" w:cs="Times New Roman"/>
                  <w:sz w:val="16"/>
                  <w:szCs w:val="16"/>
                </w:rPr>
                <w:t>Annonaceae</w:t>
              </w:r>
              <w:proofErr w:type="spellEnd"/>
            </w:hyperlink>
          </w:p>
          <w:p w14:paraId="7003C977" w14:textId="13DEFA32" w:rsidR="00536D47" w:rsidRPr="00EA2FA0" w:rsidRDefault="00536D47" w:rsidP="00EA2FA0">
            <w:pPr>
              <w:spacing w:after="0" w:line="240" w:lineRule="auto"/>
              <w:rPr>
                <w:rFonts w:ascii="Times New Roman" w:eastAsia="Times New Roman" w:hAnsi="Times New Roman" w:cs="Times New Roman"/>
                <w:sz w:val="16"/>
                <w:szCs w:val="16"/>
              </w:rPr>
            </w:pPr>
          </w:p>
        </w:tc>
        <w:tc>
          <w:tcPr>
            <w:tcW w:w="2580" w:type="dxa"/>
            <w:vMerge w:val="restart"/>
            <w:tcBorders>
              <w:top w:val="nil"/>
              <w:left w:val="nil"/>
              <w:right w:val="single" w:sz="4" w:space="0" w:color="auto"/>
            </w:tcBorders>
            <w:shd w:val="clear" w:color="auto" w:fill="auto"/>
            <w:vAlign w:val="center"/>
            <w:hideMark/>
          </w:tcPr>
          <w:p w14:paraId="1C9B9DA6" w14:textId="77777777"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lang w:val="en-GB"/>
              </w:rPr>
              <w:t>Annickia</w:t>
            </w:r>
            <w:proofErr w:type="spellEnd"/>
            <w:r w:rsidRPr="00EA2FA0">
              <w:rPr>
                <w:rFonts w:ascii="Times New Roman" w:eastAsia="Times New Roman" w:hAnsi="Times New Roman" w:cs="Times New Roman"/>
                <w:i/>
                <w:iCs/>
                <w:color w:val="000000"/>
                <w:sz w:val="16"/>
                <w:szCs w:val="16"/>
                <w:lang w:val="en-GB"/>
              </w:rPr>
              <w:t xml:space="preserve"> </w:t>
            </w:r>
            <w:proofErr w:type="spellStart"/>
            <w:r w:rsidRPr="00EA2FA0">
              <w:rPr>
                <w:rFonts w:ascii="Times New Roman" w:eastAsia="Times New Roman" w:hAnsi="Times New Roman" w:cs="Times New Roman"/>
                <w:i/>
                <w:iCs/>
                <w:color w:val="000000"/>
                <w:sz w:val="16"/>
                <w:szCs w:val="16"/>
                <w:lang w:val="en-GB"/>
              </w:rPr>
              <w:t>affinis</w:t>
            </w:r>
            <w:proofErr w:type="spellEnd"/>
            <w:r w:rsidRPr="00EA2FA0">
              <w:rPr>
                <w:rFonts w:ascii="Times New Roman" w:eastAsia="Times New Roman" w:hAnsi="Times New Roman" w:cs="Times New Roman"/>
                <w:i/>
                <w:iCs/>
                <w:color w:val="000000"/>
                <w:sz w:val="16"/>
                <w:szCs w:val="16"/>
                <w:lang w:val="en-GB"/>
              </w:rPr>
              <w:t xml:space="preserve"> </w:t>
            </w:r>
            <w:r w:rsidRPr="00EA2FA0">
              <w:rPr>
                <w:rFonts w:ascii="Times New Roman" w:eastAsia="Times New Roman" w:hAnsi="Times New Roman" w:cs="Times New Roman"/>
                <w:color w:val="000000"/>
                <w:sz w:val="16"/>
                <w:szCs w:val="16"/>
                <w:lang w:val="en-GB"/>
              </w:rPr>
              <w:t>(</w:t>
            </w:r>
            <w:proofErr w:type="spellStart"/>
            <w:r w:rsidRPr="00EA2FA0">
              <w:rPr>
                <w:rFonts w:ascii="Times New Roman" w:eastAsia="Times New Roman" w:hAnsi="Times New Roman" w:cs="Times New Roman"/>
                <w:color w:val="000000"/>
                <w:sz w:val="16"/>
                <w:szCs w:val="16"/>
                <w:lang w:val="en-GB"/>
              </w:rPr>
              <w:t>Exell</w:t>
            </w:r>
            <w:proofErr w:type="spellEnd"/>
            <w:r w:rsidRPr="00EA2FA0">
              <w:rPr>
                <w:rFonts w:ascii="Times New Roman" w:eastAsia="Times New Roman" w:hAnsi="Times New Roman" w:cs="Times New Roman"/>
                <w:color w:val="000000"/>
                <w:sz w:val="16"/>
                <w:szCs w:val="16"/>
                <w:lang w:val="en-GB"/>
              </w:rPr>
              <w:t xml:space="preserve">) </w:t>
            </w:r>
            <w:proofErr w:type="spellStart"/>
            <w:r w:rsidRPr="00EA2FA0">
              <w:rPr>
                <w:rFonts w:ascii="Times New Roman" w:eastAsia="Times New Roman" w:hAnsi="Times New Roman" w:cs="Times New Roman"/>
                <w:color w:val="000000"/>
                <w:sz w:val="16"/>
                <w:szCs w:val="16"/>
                <w:lang w:val="en-GB"/>
              </w:rPr>
              <w:t>Versteegh</w:t>
            </w:r>
            <w:proofErr w:type="spellEnd"/>
            <w:r w:rsidRPr="00EA2FA0">
              <w:rPr>
                <w:rFonts w:ascii="Times New Roman" w:eastAsia="Times New Roman" w:hAnsi="Times New Roman" w:cs="Times New Roman"/>
                <w:color w:val="000000"/>
                <w:sz w:val="16"/>
                <w:szCs w:val="16"/>
                <w:lang w:val="en-GB"/>
              </w:rPr>
              <w:t xml:space="preserve"> &amp; </w:t>
            </w:r>
            <w:proofErr w:type="spellStart"/>
            <w:r w:rsidRPr="00EA2FA0">
              <w:rPr>
                <w:rFonts w:ascii="Times New Roman" w:eastAsia="Times New Roman" w:hAnsi="Times New Roman" w:cs="Times New Roman"/>
                <w:color w:val="000000"/>
                <w:sz w:val="16"/>
                <w:szCs w:val="16"/>
                <w:lang w:val="en-GB"/>
              </w:rPr>
              <w:t>Sosef</w:t>
            </w:r>
            <w:proofErr w:type="spellEnd"/>
          </w:p>
          <w:p w14:paraId="5C54DFD4" w14:textId="222A37B3"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F1B9CC3"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159A907" w14:textId="77777777"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tcPr>
          <w:p w14:paraId="07B63043" w14:textId="18915CD5"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3662F16"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val="restart"/>
            <w:tcBorders>
              <w:top w:val="nil"/>
              <w:left w:val="nil"/>
              <w:right w:val="single" w:sz="4" w:space="0" w:color="auto"/>
            </w:tcBorders>
            <w:shd w:val="clear" w:color="auto" w:fill="auto"/>
            <w:vAlign w:val="center"/>
            <w:hideMark/>
          </w:tcPr>
          <w:p w14:paraId="591D02E7" w14:textId="77777777" w:rsidR="00536D47" w:rsidRPr="00EA2FA0" w:rsidRDefault="00536D47" w:rsidP="005A6F4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32295A66" w14:textId="15EFEDA8" w:rsidR="00536D47" w:rsidRPr="00EA2FA0" w:rsidRDefault="00536D47"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77DDB2F"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tcPr>
          <w:p w14:paraId="324E9C00" w14:textId="13B157AB"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tc>
        <w:tc>
          <w:tcPr>
            <w:tcW w:w="1200" w:type="dxa"/>
            <w:vMerge w:val="restart"/>
            <w:tcBorders>
              <w:top w:val="nil"/>
              <w:left w:val="nil"/>
              <w:right w:val="single" w:sz="4" w:space="0" w:color="auto"/>
            </w:tcBorders>
            <w:vAlign w:val="center"/>
          </w:tcPr>
          <w:p w14:paraId="3AD485D4" w14:textId="053FAD0B" w:rsidR="00536D47" w:rsidRPr="00EA2FA0" w:rsidRDefault="00536D47" w:rsidP="005A6F4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10</w:t>
            </w:r>
          </w:p>
        </w:tc>
      </w:tr>
      <w:tr w:rsidR="00536D47" w:rsidRPr="00EA2FA0" w14:paraId="6652B512" w14:textId="061EF46E"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43C45CD9" w14:textId="377826AB"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F2ABF6E" w14:textId="1A49CF1F"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5FECD8F"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B209E53" w14:textId="77777777" w:rsidR="00536D47" w:rsidRPr="00EA2FA0" w:rsidRDefault="00536D47" w:rsidP="00434303">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/Dry</w:t>
            </w:r>
          </w:p>
        </w:tc>
        <w:tc>
          <w:tcPr>
            <w:tcW w:w="1200" w:type="dxa"/>
            <w:vMerge/>
            <w:tcBorders>
              <w:left w:val="nil"/>
              <w:right w:val="single" w:sz="4" w:space="0" w:color="auto"/>
            </w:tcBorders>
            <w:shd w:val="clear" w:color="auto" w:fill="auto"/>
            <w:noWrap/>
            <w:vAlign w:val="center"/>
          </w:tcPr>
          <w:p w14:paraId="4D66928B" w14:textId="1180E301"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hideMark/>
          </w:tcPr>
          <w:p w14:paraId="3206D55E"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7310C7C4" w14:textId="5DC69914"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hideMark/>
          </w:tcPr>
          <w:p w14:paraId="65CCB245" w14:textId="6E4145BB"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8DFFBDF"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Each day</w:t>
            </w:r>
          </w:p>
        </w:tc>
        <w:tc>
          <w:tcPr>
            <w:tcW w:w="1200" w:type="dxa"/>
            <w:vMerge/>
            <w:tcBorders>
              <w:left w:val="nil"/>
              <w:right w:val="single" w:sz="4" w:space="0" w:color="auto"/>
            </w:tcBorders>
            <w:shd w:val="clear" w:color="auto" w:fill="auto"/>
            <w:noWrap/>
            <w:vAlign w:val="center"/>
          </w:tcPr>
          <w:p w14:paraId="43CE8F0D" w14:textId="0A5FAE6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6C93CE57"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1DD4E00B" w14:textId="7D5FCA26"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DF95B18" w14:textId="01FB4CEC"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2285C3F" w14:textId="15024E3F"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4AA750DC"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p w14:paraId="51679D06" w14:textId="156AE2D6"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3AD3992C" w14:textId="77777777"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p w14:paraId="0EFFDB9B" w14:textId="221D1CD3"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r w:rsidRPr="00536D47">
              <w:rPr>
                <w:rFonts w:ascii="Times New Roman" w:eastAsia="Times New Roman" w:hAnsi="Times New Roman" w:cs="Times New Roman"/>
                <w:color w:val="000000"/>
                <w:sz w:val="16"/>
                <w:szCs w:val="16"/>
                <w:lang w:val="en-US"/>
              </w:rPr>
              <w:t xml:space="preserve"> </w:t>
            </w:r>
          </w:p>
        </w:tc>
        <w:tc>
          <w:tcPr>
            <w:tcW w:w="1200" w:type="dxa"/>
            <w:vMerge/>
            <w:tcBorders>
              <w:left w:val="nil"/>
              <w:right w:val="single" w:sz="4" w:space="0" w:color="auto"/>
            </w:tcBorders>
            <w:shd w:val="clear" w:color="auto" w:fill="auto"/>
            <w:noWrap/>
            <w:vAlign w:val="center"/>
          </w:tcPr>
          <w:p w14:paraId="0898766B" w14:textId="078A7BF3"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5C03A7AF" w14:textId="01ABAC8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noWrap/>
            <w:vAlign w:val="center"/>
            <w:hideMark/>
          </w:tcPr>
          <w:p w14:paraId="1344C2FD" w14:textId="3CC9FF1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FF9124A"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Evry</w:t>
            </w:r>
            <w:proofErr w:type="spellEnd"/>
            <w:r w:rsidRPr="00EA2FA0">
              <w:rPr>
                <w:rFonts w:ascii="Times New Roman" w:eastAsia="Times New Roman" w:hAnsi="Times New Roman" w:cs="Times New Roman"/>
                <w:color w:val="000000"/>
                <w:sz w:val="16"/>
                <w:szCs w:val="16"/>
                <w:lang w:val="en-US"/>
              </w:rPr>
              <w:t xml:space="preserve"> day</w:t>
            </w:r>
          </w:p>
        </w:tc>
        <w:tc>
          <w:tcPr>
            <w:tcW w:w="1200" w:type="dxa"/>
            <w:vMerge/>
            <w:tcBorders>
              <w:left w:val="nil"/>
              <w:right w:val="single" w:sz="4" w:space="0" w:color="auto"/>
            </w:tcBorders>
            <w:shd w:val="clear" w:color="auto" w:fill="auto"/>
            <w:noWrap/>
            <w:vAlign w:val="center"/>
          </w:tcPr>
          <w:p w14:paraId="213F8B6F" w14:textId="75F6F844"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5EDB1F65"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7BBB50D6" w14:textId="17504ED2"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AA3BAC0" w14:textId="3B0BD898"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640066E" w14:textId="4B7945EB"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21438A05" w14:textId="7AA5EDF9"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3712B669" w14:textId="5C802335"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3ECB6C1" w14:textId="1B35C02C"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B2BF770" w14:textId="327B89CC"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noWrap/>
            <w:vAlign w:val="center"/>
            <w:hideMark/>
          </w:tcPr>
          <w:p w14:paraId="30C037B0" w14:textId="789333C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9253706"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tcPr>
          <w:p w14:paraId="03BCC417" w14:textId="32543BEE"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7EEC7BB1"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5CE0650F" w14:textId="5152385A"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5C192192" w14:textId="57B35C0E"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B29B362" w14:textId="51C4B4E3"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19D38C2C" w14:textId="7BC1E75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63B53818" w14:textId="20857334"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A35CED4" w14:textId="538528F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3D4C7A40" w14:textId="79E22B6E"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noWrap/>
            <w:vAlign w:val="center"/>
            <w:hideMark/>
          </w:tcPr>
          <w:p w14:paraId="39FABDEB" w14:textId="39A91B65"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354C3F3"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tcPr>
          <w:p w14:paraId="45EE2A7A" w14:textId="53DD59D2"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5A48A2B2"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1EC12578" w14:textId="2F9663E0"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2791C904" w14:textId="42619253"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1ED96CC1" w14:textId="1133C957"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162DFAD6" w14:textId="346A4E0E"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7CFCAB98" w14:textId="6514B5C3"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44FEDD8" w14:textId="36A8C52C"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9642242" w14:textId="57452971"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hideMark/>
          </w:tcPr>
          <w:p w14:paraId="6182E696" w14:textId="4F7E005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5D4F390"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0590CACF" w14:textId="1E2E4BF2"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378260B7"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1FD3309A" w14:textId="1FC52C3E"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72C71DE5" w14:textId="3B7D6AEA"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BD2C7F6" w14:textId="49153F79"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04E0641" w14:textId="090A0094"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0C52B5F2" w14:textId="6A2A76C6"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5C1ABF95" w14:textId="008A4FF6"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9349997" w14:textId="576373DF"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hideMark/>
          </w:tcPr>
          <w:p w14:paraId="41F4DCE5" w14:textId="4FD2DE7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9CB0904"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2D25D7C3" w14:textId="483549E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6A3EFF3E"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2B61FCB9" w14:textId="0DD2DA9F"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3FC58D8" w14:textId="422029BF"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2E9023B" w14:textId="01718C2C"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00747E8" w14:textId="4096EB25"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725E6B25" w14:textId="056D0BEE"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2B414F72" w14:textId="481597F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3919C90" w14:textId="13931492"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hideMark/>
          </w:tcPr>
          <w:p w14:paraId="042FF31E" w14:textId="1E63E2D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E8E7F38"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7BB35F75" w14:textId="619A6982"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6D19CB38"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169FA29F" w14:textId="11960BCC"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69290A5D" w14:textId="3EB285CA"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67F84B9" w14:textId="1C0752C6"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5139F79" w14:textId="67F349FD"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1CD9BEE0" w14:textId="13497E6C"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87C49A6" w14:textId="2BC8FEBF"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32260F1" w14:textId="377CD2A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vAlign w:val="center"/>
            <w:hideMark/>
          </w:tcPr>
          <w:p w14:paraId="58EDA5C9" w14:textId="1F146F83"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FFDFE9E"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3E1DC1C6" w14:textId="24455CD4"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444F4CAD"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552F5AA0" w14:textId="313D7233"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52E7180" w14:textId="638D28DE"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61C4F6C4" w14:textId="2B34E1D4"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5C3BB10A" w14:textId="7A1FFB7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7903C5CA" w14:textId="0AB4DA73"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20C7CB93" w14:textId="0E8BB2CB"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2BD97D2D" w14:textId="3B311B01"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hideMark/>
          </w:tcPr>
          <w:p w14:paraId="51A3F8B8"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1A898EBA"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2 </w:t>
            </w:r>
            <w:proofErr w:type="spellStart"/>
            <w:r w:rsidRPr="00EA2FA0">
              <w:rPr>
                <w:rFonts w:ascii="Times New Roman" w:eastAsia="Times New Roman" w:hAnsi="Times New Roman" w:cs="Times New Roman"/>
                <w:color w:val="000000"/>
                <w:sz w:val="16"/>
                <w:szCs w:val="16"/>
              </w:rPr>
              <w:t>weeks</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2A352DEB" w14:textId="118ACB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tcPr>
          <w:p w14:paraId="1D52D0D7"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rPr>
            </w:pPr>
          </w:p>
        </w:tc>
      </w:tr>
      <w:tr w:rsidR="005A6F49" w:rsidRPr="00EA2FA0" w14:paraId="67A50E9D" w14:textId="0D22986F" w:rsidTr="005A6F49">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14B48631" w14:textId="25DC8769" w:rsidR="005A6F49" w:rsidRPr="00EA2FA0" w:rsidRDefault="005A6F49" w:rsidP="00EA2FA0">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hideMark/>
          </w:tcPr>
          <w:p w14:paraId="6C8CC603" w14:textId="77777777" w:rsidR="005A6F49" w:rsidRPr="00EA2FA0" w:rsidRDefault="005A6F49" w:rsidP="00EA2FA0">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lang w:val="en-GB"/>
              </w:rPr>
              <w:t>Xylopia</w:t>
            </w:r>
            <w:proofErr w:type="spellEnd"/>
            <w:r w:rsidRPr="00EA2FA0">
              <w:rPr>
                <w:rFonts w:ascii="Times New Roman" w:eastAsia="Times New Roman" w:hAnsi="Times New Roman" w:cs="Times New Roman"/>
                <w:i/>
                <w:iCs/>
                <w:color w:val="000000"/>
                <w:sz w:val="16"/>
                <w:szCs w:val="16"/>
                <w:lang w:val="en-GB"/>
              </w:rPr>
              <w:t xml:space="preserve"> aethiopica </w:t>
            </w:r>
            <w:r w:rsidRPr="00EA2FA0">
              <w:rPr>
                <w:rFonts w:ascii="Times New Roman" w:eastAsia="Times New Roman" w:hAnsi="Times New Roman" w:cs="Times New Roman"/>
                <w:color w:val="000000"/>
                <w:sz w:val="16"/>
                <w:szCs w:val="16"/>
                <w:lang w:val="en-GB"/>
              </w:rPr>
              <w:t>(</w:t>
            </w:r>
            <w:proofErr w:type="spellStart"/>
            <w:r w:rsidRPr="00EA2FA0">
              <w:rPr>
                <w:rFonts w:ascii="Times New Roman" w:eastAsia="Times New Roman" w:hAnsi="Times New Roman" w:cs="Times New Roman"/>
                <w:color w:val="000000"/>
                <w:sz w:val="16"/>
                <w:szCs w:val="16"/>
                <w:lang w:val="en-GB"/>
              </w:rPr>
              <w:t>Dunal</w:t>
            </w:r>
            <w:proofErr w:type="spellEnd"/>
            <w:r w:rsidRPr="00EA2FA0">
              <w:rPr>
                <w:rFonts w:ascii="Times New Roman" w:eastAsia="Times New Roman" w:hAnsi="Times New Roman" w:cs="Times New Roman"/>
                <w:color w:val="000000"/>
                <w:sz w:val="16"/>
                <w:szCs w:val="16"/>
                <w:lang w:val="en-GB"/>
              </w:rPr>
              <w:t xml:space="preserve">) </w:t>
            </w:r>
            <w:proofErr w:type="spellStart"/>
            <w:r w:rsidRPr="00EA2FA0">
              <w:rPr>
                <w:rFonts w:ascii="Times New Roman" w:eastAsia="Times New Roman" w:hAnsi="Times New Roman" w:cs="Times New Roman"/>
                <w:color w:val="000000"/>
                <w:sz w:val="16"/>
                <w:szCs w:val="16"/>
                <w:lang w:val="en-GB"/>
              </w:rPr>
              <w:t>A.Rich</w:t>
            </w:r>
            <w:proofErr w:type="spellEnd"/>
            <w:r w:rsidRPr="00EA2FA0">
              <w:rPr>
                <w:rFonts w:ascii="Times New Roman" w:eastAsia="Times New Roman" w:hAnsi="Times New Roman" w:cs="Times New Roman"/>
                <w:color w:val="000000"/>
                <w:sz w:val="16"/>
                <w:szCs w:val="16"/>
                <w:lang w:val="en-GB"/>
              </w:rPr>
              <w:t>.</w:t>
            </w:r>
          </w:p>
        </w:tc>
        <w:tc>
          <w:tcPr>
            <w:tcW w:w="1200" w:type="dxa"/>
            <w:tcBorders>
              <w:top w:val="nil"/>
              <w:left w:val="nil"/>
              <w:bottom w:val="single" w:sz="4" w:space="0" w:color="auto"/>
              <w:right w:val="single" w:sz="4" w:space="0" w:color="auto"/>
            </w:tcBorders>
            <w:shd w:val="clear" w:color="auto" w:fill="auto"/>
            <w:vAlign w:val="center"/>
            <w:hideMark/>
          </w:tcPr>
          <w:p w14:paraId="6F95547A"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4ED6C208" w14:textId="77777777" w:rsidR="005A6F49" w:rsidRPr="00EA2FA0" w:rsidRDefault="005A6F49" w:rsidP="00EA2FA0">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1FDE9489"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38F50743"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2B2477B9"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3111BAA4"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1031F588"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tcBorders>
              <w:top w:val="nil"/>
              <w:left w:val="nil"/>
              <w:bottom w:val="single" w:sz="4" w:space="0" w:color="auto"/>
              <w:right w:val="single" w:sz="4" w:space="0" w:color="auto"/>
            </w:tcBorders>
            <w:vAlign w:val="center"/>
          </w:tcPr>
          <w:p w14:paraId="033E8304" w14:textId="472ECE5F" w:rsidR="005A6F49" w:rsidRPr="00EA2FA0" w:rsidRDefault="00536D47" w:rsidP="005A6F4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D56B34" w:rsidRPr="00EA2FA0" w14:paraId="44DFD0AD" w14:textId="1034D5C5" w:rsidTr="00C97ABD">
        <w:trPr>
          <w:trHeight w:val="45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07ED10C6" w14:textId="77777777" w:rsidR="00D56B34" w:rsidRPr="00EA2FA0" w:rsidRDefault="00D56B34" w:rsidP="00536D47">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lang w:val="en-US"/>
              </w:rPr>
              <w:t>Apocynaceae</w:t>
            </w:r>
            <w:proofErr w:type="spellEnd"/>
          </w:p>
          <w:p w14:paraId="422E7D51" w14:textId="572CCE5D"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35B8AA48" w14:textId="77777777" w:rsidR="00D56B34" w:rsidRPr="00EA2FA0" w:rsidRDefault="00D56B34" w:rsidP="00536D47">
            <w:pPr>
              <w:spacing w:after="0" w:line="240" w:lineRule="auto"/>
              <w:rPr>
                <w:rFonts w:ascii="Times New Roman" w:eastAsia="Times New Roman" w:hAnsi="Times New Roman" w:cs="Times New Roman"/>
                <w:i/>
                <w:iCs/>
                <w:color w:val="000000"/>
                <w:sz w:val="16"/>
                <w:szCs w:val="16"/>
              </w:rPr>
            </w:pPr>
            <w:r w:rsidRPr="00EA2FA0">
              <w:rPr>
                <w:rFonts w:ascii="Times New Roman" w:eastAsia="Times New Roman" w:hAnsi="Times New Roman" w:cs="Times New Roman"/>
                <w:i/>
                <w:iCs/>
                <w:color w:val="000000"/>
                <w:sz w:val="16"/>
                <w:szCs w:val="16"/>
              </w:rPr>
              <w:t xml:space="preserve">Alstonia </w:t>
            </w:r>
            <w:proofErr w:type="spellStart"/>
            <w:r w:rsidRPr="00EA2FA0">
              <w:rPr>
                <w:rFonts w:ascii="Times New Roman" w:eastAsia="Times New Roman" w:hAnsi="Times New Roman" w:cs="Times New Roman"/>
                <w:i/>
                <w:iCs/>
                <w:color w:val="000000"/>
                <w:sz w:val="16"/>
                <w:szCs w:val="16"/>
              </w:rPr>
              <w:t>boonei</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De Wild.</w:t>
            </w:r>
          </w:p>
          <w:p w14:paraId="0C8A75EE" w14:textId="54A369F3"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vMerge w:val="restart"/>
            <w:tcBorders>
              <w:top w:val="nil"/>
              <w:left w:val="nil"/>
              <w:right w:val="single" w:sz="4" w:space="0" w:color="auto"/>
            </w:tcBorders>
            <w:shd w:val="clear" w:color="auto" w:fill="auto"/>
            <w:noWrap/>
            <w:vAlign w:val="center"/>
          </w:tcPr>
          <w:p w14:paraId="5961D802"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p w14:paraId="36DAD559" w14:textId="33D04F7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102F2977" w14:textId="77777777"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p w14:paraId="04377F6B" w14:textId="67AD0683"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4A8175C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p w14:paraId="601FD54E" w14:textId="5583B7E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 </w:t>
            </w:r>
          </w:p>
        </w:tc>
        <w:tc>
          <w:tcPr>
            <w:tcW w:w="1200" w:type="dxa"/>
            <w:vMerge w:val="restart"/>
            <w:tcBorders>
              <w:top w:val="nil"/>
              <w:left w:val="nil"/>
              <w:right w:val="single" w:sz="4" w:space="0" w:color="auto"/>
            </w:tcBorders>
            <w:shd w:val="clear" w:color="auto" w:fill="auto"/>
            <w:vAlign w:val="center"/>
          </w:tcPr>
          <w:p w14:paraId="36CF3354"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4046FC55" w14:textId="79E825C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val="restart"/>
            <w:tcBorders>
              <w:top w:val="nil"/>
              <w:left w:val="nil"/>
              <w:right w:val="single" w:sz="4" w:space="0" w:color="auto"/>
            </w:tcBorders>
            <w:shd w:val="clear" w:color="auto" w:fill="auto"/>
            <w:vAlign w:val="center"/>
          </w:tcPr>
          <w:p w14:paraId="7E4B3167" w14:textId="52BAA6F1"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Oral </w:t>
            </w:r>
          </w:p>
        </w:tc>
        <w:tc>
          <w:tcPr>
            <w:tcW w:w="1200" w:type="dxa"/>
            <w:tcBorders>
              <w:top w:val="nil"/>
              <w:left w:val="nil"/>
              <w:bottom w:val="single" w:sz="4" w:space="0" w:color="auto"/>
              <w:right w:val="single" w:sz="4" w:space="0" w:color="auto"/>
            </w:tcBorders>
            <w:shd w:val="clear" w:color="auto" w:fill="auto"/>
            <w:noWrap/>
            <w:vAlign w:val="center"/>
          </w:tcPr>
          <w:p w14:paraId="25B3252B" w14:textId="79AE3DB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Evry</w:t>
            </w:r>
            <w:proofErr w:type="spellEnd"/>
            <w:r w:rsidRPr="00EA2FA0">
              <w:rPr>
                <w:rFonts w:ascii="Times New Roman" w:eastAsia="Times New Roman" w:hAnsi="Times New Roman" w:cs="Times New Roman"/>
                <w:color w:val="000000"/>
                <w:sz w:val="16"/>
                <w:szCs w:val="16"/>
                <w:lang w:val="en-US"/>
              </w:rPr>
              <w:t xml:space="preserve"> day</w:t>
            </w:r>
          </w:p>
        </w:tc>
        <w:tc>
          <w:tcPr>
            <w:tcW w:w="1200" w:type="dxa"/>
            <w:vMerge w:val="restart"/>
            <w:tcBorders>
              <w:top w:val="nil"/>
              <w:left w:val="nil"/>
              <w:right w:val="single" w:sz="4" w:space="0" w:color="auto"/>
            </w:tcBorders>
            <w:shd w:val="clear" w:color="auto" w:fill="auto"/>
            <w:noWrap/>
            <w:vAlign w:val="center"/>
          </w:tcPr>
          <w:p w14:paraId="4FD331B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64A5BA0F" w14:textId="3DFD42C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55F9AB94"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4E21D6D3" w14:textId="77777777" w:rsidTr="00C97ABD">
        <w:trPr>
          <w:trHeight w:val="450"/>
          <w:jc w:val="center"/>
        </w:trPr>
        <w:tc>
          <w:tcPr>
            <w:tcW w:w="1200" w:type="dxa"/>
            <w:vMerge/>
            <w:tcBorders>
              <w:top w:val="nil"/>
              <w:left w:val="single" w:sz="4" w:space="0" w:color="auto"/>
              <w:right w:val="single" w:sz="4" w:space="0" w:color="auto"/>
            </w:tcBorders>
            <w:shd w:val="clear" w:color="auto" w:fill="auto"/>
            <w:noWrap/>
            <w:vAlign w:val="center"/>
          </w:tcPr>
          <w:p w14:paraId="25B66106" w14:textId="77777777"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60B4F5E6" w14:textId="4776DAE7"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vMerge/>
            <w:tcBorders>
              <w:left w:val="nil"/>
              <w:right w:val="single" w:sz="4" w:space="0" w:color="auto"/>
            </w:tcBorders>
            <w:shd w:val="clear" w:color="auto" w:fill="auto"/>
            <w:noWrap/>
            <w:vAlign w:val="center"/>
          </w:tcPr>
          <w:p w14:paraId="194A66C7" w14:textId="194A7B1D" w:rsidR="00D56B34" w:rsidRPr="00EA2FA0" w:rsidRDefault="00D56B34" w:rsidP="00536D47">
            <w:pPr>
              <w:spacing w:after="0" w:line="240" w:lineRule="auto"/>
              <w:jc w:val="center"/>
              <w:rPr>
                <w:rFonts w:ascii="Times New Roman" w:eastAsia="Times New Roman" w:hAnsi="Times New Roman" w:cs="Times New Roman"/>
                <w:color w:val="000000"/>
                <w:sz w:val="16"/>
                <w:szCs w:val="16"/>
              </w:rPr>
            </w:pPr>
          </w:p>
        </w:tc>
        <w:tc>
          <w:tcPr>
            <w:tcW w:w="1200" w:type="dxa"/>
            <w:vMerge/>
            <w:tcBorders>
              <w:left w:val="nil"/>
              <w:right w:val="single" w:sz="4" w:space="0" w:color="auto"/>
            </w:tcBorders>
            <w:shd w:val="clear" w:color="auto" w:fill="auto"/>
            <w:noWrap/>
            <w:vAlign w:val="center"/>
          </w:tcPr>
          <w:p w14:paraId="56559B30" w14:textId="00F34874" w:rsidR="00D56B34" w:rsidRPr="00EA2FA0" w:rsidRDefault="00D56B34" w:rsidP="00D56B34">
            <w:pPr>
              <w:spacing w:after="0" w:line="240" w:lineRule="auto"/>
              <w:jc w:val="center"/>
              <w:rPr>
                <w:rFonts w:ascii="Times New Roman" w:eastAsia="Times New Roman" w:hAnsi="Times New Roman" w:cs="Times New Roman"/>
                <w:color w:val="000000"/>
                <w:sz w:val="16"/>
                <w:szCs w:val="16"/>
              </w:rPr>
            </w:pPr>
          </w:p>
        </w:tc>
        <w:tc>
          <w:tcPr>
            <w:tcW w:w="1200" w:type="dxa"/>
            <w:vMerge/>
            <w:tcBorders>
              <w:left w:val="nil"/>
              <w:right w:val="single" w:sz="4" w:space="0" w:color="auto"/>
            </w:tcBorders>
            <w:shd w:val="clear" w:color="auto" w:fill="auto"/>
            <w:noWrap/>
            <w:vAlign w:val="center"/>
          </w:tcPr>
          <w:p w14:paraId="2D2F5170" w14:textId="09E5A89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B53F6BB" w14:textId="223A6F5E"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2F2D0A86" w14:textId="160BFE6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6DF97F0F" w14:textId="07BE6FC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tcPr>
          <w:p w14:paraId="178C4E20" w14:textId="44CEE27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C9DD5D9"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55E638FD" w14:textId="66382268"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59556705" w14:textId="16E26FF0"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3C5E136B" w14:textId="300149E0"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vMerge/>
            <w:tcBorders>
              <w:left w:val="nil"/>
              <w:right w:val="single" w:sz="4" w:space="0" w:color="auto"/>
            </w:tcBorders>
            <w:shd w:val="clear" w:color="auto" w:fill="auto"/>
            <w:noWrap/>
            <w:vAlign w:val="center"/>
          </w:tcPr>
          <w:p w14:paraId="001BB93B" w14:textId="4AD4732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429DB93E" w14:textId="2741EEAD"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7D84AD4" w14:textId="7AEF4035"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7FBB7DEE" w14:textId="5990575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56DB0846" w14:textId="0ADEBD8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BD9462A" w14:textId="75239D5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49657FD7" w14:textId="4467AC3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28CE13A"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583F62A5" w14:textId="61651393"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B092D77" w14:textId="6295A6D8"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7A21DBB5" w14:textId="15858927"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vMerge/>
            <w:tcBorders>
              <w:left w:val="nil"/>
              <w:bottom w:val="single" w:sz="4" w:space="0" w:color="auto"/>
              <w:right w:val="single" w:sz="4" w:space="0" w:color="auto"/>
            </w:tcBorders>
            <w:shd w:val="clear" w:color="auto" w:fill="auto"/>
            <w:noWrap/>
            <w:vAlign w:val="center"/>
          </w:tcPr>
          <w:p w14:paraId="7FF6B8C5" w14:textId="410F543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371B4DE3" w14:textId="77E43E7D"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D87BBBB" w14:textId="591E2AF5"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4B39CC99" w14:textId="406DB05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noWrap/>
            <w:vAlign w:val="center"/>
          </w:tcPr>
          <w:p w14:paraId="036AF75B" w14:textId="3945EFE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9A01582" w14:textId="37144CB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noWrap/>
            <w:vAlign w:val="center"/>
          </w:tcPr>
          <w:p w14:paraId="4D65DF96" w14:textId="7F285C5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7DACE3BD"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5465B361" w14:textId="74816F2B"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5E8F90E" w14:textId="0E7C54B9"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65A76B5F" w14:textId="44DB2A62" w:rsidR="00D56B34" w:rsidRPr="00D56B34" w:rsidRDefault="00D56B34" w:rsidP="00536D47">
            <w:pPr>
              <w:spacing w:after="0" w:line="240" w:lineRule="auto"/>
              <w:rPr>
                <w:rFonts w:ascii="Times New Roman" w:eastAsia="Times New Roman" w:hAnsi="Times New Roman" w:cs="Times New Roman"/>
                <w:i/>
                <w:iCs/>
                <w:color w:val="000000"/>
                <w:sz w:val="16"/>
                <w:szCs w:val="16"/>
              </w:rPr>
            </w:pPr>
            <w:proofErr w:type="spellStart"/>
            <w:r w:rsidRPr="00EA2FA0">
              <w:rPr>
                <w:rFonts w:ascii="Times New Roman" w:eastAsia="Times New Roman" w:hAnsi="Times New Roman" w:cs="Times New Roman"/>
                <w:i/>
                <w:iCs/>
                <w:color w:val="000000"/>
                <w:sz w:val="16"/>
                <w:szCs w:val="16"/>
              </w:rPr>
              <w:t>Picralima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nitida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w:t>
            </w:r>
            <w:proofErr w:type="spellStart"/>
            <w:r w:rsidRPr="00EA2FA0">
              <w:rPr>
                <w:rFonts w:ascii="Times New Roman" w:eastAsia="Times New Roman" w:hAnsi="Times New Roman" w:cs="Times New Roman"/>
                <w:color w:val="000000"/>
                <w:sz w:val="16"/>
                <w:szCs w:val="16"/>
              </w:rPr>
              <w:t>Stapf</w:t>
            </w:r>
            <w:proofErr w:type="spellEnd"/>
            <w:r w:rsidRPr="00EA2FA0">
              <w:rPr>
                <w:rFonts w:ascii="Times New Roman" w:eastAsia="Times New Roman" w:hAnsi="Times New Roman" w:cs="Times New Roman"/>
                <w:color w:val="000000"/>
                <w:sz w:val="16"/>
                <w:szCs w:val="16"/>
              </w:rPr>
              <w:t xml:space="preserve">) </w:t>
            </w:r>
            <w:proofErr w:type="spellStart"/>
            <w:r w:rsidRPr="00EA2FA0">
              <w:rPr>
                <w:rFonts w:ascii="Times New Roman" w:eastAsia="Times New Roman" w:hAnsi="Times New Roman" w:cs="Times New Roman"/>
                <w:color w:val="000000"/>
                <w:sz w:val="16"/>
                <w:szCs w:val="16"/>
              </w:rPr>
              <w:t>T.Durand</w:t>
            </w:r>
            <w:proofErr w:type="spellEnd"/>
            <w:r w:rsidRPr="00EA2FA0">
              <w:rPr>
                <w:rFonts w:ascii="Times New Roman" w:eastAsia="Times New Roman" w:hAnsi="Times New Roman" w:cs="Times New Roman"/>
                <w:color w:val="000000"/>
                <w:sz w:val="16"/>
                <w:szCs w:val="16"/>
              </w:rPr>
              <w:t xml:space="preserve"> &amp; </w:t>
            </w:r>
            <w:proofErr w:type="spellStart"/>
            <w:r w:rsidRPr="00EA2FA0">
              <w:rPr>
                <w:rFonts w:ascii="Times New Roman" w:eastAsia="Times New Roman" w:hAnsi="Times New Roman" w:cs="Times New Roman"/>
                <w:color w:val="000000"/>
                <w:sz w:val="16"/>
                <w:szCs w:val="16"/>
              </w:rPr>
              <w:t>H.Durand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62CEFAD2" w14:textId="6A84445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97925ED" w14:textId="6F3EC96B"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 Dry</w:t>
            </w:r>
          </w:p>
        </w:tc>
        <w:tc>
          <w:tcPr>
            <w:tcW w:w="1200" w:type="dxa"/>
            <w:vMerge w:val="restart"/>
            <w:tcBorders>
              <w:top w:val="nil"/>
              <w:left w:val="nil"/>
              <w:right w:val="single" w:sz="4" w:space="0" w:color="auto"/>
            </w:tcBorders>
            <w:shd w:val="clear" w:color="auto" w:fill="auto"/>
            <w:vAlign w:val="center"/>
          </w:tcPr>
          <w:p w14:paraId="24B829F7"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77B0D48E" w14:textId="4F9457B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 </w:t>
            </w:r>
          </w:p>
        </w:tc>
        <w:tc>
          <w:tcPr>
            <w:tcW w:w="1200" w:type="dxa"/>
            <w:tcBorders>
              <w:top w:val="nil"/>
              <w:left w:val="nil"/>
              <w:bottom w:val="single" w:sz="4" w:space="0" w:color="auto"/>
              <w:right w:val="single" w:sz="4" w:space="0" w:color="auto"/>
            </w:tcBorders>
            <w:shd w:val="clear" w:color="auto" w:fill="auto"/>
            <w:vAlign w:val="center"/>
          </w:tcPr>
          <w:p w14:paraId="55D73529" w14:textId="6D4C848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noWrap/>
            <w:vAlign w:val="center"/>
          </w:tcPr>
          <w:p w14:paraId="1C602EA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3C1F3D30" w14:textId="612D126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57B255E" w14:textId="2BF45DC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Each day</w:t>
            </w:r>
          </w:p>
        </w:tc>
        <w:tc>
          <w:tcPr>
            <w:tcW w:w="1200" w:type="dxa"/>
            <w:vMerge w:val="restart"/>
            <w:tcBorders>
              <w:top w:val="nil"/>
              <w:left w:val="nil"/>
              <w:right w:val="single" w:sz="4" w:space="0" w:color="auto"/>
            </w:tcBorders>
            <w:shd w:val="clear" w:color="auto" w:fill="auto"/>
            <w:vAlign w:val="center"/>
          </w:tcPr>
          <w:p w14:paraId="39C2D6BC"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30555334" w14:textId="12EA6E21"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2492C580" w14:textId="79B191D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10</w:t>
            </w:r>
          </w:p>
        </w:tc>
      </w:tr>
      <w:tr w:rsidR="00D56B34" w:rsidRPr="00EA2FA0" w14:paraId="6D80A2D2" w14:textId="2DAF8329"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C9F60A3" w14:textId="7E4CE3CA"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694B233B" w14:textId="5F48AC92" w:rsidR="00D56B34" w:rsidRPr="00EA2FA0" w:rsidRDefault="00D56B34" w:rsidP="00536D47">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02937C5C" w14:textId="371BCD2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Fruit </w:t>
            </w:r>
          </w:p>
        </w:tc>
        <w:tc>
          <w:tcPr>
            <w:tcW w:w="1200" w:type="dxa"/>
            <w:tcBorders>
              <w:top w:val="nil"/>
              <w:left w:val="nil"/>
              <w:bottom w:val="single" w:sz="4" w:space="0" w:color="auto"/>
              <w:right w:val="single" w:sz="4" w:space="0" w:color="auto"/>
            </w:tcBorders>
            <w:shd w:val="clear" w:color="auto" w:fill="auto"/>
            <w:noWrap/>
            <w:vAlign w:val="center"/>
          </w:tcPr>
          <w:p w14:paraId="6F167471" w14:textId="40991D0A"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vAlign w:val="center"/>
          </w:tcPr>
          <w:p w14:paraId="4B7DF489" w14:textId="61CA309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A1B0250" w14:textId="781A776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tcPr>
          <w:p w14:paraId="39348909" w14:textId="3BADFA1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F79ED2C" w14:textId="2D0812E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vAlign w:val="center"/>
          </w:tcPr>
          <w:p w14:paraId="738C6EB9" w14:textId="63366B64"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4147968F"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6FD9DE11" w14:textId="7267BD8B"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AF3369D" w14:textId="23F75212"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F832DA1" w14:textId="4235A1E5" w:rsidR="00D56B34" w:rsidRPr="00EA2FA0" w:rsidRDefault="00D56B34" w:rsidP="00536D47">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67A586C" w14:textId="66B002A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tcPr>
          <w:p w14:paraId="5E9F0664" w14:textId="096360D9"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vAlign w:val="center"/>
          </w:tcPr>
          <w:p w14:paraId="15C51E65" w14:textId="56368E0D"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751F1811"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462BCA07" w14:textId="2D1BC901"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18F2575F" w14:textId="4962247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40E8F69" w14:textId="4051A29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5DA075F3" w14:textId="7BE41DA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10DF7649"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61951EC4" w14:textId="67C97A80"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14291682" w14:textId="54EF7BAF"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07513519" w14:textId="78A70A5F"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516EB894" w14:textId="13F9CF7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val="restart"/>
            <w:tcBorders>
              <w:top w:val="nil"/>
              <w:left w:val="nil"/>
              <w:right w:val="single" w:sz="4" w:space="0" w:color="auto"/>
            </w:tcBorders>
            <w:shd w:val="clear" w:color="auto" w:fill="auto"/>
            <w:noWrap/>
            <w:vAlign w:val="center"/>
          </w:tcPr>
          <w:p w14:paraId="42A272E2" w14:textId="77777777"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p w14:paraId="1FABDDF5" w14:textId="7103E2B5"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r w:rsidRPr="00D56B34">
              <w:rPr>
                <w:rFonts w:ascii="Times New Roman" w:eastAsia="Times New Roman" w:hAnsi="Times New Roman" w:cs="Times New Roman"/>
                <w:color w:val="000000"/>
                <w:sz w:val="16"/>
                <w:szCs w:val="16"/>
                <w:lang w:val="en-US"/>
              </w:rPr>
              <w:t xml:space="preserve"> </w:t>
            </w:r>
          </w:p>
        </w:tc>
        <w:tc>
          <w:tcPr>
            <w:tcW w:w="1200" w:type="dxa"/>
            <w:vMerge/>
            <w:tcBorders>
              <w:left w:val="nil"/>
              <w:right w:val="single" w:sz="4" w:space="0" w:color="auto"/>
            </w:tcBorders>
            <w:shd w:val="clear" w:color="auto" w:fill="auto"/>
            <w:vAlign w:val="center"/>
          </w:tcPr>
          <w:p w14:paraId="1F6ED1D4" w14:textId="46AC502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797472FA" w14:textId="5CD1BBD1"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036BCD2C" w14:textId="0B8706B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9AAB746" w14:textId="32CB409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tcPr>
          <w:p w14:paraId="0545CB4E" w14:textId="4D2C836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376D723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47E8D743" w14:textId="7CC48405"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30CA1E38" w14:textId="1F8AABEC"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4F61C17" w14:textId="18489029"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vAlign w:val="center"/>
          </w:tcPr>
          <w:p w14:paraId="00A07EB8" w14:textId="5574557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right w:val="single" w:sz="4" w:space="0" w:color="auto"/>
            </w:tcBorders>
            <w:shd w:val="clear" w:color="auto" w:fill="auto"/>
            <w:noWrap/>
            <w:vAlign w:val="center"/>
          </w:tcPr>
          <w:p w14:paraId="2829FC96" w14:textId="54B86FB6"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DCBD29E" w14:textId="7824975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F5BF1B8" w14:textId="2396532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4554FAE2" w14:textId="59C8637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8297E2D" w14:textId="669FD1CE"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1ADA6888" w14:textId="2A2F18F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1A09A94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1CF55613" w14:textId="7FB0E7FA"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4A970579" w14:textId="3583DA22"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1EB9CE86" w14:textId="388F15EF"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vAlign w:val="center"/>
          </w:tcPr>
          <w:p w14:paraId="59349CCE" w14:textId="6541503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tcBorders>
              <w:left w:val="nil"/>
              <w:right w:val="single" w:sz="4" w:space="0" w:color="auto"/>
            </w:tcBorders>
            <w:shd w:val="clear" w:color="auto" w:fill="auto"/>
            <w:noWrap/>
            <w:vAlign w:val="center"/>
          </w:tcPr>
          <w:p w14:paraId="52707888" w14:textId="365CF0C6"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FCCD040" w14:textId="7425B5F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2F5DEEBC" w14:textId="3773ECF4"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419C60B6" w14:textId="304A739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7370BB9" w14:textId="3CA2882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05C97760" w14:textId="53FBED8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40C06F6F"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6292BDE1" w14:textId="317FDADA"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AF3D339" w14:textId="300CA3B2"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46FAEDA6" w14:textId="3F3684E3" w:rsidR="00D56B34" w:rsidRPr="00536D47"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237BDF22" w14:textId="377B10E4"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tcBorders>
              <w:left w:val="nil"/>
              <w:right w:val="single" w:sz="4" w:space="0" w:color="auto"/>
            </w:tcBorders>
            <w:shd w:val="clear" w:color="auto" w:fill="auto"/>
            <w:noWrap/>
            <w:vAlign w:val="center"/>
          </w:tcPr>
          <w:p w14:paraId="622BEF6B" w14:textId="677F7CDE"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4A8CD46E" w14:textId="5DAC2F3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17BE63C5" w14:textId="78F4BA8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7E062DF1" w14:textId="156984D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E1D6B4A" w14:textId="020E0D1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59A9CFB8" w14:textId="06395F0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10FBBBC2"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17170417" w14:textId="245EBDCC"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28B3A21" w14:textId="6D34726E"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2241D237" w14:textId="6D212FA6" w:rsidR="00D56B34" w:rsidRPr="00536D47"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522A53BB" w14:textId="75393DE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right w:val="single" w:sz="4" w:space="0" w:color="auto"/>
            </w:tcBorders>
            <w:shd w:val="clear" w:color="auto" w:fill="auto"/>
            <w:noWrap/>
            <w:vAlign w:val="center"/>
          </w:tcPr>
          <w:p w14:paraId="3CDB1F46" w14:textId="160EF920"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D4BA150" w14:textId="1923677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19784E96" w14:textId="46CF822D"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376B7FC6" w14:textId="57C1DECD"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2119A02" w14:textId="502DF5B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684E18B7" w14:textId="7D296E9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61A3F70D"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0CAFF61A" w14:textId="6A49938C"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6904B780" w14:textId="47922102"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75009ED6" w14:textId="5261E206"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33DA62D1" w14:textId="4B55788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tcBorders>
              <w:left w:val="nil"/>
              <w:right w:val="single" w:sz="4" w:space="0" w:color="auto"/>
            </w:tcBorders>
            <w:shd w:val="clear" w:color="auto" w:fill="auto"/>
            <w:noWrap/>
            <w:vAlign w:val="center"/>
          </w:tcPr>
          <w:p w14:paraId="5C0DB521" w14:textId="1157A864"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14EA9E97" w14:textId="1B84F27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7D2B40A" w14:textId="14903EDE"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3951AB6A" w14:textId="23405CE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D29DBCD" w14:textId="6DDF779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19E1F63B" w14:textId="4B48DED5"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23AE5C4B"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57842E7C" w14:textId="73177B71"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5580ED8E" w14:textId="256FFCCC"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4E263D92" w14:textId="59C447BB"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vAlign w:val="center"/>
          </w:tcPr>
          <w:p w14:paraId="2C14F3D7" w14:textId="42ED3C1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tcBorders>
              <w:left w:val="nil"/>
              <w:bottom w:val="single" w:sz="4" w:space="0" w:color="auto"/>
              <w:right w:val="single" w:sz="4" w:space="0" w:color="auto"/>
            </w:tcBorders>
            <w:shd w:val="clear" w:color="auto" w:fill="auto"/>
            <w:noWrap/>
            <w:vAlign w:val="center"/>
          </w:tcPr>
          <w:p w14:paraId="3ADB44DD" w14:textId="4C6948EA"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08EDB040" w14:textId="5E9C8AD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218F3230" w14:textId="7756516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vAlign w:val="center"/>
          </w:tcPr>
          <w:p w14:paraId="0D8511FD" w14:textId="0484E89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50FD361" w14:textId="2A10AD8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0B2CFA1F" w14:textId="71EFC8BE"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bottom w:val="single" w:sz="4" w:space="0" w:color="auto"/>
              <w:right w:val="single" w:sz="4" w:space="0" w:color="auto"/>
            </w:tcBorders>
            <w:vAlign w:val="center"/>
          </w:tcPr>
          <w:p w14:paraId="66E781DA"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35670A" w:rsidRPr="00EA2FA0" w14:paraId="36366F98" w14:textId="5A6D864C"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4F81FDF" w14:textId="249659B0" w:rsidR="0035670A" w:rsidRPr="00EA2FA0" w:rsidRDefault="0035670A" w:rsidP="00536D47">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6D8E50D8" w14:textId="77777777" w:rsidR="0035670A" w:rsidRPr="00536D47" w:rsidRDefault="0035670A" w:rsidP="00536D47">
            <w:pPr>
              <w:spacing w:after="0" w:line="240" w:lineRule="auto"/>
              <w:rPr>
                <w:rFonts w:ascii="Times New Roman" w:eastAsia="Times New Roman" w:hAnsi="Times New Roman" w:cs="Times New Roman"/>
                <w:i/>
                <w:iCs/>
                <w:color w:val="000000"/>
                <w:sz w:val="16"/>
                <w:szCs w:val="16"/>
              </w:rPr>
            </w:pPr>
            <w:proofErr w:type="spellStart"/>
            <w:r w:rsidRPr="00EA2FA0">
              <w:rPr>
                <w:rFonts w:ascii="Times New Roman" w:eastAsia="Times New Roman" w:hAnsi="Times New Roman" w:cs="Times New Roman"/>
                <w:i/>
                <w:iCs/>
                <w:color w:val="000000"/>
                <w:sz w:val="16"/>
                <w:szCs w:val="16"/>
              </w:rPr>
              <w:t>Rauvolfia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vomitoria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color w:val="000000"/>
                <w:sz w:val="16"/>
                <w:szCs w:val="16"/>
              </w:rPr>
              <w:t>Afzel</w:t>
            </w:r>
            <w:proofErr w:type="spellEnd"/>
            <w:r w:rsidRPr="00EA2FA0">
              <w:rPr>
                <w:rFonts w:ascii="Times New Roman" w:eastAsia="Times New Roman" w:hAnsi="Times New Roman" w:cs="Times New Roman"/>
                <w:color w:val="000000"/>
                <w:sz w:val="16"/>
                <w:szCs w:val="16"/>
              </w:rPr>
              <w:t>.</w:t>
            </w:r>
          </w:p>
          <w:p w14:paraId="3DEB52CD" w14:textId="66BF1606" w:rsidR="0035670A" w:rsidRPr="00536D47" w:rsidRDefault="0035670A" w:rsidP="00536D47">
            <w:pPr>
              <w:spacing w:after="0" w:line="240" w:lineRule="auto"/>
              <w:rPr>
                <w:rFonts w:ascii="Times New Roman" w:eastAsia="Times New Roman" w:hAnsi="Times New Roman" w:cs="Times New Roman"/>
                <w:i/>
                <w:iCs/>
                <w:color w:val="000000"/>
                <w:sz w:val="16"/>
                <w:szCs w:val="16"/>
              </w:rPr>
            </w:pPr>
          </w:p>
        </w:tc>
        <w:tc>
          <w:tcPr>
            <w:tcW w:w="1200" w:type="dxa"/>
            <w:vMerge w:val="restart"/>
            <w:tcBorders>
              <w:top w:val="nil"/>
              <w:left w:val="nil"/>
              <w:right w:val="single" w:sz="4" w:space="0" w:color="auto"/>
            </w:tcBorders>
            <w:shd w:val="clear" w:color="auto" w:fill="auto"/>
            <w:noWrap/>
            <w:vAlign w:val="center"/>
          </w:tcPr>
          <w:p w14:paraId="335A5258"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p w14:paraId="07D4636F" w14:textId="5FF9CE05"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49BEF5D1" w14:textId="77777777"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p w14:paraId="79F74E72" w14:textId="3CAA0887"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2C40A8A6"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p w14:paraId="1F89634D" w14:textId="3530F92C"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2637AC22"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74B34C6C" w14:textId="30FF1B7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val="restart"/>
            <w:tcBorders>
              <w:top w:val="nil"/>
              <w:left w:val="nil"/>
              <w:right w:val="single" w:sz="4" w:space="0" w:color="auto"/>
            </w:tcBorders>
            <w:shd w:val="clear" w:color="auto" w:fill="auto"/>
            <w:vAlign w:val="center"/>
          </w:tcPr>
          <w:p w14:paraId="1D87C811" w14:textId="110D65BF"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7D12FF53" w14:textId="6ABCD3A3"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val="restart"/>
            <w:tcBorders>
              <w:top w:val="nil"/>
              <w:left w:val="nil"/>
              <w:right w:val="single" w:sz="4" w:space="0" w:color="auto"/>
            </w:tcBorders>
            <w:shd w:val="clear" w:color="auto" w:fill="auto"/>
            <w:vAlign w:val="center"/>
          </w:tcPr>
          <w:p w14:paraId="5CDA1A79" w14:textId="4959B53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36C60659" w14:textId="6D936CE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35670A" w:rsidRPr="00EA2FA0" w14:paraId="751F4FA7" w14:textId="65EE5E05" w:rsidTr="00C97ABD">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6163F9AD" w14:textId="221914D9" w:rsidR="0035670A" w:rsidRPr="00EA2FA0" w:rsidRDefault="0035670A"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536E4B6C" w14:textId="64F6DD22" w:rsidR="0035670A" w:rsidRPr="00EA2FA0" w:rsidRDefault="0035670A" w:rsidP="00536D47">
            <w:pPr>
              <w:spacing w:after="0" w:line="240" w:lineRule="auto"/>
              <w:rPr>
                <w:rFonts w:ascii="Times New Roman" w:eastAsia="Times New Roman" w:hAnsi="Times New Roman" w:cs="Times New Roman"/>
                <w:i/>
                <w:iCs/>
                <w:color w:val="000000"/>
                <w:sz w:val="16"/>
                <w:szCs w:val="16"/>
              </w:rPr>
            </w:pPr>
          </w:p>
        </w:tc>
        <w:tc>
          <w:tcPr>
            <w:tcW w:w="1200" w:type="dxa"/>
            <w:vMerge/>
            <w:tcBorders>
              <w:left w:val="nil"/>
              <w:bottom w:val="single" w:sz="4" w:space="0" w:color="auto"/>
              <w:right w:val="single" w:sz="4" w:space="0" w:color="auto"/>
            </w:tcBorders>
            <w:shd w:val="clear" w:color="auto" w:fill="auto"/>
            <w:vAlign w:val="center"/>
          </w:tcPr>
          <w:p w14:paraId="49504573" w14:textId="7781385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785371A" w14:textId="4F8F5BBB"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3C9FB09E" w14:textId="278ECC4F"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554784E0" w14:textId="65A92D3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vAlign w:val="center"/>
          </w:tcPr>
          <w:p w14:paraId="33C1594C" w14:textId="420D3DEC"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B8B7CDF" w14:textId="6CBD2B22"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51423CB2" w14:textId="621B38AA"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499CFEB"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r>
      <w:tr w:rsidR="0035670A" w:rsidRPr="00EA2FA0" w14:paraId="6052324B" w14:textId="1BCA25A4" w:rsidTr="00C97ABD">
        <w:trPr>
          <w:trHeight w:val="401"/>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3FB573" w14:textId="317B1CC0" w:rsidR="0035670A" w:rsidRPr="00EA2FA0" w:rsidRDefault="0035670A" w:rsidP="00536D47">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Araliaceae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7269818C" w14:textId="77777777"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lang w:val="en-GB"/>
              </w:rPr>
              <w:t xml:space="preserve">Panax ginseng </w:t>
            </w:r>
            <w:r w:rsidRPr="00EA2FA0">
              <w:rPr>
                <w:rFonts w:ascii="Times New Roman" w:eastAsia="Times New Roman" w:hAnsi="Times New Roman" w:cs="Times New Roman"/>
                <w:color w:val="000000"/>
                <w:sz w:val="16"/>
                <w:szCs w:val="16"/>
                <w:lang w:val="en-GB"/>
              </w:rPr>
              <w:t xml:space="preserve">C.A. </w:t>
            </w:r>
            <w:proofErr w:type="spellStart"/>
            <w:r w:rsidRPr="00EA2FA0">
              <w:rPr>
                <w:rFonts w:ascii="Times New Roman" w:eastAsia="Times New Roman" w:hAnsi="Times New Roman" w:cs="Times New Roman"/>
                <w:color w:val="000000"/>
                <w:sz w:val="16"/>
                <w:szCs w:val="16"/>
                <w:lang w:val="en-GB"/>
              </w:rPr>
              <w:t>Mey</w:t>
            </w:r>
            <w:proofErr w:type="spellEnd"/>
            <w:r w:rsidRPr="00EA2FA0">
              <w:rPr>
                <w:rFonts w:ascii="Times New Roman" w:eastAsia="Times New Roman" w:hAnsi="Times New Roman" w:cs="Times New Roman"/>
                <w:color w:val="000000"/>
                <w:sz w:val="16"/>
                <w:szCs w:val="16"/>
                <w:lang w:val="en-GB"/>
              </w:rPr>
              <w:t>.</w:t>
            </w:r>
          </w:p>
          <w:p w14:paraId="2020D951" w14:textId="6C6A99E3"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73DB86B"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Root </w:t>
            </w:r>
          </w:p>
        </w:tc>
        <w:tc>
          <w:tcPr>
            <w:tcW w:w="1200" w:type="dxa"/>
            <w:tcBorders>
              <w:top w:val="nil"/>
              <w:left w:val="nil"/>
              <w:bottom w:val="single" w:sz="4" w:space="0" w:color="auto"/>
              <w:right w:val="single" w:sz="4" w:space="0" w:color="auto"/>
            </w:tcBorders>
            <w:shd w:val="clear" w:color="auto" w:fill="auto"/>
            <w:noWrap/>
            <w:vAlign w:val="center"/>
            <w:hideMark/>
          </w:tcPr>
          <w:p w14:paraId="05D898FF" w14:textId="69CAE2D8"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617223FC" w14:textId="1C955D9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2DB60F9" w14:textId="300FC31F"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652415E8" w14:textId="143BAC7E"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34696363" w14:textId="6F60CA6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vAlign w:val="center"/>
            <w:hideMark/>
          </w:tcPr>
          <w:p w14:paraId="4A169B57" w14:textId="6F742C4B"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3512D20E" w14:textId="6617F7A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35670A" w:rsidRPr="00EA2FA0" w14:paraId="5FA785F7" w14:textId="53507A3C" w:rsidTr="00C97ABD">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01F2D40B" w14:textId="77777777" w:rsidR="0035670A" w:rsidRPr="00EA2FA0" w:rsidRDefault="006B13D3" w:rsidP="00536D47">
            <w:pPr>
              <w:spacing w:after="0" w:line="240" w:lineRule="auto"/>
              <w:rPr>
                <w:rFonts w:ascii="Times New Roman" w:eastAsia="Times New Roman" w:hAnsi="Times New Roman" w:cs="Times New Roman"/>
                <w:sz w:val="16"/>
                <w:szCs w:val="16"/>
                <w:lang w:val="en-US"/>
              </w:rPr>
            </w:pPr>
            <w:hyperlink r:id="rId20" w:tooltip="Arecaceae" w:history="1">
              <w:proofErr w:type="spellStart"/>
              <w:r w:rsidR="0035670A" w:rsidRPr="00EA2FA0">
                <w:rPr>
                  <w:rFonts w:ascii="Times New Roman" w:eastAsia="Times New Roman" w:hAnsi="Times New Roman" w:cs="Times New Roman"/>
                  <w:sz w:val="16"/>
                  <w:szCs w:val="16"/>
                </w:rPr>
                <w:t>Arecaceae</w:t>
              </w:r>
              <w:proofErr w:type="spellEnd"/>
            </w:hyperlink>
          </w:p>
          <w:p w14:paraId="31873BE4" w14:textId="3A630480" w:rsidR="0035670A" w:rsidRPr="00EA2FA0" w:rsidRDefault="0035670A" w:rsidP="00536D47">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hideMark/>
          </w:tcPr>
          <w:p w14:paraId="4EC0D8CA" w14:textId="77777777"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Elaeis </w:t>
            </w:r>
            <w:proofErr w:type="spellStart"/>
            <w:r w:rsidRPr="00EA2FA0">
              <w:rPr>
                <w:rFonts w:ascii="Times New Roman" w:eastAsia="Times New Roman" w:hAnsi="Times New Roman" w:cs="Times New Roman"/>
                <w:i/>
                <w:iCs/>
                <w:color w:val="000000"/>
                <w:sz w:val="16"/>
                <w:szCs w:val="16"/>
              </w:rPr>
              <w:t>guineensis</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Jacq.</w:t>
            </w:r>
          </w:p>
          <w:p w14:paraId="2C1165F5" w14:textId="1008C65A"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32813076" w14:textId="28862A9B"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Trunk</w:t>
            </w:r>
            <w:proofErr w:type="spellEnd"/>
          </w:p>
        </w:tc>
        <w:tc>
          <w:tcPr>
            <w:tcW w:w="1200" w:type="dxa"/>
            <w:vMerge w:val="restart"/>
            <w:tcBorders>
              <w:top w:val="nil"/>
              <w:left w:val="nil"/>
              <w:right w:val="single" w:sz="4" w:space="0" w:color="auto"/>
            </w:tcBorders>
            <w:shd w:val="clear" w:color="auto" w:fill="auto"/>
            <w:noWrap/>
            <w:vAlign w:val="center"/>
            <w:hideMark/>
          </w:tcPr>
          <w:p w14:paraId="212CEB25" w14:textId="0F92D0BE"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5345C0D5" w14:textId="5B266DD9"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360395C7"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Chew / Drink</w:t>
            </w:r>
          </w:p>
        </w:tc>
        <w:tc>
          <w:tcPr>
            <w:tcW w:w="1230" w:type="dxa"/>
            <w:vMerge w:val="restart"/>
            <w:tcBorders>
              <w:top w:val="nil"/>
              <w:left w:val="nil"/>
              <w:right w:val="single" w:sz="4" w:space="0" w:color="auto"/>
            </w:tcBorders>
            <w:shd w:val="clear" w:color="auto" w:fill="auto"/>
            <w:vAlign w:val="center"/>
            <w:hideMark/>
          </w:tcPr>
          <w:p w14:paraId="4295CA6F" w14:textId="329579EC"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0783E7AF"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If required</w:t>
            </w:r>
          </w:p>
        </w:tc>
        <w:tc>
          <w:tcPr>
            <w:tcW w:w="1200" w:type="dxa"/>
            <w:vMerge w:val="restart"/>
            <w:tcBorders>
              <w:top w:val="nil"/>
              <w:left w:val="nil"/>
              <w:right w:val="single" w:sz="4" w:space="0" w:color="auto"/>
            </w:tcBorders>
            <w:shd w:val="clear" w:color="auto" w:fill="auto"/>
            <w:noWrap/>
            <w:vAlign w:val="center"/>
            <w:hideMark/>
          </w:tcPr>
          <w:p w14:paraId="6A5BD281" w14:textId="3ACD2D2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516E212B" w14:textId="4018606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35670A" w:rsidRPr="00EA2FA0" w14:paraId="07EAEA12" w14:textId="08FB5281" w:rsidTr="00C97ABD">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38CB2C2C" w14:textId="4061C5EC" w:rsidR="0035670A" w:rsidRPr="00EA2FA0" w:rsidRDefault="0035670A"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656A6CD9" w14:textId="52B39751"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3EDEAB01" w14:textId="3FA1C514"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7F532DF6" w14:textId="76C51139"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35172616" w14:textId="6CB8B8B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41CED3D"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noWrap/>
            <w:vAlign w:val="center"/>
            <w:hideMark/>
          </w:tcPr>
          <w:p w14:paraId="74C60F6E" w14:textId="2D76844B"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D4AD9BB"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Evry</w:t>
            </w:r>
            <w:proofErr w:type="spellEnd"/>
            <w:r w:rsidRPr="00EA2FA0">
              <w:rPr>
                <w:rFonts w:ascii="Times New Roman" w:eastAsia="Times New Roman" w:hAnsi="Times New Roman" w:cs="Times New Roman"/>
                <w:color w:val="000000"/>
                <w:sz w:val="16"/>
                <w:szCs w:val="16"/>
                <w:lang w:val="en-US"/>
              </w:rPr>
              <w:t xml:space="preserve"> day</w:t>
            </w:r>
          </w:p>
        </w:tc>
        <w:tc>
          <w:tcPr>
            <w:tcW w:w="1200" w:type="dxa"/>
            <w:vMerge/>
            <w:tcBorders>
              <w:left w:val="nil"/>
              <w:bottom w:val="single" w:sz="4" w:space="0" w:color="auto"/>
              <w:right w:val="single" w:sz="4" w:space="0" w:color="auto"/>
            </w:tcBorders>
            <w:shd w:val="clear" w:color="auto" w:fill="auto"/>
            <w:noWrap/>
            <w:vAlign w:val="center"/>
            <w:hideMark/>
          </w:tcPr>
          <w:p w14:paraId="6B8FD4FD" w14:textId="3AD9AAB9"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2C98D736"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12584208" w14:textId="7E84FCDE" w:rsidTr="00C97ABD">
        <w:trPr>
          <w:trHeight w:val="300"/>
          <w:jc w:val="center"/>
        </w:trPr>
        <w:tc>
          <w:tcPr>
            <w:tcW w:w="1200" w:type="dxa"/>
            <w:vMerge w:val="restart"/>
            <w:tcBorders>
              <w:top w:val="nil"/>
              <w:left w:val="single" w:sz="4" w:space="0" w:color="auto"/>
              <w:right w:val="single" w:sz="4" w:space="0" w:color="auto"/>
            </w:tcBorders>
            <w:shd w:val="clear" w:color="auto" w:fill="auto"/>
            <w:noWrap/>
            <w:vAlign w:val="center"/>
          </w:tcPr>
          <w:p w14:paraId="5A226744" w14:textId="2C9132BC" w:rsidR="00C97ABD" w:rsidRPr="00EA2FA0" w:rsidRDefault="00C97ABD" w:rsidP="00536D47">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Asteraceae</w:t>
            </w:r>
            <w:proofErr w:type="spellEnd"/>
          </w:p>
        </w:tc>
        <w:tc>
          <w:tcPr>
            <w:tcW w:w="2580" w:type="dxa"/>
            <w:vMerge w:val="restart"/>
            <w:tcBorders>
              <w:top w:val="nil"/>
              <w:left w:val="nil"/>
              <w:right w:val="single" w:sz="4" w:space="0" w:color="auto"/>
            </w:tcBorders>
            <w:shd w:val="clear" w:color="auto" w:fill="auto"/>
            <w:vAlign w:val="center"/>
            <w:hideMark/>
          </w:tcPr>
          <w:p w14:paraId="3B40A1F3" w14:textId="77777777" w:rsidR="00C97ABD" w:rsidRPr="00EA2FA0" w:rsidRDefault="00C97ABD" w:rsidP="00536D47">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Ageratum </w:t>
            </w:r>
            <w:proofErr w:type="spellStart"/>
            <w:r w:rsidRPr="00EA2FA0">
              <w:rPr>
                <w:rFonts w:ascii="Times New Roman" w:eastAsia="Times New Roman" w:hAnsi="Times New Roman" w:cs="Times New Roman"/>
                <w:i/>
                <w:iCs/>
                <w:color w:val="000000"/>
                <w:sz w:val="16"/>
                <w:szCs w:val="16"/>
              </w:rPr>
              <w:t>conyzoides</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L. </w:t>
            </w:r>
          </w:p>
          <w:p w14:paraId="74E0746A" w14:textId="064E4304"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32EE766A"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p w14:paraId="61DF091B" w14:textId="1B93C500"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764C0618" w14:textId="77777777" w:rsidR="00C97ABD" w:rsidRPr="00EA2FA0" w:rsidRDefault="00C97ABD"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p w14:paraId="446D41BA" w14:textId="6823D2F9"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19B9275E"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2E7F4C25" w14:textId="4F491A0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 </w:t>
            </w:r>
          </w:p>
        </w:tc>
        <w:tc>
          <w:tcPr>
            <w:tcW w:w="1200" w:type="dxa"/>
            <w:vMerge w:val="restart"/>
            <w:tcBorders>
              <w:top w:val="nil"/>
              <w:left w:val="nil"/>
              <w:right w:val="single" w:sz="4" w:space="0" w:color="auto"/>
            </w:tcBorders>
            <w:shd w:val="clear" w:color="auto" w:fill="auto"/>
            <w:vAlign w:val="center"/>
            <w:hideMark/>
          </w:tcPr>
          <w:p w14:paraId="0713F3AA"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6498FD88" w14:textId="0983619B"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hideMark/>
          </w:tcPr>
          <w:p w14:paraId="5C433F4B"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1AE007E0"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hideMark/>
          </w:tcPr>
          <w:p w14:paraId="5955F7D0"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1F9AD7DF" w14:textId="09EDBE93"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4EE5D113" w14:textId="1DDFB528"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03</w:t>
            </w:r>
          </w:p>
        </w:tc>
      </w:tr>
      <w:tr w:rsidR="00C97ABD" w:rsidRPr="00EA2FA0" w14:paraId="7006FC96" w14:textId="6192ACA1" w:rsidTr="00C97ABD">
        <w:trPr>
          <w:trHeight w:val="300"/>
          <w:jc w:val="center"/>
        </w:trPr>
        <w:tc>
          <w:tcPr>
            <w:tcW w:w="1200" w:type="dxa"/>
            <w:vMerge/>
            <w:tcBorders>
              <w:left w:val="single" w:sz="4" w:space="0" w:color="auto"/>
              <w:right w:val="single" w:sz="4" w:space="0" w:color="auto"/>
            </w:tcBorders>
            <w:shd w:val="clear" w:color="auto" w:fill="auto"/>
            <w:noWrap/>
            <w:vAlign w:val="center"/>
          </w:tcPr>
          <w:p w14:paraId="5EE9F356" w14:textId="3082FF84"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029208E" w14:textId="2F3FBCF4"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tcPr>
          <w:p w14:paraId="54D2BA28" w14:textId="2D0EFC36"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33C70D1" w14:textId="249B565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0C0C510" w14:textId="030609F8"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E54C70F" w14:textId="2B1CB336"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tcPr>
          <w:p w14:paraId="456578E5" w14:textId="3614092C"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tcPr>
          <w:p w14:paraId="60DBB923" w14:textId="39B0A7D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weeks</w:t>
            </w:r>
          </w:p>
        </w:tc>
        <w:tc>
          <w:tcPr>
            <w:tcW w:w="1200" w:type="dxa"/>
            <w:vMerge/>
            <w:tcBorders>
              <w:left w:val="nil"/>
              <w:right w:val="single" w:sz="4" w:space="0" w:color="auto"/>
            </w:tcBorders>
            <w:shd w:val="clear" w:color="auto" w:fill="auto"/>
            <w:noWrap/>
            <w:vAlign w:val="center"/>
          </w:tcPr>
          <w:p w14:paraId="685A6CA6" w14:textId="05A656A0"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2F57773"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BE8197A" w14:textId="2DF46440" w:rsidTr="00C97ABD">
        <w:trPr>
          <w:trHeight w:val="300"/>
          <w:jc w:val="center"/>
        </w:trPr>
        <w:tc>
          <w:tcPr>
            <w:tcW w:w="1200" w:type="dxa"/>
            <w:vMerge/>
            <w:tcBorders>
              <w:left w:val="single" w:sz="4" w:space="0" w:color="auto"/>
              <w:right w:val="single" w:sz="4" w:space="0" w:color="auto"/>
            </w:tcBorders>
            <w:shd w:val="clear" w:color="auto" w:fill="auto"/>
            <w:noWrap/>
            <w:vAlign w:val="center"/>
          </w:tcPr>
          <w:p w14:paraId="5714EFFD" w14:textId="084A7B3E"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5947B385" w14:textId="5FD38239" w:rsidR="00C97ABD" w:rsidRPr="00EA2FA0" w:rsidRDefault="00C97ABD" w:rsidP="00C97ABD">
            <w:pPr>
              <w:spacing w:after="0" w:line="240" w:lineRule="auto"/>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EBEE3C3" w14:textId="6877A09A"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6C347FA3" w14:textId="6C8F037E"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35117B37" w14:textId="3373372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7AB0AF24" w14:textId="0965A33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tcPr>
          <w:p w14:paraId="673BE0D3" w14:textId="2E1B3118"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7F2CFC74" w14:textId="64373F8E"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bottom w:val="single" w:sz="4" w:space="0" w:color="auto"/>
              <w:right w:val="single" w:sz="4" w:space="0" w:color="auto"/>
            </w:tcBorders>
            <w:shd w:val="clear" w:color="auto" w:fill="auto"/>
            <w:noWrap/>
            <w:vAlign w:val="center"/>
          </w:tcPr>
          <w:p w14:paraId="7BDDED5E" w14:textId="144D016F"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13B6AD31"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48B6B70" w14:textId="621EDE48" w:rsidTr="00C97ABD">
        <w:trPr>
          <w:trHeight w:val="300"/>
          <w:jc w:val="center"/>
        </w:trPr>
        <w:tc>
          <w:tcPr>
            <w:tcW w:w="1200" w:type="dxa"/>
            <w:vMerge/>
            <w:tcBorders>
              <w:left w:val="single" w:sz="4" w:space="0" w:color="auto"/>
              <w:right w:val="single" w:sz="4" w:space="0" w:color="auto"/>
            </w:tcBorders>
            <w:shd w:val="clear" w:color="auto" w:fill="auto"/>
            <w:noWrap/>
            <w:vAlign w:val="center"/>
          </w:tcPr>
          <w:p w14:paraId="62260734" w14:textId="762B7C12"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67EF4455" w14:textId="05D30728"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Vernonia </w:t>
            </w:r>
            <w:proofErr w:type="spellStart"/>
            <w:r w:rsidRPr="00EA2FA0">
              <w:rPr>
                <w:rFonts w:ascii="Times New Roman" w:eastAsia="Times New Roman" w:hAnsi="Times New Roman" w:cs="Times New Roman"/>
                <w:i/>
                <w:iCs/>
                <w:color w:val="000000"/>
                <w:sz w:val="16"/>
                <w:szCs w:val="16"/>
              </w:rPr>
              <w:t>amygdalina</w:t>
            </w:r>
            <w:proofErr w:type="spellEnd"/>
            <w:r w:rsidRPr="00EA2FA0">
              <w:rPr>
                <w:rFonts w:ascii="Times New Roman" w:eastAsia="Times New Roman" w:hAnsi="Times New Roman" w:cs="Times New Roman"/>
                <w:color w:val="000000"/>
                <w:sz w:val="16"/>
                <w:szCs w:val="16"/>
              </w:rPr>
              <w:t xml:space="preserve"> </w:t>
            </w:r>
            <w:proofErr w:type="spellStart"/>
            <w:r w:rsidRPr="00EA2FA0">
              <w:rPr>
                <w:rFonts w:ascii="Times New Roman" w:eastAsia="Times New Roman" w:hAnsi="Times New Roman" w:cs="Times New Roman"/>
                <w:color w:val="000000"/>
                <w:sz w:val="16"/>
                <w:szCs w:val="16"/>
              </w:rPr>
              <w:t>Delile</w:t>
            </w:r>
            <w:proofErr w:type="spellEnd"/>
          </w:p>
        </w:tc>
        <w:tc>
          <w:tcPr>
            <w:tcW w:w="1200" w:type="dxa"/>
            <w:vMerge w:val="restart"/>
            <w:tcBorders>
              <w:top w:val="nil"/>
              <w:left w:val="nil"/>
              <w:right w:val="single" w:sz="4" w:space="0" w:color="auto"/>
            </w:tcBorders>
            <w:shd w:val="clear" w:color="auto" w:fill="auto"/>
            <w:vAlign w:val="center"/>
          </w:tcPr>
          <w:p w14:paraId="611D670A" w14:textId="4A62F5B1"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4006D5A1" w14:textId="30C95682"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613E6A03" w14:textId="67CDB949"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3275DDD7" w14:textId="52276D36"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Pate</w:t>
            </w:r>
          </w:p>
        </w:tc>
        <w:tc>
          <w:tcPr>
            <w:tcW w:w="1230" w:type="dxa"/>
            <w:vMerge w:val="restart"/>
            <w:tcBorders>
              <w:top w:val="nil"/>
              <w:left w:val="nil"/>
              <w:right w:val="single" w:sz="4" w:space="0" w:color="auto"/>
            </w:tcBorders>
            <w:shd w:val="clear" w:color="auto" w:fill="auto"/>
            <w:noWrap/>
            <w:vAlign w:val="center"/>
          </w:tcPr>
          <w:p w14:paraId="6ECC5865" w14:textId="19A6246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30680BFC" w14:textId="7C21655B"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 required</w:t>
            </w:r>
          </w:p>
        </w:tc>
        <w:tc>
          <w:tcPr>
            <w:tcW w:w="1200" w:type="dxa"/>
            <w:vMerge w:val="restart"/>
            <w:tcBorders>
              <w:top w:val="nil"/>
              <w:left w:val="nil"/>
              <w:right w:val="single" w:sz="4" w:space="0" w:color="auto"/>
            </w:tcBorders>
            <w:shd w:val="clear" w:color="auto" w:fill="auto"/>
            <w:noWrap/>
            <w:vAlign w:val="center"/>
          </w:tcPr>
          <w:p w14:paraId="22A08E9A" w14:textId="692F4ECF"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554253CF" w14:textId="2B5B13E5"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C97ABD" w:rsidRPr="00EA2FA0" w14:paraId="521C2448" w14:textId="6C961C5D" w:rsidTr="00C97ABD">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73A551B8" w14:textId="42A725BA"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283CFC3A" w14:textId="137E04E1"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46A504A0" w14:textId="3529697D"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43AF59DF" w14:textId="15C1ACDD"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3917A17F" w14:textId="03ED8DF2"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A9B44AD" w14:textId="10575D3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noWrap/>
            <w:vAlign w:val="center"/>
          </w:tcPr>
          <w:p w14:paraId="11A67BE4" w14:textId="627ABCB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AEB818A" w14:textId="3653325C"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77D56F4F" w14:textId="65DCF852"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55CB18C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52AC4C87" w14:textId="6B81F024" w:rsidTr="005A6F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A8BE4B" w14:textId="77777777" w:rsidR="00C97ABD" w:rsidRPr="00EA2FA0" w:rsidRDefault="006B13D3" w:rsidP="00C97ABD">
            <w:pPr>
              <w:spacing w:after="0" w:line="240" w:lineRule="auto"/>
              <w:rPr>
                <w:rFonts w:ascii="Times New Roman" w:eastAsia="Times New Roman" w:hAnsi="Times New Roman" w:cs="Times New Roman"/>
                <w:sz w:val="16"/>
                <w:szCs w:val="16"/>
                <w:lang w:val="en-US"/>
              </w:rPr>
            </w:pPr>
            <w:hyperlink r:id="rId21" w:history="1">
              <w:proofErr w:type="spellStart"/>
              <w:r w:rsidR="00C97ABD" w:rsidRPr="00EA2FA0">
                <w:rPr>
                  <w:rFonts w:ascii="Times New Roman" w:eastAsia="Times New Roman" w:hAnsi="Times New Roman" w:cs="Times New Roman"/>
                  <w:sz w:val="16"/>
                  <w:szCs w:val="16"/>
                </w:rPr>
                <w:t>Bombacaceae</w:t>
              </w:r>
              <w:proofErr w:type="spellEnd"/>
            </w:hyperlink>
          </w:p>
        </w:tc>
        <w:tc>
          <w:tcPr>
            <w:tcW w:w="2580" w:type="dxa"/>
            <w:tcBorders>
              <w:top w:val="nil"/>
              <w:left w:val="nil"/>
              <w:bottom w:val="single" w:sz="4" w:space="0" w:color="auto"/>
              <w:right w:val="single" w:sz="4" w:space="0" w:color="auto"/>
            </w:tcBorders>
            <w:shd w:val="clear" w:color="auto" w:fill="auto"/>
            <w:vAlign w:val="center"/>
            <w:hideMark/>
          </w:tcPr>
          <w:p w14:paraId="1098F873" w14:textId="77777777"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Adansonia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digitata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578005E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56F5C9C"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C40C9E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C8D8438"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3C163D4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C39739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hideMark/>
          </w:tcPr>
          <w:p w14:paraId="0314DE9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72E68638" w14:textId="3CD4EF8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C97ABD" w:rsidRPr="00EA2FA0" w14:paraId="1BB6823E" w14:textId="10B7F6FA" w:rsidTr="00C97ABD">
        <w:trPr>
          <w:trHeight w:val="45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1790FAD1" w14:textId="77777777" w:rsidR="00C97ABD" w:rsidRPr="00EA2FA0" w:rsidRDefault="00C97ABD" w:rsidP="00C97ABD">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Caricaceae</w:t>
            </w:r>
            <w:proofErr w:type="spellEnd"/>
          </w:p>
          <w:p w14:paraId="3700B2AF" w14:textId="6ED8583A"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hideMark/>
          </w:tcPr>
          <w:p w14:paraId="30D3B3AC" w14:textId="7B44A3FB"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Carica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papaya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val="restart"/>
            <w:tcBorders>
              <w:top w:val="nil"/>
              <w:left w:val="nil"/>
              <w:right w:val="single" w:sz="4" w:space="0" w:color="auto"/>
            </w:tcBorders>
            <w:shd w:val="clear" w:color="auto" w:fill="auto"/>
            <w:vAlign w:val="center"/>
            <w:hideMark/>
          </w:tcPr>
          <w:p w14:paraId="44A0ADFE" w14:textId="7DBF1482"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33FC150"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vAlign w:val="center"/>
            <w:hideMark/>
          </w:tcPr>
          <w:p w14:paraId="1FE80450" w14:textId="1486A6A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22FA3A4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tcBorders>
              <w:top w:val="nil"/>
              <w:left w:val="nil"/>
              <w:bottom w:val="single" w:sz="4" w:space="0" w:color="auto"/>
              <w:right w:val="single" w:sz="4" w:space="0" w:color="auto"/>
            </w:tcBorders>
            <w:shd w:val="clear" w:color="auto" w:fill="auto"/>
            <w:vAlign w:val="center"/>
            <w:hideMark/>
          </w:tcPr>
          <w:p w14:paraId="749A2E4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vAlign w:val="center"/>
            <w:hideMark/>
          </w:tcPr>
          <w:p w14:paraId="59EF138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val="restart"/>
            <w:tcBorders>
              <w:top w:val="nil"/>
              <w:left w:val="nil"/>
              <w:right w:val="single" w:sz="4" w:space="0" w:color="auto"/>
            </w:tcBorders>
            <w:shd w:val="clear" w:color="auto" w:fill="auto"/>
            <w:vAlign w:val="center"/>
            <w:hideMark/>
          </w:tcPr>
          <w:p w14:paraId="43CC9D2C" w14:textId="70D1D3C5"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7C8A8632" w14:textId="7E8E2E5E"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C97ABD" w:rsidRPr="00EA2FA0" w14:paraId="5C356010" w14:textId="694B20E6" w:rsidTr="00C97ABD">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43AF5585" w14:textId="14D3AC98"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3870B6B8" w14:textId="3521376A"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571E7DCB" w14:textId="0F1CCAD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7CCC37D"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bottom w:val="single" w:sz="4" w:space="0" w:color="auto"/>
              <w:right w:val="single" w:sz="4" w:space="0" w:color="auto"/>
            </w:tcBorders>
            <w:shd w:val="clear" w:color="auto" w:fill="auto"/>
            <w:vAlign w:val="center"/>
            <w:hideMark/>
          </w:tcPr>
          <w:p w14:paraId="15747E16" w14:textId="5BEC5506"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115C62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2B5F3D1A"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7FB7E91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hideMark/>
          </w:tcPr>
          <w:p w14:paraId="4D76A8C5" w14:textId="27869368"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23A17C3"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1F16AA19" w14:textId="09AE3F27" w:rsidTr="00C97ABD">
        <w:trPr>
          <w:trHeight w:val="300"/>
          <w:jc w:val="center"/>
        </w:trPr>
        <w:tc>
          <w:tcPr>
            <w:tcW w:w="1200" w:type="dxa"/>
            <w:vMerge w:val="restart"/>
            <w:tcBorders>
              <w:top w:val="nil"/>
              <w:left w:val="single" w:sz="4" w:space="0" w:color="auto"/>
              <w:right w:val="single" w:sz="4" w:space="0" w:color="auto"/>
            </w:tcBorders>
            <w:shd w:val="clear" w:color="auto" w:fill="auto"/>
            <w:noWrap/>
            <w:vAlign w:val="center"/>
          </w:tcPr>
          <w:p w14:paraId="74A3C027" w14:textId="77777777" w:rsidR="00C97ABD" w:rsidRPr="00EA2FA0" w:rsidRDefault="00C97ABD" w:rsidP="00C97ABD">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Clusiaceae</w:t>
            </w:r>
            <w:proofErr w:type="spellEnd"/>
          </w:p>
          <w:p w14:paraId="06B31F21" w14:textId="170F1FB7"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noWrap/>
            <w:vAlign w:val="center"/>
          </w:tcPr>
          <w:p w14:paraId="1B8874F3" w14:textId="77777777" w:rsidR="00C97ABD" w:rsidRPr="00EA2FA0" w:rsidRDefault="00C97ABD" w:rsidP="00C97ABD">
            <w:pPr>
              <w:spacing w:after="0" w:line="240" w:lineRule="auto"/>
              <w:jc w:val="center"/>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Garcinia kola </w:t>
            </w:r>
            <w:r w:rsidRPr="00EA2FA0">
              <w:rPr>
                <w:rFonts w:ascii="Times New Roman" w:eastAsia="Times New Roman" w:hAnsi="Times New Roman" w:cs="Times New Roman"/>
                <w:color w:val="000000"/>
                <w:sz w:val="16"/>
                <w:szCs w:val="16"/>
              </w:rPr>
              <w:t>Heckel</w:t>
            </w:r>
          </w:p>
          <w:p w14:paraId="20BDFC3F" w14:textId="375940B1" w:rsidR="00C97ABD" w:rsidRPr="00EA2FA0" w:rsidRDefault="00C97ABD" w:rsidP="00C97ABD">
            <w:pPr>
              <w:spacing w:after="0" w:line="240" w:lineRule="auto"/>
              <w:jc w:val="center"/>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382CCC3"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BF62071" w14:textId="77777777" w:rsidR="00C97ABD" w:rsidRPr="00EA2FA0" w:rsidRDefault="00C97ABD" w:rsidP="00C97ABD">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/Dry</w:t>
            </w:r>
          </w:p>
        </w:tc>
        <w:tc>
          <w:tcPr>
            <w:tcW w:w="1200" w:type="dxa"/>
            <w:tcBorders>
              <w:top w:val="nil"/>
              <w:left w:val="nil"/>
              <w:bottom w:val="single" w:sz="4" w:space="0" w:color="auto"/>
              <w:right w:val="single" w:sz="4" w:space="0" w:color="auto"/>
            </w:tcBorders>
            <w:shd w:val="clear" w:color="auto" w:fill="auto"/>
            <w:noWrap/>
            <w:vAlign w:val="center"/>
            <w:hideMark/>
          </w:tcPr>
          <w:p w14:paraId="6C47737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0C25124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r w:rsidRPr="00EA2FA0">
              <w:rPr>
                <w:rFonts w:ascii="Times New Roman" w:eastAsia="Times New Roman" w:hAnsi="Times New Roman" w:cs="Times New Roman"/>
                <w:color w:val="000000"/>
                <w:sz w:val="16"/>
                <w:szCs w:val="16"/>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14:paraId="053A8E8D"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27B748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noWrap/>
            <w:vAlign w:val="center"/>
            <w:hideMark/>
          </w:tcPr>
          <w:p w14:paraId="2F36E417" w14:textId="647B65B1"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p w14:paraId="4531B5C2" w14:textId="67D9207E"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7CB96E31" w14:textId="14E41B44" w:rsidR="00C97ABD" w:rsidRPr="00EA2FA0" w:rsidRDefault="00C97ABD" w:rsidP="00C97AB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w:t>
            </w:r>
          </w:p>
        </w:tc>
      </w:tr>
      <w:tr w:rsidR="00C97ABD" w:rsidRPr="00EA2FA0" w14:paraId="02C9F631" w14:textId="70C55961"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38833A9" w14:textId="773984AC"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B32A52C" w14:textId="025BEC64"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0F76D7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Racine</w:t>
            </w:r>
          </w:p>
        </w:tc>
        <w:tc>
          <w:tcPr>
            <w:tcW w:w="1200" w:type="dxa"/>
            <w:tcBorders>
              <w:top w:val="nil"/>
              <w:left w:val="nil"/>
              <w:bottom w:val="single" w:sz="4" w:space="0" w:color="auto"/>
              <w:right w:val="single" w:sz="4" w:space="0" w:color="auto"/>
            </w:tcBorders>
            <w:shd w:val="clear" w:color="auto" w:fill="auto"/>
            <w:noWrap/>
            <w:vAlign w:val="center"/>
            <w:hideMark/>
          </w:tcPr>
          <w:p w14:paraId="6F2F37F5"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0182A80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0C747E98"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Infusion</w:t>
            </w:r>
          </w:p>
        </w:tc>
        <w:tc>
          <w:tcPr>
            <w:tcW w:w="1230" w:type="dxa"/>
            <w:tcBorders>
              <w:top w:val="nil"/>
              <w:left w:val="nil"/>
              <w:bottom w:val="single" w:sz="4" w:space="0" w:color="auto"/>
              <w:right w:val="single" w:sz="4" w:space="0" w:color="auto"/>
            </w:tcBorders>
            <w:shd w:val="clear" w:color="auto" w:fill="auto"/>
            <w:noWrap/>
            <w:vAlign w:val="center"/>
            <w:hideMark/>
          </w:tcPr>
          <w:p w14:paraId="6C29383A"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045EF87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4A6E413F" w14:textId="538A5EB0"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E02DE7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465B5DB4" w14:textId="2F1C66C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8F66349" w14:textId="0AB8328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F4BA4D0" w14:textId="06F55E4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vAlign w:val="center"/>
            <w:hideMark/>
          </w:tcPr>
          <w:p w14:paraId="53FEA05E" w14:textId="02A1748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A5B2A0F"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4669819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89CD57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13B63A1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50DFEBA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If pain</w:t>
            </w:r>
          </w:p>
        </w:tc>
        <w:tc>
          <w:tcPr>
            <w:tcW w:w="1200" w:type="dxa"/>
            <w:vMerge/>
            <w:tcBorders>
              <w:left w:val="nil"/>
              <w:right w:val="single" w:sz="4" w:space="0" w:color="auto"/>
            </w:tcBorders>
            <w:shd w:val="clear" w:color="auto" w:fill="auto"/>
            <w:vAlign w:val="center"/>
            <w:hideMark/>
          </w:tcPr>
          <w:p w14:paraId="396081AB" w14:textId="6AE5F1F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FA0807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E528580" w14:textId="7B6D45B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26A166" w14:textId="5A6AB93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70AAC2E" w14:textId="5794E3C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6F7C50A7" w14:textId="373B095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F2EFEE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8F5642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190FA7D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08A60EF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598CDE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321F1AC3" w14:textId="2D1348B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A17B03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8FFCFD1" w14:textId="69D096E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ED87775" w14:textId="014591A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16BBC5E" w14:textId="156BCFA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D26152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9072D93"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hideMark/>
          </w:tcPr>
          <w:p w14:paraId="48BB109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p w14:paraId="036C37A9" w14:textId="7485D4C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9A002B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tcBorders>
              <w:top w:val="nil"/>
              <w:left w:val="nil"/>
              <w:bottom w:val="single" w:sz="4" w:space="0" w:color="auto"/>
              <w:right w:val="single" w:sz="4" w:space="0" w:color="auto"/>
            </w:tcBorders>
            <w:shd w:val="clear" w:color="auto" w:fill="auto"/>
            <w:vAlign w:val="center"/>
            <w:hideMark/>
          </w:tcPr>
          <w:p w14:paraId="3A94384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33F34C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0AD7EF31" w14:textId="631E2F8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23B1DF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965D122" w14:textId="30F8C5E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8D4546D" w14:textId="6D6E611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4B7A8B8" w14:textId="5268C67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4CA42F8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p w14:paraId="44D093DA" w14:textId="5EA4593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0C4F98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6FA54FA9" w14:textId="0862935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3EDF94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4B80445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12CAEF5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days</w:t>
            </w:r>
          </w:p>
        </w:tc>
        <w:tc>
          <w:tcPr>
            <w:tcW w:w="1200" w:type="dxa"/>
            <w:vMerge/>
            <w:tcBorders>
              <w:left w:val="nil"/>
              <w:right w:val="single" w:sz="4" w:space="0" w:color="auto"/>
            </w:tcBorders>
            <w:shd w:val="clear" w:color="auto" w:fill="auto"/>
            <w:noWrap/>
            <w:vAlign w:val="center"/>
            <w:hideMark/>
          </w:tcPr>
          <w:p w14:paraId="0E4C8A64" w14:textId="5E26065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2CDD5F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71148103" w14:textId="3D9720E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214BEAC" w14:textId="3CD58DC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0E3A49A" w14:textId="7CD317B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hideMark/>
          </w:tcPr>
          <w:p w14:paraId="282E72CD" w14:textId="3DAA62F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8F6E78F"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531E1E8F" w14:textId="5199069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58723F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6C7BE0F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77372C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hideMark/>
          </w:tcPr>
          <w:p w14:paraId="5307E622" w14:textId="525957F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9D7120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F641ACD" w14:textId="7ADB0F3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A6480D" w14:textId="38568AC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826ED39" w14:textId="0CC64CB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hideMark/>
          </w:tcPr>
          <w:p w14:paraId="286756A9" w14:textId="1EE5B34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F7458A7"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noWrap/>
            <w:vAlign w:val="center"/>
            <w:hideMark/>
          </w:tcPr>
          <w:p w14:paraId="4D79CE8B" w14:textId="24C7024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4F5761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67C0817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5F345B2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week</w:t>
            </w:r>
          </w:p>
        </w:tc>
        <w:tc>
          <w:tcPr>
            <w:tcW w:w="1200" w:type="dxa"/>
            <w:vMerge/>
            <w:tcBorders>
              <w:left w:val="nil"/>
              <w:right w:val="single" w:sz="4" w:space="0" w:color="auto"/>
            </w:tcBorders>
            <w:shd w:val="clear" w:color="auto" w:fill="auto"/>
            <w:noWrap/>
            <w:vAlign w:val="center"/>
            <w:hideMark/>
          </w:tcPr>
          <w:p w14:paraId="769A7AC0" w14:textId="719808A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0E2F90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8120662" w14:textId="5E77A7B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E64F879" w14:textId="4903E05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29D172B" w14:textId="77E11ED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3F8EA4F6" w14:textId="49AD9B9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E5B5120"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04417B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7F4E67D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7DF2DBA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8E17E3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2DB306A0" w14:textId="398DDA8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F69866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4375D1A9" w14:textId="7E55C10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68BCAC5" w14:textId="30F8D79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BEEDA5B" w14:textId="5E6A6D3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53BB963" w14:textId="5D7DC87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F43ED33"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BEF760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7C8F9C5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2C6EBA5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2EEF363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Single socket</w:t>
            </w:r>
          </w:p>
        </w:tc>
        <w:tc>
          <w:tcPr>
            <w:tcW w:w="1200" w:type="dxa"/>
            <w:vMerge/>
            <w:tcBorders>
              <w:left w:val="nil"/>
              <w:right w:val="single" w:sz="4" w:space="0" w:color="auto"/>
            </w:tcBorders>
            <w:shd w:val="clear" w:color="auto" w:fill="auto"/>
            <w:noWrap/>
            <w:vAlign w:val="center"/>
            <w:hideMark/>
          </w:tcPr>
          <w:p w14:paraId="29FF553D" w14:textId="2A36A70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ADA4E4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0F4DEBF" w14:textId="63F9F10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9F92BB2" w14:textId="4ACED1CB"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70E0357" w14:textId="1169459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3FA2D282" w14:textId="5083A68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4729E0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hideMark/>
          </w:tcPr>
          <w:p w14:paraId="1C24E2A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4E1833C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11863C1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5BC3B6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tcBorders>
              <w:left w:val="nil"/>
              <w:right w:val="single" w:sz="4" w:space="0" w:color="auto"/>
            </w:tcBorders>
            <w:shd w:val="clear" w:color="auto" w:fill="auto"/>
            <w:noWrap/>
            <w:vAlign w:val="center"/>
            <w:hideMark/>
          </w:tcPr>
          <w:p w14:paraId="01400B0F" w14:textId="65BAD42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69F8CD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3E7BBBC" w14:textId="31EA763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D1203E1" w14:textId="4209DD5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72BA072" w14:textId="7E48280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3FB72578" w14:textId="1DD9CBD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0254BE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hideMark/>
          </w:tcPr>
          <w:p w14:paraId="61DDB88E" w14:textId="12DB8EA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1FDFF1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Chew / Drink</w:t>
            </w:r>
          </w:p>
        </w:tc>
        <w:tc>
          <w:tcPr>
            <w:tcW w:w="1230" w:type="dxa"/>
            <w:tcBorders>
              <w:top w:val="nil"/>
              <w:left w:val="nil"/>
              <w:bottom w:val="single" w:sz="4" w:space="0" w:color="auto"/>
              <w:right w:val="single" w:sz="4" w:space="0" w:color="auto"/>
            </w:tcBorders>
            <w:shd w:val="clear" w:color="auto" w:fill="auto"/>
            <w:vAlign w:val="center"/>
            <w:hideMark/>
          </w:tcPr>
          <w:p w14:paraId="5831127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D9D4C2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If required</w:t>
            </w:r>
          </w:p>
        </w:tc>
        <w:tc>
          <w:tcPr>
            <w:tcW w:w="1200" w:type="dxa"/>
            <w:vMerge/>
            <w:tcBorders>
              <w:left w:val="nil"/>
              <w:right w:val="single" w:sz="4" w:space="0" w:color="auto"/>
            </w:tcBorders>
            <w:shd w:val="clear" w:color="auto" w:fill="auto"/>
            <w:noWrap/>
            <w:vAlign w:val="center"/>
            <w:hideMark/>
          </w:tcPr>
          <w:p w14:paraId="467F1224" w14:textId="41A7955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AC5BD4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13958BD" w14:textId="5EFA0C9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C19C7CE" w14:textId="710CF27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4412FFA1" w14:textId="3CB23BB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7E59C8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/root</w:t>
            </w:r>
          </w:p>
        </w:tc>
        <w:tc>
          <w:tcPr>
            <w:tcW w:w="1200" w:type="dxa"/>
            <w:tcBorders>
              <w:top w:val="nil"/>
              <w:left w:val="nil"/>
              <w:bottom w:val="single" w:sz="4" w:space="0" w:color="auto"/>
              <w:right w:val="single" w:sz="4" w:space="0" w:color="auto"/>
            </w:tcBorders>
            <w:shd w:val="clear" w:color="auto" w:fill="auto"/>
            <w:noWrap/>
            <w:vAlign w:val="center"/>
            <w:hideMark/>
          </w:tcPr>
          <w:p w14:paraId="2EB1D29D" w14:textId="77777777" w:rsidR="008B5A11" w:rsidRPr="00EA2FA0" w:rsidRDefault="008B5A11" w:rsidP="00C97ABD">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/Dry</w:t>
            </w:r>
          </w:p>
        </w:tc>
        <w:tc>
          <w:tcPr>
            <w:tcW w:w="1200" w:type="dxa"/>
            <w:vMerge/>
            <w:tcBorders>
              <w:left w:val="nil"/>
              <w:right w:val="single" w:sz="4" w:space="0" w:color="auto"/>
            </w:tcBorders>
            <w:shd w:val="clear" w:color="auto" w:fill="auto"/>
            <w:noWrap/>
            <w:vAlign w:val="center"/>
            <w:hideMark/>
          </w:tcPr>
          <w:p w14:paraId="76E98B07" w14:textId="0E1018C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hideMark/>
          </w:tcPr>
          <w:p w14:paraId="513536F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78877C02" w14:textId="140B72C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00AD4B4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hideMark/>
          </w:tcPr>
          <w:p w14:paraId="132E4BC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Take 5l</w:t>
            </w:r>
          </w:p>
        </w:tc>
        <w:tc>
          <w:tcPr>
            <w:tcW w:w="1200" w:type="dxa"/>
            <w:vMerge/>
            <w:tcBorders>
              <w:left w:val="nil"/>
              <w:right w:val="single" w:sz="4" w:space="0" w:color="auto"/>
            </w:tcBorders>
            <w:shd w:val="clear" w:color="auto" w:fill="auto"/>
            <w:noWrap/>
            <w:vAlign w:val="center"/>
            <w:hideMark/>
          </w:tcPr>
          <w:p w14:paraId="721CAD82" w14:textId="68508DE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9C24D4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F6D8686" w14:textId="6E1C8F9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00E1A50" w14:textId="4B1954C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81425C2" w14:textId="1759535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7F9743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val="restart"/>
            <w:tcBorders>
              <w:top w:val="nil"/>
              <w:left w:val="nil"/>
              <w:right w:val="single" w:sz="4" w:space="0" w:color="auto"/>
            </w:tcBorders>
            <w:shd w:val="clear" w:color="auto" w:fill="auto"/>
            <w:noWrap/>
            <w:vAlign w:val="center"/>
            <w:hideMark/>
          </w:tcPr>
          <w:p w14:paraId="7DA1B1A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p w14:paraId="57ED5686" w14:textId="3753C505"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71D3104" w14:textId="463B126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45EE343B" w14:textId="0B6C34E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5E5683B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808CE5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tcBorders>
              <w:left w:val="nil"/>
              <w:right w:val="single" w:sz="4" w:space="0" w:color="auto"/>
            </w:tcBorders>
            <w:shd w:val="clear" w:color="auto" w:fill="auto"/>
            <w:noWrap/>
            <w:vAlign w:val="center"/>
            <w:hideMark/>
          </w:tcPr>
          <w:p w14:paraId="44E1A46B" w14:textId="39AD180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8BE518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D9A19DC" w14:textId="184B6E0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7CE7A80" w14:textId="099332D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73E66B3" w14:textId="72E15C8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FF6D7F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tcBorders>
              <w:left w:val="nil"/>
              <w:right w:val="single" w:sz="4" w:space="0" w:color="auto"/>
            </w:tcBorders>
            <w:shd w:val="clear" w:color="auto" w:fill="auto"/>
            <w:noWrap/>
            <w:vAlign w:val="center"/>
            <w:hideMark/>
          </w:tcPr>
          <w:p w14:paraId="0BC6F625" w14:textId="692CFAE2"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6ADDA8C1" w14:textId="27B9A92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549FE09C" w14:textId="5DF6213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14789B1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71E3643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Take 5l</w:t>
            </w:r>
          </w:p>
        </w:tc>
        <w:tc>
          <w:tcPr>
            <w:tcW w:w="1200" w:type="dxa"/>
            <w:vMerge/>
            <w:tcBorders>
              <w:left w:val="nil"/>
              <w:right w:val="single" w:sz="4" w:space="0" w:color="auto"/>
            </w:tcBorders>
            <w:shd w:val="clear" w:color="auto" w:fill="auto"/>
            <w:noWrap/>
            <w:vAlign w:val="center"/>
            <w:hideMark/>
          </w:tcPr>
          <w:p w14:paraId="3B88E3DB" w14:textId="3EE8C9B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0C9F52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C4442E5" w14:textId="7ECE28B0"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BDEC378" w14:textId="09D1079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BFDB56C" w14:textId="3BDC53CC"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F25E08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5B2465C6" w14:textId="647E86A0"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1E6153FE" w14:textId="6B219F1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16E002CE" w14:textId="3C128DD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2AD84FE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477E648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56E36270" w14:textId="14289A3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5FBD42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7A5B688" w14:textId="6906014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1C72DBA" w14:textId="2D93B73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131E6A7" w14:textId="12D1619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26A635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671F62C"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2CFDA93D" w14:textId="0CF181B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1A5245EE" w14:textId="68DEE21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61517AD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0DE2CA4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50779BED" w14:textId="74046DA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66BF45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82D38CD" w14:textId="16893E2B"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B58344E" w14:textId="0149774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1DB7752" w14:textId="1C8A5A9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B7D363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D96BDDD"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hideMark/>
          </w:tcPr>
          <w:p w14:paraId="1AFEC338" w14:textId="2B954AC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3A93FF9B" w14:textId="4AC71EC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5AC1A2F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5196C14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1F812320" w14:textId="5ADD1A5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A22B09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A31ADBA" w14:textId="0FDC865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9E8D076" w14:textId="152D42F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3921D5A" w14:textId="315F76D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77CE16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CE03935"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20FF8BB6" w14:textId="193D059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069F7659" w14:textId="103DC6D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2E8BF4C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4A3A0B7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hideMark/>
          </w:tcPr>
          <w:p w14:paraId="2FD7F07D" w14:textId="70E6151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A198A8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AB40910" w14:textId="60E3F9E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EE26288" w14:textId="1EB8E5C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DEACA75" w14:textId="34620E7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365B62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00AEE1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noWrap/>
            <w:vAlign w:val="center"/>
            <w:hideMark/>
          </w:tcPr>
          <w:p w14:paraId="5E5C80B5" w14:textId="5E268A4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DC27AD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val="restart"/>
            <w:tcBorders>
              <w:top w:val="nil"/>
              <w:left w:val="nil"/>
              <w:right w:val="single" w:sz="4" w:space="0" w:color="auto"/>
            </w:tcBorders>
            <w:shd w:val="clear" w:color="auto" w:fill="auto"/>
            <w:vAlign w:val="center"/>
            <w:hideMark/>
          </w:tcPr>
          <w:p w14:paraId="2962506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48F06BB1" w14:textId="018FF0D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A60455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hideMark/>
          </w:tcPr>
          <w:p w14:paraId="6A51AF03" w14:textId="001916D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4F6770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7666EDD3" w14:textId="1E41CB5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7CC9822" w14:textId="2CD8D78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EF52AB8" w14:textId="2AC1D26C"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E748A9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7F4BF9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536687F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1F7B5B4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right w:val="single" w:sz="4" w:space="0" w:color="auto"/>
            </w:tcBorders>
            <w:shd w:val="clear" w:color="auto" w:fill="auto"/>
            <w:noWrap/>
            <w:vAlign w:val="center"/>
            <w:hideMark/>
          </w:tcPr>
          <w:p w14:paraId="5A69D4B6" w14:textId="61CDA5E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912381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3AFF7CE3" w14:textId="7ECC3BE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D21D8F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7604EF9" w14:textId="768D3CD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5BE9DED" w14:textId="019A33AD"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CBD8B0D" w14:textId="3D28A17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E8C588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92CEE9D"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BCAC01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5C38485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right w:val="single" w:sz="4" w:space="0" w:color="auto"/>
            </w:tcBorders>
            <w:shd w:val="clear" w:color="auto" w:fill="auto"/>
            <w:noWrap/>
            <w:vAlign w:val="center"/>
            <w:hideMark/>
          </w:tcPr>
          <w:p w14:paraId="763CE422" w14:textId="0A3EB40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908F01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2 </w:t>
            </w:r>
            <w:proofErr w:type="spellStart"/>
            <w:r w:rsidRPr="00EA2FA0">
              <w:rPr>
                <w:rFonts w:ascii="Times New Roman" w:eastAsia="Times New Roman" w:hAnsi="Times New Roman" w:cs="Times New Roman"/>
                <w:color w:val="000000"/>
                <w:sz w:val="16"/>
                <w:szCs w:val="16"/>
              </w:rPr>
              <w:t>week</w:t>
            </w:r>
            <w:proofErr w:type="spellEnd"/>
          </w:p>
        </w:tc>
        <w:tc>
          <w:tcPr>
            <w:tcW w:w="1200" w:type="dxa"/>
            <w:vMerge/>
            <w:tcBorders>
              <w:left w:val="nil"/>
              <w:right w:val="single" w:sz="4" w:space="0" w:color="auto"/>
            </w:tcBorders>
            <w:shd w:val="clear" w:color="auto" w:fill="auto"/>
            <w:noWrap/>
            <w:vAlign w:val="center"/>
            <w:hideMark/>
          </w:tcPr>
          <w:p w14:paraId="06EEEF55" w14:textId="63E8A2D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363FE6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A2D301E" w14:textId="4E23069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4C257AF" w14:textId="1DA35F3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EAABB61" w14:textId="0F6EE0A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6E333C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5474F30"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hideMark/>
          </w:tcPr>
          <w:p w14:paraId="52E62D6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p w14:paraId="6BB5A6BF" w14:textId="7BEF1DE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2CAE41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right w:val="single" w:sz="4" w:space="0" w:color="auto"/>
            </w:tcBorders>
            <w:shd w:val="clear" w:color="auto" w:fill="auto"/>
            <w:noWrap/>
            <w:vAlign w:val="center"/>
            <w:hideMark/>
          </w:tcPr>
          <w:p w14:paraId="2C9C7BF4" w14:textId="216EB56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A4C0B5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225B0DCD" w14:textId="5929840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0C0948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965006C" w14:textId="670F491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29B9CAE" w14:textId="433B810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6D69860" w14:textId="1019050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1A07A8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48A9810"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33F88F08" w14:textId="255BEED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193EAF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tcBorders>
              <w:left w:val="nil"/>
              <w:right w:val="single" w:sz="4" w:space="0" w:color="auto"/>
            </w:tcBorders>
            <w:shd w:val="clear" w:color="auto" w:fill="auto"/>
            <w:noWrap/>
            <w:vAlign w:val="center"/>
            <w:hideMark/>
          </w:tcPr>
          <w:p w14:paraId="02AAD7E3" w14:textId="275418D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F28C91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0AB8AA2C" w14:textId="6FC968A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075260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29326F3" w14:textId="3941508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2CE100A" w14:textId="3F5FF13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64A438D" w14:textId="32CDFF2F"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A0E2BA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CAC63D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noWrap/>
            <w:vAlign w:val="center"/>
            <w:hideMark/>
          </w:tcPr>
          <w:p w14:paraId="0C7E9988" w14:textId="6F7015F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FD49DE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4ABA2977" w14:textId="75C7B70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2D59AF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37A6BC50" w14:textId="38CF0F3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9BB57C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C86A991" w14:textId="43228BF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24A029B" w14:textId="3E9208A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C52D557" w14:textId="784AF163"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0CF4D0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BCC2C3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noWrap/>
            <w:vAlign w:val="center"/>
            <w:hideMark/>
          </w:tcPr>
          <w:p w14:paraId="42C905E2" w14:textId="3657C6D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4F3890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hideMark/>
          </w:tcPr>
          <w:p w14:paraId="7DDC3717" w14:textId="1FF58E3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43A68F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hideMark/>
          </w:tcPr>
          <w:p w14:paraId="4FDA80A9" w14:textId="5262262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F60381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51C4326" w14:textId="49543DB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523CECF" w14:textId="35585F2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9C19857" w14:textId="7A54D42D"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2FE23D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AB1A79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noWrap/>
            <w:vAlign w:val="center"/>
            <w:hideMark/>
          </w:tcPr>
          <w:p w14:paraId="7C779722" w14:textId="70EB013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2EDEB8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Infusion</w:t>
            </w:r>
          </w:p>
        </w:tc>
        <w:tc>
          <w:tcPr>
            <w:tcW w:w="1230" w:type="dxa"/>
            <w:vMerge/>
            <w:tcBorders>
              <w:left w:val="nil"/>
              <w:right w:val="single" w:sz="4" w:space="0" w:color="auto"/>
            </w:tcBorders>
            <w:shd w:val="clear" w:color="auto" w:fill="auto"/>
            <w:noWrap/>
            <w:vAlign w:val="center"/>
            <w:hideMark/>
          </w:tcPr>
          <w:p w14:paraId="4C71CE18" w14:textId="0D358D8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4FC5B1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week</w:t>
            </w:r>
          </w:p>
        </w:tc>
        <w:tc>
          <w:tcPr>
            <w:tcW w:w="1200" w:type="dxa"/>
            <w:vMerge/>
            <w:tcBorders>
              <w:left w:val="nil"/>
              <w:bottom w:val="single" w:sz="4" w:space="0" w:color="auto"/>
              <w:right w:val="single" w:sz="4" w:space="0" w:color="auto"/>
            </w:tcBorders>
            <w:shd w:val="clear" w:color="auto" w:fill="auto"/>
            <w:noWrap/>
            <w:vAlign w:val="center"/>
            <w:hideMark/>
          </w:tcPr>
          <w:p w14:paraId="203E67AE" w14:textId="2932F11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FCF94C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D859E1D" w14:textId="198A87B5"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848C079" w14:textId="25332E0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A0CE097" w14:textId="0741E40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B10B36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AC0741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hideMark/>
          </w:tcPr>
          <w:p w14:paraId="5432EE13" w14:textId="3C16848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0E4269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hideMark/>
          </w:tcPr>
          <w:p w14:paraId="0BA87673" w14:textId="5DC9690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8D4D13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hideMark/>
          </w:tcPr>
          <w:p w14:paraId="776B616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right w:val="single" w:sz="4" w:space="0" w:color="auto"/>
            </w:tcBorders>
            <w:vAlign w:val="center"/>
          </w:tcPr>
          <w:p w14:paraId="7284EB3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A2766CC" w14:textId="703F98BB"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0FA0C4" w14:textId="6ED77D6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hideMark/>
          </w:tcPr>
          <w:p w14:paraId="04975E24" w14:textId="3CEE4BDB"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E0343E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E4FB61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hideMark/>
          </w:tcPr>
          <w:p w14:paraId="7308DE9A" w14:textId="07D8CD1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650A2C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hideMark/>
          </w:tcPr>
          <w:p w14:paraId="4E813DE7" w14:textId="6850131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F3094B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hideMark/>
          </w:tcPr>
          <w:p w14:paraId="15C538F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right w:val="single" w:sz="4" w:space="0" w:color="auto"/>
            </w:tcBorders>
            <w:vAlign w:val="center"/>
          </w:tcPr>
          <w:p w14:paraId="52D3275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60946D4" w14:textId="0999BDC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49F7EBE" w14:textId="1DD32E1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5CE28AC" w14:textId="3E69561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60FB2CAB" w14:textId="317DCF8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EED8253" w14:textId="428E4142"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18AD7AB4" w14:textId="3DF5319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24908FB" w14:textId="19F40C8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Trituring</w:t>
            </w:r>
            <w:proofErr w:type="spellEnd"/>
          </w:p>
        </w:tc>
        <w:tc>
          <w:tcPr>
            <w:tcW w:w="1230" w:type="dxa"/>
            <w:vMerge/>
            <w:tcBorders>
              <w:left w:val="nil"/>
              <w:right w:val="single" w:sz="4" w:space="0" w:color="auto"/>
            </w:tcBorders>
            <w:shd w:val="clear" w:color="auto" w:fill="auto"/>
            <w:noWrap/>
            <w:vAlign w:val="center"/>
          </w:tcPr>
          <w:p w14:paraId="56EA6ADC" w14:textId="6B72661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A12666A" w14:textId="7A5537D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tcPr>
          <w:p w14:paraId="2EEFF150" w14:textId="324D6E2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right w:val="single" w:sz="4" w:space="0" w:color="auto"/>
            </w:tcBorders>
            <w:vAlign w:val="center"/>
          </w:tcPr>
          <w:p w14:paraId="6A124E7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3B65032" w14:textId="5B58F68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CEF18C4" w14:textId="12D2963F"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B960AAB" w14:textId="09CA02F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6241884" w14:textId="7844215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1CD43FD" w14:textId="68BFD20E"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5AB6180D" w14:textId="16E8CFC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6C58E15" w14:textId="3771653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tcPr>
          <w:p w14:paraId="33E86990" w14:textId="4E07443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6267A0C" w14:textId="5A33331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tcPr>
          <w:p w14:paraId="3FA4BDC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3D251C2A" w14:textId="64237E83"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EF6AE4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70D51D2A" w14:textId="5889933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42F7F4F" w14:textId="7A680F2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D33B7D0" w14:textId="1D6DAC9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41F96A8" w14:textId="5243D3D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AE37AAF" w14:textId="0F222F9B"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noWrap/>
            <w:vAlign w:val="center"/>
          </w:tcPr>
          <w:p w14:paraId="53E64245" w14:textId="7B2B220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38941D5" w14:textId="7B043B4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Application </w:t>
            </w:r>
          </w:p>
        </w:tc>
        <w:tc>
          <w:tcPr>
            <w:tcW w:w="1230" w:type="dxa"/>
            <w:vMerge/>
            <w:tcBorders>
              <w:left w:val="nil"/>
              <w:bottom w:val="single" w:sz="4" w:space="0" w:color="auto"/>
              <w:right w:val="single" w:sz="4" w:space="0" w:color="auto"/>
            </w:tcBorders>
            <w:shd w:val="clear" w:color="auto" w:fill="auto"/>
            <w:noWrap/>
            <w:vAlign w:val="center"/>
          </w:tcPr>
          <w:p w14:paraId="03AF7062" w14:textId="30D7A2A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C771792" w14:textId="45B096F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7FD0302D" w14:textId="361430E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0E19DB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68D946A" w14:textId="5A6B5AA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CCC6F9" w14:textId="796B09E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CFA1BE4" w14:textId="0BFDEBE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20CE714" w14:textId="0831994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4409974C" w14:textId="71D308D8"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EFE1ED2" w14:textId="4807398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35F13176" w14:textId="5837FCC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vMerge w:val="restart"/>
            <w:tcBorders>
              <w:top w:val="nil"/>
              <w:left w:val="nil"/>
              <w:right w:val="single" w:sz="4" w:space="0" w:color="auto"/>
            </w:tcBorders>
            <w:shd w:val="clear" w:color="auto" w:fill="auto"/>
            <w:noWrap/>
            <w:vAlign w:val="center"/>
          </w:tcPr>
          <w:p w14:paraId="0103472D" w14:textId="5ACFF44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5CE2B83" w14:textId="7C21297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01683A34" w14:textId="4F165AC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38294B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349CEF2" w14:textId="238FD93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08370D6" w14:textId="6F0F8B1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D8CAE46" w14:textId="59BD0FE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7906A491" w14:textId="306A9DC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EE45985" w14:textId="05339212"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94B0D1E" w14:textId="2677678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7F4334E0" w14:textId="4DCC49B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Pate</w:t>
            </w:r>
          </w:p>
        </w:tc>
        <w:tc>
          <w:tcPr>
            <w:tcW w:w="1230" w:type="dxa"/>
            <w:vMerge/>
            <w:tcBorders>
              <w:left w:val="nil"/>
              <w:right w:val="single" w:sz="4" w:space="0" w:color="auto"/>
            </w:tcBorders>
            <w:shd w:val="clear" w:color="auto" w:fill="auto"/>
            <w:noWrap/>
            <w:vAlign w:val="center"/>
          </w:tcPr>
          <w:p w14:paraId="505074AD" w14:textId="758BF14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9990211" w14:textId="74A224C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 required</w:t>
            </w:r>
          </w:p>
        </w:tc>
        <w:tc>
          <w:tcPr>
            <w:tcW w:w="1200" w:type="dxa"/>
            <w:vMerge/>
            <w:tcBorders>
              <w:left w:val="nil"/>
              <w:right w:val="single" w:sz="4" w:space="0" w:color="auto"/>
            </w:tcBorders>
            <w:shd w:val="clear" w:color="auto" w:fill="auto"/>
            <w:noWrap/>
            <w:vAlign w:val="center"/>
          </w:tcPr>
          <w:p w14:paraId="3DF10B43" w14:textId="32309F9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8DF22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44E0642" w14:textId="409042D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195104E" w14:textId="15359AD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E9F3382" w14:textId="40B0FE2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C8804C0" w14:textId="067126E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92B23C6" w14:textId="3DEF1934"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47083DAB" w14:textId="18A6C83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2232A1B0" w14:textId="515AD3A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vMerge/>
            <w:tcBorders>
              <w:left w:val="nil"/>
              <w:right w:val="single" w:sz="4" w:space="0" w:color="auto"/>
            </w:tcBorders>
            <w:shd w:val="clear" w:color="auto" w:fill="auto"/>
            <w:noWrap/>
            <w:vAlign w:val="center"/>
          </w:tcPr>
          <w:p w14:paraId="0B71AB3E" w14:textId="4DC867F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2C315E2" w14:textId="68326B6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312B46F6" w14:textId="2AC2888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9624A6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71441C8E" w14:textId="4ACCAEF3"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0530957" w14:textId="64771C2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C9A0FA5" w14:textId="04435D5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D56F9E5" w14:textId="57CEF96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7CBD8E92" w14:textId="3A425CDA"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F1362B7" w14:textId="1EF0E3C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75BEBAB4" w14:textId="1A5EEED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vMerge/>
            <w:tcBorders>
              <w:left w:val="nil"/>
              <w:bottom w:val="single" w:sz="4" w:space="0" w:color="auto"/>
              <w:right w:val="single" w:sz="4" w:space="0" w:color="auto"/>
            </w:tcBorders>
            <w:shd w:val="clear" w:color="auto" w:fill="auto"/>
            <w:noWrap/>
            <w:vAlign w:val="center"/>
          </w:tcPr>
          <w:p w14:paraId="310D7C62" w14:textId="4604609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D699224" w14:textId="7BD884E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0618676B" w14:textId="4FBE356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9608B3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5F2B3FF" w14:textId="77C90515"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D0865A0" w14:textId="53016BA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62F96A6" w14:textId="25C0AA18"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AB32AE3" w14:textId="418BC68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680EC02" w14:textId="2A4BFE8A"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AEABC46" w14:textId="4070C84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4A45C86F" w14:textId="41C024F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tcPr>
          <w:p w14:paraId="72271FAA" w14:textId="0356AAB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tcPr>
          <w:p w14:paraId="61F6B8B0" w14:textId="2EDEFA0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tcPr>
          <w:p w14:paraId="5118228F" w14:textId="1F42AB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5D4E37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867E12E" w14:textId="03287C7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AF014A0" w14:textId="763A9290"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75439E9" w14:textId="3F1C3E0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153E55D2" w14:textId="026569D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36F1948" w14:textId="079993AE"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28299748" w14:textId="29C32D6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5E9D5A81" w14:textId="3FB1221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55A5ED4A" w14:textId="0976D0D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tcPr>
          <w:p w14:paraId="598D1556" w14:textId="2E35EA7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Every day</w:t>
            </w:r>
          </w:p>
        </w:tc>
        <w:tc>
          <w:tcPr>
            <w:tcW w:w="1200" w:type="dxa"/>
            <w:vMerge/>
            <w:tcBorders>
              <w:left w:val="nil"/>
              <w:right w:val="single" w:sz="4" w:space="0" w:color="auto"/>
            </w:tcBorders>
            <w:shd w:val="clear" w:color="auto" w:fill="auto"/>
            <w:noWrap/>
            <w:vAlign w:val="center"/>
          </w:tcPr>
          <w:p w14:paraId="14785BD6" w14:textId="5628A4B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33CC34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F4050EB" w14:textId="0D1BEB3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43683A4" w14:textId="4BBDAD7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A6513ED" w14:textId="113D4F7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2BA53EC" w14:textId="312E34C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1326300" w14:textId="54AA9499"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50C9773" w14:textId="2F138C2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4F1ABCD7" w14:textId="1BF53E9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4FCB73EE" w14:textId="2A6FE39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4B2B5AA9" w14:textId="217A76B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3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5941E022" w14:textId="2489610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31B497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39DB3A92" w14:textId="48DF163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16D15AB" w14:textId="2A567D7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0E53A36" w14:textId="444B1F73"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4F6CB1B" w14:textId="73EEE75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ADAD26E" w14:textId="2F2DB27F"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7C7A27F" w14:textId="07258D7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40B1C87D" w14:textId="46B144E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Infusion</w:t>
            </w:r>
          </w:p>
        </w:tc>
        <w:tc>
          <w:tcPr>
            <w:tcW w:w="1230" w:type="dxa"/>
            <w:tcBorders>
              <w:top w:val="nil"/>
              <w:left w:val="nil"/>
              <w:bottom w:val="single" w:sz="4" w:space="0" w:color="auto"/>
              <w:right w:val="single" w:sz="4" w:space="0" w:color="auto"/>
            </w:tcBorders>
            <w:shd w:val="clear" w:color="auto" w:fill="auto"/>
            <w:noWrap/>
            <w:vAlign w:val="center"/>
          </w:tcPr>
          <w:p w14:paraId="7F65420B" w14:textId="19AD4BF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6AA389A5" w14:textId="28488B8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1EE45D47" w14:textId="19C61E2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163A1E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45665593" w14:textId="56472A0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A62BB59" w14:textId="074EBB8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8BA03AD" w14:textId="512F30E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032BBC1F" w14:textId="6EB9D6C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FDCB48C" w14:textId="6A706860"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1073D0D" w14:textId="756128F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5DBDCC33" w14:textId="2B6DF38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554FAE5F" w14:textId="34258EC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6CE1574A" w14:textId="1FE3AD0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1BDE977D" w14:textId="179B283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3244C3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34F95B1" w14:textId="228C0B75"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1EDC6F7" w14:textId="31A40C5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9F6AE0D" w14:textId="201310B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77FE4AB" w14:textId="7DB1279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70744A96" w14:textId="10497E04"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85E4DDC" w14:textId="6E741A1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tcPr>
          <w:p w14:paraId="14DDC405" w14:textId="771AF9B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1AB5B827" w14:textId="60EAD56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48667CD2" w14:textId="2C095D8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1ECF5729" w14:textId="3130598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1A0538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77581D6D" w14:textId="2EB26D7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F2E59F3" w14:textId="11656E4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03DB763" w14:textId="6EFA03B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AB13166" w14:textId="7A864F5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AC0E721" w14:textId="0D9E429A"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56FA4FF" w14:textId="0B6DD5C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77199377" w14:textId="0FAFFAB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tcPr>
          <w:p w14:paraId="2B3B2B5A" w14:textId="6D32A8E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17FADD8F" w14:textId="4B8799D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0E1283D4" w14:textId="6124E50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E1D4F7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694EAA9" w14:textId="157E195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A6DCE65" w14:textId="77108460"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193AC78" w14:textId="48337C4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94C3EC7" w14:textId="49DAD5C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4D112133" w14:textId="6B491A59"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tcPr>
          <w:p w14:paraId="25337141" w14:textId="6E84B25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418C8848" w14:textId="73BB27C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noWrap/>
            <w:vAlign w:val="center"/>
          </w:tcPr>
          <w:p w14:paraId="4754F870" w14:textId="6DF295B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21CBC911" w14:textId="0E67BC1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bottom w:val="single" w:sz="4" w:space="0" w:color="auto"/>
              <w:right w:val="single" w:sz="4" w:space="0" w:color="auto"/>
            </w:tcBorders>
            <w:shd w:val="clear" w:color="auto" w:fill="auto"/>
            <w:noWrap/>
            <w:vAlign w:val="center"/>
          </w:tcPr>
          <w:p w14:paraId="21ED45A1" w14:textId="1DEAB24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19DFBC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2BF2159D" w14:textId="44D1332C"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9FB1F93" w14:textId="648C7DBD"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1F71D7F" w14:textId="11A3B6B5"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0337BD6" w14:textId="2582944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42228D65" w14:textId="1D7F210A"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42972E90" w14:textId="31234DC8"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tcPr>
          <w:p w14:paraId="3CE2201B" w14:textId="326BC0A2"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49F684D3" w14:textId="6AC9CB8F"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11526467" w14:textId="5A931C71"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1 </w:t>
            </w:r>
            <w:proofErr w:type="spellStart"/>
            <w:r w:rsidRPr="00EA2FA0">
              <w:rPr>
                <w:rFonts w:ascii="Times New Roman" w:eastAsia="Times New Roman" w:hAnsi="Times New Roman" w:cs="Times New Roman"/>
                <w:color w:val="000000"/>
                <w:sz w:val="16"/>
                <w:szCs w:val="16"/>
              </w:rPr>
              <w:t>day</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0E27D6A" w14:textId="58B6FFAE"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right w:val="single" w:sz="4" w:space="0" w:color="auto"/>
            </w:tcBorders>
            <w:vAlign w:val="center"/>
          </w:tcPr>
          <w:p w14:paraId="28A50111"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DCE6113" w14:textId="5D26BA1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133F42B" w14:textId="322566C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412AB7B7" w14:textId="44D1265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ED6B3C3" w14:textId="41FEB82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DBAFB56" w14:textId="63EB4153"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tcPr>
          <w:p w14:paraId="7948CE42" w14:textId="5335FDD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791DA6C5" w14:textId="5958288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vAlign w:val="center"/>
          </w:tcPr>
          <w:p w14:paraId="0193C9E2" w14:textId="261698F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tcPr>
          <w:p w14:paraId="1DB48F63" w14:textId="4BF6BC6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vAlign w:val="center"/>
          </w:tcPr>
          <w:p w14:paraId="2F4732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p w14:paraId="32ED89DB" w14:textId="52C7DF0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1BE318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5A9AFD5" w14:textId="687E660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16EF52C" w14:textId="2F83B0B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8C08449" w14:textId="5E913C8C"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7C9F9C30" w14:textId="2573E62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237DC12" w14:textId="6A5187C9"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402511F" w14:textId="54D3228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tcPr>
          <w:p w14:paraId="67EEB6AD" w14:textId="42DF8BB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vAlign w:val="center"/>
          </w:tcPr>
          <w:p w14:paraId="4BE2EF53" w14:textId="14FF2DE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tcPr>
          <w:p w14:paraId="5C04333E" w14:textId="1C9051D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1 </w:t>
            </w:r>
            <w:proofErr w:type="spellStart"/>
            <w:r w:rsidRPr="00EA2FA0">
              <w:rPr>
                <w:rFonts w:ascii="Times New Roman" w:eastAsia="Times New Roman" w:hAnsi="Times New Roman" w:cs="Times New Roman"/>
                <w:color w:val="000000"/>
                <w:sz w:val="16"/>
                <w:szCs w:val="16"/>
              </w:rPr>
              <w:t>week</w:t>
            </w:r>
            <w:proofErr w:type="spellEnd"/>
          </w:p>
        </w:tc>
        <w:tc>
          <w:tcPr>
            <w:tcW w:w="1200" w:type="dxa"/>
            <w:vMerge/>
            <w:tcBorders>
              <w:left w:val="nil"/>
              <w:right w:val="single" w:sz="4" w:space="0" w:color="auto"/>
            </w:tcBorders>
            <w:shd w:val="clear" w:color="auto" w:fill="auto"/>
            <w:vAlign w:val="center"/>
          </w:tcPr>
          <w:p w14:paraId="282EC78A" w14:textId="37B4D47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41CE28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74531E15" w14:textId="732C040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9CB48C8" w14:textId="4E9A941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6B408A9" w14:textId="0725C00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3BCF35E" w14:textId="5D0427E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42D12AED" w14:textId="037BA802"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tcPr>
          <w:p w14:paraId="6D688E67" w14:textId="39E90C1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5F2BEA1F" w14:textId="3C81FDD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tcBorders>
              <w:top w:val="nil"/>
              <w:left w:val="nil"/>
              <w:bottom w:val="single" w:sz="4" w:space="0" w:color="auto"/>
              <w:right w:val="single" w:sz="4" w:space="0" w:color="auto"/>
            </w:tcBorders>
            <w:shd w:val="clear" w:color="auto" w:fill="auto"/>
            <w:vAlign w:val="center"/>
          </w:tcPr>
          <w:p w14:paraId="32C185E6" w14:textId="61F3E40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453A8BD7" w14:textId="647F4F2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tcPr>
          <w:p w14:paraId="7213954A" w14:textId="34DB9EB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AA455D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147E6E7" w14:textId="0D7E015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3B6028B" w14:textId="2DC79D8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88C4C29" w14:textId="681739C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6952AD8A" w14:textId="5D7A1D5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3D86F83" w14:textId="30C51CAD"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tcPr>
          <w:p w14:paraId="413AA90A" w14:textId="14E9F2E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0273C42C" w14:textId="6E18BB3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tcBorders>
              <w:top w:val="nil"/>
              <w:left w:val="nil"/>
              <w:bottom w:val="single" w:sz="4" w:space="0" w:color="auto"/>
              <w:right w:val="single" w:sz="4" w:space="0" w:color="auto"/>
            </w:tcBorders>
            <w:shd w:val="clear" w:color="auto" w:fill="auto"/>
            <w:vAlign w:val="center"/>
          </w:tcPr>
          <w:p w14:paraId="2E396FCD" w14:textId="45D346B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6C82DE91" w14:textId="554D69A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73A16260" w14:textId="6925C68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605E6D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28C0F6B3" w14:textId="1B7541C3"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E71E04C" w14:textId="1718EBBC"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41B675D0" w14:textId="77D8404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FD27ADE" w14:textId="1288FBE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8C04302" w14:textId="2C346C9D"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tcPr>
          <w:p w14:paraId="22D76B96" w14:textId="7237968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3D471463" w14:textId="5995BA0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tcBorders>
              <w:top w:val="nil"/>
              <w:left w:val="nil"/>
              <w:bottom w:val="single" w:sz="4" w:space="0" w:color="auto"/>
              <w:right w:val="single" w:sz="4" w:space="0" w:color="auto"/>
            </w:tcBorders>
            <w:shd w:val="clear" w:color="auto" w:fill="auto"/>
            <w:vAlign w:val="center"/>
          </w:tcPr>
          <w:p w14:paraId="6AE5EAF6" w14:textId="600EF01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1173C6C5" w14:textId="381E8A9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219D4085" w14:textId="416AC9C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C689B2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09758A2" w14:textId="5414DB5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DC4F657" w14:textId="3BA01A1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82B1BC1" w14:textId="092EDD5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8D4A524" w14:textId="2BD4645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60D00A60" w14:textId="0E1B044D"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tcPr>
          <w:p w14:paraId="282AFCD6" w14:textId="3D80C08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1432702B" w14:textId="0F66207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tcPr>
          <w:p w14:paraId="6E05CD9A" w14:textId="5BF7EB3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6FAD7EAF" w14:textId="5106839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vAlign w:val="center"/>
          </w:tcPr>
          <w:p w14:paraId="6DE1F595" w14:textId="57254F8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F2E9C7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36040B3" w14:textId="7A34C270"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92FE9F0" w14:textId="507AC28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E2E60AC" w14:textId="38BA58C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43F8113" w14:textId="359BAB8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3478089" w14:textId="30101576"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tcPr>
          <w:p w14:paraId="691AB7F2" w14:textId="74142B4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410FB740" w14:textId="44CD33B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tcBorders>
              <w:top w:val="nil"/>
              <w:left w:val="nil"/>
              <w:bottom w:val="single" w:sz="4" w:space="0" w:color="auto"/>
              <w:right w:val="single" w:sz="4" w:space="0" w:color="auto"/>
            </w:tcBorders>
            <w:shd w:val="clear" w:color="auto" w:fill="auto"/>
            <w:vAlign w:val="center"/>
          </w:tcPr>
          <w:p w14:paraId="12F5F828" w14:textId="0F459CC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Inhalation</w:t>
            </w:r>
          </w:p>
        </w:tc>
        <w:tc>
          <w:tcPr>
            <w:tcW w:w="1200" w:type="dxa"/>
            <w:tcBorders>
              <w:top w:val="nil"/>
              <w:left w:val="nil"/>
              <w:bottom w:val="single" w:sz="4" w:space="0" w:color="auto"/>
              <w:right w:val="single" w:sz="4" w:space="0" w:color="auto"/>
            </w:tcBorders>
            <w:shd w:val="clear" w:color="auto" w:fill="auto"/>
            <w:vAlign w:val="center"/>
          </w:tcPr>
          <w:p w14:paraId="013DCB36" w14:textId="7C9BE84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tcPr>
          <w:p w14:paraId="3AA97E54" w14:textId="1FD69C3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5143AA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5C526C0" w14:textId="041AC4C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E9ECC58" w14:textId="294005C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noWrap/>
            <w:vAlign w:val="center"/>
          </w:tcPr>
          <w:p w14:paraId="5D124A72" w14:textId="3CFD0B4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1BEE8A2" w14:textId="533AF3B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3EF53F0" w14:textId="17A50043"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F73E3CB" w14:textId="3007CE1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1BF6D923" w14:textId="3679908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tcPr>
          <w:p w14:paraId="67F4C6E4" w14:textId="70AAA53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347EF4FE" w14:textId="5D9234A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bottom w:val="single" w:sz="4" w:space="0" w:color="auto"/>
              <w:right w:val="single" w:sz="4" w:space="0" w:color="auto"/>
            </w:tcBorders>
            <w:shd w:val="clear" w:color="auto" w:fill="auto"/>
            <w:noWrap/>
            <w:vAlign w:val="center"/>
          </w:tcPr>
          <w:p w14:paraId="058977CA" w14:textId="2FE997E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11FCC5C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29D640F" w14:textId="293C9DA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76C4739" w14:textId="5C9B9D2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0406D639" w14:textId="7777777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Garcinia lucida </w:t>
            </w:r>
            <w:proofErr w:type="spellStart"/>
            <w:r w:rsidRPr="00EA2FA0">
              <w:rPr>
                <w:rFonts w:ascii="Times New Roman" w:eastAsia="Times New Roman" w:hAnsi="Times New Roman" w:cs="Times New Roman"/>
                <w:color w:val="000000"/>
                <w:sz w:val="16"/>
                <w:szCs w:val="16"/>
              </w:rPr>
              <w:t>Vesque</w:t>
            </w:r>
            <w:proofErr w:type="spellEnd"/>
          </w:p>
          <w:p w14:paraId="0FF54DBF" w14:textId="241C777B"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50B44B90" w14:textId="5CCC04B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FC3AF7A" w14:textId="19DEE8CF"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tcPr>
          <w:p w14:paraId="012F9ED6" w14:textId="1796036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tcPr>
          <w:p w14:paraId="1AED1E1C" w14:textId="710C39D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val="restart"/>
            <w:tcBorders>
              <w:top w:val="nil"/>
              <w:left w:val="nil"/>
              <w:right w:val="single" w:sz="4" w:space="0" w:color="auto"/>
            </w:tcBorders>
            <w:shd w:val="clear" w:color="auto" w:fill="auto"/>
            <w:noWrap/>
            <w:vAlign w:val="center"/>
          </w:tcPr>
          <w:p w14:paraId="44CCB4B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15A8CBA7" w14:textId="0C8288C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07997C7B" w14:textId="1DF4AE5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tcPr>
          <w:p w14:paraId="26493C5C" w14:textId="4ED1A02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val="restart"/>
            <w:tcBorders>
              <w:top w:val="nil"/>
              <w:left w:val="nil"/>
              <w:right w:val="single" w:sz="4" w:space="0" w:color="auto"/>
            </w:tcBorders>
            <w:vAlign w:val="center"/>
          </w:tcPr>
          <w:p w14:paraId="15786C74" w14:textId="2B280674"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w:t>
            </w:r>
          </w:p>
        </w:tc>
      </w:tr>
      <w:tr w:rsidR="008B5A11" w:rsidRPr="00EA2FA0" w14:paraId="2112D814" w14:textId="77777777" w:rsidTr="00C90719">
        <w:trPr>
          <w:trHeight w:val="300"/>
          <w:jc w:val="center"/>
        </w:trPr>
        <w:tc>
          <w:tcPr>
            <w:tcW w:w="1200" w:type="dxa"/>
            <w:vMerge/>
            <w:tcBorders>
              <w:left w:val="single" w:sz="4" w:space="0" w:color="auto"/>
              <w:right w:val="single" w:sz="4" w:space="0" w:color="auto"/>
            </w:tcBorders>
            <w:shd w:val="clear" w:color="auto" w:fill="auto"/>
            <w:noWrap/>
            <w:vAlign w:val="center"/>
          </w:tcPr>
          <w:p w14:paraId="5A216DDA" w14:textId="7777777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4F803C28" w14:textId="1DB6AC90" w:rsidR="008B5A11" w:rsidRPr="00EA2FA0" w:rsidRDefault="008B5A11" w:rsidP="00C97ABD">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05909CF5" w14:textId="68266BC2"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7E20EFD" w14:textId="2500E71E"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tcPr>
          <w:p w14:paraId="5665CB49" w14:textId="2EAF241E"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A34A562" w14:textId="100971E9"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tcBorders>
              <w:left w:val="nil"/>
              <w:right w:val="single" w:sz="4" w:space="0" w:color="auto"/>
            </w:tcBorders>
            <w:shd w:val="clear" w:color="auto" w:fill="auto"/>
            <w:noWrap/>
            <w:vAlign w:val="center"/>
          </w:tcPr>
          <w:p w14:paraId="70B96FB9" w14:textId="1D2F90A4"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15000538" w14:textId="6D8000B9"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noWrap/>
            <w:vAlign w:val="center"/>
          </w:tcPr>
          <w:p w14:paraId="5861EAE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r w:rsidRPr="00EA2FA0">
              <w:rPr>
                <w:rFonts w:ascii="Times New Roman" w:eastAsia="Times New Roman" w:hAnsi="Times New Roman" w:cs="Times New Roman"/>
                <w:color w:val="000000"/>
                <w:sz w:val="16"/>
                <w:szCs w:val="16"/>
              </w:rPr>
              <w:t>Curative</w:t>
            </w:r>
          </w:p>
          <w:p w14:paraId="3CD4F64F" w14:textId="30C7067B" w:rsidR="008B5A11" w:rsidRPr="00EA2FA0" w:rsidRDefault="008B5A11" w:rsidP="008B5A11">
            <w:pPr>
              <w:spacing w:after="0" w:line="240" w:lineRule="auto"/>
              <w:jc w:val="center"/>
              <w:rPr>
                <w:rFonts w:ascii="Times New Roman" w:eastAsia="Times New Roman" w:hAnsi="Times New Roman" w:cs="Times New Roman"/>
                <w:color w:val="000000"/>
                <w:sz w:val="16"/>
                <w:szCs w:val="16"/>
              </w:rPr>
            </w:pPr>
          </w:p>
        </w:tc>
        <w:tc>
          <w:tcPr>
            <w:tcW w:w="1200" w:type="dxa"/>
            <w:vMerge/>
            <w:tcBorders>
              <w:left w:val="nil"/>
              <w:right w:val="single" w:sz="4" w:space="0" w:color="auto"/>
            </w:tcBorders>
            <w:vAlign w:val="center"/>
          </w:tcPr>
          <w:p w14:paraId="50F9FAA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D19049C" w14:textId="47E569B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B147258" w14:textId="5B06FC5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A7388DC" w14:textId="20F76988"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D56598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4B588AE"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63493FC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0C204A2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tcBorders>
              <w:left w:val="nil"/>
              <w:right w:val="single" w:sz="4" w:space="0" w:color="auto"/>
            </w:tcBorders>
            <w:shd w:val="clear" w:color="auto" w:fill="auto"/>
            <w:noWrap/>
            <w:vAlign w:val="center"/>
            <w:hideMark/>
          </w:tcPr>
          <w:p w14:paraId="4DC87422" w14:textId="19DB4D2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E1C134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3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361C0C84" w14:textId="512A21D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716826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1AAA47F" w14:textId="459678B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3D2BAA5" w14:textId="4FA39E9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764F5462" w14:textId="7B7FDE3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C652AF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02E06D8"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70C9606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7883A09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6CB4869C" w14:textId="71364AE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49D131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hideMark/>
          </w:tcPr>
          <w:p w14:paraId="78F171E0" w14:textId="1524DFF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8A224F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494E20D" w14:textId="3F71678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A757B5E" w14:textId="344523BD"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80AC02E" w14:textId="103EDDC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F7B884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1286816" w14:textId="77777777" w:rsidR="008B5A11" w:rsidRPr="00EA2FA0" w:rsidRDefault="008B5A11" w:rsidP="00C97ABD">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562DC85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356C96B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21DEB8C8" w14:textId="298A0C5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863A36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217F8819" w14:textId="299509A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C9CB42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A69C14F" w14:textId="22B8126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EB0E4B0" w14:textId="1B06474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73421737" w14:textId="29883C3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9818CA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9FE6759"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7FCF720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4569FA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Paste</w:t>
            </w:r>
          </w:p>
        </w:tc>
        <w:tc>
          <w:tcPr>
            <w:tcW w:w="1230" w:type="dxa"/>
            <w:vMerge/>
            <w:tcBorders>
              <w:left w:val="nil"/>
              <w:bottom w:val="single" w:sz="4" w:space="0" w:color="auto"/>
              <w:right w:val="single" w:sz="4" w:space="0" w:color="auto"/>
            </w:tcBorders>
            <w:shd w:val="clear" w:color="auto" w:fill="auto"/>
            <w:vAlign w:val="center"/>
            <w:hideMark/>
          </w:tcPr>
          <w:p w14:paraId="1A37C886" w14:textId="65398FA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914840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53193DEE" w14:textId="272E863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AA722A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5C2C3104" w14:textId="48EA5390" w:rsidTr="00C90719">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1629B21E" w14:textId="5FBC618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8A2E823" w14:textId="1E1215F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CB06C3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1735651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7673B97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09EADB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tcBorders>
              <w:top w:val="nil"/>
              <w:left w:val="nil"/>
              <w:bottom w:val="single" w:sz="4" w:space="0" w:color="auto"/>
              <w:right w:val="single" w:sz="4" w:space="0" w:color="auto"/>
            </w:tcBorders>
            <w:shd w:val="clear" w:color="auto" w:fill="auto"/>
            <w:vAlign w:val="center"/>
            <w:hideMark/>
          </w:tcPr>
          <w:p w14:paraId="727C561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vAlign w:val="center"/>
            <w:hideMark/>
          </w:tcPr>
          <w:p w14:paraId="2700C60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hideMark/>
          </w:tcPr>
          <w:p w14:paraId="63B970E0" w14:textId="388D748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9499C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CAA967D" w14:textId="3FDD02D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6615905" w14:textId="224E3F6C"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FA0E43D" w14:textId="75626CB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5A60E6AE" w14:textId="098A1F6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527E780D" w14:textId="0853950F"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8D07891" w14:textId="01933B3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0AE3774" w14:textId="680777F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tcPr>
          <w:p w14:paraId="469242BE" w14:textId="29D83F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7417588C" w14:textId="79B1821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EACF7C8" w14:textId="3B6C708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CC218B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7C6DC91" w14:textId="5D3B09E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75C034B" w14:textId="7101270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FF70B77" w14:textId="4BC2FAF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37FCF6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944E0A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326B946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6429FC0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vAlign w:val="center"/>
            <w:hideMark/>
          </w:tcPr>
          <w:p w14:paraId="2FAD47D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39B7727D" w14:textId="07D7CF9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DAFF13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vAlign w:val="center"/>
            <w:hideMark/>
          </w:tcPr>
          <w:p w14:paraId="71C6841A" w14:textId="2FCBED3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CF8ED6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986217B" w14:textId="34B8E24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308A215" w14:textId="271080A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D3EDFB1" w14:textId="0E3299F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018378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C17390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21F33BC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0B48F55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right w:val="single" w:sz="4" w:space="0" w:color="auto"/>
            </w:tcBorders>
            <w:shd w:val="clear" w:color="auto" w:fill="auto"/>
            <w:noWrap/>
            <w:vAlign w:val="center"/>
            <w:hideMark/>
          </w:tcPr>
          <w:p w14:paraId="08F9FA35" w14:textId="2A26DB0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9007BA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1 </w:t>
            </w:r>
            <w:proofErr w:type="spellStart"/>
            <w:r w:rsidRPr="00EA2FA0">
              <w:rPr>
                <w:rFonts w:ascii="Times New Roman" w:eastAsia="Times New Roman" w:hAnsi="Times New Roman" w:cs="Times New Roman"/>
                <w:color w:val="000000"/>
                <w:sz w:val="16"/>
                <w:szCs w:val="16"/>
              </w:rPr>
              <w:t>month</w:t>
            </w:r>
            <w:proofErr w:type="spellEnd"/>
          </w:p>
        </w:tc>
        <w:tc>
          <w:tcPr>
            <w:tcW w:w="1200" w:type="dxa"/>
            <w:vMerge/>
            <w:tcBorders>
              <w:left w:val="nil"/>
              <w:right w:val="single" w:sz="4" w:space="0" w:color="auto"/>
            </w:tcBorders>
            <w:shd w:val="clear" w:color="auto" w:fill="auto"/>
            <w:vAlign w:val="center"/>
            <w:hideMark/>
          </w:tcPr>
          <w:p w14:paraId="22956D12" w14:textId="45D4C65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3CED2A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7C4D9E4D" w14:textId="207353D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9BF52A4" w14:textId="6065770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BD200B9" w14:textId="45E4ABB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27273F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BD71AB3"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162834A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1F7976B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11CB0D5D" w14:textId="48E4B20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5CC70F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days</w:t>
            </w:r>
          </w:p>
        </w:tc>
        <w:tc>
          <w:tcPr>
            <w:tcW w:w="1200" w:type="dxa"/>
            <w:vMerge/>
            <w:tcBorders>
              <w:left w:val="nil"/>
              <w:right w:val="single" w:sz="4" w:space="0" w:color="auto"/>
            </w:tcBorders>
            <w:shd w:val="clear" w:color="auto" w:fill="auto"/>
            <w:vAlign w:val="center"/>
            <w:hideMark/>
          </w:tcPr>
          <w:p w14:paraId="7F15A450" w14:textId="5948F85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364216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26A8B20" w14:textId="3362D63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8BED8F2" w14:textId="07ECF8A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C95A82F" w14:textId="6258E02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461FEF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6E7F5F82"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2780025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74E60CF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hideMark/>
          </w:tcPr>
          <w:p w14:paraId="388CE96D" w14:textId="170EB05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0E3D85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0FEF17A3" w14:textId="6C2A02C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1C00B3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46EF8E7" w14:textId="6F7B08A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C682C55" w14:textId="4921072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3798D53" w14:textId="61B8332D"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92F77D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/fruit </w:t>
            </w:r>
          </w:p>
        </w:tc>
        <w:tc>
          <w:tcPr>
            <w:tcW w:w="1200" w:type="dxa"/>
            <w:tcBorders>
              <w:top w:val="nil"/>
              <w:left w:val="nil"/>
              <w:bottom w:val="single" w:sz="4" w:space="0" w:color="auto"/>
              <w:right w:val="single" w:sz="4" w:space="0" w:color="auto"/>
            </w:tcBorders>
            <w:shd w:val="clear" w:color="auto" w:fill="auto"/>
            <w:noWrap/>
            <w:vAlign w:val="center"/>
            <w:hideMark/>
          </w:tcPr>
          <w:p w14:paraId="0D14CF38"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725E4A9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26608C5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60F51828" w14:textId="2963C74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5ACB0F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hideMark/>
          </w:tcPr>
          <w:p w14:paraId="3D0DC5ED" w14:textId="5C164A5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E08008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210B80AA" w14:textId="740A143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04F8DA9" w14:textId="20C7F69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6FA5AC5" w14:textId="2501E1C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D79114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897D4B5"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73C82BB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6143324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69ED8DCF" w14:textId="290792F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966363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hideMark/>
          </w:tcPr>
          <w:p w14:paraId="413B7530" w14:textId="0DAB702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1B73B0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630F56A" w14:textId="2D6077D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153C582" w14:textId="7B6BD05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15CCFE92" w14:textId="5CB08D9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44EE18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12FFF79"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Dry </w:t>
            </w:r>
          </w:p>
        </w:tc>
        <w:tc>
          <w:tcPr>
            <w:tcW w:w="1200" w:type="dxa"/>
            <w:tcBorders>
              <w:top w:val="nil"/>
              <w:left w:val="nil"/>
              <w:bottom w:val="single" w:sz="4" w:space="0" w:color="auto"/>
              <w:right w:val="single" w:sz="4" w:space="0" w:color="auto"/>
            </w:tcBorders>
            <w:shd w:val="clear" w:color="auto" w:fill="auto"/>
            <w:noWrap/>
            <w:vAlign w:val="center"/>
            <w:hideMark/>
          </w:tcPr>
          <w:p w14:paraId="7968743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3740133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vMerge/>
            <w:tcBorders>
              <w:left w:val="nil"/>
              <w:right w:val="single" w:sz="4" w:space="0" w:color="auto"/>
            </w:tcBorders>
            <w:shd w:val="clear" w:color="auto" w:fill="auto"/>
            <w:vAlign w:val="center"/>
            <w:hideMark/>
          </w:tcPr>
          <w:p w14:paraId="302EE54D" w14:textId="39FA48B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21F822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5DD1016F" w14:textId="4E46522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8E2A6C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CFE25C0" w14:textId="5A25368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F43A12D" w14:textId="252FD17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08B01A2" w14:textId="384D48F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FCA65D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2B2AA18"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4B34609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336B57A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vAlign w:val="center"/>
            <w:hideMark/>
          </w:tcPr>
          <w:p w14:paraId="380E7BBC" w14:textId="69B96AC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EAD9B8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0533BD9F" w14:textId="213DBCB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A993C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7D24DFE" w14:textId="64976F7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CFAF7F0" w14:textId="1443A18D"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3068D14" w14:textId="7CB2823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D5EF86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F6C73D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5EA4D29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742F389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vAlign w:val="center"/>
            <w:hideMark/>
          </w:tcPr>
          <w:p w14:paraId="529A642D" w14:textId="0F530AC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801E71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4C0B47E7" w14:textId="7B87051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09B31B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3D14988" w14:textId="7CCE45D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A070AC1" w14:textId="7BFB5C3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B343CCB" w14:textId="0BFB6E5F"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E0D17C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7570E6E"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Dry </w:t>
            </w:r>
          </w:p>
        </w:tc>
        <w:tc>
          <w:tcPr>
            <w:tcW w:w="1200" w:type="dxa"/>
            <w:tcBorders>
              <w:top w:val="nil"/>
              <w:left w:val="nil"/>
              <w:bottom w:val="single" w:sz="4" w:space="0" w:color="auto"/>
              <w:right w:val="single" w:sz="4" w:space="0" w:color="auto"/>
            </w:tcBorders>
            <w:shd w:val="clear" w:color="auto" w:fill="auto"/>
            <w:noWrap/>
            <w:vAlign w:val="center"/>
            <w:hideMark/>
          </w:tcPr>
          <w:p w14:paraId="71D16E9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A8BC45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bottom w:val="single" w:sz="4" w:space="0" w:color="auto"/>
              <w:right w:val="single" w:sz="4" w:space="0" w:color="auto"/>
            </w:tcBorders>
            <w:shd w:val="clear" w:color="auto" w:fill="auto"/>
            <w:noWrap/>
            <w:vAlign w:val="center"/>
            <w:hideMark/>
          </w:tcPr>
          <w:p w14:paraId="2EF8D7DD" w14:textId="042E6E6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B7DF5F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4A52569B" w14:textId="75DAED7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05B251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42F712CB" w14:textId="13AA1210"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EFEBC5A" w14:textId="2C32F8C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2D8C8949" w14:textId="7DFD391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37B7F0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33C4EA4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45CDBF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196E9C3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436AF65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797A439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2 </w:t>
            </w:r>
            <w:proofErr w:type="spellStart"/>
            <w:r w:rsidRPr="00EA2FA0">
              <w:rPr>
                <w:rFonts w:ascii="Times New Roman" w:eastAsia="Times New Roman" w:hAnsi="Times New Roman" w:cs="Times New Roman"/>
                <w:color w:val="000000"/>
                <w:sz w:val="16"/>
                <w:szCs w:val="16"/>
              </w:rPr>
              <w:t>weeks</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627F268E" w14:textId="420482F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E83A03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3941072" w14:textId="1AA644D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B98BD3B" w14:textId="14A5AC7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DA03ED9" w14:textId="0E3C5E83"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797F07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AEFB7D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Dry </w:t>
            </w:r>
          </w:p>
        </w:tc>
        <w:tc>
          <w:tcPr>
            <w:tcW w:w="1200" w:type="dxa"/>
            <w:tcBorders>
              <w:top w:val="nil"/>
              <w:left w:val="nil"/>
              <w:bottom w:val="single" w:sz="4" w:space="0" w:color="auto"/>
              <w:right w:val="single" w:sz="4" w:space="0" w:color="auto"/>
            </w:tcBorders>
            <w:shd w:val="clear" w:color="auto" w:fill="auto"/>
            <w:noWrap/>
            <w:vAlign w:val="center"/>
            <w:hideMark/>
          </w:tcPr>
          <w:p w14:paraId="196D04C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065C42C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Maceration</w:t>
            </w:r>
            <w:proofErr w:type="spellEnd"/>
          </w:p>
        </w:tc>
        <w:tc>
          <w:tcPr>
            <w:tcW w:w="1230" w:type="dxa"/>
            <w:vMerge w:val="restart"/>
            <w:tcBorders>
              <w:top w:val="nil"/>
              <w:left w:val="nil"/>
              <w:right w:val="single" w:sz="4" w:space="0" w:color="auto"/>
            </w:tcBorders>
            <w:shd w:val="clear" w:color="auto" w:fill="auto"/>
            <w:noWrap/>
            <w:vAlign w:val="center"/>
            <w:hideMark/>
          </w:tcPr>
          <w:p w14:paraId="3C9E563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p w14:paraId="1C7B480E" w14:textId="3D00EB6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088008D" w14:textId="77777777" w:rsidR="008B5A11" w:rsidRPr="00EA2FA0" w:rsidRDefault="008B5A11" w:rsidP="00C97ABD">
            <w:pPr>
              <w:spacing w:after="0" w:line="240" w:lineRule="auto"/>
              <w:rPr>
                <w:rFonts w:ascii="Calibri" w:eastAsia="Times New Roman" w:hAnsi="Calibri" w:cs="Calibri"/>
                <w:color w:val="000000"/>
                <w:lang w:val="en-US"/>
              </w:rPr>
            </w:pPr>
            <w:r w:rsidRPr="00EA2FA0">
              <w:rPr>
                <w:rFonts w:ascii="Calibri" w:eastAsia="Times New Roman" w:hAnsi="Calibri" w:cs="Calibri"/>
                <w:color w:val="000000"/>
                <w:lang w:val="en-U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C89F54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right w:val="single" w:sz="4" w:space="0" w:color="auto"/>
            </w:tcBorders>
            <w:vAlign w:val="center"/>
          </w:tcPr>
          <w:p w14:paraId="77AC6E8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40983A0" w14:textId="2D19439B"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247A2DB" w14:textId="346EA5B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13F834E" w14:textId="5F5DFB3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C9CEF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2B97030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5B5BCC8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6BC23E9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tcBorders>
              <w:left w:val="nil"/>
              <w:bottom w:val="single" w:sz="4" w:space="0" w:color="auto"/>
              <w:right w:val="single" w:sz="4" w:space="0" w:color="auto"/>
            </w:tcBorders>
            <w:shd w:val="clear" w:color="auto" w:fill="auto"/>
            <w:vAlign w:val="center"/>
            <w:hideMark/>
          </w:tcPr>
          <w:p w14:paraId="15E8281C" w14:textId="732063B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6577A6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vAlign w:val="center"/>
            <w:hideMark/>
          </w:tcPr>
          <w:p w14:paraId="35216D5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p w14:paraId="64FEF4FD" w14:textId="5049548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D434FE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2976EDF" w14:textId="5A5C118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C0B5251" w14:textId="343D374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7961A1F3" w14:textId="6C3501A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18ECDC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E7937B7"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1B5B3AF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15F1637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hideMark/>
          </w:tcPr>
          <w:p w14:paraId="6881378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403CF0F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hideMark/>
          </w:tcPr>
          <w:p w14:paraId="7CF51E46" w14:textId="2A87C1C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91A2B8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26FE1C2" w14:textId="1C03F98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6853C33" w14:textId="65B9F6C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20634C8B" w14:textId="5C5100E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C7C261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1CD5582"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1D56355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0F483D2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615E6A5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7E216FE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63CEDFE3" w14:textId="6AC79D0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F88D86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F74A7A5" w14:textId="1FE2ED3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9347E3B" w14:textId="727FF68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1DDB8476" w14:textId="51C660C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97573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9D6AD97"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3BCE63A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7D1E9C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4B02C8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44CCA96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7A8C325A" w14:textId="55C7FA9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FB426B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0647D77A" w14:textId="1D3ED18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9505602" w14:textId="6D49A86E"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A006850" w14:textId="7C80569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CAE99E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1523E42"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6B2B249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126D08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Maceration</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791A9CA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0CF8121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23DA3C4B" w14:textId="0347C48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DF878E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7ABB2D0F" w14:textId="1043792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D2208B7" w14:textId="63C605F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DB4FA18" w14:textId="6C978EF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2EB4B9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7C0278B"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11B9B5B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1C7E275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2EB8355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6BE2D9F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78D0BBA2" w14:textId="593D1CA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78CC13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2942670A" w14:textId="3DDC225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9BC9859" w14:textId="1799375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32D90EE" w14:textId="17900BF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61DEB6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4DBB7D1"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4C277CA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21E6078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10BCBA3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External</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33408B7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bottom w:val="single" w:sz="4" w:space="0" w:color="auto"/>
              <w:right w:val="single" w:sz="4" w:space="0" w:color="auto"/>
            </w:tcBorders>
            <w:shd w:val="clear" w:color="auto" w:fill="auto"/>
            <w:vAlign w:val="center"/>
            <w:hideMark/>
          </w:tcPr>
          <w:p w14:paraId="4E338356" w14:textId="5CF89AF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11EE7A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C97ABD" w:rsidRPr="00EA2FA0" w14:paraId="74E04D21" w14:textId="59AAEA42"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377BA94" w14:textId="76A63905"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33DB8B3" w14:textId="6D05FA49"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1E38B7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169FEF1"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2A662B9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CA1ECC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tcBorders>
              <w:top w:val="nil"/>
              <w:left w:val="nil"/>
              <w:bottom w:val="single" w:sz="4" w:space="0" w:color="auto"/>
              <w:right w:val="single" w:sz="4" w:space="0" w:color="auto"/>
            </w:tcBorders>
            <w:shd w:val="clear" w:color="auto" w:fill="auto"/>
            <w:noWrap/>
            <w:vAlign w:val="center"/>
            <w:hideMark/>
          </w:tcPr>
          <w:p w14:paraId="5B059AB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010CFAB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9FB9DC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right w:val="single" w:sz="4" w:space="0" w:color="auto"/>
            </w:tcBorders>
            <w:vAlign w:val="center"/>
          </w:tcPr>
          <w:p w14:paraId="0CE9BCF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F4061CA" w14:textId="7E034B8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BFBE9FE" w14:textId="307433F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A4C8A9D" w14:textId="6C8FA6A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56EA4F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0BB823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447EE30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2D7563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2A14107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5EC888C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vAlign w:val="center"/>
            <w:hideMark/>
          </w:tcPr>
          <w:p w14:paraId="2A7A5CC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4E355666" w14:textId="45041D5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F74BD2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8AB3337" w14:textId="1C885B0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3F48150" w14:textId="56DFB1EE"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2611A884" w14:textId="05E74D2F"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E7A8A4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0E1678DE"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0F27984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D0A3F3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0D276C1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C6A327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511F4BC9" w14:textId="636811A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619E72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56317660" w14:textId="1AC680F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AD88C9D" w14:textId="03D880C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0972F64" w14:textId="624CF66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301C65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/fruit </w:t>
            </w:r>
          </w:p>
        </w:tc>
        <w:tc>
          <w:tcPr>
            <w:tcW w:w="1200" w:type="dxa"/>
            <w:tcBorders>
              <w:top w:val="nil"/>
              <w:left w:val="nil"/>
              <w:bottom w:val="single" w:sz="4" w:space="0" w:color="auto"/>
              <w:right w:val="single" w:sz="4" w:space="0" w:color="auto"/>
            </w:tcBorders>
            <w:shd w:val="clear" w:color="auto" w:fill="auto"/>
            <w:noWrap/>
            <w:vAlign w:val="center"/>
            <w:hideMark/>
          </w:tcPr>
          <w:p w14:paraId="3622446E"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5BA812F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9EB7F5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3A820E7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2A72CD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If pain</w:t>
            </w:r>
          </w:p>
        </w:tc>
        <w:tc>
          <w:tcPr>
            <w:tcW w:w="1200" w:type="dxa"/>
            <w:vMerge/>
            <w:tcBorders>
              <w:left w:val="nil"/>
              <w:right w:val="single" w:sz="4" w:space="0" w:color="auto"/>
            </w:tcBorders>
            <w:shd w:val="clear" w:color="auto" w:fill="auto"/>
            <w:noWrap/>
            <w:vAlign w:val="center"/>
            <w:hideMark/>
          </w:tcPr>
          <w:p w14:paraId="113C6D15" w14:textId="29E184B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C4D5DF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3253A751" w14:textId="4F1B94D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297201C" w14:textId="0EB7B4C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AB7A6D7" w14:textId="4FC9E3F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28869B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64B47C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010D51A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702E5A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45325F3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387C857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1C1A26EA" w14:textId="019D931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029E57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7A50BAF" w14:textId="12547BD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E468CC4" w14:textId="4CADAF2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39319D7" w14:textId="10D69FCC"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D53106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/fruit </w:t>
            </w:r>
          </w:p>
        </w:tc>
        <w:tc>
          <w:tcPr>
            <w:tcW w:w="1200" w:type="dxa"/>
            <w:tcBorders>
              <w:top w:val="nil"/>
              <w:left w:val="nil"/>
              <w:bottom w:val="single" w:sz="4" w:space="0" w:color="auto"/>
              <w:right w:val="single" w:sz="4" w:space="0" w:color="auto"/>
            </w:tcBorders>
            <w:shd w:val="clear" w:color="auto" w:fill="auto"/>
            <w:noWrap/>
            <w:vAlign w:val="center"/>
            <w:hideMark/>
          </w:tcPr>
          <w:p w14:paraId="36A8AA8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7FA249C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0FF5C14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62053E4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7E32F01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vMerge/>
            <w:tcBorders>
              <w:left w:val="nil"/>
              <w:bottom w:val="single" w:sz="4" w:space="0" w:color="auto"/>
              <w:right w:val="single" w:sz="4" w:space="0" w:color="auto"/>
            </w:tcBorders>
            <w:shd w:val="clear" w:color="auto" w:fill="auto"/>
            <w:vAlign w:val="center"/>
            <w:hideMark/>
          </w:tcPr>
          <w:p w14:paraId="0330F148" w14:textId="03821FB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E1ED15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8806C2E" w14:textId="0F51332C"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61BDF8B7" w14:textId="466F9FE3"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FFB6188" w14:textId="7C2344D4"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9D97FE2"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/fruit </w:t>
            </w:r>
          </w:p>
        </w:tc>
        <w:tc>
          <w:tcPr>
            <w:tcW w:w="1200" w:type="dxa"/>
            <w:tcBorders>
              <w:top w:val="nil"/>
              <w:left w:val="nil"/>
              <w:bottom w:val="single" w:sz="4" w:space="0" w:color="auto"/>
              <w:right w:val="single" w:sz="4" w:space="0" w:color="auto"/>
            </w:tcBorders>
            <w:shd w:val="clear" w:color="auto" w:fill="auto"/>
            <w:noWrap/>
            <w:vAlign w:val="center"/>
            <w:hideMark/>
          </w:tcPr>
          <w:p w14:paraId="280C0D5E"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7169AA2F"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DB2C182"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4DB6A2E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7294F39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575239CE"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right w:val="single" w:sz="4" w:space="0" w:color="auto"/>
            </w:tcBorders>
            <w:vAlign w:val="center"/>
          </w:tcPr>
          <w:p w14:paraId="3924E68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862386A" w14:textId="57AD27E1"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1C2DA1B" w14:textId="24C931A5"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B361CE4" w14:textId="4074F623"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5FF43ED"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7CDDA08E" w14:textId="77777777" w:rsidR="00C97ABD" w:rsidRPr="00EA2FA0" w:rsidRDefault="00C97ABD" w:rsidP="00C97ABD">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5D65500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12BC4B3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tcBorders>
              <w:top w:val="nil"/>
              <w:left w:val="nil"/>
              <w:bottom w:val="single" w:sz="4" w:space="0" w:color="auto"/>
              <w:right w:val="single" w:sz="4" w:space="0" w:color="auto"/>
            </w:tcBorders>
            <w:shd w:val="clear" w:color="auto" w:fill="auto"/>
            <w:vAlign w:val="center"/>
            <w:hideMark/>
          </w:tcPr>
          <w:p w14:paraId="5C9DCCE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2CC9960D"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4C8E410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right w:val="single" w:sz="4" w:space="0" w:color="auto"/>
            </w:tcBorders>
            <w:vAlign w:val="center"/>
          </w:tcPr>
          <w:p w14:paraId="28DFC43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rPr>
            </w:pPr>
          </w:p>
        </w:tc>
      </w:tr>
      <w:tr w:rsidR="00C97ABD" w:rsidRPr="00EA2FA0" w14:paraId="61203305" w14:textId="2B777E3F" w:rsidTr="00C97ABD">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3B1ADFD3" w14:textId="61A9A939"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110966AA" w14:textId="3190FF73"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0B4466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EFD8B34"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2FD1FCB1"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25D7F1F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686B28A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7203CC9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16CD681F"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bottom w:val="single" w:sz="4" w:space="0" w:color="auto"/>
              <w:right w:val="single" w:sz="4" w:space="0" w:color="auto"/>
            </w:tcBorders>
            <w:vAlign w:val="center"/>
          </w:tcPr>
          <w:p w14:paraId="223311ED"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1A0CF4DB" w14:textId="1C437F2D" w:rsidTr="005A6F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5224C7" w14:textId="77777777" w:rsidR="00C97ABD" w:rsidRPr="00EA2FA0" w:rsidRDefault="00C97ABD" w:rsidP="00C97ABD">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Costaceae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0959B798" w14:textId="77777777"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Costus </w:t>
            </w:r>
            <w:proofErr w:type="spellStart"/>
            <w:r w:rsidRPr="00EA2FA0">
              <w:rPr>
                <w:rFonts w:ascii="Times New Roman" w:eastAsia="Times New Roman" w:hAnsi="Times New Roman" w:cs="Times New Roman"/>
                <w:i/>
                <w:iCs/>
                <w:color w:val="000000"/>
                <w:sz w:val="16"/>
                <w:szCs w:val="16"/>
              </w:rPr>
              <w:t>afer</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Ker </w:t>
            </w:r>
            <w:proofErr w:type="spellStart"/>
            <w:r w:rsidRPr="00EA2FA0">
              <w:rPr>
                <w:rFonts w:ascii="Times New Roman" w:eastAsia="Times New Roman" w:hAnsi="Times New Roman" w:cs="Times New Roman"/>
                <w:color w:val="000000"/>
                <w:sz w:val="16"/>
                <w:szCs w:val="16"/>
              </w:rPr>
              <w:t>Gawl</w:t>
            </w:r>
            <w:proofErr w:type="spellEnd"/>
            <w:r w:rsidRPr="00EA2FA0">
              <w:rPr>
                <w:rFonts w:ascii="Times New Roman" w:eastAsia="Times New Roman" w:hAnsi="Times New Roman" w:cs="Times New Roman"/>
                <w:i/>
                <w:iCs/>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51E4F8C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tcBorders>
              <w:top w:val="nil"/>
              <w:left w:val="nil"/>
              <w:bottom w:val="single" w:sz="4" w:space="0" w:color="auto"/>
              <w:right w:val="single" w:sz="4" w:space="0" w:color="auto"/>
            </w:tcBorders>
            <w:shd w:val="clear" w:color="auto" w:fill="auto"/>
            <w:noWrap/>
            <w:vAlign w:val="center"/>
            <w:hideMark/>
          </w:tcPr>
          <w:p w14:paraId="58285A08"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1F12D52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3087F06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hideMark/>
          </w:tcPr>
          <w:p w14:paraId="6A1E012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1C1ED9F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tcBorders>
              <w:top w:val="nil"/>
              <w:left w:val="nil"/>
              <w:bottom w:val="single" w:sz="4" w:space="0" w:color="auto"/>
              <w:right w:val="single" w:sz="4" w:space="0" w:color="auto"/>
            </w:tcBorders>
            <w:shd w:val="clear" w:color="auto" w:fill="auto"/>
            <w:noWrap/>
            <w:vAlign w:val="center"/>
            <w:hideMark/>
          </w:tcPr>
          <w:p w14:paraId="669C6CF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64729F2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4ABFADA2" w14:textId="1C50E27B" w:rsidTr="005A6F4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tcPr>
          <w:p w14:paraId="7E1A4714" w14:textId="664936F3" w:rsidR="00C97ABD" w:rsidRPr="00EA2FA0" w:rsidRDefault="00C97ABD" w:rsidP="00C97ABD">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Fabaceae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5125BC15" w14:textId="77777777"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Glycyrrhiza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glabra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2FAD482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5B691F5"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80A32E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6A4FAC0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0D872F6F"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16337338"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tcBorders>
              <w:top w:val="nil"/>
              <w:left w:val="nil"/>
              <w:bottom w:val="single" w:sz="4" w:space="0" w:color="auto"/>
              <w:right w:val="single" w:sz="4" w:space="0" w:color="auto"/>
            </w:tcBorders>
            <w:shd w:val="clear" w:color="auto" w:fill="auto"/>
            <w:noWrap/>
            <w:vAlign w:val="center"/>
            <w:hideMark/>
          </w:tcPr>
          <w:p w14:paraId="4ED7E02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660D427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DE2B56B" w14:textId="25BB37B4" w:rsidTr="005A6F49">
        <w:trPr>
          <w:trHeight w:val="300"/>
          <w:jc w:val="center"/>
        </w:trPr>
        <w:tc>
          <w:tcPr>
            <w:tcW w:w="1200" w:type="dxa"/>
            <w:vMerge/>
            <w:tcBorders>
              <w:left w:val="single" w:sz="4" w:space="0" w:color="auto"/>
              <w:right w:val="single" w:sz="4" w:space="0" w:color="auto"/>
            </w:tcBorders>
            <w:shd w:val="clear" w:color="auto" w:fill="auto"/>
            <w:noWrap/>
            <w:vAlign w:val="center"/>
          </w:tcPr>
          <w:p w14:paraId="3674FBCA" w14:textId="79BD17DB"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hideMark/>
          </w:tcPr>
          <w:p w14:paraId="40EC495A" w14:textId="77777777"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Glycyrrhiza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glabra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43C6DAC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EC429BC"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0681ED8A"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41826B4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43593ED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51CD31C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tcBorders>
              <w:top w:val="nil"/>
              <w:left w:val="nil"/>
              <w:bottom w:val="single" w:sz="4" w:space="0" w:color="auto"/>
              <w:right w:val="single" w:sz="4" w:space="0" w:color="auto"/>
            </w:tcBorders>
            <w:shd w:val="clear" w:color="auto" w:fill="auto"/>
            <w:noWrap/>
            <w:vAlign w:val="center"/>
            <w:hideMark/>
          </w:tcPr>
          <w:p w14:paraId="47FB471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1A54CCE2"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02DA7A7" w14:textId="4244C16F" w:rsidTr="00C90719">
        <w:trPr>
          <w:trHeight w:val="450"/>
          <w:jc w:val="center"/>
        </w:trPr>
        <w:tc>
          <w:tcPr>
            <w:tcW w:w="1200" w:type="dxa"/>
            <w:vMerge/>
            <w:tcBorders>
              <w:left w:val="single" w:sz="4" w:space="0" w:color="auto"/>
              <w:right w:val="single" w:sz="4" w:space="0" w:color="auto"/>
            </w:tcBorders>
            <w:shd w:val="clear" w:color="auto" w:fill="auto"/>
            <w:noWrap/>
            <w:vAlign w:val="center"/>
          </w:tcPr>
          <w:p w14:paraId="4D56739B" w14:textId="56520E40"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089DE1D2" w14:textId="5EDE26EE"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Glycyrrhiza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glabra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tcPr>
          <w:p w14:paraId="2BECE6F8" w14:textId="0B8857B3"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tcBorders>
              <w:top w:val="nil"/>
              <w:left w:val="nil"/>
              <w:bottom w:val="single" w:sz="4" w:space="0" w:color="auto"/>
              <w:right w:val="single" w:sz="4" w:space="0" w:color="auto"/>
            </w:tcBorders>
            <w:shd w:val="clear" w:color="auto" w:fill="auto"/>
            <w:noWrap/>
            <w:vAlign w:val="center"/>
          </w:tcPr>
          <w:p w14:paraId="3A657BFB" w14:textId="08991C56"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tcPr>
          <w:p w14:paraId="62521563" w14:textId="73A4C87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vMerge w:val="restart"/>
            <w:tcBorders>
              <w:top w:val="nil"/>
              <w:left w:val="nil"/>
              <w:right w:val="single" w:sz="4" w:space="0" w:color="auto"/>
            </w:tcBorders>
            <w:shd w:val="clear" w:color="auto" w:fill="auto"/>
            <w:vAlign w:val="center"/>
          </w:tcPr>
          <w:p w14:paraId="020B6291" w14:textId="13A6DF0C"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vAlign w:val="center"/>
          </w:tcPr>
          <w:p w14:paraId="09D101DC" w14:textId="112FA036"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32411CB5" w14:textId="011983A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tcPr>
          <w:p w14:paraId="06F716AD" w14:textId="5FCE26A6"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62BD962A" w14:textId="405F0CDB"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8B5A11" w:rsidRPr="00EA2FA0" w14:paraId="1973AF9D" w14:textId="1E36B71B" w:rsidTr="00C90719">
        <w:trPr>
          <w:trHeight w:val="300"/>
          <w:jc w:val="center"/>
        </w:trPr>
        <w:tc>
          <w:tcPr>
            <w:tcW w:w="1200" w:type="dxa"/>
            <w:vMerge/>
            <w:tcBorders>
              <w:left w:val="single" w:sz="4" w:space="0" w:color="auto"/>
              <w:right w:val="single" w:sz="4" w:space="0" w:color="auto"/>
            </w:tcBorders>
            <w:shd w:val="clear" w:color="auto" w:fill="auto"/>
            <w:noWrap/>
            <w:vAlign w:val="center"/>
          </w:tcPr>
          <w:p w14:paraId="028587BA" w14:textId="05B40076"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57B4A277" w14:textId="2FF8F373"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7C99C67" w14:textId="01697BF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tcBorders>
              <w:top w:val="nil"/>
              <w:left w:val="nil"/>
              <w:bottom w:val="single" w:sz="4" w:space="0" w:color="auto"/>
              <w:right w:val="single" w:sz="4" w:space="0" w:color="auto"/>
            </w:tcBorders>
            <w:shd w:val="clear" w:color="auto" w:fill="auto"/>
            <w:noWrap/>
            <w:vAlign w:val="center"/>
          </w:tcPr>
          <w:p w14:paraId="1C81FEDA" w14:textId="46C56216"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bottom w:val="single" w:sz="4" w:space="0" w:color="auto"/>
              <w:right w:val="single" w:sz="4" w:space="0" w:color="auto"/>
            </w:tcBorders>
            <w:shd w:val="clear" w:color="auto" w:fill="auto"/>
            <w:noWrap/>
            <w:vAlign w:val="center"/>
          </w:tcPr>
          <w:p w14:paraId="421AA618" w14:textId="7663F46C"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1362C9B4" w14:textId="317FECA9"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noWrap/>
            <w:vAlign w:val="center"/>
          </w:tcPr>
          <w:p w14:paraId="4FE0AFD8" w14:textId="0752DE8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9C6C6CF" w14:textId="284316F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bottom w:val="single" w:sz="4" w:space="0" w:color="auto"/>
              <w:right w:val="single" w:sz="4" w:space="0" w:color="auto"/>
            </w:tcBorders>
            <w:shd w:val="clear" w:color="auto" w:fill="auto"/>
            <w:noWrap/>
            <w:vAlign w:val="center"/>
          </w:tcPr>
          <w:p w14:paraId="59C5EF21" w14:textId="755BDA2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341B453A"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6ECDD5E" w14:textId="153B8150" w:rsidTr="008B5A11">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0624DFB9" w14:textId="4F14596A"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4FA76CD6" w14:textId="41FA0036"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Trigonella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foenum-graecum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tcPr>
          <w:p w14:paraId="65072329" w14:textId="2EE6F474"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Fruit </w:t>
            </w:r>
          </w:p>
        </w:tc>
        <w:tc>
          <w:tcPr>
            <w:tcW w:w="1200" w:type="dxa"/>
            <w:tcBorders>
              <w:top w:val="nil"/>
              <w:left w:val="nil"/>
              <w:bottom w:val="single" w:sz="4" w:space="0" w:color="auto"/>
              <w:right w:val="single" w:sz="4" w:space="0" w:color="auto"/>
            </w:tcBorders>
            <w:shd w:val="clear" w:color="auto" w:fill="auto"/>
            <w:noWrap/>
            <w:vAlign w:val="center"/>
          </w:tcPr>
          <w:p w14:paraId="5DDCB86E" w14:textId="6D3CE200"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Oil</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79C3A4F" w14:textId="53B70E5D"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tcPr>
          <w:p w14:paraId="3F75ED8C" w14:textId="30AEE31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Application </w:t>
            </w:r>
          </w:p>
        </w:tc>
        <w:tc>
          <w:tcPr>
            <w:tcW w:w="1230" w:type="dxa"/>
            <w:tcBorders>
              <w:top w:val="nil"/>
              <w:left w:val="nil"/>
              <w:bottom w:val="single" w:sz="4" w:space="0" w:color="auto"/>
              <w:right w:val="single" w:sz="4" w:space="0" w:color="auto"/>
            </w:tcBorders>
            <w:shd w:val="clear" w:color="auto" w:fill="auto"/>
            <w:noWrap/>
            <w:vAlign w:val="center"/>
          </w:tcPr>
          <w:p w14:paraId="2A26EFA6" w14:textId="404A08D9"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vAlign w:val="center"/>
          </w:tcPr>
          <w:p w14:paraId="32C47A56" w14:textId="734248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Convenience</w:t>
            </w:r>
          </w:p>
        </w:tc>
        <w:tc>
          <w:tcPr>
            <w:tcW w:w="1200" w:type="dxa"/>
            <w:tcBorders>
              <w:top w:val="nil"/>
              <w:left w:val="nil"/>
              <w:bottom w:val="single" w:sz="4" w:space="0" w:color="auto"/>
              <w:right w:val="single" w:sz="4" w:space="0" w:color="auto"/>
            </w:tcBorders>
            <w:shd w:val="clear" w:color="auto" w:fill="auto"/>
            <w:noWrap/>
            <w:vAlign w:val="center"/>
          </w:tcPr>
          <w:p w14:paraId="36961693" w14:textId="50E3030D"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26DC993B"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D1FDB7B" w14:textId="77EF24A0"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64ABBE4F" w14:textId="77777777" w:rsidR="008B5A11" w:rsidRPr="00EA2FA0" w:rsidRDefault="008B5A11" w:rsidP="008B5A11">
            <w:pPr>
              <w:spacing w:after="0" w:line="240" w:lineRule="auto"/>
              <w:rPr>
                <w:rFonts w:ascii="Times New Roman" w:eastAsia="Times New Roman" w:hAnsi="Times New Roman" w:cs="Times New Roman"/>
                <w:sz w:val="16"/>
                <w:szCs w:val="16"/>
              </w:rPr>
            </w:pPr>
            <w:proofErr w:type="spellStart"/>
            <w:r w:rsidRPr="00EA2FA0">
              <w:rPr>
                <w:rFonts w:ascii="Times New Roman" w:eastAsia="Times New Roman" w:hAnsi="Times New Roman" w:cs="Times New Roman"/>
                <w:sz w:val="16"/>
                <w:szCs w:val="16"/>
              </w:rPr>
              <w:t>Lamiaceae</w:t>
            </w:r>
            <w:proofErr w:type="spellEnd"/>
          </w:p>
          <w:p w14:paraId="37F5426E" w14:textId="095CF060" w:rsidR="008B5A11" w:rsidRPr="00EA2FA0" w:rsidRDefault="008B5A11" w:rsidP="008B5A11">
            <w:pPr>
              <w:spacing w:after="0" w:line="240" w:lineRule="auto"/>
              <w:rPr>
                <w:rFonts w:ascii="Times New Roman" w:eastAsia="Times New Roman" w:hAnsi="Times New Roman" w:cs="Times New Roman"/>
                <w:sz w:val="16"/>
                <w:szCs w:val="16"/>
              </w:rPr>
            </w:pPr>
          </w:p>
        </w:tc>
        <w:tc>
          <w:tcPr>
            <w:tcW w:w="2580" w:type="dxa"/>
            <w:vMerge w:val="restart"/>
            <w:tcBorders>
              <w:top w:val="nil"/>
              <w:left w:val="nil"/>
              <w:right w:val="single" w:sz="4" w:space="0" w:color="auto"/>
            </w:tcBorders>
            <w:shd w:val="clear" w:color="auto" w:fill="auto"/>
            <w:vAlign w:val="center"/>
          </w:tcPr>
          <w:p w14:paraId="57024349" w14:textId="7843867A"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Ocimum</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gratissimum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val="restart"/>
            <w:tcBorders>
              <w:top w:val="nil"/>
              <w:left w:val="nil"/>
              <w:right w:val="single" w:sz="4" w:space="0" w:color="auto"/>
            </w:tcBorders>
            <w:shd w:val="clear" w:color="auto" w:fill="auto"/>
            <w:noWrap/>
            <w:vAlign w:val="center"/>
          </w:tcPr>
          <w:p w14:paraId="0CDC32BF" w14:textId="516B807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vMerge w:val="restart"/>
            <w:tcBorders>
              <w:top w:val="nil"/>
              <w:left w:val="nil"/>
              <w:right w:val="single" w:sz="4" w:space="0" w:color="auto"/>
            </w:tcBorders>
            <w:shd w:val="clear" w:color="auto" w:fill="auto"/>
            <w:noWrap/>
            <w:vAlign w:val="center"/>
          </w:tcPr>
          <w:p w14:paraId="76937A16" w14:textId="4ED87B76"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2E4C6C7A" w14:textId="77777777" w:rsidR="008B5A11" w:rsidRPr="008B5A11" w:rsidRDefault="008B5A11" w:rsidP="008B5A11">
            <w:pPr>
              <w:spacing w:after="0" w:line="240" w:lineRule="auto"/>
              <w:jc w:val="center"/>
              <w:rPr>
                <w:rFonts w:ascii="Times New Roman" w:eastAsia="Times New Roman" w:hAnsi="Times New Roman" w:cs="Times New Roman"/>
                <w:color w:val="000000"/>
                <w:sz w:val="16"/>
                <w:szCs w:val="16"/>
              </w:rPr>
            </w:pPr>
            <w:r w:rsidRPr="008B5A11">
              <w:rPr>
                <w:rFonts w:ascii="Times New Roman" w:eastAsia="Times New Roman" w:hAnsi="Times New Roman" w:cs="Times New Roman"/>
                <w:color w:val="000000"/>
                <w:sz w:val="16"/>
                <w:szCs w:val="16"/>
              </w:rPr>
              <w:t>Association</w:t>
            </w:r>
          </w:p>
          <w:p w14:paraId="12BFA0BF" w14:textId="03B09C28" w:rsidR="008B5A11" w:rsidRPr="008B5A11" w:rsidRDefault="008B5A11" w:rsidP="008B5A11">
            <w:pPr>
              <w:spacing w:after="0" w:line="240" w:lineRule="auto"/>
              <w:jc w:val="center"/>
              <w:rPr>
                <w:rFonts w:ascii="Times New Roman" w:eastAsia="Times New Roman" w:hAnsi="Times New Roman" w:cs="Times New Roman"/>
                <w:color w:val="000000"/>
                <w:sz w:val="16"/>
                <w:szCs w:val="16"/>
              </w:rPr>
            </w:pPr>
          </w:p>
        </w:tc>
        <w:tc>
          <w:tcPr>
            <w:tcW w:w="1200" w:type="dxa"/>
            <w:tcBorders>
              <w:top w:val="nil"/>
              <w:left w:val="nil"/>
              <w:bottom w:val="single" w:sz="4" w:space="0" w:color="auto"/>
              <w:right w:val="single" w:sz="4" w:space="0" w:color="auto"/>
            </w:tcBorders>
            <w:shd w:val="clear" w:color="auto" w:fill="auto"/>
            <w:vAlign w:val="center"/>
            <w:hideMark/>
          </w:tcPr>
          <w:p w14:paraId="5C867183"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noWrap/>
            <w:vAlign w:val="center"/>
            <w:hideMark/>
          </w:tcPr>
          <w:p w14:paraId="1690230F"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2CBD9C49" w14:textId="75989F9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121735E"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hideMark/>
          </w:tcPr>
          <w:p w14:paraId="0A6C9AF1"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7B537E43" w14:textId="63ADD67A"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2C5D172C" w14:textId="53248FC4"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05</w:t>
            </w:r>
          </w:p>
        </w:tc>
      </w:tr>
      <w:tr w:rsidR="008B5A11" w:rsidRPr="00EA2FA0" w14:paraId="7921F5E9" w14:textId="0A4EAF0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A33EEE6" w14:textId="28912E58"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1560D901" w14:textId="56042670"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tcPr>
          <w:p w14:paraId="3F71C0F9" w14:textId="5DBA5C15"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0A04E07C" w14:textId="325A576B"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7824A838" w14:textId="159C754B"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1566EDF"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hideMark/>
          </w:tcPr>
          <w:p w14:paraId="5BE824AC" w14:textId="710CE3E8"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3D3B525"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hideMark/>
          </w:tcPr>
          <w:p w14:paraId="1BD94467" w14:textId="357952DC"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79C7FCD"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A81BE4E" w14:textId="19DF850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6E3EB53" w14:textId="5AE15FBA"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10C7966A" w14:textId="7FC04F1B"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tcPr>
          <w:p w14:paraId="53E20A04" w14:textId="2A5614F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21A72D6C" w14:textId="5FE0644C"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25864647" w14:textId="4A9B84DB"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B42D48E"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Infusion</w:t>
            </w:r>
          </w:p>
        </w:tc>
        <w:tc>
          <w:tcPr>
            <w:tcW w:w="1230" w:type="dxa"/>
            <w:vMerge/>
            <w:tcBorders>
              <w:left w:val="nil"/>
              <w:right w:val="single" w:sz="4" w:space="0" w:color="auto"/>
            </w:tcBorders>
            <w:shd w:val="clear" w:color="auto" w:fill="auto"/>
            <w:noWrap/>
            <w:vAlign w:val="center"/>
            <w:hideMark/>
          </w:tcPr>
          <w:p w14:paraId="3DE11F5B" w14:textId="08B518D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07CC2C0"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week</w:t>
            </w:r>
          </w:p>
        </w:tc>
        <w:tc>
          <w:tcPr>
            <w:tcW w:w="1200" w:type="dxa"/>
            <w:vMerge/>
            <w:tcBorders>
              <w:left w:val="nil"/>
              <w:right w:val="single" w:sz="4" w:space="0" w:color="auto"/>
            </w:tcBorders>
            <w:shd w:val="clear" w:color="auto" w:fill="auto"/>
            <w:noWrap/>
            <w:vAlign w:val="center"/>
            <w:hideMark/>
          </w:tcPr>
          <w:p w14:paraId="4D47E750" w14:textId="6C53357A"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F006306"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C1505EB" w14:textId="3CE3971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E6E9E43" w14:textId="00740D85"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34BA47B5" w14:textId="1B42DC38"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tcPr>
          <w:p w14:paraId="695DBCA6" w14:textId="3BA0004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4C1B1A99" w14:textId="19ED234C"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6D847CF" w14:textId="5D2F9AF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2479D13"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4061C9AE" w14:textId="31B2C504"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282E1B8"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721A0A96" w14:textId="740ACFB9"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2288396"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0E2F404" w14:textId="674CBB60"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7D90E8A7" w14:textId="4DF5F44D"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3B3A383E" w14:textId="5EE0DF0B"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438C79D1" w14:textId="20DCCA4D"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F2A11DA" w14:textId="77777777"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vAlign w:val="center"/>
            <w:hideMark/>
          </w:tcPr>
          <w:p w14:paraId="0BFBCA9D" w14:textId="5C45C3CA"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598AA99"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noWrap/>
            <w:vAlign w:val="center"/>
            <w:hideMark/>
          </w:tcPr>
          <w:p w14:paraId="5CD586F2" w14:textId="6AC66388"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6A6EA2E"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days</w:t>
            </w:r>
          </w:p>
        </w:tc>
        <w:tc>
          <w:tcPr>
            <w:tcW w:w="1200" w:type="dxa"/>
            <w:vMerge/>
            <w:tcBorders>
              <w:left w:val="nil"/>
              <w:bottom w:val="single" w:sz="4" w:space="0" w:color="auto"/>
              <w:right w:val="single" w:sz="4" w:space="0" w:color="auto"/>
            </w:tcBorders>
            <w:shd w:val="clear" w:color="auto" w:fill="auto"/>
            <w:vAlign w:val="center"/>
            <w:hideMark/>
          </w:tcPr>
          <w:p w14:paraId="4C728847" w14:textId="6014542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5BD4053"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16EAE62" w14:textId="48597097"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7DB830B0" w14:textId="17064B0F" w:rsidR="008B5A11" w:rsidRPr="00EA2FA0" w:rsidRDefault="006B13D3" w:rsidP="008B5A11">
            <w:pPr>
              <w:spacing w:after="0" w:line="240" w:lineRule="auto"/>
              <w:rPr>
                <w:rFonts w:ascii="Times New Roman" w:eastAsia="Times New Roman" w:hAnsi="Times New Roman" w:cs="Times New Roman"/>
                <w:sz w:val="16"/>
                <w:szCs w:val="16"/>
                <w:lang w:val="en-US"/>
              </w:rPr>
            </w:pPr>
            <w:hyperlink r:id="rId22" w:history="1">
              <w:proofErr w:type="spellStart"/>
              <w:r w:rsidR="008B5A11" w:rsidRPr="00EA2FA0">
                <w:rPr>
                  <w:rFonts w:ascii="Times New Roman" w:eastAsia="Times New Roman" w:hAnsi="Times New Roman" w:cs="Times New Roman"/>
                  <w:sz w:val="16"/>
                  <w:szCs w:val="16"/>
                </w:rPr>
                <w:t>Lauraceae</w:t>
              </w:r>
              <w:proofErr w:type="spellEnd"/>
            </w:hyperlink>
          </w:p>
        </w:tc>
        <w:tc>
          <w:tcPr>
            <w:tcW w:w="2580" w:type="dxa"/>
            <w:vMerge w:val="restart"/>
            <w:tcBorders>
              <w:top w:val="nil"/>
              <w:left w:val="nil"/>
              <w:right w:val="single" w:sz="4" w:space="0" w:color="auto"/>
            </w:tcBorders>
            <w:shd w:val="clear" w:color="auto" w:fill="auto"/>
            <w:vAlign w:val="center"/>
            <w:hideMark/>
          </w:tcPr>
          <w:p w14:paraId="1E30DE14" w14:textId="627ADA76"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Persea</w:t>
            </w:r>
            <w:proofErr w:type="spellEnd"/>
            <w:r w:rsidRPr="00EA2FA0">
              <w:rPr>
                <w:rFonts w:ascii="Times New Roman" w:eastAsia="Times New Roman" w:hAnsi="Times New Roman" w:cs="Times New Roman"/>
                <w:i/>
                <w:iCs/>
                <w:color w:val="000000"/>
                <w:sz w:val="16"/>
                <w:szCs w:val="16"/>
              </w:rPr>
              <w:t xml:space="preserve"> americana </w:t>
            </w:r>
            <w:r w:rsidRPr="00EA2FA0">
              <w:rPr>
                <w:rFonts w:ascii="Times New Roman" w:eastAsia="Times New Roman" w:hAnsi="Times New Roman" w:cs="Times New Roman"/>
                <w:color w:val="000000"/>
                <w:sz w:val="16"/>
                <w:szCs w:val="16"/>
              </w:rPr>
              <w:t>Mill.</w:t>
            </w:r>
          </w:p>
        </w:tc>
        <w:tc>
          <w:tcPr>
            <w:tcW w:w="1200" w:type="dxa"/>
            <w:tcBorders>
              <w:top w:val="nil"/>
              <w:left w:val="nil"/>
              <w:bottom w:val="single" w:sz="4" w:space="0" w:color="auto"/>
              <w:right w:val="single" w:sz="4" w:space="0" w:color="auto"/>
            </w:tcBorders>
            <w:shd w:val="clear" w:color="auto" w:fill="auto"/>
            <w:vAlign w:val="center"/>
            <w:hideMark/>
          </w:tcPr>
          <w:p w14:paraId="53C46EC5"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Core</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1DA5CAD" w14:textId="77777777"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hideMark/>
          </w:tcPr>
          <w:p w14:paraId="21221BE9" w14:textId="22EEC809"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vMerge w:val="restart"/>
            <w:tcBorders>
              <w:top w:val="nil"/>
              <w:left w:val="nil"/>
              <w:right w:val="single" w:sz="4" w:space="0" w:color="auto"/>
            </w:tcBorders>
            <w:shd w:val="clear" w:color="auto" w:fill="auto"/>
            <w:vAlign w:val="center"/>
            <w:hideMark/>
          </w:tcPr>
          <w:p w14:paraId="349582ED" w14:textId="7103BB48"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val="restart"/>
            <w:tcBorders>
              <w:top w:val="nil"/>
              <w:left w:val="nil"/>
              <w:right w:val="single" w:sz="4" w:space="0" w:color="auto"/>
            </w:tcBorders>
            <w:shd w:val="clear" w:color="auto" w:fill="auto"/>
            <w:vAlign w:val="center"/>
            <w:hideMark/>
          </w:tcPr>
          <w:p w14:paraId="66CC8A4C" w14:textId="32C8B97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4FE27B65"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val="restart"/>
            <w:tcBorders>
              <w:top w:val="nil"/>
              <w:left w:val="nil"/>
              <w:right w:val="single" w:sz="4" w:space="0" w:color="auto"/>
            </w:tcBorders>
            <w:shd w:val="clear" w:color="auto" w:fill="auto"/>
            <w:noWrap/>
            <w:vAlign w:val="center"/>
            <w:hideMark/>
          </w:tcPr>
          <w:p w14:paraId="3EA4C036" w14:textId="752D1325"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2A4132CA" w14:textId="49C7E1AE"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8B5A11" w:rsidRPr="00EA2FA0" w14:paraId="155BB918" w14:textId="2246325F"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1E24CC7B" w14:textId="4E185874"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04C54D39" w14:textId="6737CB30"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0304293"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Noyau</w:t>
            </w:r>
          </w:p>
        </w:tc>
        <w:tc>
          <w:tcPr>
            <w:tcW w:w="1200" w:type="dxa"/>
            <w:tcBorders>
              <w:top w:val="nil"/>
              <w:left w:val="nil"/>
              <w:bottom w:val="single" w:sz="4" w:space="0" w:color="auto"/>
              <w:right w:val="single" w:sz="4" w:space="0" w:color="auto"/>
            </w:tcBorders>
            <w:shd w:val="clear" w:color="auto" w:fill="auto"/>
            <w:noWrap/>
            <w:vAlign w:val="center"/>
            <w:hideMark/>
          </w:tcPr>
          <w:p w14:paraId="7676C416" w14:textId="77777777"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vAlign w:val="center"/>
            <w:hideMark/>
          </w:tcPr>
          <w:p w14:paraId="454D7328" w14:textId="7200C768"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4747A66A" w14:textId="1EEC79A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noWrap/>
            <w:vAlign w:val="center"/>
            <w:hideMark/>
          </w:tcPr>
          <w:p w14:paraId="22C80507" w14:textId="75C8C8B5"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E75B32F"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hideMark/>
          </w:tcPr>
          <w:p w14:paraId="34680384" w14:textId="2E4A585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7A0728D2"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5B5641EF" w14:textId="7FB5F6F9"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7AD894E6" w14:textId="77777777" w:rsidR="00BD4BD8" w:rsidRPr="00EA2FA0" w:rsidRDefault="00BD4BD8" w:rsidP="00BD4BD8">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Liliaceae</w:t>
            </w:r>
            <w:proofErr w:type="spellEnd"/>
          </w:p>
        </w:tc>
        <w:tc>
          <w:tcPr>
            <w:tcW w:w="2580" w:type="dxa"/>
            <w:vMerge w:val="restart"/>
            <w:tcBorders>
              <w:top w:val="nil"/>
              <w:left w:val="nil"/>
              <w:right w:val="single" w:sz="4" w:space="0" w:color="auto"/>
            </w:tcBorders>
            <w:shd w:val="clear" w:color="auto" w:fill="auto"/>
            <w:vAlign w:val="center"/>
          </w:tcPr>
          <w:p w14:paraId="52259559" w14:textId="77777777"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cepa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p w14:paraId="61D52AD2" w14:textId="3507833D"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49D8B073" w14:textId="28792CB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Bulb</w:t>
            </w:r>
          </w:p>
        </w:tc>
        <w:tc>
          <w:tcPr>
            <w:tcW w:w="1200" w:type="dxa"/>
            <w:vMerge w:val="restart"/>
            <w:tcBorders>
              <w:top w:val="nil"/>
              <w:left w:val="nil"/>
              <w:right w:val="single" w:sz="4" w:space="0" w:color="auto"/>
            </w:tcBorders>
            <w:shd w:val="clear" w:color="auto" w:fill="auto"/>
            <w:noWrap/>
            <w:vAlign w:val="center"/>
          </w:tcPr>
          <w:p w14:paraId="18F616C7" w14:textId="0D9D7731"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33D49275" w14:textId="18173E2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7D0354E3" w14:textId="5EE5B5B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vAlign w:val="center"/>
          </w:tcPr>
          <w:p w14:paraId="03DC8620" w14:textId="2CD9D67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3E121E44" w14:textId="3CBB151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Evry</w:t>
            </w:r>
            <w:proofErr w:type="spellEnd"/>
            <w:r w:rsidRPr="00EA2FA0">
              <w:rPr>
                <w:rFonts w:ascii="Times New Roman" w:eastAsia="Times New Roman" w:hAnsi="Times New Roman" w:cs="Times New Roman"/>
                <w:color w:val="000000"/>
                <w:sz w:val="16"/>
                <w:szCs w:val="16"/>
                <w:lang w:val="en-US"/>
              </w:rPr>
              <w:t xml:space="preserve"> day</w:t>
            </w:r>
          </w:p>
        </w:tc>
        <w:tc>
          <w:tcPr>
            <w:tcW w:w="1200" w:type="dxa"/>
            <w:vMerge w:val="restart"/>
            <w:tcBorders>
              <w:top w:val="nil"/>
              <w:left w:val="nil"/>
              <w:right w:val="single" w:sz="4" w:space="0" w:color="auto"/>
            </w:tcBorders>
            <w:shd w:val="clear" w:color="auto" w:fill="auto"/>
            <w:noWrap/>
            <w:vAlign w:val="center"/>
          </w:tcPr>
          <w:p w14:paraId="581FE9B9" w14:textId="1568CCB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02D0A3E0" w14:textId="3B0DA85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BD4BD8" w:rsidRPr="00EA2FA0" w14:paraId="0AD4AAD9" w14:textId="192B6DC4" w:rsidTr="00C90719">
        <w:trPr>
          <w:trHeight w:val="300"/>
          <w:jc w:val="center"/>
        </w:trPr>
        <w:tc>
          <w:tcPr>
            <w:tcW w:w="1200" w:type="dxa"/>
            <w:vMerge/>
            <w:tcBorders>
              <w:left w:val="single" w:sz="4" w:space="0" w:color="auto"/>
              <w:right w:val="single" w:sz="4" w:space="0" w:color="auto"/>
            </w:tcBorders>
            <w:shd w:val="clear" w:color="auto" w:fill="auto"/>
            <w:noWrap/>
            <w:vAlign w:val="center"/>
          </w:tcPr>
          <w:p w14:paraId="172C64F7" w14:textId="21CED97B"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1D2A03DE" w14:textId="0A6B5196"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6FE30E99" w14:textId="765B528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74B3F133" w14:textId="46E300AB"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363927D7" w14:textId="26EE1E9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9BA35C0" w14:textId="0395CC8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vMerge/>
            <w:tcBorders>
              <w:left w:val="nil"/>
              <w:bottom w:val="single" w:sz="4" w:space="0" w:color="auto"/>
              <w:right w:val="single" w:sz="4" w:space="0" w:color="auto"/>
            </w:tcBorders>
            <w:shd w:val="clear" w:color="auto" w:fill="auto"/>
            <w:vAlign w:val="center"/>
          </w:tcPr>
          <w:p w14:paraId="07ACEE01" w14:textId="175ED9E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10335B62" w14:textId="0AA3B02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bottom w:val="single" w:sz="4" w:space="0" w:color="auto"/>
              <w:right w:val="single" w:sz="4" w:space="0" w:color="auto"/>
            </w:tcBorders>
            <w:shd w:val="clear" w:color="auto" w:fill="auto"/>
            <w:noWrap/>
            <w:vAlign w:val="center"/>
          </w:tcPr>
          <w:p w14:paraId="1D4568DD" w14:textId="3C8D57A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321EC42F"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7EB3FD1F" w14:textId="6159109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BAB0207" w14:textId="128A17F7"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0A798D0E" w14:textId="4C760D63"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val="restart"/>
            <w:tcBorders>
              <w:top w:val="nil"/>
              <w:left w:val="nil"/>
              <w:right w:val="single" w:sz="4" w:space="0" w:color="auto"/>
            </w:tcBorders>
            <w:shd w:val="clear" w:color="auto" w:fill="auto"/>
            <w:vAlign w:val="center"/>
          </w:tcPr>
          <w:p w14:paraId="60B95DD1"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Pod</w:t>
            </w:r>
            <w:proofErr w:type="spellEnd"/>
          </w:p>
          <w:p w14:paraId="742502A3" w14:textId="79274C6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62BCA632" w14:textId="77777777"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p w14:paraId="4AE31C07" w14:textId="20C07828"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51A2121B"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05B71947" w14:textId="5A989A0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C517F60" w14:textId="40DEC17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Trituring</w:t>
            </w:r>
            <w:proofErr w:type="spellEnd"/>
          </w:p>
        </w:tc>
        <w:tc>
          <w:tcPr>
            <w:tcW w:w="1230" w:type="dxa"/>
            <w:vMerge w:val="restart"/>
            <w:tcBorders>
              <w:top w:val="nil"/>
              <w:left w:val="nil"/>
              <w:right w:val="single" w:sz="4" w:space="0" w:color="auto"/>
            </w:tcBorders>
            <w:shd w:val="clear" w:color="auto" w:fill="auto"/>
            <w:noWrap/>
            <w:vAlign w:val="center"/>
          </w:tcPr>
          <w:p w14:paraId="48FFE94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3D9063C3" w14:textId="2E8DEF4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674FFA2B" w14:textId="6AC7643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tcPr>
          <w:p w14:paraId="023D24A8" w14:textId="7E5BFE4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val="restart"/>
            <w:tcBorders>
              <w:top w:val="nil"/>
              <w:left w:val="nil"/>
              <w:right w:val="single" w:sz="4" w:space="0" w:color="auto"/>
            </w:tcBorders>
            <w:vAlign w:val="center"/>
          </w:tcPr>
          <w:p w14:paraId="30DE8909" w14:textId="49A07D1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05</w:t>
            </w:r>
          </w:p>
        </w:tc>
      </w:tr>
      <w:tr w:rsidR="00BD4BD8" w:rsidRPr="00EA2FA0" w14:paraId="177EDA01" w14:textId="643BF4B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A028207" w14:textId="61C8BBAF"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2D432960" w14:textId="2A36A61D"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tcBorders>
              <w:left w:val="nil"/>
              <w:right w:val="single" w:sz="4" w:space="0" w:color="auto"/>
            </w:tcBorders>
            <w:shd w:val="clear" w:color="auto" w:fill="auto"/>
            <w:vAlign w:val="center"/>
          </w:tcPr>
          <w:p w14:paraId="049711C2" w14:textId="097B780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290F6B3" w14:textId="213E0117"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7E5505D8" w14:textId="682E41E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ECE20FD" w14:textId="64C10CC6"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tcPr>
          <w:p w14:paraId="64D44494" w14:textId="6556AB8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E57C439" w14:textId="5FC0491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val="restart"/>
            <w:tcBorders>
              <w:top w:val="nil"/>
              <w:left w:val="nil"/>
              <w:right w:val="single" w:sz="4" w:space="0" w:color="auto"/>
            </w:tcBorders>
            <w:shd w:val="clear" w:color="auto" w:fill="auto"/>
            <w:noWrap/>
            <w:vAlign w:val="center"/>
          </w:tcPr>
          <w:p w14:paraId="06B6ED13"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480F8C1C" w14:textId="3D529B7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B28C1A9"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5050A2C4" w14:textId="159A69C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87E04F1" w14:textId="016117EA"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159094AE" w14:textId="4BB96949"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tcBorders>
              <w:left w:val="nil"/>
              <w:right w:val="single" w:sz="4" w:space="0" w:color="auto"/>
            </w:tcBorders>
            <w:shd w:val="clear" w:color="auto" w:fill="auto"/>
            <w:vAlign w:val="center"/>
          </w:tcPr>
          <w:p w14:paraId="66A485E4" w14:textId="2D4E05C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50B15BE3" w14:textId="04FD7BA2"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F1EE80F" w14:textId="4B4DFFEF"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FB96410" w14:textId="092536A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right w:val="single" w:sz="4" w:space="0" w:color="auto"/>
            </w:tcBorders>
            <w:shd w:val="clear" w:color="auto" w:fill="auto"/>
            <w:noWrap/>
            <w:vAlign w:val="center"/>
          </w:tcPr>
          <w:p w14:paraId="264080C6" w14:textId="4909758A"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1398DFEF" w14:textId="6404B3D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6AD3898C" w14:textId="3027ECDF"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FD8DB05"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07940335" w14:textId="1D5745F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0810A0D" w14:textId="0DF7EB5D"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316B6E30" w14:textId="3F84F629"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tcBorders>
              <w:left w:val="nil"/>
              <w:right w:val="single" w:sz="4" w:space="0" w:color="auto"/>
            </w:tcBorders>
            <w:shd w:val="clear" w:color="auto" w:fill="auto"/>
            <w:vAlign w:val="center"/>
          </w:tcPr>
          <w:p w14:paraId="016EFCA3" w14:textId="5DC4403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19DE9A7C" w14:textId="5F6D2786"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BD95367" w14:textId="223344E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B6158EB" w14:textId="06AD71C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right w:val="single" w:sz="4" w:space="0" w:color="auto"/>
            </w:tcBorders>
            <w:shd w:val="clear" w:color="auto" w:fill="auto"/>
            <w:vAlign w:val="center"/>
          </w:tcPr>
          <w:p w14:paraId="509CFDEF" w14:textId="16A2857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1C691C1" w14:textId="068D874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29D265B1" w14:textId="04B1CC3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8237423"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68E133A3" w14:textId="432B3C0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44BBBCE" w14:textId="6FB90930"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7870A679" w14:textId="46EC2438"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tcBorders>
              <w:left w:val="nil"/>
              <w:bottom w:val="single" w:sz="4" w:space="0" w:color="auto"/>
              <w:right w:val="single" w:sz="4" w:space="0" w:color="auto"/>
            </w:tcBorders>
            <w:shd w:val="clear" w:color="auto" w:fill="auto"/>
            <w:vAlign w:val="center"/>
          </w:tcPr>
          <w:p w14:paraId="14AF6B97" w14:textId="54037FC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8BF4E9B" w14:textId="044018D4"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4E37667A" w14:textId="0152362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E632BD0" w14:textId="755AA906"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bottom w:val="single" w:sz="4" w:space="0" w:color="auto"/>
              <w:right w:val="single" w:sz="4" w:space="0" w:color="auto"/>
            </w:tcBorders>
            <w:shd w:val="clear" w:color="auto" w:fill="auto"/>
            <w:vAlign w:val="center"/>
          </w:tcPr>
          <w:p w14:paraId="7D94AE10" w14:textId="3618389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BE6A468" w14:textId="2651822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vAlign w:val="center"/>
          </w:tcPr>
          <w:p w14:paraId="6A3E08B7" w14:textId="62E3C14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6CAAC629"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0C2B39CD" w14:textId="6E81092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286E848" w14:textId="3C374AC1"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2C89D37F" w14:textId="3BF6CDD3"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tricoccum</w:t>
            </w:r>
            <w:proofErr w:type="spellEnd"/>
            <w:r w:rsidRPr="00EA2FA0">
              <w:rPr>
                <w:rFonts w:ascii="Times New Roman" w:eastAsia="Times New Roman" w:hAnsi="Times New Roman" w:cs="Times New Roman"/>
                <w:i/>
                <w:iCs/>
                <w:color w:val="000000"/>
                <w:sz w:val="16"/>
                <w:szCs w:val="16"/>
              </w:rPr>
              <w:t xml:space="preserve"> Blanco</w:t>
            </w:r>
          </w:p>
        </w:tc>
        <w:tc>
          <w:tcPr>
            <w:tcW w:w="1200" w:type="dxa"/>
            <w:tcBorders>
              <w:top w:val="nil"/>
              <w:left w:val="nil"/>
              <w:bottom w:val="single" w:sz="4" w:space="0" w:color="auto"/>
              <w:right w:val="single" w:sz="4" w:space="0" w:color="auto"/>
            </w:tcBorders>
            <w:shd w:val="clear" w:color="auto" w:fill="auto"/>
            <w:vAlign w:val="center"/>
          </w:tcPr>
          <w:p w14:paraId="3E837199" w14:textId="0642EDA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Bulb</w:t>
            </w:r>
          </w:p>
        </w:tc>
        <w:tc>
          <w:tcPr>
            <w:tcW w:w="1200" w:type="dxa"/>
            <w:tcBorders>
              <w:top w:val="nil"/>
              <w:left w:val="nil"/>
              <w:bottom w:val="single" w:sz="4" w:space="0" w:color="auto"/>
              <w:right w:val="single" w:sz="4" w:space="0" w:color="auto"/>
            </w:tcBorders>
            <w:shd w:val="clear" w:color="auto" w:fill="auto"/>
            <w:noWrap/>
            <w:vAlign w:val="center"/>
          </w:tcPr>
          <w:p w14:paraId="53A9D8D7" w14:textId="50A4A70A"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vAlign w:val="center"/>
          </w:tcPr>
          <w:p w14:paraId="26AAC3F5"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35F09D47" w14:textId="0CD15FA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52D407A7"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6ACE7938" w14:textId="12097A7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tcPr>
          <w:p w14:paraId="0E0D3DAD" w14:textId="18DA40C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tcPr>
          <w:p w14:paraId="2D03D1B8" w14:textId="07F2BA6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06913858" w14:textId="60CC212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6748291A" w14:textId="42B7548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03</w:t>
            </w:r>
          </w:p>
        </w:tc>
      </w:tr>
      <w:tr w:rsidR="00BD4BD8" w:rsidRPr="00EA2FA0" w14:paraId="1A21E963" w14:textId="565DBCD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15518EE" w14:textId="64DC4F9D"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68AA49C9" w14:textId="7ED46BA9"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tricoccum</w:t>
            </w:r>
            <w:proofErr w:type="spellEnd"/>
            <w:r w:rsidRPr="00EA2FA0">
              <w:rPr>
                <w:rFonts w:ascii="Times New Roman" w:eastAsia="Times New Roman" w:hAnsi="Times New Roman" w:cs="Times New Roman"/>
                <w:i/>
                <w:iCs/>
                <w:color w:val="000000"/>
                <w:sz w:val="16"/>
                <w:szCs w:val="16"/>
              </w:rPr>
              <w:t xml:space="preserve"> Blanco</w:t>
            </w:r>
          </w:p>
        </w:tc>
        <w:tc>
          <w:tcPr>
            <w:tcW w:w="1200" w:type="dxa"/>
            <w:tcBorders>
              <w:top w:val="nil"/>
              <w:left w:val="nil"/>
              <w:bottom w:val="single" w:sz="4" w:space="0" w:color="auto"/>
              <w:right w:val="single" w:sz="4" w:space="0" w:color="auto"/>
            </w:tcBorders>
            <w:shd w:val="clear" w:color="auto" w:fill="auto"/>
            <w:vAlign w:val="center"/>
          </w:tcPr>
          <w:p w14:paraId="67DD9070" w14:textId="36332CFA"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vMerge w:val="restart"/>
            <w:tcBorders>
              <w:top w:val="nil"/>
              <w:left w:val="nil"/>
              <w:right w:val="single" w:sz="4" w:space="0" w:color="auto"/>
            </w:tcBorders>
            <w:shd w:val="clear" w:color="auto" w:fill="auto"/>
            <w:noWrap/>
            <w:vAlign w:val="center"/>
          </w:tcPr>
          <w:p w14:paraId="39FB1286" w14:textId="3ABD727F"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vAlign w:val="center"/>
          </w:tcPr>
          <w:p w14:paraId="70025F7D" w14:textId="56A8D97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2616432F" w14:textId="1FC139D3"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tcPr>
          <w:p w14:paraId="3F1C36D2" w14:textId="7FFD13E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386FDA79" w14:textId="2AF28EA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361D3909" w14:textId="795DBC73"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5232BC5"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2DFE9B74" w14:textId="11531B55"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220329A6" w14:textId="26D8F250"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hideMark/>
          </w:tcPr>
          <w:p w14:paraId="6E617EFF" w14:textId="77777777"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tricoccum</w:t>
            </w:r>
            <w:proofErr w:type="spellEnd"/>
            <w:r w:rsidRPr="00EA2FA0">
              <w:rPr>
                <w:rFonts w:ascii="Times New Roman" w:eastAsia="Times New Roman" w:hAnsi="Times New Roman" w:cs="Times New Roman"/>
                <w:i/>
                <w:iCs/>
                <w:color w:val="000000"/>
                <w:sz w:val="16"/>
                <w:szCs w:val="16"/>
              </w:rPr>
              <w:t xml:space="preserve"> Blanco</w:t>
            </w:r>
          </w:p>
        </w:tc>
        <w:tc>
          <w:tcPr>
            <w:tcW w:w="1200" w:type="dxa"/>
            <w:tcBorders>
              <w:top w:val="nil"/>
              <w:left w:val="nil"/>
              <w:bottom w:val="single" w:sz="4" w:space="0" w:color="auto"/>
              <w:right w:val="single" w:sz="4" w:space="0" w:color="auto"/>
            </w:tcBorders>
            <w:shd w:val="clear" w:color="auto" w:fill="auto"/>
            <w:noWrap/>
            <w:vAlign w:val="center"/>
            <w:hideMark/>
          </w:tcPr>
          <w:p w14:paraId="2D51F79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3C945EE8" w14:textId="3E6930AF"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2309B835" w14:textId="7BB1528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46EC9F7F" w14:textId="1F64F78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7EAFA79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33BD77F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Convenience</w:t>
            </w:r>
          </w:p>
        </w:tc>
        <w:tc>
          <w:tcPr>
            <w:tcW w:w="1200" w:type="dxa"/>
            <w:tcBorders>
              <w:top w:val="nil"/>
              <w:left w:val="nil"/>
              <w:bottom w:val="single" w:sz="4" w:space="0" w:color="auto"/>
              <w:right w:val="single" w:sz="4" w:space="0" w:color="auto"/>
            </w:tcBorders>
            <w:shd w:val="clear" w:color="auto" w:fill="auto"/>
            <w:noWrap/>
            <w:vAlign w:val="center"/>
            <w:hideMark/>
          </w:tcPr>
          <w:p w14:paraId="06B0216A"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bottom w:val="single" w:sz="4" w:space="0" w:color="auto"/>
              <w:right w:val="single" w:sz="4" w:space="0" w:color="auto"/>
            </w:tcBorders>
            <w:vAlign w:val="center"/>
          </w:tcPr>
          <w:p w14:paraId="3C4C3B89"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rPr>
            </w:pPr>
          </w:p>
        </w:tc>
      </w:tr>
      <w:tr w:rsidR="00BD4BD8" w:rsidRPr="00EA2FA0" w14:paraId="1A4F8A31" w14:textId="5394BE53" w:rsidTr="00BD4BD8">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45C176EE" w14:textId="77777777" w:rsidR="00BD4BD8" w:rsidRPr="00EA2FA0" w:rsidRDefault="006B13D3" w:rsidP="00BD4BD8">
            <w:pPr>
              <w:spacing w:after="0" w:line="240" w:lineRule="auto"/>
              <w:rPr>
                <w:rFonts w:ascii="Times New Roman" w:eastAsia="Times New Roman" w:hAnsi="Times New Roman" w:cs="Times New Roman"/>
                <w:sz w:val="16"/>
                <w:szCs w:val="16"/>
                <w:lang w:val="en-US"/>
              </w:rPr>
            </w:pPr>
            <w:hyperlink r:id="rId23" w:history="1">
              <w:proofErr w:type="spellStart"/>
              <w:r w:rsidR="00BD4BD8" w:rsidRPr="00EA2FA0">
                <w:rPr>
                  <w:rFonts w:ascii="Times New Roman" w:eastAsia="Times New Roman" w:hAnsi="Times New Roman" w:cs="Times New Roman"/>
                  <w:sz w:val="16"/>
                  <w:szCs w:val="16"/>
                  <w:lang w:val="en-US"/>
                </w:rPr>
                <w:t>Malvaceae</w:t>
              </w:r>
              <w:proofErr w:type="spellEnd"/>
            </w:hyperlink>
          </w:p>
          <w:p w14:paraId="1B9E709C" w14:textId="4CC452A2"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2852BE61" w14:textId="0F0755D0"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Cola</w:t>
            </w:r>
            <w:r w:rsidRPr="00EA2FA0">
              <w:rPr>
                <w:rFonts w:ascii="Times New Roman" w:eastAsia="Times New Roman" w:hAnsi="Times New Roman" w:cs="Times New Roman"/>
                <w:color w:val="000000"/>
                <w:sz w:val="16"/>
                <w:szCs w:val="16"/>
              </w:rPr>
              <w:t xml:space="preserve"> </w:t>
            </w:r>
            <w:proofErr w:type="spellStart"/>
            <w:r w:rsidRPr="00EA2FA0">
              <w:rPr>
                <w:rFonts w:ascii="Times New Roman" w:eastAsia="Times New Roman" w:hAnsi="Times New Roman" w:cs="Times New Roman"/>
                <w:i/>
                <w:iCs/>
                <w:color w:val="000000"/>
                <w:sz w:val="16"/>
                <w:szCs w:val="16"/>
              </w:rPr>
              <w:t>acuminata</w:t>
            </w:r>
            <w:proofErr w:type="spellEnd"/>
            <w:r w:rsidRPr="00EA2FA0">
              <w:rPr>
                <w:rFonts w:ascii="Times New Roman" w:eastAsia="Times New Roman" w:hAnsi="Times New Roman" w:cs="Times New Roman"/>
                <w:color w:val="000000"/>
                <w:sz w:val="16"/>
                <w:szCs w:val="16"/>
              </w:rPr>
              <w:t xml:space="preserve"> (P. </w:t>
            </w:r>
            <w:proofErr w:type="spellStart"/>
            <w:r w:rsidRPr="00EA2FA0">
              <w:rPr>
                <w:rFonts w:ascii="Times New Roman" w:eastAsia="Times New Roman" w:hAnsi="Times New Roman" w:cs="Times New Roman"/>
                <w:color w:val="000000"/>
                <w:sz w:val="16"/>
                <w:szCs w:val="16"/>
              </w:rPr>
              <w:t>Beauv</w:t>
            </w:r>
            <w:proofErr w:type="spellEnd"/>
            <w:r w:rsidRPr="00EA2FA0">
              <w:rPr>
                <w:rFonts w:ascii="Times New Roman" w:eastAsia="Times New Roman" w:hAnsi="Times New Roman" w:cs="Times New Roman"/>
                <w:color w:val="000000"/>
                <w:sz w:val="16"/>
                <w:szCs w:val="16"/>
              </w:rPr>
              <w:t xml:space="preserve">.) Schott &amp; </w:t>
            </w:r>
            <w:proofErr w:type="spellStart"/>
            <w:r w:rsidRPr="00EA2FA0">
              <w:rPr>
                <w:rFonts w:ascii="Times New Roman" w:eastAsia="Times New Roman" w:hAnsi="Times New Roman" w:cs="Times New Roman"/>
                <w:color w:val="000000"/>
                <w:sz w:val="16"/>
                <w:szCs w:val="16"/>
              </w:rPr>
              <w:t>Endl</w:t>
            </w:r>
            <w:proofErr w:type="spell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vAlign w:val="center"/>
          </w:tcPr>
          <w:p w14:paraId="095E6170" w14:textId="2773C5A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4CCC322" w14:textId="1F72A79C"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E66A0BB" w14:textId="0C94BC8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0230F450" w14:textId="41114B0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Infusion</w:t>
            </w:r>
          </w:p>
        </w:tc>
        <w:tc>
          <w:tcPr>
            <w:tcW w:w="1230" w:type="dxa"/>
            <w:tcBorders>
              <w:top w:val="nil"/>
              <w:left w:val="nil"/>
              <w:bottom w:val="single" w:sz="4" w:space="0" w:color="auto"/>
              <w:right w:val="single" w:sz="4" w:space="0" w:color="auto"/>
            </w:tcBorders>
            <w:shd w:val="clear" w:color="auto" w:fill="auto"/>
            <w:vAlign w:val="center"/>
          </w:tcPr>
          <w:p w14:paraId="2B195464" w14:textId="4F77358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05C74412" w14:textId="2B4DB03F"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week</w:t>
            </w:r>
          </w:p>
        </w:tc>
        <w:tc>
          <w:tcPr>
            <w:tcW w:w="1200" w:type="dxa"/>
            <w:tcBorders>
              <w:top w:val="nil"/>
              <w:left w:val="nil"/>
              <w:bottom w:val="single" w:sz="4" w:space="0" w:color="auto"/>
              <w:right w:val="single" w:sz="4" w:space="0" w:color="auto"/>
            </w:tcBorders>
            <w:shd w:val="clear" w:color="auto" w:fill="auto"/>
            <w:noWrap/>
            <w:vAlign w:val="center"/>
          </w:tcPr>
          <w:p w14:paraId="488B1272" w14:textId="5E6F34C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0C5661E7" w14:textId="50F4740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BD4BD8" w:rsidRPr="00EA2FA0" w14:paraId="7350F9CE" w14:textId="68F6960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875270E" w14:textId="5A9FF687"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41683933" w14:textId="7A255FA9" w:rsidR="00BD4BD8" w:rsidRPr="00EA2FA0" w:rsidRDefault="00BD4BD8" w:rsidP="00BD4BD8">
            <w:pPr>
              <w:spacing w:after="0" w:line="240" w:lineRule="auto"/>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i/>
                <w:iCs/>
                <w:color w:val="000000"/>
                <w:sz w:val="16"/>
                <w:szCs w:val="16"/>
              </w:rPr>
              <w:t xml:space="preserve">Cola </w:t>
            </w:r>
            <w:proofErr w:type="spellStart"/>
            <w:r w:rsidRPr="00EA2FA0">
              <w:rPr>
                <w:rFonts w:ascii="Times New Roman" w:eastAsia="Times New Roman" w:hAnsi="Times New Roman" w:cs="Times New Roman"/>
                <w:i/>
                <w:iCs/>
                <w:color w:val="000000"/>
                <w:sz w:val="16"/>
                <w:szCs w:val="16"/>
              </w:rPr>
              <w:t>nitida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(Vent.) Schott &amp; </w:t>
            </w:r>
            <w:proofErr w:type="spellStart"/>
            <w:r w:rsidRPr="00EA2FA0">
              <w:rPr>
                <w:rFonts w:ascii="Times New Roman" w:eastAsia="Times New Roman" w:hAnsi="Times New Roman" w:cs="Times New Roman"/>
                <w:color w:val="000000"/>
                <w:sz w:val="16"/>
                <w:szCs w:val="16"/>
              </w:rPr>
              <w:t>Endl</w:t>
            </w:r>
            <w:proofErr w:type="spellEnd"/>
            <w:r w:rsidRPr="00EA2FA0">
              <w:rPr>
                <w:rFonts w:ascii="Times New Roman" w:eastAsia="Times New Roman" w:hAnsi="Times New Roman" w:cs="Times New Roman"/>
                <w:color w:val="000000"/>
                <w:sz w:val="16"/>
                <w:szCs w:val="16"/>
              </w:rPr>
              <w:t>.</w:t>
            </w:r>
          </w:p>
        </w:tc>
        <w:tc>
          <w:tcPr>
            <w:tcW w:w="1200" w:type="dxa"/>
            <w:vMerge w:val="restart"/>
            <w:tcBorders>
              <w:top w:val="nil"/>
              <w:left w:val="nil"/>
              <w:right w:val="single" w:sz="4" w:space="0" w:color="auto"/>
            </w:tcBorders>
            <w:shd w:val="clear" w:color="auto" w:fill="auto"/>
            <w:noWrap/>
            <w:vAlign w:val="center"/>
          </w:tcPr>
          <w:p w14:paraId="7777CDF0"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p w14:paraId="56672FC5" w14:textId="63A8B49C"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FA07507" w14:textId="2939C207"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195AB802"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p w14:paraId="59B66CED" w14:textId="1745E2C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 </w:t>
            </w:r>
          </w:p>
        </w:tc>
        <w:tc>
          <w:tcPr>
            <w:tcW w:w="1200" w:type="dxa"/>
            <w:tcBorders>
              <w:top w:val="nil"/>
              <w:left w:val="nil"/>
              <w:bottom w:val="single" w:sz="4" w:space="0" w:color="auto"/>
              <w:right w:val="single" w:sz="4" w:space="0" w:color="auto"/>
            </w:tcBorders>
            <w:shd w:val="clear" w:color="auto" w:fill="auto"/>
            <w:vAlign w:val="center"/>
          </w:tcPr>
          <w:p w14:paraId="467DA2B4" w14:textId="3D727D3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val="restart"/>
            <w:tcBorders>
              <w:top w:val="nil"/>
              <w:left w:val="nil"/>
              <w:right w:val="single" w:sz="4" w:space="0" w:color="auto"/>
            </w:tcBorders>
            <w:shd w:val="clear" w:color="auto" w:fill="auto"/>
            <w:vAlign w:val="center"/>
          </w:tcPr>
          <w:p w14:paraId="27C2EF37"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p w14:paraId="5CD7AEBA" w14:textId="14C6707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5956FF85" w14:textId="110701B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noWrap/>
            <w:vAlign w:val="center"/>
          </w:tcPr>
          <w:p w14:paraId="0ABAD499"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p w14:paraId="79956502" w14:textId="668B916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56E6BD2C" w14:textId="1E87340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04</w:t>
            </w:r>
          </w:p>
        </w:tc>
      </w:tr>
      <w:tr w:rsidR="00BD4BD8" w:rsidRPr="00EA2FA0" w14:paraId="1D8921EB" w14:textId="6CF41C05" w:rsidTr="00C90719">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48C4C40" w14:textId="76F234F1"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1555E2D5" w14:textId="23010B90"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tcPr>
          <w:p w14:paraId="1AEBC5F8" w14:textId="1CF4D40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6C5EC5B8" w14:textId="77777777"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p w14:paraId="62168499" w14:textId="20A36561"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14E9C2B1" w14:textId="0951920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6DEC35C" w14:textId="50CA0DD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tcPr>
          <w:p w14:paraId="0AF99012" w14:textId="34B891E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318A861" w14:textId="76A44AF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040060AB" w14:textId="759FB39F"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BE3E041"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21A750E2" w14:textId="201F01F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0E6E4C7" w14:textId="4D1DADB9"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24E366CF" w14:textId="5CEB9B97" w:rsidR="00BD4BD8" w:rsidRPr="00EA2FA0" w:rsidRDefault="00BD4BD8" w:rsidP="00BD4BD8">
            <w:pPr>
              <w:spacing w:after="0" w:line="240" w:lineRule="auto"/>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42EBD5BC" w14:textId="015CDF1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6C737286" w14:textId="785EEAB3"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23FD67BB" w14:textId="4FC8E113"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B813DE2" w14:textId="71DBCF2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tcPr>
          <w:p w14:paraId="382FF5D9" w14:textId="35C4A2A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2F74B25" w14:textId="57CB96F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vMerge/>
            <w:tcBorders>
              <w:left w:val="nil"/>
              <w:bottom w:val="single" w:sz="4" w:space="0" w:color="auto"/>
              <w:right w:val="single" w:sz="4" w:space="0" w:color="auto"/>
            </w:tcBorders>
            <w:shd w:val="clear" w:color="auto" w:fill="auto"/>
            <w:noWrap/>
            <w:vAlign w:val="center"/>
          </w:tcPr>
          <w:p w14:paraId="040A7E98" w14:textId="3548BEB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9A5CC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27A8E32C" w14:textId="1CE64385" w:rsidTr="00C90719">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2AD6A267" w14:textId="42477CAD"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07211B05" w14:textId="4C08A922"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1C163AE0" w14:textId="7641640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1BDD75B9" w14:textId="78729A92"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19FA0596" w14:textId="1222B08A"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7B51AFE" w14:textId="1DDF3F0A"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bottom w:val="single" w:sz="4" w:space="0" w:color="auto"/>
              <w:right w:val="single" w:sz="4" w:space="0" w:color="auto"/>
            </w:tcBorders>
            <w:shd w:val="clear" w:color="auto" w:fill="auto"/>
            <w:vAlign w:val="center"/>
          </w:tcPr>
          <w:p w14:paraId="69D95165" w14:textId="65AFACA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11488B3" w14:textId="53714C8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tcPr>
          <w:p w14:paraId="1BCD2248" w14:textId="3C90D4D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bottom w:val="single" w:sz="4" w:space="0" w:color="auto"/>
              <w:right w:val="single" w:sz="4" w:space="0" w:color="auto"/>
            </w:tcBorders>
            <w:vAlign w:val="center"/>
          </w:tcPr>
          <w:p w14:paraId="48B8F725"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rPr>
            </w:pPr>
          </w:p>
        </w:tc>
      </w:tr>
      <w:tr w:rsidR="00C90719" w:rsidRPr="00EA2FA0" w14:paraId="23484982" w14:textId="7AEE1843"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51FDF9C" w14:textId="300637F6"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02D2283C" w14:textId="6C891603"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Cola </w:t>
            </w:r>
            <w:proofErr w:type="spellStart"/>
            <w:r w:rsidRPr="00EA2FA0">
              <w:rPr>
                <w:rFonts w:ascii="Times New Roman" w:eastAsia="Times New Roman" w:hAnsi="Times New Roman" w:cs="Times New Roman"/>
                <w:i/>
                <w:iCs/>
                <w:color w:val="000000"/>
                <w:sz w:val="16"/>
                <w:szCs w:val="16"/>
              </w:rPr>
              <w:t>pachycarpa</w:t>
            </w:r>
            <w:proofErr w:type="spellEnd"/>
            <w:r w:rsidRPr="00EA2FA0">
              <w:rPr>
                <w:rFonts w:ascii="Times New Roman" w:eastAsia="Times New Roman" w:hAnsi="Times New Roman" w:cs="Times New Roman"/>
                <w:color w:val="000000"/>
                <w:sz w:val="16"/>
                <w:szCs w:val="16"/>
              </w:rPr>
              <w:t xml:space="preserve"> L.</w:t>
            </w:r>
          </w:p>
        </w:tc>
        <w:tc>
          <w:tcPr>
            <w:tcW w:w="1200" w:type="dxa"/>
            <w:tcBorders>
              <w:top w:val="nil"/>
              <w:left w:val="nil"/>
              <w:bottom w:val="single" w:sz="4" w:space="0" w:color="auto"/>
              <w:right w:val="single" w:sz="4" w:space="0" w:color="auto"/>
            </w:tcBorders>
            <w:shd w:val="clear" w:color="auto" w:fill="auto"/>
            <w:noWrap/>
            <w:vAlign w:val="center"/>
          </w:tcPr>
          <w:p w14:paraId="535E40FD" w14:textId="621E68AC"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val="restart"/>
            <w:tcBorders>
              <w:top w:val="nil"/>
              <w:left w:val="nil"/>
              <w:right w:val="single" w:sz="4" w:space="0" w:color="auto"/>
            </w:tcBorders>
            <w:shd w:val="clear" w:color="auto" w:fill="auto"/>
            <w:noWrap/>
            <w:vAlign w:val="center"/>
          </w:tcPr>
          <w:p w14:paraId="6C021502"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p w14:paraId="61F016C8" w14:textId="38FACCA5"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2C06ADEC"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52A6E493" w14:textId="537734F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79BC726" w14:textId="72D102B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val="restart"/>
            <w:tcBorders>
              <w:top w:val="nil"/>
              <w:left w:val="nil"/>
              <w:right w:val="single" w:sz="4" w:space="0" w:color="auto"/>
            </w:tcBorders>
            <w:shd w:val="clear" w:color="auto" w:fill="auto"/>
            <w:vAlign w:val="center"/>
          </w:tcPr>
          <w:p w14:paraId="199EBE9F"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5E33DE49" w14:textId="46334CD6"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6E37C6D" w14:textId="14C7DD33"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week</w:t>
            </w:r>
          </w:p>
        </w:tc>
        <w:tc>
          <w:tcPr>
            <w:tcW w:w="1200" w:type="dxa"/>
            <w:vMerge w:val="restart"/>
            <w:tcBorders>
              <w:top w:val="nil"/>
              <w:left w:val="nil"/>
              <w:right w:val="single" w:sz="4" w:space="0" w:color="auto"/>
            </w:tcBorders>
            <w:shd w:val="clear" w:color="auto" w:fill="auto"/>
            <w:vAlign w:val="center"/>
          </w:tcPr>
          <w:p w14:paraId="12F88F8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60291645" w14:textId="029232E9"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1B25A9AB" w14:textId="7722258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03</w:t>
            </w:r>
          </w:p>
        </w:tc>
      </w:tr>
      <w:tr w:rsidR="00C90719" w:rsidRPr="00EA2FA0" w14:paraId="67B92D2C" w14:textId="0EEACB2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738BE0B" w14:textId="12D00E27"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46DF8037" w14:textId="3BDAEF67"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color w:val="000000"/>
                <w:sz w:val="16"/>
                <w:szCs w:val="16"/>
              </w:rPr>
              <w:t>Cola</w:t>
            </w:r>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pachycarpa</w:t>
            </w:r>
            <w:proofErr w:type="spellEnd"/>
            <w:r w:rsidRPr="00EA2FA0">
              <w:rPr>
                <w:rFonts w:ascii="Times New Roman" w:eastAsia="Times New Roman" w:hAnsi="Times New Roman" w:cs="Times New Roman"/>
                <w:color w:val="000000"/>
                <w:sz w:val="16"/>
                <w:szCs w:val="16"/>
              </w:rPr>
              <w:t xml:space="preserve"> L.</w:t>
            </w:r>
          </w:p>
        </w:tc>
        <w:tc>
          <w:tcPr>
            <w:tcW w:w="1200" w:type="dxa"/>
            <w:tcBorders>
              <w:top w:val="nil"/>
              <w:left w:val="nil"/>
              <w:bottom w:val="single" w:sz="4" w:space="0" w:color="auto"/>
              <w:right w:val="single" w:sz="4" w:space="0" w:color="auto"/>
            </w:tcBorders>
            <w:shd w:val="clear" w:color="auto" w:fill="auto"/>
            <w:noWrap/>
            <w:vAlign w:val="center"/>
          </w:tcPr>
          <w:p w14:paraId="07469E1E" w14:textId="591F11D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right w:val="single" w:sz="4" w:space="0" w:color="auto"/>
            </w:tcBorders>
            <w:shd w:val="clear" w:color="auto" w:fill="auto"/>
            <w:noWrap/>
            <w:vAlign w:val="center"/>
          </w:tcPr>
          <w:p w14:paraId="3B2C9A19" w14:textId="63D13599"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9208993" w14:textId="3B93B154"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04A93BC" w14:textId="79D2CCB4"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vAlign w:val="center"/>
          </w:tcPr>
          <w:p w14:paraId="38126A24" w14:textId="3839B9E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57EAE90" w14:textId="5F3F421C"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57FB88BA" w14:textId="4624F5D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81772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121E3FDF" w14:textId="61C606E3" w:rsidTr="00C90719">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4606D683" w14:textId="58C1A593"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0F603E27" w14:textId="6870DF6E"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color w:val="000000"/>
                <w:sz w:val="16"/>
                <w:szCs w:val="16"/>
              </w:rPr>
              <w:t>Cola</w:t>
            </w:r>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pachycarpa</w:t>
            </w:r>
            <w:proofErr w:type="spellEnd"/>
            <w:r w:rsidRPr="00EA2FA0">
              <w:rPr>
                <w:rFonts w:ascii="Times New Roman" w:eastAsia="Times New Roman" w:hAnsi="Times New Roman" w:cs="Times New Roman"/>
                <w:color w:val="000000"/>
                <w:sz w:val="16"/>
                <w:szCs w:val="16"/>
              </w:rPr>
              <w:t xml:space="preserve"> L.</w:t>
            </w:r>
          </w:p>
        </w:tc>
        <w:tc>
          <w:tcPr>
            <w:tcW w:w="1200" w:type="dxa"/>
            <w:tcBorders>
              <w:top w:val="nil"/>
              <w:left w:val="nil"/>
              <w:bottom w:val="single" w:sz="4" w:space="0" w:color="auto"/>
              <w:right w:val="single" w:sz="4" w:space="0" w:color="auto"/>
            </w:tcBorders>
            <w:shd w:val="clear" w:color="auto" w:fill="auto"/>
            <w:noWrap/>
            <w:vAlign w:val="center"/>
          </w:tcPr>
          <w:p w14:paraId="7A3D1A7B" w14:textId="4D387E5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bottom w:val="single" w:sz="4" w:space="0" w:color="auto"/>
              <w:right w:val="single" w:sz="4" w:space="0" w:color="auto"/>
            </w:tcBorders>
            <w:shd w:val="clear" w:color="auto" w:fill="auto"/>
            <w:noWrap/>
            <w:vAlign w:val="center"/>
          </w:tcPr>
          <w:p w14:paraId="152DE95B" w14:textId="5471EAD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1D5E0786" w14:textId="3653995D"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B5373C0" w14:textId="1EF7153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vAlign w:val="center"/>
          </w:tcPr>
          <w:p w14:paraId="0B8C5EF3" w14:textId="40DAB6E5"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3234DB8" w14:textId="5433A6E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1C696396" w14:textId="73ABD228"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50310E1"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D263393" w14:textId="61AB361E"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7FF81D40" w14:textId="77777777" w:rsidR="00C90719" w:rsidRPr="00EA2FA0" w:rsidRDefault="006B13D3" w:rsidP="00BD4BD8">
            <w:pPr>
              <w:spacing w:after="0" w:line="240" w:lineRule="auto"/>
              <w:rPr>
                <w:rFonts w:ascii="Times New Roman" w:eastAsia="Times New Roman" w:hAnsi="Times New Roman" w:cs="Times New Roman"/>
                <w:sz w:val="16"/>
                <w:szCs w:val="16"/>
                <w:lang w:val="en-US"/>
              </w:rPr>
            </w:pPr>
            <w:hyperlink r:id="rId24" w:history="1">
              <w:proofErr w:type="spellStart"/>
              <w:r w:rsidR="00C90719" w:rsidRPr="00EA2FA0">
                <w:rPr>
                  <w:rFonts w:ascii="Times New Roman" w:eastAsia="Times New Roman" w:hAnsi="Times New Roman" w:cs="Times New Roman"/>
                  <w:sz w:val="16"/>
                  <w:szCs w:val="16"/>
                </w:rPr>
                <w:t>Moringaceae</w:t>
              </w:r>
              <w:proofErr w:type="spellEnd"/>
            </w:hyperlink>
          </w:p>
          <w:p w14:paraId="2D850157" w14:textId="38A0120E"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noWrap/>
            <w:vAlign w:val="center"/>
          </w:tcPr>
          <w:p w14:paraId="62912A57" w14:textId="0ABAF498"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Moringa </w:t>
            </w:r>
            <w:proofErr w:type="spellStart"/>
            <w:r w:rsidRPr="00EA2FA0">
              <w:rPr>
                <w:rFonts w:ascii="Times New Roman" w:eastAsia="Times New Roman" w:hAnsi="Times New Roman" w:cs="Times New Roman"/>
                <w:i/>
                <w:iCs/>
                <w:color w:val="000000"/>
                <w:sz w:val="16"/>
                <w:szCs w:val="16"/>
              </w:rPr>
              <w:t>oleifera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color w:val="000000"/>
                <w:sz w:val="16"/>
                <w:szCs w:val="16"/>
              </w:rPr>
              <w:t>Lam</w:t>
            </w:r>
            <w:proofErr w:type="spell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76122D3C"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val="restart"/>
            <w:tcBorders>
              <w:top w:val="nil"/>
              <w:left w:val="nil"/>
              <w:right w:val="single" w:sz="4" w:space="0" w:color="auto"/>
            </w:tcBorders>
            <w:shd w:val="clear" w:color="auto" w:fill="auto"/>
            <w:noWrap/>
            <w:vAlign w:val="center"/>
          </w:tcPr>
          <w:p w14:paraId="325E4AA3" w14:textId="1EDC2A2F"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tcPr>
          <w:p w14:paraId="66622229" w14:textId="5D23313B"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DC55BA7"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val="restart"/>
            <w:tcBorders>
              <w:top w:val="nil"/>
              <w:left w:val="nil"/>
              <w:right w:val="single" w:sz="4" w:space="0" w:color="auto"/>
            </w:tcBorders>
            <w:shd w:val="clear" w:color="auto" w:fill="auto"/>
            <w:vAlign w:val="center"/>
            <w:hideMark/>
          </w:tcPr>
          <w:p w14:paraId="27B56A1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775A10EC" w14:textId="4574632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5482638"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val="restart"/>
            <w:tcBorders>
              <w:top w:val="nil"/>
              <w:left w:val="nil"/>
              <w:right w:val="single" w:sz="4" w:space="0" w:color="auto"/>
            </w:tcBorders>
            <w:shd w:val="clear" w:color="auto" w:fill="auto"/>
            <w:noWrap/>
            <w:vAlign w:val="center"/>
          </w:tcPr>
          <w:p w14:paraId="4BEF0F2E" w14:textId="212043D0"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00480773" w14:textId="0141AA1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03</w:t>
            </w:r>
          </w:p>
        </w:tc>
      </w:tr>
      <w:tr w:rsidR="00C90719" w:rsidRPr="00EA2FA0" w14:paraId="7B78D7E8" w14:textId="6652857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D955C67" w14:textId="6CB1E702"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606B8A1" w14:textId="2F05C09C"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AE5D0D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w:t>
            </w:r>
            <w:proofErr w:type="spellEnd"/>
          </w:p>
        </w:tc>
        <w:tc>
          <w:tcPr>
            <w:tcW w:w="1200" w:type="dxa"/>
            <w:vMerge/>
            <w:tcBorders>
              <w:left w:val="nil"/>
              <w:right w:val="single" w:sz="4" w:space="0" w:color="auto"/>
            </w:tcBorders>
            <w:shd w:val="clear" w:color="auto" w:fill="auto"/>
            <w:noWrap/>
            <w:vAlign w:val="center"/>
          </w:tcPr>
          <w:p w14:paraId="3D8934C6" w14:textId="5460C115"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53BA6F03" w14:textId="356E2236"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241B33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vAlign w:val="center"/>
            <w:hideMark/>
          </w:tcPr>
          <w:p w14:paraId="1D83FDE6" w14:textId="7567BC72"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BB022A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Take 5l</w:t>
            </w:r>
          </w:p>
        </w:tc>
        <w:tc>
          <w:tcPr>
            <w:tcW w:w="1200" w:type="dxa"/>
            <w:vMerge/>
            <w:tcBorders>
              <w:left w:val="nil"/>
              <w:right w:val="single" w:sz="4" w:space="0" w:color="auto"/>
            </w:tcBorders>
            <w:shd w:val="clear" w:color="auto" w:fill="auto"/>
            <w:noWrap/>
            <w:vAlign w:val="center"/>
          </w:tcPr>
          <w:p w14:paraId="5F2DCF5C" w14:textId="32B9E8AF"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6D80DE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FC66B74" w14:textId="2999A0E5"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65FFD72A" w14:textId="0E3B6560"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noWrap/>
            <w:vAlign w:val="center"/>
            <w:hideMark/>
          </w:tcPr>
          <w:p w14:paraId="22EE5813" w14:textId="20F23669"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CB5A75F"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4FE2B284" w14:textId="796D1668"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46E744F9" w14:textId="44935D69"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14DE83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vAlign w:val="center"/>
            <w:hideMark/>
          </w:tcPr>
          <w:p w14:paraId="14D14A37" w14:textId="6DC54B0F"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C18CC1D"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noWrap/>
            <w:vAlign w:val="center"/>
            <w:hideMark/>
          </w:tcPr>
          <w:p w14:paraId="1E5B4DDA" w14:textId="38812FC2"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5BE4C75"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71AF90E9" w14:textId="7087E11E"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4DBFC7FE" w14:textId="77777777" w:rsidR="00C90719" w:rsidRPr="00EA2FA0" w:rsidRDefault="00C90719" w:rsidP="00BD4BD8">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lang w:val="en-US"/>
              </w:rPr>
              <w:t>Putranjivaceae</w:t>
            </w:r>
            <w:proofErr w:type="spellEnd"/>
          </w:p>
          <w:p w14:paraId="6A151103" w14:textId="27C18929"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453A920E" w14:textId="0074861E"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Drypetes</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gossweileri</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color w:val="000000"/>
                <w:sz w:val="16"/>
                <w:szCs w:val="16"/>
              </w:rPr>
              <w:t>S.Moore</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7302077D"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FE62F89"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tcPr>
          <w:p w14:paraId="2CBA6E9E" w14:textId="234CB9F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073260B2"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32B4301B"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45A6526D"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tcPr>
          <w:p w14:paraId="18B4F88A" w14:textId="0752E71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27D43A14" w14:textId="7463C2BB"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09</w:t>
            </w:r>
          </w:p>
        </w:tc>
      </w:tr>
      <w:tr w:rsidR="00C90719" w:rsidRPr="00EA2FA0" w14:paraId="4978F374" w14:textId="13C4E69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7571F1F" w14:textId="68422CDB"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6451D86D" w14:textId="588BA638"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2E8CAA7"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7B34894"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23F41C6D" w14:textId="479B13A0"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66F34016" w14:textId="74B2E19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1CEE7891"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hideMark/>
          </w:tcPr>
          <w:p w14:paraId="03940DB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Take 5l</w:t>
            </w:r>
          </w:p>
        </w:tc>
        <w:tc>
          <w:tcPr>
            <w:tcW w:w="1200" w:type="dxa"/>
            <w:vMerge/>
            <w:tcBorders>
              <w:left w:val="nil"/>
              <w:right w:val="single" w:sz="4" w:space="0" w:color="auto"/>
            </w:tcBorders>
            <w:shd w:val="clear" w:color="auto" w:fill="auto"/>
            <w:noWrap/>
            <w:vAlign w:val="center"/>
          </w:tcPr>
          <w:p w14:paraId="61DF2AC7" w14:textId="10116B6D"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3CFC43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5AB4EC37" w14:textId="54A842A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02076D7" w14:textId="49A7DD48"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387BFDCF" w14:textId="671E6110"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7C4B0AA"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FBA21A8"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42A9F0D7" w14:textId="0F1C89DF"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C893489" w14:textId="0B91D55C"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06B129BD"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559AF37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tcBorders>
              <w:left w:val="nil"/>
              <w:right w:val="single" w:sz="4" w:space="0" w:color="auto"/>
            </w:tcBorders>
            <w:shd w:val="clear" w:color="auto" w:fill="auto"/>
            <w:noWrap/>
            <w:vAlign w:val="center"/>
          </w:tcPr>
          <w:p w14:paraId="347A8108" w14:textId="2ECB25B0"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6111EF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5C7F5D54" w14:textId="69DDA29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9D6F1CA" w14:textId="24CFE010"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7606BD3A" w14:textId="7DD3630C"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B965B05"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22EBFE2"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66841EAF" w14:textId="635E9CE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759A1AC1" w14:textId="67D07243"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34014FA1"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158B48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331234C6" w14:textId="1C56E7B6"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6B3C29C"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3B63F757" w14:textId="693DE49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D2C51B5" w14:textId="61532A87"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48475FB3" w14:textId="20D87673"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52F32C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EBC4447"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tcPr>
          <w:p w14:paraId="079429FE" w14:textId="2E071249"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5A1BB2B7" w14:textId="42410BEF"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73A3EE38"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72F6CF1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01733279" w14:textId="6BCA5246"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678445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4836C27" w14:textId="4EE16C6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514A4F8" w14:textId="21AC92D2"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04096D4D" w14:textId="159AA934"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8B2E71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257EEBE"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026EA7E6" w14:textId="32B66AF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A2BD0DC" w14:textId="62AE12B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2DF8828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1B340F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44D1179B" w14:textId="58808783"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908A63A"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1970B2E" w14:textId="1BDDCDB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0D8DBA6" w14:textId="78C89F61"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7A6F5414" w14:textId="60B062B7"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BF98F3C"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FF8AFF6"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tcPr>
          <w:p w14:paraId="12834EEE" w14:textId="01208D52"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5277BCC7" w14:textId="7FDF3E58"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5692009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3A2DD36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tcPr>
          <w:p w14:paraId="0B143738" w14:textId="6D911F6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72AE79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CDB62A7" w14:textId="34033F1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94A127" w14:textId="719A31D9"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72F72CE8" w14:textId="72A2C294"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F82B50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4675AA8"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noWrap/>
            <w:vAlign w:val="center"/>
          </w:tcPr>
          <w:p w14:paraId="2C0DB0B4" w14:textId="22804640"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2440C2C8" w14:textId="39370A5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hideMark/>
          </w:tcPr>
          <w:p w14:paraId="637D40E1"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572EE9DA"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Evry</w:t>
            </w:r>
            <w:proofErr w:type="spellEnd"/>
            <w:r w:rsidRPr="00EA2FA0">
              <w:rPr>
                <w:rFonts w:ascii="Times New Roman" w:eastAsia="Times New Roman" w:hAnsi="Times New Roman" w:cs="Times New Roman"/>
                <w:color w:val="000000"/>
                <w:sz w:val="16"/>
                <w:szCs w:val="16"/>
                <w:lang w:val="en-US"/>
              </w:rPr>
              <w:t xml:space="preserve"> day</w:t>
            </w:r>
          </w:p>
        </w:tc>
        <w:tc>
          <w:tcPr>
            <w:tcW w:w="1200" w:type="dxa"/>
            <w:vMerge/>
            <w:tcBorders>
              <w:left w:val="nil"/>
              <w:right w:val="single" w:sz="4" w:space="0" w:color="auto"/>
            </w:tcBorders>
            <w:shd w:val="clear" w:color="auto" w:fill="auto"/>
            <w:noWrap/>
            <w:vAlign w:val="center"/>
          </w:tcPr>
          <w:p w14:paraId="3DCE4289" w14:textId="2A0B608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B98D1EF"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131B4D53" w14:textId="30BAC9F1"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7764752F" w14:textId="0DE06A43"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63F08814" w14:textId="417800BD"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DA158C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1D7D19D"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bottom w:val="single" w:sz="4" w:space="0" w:color="auto"/>
              <w:right w:val="single" w:sz="4" w:space="0" w:color="auto"/>
            </w:tcBorders>
            <w:shd w:val="clear" w:color="auto" w:fill="auto"/>
            <w:vAlign w:val="center"/>
            <w:hideMark/>
          </w:tcPr>
          <w:p w14:paraId="5F914F85" w14:textId="664E9263"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64A49933" w14:textId="66B842CB"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19962B5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3109A57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hideMark/>
          </w:tcPr>
          <w:p w14:paraId="5A1C84B1" w14:textId="63EE11B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8E1EFC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65D661A8" w14:textId="5EB96FBA" w:rsidTr="00434303">
        <w:trPr>
          <w:trHeight w:val="45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6ADA701C" w14:textId="77777777" w:rsidR="00DA519E" w:rsidRPr="00EA2FA0" w:rsidRDefault="00DA519E" w:rsidP="00BD4BD8">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Rutaceae</w:t>
            </w:r>
            <w:proofErr w:type="spellEnd"/>
          </w:p>
          <w:p w14:paraId="19722685" w14:textId="002F1E6C" w:rsidR="00DA519E" w:rsidRPr="00EA2FA0" w:rsidRDefault="00DA519E" w:rsidP="00BD4BD8">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hideMark/>
          </w:tcPr>
          <w:p w14:paraId="4B3C8D17" w14:textId="77777777" w:rsidR="00DA519E" w:rsidRPr="00EA2FA0" w:rsidRDefault="00DA519E"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Citrus </w:t>
            </w:r>
            <w:proofErr w:type="spellStart"/>
            <w:r w:rsidRPr="00EA2FA0">
              <w:rPr>
                <w:rFonts w:ascii="Times New Roman" w:eastAsia="Times New Roman" w:hAnsi="Times New Roman" w:cs="Times New Roman"/>
                <w:i/>
                <w:iCs/>
                <w:color w:val="000000"/>
                <w:sz w:val="16"/>
                <w:szCs w:val="16"/>
              </w:rPr>
              <w:t>aurantiifolia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w:t>
            </w:r>
            <w:proofErr w:type="spellStart"/>
            <w:r w:rsidRPr="00EA2FA0">
              <w:rPr>
                <w:rFonts w:ascii="Times New Roman" w:eastAsia="Times New Roman" w:hAnsi="Times New Roman" w:cs="Times New Roman"/>
                <w:color w:val="000000"/>
                <w:sz w:val="16"/>
                <w:szCs w:val="16"/>
              </w:rPr>
              <w:t>Christm</w:t>
            </w:r>
            <w:proofErr w:type="spellEnd"/>
            <w:r w:rsidRPr="00EA2FA0">
              <w:rPr>
                <w:rFonts w:ascii="Times New Roman" w:eastAsia="Times New Roman" w:hAnsi="Times New Roman" w:cs="Times New Roman"/>
                <w:color w:val="000000"/>
                <w:sz w:val="16"/>
                <w:szCs w:val="16"/>
              </w:rPr>
              <w:t xml:space="preserve">.) </w:t>
            </w:r>
            <w:proofErr w:type="spellStart"/>
            <w:r w:rsidRPr="00EA2FA0">
              <w:rPr>
                <w:rFonts w:ascii="Times New Roman" w:eastAsia="Times New Roman" w:hAnsi="Times New Roman" w:cs="Times New Roman"/>
                <w:color w:val="000000"/>
                <w:sz w:val="16"/>
                <w:szCs w:val="16"/>
              </w:rPr>
              <w:t>Swingle</w:t>
            </w:r>
            <w:proofErr w:type="spellEnd"/>
          </w:p>
        </w:tc>
        <w:tc>
          <w:tcPr>
            <w:tcW w:w="1200" w:type="dxa"/>
            <w:vMerge w:val="restart"/>
            <w:tcBorders>
              <w:top w:val="nil"/>
              <w:left w:val="nil"/>
              <w:right w:val="single" w:sz="4" w:space="0" w:color="auto"/>
            </w:tcBorders>
            <w:shd w:val="clear" w:color="auto" w:fill="auto"/>
            <w:noWrap/>
            <w:vAlign w:val="center"/>
            <w:hideMark/>
          </w:tcPr>
          <w:p w14:paraId="6CFD7DD9" w14:textId="6EE60049"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Fruit </w:t>
            </w:r>
          </w:p>
        </w:tc>
        <w:tc>
          <w:tcPr>
            <w:tcW w:w="1200" w:type="dxa"/>
            <w:tcBorders>
              <w:top w:val="nil"/>
              <w:left w:val="nil"/>
              <w:bottom w:val="single" w:sz="4" w:space="0" w:color="auto"/>
              <w:right w:val="single" w:sz="4" w:space="0" w:color="auto"/>
            </w:tcBorders>
            <w:shd w:val="clear" w:color="auto" w:fill="auto"/>
            <w:noWrap/>
            <w:vAlign w:val="center"/>
            <w:hideMark/>
          </w:tcPr>
          <w:p w14:paraId="53D1ED82" w14:textId="77777777" w:rsidR="00DA519E" w:rsidRPr="00EA2FA0" w:rsidRDefault="00DA519E"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hideMark/>
          </w:tcPr>
          <w:p w14:paraId="379181D9" w14:textId="77777777" w:rsidR="00DA519E" w:rsidRPr="00EA2FA0" w:rsidRDefault="00DA519E"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642F31B4" w14:textId="77777777" w:rsidR="00DA519E" w:rsidRPr="00EA2FA0" w:rsidRDefault="00DA519E"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val="restart"/>
            <w:tcBorders>
              <w:top w:val="nil"/>
              <w:left w:val="nil"/>
              <w:right w:val="single" w:sz="4" w:space="0" w:color="auto"/>
            </w:tcBorders>
            <w:shd w:val="clear" w:color="auto" w:fill="auto"/>
            <w:vAlign w:val="center"/>
            <w:hideMark/>
          </w:tcPr>
          <w:p w14:paraId="0192B85C" w14:textId="32CC8116"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74B75F76" w14:textId="77777777" w:rsidR="00DA519E" w:rsidRPr="00EA2FA0" w:rsidRDefault="00DA519E"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val="restart"/>
            <w:tcBorders>
              <w:top w:val="nil"/>
              <w:left w:val="nil"/>
              <w:right w:val="single" w:sz="4" w:space="0" w:color="auto"/>
            </w:tcBorders>
            <w:shd w:val="clear" w:color="auto" w:fill="auto"/>
            <w:noWrap/>
            <w:vAlign w:val="center"/>
            <w:hideMark/>
          </w:tcPr>
          <w:p w14:paraId="39D61AFE" w14:textId="626CBF46"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0B000DC3" w14:textId="328468C9" w:rsidR="00DA519E" w:rsidRPr="00EA2FA0" w:rsidRDefault="00DA519E"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DA519E" w:rsidRPr="00EA2FA0" w14:paraId="271E011C" w14:textId="1C1CA77E" w:rsidTr="00434303">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C6D4CA2" w14:textId="3DBF317D"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3821E48E" w14:textId="77BD1689"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0749DF40" w14:textId="44EDB92E"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8064E8D" w14:textId="4E131249"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bottom w:val="single" w:sz="4" w:space="0" w:color="auto"/>
              <w:right w:val="single" w:sz="4" w:space="0" w:color="auto"/>
            </w:tcBorders>
            <w:shd w:val="clear" w:color="auto" w:fill="auto"/>
            <w:noWrap/>
            <w:vAlign w:val="center"/>
          </w:tcPr>
          <w:p w14:paraId="650048D1" w14:textId="582261D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6F672B6" w14:textId="4D7EF6BE"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bottom w:val="single" w:sz="4" w:space="0" w:color="auto"/>
              <w:right w:val="single" w:sz="4" w:space="0" w:color="auto"/>
            </w:tcBorders>
            <w:shd w:val="clear" w:color="auto" w:fill="auto"/>
            <w:noWrap/>
            <w:vAlign w:val="center"/>
          </w:tcPr>
          <w:p w14:paraId="479B8277" w14:textId="1CDE7FE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3E8DA9C" w14:textId="3C6180A9"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noWrap/>
            <w:vAlign w:val="center"/>
          </w:tcPr>
          <w:p w14:paraId="0717622D" w14:textId="439FBEEF"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1252425A"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500F1F64" w14:textId="78C8254C" w:rsidTr="00434303">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51D61D1" w14:textId="656C0C96"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133E762E" w14:textId="513E2C40"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Citrus </w:t>
            </w:r>
            <w:proofErr w:type="spellStart"/>
            <w:r w:rsidRPr="00EA2FA0">
              <w:rPr>
                <w:rFonts w:ascii="Times New Roman" w:eastAsia="Times New Roman" w:hAnsi="Times New Roman" w:cs="Times New Roman"/>
                <w:i/>
                <w:iCs/>
                <w:color w:val="000000"/>
                <w:sz w:val="16"/>
                <w:szCs w:val="16"/>
              </w:rPr>
              <w:t>sinensis</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(L.) </w:t>
            </w:r>
            <w:proofErr w:type="spellStart"/>
            <w:r w:rsidRPr="00EA2FA0">
              <w:rPr>
                <w:rFonts w:ascii="Times New Roman" w:eastAsia="Times New Roman" w:hAnsi="Times New Roman" w:cs="Times New Roman"/>
                <w:color w:val="000000"/>
                <w:sz w:val="16"/>
                <w:szCs w:val="16"/>
              </w:rPr>
              <w:t>Osbeck</w:t>
            </w:r>
            <w:proofErr w:type="spellEnd"/>
          </w:p>
        </w:tc>
        <w:tc>
          <w:tcPr>
            <w:tcW w:w="1200" w:type="dxa"/>
            <w:vMerge w:val="restart"/>
            <w:tcBorders>
              <w:top w:val="nil"/>
              <w:left w:val="nil"/>
              <w:right w:val="single" w:sz="4" w:space="0" w:color="auto"/>
            </w:tcBorders>
            <w:shd w:val="clear" w:color="auto" w:fill="auto"/>
            <w:vAlign w:val="center"/>
          </w:tcPr>
          <w:p w14:paraId="5E4881B9" w14:textId="37AB2239"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Fruit </w:t>
            </w:r>
          </w:p>
        </w:tc>
        <w:tc>
          <w:tcPr>
            <w:tcW w:w="1200" w:type="dxa"/>
            <w:vMerge w:val="restart"/>
            <w:tcBorders>
              <w:top w:val="nil"/>
              <w:left w:val="nil"/>
              <w:right w:val="single" w:sz="4" w:space="0" w:color="auto"/>
            </w:tcBorders>
            <w:shd w:val="clear" w:color="auto" w:fill="auto"/>
            <w:noWrap/>
            <w:vAlign w:val="center"/>
          </w:tcPr>
          <w:p w14:paraId="1EA58D32" w14:textId="5AD5B77D"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vAlign w:val="center"/>
          </w:tcPr>
          <w:p w14:paraId="50267BB9" w14:textId="55F7B9AF"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6F6549C3" w14:textId="1353260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val="restart"/>
            <w:tcBorders>
              <w:top w:val="nil"/>
              <w:left w:val="nil"/>
              <w:right w:val="single" w:sz="4" w:space="0" w:color="auto"/>
            </w:tcBorders>
            <w:shd w:val="clear" w:color="auto" w:fill="auto"/>
            <w:vAlign w:val="center"/>
          </w:tcPr>
          <w:p w14:paraId="1BCBAAB7" w14:textId="413BA8C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6F60DF1B" w14:textId="0214803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val="restart"/>
            <w:tcBorders>
              <w:top w:val="nil"/>
              <w:left w:val="nil"/>
              <w:right w:val="single" w:sz="4" w:space="0" w:color="auto"/>
            </w:tcBorders>
            <w:shd w:val="clear" w:color="auto" w:fill="auto"/>
            <w:vAlign w:val="center"/>
          </w:tcPr>
          <w:p w14:paraId="725C0A96" w14:textId="5405EAB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314BD410" w14:textId="78590D5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DA519E" w:rsidRPr="00EA2FA0" w14:paraId="0FF6B064" w14:textId="4513429A" w:rsidTr="00434303">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6F3425C1" w14:textId="2AAE1762"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3E994291" w14:textId="7BC7713C"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189B8C6B" w14:textId="09A91C30"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266B340" w14:textId="00ABD34C"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58F75193" w14:textId="4BDC1AA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3015E81" w14:textId="270D2B48"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bottom w:val="single" w:sz="4" w:space="0" w:color="auto"/>
              <w:right w:val="single" w:sz="4" w:space="0" w:color="auto"/>
            </w:tcBorders>
            <w:shd w:val="clear" w:color="auto" w:fill="auto"/>
            <w:vAlign w:val="center"/>
          </w:tcPr>
          <w:p w14:paraId="06933623" w14:textId="251567C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89083D4" w14:textId="6B282CC8"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3B1E2ED0" w14:textId="76847EE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EEEF127"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6EAB3B11" w14:textId="7FA62B86" w:rsidTr="005A6F49">
        <w:trPr>
          <w:trHeight w:val="45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D9A31B" w14:textId="77777777" w:rsidR="00C90719" w:rsidRPr="00EA2FA0" w:rsidRDefault="00C90719" w:rsidP="00C90719">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Sapotaceae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0952EDD2" w14:textId="77777777" w:rsidR="00C90719" w:rsidRPr="00EA2FA0" w:rsidRDefault="00C90719" w:rsidP="00C90719">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Vitellaria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paradoxa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color w:val="000000"/>
                <w:sz w:val="16"/>
                <w:szCs w:val="16"/>
              </w:rPr>
              <w:t>C.F.Gaertn</w:t>
            </w:r>
            <w:proofErr w:type="spell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4D7A4ECE"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682E138B" w14:textId="77777777" w:rsidR="00C90719" w:rsidRPr="00EA2FA0" w:rsidRDefault="00C90719"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Oil</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4AB0AC1D"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6C7AE99"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Application </w:t>
            </w:r>
          </w:p>
        </w:tc>
        <w:tc>
          <w:tcPr>
            <w:tcW w:w="1230" w:type="dxa"/>
            <w:tcBorders>
              <w:top w:val="nil"/>
              <w:left w:val="nil"/>
              <w:bottom w:val="single" w:sz="4" w:space="0" w:color="auto"/>
              <w:right w:val="single" w:sz="4" w:space="0" w:color="auto"/>
            </w:tcBorders>
            <w:shd w:val="clear" w:color="auto" w:fill="auto"/>
            <w:vAlign w:val="center"/>
            <w:hideMark/>
          </w:tcPr>
          <w:p w14:paraId="65820A28"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noWrap/>
            <w:vAlign w:val="center"/>
            <w:hideMark/>
          </w:tcPr>
          <w:p w14:paraId="48CC93FF"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Convenience</w:t>
            </w:r>
          </w:p>
        </w:tc>
        <w:tc>
          <w:tcPr>
            <w:tcW w:w="1200" w:type="dxa"/>
            <w:tcBorders>
              <w:top w:val="nil"/>
              <w:left w:val="nil"/>
              <w:bottom w:val="single" w:sz="4" w:space="0" w:color="auto"/>
              <w:right w:val="single" w:sz="4" w:space="0" w:color="auto"/>
            </w:tcBorders>
            <w:shd w:val="clear" w:color="auto" w:fill="auto"/>
            <w:noWrap/>
            <w:vAlign w:val="center"/>
            <w:hideMark/>
          </w:tcPr>
          <w:p w14:paraId="6B5673F4"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24E0A306" w14:textId="1F169190"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DA519E" w:rsidRPr="00EA2FA0" w14:paraId="64C26A37" w14:textId="58DAF405" w:rsidTr="00434303">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12FE693B" w14:textId="77777777" w:rsidR="00DA519E" w:rsidRPr="00EA2FA0" w:rsidRDefault="00DA519E" w:rsidP="00C90719">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Solanaceae</w:t>
            </w:r>
            <w:proofErr w:type="spellEnd"/>
          </w:p>
          <w:p w14:paraId="3A05FCE1" w14:textId="38ED7614"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hideMark/>
          </w:tcPr>
          <w:p w14:paraId="12C30767" w14:textId="6E3075EC"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Capsicum</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annuum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5EFFAEB7"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val="restart"/>
            <w:tcBorders>
              <w:top w:val="nil"/>
              <w:left w:val="nil"/>
              <w:right w:val="single" w:sz="4" w:space="0" w:color="auto"/>
            </w:tcBorders>
            <w:shd w:val="clear" w:color="auto" w:fill="auto"/>
            <w:noWrap/>
            <w:vAlign w:val="center"/>
            <w:hideMark/>
          </w:tcPr>
          <w:p w14:paraId="11DE9A72" w14:textId="5C293857"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hideMark/>
          </w:tcPr>
          <w:p w14:paraId="23D7B379" w14:textId="21E93F5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250CFB4E"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7E11AAB6"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06CEFDFC"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val="restart"/>
            <w:tcBorders>
              <w:top w:val="nil"/>
              <w:left w:val="nil"/>
              <w:right w:val="single" w:sz="4" w:space="0" w:color="auto"/>
            </w:tcBorders>
            <w:shd w:val="clear" w:color="auto" w:fill="auto"/>
            <w:noWrap/>
            <w:vAlign w:val="center"/>
            <w:hideMark/>
          </w:tcPr>
          <w:p w14:paraId="4DF25562" w14:textId="3F1803B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62D051A9" w14:textId="3FB44084"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DA519E" w:rsidRPr="00EA2FA0" w14:paraId="3FE82B2B" w14:textId="6CD9A52C" w:rsidTr="00434303">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1171A31D" w14:textId="3B0391D5"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4F8B4EED" w14:textId="167DABB1"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E5FA73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269E25D9" w14:textId="32EA28BA"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1C1EB2E7" w14:textId="4B79FCEF"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0C1FCD1"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tcBorders>
              <w:top w:val="nil"/>
              <w:left w:val="nil"/>
              <w:bottom w:val="single" w:sz="4" w:space="0" w:color="auto"/>
              <w:right w:val="single" w:sz="4" w:space="0" w:color="auto"/>
            </w:tcBorders>
            <w:shd w:val="clear" w:color="auto" w:fill="auto"/>
            <w:vAlign w:val="center"/>
            <w:hideMark/>
          </w:tcPr>
          <w:p w14:paraId="0D0CC0E9"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vAlign w:val="center"/>
            <w:hideMark/>
          </w:tcPr>
          <w:p w14:paraId="3D515C19"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bottom w:val="single" w:sz="4" w:space="0" w:color="auto"/>
              <w:right w:val="single" w:sz="4" w:space="0" w:color="auto"/>
            </w:tcBorders>
            <w:shd w:val="clear" w:color="auto" w:fill="auto"/>
            <w:vAlign w:val="center"/>
            <w:hideMark/>
          </w:tcPr>
          <w:p w14:paraId="7547006C" w14:textId="55126E22"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74A26E96"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0329DA71" w14:textId="16795606" w:rsidTr="00434303">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8CCD4E1" w14:textId="06AD4799"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noWrap/>
            <w:vAlign w:val="center"/>
            <w:hideMark/>
          </w:tcPr>
          <w:p w14:paraId="750FA7C8" w14:textId="3BDCCC69"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Nicotiana tabacum </w:t>
            </w:r>
            <w:r w:rsidRPr="00EA2FA0">
              <w:rPr>
                <w:rFonts w:ascii="Times New Roman" w:eastAsia="Times New Roman" w:hAnsi="Times New Roman" w:cs="Times New Roman"/>
                <w:color w:val="000000"/>
                <w:sz w:val="16"/>
                <w:szCs w:val="16"/>
              </w:rPr>
              <w:t>L.</w:t>
            </w:r>
          </w:p>
        </w:tc>
        <w:tc>
          <w:tcPr>
            <w:tcW w:w="1200" w:type="dxa"/>
            <w:vMerge w:val="restart"/>
            <w:tcBorders>
              <w:top w:val="nil"/>
              <w:left w:val="nil"/>
              <w:right w:val="single" w:sz="4" w:space="0" w:color="auto"/>
            </w:tcBorders>
            <w:shd w:val="clear" w:color="auto" w:fill="auto"/>
            <w:vAlign w:val="center"/>
            <w:hideMark/>
          </w:tcPr>
          <w:p w14:paraId="74A4A102" w14:textId="7978F76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6AC1C595" w14:textId="33E254FB"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hideMark/>
          </w:tcPr>
          <w:p w14:paraId="26C5C8B6" w14:textId="27D99CD5"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0CB1B0F5"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Scrub</w:t>
            </w:r>
          </w:p>
        </w:tc>
        <w:tc>
          <w:tcPr>
            <w:tcW w:w="1230" w:type="dxa"/>
            <w:tcBorders>
              <w:top w:val="nil"/>
              <w:left w:val="nil"/>
              <w:bottom w:val="single" w:sz="4" w:space="0" w:color="auto"/>
              <w:right w:val="single" w:sz="4" w:space="0" w:color="auto"/>
            </w:tcBorders>
            <w:shd w:val="clear" w:color="auto" w:fill="auto"/>
            <w:noWrap/>
            <w:vAlign w:val="center"/>
            <w:hideMark/>
          </w:tcPr>
          <w:p w14:paraId="17DE5B62"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Topical</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486470CE"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0485D2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tc>
        <w:tc>
          <w:tcPr>
            <w:tcW w:w="1200" w:type="dxa"/>
            <w:vMerge w:val="restart"/>
            <w:tcBorders>
              <w:top w:val="nil"/>
              <w:left w:val="nil"/>
              <w:right w:val="single" w:sz="4" w:space="0" w:color="auto"/>
            </w:tcBorders>
            <w:vAlign w:val="center"/>
          </w:tcPr>
          <w:p w14:paraId="47E5DC73" w14:textId="4EFA019A" w:rsidR="00DA519E" w:rsidRPr="00EA2FA0" w:rsidRDefault="00DA519E" w:rsidP="00C9071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w:t>
            </w:r>
          </w:p>
        </w:tc>
      </w:tr>
      <w:tr w:rsidR="00DA519E" w:rsidRPr="00EA2FA0" w14:paraId="1B089CE3" w14:textId="5847116D" w:rsidTr="00434303">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77ADC28A" w14:textId="31703FBC"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noWrap/>
            <w:vAlign w:val="center"/>
            <w:hideMark/>
          </w:tcPr>
          <w:p w14:paraId="600D2FC1" w14:textId="53609910"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74EDE730" w14:textId="23C5E1ED"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65CB01BD" w14:textId="5316FC85"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380E9FAE" w14:textId="2907B5E3"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4109EE5"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2CAC720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6E9EA71E"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Convenience</w:t>
            </w:r>
          </w:p>
        </w:tc>
        <w:tc>
          <w:tcPr>
            <w:tcW w:w="1200" w:type="dxa"/>
            <w:tcBorders>
              <w:top w:val="nil"/>
              <w:left w:val="nil"/>
              <w:bottom w:val="single" w:sz="4" w:space="0" w:color="auto"/>
              <w:right w:val="single" w:sz="4" w:space="0" w:color="auto"/>
            </w:tcBorders>
            <w:shd w:val="clear" w:color="auto" w:fill="auto"/>
            <w:noWrap/>
            <w:vAlign w:val="center"/>
            <w:hideMark/>
          </w:tcPr>
          <w:p w14:paraId="577E156B"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w:t>
            </w:r>
          </w:p>
        </w:tc>
        <w:tc>
          <w:tcPr>
            <w:tcW w:w="1200" w:type="dxa"/>
            <w:vMerge/>
            <w:tcBorders>
              <w:left w:val="nil"/>
              <w:bottom w:val="single" w:sz="4" w:space="0" w:color="auto"/>
              <w:right w:val="single" w:sz="4" w:space="0" w:color="auto"/>
            </w:tcBorders>
            <w:vAlign w:val="center"/>
          </w:tcPr>
          <w:p w14:paraId="397460C9"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12022788" w14:textId="40B1BEDC" w:rsidTr="005A6F49">
        <w:trPr>
          <w:trHeight w:val="45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4778356" w14:textId="77777777" w:rsidR="00C90719" w:rsidRPr="00EA2FA0" w:rsidRDefault="00C90719" w:rsidP="00C90719">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lastRenderedPageBreak/>
              <w:t>Talinaceae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67F65008" w14:textId="77777777" w:rsidR="00C90719" w:rsidRPr="00EA2FA0" w:rsidRDefault="00C90719" w:rsidP="00C90719">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Talinum</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fruticosum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(L.) </w:t>
            </w:r>
            <w:proofErr w:type="spellStart"/>
            <w:r w:rsidRPr="00EA2FA0">
              <w:rPr>
                <w:rFonts w:ascii="Times New Roman" w:eastAsia="Times New Roman" w:hAnsi="Times New Roman" w:cs="Times New Roman"/>
                <w:color w:val="000000"/>
                <w:sz w:val="16"/>
                <w:szCs w:val="16"/>
              </w:rPr>
              <w:t>Juss</w:t>
            </w:r>
            <w:proofErr w:type="spell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6F694248"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420BC44" w14:textId="77777777" w:rsidR="00C90719" w:rsidRPr="00EA2FA0" w:rsidRDefault="00C90719"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66E35D22"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3B78D8CA"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26218564"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6F071628"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7DE9EBA5"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tcBorders>
              <w:top w:val="nil"/>
              <w:left w:val="nil"/>
              <w:bottom w:val="single" w:sz="4" w:space="0" w:color="auto"/>
              <w:right w:val="single" w:sz="4" w:space="0" w:color="auto"/>
            </w:tcBorders>
            <w:vAlign w:val="center"/>
          </w:tcPr>
          <w:p w14:paraId="7DF3CE77" w14:textId="1C42E642" w:rsidR="00C90719"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C90719" w:rsidRPr="00EA2FA0" w14:paraId="3ED3A183" w14:textId="0D44B58D" w:rsidTr="005A6F49">
        <w:trPr>
          <w:trHeight w:val="45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77B3595B" w14:textId="77777777" w:rsidR="00C90719" w:rsidRPr="00EA2FA0" w:rsidRDefault="00C90719" w:rsidP="00C90719">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Zingiberaceae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3677E6CE" w14:textId="77777777" w:rsidR="00C90719" w:rsidRPr="00EA2FA0" w:rsidRDefault="00C90719"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Aframomum </w:t>
            </w:r>
            <w:proofErr w:type="spellStart"/>
            <w:r w:rsidRPr="00EA2FA0">
              <w:rPr>
                <w:rFonts w:ascii="Times New Roman" w:eastAsia="Times New Roman" w:hAnsi="Times New Roman" w:cs="Times New Roman"/>
                <w:i/>
                <w:iCs/>
                <w:color w:val="000000"/>
                <w:sz w:val="16"/>
                <w:szCs w:val="16"/>
              </w:rPr>
              <w:t>citratum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w:t>
            </w:r>
            <w:proofErr w:type="spellStart"/>
            <w:r w:rsidRPr="00EA2FA0">
              <w:rPr>
                <w:rFonts w:ascii="Times New Roman" w:eastAsia="Times New Roman" w:hAnsi="Times New Roman" w:cs="Times New Roman"/>
                <w:color w:val="000000"/>
                <w:sz w:val="16"/>
                <w:szCs w:val="16"/>
              </w:rPr>
              <w:t>J.Pereira</w:t>
            </w:r>
            <w:proofErr w:type="spellEnd"/>
            <w:r w:rsidRPr="00EA2FA0">
              <w:rPr>
                <w:rFonts w:ascii="Times New Roman" w:eastAsia="Times New Roman" w:hAnsi="Times New Roman" w:cs="Times New Roman"/>
                <w:color w:val="000000"/>
                <w:sz w:val="16"/>
                <w:szCs w:val="16"/>
              </w:rPr>
              <w:t xml:space="preserve">) </w:t>
            </w:r>
            <w:proofErr w:type="spellStart"/>
            <w:r w:rsidRPr="00EA2FA0">
              <w:rPr>
                <w:rFonts w:ascii="Times New Roman" w:eastAsia="Times New Roman" w:hAnsi="Times New Roman" w:cs="Times New Roman"/>
                <w:color w:val="000000"/>
                <w:sz w:val="16"/>
                <w:szCs w:val="16"/>
              </w:rPr>
              <w:t>K.Schum</w:t>
            </w:r>
            <w:proofErr w:type="spell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30DE324C"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573C4FB2" w14:textId="77777777" w:rsidR="00C90719" w:rsidRPr="00EA2FA0" w:rsidRDefault="00C90719"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3FCA4172"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4D3D8DD3"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4D76C892"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0F9589C"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tcBorders>
              <w:top w:val="nil"/>
              <w:left w:val="nil"/>
              <w:bottom w:val="single" w:sz="4" w:space="0" w:color="auto"/>
              <w:right w:val="single" w:sz="4" w:space="0" w:color="auto"/>
            </w:tcBorders>
            <w:shd w:val="clear" w:color="auto" w:fill="auto"/>
            <w:noWrap/>
            <w:vAlign w:val="center"/>
            <w:hideMark/>
          </w:tcPr>
          <w:p w14:paraId="58C95520"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1FF5A1B0" w14:textId="0239BF2D"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C90719" w:rsidRPr="00EA2FA0" w14:paraId="143089F7" w14:textId="2D48B102" w:rsidTr="00C90719">
        <w:trPr>
          <w:trHeight w:val="300"/>
          <w:jc w:val="center"/>
        </w:trPr>
        <w:tc>
          <w:tcPr>
            <w:tcW w:w="1200" w:type="dxa"/>
            <w:vMerge/>
            <w:tcBorders>
              <w:left w:val="single" w:sz="4" w:space="0" w:color="auto"/>
              <w:right w:val="single" w:sz="4" w:space="0" w:color="auto"/>
            </w:tcBorders>
            <w:shd w:val="clear" w:color="auto" w:fill="auto"/>
            <w:noWrap/>
            <w:vAlign w:val="center"/>
          </w:tcPr>
          <w:p w14:paraId="57E80637" w14:textId="08D79D2F" w:rsidR="00C90719" w:rsidRPr="00EA2FA0" w:rsidRDefault="00C90719" w:rsidP="00C90719">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7B434DD5" w14:textId="5AC9D02E" w:rsidR="00C90719" w:rsidRPr="00EA2FA0" w:rsidRDefault="00C90719"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Curcuma </w:t>
            </w:r>
            <w:proofErr w:type="spellStart"/>
            <w:r w:rsidRPr="00EA2FA0">
              <w:rPr>
                <w:rFonts w:ascii="Times New Roman" w:eastAsia="Times New Roman" w:hAnsi="Times New Roman" w:cs="Times New Roman"/>
                <w:i/>
                <w:iCs/>
                <w:color w:val="000000"/>
                <w:sz w:val="16"/>
                <w:szCs w:val="16"/>
              </w:rPr>
              <w:t>longa</w:t>
            </w:r>
            <w:proofErr w:type="spellEnd"/>
            <w:r w:rsidRPr="00EA2FA0">
              <w:rPr>
                <w:rFonts w:ascii="Times New Roman" w:eastAsia="Times New Roman" w:hAnsi="Times New Roman" w:cs="Times New Roman"/>
                <w:i/>
                <w:iCs/>
                <w:color w:val="000000"/>
                <w:sz w:val="16"/>
                <w:szCs w:val="16"/>
              </w:rPr>
              <w:t xml:space="preserve"> L.</w:t>
            </w:r>
          </w:p>
        </w:tc>
        <w:tc>
          <w:tcPr>
            <w:tcW w:w="1200" w:type="dxa"/>
            <w:tcBorders>
              <w:top w:val="nil"/>
              <w:left w:val="nil"/>
              <w:bottom w:val="single" w:sz="4" w:space="0" w:color="auto"/>
              <w:right w:val="single" w:sz="4" w:space="0" w:color="auto"/>
            </w:tcBorders>
            <w:shd w:val="clear" w:color="auto" w:fill="auto"/>
            <w:vAlign w:val="center"/>
          </w:tcPr>
          <w:p w14:paraId="600DED1F" w14:textId="0B4467BB"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Rhizome </w:t>
            </w:r>
          </w:p>
        </w:tc>
        <w:tc>
          <w:tcPr>
            <w:tcW w:w="1200" w:type="dxa"/>
            <w:tcBorders>
              <w:top w:val="nil"/>
              <w:left w:val="nil"/>
              <w:bottom w:val="single" w:sz="4" w:space="0" w:color="auto"/>
              <w:right w:val="single" w:sz="4" w:space="0" w:color="auto"/>
            </w:tcBorders>
            <w:shd w:val="clear" w:color="auto" w:fill="auto"/>
            <w:noWrap/>
            <w:vAlign w:val="center"/>
          </w:tcPr>
          <w:p w14:paraId="114EAB23" w14:textId="5A4C1D71" w:rsidR="00C90719" w:rsidRPr="00EA2FA0" w:rsidRDefault="00C90719"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tcPr>
          <w:p w14:paraId="12080E46" w14:textId="35124DD8"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5A183B84" w14:textId="1A41307C"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Application </w:t>
            </w:r>
          </w:p>
        </w:tc>
        <w:tc>
          <w:tcPr>
            <w:tcW w:w="1230" w:type="dxa"/>
            <w:tcBorders>
              <w:top w:val="nil"/>
              <w:left w:val="nil"/>
              <w:bottom w:val="single" w:sz="4" w:space="0" w:color="auto"/>
              <w:right w:val="single" w:sz="4" w:space="0" w:color="auto"/>
            </w:tcBorders>
            <w:shd w:val="clear" w:color="auto" w:fill="auto"/>
            <w:noWrap/>
            <w:vAlign w:val="center"/>
          </w:tcPr>
          <w:p w14:paraId="6EB0179C" w14:textId="51EDD6CB"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7486A1A5" w14:textId="2C560A1B"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tcPr>
          <w:p w14:paraId="6BF43F62" w14:textId="7BCE77E9"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58BB6BEC" w14:textId="34542BBC"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DA519E" w:rsidRPr="00EA2FA0" w14:paraId="3E69D114" w14:textId="2928208A" w:rsidTr="00434303">
        <w:trPr>
          <w:trHeight w:val="300"/>
          <w:jc w:val="center"/>
        </w:trPr>
        <w:tc>
          <w:tcPr>
            <w:tcW w:w="1200" w:type="dxa"/>
            <w:vMerge/>
            <w:tcBorders>
              <w:left w:val="single" w:sz="4" w:space="0" w:color="auto"/>
              <w:right w:val="single" w:sz="4" w:space="0" w:color="auto"/>
            </w:tcBorders>
            <w:shd w:val="clear" w:color="auto" w:fill="auto"/>
            <w:noWrap/>
            <w:vAlign w:val="center"/>
          </w:tcPr>
          <w:p w14:paraId="252989D8" w14:textId="52B5C53A"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4599F763" w14:textId="600A53D6"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Zingiber</w:t>
            </w:r>
            <w:proofErr w:type="spellEnd"/>
            <w:r w:rsidRPr="00EA2FA0">
              <w:rPr>
                <w:rFonts w:ascii="Times New Roman" w:eastAsia="Times New Roman" w:hAnsi="Times New Roman" w:cs="Times New Roman"/>
                <w:i/>
                <w:iCs/>
                <w:color w:val="000000"/>
                <w:sz w:val="16"/>
                <w:szCs w:val="16"/>
              </w:rPr>
              <w:t xml:space="preserve"> officinale Roscoe</w:t>
            </w:r>
          </w:p>
        </w:tc>
        <w:tc>
          <w:tcPr>
            <w:tcW w:w="1200" w:type="dxa"/>
            <w:tcBorders>
              <w:top w:val="nil"/>
              <w:left w:val="nil"/>
              <w:bottom w:val="single" w:sz="4" w:space="0" w:color="auto"/>
              <w:right w:val="single" w:sz="4" w:space="0" w:color="auto"/>
            </w:tcBorders>
            <w:shd w:val="clear" w:color="auto" w:fill="auto"/>
            <w:vAlign w:val="center"/>
          </w:tcPr>
          <w:p w14:paraId="3EB47B97" w14:textId="642A0C9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Root </w:t>
            </w:r>
          </w:p>
        </w:tc>
        <w:tc>
          <w:tcPr>
            <w:tcW w:w="1200" w:type="dxa"/>
            <w:tcBorders>
              <w:top w:val="nil"/>
              <w:left w:val="nil"/>
              <w:bottom w:val="single" w:sz="4" w:space="0" w:color="auto"/>
              <w:right w:val="single" w:sz="4" w:space="0" w:color="auto"/>
            </w:tcBorders>
            <w:shd w:val="clear" w:color="auto" w:fill="auto"/>
            <w:noWrap/>
            <w:vAlign w:val="center"/>
          </w:tcPr>
          <w:p w14:paraId="2CF6158A" w14:textId="3C32AA38"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77A5261F" w14:textId="67DA6B6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15B46F0C" w14:textId="17BF39F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noWrap/>
            <w:vAlign w:val="center"/>
          </w:tcPr>
          <w:p w14:paraId="4614D588" w14:textId="1A034703"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2850A8C3" w14:textId="494D26B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Evry</w:t>
            </w:r>
            <w:proofErr w:type="spellEnd"/>
            <w:r w:rsidRPr="00EA2FA0">
              <w:rPr>
                <w:rFonts w:ascii="Times New Roman" w:eastAsia="Times New Roman" w:hAnsi="Times New Roman" w:cs="Times New Roman"/>
                <w:color w:val="000000"/>
                <w:sz w:val="16"/>
                <w:szCs w:val="16"/>
                <w:lang w:val="en-US"/>
              </w:rPr>
              <w:t xml:space="preserve"> day</w:t>
            </w:r>
          </w:p>
        </w:tc>
        <w:tc>
          <w:tcPr>
            <w:tcW w:w="1200" w:type="dxa"/>
            <w:vMerge w:val="restart"/>
            <w:tcBorders>
              <w:top w:val="nil"/>
              <w:left w:val="nil"/>
              <w:right w:val="single" w:sz="4" w:space="0" w:color="auto"/>
            </w:tcBorders>
            <w:shd w:val="clear" w:color="auto" w:fill="auto"/>
            <w:noWrap/>
            <w:vAlign w:val="center"/>
          </w:tcPr>
          <w:p w14:paraId="248BE3A2"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3966F8F6" w14:textId="4F00AEAD"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037525E1" w14:textId="0E2EB8E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04</w:t>
            </w:r>
          </w:p>
        </w:tc>
      </w:tr>
      <w:tr w:rsidR="00DA519E" w:rsidRPr="00EA2FA0" w14:paraId="3A53A193" w14:textId="403AD0C0" w:rsidTr="00434303">
        <w:trPr>
          <w:trHeight w:val="300"/>
          <w:jc w:val="center"/>
        </w:trPr>
        <w:tc>
          <w:tcPr>
            <w:tcW w:w="1200" w:type="dxa"/>
            <w:vMerge/>
            <w:tcBorders>
              <w:left w:val="single" w:sz="4" w:space="0" w:color="auto"/>
              <w:right w:val="single" w:sz="4" w:space="0" w:color="auto"/>
            </w:tcBorders>
            <w:shd w:val="clear" w:color="auto" w:fill="auto"/>
            <w:noWrap/>
            <w:vAlign w:val="center"/>
          </w:tcPr>
          <w:p w14:paraId="7C86D2B0" w14:textId="225C21E8"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B4DB5C1" w14:textId="2F1BFECA"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vAlign w:val="center"/>
            <w:hideMark/>
          </w:tcPr>
          <w:p w14:paraId="4F4284DB" w14:textId="4FB1EC6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Rhizome </w:t>
            </w:r>
          </w:p>
        </w:tc>
        <w:tc>
          <w:tcPr>
            <w:tcW w:w="1200" w:type="dxa"/>
            <w:tcBorders>
              <w:top w:val="nil"/>
              <w:left w:val="nil"/>
              <w:bottom w:val="single" w:sz="4" w:space="0" w:color="auto"/>
              <w:right w:val="single" w:sz="4" w:space="0" w:color="auto"/>
            </w:tcBorders>
            <w:shd w:val="clear" w:color="auto" w:fill="auto"/>
            <w:noWrap/>
            <w:vAlign w:val="center"/>
            <w:hideMark/>
          </w:tcPr>
          <w:p w14:paraId="45EF93EF" w14:textId="77777777"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130B1184" w14:textId="27EDC63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AABB8B1"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tcPr>
          <w:p w14:paraId="18D91992" w14:textId="637EFED6"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BB6C38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hideMark/>
          </w:tcPr>
          <w:p w14:paraId="0D7771C1" w14:textId="01869EEF"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B672F71"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1DF44DDF" w14:textId="3093C5CA" w:rsidTr="00434303">
        <w:trPr>
          <w:trHeight w:val="300"/>
          <w:jc w:val="center"/>
        </w:trPr>
        <w:tc>
          <w:tcPr>
            <w:tcW w:w="1200" w:type="dxa"/>
            <w:vMerge/>
            <w:tcBorders>
              <w:left w:val="single" w:sz="4" w:space="0" w:color="auto"/>
              <w:right w:val="single" w:sz="4" w:space="0" w:color="auto"/>
            </w:tcBorders>
            <w:shd w:val="clear" w:color="auto" w:fill="auto"/>
            <w:noWrap/>
            <w:vAlign w:val="center"/>
          </w:tcPr>
          <w:p w14:paraId="356A618A" w14:textId="438D80F8"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4D2CBC81" w14:textId="6C25D0CF"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hideMark/>
          </w:tcPr>
          <w:p w14:paraId="484884BE" w14:textId="35233D30"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1194BBC" w14:textId="77777777"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vAlign w:val="center"/>
          </w:tcPr>
          <w:p w14:paraId="627B358D" w14:textId="22C89E7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BC23C4A"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right w:val="single" w:sz="4" w:space="0" w:color="auto"/>
            </w:tcBorders>
            <w:shd w:val="clear" w:color="auto" w:fill="auto"/>
            <w:vAlign w:val="center"/>
          </w:tcPr>
          <w:p w14:paraId="558FA318" w14:textId="7530D87D"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270C31D"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3AF9D886" w14:textId="4513DC4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01791A7"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38147956" w14:textId="133B8126" w:rsidTr="00434303">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tcPr>
          <w:p w14:paraId="405C2F8A" w14:textId="26999312"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2B989E92" w14:textId="5C67680E"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19080DED" w14:textId="48A6695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50AEA21" w14:textId="77777777"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vAlign w:val="center"/>
            <w:hideMark/>
          </w:tcPr>
          <w:p w14:paraId="6EC4D432" w14:textId="435CAE08"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00D64B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bottom w:val="single" w:sz="4" w:space="0" w:color="auto"/>
              <w:right w:val="single" w:sz="4" w:space="0" w:color="auto"/>
            </w:tcBorders>
            <w:shd w:val="clear" w:color="auto" w:fill="auto"/>
            <w:vAlign w:val="center"/>
            <w:hideMark/>
          </w:tcPr>
          <w:p w14:paraId="6CDCD51B" w14:textId="036CAD82"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EE861D8"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bottom w:val="single" w:sz="4" w:space="0" w:color="auto"/>
              <w:right w:val="single" w:sz="4" w:space="0" w:color="auto"/>
            </w:tcBorders>
            <w:shd w:val="clear" w:color="auto" w:fill="auto"/>
            <w:vAlign w:val="center"/>
            <w:hideMark/>
          </w:tcPr>
          <w:p w14:paraId="63FE912E" w14:textId="6C4D9960"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6CD63B3C"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bl>
    <w:p w14:paraId="081F5D7A" w14:textId="77777777" w:rsidR="00B46090" w:rsidRPr="00675218" w:rsidRDefault="00B46090" w:rsidP="00EE29D8">
      <w:pPr>
        <w:jc w:val="both"/>
        <w:rPr>
          <w:rFonts w:ascii="Times New Roman" w:hAnsi="Times New Roman" w:cs="Times New Roman"/>
          <w:sz w:val="24"/>
          <w:szCs w:val="24"/>
        </w:rPr>
      </w:pPr>
    </w:p>
    <w:p w14:paraId="4EE80406" w14:textId="7917EAB5" w:rsidR="00C020A6" w:rsidRPr="00675218" w:rsidRDefault="00C020A6" w:rsidP="00EE29D8">
      <w:pPr>
        <w:jc w:val="both"/>
        <w:rPr>
          <w:rFonts w:ascii="Times New Roman" w:hAnsi="Times New Roman" w:cs="Times New Roman"/>
          <w:sz w:val="24"/>
          <w:szCs w:val="24"/>
        </w:rPr>
      </w:pPr>
    </w:p>
    <w:p w14:paraId="25942089" w14:textId="3EB0E822" w:rsidR="003C4105" w:rsidRPr="00675218" w:rsidRDefault="003C4105" w:rsidP="00EE29D8">
      <w:pPr>
        <w:jc w:val="both"/>
        <w:rPr>
          <w:rFonts w:ascii="Times New Roman" w:hAnsi="Times New Roman" w:cs="Times New Roman"/>
          <w:sz w:val="24"/>
          <w:szCs w:val="24"/>
        </w:rPr>
      </w:pPr>
    </w:p>
    <w:p w14:paraId="23C63B51" w14:textId="06DE5989" w:rsidR="003C4105" w:rsidRPr="00675218" w:rsidRDefault="003C4105" w:rsidP="00EE29D8">
      <w:pPr>
        <w:jc w:val="both"/>
        <w:rPr>
          <w:rFonts w:ascii="Times New Roman" w:hAnsi="Times New Roman" w:cs="Times New Roman"/>
          <w:sz w:val="24"/>
          <w:szCs w:val="24"/>
        </w:rPr>
      </w:pPr>
    </w:p>
    <w:p w14:paraId="1B1D9EB6" w14:textId="5A5E5999" w:rsidR="003C4105" w:rsidRPr="00675218" w:rsidRDefault="003C4105" w:rsidP="00EE29D8">
      <w:pPr>
        <w:jc w:val="both"/>
        <w:rPr>
          <w:rFonts w:ascii="Times New Roman" w:hAnsi="Times New Roman" w:cs="Times New Roman"/>
          <w:sz w:val="24"/>
          <w:szCs w:val="24"/>
        </w:rPr>
      </w:pPr>
    </w:p>
    <w:p w14:paraId="70A0263C" w14:textId="4AE7BBF7" w:rsidR="003C4105" w:rsidRPr="00675218" w:rsidRDefault="003C4105" w:rsidP="00EE29D8">
      <w:pPr>
        <w:jc w:val="both"/>
        <w:rPr>
          <w:rFonts w:ascii="Times New Roman" w:hAnsi="Times New Roman" w:cs="Times New Roman"/>
          <w:sz w:val="24"/>
          <w:szCs w:val="24"/>
        </w:rPr>
      </w:pPr>
    </w:p>
    <w:p w14:paraId="3722C96C" w14:textId="4C961424" w:rsidR="003C4105" w:rsidRPr="00675218" w:rsidRDefault="003C4105" w:rsidP="00EE29D8">
      <w:pPr>
        <w:jc w:val="both"/>
        <w:rPr>
          <w:rFonts w:ascii="Times New Roman" w:hAnsi="Times New Roman" w:cs="Times New Roman"/>
          <w:sz w:val="24"/>
          <w:szCs w:val="24"/>
        </w:rPr>
      </w:pPr>
    </w:p>
    <w:p w14:paraId="348F961A" w14:textId="037E21F1" w:rsidR="003C4105" w:rsidRPr="00675218" w:rsidRDefault="003C4105" w:rsidP="00EE29D8">
      <w:pPr>
        <w:jc w:val="both"/>
        <w:rPr>
          <w:rFonts w:ascii="Times New Roman" w:hAnsi="Times New Roman" w:cs="Times New Roman"/>
          <w:sz w:val="24"/>
          <w:szCs w:val="24"/>
        </w:rPr>
      </w:pPr>
    </w:p>
    <w:p w14:paraId="18E8BA66" w14:textId="33439619" w:rsidR="003C4105" w:rsidRPr="00675218" w:rsidRDefault="003C4105" w:rsidP="00EE29D8">
      <w:pPr>
        <w:jc w:val="both"/>
        <w:rPr>
          <w:rFonts w:ascii="Times New Roman" w:hAnsi="Times New Roman" w:cs="Times New Roman"/>
          <w:sz w:val="24"/>
          <w:szCs w:val="24"/>
        </w:rPr>
      </w:pPr>
    </w:p>
    <w:p w14:paraId="42E21C04" w14:textId="7759A49C" w:rsidR="003C4105" w:rsidRPr="00675218" w:rsidRDefault="003C4105" w:rsidP="00EE29D8">
      <w:pPr>
        <w:jc w:val="both"/>
        <w:rPr>
          <w:rFonts w:ascii="Times New Roman" w:hAnsi="Times New Roman" w:cs="Times New Roman"/>
          <w:sz w:val="24"/>
          <w:szCs w:val="24"/>
        </w:rPr>
      </w:pPr>
    </w:p>
    <w:p w14:paraId="450CE8BC" w14:textId="1B495C13" w:rsidR="003C4105" w:rsidRPr="00675218" w:rsidRDefault="003C4105" w:rsidP="00EE29D8">
      <w:pPr>
        <w:jc w:val="both"/>
        <w:rPr>
          <w:rFonts w:ascii="Times New Roman" w:hAnsi="Times New Roman" w:cs="Times New Roman"/>
          <w:sz w:val="24"/>
          <w:szCs w:val="24"/>
        </w:rPr>
      </w:pPr>
    </w:p>
    <w:p w14:paraId="7E229B83" w14:textId="77777777" w:rsidR="003C4105" w:rsidRPr="00675218" w:rsidRDefault="003C4105" w:rsidP="00EE29D8">
      <w:pPr>
        <w:jc w:val="both"/>
        <w:rPr>
          <w:rFonts w:ascii="Times New Roman" w:hAnsi="Times New Roman" w:cs="Times New Roman"/>
          <w:sz w:val="24"/>
          <w:szCs w:val="24"/>
        </w:rPr>
        <w:sectPr w:rsidR="003C4105" w:rsidRPr="00675218" w:rsidSect="00C020A6">
          <w:pgSz w:w="16838" w:h="11906" w:orient="landscape"/>
          <w:pgMar w:top="1440" w:right="1440" w:bottom="1440" w:left="1440" w:header="708" w:footer="708" w:gutter="0"/>
          <w:cols w:space="708"/>
          <w:docGrid w:linePitch="360"/>
        </w:sectPr>
      </w:pPr>
    </w:p>
    <w:p w14:paraId="3F710067" w14:textId="543A14F3" w:rsidR="00EC79A9" w:rsidRPr="00EC79A9" w:rsidRDefault="00033462" w:rsidP="00033462">
      <w:pPr>
        <w:pStyle w:val="Heading3"/>
        <w:numPr>
          <w:ilvl w:val="2"/>
          <w:numId w:val="1"/>
        </w:numPr>
        <w:tabs>
          <w:tab w:val="left" w:pos="567"/>
          <w:tab w:val="left" w:pos="993"/>
          <w:tab w:val="left" w:pos="1276"/>
        </w:tabs>
        <w:spacing w:after="0" w:line="360" w:lineRule="auto"/>
        <w:jc w:val="both"/>
        <w:rPr>
          <w:sz w:val="24"/>
          <w:szCs w:val="24"/>
        </w:rPr>
      </w:pPr>
      <w:r>
        <w:rPr>
          <w:sz w:val="24"/>
          <w:szCs w:val="24"/>
        </w:rPr>
        <w:lastRenderedPageBreak/>
        <w:t xml:space="preserve"> </w:t>
      </w:r>
      <w:r w:rsidR="00EC79A9" w:rsidRPr="00EC79A9">
        <w:rPr>
          <w:sz w:val="24"/>
          <w:szCs w:val="24"/>
        </w:rPr>
        <w:t>Route of administration</w:t>
      </w:r>
    </w:p>
    <w:p w14:paraId="2AAC1E80" w14:textId="6D2945E2" w:rsidR="00EC79A9" w:rsidRPr="00EC79A9" w:rsidRDefault="00EC79A9" w:rsidP="00EC79A9">
      <w:pPr>
        <w:autoSpaceDE w:val="0"/>
        <w:autoSpaceDN w:val="0"/>
        <w:adjustRightInd w:val="0"/>
        <w:spacing w:after="0" w:line="360" w:lineRule="auto"/>
        <w:ind w:firstLine="720"/>
        <w:jc w:val="both"/>
        <w:rPr>
          <w:rFonts w:ascii="Times New Roman" w:hAnsi="Times New Roman" w:cs="Times New Roman"/>
          <w:sz w:val="24"/>
          <w:szCs w:val="24"/>
          <w:lang w:val="en-US"/>
        </w:rPr>
      </w:pPr>
      <w:r w:rsidRPr="00EC79A9">
        <w:rPr>
          <w:rFonts w:ascii="Times New Roman" w:hAnsi="Times New Roman" w:cs="Times New Roman"/>
          <w:sz w:val="24"/>
          <w:szCs w:val="24"/>
          <w:lang w:val="en-US"/>
        </w:rPr>
        <w:t>Several routes of administration have been identified as commonly used to administer medicinal plants. The oral route is the most commonly used, accounting for 86.32% of cases. This can be explained by the fact that this is the easiest method.</w:t>
      </w:r>
    </w:p>
    <w:p w14:paraId="129311AA" w14:textId="77777777" w:rsidR="003A0F08" w:rsidRPr="00EE29D8" w:rsidRDefault="003A0F08" w:rsidP="003A0F08">
      <w:pPr>
        <w:spacing w:after="190" w:line="360" w:lineRule="auto"/>
        <w:ind w:left="238"/>
        <w:jc w:val="center"/>
        <w:rPr>
          <w:rFonts w:ascii="Times New Roman" w:hAnsi="Times New Roman" w:cs="Times New Roman"/>
          <w:sz w:val="24"/>
          <w:szCs w:val="24"/>
        </w:rPr>
      </w:pPr>
      <w:r w:rsidRPr="00EE29D8">
        <w:rPr>
          <w:rFonts w:ascii="Times New Roman" w:hAnsi="Times New Roman" w:cs="Times New Roman"/>
          <w:noProof/>
          <w:sz w:val="24"/>
          <w:szCs w:val="24"/>
          <w:lang w:val="en-US"/>
        </w:rPr>
        <w:drawing>
          <wp:inline distT="0" distB="0" distL="0" distR="0" wp14:anchorId="0208E97A" wp14:editId="2525F892">
            <wp:extent cx="4572000" cy="2743200"/>
            <wp:effectExtent l="0" t="0" r="0" b="0"/>
            <wp:docPr id="9" name="Chart 9">
              <a:extLst xmlns:a="http://schemas.openxmlformats.org/drawingml/2006/main">
                <a:ext uri="{FF2B5EF4-FFF2-40B4-BE49-F238E27FC236}">
                  <a16:creationId xmlns:a16="http://schemas.microsoft.com/office/drawing/2014/main" id="{A188D109-E7AB-46F9-8FCB-3961F9137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383E230" w14:textId="77777777" w:rsidR="00EC79A9" w:rsidRPr="00033462" w:rsidRDefault="00EC79A9" w:rsidP="00033462">
      <w:pPr>
        <w:spacing w:after="177" w:line="360" w:lineRule="auto"/>
        <w:ind w:left="325"/>
        <w:jc w:val="both"/>
        <w:rPr>
          <w:rFonts w:ascii="Times New Roman" w:hAnsi="Times New Roman" w:cs="Times New Roman"/>
          <w:sz w:val="24"/>
          <w:szCs w:val="24"/>
          <w:lang w:val="en-US"/>
        </w:rPr>
      </w:pPr>
      <w:r w:rsidRPr="00033462">
        <w:rPr>
          <w:rFonts w:ascii="Times New Roman" w:hAnsi="Times New Roman" w:cs="Times New Roman"/>
          <w:sz w:val="24"/>
          <w:szCs w:val="24"/>
          <w:lang w:val="en-US"/>
        </w:rPr>
        <w:t>Figure 6: Route of administration of medicines derived from collected plants</w:t>
      </w:r>
    </w:p>
    <w:p w14:paraId="4589056F" w14:textId="77777777" w:rsidR="00EC79A9" w:rsidRPr="00EC79A9" w:rsidRDefault="00EC79A9" w:rsidP="00033462">
      <w:pPr>
        <w:pStyle w:val="Heading3"/>
        <w:numPr>
          <w:ilvl w:val="1"/>
          <w:numId w:val="1"/>
        </w:numPr>
        <w:tabs>
          <w:tab w:val="num" w:pos="360"/>
          <w:tab w:val="left" w:pos="567"/>
          <w:tab w:val="left" w:pos="993"/>
          <w:tab w:val="left" w:pos="1134"/>
        </w:tabs>
        <w:spacing w:after="0" w:line="360" w:lineRule="auto"/>
        <w:ind w:left="769" w:hanging="10"/>
        <w:jc w:val="both"/>
        <w:rPr>
          <w:sz w:val="24"/>
          <w:szCs w:val="24"/>
          <w:lang w:val="en-US"/>
        </w:rPr>
      </w:pPr>
      <w:r w:rsidRPr="00EC79A9">
        <w:rPr>
          <w:sz w:val="24"/>
          <w:szCs w:val="24"/>
          <w:lang w:val="en-US"/>
        </w:rPr>
        <w:t xml:space="preserve"> </w:t>
      </w:r>
      <w:r w:rsidRPr="005A6F49">
        <w:rPr>
          <w:sz w:val="24"/>
          <w:szCs w:val="24"/>
          <w:lang w:val="en-US"/>
        </w:rPr>
        <w:t>Identification of chemical groups responsible for therapeutic effects</w:t>
      </w:r>
    </w:p>
    <w:p w14:paraId="636AE077" w14:textId="7ECA0628" w:rsidR="00EC79A9" w:rsidRPr="00F64D94" w:rsidRDefault="00EC79A9" w:rsidP="00EC79A9">
      <w:pPr>
        <w:autoSpaceDE w:val="0"/>
        <w:autoSpaceDN w:val="0"/>
        <w:adjustRightInd w:val="0"/>
        <w:spacing w:after="0" w:line="360" w:lineRule="auto"/>
        <w:ind w:firstLine="720"/>
        <w:jc w:val="both"/>
        <w:rPr>
          <w:rFonts w:ascii="Arial" w:hAnsi="Arial" w:cs="Arial"/>
          <w:lang w:val="en-US"/>
        </w:rPr>
      </w:pPr>
      <w:r w:rsidRPr="00F64D94">
        <w:rPr>
          <w:rFonts w:ascii="Arial" w:hAnsi="Arial" w:cs="Arial"/>
          <w:lang w:val="en-US"/>
        </w:rPr>
        <w:t xml:space="preserve">Phytochemical sorting revealed the presence of the main chemical groups in the </w:t>
      </w:r>
      <w:proofErr w:type="spellStart"/>
      <w:r w:rsidRPr="00F64D94">
        <w:rPr>
          <w:rFonts w:ascii="Arial" w:hAnsi="Arial" w:cs="Arial"/>
          <w:lang w:val="en-US"/>
        </w:rPr>
        <w:t>methanoic</w:t>
      </w:r>
      <w:proofErr w:type="spellEnd"/>
      <w:r w:rsidRPr="00F64D94">
        <w:rPr>
          <w:rFonts w:ascii="Arial" w:hAnsi="Arial" w:cs="Arial"/>
          <w:lang w:val="en-US"/>
        </w:rPr>
        <w:t xml:space="preserve"> (Table</w:t>
      </w:r>
      <w:r w:rsidR="00295AC6">
        <w:rPr>
          <w:rFonts w:ascii="Arial" w:hAnsi="Arial" w:cs="Arial"/>
          <w:lang w:val="en-US"/>
        </w:rPr>
        <w:t xml:space="preserve"> </w:t>
      </w:r>
      <w:r w:rsidR="00EA6CB4">
        <w:rPr>
          <w:rFonts w:ascii="Arial" w:hAnsi="Arial" w:cs="Arial"/>
          <w:lang w:val="en-US"/>
        </w:rPr>
        <w:t>2</w:t>
      </w:r>
      <w:r w:rsidRPr="00F64D94">
        <w:rPr>
          <w:rFonts w:ascii="Arial" w:hAnsi="Arial" w:cs="Arial"/>
          <w:lang w:val="en-US"/>
        </w:rPr>
        <w:t xml:space="preserve">) and </w:t>
      </w:r>
      <w:proofErr w:type="spellStart"/>
      <w:r w:rsidRPr="00F64D94">
        <w:rPr>
          <w:rFonts w:ascii="Arial" w:hAnsi="Arial" w:cs="Arial"/>
          <w:lang w:val="en-US"/>
        </w:rPr>
        <w:t>hydrolic</w:t>
      </w:r>
      <w:proofErr w:type="spellEnd"/>
      <w:r w:rsidRPr="00F64D94">
        <w:rPr>
          <w:rFonts w:ascii="Arial" w:hAnsi="Arial" w:cs="Arial"/>
          <w:lang w:val="en-US"/>
        </w:rPr>
        <w:t xml:space="preserve"> (Table </w:t>
      </w:r>
      <w:r w:rsidR="00EA6CB4">
        <w:rPr>
          <w:rFonts w:ascii="Arial" w:hAnsi="Arial" w:cs="Arial"/>
          <w:lang w:val="en-US"/>
        </w:rPr>
        <w:t>3</w:t>
      </w:r>
      <w:r w:rsidRPr="00F64D94">
        <w:rPr>
          <w:rFonts w:ascii="Arial" w:hAnsi="Arial" w:cs="Arial"/>
          <w:lang w:val="en-US"/>
        </w:rPr>
        <w:t xml:space="preserve">) extracts. Phytochemical exploration focused on Garcinia kola and Garcinia lucida and six other associated plants: </w:t>
      </w:r>
      <w:proofErr w:type="spellStart"/>
      <w:r w:rsidRPr="00F64D94">
        <w:rPr>
          <w:rFonts w:ascii="Arial" w:hAnsi="Arial" w:cs="Arial"/>
          <w:lang w:val="en-US"/>
        </w:rPr>
        <w:t>Annickia</w:t>
      </w:r>
      <w:proofErr w:type="spellEnd"/>
      <w:r w:rsidRPr="00F64D94">
        <w:rPr>
          <w:rFonts w:ascii="Arial" w:hAnsi="Arial" w:cs="Arial"/>
          <w:lang w:val="en-US"/>
        </w:rPr>
        <w:t xml:space="preserve"> </w:t>
      </w:r>
      <w:proofErr w:type="spellStart"/>
      <w:r w:rsidRPr="00F64D94">
        <w:rPr>
          <w:rFonts w:ascii="Arial" w:hAnsi="Arial" w:cs="Arial"/>
          <w:lang w:val="en-US"/>
        </w:rPr>
        <w:t>affinis</w:t>
      </w:r>
      <w:proofErr w:type="spellEnd"/>
      <w:r w:rsidRPr="00F64D94">
        <w:rPr>
          <w:rFonts w:ascii="Arial" w:hAnsi="Arial" w:cs="Arial"/>
          <w:lang w:val="en-US"/>
        </w:rPr>
        <w:t xml:space="preserve">, </w:t>
      </w:r>
      <w:proofErr w:type="spellStart"/>
      <w:r w:rsidRPr="00F64D94">
        <w:rPr>
          <w:rFonts w:ascii="Arial" w:hAnsi="Arial" w:cs="Arial"/>
          <w:lang w:val="en-US"/>
        </w:rPr>
        <w:t>Picralima</w:t>
      </w:r>
      <w:proofErr w:type="spellEnd"/>
      <w:r w:rsidRPr="00F64D94">
        <w:rPr>
          <w:rFonts w:ascii="Arial" w:hAnsi="Arial" w:cs="Arial"/>
          <w:lang w:val="en-US"/>
        </w:rPr>
        <w:t xml:space="preserve"> </w:t>
      </w:r>
      <w:proofErr w:type="spellStart"/>
      <w:r w:rsidRPr="00F64D94">
        <w:rPr>
          <w:rFonts w:ascii="Arial" w:hAnsi="Arial" w:cs="Arial"/>
          <w:lang w:val="en-US"/>
        </w:rPr>
        <w:t>nitida</w:t>
      </w:r>
      <w:proofErr w:type="spellEnd"/>
      <w:r w:rsidRPr="00F64D94">
        <w:rPr>
          <w:rFonts w:ascii="Arial" w:hAnsi="Arial" w:cs="Arial"/>
          <w:lang w:val="en-US"/>
        </w:rPr>
        <w:t xml:space="preserve">, </w:t>
      </w:r>
      <w:proofErr w:type="spellStart"/>
      <w:r w:rsidRPr="00F64D94">
        <w:rPr>
          <w:rFonts w:ascii="Arial" w:hAnsi="Arial" w:cs="Arial"/>
          <w:lang w:val="en-US"/>
        </w:rPr>
        <w:t>Dacryodes</w:t>
      </w:r>
      <w:proofErr w:type="spellEnd"/>
      <w:r w:rsidRPr="00F64D94">
        <w:rPr>
          <w:rFonts w:ascii="Arial" w:hAnsi="Arial" w:cs="Arial"/>
          <w:lang w:val="en-US"/>
        </w:rPr>
        <w:t xml:space="preserve"> edulis, </w:t>
      </w:r>
      <w:proofErr w:type="spellStart"/>
      <w:r w:rsidRPr="00F64D94">
        <w:rPr>
          <w:rFonts w:ascii="Arial" w:hAnsi="Arial" w:cs="Arial"/>
          <w:lang w:val="en-US"/>
        </w:rPr>
        <w:t>Alstonia</w:t>
      </w:r>
      <w:proofErr w:type="spellEnd"/>
      <w:r w:rsidRPr="00F64D94">
        <w:rPr>
          <w:rFonts w:ascii="Arial" w:hAnsi="Arial" w:cs="Arial"/>
          <w:lang w:val="en-US"/>
        </w:rPr>
        <w:t xml:space="preserve"> </w:t>
      </w:r>
      <w:proofErr w:type="spellStart"/>
      <w:r w:rsidRPr="00F64D94">
        <w:rPr>
          <w:rFonts w:ascii="Arial" w:hAnsi="Arial" w:cs="Arial"/>
          <w:lang w:val="en-US"/>
        </w:rPr>
        <w:t>boonei</w:t>
      </w:r>
      <w:proofErr w:type="spellEnd"/>
      <w:r w:rsidRPr="00F64D94">
        <w:rPr>
          <w:rFonts w:ascii="Arial" w:hAnsi="Arial" w:cs="Arial"/>
          <w:lang w:val="en-US"/>
        </w:rPr>
        <w:t xml:space="preserve">, </w:t>
      </w:r>
      <w:proofErr w:type="spellStart"/>
      <w:r w:rsidRPr="00F64D94">
        <w:rPr>
          <w:rFonts w:ascii="Arial" w:hAnsi="Arial" w:cs="Arial"/>
          <w:lang w:val="en-US"/>
        </w:rPr>
        <w:t>Rauvolfia</w:t>
      </w:r>
      <w:proofErr w:type="spellEnd"/>
      <w:r w:rsidRPr="00F64D94">
        <w:rPr>
          <w:rFonts w:ascii="Arial" w:hAnsi="Arial" w:cs="Arial"/>
          <w:lang w:val="en-US"/>
        </w:rPr>
        <w:t xml:space="preserve"> vomitoria and </w:t>
      </w:r>
      <w:proofErr w:type="spellStart"/>
      <w:r w:rsidRPr="00F64D94">
        <w:rPr>
          <w:rFonts w:ascii="Arial" w:hAnsi="Arial" w:cs="Arial"/>
          <w:lang w:val="en-US"/>
        </w:rPr>
        <w:t>Drypetes</w:t>
      </w:r>
      <w:proofErr w:type="spellEnd"/>
      <w:r w:rsidRPr="00F64D94">
        <w:rPr>
          <w:rFonts w:ascii="Arial" w:hAnsi="Arial" w:cs="Arial"/>
          <w:lang w:val="en-US"/>
        </w:rPr>
        <w:t xml:space="preserve"> </w:t>
      </w:r>
      <w:proofErr w:type="spellStart"/>
      <w:r w:rsidRPr="00F64D94">
        <w:rPr>
          <w:rFonts w:ascii="Arial" w:hAnsi="Arial" w:cs="Arial"/>
          <w:lang w:val="en-US"/>
        </w:rPr>
        <w:t>grossweileri</w:t>
      </w:r>
      <w:proofErr w:type="spellEnd"/>
      <w:r w:rsidRPr="00F64D94">
        <w:rPr>
          <w:rFonts w:ascii="Arial" w:hAnsi="Arial" w:cs="Arial"/>
          <w:lang w:val="en-US"/>
        </w:rPr>
        <w:t>.</w:t>
      </w:r>
    </w:p>
    <w:p w14:paraId="203088A6" w14:textId="4DB4A7B4" w:rsidR="00EC79A9" w:rsidRPr="00F64D94" w:rsidRDefault="00EC79A9" w:rsidP="009469EE">
      <w:pPr>
        <w:jc w:val="both"/>
        <w:rPr>
          <w:rFonts w:ascii="Arial" w:hAnsi="Arial" w:cs="Arial"/>
          <w:lang w:val="en-US"/>
        </w:rPr>
      </w:pPr>
      <w:bookmarkStart w:id="1" w:name="_Hlk191892297"/>
      <w:bookmarkStart w:id="2" w:name="_Hlk191892765"/>
      <w:r w:rsidRPr="00F64D94">
        <w:rPr>
          <w:rFonts w:ascii="Arial" w:hAnsi="Arial" w:cs="Arial"/>
          <w:lang w:val="en-US"/>
        </w:rPr>
        <w:t xml:space="preserve">Table </w:t>
      </w:r>
      <w:r w:rsidR="00EA6CB4">
        <w:rPr>
          <w:rFonts w:ascii="Arial" w:hAnsi="Arial" w:cs="Arial"/>
          <w:lang w:val="en-US"/>
        </w:rPr>
        <w:t>2</w:t>
      </w:r>
      <w:r w:rsidRPr="00F64D94">
        <w:rPr>
          <w:rFonts w:ascii="Arial" w:hAnsi="Arial" w:cs="Arial"/>
          <w:lang w:val="en-US"/>
        </w:rPr>
        <w:t>: Qualitative chemical composition of methanolic extracts</w:t>
      </w:r>
    </w:p>
    <w:tbl>
      <w:tblPr>
        <w:tblStyle w:val="TableGrid"/>
        <w:tblW w:w="10087" w:type="dxa"/>
        <w:jc w:val="center"/>
        <w:tblInd w:w="0" w:type="dxa"/>
        <w:tblCellMar>
          <w:top w:w="31" w:type="dxa"/>
          <w:right w:w="115" w:type="dxa"/>
        </w:tblCellMar>
        <w:tblLook w:val="04A0" w:firstRow="1" w:lastRow="0" w:firstColumn="1" w:lastColumn="0" w:noHBand="0" w:noVBand="1"/>
      </w:tblPr>
      <w:tblGrid>
        <w:gridCol w:w="1780"/>
        <w:gridCol w:w="523"/>
        <w:gridCol w:w="529"/>
        <w:gridCol w:w="646"/>
        <w:gridCol w:w="614"/>
        <w:gridCol w:w="516"/>
        <w:gridCol w:w="514"/>
        <w:gridCol w:w="514"/>
        <w:gridCol w:w="514"/>
        <w:gridCol w:w="521"/>
        <w:gridCol w:w="526"/>
        <w:gridCol w:w="591"/>
        <w:gridCol w:w="566"/>
        <w:gridCol w:w="566"/>
        <w:gridCol w:w="641"/>
        <w:gridCol w:w="526"/>
      </w:tblGrid>
      <w:tr w:rsidR="009469EE" w:rsidRPr="009469EE" w14:paraId="37124988" w14:textId="77777777" w:rsidTr="002C73EE">
        <w:trPr>
          <w:trHeight w:val="342"/>
          <w:jc w:val="center"/>
        </w:trPr>
        <w:tc>
          <w:tcPr>
            <w:tcW w:w="1781" w:type="dxa"/>
            <w:tcBorders>
              <w:top w:val="single" w:sz="17" w:space="0" w:color="000000"/>
              <w:left w:val="nil"/>
              <w:bottom w:val="single" w:sz="17" w:space="0" w:color="000000"/>
              <w:right w:val="nil"/>
            </w:tcBorders>
          </w:tcPr>
          <w:p w14:paraId="73910947" w14:textId="690C11E3" w:rsidR="009469EE" w:rsidRPr="009469EE" w:rsidRDefault="009469EE" w:rsidP="002C73EE">
            <w:pPr>
              <w:ind w:left="43"/>
              <w:jc w:val="center"/>
              <w:rPr>
                <w:rFonts w:ascii="Times New Roman" w:hAnsi="Times New Roman" w:cs="Times New Roman"/>
              </w:rPr>
            </w:pPr>
            <w:r w:rsidRPr="009469EE">
              <w:rPr>
                <w:rFonts w:ascii="Times New Roman" w:hAnsi="Times New Roman" w:cs="Times New Roman"/>
              </w:rPr>
              <w:t xml:space="preserve">Extraits </w:t>
            </w:r>
            <w:proofErr w:type="spellStart"/>
            <w:r w:rsidR="00EC79A9" w:rsidRPr="00EC79A9">
              <w:rPr>
                <w:rFonts w:ascii="Times New Roman" w:hAnsi="Times New Roman" w:cs="Times New Roman"/>
              </w:rPr>
              <w:t>Extracts</w:t>
            </w:r>
            <w:proofErr w:type="spellEnd"/>
          </w:p>
        </w:tc>
        <w:tc>
          <w:tcPr>
            <w:tcW w:w="523" w:type="dxa"/>
            <w:tcBorders>
              <w:top w:val="single" w:sz="17" w:space="0" w:color="000000"/>
              <w:left w:val="nil"/>
              <w:bottom w:val="single" w:sz="17" w:space="0" w:color="000000"/>
              <w:right w:val="nil"/>
            </w:tcBorders>
          </w:tcPr>
          <w:p w14:paraId="1E1DE09B" w14:textId="77777777" w:rsidR="009469EE" w:rsidRPr="009469EE" w:rsidRDefault="009469EE" w:rsidP="002C73EE">
            <w:pPr>
              <w:ind w:firstLine="36"/>
              <w:rPr>
                <w:rFonts w:ascii="Times New Roman" w:hAnsi="Times New Roman" w:cs="Times New Roman"/>
              </w:rPr>
            </w:pPr>
            <w:r w:rsidRPr="009469EE">
              <w:rPr>
                <w:rFonts w:ascii="Times New Roman" w:hAnsi="Times New Roman" w:cs="Times New Roman"/>
              </w:rPr>
              <w:t xml:space="preserve">EE </w:t>
            </w:r>
          </w:p>
        </w:tc>
        <w:tc>
          <w:tcPr>
            <w:tcW w:w="529" w:type="dxa"/>
            <w:tcBorders>
              <w:top w:val="single" w:sz="17" w:space="0" w:color="000000"/>
              <w:left w:val="nil"/>
              <w:bottom w:val="single" w:sz="17" w:space="0" w:color="000000"/>
              <w:right w:val="nil"/>
            </w:tcBorders>
          </w:tcPr>
          <w:p w14:paraId="7B3E5EDD" w14:textId="77777777" w:rsidR="009469EE" w:rsidRPr="009469EE" w:rsidRDefault="009469EE" w:rsidP="002C73EE">
            <w:pPr>
              <w:ind w:firstLine="43"/>
              <w:rPr>
                <w:rFonts w:ascii="Times New Roman" w:hAnsi="Times New Roman" w:cs="Times New Roman"/>
              </w:rPr>
            </w:pPr>
            <w:r w:rsidRPr="009469EE">
              <w:rPr>
                <w:rFonts w:ascii="Times New Roman" w:hAnsi="Times New Roman" w:cs="Times New Roman"/>
              </w:rPr>
              <w:t>FE</w:t>
            </w:r>
          </w:p>
        </w:tc>
        <w:tc>
          <w:tcPr>
            <w:tcW w:w="646" w:type="dxa"/>
            <w:tcBorders>
              <w:top w:val="single" w:sz="17" w:space="0" w:color="000000"/>
              <w:left w:val="nil"/>
              <w:bottom w:val="single" w:sz="17" w:space="0" w:color="000000"/>
              <w:right w:val="nil"/>
            </w:tcBorders>
          </w:tcPr>
          <w:p w14:paraId="22CA4C35"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GBK </w:t>
            </w:r>
          </w:p>
          <w:p w14:paraId="45DA53E9" w14:textId="77777777" w:rsidR="009469EE" w:rsidRPr="009469EE" w:rsidRDefault="009469EE" w:rsidP="002C73EE">
            <w:pPr>
              <w:ind w:left="62"/>
              <w:rPr>
                <w:rFonts w:ascii="Times New Roman" w:hAnsi="Times New Roman" w:cs="Times New Roman"/>
              </w:rPr>
            </w:pPr>
          </w:p>
        </w:tc>
        <w:tc>
          <w:tcPr>
            <w:tcW w:w="614" w:type="dxa"/>
            <w:tcBorders>
              <w:top w:val="single" w:sz="17" w:space="0" w:color="000000"/>
              <w:left w:val="nil"/>
              <w:bottom w:val="single" w:sz="17" w:space="0" w:color="000000"/>
              <w:right w:val="nil"/>
            </w:tcBorders>
          </w:tcPr>
          <w:p w14:paraId="63D1F67F" w14:textId="77777777" w:rsidR="009469EE" w:rsidRPr="009469EE" w:rsidRDefault="009469EE" w:rsidP="002C73EE">
            <w:pPr>
              <w:ind w:left="48" w:hanging="48"/>
              <w:rPr>
                <w:rFonts w:ascii="Times New Roman" w:hAnsi="Times New Roman" w:cs="Times New Roman"/>
              </w:rPr>
            </w:pPr>
            <w:r w:rsidRPr="009469EE">
              <w:rPr>
                <w:rFonts w:ascii="Times New Roman" w:hAnsi="Times New Roman" w:cs="Times New Roman"/>
              </w:rPr>
              <w:t xml:space="preserve">EBK </w:t>
            </w:r>
          </w:p>
        </w:tc>
        <w:tc>
          <w:tcPr>
            <w:tcW w:w="516" w:type="dxa"/>
            <w:tcBorders>
              <w:top w:val="single" w:sz="17" w:space="0" w:color="000000"/>
              <w:left w:val="nil"/>
              <w:bottom w:val="single" w:sz="17" w:space="0" w:color="000000"/>
              <w:right w:val="nil"/>
            </w:tcBorders>
          </w:tcPr>
          <w:p w14:paraId="08EA52B6" w14:textId="77777777" w:rsidR="009469EE" w:rsidRPr="009469EE" w:rsidRDefault="009469EE" w:rsidP="002C73EE">
            <w:pPr>
              <w:ind w:left="26"/>
              <w:rPr>
                <w:rFonts w:ascii="Times New Roman" w:hAnsi="Times New Roman" w:cs="Times New Roman"/>
              </w:rPr>
            </w:pPr>
            <w:r w:rsidRPr="009469EE">
              <w:rPr>
                <w:rFonts w:ascii="Times New Roman" w:hAnsi="Times New Roman" w:cs="Times New Roman"/>
              </w:rPr>
              <w:t xml:space="preserve">EK </w:t>
            </w:r>
          </w:p>
          <w:p w14:paraId="2073CB2A" w14:textId="77777777" w:rsidR="009469EE" w:rsidRPr="009469EE" w:rsidRDefault="009469EE" w:rsidP="002C73EE">
            <w:pPr>
              <w:rPr>
                <w:rFonts w:ascii="Times New Roman" w:hAnsi="Times New Roman" w:cs="Times New Roman"/>
              </w:rPr>
            </w:pPr>
          </w:p>
        </w:tc>
        <w:tc>
          <w:tcPr>
            <w:tcW w:w="514" w:type="dxa"/>
            <w:tcBorders>
              <w:top w:val="single" w:sz="17" w:space="0" w:color="000000"/>
              <w:left w:val="nil"/>
              <w:bottom w:val="single" w:sz="17" w:space="0" w:color="000000"/>
              <w:right w:val="nil"/>
            </w:tcBorders>
          </w:tcPr>
          <w:p w14:paraId="1545C2D5" w14:textId="77777777" w:rsidR="009469EE" w:rsidRPr="009469EE" w:rsidRDefault="009469EE" w:rsidP="002C73EE">
            <w:pPr>
              <w:ind w:firstLine="62"/>
              <w:rPr>
                <w:rFonts w:ascii="Times New Roman" w:hAnsi="Times New Roman" w:cs="Times New Roman"/>
              </w:rPr>
            </w:pPr>
            <w:r w:rsidRPr="009469EE">
              <w:rPr>
                <w:rFonts w:ascii="Times New Roman" w:hAnsi="Times New Roman" w:cs="Times New Roman"/>
              </w:rPr>
              <w:t xml:space="preserve">EJ  </w:t>
            </w:r>
          </w:p>
        </w:tc>
        <w:tc>
          <w:tcPr>
            <w:tcW w:w="514" w:type="dxa"/>
            <w:tcBorders>
              <w:top w:val="single" w:sz="17" w:space="0" w:color="000000"/>
              <w:left w:val="nil"/>
              <w:bottom w:val="single" w:sz="17" w:space="0" w:color="000000"/>
              <w:right w:val="nil"/>
            </w:tcBorders>
          </w:tcPr>
          <w:p w14:paraId="30501E2D" w14:textId="77777777" w:rsidR="009469EE" w:rsidRPr="009469EE" w:rsidRDefault="009469EE" w:rsidP="002C73EE">
            <w:pPr>
              <w:ind w:firstLine="43"/>
              <w:rPr>
                <w:rFonts w:ascii="Times New Roman" w:hAnsi="Times New Roman" w:cs="Times New Roman"/>
              </w:rPr>
            </w:pPr>
            <w:r w:rsidRPr="009469EE">
              <w:rPr>
                <w:rFonts w:ascii="Times New Roman" w:hAnsi="Times New Roman" w:cs="Times New Roman"/>
              </w:rPr>
              <w:t xml:space="preserve">EP </w:t>
            </w:r>
          </w:p>
        </w:tc>
        <w:tc>
          <w:tcPr>
            <w:tcW w:w="514" w:type="dxa"/>
            <w:tcBorders>
              <w:top w:val="single" w:sz="17" w:space="0" w:color="000000"/>
              <w:left w:val="nil"/>
              <w:bottom w:val="single" w:sz="17" w:space="0" w:color="000000"/>
              <w:right w:val="nil"/>
            </w:tcBorders>
          </w:tcPr>
          <w:p w14:paraId="0CA2720D" w14:textId="77777777" w:rsidR="009469EE" w:rsidRPr="009469EE" w:rsidRDefault="009469EE" w:rsidP="002C73EE">
            <w:pPr>
              <w:ind w:firstLine="43"/>
              <w:rPr>
                <w:rFonts w:ascii="Times New Roman" w:hAnsi="Times New Roman" w:cs="Times New Roman"/>
              </w:rPr>
            </w:pPr>
            <w:r w:rsidRPr="009469EE">
              <w:rPr>
                <w:rFonts w:ascii="Times New Roman" w:hAnsi="Times New Roman" w:cs="Times New Roman"/>
              </w:rPr>
              <w:t xml:space="preserve">EF  </w:t>
            </w:r>
          </w:p>
        </w:tc>
        <w:tc>
          <w:tcPr>
            <w:tcW w:w="521" w:type="dxa"/>
            <w:tcBorders>
              <w:top w:val="single" w:sz="17" w:space="0" w:color="000000"/>
              <w:left w:val="nil"/>
              <w:bottom w:val="single" w:sz="17" w:space="0" w:color="000000"/>
              <w:right w:val="nil"/>
            </w:tcBorders>
          </w:tcPr>
          <w:p w14:paraId="4EFE1E0F" w14:textId="77777777" w:rsidR="009469EE" w:rsidRPr="009469EE" w:rsidRDefault="009469EE" w:rsidP="002C73EE">
            <w:pPr>
              <w:ind w:left="26"/>
              <w:rPr>
                <w:rFonts w:ascii="Times New Roman" w:hAnsi="Times New Roman" w:cs="Times New Roman"/>
              </w:rPr>
            </w:pPr>
            <w:r w:rsidRPr="009469EE">
              <w:rPr>
                <w:rFonts w:ascii="Times New Roman" w:hAnsi="Times New Roman" w:cs="Times New Roman"/>
              </w:rPr>
              <w:t xml:space="preserve">EQ </w:t>
            </w:r>
          </w:p>
          <w:p w14:paraId="05D40E47" w14:textId="77777777" w:rsidR="009469EE" w:rsidRPr="009469EE" w:rsidRDefault="009469EE" w:rsidP="002C73EE">
            <w:pPr>
              <w:rPr>
                <w:rFonts w:ascii="Times New Roman" w:hAnsi="Times New Roman" w:cs="Times New Roman"/>
              </w:rPr>
            </w:pPr>
          </w:p>
        </w:tc>
        <w:tc>
          <w:tcPr>
            <w:tcW w:w="526" w:type="dxa"/>
            <w:tcBorders>
              <w:top w:val="single" w:sz="17" w:space="0" w:color="000000"/>
              <w:left w:val="nil"/>
              <w:bottom w:val="single" w:sz="17" w:space="0" w:color="000000"/>
              <w:right w:val="nil"/>
            </w:tcBorders>
          </w:tcPr>
          <w:p w14:paraId="333471B1" w14:textId="77777777" w:rsidR="009469EE" w:rsidRPr="009469EE" w:rsidRDefault="009469EE" w:rsidP="002C73EE">
            <w:pPr>
              <w:ind w:firstLine="31"/>
              <w:rPr>
                <w:rFonts w:ascii="Times New Roman" w:hAnsi="Times New Roman" w:cs="Times New Roman"/>
              </w:rPr>
            </w:pPr>
            <w:r w:rsidRPr="009469EE">
              <w:rPr>
                <w:rFonts w:ascii="Times New Roman" w:hAnsi="Times New Roman" w:cs="Times New Roman"/>
              </w:rPr>
              <w:t>FQ</w:t>
            </w:r>
          </w:p>
        </w:tc>
        <w:tc>
          <w:tcPr>
            <w:tcW w:w="591" w:type="dxa"/>
            <w:tcBorders>
              <w:top w:val="single" w:sz="17" w:space="0" w:color="000000"/>
              <w:left w:val="nil"/>
              <w:bottom w:val="single" w:sz="17" w:space="0" w:color="000000"/>
              <w:right w:val="nil"/>
            </w:tcBorders>
          </w:tcPr>
          <w:p w14:paraId="7DFA5A1B"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MM </w:t>
            </w:r>
          </w:p>
          <w:p w14:paraId="085FB09A" w14:textId="77777777" w:rsidR="009469EE" w:rsidRPr="009469EE" w:rsidRDefault="009469EE" w:rsidP="002C73EE">
            <w:pPr>
              <w:ind w:left="87" w:hanging="10"/>
              <w:rPr>
                <w:rFonts w:ascii="Times New Roman" w:hAnsi="Times New Roman" w:cs="Times New Roman"/>
              </w:rPr>
            </w:pPr>
          </w:p>
        </w:tc>
        <w:tc>
          <w:tcPr>
            <w:tcW w:w="566" w:type="dxa"/>
            <w:tcBorders>
              <w:top w:val="single" w:sz="17" w:space="0" w:color="000000"/>
              <w:left w:val="nil"/>
              <w:bottom w:val="single" w:sz="17" w:space="0" w:color="000000"/>
              <w:right w:val="nil"/>
            </w:tcBorders>
          </w:tcPr>
          <w:p w14:paraId="5A06C1E9" w14:textId="77777777" w:rsidR="009469EE" w:rsidRPr="009469EE" w:rsidRDefault="009469EE" w:rsidP="002C73EE">
            <w:pPr>
              <w:ind w:firstLine="94"/>
              <w:rPr>
                <w:rFonts w:ascii="Times New Roman" w:hAnsi="Times New Roman" w:cs="Times New Roman"/>
              </w:rPr>
            </w:pPr>
            <w:r w:rsidRPr="009469EE">
              <w:rPr>
                <w:rFonts w:ascii="Times New Roman" w:hAnsi="Times New Roman" w:cs="Times New Roman"/>
              </w:rPr>
              <w:t xml:space="preserve">A  </w:t>
            </w:r>
          </w:p>
        </w:tc>
        <w:tc>
          <w:tcPr>
            <w:tcW w:w="566" w:type="dxa"/>
            <w:tcBorders>
              <w:top w:val="single" w:sz="17" w:space="0" w:color="000000"/>
              <w:left w:val="nil"/>
              <w:bottom w:val="single" w:sz="17" w:space="0" w:color="000000"/>
              <w:right w:val="nil"/>
            </w:tcBorders>
          </w:tcPr>
          <w:p w14:paraId="5049E9CD" w14:textId="77777777" w:rsidR="009469EE" w:rsidRPr="009469EE" w:rsidRDefault="009469EE" w:rsidP="002C73EE">
            <w:pPr>
              <w:ind w:firstLine="98"/>
              <w:rPr>
                <w:rFonts w:ascii="Times New Roman" w:hAnsi="Times New Roman" w:cs="Times New Roman"/>
              </w:rPr>
            </w:pPr>
            <w:r w:rsidRPr="009469EE">
              <w:rPr>
                <w:rFonts w:ascii="Times New Roman" w:hAnsi="Times New Roman" w:cs="Times New Roman"/>
              </w:rPr>
              <w:t xml:space="preserve">B  </w:t>
            </w:r>
          </w:p>
        </w:tc>
        <w:tc>
          <w:tcPr>
            <w:tcW w:w="641" w:type="dxa"/>
            <w:tcBorders>
              <w:top w:val="single" w:sz="17" w:space="0" w:color="000000"/>
              <w:left w:val="nil"/>
              <w:bottom w:val="single" w:sz="17" w:space="0" w:color="000000"/>
              <w:right w:val="nil"/>
            </w:tcBorders>
          </w:tcPr>
          <w:p w14:paraId="3E9B355D" w14:textId="77777777" w:rsidR="009469EE" w:rsidRPr="009469EE" w:rsidRDefault="009469EE" w:rsidP="002C73EE">
            <w:pPr>
              <w:ind w:firstLine="98"/>
              <w:rPr>
                <w:rFonts w:ascii="Times New Roman" w:hAnsi="Times New Roman" w:cs="Times New Roman"/>
              </w:rPr>
            </w:pPr>
            <w:r w:rsidRPr="009469EE">
              <w:rPr>
                <w:rFonts w:ascii="Times New Roman" w:hAnsi="Times New Roman" w:cs="Times New Roman"/>
              </w:rPr>
              <w:t xml:space="preserve">C </w:t>
            </w:r>
          </w:p>
        </w:tc>
        <w:tc>
          <w:tcPr>
            <w:tcW w:w="526" w:type="dxa"/>
            <w:tcBorders>
              <w:top w:val="single" w:sz="17" w:space="0" w:color="000000"/>
              <w:left w:val="nil"/>
              <w:bottom w:val="single" w:sz="17" w:space="0" w:color="000000"/>
              <w:right w:val="nil"/>
            </w:tcBorders>
          </w:tcPr>
          <w:p w14:paraId="635B0D18" w14:textId="77777777" w:rsidR="009469EE" w:rsidRPr="009469EE" w:rsidRDefault="009469EE" w:rsidP="002C73EE">
            <w:pPr>
              <w:ind w:firstLine="91"/>
              <w:rPr>
                <w:rFonts w:ascii="Times New Roman" w:hAnsi="Times New Roman" w:cs="Times New Roman"/>
              </w:rPr>
            </w:pPr>
            <w:r w:rsidRPr="009469EE">
              <w:rPr>
                <w:rFonts w:ascii="Times New Roman" w:hAnsi="Times New Roman" w:cs="Times New Roman"/>
              </w:rPr>
              <w:t xml:space="preserve">D  </w:t>
            </w:r>
          </w:p>
        </w:tc>
      </w:tr>
      <w:tr w:rsidR="009469EE" w:rsidRPr="009469EE" w14:paraId="6A31AA08" w14:textId="77777777" w:rsidTr="002C73EE">
        <w:trPr>
          <w:trHeight w:val="367"/>
          <w:jc w:val="center"/>
        </w:trPr>
        <w:tc>
          <w:tcPr>
            <w:tcW w:w="1781" w:type="dxa"/>
            <w:tcBorders>
              <w:top w:val="single" w:sz="17" w:space="0" w:color="000000"/>
              <w:left w:val="nil"/>
              <w:bottom w:val="nil"/>
              <w:right w:val="nil"/>
            </w:tcBorders>
          </w:tcPr>
          <w:p w14:paraId="539BAAE4" w14:textId="3F1A874D" w:rsidR="009469EE" w:rsidRPr="009469EE" w:rsidRDefault="00F64D94" w:rsidP="002C73EE">
            <w:pPr>
              <w:ind w:left="41"/>
              <w:jc w:val="center"/>
              <w:rPr>
                <w:rFonts w:ascii="Times New Roman" w:hAnsi="Times New Roman" w:cs="Times New Roman"/>
              </w:rPr>
            </w:pPr>
            <w:proofErr w:type="spellStart"/>
            <w:r>
              <w:rPr>
                <w:rFonts w:ascii="Times New Roman" w:hAnsi="Times New Roman" w:cs="Times New Roman"/>
              </w:rPr>
              <w:t>Phe</w:t>
            </w:r>
            <w:r w:rsidR="009469EE" w:rsidRPr="009469EE">
              <w:rPr>
                <w:rFonts w:ascii="Times New Roman" w:hAnsi="Times New Roman" w:cs="Times New Roman"/>
              </w:rPr>
              <w:t>nols</w:t>
            </w:r>
            <w:proofErr w:type="spellEnd"/>
            <w:r w:rsidR="009469EE" w:rsidRPr="009469EE">
              <w:rPr>
                <w:rFonts w:ascii="Times New Roman" w:hAnsi="Times New Roman" w:cs="Times New Roman"/>
              </w:rPr>
              <w:t xml:space="preserve"> </w:t>
            </w:r>
          </w:p>
        </w:tc>
        <w:tc>
          <w:tcPr>
            <w:tcW w:w="523" w:type="dxa"/>
            <w:tcBorders>
              <w:top w:val="single" w:sz="17" w:space="0" w:color="000000"/>
              <w:left w:val="nil"/>
              <w:bottom w:val="nil"/>
              <w:right w:val="nil"/>
            </w:tcBorders>
          </w:tcPr>
          <w:p w14:paraId="15F7C76B"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single" w:sz="17" w:space="0" w:color="000000"/>
              <w:left w:val="nil"/>
              <w:bottom w:val="nil"/>
              <w:right w:val="nil"/>
            </w:tcBorders>
          </w:tcPr>
          <w:p w14:paraId="5DAA1E80"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single" w:sz="17" w:space="0" w:color="000000"/>
              <w:left w:val="nil"/>
              <w:bottom w:val="nil"/>
              <w:right w:val="nil"/>
            </w:tcBorders>
          </w:tcPr>
          <w:p w14:paraId="6260EB0A"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single" w:sz="17" w:space="0" w:color="000000"/>
              <w:left w:val="nil"/>
              <w:bottom w:val="nil"/>
              <w:right w:val="nil"/>
            </w:tcBorders>
          </w:tcPr>
          <w:p w14:paraId="3B25D6F8"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single" w:sz="17" w:space="0" w:color="000000"/>
              <w:left w:val="nil"/>
              <w:bottom w:val="nil"/>
              <w:right w:val="nil"/>
            </w:tcBorders>
          </w:tcPr>
          <w:p w14:paraId="35B4B6F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single" w:sz="17" w:space="0" w:color="000000"/>
              <w:left w:val="nil"/>
              <w:bottom w:val="nil"/>
              <w:right w:val="nil"/>
            </w:tcBorders>
          </w:tcPr>
          <w:p w14:paraId="70DD1260"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single" w:sz="17" w:space="0" w:color="000000"/>
              <w:left w:val="nil"/>
              <w:bottom w:val="nil"/>
              <w:right w:val="nil"/>
            </w:tcBorders>
          </w:tcPr>
          <w:p w14:paraId="6C16E07D"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single" w:sz="17" w:space="0" w:color="000000"/>
              <w:left w:val="nil"/>
              <w:bottom w:val="nil"/>
              <w:right w:val="nil"/>
            </w:tcBorders>
          </w:tcPr>
          <w:p w14:paraId="44AEFFBD"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single" w:sz="17" w:space="0" w:color="000000"/>
              <w:left w:val="nil"/>
              <w:bottom w:val="nil"/>
              <w:right w:val="nil"/>
            </w:tcBorders>
          </w:tcPr>
          <w:p w14:paraId="0895D7E5"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single" w:sz="17" w:space="0" w:color="000000"/>
              <w:left w:val="nil"/>
              <w:bottom w:val="nil"/>
              <w:right w:val="nil"/>
            </w:tcBorders>
          </w:tcPr>
          <w:p w14:paraId="778824A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single" w:sz="17" w:space="0" w:color="000000"/>
              <w:left w:val="nil"/>
              <w:bottom w:val="nil"/>
              <w:right w:val="nil"/>
            </w:tcBorders>
          </w:tcPr>
          <w:p w14:paraId="3CF44C21"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single" w:sz="17" w:space="0" w:color="000000"/>
              <w:left w:val="nil"/>
              <w:bottom w:val="nil"/>
              <w:right w:val="nil"/>
            </w:tcBorders>
          </w:tcPr>
          <w:p w14:paraId="03195FE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single" w:sz="17" w:space="0" w:color="000000"/>
              <w:left w:val="nil"/>
              <w:bottom w:val="nil"/>
              <w:right w:val="nil"/>
            </w:tcBorders>
          </w:tcPr>
          <w:p w14:paraId="7F804F6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single" w:sz="17" w:space="0" w:color="000000"/>
              <w:left w:val="nil"/>
              <w:bottom w:val="nil"/>
              <w:right w:val="nil"/>
            </w:tcBorders>
          </w:tcPr>
          <w:p w14:paraId="7872BDE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single" w:sz="17" w:space="0" w:color="000000"/>
              <w:left w:val="nil"/>
              <w:bottom w:val="nil"/>
              <w:right w:val="nil"/>
            </w:tcBorders>
          </w:tcPr>
          <w:p w14:paraId="64ECC440"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7CC544BC" w14:textId="77777777" w:rsidTr="002C73EE">
        <w:trPr>
          <w:trHeight w:val="383"/>
          <w:jc w:val="center"/>
        </w:trPr>
        <w:tc>
          <w:tcPr>
            <w:tcW w:w="1781" w:type="dxa"/>
            <w:tcBorders>
              <w:top w:val="nil"/>
              <w:left w:val="nil"/>
              <w:bottom w:val="nil"/>
              <w:right w:val="nil"/>
            </w:tcBorders>
          </w:tcPr>
          <w:p w14:paraId="0E54EC7F" w14:textId="66CDC006" w:rsidR="009469EE" w:rsidRPr="009469EE" w:rsidRDefault="00F64D94" w:rsidP="002C73EE">
            <w:pPr>
              <w:ind w:left="40"/>
              <w:jc w:val="center"/>
              <w:rPr>
                <w:rFonts w:ascii="Times New Roman" w:hAnsi="Times New Roman" w:cs="Times New Roman"/>
              </w:rPr>
            </w:pPr>
            <w:proofErr w:type="spellStart"/>
            <w:r>
              <w:rPr>
                <w:rFonts w:ascii="Times New Roman" w:hAnsi="Times New Roman" w:cs="Times New Roman"/>
              </w:rPr>
              <w:t>Flavonoid</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23" w:type="dxa"/>
            <w:tcBorders>
              <w:top w:val="nil"/>
              <w:left w:val="nil"/>
              <w:bottom w:val="nil"/>
              <w:right w:val="nil"/>
            </w:tcBorders>
          </w:tcPr>
          <w:p w14:paraId="6B0173B7"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31C11A6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581FDDFA"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5993AEDD"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11A8357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7D18069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1DC2ED4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A15D62B"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12C628D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571A2F5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229768B6"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2598DFDE"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74D101A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1138E10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4E1E5590"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6A82E3AC" w14:textId="77777777" w:rsidTr="002C73EE">
        <w:trPr>
          <w:trHeight w:val="337"/>
          <w:jc w:val="center"/>
        </w:trPr>
        <w:tc>
          <w:tcPr>
            <w:tcW w:w="1781" w:type="dxa"/>
            <w:tcBorders>
              <w:top w:val="nil"/>
              <w:left w:val="nil"/>
              <w:bottom w:val="nil"/>
              <w:right w:val="nil"/>
            </w:tcBorders>
          </w:tcPr>
          <w:p w14:paraId="36EACED1" w14:textId="51A36B09" w:rsidR="009469EE" w:rsidRPr="009469EE" w:rsidRDefault="00F64D94" w:rsidP="002C73EE">
            <w:pPr>
              <w:ind w:left="40"/>
              <w:jc w:val="center"/>
              <w:rPr>
                <w:rFonts w:ascii="Times New Roman" w:hAnsi="Times New Roman" w:cs="Times New Roman"/>
              </w:rPr>
            </w:pPr>
            <w:proofErr w:type="spellStart"/>
            <w:r w:rsidRPr="00EC79A9">
              <w:rPr>
                <w:rFonts w:ascii="Times New Roman" w:hAnsi="Times New Roman" w:cs="Times New Roman"/>
              </w:rPr>
              <w:t>Alkaloids</w:t>
            </w:r>
            <w:proofErr w:type="spellEnd"/>
          </w:p>
        </w:tc>
        <w:tc>
          <w:tcPr>
            <w:tcW w:w="523" w:type="dxa"/>
            <w:tcBorders>
              <w:top w:val="nil"/>
              <w:left w:val="nil"/>
              <w:bottom w:val="nil"/>
              <w:right w:val="nil"/>
            </w:tcBorders>
          </w:tcPr>
          <w:p w14:paraId="690CFEC4"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3296930D"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55941823"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2D6EDC52"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1106F4F5"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2F01333"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F1D6E35"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0719C990"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035658C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22989E5D"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540027FB"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250AABFD"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2574E0A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0FDB350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678EC0AF"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27D88962" w14:textId="77777777" w:rsidTr="002C73EE">
        <w:trPr>
          <w:trHeight w:val="337"/>
          <w:jc w:val="center"/>
        </w:trPr>
        <w:tc>
          <w:tcPr>
            <w:tcW w:w="1781" w:type="dxa"/>
            <w:tcBorders>
              <w:top w:val="nil"/>
              <w:left w:val="nil"/>
              <w:bottom w:val="nil"/>
              <w:right w:val="nil"/>
            </w:tcBorders>
          </w:tcPr>
          <w:p w14:paraId="3A651F1E" w14:textId="77777777" w:rsidR="009469EE" w:rsidRPr="009469EE" w:rsidRDefault="009469EE" w:rsidP="002C73EE">
            <w:pPr>
              <w:ind w:left="43"/>
              <w:jc w:val="center"/>
              <w:rPr>
                <w:rFonts w:ascii="Times New Roman" w:hAnsi="Times New Roman" w:cs="Times New Roman"/>
              </w:rPr>
            </w:pPr>
            <w:r w:rsidRPr="009469EE">
              <w:rPr>
                <w:rFonts w:ascii="Times New Roman" w:hAnsi="Times New Roman" w:cs="Times New Roman"/>
              </w:rPr>
              <w:t xml:space="preserve">Glycosides </w:t>
            </w:r>
          </w:p>
        </w:tc>
        <w:tc>
          <w:tcPr>
            <w:tcW w:w="523" w:type="dxa"/>
            <w:tcBorders>
              <w:top w:val="nil"/>
              <w:left w:val="nil"/>
              <w:bottom w:val="nil"/>
              <w:right w:val="nil"/>
            </w:tcBorders>
          </w:tcPr>
          <w:p w14:paraId="54678F60"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23F428A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68C91D4F"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06763CD7"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0108AF1E"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4532CF6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494BF43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01E4DE11"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4427DDD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487716CB"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1BB23A5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1F761313"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0FC67B1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4C6D349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14875BC6"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19AB5825" w14:textId="77777777" w:rsidTr="002C73EE">
        <w:trPr>
          <w:trHeight w:val="337"/>
          <w:jc w:val="center"/>
        </w:trPr>
        <w:tc>
          <w:tcPr>
            <w:tcW w:w="1781" w:type="dxa"/>
            <w:tcBorders>
              <w:top w:val="nil"/>
              <w:left w:val="nil"/>
              <w:bottom w:val="nil"/>
              <w:right w:val="nil"/>
            </w:tcBorders>
          </w:tcPr>
          <w:p w14:paraId="391B2EE6" w14:textId="6EF6E9EF" w:rsidR="009469EE" w:rsidRPr="009469EE" w:rsidRDefault="00F64D94" w:rsidP="002C73EE">
            <w:pPr>
              <w:ind w:left="42"/>
              <w:jc w:val="center"/>
              <w:rPr>
                <w:rFonts w:ascii="Times New Roman" w:hAnsi="Times New Roman" w:cs="Times New Roman"/>
              </w:rPr>
            </w:pPr>
            <w:proofErr w:type="spellStart"/>
            <w:r w:rsidRPr="00EC79A9">
              <w:rPr>
                <w:rFonts w:ascii="Times New Roman" w:hAnsi="Times New Roman" w:cs="Times New Roman"/>
              </w:rPr>
              <w:t>Triterpenoids</w:t>
            </w:r>
            <w:proofErr w:type="spellEnd"/>
          </w:p>
        </w:tc>
        <w:tc>
          <w:tcPr>
            <w:tcW w:w="523" w:type="dxa"/>
            <w:tcBorders>
              <w:top w:val="nil"/>
              <w:left w:val="nil"/>
              <w:bottom w:val="nil"/>
              <w:right w:val="nil"/>
            </w:tcBorders>
          </w:tcPr>
          <w:p w14:paraId="62E2ED2B"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36B16CA1"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4FA12671"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744CA19A"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3AE08802"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2CE805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71DFAEB"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342FF27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2E76C5E8"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1D9331F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32F0C505"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59C3270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2EBE46EA"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54B3380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7A794725"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26E836DF" w14:textId="77777777" w:rsidTr="002C73EE">
        <w:trPr>
          <w:trHeight w:val="336"/>
          <w:jc w:val="center"/>
        </w:trPr>
        <w:tc>
          <w:tcPr>
            <w:tcW w:w="1781" w:type="dxa"/>
            <w:tcBorders>
              <w:top w:val="nil"/>
              <w:left w:val="nil"/>
              <w:bottom w:val="nil"/>
              <w:right w:val="nil"/>
            </w:tcBorders>
          </w:tcPr>
          <w:p w14:paraId="5D61471A" w14:textId="78BA479D" w:rsidR="009469EE" w:rsidRPr="009469EE" w:rsidRDefault="00F64D94" w:rsidP="002C73EE">
            <w:pPr>
              <w:ind w:left="43"/>
              <w:jc w:val="center"/>
              <w:rPr>
                <w:rFonts w:ascii="Times New Roman" w:hAnsi="Times New Roman" w:cs="Times New Roman"/>
              </w:rPr>
            </w:pPr>
            <w:proofErr w:type="spellStart"/>
            <w:r w:rsidRPr="00EC79A9">
              <w:rPr>
                <w:rFonts w:ascii="Times New Roman" w:hAnsi="Times New Roman" w:cs="Times New Roman"/>
              </w:rPr>
              <w:t>Steroids</w:t>
            </w:r>
            <w:proofErr w:type="spellEnd"/>
          </w:p>
        </w:tc>
        <w:tc>
          <w:tcPr>
            <w:tcW w:w="523" w:type="dxa"/>
            <w:tcBorders>
              <w:top w:val="nil"/>
              <w:left w:val="nil"/>
              <w:bottom w:val="nil"/>
              <w:right w:val="nil"/>
            </w:tcBorders>
          </w:tcPr>
          <w:p w14:paraId="77F18B1B"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087282C6"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2C0F9210" w14:textId="77777777" w:rsidR="009469EE" w:rsidRPr="009469EE" w:rsidRDefault="009469EE" w:rsidP="002C73EE">
            <w:pPr>
              <w:ind w:left="197"/>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6C634920"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37F93E3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6FD5C6D5"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7739D24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00462780"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1E660449"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4ABF337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2427623C"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15F05C22"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410B5101"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6A2F663B"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3771E197"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r>
      <w:tr w:rsidR="009469EE" w:rsidRPr="009469EE" w14:paraId="673B48C9" w14:textId="77777777" w:rsidTr="002C73EE">
        <w:trPr>
          <w:trHeight w:val="338"/>
          <w:jc w:val="center"/>
        </w:trPr>
        <w:tc>
          <w:tcPr>
            <w:tcW w:w="1781" w:type="dxa"/>
            <w:tcBorders>
              <w:top w:val="nil"/>
              <w:left w:val="nil"/>
              <w:bottom w:val="nil"/>
              <w:right w:val="nil"/>
            </w:tcBorders>
          </w:tcPr>
          <w:p w14:paraId="358DDAC2" w14:textId="2968AA12" w:rsidR="009469EE" w:rsidRPr="009469EE" w:rsidRDefault="00F64D94" w:rsidP="002C73EE">
            <w:pPr>
              <w:ind w:left="43"/>
              <w:jc w:val="center"/>
              <w:rPr>
                <w:rFonts w:ascii="Times New Roman" w:hAnsi="Times New Roman" w:cs="Times New Roman"/>
              </w:rPr>
            </w:pPr>
            <w:proofErr w:type="spellStart"/>
            <w:r>
              <w:rPr>
                <w:rFonts w:ascii="Times New Roman" w:hAnsi="Times New Roman" w:cs="Times New Roman"/>
              </w:rPr>
              <w:t>Saponin</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23" w:type="dxa"/>
            <w:tcBorders>
              <w:top w:val="nil"/>
              <w:left w:val="nil"/>
              <w:bottom w:val="nil"/>
              <w:right w:val="nil"/>
            </w:tcBorders>
          </w:tcPr>
          <w:p w14:paraId="1E0E24D6"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1FA7EFD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08A923F6"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5BD55CD2"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2356D6EE"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5803ED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33F81B9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0476D5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5F3B45C6"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7FF0B795"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50BFDC98"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6B7E8AA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709A4E42"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6AB9244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5BB26E38"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49AAC274" w14:textId="77777777" w:rsidTr="002C73EE">
        <w:trPr>
          <w:trHeight w:val="337"/>
          <w:jc w:val="center"/>
        </w:trPr>
        <w:tc>
          <w:tcPr>
            <w:tcW w:w="1781" w:type="dxa"/>
            <w:tcBorders>
              <w:top w:val="nil"/>
              <w:left w:val="nil"/>
              <w:bottom w:val="nil"/>
              <w:right w:val="nil"/>
            </w:tcBorders>
          </w:tcPr>
          <w:p w14:paraId="68643D2E" w14:textId="77777777" w:rsidR="009469EE" w:rsidRPr="009469EE" w:rsidRDefault="009469EE" w:rsidP="002C73EE">
            <w:pPr>
              <w:ind w:left="149"/>
              <w:rPr>
                <w:rFonts w:ascii="Times New Roman" w:hAnsi="Times New Roman" w:cs="Times New Roman"/>
              </w:rPr>
            </w:pPr>
            <w:r w:rsidRPr="009469EE">
              <w:rPr>
                <w:rFonts w:ascii="Times New Roman" w:hAnsi="Times New Roman" w:cs="Times New Roman"/>
              </w:rPr>
              <w:t xml:space="preserve">Anthraquinones </w:t>
            </w:r>
          </w:p>
        </w:tc>
        <w:tc>
          <w:tcPr>
            <w:tcW w:w="523" w:type="dxa"/>
            <w:tcBorders>
              <w:top w:val="nil"/>
              <w:left w:val="nil"/>
              <w:bottom w:val="nil"/>
              <w:right w:val="nil"/>
            </w:tcBorders>
          </w:tcPr>
          <w:p w14:paraId="688BF8B5"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5CD1204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5DD02C8B" w14:textId="77777777" w:rsidR="009469EE" w:rsidRPr="009469EE" w:rsidRDefault="009469EE" w:rsidP="002C73EE">
            <w:pPr>
              <w:ind w:left="197"/>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1649A7CA"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22B6BB50"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73CB81D"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4F701863"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1A645E5E"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1784EBCE"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61570564"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6276B913"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7FA6EF61"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423A6881"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55C7F7E6"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737E26FE"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r>
      <w:tr w:rsidR="009469EE" w:rsidRPr="009469EE" w14:paraId="09698C51" w14:textId="77777777" w:rsidTr="002C73EE">
        <w:trPr>
          <w:trHeight w:val="399"/>
          <w:jc w:val="center"/>
        </w:trPr>
        <w:tc>
          <w:tcPr>
            <w:tcW w:w="1781" w:type="dxa"/>
            <w:tcBorders>
              <w:top w:val="nil"/>
              <w:left w:val="nil"/>
              <w:bottom w:val="single" w:sz="17" w:space="0" w:color="000000"/>
              <w:right w:val="nil"/>
            </w:tcBorders>
          </w:tcPr>
          <w:p w14:paraId="36F2B070" w14:textId="1EC20B69" w:rsidR="00EC79A9" w:rsidRPr="009469EE" w:rsidRDefault="009469EE" w:rsidP="00F64D94">
            <w:pPr>
              <w:ind w:left="43"/>
              <w:jc w:val="center"/>
              <w:rPr>
                <w:rFonts w:ascii="Times New Roman" w:hAnsi="Times New Roman" w:cs="Times New Roman"/>
              </w:rPr>
            </w:pPr>
            <w:r w:rsidRPr="009469EE">
              <w:rPr>
                <w:rFonts w:ascii="Times New Roman" w:hAnsi="Times New Roman" w:cs="Times New Roman"/>
              </w:rPr>
              <w:t xml:space="preserve">Tannins </w:t>
            </w:r>
          </w:p>
        </w:tc>
        <w:tc>
          <w:tcPr>
            <w:tcW w:w="523" w:type="dxa"/>
            <w:tcBorders>
              <w:top w:val="nil"/>
              <w:left w:val="nil"/>
              <w:bottom w:val="single" w:sz="17" w:space="0" w:color="000000"/>
              <w:right w:val="nil"/>
            </w:tcBorders>
          </w:tcPr>
          <w:p w14:paraId="1767796E"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single" w:sz="17" w:space="0" w:color="000000"/>
              <w:right w:val="nil"/>
            </w:tcBorders>
          </w:tcPr>
          <w:p w14:paraId="77AA220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single" w:sz="17" w:space="0" w:color="000000"/>
              <w:right w:val="nil"/>
            </w:tcBorders>
          </w:tcPr>
          <w:p w14:paraId="54E8B27F"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single" w:sz="17" w:space="0" w:color="000000"/>
              <w:right w:val="nil"/>
            </w:tcBorders>
          </w:tcPr>
          <w:p w14:paraId="7E149C75"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single" w:sz="17" w:space="0" w:color="000000"/>
              <w:right w:val="nil"/>
            </w:tcBorders>
          </w:tcPr>
          <w:p w14:paraId="77C32B0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single" w:sz="17" w:space="0" w:color="000000"/>
              <w:right w:val="nil"/>
            </w:tcBorders>
          </w:tcPr>
          <w:p w14:paraId="15570643"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single" w:sz="17" w:space="0" w:color="000000"/>
              <w:right w:val="nil"/>
            </w:tcBorders>
          </w:tcPr>
          <w:p w14:paraId="4697F3E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single" w:sz="17" w:space="0" w:color="000000"/>
              <w:right w:val="nil"/>
            </w:tcBorders>
          </w:tcPr>
          <w:p w14:paraId="4E74F4A1"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single" w:sz="17" w:space="0" w:color="000000"/>
              <w:right w:val="nil"/>
            </w:tcBorders>
          </w:tcPr>
          <w:p w14:paraId="77D9AD2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single" w:sz="17" w:space="0" w:color="000000"/>
              <w:right w:val="nil"/>
            </w:tcBorders>
          </w:tcPr>
          <w:p w14:paraId="74D4F49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single" w:sz="17" w:space="0" w:color="000000"/>
              <w:right w:val="nil"/>
            </w:tcBorders>
          </w:tcPr>
          <w:p w14:paraId="28B7C72E"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single" w:sz="17" w:space="0" w:color="000000"/>
              <w:right w:val="nil"/>
            </w:tcBorders>
          </w:tcPr>
          <w:p w14:paraId="2D60FB7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single" w:sz="17" w:space="0" w:color="000000"/>
              <w:right w:val="nil"/>
            </w:tcBorders>
          </w:tcPr>
          <w:p w14:paraId="7C9BD03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single" w:sz="17" w:space="0" w:color="000000"/>
              <w:right w:val="nil"/>
            </w:tcBorders>
          </w:tcPr>
          <w:p w14:paraId="008F622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single" w:sz="17" w:space="0" w:color="000000"/>
              <w:right w:val="nil"/>
            </w:tcBorders>
          </w:tcPr>
          <w:p w14:paraId="17B4AD50"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bl>
    <w:p w14:paraId="492123EB" w14:textId="0464D986" w:rsidR="00EC79A9" w:rsidRPr="009469EE" w:rsidRDefault="00EC79A9" w:rsidP="009469EE">
      <w:pPr>
        <w:spacing w:after="0" w:line="264" w:lineRule="auto"/>
        <w:ind w:left="77"/>
        <w:jc w:val="both"/>
        <w:rPr>
          <w:rFonts w:ascii="Times New Roman" w:hAnsi="Times New Roman" w:cs="Times New Roman"/>
        </w:rPr>
      </w:pPr>
      <w:proofErr w:type="spellStart"/>
      <w:r w:rsidRPr="00EC79A9">
        <w:rPr>
          <w:rFonts w:ascii="Times New Roman" w:hAnsi="Times New Roman" w:cs="Times New Roman"/>
        </w:rPr>
        <w:t>Legend</w:t>
      </w:r>
      <w:proofErr w:type="spellEnd"/>
      <w:r w:rsidRPr="00EC79A9">
        <w:rPr>
          <w:rFonts w:ascii="Times New Roman" w:hAnsi="Times New Roman" w:cs="Times New Roman"/>
        </w:rPr>
        <w:t>: + =</w:t>
      </w:r>
      <w:proofErr w:type="spellStart"/>
      <w:r w:rsidRPr="00EC79A9">
        <w:rPr>
          <w:rFonts w:ascii="Times New Roman" w:hAnsi="Times New Roman" w:cs="Times New Roman"/>
        </w:rPr>
        <w:t>present</w:t>
      </w:r>
      <w:proofErr w:type="spellEnd"/>
      <w:r w:rsidRPr="00EC79A9">
        <w:rPr>
          <w:rFonts w:ascii="Times New Roman" w:hAnsi="Times New Roman" w:cs="Times New Roman"/>
        </w:rPr>
        <w:t xml:space="preserve"> : - =absent; EE=</w:t>
      </w:r>
      <w:r w:rsidRPr="00F64D94">
        <w:rPr>
          <w:rFonts w:ascii="Times New Roman" w:hAnsi="Times New Roman" w:cs="Times New Roman"/>
          <w:i/>
        </w:rPr>
        <w:t>Garcinia lucida</w:t>
      </w:r>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FE=</w:t>
      </w:r>
      <w:r w:rsidRPr="00F64D94">
        <w:rPr>
          <w:rFonts w:ascii="Times New Roman" w:hAnsi="Times New Roman" w:cs="Times New Roman"/>
          <w:i/>
        </w:rPr>
        <w:t xml:space="preserve">Garcinia lucida </w:t>
      </w:r>
      <w:proofErr w:type="spellStart"/>
      <w:r w:rsidRPr="00F64D94">
        <w:rPr>
          <w:rFonts w:ascii="Times New Roman" w:hAnsi="Times New Roman" w:cs="Times New Roman"/>
          <w:i/>
        </w:rPr>
        <w:t>seed</w:t>
      </w:r>
      <w:proofErr w:type="spellEnd"/>
      <w:r w:rsidRPr="00EC79A9">
        <w:rPr>
          <w:rFonts w:ascii="Times New Roman" w:hAnsi="Times New Roman" w:cs="Times New Roman"/>
        </w:rPr>
        <w:t>; EBK=</w:t>
      </w:r>
      <w:r w:rsidRPr="00F64D94">
        <w:rPr>
          <w:rFonts w:ascii="Times New Roman" w:hAnsi="Times New Roman" w:cs="Times New Roman"/>
          <w:i/>
        </w:rPr>
        <w:t>Garcinia kola</w:t>
      </w:r>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GBK=</w:t>
      </w:r>
      <w:r w:rsidRPr="00F64D94">
        <w:rPr>
          <w:rFonts w:ascii="Times New Roman" w:hAnsi="Times New Roman" w:cs="Times New Roman"/>
          <w:i/>
        </w:rPr>
        <w:t>Garcinia kola</w:t>
      </w:r>
      <w:r w:rsidRPr="00EC79A9">
        <w:rPr>
          <w:rFonts w:ascii="Times New Roman" w:hAnsi="Times New Roman" w:cs="Times New Roman"/>
        </w:rPr>
        <w:t xml:space="preserve"> </w:t>
      </w:r>
      <w:proofErr w:type="spellStart"/>
      <w:r w:rsidRPr="00EC79A9">
        <w:rPr>
          <w:rFonts w:ascii="Times New Roman" w:hAnsi="Times New Roman" w:cs="Times New Roman"/>
        </w:rPr>
        <w:t>seed</w:t>
      </w:r>
      <w:proofErr w:type="spellEnd"/>
      <w:r w:rsidRPr="00EC79A9">
        <w:rPr>
          <w:rFonts w:ascii="Times New Roman" w:hAnsi="Times New Roman" w:cs="Times New Roman"/>
        </w:rPr>
        <w:t>; EJ=</w:t>
      </w:r>
      <w:proofErr w:type="spellStart"/>
      <w:r w:rsidRPr="00F64D94">
        <w:rPr>
          <w:rFonts w:ascii="Times New Roman" w:hAnsi="Times New Roman" w:cs="Times New Roman"/>
          <w:i/>
        </w:rPr>
        <w:t>Annickia</w:t>
      </w:r>
      <w:proofErr w:type="spellEnd"/>
      <w:r w:rsidRPr="00F64D94">
        <w:rPr>
          <w:rFonts w:ascii="Times New Roman" w:hAnsi="Times New Roman" w:cs="Times New Roman"/>
          <w:i/>
        </w:rPr>
        <w:t xml:space="preserve"> affinis</w:t>
      </w:r>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EK=</w:t>
      </w:r>
      <w:r w:rsidRPr="00F64D94">
        <w:rPr>
          <w:rFonts w:ascii="Times New Roman" w:hAnsi="Times New Roman" w:cs="Times New Roman"/>
          <w:i/>
        </w:rPr>
        <w:t xml:space="preserve">Alstonia </w:t>
      </w:r>
      <w:proofErr w:type="spellStart"/>
      <w:r w:rsidRPr="00F64D94">
        <w:rPr>
          <w:rFonts w:ascii="Times New Roman" w:hAnsi="Times New Roman" w:cs="Times New Roman"/>
          <w:i/>
        </w:rPr>
        <w:t>boonnei</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xml:space="preserve">; </w:t>
      </w:r>
      <w:r w:rsidRPr="00EC79A9">
        <w:rPr>
          <w:rFonts w:ascii="Times New Roman" w:hAnsi="Times New Roman" w:cs="Times New Roman"/>
        </w:rPr>
        <w:lastRenderedPageBreak/>
        <w:t>FQ=</w:t>
      </w:r>
      <w:proofErr w:type="spellStart"/>
      <w:r w:rsidRPr="00F64D94">
        <w:rPr>
          <w:rFonts w:ascii="Times New Roman" w:hAnsi="Times New Roman" w:cs="Times New Roman"/>
          <w:i/>
        </w:rPr>
        <w:t>Picralima</w:t>
      </w:r>
      <w:proofErr w:type="spellEnd"/>
      <w:r w:rsidRPr="00F64D94">
        <w:rPr>
          <w:rFonts w:ascii="Times New Roman" w:hAnsi="Times New Roman" w:cs="Times New Roman"/>
          <w:i/>
        </w:rPr>
        <w:t xml:space="preserve"> </w:t>
      </w:r>
      <w:proofErr w:type="spellStart"/>
      <w:r w:rsidRPr="00F64D94">
        <w:rPr>
          <w:rFonts w:ascii="Times New Roman" w:hAnsi="Times New Roman" w:cs="Times New Roman"/>
          <w:i/>
        </w:rPr>
        <w:t>nitida</w:t>
      </w:r>
      <w:proofErr w:type="spellEnd"/>
      <w:r w:rsidRPr="00EC79A9">
        <w:rPr>
          <w:rFonts w:ascii="Times New Roman" w:hAnsi="Times New Roman" w:cs="Times New Roman"/>
        </w:rPr>
        <w:t xml:space="preserve"> fruit; EQ=</w:t>
      </w:r>
      <w:proofErr w:type="spellStart"/>
      <w:r w:rsidRPr="00F64D94">
        <w:rPr>
          <w:rFonts w:ascii="Times New Roman" w:hAnsi="Times New Roman" w:cs="Times New Roman"/>
          <w:i/>
        </w:rPr>
        <w:t>Picralima</w:t>
      </w:r>
      <w:proofErr w:type="spellEnd"/>
      <w:r w:rsidRPr="00EC79A9">
        <w:rPr>
          <w:rFonts w:ascii="Times New Roman" w:hAnsi="Times New Roman" w:cs="Times New Roman"/>
        </w:rPr>
        <w:t xml:space="preserve"> </w:t>
      </w:r>
      <w:proofErr w:type="spellStart"/>
      <w:r w:rsidRPr="00F64D94">
        <w:rPr>
          <w:rFonts w:ascii="Times New Roman" w:hAnsi="Times New Roman" w:cs="Times New Roman"/>
          <w:i/>
        </w:rPr>
        <w:t>nitida</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EP=</w:t>
      </w:r>
      <w:proofErr w:type="spellStart"/>
      <w:r w:rsidRPr="00F64D94">
        <w:rPr>
          <w:rFonts w:ascii="Times New Roman" w:hAnsi="Times New Roman" w:cs="Times New Roman"/>
          <w:i/>
        </w:rPr>
        <w:t>Drypetes</w:t>
      </w:r>
      <w:proofErr w:type="spellEnd"/>
      <w:r w:rsidRPr="00EC79A9">
        <w:rPr>
          <w:rFonts w:ascii="Times New Roman" w:hAnsi="Times New Roman" w:cs="Times New Roman"/>
        </w:rPr>
        <w:t xml:space="preserve"> </w:t>
      </w:r>
      <w:proofErr w:type="spellStart"/>
      <w:r w:rsidRPr="00F64D94">
        <w:rPr>
          <w:rFonts w:ascii="Times New Roman" w:hAnsi="Times New Roman" w:cs="Times New Roman"/>
          <w:i/>
        </w:rPr>
        <w:t>gosweilleri</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EF=</w:t>
      </w:r>
      <w:proofErr w:type="spellStart"/>
      <w:r w:rsidRPr="00F64D94">
        <w:rPr>
          <w:rFonts w:ascii="Times New Roman" w:hAnsi="Times New Roman" w:cs="Times New Roman"/>
          <w:i/>
        </w:rPr>
        <w:t>Dacryodes</w:t>
      </w:r>
      <w:proofErr w:type="spellEnd"/>
      <w:r w:rsidRPr="00EC79A9">
        <w:rPr>
          <w:rFonts w:ascii="Times New Roman" w:hAnsi="Times New Roman" w:cs="Times New Roman"/>
        </w:rPr>
        <w:t xml:space="preserve"> </w:t>
      </w:r>
      <w:proofErr w:type="spellStart"/>
      <w:r w:rsidRPr="00F64D94">
        <w:rPr>
          <w:rFonts w:ascii="Times New Roman" w:hAnsi="Times New Roman" w:cs="Times New Roman"/>
          <w:i/>
        </w:rPr>
        <w:t>edulis</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MM=</w:t>
      </w:r>
      <w:proofErr w:type="spellStart"/>
      <w:r w:rsidRPr="00F64D94">
        <w:rPr>
          <w:rFonts w:ascii="Times New Roman" w:hAnsi="Times New Roman" w:cs="Times New Roman"/>
          <w:i/>
        </w:rPr>
        <w:t>Rauvolfia</w:t>
      </w:r>
      <w:proofErr w:type="spellEnd"/>
      <w:r w:rsidRPr="00F64D94">
        <w:rPr>
          <w:rFonts w:ascii="Times New Roman" w:hAnsi="Times New Roman" w:cs="Times New Roman"/>
          <w:i/>
        </w:rPr>
        <w:t xml:space="preserve"> </w:t>
      </w:r>
      <w:proofErr w:type="spellStart"/>
      <w:r w:rsidRPr="00F64D94">
        <w:rPr>
          <w:rFonts w:ascii="Times New Roman" w:hAnsi="Times New Roman" w:cs="Times New Roman"/>
          <w:i/>
        </w:rPr>
        <w:t>vomitoria</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A= EJ+FQ+EK+MM; B= EBK+EJ+EF+FQ; C= EE+FE; D= EBK+EJ+EP.</w:t>
      </w:r>
    </w:p>
    <w:p w14:paraId="6618F654" w14:textId="77777777" w:rsidR="009469EE" w:rsidRDefault="009469EE" w:rsidP="009469EE"/>
    <w:bookmarkEnd w:id="1"/>
    <w:p w14:paraId="221498F2" w14:textId="2EA927EF" w:rsidR="00EC79A9" w:rsidRPr="00F64D94" w:rsidRDefault="00EC79A9" w:rsidP="009469EE">
      <w:pPr>
        <w:jc w:val="both"/>
        <w:rPr>
          <w:rFonts w:ascii="Arial" w:hAnsi="Arial" w:cs="Arial"/>
        </w:rPr>
      </w:pPr>
      <w:r w:rsidRPr="00F64D94">
        <w:rPr>
          <w:rFonts w:ascii="Arial" w:hAnsi="Arial" w:cs="Arial"/>
        </w:rPr>
        <w:t xml:space="preserve">Table </w:t>
      </w:r>
      <w:proofErr w:type="gramStart"/>
      <w:r w:rsidR="00EA6CB4">
        <w:rPr>
          <w:rFonts w:ascii="Arial" w:hAnsi="Arial" w:cs="Arial"/>
        </w:rPr>
        <w:t>3</w:t>
      </w:r>
      <w:r w:rsidRPr="00F64D94">
        <w:rPr>
          <w:rFonts w:ascii="Arial" w:hAnsi="Arial" w:cs="Arial"/>
        </w:rPr>
        <w:t>:</w:t>
      </w:r>
      <w:proofErr w:type="gramEnd"/>
      <w:r w:rsidRPr="00F64D94">
        <w:rPr>
          <w:rFonts w:ascii="Arial" w:hAnsi="Arial" w:cs="Arial"/>
        </w:rPr>
        <w:t xml:space="preserve"> Qualitative </w:t>
      </w:r>
      <w:proofErr w:type="spellStart"/>
      <w:r w:rsidRPr="00F64D94">
        <w:rPr>
          <w:rFonts w:ascii="Arial" w:hAnsi="Arial" w:cs="Arial"/>
        </w:rPr>
        <w:t>chemical</w:t>
      </w:r>
      <w:proofErr w:type="spellEnd"/>
      <w:r w:rsidRPr="00F64D94">
        <w:rPr>
          <w:rFonts w:ascii="Arial" w:hAnsi="Arial" w:cs="Arial"/>
        </w:rPr>
        <w:t xml:space="preserve"> composition of </w:t>
      </w:r>
      <w:proofErr w:type="spellStart"/>
      <w:r w:rsidRPr="00F64D94">
        <w:rPr>
          <w:rFonts w:ascii="Arial" w:hAnsi="Arial" w:cs="Arial"/>
        </w:rPr>
        <w:t>aqueous</w:t>
      </w:r>
      <w:proofErr w:type="spellEnd"/>
      <w:r w:rsidRPr="00F64D94">
        <w:rPr>
          <w:rFonts w:ascii="Arial" w:hAnsi="Arial" w:cs="Arial"/>
        </w:rPr>
        <w:t xml:space="preserve"> </w:t>
      </w:r>
      <w:proofErr w:type="spellStart"/>
      <w:r w:rsidRPr="00F64D94">
        <w:rPr>
          <w:rFonts w:ascii="Arial" w:hAnsi="Arial" w:cs="Arial"/>
        </w:rPr>
        <w:t>extracts</w:t>
      </w:r>
      <w:proofErr w:type="spellEnd"/>
    </w:p>
    <w:tbl>
      <w:tblPr>
        <w:tblStyle w:val="TableGrid"/>
        <w:tblW w:w="9088" w:type="dxa"/>
        <w:jc w:val="center"/>
        <w:tblInd w:w="0" w:type="dxa"/>
        <w:tblCellMar>
          <w:top w:w="29" w:type="dxa"/>
          <w:right w:w="34" w:type="dxa"/>
        </w:tblCellMar>
        <w:tblLook w:val="04A0" w:firstRow="1" w:lastRow="0" w:firstColumn="1" w:lastColumn="0" w:noHBand="0" w:noVBand="1"/>
      </w:tblPr>
      <w:tblGrid>
        <w:gridCol w:w="1727"/>
        <w:gridCol w:w="500"/>
        <w:gridCol w:w="490"/>
        <w:gridCol w:w="624"/>
        <w:gridCol w:w="600"/>
        <w:gridCol w:w="458"/>
        <w:gridCol w:w="461"/>
        <w:gridCol w:w="461"/>
        <w:gridCol w:w="458"/>
        <w:gridCol w:w="461"/>
        <w:gridCol w:w="463"/>
        <w:gridCol w:w="557"/>
        <w:gridCol w:w="478"/>
        <w:gridCol w:w="478"/>
        <w:gridCol w:w="478"/>
        <w:gridCol w:w="394"/>
      </w:tblGrid>
      <w:tr w:rsidR="009469EE" w:rsidRPr="009469EE" w14:paraId="068DD40D" w14:textId="77777777" w:rsidTr="002C73EE">
        <w:trPr>
          <w:trHeight w:val="247"/>
          <w:jc w:val="center"/>
        </w:trPr>
        <w:tc>
          <w:tcPr>
            <w:tcW w:w="1728" w:type="dxa"/>
            <w:tcBorders>
              <w:top w:val="single" w:sz="17" w:space="0" w:color="000000"/>
              <w:left w:val="nil"/>
              <w:bottom w:val="single" w:sz="17" w:space="0" w:color="000000"/>
              <w:right w:val="nil"/>
            </w:tcBorders>
          </w:tcPr>
          <w:p w14:paraId="07340543" w14:textId="77777777" w:rsidR="009469EE" w:rsidRPr="009469EE" w:rsidRDefault="009469EE" w:rsidP="002C73EE">
            <w:pPr>
              <w:ind w:right="44"/>
              <w:jc w:val="center"/>
              <w:rPr>
                <w:rFonts w:ascii="Times New Roman" w:hAnsi="Times New Roman" w:cs="Times New Roman"/>
              </w:rPr>
            </w:pPr>
            <w:r w:rsidRPr="009469EE">
              <w:rPr>
                <w:rFonts w:ascii="Times New Roman" w:hAnsi="Times New Roman" w:cs="Times New Roman"/>
              </w:rPr>
              <w:t xml:space="preserve">Extraits </w:t>
            </w:r>
          </w:p>
        </w:tc>
        <w:tc>
          <w:tcPr>
            <w:tcW w:w="500" w:type="dxa"/>
            <w:tcBorders>
              <w:top w:val="single" w:sz="17" w:space="0" w:color="000000"/>
              <w:left w:val="nil"/>
              <w:bottom w:val="single" w:sz="17" w:space="0" w:color="000000"/>
              <w:right w:val="nil"/>
            </w:tcBorders>
          </w:tcPr>
          <w:p w14:paraId="71BA9F60" w14:textId="77777777" w:rsidR="009469EE" w:rsidRPr="009469EE" w:rsidRDefault="009469EE" w:rsidP="002C73EE">
            <w:pPr>
              <w:ind w:left="19"/>
              <w:rPr>
                <w:rFonts w:ascii="Times New Roman" w:hAnsi="Times New Roman" w:cs="Times New Roman"/>
              </w:rPr>
            </w:pPr>
            <w:r w:rsidRPr="009469EE">
              <w:rPr>
                <w:rFonts w:ascii="Times New Roman" w:hAnsi="Times New Roman" w:cs="Times New Roman"/>
              </w:rPr>
              <w:t xml:space="preserve">EE </w:t>
            </w:r>
          </w:p>
          <w:p w14:paraId="1F810AAD" w14:textId="77777777" w:rsidR="009469EE" w:rsidRPr="009469EE" w:rsidRDefault="009469EE" w:rsidP="002C73EE">
            <w:pPr>
              <w:rPr>
                <w:rFonts w:ascii="Times New Roman" w:hAnsi="Times New Roman" w:cs="Times New Roman"/>
              </w:rPr>
            </w:pPr>
          </w:p>
        </w:tc>
        <w:tc>
          <w:tcPr>
            <w:tcW w:w="490" w:type="dxa"/>
            <w:tcBorders>
              <w:top w:val="single" w:sz="17" w:space="0" w:color="000000"/>
              <w:left w:val="nil"/>
              <w:bottom w:val="single" w:sz="17" w:space="0" w:color="000000"/>
              <w:right w:val="nil"/>
            </w:tcBorders>
          </w:tcPr>
          <w:p w14:paraId="3483465F" w14:textId="77777777" w:rsidR="009469EE" w:rsidRPr="009469EE" w:rsidRDefault="009469EE" w:rsidP="002C73EE">
            <w:pPr>
              <w:ind w:firstLine="24"/>
              <w:rPr>
                <w:rFonts w:ascii="Times New Roman" w:hAnsi="Times New Roman" w:cs="Times New Roman"/>
              </w:rPr>
            </w:pPr>
            <w:r w:rsidRPr="009469EE">
              <w:rPr>
                <w:rFonts w:ascii="Times New Roman" w:hAnsi="Times New Roman" w:cs="Times New Roman"/>
              </w:rPr>
              <w:t xml:space="preserve">FE  </w:t>
            </w:r>
          </w:p>
        </w:tc>
        <w:tc>
          <w:tcPr>
            <w:tcW w:w="624" w:type="dxa"/>
            <w:tcBorders>
              <w:top w:val="single" w:sz="17" w:space="0" w:color="000000"/>
              <w:left w:val="nil"/>
              <w:bottom w:val="single" w:sz="17" w:space="0" w:color="000000"/>
              <w:right w:val="nil"/>
            </w:tcBorders>
          </w:tcPr>
          <w:p w14:paraId="2B2F74D8"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GBK </w:t>
            </w:r>
          </w:p>
          <w:p w14:paraId="56A23D23" w14:textId="77777777" w:rsidR="009469EE" w:rsidRPr="009469EE" w:rsidRDefault="009469EE" w:rsidP="002C73EE">
            <w:pPr>
              <w:ind w:left="82"/>
              <w:rPr>
                <w:rFonts w:ascii="Times New Roman" w:hAnsi="Times New Roman" w:cs="Times New Roman"/>
              </w:rPr>
            </w:pPr>
            <w:r w:rsidRPr="009469EE">
              <w:rPr>
                <w:rFonts w:ascii="Times New Roman" w:hAnsi="Times New Roman" w:cs="Times New Roman"/>
              </w:rPr>
              <w:t xml:space="preserve"> </w:t>
            </w:r>
          </w:p>
        </w:tc>
        <w:tc>
          <w:tcPr>
            <w:tcW w:w="600" w:type="dxa"/>
            <w:tcBorders>
              <w:top w:val="single" w:sz="17" w:space="0" w:color="000000"/>
              <w:left w:val="nil"/>
              <w:bottom w:val="single" w:sz="17" w:space="0" w:color="000000"/>
              <w:right w:val="nil"/>
            </w:tcBorders>
          </w:tcPr>
          <w:p w14:paraId="29104A2C"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EBK </w:t>
            </w:r>
          </w:p>
          <w:p w14:paraId="70FA4762" w14:textId="77777777" w:rsidR="009469EE" w:rsidRPr="009469EE" w:rsidRDefault="009469EE" w:rsidP="002C73EE">
            <w:pPr>
              <w:ind w:left="67"/>
              <w:rPr>
                <w:rFonts w:ascii="Times New Roman" w:hAnsi="Times New Roman" w:cs="Times New Roman"/>
              </w:rPr>
            </w:pPr>
            <w:r w:rsidRPr="009469EE">
              <w:rPr>
                <w:rFonts w:ascii="Times New Roman" w:hAnsi="Times New Roman" w:cs="Times New Roman"/>
              </w:rPr>
              <w:t xml:space="preserve"> </w:t>
            </w:r>
          </w:p>
        </w:tc>
        <w:tc>
          <w:tcPr>
            <w:tcW w:w="458" w:type="dxa"/>
            <w:tcBorders>
              <w:top w:val="single" w:sz="17" w:space="0" w:color="000000"/>
              <w:left w:val="nil"/>
              <w:bottom w:val="single" w:sz="17" w:space="0" w:color="000000"/>
              <w:right w:val="nil"/>
            </w:tcBorders>
          </w:tcPr>
          <w:p w14:paraId="4C916CCB" w14:textId="77777777" w:rsidR="009469EE" w:rsidRPr="009469EE" w:rsidRDefault="009469EE" w:rsidP="002C73EE">
            <w:pPr>
              <w:ind w:left="5"/>
              <w:rPr>
                <w:rFonts w:ascii="Times New Roman" w:hAnsi="Times New Roman" w:cs="Times New Roman"/>
              </w:rPr>
            </w:pPr>
            <w:r w:rsidRPr="009469EE">
              <w:rPr>
                <w:rFonts w:ascii="Times New Roman" w:hAnsi="Times New Roman" w:cs="Times New Roman"/>
              </w:rPr>
              <w:t xml:space="preserve">EK </w:t>
            </w:r>
          </w:p>
          <w:p w14:paraId="02077AB2" w14:textId="77777777" w:rsidR="009469EE" w:rsidRPr="009469EE" w:rsidRDefault="009469EE" w:rsidP="002C73EE">
            <w:pPr>
              <w:rPr>
                <w:rFonts w:ascii="Times New Roman" w:hAnsi="Times New Roman" w:cs="Times New Roman"/>
              </w:rPr>
            </w:pPr>
          </w:p>
        </w:tc>
        <w:tc>
          <w:tcPr>
            <w:tcW w:w="461" w:type="dxa"/>
            <w:tcBorders>
              <w:top w:val="single" w:sz="17" w:space="0" w:color="000000"/>
              <w:left w:val="nil"/>
              <w:bottom w:val="single" w:sz="17" w:space="0" w:color="000000"/>
              <w:right w:val="nil"/>
            </w:tcBorders>
          </w:tcPr>
          <w:p w14:paraId="73FAB50F" w14:textId="77777777" w:rsidR="009469EE" w:rsidRPr="009469EE" w:rsidRDefault="009469EE" w:rsidP="002C73EE">
            <w:pPr>
              <w:ind w:firstLine="41"/>
              <w:rPr>
                <w:rFonts w:ascii="Times New Roman" w:hAnsi="Times New Roman" w:cs="Times New Roman"/>
              </w:rPr>
            </w:pPr>
            <w:r w:rsidRPr="009469EE">
              <w:rPr>
                <w:rFonts w:ascii="Times New Roman" w:hAnsi="Times New Roman" w:cs="Times New Roman"/>
              </w:rPr>
              <w:t xml:space="preserve">EJ </w:t>
            </w:r>
          </w:p>
        </w:tc>
        <w:tc>
          <w:tcPr>
            <w:tcW w:w="461" w:type="dxa"/>
            <w:tcBorders>
              <w:top w:val="single" w:sz="17" w:space="0" w:color="000000"/>
              <w:left w:val="nil"/>
              <w:bottom w:val="single" w:sz="17" w:space="0" w:color="000000"/>
              <w:right w:val="nil"/>
            </w:tcBorders>
          </w:tcPr>
          <w:p w14:paraId="7400FBB5" w14:textId="77777777" w:rsidR="009469EE" w:rsidRPr="009469EE" w:rsidRDefault="009469EE" w:rsidP="002C73EE">
            <w:pPr>
              <w:ind w:firstLine="24"/>
              <w:rPr>
                <w:rFonts w:ascii="Times New Roman" w:hAnsi="Times New Roman" w:cs="Times New Roman"/>
              </w:rPr>
            </w:pPr>
            <w:r w:rsidRPr="009469EE">
              <w:rPr>
                <w:rFonts w:ascii="Times New Roman" w:hAnsi="Times New Roman" w:cs="Times New Roman"/>
              </w:rPr>
              <w:t xml:space="preserve">EP  </w:t>
            </w:r>
          </w:p>
        </w:tc>
        <w:tc>
          <w:tcPr>
            <w:tcW w:w="458" w:type="dxa"/>
            <w:tcBorders>
              <w:top w:val="single" w:sz="17" w:space="0" w:color="000000"/>
              <w:left w:val="nil"/>
              <w:bottom w:val="single" w:sz="17" w:space="0" w:color="000000"/>
              <w:right w:val="nil"/>
            </w:tcBorders>
          </w:tcPr>
          <w:p w14:paraId="64C537E0" w14:textId="77777777" w:rsidR="009469EE" w:rsidRPr="009469EE" w:rsidRDefault="009469EE" w:rsidP="002C73EE">
            <w:pPr>
              <w:ind w:firstLine="24"/>
              <w:rPr>
                <w:rFonts w:ascii="Times New Roman" w:hAnsi="Times New Roman" w:cs="Times New Roman"/>
              </w:rPr>
            </w:pPr>
            <w:r w:rsidRPr="009469EE">
              <w:rPr>
                <w:rFonts w:ascii="Times New Roman" w:hAnsi="Times New Roman" w:cs="Times New Roman"/>
              </w:rPr>
              <w:t xml:space="preserve">EF  </w:t>
            </w:r>
          </w:p>
        </w:tc>
        <w:tc>
          <w:tcPr>
            <w:tcW w:w="461" w:type="dxa"/>
            <w:tcBorders>
              <w:top w:val="single" w:sz="17" w:space="0" w:color="000000"/>
              <w:left w:val="nil"/>
              <w:bottom w:val="single" w:sz="17" w:space="0" w:color="000000"/>
              <w:right w:val="nil"/>
            </w:tcBorders>
          </w:tcPr>
          <w:p w14:paraId="7CFD8694" w14:textId="77777777" w:rsidR="009469EE" w:rsidRPr="009469EE" w:rsidRDefault="009469EE" w:rsidP="002C73EE">
            <w:pPr>
              <w:ind w:left="5"/>
              <w:rPr>
                <w:rFonts w:ascii="Times New Roman" w:hAnsi="Times New Roman" w:cs="Times New Roman"/>
              </w:rPr>
            </w:pPr>
            <w:r w:rsidRPr="009469EE">
              <w:rPr>
                <w:rFonts w:ascii="Times New Roman" w:hAnsi="Times New Roman" w:cs="Times New Roman"/>
              </w:rPr>
              <w:t xml:space="preserve">EQ </w:t>
            </w:r>
          </w:p>
          <w:p w14:paraId="2520E5C9"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 </w:t>
            </w:r>
          </w:p>
        </w:tc>
        <w:tc>
          <w:tcPr>
            <w:tcW w:w="463" w:type="dxa"/>
            <w:tcBorders>
              <w:top w:val="single" w:sz="17" w:space="0" w:color="000000"/>
              <w:left w:val="nil"/>
              <w:bottom w:val="single" w:sz="17" w:space="0" w:color="000000"/>
              <w:right w:val="nil"/>
            </w:tcBorders>
          </w:tcPr>
          <w:p w14:paraId="7A1C19F8" w14:textId="77777777" w:rsidR="009469EE" w:rsidRPr="009469EE" w:rsidRDefault="009469EE" w:rsidP="002C73EE">
            <w:pPr>
              <w:ind w:left="12"/>
              <w:rPr>
                <w:rFonts w:ascii="Times New Roman" w:hAnsi="Times New Roman" w:cs="Times New Roman"/>
              </w:rPr>
            </w:pPr>
            <w:r w:rsidRPr="009469EE">
              <w:rPr>
                <w:rFonts w:ascii="Times New Roman" w:hAnsi="Times New Roman" w:cs="Times New Roman"/>
              </w:rPr>
              <w:t xml:space="preserve">FQ </w:t>
            </w:r>
          </w:p>
          <w:p w14:paraId="231D4A03"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 </w:t>
            </w:r>
          </w:p>
        </w:tc>
        <w:tc>
          <w:tcPr>
            <w:tcW w:w="557" w:type="dxa"/>
            <w:tcBorders>
              <w:top w:val="single" w:sz="17" w:space="0" w:color="000000"/>
              <w:left w:val="nil"/>
              <w:bottom w:val="single" w:sz="17" w:space="0" w:color="000000"/>
              <w:right w:val="nil"/>
            </w:tcBorders>
          </w:tcPr>
          <w:p w14:paraId="35AD25F0"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MM </w:t>
            </w:r>
          </w:p>
          <w:p w14:paraId="4E9541A7" w14:textId="77777777" w:rsidR="009469EE" w:rsidRPr="009469EE" w:rsidRDefault="009469EE" w:rsidP="002C73EE">
            <w:pPr>
              <w:ind w:left="43"/>
              <w:rPr>
                <w:rFonts w:ascii="Times New Roman" w:hAnsi="Times New Roman" w:cs="Times New Roman"/>
              </w:rPr>
            </w:pPr>
            <w:r w:rsidRPr="009469EE">
              <w:rPr>
                <w:rFonts w:ascii="Times New Roman" w:hAnsi="Times New Roman" w:cs="Times New Roman"/>
              </w:rPr>
              <w:t xml:space="preserve"> </w:t>
            </w:r>
          </w:p>
        </w:tc>
        <w:tc>
          <w:tcPr>
            <w:tcW w:w="478" w:type="dxa"/>
            <w:tcBorders>
              <w:top w:val="single" w:sz="17" w:space="0" w:color="000000"/>
              <w:left w:val="nil"/>
              <w:bottom w:val="single" w:sz="17" w:space="0" w:color="000000"/>
              <w:right w:val="nil"/>
            </w:tcBorders>
          </w:tcPr>
          <w:p w14:paraId="4F0478DC" w14:textId="77777777" w:rsidR="009469EE" w:rsidRPr="009469EE" w:rsidRDefault="009469EE" w:rsidP="002C73EE">
            <w:pPr>
              <w:ind w:left="72"/>
              <w:rPr>
                <w:rFonts w:ascii="Times New Roman" w:hAnsi="Times New Roman" w:cs="Times New Roman"/>
              </w:rPr>
            </w:pPr>
            <w:r w:rsidRPr="009469EE">
              <w:rPr>
                <w:rFonts w:ascii="Times New Roman" w:hAnsi="Times New Roman" w:cs="Times New Roman"/>
              </w:rPr>
              <w:t xml:space="preserve">A </w:t>
            </w:r>
          </w:p>
          <w:p w14:paraId="799D7DEA"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 </w:t>
            </w:r>
          </w:p>
        </w:tc>
        <w:tc>
          <w:tcPr>
            <w:tcW w:w="478" w:type="dxa"/>
            <w:tcBorders>
              <w:top w:val="single" w:sz="17" w:space="0" w:color="000000"/>
              <w:left w:val="nil"/>
              <w:bottom w:val="single" w:sz="17" w:space="0" w:color="000000"/>
              <w:right w:val="nil"/>
            </w:tcBorders>
          </w:tcPr>
          <w:p w14:paraId="29F46CBA" w14:textId="77777777" w:rsidR="009469EE" w:rsidRPr="009469EE" w:rsidRDefault="009469EE" w:rsidP="002C73EE">
            <w:pPr>
              <w:ind w:firstLine="79"/>
              <w:rPr>
                <w:rFonts w:ascii="Times New Roman" w:hAnsi="Times New Roman" w:cs="Times New Roman"/>
              </w:rPr>
            </w:pPr>
            <w:r w:rsidRPr="009469EE">
              <w:rPr>
                <w:rFonts w:ascii="Times New Roman" w:hAnsi="Times New Roman" w:cs="Times New Roman"/>
              </w:rPr>
              <w:t xml:space="preserve">B  </w:t>
            </w:r>
          </w:p>
        </w:tc>
        <w:tc>
          <w:tcPr>
            <w:tcW w:w="478" w:type="dxa"/>
            <w:tcBorders>
              <w:top w:val="single" w:sz="17" w:space="0" w:color="000000"/>
              <w:left w:val="nil"/>
              <w:bottom w:val="single" w:sz="17" w:space="0" w:color="000000"/>
              <w:right w:val="nil"/>
            </w:tcBorders>
          </w:tcPr>
          <w:p w14:paraId="20FBD2A5" w14:textId="77777777" w:rsidR="009469EE" w:rsidRPr="009469EE" w:rsidRDefault="009469EE" w:rsidP="002C73EE">
            <w:pPr>
              <w:ind w:firstLine="79"/>
              <w:rPr>
                <w:rFonts w:ascii="Times New Roman" w:hAnsi="Times New Roman" w:cs="Times New Roman"/>
              </w:rPr>
            </w:pPr>
            <w:r w:rsidRPr="009469EE">
              <w:rPr>
                <w:rFonts w:ascii="Times New Roman" w:hAnsi="Times New Roman" w:cs="Times New Roman"/>
              </w:rPr>
              <w:t xml:space="preserve">C  </w:t>
            </w:r>
          </w:p>
        </w:tc>
        <w:tc>
          <w:tcPr>
            <w:tcW w:w="394" w:type="dxa"/>
            <w:tcBorders>
              <w:top w:val="single" w:sz="17" w:space="0" w:color="000000"/>
              <w:left w:val="nil"/>
              <w:bottom w:val="single" w:sz="17" w:space="0" w:color="000000"/>
              <w:right w:val="nil"/>
            </w:tcBorders>
          </w:tcPr>
          <w:p w14:paraId="77CCCAD2" w14:textId="77777777" w:rsidR="009469EE" w:rsidRPr="009469EE" w:rsidRDefault="009469EE" w:rsidP="002C73EE">
            <w:pPr>
              <w:ind w:left="72"/>
              <w:rPr>
                <w:rFonts w:ascii="Times New Roman" w:hAnsi="Times New Roman" w:cs="Times New Roman"/>
              </w:rPr>
            </w:pPr>
            <w:r w:rsidRPr="009469EE">
              <w:rPr>
                <w:rFonts w:ascii="Times New Roman" w:hAnsi="Times New Roman" w:cs="Times New Roman"/>
              </w:rPr>
              <w:t>D</w:t>
            </w:r>
          </w:p>
        </w:tc>
      </w:tr>
      <w:tr w:rsidR="009469EE" w:rsidRPr="009469EE" w14:paraId="7883734E" w14:textId="77777777" w:rsidTr="002C73EE">
        <w:trPr>
          <w:trHeight w:val="366"/>
          <w:jc w:val="center"/>
        </w:trPr>
        <w:tc>
          <w:tcPr>
            <w:tcW w:w="1728" w:type="dxa"/>
            <w:tcBorders>
              <w:top w:val="single" w:sz="17" w:space="0" w:color="000000"/>
              <w:left w:val="nil"/>
              <w:bottom w:val="nil"/>
              <w:right w:val="nil"/>
            </w:tcBorders>
          </w:tcPr>
          <w:p w14:paraId="0A0CB0A5" w14:textId="6469B7B4" w:rsidR="009469EE" w:rsidRPr="009469EE" w:rsidRDefault="00F64D94" w:rsidP="002C73EE">
            <w:pPr>
              <w:ind w:right="41"/>
              <w:jc w:val="center"/>
              <w:rPr>
                <w:rFonts w:ascii="Times New Roman" w:hAnsi="Times New Roman" w:cs="Times New Roman"/>
              </w:rPr>
            </w:pPr>
            <w:proofErr w:type="spellStart"/>
            <w:r>
              <w:rPr>
                <w:rFonts w:ascii="Times New Roman" w:hAnsi="Times New Roman" w:cs="Times New Roman"/>
              </w:rPr>
              <w:t>Phe</w:t>
            </w:r>
            <w:r w:rsidR="009469EE" w:rsidRPr="009469EE">
              <w:rPr>
                <w:rFonts w:ascii="Times New Roman" w:hAnsi="Times New Roman" w:cs="Times New Roman"/>
              </w:rPr>
              <w:t>nols</w:t>
            </w:r>
            <w:proofErr w:type="spellEnd"/>
            <w:r w:rsidR="009469EE" w:rsidRPr="009469EE">
              <w:rPr>
                <w:rFonts w:ascii="Times New Roman" w:hAnsi="Times New Roman" w:cs="Times New Roman"/>
              </w:rPr>
              <w:t xml:space="preserve"> </w:t>
            </w:r>
          </w:p>
        </w:tc>
        <w:tc>
          <w:tcPr>
            <w:tcW w:w="500" w:type="dxa"/>
            <w:tcBorders>
              <w:top w:val="single" w:sz="17" w:space="0" w:color="000000"/>
              <w:left w:val="nil"/>
              <w:bottom w:val="nil"/>
              <w:right w:val="nil"/>
            </w:tcBorders>
          </w:tcPr>
          <w:p w14:paraId="23E16D14"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single" w:sz="17" w:space="0" w:color="000000"/>
              <w:left w:val="nil"/>
              <w:bottom w:val="nil"/>
              <w:right w:val="nil"/>
            </w:tcBorders>
          </w:tcPr>
          <w:p w14:paraId="1A226884"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single" w:sz="17" w:space="0" w:color="000000"/>
              <w:left w:val="nil"/>
              <w:bottom w:val="nil"/>
              <w:right w:val="nil"/>
            </w:tcBorders>
          </w:tcPr>
          <w:p w14:paraId="35105809"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single" w:sz="17" w:space="0" w:color="000000"/>
              <w:left w:val="nil"/>
              <w:bottom w:val="nil"/>
              <w:right w:val="nil"/>
            </w:tcBorders>
          </w:tcPr>
          <w:p w14:paraId="4F0E2111"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single" w:sz="17" w:space="0" w:color="000000"/>
              <w:left w:val="nil"/>
              <w:bottom w:val="nil"/>
              <w:right w:val="nil"/>
            </w:tcBorders>
          </w:tcPr>
          <w:p w14:paraId="6C17742C"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single" w:sz="17" w:space="0" w:color="000000"/>
              <w:left w:val="nil"/>
              <w:bottom w:val="nil"/>
              <w:right w:val="nil"/>
            </w:tcBorders>
          </w:tcPr>
          <w:p w14:paraId="5AD0A482"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single" w:sz="17" w:space="0" w:color="000000"/>
              <w:left w:val="nil"/>
              <w:bottom w:val="nil"/>
              <w:right w:val="nil"/>
            </w:tcBorders>
          </w:tcPr>
          <w:p w14:paraId="1143F80E"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single" w:sz="17" w:space="0" w:color="000000"/>
              <w:left w:val="nil"/>
              <w:bottom w:val="nil"/>
              <w:right w:val="nil"/>
            </w:tcBorders>
          </w:tcPr>
          <w:p w14:paraId="778FE8F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single" w:sz="17" w:space="0" w:color="000000"/>
              <w:left w:val="nil"/>
              <w:bottom w:val="nil"/>
              <w:right w:val="nil"/>
            </w:tcBorders>
          </w:tcPr>
          <w:p w14:paraId="66E9D25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single" w:sz="17" w:space="0" w:color="000000"/>
              <w:left w:val="nil"/>
              <w:bottom w:val="nil"/>
              <w:right w:val="nil"/>
            </w:tcBorders>
          </w:tcPr>
          <w:p w14:paraId="3337B990"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single" w:sz="17" w:space="0" w:color="000000"/>
              <w:left w:val="nil"/>
              <w:bottom w:val="nil"/>
              <w:right w:val="nil"/>
            </w:tcBorders>
          </w:tcPr>
          <w:p w14:paraId="7BD68E3E"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single" w:sz="17" w:space="0" w:color="000000"/>
              <w:left w:val="nil"/>
              <w:bottom w:val="nil"/>
              <w:right w:val="nil"/>
            </w:tcBorders>
          </w:tcPr>
          <w:p w14:paraId="711BE4E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single" w:sz="17" w:space="0" w:color="000000"/>
              <w:left w:val="nil"/>
              <w:bottom w:val="nil"/>
              <w:right w:val="nil"/>
            </w:tcBorders>
          </w:tcPr>
          <w:p w14:paraId="562A0A13"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single" w:sz="17" w:space="0" w:color="000000"/>
              <w:left w:val="nil"/>
              <w:bottom w:val="nil"/>
              <w:right w:val="nil"/>
            </w:tcBorders>
          </w:tcPr>
          <w:p w14:paraId="25D15AB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single" w:sz="17" w:space="0" w:color="000000"/>
              <w:left w:val="nil"/>
              <w:bottom w:val="nil"/>
              <w:right w:val="nil"/>
            </w:tcBorders>
          </w:tcPr>
          <w:p w14:paraId="6B92C459"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481FFBDF" w14:textId="77777777" w:rsidTr="002C73EE">
        <w:trPr>
          <w:trHeight w:val="384"/>
          <w:jc w:val="center"/>
        </w:trPr>
        <w:tc>
          <w:tcPr>
            <w:tcW w:w="1728" w:type="dxa"/>
            <w:tcBorders>
              <w:top w:val="nil"/>
              <w:left w:val="nil"/>
              <w:bottom w:val="nil"/>
              <w:right w:val="nil"/>
            </w:tcBorders>
          </w:tcPr>
          <w:p w14:paraId="65EB639B" w14:textId="4165272F" w:rsidR="009469EE" w:rsidRPr="009469EE" w:rsidRDefault="00F64D94" w:rsidP="002C73EE">
            <w:pPr>
              <w:ind w:right="42"/>
              <w:jc w:val="center"/>
              <w:rPr>
                <w:rFonts w:ascii="Times New Roman" w:hAnsi="Times New Roman" w:cs="Times New Roman"/>
              </w:rPr>
            </w:pPr>
            <w:proofErr w:type="spellStart"/>
            <w:r>
              <w:rPr>
                <w:rFonts w:ascii="Times New Roman" w:hAnsi="Times New Roman" w:cs="Times New Roman"/>
              </w:rPr>
              <w:t>Flavonoid</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00" w:type="dxa"/>
            <w:tcBorders>
              <w:top w:val="nil"/>
              <w:left w:val="nil"/>
              <w:bottom w:val="nil"/>
              <w:right w:val="nil"/>
            </w:tcBorders>
          </w:tcPr>
          <w:p w14:paraId="12591D49"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7FC5232D"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48E37540"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5915F47C"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3A5129E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56C0D86F"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3F3BF48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7A212048"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63E0554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3035619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0AED7F94"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5443FA33"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EE2618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5DC43A3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4BF9C5A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240F3365" w14:textId="77777777" w:rsidTr="002C73EE">
        <w:trPr>
          <w:trHeight w:val="337"/>
          <w:jc w:val="center"/>
        </w:trPr>
        <w:tc>
          <w:tcPr>
            <w:tcW w:w="1728" w:type="dxa"/>
            <w:tcBorders>
              <w:top w:val="nil"/>
              <w:left w:val="nil"/>
              <w:bottom w:val="nil"/>
              <w:right w:val="nil"/>
            </w:tcBorders>
          </w:tcPr>
          <w:p w14:paraId="0E0E64F2" w14:textId="2508300E" w:rsidR="009469EE" w:rsidRPr="009469EE" w:rsidRDefault="009469EE" w:rsidP="00F64D94">
            <w:pPr>
              <w:ind w:right="42"/>
              <w:jc w:val="center"/>
              <w:rPr>
                <w:rFonts w:ascii="Times New Roman" w:hAnsi="Times New Roman" w:cs="Times New Roman"/>
              </w:rPr>
            </w:pPr>
            <w:proofErr w:type="spellStart"/>
            <w:r w:rsidRPr="009469EE">
              <w:rPr>
                <w:rFonts w:ascii="Times New Roman" w:hAnsi="Times New Roman" w:cs="Times New Roman"/>
              </w:rPr>
              <w:t>Al</w:t>
            </w:r>
            <w:r w:rsidR="00F64D94">
              <w:rPr>
                <w:rFonts w:ascii="Times New Roman" w:hAnsi="Times New Roman" w:cs="Times New Roman"/>
              </w:rPr>
              <w:t>k</w:t>
            </w:r>
            <w:r w:rsidRPr="009469EE">
              <w:rPr>
                <w:rFonts w:ascii="Times New Roman" w:hAnsi="Times New Roman" w:cs="Times New Roman"/>
              </w:rPr>
              <w:t>alo</w:t>
            </w:r>
            <w:r w:rsidR="00F64D94">
              <w:rPr>
                <w:rFonts w:ascii="Times New Roman" w:hAnsi="Times New Roman" w:cs="Times New Roman"/>
              </w:rPr>
              <w:t>id</w:t>
            </w:r>
            <w:r w:rsidRPr="009469EE">
              <w:rPr>
                <w:rFonts w:ascii="Times New Roman" w:hAnsi="Times New Roman" w:cs="Times New Roman"/>
              </w:rPr>
              <w:t>s</w:t>
            </w:r>
            <w:proofErr w:type="spellEnd"/>
            <w:r w:rsidRPr="009469EE">
              <w:rPr>
                <w:rFonts w:ascii="Times New Roman" w:hAnsi="Times New Roman" w:cs="Times New Roman"/>
              </w:rPr>
              <w:t xml:space="preserve"> </w:t>
            </w:r>
          </w:p>
        </w:tc>
        <w:tc>
          <w:tcPr>
            <w:tcW w:w="500" w:type="dxa"/>
            <w:tcBorders>
              <w:top w:val="nil"/>
              <w:left w:val="nil"/>
              <w:bottom w:val="nil"/>
              <w:right w:val="nil"/>
            </w:tcBorders>
          </w:tcPr>
          <w:p w14:paraId="59433D9A"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039F24CD"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0B537683" w14:textId="77777777" w:rsidR="009469EE" w:rsidRPr="009469EE" w:rsidRDefault="009469EE" w:rsidP="002C73EE">
            <w:pPr>
              <w:ind w:left="197"/>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1BF62F3F"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4E7F4B7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047E19C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74B08897"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3374EEC2"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27F8638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7F0E8D0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6C4529B8"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345E728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265B7FAE"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1F3DEE42"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25EA2EB9"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693E3745" w14:textId="77777777" w:rsidTr="002C73EE">
        <w:trPr>
          <w:trHeight w:val="336"/>
          <w:jc w:val="center"/>
        </w:trPr>
        <w:tc>
          <w:tcPr>
            <w:tcW w:w="1728" w:type="dxa"/>
            <w:tcBorders>
              <w:top w:val="nil"/>
              <w:left w:val="nil"/>
              <w:bottom w:val="nil"/>
              <w:right w:val="nil"/>
            </w:tcBorders>
          </w:tcPr>
          <w:p w14:paraId="76336867" w14:textId="77777777" w:rsidR="009469EE" w:rsidRPr="009469EE" w:rsidRDefault="009469EE" w:rsidP="002C73EE">
            <w:pPr>
              <w:ind w:right="44"/>
              <w:jc w:val="center"/>
              <w:rPr>
                <w:rFonts w:ascii="Times New Roman" w:hAnsi="Times New Roman" w:cs="Times New Roman"/>
              </w:rPr>
            </w:pPr>
            <w:r w:rsidRPr="009469EE">
              <w:rPr>
                <w:rFonts w:ascii="Times New Roman" w:hAnsi="Times New Roman" w:cs="Times New Roman"/>
              </w:rPr>
              <w:t xml:space="preserve">Glycosides </w:t>
            </w:r>
          </w:p>
        </w:tc>
        <w:tc>
          <w:tcPr>
            <w:tcW w:w="500" w:type="dxa"/>
            <w:tcBorders>
              <w:top w:val="nil"/>
              <w:left w:val="nil"/>
              <w:bottom w:val="nil"/>
              <w:right w:val="nil"/>
            </w:tcBorders>
          </w:tcPr>
          <w:p w14:paraId="2D3938E5"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07487E3D"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031FA3DC"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6FDDDD26"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2D79FDC8"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3C09BFB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5D0BC19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270DB078"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5337A86F"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1945970C"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1DC07058"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7AA2904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986938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AD61BF9"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12FC0450"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009B8261" w14:textId="77777777" w:rsidTr="002C73EE">
        <w:trPr>
          <w:trHeight w:val="337"/>
          <w:jc w:val="center"/>
        </w:trPr>
        <w:tc>
          <w:tcPr>
            <w:tcW w:w="1728" w:type="dxa"/>
            <w:tcBorders>
              <w:top w:val="nil"/>
              <w:left w:val="nil"/>
              <w:bottom w:val="nil"/>
              <w:right w:val="nil"/>
            </w:tcBorders>
          </w:tcPr>
          <w:p w14:paraId="12DB337A" w14:textId="7D521B6D" w:rsidR="009469EE" w:rsidRPr="009469EE" w:rsidRDefault="00F64D94" w:rsidP="002C73EE">
            <w:pPr>
              <w:ind w:right="44"/>
              <w:jc w:val="center"/>
              <w:rPr>
                <w:rFonts w:ascii="Times New Roman" w:hAnsi="Times New Roman" w:cs="Times New Roman"/>
              </w:rPr>
            </w:pPr>
            <w:proofErr w:type="spellStart"/>
            <w:r>
              <w:rPr>
                <w:rFonts w:ascii="Times New Roman" w:hAnsi="Times New Roman" w:cs="Times New Roman"/>
              </w:rPr>
              <w:t>Triterpenoid</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00" w:type="dxa"/>
            <w:tcBorders>
              <w:top w:val="nil"/>
              <w:left w:val="nil"/>
              <w:bottom w:val="nil"/>
              <w:right w:val="nil"/>
            </w:tcBorders>
          </w:tcPr>
          <w:p w14:paraId="7E5287E3"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3F3414FD"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4C15FBC3"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0268371E"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7317341D"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5C3741E9"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4EE85E7C"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437DA8E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46C5179B"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12277AEA"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0FA3222D"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0062D08C"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69E7472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68A26BA7"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3A08D9E2"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7250DF90" w14:textId="77777777" w:rsidTr="002C73EE">
        <w:trPr>
          <w:trHeight w:val="337"/>
          <w:jc w:val="center"/>
        </w:trPr>
        <w:tc>
          <w:tcPr>
            <w:tcW w:w="1728" w:type="dxa"/>
            <w:tcBorders>
              <w:top w:val="nil"/>
              <w:left w:val="nil"/>
              <w:bottom w:val="nil"/>
              <w:right w:val="nil"/>
            </w:tcBorders>
          </w:tcPr>
          <w:p w14:paraId="68E57D75" w14:textId="6F56A97B" w:rsidR="009469EE" w:rsidRPr="009469EE" w:rsidRDefault="009469EE" w:rsidP="00F64D94">
            <w:pPr>
              <w:ind w:right="44"/>
              <w:jc w:val="center"/>
              <w:rPr>
                <w:rFonts w:ascii="Times New Roman" w:hAnsi="Times New Roman" w:cs="Times New Roman"/>
              </w:rPr>
            </w:pPr>
            <w:proofErr w:type="spellStart"/>
            <w:r w:rsidRPr="009469EE">
              <w:rPr>
                <w:rFonts w:ascii="Times New Roman" w:hAnsi="Times New Roman" w:cs="Times New Roman"/>
              </w:rPr>
              <w:t>St</w:t>
            </w:r>
            <w:r w:rsidR="00F64D94">
              <w:rPr>
                <w:rFonts w:ascii="Times New Roman" w:hAnsi="Times New Roman" w:cs="Times New Roman"/>
              </w:rPr>
              <w:t>eroid</w:t>
            </w:r>
            <w:r w:rsidRPr="009469EE">
              <w:rPr>
                <w:rFonts w:ascii="Times New Roman" w:hAnsi="Times New Roman" w:cs="Times New Roman"/>
              </w:rPr>
              <w:t>s</w:t>
            </w:r>
            <w:proofErr w:type="spellEnd"/>
            <w:r w:rsidRPr="009469EE">
              <w:rPr>
                <w:rFonts w:ascii="Times New Roman" w:hAnsi="Times New Roman" w:cs="Times New Roman"/>
              </w:rPr>
              <w:t xml:space="preserve"> </w:t>
            </w:r>
          </w:p>
        </w:tc>
        <w:tc>
          <w:tcPr>
            <w:tcW w:w="500" w:type="dxa"/>
            <w:tcBorders>
              <w:top w:val="nil"/>
              <w:left w:val="nil"/>
              <w:bottom w:val="nil"/>
              <w:right w:val="nil"/>
            </w:tcBorders>
          </w:tcPr>
          <w:p w14:paraId="470AD084"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04EE232F"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3EC883A3"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2D6EDB95"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10EAB507"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172F957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17862B2F"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113376F4"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7E67300D"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57AB5284"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62896C17"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D049BE6"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4DDB5D3"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08952F61"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5E4759E7"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r>
      <w:tr w:rsidR="009469EE" w:rsidRPr="009469EE" w14:paraId="003CE8DB" w14:textId="77777777" w:rsidTr="002C73EE">
        <w:trPr>
          <w:trHeight w:val="338"/>
          <w:jc w:val="center"/>
        </w:trPr>
        <w:tc>
          <w:tcPr>
            <w:tcW w:w="1728" w:type="dxa"/>
            <w:tcBorders>
              <w:top w:val="nil"/>
              <w:left w:val="nil"/>
              <w:bottom w:val="nil"/>
              <w:right w:val="nil"/>
            </w:tcBorders>
          </w:tcPr>
          <w:p w14:paraId="239D7FB1" w14:textId="4A6F6154" w:rsidR="009469EE" w:rsidRPr="009469EE" w:rsidRDefault="00F64D94" w:rsidP="002C73EE">
            <w:pPr>
              <w:ind w:right="44"/>
              <w:jc w:val="center"/>
              <w:rPr>
                <w:rFonts w:ascii="Times New Roman" w:hAnsi="Times New Roman" w:cs="Times New Roman"/>
              </w:rPr>
            </w:pPr>
            <w:proofErr w:type="spellStart"/>
            <w:r>
              <w:rPr>
                <w:rFonts w:ascii="Times New Roman" w:hAnsi="Times New Roman" w:cs="Times New Roman"/>
              </w:rPr>
              <w:t>Saponin</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00" w:type="dxa"/>
            <w:tcBorders>
              <w:top w:val="nil"/>
              <w:left w:val="nil"/>
              <w:bottom w:val="nil"/>
              <w:right w:val="nil"/>
            </w:tcBorders>
          </w:tcPr>
          <w:p w14:paraId="6C385DD3"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49744E27"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0DE71A98"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75F3E653"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28D7E555"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7D85A5FF"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0B3E29B7"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6AD3118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3E54E6F3"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5A2CD00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04351E32"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04D4177E"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57960082"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309E5CDC"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465D316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0B7758E9" w14:textId="77777777" w:rsidTr="002C73EE">
        <w:trPr>
          <w:trHeight w:val="338"/>
          <w:jc w:val="center"/>
        </w:trPr>
        <w:tc>
          <w:tcPr>
            <w:tcW w:w="1728" w:type="dxa"/>
            <w:tcBorders>
              <w:top w:val="nil"/>
              <w:left w:val="nil"/>
              <w:bottom w:val="nil"/>
              <w:right w:val="nil"/>
            </w:tcBorders>
          </w:tcPr>
          <w:p w14:paraId="3BBDC205" w14:textId="77777777" w:rsidR="009469EE" w:rsidRPr="009469EE" w:rsidRDefault="009469EE" w:rsidP="002C73EE">
            <w:pPr>
              <w:ind w:left="122"/>
              <w:rPr>
                <w:rFonts w:ascii="Times New Roman" w:hAnsi="Times New Roman" w:cs="Times New Roman"/>
              </w:rPr>
            </w:pPr>
            <w:r w:rsidRPr="009469EE">
              <w:rPr>
                <w:rFonts w:ascii="Times New Roman" w:hAnsi="Times New Roman" w:cs="Times New Roman"/>
              </w:rPr>
              <w:t xml:space="preserve">Anthraquinones </w:t>
            </w:r>
          </w:p>
        </w:tc>
        <w:tc>
          <w:tcPr>
            <w:tcW w:w="500" w:type="dxa"/>
            <w:tcBorders>
              <w:top w:val="nil"/>
              <w:left w:val="nil"/>
              <w:bottom w:val="nil"/>
              <w:right w:val="nil"/>
            </w:tcBorders>
          </w:tcPr>
          <w:p w14:paraId="79C916F3"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32826E66"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50D21E4A" w14:textId="77777777" w:rsidR="009469EE" w:rsidRPr="009469EE" w:rsidRDefault="009469EE" w:rsidP="002C73EE">
            <w:pPr>
              <w:ind w:left="197"/>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27E0D18E"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76D3F1CD"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3BF02EAC" w14:textId="77777777" w:rsidR="009469EE" w:rsidRPr="009469EE" w:rsidRDefault="009469EE" w:rsidP="002C73EE">
            <w:pPr>
              <w:ind w:left="116"/>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083B573A"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678DFE45"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4D6091B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0CC385A8"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43EB45E3"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33E4F6B9"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71D9E834"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FADFA4B"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6067DC32"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r>
      <w:tr w:rsidR="009469EE" w:rsidRPr="009469EE" w14:paraId="5366CDAA" w14:textId="77777777" w:rsidTr="002C73EE">
        <w:trPr>
          <w:trHeight w:val="399"/>
          <w:jc w:val="center"/>
        </w:trPr>
        <w:tc>
          <w:tcPr>
            <w:tcW w:w="1728" w:type="dxa"/>
            <w:tcBorders>
              <w:top w:val="nil"/>
              <w:left w:val="nil"/>
              <w:bottom w:val="single" w:sz="17" w:space="0" w:color="000000"/>
              <w:right w:val="nil"/>
            </w:tcBorders>
          </w:tcPr>
          <w:p w14:paraId="7C9AA7F3" w14:textId="77777777" w:rsidR="009469EE" w:rsidRPr="009469EE" w:rsidRDefault="009469EE" w:rsidP="002C73EE">
            <w:pPr>
              <w:ind w:right="44"/>
              <w:jc w:val="center"/>
              <w:rPr>
                <w:rFonts w:ascii="Times New Roman" w:hAnsi="Times New Roman" w:cs="Times New Roman"/>
              </w:rPr>
            </w:pPr>
            <w:r w:rsidRPr="009469EE">
              <w:rPr>
                <w:rFonts w:ascii="Times New Roman" w:hAnsi="Times New Roman" w:cs="Times New Roman"/>
              </w:rPr>
              <w:t xml:space="preserve">Tannins </w:t>
            </w:r>
          </w:p>
        </w:tc>
        <w:tc>
          <w:tcPr>
            <w:tcW w:w="500" w:type="dxa"/>
            <w:tcBorders>
              <w:top w:val="nil"/>
              <w:left w:val="nil"/>
              <w:bottom w:val="single" w:sz="17" w:space="0" w:color="000000"/>
              <w:right w:val="nil"/>
            </w:tcBorders>
          </w:tcPr>
          <w:p w14:paraId="542A1627"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single" w:sz="17" w:space="0" w:color="000000"/>
              <w:right w:val="nil"/>
            </w:tcBorders>
          </w:tcPr>
          <w:p w14:paraId="6DA0C030"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single" w:sz="17" w:space="0" w:color="000000"/>
              <w:right w:val="nil"/>
            </w:tcBorders>
          </w:tcPr>
          <w:p w14:paraId="4AF9F277"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single" w:sz="17" w:space="0" w:color="000000"/>
              <w:right w:val="nil"/>
            </w:tcBorders>
          </w:tcPr>
          <w:p w14:paraId="71D790F9"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single" w:sz="17" w:space="0" w:color="000000"/>
              <w:right w:val="nil"/>
            </w:tcBorders>
          </w:tcPr>
          <w:p w14:paraId="75E1A72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single" w:sz="17" w:space="0" w:color="000000"/>
              <w:right w:val="nil"/>
            </w:tcBorders>
          </w:tcPr>
          <w:p w14:paraId="6CD759F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single" w:sz="17" w:space="0" w:color="000000"/>
              <w:right w:val="nil"/>
            </w:tcBorders>
          </w:tcPr>
          <w:p w14:paraId="1CA332DF"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single" w:sz="17" w:space="0" w:color="000000"/>
              <w:right w:val="nil"/>
            </w:tcBorders>
          </w:tcPr>
          <w:p w14:paraId="3BE35C45"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single" w:sz="17" w:space="0" w:color="000000"/>
              <w:right w:val="nil"/>
            </w:tcBorders>
          </w:tcPr>
          <w:p w14:paraId="1C5792F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single" w:sz="17" w:space="0" w:color="000000"/>
              <w:right w:val="nil"/>
            </w:tcBorders>
          </w:tcPr>
          <w:p w14:paraId="66ACF327"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single" w:sz="17" w:space="0" w:color="000000"/>
              <w:right w:val="nil"/>
            </w:tcBorders>
          </w:tcPr>
          <w:p w14:paraId="13F90393"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single" w:sz="17" w:space="0" w:color="000000"/>
              <w:right w:val="nil"/>
            </w:tcBorders>
          </w:tcPr>
          <w:p w14:paraId="530AE12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single" w:sz="17" w:space="0" w:color="000000"/>
              <w:right w:val="nil"/>
            </w:tcBorders>
          </w:tcPr>
          <w:p w14:paraId="636CDC07"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single" w:sz="17" w:space="0" w:color="000000"/>
              <w:right w:val="nil"/>
            </w:tcBorders>
          </w:tcPr>
          <w:p w14:paraId="6241D53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single" w:sz="17" w:space="0" w:color="000000"/>
              <w:right w:val="nil"/>
            </w:tcBorders>
          </w:tcPr>
          <w:p w14:paraId="129E065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bl>
    <w:p w14:paraId="42D56176" w14:textId="6C745667" w:rsidR="00EC79A9" w:rsidRPr="009469EE" w:rsidRDefault="00EC79A9" w:rsidP="009469EE">
      <w:pPr>
        <w:spacing w:line="264" w:lineRule="auto"/>
        <w:ind w:left="291" w:hanging="10"/>
        <w:jc w:val="both"/>
        <w:rPr>
          <w:rFonts w:ascii="Times New Roman" w:hAnsi="Times New Roman" w:cs="Times New Roman"/>
        </w:rPr>
      </w:pPr>
      <w:proofErr w:type="spellStart"/>
      <w:r w:rsidRPr="00EC79A9">
        <w:rPr>
          <w:rFonts w:ascii="Times New Roman" w:hAnsi="Times New Roman" w:cs="Times New Roman"/>
        </w:rPr>
        <w:t>Legend</w:t>
      </w:r>
      <w:proofErr w:type="spellEnd"/>
      <w:r w:rsidRPr="00EC79A9">
        <w:rPr>
          <w:rFonts w:ascii="Times New Roman" w:hAnsi="Times New Roman" w:cs="Times New Roman"/>
        </w:rPr>
        <w:t>: + =</w:t>
      </w:r>
      <w:proofErr w:type="spellStart"/>
      <w:r w:rsidRPr="00EC79A9">
        <w:rPr>
          <w:rFonts w:ascii="Times New Roman" w:hAnsi="Times New Roman" w:cs="Times New Roman"/>
        </w:rPr>
        <w:t>present</w:t>
      </w:r>
      <w:proofErr w:type="spellEnd"/>
      <w:r w:rsidRPr="00EC79A9">
        <w:rPr>
          <w:rFonts w:ascii="Times New Roman" w:hAnsi="Times New Roman" w:cs="Times New Roman"/>
        </w:rPr>
        <w:t xml:space="preserve"> : - =absent; EE=</w:t>
      </w:r>
      <w:r w:rsidRPr="00B51F1E">
        <w:rPr>
          <w:rFonts w:ascii="Times New Roman" w:hAnsi="Times New Roman" w:cs="Times New Roman"/>
          <w:i/>
        </w:rPr>
        <w:t>Garcinia lucida</w:t>
      </w:r>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FE=</w:t>
      </w:r>
      <w:r w:rsidRPr="00B51F1E">
        <w:rPr>
          <w:rFonts w:ascii="Times New Roman" w:hAnsi="Times New Roman" w:cs="Times New Roman"/>
          <w:i/>
        </w:rPr>
        <w:t>Garcinia lucida</w:t>
      </w:r>
      <w:r w:rsidRPr="00EC79A9">
        <w:rPr>
          <w:rFonts w:ascii="Times New Roman" w:hAnsi="Times New Roman" w:cs="Times New Roman"/>
        </w:rPr>
        <w:t xml:space="preserve"> </w:t>
      </w:r>
      <w:proofErr w:type="spellStart"/>
      <w:r w:rsidRPr="00EC79A9">
        <w:rPr>
          <w:rFonts w:ascii="Times New Roman" w:hAnsi="Times New Roman" w:cs="Times New Roman"/>
        </w:rPr>
        <w:t>seed</w:t>
      </w:r>
      <w:proofErr w:type="spellEnd"/>
      <w:r w:rsidRPr="00EC79A9">
        <w:rPr>
          <w:rFonts w:ascii="Times New Roman" w:hAnsi="Times New Roman" w:cs="Times New Roman"/>
        </w:rPr>
        <w:t>; EBK=</w:t>
      </w:r>
      <w:r w:rsidRPr="00B51F1E">
        <w:rPr>
          <w:rFonts w:ascii="Times New Roman" w:hAnsi="Times New Roman" w:cs="Times New Roman"/>
          <w:i/>
        </w:rPr>
        <w:t>Garcinia kola</w:t>
      </w:r>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GBK=</w:t>
      </w:r>
      <w:r w:rsidRPr="00B51F1E">
        <w:rPr>
          <w:rFonts w:ascii="Times New Roman" w:hAnsi="Times New Roman" w:cs="Times New Roman"/>
          <w:i/>
        </w:rPr>
        <w:t>Garcinia kola</w:t>
      </w:r>
      <w:r w:rsidRPr="00EC79A9">
        <w:rPr>
          <w:rFonts w:ascii="Times New Roman" w:hAnsi="Times New Roman" w:cs="Times New Roman"/>
        </w:rPr>
        <w:t xml:space="preserve"> </w:t>
      </w:r>
      <w:proofErr w:type="spellStart"/>
      <w:r w:rsidRPr="00EC79A9">
        <w:rPr>
          <w:rFonts w:ascii="Times New Roman" w:hAnsi="Times New Roman" w:cs="Times New Roman"/>
        </w:rPr>
        <w:t>seed</w:t>
      </w:r>
      <w:proofErr w:type="spellEnd"/>
      <w:r w:rsidRPr="00EC79A9">
        <w:rPr>
          <w:rFonts w:ascii="Times New Roman" w:hAnsi="Times New Roman" w:cs="Times New Roman"/>
        </w:rPr>
        <w:t>; EJ=</w:t>
      </w:r>
      <w:proofErr w:type="spellStart"/>
      <w:r w:rsidRPr="00B51F1E">
        <w:rPr>
          <w:rFonts w:ascii="Times New Roman" w:hAnsi="Times New Roman" w:cs="Times New Roman"/>
          <w:i/>
        </w:rPr>
        <w:t>Annickia</w:t>
      </w:r>
      <w:proofErr w:type="spellEnd"/>
      <w:r w:rsidRPr="00B51F1E">
        <w:rPr>
          <w:rFonts w:ascii="Times New Roman" w:hAnsi="Times New Roman" w:cs="Times New Roman"/>
          <w:i/>
        </w:rPr>
        <w:t xml:space="preserve"> affinis</w:t>
      </w:r>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EK=</w:t>
      </w:r>
      <w:r w:rsidRPr="00B51F1E">
        <w:rPr>
          <w:rFonts w:ascii="Times New Roman" w:hAnsi="Times New Roman" w:cs="Times New Roman"/>
          <w:i/>
        </w:rPr>
        <w:t xml:space="preserve">Alstonia </w:t>
      </w:r>
      <w:proofErr w:type="spellStart"/>
      <w:r w:rsidRPr="00B51F1E">
        <w:rPr>
          <w:rFonts w:ascii="Times New Roman" w:hAnsi="Times New Roman" w:cs="Times New Roman"/>
          <w:i/>
        </w:rPr>
        <w:t>boonnei</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FQ=</w:t>
      </w:r>
      <w:proofErr w:type="spellStart"/>
      <w:r w:rsidRPr="00B51F1E">
        <w:rPr>
          <w:rFonts w:ascii="Times New Roman" w:hAnsi="Times New Roman" w:cs="Times New Roman"/>
          <w:i/>
        </w:rPr>
        <w:t>Picralima</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nitida</w:t>
      </w:r>
      <w:proofErr w:type="spellEnd"/>
      <w:r w:rsidRPr="00EC79A9">
        <w:rPr>
          <w:rFonts w:ascii="Times New Roman" w:hAnsi="Times New Roman" w:cs="Times New Roman"/>
        </w:rPr>
        <w:t xml:space="preserve"> fruit; EQ=</w:t>
      </w:r>
      <w:proofErr w:type="spellStart"/>
      <w:r w:rsidRPr="00B51F1E">
        <w:rPr>
          <w:rFonts w:ascii="Times New Roman" w:hAnsi="Times New Roman" w:cs="Times New Roman"/>
          <w:i/>
        </w:rPr>
        <w:t>Picralima</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nitida</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EP=</w:t>
      </w:r>
      <w:proofErr w:type="spellStart"/>
      <w:r w:rsidRPr="00B51F1E">
        <w:rPr>
          <w:rFonts w:ascii="Times New Roman" w:hAnsi="Times New Roman" w:cs="Times New Roman"/>
          <w:i/>
        </w:rPr>
        <w:t>Drypetes</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gosweilleri</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EF=</w:t>
      </w:r>
      <w:proofErr w:type="spellStart"/>
      <w:r w:rsidRPr="00B51F1E">
        <w:rPr>
          <w:rFonts w:ascii="Times New Roman" w:hAnsi="Times New Roman" w:cs="Times New Roman"/>
          <w:i/>
        </w:rPr>
        <w:t>Dacryodes</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edulis</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MM=</w:t>
      </w:r>
      <w:proofErr w:type="spellStart"/>
      <w:r w:rsidRPr="00B51F1E">
        <w:rPr>
          <w:rFonts w:ascii="Times New Roman" w:hAnsi="Times New Roman" w:cs="Times New Roman"/>
          <w:i/>
        </w:rPr>
        <w:t>Rauvolfia</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vomitoria</w:t>
      </w:r>
      <w:proofErr w:type="spellEnd"/>
      <w:r w:rsidRPr="00EC79A9">
        <w:rPr>
          <w:rFonts w:ascii="Times New Roman" w:hAnsi="Times New Roman" w:cs="Times New Roman"/>
        </w:rPr>
        <w:t xml:space="preserve"> </w:t>
      </w:r>
      <w:proofErr w:type="spellStart"/>
      <w:r w:rsidRPr="00EC79A9">
        <w:rPr>
          <w:rFonts w:ascii="Times New Roman" w:hAnsi="Times New Roman" w:cs="Times New Roman"/>
        </w:rPr>
        <w:t>bark</w:t>
      </w:r>
      <w:proofErr w:type="spellEnd"/>
      <w:r w:rsidRPr="00EC79A9">
        <w:rPr>
          <w:rFonts w:ascii="Times New Roman" w:hAnsi="Times New Roman" w:cs="Times New Roman"/>
        </w:rPr>
        <w:t>; A= EJ+FQ+EK+MM; B= EBK+EJ+EF+FQ; C= EE+FE, D= EBK+EJ+EP.</w:t>
      </w:r>
    </w:p>
    <w:bookmarkEnd w:id="2"/>
    <w:p w14:paraId="4623B0EB" w14:textId="45B7F538" w:rsidR="00EC79A9" w:rsidRPr="00F64D94" w:rsidRDefault="00EC79A9" w:rsidP="001408F2">
      <w:pPr>
        <w:autoSpaceDE w:val="0"/>
        <w:autoSpaceDN w:val="0"/>
        <w:adjustRightInd w:val="0"/>
        <w:spacing w:after="0" w:line="360" w:lineRule="auto"/>
        <w:ind w:firstLine="699"/>
        <w:jc w:val="both"/>
        <w:rPr>
          <w:rFonts w:ascii="Arial" w:hAnsi="Arial" w:cs="Arial"/>
          <w:szCs w:val="24"/>
          <w:lang w:val="en-US"/>
        </w:rPr>
      </w:pPr>
      <w:r w:rsidRPr="00F64D94">
        <w:rPr>
          <w:rFonts w:ascii="Arial" w:hAnsi="Arial" w:cs="Arial"/>
          <w:szCs w:val="24"/>
          <w:lang w:val="en-US"/>
        </w:rPr>
        <w:t xml:space="preserve">Phenols, glycosides, saponins and tannins are present in the </w:t>
      </w:r>
      <w:proofErr w:type="spellStart"/>
      <w:r w:rsidRPr="00F64D94">
        <w:rPr>
          <w:rFonts w:ascii="Arial" w:hAnsi="Arial" w:cs="Arial"/>
          <w:szCs w:val="24"/>
          <w:lang w:val="en-US"/>
        </w:rPr>
        <w:t>methanoic</w:t>
      </w:r>
      <w:proofErr w:type="spellEnd"/>
      <w:r w:rsidRPr="00F64D94">
        <w:rPr>
          <w:rFonts w:ascii="Arial" w:hAnsi="Arial" w:cs="Arial"/>
          <w:szCs w:val="24"/>
          <w:lang w:val="en-US"/>
        </w:rPr>
        <w:t xml:space="preserve"> extracts of the various plant parts used. Phenols, flavonoids, glycosides, saponins and tannins are present in the aqueous extracts of the various plant parts. Alkaloids are present in all extracts except for the </w:t>
      </w:r>
      <w:proofErr w:type="spellStart"/>
      <w:r w:rsidRPr="00F64D94">
        <w:rPr>
          <w:rFonts w:ascii="Arial" w:hAnsi="Arial" w:cs="Arial"/>
          <w:szCs w:val="24"/>
          <w:lang w:val="en-US"/>
        </w:rPr>
        <w:t>methanoic</w:t>
      </w:r>
      <w:proofErr w:type="spellEnd"/>
      <w:r w:rsidRPr="00F64D94">
        <w:rPr>
          <w:rFonts w:ascii="Arial" w:hAnsi="Arial" w:cs="Arial"/>
          <w:szCs w:val="24"/>
          <w:lang w:val="en-US"/>
        </w:rPr>
        <w:t xml:space="preserve"> extracts of Garcinia lucida seeds and </w:t>
      </w:r>
      <w:proofErr w:type="spellStart"/>
      <w:r w:rsidRPr="00F64D94">
        <w:rPr>
          <w:rFonts w:ascii="Arial" w:hAnsi="Arial" w:cs="Arial"/>
          <w:szCs w:val="24"/>
          <w:lang w:val="en-US"/>
        </w:rPr>
        <w:t>Dacryodes</w:t>
      </w:r>
      <w:proofErr w:type="spellEnd"/>
      <w:r w:rsidRPr="00F64D94">
        <w:rPr>
          <w:rFonts w:ascii="Arial" w:hAnsi="Arial" w:cs="Arial"/>
          <w:szCs w:val="24"/>
          <w:lang w:val="en-US"/>
        </w:rPr>
        <w:t xml:space="preserve"> edulis bark and the aqueous extracts of Garcinia kola seeds and </w:t>
      </w:r>
      <w:proofErr w:type="spellStart"/>
      <w:r w:rsidRPr="00F64D94">
        <w:rPr>
          <w:rFonts w:ascii="Arial" w:hAnsi="Arial" w:cs="Arial"/>
          <w:szCs w:val="24"/>
          <w:lang w:val="en-US"/>
        </w:rPr>
        <w:t>Dacryodes</w:t>
      </w:r>
      <w:proofErr w:type="spellEnd"/>
      <w:r w:rsidRPr="00F64D94">
        <w:rPr>
          <w:rFonts w:ascii="Arial" w:hAnsi="Arial" w:cs="Arial"/>
          <w:szCs w:val="24"/>
          <w:lang w:val="en-US"/>
        </w:rPr>
        <w:t xml:space="preserve"> edulis bark. Steroids and anthraquinones are less present in the various extracts. All the other plant extracts contained at least seven (07) secondary metabolites identified during this screening. It was also found that all the extracts contained secondary metabolites that could justify their antimicrobial properties.</w:t>
      </w:r>
    </w:p>
    <w:p w14:paraId="1C714FE0" w14:textId="6B8F8D5B" w:rsidR="003C4105" w:rsidRPr="00776DA6" w:rsidRDefault="003C4105" w:rsidP="003818B7">
      <w:pPr>
        <w:pStyle w:val="Heading1"/>
        <w:numPr>
          <w:ilvl w:val="0"/>
          <w:numId w:val="1"/>
        </w:numPr>
        <w:tabs>
          <w:tab w:val="left" w:pos="426"/>
        </w:tabs>
        <w:spacing w:before="0" w:line="360" w:lineRule="auto"/>
        <w:ind w:left="567" w:hanging="207"/>
        <w:rPr>
          <w:rFonts w:eastAsiaTheme="minorEastAsia"/>
          <w:bCs/>
          <w:sz w:val="24"/>
          <w:szCs w:val="24"/>
        </w:rPr>
      </w:pPr>
      <w:r w:rsidRPr="003818B7">
        <w:rPr>
          <w:rFonts w:ascii="Arial" w:hAnsi="Arial" w:cs="Arial"/>
          <w:b/>
          <w:color w:val="auto"/>
          <w:sz w:val="22"/>
          <w:szCs w:val="20"/>
        </w:rPr>
        <w:t>Discussion</w:t>
      </w:r>
    </w:p>
    <w:p w14:paraId="3D821B73" w14:textId="69646578" w:rsidR="00EC79A9" w:rsidRPr="004F328F" w:rsidRDefault="00EC79A9" w:rsidP="00101BF3">
      <w:pPr>
        <w:spacing w:after="0" w:line="360" w:lineRule="auto"/>
        <w:ind w:right="38" w:firstLine="360"/>
        <w:jc w:val="both"/>
        <w:rPr>
          <w:rFonts w:ascii="Arial" w:hAnsi="Arial" w:cs="Arial"/>
          <w:lang w:val="en-US"/>
        </w:rPr>
      </w:pPr>
      <w:r w:rsidRPr="004F328F">
        <w:rPr>
          <w:rFonts w:ascii="Arial" w:hAnsi="Arial" w:cs="Arial"/>
          <w:lang w:val="en-US"/>
        </w:rPr>
        <w:t>The aim of this study was to identify the plant species used in the treatment of infectious abdomina</w:t>
      </w:r>
      <w:r w:rsidR="00101BF3">
        <w:rPr>
          <w:rFonts w:ascii="Arial" w:hAnsi="Arial" w:cs="Arial"/>
          <w:lang w:val="en-US"/>
        </w:rPr>
        <w:t xml:space="preserve">l pain in the city of Yaoundé. </w:t>
      </w:r>
      <w:r w:rsidRPr="004F328F">
        <w:rPr>
          <w:rFonts w:ascii="Arial" w:hAnsi="Arial" w:cs="Arial"/>
          <w:lang w:val="en-US"/>
        </w:rPr>
        <w:t xml:space="preserve">A total of two (2) species of the </w:t>
      </w:r>
      <w:r w:rsidRPr="00B51F1E">
        <w:rPr>
          <w:rFonts w:ascii="Arial" w:hAnsi="Arial" w:cs="Arial"/>
          <w:i/>
          <w:lang w:val="en-US"/>
        </w:rPr>
        <w:t>Garcinia</w:t>
      </w:r>
      <w:r w:rsidRPr="004F328F">
        <w:rPr>
          <w:rFonts w:ascii="Arial" w:hAnsi="Arial" w:cs="Arial"/>
          <w:lang w:val="en-US"/>
        </w:rPr>
        <w:t xml:space="preserve"> genus were identified during the survey: </w:t>
      </w:r>
      <w:r w:rsidRPr="00B51F1E">
        <w:rPr>
          <w:rFonts w:ascii="Arial" w:hAnsi="Arial" w:cs="Arial"/>
          <w:i/>
          <w:lang w:val="en-US"/>
        </w:rPr>
        <w:t>Garcinia kola</w:t>
      </w:r>
      <w:r w:rsidRPr="004F328F">
        <w:rPr>
          <w:rFonts w:ascii="Arial" w:hAnsi="Arial" w:cs="Arial"/>
          <w:lang w:val="en-US"/>
        </w:rPr>
        <w:t xml:space="preserve"> with a citation percentage of 63% followed by </w:t>
      </w:r>
      <w:r w:rsidRPr="00B51F1E">
        <w:rPr>
          <w:rFonts w:ascii="Arial" w:hAnsi="Arial" w:cs="Arial"/>
          <w:i/>
          <w:lang w:val="en-US"/>
        </w:rPr>
        <w:t>Garcinia lucida</w:t>
      </w:r>
      <w:r w:rsidRPr="004F328F">
        <w:rPr>
          <w:rFonts w:ascii="Arial" w:hAnsi="Arial" w:cs="Arial"/>
          <w:lang w:val="en-US"/>
        </w:rPr>
        <w:t xml:space="preserve"> with a citation percentage of 37%. The predominance of </w:t>
      </w:r>
      <w:r w:rsidRPr="00B51F1E">
        <w:rPr>
          <w:rFonts w:ascii="Arial" w:hAnsi="Arial" w:cs="Arial"/>
          <w:i/>
          <w:lang w:val="en-US"/>
        </w:rPr>
        <w:t>Garcinia kola</w:t>
      </w:r>
      <w:r w:rsidRPr="004F328F">
        <w:rPr>
          <w:rFonts w:ascii="Arial" w:hAnsi="Arial" w:cs="Arial"/>
          <w:lang w:val="en-US"/>
        </w:rPr>
        <w:t xml:space="preserve"> could be explained by the fact that it is a plant very well known to the population.</w:t>
      </w:r>
    </w:p>
    <w:p w14:paraId="71EA41D5" w14:textId="66AF0ADE" w:rsidR="00EC79A9" w:rsidRPr="004F328F" w:rsidRDefault="00EC79A9" w:rsidP="004F328F">
      <w:pPr>
        <w:spacing w:after="0" w:line="360" w:lineRule="auto"/>
        <w:ind w:right="38" w:firstLine="360"/>
        <w:jc w:val="both"/>
        <w:rPr>
          <w:rFonts w:ascii="Arial" w:hAnsi="Arial" w:cs="Arial"/>
          <w:lang w:val="en-US"/>
        </w:rPr>
      </w:pPr>
      <w:r w:rsidRPr="004F328F">
        <w:rPr>
          <w:rFonts w:ascii="Arial" w:hAnsi="Arial" w:cs="Arial"/>
          <w:lang w:val="en-US"/>
        </w:rPr>
        <w:t xml:space="preserve">More than half of those surveyed use it for health care. It is also sold on the streets (by street vendors), in </w:t>
      </w:r>
      <w:proofErr w:type="spellStart"/>
      <w:r w:rsidRPr="004F328F">
        <w:rPr>
          <w:rFonts w:ascii="Arial" w:hAnsi="Arial" w:cs="Arial"/>
          <w:lang w:val="en-US"/>
        </w:rPr>
        <w:t>neighbourhoods</w:t>
      </w:r>
      <w:proofErr w:type="spellEnd"/>
      <w:r w:rsidRPr="004F328F">
        <w:rPr>
          <w:rFonts w:ascii="Arial" w:hAnsi="Arial" w:cs="Arial"/>
          <w:lang w:val="en-US"/>
        </w:rPr>
        <w:t xml:space="preserve"> and through travel agencies. This result is in line with that </w:t>
      </w:r>
      <w:r w:rsidRPr="004F328F">
        <w:rPr>
          <w:rFonts w:ascii="Arial" w:hAnsi="Arial" w:cs="Arial"/>
          <w:lang w:val="en-US"/>
        </w:rPr>
        <w:lastRenderedPageBreak/>
        <w:t xml:space="preserve">of </w:t>
      </w:r>
      <w:proofErr w:type="spellStart"/>
      <w:r w:rsidRPr="004F328F">
        <w:rPr>
          <w:rFonts w:ascii="Arial" w:hAnsi="Arial" w:cs="Arial"/>
          <w:lang w:val="en-US"/>
        </w:rPr>
        <w:t>Codjia</w:t>
      </w:r>
      <w:proofErr w:type="spellEnd"/>
      <w:r w:rsidRPr="004F328F">
        <w:rPr>
          <w:rFonts w:ascii="Arial" w:hAnsi="Arial" w:cs="Arial"/>
          <w:lang w:val="en-US"/>
        </w:rPr>
        <w:t xml:space="preserve"> et </w:t>
      </w:r>
      <w:r w:rsidRPr="004F328F">
        <w:rPr>
          <w:rFonts w:ascii="Arial" w:hAnsi="Arial" w:cs="Arial"/>
          <w:i/>
          <w:lang w:val="en-US"/>
        </w:rPr>
        <w:t>al</w:t>
      </w:r>
      <w:r w:rsidRPr="004F328F">
        <w:rPr>
          <w:rFonts w:ascii="Arial" w:hAnsi="Arial" w:cs="Arial"/>
          <w:lang w:val="en-US"/>
        </w:rPr>
        <w:t xml:space="preserve">., who showed that </w:t>
      </w:r>
      <w:r w:rsidRPr="004F328F">
        <w:rPr>
          <w:rFonts w:ascii="Arial" w:hAnsi="Arial" w:cs="Arial"/>
          <w:i/>
          <w:lang w:val="en-US"/>
        </w:rPr>
        <w:t>Garcinia kola</w:t>
      </w:r>
      <w:r w:rsidRPr="004F328F">
        <w:rPr>
          <w:rFonts w:ascii="Arial" w:hAnsi="Arial" w:cs="Arial"/>
          <w:lang w:val="en-US"/>
        </w:rPr>
        <w:t xml:space="preserve"> is a plant that is highly prized by the population, as it is said to improve the lives of homeowners through the income it generates </w:t>
      </w:r>
      <w:r w:rsidR="00373181" w:rsidRPr="004F328F">
        <w:rPr>
          <w:rFonts w:ascii="Arial" w:hAnsi="Arial" w:cs="Arial"/>
          <w:lang w:val="en-US"/>
        </w:rPr>
        <w:t>(</w:t>
      </w:r>
      <w:proofErr w:type="spellStart"/>
      <w:r w:rsidR="00373181" w:rsidRPr="004F328F">
        <w:rPr>
          <w:rFonts w:ascii="Arial" w:hAnsi="Arial" w:cs="Arial"/>
          <w:lang w:val="en-US"/>
        </w:rPr>
        <w:t>Codjia</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373181" w:rsidRPr="004F328F">
        <w:rPr>
          <w:rFonts w:ascii="Arial" w:hAnsi="Arial" w:cs="Arial"/>
          <w:lang w:val="en-US"/>
        </w:rPr>
        <w:t>., 2018)</w:t>
      </w:r>
      <w:r w:rsidRPr="004F328F">
        <w:rPr>
          <w:rFonts w:ascii="Arial" w:hAnsi="Arial" w:cs="Arial"/>
          <w:lang w:val="en-US"/>
        </w:rPr>
        <w:t xml:space="preserve">. In terms of recipe composition, the survey revealed that 74% of recipes were made from a single plant, while 26% were prepared in combination with other medicinal plants or substances that could facilitate their therapeutic effects or administration. The predominance of the use of a single plant is due to its effectiveness. Plants have several bioactive compounds (tannins, phenols, flavonoids, alkaloids, glucosides, saponins) responsible for their therapeutic effect(s). The work of </w:t>
      </w:r>
      <w:proofErr w:type="spellStart"/>
      <w:r w:rsidRPr="004F328F">
        <w:rPr>
          <w:rFonts w:ascii="Arial" w:hAnsi="Arial" w:cs="Arial"/>
          <w:lang w:val="en-US"/>
        </w:rPr>
        <w:t>Ngbolua</w:t>
      </w:r>
      <w:proofErr w:type="spellEnd"/>
      <w:r w:rsidRPr="004F328F">
        <w:rPr>
          <w:rFonts w:ascii="Arial" w:hAnsi="Arial" w:cs="Arial"/>
          <w:lang w:val="en-US"/>
        </w:rPr>
        <w:t xml:space="preserve"> et </w:t>
      </w:r>
      <w:r w:rsidRPr="004F328F">
        <w:rPr>
          <w:rFonts w:ascii="Arial" w:hAnsi="Arial" w:cs="Arial"/>
          <w:i/>
          <w:lang w:val="en-US"/>
        </w:rPr>
        <w:t>al</w:t>
      </w:r>
      <w:r w:rsidR="00373181" w:rsidRPr="004F328F">
        <w:rPr>
          <w:rFonts w:ascii="Arial" w:hAnsi="Arial" w:cs="Arial"/>
          <w:lang w:val="en-US"/>
        </w:rPr>
        <w:t xml:space="preserve">., </w:t>
      </w:r>
      <w:r w:rsidRPr="004F328F">
        <w:rPr>
          <w:rFonts w:ascii="Arial" w:hAnsi="Arial" w:cs="Arial"/>
          <w:lang w:val="en-US"/>
        </w:rPr>
        <w:t xml:space="preserve">has shown that medicinal plants are used much more frequently on their own because of their multiple secondary metabolites, which make them very effective </w:t>
      </w:r>
      <w:r w:rsidR="00373181" w:rsidRPr="004F328F">
        <w:rPr>
          <w:rFonts w:ascii="Arial" w:hAnsi="Arial" w:cs="Arial"/>
          <w:lang w:val="en-US"/>
        </w:rPr>
        <w:t>(</w:t>
      </w:r>
      <w:proofErr w:type="spellStart"/>
      <w:r w:rsidR="00373181" w:rsidRPr="004F328F">
        <w:rPr>
          <w:rFonts w:ascii="Arial" w:hAnsi="Arial" w:cs="Arial"/>
          <w:lang w:val="en-US"/>
        </w:rPr>
        <w:t>Ngbolua</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671262">
        <w:rPr>
          <w:rFonts w:ascii="Arial" w:hAnsi="Arial" w:cs="Arial"/>
          <w:lang w:val="en-US"/>
        </w:rPr>
        <w:t>., 2019)</w:t>
      </w:r>
      <w:r w:rsidRPr="004F328F">
        <w:rPr>
          <w:rFonts w:ascii="Arial" w:hAnsi="Arial" w:cs="Arial"/>
          <w:lang w:val="en-US"/>
        </w:rPr>
        <w:t>, which corroborates our results. The combination of several plants can be explained by the fact that plants taken together can produce different effects, such as a synergistic effect, an antagonistic effect, an additive effect or a potentiating effect.</w:t>
      </w:r>
    </w:p>
    <w:p w14:paraId="66C2FC15" w14:textId="709EC5CA" w:rsidR="00EC79A9" w:rsidRPr="004F328F" w:rsidRDefault="00EC79A9" w:rsidP="00B51F1E">
      <w:pPr>
        <w:spacing w:after="0" w:line="360" w:lineRule="auto"/>
        <w:ind w:right="38" w:firstLine="360"/>
        <w:jc w:val="both"/>
        <w:rPr>
          <w:rFonts w:ascii="Arial" w:hAnsi="Arial" w:cs="Arial"/>
          <w:lang w:val="en-US"/>
        </w:rPr>
      </w:pPr>
      <w:r w:rsidRPr="004F328F">
        <w:rPr>
          <w:rFonts w:ascii="Arial" w:hAnsi="Arial" w:cs="Arial"/>
          <w:lang w:val="en-US"/>
        </w:rPr>
        <w:t xml:space="preserve">According to the respondents, a single part of the plant can be used to solve several health problems. Several parts of plants in the Garcinia genus are used, in particular seeds, barks, roots and seeds. The high frequency of use of seeds and barks can be explained by the ease and speed of harvesting and their availability on the market, but also because they are sometimes the storage site for the secondary metabolites responsible for the plant's biological activities. These results corroborate those of </w:t>
      </w:r>
      <w:proofErr w:type="spellStart"/>
      <w:r w:rsidRPr="004F328F">
        <w:rPr>
          <w:rFonts w:ascii="Arial" w:hAnsi="Arial" w:cs="Arial"/>
          <w:lang w:val="en-US"/>
        </w:rPr>
        <w:t>Salhi</w:t>
      </w:r>
      <w:proofErr w:type="spellEnd"/>
      <w:r w:rsidRPr="004F328F">
        <w:rPr>
          <w:rFonts w:ascii="Arial" w:hAnsi="Arial" w:cs="Arial"/>
          <w:lang w:val="en-US"/>
        </w:rPr>
        <w:t xml:space="preserve"> and colleagues, who showed that secondary plant metabolites are also present in their aerial parts </w:t>
      </w:r>
      <w:r w:rsidR="00B51F1E" w:rsidRPr="004F328F">
        <w:rPr>
          <w:rFonts w:ascii="Arial" w:hAnsi="Arial" w:cs="Arial"/>
          <w:lang w:val="en-US"/>
        </w:rPr>
        <w:t>(</w:t>
      </w:r>
      <w:proofErr w:type="spellStart"/>
      <w:r w:rsidR="00B51F1E" w:rsidRPr="004F328F">
        <w:rPr>
          <w:rFonts w:ascii="Arial" w:hAnsi="Arial" w:cs="Arial"/>
          <w:lang w:val="en-US"/>
        </w:rPr>
        <w:t>Salhi</w:t>
      </w:r>
      <w:proofErr w:type="spellEnd"/>
      <w:r w:rsidR="00B51F1E" w:rsidRPr="004F328F">
        <w:rPr>
          <w:rFonts w:ascii="Arial" w:hAnsi="Arial" w:cs="Arial"/>
          <w:lang w:val="en-US"/>
        </w:rPr>
        <w:t xml:space="preserve"> et </w:t>
      </w:r>
      <w:r w:rsidR="00B51F1E" w:rsidRPr="004F328F">
        <w:rPr>
          <w:rFonts w:ascii="Arial" w:hAnsi="Arial" w:cs="Arial"/>
          <w:i/>
          <w:lang w:val="en-US"/>
        </w:rPr>
        <w:t>al</w:t>
      </w:r>
      <w:r w:rsidR="00B51F1E" w:rsidRPr="004F328F">
        <w:rPr>
          <w:rFonts w:ascii="Arial" w:hAnsi="Arial" w:cs="Arial"/>
          <w:lang w:val="en-US"/>
        </w:rPr>
        <w:t>., 2010)</w:t>
      </w:r>
      <w:r w:rsidRPr="004F328F">
        <w:rPr>
          <w:rFonts w:ascii="Arial" w:hAnsi="Arial" w:cs="Arial"/>
          <w:lang w:val="en-US"/>
        </w:rPr>
        <w:t xml:space="preserve">. Some plants were used without any preparation, while others had to be prepared before use. This is justified by the fact that consumption of the plant in its natural state prevents any loss or denaturation of its properties, while decoction allows greater extraction of metabolites and destroys or reduces the toxicity of certain plants </w:t>
      </w:r>
      <w:r w:rsidR="00373181" w:rsidRPr="004F328F">
        <w:rPr>
          <w:rFonts w:ascii="Arial" w:hAnsi="Arial" w:cs="Arial"/>
          <w:lang w:val="en-US"/>
        </w:rPr>
        <w:t>(</w:t>
      </w:r>
      <w:proofErr w:type="spellStart"/>
      <w:r w:rsidR="00373181" w:rsidRPr="004F328F">
        <w:rPr>
          <w:rFonts w:ascii="Arial" w:hAnsi="Arial" w:cs="Arial"/>
          <w:lang w:val="en-US"/>
        </w:rPr>
        <w:t>Salhi</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373181" w:rsidRPr="004F328F">
        <w:rPr>
          <w:rFonts w:ascii="Arial" w:hAnsi="Arial" w:cs="Arial"/>
          <w:lang w:val="en-US"/>
        </w:rPr>
        <w:t>., 2010</w:t>
      </w:r>
      <w:r w:rsidR="00671262">
        <w:rPr>
          <w:rFonts w:ascii="Arial" w:hAnsi="Arial" w:cs="Arial"/>
          <w:lang w:val="en-US"/>
        </w:rPr>
        <w:t>)</w:t>
      </w:r>
      <w:r w:rsidRPr="004F328F">
        <w:rPr>
          <w:rFonts w:ascii="Arial" w:hAnsi="Arial" w:cs="Arial"/>
          <w:lang w:val="en-US"/>
        </w:rPr>
        <w:t>. Medicinal plants were most often administered orally, which would suggest that the oral route is the preferred route in traditional medicine.</w:t>
      </w:r>
    </w:p>
    <w:p w14:paraId="28E240A4" w14:textId="3AB26D97" w:rsidR="009469EE" w:rsidRPr="004F328F" w:rsidRDefault="00EC79A9" w:rsidP="00B51F1E">
      <w:pPr>
        <w:spacing w:after="0" w:line="360" w:lineRule="auto"/>
        <w:ind w:right="38" w:firstLine="360"/>
        <w:jc w:val="both"/>
        <w:rPr>
          <w:rFonts w:ascii="Arial" w:hAnsi="Arial" w:cs="Arial"/>
          <w:lang w:val="en-US"/>
        </w:rPr>
      </w:pPr>
      <w:r w:rsidRPr="004F328F">
        <w:rPr>
          <w:rFonts w:ascii="Arial" w:hAnsi="Arial" w:cs="Arial"/>
          <w:lang w:val="en-US"/>
        </w:rPr>
        <w:t xml:space="preserve">The work of </w:t>
      </w:r>
      <w:proofErr w:type="spellStart"/>
      <w:r w:rsidRPr="004F328F">
        <w:rPr>
          <w:rFonts w:ascii="Arial" w:hAnsi="Arial" w:cs="Arial"/>
          <w:lang w:val="en-US"/>
        </w:rPr>
        <w:t>Ambe</w:t>
      </w:r>
      <w:proofErr w:type="spellEnd"/>
      <w:r w:rsidRPr="004F328F">
        <w:rPr>
          <w:rFonts w:ascii="Arial" w:hAnsi="Arial" w:cs="Arial"/>
          <w:lang w:val="en-US"/>
        </w:rPr>
        <w:t xml:space="preserve"> and colleagues has shown that the oral route is the most commonly used for the administration of medicinal plants </w:t>
      </w:r>
      <w:r w:rsidR="00373181" w:rsidRPr="004F328F">
        <w:rPr>
          <w:rFonts w:ascii="Arial" w:hAnsi="Arial" w:cs="Arial"/>
          <w:lang w:val="en-US"/>
        </w:rPr>
        <w:t>(</w:t>
      </w:r>
      <w:proofErr w:type="spellStart"/>
      <w:r w:rsidR="00373181" w:rsidRPr="004F328F">
        <w:rPr>
          <w:rFonts w:ascii="Arial" w:hAnsi="Arial" w:cs="Arial"/>
          <w:lang w:val="en-US"/>
        </w:rPr>
        <w:t>Ambe</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373181" w:rsidRPr="004F328F">
        <w:rPr>
          <w:rFonts w:ascii="Arial" w:hAnsi="Arial" w:cs="Arial"/>
          <w:lang w:val="en-US"/>
        </w:rPr>
        <w:t>., 2015)</w:t>
      </w:r>
      <w:r w:rsidRPr="004F328F">
        <w:rPr>
          <w:rFonts w:ascii="Arial" w:hAnsi="Arial" w:cs="Arial"/>
          <w:lang w:val="en-US"/>
        </w:rPr>
        <w:t xml:space="preserve">, which corroborates our results. Plants of the Garcinia genus are used in traditional medicine for preventive or curative purposes in relation to several health problems described by the population. This could be justified by the fact that these plants contain several active principles responsible for their beneficial therapeutic effects in healthcare. These results corroborate those of </w:t>
      </w:r>
      <w:proofErr w:type="spellStart"/>
      <w:r w:rsidRPr="004F328F">
        <w:rPr>
          <w:rFonts w:ascii="Arial" w:hAnsi="Arial" w:cs="Arial"/>
          <w:lang w:val="en-US"/>
        </w:rPr>
        <w:t>Abderrazak</w:t>
      </w:r>
      <w:proofErr w:type="spellEnd"/>
      <w:r w:rsidRPr="004F328F">
        <w:rPr>
          <w:rFonts w:ascii="Arial" w:hAnsi="Arial" w:cs="Arial"/>
          <w:lang w:val="en-US"/>
        </w:rPr>
        <w:t xml:space="preserve"> and colleagues, who showed that the action of plants is due to the various active principles they possess, and these active principles are flavonoids, tannins, phenols and glucosides</w:t>
      </w:r>
      <w:r w:rsidR="005F6A19">
        <w:rPr>
          <w:rFonts w:ascii="Arial" w:hAnsi="Arial" w:cs="Arial"/>
          <w:lang w:val="en-US"/>
        </w:rPr>
        <w:t xml:space="preserve"> (</w:t>
      </w:r>
      <w:proofErr w:type="spellStart"/>
      <w:r w:rsidR="005F6A19" w:rsidRPr="004F328F">
        <w:rPr>
          <w:rFonts w:ascii="Arial" w:hAnsi="Arial" w:cs="Arial"/>
          <w:lang w:val="en-US"/>
        </w:rPr>
        <w:t>Abderrazak</w:t>
      </w:r>
      <w:proofErr w:type="spellEnd"/>
      <w:r w:rsidR="005F6A19" w:rsidRPr="004F328F">
        <w:rPr>
          <w:rFonts w:ascii="Arial" w:hAnsi="Arial" w:cs="Arial"/>
          <w:lang w:val="en-US"/>
        </w:rPr>
        <w:t>, 2017</w:t>
      </w:r>
      <w:r w:rsidR="005F6A19">
        <w:rPr>
          <w:rFonts w:ascii="Arial" w:hAnsi="Arial" w:cs="Arial"/>
          <w:lang w:val="en-US"/>
        </w:rPr>
        <w:t>)</w:t>
      </w:r>
      <w:r w:rsidRPr="004F328F">
        <w:rPr>
          <w:rFonts w:ascii="Arial" w:hAnsi="Arial" w:cs="Arial"/>
          <w:lang w:val="en-US"/>
        </w:rPr>
        <w:t>. Plants therefore possess multiple active principles or secondary metabolites which are responsible for their various biological activities, such as antifungal, antioxidant and antimicrobial activities.</w:t>
      </w:r>
    </w:p>
    <w:p w14:paraId="6EB5E3EA" w14:textId="43BBF21D" w:rsidR="00EC79A9" w:rsidRPr="004F328F" w:rsidRDefault="00EC79A9" w:rsidP="005F6A19">
      <w:pPr>
        <w:spacing w:after="0" w:line="360" w:lineRule="auto"/>
        <w:ind w:right="38" w:firstLine="407"/>
        <w:jc w:val="both"/>
        <w:rPr>
          <w:rFonts w:ascii="Arial" w:hAnsi="Arial" w:cs="Arial"/>
          <w:lang w:val="en-US"/>
        </w:rPr>
      </w:pPr>
      <w:r w:rsidRPr="004F328F">
        <w:rPr>
          <w:rFonts w:ascii="Arial" w:hAnsi="Arial" w:cs="Arial"/>
          <w:lang w:val="en-US"/>
        </w:rPr>
        <w:lastRenderedPageBreak/>
        <w:t xml:space="preserve">Photochemical analysis of the extracts revealed qualitative differences of varying degrees in the different groups of secondary metabolites identified. The results showed the presence of several bioactive compounds. Some compounds are known for their antimicrobial and antioxidant properties, such as terpenoids, flavonoids, tannins and polyphenols </w:t>
      </w:r>
      <w:r w:rsidR="00373181" w:rsidRPr="004F328F">
        <w:rPr>
          <w:rFonts w:ascii="Arial" w:hAnsi="Arial" w:cs="Arial"/>
          <w:lang w:val="en-US"/>
        </w:rPr>
        <w:t>(</w:t>
      </w:r>
      <w:proofErr w:type="spellStart"/>
      <w:r w:rsidR="00373181" w:rsidRPr="004F328F">
        <w:rPr>
          <w:rFonts w:ascii="Arial" w:hAnsi="Arial" w:cs="Arial"/>
          <w:lang w:val="en-US"/>
        </w:rPr>
        <w:t>Lacmata</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671262">
        <w:rPr>
          <w:rFonts w:ascii="Arial" w:hAnsi="Arial" w:cs="Arial"/>
          <w:lang w:val="en-US"/>
        </w:rPr>
        <w:t>., 2012)</w:t>
      </w:r>
      <w:r w:rsidRPr="004F328F">
        <w:rPr>
          <w:rFonts w:ascii="Arial" w:hAnsi="Arial" w:cs="Arial"/>
          <w:lang w:val="en-US"/>
        </w:rPr>
        <w:t xml:space="preserve">. These compounds are present in both single and combined plant extracts, thus justifying the antimicrobial and antioxidant activities in combinations and single plant extracts. However, the lack of </w:t>
      </w:r>
      <w:proofErr w:type="spellStart"/>
      <w:r w:rsidRPr="004F328F">
        <w:rPr>
          <w:rFonts w:ascii="Arial" w:hAnsi="Arial" w:cs="Arial"/>
          <w:lang w:val="en-US"/>
        </w:rPr>
        <w:t>colouration</w:t>
      </w:r>
      <w:proofErr w:type="spellEnd"/>
      <w:r w:rsidRPr="004F328F">
        <w:rPr>
          <w:rFonts w:ascii="Arial" w:hAnsi="Arial" w:cs="Arial"/>
          <w:lang w:val="en-US"/>
        </w:rPr>
        <w:t xml:space="preserve"> for some bioactive compounds and the weak </w:t>
      </w:r>
      <w:proofErr w:type="spellStart"/>
      <w:r w:rsidRPr="004F328F">
        <w:rPr>
          <w:rFonts w:ascii="Arial" w:hAnsi="Arial" w:cs="Arial"/>
          <w:lang w:val="en-US"/>
        </w:rPr>
        <w:t>colourations</w:t>
      </w:r>
      <w:proofErr w:type="spellEnd"/>
      <w:r w:rsidRPr="004F328F">
        <w:rPr>
          <w:rFonts w:ascii="Arial" w:hAnsi="Arial" w:cs="Arial"/>
          <w:lang w:val="en-US"/>
        </w:rPr>
        <w:t xml:space="preserve"> observed for others can therefore be explained by a low concentration of active ingredients. These differences may also be due to environmental factors, the chemical composition of the soil, the age of the plant and the nature of the solvent used, or to the low activity of these active ingredients due to a probable effect other than the expected effect caused by other secondary metabolites. This result corroborates that of </w:t>
      </w:r>
      <w:proofErr w:type="spellStart"/>
      <w:r w:rsidRPr="004F328F">
        <w:rPr>
          <w:rFonts w:ascii="Arial" w:hAnsi="Arial" w:cs="Arial"/>
          <w:lang w:val="en-US"/>
        </w:rPr>
        <w:t>Ipona</w:t>
      </w:r>
      <w:proofErr w:type="spellEnd"/>
      <w:r w:rsidRPr="004F328F">
        <w:rPr>
          <w:rFonts w:ascii="Arial" w:hAnsi="Arial" w:cs="Arial"/>
          <w:lang w:val="en-US"/>
        </w:rPr>
        <w:t xml:space="preserve"> et al, who showed that the environment influences plant quality </w:t>
      </w:r>
      <w:r w:rsidR="00373181" w:rsidRPr="004F328F">
        <w:rPr>
          <w:rFonts w:ascii="Arial" w:hAnsi="Arial" w:cs="Arial"/>
          <w:lang w:val="en-US"/>
        </w:rPr>
        <w:t>(</w:t>
      </w:r>
      <w:proofErr w:type="spellStart"/>
      <w:r w:rsidR="00373181" w:rsidRPr="004F328F">
        <w:rPr>
          <w:rFonts w:ascii="Arial" w:hAnsi="Arial" w:cs="Arial"/>
          <w:lang w:val="en-US"/>
        </w:rPr>
        <w:t>Ipona</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373181" w:rsidRPr="004F328F">
        <w:rPr>
          <w:rFonts w:ascii="Arial" w:hAnsi="Arial" w:cs="Arial"/>
          <w:lang w:val="en-US"/>
        </w:rPr>
        <w:t xml:space="preserve">., </w:t>
      </w:r>
      <w:r w:rsidR="004F328F" w:rsidRPr="004F328F">
        <w:rPr>
          <w:rFonts w:ascii="Arial" w:hAnsi="Arial" w:cs="Arial"/>
          <w:lang w:val="en-US"/>
        </w:rPr>
        <w:t>2023</w:t>
      </w:r>
      <w:r w:rsidR="00671262">
        <w:rPr>
          <w:rFonts w:ascii="Arial" w:hAnsi="Arial" w:cs="Arial"/>
          <w:lang w:val="en-US"/>
        </w:rPr>
        <w:t>).</w:t>
      </w:r>
    </w:p>
    <w:p w14:paraId="2AD383FD" w14:textId="4CAEA6CB" w:rsidR="00EC79A9" w:rsidRPr="004F328F" w:rsidRDefault="00EC79A9" w:rsidP="00E505E0">
      <w:pPr>
        <w:spacing w:after="0" w:line="360" w:lineRule="auto"/>
        <w:ind w:right="38" w:firstLine="407"/>
        <w:jc w:val="both"/>
        <w:rPr>
          <w:rFonts w:ascii="Arial" w:hAnsi="Arial" w:cs="Arial"/>
          <w:lang w:val="en-US"/>
        </w:rPr>
      </w:pPr>
      <w:r w:rsidRPr="004F328F">
        <w:rPr>
          <w:rFonts w:ascii="Arial" w:hAnsi="Arial" w:cs="Arial"/>
          <w:lang w:val="en-US"/>
        </w:rPr>
        <w:t xml:space="preserve">The work of </w:t>
      </w:r>
      <w:proofErr w:type="spellStart"/>
      <w:r w:rsidRPr="004F328F">
        <w:rPr>
          <w:rFonts w:ascii="Arial" w:hAnsi="Arial" w:cs="Arial"/>
          <w:lang w:val="en-US"/>
        </w:rPr>
        <w:t>Lacmata</w:t>
      </w:r>
      <w:proofErr w:type="spellEnd"/>
      <w:r w:rsidRPr="004F328F">
        <w:rPr>
          <w:rFonts w:ascii="Arial" w:hAnsi="Arial" w:cs="Arial"/>
          <w:lang w:val="en-US"/>
        </w:rPr>
        <w:t xml:space="preserve"> et </w:t>
      </w:r>
      <w:r w:rsidRPr="004F328F">
        <w:rPr>
          <w:rFonts w:ascii="Arial" w:hAnsi="Arial" w:cs="Arial"/>
          <w:i/>
          <w:lang w:val="en-US"/>
        </w:rPr>
        <w:t>al</w:t>
      </w:r>
      <w:r w:rsidR="004F328F" w:rsidRPr="004F328F">
        <w:rPr>
          <w:rFonts w:ascii="Arial" w:hAnsi="Arial" w:cs="Arial"/>
          <w:lang w:val="en-US"/>
        </w:rPr>
        <w:t>.,</w:t>
      </w:r>
      <w:r w:rsidRPr="004F328F">
        <w:rPr>
          <w:rFonts w:ascii="Arial" w:hAnsi="Arial" w:cs="Arial"/>
          <w:lang w:val="en-US"/>
        </w:rPr>
        <w:t xml:space="preserve"> showed that </w:t>
      </w:r>
      <w:r w:rsidRPr="004F328F">
        <w:rPr>
          <w:rFonts w:ascii="Arial" w:hAnsi="Arial" w:cs="Arial"/>
          <w:i/>
          <w:lang w:val="en-US"/>
        </w:rPr>
        <w:t>Garcinia kola</w:t>
      </w:r>
      <w:r w:rsidRPr="004F328F">
        <w:rPr>
          <w:rFonts w:ascii="Arial" w:hAnsi="Arial" w:cs="Arial"/>
          <w:lang w:val="en-US"/>
        </w:rPr>
        <w:t xml:space="preserve"> and </w:t>
      </w:r>
      <w:r w:rsidRPr="004F328F">
        <w:rPr>
          <w:rFonts w:ascii="Arial" w:hAnsi="Arial" w:cs="Arial"/>
          <w:i/>
          <w:lang w:val="en-US"/>
        </w:rPr>
        <w:t>Garcinia lucida</w:t>
      </w:r>
      <w:r w:rsidRPr="004F328F">
        <w:rPr>
          <w:rFonts w:ascii="Arial" w:hAnsi="Arial" w:cs="Arial"/>
          <w:lang w:val="en-US"/>
        </w:rPr>
        <w:t xml:space="preserve"> barks contain alkaloids, flavonoids and phenols, which corroborates the results obtained in this work and that of Dah-</w:t>
      </w:r>
      <w:proofErr w:type="spellStart"/>
      <w:r w:rsidRPr="004F328F">
        <w:rPr>
          <w:rFonts w:ascii="Arial" w:hAnsi="Arial" w:cs="Arial"/>
          <w:lang w:val="en-US"/>
        </w:rPr>
        <w:t>Nouvlessounon</w:t>
      </w:r>
      <w:proofErr w:type="spellEnd"/>
      <w:r w:rsidRPr="004F328F">
        <w:rPr>
          <w:rFonts w:ascii="Arial" w:hAnsi="Arial" w:cs="Arial"/>
          <w:lang w:val="en-US"/>
        </w:rPr>
        <w:t xml:space="preserve"> et </w:t>
      </w:r>
      <w:r w:rsidRPr="004F328F">
        <w:rPr>
          <w:rFonts w:ascii="Arial" w:hAnsi="Arial" w:cs="Arial"/>
          <w:i/>
          <w:lang w:val="en-US"/>
        </w:rPr>
        <w:t>al</w:t>
      </w:r>
      <w:r w:rsidR="004F328F" w:rsidRPr="004F328F">
        <w:rPr>
          <w:rFonts w:ascii="Arial" w:hAnsi="Arial" w:cs="Arial"/>
          <w:lang w:val="en-US"/>
        </w:rPr>
        <w:t>.</w:t>
      </w:r>
      <w:r w:rsidRPr="004F328F">
        <w:rPr>
          <w:rFonts w:ascii="Arial" w:hAnsi="Arial" w:cs="Arial"/>
          <w:lang w:val="en-US"/>
        </w:rPr>
        <w:t xml:space="preserve"> </w:t>
      </w:r>
      <w:r w:rsidR="004F328F" w:rsidRPr="004F328F">
        <w:rPr>
          <w:rFonts w:ascii="Arial" w:hAnsi="Arial" w:cs="Arial"/>
          <w:lang w:val="en-US"/>
        </w:rPr>
        <w:t>(</w:t>
      </w:r>
      <w:proofErr w:type="spellStart"/>
      <w:r w:rsidR="004F328F" w:rsidRPr="004F328F">
        <w:rPr>
          <w:rFonts w:ascii="Arial" w:hAnsi="Arial" w:cs="Arial"/>
          <w:lang w:val="en-US"/>
        </w:rPr>
        <w:t>Lacmata</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4F328F" w:rsidRPr="004F328F">
        <w:rPr>
          <w:rFonts w:ascii="Arial" w:hAnsi="Arial" w:cs="Arial"/>
          <w:lang w:val="en-US"/>
        </w:rPr>
        <w:t>., 2012 ;</w:t>
      </w:r>
      <w:r w:rsidR="004F328F" w:rsidRPr="005A6F49">
        <w:rPr>
          <w:rFonts w:ascii="Arial" w:hAnsi="Arial" w:cs="Arial"/>
          <w:lang w:val="en-US"/>
        </w:rPr>
        <w:t xml:space="preserve"> </w:t>
      </w:r>
      <w:r w:rsidR="004F328F" w:rsidRPr="004F328F">
        <w:rPr>
          <w:rFonts w:ascii="Arial" w:hAnsi="Arial" w:cs="Arial"/>
          <w:lang w:val="en-US"/>
        </w:rPr>
        <w:t>Dah-</w:t>
      </w:r>
      <w:proofErr w:type="spellStart"/>
      <w:r w:rsidR="004F328F" w:rsidRPr="004F328F">
        <w:rPr>
          <w:rFonts w:ascii="Arial" w:hAnsi="Arial" w:cs="Arial"/>
          <w:lang w:val="en-US"/>
        </w:rPr>
        <w:t>Nouvlessounon</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4F328F" w:rsidRPr="004F328F">
        <w:rPr>
          <w:rFonts w:ascii="Arial" w:hAnsi="Arial" w:cs="Arial"/>
          <w:lang w:val="en-US"/>
        </w:rPr>
        <w:t>., 2015)</w:t>
      </w:r>
      <w:r w:rsidRPr="004F328F">
        <w:rPr>
          <w:rFonts w:ascii="Arial" w:hAnsi="Arial" w:cs="Arial"/>
          <w:lang w:val="en-US"/>
        </w:rPr>
        <w:t>. They also showed in their work that sterols, terpenes and saponins were absent, which does not corroborate with the results obtained in this work. These differences can be explained by the difference in detection methods for these compounds, as well as by the difference in harvesting locations. It should be noted that tannins are present in the various Garcinia kola seed extracts. This result corroborates the results of this work and that of Dah-</w:t>
      </w:r>
      <w:proofErr w:type="spellStart"/>
      <w:r w:rsidRPr="004F328F">
        <w:rPr>
          <w:rFonts w:ascii="Arial" w:hAnsi="Arial" w:cs="Arial"/>
          <w:lang w:val="en-US"/>
        </w:rPr>
        <w:t>Nouvlessounon</w:t>
      </w:r>
      <w:proofErr w:type="spellEnd"/>
      <w:r w:rsidRPr="004F328F">
        <w:rPr>
          <w:rFonts w:ascii="Arial" w:hAnsi="Arial" w:cs="Arial"/>
          <w:lang w:val="en-US"/>
        </w:rPr>
        <w:t xml:space="preserve"> on seeds of the same species</w:t>
      </w:r>
      <w:r w:rsidR="004F328F" w:rsidRPr="004F328F">
        <w:rPr>
          <w:rFonts w:ascii="Arial" w:hAnsi="Arial" w:cs="Arial"/>
          <w:lang w:val="en-US"/>
        </w:rPr>
        <w:t xml:space="preserve"> (Dah-</w:t>
      </w:r>
      <w:proofErr w:type="spellStart"/>
      <w:r w:rsidR="004F328F" w:rsidRPr="004F328F">
        <w:rPr>
          <w:rFonts w:ascii="Arial" w:hAnsi="Arial" w:cs="Arial"/>
          <w:lang w:val="en-US"/>
        </w:rPr>
        <w:t>Nouvlessounon</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4F328F" w:rsidRPr="004F328F">
        <w:rPr>
          <w:rFonts w:ascii="Arial" w:hAnsi="Arial" w:cs="Arial"/>
          <w:lang w:val="en-US"/>
        </w:rPr>
        <w:t>., 2015</w:t>
      </w:r>
      <w:r w:rsidR="00671262">
        <w:rPr>
          <w:rFonts w:ascii="Arial" w:hAnsi="Arial" w:cs="Arial"/>
          <w:lang w:val="en-US"/>
        </w:rPr>
        <w:t>)</w:t>
      </w:r>
      <w:r w:rsidRPr="004F328F">
        <w:rPr>
          <w:rFonts w:ascii="Arial" w:hAnsi="Arial" w:cs="Arial"/>
          <w:lang w:val="en-US"/>
        </w:rPr>
        <w:t xml:space="preserve">. However, in Nigeria, it has been reported that Garcinia kola sheaths do not contain tannins </w:t>
      </w:r>
      <w:r w:rsidR="004F328F" w:rsidRPr="004F328F">
        <w:rPr>
          <w:rFonts w:ascii="Arial" w:hAnsi="Arial" w:cs="Arial"/>
          <w:lang w:val="en-US"/>
        </w:rPr>
        <w:t>(Dah-</w:t>
      </w:r>
      <w:proofErr w:type="spellStart"/>
      <w:r w:rsidR="004F328F" w:rsidRPr="004F328F">
        <w:rPr>
          <w:rFonts w:ascii="Arial" w:hAnsi="Arial" w:cs="Arial"/>
          <w:lang w:val="en-US"/>
        </w:rPr>
        <w:t>Nouvlessounon</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671262">
        <w:rPr>
          <w:rFonts w:ascii="Arial" w:hAnsi="Arial" w:cs="Arial"/>
          <w:lang w:val="en-US"/>
        </w:rPr>
        <w:t>., 2015)</w:t>
      </w:r>
      <w:r w:rsidRPr="004F328F">
        <w:rPr>
          <w:rFonts w:ascii="Arial" w:hAnsi="Arial" w:cs="Arial"/>
          <w:lang w:val="en-US"/>
        </w:rPr>
        <w:t>, which does not corroborate the results of this work. This may be explained by the different maturity stages of the seeds.</w:t>
      </w:r>
    </w:p>
    <w:p w14:paraId="3020AF2E" w14:textId="77777777" w:rsidR="0023267E" w:rsidRPr="0023267E" w:rsidRDefault="0023267E" w:rsidP="003818B7">
      <w:pPr>
        <w:pStyle w:val="Heading1"/>
        <w:numPr>
          <w:ilvl w:val="0"/>
          <w:numId w:val="1"/>
        </w:numPr>
        <w:tabs>
          <w:tab w:val="left" w:pos="426"/>
        </w:tabs>
        <w:spacing w:before="0" w:line="360" w:lineRule="auto"/>
        <w:ind w:left="567" w:hanging="207"/>
        <w:rPr>
          <w:rFonts w:ascii="Times New Roman" w:hAnsi="Times New Roman" w:cs="Times New Roman"/>
          <w:sz w:val="24"/>
          <w:szCs w:val="24"/>
        </w:rPr>
      </w:pPr>
      <w:r w:rsidRPr="003818B7">
        <w:rPr>
          <w:rFonts w:ascii="Arial" w:hAnsi="Arial" w:cs="Arial"/>
          <w:b/>
          <w:color w:val="auto"/>
          <w:sz w:val="22"/>
          <w:szCs w:val="20"/>
        </w:rPr>
        <w:t>Conclusion</w:t>
      </w:r>
    </w:p>
    <w:p w14:paraId="5B914A00" w14:textId="70ED4B2E" w:rsidR="0023267E" w:rsidRPr="004F328F" w:rsidRDefault="0023267E" w:rsidP="0023267E">
      <w:pPr>
        <w:spacing w:after="0" w:line="360" w:lineRule="auto"/>
        <w:ind w:right="38" w:firstLine="407"/>
        <w:jc w:val="both"/>
        <w:rPr>
          <w:rFonts w:ascii="Arial" w:hAnsi="Arial" w:cs="Arial"/>
          <w:szCs w:val="24"/>
          <w:lang w:val="en-US"/>
        </w:rPr>
      </w:pPr>
      <w:r w:rsidRPr="004F328F">
        <w:rPr>
          <w:rFonts w:ascii="Arial" w:hAnsi="Arial" w:cs="Arial"/>
          <w:szCs w:val="24"/>
          <w:lang w:val="en-US"/>
        </w:rPr>
        <w:t xml:space="preserve">This study shows that </w:t>
      </w:r>
      <w:r w:rsidRPr="00434303">
        <w:rPr>
          <w:rFonts w:ascii="Arial" w:hAnsi="Arial" w:cs="Arial"/>
          <w:i/>
          <w:szCs w:val="24"/>
          <w:highlight w:val="yellow"/>
          <w:lang w:val="en-US"/>
        </w:rPr>
        <w:t>Garcinia kola</w:t>
      </w:r>
      <w:r w:rsidRPr="004F328F">
        <w:rPr>
          <w:rFonts w:ascii="Arial" w:hAnsi="Arial" w:cs="Arial"/>
          <w:szCs w:val="24"/>
          <w:lang w:val="en-US"/>
        </w:rPr>
        <w:t xml:space="preserve"> and </w:t>
      </w:r>
      <w:r w:rsidRPr="00434303">
        <w:rPr>
          <w:rFonts w:ascii="Arial" w:hAnsi="Arial" w:cs="Arial"/>
          <w:i/>
          <w:szCs w:val="24"/>
          <w:highlight w:val="yellow"/>
          <w:lang w:val="en-US"/>
        </w:rPr>
        <w:t>Garcinia lucida</w:t>
      </w:r>
      <w:r w:rsidRPr="004F328F">
        <w:rPr>
          <w:rFonts w:ascii="Arial" w:hAnsi="Arial" w:cs="Arial"/>
          <w:szCs w:val="24"/>
          <w:lang w:val="en-US"/>
        </w:rPr>
        <w:t xml:space="preserve"> are used in Yaoundé to treat abdominal pain of infectious origin. The most commonly used species is </w:t>
      </w:r>
      <w:proofErr w:type="spellStart"/>
      <w:r w:rsidRPr="00434303">
        <w:rPr>
          <w:rFonts w:ascii="Arial" w:hAnsi="Arial" w:cs="Arial"/>
          <w:i/>
          <w:szCs w:val="24"/>
          <w:highlight w:val="yellow"/>
          <w:lang w:val="en-US"/>
        </w:rPr>
        <w:t>Garcina</w:t>
      </w:r>
      <w:proofErr w:type="spellEnd"/>
      <w:r w:rsidRPr="00434303">
        <w:rPr>
          <w:rFonts w:ascii="Arial" w:hAnsi="Arial" w:cs="Arial"/>
          <w:i/>
          <w:szCs w:val="24"/>
          <w:highlight w:val="yellow"/>
          <w:lang w:val="en-US"/>
        </w:rPr>
        <w:t xml:space="preserve"> kola</w:t>
      </w:r>
      <w:r w:rsidRPr="004F328F">
        <w:rPr>
          <w:rFonts w:ascii="Arial" w:hAnsi="Arial" w:cs="Arial"/>
          <w:szCs w:val="24"/>
          <w:lang w:val="en-US"/>
        </w:rPr>
        <w:t>. The diversity of indications, the various organs used, and the methods of preparation and administration, show that practitioners of traditional medicine in the study area have a good knowledge of plant diversity. The plants listed constitute a panel that can serve as a starting point for biological screening and antioxidant and anti-inflammatory tests in the laboratory.</w:t>
      </w:r>
    </w:p>
    <w:p w14:paraId="5A6A0AE3" w14:textId="37E2146E" w:rsidR="0023267E" w:rsidRDefault="0023267E" w:rsidP="008E58C9">
      <w:pPr>
        <w:autoSpaceDE w:val="0"/>
        <w:autoSpaceDN w:val="0"/>
        <w:adjustRightInd w:val="0"/>
        <w:spacing w:line="360" w:lineRule="auto"/>
        <w:ind w:firstLine="407"/>
        <w:jc w:val="both"/>
        <w:rPr>
          <w:rFonts w:ascii="Arial" w:hAnsi="Arial" w:cs="Arial"/>
          <w:szCs w:val="24"/>
          <w:lang w:val="en-US"/>
        </w:rPr>
      </w:pPr>
      <w:r w:rsidRPr="004F328F">
        <w:rPr>
          <w:rFonts w:ascii="Arial" w:hAnsi="Arial" w:cs="Arial"/>
          <w:szCs w:val="24"/>
          <w:lang w:val="en-US"/>
        </w:rPr>
        <w:t xml:space="preserve">Ethnobotanical surveys carried out in a number of Yaoundé markets show that plant species are used as medicinal plants in various forms to treat a range of ailments. The therapeutic effects are produced by various chemical compounds, including phenols, flavonoids, alkaloids, glycosides, triterpenoids, steroids, saponins, anthraquinones and tannins. The presence of these compounds in these species would justify the use of these </w:t>
      </w:r>
      <w:r w:rsidRPr="004F328F">
        <w:rPr>
          <w:rFonts w:ascii="Arial" w:hAnsi="Arial" w:cs="Arial"/>
          <w:szCs w:val="24"/>
          <w:lang w:val="en-US"/>
        </w:rPr>
        <w:lastRenderedPageBreak/>
        <w:t>plants in traditional pharmacopoeia. In fact, according to several authors, these molecules are the basis of several pharmacological properties. Although it would be possible to carry out further phytochemical studies on all the plants and to evaluate bacterial and fungal strains, we believe that the initial objective of this study, which was to list the plants used to treat illnesses in Yaoundé and then to carry out a phytochemical sorting to identify the chemical substances that could justify the various medicinal plant activities, has been achieved.</w:t>
      </w:r>
    </w:p>
    <w:p w14:paraId="6B1AFEF0" w14:textId="7CFFE49F" w:rsidR="00037517" w:rsidRPr="00037517" w:rsidRDefault="00037517" w:rsidP="00037517">
      <w:pPr>
        <w:autoSpaceDE w:val="0"/>
        <w:autoSpaceDN w:val="0"/>
        <w:adjustRightInd w:val="0"/>
        <w:spacing w:line="360" w:lineRule="auto"/>
        <w:jc w:val="both"/>
        <w:rPr>
          <w:rFonts w:ascii="Arial" w:hAnsi="Arial" w:cs="Arial"/>
          <w:b/>
          <w:szCs w:val="24"/>
          <w:lang w:val="en-US"/>
        </w:rPr>
      </w:pPr>
      <w:r w:rsidRPr="00037517">
        <w:rPr>
          <w:rFonts w:ascii="Arial" w:hAnsi="Arial" w:cs="Arial"/>
          <w:b/>
          <w:szCs w:val="24"/>
          <w:lang w:val="en-US"/>
        </w:rPr>
        <w:t>Consent</w:t>
      </w:r>
      <w:r>
        <w:rPr>
          <w:rFonts w:ascii="Arial" w:hAnsi="Arial" w:cs="Arial"/>
          <w:b/>
          <w:szCs w:val="24"/>
          <w:lang w:val="en-US"/>
        </w:rPr>
        <w:t xml:space="preserve">: </w:t>
      </w:r>
      <w:bookmarkStart w:id="3" w:name="_GoBack"/>
      <w:bookmarkEnd w:id="3"/>
    </w:p>
    <w:p w14:paraId="335968FD" w14:textId="05B33D3E" w:rsidR="00037517" w:rsidRDefault="00037517" w:rsidP="00037517">
      <w:pPr>
        <w:autoSpaceDE w:val="0"/>
        <w:autoSpaceDN w:val="0"/>
        <w:adjustRightInd w:val="0"/>
        <w:spacing w:line="360" w:lineRule="auto"/>
        <w:jc w:val="both"/>
        <w:rPr>
          <w:rFonts w:ascii="Arial" w:hAnsi="Arial" w:cs="Arial"/>
          <w:szCs w:val="24"/>
          <w:lang w:val="en-US"/>
        </w:rPr>
      </w:pPr>
      <w:r w:rsidRPr="00037517">
        <w:rPr>
          <w:rFonts w:ascii="Arial" w:hAnsi="Arial" w:cs="Arial"/>
          <w:szCs w:val="24"/>
          <w:lang w:val="en-US"/>
        </w:rPr>
        <w:t>As per international standards or university standards, Participants’ written consent has been collected and preserved by the author(s).</w:t>
      </w:r>
    </w:p>
    <w:p w14:paraId="25A6CD64" w14:textId="77777777" w:rsidR="00EA6CB4" w:rsidRPr="00EA6CB4" w:rsidRDefault="00EA6CB4" w:rsidP="00EA6CB4">
      <w:pPr>
        <w:autoSpaceDE w:val="0"/>
        <w:autoSpaceDN w:val="0"/>
        <w:adjustRightInd w:val="0"/>
        <w:spacing w:line="360" w:lineRule="auto"/>
        <w:jc w:val="both"/>
        <w:rPr>
          <w:rFonts w:ascii="Arial" w:hAnsi="Arial" w:cs="Arial"/>
          <w:b/>
          <w:szCs w:val="24"/>
          <w:lang w:val="en-US"/>
        </w:rPr>
      </w:pPr>
      <w:r w:rsidRPr="00EA6CB4">
        <w:rPr>
          <w:rFonts w:ascii="Arial" w:hAnsi="Arial" w:cs="Arial"/>
          <w:b/>
          <w:szCs w:val="24"/>
          <w:lang w:val="en-US"/>
        </w:rPr>
        <w:t>Disclaimer (Artificial intelligence)</w:t>
      </w:r>
    </w:p>
    <w:p w14:paraId="0B22297B" w14:textId="77777777" w:rsidR="00EA6CB4" w:rsidRPr="00EA6CB4" w:rsidRDefault="00EA6CB4" w:rsidP="00EA6CB4">
      <w:pPr>
        <w:autoSpaceDE w:val="0"/>
        <w:autoSpaceDN w:val="0"/>
        <w:adjustRightInd w:val="0"/>
        <w:spacing w:line="360" w:lineRule="auto"/>
        <w:ind w:firstLine="407"/>
        <w:jc w:val="both"/>
        <w:rPr>
          <w:rFonts w:ascii="Arial" w:hAnsi="Arial" w:cs="Arial"/>
          <w:szCs w:val="24"/>
          <w:lang w:val="en-US"/>
        </w:rPr>
      </w:pPr>
      <w:r w:rsidRPr="00EA6CB4">
        <w:rPr>
          <w:rFonts w:ascii="Arial" w:hAnsi="Arial" w:cs="Arial"/>
          <w:szCs w:val="24"/>
          <w:lang w:val="en-US"/>
        </w:rPr>
        <w:t xml:space="preserve">Option 1: </w:t>
      </w:r>
    </w:p>
    <w:p w14:paraId="389E1758" w14:textId="77777777" w:rsidR="00EA6CB4" w:rsidRPr="00EA6CB4" w:rsidRDefault="00EA6CB4" w:rsidP="00EA6CB4">
      <w:pPr>
        <w:autoSpaceDE w:val="0"/>
        <w:autoSpaceDN w:val="0"/>
        <w:adjustRightInd w:val="0"/>
        <w:spacing w:line="360" w:lineRule="auto"/>
        <w:ind w:firstLine="407"/>
        <w:jc w:val="both"/>
        <w:rPr>
          <w:rFonts w:ascii="Arial" w:hAnsi="Arial" w:cs="Arial"/>
          <w:szCs w:val="24"/>
          <w:lang w:val="en-US"/>
        </w:rPr>
      </w:pPr>
      <w:r w:rsidRPr="00EA6CB4">
        <w:rPr>
          <w:rFonts w:ascii="Arial" w:hAnsi="Arial" w:cs="Arial"/>
          <w:szCs w:val="24"/>
          <w:lang w:val="en-US"/>
        </w:rPr>
        <w:t>Author(s) hereby declare that NO generative AI technologies such as Large Language Models (</w:t>
      </w:r>
      <w:proofErr w:type="spellStart"/>
      <w:r w:rsidRPr="00EA6CB4">
        <w:rPr>
          <w:rFonts w:ascii="Arial" w:hAnsi="Arial" w:cs="Arial"/>
          <w:szCs w:val="24"/>
          <w:lang w:val="en-US"/>
        </w:rPr>
        <w:t>ChatGPT</w:t>
      </w:r>
      <w:proofErr w:type="spellEnd"/>
      <w:r w:rsidRPr="00EA6CB4">
        <w:rPr>
          <w:rFonts w:ascii="Arial" w:hAnsi="Arial" w:cs="Arial"/>
          <w:szCs w:val="24"/>
          <w:lang w:val="en-US"/>
        </w:rPr>
        <w:t xml:space="preserve">, COPILOT, etc.) and text-to-image generators have been used during the writing or editing of this manuscript. </w:t>
      </w:r>
    </w:p>
    <w:p w14:paraId="23F265A2" w14:textId="77777777" w:rsidR="00EA6CB4" w:rsidRPr="00EA6CB4" w:rsidRDefault="00EA6CB4" w:rsidP="00EA6CB4">
      <w:pPr>
        <w:autoSpaceDE w:val="0"/>
        <w:autoSpaceDN w:val="0"/>
        <w:adjustRightInd w:val="0"/>
        <w:spacing w:line="360" w:lineRule="auto"/>
        <w:ind w:firstLine="407"/>
        <w:jc w:val="both"/>
        <w:rPr>
          <w:rFonts w:ascii="Arial" w:hAnsi="Arial" w:cs="Arial"/>
          <w:szCs w:val="24"/>
          <w:lang w:val="en-US"/>
        </w:rPr>
      </w:pPr>
      <w:r w:rsidRPr="00EA6CB4">
        <w:rPr>
          <w:rFonts w:ascii="Arial" w:hAnsi="Arial" w:cs="Arial"/>
          <w:szCs w:val="24"/>
          <w:lang w:val="en-US"/>
        </w:rPr>
        <w:t xml:space="preserve">Option 2: </w:t>
      </w:r>
    </w:p>
    <w:p w14:paraId="2531C973" w14:textId="77777777" w:rsidR="00EA6CB4" w:rsidRPr="00EA6CB4" w:rsidRDefault="00EA6CB4" w:rsidP="00EA6CB4">
      <w:pPr>
        <w:autoSpaceDE w:val="0"/>
        <w:autoSpaceDN w:val="0"/>
        <w:adjustRightInd w:val="0"/>
        <w:spacing w:line="360" w:lineRule="auto"/>
        <w:ind w:firstLine="407"/>
        <w:jc w:val="both"/>
        <w:rPr>
          <w:rFonts w:ascii="Arial" w:hAnsi="Arial" w:cs="Arial"/>
          <w:szCs w:val="24"/>
          <w:lang w:val="en-US"/>
        </w:rPr>
      </w:pPr>
      <w:r w:rsidRPr="00EA6CB4">
        <w:rPr>
          <w:rFonts w:ascii="Arial" w:hAnsi="Arial" w:cs="Arial"/>
          <w:szCs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0A1334" w14:textId="77777777" w:rsidR="00EA6CB4" w:rsidRPr="00EA6CB4" w:rsidRDefault="00EA6CB4" w:rsidP="00EA6CB4">
      <w:pPr>
        <w:autoSpaceDE w:val="0"/>
        <w:autoSpaceDN w:val="0"/>
        <w:adjustRightInd w:val="0"/>
        <w:spacing w:line="360" w:lineRule="auto"/>
        <w:ind w:firstLine="407"/>
        <w:jc w:val="both"/>
        <w:rPr>
          <w:rFonts w:ascii="Arial" w:hAnsi="Arial" w:cs="Arial"/>
          <w:szCs w:val="24"/>
          <w:lang w:val="en-US"/>
        </w:rPr>
      </w:pPr>
      <w:r w:rsidRPr="00EA6CB4">
        <w:rPr>
          <w:rFonts w:ascii="Arial" w:hAnsi="Arial" w:cs="Arial"/>
          <w:szCs w:val="24"/>
          <w:lang w:val="en-US"/>
        </w:rPr>
        <w:t>Details of the AI usage are given below:</w:t>
      </w:r>
    </w:p>
    <w:p w14:paraId="578F5DDF" w14:textId="77777777" w:rsidR="00EA6CB4" w:rsidRPr="00EA6CB4" w:rsidRDefault="00EA6CB4" w:rsidP="00EA6CB4">
      <w:pPr>
        <w:autoSpaceDE w:val="0"/>
        <w:autoSpaceDN w:val="0"/>
        <w:adjustRightInd w:val="0"/>
        <w:spacing w:line="360" w:lineRule="auto"/>
        <w:ind w:firstLine="407"/>
        <w:jc w:val="both"/>
        <w:rPr>
          <w:rFonts w:ascii="Arial" w:hAnsi="Arial" w:cs="Arial"/>
          <w:szCs w:val="24"/>
          <w:lang w:val="en-US"/>
        </w:rPr>
      </w:pPr>
      <w:r w:rsidRPr="00EA6CB4">
        <w:rPr>
          <w:rFonts w:ascii="Arial" w:hAnsi="Arial" w:cs="Arial"/>
          <w:szCs w:val="24"/>
          <w:lang w:val="en-US"/>
        </w:rPr>
        <w:t>1.</w:t>
      </w:r>
    </w:p>
    <w:p w14:paraId="321125C2" w14:textId="77777777" w:rsidR="00EA6CB4" w:rsidRPr="00EA6CB4" w:rsidRDefault="00EA6CB4" w:rsidP="00EA6CB4">
      <w:pPr>
        <w:autoSpaceDE w:val="0"/>
        <w:autoSpaceDN w:val="0"/>
        <w:adjustRightInd w:val="0"/>
        <w:spacing w:line="360" w:lineRule="auto"/>
        <w:ind w:firstLine="407"/>
        <w:jc w:val="both"/>
        <w:rPr>
          <w:rFonts w:ascii="Arial" w:hAnsi="Arial" w:cs="Arial"/>
          <w:szCs w:val="24"/>
          <w:lang w:val="en-US"/>
        </w:rPr>
      </w:pPr>
      <w:r w:rsidRPr="00EA6CB4">
        <w:rPr>
          <w:rFonts w:ascii="Arial" w:hAnsi="Arial" w:cs="Arial"/>
          <w:szCs w:val="24"/>
          <w:lang w:val="en-US"/>
        </w:rPr>
        <w:t>2.</w:t>
      </w:r>
    </w:p>
    <w:p w14:paraId="50BF228B" w14:textId="56E2439D" w:rsidR="00EA6CB4" w:rsidRDefault="00EA6CB4" w:rsidP="00EA6CB4">
      <w:pPr>
        <w:autoSpaceDE w:val="0"/>
        <w:autoSpaceDN w:val="0"/>
        <w:adjustRightInd w:val="0"/>
        <w:spacing w:line="360" w:lineRule="auto"/>
        <w:ind w:firstLine="407"/>
        <w:jc w:val="both"/>
        <w:rPr>
          <w:rFonts w:ascii="Arial" w:hAnsi="Arial" w:cs="Arial"/>
          <w:szCs w:val="24"/>
          <w:lang w:val="en-US"/>
        </w:rPr>
      </w:pPr>
      <w:r w:rsidRPr="00EA6CB4">
        <w:rPr>
          <w:rFonts w:ascii="Arial" w:hAnsi="Arial" w:cs="Arial"/>
          <w:szCs w:val="24"/>
          <w:lang w:val="en-US"/>
        </w:rPr>
        <w:t>3.</w:t>
      </w:r>
    </w:p>
    <w:p w14:paraId="5863A53F" w14:textId="77777777" w:rsidR="00EA6CB4" w:rsidRDefault="00EA6CB4" w:rsidP="008E58C9">
      <w:pPr>
        <w:autoSpaceDE w:val="0"/>
        <w:autoSpaceDN w:val="0"/>
        <w:adjustRightInd w:val="0"/>
        <w:spacing w:line="360" w:lineRule="auto"/>
        <w:ind w:firstLine="407"/>
        <w:jc w:val="both"/>
        <w:rPr>
          <w:rFonts w:ascii="Arial" w:hAnsi="Arial" w:cs="Arial"/>
          <w:szCs w:val="24"/>
          <w:lang w:val="en-US"/>
        </w:rPr>
      </w:pPr>
    </w:p>
    <w:p w14:paraId="51BDAA99" w14:textId="2E961697" w:rsidR="00CC12CD" w:rsidRPr="00434303" w:rsidRDefault="0023267E" w:rsidP="00033462">
      <w:pPr>
        <w:pStyle w:val="Heading1"/>
        <w:tabs>
          <w:tab w:val="left" w:pos="426"/>
          <w:tab w:val="left" w:pos="709"/>
        </w:tabs>
        <w:spacing w:before="0" w:line="360" w:lineRule="auto"/>
        <w:ind w:left="708" w:hanging="708"/>
        <w:rPr>
          <w:rFonts w:ascii="Times New Roman" w:hAnsi="Times New Roman" w:cs="Times New Roman"/>
          <w:sz w:val="24"/>
          <w:lang w:val="en-US"/>
        </w:rPr>
      </w:pPr>
      <w:r w:rsidRPr="003818B7">
        <w:rPr>
          <w:rFonts w:ascii="Arial" w:eastAsia="Times New Roman" w:hAnsi="Arial" w:cs="Arial"/>
          <w:b/>
          <w:bCs/>
          <w:color w:val="auto"/>
          <w:sz w:val="22"/>
          <w:szCs w:val="20"/>
          <w:lang w:val="en-US" w:eastAsia="fr-FR"/>
        </w:rPr>
        <w:t>References</w:t>
      </w:r>
      <w:r w:rsidR="00CC12CD" w:rsidRPr="00434303">
        <w:rPr>
          <w:rFonts w:ascii="Times New Roman" w:hAnsi="Times New Roman" w:cs="Times New Roman"/>
          <w:sz w:val="24"/>
          <w:lang w:val="en-US"/>
        </w:rPr>
        <w:t xml:space="preserve"> </w:t>
      </w:r>
    </w:p>
    <w:p w14:paraId="12B42BB8"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1. National Agency for the Safety of Medicines and Health Products. Medicinal plants [Internet]. French Pharmacopoeia. 2020. p. 1. Available from: https://ansm.sante.fr</w:t>
      </w:r>
    </w:p>
    <w:p w14:paraId="24FDE3BF" w14:textId="77777777" w:rsidR="004C366D" w:rsidRPr="004C366D" w:rsidRDefault="004C366D" w:rsidP="004C366D">
      <w:pPr>
        <w:spacing w:after="34" w:line="360" w:lineRule="auto"/>
        <w:ind w:left="360"/>
        <w:jc w:val="both"/>
        <w:rPr>
          <w:rFonts w:ascii="Arial" w:hAnsi="Arial" w:cs="Arial"/>
        </w:rPr>
      </w:pPr>
      <w:r w:rsidRPr="00434303">
        <w:rPr>
          <w:rFonts w:ascii="Arial" w:hAnsi="Arial" w:cs="Arial"/>
          <w:lang w:val="en-US"/>
        </w:rPr>
        <w:t xml:space="preserve">2. </w:t>
      </w:r>
      <w:proofErr w:type="spellStart"/>
      <w:r w:rsidRPr="00434303">
        <w:rPr>
          <w:rFonts w:ascii="Arial" w:hAnsi="Arial" w:cs="Arial"/>
          <w:lang w:val="en-US"/>
        </w:rPr>
        <w:t>Etame-loe</w:t>
      </w:r>
      <w:proofErr w:type="spellEnd"/>
      <w:r w:rsidRPr="00434303">
        <w:rPr>
          <w:rFonts w:ascii="Arial" w:hAnsi="Arial" w:cs="Arial"/>
          <w:lang w:val="en-US"/>
        </w:rPr>
        <w:t xml:space="preserve"> G, </w:t>
      </w:r>
      <w:proofErr w:type="spellStart"/>
      <w:r w:rsidRPr="00434303">
        <w:rPr>
          <w:rFonts w:ascii="Arial" w:hAnsi="Arial" w:cs="Arial"/>
          <w:lang w:val="en-US"/>
        </w:rPr>
        <w:t>Ngoule</w:t>
      </w:r>
      <w:proofErr w:type="spellEnd"/>
      <w:r w:rsidRPr="00434303">
        <w:rPr>
          <w:rFonts w:ascii="Arial" w:hAnsi="Arial" w:cs="Arial"/>
          <w:lang w:val="en-US"/>
        </w:rPr>
        <w:t xml:space="preserve"> CC, </w:t>
      </w:r>
      <w:proofErr w:type="spellStart"/>
      <w:r w:rsidRPr="00434303">
        <w:rPr>
          <w:rFonts w:ascii="Arial" w:hAnsi="Arial" w:cs="Arial"/>
          <w:lang w:val="en-US"/>
        </w:rPr>
        <w:t>Mbome</w:t>
      </w:r>
      <w:proofErr w:type="spellEnd"/>
      <w:r w:rsidRPr="00434303">
        <w:rPr>
          <w:rFonts w:ascii="Arial" w:hAnsi="Arial" w:cs="Arial"/>
          <w:lang w:val="en-US"/>
        </w:rPr>
        <w:t xml:space="preserve"> B, </w:t>
      </w:r>
      <w:proofErr w:type="spellStart"/>
      <w:r w:rsidRPr="00434303">
        <w:rPr>
          <w:rFonts w:ascii="Arial" w:hAnsi="Arial" w:cs="Arial"/>
          <w:lang w:val="en-US"/>
        </w:rPr>
        <w:t>Pouka</w:t>
      </w:r>
      <w:proofErr w:type="spellEnd"/>
      <w:r w:rsidRPr="00434303">
        <w:rPr>
          <w:rFonts w:ascii="Arial" w:hAnsi="Arial" w:cs="Arial"/>
          <w:lang w:val="en-US"/>
        </w:rPr>
        <w:t xml:space="preserve"> KN, </w:t>
      </w:r>
      <w:proofErr w:type="spellStart"/>
      <w:r w:rsidRPr="00434303">
        <w:rPr>
          <w:rFonts w:ascii="Arial" w:hAnsi="Arial" w:cs="Arial"/>
          <w:lang w:val="en-US"/>
        </w:rPr>
        <w:t>Ngene</w:t>
      </w:r>
      <w:proofErr w:type="spellEnd"/>
      <w:r w:rsidRPr="00434303">
        <w:rPr>
          <w:rFonts w:ascii="Arial" w:hAnsi="Arial" w:cs="Arial"/>
          <w:lang w:val="en-US"/>
        </w:rPr>
        <w:t xml:space="preserve"> JP YJ &amp; al. Contribution to the study of medicinal plants and their traditional uses in the Lom and </w:t>
      </w:r>
      <w:proofErr w:type="spellStart"/>
      <w:r w:rsidRPr="00434303">
        <w:rPr>
          <w:rFonts w:ascii="Arial" w:hAnsi="Arial" w:cs="Arial"/>
          <w:lang w:val="en-US"/>
        </w:rPr>
        <w:t>Djerem</w:t>
      </w:r>
      <w:proofErr w:type="spellEnd"/>
      <w:r w:rsidRPr="00434303">
        <w:rPr>
          <w:rFonts w:ascii="Arial" w:hAnsi="Arial" w:cs="Arial"/>
          <w:lang w:val="en-US"/>
        </w:rPr>
        <w:t xml:space="preserve"> department (East, Cameroon). </w:t>
      </w:r>
      <w:proofErr w:type="spellStart"/>
      <w:r w:rsidRPr="004C366D">
        <w:rPr>
          <w:rFonts w:ascii="Arial" w:hAnsi="Arial" w:cs="Arial"/>
        </w:rPr>
        <w:t>Jol</w:t>
      </w:r>
      <w:proofErr w:type="spellEnd"/>
      <w:r w:rsidRPr="004C366D">
        <w:rPr>
          <w:rFonts w:ascii="Arial" w:hAnsi="Arial" w:cs="Arial"/>
        </w:rPr>
        <w:t xml:space="preserve"> Ani Plan </w:t>
      </w:r>
      <w:proofErr w:type="spellStart"/>
      <w:r w:rsidRPr="004C366D">
        <w:rPr>
          <w:rFonts w:ascii="Arial" w:hAnsi="Arial" w:cs="Arial"/>
        </w:rPr>
        <w:t>Sci</w:t>
      </w:r>
      <w:proofErr w:type="spellEnd"/>
      <w:r w:rsidRPr="004C366D">
        <w:rPr>
          <w:rFonts w:ascii="Arial" w:hAnsi="Arial" w:cs="Arial"/>
        </w:rPr>
        <w:t xml:space="preserve"> Ani Plan </w:t>
      </w:r>
      <w:proofErr w:type="spellStart"/>
      <w:r w:rsidRPr="004C366D">
        <w:rPr>
          <w:rFonts w:ascii="Arial" w:hAnsi="Arial" w:cs="Arial"/>
        </w:rPr>
        <w:t>Sci</w:t>
      </w:r>
      <w:proofErr w:type="spellEnd"/>
      <w:r w:rsidRPr="004C366D">
        <w:rPr>
          <w:rFonts w:ascii="Arial" w:hAnsi="Arial" w:cs="Arial"/>
        </w:rPr>
        <w:t xml:space="preserve"> [Internet]. 2018;35(1):5560-78. </w:t>
      </w:r>
      <w:proofErr w:type="spellStart"/>
      <w:r w:rsidRPr="004C366D">
        <w:rPr>
          <w:rFonts w:ascii="Arial" w:hAnsi="Arial" w:cs="Arial"/>
        </w:rPr>
        <w:t>Available</w:t>
      </w:r>
      <w:proofErr w:type="spellEnd"/>
      <w:r w:rsidRPr="004C366D">
        <w:rPr>
          <w:rFonts w:ascii="Arial" w:hAnsi="Arial" w:cs="Arial"/>
        </w:rPr>
        <w:t xml:space="preserve"> </w:t>
      </w:r>
      <w:proofErr w:type="spellStart"/>
      <w:r w:rsidRPr="004C366D">
        <w:rPr>
          <w:rFonts w:ascii="Arial" w:hAnsi="Arial" w:cs="Arial"/>
        </w:rPr>
        <w:t>from</w:t>
      </w:r>
      <w:proofErr w:type="spellEnd"/>
      <w:r w:rsidRPr="004C366D">
        <w:rPr>
          <w:rFonts w:ascii="Arial" w:hAnsi="Arial" w:cs="Arial"/>
        </w:rPr>
        <w:t>: http://www.m.elewa.org/JAPS</w:t>
      </w:r>
    </w:p>
    <w:p w14:paraId="3B16EF2D" w14:textId="77777777" w:rsidR="004C366D" w:rsidRPr="00434303" w:rsidRDefault="004C366D" w:rsidP="004C366D">
      <w:pPr>
        <w:spacing w:after="34" w:line="360" w:lineRule="auto"/>
        <w:ind w:left="360"/>
        <w:jc w:val="both"/>
        <w:rPr>
          <w:rFonts w:ascii="Arial" w:hAnsi="Arial" w:cs="Arial"/>
          <w:lang w:val="en-US"/>
        </w:rPr>
      </w:pPr>
      <w:r w:rsidRPr="004C366D">
        <w:rPr>
          <w:rFonts w:ascii="Arial" w:hAnsi="Arial" w:cs="Arial"/>
        </w:rPr>
        <w:lastRenderedPageBreak/>
        <w:t xml:space="preserve">3. </w:t>
      </w:r>
      <w:proofErr w:type="spellStart"/>
      <w:r w:rsidRPr="004C366D">
        <w:rPr>
          <w:rFonts w:ascii="Arial" w:hAnsi="Arial" w:cs="Arial"/>
        </w:rPr>
        <w:t>Ladoh-Yemeda</w:t>
      </w:r>
      <w:proofErr w:type="spellEnd"/>
      <w:r w:rsidRPr="004C366D">
        <w:rPr>
          <w:rFonts w:ascii="Arial" w:hAnsi="Arial" w:cs="Arial"/>
        </w:rPr>
        <w:t xml:space="preserve"> CT, </w:t>
      </w:r>
      <w:proofErr w:type="spellStart"/>
      <w:r w:rsidRPr="004C366D">
        <w:rPr>
          <w:rFonts w:ascii="Arial" w:hAnsi="Arial" w:cs="Arial"/>
        </w:rPr>
        <w:t>Vandi</w:t>
      </w:r>
      <w:proofErr w:type="spellEnd"/>
      <w:r w:rsidRPr="004C366D">
        <w:rPr>
          <w:rFonts w:ascii="Arial" w:hAnsi="Arial" w:cs="Arial"/>
        </w:rPr>
        <w:t xml:space="preserve"> S, </w:t>
      </w:r>
      <w:proofErr w:type="spellStart"/>
      <w:r w:rsidRPr="004C366D">
        <w:rPr>
          <w:rFonts w:ascii="Arial" w:hAnsi="Arial" w:cs="Arial"/>
        </w:rPr>
        <w:t>Dibong</w:t>
      </w:r>
      <w:proofErr w:type="spellEnd"/>
      <w:r w:rsidRPr="004C366D">
        <w:rPr>
          <w:rFonts w:ascii="Arial" w:hAnsi="Arial" w:cs="Arial"/>
        </w:rPr>
        <w:t xml:space="preserve"> E, </w:t>
      </w:r>
      <w:proofErr w:type="spellStart"/>
      <w:r w:rsidRPr="004C366D">
        <w:rPr>
          <w:rFonts w:ascii="Arial" w:hAnsi="Arial" w:cs="Arial"/>
        </w:rPr>
        <w:t>Mpondo</w:t>
      </w:r>
      <w:proofErr w:type="spellEnd"/>
      <w:r w:rsidRPr="004C366D">
        <w:rPr>
          <w:rFonts w:ascii="Arial" w:hAnsi="Arial" w:cs="Arial"/>
        </w:rPr>
        <w:t xml:space="preserve"> MJ, </w:t>
      </w:r>
      <w:proofErr w:type="spellStart"/>
      <w:r w:rsidRPr="004C366D">
        <w:rPr>
          <w:rFonts w:ascii="Arial" w:hAnsi="Arial" w:cs="Arial"/>
        </w:rPr>
        <w:t>Wansi</w:t>
      </w:r>
      <w:proofErr w:type="spellEnd"/>
      <w:r w:rsidRPr="004C366D">
        <w:rPr>
          <w:rFonts w:ascii="Arial" w:hAnsi="Arial" w:cs="Arial"/>
        </w:rPr>
        <w:t xml:space="preserve"> J BF et al. </w:t>
      </w:r>
      <w:r w:rsidRPr="00434303">
        <w:rPr>
          <w:rFonts w:ascii="Arial" w:hAnsi="Arial" w:cs="Arial"/>
          <w:lang w:val="en-US"/>
        </w:rPr>
        <w:t xml:space="preserve">Ethnobotanical study of medicinal plants traded in the markets of the city of Douala, Cameroon. J Appl </w:t>
      </w:r>
      <w:proofErr w:type="spellStart"/>
      <w:r w:rsidRPr="00434303">
        <w:rPr>
          <w:rFonts w:ascii="Arial" w:hAnsi="Arial" w:cs="Arial"/>
          <w:lang w:val="en-US"/>
        </w:rPr>
        <w:t>Biosci</w:t>
      </w:r>
      <w:proofErr w:type="spellEnd"/>
      <w:r w:rsidRPr="00434303">
        <w:rPr>
          <w:rFonts w:ascii="Arial" w:hAnsi="Arial" w:cs="Arial"/>
          <w:lang w:val="en-US"/>
        </w:rPr>
        <w:t xml:space="preserve"> 99. 2016; 99:9450.</w:t>
      </w:r>
    </w:p>
    <w:p w14:paraId="79E2748D"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4. (WHO) World Health Organization. WHO traditional medicine strategy for 20142023 [Internet]. 2014. 72 p. Available from: https://www.iris.who.int</w:t>
      </w:r>
    </w:p>
    <w:p w14:paraId="7F9E31F1"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 xml:space="preserve">5. C Q. </w:t>
      </w:r>
      <w:proofErr w:type="spellStart"/>
      <w:r w:rsidRPr="00434303">
        <w:rPr>
          <w:rFonts w:ascii="Arial" w:hAnsi="Arial" w:cs="Arial"/>
          <w:lang w:val="en-US"/>
        </w:rPr>
        <w:t>Phytotherapy</w:t>
      </w:r>
      <w:proofErr w:type="spellEnd"/>
      <w:r w:rsidRPr="00434303">
        <w:rPr>
          <w:rFonts w:ascii="Arial" w:hAnsi="Arial" w:cs="Arial"/>
          <w:lang w:val="en-US"/>
        </w:rPr>
        <w:t xml:space="preserve"> [Internet]. </w:t>
      </w:r>
      <w:proofErr w:type="spellStart"/>
      <w:r w:rsidRPr="00434303">
        <w:rPr>
          <w:rFonts w:ascii="Arial" w:hAnsi="Arial" w:cs="Arial"/>
          <w:lang w:val="en-US"/>
        </w:rPr>
        <w:t>Creapharma</w:t>
      </w:r>
      <w:proofErr w:type="spellEnd"/>
      <w:r w:rsidRPr="00434303">
        <w:rPr>
          <w:rFonts w:ascii="Arial" w:hAnsi="Arial" w:cs="Arial"/>
          <w:lang w:val="en-US"/>
        </w:rPr>
        <w:t>. 2021. Available from: https:www.creapharma.ch</w:t>
      </w:r>
    </w:p>
    <w:p w14:paraId="72EED9F7"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 xml:space="preserve">6. S </w:t>
      </w:r>
      <w:proofErr w:type="spellStart"/>
      <w:r w:rsidRPr="00434303">
        <w:rPr>
          <w:rFonts w:ascii="Arial" w:hAnsi="Arial" w:cs="Arial"/>
          <w:lang w:val="en-US"/>
        </w:rPr>
        <w:t>S</w:t>
      </w:r>
      <w:proofErr w:type="spellEnd"/>
      <w:r w:rsidRPr="00434303">
        <w:rPr>
          <w:rFonts w:ascii="Arial" w:hAnsi="Arial" w:cs="Arial"/>
          <w:lang w:val="en-US"/>
        </w:rPr>
        <w:t xml:space="preserve">. Recent trends in African medicinal plant research. Journal of Ethnopharmacology. </w:t>
      </w:r>
      <w:proofErr w:type="gramStart"/>
      <w:r w:rsidRPr="00434303">
        <w:rPr>
          <w:rFonts w:ascii="Arial" w:hAnsi="Arial" w:cs="Arial"/>
          <w:lang w:val="en-US"/>
        </w:rPr>
        <w:t>1993;38:197</w:t>
      </w:r>
      <w:proofErr w:type="gramEnd"/>
      <w:r w:rsidRPr="00434303">
        <w:rPr>
          <w:rFonts w:ascii="Arial" w:hAnsi="Arial" w:cs="Arial"/>
          <w:lang w:val="en-US"/>
        </w:rPr>
        <w:t>-208.</w:t>
      </w:r>
    </w:p>
    <w:p w14:paraId="502CDCD4"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 xml:space="preserve">7. </w:t>
      </w:r>
      <w:proofErr w:type="spellStart"/>
      <w:r w:rsidRPr="00434303">
        <w:rPr>
          <w:rFonts w:ascii="Arial" w:hAnsi="Arial" w:cs="Arial"/>
          <w:lang w:val="en-US"/>
        </w:rPr>
        <w:t>Abderrazak</w:t>
      </w:r>
      <w:proofErr w:type="spellEnd"/>
      <w:r w:rsidRPr="00434303">
        <w:rPr>
          <w:rFonts w:ascii="Arial" w:hAnsi="Arial" w:cs="Arial"/>
          <w:lang w:val="en-US"/>
        </w:rPr>
        <w:t xml:space="preserve"> EA AC. Ethnopharmacological and ethnobotanical survey on medicinal plants in the central high atlas of Morocco. Alger J Nat Prod. 2017; 1:427-45.</w:t>
      </w:r>
    </w:p>
    <w:p w14:paraId="642093D8"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 xml:space="preserve">8. Tata FT, </w:t>
      </w:r>
      <w:proofErr w:type="spellStart"/>
      <w:r w:rsidRPr="00434303">
        <w:rPr>
          <w:rFonts w:ascii="Arial" w:hAnsi="Arial" w:cs="Arial"/>
          <w:lang w:val="en-US"/>
        </w:rPr>
        <w:t>Ajonina</w:t>
      </w:r>
      <w:proofErr w:type="spellEnd"/>
      <w:r w:rsidRPr="00434303">
        <w:rPr>
          <w:rFonts w:ascii="Arial" w:hAnsi="Arial" w:cs="Arial"/>
          <w:lang w:val="en-US"/>
        </w:rPr>
        <w:t xml:space="preserve"> GM, </w:t>
      </w:r>
      <w:proofErr w:type="spellStart"/>
      <w:r w:rsidRPr="00434303">
        <w:rPr>
          <w:rFonts w:ascii="Arial" w:hAnsi="Arial" w:cs="Arial"/>
          <w:lang w:val="en-US"/>
        </w:rPr>
        <w:t>Chuyong</w:t>
      </w:r>
      <w:proofErr w:type="spellEnd"/>
      <w:r w:rsidRPr="00434303">
        <w:rPr>
          <w:rFonts w:ascii="Arial" w:hAnsi="Arial" w:cs="Arial"/>
          <w:lang w:val="en-US"/>
        </w:rPr>
        <w:t xml:space="preserve"> BG, </w:t>
      </w:r>
      <w:proofErr w:type="spellStart"/>
      <w:r w:rsidRPr="00434303">
        <w:rPr>
          <w:rFonts w:ascii="Arial" w:hAnsi="Arial" w:cs="Arial"/>
          <w:lang w:val="en-US"/>
        </w:rPr>
        <w:t>Mbah</w:t>
      </w:r>
      <w:proofErr w:type="spellEnd"/>
      <w:r w:rsidRPr="00434303">
        <w:rPr>
          <w:rFonts w:ascii="Arial" w:hAnsi="Arial" w:cs="Arial"/>
          <w:lang w:val="en-US"/>
        </w:rPr>
        <w:t xml:space="preserve"> D MO and CG. National Biodiversity Strategy and Action Plan [Internet]. Convention on Biological Diversity. 2012. p. 189. Available from: https://www.cbd.int</w:t>
      </w:r>
    </w:p>
    <w:p w14:paraId="50D4B5B6"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9. A M. Manuel de phytothérapie </w:t>
      </w:r>
      <w:proofErr w:type="spellStart"/>
      <w:r w:rsidRPr="004C366D">
        <w:rPr>
          <w:rFonts w:ascii="Arial" w:hAnsi="Arial" w:cs="Arial"/>
        </w:rPr>
        <w:t>ecoresponsable</w:t>
      </w:r>
      <w:proofErr w:type="spellEnd"/>
      <w:r w:rsidRPr="004C366D">
        <w:rPr>
          <w:rFonts w:ascii="Arial" w:hAnsi="Arial" w:cs="Arial"/>
        </w:rPr>
        <w:t xml:space="preserve"> se guérir sans </w:t>
      </w:r>
      <w:proofErr w:type="spellStart"/>
      <w:r w:rsidRPr="004C366D">
        <w:rPr>
          <w:rFonts w:ascii="Arial" w:hAnsi="Arial" w:cs="Arial"/>
        </w:rPr>
        <w:t>plunderer</w:t>
      </w:r>
      <w:proofErr w:type="spellEnd"/>
      <w:r w:rsidRPr="004C366D">
        <w:rPr>
          <w:rFonts w:ascii="Arial" w:hAnsi="Arial" w:cs="Arial"/>
        </w:rPr>
        <w:t xml:space="preserve"> la planète [Internet]. Fnac. 2021. </w:t>
      </w:r>
      <w:proofErr w:type="spellStart"/>
      <w:r w:rsidRPr="004C366D">
        <w:rPr>
          <w:rFonts w:ascii="Arial" w:hAnsi="Arial" w:cs="Arial"/>
        </w:rPr>
        <w:t>Available</w:t>
      </w:r>
      <w:proofErr w:type="spellEnd"/>
      <w:r w:rsidRPr="004C366D">
        <w:rPr>
          <w:rFonts w:ascii="Arial" w:hAnsi="Arial" w:cs="Arial"/>
        </w:rPr>
        <w:t xml:space="preserve"> </w:t>
      </w:r>
      <w:proofErr w:type="spellStart"/>
      <w:r w:rsidRPr="004C366D">
        <w:rPr>
          <w:rFonts w:ascii="Arial" w:hAnsi="Arial" w:cs="Arial"/>
        </w:rPr>
        <w:t>from</w:t>
      </w:r>
      <w:proofErr w:type="spellEnd"/>
      <w:r w:rsidRPr="004C366D">
        <w:rPr>
          <w:rFonts w:ascii="Arial" w:hAnsi="Arial" w:cs="Arial"/>
        </w:rPr>
        <w:t>: https://www.fnac.com</w:t>
      </w:r>
    </w:p>
    <w:p w14:paraId="0B4BE4B5" w14:textId="77777777" w:rsidR="004C366D" w:rsidRPr="004C366D" w:rsidRDefault="004C366D" w:rsidP="004C366D">
      <w:pPr>
        <w:spacing w:after="34" w:line="360" w:lineRule="auto"/>
        <w:ind w:left="360"/>
        <w:jc w:val="both"/>
        <w:rPr>
          <w:rFonts w:ascii="Arial" w:hAnsi="Arial" w:cs="Arial"/>
        </w:rPr>
      </w:pPr>
      <w:r w:rsidRPr="00434303">
        <w:rPr>
          <w:rFonts w:ascii="Arial" w:hAnsi="Arial" w:cs="Arial"/>
          <w:lang w:val="en-US"/>
        </w:rPr>
        <w:t xml:space="preserve">10. M. </w:t>
      </w:r>
      <w:proofErr w:type="spellStart"/>
      <w:r w:rsidRPr="00434303">
        <w:rPr>
          <w:rFonts w:ascii="Arial" w:hAnsi="Arial" w:cs="Arial"/>
          <w:lang w:val="en-US"/>
        </w:rPr>
        <w:t>Conseuls</w:t>
      </w:r>
      <w:proofErr w:type="spellEnd"/>
      <w:r w:rsidRPr="00434303">
        <w:rPr>
          <w:rFonts w:ascii="Arial" w:hAnsi="Arial" w:cs="Arial"/>
          <w:lang w:val="en-US"/>
        </w:rPr>
        <w:t xml:space="preserve">, “Map of Yaoundé.” </w:t>
      </w:r>
      <w:r w:rsidRPr="004C366D">
        <w:rPr>
          <w:rFonts w:ascii="Arial" w:hAnsi="Arial" w:cs="Arial"/>
        </w:rPr>
        <w:t xml:space="preserve">[Online]. </w:t>
      </w:r>
      <w:proofErr w:type="spellStart"/>
      <w:r w:rsidRPr="004C366D">
        <w:rPr>
          <w:rFonts w:ascii="Arial" w:hAnsi="Arial" w:cs="Arial"/>
        </w:rPr>
        <w:t>Available</w:t>
      </w:r>
      <w:proofErr w:type="spellEnd"/>
      <w:r w:rsidRPr="004C366D">
        <w:rPr>
          <w:rFonts w:ascii="Arial" w:hAnsi="Arial" w:cs="Arial"/>
        </w:rPr>
        <w:t>: mairies-du-cameroun.org.</w:t>
      </w:r>
    </w:p>
    <w:p w14:paraId="7991A235"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 xml:space="preserve">11. </w:t>
      </w:r>
      <w:proofErr w:type="spellStart"/>
      <w:r w:rsidRPr="00434303">
        <w:rPr>
          <w:rFonts w:ascii="Arial" w:hAnsi="Arial" w:cs="Arial"/>
          <w:lang w:val="en-US"/>
        </w:rPr>
        <w:t>Harbone</w:t>
      </w:r>
      <w:proofErr w:type="spellEnd"/>
      <w:r w:rsidRPr="00434303">
        <w:rPr>
          <w:rFonts w:ascii="Arial" w:hAnsi="Arial" w:cs="Arial"/>
          <w:lang w:val="en-US"/>
        </w:rPr>
        <w:t xml:space="preserve"> JB. Phytochemical Methods: A Guide to Modern Techniques of Plant Analysis. Springer Sci Bus </w:t>
      </w:r>
      <w:proofErr w:type="spellStart"/>
      <w:r w:rsidRPr="00434303">
        <w:rPr>
          <w:rFonts w:ascii="Arial" w:hAnsi="Arial" w:cs="Arial"/>
          <w:lang w:val="en-US"/>
        </w:rPr>
        <w:t>Médias</w:t>
      </w:r>
      <w:proofErr w:type="spellEnd"/>
      <w:r w:rsidRPr="00434303">
        <w:rPr>
          <w:rFonts w:ascii="Arial" w:hAnsi="Arial" w:cs="Arial"/>
          <w:lang w:val="en-US"/>
        </w:rPr>
        <w:t xml:space="preserve">. </w:t>
      </w:r>
      <w:proofErr w:type="gramStart"/>
      <w:r w:rsidRPr="00434303">
        <w:rPr>
          <w:rFonts w:ascii="Arial" w:hAnsi="Arial" w:cs="Arial"/>
          <w:lang w:val="en-US"/>
        </w:rPr>
        <w:t>1998;17:286</w:t>
      </w:r>
      <w:proofErr w:type="gramEnd"/>
      <w:r w:rsidRPr="00434303">
        <w:rPr>
          <w:rFonts w:ascii="Arial" w:hAnsi="Arial" w:cs="Arial"/>
          <w:lang w:val="en-US"/>
        </w:rPr>
        <w:t>.</w:t>
      </w:r>
    </w:p>
    <w:p w14:paraId="6308BCC5"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 xml:space="preserve">12. </w:t>
      </w:r>
      <w:proofErr w:type="spellStart"/>
      <w:r w:rsidRPr="00434303">
        <w:rPr>
          <w:rFonts w:ascii="Arial" w:hAnsi="Arial" w:cs="Arial"/>
          <w:lang w:val="en-US"/>
        </w:rPr>
        <w:t>Takaidza</w:t>
      </w:r>
      <w:proofErr w:type="spellEnd"/>
      <w:r w:rsidRPr="00434303">
        <w:rPr>
          <w:rFonts w:ascii="Arial" w:hAnsi="Arial" w:cs="Arial"/>
          <w:lang w:val="en-US"/>
        </w:rPr>
        <w:t xml:space="preserve"> S MF &amp; PM. Analysis of the phytochemical contents and antioxidant activities of crude extracts from </w:t>
      </w:r>
      <w:proofErr w:type="spellStart"/>
      <w:r w:rsidRPr="00434303">
        <w:rPr>
          <w:rFonts w:ascii="Arial" w:hAnsi="Arial" w:cs="Arial"/>
          <w:lang w:val="en-US"/>
        </w:rPr>
        <w:t>Tulbaghia</w:t>
      </w:r>
      <w:proofErr w:type="spellEnd"/>
      <w:r w:rsidRPr="00434303">
        <w:rPr>
          <w:rFonts w:ascii="Arial" w:hAnsi="Arial" w:cs="Arial"/>
          <w:lang w:val="en-US"/>
        </w:rPr>
        <w:t xml:space="preserve"> species. JTCM J </w:t>
      </w:r>
      <w:proofErr w:type="spellStart"/>
      <w:r w:rsidRPr="00434303">
        <w:rPr>
          <w:rFonts w:ascii="Arial" w:hAnsi="Arial" w:cs="Arial"/>
          <w:lang w:val="en-US"/>
        </w:rPr>
        <w:t>Tradit</w:t>
      </w:r>
      <w:proofErr w:type="spellEnd"/>
      <w:r w:rsidRPr="00434303">
        <w:rPr>
          <w:rFonts w:ascii="Arial" w:hAnsi="Arial" w:cs="Arial"/>
          <w:lang w:val="en-US"/>
        </w:rPr>
        <w:t xml:space="preserve"> Chinese Med [Internet]. 2018;38(2):272–9. Available from: http://dx.doi.org/10.1016/j.jtcm.2018.04.005</w:t>
      </w:r>
    </w:p>
    <w:p w14:paraId="613EB299"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 xml:space="preserve">13. </w:t>
      </w:r>
      <w:proofErr w:type="spellStart"/>
      <w:r w:rsidRPr="00434303">
        <w:rPr>
          <w:rFonts w:ascii="Arial" w:hAnsi="Arial" w:cs="Arial"/>
          <w:lang w:val="en-US"/>
        </w:rPr>
        <w:t>Codjia</w:t>
      </w:r>
      <w:proofErr w:type="spellEnd"/>
      <w:r w:rsidRPr="00434303">
        <w:rPr>
          <w:rFonts w:ascii="Arial" w:hAnsi="Arial" w:cs="Arial"/>
          <w:lang w:val="en-US"/>
        </w:rPr>
        <w:t xml:space="preserve"> S, </w:t>
      </w:r>
      <w:proofErr w:type="spellStart"/>
      <w:r w:rsidRPr="00434303">
        <w:rPr>
          <w:rFonts w:ascii="Arial" w:hAnsi="Arial" w:cs="Arial"/>
          <w:lang w:val="en-US"/>
        </w:rPr>
        <w:t>Aoudji</w:t>
      </w:r>
      <w:proofErr w:type="spellEnd"/>
      <w:r w:rsidRPr="00434303">
        <w:rPr>
          <w:rFonts w:ascii="Arial" w:hAnsi="Arial" w:cs="Arial"/>
          <w:lang w:val="en-US"/>
        </w:rPr>
        <w:t xml:space="preserve"> A, Koura K, </w:t>
      </w:r>
      <w:proofErr w:type="spellStart"/>
      <w:r w:rsidRPr="00434303">
        <w:rPr>
          <w:rFonts w:ascii="Arial" w:hAnsi="Arial" w:cs="Arial"/>
          <w:lang w:val="en-US"/>
        </w:rPr>
        <w:t>Ganglo</w:t>
      </w:r>
      <w:proofErr w:type="spellEnd"/>
      <w:r w:rsidRPr="00434303">
        <w:rPr>
          <w:rFonts w:ascii="Arial" w:hAnsi="Arial" w:cs="Arial"/>
          <w:lang w:val="en-US"/>
        </w:rPr>
        <w:t xml:space="preserve"> JC. Garcinia Kola </w:t>
      </w:r>
      <w:proofErr w:type="spellStart"/>
      <w:r w:rsidRPr="00434303">
        <w:rPr>
          <w:rFonts w:ascii="Arial" w:hAnsi="Arial" w:cs="Arial"/>
          <w:lang w:val="en-US"/>
        </w:rPr>
        <w:t>Heckel</w:t>
      </w:r>
      <w:proofErr w:type="spellEnd"/>
      <w:r w:rsidRPr="00434303">
        <w:rPr>
          <w:rFonts w:ascii="Arial" w:hAnsi="Arial" w:cs="Arial"/>
          <w:lang w:val="en-US"/>
        </w:rPr>
        <w:t xml:space="preserve"> Agroforestry Systems in Southeast Benin: Geographic Distribution, Endogenous Knowledge, and Financial Benefits. Eur Sci J. 2018; 14(12):1857-1857.</w:t>
      </w:r>
    </w:p>
    <w:p w14:paraId="3D567A0A" w14:textId="77777777" w:rsidR="004C366D" w:rsidRPr="00434303" w:rsidRDefault="004C366D" w:rsidP="004C366D">
      <w:pPr>
        <w:spacing w:after="34" w:line="360" w:lineRule="auto"/>
        <w:ind w:left="360"/>
        <w:jc w:val="both"/>
        <w:rPr>
          <w:rFonts w:ascii="Arial" w:hAnsi="Arial" w:cs="Arial"/>
          <w:lang w:val="en-US"/>
        </w:rPr>
      </w:pPr>
      <w:r w:rsidRPr="00434303">
        <w:rPr>
          <w:rFonts w:ascii="Arial" w:hAnsi="Arial" w:cs="Arial"/>
          <w:lang w:val="en-US"/>
        </w:rPr>
        <w:t xml:space="preserve">14. </w:t>
      </w:r>
      <w:proofErr w:type="spellStart"/>
      <w:r w:rsidRPr="00434303">
        <w:rPr>
          <w:rFonts w:ascii="Arial" w:hAnsi="Arial" w:cs="Arial"/>
          <w:lang w:val="en-US"/>
        </w:rPr>
        <w:t>Ngbolua</w:t>
      </w:r>
      <w:proofErr w:type="spellEnd"/>
      <w:r w:rsidRPr="00434303">
        <w:rPr>
          <w:rFonts w:ascii="Arial" w:hAnsi="Arial" w:cs="Arial"/>
          <w:lang w:val="en-US"/>
        </w:rPr>
        <w:t xml:space="preserve"> KN, </w:t>
      </w:r>
      <w:proofErr w:type="spellStart"/>
      <w:r w:rsidRPr="00434303">
        <w:rPr>
          <w:rFonts w:ascii="Arial" w:hAnsi="Arial" w:cs="Arial"/>
          <w:lang w:val="en-US"/>
        </w:rPr>
        <w:t>Inkoto</w:t>
      </w:r>
      <w:proofErr w:type="spellEnd"/>
      <w:r w:rsidRPr="00434303">
        <w:rPr>
          <w:rFonts w:ascii="Arial" w:hAnsi="Arial" w:cs="Arial"/>
          <w:lang w:val="en-US"/>
        </w:rPr>
        <w:t xml:space="preserve"> CL, Mongo NL, </w:t>
      </w:r>
      <w:proofErr w:type="spellStart"/>
      <w:r w:rsidRPr="00434303">
        <w:rPr>
          <w:rFonts w:ascii="Arial" w:hAnsi="Arial" w:cs="Arial"/>
          <w:lang w:val="en-US"/>
        </w:rPr>
        <w:t>Ashande</w:t>
      </w:r>
      <w:proofErr w:type="spellEnd"/>
      <w:r w:rsidRPr="00434303">
        <w:rPr>
          <w:rFonts w:ascii="Arial" w:hAnsi="Arial" w:cs="Arial"/>
          <w:lang w:val="en-US"/>
        </w:rPr>
        <w:t xml:space="preserve"> CM, </w:t>
      </w:r>
      <w:proofErr w:type="spellStart"/>
      <w:r w:rsidRPr="00434303">
        <w:rPr>
          <w:rFonts w:ascii="Arial" w:hAnsi="Arial" w:cs="Arial"/>
          <w:lang w:val="en-US"/>
        </w:rPr>
        <w:t>Masens</w:t>
      </w:r>
      <w:proofErr w:type="spellEnd"/>
      <w:r w:rsidRPr="00434303">
        <w:rPr>
          <w:rFonts w:ascii="Arial" w:hAnsi="Arial" w:cs="Arial"/>
          <w:lang w:val="en-US"/>
        </w:rPr>
        <w:t xml:space="preserve"> YB, </w:t>
      </w:r>
      <w:proofErr w:type="spellStart"/>
      <w:r w:rsidRPr="00434303">
        <w:rPr>
          <w:rFonts w:ascii="Arial" w:hAnsi="Arial" w:cs="Arial"/>
          <w:lang w:val="en-US"/>
        </w:rPr>
        <w:t>Mpiana</w:t>
      </w:r>
      <w:proofErr w:type="spellEnd"/>
      <w:r w:rsidRPr="00434303">
        <w:rPr>
          <w:rFonts w:ascii="Arial" w:hAnsi="Arial" w:cs="Arial"/>
          <w:lang w:val="en-US"/>
        </w:rPr>
        <w:t xml:space="preserve"> PT. Ethnobotanical and floristic study of some medicinal plants marketed in Kinshasa, Democratic Republic of Congo. Rev Mar Sci </w:t>
      </w:r>
      <w:proofErr w:type="spellStart"/>
      <w:r w:rsidRPr="00434303">
        <w:rPr>
          <w:rFonts w:ascii="Arial" w:hAnsi="Arial" w:cs="Arial"/>
          <w:lang w:val="en-US"/>
        </w:rPr>
        <w:t>Agron</w:t>
      </w:r>
      <w:proofErr w:type="spellEnd"/>
      <w:r w:rsidRPr="00434303">
        <w:rPr>
          <w:rFonts w:ascii="Arial" w:hAnsi="Arial" w:cs="Arial"/>
          <w:lang w:val="en-US"/>
        </w:rPr>
        <w:t>. 2019; 7(1):118-28.</w:t>
      </w:r>
    </w:p>
    <w:p w14:paraId="39949F09" w14:textId="77777777" w:rsidR="004C366D" w:rsidRPr="004C366D" w:rsidRDefault="004C366D" w:rsidP="004C366D">
      <w:pPr>
        <w:spacing w:after="34" w:line="360" w:lineRule="auto"/>
        <w:ind w:left="360"/>
        <w:jc w:val="both"/>
        <w:rPr>
          <w:rFonts w:ascii="Arial" w:hAnsi="Arial" w:cs="Arial"/>
        </w:rPr>
      </w:pPr>
      <w:r w:rsidRPr="00434303">
        <w:rPr>
          <w:rFonts w:ascii="Arial" w:hAnsi="Arial" w:cs="Arial"/>
          <w:lang w:val="en-US"/>
        </w:rPr>
        <w:t xml:space="preserve">15. </w:t>
      </w:r>
      <w:proofErr w:type="spellStart"/>
      <w:r w:rsidRPr="00434303">
        <w:rPr>
          <w:rFonts w:ascii="Arial" w:hAnsi="Arial" w:cs="Arial"/>
          <w:lang w:val="en-US"/>
        </w:rPr>
        <w:t>Salhi</w:t>
      </w:r>
      <w:proofErr w:type="spellEnd"/>
      <w:r w:rsidRPr="00434303">
        <w:rPr>
          <w:rFonts w:ascii="Arial" w:hAnsi="Arial" w:cs="Arial"/>
          <w:lang w:val="en-US"/>
        </w:rPr>
        <w:t xml:space="preserve"> S, Mohamed F LZ&amp;, A D. Floristic and ethnobotanical studies of medicinal plants in the city of </w:t>
      </w:r>
      <w:proofErr w:type="spellStart"/>
      <w:r w:rsidRPr="00434303">
        <w:rPr>
          <w:rFonts w:ascii="Arial" w:hAnsi="Arial" w:cs="Arial"/>
          <w:lang w:val="en-US"/>
        </w:rPr>
        <w:t>Kenitra</w:t>
      </w:r>
      <w:proofErr w:type="spellEnd"/>
      <w:r w:rsidRPr="00434303">
        <w:rPr>
          <w:rFonts w:ascii="Arial" w:hAnsi="Arial" w:cs="Arial"/>
          <w:lang w:val="en-US"/>
        </w:rPr>
        <w:t xml:space="preserve"> (Morocco). </w:t>
      </w:r>
      <w:r w:rsidRPr="004C366D">
        <w:rPr>
          <w:rFonts w:ascii="Arial" w:hAnsi="Arial" w:cs="Arial"/>
        </w:rPr>
        <w:t>LAZAROA. 2010; 31:133-46.</w:t>
      </w:r>
    </w:p>
    <w:p w14:paraId="15A5E81A" w14:textId="77777777" w:rsidR="004C366D" w:rsidRPr="00434303" w:rsidRDefault="004C366D" w:rsidP="004C366D">
      <w:pPr>
        <w:spacing w:after="34" w:line="360" w:lineRule="auto"/>
        <w:ind w:left="360"/>
        <w:jc w:val="both"/>
        <w:rPr>
          <w:rFonts w:ascii="Arial" w:hAnsi="Arial" w:cs="Arial"/>
          <w:lang w:val="en-US"/>
        </w:rPr>
      </w:pPr>
      <w:r w:rsidRPr="004C366D">
        <w:rPr>
          <w:rFonts w:ascii="Arial" w:hAnsi="Arial" w:cs="Arial"/>
        </w:rPr>
        <w:t xml:space="preserve">16. Ambe ASA, Ouattara D, </w:t>
      </w:r>
      <w:proofErr w:type="spellStart"/>
      <w:r w:rsidRPr="004C366D">
        <w:rPr>
          <w:rFonts w:ascii="Arial" w:hAnsi="Arial" w:cs="Arial"/>
        </w:rPr>
        <w:t>Tiebre</w:t>
      </w:r>
      <w:proofErr w:type="spellEnd"/>
      <w:r w:rsidRPr="004C366D">
        <w:rPr>
          <w:rFonts w:ascii="Arial" w:hAnsi="Arial" w:cs="Arial"/>
        </w:rPr>
        <w:t xml:space="preserve"> M </w:t>
      </w:r>
      <w:proofErr w:type="spellStart"/>
      <w:r w:rsidRPr="004C366D">
        <w:rPr>
          <w:rFonts w:ascii="Arial" w:hAnsi="Arial" w:cs="Arial"/>
        </w:rPr>
        <w:t>solange</w:t>
      </w:r>
      <w:proofErr w:type="spellEnd"/>
      <w:r w:rsidRPr="004C366D">
        <w:rPr>
          <w:rFonts w:ascii="Arial" w:hAnsi="Arial" w:cs="Arial"/>
        </w:rPr>
        <w:t xml:space="preserve">, Bi TA, </w:t>
      </w:r>
      <w:proofErr w:type="spellStart"/>
      <w:r w:rsidRPr="004C366D">
        <w:rPr>
          <w:rFonts w:ascii="Arial" w:hAnsi="Arial" w:cs="Arial"/>
        </w:rPr>
        <w:t>Zirihi</w:t>
      </w:r>
      <w:proofErr w:type="spellEnd"/>
      <w:r w:rsidRPr="004C366D">
        <w:rPr>
          <w:rFonts w:ascii="Arial" w:hAnsi="Arial" w:cs="Arial"/>
        </w:rPr>
        <w:t xml:space="preserve"> GN, Guessan KEN. </w:t>
      </w:r>
      <w:r w:rsidRPr="00434303">
        <w:rPr>
          <w:rFonts w:ascii="Arial" w:hAnsi="Arial" w:cs="Arial"/>
          <w:lang w:val="en-US"/>
        </w:rPr>
        <w:t>Diversity of medicinal plants used in the traditional treatment of diarrhea in the markets of Abidjan (Ivory Coast). 2015;26(2):4081-96.</w:t>
      </w:r>
    </w:p>
    <w:p w14:paraId="18C5DA08" w14:textId="77777777" w:rsidR="004C366D" w:rsidRPr="004C366D" w:rsidRDefault="004C366D" w:rsidP="004C366D">
      <w:pPr>
        <w:spacing w:after="34" w:line="360" w:lineRule="auto"/>
        <w:ind w:left="360"/>
        <w:jc w:val="both"/>
        <w:rPr>
          <w:rFonts w:ascii="Arial" w:hAnsi="Arial" w:cs="Arial"/>
        </w:rPr>
      </w:pPr>
      <w:r w:rsidRPr="00434303">
        <w:rPr>
          <w:rFonts w:ascii="Arial" w:hAnsi="Arial" w:cs="Arial"/>
          <w:lang w:val="en-US"/>
        </w:rPr>
        <w:lastRenderedPageBreak/>
        <w:t xml:space="preserve">17. </w:t>
      </w:r>
      <w:proofErr w:type="spellStart"/>
      <w:r w:rsidRPr="00434303">
        <w:rPr>
          <w:rFonts w:ascii="Arial" w:hAnsi="Arial" w:cs="Arial"/>
          <w:lang w:val="en-US"/>
        </w:rPr>
        <w:t>Lacmata</w:t>
      </w:r>
      <w:proofErr w:type="spellEnd"/>
      <w:r w:rsidRPr="00434303">
        <w:rPr>
          <w:rFonts w:ascii="Arial" w:hAnsi="Arial" w:cs="Arial"/>
          <w:lang w:val="en-US"/>
        </w:rPr>
        <w:t xml:space="preserve"> ST, </w:t>
      </w:r>
      <w:proofErr w:type="spellStart"/>
      <w:r w:rsidRPr="00434303">
        <w:rPr>
          <w:rFonts w:ascii="Arial" w:hAnsi="Arial" w:cs="Arial"/>
          <w:lang w:val="en-US"/>
        </w:rPr>
        <w:t>Kuete</w:t>
      </w:r>
      <w:proofErr w:type="spellEnd"/>
      <w:r w:rsidRPr="00434303">
        <w:rPr>
          <w:rFonts w:ascii="Arial" w:hAnsi="Arial" w:cs="Arial"/>
          <w:lang w:val="en-US"/>
        </w:rPr>
        <w:t xml:space="preserve"> V, </w:t>
      </w:r>
      <w:proofErr w:type="spellStart"/>
      <w:r w:rsidRPr="00434303">
        <w:rPr>
          <w:rFonts w:ascii="Arial" w:hAnsi="Arial" w:cs="Arial"/>
          <w:lang w:val="en-US"/>
        </w:rPr>
        <w:t>Dzoyem</w:t>
      </w:r>
      <w:proofErr w:type="spellEnd"/>
      <w:r w:rsidRPr="00434303">
        <w:rPr>
          <w:rFonts w:ascii="Arial" w:hAnsi="Arial" w:cs="Arial"/>
          <w:lang w:val="en-US"/>
        </w:rPr>
        <w:t xml:space="preserve"> JP, </w:t>
      </w:r>
      <w:proofErr w:type="spellStart"/>
      <w:r w:rsidRPr="00434303">
        <w:rPr>
          <w:rFonts w:ascii="Arial" w:hAnsi="Arial" w:cs="Arial"/>
          <w:lang w:val="en-US"/>
        </w:rPr>
        <w:t>Tankeo</w:t>
      </w:r>
      <w:proofErr w:type="spellEnd"/>
      <w:r w:rsidRPr="00434303">
        <w:rPr>
          <w:rFonts w:ascii="Arial" w:hAnsi="Arial" w:cs="Arial"/>
          <w:lang w:val="en-US"/>
        </w:rPr>
        <w:t xml:space="preserve"> SB, </w:t>
      </w:r>
      <w:proofErr w:type="spellStart"/>
      <w:r w:rsidRPr="00434303">
        <w:rPr>
          <w:rFonts w:ascii="Arial" w:hAnsi="Arial" w:cs="Arial"/>
          <w:lang w:val="en-US"/>
        </w:rPr>
        <w:t>Teke</w:t>
      </w:r>
      <w:proofErr w:type="spellEnd"/>
      <w:r w:rsidRPr="00434303">
        <w:rPr>
          <w:rFonts w:ascii="Arial" w:hAnsi="Arial" w:cs="Arial"/>
          <w:lang w:val="en-US"/>
        </w:rPr>
        <w:t xml:space="preserve"> GN KJ&amp; al. Antibacterial Activities of Selected Cameroonian Plants and Their Synergistic Effects with Antibiotics against Bacteria Expressing MDR Phenotypes. </w:t>
      </w:r>
      <w:proofErr w:type="spellStart"/>
      <w:r w:rsidRPr="004C366D">
        <w:rPr>
          <w:rFonts w:ascii="Arial" w:hAnsi="Arial" w:cs="Arial"/>
        </w:rPr>
        <w:t>Hindawi</w:t>
      </w:r>
      <w:proofErr w:type="spellEnd"/>
      <w:r w:rsidRPr="004C366D">
        <w:rPr>
          <w:rFonts w:ascii="Arial" w:hAnsi="Arial" w:cs="Arial"/>
        </w:rPr>
        <w:t xml:space="preserve"> </w:t>
      </w:r>
      <w:proofErr w:type="spellStart"/>
      <w:r w:rsidRPr="004C366D">
        <w:rPr>
          <w:rFonts w:ascii="Arial" w:hAnsi="Arial" w:cs="Arial"/>
        </w:rPr>
        <w:t>Publ</w:t>
      </w:r>
      <w:proofErr w:type="spellEnd"/>
      <w:r w:rsidRPr="004C366D">
        <w:rPr>
          <w:rFonts w:ascii="Arial" w:hAnsi="Arial" w:cs="Arial"/>
        </w:rPr>
        <w:t xml:space="preserve"> Corp. 2012; 2012 (</w:t>
      </w:r>
      <w:proofErr w:type="spellStart"/>
      <w:r w:rsidRPr="004C366D">
        <w:rPr>
          <w:rFonts w:ascii="Arial" w:hAnsi="Arial" w:cs="Arial"/>
        </w:rPr>
        <w:t>January</w:t>
      </w:r>
      <w:proofErr w:type="spellEnd"/>
      <w:r w:rsidRPr="004C366D">
        <w:rPr>
          <w:rFonts w:ascii="Arial" w:hAnsi="Arial" w:cs="Arial"/>
        </w:rPr>
        <w:t xml:space="preserve"> 2010):11.</w:t>
      </w:r>
    </w:p>
    <w:p w14:paraId="794A1B4D" w14:textId="77777777" w:rsidR="004C366D" w:rsidRPr="00434303" w:rsidRDefault="004C366D" w:rsidP="004C366D">
      <w:pPr>
        <w:spacing w:after="34" w:line="360" w:lineRule="auto"/>
        <w:ind w:left="360"/>
        <w:jc w:val="both"/>
        <w:rPr>
          <w:rFonts w:ascii="Arial" w:hAnsi="Arial" w:cs="Arial"/>
          <w:lang w:val="en-US"/>
        </w:rPr>
      </w:pPr>
      <w:r w:rsidRPr="004C366D">
        <w:rPr>
          <w:rFonts w:ascii="Arial" w:hAnsi="Arial" w:cs="Arial"/>
        </w:rPr>
        <w:t xml:space="preserve">18. </w:t>
      </w:r>
      <w:proofErr w:type="spellStart"/>
      <w:r w:rsidRPr="004C366D">
        <w:rPr>
          <w:rFonts w:ascii="Arial" w:hAnsi="Arial" w:cs="Arial"/>
        </w:rPr>
        <w:t>Ipona</w:t>
      </w:r>
      <w:proofErr w:type="spellEnd"/>
      <w:r w:rsidRPr="004C366D">
        <w:rPr>
          <w:rFonts w:ascii="Arial" w:hAnsi="Arial" w:cs="Arial"/>
        </w:rPr>
        <w:t xml:space="preserve"> EN KB, </w:t>
      </w:r>
      <w:proofErr w:type="spellStart"/>
      <w:r w:rsidRPr="004C366D">
        <w:rPr>
          <w:rFonts w:ascii="Arial" w:hAnsi="Arial" w:cs="Arial"/>
        </w:rPr>
        <w:t>Mawete</w:t>
      </w:r>
      <w:proofErr w:type="spellEnd"/>
      <w:r w:rsidRPr="004C366D">
        <w:rPr>
          <w:rFonts w:ascii="Arial" w:hAnsi="Arial" w:cs="Arial"/>
        </w:rPr>
        <w:t xml:space="preserve"> DM, Mbala B, </w:t>
      </w:r>
      <w:proofErr w:type="spellStart"/>
      <w:r w:rsidRPr="004C366D">
        <w:rPr>
          <w:rFonts w:ascii="Arial" w:hAnsi="Arial" w:cs="Arial"/>
        </w:rPr>
        <w:t>Ngbolua</w:t>
      </w:r>
      <w:proofErr w:type="spellEnd"/>
      <w:r w:rsidRPr="004C366D">
        <w:rPr>
          <w:rFonts w:ascii="Arial" w:hAnsi="Arial" w:cs="Arial"/>
        </w:rPr>
        <w:t xml:space="preserve"> JP BB et al. </w:t>
      </w:r>
      <w:r w:rsidRPr="00434303">
        <w:rPr>
          <w:rFonts w:ascii="Arial" w:hAnsi="Arial" w:cs="Arial"/>
          <w:lang w:val="en-US"/>
        </w:rPr>
        <w:t xml:space="preserve">Phytochemical screening, free radical scavenging and cytotoxic activities of extracts from four plants used in the treatment of erectile dysfunction in </w:t>
      </w:r>
      <w:proofErr w:type="spellStart"/>
      <w:r w:rsidRPr="00434303">
        <w:rPr>
          <w:rFonts w:ascii="Arial" w:hAnsi="Arial" w:cs="Arial"/>
          <w:lang w:val="en-US"/>
        </w:rPr>
        <w:t>Mbandaka</w:t>
      </w:r>
      <w:proofErr w:type="spellEnd"/>
      <w:r w:rsidRPr="00434303">
        <w:rPr>
          <w:rFonts w:ascii="Arial" w:hAnsi="Arial" w:cs="Arial"/>
          <w:lang w:val="en-US"/>
        </w:rPr>
        <w:t xml:space="preserve">, Democratic Republic of Congo. JAB. </w:t>
      </w:r>
      <w:proofErr w:type="gramStart"/>
      <w:r w:rsidRPr="00434303">
        <w:rPr>
          <w:rFonts w:ascii="Arial" w:hAnsi="Arial" w:cs="Arial"/>
          <w:lang w:val="en-US"/>
        </w:rPr>
        <w:t>2023;185:19504</w:t>
      </w:r>
      <w:proofErr w:type="gramEnd"/>
      <w:r w:rsidRPr="00434303">
        <w:rPr>
          <w:rFonts w:ascii="Arial" w:hAnsi="Arial" w:cs="Arial"/>
          <w:lang w:val="en-US"/>
        </w:rPr>
        <w:t>–23.</w:t>
      </w:r>
    </w:p>
    <w:p w14:paraId="0AFE0E47" w14:textId="2B06543B" w:rsidR="00E91ED0" w:rsidRPr="00E91ED0" w:rsidRDefault="004C366D" w:rsidP="004C366D">
      <w:pPr>
        <w:spacing w:after="34" w:line="360" w:lineRule="auto"/>
        <w:ind w:left="360"/>
        <w:jc w:val="both"/>
        <w:rPr>
          <w:rFonts w:ascii="Arial" w:hAnsi="Arial" w:cs="Arial"/>
          <w:lang w:val="en-US"/>
        </w:rPr>
      </w:pPr>
      <w:r w:rsidRPr="00434303">
        <w:rPr>
          <w:rFonts w:ascii="Arial" w:hAnsi="Arial" w:cs="Arial"/>
          <w:lang w:val="en-US"/>
        </w:rPr>
        <w:t>19. Dah-</w:t>
      </w:r>
      <w:proofErr w:type="spellStart"/>
      <w:r w:rsidRPr="00434303">
        <w:rPr>
          <w:rFonts w:ascii="Arial" w:hAnsi="Arial" w:cs="Arial"/>
          <w:lang w:val="en-US"/>
        </w:rPr>
        <w:t>nouvlessounon</w:t>
      </w:r>
      <w:proofErr w:type="spellEnd"/>
      <w:r w:rsidRPr="00434303">
        <w:rPr>
          <w:rFonts w:ascii="Arial" w:hAnsi="Arial" w:cs="Arial"/>
          <w:lang w:val="en-US"/>
        </w:rPr>
        <w:t xml:space="preserve"> D, Baba-</w:t>
      </w:r>
      <w:proofErr w:type="spellStart"/>
      <w:r w:rsidRPr="00434303">
        <w:rPr>
          <w:rFonts w:ascii="Arial" w:hAnsi="Arial" w:cs="Arial"/>
          <w:lang w:val="en-US"/>
        </w:rPr>
        <w:t>moussa</w:t>
      </w:r>
      <w:proofErr w:type="spellEnd"/>
      <w:r w:rsidRPr="00434303">
        <w:rPr>
          <w:rFonts w:ascii="Arial" w:hAnsi="Arial" w:cs="Arial"/>
          <w:lang w:val="en-US"/>
        </w:rPr>
        <w:t xml:space="preserve"> F AA, </w:t>
      </w:r>
      <w:proofErr w:type="spellStart"/>
      <w:r w:rsidRPr="00434303">
        <w:rPr>
          <w:rFonts w:ascii="Arial" w:hAnsi="Arial" w:cs="Arial"/>
          <w:lang w:val="en-US"/>
        </w:rPr>
        <w:t>Sina</w:t>
      </w:r>
      <w:proofErr w:type="spellEnd"/>
      <w:r w:rsidRPr="00434303">
        <w:rPr>
          <w:rFonts w:ascii="Arial" w:hAnsi="Arial" w:cs="Arial"/>
          <w:lang w:val="en-US"/>
        </w:rPr>
        <w:t xml:space="preserve"> H NP, </w:t>
      </w:r>
      <w:proofErr w:type="spellStart"/>
      <w:r w:rsidRPr="00434303">
        <w:rPr>
          <w:rFonts w:ascii="Arial" w:hAnsi="Arial" w:cs="Arial"/>
          <w:lang w:val="en-US"/>
        </w:rPr>
        <w:t>Adoukonou-sagbadja</w:t>
      </w:r>
      <w:proofErr w:type="spellEnd"/>
      <w:r w:rsidRPr="00434303">
        <w:rPr>
          <w:rFonts w:ascii="Arial" w:hAnsi="Arial" w:cs="Arial"/>
          <w:lang w:val="en-US"/>
        </w:rPr>
        <w:t xml:space="preserve"> H &amp; al. Phytochemical screening and biological activities of Garcinia kola (bark, leaves and seeds) collected in Benin. African J Microbiol Res. 2015;9(28):1716–27.</w:t>
      </w:r>
      <w:r w:rsidR="00E91ED0" w:rsidRPr="00E91ED0">
        <w:rPr>
          <w:rFonts w:ascii="Arial" w:hAnsi="Arial" w:cs="Arial"/>
          <w:lang w:val="en-US"/>
        </w:rPr>
        <w:t xml:space="preserve">  </w:t>
      </w:r>
    </w:p>
    <w:p w14:paraId="29E7CD83" w14:textId="77777777" w:rsidR="00E91ED0" w:rsidRPr="00E91ED0" w:rsidRDefault="00E91ED0" w:rsidP="00E91ED0">
      <w:pPr>
        <w:pStyle w:val="ListParagraph"/>
        <w:spacing w:after="0" w:line="360" w:lineRule="auto"/>
        <w:jc w:val="both"/>
        <w:rPr>
          <w:rFonts w:ascii="Arial" w:hAnsi="Arial" w:cs="Arial"/>
          <w:lang w:val="en-US"/>
        </w:rPr>
      </w:pPr>
    </w:p>
    <w:sectPr w:rsidR="00E91ED0" w:rsidRPr="00E91ED0" w:rsidSect="003C410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2CC67" w14:textId="77777777" w:rsidR="006B13D3" w:rsidRDefault="006B13D3" w:rsidP="003128ED">
      <w:pPr>
        <w:spacing w:after="0" w:line="240" w:lineRule="auto"/>
      </w:pPr>
      <w:r>
        <w:separator/>
      </w:r>
    </w:p>
  </w:endnote>
  <w:endnote w:type="continuationSeparator" w:id="0">
    <w:p w14:paraId="72377D68" w14:textId="77777777" w:rsidR="006B13D3" w:rsidRDefault="006B13D3" w:rsidP="0031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IDFont+F6">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C81F" w14:textId="77777777" w:rsidR="00434303" w:rsidRDefault="00434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988C" w14:textId="77777777" w:rsidR="00434303" w:rsidRDefault="004343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9726" w14:textId="77777777" w:rsidR="00434303" w:rsidRDefault="00434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C9261" w14:textId="77777777" w:rsidR="006B13D3" w:rsidRDefault="006B13D3" w:rsidP="003128ED">
      <w:pPr>
        <w:spacing w:after="0" w:line="240" w:lineRule="auto"/>
      </w:pPr>
      <w:r>
        <w:separator/>
      </w:r>
    </w:p>
  </w:footnote>
  <w:footnote w:type="continuationSeparator" w:id="0">
    <w:p w14:paraId="5627E01C" w14:textId="77777777" w:rsidR="006B13D3" w:rsidRDefault="006B13D3" w:rsidP="0031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09C8" w14:textId="4A3D0EBE" w:rsidR="00434303" w:rsidRDefault="006B13D3">
    <w:pPr>
      <w:pStyle w:val="Header"/>
    </w:pPr>
    <w:r>
      <w:rPr>
        <w:noProof/>
      </w:rPr>
      <w:pict w14:anchorId="7AEBF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39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9F8C" w14:textId="667E29F4" w:rsidR="00434303" w:rsidRDefault="006B13D3">
    <w:pPr>
      <w:pStyle w:val="Header"/>
    </w:pPr>
    <w:r>
      <w:rPr>
        <w:noProof/>
      </w:rPr>
      <w:pict w14:anchorId="358C6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39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7E1D" w14:textId="24404805" w:rsidR="00434303" w:rsidRDefault="006B13D3">
    <w:pPr>
      <w:pStyle w:val="Header"/>
    </w:pPr>
    <w:r>
      <w:rPr>
        <w:noProof/>
      </w:rPr>
      <w:pict w14:anchorId="2A76A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39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3A7B"/>
    <w:multiLevelType w:val="multilevel"/>
    <w:tmpl w:val="7E1EA83A"/>
    <w:lvl w:ilvl="0">
      <w:start w:val="1"/>
      <w:numFmt w:val="decimal"/>
      <w:lvlText w:val="%1."/>
      <w:lvlJc w:val="left"/>
      <w:pPr>
        <w:ind w:left="360" w:hanging="360"/>
      </w:pPr>
      <w:rPr>
        <w:rFonts w:ascii="Arial" w:hAnsi="Arial" w:cs="Arial" w:hint="default"/>
        <w:b/>
        <w:bCs w:val="0"/>
        <w:color w:val="auto"/>
        <w:sz w:val="22"/>
      </w:rPr>
    </w:lvl>
    <w:lvl w:ilvl="1">
      <w:start w:val="1"/>
      <w:numFmt w:val="decimal"/>
      <w:lvlText w:val="%1.%2."/>
      <w:lvlJc w:val="left"/>
      <w:pPr>
        <w:ind w:left="792" w:hanging="432"/>
      </w:pPr>
      <w:rPr>
        <w:rFonts w:ascii="Arial" w:hAnsi="Arial" w:cs="Arial" w:hint="default"/>
        <w:b/>
        <w:bCs w:val="0"/>
        <w:color w:val="auto"/>
        <w:sz w:val="22"/>
        <w:szCs w:val="24"/>
      </w:rPr>
    </w:lvl>
    <w:lvl w:ilvl="2">
      <w:start w:val="1"/>
      <w:numFmt w:val="decimal"/>
      <w:lvlText w:val="%1.%2.%3."/>
      <w:lvlJc w:val="left"/>
      <w:pPr>
        <w:ind w:left="1224" w:hanging="504"/>
      </w:pPr>
      <w:rPr>
        <w:rFonts w:ascii="Arial" w:hAnsi="Arial" w:cs="Arial" w:hint="default"/>
        <w:b/>
        <w:bCs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5139B"/>
    <w:multiLevelType w:val="hybridMultilevel"/>
    <w:tmpl w:val="97BA2BDC"/>
    <w:lvl w:ilvl="0" w:tplc="0ADAB97C">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0A8C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02A7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C568E">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AAD0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08F6E">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6E0A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2871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C1DC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93B51"/>
    <w:multiLevelType w:val="hybridMultilevel"/>
    <w:tmpl w:val="B512086C"/>
    <w:lvl w:ilvl="0" w:tplc="607E2A42">
      <w:start w:val="1"/>
      <w:numFmt w:val="bullet"/>
      <w:lvlText w:val="❖"/>
      <w:lvlJc w:val="left"/>
      <w:pPr>
        <w:ind w:left="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7C6A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7CF99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20F6F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84EF6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10D5B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2C7CC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38DCA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4CCE3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752859"/>
    <w:multiLevelType w:val="hybridMultilevel"/>
    <w:tmpl w:val="311A26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34169A"/>
    <w:multiLevelType w:val="hybridMultilevel"/>
    <w:tmpl w:val="986E625A"/>
    <w:lvl w:ilvl="0" w:tplc="86829BE8">
      <w:start w:val="1"/>
      <w:numFmt w:val="bullet"/>
      <w:lvlText w:val="❖"/>
      <w:lvlJc w:val="left"/>
      <w:pPr>
        <w:ind w:left="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AC869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26278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6A870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1A43B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DEBD0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28C5F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A493D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C2330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1F3EC4"/>
    <w:multiLevelType w:val="hybridMultilevel"/>
    <w:tmpl w:val="30B62A02"/>
    <w:lvl w:ilvl="0" w:tplc="D4B0DBF0">
      <w:start w:val="1"/>
      <w:numFmt w:val="decimal"/>
      <w:lvlText w:val="%1."/>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4DF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21F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83D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DE44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09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C69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A43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4F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44843"/>
    <w:multiLevelType w:val="hybridMultilevel"/>
    <w:tmpl w:val="0EE4B3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58F24EF"/>
    <w:multiLevelType w:val="hybridMultilevel"/>
    <w:tmpl w:val="621671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A29188B"/>
    <w:multiLevelType w:val="hybridMultilevel"/>
    <w:tmpl w:val="9FF8690C"/>
    <w:lvl w:ilvl="0" w:tplc="80ACDB14">
      <w:start w:val="1"/>
      <w:numFmt w:val="bullet"/>
      <w:lvlText w:val="❖"/>
      <w:lvlJc w:val="left"/>
      <w:pPr>
        <w:ind w:left="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70850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36EF3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68135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A49F2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4CCFF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6F8867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2CBFB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2E1E7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292259"/>
    <w:multiLevelType w:val="multilevel"/>
    <w:tmpl w:val="ABBE3DD0"/>
    <w:lvl w:ilvl="0">
      <w:start w:val="1"/>
      <w:numFmt w:val="decimal"/>
      <w:lvlText w:val="%1."/>
      <w:lvlJc w:val="left"/>
      <w:pPr>
        <w:ind w:left="360" w:hanging="360"/>
      </w:pPr>
      <w:rPr>
        <w:b/>
        <w:bCs w:val="0"/>
      </w:r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54571F"/>
    <w:multiLevelType w:val="hybridMultilevel"/>
    <w:tmpl w:val="9D72BA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104B1D"/>
    <w:multiLevelType w:val="multilevel"/>
    <w:tmpl w:val="ABBE3DD0"/>
    <w:lvl w:ilvl="0">
      <w:start w:val="1"/>
      <w:numFmt w:val="decimal"/>
      <w:lvlText w:val="%1."/>
      <w:lvlJc w:val="left"/>
      <w:pPr>
        <w:ind w:left="360" w:hanging="360"/>
      </w:pPr>
      <w:rPr>
        <w:b/>
        <w:bCs w:val="0"/>
      </w:r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812FD1"/>
    <w:multiLevelType w:val="hybridMultilevel"/>
    <w:tmpl w:val="354E60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D7540C"/>
    <w:multiLevelType w:val="hybridMultilevel"/>
    <w:tmpl w:val="2D68493C"/>
    <w:lvl w:ilvl="0" w:tplc="F942DA8C">
      <w:start w:val="1"/>
      <w:numFmt w:val="bullet"/>
      <w:lvlText w:val="❖"/>
      <w:lvlJc w:val="left"/>
      <w:pPr>
        <w:ind w:left="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C62870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30E74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A264A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7A0CA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D4AEDE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9AAEF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984B6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2C56F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700458"/>
    <w:multiLevelType w:val="hybridMultilevel"/>
    <w:tmpl w:val="B596E4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5D81904"/>
    <w:multiLevelType w:val="hybridMultilevel"/>
    <w:tmpl w:val="C8B090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25C4131"/>
    <w:multiLevelType w:val="hybridMultilevel"/>
    <w:tmpl w:val="6B702388"/>
    <w:lvl w:ilvl="0" w:tplc="9146A5A0">
      <w:start w:val="66"/>
      <w:numFmt w:val="decimal"/>
      <w:lvlText w:val="%1."/>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45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2E82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C21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8A1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CEF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A99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61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27B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C9F39EC"/>
    <w:multiLevelType w:val="hybridMultilevel"/>
    <w:tmpl w:val="9EACC6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FC33F95"/>
    <w:multiLevelType w:val="hybridMultilevel"/>
    <w:tmpl w:val="D2D4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6"/>
  </w:num>
  <w:num w:numId="5">
    <w:abstractNumId w:val="15"/>
  </w:num>
  <w:num w:numId="6">
    <w:abstractNumId w:val="12"/>
  </w:num>
  <w:num w:numId="7">
    <w:abstractNumId w:val="14"/>
  </w:num>
  <w:num w:numId="8">
    <w:abstractNumId w:val="7"/>
  </w:num>
  <w:num w:numId="9">
    <w:abstractNumId w:val="3"/>
  </w:num>
  <w:num w:numId="10">
    <w:abstractNumId w:val="17"/>
  </w:num>
  <w:num w:numId="11">
    <w:abstractNumId w:val="9"/>
  </w:num>
  <w:num w:numId="12">
    <w:abstractNumId w:val="11"/>
  </w:num>
  <w:num w:numId="13">
    <w:abstractNumId w:val="4"/>
  </w:num>
  <w:num w:numId="14">
    <w:abstractNumId w:val="13"/>
  </w:num>
  <w:num w:numId="15">
    <w:abstractNumId w:val="2"/>
  </w:num>
  <w:num w:numId="16">
    <w:abstractNumId w:val="8"/>
  </w:num>
  <w:num w:numId="17">
    <w:abstractNumId w:val="18"/>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A6"/>
    <w:rsid w:val="00012E1D"/>
    <w:rsid w:val="00013707"/>
    <w:rsid w:val="0001466E"/>
    <w:rsid w:val="00033462"/>
    <w:rsid w:val="0003511E"/>
    <w:rsid w:val="000353B4"/>
    <w:rsid w:val="00037517"/>
    <w:rsid w:val="0005381B"/>
    <w:rsid w:val="00055FBD"/>
    <w:rsid w:val="0006454F"/>
    <w:rsid w:val="0007485C"/>
    <w:rsid w:val="00084FB5"/>
    <w:rsid w:val="0009633C"/>
    <w:rsid w:val="000A23D2"/>
    <w:rsid w:val="000A2857"/>
    <w:rsid w:val="000B6F33"/>
    <w:rsid w:val="001003F1"/>
    <w:rsid w:val="00101BF3"/>
    <w:rsid w:val="00103E22"/>
    <w:rsid w:val="00117A12"/>
    <w:rsid w:val="001269D1"/>
    <w:rsid w:val="00127E26"/>
    <w:rsid w:val="00133635"/>
    <w:rsid w:val="00136A76"/>
    <w:rsid w:val="001408F2"/>
    <w:rsid w:val="00147AA9"/>
    <w:rsid w:val="00151D93"/>
    <w:rsid w:val="00156E63"/>
    <w:rsid w:val="00170216"/>
    <w:rsid w:val="00185EDA"/>
    <w:rsid w:val="001A340B"/>
    <w:rsid w:val="001A7021"/>
    <w:rsid w:val="001B08E2"/>
    <w:rsid w:val="001B7045"/>
    <w:rsid w:val="001C11CB"/>
    <w:rsid w:val="001C5F8F"/>
    <w:rsid w:val="001D14B5"/>
    <w:rsid w:val="001D27D0"/>
    <w:rsid w:val="001E104A"/>
    <w:rsid w:val="001E7CFF"/>
    <w:rsid w:val="001F1031"/>
    <w:rsid w:val="001F7A65"/>
    <w:rsid w:val="002243C0"/>
    <w:rsid w:val="002274EF"/>
    <w:rsid w:val="0023267E"/>
    <w:rsid w:val="00233255"/>
    <w:rsid w:val="00237CD4"/>
    <w:rsid w:val="00245937"/>
    <w:rsid w:val="00250D95"/>
    <w:rsid w:val="00295AC6"/>
    <w:rsid w:val="002A7874"/>
    <w:rsid w:val="002B5D19"/>
    <w:rsid w:val="002C73EE"/>
    <w:rsid w:val="003128ED"/>
    <w:rsid w:val="003351E1"/>
    <w:rsid w:val="00352A14"/>
    <w:rsid w:val="0035670A"/>
    <w:rsid w:val="00364BC8"/>
    <w:rsid w:val="00373181"/>
    <w:rsid w:val="003818B7"/>
    <w:rsid w:val="00381F69"/>
    <w:rsid w:val="003A0F08"/>
    <w:rsid w:val="003A183B"/>
    <w:rsid w:val="003A4772"/>
    <w:rsid w:val="003A7787"/>
    <w:rsid w:val="003B17C8"/>
    <w:rsid w:val="003C12DD"/>
    <w:rsid w:val="003C399C"/>
    <w:rsid w:val="003C4105"/>
    <w:rsid w:val="003D12DE"/>
    <w:rsid w:val="003E209E"/>
    <w:rsid w:val="003E288F"/>
    <w:rsid w:val="003E5269"/>
    <w:rsid w:val="003F13A1"/>
    <w:rsid w:val="003F766F"/>
    <w:rsid w:val="00406D30"/>
    <w:rsid w:val="00412B89"/>
    <w:rsid w:val="00412E49"/>
    <w:rsid w:val="004157FE"/>
    <w:rsid w:val="00427B7C"/>
    <w:rsid w:val="004321C5"/>
    <w:rsid w:val="00434303"/>
    <w:rsid w:val="00452480"/>
    <w:rsid w:val="00457DB9"/>
    <w:rsid w:val="00461E5F"/>
    <w:rsid w:val="00475AC6"/>
    <w:rsid w:val="00480182"/>
    <w:rsid w:val="00482E43"/>
    <w:rsid w:val="00484336"/>
    <w:rsid w:val="00484DAB"/>
    <w:rsid w:val="00485407"/>
    <w:rsid w:val="00497195"/>
    <w:rsid w:val="004C1AC8"/>
    <w:rsid w:val="004C366D"/>
    <w:rsid w:val="004F0B77"/>
    <w:rsid w:val="004F328F"/>
    <w:rsid w:val="004F5BFA"/>
    <w:rsid w:val="005014DA"/>
    <w:rsid w:val="00536D47"/>
    <w:rsid w:val="00542DF5"/>
    <w:rsid w:val="005534A7"/>
    <w:rsid w:val="00557C3A"/>
    <w:rsid w:val="0056312F"/>
    <w:rsid w:val="0056775E"/>
    <w:rsid w:val="0057146E"/>
    <w:rsid w:val="00580199"/>
    <w:rsid w:val="00593A67"/>
    <w:rsid w:val="005A6F49"/>
    <w:rsid w:val="005B10F6"/>
    <w:rsid w:val="005B248E"/>
    <w:rsid w:val="005D6084"/>
    <w:rsid w:val="005D7CAD"/>
    <w:rsid w:val="005F6A19"/>
    <w:rsid w:val="00605FFB"/>
    <w:rsid w:val="00655D9F"/>
    <w:rsid w:val="006565E9"/>
    <w:rsid w:val="00671262"/>
    <w:rsid w:val="00675218"/>
    <w:rsid w:val="00682998"/>
    <w:rsid w:val="00690A30"/>
    <w:rsid w:val="0069543D"/>
    <w:rsid w:val="006B13D3"/>
    <w:rsid w:val="006B6331"/>
    <w:rsid w:val="006E5444"/>
    <w:rsid w:val="006F0E5D"/>
    <w:rsid w:val="00702CFF"/>
    <w:rsid w:val="00702ECF"/>
    <w:rsid w:val="0070383B"/>
    <w:rsid w:val="00706BAF"/>
    <w:rsid w:val="00713B90"/>
    <w:rsid w:val="00731C32"/>
    <w:rsid w:val="00735534"/>
    <w:rsid w:val="00742B1A"/>
    <w:rsid w:val="0076686E"/>
    <w:rsid w:val="00767FD6"/>
    <w:rsid w:val="00776DA6"/>
    <w:rsid w:val="00777DFC"/>
    <w:rsid w:val="00785278"/>
    <w:rsid w:val="0079786D"/>
    <w:rsid w:val="007B0829"/>
    <w:rsid w:val="007C4100"/>
    <w:rsid w:val="007C57BF"/>
    <w:rsid w:val="007E4AD6"/>
    <w:rsid w:val="007F174D"/>
    <w:rsid w:val="00815300"/>
    <w:rsid w:val="008225E2"/>
    <w:rsid w:val="008431A2"/>
    <w:rsid w:val="008441F4"/>
    <w:rsid w:val="00852798"/>
    <w:rsid w:val="008529A9"/>
    <w:rsid w:val="0085387F"/>
    <w:rsid w:val="00864AAA"/>
    <w:rsid w:val="00874453"/>
    <w:rsid w:val="00880C75"/>
    <w:rsid w:val="0089272C"/>
    <w:rsid w:val="008B05A0"/>
    <w:rsid w:val="008B5A11"/>
    <w:rsid w:val="008C3CEB"/>
    <w:rsid w:val="008D408A"/>
    <w:rsid w:val="008D61AE"/>
    <w:rsid w:val="008E58C9"/>
    <w:rsid w:val="008F05E7"/>
    <w:rsid w:val="009033BA"/>
    <w:rsid w:val="00921D0C"/>
    <w:rsid w:val="009469EE"/>
    <w:rsid w:val="009608AC"/>
    <w:rsid w:val="00961588"/>
    <w:rsid w:val="0096750B"/>
    <w:rsid w:val="00993902"/>
    <w:rsid w:val="00996737"/>
    <w:rsid w:val="009972ED"/>
    <w:rsid w:val="009D4114"/>
    <w:rsid w:val="009E3CD8"/>
    <w:rsid w:val="009F0F6A"/>
    <w:rsid w:val="009F217E"/>
    <w:rsid w:val="00A11443"/>
    <w:rsid w:val="00A150FB"/>
    <w:rsid w:val="00A45D8B"/>
    <w:rsid w:val="00A523CC"/>
    <w:rsid w:val="00A55B83"/>
    <w:rsid w:val="00A63BA7"/>
    <w:rsid w:val="00A677A0"/>
    <w:rsid w:val="00A71109"/>
    <w:rsid w:val="00A765BC"/>
    <w:rsid w:val="00A85D92"/>
    <w:rsid w:val="00A93EBC"/>
    <w:rsid w:val="00A9691B"/>
    <w:rsid w:val="00AA26DD"/>
    <w:rsid w:val="00AC3C0F"/>
    <w:rsid w:val="00AC5D13"/>
    <w:rsid w:val="00AC647B"/>
    <w:rsid w:val="00AD315E"/>
    <w:rsid w:val="00B1096C"/>
    <w:rsid w:val="00B20DF7"/>
    <w:rsid w:val="00B37BFD"/>
    <w:rsid w:val="00B46090"/>
    <w:rsid w:val="00B50714"/>
    <w:rsid w:val="00B51F1E"/>
    <w:rsid w:val="00B73BA1"/>
    <w:rsid w:val="00BA784D"/>
    <w:rsid w:val="00BB1C8F"/>
    <w:rsid w:val="00BB4EFB"/>
    <w:rsid w:val="00BC4FE7"/>
    <w:rsid w:val="00BD4BD8"/>
    <w:rsid w:val="00BE5DAF"/>
    <w:rsid w:val="00C0072A"/>
    <w:rsid w:val="00C020A6"/>
    <w:rsid w:val="00C05977"/>
    <w:rsid w:val="00C12740"/>
    <w:rsid w:val="00C17BE1"/>
    <w:rsid w:val="00C23500"/>
    <w:rsid w:val="00C47845"/>
    <w:rsid w:val="00C53DA6"/>
    <w:rsid w:val="00C62E78"/>
    <w:rsid w:val="00C6704C"/>
    <w:rsid w:val="00C71C96"/>
    <w:rsid w:val="00C751AF"/>
    <w:rsid w:val="00C82FB3"/>
    <w:rsid w:val="00C90719"/>
    <w:rsid w:val="00C97ABD"/>
    <w:rsid w:val="00CA4564"/>
    <w:rsid w:val="00CA6BA7"/>
    <w:rsid w:val="00CC12CD"/>
    <w:rsid w:val="00CD01D2"/>
    <w:rsid w:val="00CF4F24"/>
    <w:rsid w:val="00D15A6A"/>
    <w:rsid w:val="00D56B34"/>
    <w:rsid w:val="00D7294D"/>
    <w:rsid w:val="00D75490"/>
    <w:rsid w:val="00D91E8F"/>
    <w:rsid w:val="00D9761B"/>
    <w:rsid w:val="00DA519E"/>
    <w:rsid w:val="00DB63BD"/>
    <w:rsid w:val="00DC202A"/>
    <w:rsid w:val="00DC4751"/>
    <w:rsid w:val="00E10EC9"/>
    <w:rsid w:val="00E23FE4"/>
    <w:rsid w:val="00E341AA"/>
    <w:rsid w:val="00E45E64"/>
    <w:rsid w:val="00E505E0"/>
    <w:rsid w:val="00E52878"/>
    <w:rsid w:val="00E54CB0"/>
    <w:rsid w:val="00E56D15"/>
    <w:rsid w:val="00E6088C"/>
    <w:rsid w:val="00E90E08"/>
    <w:rsid w:val="00E91ED0"/>
    <w:rsid w:val="00E94225"/>
    <w:rsid w:val="00EA2FA0"/>
    <w:rsid w:val="00EA6CB4"/>
    <w:rsid w:val="00EC35DF"/>
    <w:rsid w:val="00EC79A9"/>
    <w:rsid w:val="00ED555C"/>
    <w:rsid w:val="00ED58DF"/>
    <w:rsid w:val="00ED6473"/>
    <w:rsid w:val="00EE1607"/>
    <w:rsid w:val="00EE29D8"/>
    <w:rsid w:val="00EF421C"/>
    <w:rsid w:val="00EF6832"/>
    <w:rsid w:val="00F149AB"/>
    <w:rsid w:val="00F21054"/>
    <w:rsid w:val="00F37F90"/>
    <w:rsid w:val="00F64D94"/>
    <w:rsid w:val="00F85236"/>
    <w:rsid w:val="00F91B6C"/>
    <w:rsid w:val="00FD1F2F"/>
    <w:rsid w:val="00FF4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F77A9"/>
  <w15:docId w15:val="{D7C64552-BDB1-4EFA-9022-FB1CB58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1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5B248E"/>
    <w:pPr>
      <w:keepNext/>
      <w:keepLines/>
      <w:spacing w:after="97"/>
      <w:ind w:left="769" w:hanging="10"/>
      <w:outlineLvl w:val="2"/>
    </w:pPr>
    <w:rPr>
      <w:rFonts w:ascii="Times New Roman" w:eastAsia="Times New Roman" w:hAnsi="Times New Roman" w:cs="Times New Roman"/>
      <w:b/>
      <w:color w:val="000000"/>
      <w:sz w:val="28"/>
    </w:rPr>
  </w:style>
  <w:style w:type="paragraph" w:styleId="Heading5">
    <w:name w:val="heading 5"/>
    <w:basedOn w:val="Normal"/>
    <w:next w:val="Normal"/>
    <w:link w:val="Heading5Char"/>
    <w:uiPriority w:val="9"/>
    <w:semiHidden/>
    <w:unhideWhenUsed/>
    <w:qFormat/>
    <w:rsid w:val="0076686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686E"/>
    <w:pPr>
      <w:keepNext/>
      <w:keepLines/>
      <w:spacing w:before="40" w:after="0" w:line="367" w:lineRule="auto"/>
      <w:ind w:left="87" w:hanging="10"/>
      <w:jc w:val="both"/>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semiHidden/>
    <w:unhideWhenUsed/>
    <w:qFormat/>
    <w:rsid w:val="00A7110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B248E"/>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5B248E"/>
    <w:rPr>
      <w:color w:val="0563C1" w:themeColor="hyperlink"/>
      <w:u w:val="single"/>
    </w:rPr>
  </w:style>
  <w:style w:type="table" w:customStyle="1" w:styleId="TableGrid">
    <w:name w:val="TableGrid"/>
    <w:rsid w:val="003C4105"/>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3C4105"/>
    <w:pPr>
      <w:widowControl w:val="0"/>
      <w:autoSpaceDE w:val="0"/>
      <w:autoSpaceDN w:val="0"/>
      <w:spacing w:after="0" w:line="240" w:lineRule="auto"/>
    </w:pPr>
    <w:rPr>
      <w:rFonts w:ascii="Tahoma" w:eastAsia="Tahoma" w:hAnsi="Tahoma" w:cs="Tahoma"/>
      <w:sz w:val="16"/>
      <w:szCs w:val="16"/>
    </w:rPr>
  </w:style>
  <w:style w:type="character" w:customStyle="1" w:styleId="BodyTextChar">
    <w:name w:val="Body Text Char"/>
    <w:basedOn w:val="DefaultParagraphFont"/>
    <w:link w:val="BodyText"/>
    <w:uiPriority w:val="1"/>
    <w:rsid w:val="003C4105"/>
    <w:rPr>
      <w:rFonts w:ascii="Tahoma" w:eastAsia="Tahoma" w:hAnsi="Tahoma" w:cs="Tahoma"/>
      <w:sz w:val="16"/>
      <w:szCs w:val="16"/>
      <w:lang w:val="fr-FR"/>
    </w:rPr>
  </w:style>
  <w:style w:type="paragraph" w:styleId="ListParagraph">
    <w:name w:val="List Paragraph"/>
    <w:basedOn w:val="Normal"/>
    <w:uiPriority w:val="34"/>
    <w:qFormat/>
    <w:rsid w:val="00A9691B"/>
    <w:pPr>
      <w:ind w:left="720"/>
      <w:contextualSpacing/>
    </w:pPr>
  </w:style>
  <w:style w:type="table" w:styleId="TableGrid0">
    <w:name w:val="Table Grid"/>
    <w:basedOn w:val="TableNormal"/>
    <w:uiPriority w:val="39"/>
    <w:rsid w:val="000A2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668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686E"/>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A71109"/>
    <w:rPr>
      <w:rFonts w:asciiTheme="majorHAnsi" w:eastAsiaTheme="majorEastAsia" w:hAnsiTheme="majorHAnsi" w:cstheme="majorBidi"/>
      <w:i/>
      <w:iCs/>
      <w:color w:val="1F3763" w:themeColor="accent1" w:themeShade="7F"/>
    </w:rPr>
  </w:style>
  <w:style w:type="character" w:customStyle="1" w:styleId="UnresolvedMention1">
    <w:name w:val="Unresolved Mention1"/>
    <w:basedOn w:val="DefaultParagraphFont"/>
    <w:uiPriority w:val="99"/>
    <w:semiHidden/>
    <w:unhideWhenUsed/>
    <w:rsid w:val="009F0F6A"/>
    <w:rPr>
      <w:color w:val="605E5C"/>
      <w:shd w:val="clear" w:color="auto" w:fill="E1DFDD"/>
    </w:rPr>
  </w:style>
  <w:style w:type="paragraph" w:styleId="BalloonText">
    <w:name w:val="Balloon Text"/>
    <w:basedOn w:val="Normal"/>
    <w:link w:val="BalloonTextChar"/>
    <w:uiPriority w:val="99"/>
    <w:semiHidden/>
    <w:unhideWhenUsed/>
    <w:rsid w:val="008B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5A0"/>
    <w:rPr>
      <w:rFonts w:ascii="Tahoma" w:hAnsi="Tahoma" w:cs="Tahoma"/>
      <w:sz w:val="16"/>
      <w:szCs w:val="16"/>
    </w:rPr>
  </w:style>
  <w:style w:type="character" w:styleId="CommentReference">
    <w:name w:val="annotation reference"/>
    <w:basedOn w:val="DefaultParagraphFont"/>
    <w:uiPriority w:val="99"/>
    <w:semiHidden/>
    <w:unhideWhenUsed/>
    <w:rsid w:val="008B05A0"/>
    <w:rPr>
      <w:sz w:val="16"/>
      <w:szCs w:val="16"/>
    </w:rPr>
  </w:style>
  <w:style w:type="paragraph" w:styleId="CommentText">
    <w:name w:val="annotation text"/>
    <w:basedOn w:val="Normal"/>
    <w:link w:val="CommentTextChar"/>
    <w:uiPriority w:val="99"/>
    <w:semiHidden/>
    <w:unhideWhenUsed/>
    <w:rsid w:val="008B05A0"/>
    <w:pPr>
      <w:spacing w:line="240" w:lineRule="auto"/>
    </w:pPr>
    <w:rPr>
      <w:sz w:val="20"/>
      <w:szCs w:val="20"/>
    </w:rPr>
  </w:style>
  <w:style w:type="character" w:customStyle="1" w:styleId="CommentTextChar">
    <w:name w:val="Comment Text Char"/>
    <w:basedOn w:val="DefaultParagraphFont"/>
    <w:link w:val="CommentText"/>
    <w:uiPriority w:val="99"/>
    <w:semiHidden/>
    <w:rsid w:val="008B05A0"/>
    <w:rPr>
      <w:sz w:val="20"/>
      <w:szCs w:val="20"/>
    </w:rPr>
  </w:style>
  <w:style w:type="paragraph" w:styleId="CommentSubject">
    <w:name w:val="annotation subject"/>
    <w:basedOn w:val="CommentText"/>
    <w:next w:val="CommentText"/>
    <w:link w:val="CommentSubjectChar"/>
    <w:uiPriority w:val="99"/>
    <w:semiHidden/>
    <w:unhideWhenUsed/>
    <w:rsid w:val="008B05A0"/>
    <w:rPr>
      <w:b/>
      <w:bCs/>
    </w:rPr>
  </w:style>
  <w:style w:type="character" w:customStyle="1" w:styleId="CommentSubjectChar">
    <w:name w:val="Comment Subject Char"/>
    <w:basedOn w:val="CommentTextChar"/>
    <w:link w:val="CommentSubject"/>
    <w:uiPriority w:val="99"/>
    <w:semiHidden/>
    <w:rsid w:val="008B05A0"/>
    <w:rPr>
      <w:b/>
      <w:bCs/>
      <w:sz w:val="20"/>
      <w:szCs w:val="20"/>
    </w:rPr>
  </w:style>
  <w:style w:type="character" w:styleId="Strong">
    <w:name w:val="Strong"/>
    <w:basedOn w:val="DefaultParagraphFont"/>
    <w:uiPriority w:val="22"/>
    <w:qFormat/>
    <w:rsid w:val="00542DF5"/>
    <w:rPr>
      <w:b/>
      <w:bCs/>
    </w:rPr>
  </w:style>
  <w:style w:type="paragraph" w:customStyle="1" w:styleId="Author">
    <w:name w:val="Author"/>
    <w:basedOn w:val="Normal"/>
    <w:rsid w:val="00777DFC"/>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Normal"/>
    <w:rsid w:val="00777DFC"/>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777DFC"/>
    <w:pPr>
      <w:spacing w:after="240" w:line="240" w:lineRule="auto"/>
      <w:jc w:val="both"/>
    </w:pPr>
    <w:rPr>
      <w:rFonts w:ascii="Helvetica" w:eastAsia="Times New Roman" w:hAnsi="Helvetica" w:cs="Times New Roman"/>
      <w:sz w:val="20"/>
      <w:szCs w:val="20"/>
      <w:lang w:val="en-US"/>
    </w:rPr>
  </w:style>
  <w:style w:type="paragraph" w:customStyle="1" w:styleId="Affiliation">
    <w:name w:val="Affiliation"/>
    <w:basedOn w:val="Normal"/>
    <w:rsid w:val="00777DFC"/>
    <w:pPr>
      <w:spacing w:after="240" w:line="240" w:lineRule="exact"/>
      <w:jc w:val="right"/>
    </w:pPr>
    <w:rPr>
      <w:rFonts w:ascii="Helvetica" w:eastAsia="Times New Roman" w:hAnsi="Helvetica" w:cs="Times New Roman"/>
      <w:sz w:val="20"/>
      <w:szCs w:val="20"/>
      <w:lang w:val="en-US"/>
    </w:rPr>
  </w:style>
  <w:style w:type="character" w:styleId="FollowedHyperlink">
    <w:name w:val="FollowedHyperlink"/>
    <w:basedOn w:val="DefaultParagraphFont"/>
    <w:uiPriority w:val="99"/>
    <w:semiHidden/>
    <w:unhideWhenUsed/>
    <w:rsid w:val="00EA2FA0"/>
    <w:rPr>
      <w:color w:val="954F72"/>
      <w:u w:val="single"/>
    </w:rPr>
  </w:style>
  <w:style w:type="paragraph" w:customStyle="1" w:styleId="font5">
    <w:name w:val="font5"/>
    <w:basedOn w:val="Normal"/>
    <w:rsid w:val="00EA2FA0"/>
    <w:pPr>
      <w:spacing w:before="100" w:beforeAutospacing="1" w:after="100" w:afterAutospacing="1" w:line="240" w:lineRule="auto"/>
    </w:pPr>
    <w:rPr>
      <w:rFonts w:ascii="Times New Roman" w:eastAsia="Times New Roman" w:hAnsi="Times New Roman" w:cs="Times New Roman"/>
      <w:i/>
      <w:iCs/>
      <w:color w:val="000000"/>
      <w:sz w:val="16"/>
      <w:szCs w:val="16"/>
      <w:lang w:val="en-US"/>
    </w:rPr>
  </w:style>
  <w:style w:type="paragraph" w:customStyle="1" w:styleId="font6">
    <w:name w:val="font6"/>
    <w:basedOn w:val="Normal"/>
    <w:rsid w:val="00EA2FA0"/>
    <w:pP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64">
    <w:name w:val="xl64"/>
    <w:basedOn w:val="Normal"/>
    <w:rsid w:val="00EA2F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val="en-US"/>
    </w:rPr>
  </w:style>
  <w:style w:type="paragraph" w:customStyle="1" w:styleId="xl66">
    <w:name w:val="xl66"/>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67">
    <w:name w:val="xl67"/>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68">
    <w:name w:val="xl68"/>
    <w:basedOn w:val="Normal"/>
    <w:rsid w:val="00EA2FA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6"/>
      <w:szCs w:val="16"/>
      <w:lang w:val="en-US"/>
    </w:rPr>
  </w:style>
  <w:style w:type="paragraph" w:customStyle="1" w:styleId="xl69">
    <w:name w:val="xl69"/>
    <w:basedOn w:val="Normal"/>
    <w:rsid w:val="00EA2FA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6"/>
      <w:szCs w:val="16"/>
      <w:lang w:val="en-US"/>
    </w:rPr>
  </w:style>
  <w:style w:type="paragraph" w:customStyle="1" w:styleId="xl70">
    <w:name w:val="xl70"/>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val="en-US"/>
    </w:rPr>
  </w:style>
  <w:style w:type="paragraph" w:customStyle="1" w:styleId="xl71">
    <w:name w:val="xl71"/>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2">
    <w:name w:val="xl72"/>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73">
    <w:name w:val="xl73"/>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74">
    <w:name w:val="xl74"/>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75">
    <w:name w:val="xl75"/>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val="en-US"/>
    </w:rPr>
  </w:style>
  <w:style w:type="paragraph" w:customStyle="1" w:styleId="xl76">
    <w:name w:val="xl76"/>
    <w:basedOn w:val="Normal"/>
    <w:rsid w:val="00EA2FA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16"/>
      <w:szCs w:val="16"/>
      <w:lang w:val="en-US"/>
    </w:rPr>
  </w:style>
  <w:style w:type="paragraph" w:customStyle="1" w:styleId="xl77">
    <w:name w:val="xl77"/>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78">
    <w:name w:val="xl78"/>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val="en-US"/>
    </w:rPr>
  </w:style>
  <w:style w:type="paragraph" w:customStyle="1" w:styleId="xl79">
    <w:name w:val="xl79"/>
    <w:basedOn w:val="Normal"/>
    <w:rsid w:val="00EA2FA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i/>
      <w:iCs/>
      <w:color w:val="000000"/>
      <w:sz w:val="16"/>
      <w:szCs w:val="16"/>
      <w:lang w:val="en-US"/>
    </w:rPr>
  </w:style>
  <w:style w:type="paragraph" w:styleId="Caption">
    <w:name w:val="caption"/>
    <w:basedOn w:val="Normal"/>
    <w:next w:val="Normal"/>
    <w:uiPriority w:val="35"/>
    <w:unhideWhenUsed/>
    <w:qFormat/>
    <w:rsid w:val="00671262"/>
    <w:pPr>
      <w:spacing w:after="200" w:line="240" w:lineRule="auto"/>
    </w:pPr>
    <w:rPr>
      <w:rFonts w:ascii="Times New Roman" w:hAnsi="Times New Roman"/>
      <w:i/>
      <w:iCs/>
      <w:color w:val="44546A" w:themeColor="text2"/>
      <w:sz w:val="18"/>
      <w:szCs w:val="18"/>
    </w:rPr>
  </w:style>
  <w:style w:type="paragraph" w:styleId="Header">
    <w:name w:val="header"/>
    <w:basedOn w:val="Normal"/>
    <w:link w:val="HeaderChar"/>
    <w:uiPriority w:val="99"/>
    <w:unhideWhenUsed/>
    <w:rsid w:val="0031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ED"/>
  </w:style>
  <w:style w:type="paragraph" w:styleId="Footer">
    <w:name w:val="footer"/>
    <w:basedOn w:val="Normal"/>
    <w:link w:val="FooterChar"/>
    <w:uiPriority w:val="99"/>
    <w:unhideWhenUsed/>
    <w:rsid w:val="0031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227946">
      <w:bodyDiv w:val="1"/>
      <w:marLeft w:val="0"/>
      <w:marRight w:val="0"/>
      <w:marTop w:val="0"/>
      <w:marBottom w:val="0"/>
      <w:divBdr>
        <w:top w:val="none" w:sz="0" w:space="0" w:color="auto"/>
        <w:left w:val="none" w:sz="0" w:space="0" w:color="auto"/>
        <w:bottom w:val="none" w:sz="0" w:space="0" w:color="auto"/>
        <w:right w:val="none" w:sz="0" w:space="0" w:color="auto"/>
      </w:divBdr>
    </w:div>
    <w:div w:id="466582140">
      <w:bodyDiv w:val="1"/>
      <w:marLeft w:val="0"/>
      <w:marRight w:val="0"/>
      <w:marTop w:val="0"/>
      <w:marBottom w:val="0"/>
      <w:divBdr>
        <w:top w:val="none" w:sz="0" w:space="0" w:color="auto"/>
        <w:left w:val="none" w:sz="0" w:space="0" w:color="auto"/>
        <w:bottom w:val="none" w:sz="0" w:space="0" w:color="auto"/>
        <w:right w:val="none" w:sz="0" w:space="0" w:color="auto"/>
      </w:divBdr>
    </w:div>
    <w:div w:id="515729421">
      <w:bodyDiv w:val="1"/>
      <w:marLeft w:val="0"/>
      <w:marRight w:val="0"/>
      <w:marTop w:val="0"/>
      <w:marBottom w:val="0"/>
      <w:divBdr>
        <w:top w:val="none" w:sz="0" w:space="0" w:color="auto"/>
        <w:left w:val="none" w:sz="0" w:space="0" w:color="auto"/>
        <w:bottom w:val="none" w:sz="0" w:space="0" w:color="auto"/>
        <w:right w:val="none" w:sz="0" w:space="0" w:color="auto"/>
      </w:divBdr>
    </w:div>
    <w:div w:id="837964697">
      <w:bodyDiv w:val="1"/>
      <w:marLeft w:val="0"/>
      <w:marRight w:val="0"/>
      <w:marTop w:val="0"/>
      <w:marBottom w:val="0"/>
      <w:divBdr>
        <w:top w:val="none" w:sz="0" w:space="0" w:color="auto"/>
        <w:left w:val="none" w:sz="0" w:space="0" w:color="auto"/>
        <w:bottom w:val="none" w:sz="0" w:space="0" w:color="auto"/>
        <w:right w:val="none" w:sz="0" w:space="0" w:color="auto"/>
      </w:divBdr>
    </w:div>
    <w:div w:id="929696567">
      <w:bodyDiv w:val="1"/>
      <w:marLeft w:val="0"/>
      <w:marRight w:val="0"/>
      <w:marTop w:val="0"/>
      <w:marBottom w:val="0"/>
      <w:divBdr>
        <w:top w:val="none" w:sz="0" w:space="0" w:color="auto"/>
        <w:left w:val="none" w:sz="0" w:space="0" w:color="auto"/>
        <w:bottom w:val="none" w:sz="0" w:space="0" w:color="auto"/>
        <w:right w:val="none" w:sz="0" w:space="0" w:color="auto"/>
      </w:divBdr>
    </w:div>
    <w:div w:id="1035042063">
      <w:bodyDiv w:val="1"/>
      <w:marLeft w:val="0"/>
      <w:marRight w:val="0"/>
      <w:marTop w:val="0"/>
      <w:marBottom w:val="0"/>
      <w:divBdr>
        <w:top w:val="none" w:sz="0" w:space="0" w:color="auto"/>
        <w:left w:val="none" w:sz="0" w:space="0" w:color="auto"/>
        <w:bottom w:val="none" w:sz="0" w:space="0" w:color="auto"/>
        <w:right w:val="none" w:sz="0" w:space="0" w:color="auto"/>
      </w:divBdr>
    </w:div>
    <w:div w:id="1586920613">
      <w:bodyDiv w:val="1"/>
      <w:marLeft w:val="0"/>
      <w:marRight w:val="0"/>
      <w:marTop w:val="0"/>
      <w:marBottom w:val="0"/>
      <w:divBdr>
        <w:top w:val="none" w:sz="0" w:space="0" w:color="auto"/>
        <w:left w:val="none" w:sz="0" w:space="0" w:color="auto"/>
        <w:bottom w:val="none" w:sz="0" w:space="0" w:color="auto"/>
        <w:right w:val="none" w:sz="0" w:space="0" w:color="auto"/>
      </w:divBdr>
    </w:div>
    <w:div w:id="1653099839">
      <w:bodyDiv w:val="1"/>
      <w:marLeft w:val="0"/>
      <w:marRight w:val="0"/>
      <w:marTop w:val="0"/>
      <w:marBottom w:val="0"/>
      <w:divBdr>
        <w:top w:val="none" w:sz="0" w:space="0" w:color="auto"/>
        <w:left w:val="none" w:sz="0" w:space="0" w:color="auto"/>
        <w:bottom w:val="none" w:sz="0" w:space="0" w:color="auto"/>
        <w:right w:val="none" w:sz="0" w:space="0" w:color="auto"/>
      </w:divBdr>
    </w:div>
    <w:div w:id="1733573612">
      <w:bodyDiv w:val="1"/>
      <w:marLeft w:val="0"/>
      <w:marRight w:val="0"/>
      <w:marTop w:val="0"/>
      <w:marBottom w:val="0"/>
      <w:divBdr>
        <w:top w:val="none" w:sz="0" w:space="0" w:color="auto"/>
        <w:left w:val="none" w:sz="0" w:space="0" w:color="auto"/>
        <w:bottom w:val="none" w:sz="0" w:space="0" w:color="auto"/>
        <w:right w:val="none" w:sz="0" w:space="0" w:color="auto"/>
      </w:divBdr>
    </w:div>
    <w:div w:id="1885173844">
      <w:bodyDiv w:val="1"/>
      <w:marLeft w:val="0"/>
      <w:marRight w:val="0"/>
      <w:marTop w:val="0"/>
      <w:marBottom w:val="0"/>
      <w:divBdr>
        <w:top w:val="none" w:sz="0" w:space="0" w:color="auto"/>
        <w:left w:val="none" w:sz="0" w:space="0" w:color="auto"/>
        <w:bottom w:val="none" w:sz="0" w:space="0" w:color="auto"/>
        <w:right w:val="none" w:sz="0" w:space="0" w:color="auto"/>
      </w:divBdr>
    </w:div>
    <w:div w:id="191820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r.wikipedia.org/wiki/Bombacaceae"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fr.wikipedia.org/wiki/Arecace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fr.wikipedia.org/wiki/Moringacea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fr.wikipedia.org/wiki/Sterculiaceae" TargetMode="External"/><Relationship Id="rId10" Type="http://schemas.openxmlformats.org/officeDocument/2006/relationships/chart" Target="charts/chart2.xml"/><Relationship Id="rId19" Type="http://schemas.openxmlformats.org/officeDocument/2006/relationships/hyperlink" Target="https://fr.wikipedia.org/wiki/Annonacea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 Id="rId22" Type="http://schemas.openxmlformats.org/officeDocument/2006/relationships/hyperlink" Target="https://fr.wikipedia.org/wiki/Lauracea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especes!$D$1</c:f>
              <c:strCache>
                <c:ptCount val="1"/>
                <c:pt idx="0">
                  <c:v>Percentage (%)</c:v>
                </c:pt>
              </c:strCache>
            </c:strRef>
          </c:tx>
          <c:spPr>
            <a:solidFill>
              <a:schemeClr val="accent1"/>
            </a:solidFill>
            <a:ln>
              <a:noFill/>
            </a:ln>
            <a:effectLst/>
          </c:spPr>
          <c:invertIfNegative val="0"/>
          <c:cat>
            <c:strRef>
              <c:f>especes!$A$2:$A$37</c:f>
              <c:strCache>
                <c:ptCount val="36"/>
                <c:pt idx="0">
                  <c:v>Garcinia kola Heckel</c:v>
                </c:pt>
                <c:pt idx="1">
                  <c:v>Garcinia lucida Vesque</c:v>
                </c:pt>
                <c:pt idx="2">
                  <c:v>Annickia affinis (Exell) Versteegh &amp; Sosef</c:v>
                </c:pt>
                <c:pt idx="3">
                  <c:v>Picralima nitida (Stapf) T.Durand &amp; H.Durand</c:v>
                </c:pt>
                <c:pt idx="4">
                  <c:v>Drypetes gossweileri S.Moore </c:v>
                </c:pt>
                <c:pt idx="5">
                  <c:v>Alstonia boonei De Wild.</c:v>
                </c:pt>
                <c:pt idx="6">
                  <c:v>Ocimum gratissimum L.</c:v>
                </c:pt>
                <c:pt idx="7">
                  <c:v>Allium sativum L.</c:v>
                </c:pt>
                <c:pt idx="8">
                  <c:v>Glycyrrhiza glabra L.</c:v>
                </c:pt>
                <c:pt idx="9">
                  <c:v>Cola nitida (Vent.) Schott &amp; Endl.</c:v>
                </c:pt>
                <c:pt idx="10">
                  <c:v>Zingiber officinale Roscoe</c:v>
                </c:pt>
                <c:pt idx="11">
                  <c:v>Ageratum conyzoides L. </c:v>
                </c:pt>
                <c:pt idx="12">
                  <c:v>Allium tricoccum Blanco</c:v>
                </c:pt>
                <c:pt idx="13">
                  <c:v>Cola pachycarpa L.</c:v>
                </c:pt>
                <c:pt idx="14">
                  <c:v>Moringa oleifera Lam.</c:v>
                </c:pt>
                <c:pt idx="15">
                  <c:v>Rauvolfia vomitoria Afzel.</c:v>
                </c:pt>
                <c:pt idx="16">
                  <c:v>Panax ginseng C.A. Mey.</c:v>
                </c:pt>
                <c:pt idx="17">
                  <c:v>Elaeis guineensis Jacq.</c:v>
                </c:pt>
                <c:pt idx="18">
                  <c:v>Vernonia amygdalina Delile</c:v>
                </c:pt>
                <c:pt idx="19">
                  <c:v>Carica papaya L.</c:v>
                </c:pt>
                <c:pt idx="20">
                  <c:v>Persea americana Mill.</c:v>
                </c:pt>
                <c:pt idx="21">
                  <c:v>Allium cepa L.</c:v>
                </c:pt>
                <c:pt idx="22">
                  <c:v>Citrus aurantiifolia (Christm.) Swingle</c:v>
                </c:pt>
                <c:pt idx="23">
                  <c:v>Citrus sinensis (L.) Osbeck</c:v>
                </c:pt>
                <c:pt idx="24">
                  <c:v>Capsicum annuum L.</c:v>
                </c:pt>
                <c:pt idx="25">
                  <c:v>Nicotiana tabacum L.</c:v>
                </c:pt>
                <c:pt idx="26">
                  <c:v>Mangifera indica L.</c:v>
                </c:pt>
                <c:pt idx="27">
                  <c:v>Xylopia aethiopica (Dunal) A.Rich.</c:v>
                </c:pt>
                <c:pt idx="28">
                  <c:v>Adansonia digitata L.</c:v>
                </c:pt>
                <c:pt idx="29">
                  <c:v>Costus afer Ker Gawl.</c:v>
                </c:pt>
                <c:pt idx="30">
                  <c:v>Trigonella foenum-graecum L.</c:v>
                </c:pt>
                <c:pt idx="31">
                  <c:v>Cola acuminata (P. Beauv.) Schott &amp; Endl.</c:v>
                </c:pt>
                <c:pt idx="32">
                  <c:v>Vitellaria paradoxa C.F.Gaertn.</c:v>
                </c:pt>
                <c:pt idx="33">
                  <c:v>Talinum fruticosum (L.) Juss.</c:v>
                </c:pt>
                <c:pt idx="34">
                  <c:v>Aframomum citratum (J.Pereira) K.Schum.</c:v>
                </c:pt>
                <c:pt idx="35">
                  <c:v>Curcuma longa L.</c:v>
                </c:pt>
              </c:strCache>
            </c:strRef>
          </c:cat>
          <c:val>
            <c:numRef>
              <c:f>especes!$D$2:$D$37</c:f>
              <c:numCache>
                <c:formatCode>0.00</c:formatCode>
                <c:ptCount val="36"/>
                <c:pt idx="0">
                  <c:v>28.191489361702128</c:v>
                </c:pt>
                <c:pt idx="1">
                  <c:v>18.617021276595743</c:v>
                </c:pt>
                <c:pt idx="2">
                  <c:v>5.3191489361702127</c:v>
                </c:pt>
                <c:pt idx="3">
                  <c:v>5.3191489361702127</c:v>
                </c:pt>
                <c:pt idx="4">
                  <c:v>4.7872340425531918</c:v>
                </c:pt>
                <c:pt idx="5">
                  <c:v>2.6595744680851063</c:v>
                </c:pt>
                <c:pt idx="6">
                  <c:v>2.6595744680851063</c:v>
                </c:pt>
                <c:pt idx="7">
                  <c:v>2.6595744680851063</c:v>
                </c:pt>
                <c:pt idx="8">
                  <c:v>2.1276595744680851</c:v>
                </c:pt>
                <c:pt idx="9">
                  <c:v>2.1276595744680851</c:v>
                </c:pt>
                <c:pt idx="10">
                  <c:v>2.1276595744680851</c:v>
                </c:pt>
                <c:pt idx="11">
                  <c:v>1.5957446808510638</c:v>
                </c:pt>
                <c:pt idx="12">
                  <c:v>1.5957446808510638</c:v>
                </c:pt>
                <c:pt idx="13">
                  <c:v>1.5957446808510638</c:v>
                </c:pt>
                <c:pt idx="14">
                  <c:v>1.5957446808510638</c:v>
                </c:pt>
                <c:pt idx="15">
                  <c:v>1.0638297872340425</c:v>
                </c:pt>
                <c:pt idx="16">
                  <c:v>1.0638297872340425</c:v>
                </c:pt>
                <c:pt idx="17">
                  <c:v>1.0638297872340425</c:v>
                </c:pt>
                <c:pt idx="18">
                  <c:v>1.0638297872340425</c:v>
                </c:pt>
                <c:pt idx="19">
                  <c:v>1.0638297872340425</c:v>
                </c:pt>
                <c:pt idx="20">
                  <c:v>1.0638297872340425</c:v>
                </c:pt>
                <c:pt idx="21">
                  <c:v>1.0638297872340425</c:v>
                </c:pt>
                <c:pt idx="22">
                  <c:v>1.0638297872340425</c:v>
                </c:pt>
                <c:pt idx="23">
                  <c:v>1.0638297872340425</c:v>
                </c:pt>
                <c:pt idx="24">
                  <c:v>1.0638297872340425</c:v>
                </c:pt>
                <c:pt idx="25">
                  <c:v>1.0638297872340425</c:v>
                </c:pt>
                <c:pt idx="26">
                  <c:v>0.53191489361702127</c:v>
                </c:pt>
                <c:pt idx="27">
                  <c:v>0.53191489361702127</c:v>
                </c:pt>
                <c:pt idx="28">
                  <c:v>0.53191489361702127</c:v>
                </c:pt>
                <c:pt idx="29">
                  <c:v>0.53191489361702127</c:v>
                </c:pt>
                <c:pt idx="30">
                  <c:v>0.53191489361702127</c:v>
                </c:pt>
                <c:pt idx="31">
                  <c:v>0.53191489361702127</c:v>
                </c:pt>
                <c:pt idx="32">
                  <c:v>0.53191489361702127</c:v>
                </c:pt>
                <c:pt idx="33">
                  <c:v>0.53191489361702127</c:v>
                </c:pt>
                <c:pt idx="34">
                  <c:v>0.53191489361702127</c:v>
                </c:pt>
                <c:pt idx="35">
                  <c:v>0.53191489361702127</c:v>
                </c:pt>
              </c:numCache>
            </c:numRef>
          </c:val>
          <c:extLst>
            <c:ext xmlns:c16="http://schemas.microsoft.com/office/drawing/2014/chart" uri="{C3380CC4-5D6E-409C-BE32-E72D297353CC}">
              <c16:uniqueId val="{00000000-F72D-429D-9137-2F7BD57638B6}"/>
            </c:ext>
          </c:extLst>
        </c:ser>
        <c:dLbls>
          <c:showLegendKey val="0"/>
          <c:showVal val="0"/>
          <c:showCatName val="0"/>
          <c:showSerName val="0"/>
          <c:showPercent val="0"/>
          <c:showBubbleSize val="0"/>
        </c:dLbls>
        <c:gapWidth val="219"/>
        <c:overlap val="-27"/>
        <c:axId val="911346544"/>
        <c:axId val="911355248"/>
      </c:barChart>
      <c:catAx>
        <c:axId val="911346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Plants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11355248"/>
        <c:crosses val="autoZero"/>
        <c:auto val="1"/>
        <c:lblAlgn val="ctr"/>
        <c:lblOffset val="100"/>
        <c:noMultiLvlLbl val="0"/>
      </c:catAx>
      <c:valAx>
        <c:axId val="91135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Percentages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346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familles!$C$1</c:f>
              <c:strCache>
                <c:ptCount val="1"/>
                <c:pt idx="0">
                  <c:v>Percentage (%)</c:v>
                </c:pt>
              </c:strCache>
            </c:strRef>
          </c:tx>
          <c:spPr>
            <a:solidFill>
              <a:schemeClr val="accent1"/>
            </a:solidFill>
            <a:ln>
              <a:noFill/>
            </a:ln>
            <a:effectLst/>
          </c:spPr>
          <c:invertIfNegative val="0"/>
          <c:cat>
            <c:strRef>
              <c:f>familles!$A$2:$A$23</c:f>
              <c:strCache>
                <c:ptCount val="22"/>
                <c:pt idx="0">
                  <c:v>Clusiaceae</c:v>
                </c:pt>
                <c:pt idx="1">
                  <c:v>Apocynaceae</c:v>
                </c:pt>
                <c:pt idx="2">
                  <c:v>Annonaceae</c:v>
                </c:pt>
                <c:pt idx="3">
                  <c:v>Liliaceae</c:v>
                </c:pt>
                <c:pt idx="4">
                  <c:v>Putranjivaceae</c:v>
                </c:pt>
                <c:pt idx="5">
                  <c:v>Malvaceae</c:v>
                </c:pt>
                <c:pt idx="6">
                  <c:v>Zingiberaceae</c:v>
                </c:pt>
                <c:pt idx="7">
                  <c:v>Asteraceae</c:v>
                </c:pt>
                <c:pt idx="8">
                  <c:v>Fabaceae</c:v>
                </c:pt>
                <c:pt idx="9">
                  <c:v>Lamiaceae</c:v>
                </c:pt>
                <c:pt idx="10">
                  <c:v>Rutaceae</c:v>
                </c:pt>
                <c:pt idx="11">
                  <c:v>Solanaceae</c:v>
                </c:pt>
                <c:pt idx="12">
                  <c:v>Moringaceae</c:v>
                </c:pt>
                <c:pt idx="13">
                  <c:v>Araliaceae</c:v>
                </c:pt>
                <c:pt idx="14">
                  <c:v>Arecaceae</c:v>
                </c:pt>
                <c:pt idx="15">
                  <c:v>Caricaceae</c:v>
                </c:pt>
                <c:pt idx="16">
                  <c:v>Lauraceae</c:v>
                </c:pt>
                <c:pt idx="17">
                  <c:v>Anacardiaceae</c:v>
                </c:pt>
                <c:pt idx="18">
                  <c:v>Bombacaceae</c:v>
                </c:pt>
                <c:pt idx="19">
                  <c:v>Costaceae</c:v>
                </c:pt>
                <c:pt idx="20">
                  <c:v>Sapotaceae</c:v>
                </c:pt>
                <c:pt idx="21">
                  <c:v>Talinaceae</c:v>
                </c:pt>
              </c:strCache>
            </c:strRef>
          </c:cat>
          <c:val>
            <c:numRef>
              <c:f>familles!$C$2:$C$23</c:f>
              <c:numCache>
                <c:formatCode>0.00</c:formatCode>
                <c:ptCount val="22"/>
                <c:pt idx="0">
                  <c:v>46.808510638297875</c:v>
                </c:pt>
                <c:pt idx="1">
                  <c:v>9.0425531914893611</c:v>
                </c:pt>
                <c:pt idx="2">
                  <c:v>5.8510638297872344</c:v>
                </c:pt>
                <c:pt idx="3">
                  <c:v>5.3191489361702127</c:v>
                </c:pt>
                <c:pt idx="4">
                  <c:v>4.7872340425531918</c:v>
                </c:pt>
                <c:pt idx="5">
                  <c:v>4.2553191489361701</c:v>
                </c:pt>
                <c:pt idx="6">
                  <c:v>3.1914893617021276</c:v>
                </c:pt>
                <c:pt idx="7">
                  <c:v>2.6595744680851063</c:v>
                </c:pt>
                <c:pt idx="8">
                  <c:v>2.6595744680851063</c:v>
                </c:pt>
                <c:pt idx="9">
                  <c:v>2.6595744680851063</c:v>
                </c:pt>
                <c:pt idx="10">
                  <c:v>2.1276595744680851</c:v>
                </c:pt>
                <c:pt idx="11">
                  <c:v>2.1276595744680851</c:v>
                </c:pt>
                <c:pt idx="12">
                  <c:v>1.5957446808510638</c:v>
                </c:pt>
                <c:pt idx="13">
                  <c:v>1.0638297872340425</c:v>
                </c:pt>
                <c:pt idx="14">
                  <c:v>1.0638297872340425</c:v>
                </c:pt>
                <c:pt idx="15">
                  <c:v>1.0638297872340425</c:v>
                </c:pt>
                <c:pt idx="16">
                  <c:v>1.0638297872340425</c:v>
                </c:pt>
                <c:pt idx="17">
                  <c:v>0.53191489361702127</c:v>
                </c:pt>
                <c:pt idx="18">
                  <c:v>0.53191489361702127</c:v>
                </c:pt>
                <c:pt idx="19">
                  <c:v>0.53191489361702127</c:v>
                </c:pt>
                <c:pt idx="20">
                  <c:v>0.53191489361702127</c:v>
                </c:pt>
                <c:pt idx="21">
                  <c:v>0.53191489361702127</c:v>
                </c:pt>
              </c:numCache>
            </c:numRef>
          </c:val>
          <c:extLst>
            <c:ext xmlns:c16="http://schemas.microsoft.com/office/drawing/2014/chart" uri="{C3380CC4-5D6E-409C-BE32-E72D297353CC}">
              <c16:uniqueId val="{00000000-D381-40E1-9163-A0EB03AD75B7}"/>
            </c:ext>
          </c:extLst>
        </c:ser>
        <c:dLbls>
          <c:showLegendKey val="0"/>
          <c:showVal val="0"/>
          <c:showCatName val="0"/>
          <c:showSerName val="0"/>
          <c:showPercent val="0"/>
          <c:showBubbleSize val="0"/>
        </c:dLbls>
        <c:gapWidth val="219"/>
        <c:overlap val="-27"/>
        <c:axId val="911361776"/>
        <c:axId val="911362320"/>
      </c:barChart>
      <c:catAx>
        <c:axId val="911361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Famillies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362320"/>
        <c:crosses val="autoZero"/>
        <c:auto val="1"/>
        <c:lblAlgn val="ctr"/>
        <c:lblOffset val="100"/>
        <c:noMultiLvlLbl val="0"/>
      </c:catAx>
      <c:valAx>
        <c:axId val="91136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136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TC_Analyse!$O$48</c:f>
              <c:strCache>
                <c:ptCount val="1"/>
                <c:pt idx="0">
                  <c:v>%</c:v>
                </c:pt>
              </c:strCache>
            </c:strRef>
          </c:tx>
          <c:spPr>
            <a:solidFill>
              <a:schemeClr val="accent1"/>
            </a:solidFill>
            <a:ln>
              <a:noFill/>
            </a:ln>
            <a:effectLst/>
          </c:spPr>
          <c:invertIfNegative val="0"/>
          <c:cat>
            <c:strRef>
              <c:f>TC_Analyse!$M$49:$M$61</c:f>
              <c:strCache>
                <c:ptCount val="13"/>
                <c:pt idx="0">
                  <c:v>Bark</c:v>
                </c:pt>
                <c:pt idx="1">
                  <c:v>Seeds</c:v>
                </c:pt>
                <c:pt idx="2">
                  <c:v>Fruit</c:v>
                </c:pt>
                <c:pt idx="3">
                  <c:v>Leafy stem</c:v>
                </c:pt>
                <c:pt idx="4">
                  <c:v>Leaf</c:v>
                </c:pt>
                <c:pt idx="5">
                  <c:v>Pod</c:v>
                </c:pt>
                <c:pt idx="6">
                  <c:v>Bark/fruit </c:v>
                </c:pt>
                <c:pt idx="7">
                  <c:v>Root</c:v>
                </c:pt>
                <c:pt idx="8">
                  <c:v>Rhizome </c:v>
                </c:pt>
                <c:pt idx="9">
                  <c:v>Bulb</c:v>
                </c:pt>
                <c:pt idx="10">
                  <c:v>Core</c:v>
                </c:pt>
                <c:pt idx="11">
                  <c:v>Trunk</c:v>
                </c:pt>
                <c:pt idx="12">
                  <c:v>Bark/root</c:v>
                </c:pt>
              </c:strCache>
            </c:strRef>
          </c:cat>
          <c:val>
            <c:numRef>
              <c:f>TC_Analyse!$O$49:$O$61</c:f>
              <c:numCache>
                <c:formatCode>0.00</c:formatCode>
                <c:ptCount val="13"/>
                <c:pt idx="0">
                  <c:v>39.361702127659576</c:v>
                </c:pt>
                <c:pt idx="1">
                  <c:v>26.595744680851062</c:v>
                </c:pt>
                <c:pt idx="2">
                  <c:v>11.170212765957446</c:v>
                </c:pt>
                <c:pt idx="3">
                  <c:v>6.3829787234042552</c:v>
                </c:pt>
                <c:pt idx="4">
                  <c:v>3.1914893617021276</c:v>
                </c:pt>
                <c:pt idx="5">
                  <c:v>2.6595744680851063</c:v>
                </c:pt>
                <c:pt idx="6">
                  <c:v>2.1276595744680851</c:v>
                </c:pt>
                <c:pt idx="7">
                  <c:v>2.1276595744680851</c:v>
                </c:pt>
                <c:pt idx="8">
                  <c:v>2.1276595744680851</c:v>
                </c:pt>
                <c:pt idx="9">
                  <c:v>1.5957446808510638</c:v>
                </c:pt>
                <c:pt idx="10">
                  <c:v>1.0638297872340425</c:v>
                </c:pt>
                <c:pt idx="11">
                  <c:v>1.0638297872340425</c:v>
                </c:pt>
                <c:pt idx="12">
                  <c:v>0.53191489361702127</c:v>
                </c:pt>
              </c:numCache>
            </c:numRef>
          </c:val>
          <c:extLst>
            <c:ext xmlns:c16="http://schemas.microsoft.com/office/drawing/2014/chart" uri="{C3380CC4-5D6E-409C-BE32-E72D297353CC}">
              <c16:uniqueId val="{00000000-DA37-40BD-98B6-CB82515F79C3}"/>
            </c:ext>
          </c:extLst>
        </c:ser>
        <c:dLbls>
          <c:showLegendKey val="0"/>
          <c:showVal val="0"/>
          <c:showCatName val="0"/>
          <c:showSerName val="0"/>
          <c:showPercent val="0"/>
          <c:showBubbleSize val="0"/>
        </c:dLbls>
        <c:gapWidth val="219"/>
        <c:overlap val="-27"/>
        <c:axId val="-1714763376"/>
        <c:axId val="-1714790576"/>
      </c:barChart>
      <c:catAx>
        <c:axId val="-1714763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baseline="0">
                    <a:effectLst/>
                  </a:rPr>
                  <a:t>Parts of plants used</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790576"/>
        <c:crosses val="autoZero"/>
        <c:auto val="1"/>
        <c:lblAlgn val="ctr"/>
        <c:lblOffset val="100"/>
        <c:noMultiLvlLbl val="0"/>
      </c:catAx>
      <c:valAx>
        <c:axId val="-1714790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763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TC_Analyse!$W$37</c:f>
              <c:strCache>
                <c:ptCount val="1"/>
                <c:pt idx="0">
                  <c:v>%</c:v>
                </c:pt>
              </c:strCache>
            </c:strRef>
          </c:tx>
          <c:spPr>
            <a:solidFill>
              <a:schemeClr val="accent1"/>
            </a:solidFill>
            <a:ln>
              <a:noFill/>
            </a:ln>
            <a:effectLst/>
          </c:spPr>
          <c:invertIfNegative val="0"/>
          <c:cat>
            <c:strRef>
              <c:f>TC_Analyse!$U$38:$U$47</c:f>
              <c:strCache>
                <c:ptCount val="10"/>
                <c:pt idx="0">
                  <c:v>Decoction</c:v>
                </c:pt>
                <c:pt idx="1">
                  <c:v>Chew  </c:v>
                </c:pt>
                <c:pt idx="2">
                  <c:v>Powder</c:v>
                </c:pt>
                <c:pt idx="3">
                  <c:v>Maceration</c:v>
                </c:pt>
                <c:pt idx="4">
                  <c:v>Paste</c:v>
                </c:pt>
                <c:pt idx="5">
                  <c:v>Infusion</c:v>
                </c:pt>
                <c:pt idx="6">
                  <c:v>Application </c:v>
                </c:pt>
                <c:pt idx="7">
                  <c:v>Drink</c:v>
                </c:pt>
                <c:pt idx="8">
                  <c:v>Scrub</c:v>
                </c:pt>
                <c:pt idx="9">
                  <c:v>Trituring</c:v>
                </c:pt>
              </c:strCache>
            </c:strRef>
          </c:cat>
          <c:val>
            <c:numRef>
              <c:f>TC_Analyse!$W$38:$W$47</c:f>
              <c:numCache>
                <c:formatCode>0.00</c:formatCode>
                <c:ptCount val="10"/>
                <c:pt idx="0">
                  <c:v>41.05263157894737</c:v>
                </c:pt>
                <c:pt idx="1">
                  <c:v>17.894736842105264</c:v>
                </c:pt>
                <c:pt idx="2">
                  <c:v>17.894736842105264</c:v>
                </c:pt>
                <c:pt idx="3">
                  <c:v>8.4210526315789469</c:v>
                </c:pt>
                <c:pt idx="4">
                  <c:v>5.2631578947368425</c:v>
                </c:pt>
                <c:pt idx="5">
                  <c:v>3.1578947368421053</c:v>
                </c:pt>
                <c:pt idx="6">
                  <c:v>2.1052631578947367</c:v>
                </c:pt>
                <c:pt idx="7">
                  <c:v>2.1052631578947367</c:v>
                </c:pt>
                <c:pt idx="8">
                  <c:v>1.0526315789473684</c:v>
                </c:pt>
                <c:pt idx="9">
                  <c:v>1.0526315789473684</c:v>
                </c:pt>
              </c:numCache>
            </c:numRef>
          </c:val>
          <c:extLst>
            <c:ext xmlns:c16="http://schemas.microsoft.com/office/drawing/2014/chart" uri="{C3380CC4-5D6E-409C-BE32-E72D297353CC}">
              <c16:uniqueId val="{00000000-F1EB-4CF5-B512-046414FEB1A4}"/>
            </c:ext>
          </c:extLst>
        </c:ser>
        <c:dLbls>
          <c:showLegendKey val="0"/>
          <c:showVal val="0"/>
          <c:showCatName val="0"/>
          <c:showSerName val="0"/>
          <c:showPercent val="0"/>
          <c:showBubbleSize val="0"/>
        </c:dLbls>
        <c:gapWidth val="219"/>
        <c:overlap val="-27"/>
        <c:axId val="-1714790032"/>
        <c:axId val="-1714778608"/>
      </c:barChart>
      <c:catAx>
        <c:axId val="-171479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778608"/>
        <c:crosses val="autoZero"/>
        <c:auto val="1"/>
        <c:lblAlgn val="ctr"/>
        <c:lblOffset val="100"/>
        <c:noMultiLvlLbl val="0"/>
      </c:catAx>
      <c:valAx>
        <c:axId val="-1714778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790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TC_Analyse!$V$10</c:f>
              <c:strCache>
                <c:ptCount val="1"/>
                <c:pt idx="0">
                  <c:v>%</c:v>
                </c:pt>
              </c:strCache>
            </c:strRef>
          </c:tx>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D959-487A-AC3B-3AF725BB7F56}"/>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D959-487A-AC3B-3AF725BB7F56}"/>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D959-487A-AC3B-3AF725BB7F56}"/>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959-487A-AC3B-3AF725BB7F56}"/>
              </c:ext>
            </c:extLst>
          </c:dPt>
          <c:dPt>
            <c:idx val="4"/>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D959-487A-AC3B-3AF725BB7F56}"/>
              </c:ext>
            </c:extLst>
          </c:dPt>
          <c:dPt>
            <c:idx val="5"/>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D959-487A-AC3B-3AF725BB7F56}"/>
              </c:ext>
            </c:extLst>
          </c:dPt>
          <c:dPt>
            <c:idx val="6"/>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959-487A-AC3B-3AF725BB7F56}"/>
              </c:ext>
            </c:extLst>
          </c:dPt>
          <c:dLbls>
            <c:dLbl>
              <c:idx val="0"/>
              <c:layout>
                <c:manualLayout>
                  <c:x val="-1.8002187226596675E-2"/>
                  <c:y val="-2.854804607757363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59-487A-AC3B-3AF725BB7F56}"/>
                </c:ext>
              </c:extLst>
            </c:dLbl>
            <c:dLbl>
              <c:idx val="1"/>
              <c:layout>
                <c:manualLayout>
                  <c:x val="-2.2766841644794402E-3"/>
                  <c:y val="-2.782808398950131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59-487A-AC3B-3AF725BB7F56}"/>
                </c:ext>
              </c:extLst>
            </c:dLbl>
            <c:dLbl>
              <c:idx val="5"/>
              <c:layout>
                <c:manualLayout>
                  <c:x val="-4.8335520559930012E-2"/>
                  <c:y val="-1.006051326917468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959-487A-AC3B-3AF725BB7F56}"/>
                </c:ext>
              </c:extLst>
            </c:dLbl>
            <c:dLbl>
              <c:idx val="6"/>
              <c:layout>
                <c:manualLayout>
                  <c:x val="-2.7692804024496937E-2"/>
                  <c:y val="-3.2020268299795859E-2"/>
                </c:manualLayout>
              </c:layout>
              <c:spPr>
                <a:noFill/>
                <a:ln>
                  <a:noFill/>
                </a:ln>
                <a:effectLst/>
              </c:spPr>
              <c:txPr>
                <a:bodyPr wrap="square" lIns="38100" tIns="19050" rIns="38100" bIns="19050" anchor="ctr">
                  <a:noAutofit/>
                </a:bodyPr>
                <a:lstStyle/>
                <a:p>
                  <a:pPr>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7.9819553805774268E-2"/>
                      <c:h val="6.5764071157771942E-2"/>
                    </c:manualLayout>
                  </c15:layout>
                </c:ext>
                <c:ext xmlns:c16="http://schemas.microsoft.com/office/drawing/2014/chart" uri="{C3380CC4-5D6E-409C-BE32-E72D297353CC}">
                  <c16:uniqueId val="{0000000D-D959-487A-AC3B-3AF725BB7F56}"/>
                </c:ext>
              </c:extLst>
            </c:dLbl>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TC_Analyse!$T$11:$T$17</c:f>
              <c:strCache>
                <c:ptCount val="7"/>
                <c:pt idx="0">
                  <c:v>Anale</c:v>
                </c:pt>
                <c:pt idx="1">
                  <c:v>Application externe</c:v>
                </c:pt>
                <c:pt idx="2">
                  <c:v>Externe </c:v>
                </c:pt>
                <c:pt idx="3">
                  <c:v>Inhalation</c:v>
                </c:pt>
                <c:pt idx="4">
                  <c:v>Orale</c:v>
                </c:pt>
                <c:pt idx="5">
                  <c:v>Orale et anale</c:v>
                </c:pt>
                <c:pt idx="6">
                  <c:v>Topique</c:v>
                </c:pt>
              </c:strCache>
            </c:strRef>
          </c:cat>
          <c:val>
            <c:numRef>
              <c:f>TC_Analyse!$V$11:$V$17</c:f>
              <c:numCache>
                <c:formatCode>0.00</c:formatCode>
                <c:ptCount val="7"/>
                <c:pt idx="0">
                  <c:v>2.1052631578947367</c:v>
                </c:pt>
                <c:pt idx="1">
                  <c:v>2.1052631578947367</c:v>
                </c:pt>
                <c:pt idx="2">
                  <c:v>1.0526315789473684</c:v>
                </c:pt>
                <c:pt idx="3">
                  <c:v>1.0526315789473684</c:v>
                </c:pt>
                <c:pt idx="4">
                  <c:v>86.315789473684205</c:v>
                </c:pt>
                <c:pt idx="5">
                  <c:v>6.3157894736842106</c:v>
                </c:pt>
                <c:pt idx="6">
                  <c:v>1.0526315789473684</c:v>
                </c:pt>
              </c:numCache>
            </c:numRef>
          </c:val>
          <c:extLst>
            <c:ext xmlns:c16="http://schemas.microsoft.com/office/drawing/2014/chart" uri="{C3380CC4-5D6E-409C-BE32-E72D297353CC}">
              <c16:uniqueId val="{0000000E-D959-487A-AC3B-3AF725BB7F5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4FEF7-DD36-4872-AE5D-4CABBA39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23</Pages>
  <Words>5972</Words>
  <Characters>34046</Characters>
  <Application>Microsoft Office Word</Application>
  <DocSecurity>0</DocSecurity>
  <Lines>283</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SDI 1183</cp:lastModifiedBy>
  <cp:revision>19</cp:revision>
  <dcterms:created xsi:type="dcterms:W3CDTF">2025-05-03T19:37:00Z</dcterms:created>
  <dcterms:modified xsi:type="dcterms:W3CDTF">2025-05-23T11:32:00Z</dcterms:modified>
</cp:coreProperties>
</file>