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E344F" w14:textId="5C4E3424" w:rsidR="00E20DA5" w:rsidRDefault="00E20DA5" w:rsidP="00D337C2">
      <w:pPr>
        <w:autoSpaceDE w:val="0"/>
        <w:autoSpaceDN w:val="0"/>
        <w:adjustRightInd w:val="0"/>
        <w:spacing w:after="0" w:line="360" w:lineRule="auto"/>
        <w:jc w:val="center"/>
        <w:rPr>
          <w:rFonts w:ascii="Times New Roman" w:hAnsi="Times New Roman" w:cs="Times New Roman"/>
          <w:b/>
          <w:sz w:val="28"/>
          <w:szCs w:val="28"/>
        </w:rPr>
      </w:pPr>
    </w:p>
    <w:p w14:paraId="0A3E9B6A" w14:textId="77777777" w:rsidR="00E20DA5" w:rsidRDefault="00E20DA5" w:rsidP="00D337C2">
      <w:pPr>
        <w:autoSpaceDE w:val="0"/>
        <w:autoSpaceDN w:val="0"/>
        <w:adjustRightInd w:val="0"/>
        <w:spacing w:after="0" w:line="360" w:lineRule="auto"/>
        <w:jc w:val="center"/>
        <w:rPr>
          <w:bCs/>
          <w:sz w:val="20"/>
          <w:szCs w:val="20"/>
          <w:highlight w:val="yellow"/>
          <w:lang w:val="en-GB"/>
        </w:rPr>
      </w:pPr>
    </w:p>
    <w:p w14:paraId="006F5777" w14:textId="59283CD9" w:rsidR="00E20DA5" w:rsidRPr="00465CB2" w:rsidRDefault="00E20DA5" w:rsidP="00D337C2">
      <w:pPr>
        <w:autoSpaceDE w:val="0"/>
        <w:autoSpaceDN w:val="0"/>
        <w:adjustRightInd w:val="0"/>
        <w:spacing w:after="0" w:line="360" w:lineRule="auto"/>
        <w:jc w:val="center"/>
        <w:rPr>
          <w:rFonts w:ascii="Times New Roman" w:hAnsi="Times New Roman" w:cs="Times New Roman"/>
          <w:b/>
          <w:i/>
          <w:iCs/>
          <w:sz w:val="32"/>
          <w:szCs w:val="32"/>
        </w:rPr>
      </w:pPr>
      <w:r w:rsidRPr="00465CB2">
        <w:rPr>
          <w:b/>
          <w:sz w:val="32"/>
          <w:szCs w:val="32"/>
          <w:highlight w:val="yellow"/>
          <w:lang w:val="en-GB"/>
        </w:rPr>
        <w:t xml:space="preserve">Histological bio monitoring of the </w:t>
      </w:r>
      <w:proofErr w:type="spellStart"/>
      <w:r w:rsidRPr="00465CB2">
        <w:rPr>
          <w:b/>
          <w:sz w:val="32"/>
          <w:szCs w:val="32"/>
          <w:highlight w:val="yellow"/>
        </w:rPr>
        <w:t>Odimodi</w:t>
      </w:r>
      <w:proofErr w:type="spellEnd"/>
      <w:r w:rsidRPr="00465CB2">
        <w:rPr>
          <w:b/>
          <w:sz w:val="32"/>
          <w:szCs w:val="32"/>
          <w:highlight w:val="yellow"/>
        </w:rPr>
        <w:t xml:space="preserve"> river basin </w:t>
      </w:r>
      <w:r w:rsidR="002C35C2" w:rsidRPr="00465CB2">
        <w:rPr>
          <w:b/>
          <w:sz w:val="32"/>
          <w:szCs w:val="32"/>
          <w:highlight w:val="yellow"/>
        </w:rPr>
        <w:t>using</w:t>
      </w:r>
      <w:r w:rsidRPr="00465CB2">
        <w:rPr>
          <w:b/>
          <w:sz w:val="32"/>
          <w:szCs w:val="32"/>
          <w:highlight w:val="yellow"/>
        </w:rPr>
        <w:t xml:space="preserve"> </w:t>
      </w:r>
      <w:r w:rsidR="002C35C2" w:rsidRPr="00465CB2">
        <w:rPr>
          <w:b/>
          <w:sz w:val="32"/>
          <w:szCs w:val="32"/>
          <w:highlight w:val="yellow"/>
        </w:rPr>
        <w:t xml:space="preserve">the </w:t>
      </w:r>
      <w:r w:rsidRPr="00465CB2">
        <w:rPr>
          <w:b/>
          <w:sz w:val="32"/>
          <w:szCs w:val="32"/>
          <w:highlight w:val="yellow"/>
        </w:rPr>
        <w:t xml:space="preserve">Gills of </w:t>
      </w:r>
      <w:proofErr w:type="spellStart"/>
      <w:r w:rsidRPr="00465CB2">
        <w:rPr>
          <w:b/>
          <w:i/>
          <w:iCs/>
          <w:sz w:val="32"/>
          <w:szCs w:val="32"/>
          <w:highlight w:val="yellow"/>
        </w:rPr>
        <w:t>Sarotherodon</w:t>
      </w:r>
      <w:proofErr w:type="spellEnd"/>
      <w:r w:rsidRPr="00465CB2">
        <w:rPr>
          <w:b/>
          <w:i/>
          <w:iCs/>
          <w:sz w:val="32"/>
          <w:szCs w:val="32"/>
          <w:highlight w:val="yellow"/>
        </w:rPr>
        <w:t xml:space="preserve"> </w:t>
      </w:r>
      <w:proofErr w:type="spellStart"/>
      <w:r w:rsidRPr="00465CB2">
        <w:rPr>
          <w:b/>
          <w:i/>
          <w:iCs/>
          <w:sz w:val="32"/>
          <w:szCs w:val="32"/>
          <w:highlight w:val="yellow"/>
        </w:rPr>
        <w:t>melanotheron</w:t>
      </w:r>
      <w:proofErr w:type="spellEnd"/>
    </w:p>
    <w:p w14:paraId="5CDD1D59" w14:textId="77777777" w:rsidR="00D337C2" w:rsidRPr="0069614C" w:rsidRDefault="00D337C2" w:rsidP="008E33F1">
      <w:pPr>
        <w:pStyle w:val="Default"/>
        <w:spacing w:line="480" w:lineRule="auto"/>
        <w:jc w:val="both"/>
        <w:rPr>
          <w:b/>
        </w:rPr>
      </w:pPr>
    </w:p>
    <w:p w14:paraId="7415D847" w14:textId="77777777" w:rsidR="008A2763" w:rsidRPr="008A2763" w:rsidRDefault="008A2763" w:rsidP="008A2763">
      <w:pPr>
        <w:pStyle w:val="Default"/>
        <w:jc w:val="both"/>
        <w:rPr>
          <w:b/>
        </w:rPr>
      </w:pPr>
      <w:r>
        <w:rPr>
          <w:b/>
        </w:rPr>
        <w:t>Ab</w:t>
      </w:r>
      <w:r w:rsidRPr="008A2763">
        <w:rPr>
          <w:b/>
        </w:rPr>
        <w:t>stract</w:t>
      </w:r>
    </w:p>
    <w:p w14:paraId="1A40AFE6" w14:textId="77777777" w:rsidR="0089699D" w:rsidRDefault="0089699D" w:rsidP="008A2763">
      <w:pPr>
        <w:pStyle w:val="Default"/>
        <w:jc w:val="both"/>
      </w:pPr>
    </w:p>
    <w:p w14:paraId="05170FB6" w14:textId="12A5E5F9" w:rsidR="008A2763" w:rsidRDefault="0089699D" w:rsidP="003227FD">
      <w:pPr>
        <w:jc w:val="both"/>
      </w:pPr>
      <w:r w:rsidRPr="003227FD">
        <w:rPr>
          <w:highlight w:val="yellow"/>
        </w:rPr>
        <w:t xml:space="preserve">Aquatic bodies around industrial points are vulnerable </w:t>
      </w:r>
      <w:r w:rsidR="003B2EF5" w:rsidRPr="003227FD">
        <w:rPr>
          <w:highlight w:val="yellow"/>
        </w:rPr>
        <w:t>to</w:t>
      </w:r>
      <w:r w:rsidRPr="003227FD">
        <w:rPr>
          <w:highlight w:val="yellow"/>
        </w:rPr>
        <w:t xml:space="preserve"> contamination by pollutants such as petrochemicals, solvents, oils, and heavy metals. Chemical and physical parameters are used as biomarkers to monitor aquatic pollution and to evaluate the adverse effects of heavy metals on aquatic organisms</w:t>
      </w:r>
      <w:r w:rsidR="003B2EF5">
        <w:t>.</w:t>
      </w:r>
      <w:r w:rsidR="006B6181">
        <w:t xml:space="preserve"> </w:t>
      </w:r>
      <w:r w:rsidR="008A2763">
        <w:t xml:space="preserve">The use of </w:t>
      </w:r>
      <w:r w:rsidR="00401DE8">
        <w:t xml:space="preserve">fish </w:t>
      </w:r>
      <w:r w:rsidR="008A2763">
        <w:t>gills as</w:t>
      </w:r>
      <w:r w:rsidR="008A2763" w:rsidRPr="00956311">
        <w:t xml:space="preserve"> bioindicators is an important </w:t>
      </w:r>
      <w:r w:rsidR="00401DE8">
        <w:t>b</w:t>
      </w:r>
      <w:r w:rsidR="008A2763">
        <w:t>io</w:t>
      </w:r>
      <w:r w:rsidR="008A2763" w:rsidRPr="00956311">
        <w:t>monitoring tool</w:t>
      </w:r>
      <w:r w:rsidR="00401DE8">
        <w:t xml:space="preserve"> to evaluate environmental pollution</w:t>
      </w:r>
      <w:r w:rsidR="008A2763" w:rsidRPr="00956311">
        <w:t xml:space="preserve">. </w:t>
      </w:r>
      <w:r w:rsidR="00401DE8">
        <w:t>The h</w:t>
      </w:r>
      <w:r w:rsidR="008A2763" w:rsidRPr="00956311">
        <w:t>istological bio</w:t>
      </w:r>
      <w:r w:rsidR="008A2763">
        <w:t>markers</w:t>
      </w:r>
      <w:r w:rsidR="00401DE8">
        <w:t xml:space="preserve"> </w:t>
      </w:r>
      <w:r w:rsidR="008A2763">
        <w:t>adopted to evaluate</w:t>
      </w:r>
      <w:r w:rsidR="008A2763" w:rsidRPr="00956311">
        <w:t xml:space="preserve"> the health conditions of differ</w:t>
      </w:r>
      <w:r w:rsidR="008A2763">
        <w:t xml:space="preserve">ent organisms </w:t>
      </w:r>
      <w:r w:rsidR="005B45D9" w:rsidRPr="003227FD">
        <w:rPr>
          <w:highlight w:val="yellow"/>
        </w:rPr>
        <w:t>indicate</w:t>
      </w:r>
      <w:r w:rsidR="005B45D9">
        <w:t xml:space="preserve"> </w:t>
      </w:r>
      <w:r w:rsidR="008A2763">
        <w:t>potential</w:t>
      </w:r>
      <w:r w:rsidR="008A2763" w:rsidRPr="00956311">
        <w:t xml:space="preserve"> environmental hazard</w:t>
      </w:r>
      <w:r w:rsidR="008A2763">
        <w:t>s</w:t>
      </w:r>
      <w:r w:rsidR="008A2763" w:rsidRPr="00956311">
        <w:t xml:space="preserve">. </w:t>
      </w:r>
      <w:proofErr w:type="spellStart"/>
      <w:r w:rsidR="008A2763" w:rsidRPr="00956311">
        <w:t>Histo</w:t>
      </w:r>
      <w:r w:rsidR="008A2763">
        <w:t>toxicology</w:t>
      </w:r>
      <w:proofErr w:type="spellEnd"/>
      <w:r w:rsidR="008A2763">
        <w:t xml:space="preserve"> is</w:t>
      </w:r>
      <w:r w:rsidR="008A2763" w:rsidRPr="00956311">
        <w:t xml:space="preserve"> applied a</w:t>
      </w:r>
      <w:r w:rsidR="008A2763">
        <w:t>s an effective method to evaluate the influence of contaminant</w:t>
      </w:r>
      <w:r w:rsidR="008A2763" w:rsidRPr="00956311">
        <w:t>s and other stressors</w:t>
      </w:r>
      <w:r w:rsidR="008A2763">
        <w:t xml:space="preserve"> in surface waters. Therefore</w:t>
      </w:r>
      <w:r w:rsidR="008A2763" w:rsidRPr="00956311">
        <w:t xml:space="preserve">, histological changes in the gill epithelium </w:t>
      </w:r>
      <w:r w:rsidR="008A2763">
        <w:t xml:space="preserve">of </w:t>
      </w:r>
      <w:proofErr w:type="spellStart"/>
      <w:r w:rsidRPr="003227FD">
        <w:rPr>
          <w:i/>
          <w:iCs/>
          <w:highlight w:val="yellow"/>
        </w:rPr>
        <w:t>S</w:t>
      </w:r>
      <w:r w:rsidR="008A2763" w:rsidRPr="003227FD">
        <w:rPr>
          <w:i/>
          <w:iCs/>
          <w:highlight w:val="yellow"/>
        </w:rPr>
        <w:t>arotherodon</w:t>
      </w:r>
      <w:proofErr w:type="spellEnd"/>
      <w:r w:rsidR="008A2763" w:rsidRPr="003227FD">
        <w:rPr>
          <w:i/>
          <w:iCs/>
          <w:highlight w:val="yellow"/>
        </w:rPr>
        <w:t xml:space="preserve"> </w:t>
      </w:r>
      <w:proofErr w:type="spellStart"/>
      <w:r w:rsidR="008A2763" w:rsidRPr="003227FD">
        <w:rPr>
          <w:i/>
          <w:iCs/>
          <w:highlight w:val="yellow"/>
        </w:rPr>
        <w:t>melanotheron</w:t>
      </w:r>
      <w:proofErr w:type="spellEnd"/>
      <w:r w:rsidR="008A2763" w:rsidRPr="003227FD">
        <w:rPr>
          <w:highlight w:val="yellow"/>
        </w:rPr>
        <w:t xml:space="preserve"> </w:t>
      </w:r>
      <w:r w:rsidR="008A2763">
        <w:t xml:space="preserve">were evaluated and adopted </w:t>
      </w:r>
      <w:r w:rsidR="008A2763" w:rsidRPr="00956311">
        <w:t xml:space="preserve">as a bioindicator to measure environmental quality in </w:t>
      </w:r>
      <w:r w:rsidR="00E20DA5">
        <w:t xml:space="preserve">the </w:t>
      </w:r>
      <w:proofErr w:type="spellStart"/>
      <w:r w:rsidR="008A2763">
        <w:t>Odimodi</w:t>
      </w:r>
      <w:proofErr w:type="spellEnd"/>
      <w:r w:rsidR="008A2763">
        <w:t xml:space="preserve"> </w:t>
      </w:r>
      <w:r w:rsidR="005B45D9" w:rsidRPr="003227FD">
        <w:rPr>
          <w:highlight w:val="yellow"/>
        </w:rPr>
        <w:t>River</w:t>
      </w:r>
      <w:r w:rsidR="005B45D9">
        <w:t xml:space="preserve"> </w:t>
      </w:r>
      <w:r w:rsidR="008A2763">
        <w:t xml:space="preserve">basin, </w:t>
      </w:r>
      <w:r w:rsidR="008A2763" w:rsidRPr="003227FD">
        <w:rPr>
          <w:highlight w:val="yellow"/>
        </w:rPr>
        <w:t xml:space="preserve">Delta </w:t>
      </w:r>
      <w:r w:rsidR="005B45D9" w:rsidRPr="003227FD">
        <w:rPr>
          <w:highlight w:val="yellow"/>
        </w:rPr>
        <w:t xml:space="preserve">State, </w:t>
      </w:r>
      <w:r w:rsidR="008A2763" w:rsidRPr="003227FD">
        <w:rPr>
          <w:highlight w:val="yellow"/>
        </w:rPr>
        <w:t xml:space="preserve">Nigeria. </w:t>
      </w:r>
      <w:r w:rsidR="00B04A3F" w:rsidRPr="003227FD">
        <w:rPr>
          <w:highlight w:val="yellow"/>
        </w:rPr>
        <w:t xml:space="preserve">The study was conducted at the </w:t>
      </w:r>
      <w:proofErr w:type="spellStart"/>
      <w:r w:rsidR="00B04A3F" w:rsidRPr="003227FD">
        <w:rPr>
          <w:rFonts w:ascii="Times New Roman" w:hAnsi="Times New Roman"/>
          <w:sz w:val="24"/>
          <w:szCs w:val="24"/>
          <w:highlight w:val="yellow"/>
        </w:rPr>
        <w:t>Odimodi</w:t>
      </w:r>
      <w:proofErr w:type="spellEnd"/>
      <w:r w:rsidR="00B04A3F" w:rsidRPr="003227FD">
        <w:rPr>
          <w:rFonts w:ascii="Times New Roman" w:hAnsi="Times New Roman"/>
          <w:sz w:val="24"/>
          <w:szCs w:val="24"/>
          <w:highlight w:val="yellow"/>
        </w:rPr>
        <w:t xml:space="preserve"> river basin</w:t>
      </w:r>
      <w:r w:rsidR="00B04A3F" w:rsidRPr="003227FD">
        <w:rPr>
          <w:highlight w:val="yellow"/>
        </w:rPr>
        <w:t xml:space="preserve"> in</w:t>
      </w:r>
      <w:r w:rsidR="00B04A3F" w:rsidRPr="003227FD">
        <w:rPr>
          <w:rFonts w:ascii="Times New Roman" w:hAnsi="Times New Roman"/>
          <w:sz w:val="24"/>
          <w:szCs w:val="24"/>
          <w:highlight w:val="yellow"/>
        </w:rPr>
        <w:t xml:space="preserve"> </w:t>
      </w:r>
      <w:r w:rsidR="00B04A3F" w:rsidRPr="003227FD">
        <w:rPr>
          <w:highlight w:val="yellow"/>
        </w:rPr>
        <w:t>s</w:t>
      </w:r>
      <w:r w:rsidR="00B04A3F" w:rsidRPr="003227FD">
        <w:rPr>
          <w:rFonts w:ascii="Times New Roman" w:hAnsi="Times New Roman"/>
          <w:sz w:val="24"/>
          <w:szCs w:val="24"/>
          <w:highlight w:val="yellow"/>
        </w:rPr>
        <w:t>tudy stations: Station 1, Station 2 and Station 3</w:t>
      </w:r>
      <w:r w:rsidR="00B04A3F" w:rsidRPr="003227FD">
        <w:rPr>
          <w:highlight w:val="yellow"/>
        </w:rPr>
        <w:t xml:space="preserve"> f</w:t>
      </w:r>
      <w:r w:rsidR="00B04A3F" w:rsidRPr="003227FD">
        <w:rPr>
          <w:rFonts w:ascii="Times New Roman" w:hAnsi="Times New Roman"/>
          <w:sz w:val="24"/>
          <w:szCs w:val="24"/>
          <w:highlight w:val="yellow"/>
        </w:rPr>
        <w:t>or water, soil, sediment and fish sampling</w:t>
      </w:r>
      <w:r w:rsidR="006A7CB8">
        <w:rPr>
          <w:highlight w:val="yellow"/>
        </w:rPr>
        <w:t>,</w:t>
      </w:r>
      <w:r w:rsidR="00BA4147">
        <w:rPr>
          <w:highlight w:val="yellow"/>
        </w:rPr>
        <w:t xml:space="preserve"> respectively</w:t>
      </w:r>
      <w:r w:rsidR="00B04A3F" w:rsidRPr="003227FD">
        <w:rPr>
          <w:highlight w:val="yellow"/>
        </w:rPr>
        <w:t>.</w:t>
      </w:r>
      <w:r w:rsidR="00B04A3F" w:rsidRPr="003227FD">
        <w:t xml:space="preserve"> </w:t>
      </w:r>
      <w:r w:rsidR="008A2763">
        <w:t>A purposive sample of 40 fish was collected from the referenced and experimental sites</w:t>
      </w:r>
      <w:r w:rsidR="008A2763" w:rsidRPr="00956311">
        <w:t xml:space="preserve">. </w:t>
      </w:r>
      <w:r w:rsidR="006A7CB8" w:rsidRPr="003227FD">
        <w:rPr>
          <w:rFonts w:ascii="Times New Roman" w:hAnsi="Times New Roman" w:cs="Times New Roman"/>
          <w:sz w:val="24"/>
          <w:szCs w:val="24"/>
          <w:highlight w:val="yellow"/>
        </w:rPr>
        <w:t xml:space="preserve">Light microscopy was used to examine the </w:t>
      </w:r>
      <w:r w:rsidR="006B6181">
        <w:rPr>
          <w:rFonts w:ascii="Times New Roman" w:hAnsi="Times New Roman" w:cs="Times New Roman"/>
          <w:sz w:val="24"/>
          <w:szCs w:val="24"/>
          <w:highlight w:val="yellow"/>
        </w:rPr>
        <w:t>tissues'</w:t>
      </w:r>
      <w:r w:rsidR="006A7CB8" w:rsidRPr="003227FD">
        <w:rPr>
          <w:rFonts w:ascii="Times New Roman" w:hAnsi="Times New Roman" w:cs="Times New Roman"/>
          <w:sz w:val="24"/>
          <w:szCs w:val="24"/>
          <w:highlight w:val="yellow"/>
        </w:rPr>
        <w:t xml:space="preserve"> histology. </w:t>
      </w:r>
      <w:r w:rsidR="006A7CB8" w:rsidRPr="003227FD">
        <w:rPr>
          <w:rFonts w:ascii="Times New Roman" w:hAnsi="Times New Roman" w:cs="Times New Roman"/>
          <w:sz w:val="24"/>
          <w:szCs w:val="24"/>
          <w:highlight w:val="yellow"/>
          <w:lang w:val="en-GB"/>
        </w:rPr>
        <w:t xml:space="preserve">The data obtained from this study </w:t>
      </w:r>
      <w:r w:rsidR="006A7CB8">
        <w:rPr>
          <w:rFonts w:ascii="Times New Roman" w:hAnsi="Times New Roman" w:cs="Times New Roman"/>
          <w:sz w:val="24"/>
          <w:szCs w:val="24"/>
          <w:highlight w:val="yellow"/>
          <w:lang w:val="en-GB"/>
        </w:rPr>
        <w:t>were</w:t>
      </w:r>
      <w:r w:rsidR="006A7CB8" w:rsidRPr="003227FD">
        <w:rPr>
          <w:rFonts w:ascii="Times New Roman" w:hAnsi="Times New Roman" w:cs="Times New Roman"/>
          <w:sz w:val="24"/>
          <w:szCs w:val="24"/>
          <w:highlight w:val="yellow"/>
          <w:lang w:val="en-GB"/>
        </w:rPr>
        <w:t xml:space="preserve"> analysed using Statistical Packages for Social Sciences (SPSS) version 23 to get the descriptive and inferential </w:t>
      </w:r>
      <w:r w:rsidR="006A7CB8">
        <w:rPr>
          <w:rFonts w:ascii="Times New Roman" w:hAnsi="Times New Roman" w:cs="Times New Roman"/>
          <w:sz w:val="24"/>
          <w:szCs w:val="24"/>
          <w:highlight w:val="yellow"/>
          <w:lang w:val="en-GB"/>
        </w:rPr>
        <w:t>statistics,</w:t>
      </w:r>
      <w:r w:rsidR="006A7CB8" w:rsidRPr="003227FD">
        <w:rPr>
          <w:rFonts w:ascii="Times New Roman" w:hAnsi="Times New Roman" w:cs="Times New Roman"/>
          <w:sz w:val="24"/>
          <w:szCs w:val="24"/>
          <w:highlight w:val="yellow"/>
          <w:lang w:val="en-GB"/>
        </w:rPr>
        <w:t xml:space="preserve"> which </w:t>
      </w:r>
      <w:r w:rsidR="006A7CB8">
        <w:rPr>
          <w:rFonts w:ascii="Times New Roman" w:hAnsi="Times New Roman" w:cs="Times New Roman"/>
          <w:sz w:val="24"/>
          <w:szCs w:val="24"/>
          <w:highlight w:val="yellow"/>
          <w:lang w:val="en-GB"/>
        </w:rPr>
        <w:t>include</w:t>
      </w:r>
      <w:r w:rsidR="006A7CB8" w:rsidRPr="003227FD">
        <w:rPr>
          <w:rFonts w:ascii="Times New Roman" w:hAnsi="Times New Roman" w:cs="Times New Roman"/>
          <w:sz w:val="24"/>
          <w:szCs w:val="24"/>
          <w:highlight w:val="yellow"/>
          <w:lang w:val="en-GB"/>
        </w:rPr>
        <w:t xml:space="preserve"> mean, frequency tables, and bar charts. Inferential analysis</w:t>
      </w:r>
      <w:r w:rsidR="006A7CB8">
        <w:rPr>
          <w:rFonts w:ascii="Times New Roman" w:hAnsi="Times New Roman" w:cs="Times New Roman"/>
          <w:sz w:val="24"/>
          <w:szCs w:val="24"/>
          <w:highlight w:val="yellow"/>
          <w:lang w:val="en-GB"/>
        </w:rPr>
        <w:t>,</w:t>
      </w:r>
      <w:r w:rsidR="006A7CB8" w:rsidRPr="003227FD">
        <w:rPr>
          <w:rFonts w:ascii="Times New Roman" w:hAnsi="Times New Roman" w:cs="Times New Roman"/>
          <w:sz w:val="24"/>
          <w:szCs w:val="24"/>
          <w:highlight w:val="yellow"/>
          <w:lang w:val="en-GB"/>
        </w:rPr>
        <w:t xml:space="preserve"> such as </w:t>
      </w:r>
      <w:r w:rsidR="006A7CB8">
        <w:rPr>
          <w:rFonts w:ascii="Times New Roman" w:hAnsi="Times New Roman" w:cs="Times New Roman"/>
          <w:sz w:val="24"/>
          <w:szCs w:val="24"/>
          <w:highlight w:val="yellow"/>
          <w:lang w:val="en-GB"/>
        </w:rPr>
        <w:t xml:space="preserve">a </w:t>
      </w:r>
      <w:r w:rsidR="006A7CB8" w:rsidRPr="003227FD">
        <w:rPr>
          <w:rFonts w:ascii="Times New Roman" w:hAnsi="Times New Roman" w:cs="Times New Roman"/>
          <w:sz w:val="24"/>
          <w:szCs w:val="24"/>
          <w:highlight w:val="yellow"/>
        </w:rPr>
        <w:t xml:space="preserve">binomial </w:t>
      </w:r>
      <w:r w:rsidR="006A7CB8" w:rsidRPr="003227FD">
        <w:rPr>
          <w:rFonts w:ascii="Times New Roman" w:hAnsi="Times New Roman" w:cs="Times New Roman"/>
          <w:i/>
          <w:iCs/>
          <w:sz w:val="24"/>
          <w:szCs w:val="24"/>
          <w:highlight w:val="yellow"/>
        </w:rPr>
        <w:t>t</w:t>
      </w:r>
      <w:r w:rsidR="006A7CB8" w:rsidRPr="003227FD">
        <w:rPr>
          <w:rFonts w:ascii="Times New Roman" w:hAnsi="Times New Roman" w:cs="Times New Roman"/>
          <w:sz w:val="24"/>
          <w:szCs w:val="24"/>
          <w:highlight w:val="yellow"/>
        </w:rPr>
        <w:t>-test for independent samples</w:t>
      </w:r>
      <w:r w:rsidR="006A7CB8">
        <w:rPr>
          <w:rFonts w:ascii="Times New Roman" w:hAnsi="Times New Roman" w:cs="Times New Roman"/>
          <w:sz w:val="24"/>
          <w:szCs w:val="24"/>
          <w:highlight w:val="yellow"/>
        </w:rPr>
        <w:t>,</w:t>
      </w:r>
      <w:r w:rsidR="006A7CB8" w:rsidRPr="003227FD">
        <w:rPr>
          <w:rFonts w:ascii="Times New Roman" w:hAnsi="Times New Roman" w:cs="Times New Roman"/>
          <w:sz w:val="24"/>
          <w:szCs w:val="24"/>
          <w:highlight w:val="yellow"/>
          <w:lang w:val="en-GB"/>
        </w:rPr>
        <w:t xml:space="preserve"> and P values</w:t>
      </w:r>
      <w:r w:rsidR="006A7CB8">
        <w:rPr>
          <w:rFonts w:ascii="Times New Roman" w:hAnsi="Times New Roman" w:cs="Times New Roman"/>
          <w:sz w:val="24"/>
          <w:szCs w:val="24"/>
          <w:highlight w:val="yellow"/>
          <w:lang w:val="en-GB"/>
        </w:rPr>
        <w:t>,</w:t>
      </w:r>
      <w:r w:rsidR="006A7CB8" w:rsidRPr="003227FD">
        <w:rPr>
          <w:rFonts w:ascii="Times New Roman" w:hAnsi="Times New Roman" w:cs="Times New Roman"/>
          <w:sz w:val="24"/>
          <w:szCs w:val="24"/>
          <w:highlight w:val="yellow"/>
          <w:lang w:val="en-GB"/>
        </w:rPr>
        <w:t xml:space="preserve"> was adjusted to </w:t>
      </w:r>
      <w:r w:rsidR="006A7CB8">
        <w:rPr>
          <w:rFonts w:ascii="Times New Roman" w:hAnsi="Times New Roman" w:cs="Times New Roman"/>
          <w:sz w:val="24"/>
          <w:szCs w:val="24"/>
          <w:highlight w:val="yellow"/>
          <w:lang w:val="en-GB"/>
        </w:rPr>
        <w:t>minimise</w:t>
      </w:r>
      <w:r w:rsidR="006A7CB8" w:rsidRPr="003227FD">
        <w:rPr>
          <w:rFonts w:ascii="Times New Roman" w:hAnsi="Times New Roman" w:cs="Times New Roman"/>
          <w:sz w:val="24"/>
          <w:szCs w:val="24"/>
          <w:highlight w:val="yellow"/>
          <w:lang w:val="en-GB"/>
        </w:rPr>
        <w:t xml:space="preserve"> type 1 error</w:t>
      </w:r>
      <w:r w:rsidR="006A7CB8">
        <w:rPr>
          <w:rFonts w:ascii="Times New Roman" w:hAnsi="Times New Roman" w:cs="Times New Roman"/>
          <w:sz w:val="24"/>
          <w:szCs w:val="24"/>
          <w:highlight w:val="yellow"/>
          <w:lang w:val="en-GB"/>
        </w:rPr>
        <w:t xml:space="preserve">. </w:t>
      </w:r>
      <w:r w:rsidR="00CE6EE4">
        <w:rPr>
          <w:rFonts w:ascii="Times New Roman" w:hAnsi="Times New Roman" w:cs="Times New Roman"/>
          <w:sz w:val="24"/>
          <w:szCs w:val="24"/>
          <w:lang w:val="en-GB"/>
        </w:rPr>
        <w:t xml:space="preserve"> </w:t>
      </w:r>
      <w:r w:rsidR="008A2763">
        <w:t xml:space="preserve">It was observed that the referenced site was </w:t>
      </w:r>
      <w:r w:rsidR="008A2763" w:rsidRPr="00956311">
        <w:t xml:space="preserve">in good conservation condition, whereas </w:t>
      </w:r>
      <w:r w:rsidR="008A2763">
        <w:t>the experimental sites</w:t>
      </w:r>
      <w:r w:rsidR="00A02821">
        <w:t xml:space="preserve">, </w:t>
      </w:r>
      <w:r w:rsidR="009D2BE3" w:rsidRPr="003227FD">
        <w:rPr>
          <w:highlight w:val="yellow"/>
        </w:rPr>
        <w:t>Locations</w:t>
      </w:r>
      <w:r w:rsidR="009D2BE3">
        <w:t xml:space="preserve"> </w:t>
      </w:r>
      <w:r w:rsidR="008A2763">
        <w:t>1, 2 and 3</w:t>
      </w:r>
      <w:r w:rsidR="00F7175F">
        <w:t>,</w:t>
      </w:r>
      <w:r w:rsidR="008A2763">
        <w:t xml:space="preserve"> showed contamination</w:t>
      </w:r>
      <w:r w:rsidR="008A2763" w:rsidRPr="00956311">
        <w:t xml:space="preserve">. The fish species collected from </w:t>
      </w:r>
      <w:r w:rsidR="008A2763">
        <w:t xml:space="preserve">experimental sites </w:t>
      </w:r>
      <w:r w:rsidR="008A2763" w:rsidRPr="00956311">
        <w:t>showed lesion</w:t>
      </w:r>
      <w:r w:rsidR="008A2763">
        <w:t>s such as epithelial lifting, vacuolation</w:t>
      </w:r>
      <w:r w:rsidR="008A2763" w:rsidRPr="00956311">
        <w:t>, and necr</w:t>
      </w:r>
      <w:r w:rsidR="008A2763">
        <w:t>osis in the gills</w:t>
      </w:r>
      <w:r w:rsidR="00D27FF7">
        <w:t xml:space="preserve">. </w:t>
      </w:r>
      <w:r w:rsidR="00D27FF7" w:rsidRPr="003227FD">
        <w:rPr>
          <w:highlight w:val="yellow"/>
        </w:rPr>
        <w:t>The analysis of the gills obtained from fish collected at the referenced site ARAC showed HAI equal to &lt;10 to &lt;20, indicating reversible and slight organ damage.</w:t>
      </w:r>
      <w:r w:rsidR="006D607B" w:rsidRPr="003227FD">
        <w:rPr>
          <w:highlight w:val="yellow"/>
        </w:rPr>
        <w:t xml:space="preserve"> </w:t>
      </w:r>
      <w:r w:rsidR="00F7175F" w:rsidRPr="003227FD">
        <w:rPr>
          <w:highlight w:val="yellow"/>
        </w:rPr>
        <w:t xml:space="preserve">The total percentage of fish samples collected was 100% for the referenced Site ARAC and the Experimental sites in the </w:t>
      </w:r>
      <w:proofErr w:type="spellStart"/>
      <w:r w:rsidR="00F7175F" w:rsidRPr="003227FD">
        <w:rPr>
          <w:highlight w:val="yellow"/>
        </w:rPr>
        <w:t>Odimodi</w:t>
      </w:r>
      <w:proofErr w:type="spellEnd"/>
      <w:r w:rsidR="00F7175F" w:rsidRPr="003227FD">
        <w:rPr>
          <w:highlight w:val="yellow"/>
        </w:rPr>
        <w:t xml:space="preserve"> River Basin. </w:t>
      </w:r>
      <w:r w:rsidR="00F7175F" w:rsidRPr="006D607B">
        <w:rPr>
          <w:i/>
          <w:iCs/>
          <w:highlight w:val="yellow"/>
        </w:rPr>
        <w:t xml:space="preserve">S. </w:t>
      </w:r>
      <w:proofErr w:type="spellStart"/>
      <w:r w:rsidR="00F7175F" w:rsidRPr="006D607B">
        <w:rPr>
          <w:i/>
          <w:iCs/>
          <w:highlight w:val="yellow"/>
        </w:rPr>
        <w:t>melanotheron</w:t>
      </w:r>
      <w:proofErr w:type="spellEnd"/>
      <w:r w:rsidR="00F7175F" w:rsidRPr="003227FD">
        <w:rPr>
          <w:highlight w:val="yellow"/>
        </w:rPr>
        <w:t xml:space="preserve"> recorded Regressive Changes</w:t>
      </w:r>
      <w:r w:rsidR="006D607B" w:rsidRPr="003227FD">
        <w:rPr>
          <w:highlight w:val="yellow"/>
        </w:rPr>
        <w:t xml:space="preserve">: for </w:t>
      </w:r>
      <w:proofErr w:type="spellStart"/>
      <w:r w:rsidR="006D607B" w:rsidRPr="003227FD">
        <w:rPr>
          <w:highlight w:val="yellow"/>
        </w:rPr>
        <w:t>vacoulation</w:t>
      </w:r>
      <w:proofErr w:type="spellEnd"/>
      <w:r w:rsidR="006D607B" w:rsidRPr="003227FD">
        <w:rPr>
          <w:highlight w:val="yellow"/>
        </w:rPr>
        <w:t xml:space="preserve"> and structural alterations at ARAC 10%, L1 20%, L2 30% and 40%; and Progressive changes: for necrosis and Hyperplasia at ARAC 0%, L1 10%, L2 20 and L3 40%</w:t>
      </w:r>
      <w:r w:rsidR="00BE175E">
        <w:rPr>
          <w:highlight w:val="yellow"/>
        </w:rPr>
        <w:t xml:space="preserve">. </w:t>
      </w:r>
      <w:r w:rsidR="00BE175E" w:rsidRPr="003227FD">
        <w:rPr>
          <w:highlight w:val="yellow"/>
        </w:rPr>
        <w:t>This study showed histological changes in the fish gills, which suggest the contamination and pollution of the assessed sites caused by heavy metals.</w:t>
      </w:r>
      <w:r w:rsidR="003F5204" w:rsidRPr="003227FD">
        <w:rPr>
          <w:highlight w:val="yellow"/>
        </w:rPr>
        <w:t xml:space="preserve"> </w:t>
      </w:r>
      <w:r w:rsidR="00FF2B73" w:rsidRPr="003227FD">
        <w:rPr>
          <w:highlight w:val="yellow"/>
        </w:rPr>
        <w:t>Thus</w:t>
      </w:r>
      <w:r w:rsidR="008A2763">
        <w:t xml:space="preserve">, it is </w:t>
      </w:r>
      <w:r w:rsidR="00A650E0" w:rsidRPr="003227FD">
        <w:rPr>
          <w:highlight w:val="yellow"/>
        </w:rPr>
        <w:t>necessary</w:t>
      </w:r>
      <w:r w:rsidR="00A650E0">
        <w:t xml:space="preserve"> </w:t>
      </w:r>
      <w:r w:rsidR="008A2763" w:rsidRPr="00956311">
        <w:t>to suggest that histological biomarkers be used</w:t>
      </w:r>
      <w:r w:rsidR="008A2763">
        <w:t xml:space="preserve"> as the standard</w:t>
      </w:r>
      <w:r w:rsidR="008A2763" w:rsidRPr="00956311">
        <w:t xml:space="preserve"> bioindicators to measure the environmental</w:t>
      </w:r>
      <w:r w:rsidR="008A2763">
        <w:t xml:space="preserve"> status or</w:t>
      </w:r>
      <w:r w:rsidR="008A2763" w:rsidRPr="00956311">
        <w:t xml:space="preserve"> impact </w:t>
      </w:r>
      <w:r w:rsidR="00A650E0" w:rsidRPr="003227FD">
        <w:rPr>
          <w:highlight w:val="yellow"/>
        </w:rPr>
        <w:t>on</w:t>
      </w:r>
      <w:r w:rsidR="00A650E0">
        <w:t xml:space="preserve"> </w:t>
      </w:r>
      <w:r w:rsidR="008A2763">
        <w:t>the environment</w:t>
      </w:r>
      <w:r w:rsidR="008A2763" w:rsidRPr="00956311">
        <w:t xml:space="preserve">. </w:t>
      </w:r>
    </w:p>
    <w:p w14:paraId="60C26C97" w14:textId="77777777" w:rsidR="008A2763" w:rsidRPr="00956311" w:rsidRDefault="008A2763" w:rsidP="008A2763">
      <w:pPr>
        <w:pStyle w:val="Default"/>
        <w:jc w:val="both"/>
      </w:pPr>
    </w:p>
    <w:p w14:paraId="1DCCD4E5" w14:textId="0174372F" w:rsidR="008A2763" w:rsidRPr="00555F16" w:rsidRDefault="008A2763" w:rsidP="008A2763">
      <w:pPr>
        <w:jc w:val="both"/>
        <w:rPr>
          <w:rFonts w:ascii="Times New Roman" w:hAnsi="Times New Roman" w:cs="Times New Roman"/>
          <w:i/>
          <w:sz w:val="24"/>
          <w:szCs w:val="24"/>
        </w:rPr>
      </w:pPr>
      <w:r w:rsidRPr="00956311">
        <w:rPr>
          <w:rFonts w:ascii="Times New Roman" w:hAnsi="Times New Roman" w:cs="Times New Roman"/>
          <w:b/>
          <w:bCs/>
          <w:sz w:val="24"/>
          <w:szCs w:val="24"/>
        </w:rPr>
        <w:t xml:space="preserve">Keywords: </w:t>
      </w:r>
      <w:r w:rsidRPr="003227FD">
        <w:rPr>
          <w:rFonts w:ascii="Times New Roman" w:hAnsi="Times New Roman" w:cs="Times New Roman"/>
          <w:i/>
          <w:sz w:val="24"/>
          <w:szCs w:val="24"/>
          <w:highlight w:val="yellow"/>
        </w:rPr>
        <w:t xml:space="preserve">S. </w:t>
      </w:r>
      <w:proofErr w:type="spellStart"/>
      <w:r w:rsidR="0069614C" w:rsidRPr="003227FD">
        <w:rPr>
          <w:rFonts w:ascii="Times New Roman" w:hAnsi="Times New Roman" w:cs="Times New Roman"/>
          <w:i/>
          <w:sz w:val="24"/>
          <w:szCs w:val="24"/>
          <w:highlight w:val="yellow"/>
        </w:rPr>
        <w:t>m</w:t>
      </w:r>
      <w:r w:rsidRPr="003227FD">
        <w:rPr>
          <w:rFonts w:ascii="Times New Roman" w:hAnsi="Times New Roman" w:cs="Times New Roman"/>
          <w:i/>
          <w:sz w:val="24"/>
          <w:szCs w:val="24"/>
          <w:highlight w:val="yellow"/>
        </w:rPr>
        <w:t>elanotheron</w:t>
      </w:r>
      <w:proofErr w:type="spellEnd"/>
      <w:r w:rsidRPr="00555F16">
        <w:rPr>
          <w:rFonts w:ascii="Times New Roman" w:hAnsi="Times New Roman" w:cs="Times New Roman"/>
          <w:i/>
          <w:sz w:val="24"/>
          <w:szCs w:val="24"/>
        </w:rPr>
        <w:t xml:space="preserve">, gills; morphology; histological biomarkers; </w:t>
      </w:r>
      <w:proofErr w:type="spellStart"/>
      <w:r w:rsidRPr="00555F16">
        <w:rPr>
          <w:rFonts w:ascii="Times New Roman" w:hAnsi="Times New Roman" w:cs="Times New Roman"/>
          <w:i/>
          <w:sz w:val="24"/>
          <w:szCs w:val="24"/>
        </w:rPr>
        <w:t>Odimodi</w:t>
      </w:r>
      <w:proofErr w:type="spellEnd"/>
    </w:p>
    <w:p w14:paraId="7CC95004" w14:textId="77777777" w:rsidR="008A2763" w:rsidRDefault="008A2763" w:rsidP="008E33F1">
      <w:pPr>
        <w:pStyle w:val="Default"/>
        <w:spacing w:line="480" w:lineRule="auto"/>
        <w:jc w:val="both"/>
        <w:rPr>
          <w:b/>
        </w:rPr>
      </w:pPr>
    </w:p>
    <w:p w14:paraId="520F9AF8" w14:textId="77777777" w:rsidR="008A2763" w:rsidRDefault="008A2763" w:rsidP="008E33F1">
      <w:pPr>
        <w:pStyle w:val="Default"/>
        <w:spacing w:line="480" w:lineRule="auto"/>
        <w:jc w:val="both"/>
        <w:rPr>
          <w:b/>
        </w:rPr>
      </w:pPr>
    </w:p>
    <w:p w14:paraId="3BB8FD20" w14:textId="77777777" w:rsidR="008E33F1" w:rsidRPr="00C909FB" w:rsidRDefault="008E33F1" w:rsidP="008E33F1">
      <w:pPr>
        <w:pStyle w:val="Default"/>
        <w:spacing w:line="480" w:lineRule="auto"/>
        <w:jc w:val="both"/>
        <w:rPr>
          <w:b/>
        </w:rPr>
      </w:pPr>
      <w:r w:rsidRPr="008E33F1">
        <w:rPr>
          <w:b/>
        </w:rPr>
        <w:lastRenderedPageBreak/>
        <w:t>INTRODUCTION</w:t>
      </w:r>
    </w:p>
    <w:p w14:paraId="42D39715" w14:textId="5D28408F" w:rsidR="008E33F1" w:rsidRPr="008E33F1" w:rsidRDefault="00D337C2" w:rsidP="008E33F1">
      <w:pPr>
        <w:pStyle w:val="Default"/>
        <w:spacing w:line="480" w:lineRule="auto"/>
        <w:jc w:val="both"/>
      </w:pPr>
      <w:r w:rsidRPr="004D772A">
        <w:t xml:space="preserve">It is said that water is the “life-blood of the biosphere.” Since water is a universal solvent, it dissolves different organic and inorganic chemicals and environmental pollutants. </w:t>
      </w:r>
      <w:r w:rsidR="005202EF">
        <w:t>“</w:t>
      </w:r>
      <w:r w:rsidR="008E33F1" w:rsidRPr="008E33F1">
        <w:t xml:space="preserve">The discharge of waste from agriculture, industries, and urban activities into aquatic ecosystems results in the production of a wide variety of organic and inorganic </w:t>
      </w:r>
      <w:r>
        <w:t>pollutants. Aquatic bodies</w:t>
      </w:r>
      <w:r w:rsidR="008E33F1" w:rsidRPr="008E33F1">
        <w:t xml:space="preserve"> around industrial</w:t>
      </w:r>
      <w:r>
        <w:t xml:space="preserve"> points </w:t>
      </w:r>
      <w:r w:rsidR="008E33F1" w:rsidRPr="008E33F1">
        <w:t>are</w:t>
      </w:r>
      <w:r>
        <w:t xml:space="preserve"> vulnerable </w:t>
      </w:r>
      <w:r w:rsidR="00731E87" w:rsidRPr="003227FD">
        <w:rPr>
          <w:highlight w:val="yellow"/>
        </w:rPr>
        <w:t>to</w:t>
      </w:r>
      <w:r w:rsidR="00731E87" w:rsidRPr="008E33F1">
        <w:t xml:space="preserve"> </w:t>
      </w:r>
      <w:r w:rsidR="008E33F1" w:rsidRPr="008E33F1">
        <w:t>contamination by pollutants such as petrochemicals, solvents, oils, and heavy metals</w:t>
      </w:r>
      <w:r w:rsidR="005202EF">
        <w:t>”</w:t>
      </w:r>
      <w:r w:rsidR="008E33F1" w:rsidRPr="008E33F1">
        <w:t xml:space="preserve"> (Rajamanickam &amp; Narayanan, 2009). </w:t>
      </w:r>
      <w:r w:rsidR="005202EF">
        <w:t>“</w:t>
      </w:r>
      <w:r w:rsidR="007D2EF0" w:rsidRPr="003227FD">
        <w:rPr>
          <w:highlight w:val="yellow"/>
        </w:rPr>
        <w:t>Human activities have resulted in the contamination of water resources by biological micropollutants</w:t>
      </w:r>
      <w:r w:rsidR="004E229E">
        <w:rPr>
          <w:highlight w:val="yellow"/>
        </w:rPr>
        <w:t>,</w:t>
      </w:r>
      <w:r w:rsidR="007D2EF0" w:rsidRPr="003227FD">
        <w:rPr>
          <w:highlight w:val="yellow"/>
        </w:rPr>
        <w:t xml:space="preserve"> such as viruses and bacteria</w:t>
      </w:r>
      <w:r w:rsidR="004E229E">
        <w:rPr>
          <w:highlight w:val="yellow"/>
        </w:rPr>
        <w:t>,</w:t>
      </w:r>
      <w:r w:rsidR="007D2EF0" w:rsidRPr="003227FD">
        <w:rPr>
          <w:highlight w:val="yellow"/>
        </w:rPr>
        <w:t xml:space="preserve"> as a result of these activities. Emerging or re-emerging diseases are agents that have piqued the interest of researchers again due to their</w:t>
      </w:r>
      <w:r w:rsidR="00C67F02" w:rsidRPr="003227FD">
        <w:rPr>
          <w:highlight w:val="yellow"/>
        </w:rPr>
        <w:t xml:space="preserve"> </w:t>
      </w:r>
      <w:r w:rsidR="007D2EF0" w:rsidRPr="003227FD">
        <w:rPr>
          <w:highlight w:val="yellow"/>
        </w:rPr>
        <w:t>potential pathogenicity in the human population</w:t>
      </w:r>
      <w:r w:rsidR="005202EF">
        <w:rPr>
          <w:highlight w:val="yellow"/>
        </w:rPr>
        <w:t>”</w:t>
      </w:r>
      <w:r w:rsidR="00C67F02">
        <w:rPr>
          <w:highlight w:val="yellow"/>
        </w:rPr>
        <w:t xml:space="preserve"> </w:t>
      </w:r>
      <w:r w:rsidR="00C67F02" w:rsidRPr="00326EF4">
        <w:rPr>
          <w:highlight w:val="yellow"/>
        </w:rPr>
        <w:t>(</w:t>
      </w:r>
      <w:proofErr w:type="spellStart"/>
      <w:r w:rsidR="006D5ADC" w:rsidRPr="003227FD">
        <w:rPr>
          <w:sz w:val="21"/>
          <w:szCs w:val="21"/>
          <w:highlight w:val="yellow"/>
        </w:rPr>
        <w:t>Thanigaivel</w:t>
      </w:r>
      <w:proofErr w:type="spellEnd"/>
      <w:r w:rsidR="006D5ADC" w:rsidRPr="003227FD">
        <w:rPr>
          <w:sz w:val="21"/>
          <w:szCs w:val="21"/>
          <w:highlight w:val="yellow"/>
        </w:rPr>
        <w:t xml:space="preserve"> et al., 2023</w:t>
      </w:r>
      <w:r w:rsidR="00C67F02" w:rsidRPr="00326EF4">
        <w:rPr>
          <w:highlight w:val="yellow"/>
        </w:rPr>
        <w:t>)</w:t>
      </w:r>
      <w:r w:rsidR="007D2EF0" w:rsidRPr="003227FD">
        <w:rPr>
          <w:highlight w:val="yellow"/>
        </w:rPr>
        <w:t>.</w:t>
      </w:r>
      <w:r w:rsidR="007D2EF0" w:rsidRPr="007D2EF0">
        <w:t xml:space="preserve"> </w:t>
      </w:r>
      <w:r w:rsidR="005202EF">
        <w:t>“</w:t>
      </w:r>
      <w:r w:rsidR="008E33F1" w:rsidRPr="008E33F1">
        <w:t>Increased pollution in aquatic ecosystems leads to severe morphological and physiological changes in aquatic organisms</w:t>
      </w:r>
      <w:r w:rsidR="005202EF">
        <w:t>”</w:t>
      </w:r>
      <w:r w:rsidR="008E33F1" w:rsidRPr="008E33F1">
        <w:t xml:space="preserve"> (</w:t>
      </w:r>
      <w:proofErr w:type="spellStart"/>
      <w:r w:rsidR="008E33F1" w:rsidRPr="008E33F1">
        <w:t>Mazon</w:t>
      </w:r>
      <w:proofErr w:type="spellEnd"/>
      <w:r w:rsidR="008E33F1" w:rsidRPr="008E33F1">
        <w:t xml:space="preserve"> </w:t>
      </w:r>
      <w:r w:rsidR="008E33F1" w:rsidRPr="008E33F1">
        <w:rPr>
          <w:i/>
          <w:iCs/>
        </w:rPr>
        <w:t>et al.</w:t>
      </w:r>
      <w:r w:rsidR="008E33F1" w:rsidRPr="008E33F1">
        <w:t xml:space="preserve">, 1999; Zhou </w:t>
      </w:r>
      <w:r w:rsidR="008E33F1" w:rsidRPr="008E33F1">
        <w:rPr>
          <w:i/>
          <w:iCs/>
        </w:rPr>
        <w:t>et al.</w:t>
      </w:r>
      <w:r w:rsidR="008E33F1" w:rsidRPr="008E33F1">
        <w:t xml:space="preserve">, 2008). </w:t>
      </w:r>
      <w:r w:rsidR="005202EF">
        <w:t>“</w:t>
      </w:r>
      <w:r w:rsidR="008E33F1" w:rsidRPr="008E33F1">
        <w:t>Chemical and physical parameters are used as biomarkers to monitor aquatic pollution and to evaluate the adverse effects of heavy metals on aquatic organisms</w:t>
      </w:r>
      <w:r w:rsidR="005202EF">
        <w:t>”</w:t>
      </w:r>
      <w:r w:rsidR="008E33F1" w:rsidRPr="008E33F1">
        <w:t xml:space="preserve"> (Van der Oost </w:t>
      </w:r>
      <w:r w:rsidR="008E33F1" w:rsidRPr="008E33F1">
        <w:rPr>
          <w:i/>
          <w:iCs/>
        </w:rPr>
        <w:t>et al.</w:t>
      </w:r>
      <w:r w:rsidR="008E33F1" w:rsidRPr="008E33F1">
        <w:t xml:space="preserve">, 2003; Au, 2004). </w:t>
      </w:r>
    </w:p>
    <w:p w14:paraId="4A57CE08" w14:textId="5468BD01" w:rsidR="008E33F1" w:rsidRPr="008E33F1" w:rsidRDefault="00D337C2" w:rsidP="008E33F1">
      <w:pPr>
        <w:pStyle w:val="Default"/>
        <w:spacing w:line="480" w:lineRule="auto"/>
        <w:jc w:val="both"/>
      </w:pPr>
      <w:r>
        <w:t>Recently</w:t>
      </w:r>
      <w:r w:rsidR="008E33F1" w:rsidRPr="008E33F1">
        <w:t xml:space="preserve">, </w:t>
      </w:r>
      <w:r w:rsidR="005202EF">
        <w:t>“</w:t>
      </w:r>
      <w:r w:rsidR="00615934" w:rsidRPr="003227FD">
        <w:rPr>
          <w:highlight w:val="yellow"/>
        </w:rPr>
        <w:t>the</w:t>
      </w:r>
      <w:r w:rsidR="00731E87" w:rsidRPr="003227FD">
        <w:rPr>
          <w:highlight w:val="yellow"/>
        </w:rPr>
        <w:t xml:space="preserve"> </w:t>
      </w:r>
      <w:r>
        <w:t xml:space="preserve">case of </w:t>
      </w:r>
      <w:r w:rsidR="00731E87" w:rsidRPr="003227FD">
        <w:rPr>
          <w:highlight w:val="yellow"/>
        </w:rPr>
        <w:t xml:space="preserve">an </w:t>
      </w:r>
      <w:r>
        <w:t>increase</w:t>
      </w:r>
      <w:r w:rsidR="008E33F1" w:rsidRPr="008E33F1">
        <w:t xml:space="preserve"> in the concentration of heavy metals and nutrients in </w:t>
      </w:r>
      <w:r w:rsidR="00E74989">
        <w:t xml:space="preserve">surface </w:t>
      </w:r>
      <w:r w:rsidR="008E33F1" w:rsidRPr="008E33F1">
        <w:t xml:space="preserve">waters that </w:t>
      </w:r>
      <w:r w:rsidR="00731E87" w:rsidRPr="003227FD">
        <w:rPr>
          <w:highlight w:val="yellow"/>
        </w:rPr>
        <w:t xml:space="preserve">receive </w:t>
      </w:r>
      <w:r w:rsidR="008E33F1" w:rsidRPr="008E33F1">
        <w:t>industrial waste</w:t>
      </w:r>
      <w:r w:rsidR="00E74989">
        <w:t xml:space="preserve"> </w:t>
      </w:r>
      <w:r w:rsidR="00731E87" w:rsidRPr="003227FD">
        <w:rPr>
          <w:highlight w:val="yellow"/>
        </w:rPr>
        <w:t>has been reported</w:t>
      </w:r>
      <w:r w:rsidR="008E33F1" w:rsidRPr="008E33F1">
        <w:t xml:space="preserve">. Heavy metals represent all environmental pollutants' major hazards due to their toxicity and </w:t>
      </w:r>
      <w:proofErr w:type="spellStart"/>
      <w:r w:rsidR="008E33F1" w:rsidRPr="008E33F1">
        <w:t>bioaccumulative</w:t>
      </w:r>
      <w:proofErr w:type="spellEnd"/>
      <w:r w:rsidR="008E33F1" w:rsidRPr="008E33F1">
        <w:t xml:space="preserve"> nature</w:t>
      </w:r>
      <w:r w:rsidR="005202EF">
        <w:t>”</w:t>
      </w:r>
      <w:r w:rsidR="008E33F1" w:rsidRPr="008E33F1">
        <w:t xml:space="preserve"> (</w:t>
      </w:r>
      <w:proofErr w:type="spellStart"/>
      <w:r w:rsidR="008E33F1" w:rsidRPr="008E33F1">
        <w:t>Elnaggar</w:t>
      </w:r>
      <w:proofErr w:type="spellEnd"/>
      <w:r w:rsidR="008E33F1" w:rsidRPr="008E33F1">
        <w:t xml:space="preserve"> </w:t>
      </w:r>
      <w:r w:rsidR="008E33F1" w:rsidRPr="008E33F1">
        <w:rPr>
          <w:i/>
          <w:iCs/>
        </w:rPr>
        <w:t>et al.</w:t>
      </w:r>
      <w:r w:rsidR="008E33F1" w:rsidRPr="008E33F1">
        <w:t xml:space="preserve">, 2009). </w:t>
      </w:r>
      <w:r w:rsidR="005202EF">
        <w:t>“</w:t>
      </w:r>
      <w:r w:rsidR="008E33F1" w:rsidRPr="008E33F1">
        <w:t xml:space="preserve">The relationship between metal accumulation and the feeding </w:t>
      </w:r>
      <w:proofErr w:type="spellStart"/>
      <w:r w:rsidR="00731E87" w:rsidRPr="003227FD">
        <w:rPr>
          <w:highlight w:val="yellow"/>
        </w:rPr>
        <w:t>behaviour</w:t>
      </w:r>
      <w:proofErr w:type="spellEnd"/>
      <w:r w:rsidR="00731E87" w:rsidRPr="008E33F1">
        <w:t xml:space="preserve"> </w:t>
      </w:r>
      <w:r w:rsidR="008E33F1" w:rsidRPr="008E33F1">
        <w:t>of a species reflects the crucial role of bioavailability of different metals in the aquatic environment and the trophic transfer to the food web</w:t>
      </w:r>
      <w:r w:rsidR="005202EF">
        <w:t>”</w:t>
      </w:r>
      <w:r w:rsidR="008E33F1" w:rsidRPr="008E33F1">
        <w:t xml:space="preserve"> (</w:t>
      </w:r>
      <w:proofErr w:type="spellStart"/>
      <w:r w:rsidR="008E33F1" w:rsidRPr="008E33F1">
        <w:t>Monperrus</w:t>
      </w:r>
      <w:proofErr w:type="spellEnd"/>
      <w:r w:rsidR="008E33F1" w:rsidRPr="008E33F1">
        <w:t xml:space="preserve"> </w:t>
      </w:r>
      <w:r w:rsidR="008E33F1" w:rsidRPr="008E33F1">
        <w:rPr>
          <w:i/>
          <w:iCs/>
        </w:rPr>
        <w:t>et al.</w:t>
      </w:r>
      <w:r w:rsidR="008E33F1" w:rsidRPr="008E33F1">
        <w:t xml:space="preserve">, 2005). </w:t>
      </w:r>
      <w:r w:rsidR="005202EF">
        <w:t>“</w:t>
      </w:r>
      <w:r w:rsidR="008E33F1" w:rsidRPr="008E33F1">
        <w:t>Fish is the primary aquatic organism that accumulates considerable amounts of heavy metals</w:t>
      </w:r>
      <w:r w:rsidR="00731E87">
        <w:t>,</w:t>
      </w:r>
      <w:r w:rsidR="008E33F1" w:rsidRPr="008E33F1">
        <w:t xml:space="preserve"> exceeding their concentrations in the aquatic ecosystem</w:t>
      </w:r>
      <w:r w:rsidR="005202EF">
        <w:t>”</w:t>
      </w:r>
      <w:r w:rsidR="008E33F1" w:rsidRPr="008E33F1">
        <w:t xml:space="preserve"> (Ambedkar &amp; </w:t>
      </w:r>
      <w:proofErr w:type="spellStart"/>
      <w:r w:rsidR="008E33F1" w:rsidRPr="008E33F1">
        <w:t>Muniyan</w:t>
      </w:r>
      <w:proofErr w:type="spellEnd"/>
      <w:r w:rsidR="008E33F1" w:rsidRPr="008E33F1">
        <w:t xml:space="preserve">, 2011). </w:t>
      </w:r>
      <w:r w:rsidR="008B1213" w:rsidRPr="003227FD">
        <w:rPr>
          <w:highlight w:val="yellow"/>
        </w:rPr>
        <w:t>Heavy metal toxicity sometimes damages the nervous system of fish</w:t>
      </w:r>
      <w:r w:rsidR="00F1741B" w:rsidRPr="003227FD">
        <w:rPr>
          <w:highlight w:val="yellow"/>
        </w:rPr>
        <w:t>,</w:t>
      </w:r>
      <w:r w:rsidR="008B1213" w:rsidRPr="003227FD">
        <w:rPr>
          <w:highlight w:val="yellow"/>
        </w:rPr>
        <w:t xml:space="preserve"> </w:t>
      </w:r>
      <w:r w:rsidR="00F1741B" w:rsidRPr="003227FD">
        <w:rPr>
          <w:highlight w:val="yellow"/>
        </w:rPr>
        <w:t>which</w:t>
      </w:r>
      <w:r w:rsidR="008B1213" w:rsidRPr="003227FD">
        <w:rPr>
          <w:highlight w:val="yellow"/>
        </w:rPr>
        <w:t xml:space="preserve"> affects the interaction of fish with </w:t>
      </w:r>
      <w:r w:rsidR="00F352BC" w:rsidRPr="003227FD">
        <w:rPr>
          <w:highlight w:val="yellow"/>
        </w:rPr>
        <w:t>their</w:t>
      </w:r>
      <w:r w:rsidR="008B1213" w:rsidRPr="003227FD">
        <w:rPr>
          <w:highlight w:val="yellow"/>
        </w:rPr>
        <w:t xml:space="preserve"> environment. </w:t>
      </w:r>
      <w:r w:rsidR="00F1741B" w:rsidRPr="003227FD">
        <w:rPr>
          <w:highlight w:val="yellow"/>
        </w:rPr>
        <w:t xml:space="preserve">Heavy metal toxicity has become </w:t>
      </w:r>
      <w:r w:rsidR="00F1741B" w:rsidRPr="003227FD">
        <w:rPr>
          <w:highlight w:val="yellow"/>
        </w:rPr>
        <w:lastRenderedPageBreak/>
        <w:t xml:space="preserve">an important global threat </w:t>
      </w:r>
      <w:r w:rsidR="00731E87">
        <w:rPr>
          <w:highlight w:val="yellow"/>
        </w:rPr>
        <w:t>to</w:t>
      </w:r>
      <w:r w:rsidR="00F1741B" w:rsidRPr="003227FD">
        <w:rPr>
          <w:highlight w:val="yellow"/>
        </w:rPr>
        <w:t xml:space="preserve"> fish consumers (</w:t>
      </w:r>
      <w:r w:rsidR="007F6EA8" w:rsidRPr="003227FD">
        <w:rPr>
          <w:sz w:val="21"/>
          <w:szCs w:val="21"/>
          <w:highlight w:val="yellow"/>
        </w:rPr>
        <w:t>Garai et al., 2021</w:t>
      </w:r>
      <w:r w:rsidR="00F1741B" w:rsidRPr="003227FD">
        <w:rPr>
          <w:highlight w:val="yellow"/>
        </w:rPr>
        <w:t>).</w:t>
      </w:r>
      <w:r w:rsidR="00F1741B">
        <w:t xml:space="preserve"> </w:t>
      </w:r>
      <w:r w:rsidR="008E33F1" w:rsidRPr="008E33F1">
        <w:t xml:space="preserve">Thus, </w:t>
      </w:r>
      <w:r w:rsidR="005202EF">
        <w:t>“</w:t>
      </w:r>
      <w:r w:rsidR="008E33F1" w:rsidRPr="008E33F1">
        <w:t>determining the degree of pollution is of great importance for assessing the potential impact of heavy metals on the environment</w:t>
      </w:r>
      <w:r w:rsidR="005202EF">
        <w:t>”</w:t>
      </w:r>
      <w:r w:rsidR="008E33F1" w:rsidRPr="008E33F1">
        <w:t xml:space="preserve"> (</w:t>
      </w:r>
      <w:proofErr w:type="spellStart"/>
      <w:r w:rsidR="008E33F1" w:rsidRPr="008E33F1">
        <w:t>Samanidou</w:t>
      </w:r>
      <w:proofErr w:type="spellEnd"/>
      <w:r w:rsidR="008E33F1" w:rsidRPr="008E33F1">
        <w:t xml:space="preserve"> </w:t>
      </w:r>
      <w:r w:rsidR="008E33F1" w:rsidRPr="008E33F1">
        <w:rPr>
          <w:i/>
          <w:iCs/>
        </w:rPr>
        <w:t>et al.</w:t>
      </w:r>
      <w:r w:rsidR="008E33F1" w:rsidRPr="008E33F1">
        <w:t xml:space="preserve">, 1991). </w:t>
      </w:r>
    </w:p>
    <w:p w14:paraId="2587D4BC" w14:textId="390FC3B3" w:rsidR="008E33F1" w:rsidRPr="008E33F1" w:rsidRDefault="005202EF" w:rsidP="008E33F1">
      <w:pPr>
        <w:pStyle w:val="Default"/>
        <w:spacing w:line="480" w:lineRule="auto"/>
        <w:jc w:val="both"/>
      </w:pPr>
      <w:r>
        <w:t>“</w:t>
      </w:r>
      <w:r w:rsidR="008E33F1" w:rsidRPr="008E33F1">
        <w:t>Fish are at the apex of the aquatic food chain, so they are good bioindicators of contamination caused by heavy metals</w:t>
      </w:r>
      <w:r>
        <w:t>”</w:t>
      </w:r>
      <w:r w:rsidR="008E33F1" w:rsidRPr="008E33F1">
        <w:t xml:space="preserve"> (</w:t>
      </w:r>
      <w:proofErr w:type="spellStart"/>
      <w:r w:rsidR="008E33F1" w:rsidRPr="008E33F1">
        <w:t>Hemmadi</w:t>
      </w:r>
      <w:proofErr w:type="spellEnd"/>
      <w:r w:rsidR="008E33F1" w:rsidRPr="008E33F1">
        <w:t xml:space="preserve">, 2017). </w:t>
      </w:r>
      <w:r>
        <w:t>“</w:t>
      </w:r>
      <w:r w:rsidR="008E33F1" w:rsidRPr="008E33F1">
        <w:t>Animals from co</w:t>
      </w:r>
      <w:r w:rsidR="00D2490B">
        <w:t>ntami</w:t>
      </w:r>
      <w:r w:rsidR="008E33F1" w:rsidRPr="008E33F1">
        <w:t>nated sites are proven to be great bioindicators</w:t>
      </w:r>
      <w:r>
        <w:t>”</w:t>
      </w:r>
      <w:r w:rsidR="008E33F1" w:rsidRPr="008E33F1">
        <w:t xml:space="preserve"> (Livingstone, 2003). Moreover, </w:t>
      </w:r>
      <w:r>
        <w:t>“</w:t>
      </w:r>
      <w:r w:rsidR="008E33F1" w:rsidRPr="008E33F1">
        <w:t>histological changes have been widely used as biomarkers to evaluate the health condition of fish exposed to contaminants and to explain the mechanism of action adopted by several stress agents</w:t>
      </w:r>
      <w:r>
        <w:t>”</w:t>
      </w:r>
      <w:r w:rsidR="008E33F1" w:rsidRPr="008E33F1">
        <w:t xml:space="preserve"> (Hinton </w:t>
      </w:r>
      <w:r w:rsidR="008E33F1" w:rsidRPr="008E33F1">
        <w:rPr>
          <w:i/>
          <w:iCs/>
        </w:rPr>
        <w:t>et al.</w:t>
      </w:r>
      <w:r w:rsidR="008E33F1" w:rsidRPr="008E33F1">
        <w:t xml:space="preserve">, 1992; Schwaiger </w:t>
      </w:r>
      <w:r w:rsidR="008E33F1" w:rsidRPr="008E33F1">
        <w:rPr>
          <w:i/>
          <w:iCs/>
        </w:rPr>
        <w:t>et al.</w:t>
      </w:r>
      <w:r w:rsidR="008E33F1" w:rsidRPr="008E33F1">
        <w:t xml:space="preserve">, 1997; </w:t>
      </w:r>
      <w:proofErr w:type="spellStart"/>
      <w:r w:rsidR="008E33F1" w:rsidRPr="008E33F1">
        <w:t>Teh</w:t>
      </w:r>
      <w:proofErr w:type="spellEnd"/>
      <w:r w:rsidR="008E33F1" w:rsidRPr="008E33F1">
        <w:t xml:space="preserve"> </w:t>
      </w:r>
      <w:r w:rsidR="008E33F1" w:rsidRPr="008E33F1">
        <w:rPr>
          <w:i/>
          <w:iCs/>
        </w:rPr>
        <w:t>et al.</w:t>
      </w:r>
      <w:r w:rsidR="008E33F1" w:rsidRPr="008E33F1">
        <w:t xml:space="preserve">, 1997; Camargo &amp; Martinez, 2007; </w:t>
      </w:r>
      <w:proofErr w:type="spellStart"/>
      <w:r w:rsidR="008E33F1" w:rsidRPr="008E33F1">
        <w:t>Bertoletti</w:t>
      </w:r>
      <w:proofErr w:type="spellEnd"/>
      <w:r w:rsidR="008E33F1" w:rsidRPr="008E33F1">
        <w:t xml:space="preserve">, 2008; Nascimento </w:t>
      </w:r>
      <w:r w:rsidR="008E33F1" w:rsidRPr="008E33F1">
        <w:rPr>
          <w:i/>
          <w:iCs/>
        </w:rPr>
        <w:t>et al.</w:t>
      </w:r>
      <w:r w:rsidR="008E33F1" w:rsidRPr="008E33F1">
        <w:t xml:space="preserve">, 2012). </w:t>
      </w:r>
      <w:r>
        <w:t>“</w:t>
      </w:r>
      <w:r w:rsidR="008E33F1" w:rsidRPr="008E33F1">
        <w:t>These changes are a quick method to detect the effects of irritants, mainly chronic ones, on different tissues and organs</w:t>
      </w:r>
      <w:r>
        <w:t>”</w:t>
      </w:r>
      <w:r w:rsidR="008E33F1" w:rsidRPr="008E33F1">
        <w:t xml:space="preserve"> (Johnson </w:t>
      </w:r>
      <w:r w:rsidR="008E33F1" w:rsidRPr="008E33F1">
        <w:rPr>
          <w:i/>
          <w:iCs/>
        </w:rPr>
        <w:t>et al.</w:t>
      </w:r>
      <w:r w:rsidR="008E33F1" w:rsidRPr="008E33F1">
        <w:t xml:space="preserve">, 1993; Velmurugan </w:t>
      </w:r>
      <w:r w:rsidR="008E33F1" w:rsidRPr="008E33F1">
        <w:rPr>
          <w:i/>
          <w:iCs/>
        </w:rPr>
        <w:t>et al.</w:t>
      </w:r>
      <w:r w:rsidR="008E33F1" w:rsidRPr="008E33F1">
        <w:t xml:space="preserve">, 2009). </w:t>
      </w:r>
      <w:r>
        <w:t>“</w:t>
      </w:r>
      <w:r w:rsidR="008E33F1" w:rsidRPr="008E33F1">
        <w:t>Identifying early warning signals through branchial lesions is ecologically and economically relevant, as well as faster; besides, they have the potential to be used as biomarkers</w:t>
      </w:r>
      <w:r>
        <w:t>”</w:t>
      </w:r>
      <w:r w:rsidR="008E33F1" w:rsidRPr="008E33F1">
        <w:t xml:space="preserve"> (Sousa </w:t>
      </w:r>
      <w:r w:rsidR="008E33F1" w:rsidRPr="008E33F1">
        <w:rPr>
          <w:i/>
          <w:iCs/>
        </w:rPr>
        <w:t>et al.</w:t>
      </w:r>
      <w:r w:rsidR="008E33F1" w:rsidRPr="008E33F1">
        <w:t xml:space="preserve">, 2013). </w:t>
      </w:r>
    </w:p>
    <w:p w14:paraId="66F9033E" w14:textId="222D848E" w:rsidR="008E33F1" w:rsidRPr="008E33F1" w:rsidRDefault="005202EF" w:rsidP="008E33F1">
      <w:pPr>
        <w:pStyle w:val="Default"/>
        <w:spacing w:line="480" w:lineRule="auto"/>
        <w:jc w:val="both"/>
      </w:pPr>
      <w:r>
        <w:t>“</w:t>
      </w:r>
      <w:r w:rsidR="008E33F1" w:rsidRPr="008E33F1">
        <w:t>Gills of fish are efficient biomonitoring tools due to their large surface area, which has direct and permanent contact with potential irritants</w:t>
      </w:r>
      <w:r>
        <w:t>”</w:t>
      </w:r>
      <w:r w:rsidR="008E33F1" w:rsidRPr="008E33F1">
        <w:t xml:space="preserve"> (</w:t>
      </w:r>
      <w:proofErr w:type="spellStart"/>
      <w:r w:rsidR="008E33F1" w:rsidRPr="008E33F1">
        <w:t>Bernet</w:t>
      </w:r>
      <w:proofErr w:type="spellEnd"/>
      <w:r w:rsidR="008E33F1" w:rsidRPr="008E33F1">
        <w:t xml:space="preserve"> </w:t>
      </w:r>
      <w:r w:rsidR="008E33F1" w:rsidRPr="008E33F1">
        <w:rPr>
          <w:i/>
          <w:iCs/>
        </w:rPr>
        <w:t>et al.</w:t>
      </w:r>
      <w:r w:rsidR="008E33F1" w:rsidRPr="008E33F1">
        <w:t xml:space="preserve">, 1999; Sweidan </w:t>
      </w:r>
      <w:r w:rsidR="008E33F1" w:rsidRPr="008E33F1">
        <w:rPr>
          <w:i/>
          <w:iCs/>
        </w:rPr>
        <w:t>et al.</w:t>
      </w:r>
      <w:r w:rsidR="008E33F1" w:rsidRPr="008E33F1">
        <w:t xml:space="preserve">, 2015). </w:t>
      </w:r>
      <w:r>
        <w:t>“</w:t>
      </w:r>
      <w:r w:rsidR="008E33F1" w:rsidRPr="008E33F1">
        <w:t>Gills are responsible for respiratory gas exchange and play an essential role in osmoregulation and acid-base regulation</w:t>
      </w:r>
      <w:r>
        <w:t>”</w:t>
      </w:r>
      <w:r w:rsidR="008E33F1" w:rsidRPr="008E33F1">
        <w:t xml:space="preserve"> (Fernandes &amp; </w:t>
      </w:r>
      <w:proofErr w:type="spellStart"/>
      <w:r w:rsidR="008E33F1" w:rsidRPr="008E33F1">
        <w:t>Mazon</w:t>
      </w:r>
      <w:proofErr w:type="spellEnd"/>
      <w:r w:rsidR="008E33F1" w:rsidRPr="008E33F1">
        <w:t xml:space="preserve">, 2003; Fernandes </w:t>
      </w:r>
      <w:r w:rsidR="008E33F1" w:rsidRPr="008E33F1">
        <w:rPr>
          <w:i/>
          <w:iCs/>
        </w:rPr>
        <w:t>et al.</w:t>
      </w:r>
      <w:r w:rsidR="008E33F1" w:rsidRPr="008E33F1">
        <w:t xml:space="preserve">, 2007). </w:t>
      </w:r>
      <w:r>
        <w:t>“</w:t>
      </w:r>
      <w:r w:rsidR="008E33F1" w:rsidRPr="008E33F1">
        <w:t xml:space="preserve">They are the first organs that respond to </w:t>
      </w:r>
      <w:proofErr w:type="spellStart"/>
      <w:r w:rsidR="00121090" w:rsidRPr="003227FD">
        <w:rPr>
          <w:highlight w:val="yellow"/>
        </w:rPr>
        <w:t>unfavourable</w:t>
      </w:r>
      <w:proofErr w:type="spellEnd"/>
      <w:r w:rsidR="00121090" w:rsidRPr="008E33F1">
        <w:t xml:space="preserve"> </w:t>
      </w:r>
      <w:r w:rsidR="008E33F1" w:rsidRPr="008E33F1">
        <w:t>environmental changes</w:t>
      </w:r>
      <w:r>
        <w:t>”</w:t>
      </w:r>
      <w:r w:rsidR="008E33F1" w:rsidRPr="008E33F1">
        <w:t xml:space="preserve"> (</w:t>
      </w:r>
      <w:proofErr w:type="spellStart"/>
      <w:r w:rsidR="008E33F1" w:rsidRPr="008E33F1">
        <w:t>Benli</w:t>
      </w:r>
      <w:proofErr w:type="spellEnd"/>
      <w:r w:rsidR="008E33F1" w:rsidRPr="008E33F1">
        <w:t xml:space="preserve"> </w:t>
      </w:r>
      <w:r w:rsidR="008E33F1" w:rsidRPr="008E33F1">
        <w:rPr>
          <w:i/>
          <w:iCs/>
        </w:rPr>
        <w:t>et al.</w:t>
      </w:r>
      <w:r w:rsidR="008E33F1" w:rsidRPr="008E33F1">
        <w:t xml:space="preserve">, 2008). </w:t>
      </w:r>
      <w:r>
        <w:t>“</w:t>
      </w:r>
      <w:r w:rsidR="008E33F1" w:rsidRPr="008E33F1">
        <w:t>Changes in the epithelium of gills can be due to exposure to a variety of contaminants, and the severity of such alterations depends on the concentration of these pollutants and the exposure time</w:t>
      </w:r>
      <w:r>
        <w:t>”</w:t>
      </w:r>
      <w:r w:rsidR="008E33F1" w:rsidRPr="008E33F1">
        <w:t xml:space="preserve"> (</w:t>
      </w:r>
      <w:proofErr w:type="spellStart"/>
      <w:r w:rsidR="008E33F1" w:rsidRPr="008E33F1">
        <w:t>Franchini</w:t>
      </w:r>
      <w:proofErr w:type="spellEnd"/>
      <w:r w:rsidR="008E33F1" w:rsidRPr="008E33F1">
        <w:t xml:space="preserve"> </w:t>
      </w:r>
      <w:r w:rsidR="008E33F1" w:rsidRPr="008E33F1">
        <w:rPr>
          <w:i/>
          <w:iCs/>
        </w:rPr>
        <w:t>et al.</w:t>
      </w:r>
      <w:r w:rsidR="008E33F1" w:rsidRPr="008E33F1">
        <w:t xml:space="preserve">, 1994; Evans </w:t>
      </w:r>
      <w:r w:rsidR="008E33F1" w:rsidRPr="008E33F1">
        <w:rPr>
          <w:i/>
          <w:iCs/>
        </w:rPr>
        <w:t>et al.</w:t>
      </w:r>
      <w:r w:rsidR="008E33F1" w:rsidRPr="008E33F1">
        <w:t xml:space="preserve">, 2005; Gomes </w:t>
      </w:r>
      <w:r w:rsidR="008E33F1" w:rsidRPr="008E33F1">
        <w:rPr>
          <w:i/>
          <w:iCs/>
        </w:rPr>
        <w:t>et al.</w:t>
      </w:r>
      <w:r w:rsidR="008E33F1" w:rsidRPr="008E33F1">
        <w:t xml:space="preserve">, 2012). Moreover, </w:t>
      </w:r>
      <w:r>
        <w:t>“</w:t>
      </w:r>
      <w:r w:rsidR="008E33F1" w:rsidRPr="008E33F1">
        <w:t>they are early warning signs about fish health conditions</w:t>
      </w:r>
      <w:r>
        <w:t>”</w:t>
      </w:r>
      <w:r w:rsidR="008E33F1" w:rsidRPr="008E33F1">
        <w:t xml:space="preserve"> (Sorour, 2001). Studies have shown that </w:t>
      </w:r>
      <w:r>
        <w:t>“</w:t>
      </w:r>
      <w:r w:rsidR="008E33F1" w:rsidRPr="008E33F1">
        <w:t>the degree of morphological lesions in the gills can delimit the degree of environmental pollution</w:t>
      </w:r>
      <w:r>
        <w:t>”</w:t>
      </w:r>
      <w:r w:rsidR="008E33F1" w:rsidRPr="008E33F1">
        <w:t xml:space="preserve"> (</w:t>
      </w:r>
      <w:proofErr w:type="spellStart"/>
      <w:r w:rsidR="008E33F1" w:rsidRPr="008E33F1">
        <w:t>Thophon</w:t>
      </w:r>
      <w:proofErr w:type="spellEnd"/>
      <w:r w:rsidR="008E33F1" w:rsidRPr="008E33F1">
        <w:t xml:space="preserve"> </w:t>
      </w:r>
      <w:r w:rsidR="008E33F1" w:rsidRPr="008E33F1">
        <w:rPr>
          <w:i/>
          <w:iCs/>
        </w:rPr>
        <w:t>et al.</w:t>
      </w:r>
      <w:r w:rsidR="008E33F1" w:rsidRPr="008E33F1">
        <w:t xml:space="preserve">, 2003; </w:t>
      </w:r>
      <w:r w:rsidR="008E33F1" w:rsidRPr="008E33F1">
        <w:lastRenderedPageBreak/>
        <w:t xml:space="preserve">Camargo &amp; Martinez, 2007; </w:t>
      </w:r>
      <w:proofErr w:type="spellStart"/>
      <w:r w:rsidR="008E33F1" w:rsidRPr="008E33F1">
        <w:t>Akinloye</w:t>
      </w:r>
      <w:proofErr w:type="spellEnd"/>
      <w:r w:rsidR="008E33F1" w:rsidRPr="008E33F1">
        <w:t xml:space="preserve"> </w:t>
      </w:r>
      <w:r w:rsidR="008E33F1" w:rsidRPr="008E33F1">
        <w:rPr>
          <w:i/>
          <w:iCs/>
        </w:rPr>
        <w:t>et al.</w:t>
      </w:r>
      <w:r w:rsidR="008E33F1" w:rsidRPr="008E33F1">
        <w:t xml:space="preserve">, 2009; Flores-Lopes &amp; Thomaz, 2011). </w:t>
      </w:r>
      <w:r>
        <w:t>“</w:t>
      </w:r>
      <w:r w:rsidR="008E33F1" w:rsidRPr="008E33F1">
        <w:t>Disorders affecting ion regulation and gas exchange, which are processes partly performed by gills</w:t>
      </w:r>
      <w:r>
        <w:t>”</w:t>
      </w:r>
      <w:r w:rsidR="008E33F1" w:rsidRPr="008E33F1">
        <w:t xml:space="preserve"> (</w:t>
      </w:r>
      <w:proofErr w:type="spellStart"/>
      <w:r w:rsidR="008E33F1" w:rsidRPr="008E33F1">
        <w:t>Verbost</w:t>
      </w:r>
      <w:proofErr w:type="spellEnd"/>
      <w:r w:rsidR="008E33F1" w:rsidRPr="008E33F1">
        <w:t xml:space="preserve"> </w:t>
      </w:r>
      <w:r w:rsidR="008E33F1" w:rsidRPr="008E33F1">
        <w:rPr>
          <w:i/>
          <w:iCs/>
        </w:rPr>
        <w:t>et al.</w:t>
      </w:r>
      <w:r w:rsidR="008E33F1" w:rsidRPr="008E33F1">
        <w:t xml:space="preserve">, 1995; Evans, 1997; Ledy </w:t>
      </w:r>
      <w:r w:rsidR="008E33F1" w:rsidRPr="008E33F1">
        <w:rPr>
          <w:i/>
          <w:iCs/>
        </w:rPr>
        <w:t>et al.</w:t>
      </w:r>
      <w:r w:rsidR="008E33F1" w:rsidRPr="008E33F1">
        <w:t xml:space="preserve">, 2003), are among the main impacts of pollution. Furthermore, </w:t>
      </w:r>
      <w:r>
        <w:t>“</w:t>
      </w:r>
      <w:r w:rsidR="008E33F1" w:rsidRPr="008E33F1">
        <w:t>mucous cells in gills play an essential role in the resistance of fish to toxic</w:t>
      </w:r>
      <w:r>
        <w:t>”</w:t>
      </w:r>
      <w:r w:rsidR="008E33F1" w:rsidRPr="008E33F1">
        <w:t xml:space="preserve"> substances (</w:t>
      </w:r>
      <w:proofErr w:type="spellStart"/>
      <w:r w:rsidR="008E33F1" w:rsidRPr="008E33F1">
        <w:t>Bernet</w:t>
      </w:r>
      <w:proofErr w:type="spellEnd"/>
      <w:r w:rsidR="008E33F1" w:rsidRPr="008E33F1">
        <w:t xml:space="preserve"> </w:t>
      </w:r>
      <w:r w:rsidR="008E33F1" w:rsidRPr="008E33F1">
        <w:rPr>
          <w:i/>
          <w:iCs/>
        </w:rPr>
        <w:t>et al.</w:t>
      </w:r>
      <w:r w:rsidR="008E33F1" w:rsidRPr="008E33F1">
        <w:t>, 1999), to abrasive injuries caused by solid materials suspended in water (</w:t>
      </w:r>
      <w:proofErr w:type="spellStart"/>
      <w:r w:rsidR="008E33F1" w:rsidRPr="008E33F1">
        <w:t>Dezfuli</w:t>
      </w:r>
      <w:proofErr w:type="spellEnd"/>
      <w:r w:rsidR="008E33F1" w:rsidRPr="008E33F1">
        <w:t xml:space="preserve"> </w:t>
      </w:r>
      <w:r w:rsidR="008E33F1" w:rsidRPr="008E33F1">
        <w:rPr>
          <w:i/>
          <w:iCs/>
        </w:rPr>
        <w:t>et al.</w:t>
      </w:r>
      <w:r w:rsidR="008E33F1" w:rsidRPr="008E33F1">
        <w:t xml:space="preserve">, 2003) and to pollutants (Ledy </w:t>
      </w:r>
      <w:r w:rsidR="008E33F1" w:rsidRPr="008E33F1">
        <w:rPr>
          <w:i/>
          <w:iCs/>
        </w:rPr>
        <w:t>et al.</w:t>
      </w:r>
      <w:r w:rsidR="008E33F1" w:rsidRPr="008E33F1">
        <w:t xml:space="preserve">, 2003; Roberts &amp; Powell, 2003). </w:t>
      </w:r>
    </w:p>
    <w:p w14:paraId="79FE3E48" w14:textId="637739F3" w:rsidR="00D2490B" w:rsidRDefault="00D2490B" w:rsidP="00DD16A1">
      <w:pPr>
        <w:spacing w:after="0" w:line="480" w:lineRule="auto"/>
        <w:jc w:val="both"/>
        <w:rPr>
          <w:rFonts w:ascii="Times New Roman" w:hAnsi="Times New Roman"/>
          <w:sz w:val="24"/>
          <w:szCs w:val="24"/>
        </w:rPr>
      </w:pPr>
      <w:r>
        <w:rPr>
          <w:rFonts w:ascii="Times New Roman" w:hAnsi="Times New Roman"/>
          <w:i/>
          <w:sz w:val="24"/>
          <w:szCs w:val="24"/>
        </w:rPr>
        <w:t>Black chin Tilapia</w:t>
      </w:r>
      <w:r w:rsidR="00615934">
        <w:rPr>
          <w:rFonts w:ascii="Times New Roman" w:hAnsi="Times New Roman"/>
          <w:i/>
          <w:sz w:val="24"/>
          <w:szCs w:val="24"/>
        </w:rPr>
        <w:t>,</w:t>
      </w:r>
      <w:r>
        <w:rPr>
          <w:rFonts w:ascii="Times New Roman" w:hAnsi="Times New Roman"/>
          <w:sz w:val="24"/>
          <w:szCs w:val="24"/>
        </w:rPr>
        <w:t xml:space="preserve"> also </w:t>
      </w:r>
      <w:r w:rsidRPr="002201FA">
        <w:rPr>
          <w:rFonts w:ascii="Times New Roman" w:hAnsi="Times New Roman"/>
          <w:sz w:val="24"/>
          <w:szCs w:val="24"/>
        </w:rPr>
        <w:t xml:space="preserve">known as </w:t>
      </w:r>
      <w:proofErr w:type="spellStart"/>
      <w:r>
        <w:rPr>
          <w:rFonts w:ascii="Times New Roman" w:hAnsi="Times New Roman"/>
          <w:i/>
          <w:sz w:val="24"/>
          <w:szCs w:val="24"/>
        </w:rPr>
        <w:t>Sarotherodon</w:t>
      </w:r>
      <w:proofErr w:type="spellEnd"/>
      <w:r>
        <w:rPr>
          <w:rFonts w:ascii="Times New Roman" w:hAnsi="Times New Roman"/>
          <w:i/>
          <w:sz w:val="24"/>
          <w:szCs w:val="24"/>
        </w:rPr>
        <w:t xml:space="preserve">. </w:t>
      </w:r>
      <w:proofErr w:type="spellStart"/>
      <w:r>
        <w:rPr>
          <w:rFonts w:ascii="Times New Roman" w:hAnsi="Times New Roman"/>
          <w:i/>
          <w:sz w:val="24"/>
          <w:szCs w:val="24"/>
        </w:rPr>
        <w:t>melanotheron</w:t>
      </w:r>
      <w:proofErr w:type="spellEnd"/>
      <w:r>
        <w:rPr>
          <w:rFonts w:ascii="Times New Roman" w:hAnsi="Times New Roman"/>
          <w:i/>
          <w:sz w:val="24"/>
          <w:szCs w:val="24"/>
        </w:rPr>
        <w:t xml:space="preserve"> </w:t>
      </w:r>
      <w:r>
        <w:rPr>
          <w:rFonts w:ascii="Times New Roman" w:hAnsi="Times New Roman"/>
          <w:sz w:val="24"/>
          <w:szCs w:val="24"/>
        </w:rPr>
        <w:t>is a resident fish of the marine r</w:t>
      </w:r>
      <w:r w:rsidRPr="002201FA">
        <w:rPr>
          <w:rFonts w:ascii="Times New Roman" w:hAnsi="Times New Roman"/>
          <w:sz w:val="24"/>
          <w:szCs w:val="24"/>
        </w:rPr>
        <w:t xml:space="preserve">iver estuary. </w:t>
      </w:r>
      <w:r w:rsidR="003612F9">
        <w:rPr>
          <w:rFonts w:ascii="Times New Roman" w:hAnsi="Times New Roman"/>
          <w:sz w:val="24"/>
          <w:szCs w:val="24"/>
        </w:rPr>
        <w:t>“</w:t>
      </w:r>
      <w:r w:rsidRPr="002201FA">
        <w:rPr>
          <w:rFonts w:ascii="Times New Roman" w:hAnsi="Times New Roman"/>
          <w:sz w:val="24"/>
          <w:szCs w:val="24"/>
        </w:rPr>
        <w:t>It has a maximum length of 40cm (SL) and a maximum published weight of 300 grams</w:t>
      </w:r>
      <w:r w:rsidR="00615934">
        <w:rPr>
          <w:rFonts w:ascii="Times New Roman" w:hAnsi="Times New Roman"/>
          <w:sz w:val="24"/>
          <w:szCs w:val="24"/>
        </w:rPr>
        <w:t>,</w:t>
      </w:r>
      <w:r w:rsidRPr="002201FA">
        <w:rPr>
          <w:rFonts w:ascii="Times New Roman" w:hAnsi="Times New Roman"/>
          <w:sz w:val="24"/>
          <w:szCs w:val="24"/>
        </w:rPr>
        <w:t xml:space="preserve"> with a total of 13 to 16 dorsal spines</w:t>
      </w:r>
      <w:r w:rsidR="003612F9">
        <w:rPr>
          <w:rFonts w:ascii="Times New Roman" w:hAnsi="Times New Roman"/>
          <w:sz w:val="24"/>
          <w:szCs w:val="24"/>
        </w:rPr>
        <w:t>”</w:t>
      </w:r>
      <w:r w:rsidRPr="002201FA">
        <w:rPr>
          <w:rFonts w:ascii="Times New Roman" w:hAnsi="Times New Roman"/>
          <w:sz w:val="24"/>
          <w:szCs w:val="24"/>
        </w:rPr>
        <w:t xml:space="preserve"> (GISD, 2019). </w:t>
      </w:r>
      <w:r w:rsidR="005202EF">
        <w:rPr>
          <w:rFonts w:ascii="Times New Roman" w:hAnsi="Times New Roman"/>
          <w:sz w:val="24"/>
          <w:szCs w:val="24"/>
        </w:rPr>
        <w:t>“</w:t>
      </w:r>
      <w:r w:rsidRPr="002201FA">
        <w:rPr>
          <w:rFonts w:ascii="Times New Roman" w:hAnsi="Times New Roman"/>
          <w:sz w:val="24"/>
          <w:szCs w:val="24"/>
        </w:rPr>
        <w:t xml:space="preserve">The non-breeding </w:t>
      </w:r>
      <w:proofErr w:type="spellStart"/>
      <w:r w:rsidR="00615934" w:rsidRPr="003227FD">
        <w:rPr>
          <w:rFonts w:ascii="Times New Roman" w:hAnsi="Times New Roman"/>
          <w:sz w:val="24"/>
          <w:szCs w:val="24"/>
          <w:highlight w:val="yellow"/>
        </w:rPr>
        <w:t>colouration</w:t>
      </w:r>
      <w:proofErr w:type="spellEnd"/>
      <w:r w:rsidR="00615934" w:rsidRPr="002201FA">
        <w:rPr>
          <w:rFonts w:ascii="Times New Roman" w:hAnsi="Times New Roman"/>
          <w:sz w:val="24"/>
          <w:szCs w:val="24"/>
        </w:rPr>
        <w:t xml:space="preserve"> </w:t>
      </w:r>
      <w:r w:rsidRPr="002201FA">
        <w:rPr>
          <w:rFonts w:ascii="Times New Roman" w:hAnsi="Times New Roman"/>
          <w:sz w:val="24"/>
          <w:szCs w:val="24"/>
        </w:rPr>
        <w:t xml:space="preserve">of </w:t>
      </w:r>
      <w:r>
        <w:rPr>
          <w:rFonts w:ascii="Times New Roman" w:hAnsi="Times New Roman"/>
          <w:i/>
          <w:sz w:val="24"/>
          <w:szCs w:val="24"/>
        </w:rPr>
        <w:t xml:space="preserve">S.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is dark olive on top and light olive to yellow-brown on the sides. Lips are bright green</w:t>
      </w:r>
      <w:r w:rsidR="00615934">
        <w:rPr>
          <w:rFonts w:ascii="Times New Roman" w:hAnsi="Times New Roman"/>
          <w:sz w:val="24"/>
          <w:szCs w:val="24"/>
        </w:rPr>
        <w:t>,</w:t>
      </w:r>
      <w:r w:rsidRPr="002201FA">
        <w:rPr>
          <w:rFonts w:ascii="Times New Roman" w:hAnsi="Times New Roman"/>
          <w:sz w:val="24"/>
          <w:szCs w:val="24"/>
        </w:rPr>
        <w:t xml:space="preserve"> and the chest is pinkish. Six to seven dark vertical bars cross two horizontal stripes on the body and caudal peduncle. Fins are olivaceous, covered in yellow spots with the dorsal and anal fins displaying an outline of a thin orange band. Caudal fin </w:t>
      </w:r>
      <w:r w:rsidR="00615934" w:rsidRPr="003227FD">
        <w:rPr>
          <w:rFonts w:ascii="Times New Roman" w:hAnsi="Times New Roman"/>
          <w:sz w:val="24"/>
          <w:szCs w:val="24"/>
          <w:highlight w:val="yellow"/>
        </w:rPr>
        <w:t>is</w:t>
      </w:r>
      <w:r w:rsidR="00615934">
        <w:rPr>
          <w:rFonts w:ascii="Times New Roman" w:hAnsi="Times New Roman"/>
          <w:sz w:val="24"/>
          <w:szCs w:val="24"/>
        </w:rPr>
        <w:t xml:space="preserve"> </w:t>
      </w:r>
      <w:r w:rsidRPr="002201FA">
        <w:rPr>
          <w:rFonts w:ascii="Times New Roman" w:hAnsi="Times New Roman"/>
          <w:sz w:val="24"/>
          <w:szCs w:val="24"/>
        </w:rPr>
        <w:t xml:space="preserve">often grey with pale interstices with dots covering the entire fin. Adults display a black spot outlined in yellow. </w:t>
      </w:r>
      <w:r>
        <w:rPr>
          <w:rFonts w:ascii="Times New Roman" w:hAnsi="Times New Roman"/>
          <w:i/>
          <w:sz w:val="24"/>
          <w:szCs w:val="24"/>
        </w:rPr>
        <w:t xml:space="preserve">S.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from 2 to 14cm (SL) have an entirely yellow to grey caudal fin with no dots, developing a greyish caudal fin with dots with increasing size</w:t>
      </w:r>
      <w:r w:rsidR="003612F9">
        <w:rPr>
          <w:rFonts w:ascii="Times New Roman" w:hAnsi="Times New Roman"/>
          <w:sz w:val="24"/>
          <w:szCs w:val="24"/>
        </w:rPr>
        <w:t>”</w:t>
      </w:r>
      <w:r>
        <w:rPr>
          <w:rFonts w:ascii="Times New Roman" w:hAnsi="Times New Roman"/>
          <w:sz w:val="24"/>
          <w:szCs w:val="24"/>
        </w:rPr>
        <w:t xml:space="preserve"> (Kumari, 2020)</w:t>
      </w:r>
      <w:r w:rsidRPr="002201FA">
        <w:rPr>
          <w:rFonts w:ascii="Times New Roman" w:hAnsi="Times New Roman"/>
          <w:sz w:val="24"/>
          <w:szCs w:val="24"/>
        </w:rPr>
        <w:t xml:space="preserve">. </w:t>
      </w:r>
    </w:p>
    <w:p w14:paraId="29A84B6A" w14:textId="5457ABE8" w:rsidR="00D337C2" w:rsidRPr="008E33F1" w:rsidRDefault="008E33F1" w:rsidP="008E33F1">
      <w:pPr>
        <w:pStyle w:val="Default"/>
        <w:spacing w:line="480" w:lineRule="auto"/>
        <w:jc w:val="both"/>
      </w:pPr>
      <w:r w:rsidRPr="008E33F1">
        <w:t xml:space="preserve">The objectives of this study were 1) to evaluate histological changes in fish gills caused by </w:t>
      </w:r>
      <w:r w:rsidR="00DD16A1">
        <w:t xml:space="preserve">contamination </w:t>
      </w:r>
      <w:r w:rsidRPr="008E33F1">
        <w:t xml:space="preserve">and </w:t>
      </w:r>
      <w:r w:rsidR="00DD16A1">
        <w:t xml:space="preserve">evaluate </w:t>
      </w:r>
      <w:r w:rsidRPr="008E33F1">
        <w:t xml:space="preserve">their use as biomarkers </w:t>
      </w:r>
      <w:r w:rsidR="00DD16A1">
        <w:t>to measure environmental pollution status</w:t>
      </w:r>
      <w:r w:rsidRPr="008E33F1">
        <w:t xml:space="preserve">, 2) to compare the </w:t>
      </w:r>
      <w:r w:rsidR="00615934" w:rsidRPr="003227FD">
        <w:rPr>
          <w:highlight w:val="yellow"/>
        </w:rPr>
        <w:t>p</w:t>
      </w:r>
      <w:r w:rsidR="00DD16A1" w:rsidRPr="003227FD">
        <w:rPr>
          <w:highlight w:val="yellow"/>
        </w:rPr>
        <w:t xml:space="preserve">ercentage </w:t>
      </w:r>
      <w:r w:rsidR="00615934" w:rsidRPr="003227FD">
        <w:rPr>
          <w:highlight w:val="yellow"/>
        </w:rPr>
        <w:t>prevalence</w:t>
      </w:r>
      <w:r w:rsidR="00615934">
        <w:t xml:space="preserve"> </w:t>
      </w:r>
      <w:r w:rsidR="00DD16A1">
        <w:t xml:space="preserve">in </w:t>
      </w:r>
      <w:proofErr w:type="spellStart"/>
      <w:r w:rsidR="00DD16A1">
        <w:t>Odimodi</w:t>
      </w:r>
      <w:proofErr w:type="spellEnd"/>
      <w:r w:rsidRPr="008E33F1">
        <w:t xml:space="preserve"> and </w:t>
      </w:r>
      <w:r w:rsidR="00DD16A1">
        <w:t>ARAC</w:t>
      </w:r>
      <w:r w:rsidR="00615934">
        <w:t>,</w:t>
      </w:r>
      <w:r w:rsidR="00DD16A1">
        <w:t xml:space="preserve"> and </w:t>
      </w:r>
      <w:r w:rsidRPr="008E33F1">
        <w:t>3) to determ</w:t>
      </w:r>
      <w:r w:rsidR="00DD16A1">
        <w:t>ine if</w:t>
      </w:r>
      <w:r w:rsidRPr="008E33F1">
        <w:t xml:space="preserve"> </w:t>
      </w:r>
      <w:r w:rsidR="00DD16A1">
        <w:rPr>
          <w:i/>
          <w:iCs/>
        </w:rPr>
        <w:t>S</w:t>
      </w:r>
      <w:r w:rsidRPr="008E33F1">
        <w:rPr>
          <w:i/>
          <w:iCs/>
        </w:rPr>
        <w:t xml:space="preserve">. </w:t>
      </w:r>
      <w:proofErr w:type="spellStart"/>
      <w:r w:rsidR="0069614C" w:rsidRPr="003227FD">
        <w:rPr>
          <w:i/>
          <w:iCs/>
          <w:highlight w:val="yellow"/>
        </w:rPr>
        <w:t>m</w:t>
      </w:r>
      <w:r w:rsidR="00DD16A1" w:rsidRPr="003227FD">
        <w:rPr>
          <w:i/>
          <w:iCs/>
          <w:highlight w:val="yellow"/>
        </w:rPr>
        <w:t>elanotheron</w:t>
      </w:r>
      <w:proofErr w:type="spellEnd"/>
      <w:r w:rsidRPr="008E33F1">
        <w:rPr>
          <w:i/>
          <w:iCs/>
        </w:rPr>
        <w:t xml:space="preserve"> </w:t>
      </w:r>
      <w:r w:rsidRPr="008E33F1">
        <w:t xml:space="preserve">are suitable </w:t>
      </w:r>
      <w:r w:rsidR="00DD16A1">
        <w:t>bio histological indicators for</w:t>
      </w:r>
      <w:r w:rsidRPr="008E33F1">
        <w:t xml:space="preserve"> biomonitoring. </w:t>
      </w:r>
    </w:p>
    <w:p w14:paraId="3861F3B4" w14:textId="77777777" w:rsidR="008E33F1" w:rsidRPr="008E33F1" w:rsidRDefault="008E33F1" w:rsidP="008E33F1">
      <w:pPr>
        <w:pStyle w:val="Default"/>
        <w:spacing w:line="480" w:lineRule="auto"/>
        <w:jc w:val="both"/>
      </w:pPr>
      <w:r w:rsidRPr="008E33F1">
        <w:rPr>
          <w:b/>
          <w:bCs/>
        </w:rPr>
        <w:t xml:space="preserve">MATERIALS AND METHODS </w:t>
      </w:r>
    </w:p>
    <w:p w14:paraId="20CF2433" w14:textId="77777777" w:rsidR="008E33F1" w:rsidRPr="008E33F1" w:rsidRDefault="008E33F1" w:rsidP="008E33F1">
      <w:pPr>
        <w:pStyle w:val="Default"/>
        <w:spacing w:line="480" w:lineRule="auto"/>
        <w:jc w:val="both"/>
      </w:pPr>
      <w:r w:rsidRPr="008E33F1">
        <w:rPr>
          <w:b/>
          <w:bCs/>
        </w:rPr>
        <w:t xml:space="preserve">Study site </w:t>
      </w:r>
    </w:p>
    <w:p w14:paraId="45AC69E8" w14:textId="419AC93E" w:rsidR="008E33F1" w:rsidRPr="008E33F1" w:rsidRDefault="00EF3F25" w:rsidP="008E33F1">
      <w:pPr>
        <w:pStyle w:val="Default"/>
        <w:spacing w:line="480" w:lineRule="auto"/>
        <w:jc w:val="both"/>
      </w:pPr>
      <w:proofErr w:type="spellStart"/>
      <w:r>
        <w:lastRenderedPageBreak/>
        <w:t>Odimodi</w:t>
      </w:r>
      <w:proofErr w:type="spellEnd"/>
      <w:r>
        <w:t xml:space="preserve"> River Basin</w:t>
      </w:r>
      <w:r w:rsidR="00C74A22">
        <w:t xml:space="preserve"> (05°21’-43°04’N, 05°25’-46</w:t>
      </w:r>
      <w:r w:rsidR="008E33F1" w:rsidRPr="008E33F1">
        <w:t>°10</w:t>
      </w:r>
      <w:r w:rsidR="00C74A22">
        <w:t>’E</w:t>
      </w:r>
      <w:r>
        <w:t xml:space="preserve">) is located in </w:t>
      </w:r>
      <w:r w:rsidR="00615934" w:rsidRPr="003227FD">
        <w:rPr>
          <w:highlight w:val="yellow"/>
        </w:rPr>
        <w:t>the</w:t>
      </w:r>
      <w:r w:rsidR="00615934">
        <w:t xml:space="preserve"> </w:t>
      </w:r>
      <w:proofErr w:type="spellStart"/>
      <w:r>
        <w:t>Burutu</w:t>
      </w:r>
      <w:proofErr w:type="spellEnd"/>
      <w:r>
        <w:t xml:space="preserve"> local government of Delta State, Nigeria</w:t>
      </w:r>
      <w:r w:rsidR="008E33F1" w:rsidRPr="008E33F1">
        <w:t xml:space="preserve">. </w:t>
      </w:r>
      <w:r w:rsidR="00C74A22">
        <w:t xml:space="preserve">It has a tropical Monsoon climate, </w:t>
      </w:r>
      <w:r w:rsidR="005A0425">
        <w:t xml:space="preserve">with a habitable </w:t>
      </w:r>
      <w:r w:rsidR="008E33F1" w:rsidRPr="008E33F1">
        <w:t>area</w:t>
      </w:r>
      <w:r w:rsidR="005A0425">
        <w:t xml:space="preserve"> of about 3</w:t>
      </w:r>
      <w:r w:rsidR="008E33F1" w:rsidRPr="008E33F1">
        <w:t xml:space="preserve"> km</w:t>
      </w:r>
      <w:r w:rsidR="008E33F1" w:rsidRPr="003227FD">
        <w:rPr>
          <w:highlight w:val="yellow"/>
          <w:vertAlign w:val="superscript"/>
        </w:rPr>
        <w:t>2</w:t>
      </w:r>
      <w:r w:rsidR="008E33F1" w:rsidRPr="008E33F1">
        <w:t xml:space="preserve"> and houses a wide variety of habitats such as </w:t>
      </w:r>
      <w:r>
        <w:t xml:space="preserve">mangroves, sandbanks, and </w:t>
      </w:r>
      <w:r w:rsidR="008E33F1" w:rsidRPr="008E33F1">
        <w:t xml:space="preserve">estuaries (Fig. 1). </w:t>
      </w:r>
      <w:proofErr w:type="spellStart"/>
      <w:r>
        <w:t>Odimodi</w:t>
      </w:r>
      <w:proofErr w:type="spellEnd"/>
      <w:r>
        <w:t xml:space="preserve"> River Basin</w:t>
      </w:r>
      <w:r w:rsidR="008E33F1" w:rsidRPr="008E33F1">
        <w:t xml:space="preserve"> plays an important role in t</w:t>
      </w:r>
      <w:r>
        <w:t xml:space="preserve">he regional aquatic ecosystem. </w:t>
      </w:r>
      <w:r w:rsidRPr="003227FD">
        <w:rPr>
          <w:highlight w:val="yellow"/>
        </w:rPr>
        <w:t xml:space="preserve">Untreated </w:t>
      </w:r>
      <w:r w:rsidR="00521DDF" w:rsidRPr="003227FD">
        <w:rPr>
          <w:highlight w:val="yellow"/>
        </w:rPr>
        <w:t>i</w:t>
      </w:r>
      <w:r w:rsidRPr="003227FD">
        <w:rPr>
          <w:highlight w:val="yellow"/>
        </w:rPr>
        <w:t>ndustrial</w:t>
      </w:r>
      <w:r>
        <w:t xml:space="preserve"> activities in this area </w:t>
      </w:r>
      <w:r w:rsidR="00615934" w:rsidRPr="003227FD">
        <w:rPr>
          <w:highlight w:val="yellow"/>
        </w:rPr>
        <w:t>are</w:t>
      </w:r>
      <w:r w:rsidR="00615934">
        <w:t xml:space="preserve"> </w:t>
      </w:r>
      <w:r>
        <w:t>responsibl</w:t>
      </w:r>
      <w:r w:rsidR="004E1ECA">
        <w:t>e</w:t>
      </w:r>
      <w:r w:rsidR="008E33F1" w:rsidRPr="008E33F1">
        <w:t xml:space="preserve"> for the generation of waste </w:t>
      </w:r>
      <w:r w:rsidR="00521DDF" w:rsidRPr="003227FD">
        <w:rPr>
          <w:highlight w:val="yellow"/>
        </w:rPr>
        <w:t>and</w:t>
      </w:r>
      <w:r w:rsidR="004E1ECA" w:rsidRPr="003227FD">
        <w:rPr>
          <w:highlight w:val="yellow"/>
        </w:rPr>
        <w:t xml:space="preserve"> by</w:t>
      </w:r>
      <w:r w:rsidR="00521DDF" w:rsidRPr="003227FD">
        <w:rPr>
          <w:highlight w:val="yellow"/>
        </w:rPr>
        <w:t>-</w:t>
      </w:r>
      <w:r w:rsidR="004E1ECA" w:rsidRPr="003227FD">
        <w:rPr>
          <w:highlight w:val="yellow"/>
        </w:rPr>
        <w:t>product</w:t>
      </w:r>
      <w:r w:rsidR="00521DDF" w:rsidRPr="003227FD">
        <w:rPr>
          <w:highlight w:val="yellow"/>
        </w:rPr>
        <w:t>s</w:t>
      </w:r>
      <w:r w:rsidR="004E1ECA" w:rsidRPr="003227FD">
        <w:rPr>
          <w:highlight w:val="yellow"/>
        </w:rPr>
        <w:t xml:space="preserve"> that </w:t>
      </w:r>
      <w:r w:rsidR="00521DDF" w:rsidRPr="003227FD">
        <w:rPr>
          <w:highlight w:val="yellow"/>
        </w:rPr>
        <w:t>contain</w:t>
      </w:r>
      <w:r w:rsidR="00521DDF">
        <w:t xml:space="preserve"> </w:t>
      </w:r>
      <w:r w:rsidR="008E33F1" w:rsidRPr="008E33F1">
        <w:t xml:space="preserve">Cd and Zn (Lacerda </w:t>
      </w:r>
      <w:r w:rsidR="008E33F1" w:rsidRPr="008E33F1">
        <w:rPr>
          <w:i/>
          <w:iCs/>
        </w:rPr>
        <w:t>et al.</w:t>
      </w:r>
      <w:r w:rsidR="008E33F1" w:rsidRPr="008E33F1">
        <w:t xml:space="preserve">, 1982; Molisani </w:t>
      </w:r>
      <w:r w:rsidR="008E33F1" w:rsidRPr="008E33F1">
        <w:rPr>
          <w:i/>
          <w:iCs/>
        </w:rPr>
        <w:t>et al.</w:t>
      </w:r>
      <w:r w:rsidR="00187B9D">
        <w:t>, 2004). Moreover, this area</w:t>
      </w:r>
      <w:r w:rsidR="008E33F1" w:rsidRPr="008E33F1">
        <w:t xml:space="preserve"> has been severely affected by anthropogenic a</w:t>
      </w:r>
      <w:r w:rsidR="00187B9D">
        <w:t>ctivities over the past years</w:t>
      </w:r>
      <w:r w:rsidR="008E33F1" w:rsidRPr="008E33F1">
        <w:t xml:space="preserve"> (</w:t>
      </w:r>
      <w:proofErr w:type="spellStart"/>
      <w:r w:rsidR="008E33F1" w:rsidRPr="008E33F1">
        <w:t>Pizzochero</w:t>
      </w:r>
      <w:proofErr w:type="spellEnd"/>
      <w:r w:rsidR="008E33F1" w:rsidRPr="008E33F1">
        <w:t xml:space="preserve"> </w:t>
      </w:r>
      <w:r w:rsidR="008E33F1" w:rsidRPr="008E33F1">
        <w:rPr>
          <w:i/>
          <w:iCs/>
        </w:rPr>
        <w:t>et al.</w:t>
      </w:r>
      <w:r w:rsidR="008E33F1" w:rsidRPr="008E33F1">
        <w:t xml:space="preserve">, 2019) </w:t>
      </w:r>
      <w:r w:rsidR="00187B9D">
        <w:t>due to</w:t>
      </w:r>
      <w:r w:rsidR="008E33F1" w:rsidRPr="008E33F1">
        <w:t xml:space="preserve"> materials</w:t>
      </w:r>
      <w:r w:rsidR="00187B9D">
        <w:t xml:space="preserve"> and contaminants discarded into i</w:t>
      </w:r>
      <w:r w:rsidR="008E33F1" w:rsidRPr="008E33F1">
        <w:t xml:space="preserve">t have changed its ecosystem (Wasserman </w:t>
      </w:r>
      <w:r w:rsidR="008E33F1" w:rsidRPr="008E33F1">
        <w:rPr>
          <w:i/>
          <w:iCs/>
        </w:rPr>
        <w:t>et al.</w:t>
      </w:r>
      <w:r w:rsidR="008E33F1" w:rsidRPr="008E33F1">
        <w:t xml:space="preserve">, 2001). </w:t>
      </w:r>
    </w:p>
    <w:p w14:paraId="0267B7A9" w14:textId="1A0C8645" w:rsidR="005A0425" w:rsidRDefault="00521DDF" w:rsidP="005A0425">
      <w:pPr>
        <w:spacing w:after="0" w:line="480" w:lineRule="auto"/>
        <w:jc w:val="both"/>
        <w:rPr>
          <w:rFonts w:ascii="Times New Roman" w:hAnsi="Times New Roman"/>
          <w:sz w:val="24"/>
          <w:szCs w:val="24"/>
        </w:rPr>
      </w:pPr>
      <w:r w:rsidRPr="003227FD">
        <w:rPr>
          <w:rFonts w:ascii="Times New Roman" w:hAnsi="Times New Roman"/>
          <w:sz w:val="24"/>
          <w:szCs w:val="24"/>
          <w:highlight w:val="yellow"/>
        </w:rPr>
        <w:t xml:space="preserve">Three stations, located a few meters apart along the creeks of </w:t>
      </w:r>
      <w:proofErr w:type="spellStart"/>
      <w:r w:rsidRPr="003227FD">
        <w:rPr>
          <w:rFonts w:ascii="Times New Roman" w:hAnsi="Times New Roman"/>
          <w:sz w:val="24"/>
          <w:szCs w:val="24"/>
          <w:highlight w:val="yellow"/>
        </w:rPr>
        <w:t>Odimodi</w:t>
      </w:r>
      <w:proofErr w:type="spellEnd"/>
      <w:r w:rsidRPr="003227FD">
        <w:rPr>
          <w:rFonts w:ascii="Times New Roman" w:hAnsi="Times New Roman"/>
          <w:sz w:val="24"/>
          <w:szCs w:val="24"/>
          <w:highlight w:val="yellow"/>
        </w:rPr>
        <w:t xml:space="preserve"> River and within reach of the communities, were used.</w:t>
      </w:r>
      <w:r>
        <w:rPr>
          <w:rFonts w:ascii="Times New Roman" w:hAnsi="Times New Roman"/>
          <w:sz w:val="24"/>
          <w:szCs w:val="24"/>
        </w:rPr>
        <w:t xml:space="preserve"> </w:t>
      </w:r>
      <w:r w:rsidR="005A0425">
        <w:rPr>
          <w:rFonts w:ascii="Times New Roman" w:hAnsi="Times New Roman"/>
          <w:sz w:val="24"/>
          <w:szCs w:val="24"/>
        </w:rPr>
        <w:t>This community was</w:t>
      </w:r>
      <w:r w:rsidR="005A0425" w:rsidRPr="000B5CBE">
        <w:rPr>
          <w:rFonts w:ascii="Times New Roman" w:hAnsi="Times New Roman"/>
          <w:sz w:val="24"/>
          <w:szCs w:val="24"/>
        </w:rPr>
        <w:t xml:space="preserve"> chosen because </w:t>
      </w:r>
      <w:r w:rsidR="005A0425">
        <w:rPr>
          <w:rFonts w:ascii="Times New Roman" w:hAnsi="Times New Roman"/>
          <w:sz w:val="24"/>
          <w:szCs w:val="24"/>
        </w:rPr>
        <w:t>of its oil spillage state for over two years due to oil and industrial activities</w:t>
      </w:r>
      <w:r w:rsidR="00615934">
        <w:rPr>
          <w:rFonts w:ascii="Times New Roman" w:hAnsi="Times New Roman"/>
          <w:sz w:val="24"/>
          <w:szCs w:val="24"/>
        </w:rPr>
        <w:t>,</w:t>
      </w:r>
      <w:r w:rsidR="005A0425">
        <w:rPr>
          <w:rFonts w:ascii="Times New Roman" w:hAnsi="Times New Roman"/>
          <w:sz w:val="24"/>
          <w:szCs w:val="24"/>
        </w:rPr>
        <w:t xml:space="preserve"> which have rendered the</w:t>
      </w:r>
      <w:r w:rsidR="005A0425" w:rsidRPr="000B5CBE">
        <w:rPr>
          <w:rFonts w:ascii="Times New Roman" w:hAnsi="Times New Roman"/>
          <w:sz w:val="24"/>
          <w:szCs w:val="24"/>
        </w:rPr>
        <w:t xml:space="preserve"> </w:t>
      </w:r>
      <w:r w:rsidR="005A0425">
        <w:rPr>
          <w:rFonts w:ascii="Times New Roman" w:hAnsi="Times New Roman"/>
          <w:sz w:val="24"/>
          <w:szCs w:val="24"/>
        </w:rPr>
        <w:t xml:space="preserve">community </w:t>
      </w:r>
      <w:r w:rsidR="005A0425" w:rsidRPr="000B5CBE">
        <w:rPr>
          <w:rFonts w:ascii="Times New Roman" w:hAnsi="Times New Roman"/>
          <w:sz w:val="24"/>
          <w:szCs w:val="24"/>
        </w:rPr>
        <w:t xml:space="preserve">prone to contamination within their location. </w:t>
      </w:r>
    </w:p>
    <w:p w14:paraId="5FFD81B8" w14:textId="77777777" w:rsidR="005A0425" w:rsidRPr="00B12754" w:rsidRDefault="005A0425" w:rsidP="005A0425">
      <w:pPr>
        <w:spacing w:after="0" w:line="480" w:lineRule="auto"/>
        <w:jc w:val="both"/>
        <w:rPr>
          <w:rFonts w:ascii="Times New Roman" w:hAnsi="Times New Roman"/>
          <w:sz w:val="24"/>
          <w:szCs w:val="24"/>
        </w:rPr>
      </w:pPr>
      <w:r w:rsidRPr="00B12754">
        <w:rPr>
          <w:rFonts w:ascii="Times New Roman" w:hAnsi="Times New Roman"/>
          <w:b/>
          <w:bCs/>
          <w:sz w:val="24"/>
          <w:szCs w:val="24"/>
        </w:rPr>
        <w:t>Study Location</w:t>
      </w:r>
    </w:p>
    <w:p w14:paraId="1B6659F2" w14:textId="77777777" w:rsidR="005A0425" w:rsidRPr="00B12754" w:rsidRDefault="005A0425" w:rsidP="005A0425">
      <w:pPr>
        <w:numPr>
          <w:ilvl w:val="0"/>
          <w:numId w:val="2"/>
        </w:numPr>
        <w:spacing w:after="200" w:line="480" w:lineRule="auto"/>
        <w:jc w:val="both"/>
        <w:rPr>
          <w:rFonts w:ascii="Times New Roman" w:hAnsi="Times New Roman"/>
          <w:sz w:val="24"/>
          <w:szCs w:val="24"/>
        </w:rPr>
      </w:pPr>
      <w:r w:rsidRPr="00B12754">
        <w:rPr>
          <w:rFonts w:ascii="Times New Roman" w:hAnsi="Times New Roman"/>
          <w:b/>
          <w:bCs/>
          <w:sz w:val="24"/>
          <w:szCs w:val="24"/>
        </w:rPr>
        <w:t xml:space="preserve">Experiment Site = </w:t>
      </w:r>
      <w:proofErr w:type="spellStart"/>
      <w:r w:rsidRPr="00B12754">
        <w:rPr>
          <w:rFonts w:ascii="Times New Roman" w:hAnsi="Times New Roman"/>
          <w:sz w:val="24"/>
          <w:szCs w:val="24"/>
        </w:rPr>
        <w:t>Odimodi</w:t>
      </w:r>
      <w:proofErr w:type="spellEnd"/>
      <w:r w:rsidRPr="00B12754">
        <w:rPr>
          <w:rFonts w:ascii="Times New Roman" w:hAnsi="Times New Roman"/>
          <w:sz w:val="24"/>
          <w:szCs w:val="24"/>
        </w:rPr>
        <w:t xml:space="preserve"> river basin Study stations: (Station 1, Station 2 and Station 3) = </w:t>
      </w:r>
      <w:r w:rsidRPr="00B12754">
        <w:rPr>
          <w:rFonts w:ascii="Times New Roman" w:hAnsi="Times New Roman"/>
          <w:b/>
          <w:bCs/>
          <w:sz w:val="24"/>
          <w:szCs w:val="24"/>
        </w:rPr>
        <w:t>For water, soil, sediment and fish sampling</w:t>
      </w:r>
    </w:p>
    <w:p w14:paraId="40956B30" w14:textId="46EB7252" w:rsidR="005A0425" w:rsidRPr="008A2763" w:rsidRDefault="005A0425" w:rsidP="005A0425">
      <w:pPr>
        <w:numPr>
          <w:ilvl w:val="0"/>
          <w:numId w:val="2"/>
        </w:numPr>
        <w:spacing w:after="0" w:line="480" w:lineRule="auto"/>
        <w:jc w:val="both"/>
        <w:rPr>
          <w:rFonts w:ascii="Times New Roman" w:hAnsi="Times New Roman"/>
          <w:sz w:val="24"/>
          <w:szCs w:val="24"/>
        </w:rPr>
      </w:pPr>
      <w:r w:rsidRPr="00B12754">
        <w:rPr>
          <w:rFonts w:ascii="Times New Roman" w:hAnsi="Times New Roman"/>
          <w:b/>
          <w:bCs/>
          <w:sz w:val="24"/>
          <w:szCs w:val="24"/>
        </w:rPr>
        <w:t xml:space="preserve">Reference Site = </w:t>
      </w:r>
      <w:r w:rsidRPr="00B12754">
        <w:rPr>
          <w:rFonts w:ascii="Times New Roman" w:hAnsi="Times New Roman"/>
          <w:sz w:val="24"/>
          <w:szCs w:val="24"/>
        </w:rPr>
        <w:t>African Regional Aquaculture Centre (ARAC), Port Harcourt. (Established in</w:t>
      </w:r>
      <w:r w:rsidR="00F954B1">
        <w:rPr>
          <w:rFonts w:ascii="Times New Roman" w:hAnsi="Times New Roman"/>
          <w:sz w:val="24"/>
          <w:szCs w:val="24"/>
        </w:rPr>
        <w:t xml:space="preserve"> </w:t>
      </w:r>
      <w:r w:rsidRPr="00B12754">
        <w:rPr>
          <w:rFonts w:ascii="Times New Roman" w:hAnsi="Times New Roman"/>
          <w:sz w:val="24"/>
          <w:szCs w:val="24"/>
        </w:rPr>
        <w:t xml:space="preserve">1979 as an African sub-region aquaculture development </w:t>
      </w:r>
      <w:r w:rsidR="00F954B1" w:rsidRPr="00B12754">
        <w:rPr>
          <w:rFonts w:ascii="Times New Roman" w:hAnsi="Times New Roman"/>
          <w:sz w:val="24"/>
          <w:szCs w:val="24"/>
        </w:rPr>
        <w:t>Centre</w:t>
      </w:r>
      <w:r w:rsidRPr="00B12754">
        <w:rPr>
          <w:rFonts w:ascii="Times New Roman" w:hAnsi="Times New Roman"/>
          <w:sz w:val="24"/>
          <w:szCs w:val="24"/>
        </w:rPr>
        <w:t xml:space="preserve"> by FAO/UNDP). Operated since 1987 by the Nigerian Institute for Oceanography and Marine Research (ARAC/NIOMR). </w:t>
      </w:r>
      <w:r w:rsidRPr="00B12754">
        <w:rPr>
          <w:rFonts w:ascii="Times New Roman" w:hAnsi="Times New Roman"/>
          <w:b/>
          <w:bCs/>
          <w:sz w:val="24"/>
          <w:szCs w:val="24"/>
        </w:rPr>
        <w:t>= For control fish sampling.</w:t>
      </w:r>
    </w:p>
    <w:p w14:paraId="3F3DD4D9" w14:textId="77777777" w:rsidR="008A2763" w:rsidRDefault="008A2763" w:rsidP="008A2763">
      <w:pPr>
        <w:spacing w:after="0" w:line="480" w:lineRule="auto"/>
        <w:jc w:val="both"/>
        <w:rPr>
          <w:rFonts w:ascii="Times New Roman" w:hAnsi="Times New Roman"/>
          <w:b/>
          <w:bCs/>
          <w:sz w:val="24"/>
          <w:szCs w:val="24"/>
        </w:rPr>
      </w:pPr>
    </w:p>
    <w:p w14:paraId="421B5C74" w14:textId="77777777" w:rsidR="008A2763" w:rsidRDefault="008A2763" w:rsidP="008A2763">
      <w:pPr>
        <w:spacing w:after="0" w:line="480" w:lineRule="auto"/>
        <w:jc w:val="both"/>
        <w:rPr>
          <w:rFonts w:ascii="Times New Roman" w:hAnsi="Times New Roman"/>
          <w:b/>
          <w:bCs/>
          <w:sz w:val="24"/>
          <w:szCs w:val="24"/>
        </w:rPr>
      </w:pPr>
    </w:p>
    <w:p w14:paraId="2EB69CE4" w14:textId="77777777" w:rsidR="008A2763" w:rsidRDefault="008A2763" w:rsidP="008A2763">
      <w:pPr>
        <w:spacing w:after="0" w:line="480" w:lineRule="auto"/>
        <w:jc w:val="both"/>
        <w:rPr>
          <w:rFonts w:ascii="Times New Roman" w:hAnsi="Times New Roman"/>
          <w:b/>
          <w:bCs/>
          <w:sz w:val="24"/>
          <w:szCs w:val="24"/>
        </w:rPr>
      </w:pPr>
    </w:p>
    <w:p w14:paraId="2EADACFF" w14:textId="77777777" w:rsidR="008A2763" w:rsidRDefault="008A2763" w:rsidP="008A2763">
      <w:pPr>
        <w:spacing w:after="0" w:line="480" w:lineRule="auto"/>
        <w:jc w:val="both"/>
        <w:rPr>
          <w:rFonts w:ascii="Times New Roman" w:hAnsi="Times New Roman"/>
          <w:b/>
          <w:bCs/>
          <w:sz w:val="24"/>
          <w:szCs w:val="24"/>
        </w:rPr>
      </w:pPr>
    </w:p>
    <w:p w14:paraId="57D28821" w14:textId="77777777" w:rsidR="008A2763" w:rsidRDefault="008A2763" w:rsidP="008A2763">
      <w:pPr>
        <w:spacing w:after="0" w:line="480" w:lineRule="auto"/>
        <w:jc w:val="both"/>
        <w:rPr>
          <w:rFonts w:ascii="Times New Roman" w:hAnsi="Times New Roman"/>
          <w:b/>
          <w:bCs/>
          <w:sz w:val="24"/>
          <w:szCs w:val="24"/>
        </w:rPr>
      </w:pPr>
    </w:p>
    <w:p w14:paraId="42BD3D7E" w14:textId="77777777" w:rsidR="00187B9D" w:rsidRDefault="00187B9D" w:rsidP="008A2763">
      <w:pPr>
        <w:spacing w:after="0" w:line="480" w:lineRule="auto"/>
        <w:jc w:val="both"/>
        <w:rPr>
          <w:rFonts w:ascii="Times New Roman" w:hAnsi="Times New Roman"/>
          <w:b/>
          <w:bCs/>
          <w:sz w:val="24"/>
          <w:szCs w:val="24"/>
        </w:rPr>
      </w:pPr>
    </w:p>
    <w:p w14:paraId="70ECED00" w14:textId="77777777" w:rsidR="008A2763" w:rsidRDefault="008A2763" w:rsidP="008A2763">
      <w:pPr>
        <w:spacing w:after="0" w:line="480" w:lineRule="auto"/>
        <w:jc w:val="both"/>
        <w:rPr>
          <w:rFonts w:ascii="Times New Roman" w:hAnsi="Times New Roman"/>
          <w:b/>
          <w:bCs/>
          <w:sz w:val="24"/>
          <w:szCs w:val="24"/>
        </w:rPr>
      </w:pPr>
    </w:p>
    <w:p w14:paraId="4C4D1E39" w14:textId="77777777" w:rsidR="008A2763" w:rsidRDefault="008A2763" w:rsidP="008A2763">
      <w:pPr>
        <w:spacing w:after="0" w:line="480" w:lineRule="auto"/>
        <w:jc w:val="both"/>
        <w:rPr>
          <w:rFonts w:ascii="Times New Roman" w:hAnsi="Times New Roman"/>
          <w:b/>
          <w:bCs/>
          <w:sz w:val="24"/>
          <w:szCs w:val="24"/>
        </w:rPr>
      </w:pPr>
    </w:p>
    <w:p w14:paraId="458D48E6" w14:textId="77777777" w:rsidR="008A2763" w:rsidRDefault="008A2763" w:rsidP="008A2763">
      <w:pPr>
        <w:spacing w:after="0" w:line="480" w:lineRule="auto"/>
        <w:jc w:val="both"/>
        <w:rPr>
          <w:rFonts w:ascii="Times New Roman" w:hAnsi="Times New Roman"/>
          <w:b/>
          <w:bCs/>
          <w:sz w:val="24"/>
          <w:szCs w:val="24"/>
        </w:rPr>
      </w:pPr>
    </w:p>
    <w:p w14:paraId="58327160" w14:textId="77777777" w:rsidR="008A2763" w:rsidRPr="00B12754" w:rsidRDefault="008A2763" w:rsidP="008A2763">
      <w:pPr>
        <w:spacing w:after="0" w:line="480" w:lineRule="auto"/>
        <w:jc w:val="both"/>
        <w:rPr>
          <w:rFonts w:ascii="Times New Roman" w:hAnsi="Times New Roman"/>
          <w:sz w:val="24"/>
          <w:szCs w:val="24"/>
        </w:rPr>
      </w:pPr>
    </w:p>
    <w:p w14:paraId="22345734" w14:textId="77777777" w:rsidR="00252C32" w:rsidRDefault="00252C32" w:rsidP="005A0425">
      <w:pPr>
        <w:spacing w:line="480" w:lineRule="auto"/>
        <w:contextualSpacing/>
        <w:jc w:val="both"/>
        <w:rPr>
          <w:rFonts w:ascii="Times New Roman" w:hAnsi="Times New Roman"/>
          <w:sz w:val="24"/>
          <w:szCs w:val="24"/>
        </w:rPr>
      </w:pPr>
      <w:r w:rsidRPr="00572F5A">
        <w:rPr>
          <w:noProof/>
        </w:rPr>
        <w:drawing>
          <wp:anchor distT="0" distB="0" distL="114300" distR="114300" simplePos="0" relativeHeight="251662336" behindDoc="1" locked="0" layoutInCell="1" allowOverlap="1" wp14:anchorId="46DF27AB" wp14:editId="7A01A88E">
            <wp:simplePos x="0" y="0"/>
            <wp:positionH relativeFrom="margin">
              <wp:posOffset>0</wp:posOffset>
            </wp:positionH>
            <wp:positionV relativeFrom="paragraph">
              <wp:posOffset>-635</wp:posOffset>
            </wp:positionV>
            <wp:extent cx="6226719" cy="4250896"/>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26719" cy="4250896"/>
                    </a:xfrm>
                    <a:prstGeom prst="rect">
                      <a:avLst/>
                    </a:prstGeom>
                  </pic:spPr>
                </pic:pic>
              </a:graphicData>
            </a:graphic>
            <wp14:sizeRelH relativeFrom="page">
              <wp14:pctWidth>0</wp14:pctWidth>
            </wp14:sizeRelH>
            <wp14:sizeRelV relativeFrom="page">
              <wp14:pctHeight>0</wp14:pctHeight>
            </wp14:sizeRelV>
          </wp:anchor>
        </w:drawing>
      </w:r>
    </w:p>
    <w:p w14:paraId="4D022BE0" w14:textId="77777777" w:rsidR="00252C32" w:rsidRDefault="00252C32" w:rsidP="005A0425">
      <w:pPr>
        <w:spacing w:line="480" w:lineRule="auto"/>
        <w:contextualSpacing/>
        <w:jc w:val="both"/>
        <w:rPr>
          <w:rFonts w:ascii="Times New Roman" w:hAnsi="Times New Roman"/>
          <w:sz w:val="24"/>
          <w:szCs w:val="24"/>
        </w:rPr>
      </w:pPr>
    </w:p>
    <w:p w14:paraId="6759FCE0" w14:textId="77777777" w:rsidR="00252C32" w:rsidRPr="00B12754" w:rsidRDefault="00252C32" w:rsidP="005A0425">
      <w:pPr>
        <w:spacing w:line="480" w:lineRule="auto"/>
        <w:contextualSpacing/>
        <w:jc w:val="both"/>
        <w:rPr>
          <w:rFonts w:ascii="Times New Roman" w:hAnsi="Times New Roman"/>
          <w:sz w:val="24"/>
          <w:szCs w:val="24"/>
        </w:rPr>
      </w:pPr>
    </w:p>
    <w:p w14:paraId="024708AD" w14:textId="77777777" w:rsidR="00252C32" w:rsidRDefault="00252C32" w:rsidP="005A0425">
      <w:pPr>
        <w:spacing w:line="480" w:lineRule="auto"/>
        <w:jc w:val="both"/>
        <w:rPr>
          <w:rFonts w:ascii="Times New Roman" w:hAnsi="Times New Roman"/>
          <w:b/>
          <w:bCs/>
          <w:sz w:val="24"/>
          <w:szCs w:val="24"/>
        </w:rPr>
      </w:pPr>
    </w:p>
    <w:p w14:paraId="7A248C84" w14:textId="77777777" w:rsidR="00252C32" w:rsidRDefault="00252C32" w:rsidP="005A0425">
      <w:pPr>
        <w:spacing w:line="480" w:lineRule="auto"/>
        <w:jc w:val="both"/>
        <w:rPr>
          <w:rFonts w:ascii="Times New Roman" w:hAnsi="Times New Roman"/>
          <w:b/>
          <w:bCs/>
          <w:sz w:val="24"/>
          <w:szCs w:val="24"/>
        </w:rPr>
      </w:pPr>
    </w:p>
    <w:p w14:paraId="672FA295" w14:textId="77777777" w:rsidR="00252C32" w:rsidRDefault="00252C32" w:rsidP="005A0425">
      <w:pPr>
        <w:spacing w:line="480" w:lineRule="auto"/>
        <w:jc w:val="both"/>
        <w:rPr>
          <w:rFonts w:ascii="Times New Roman" w:hAnsi="Times New Roman"/>
          <w:b/>
          <w:bCs/>
          <w:sz w:val="24"/>
          <w:szCs w:val="24"/>
        </w:rPr>
      </w:pPr>
    </w:p>
    <w:p w14:paraId="297D1DD9" w14:textId="77777777" w:rsidR="00252C32" w:rsidRDefault="00252C32" w:rsidP="005A0425">
      <w:pPr>
        <w:spacing w:line="480" w:lineRule="auto"/>
        <w:jc w:val="both"/>
        <w:rPr>
          <w:rFonts w:ascii="Times New Roman" w:hAnsi="Times New Roman"/>
          <w:b/>
          <w:bCs/>
          <w:sz w:val="24"/>
          <w:szCs w:val="24"/>
        </w:rPr>
      </w:pPr>
    </w:p>
    <w:p w14:paraId="3FEEE101" w14:textId="77777777" w:rsidR="00252C32" w:rsidRDefault="00252C32" w:rsidP="005A0425">
      <w:pPr>
        <w:spacing w:line="480" w:lineRule="auto"/>
        <w:jc w:val="both"/>
        <w:rPr>
          <w:rFonts w:ascii="Times New Roman" w:hAnsi="Times New Roman"/>
          <w:b/>
          <w:bCs/>
          <w:sz w:val="24"/>
          <w:szCs w:val="24"/>
        </w:rPr>
      </w:pPr>
    </w:p>
    <w:p w14:paraId="4A3AAEAA" w14:textId="77777777" w:rsidR="00252C32" w:rsidRDefault="00252C32" w:rsidP="005A0425">
      <w:pPr>
        <w:spacing w:line="480" w:lineRule="auto"/>
        <w:jc w:val="both"/>
        <w:rPr>
          <w:rFonts w:ascii="Times New Roman" w:hAnsi="Times New Roman"/>
          <w:b/>
          <w:bCs/>
          <w:sz w:val="24"/>
          <w:szCs w:val="24"/>
        </w:rPr>
      </w:pPr>
    </w:p>
    <w:p w14:paraId="484B9EA7" w14:textId="77777777" w:rsidR="00252C32" w:rsidRDefault="00252C32" w:rsidP="005A0425">
      <w:pPr>
        <w:spacing w:line="480" w:lineRule="auto"/>
        <w:jc w:val="both"/>
        <w:rPr>
          <w:rFonts w:ascii="Times New Roman" w:hAnsi="Times New Roman"/>
          <w:b/>
          <w:bCs/>
          <w:sz w:val="24"/>
          <w:szCs w:val="24"/>
        </w:rPr>
      </w:pPr>
    </w:p>
    <w:p w14:paraId="18123FEB" w14:textId="59CA04F3" w:rsidR="00252C32" w:rsidRDefault="00DD16A1" w:rsidP="00F9477F">
      <w:pPr>
        <w:spacing w:before="240" w:line="480" w:lineRule="auto"/>
        <w:jc w:val="both"/>
        <w:rPr>
          <w:rFonts w:ascii="Times New Roman" w:hAnsi="Times New Roman"/>
          <w:b/>
          <w:bCs/>
          <w:sz w:val="24"/>
          <w:szCs w:val="24"/>
        </w:rPr>
      </w:pPr>
      <w:r>
        <w:rPr>
          <w:rFonts w:ascii="Times New Roman" w:hAnsi="Times New Roman"/>
          <w:b/>
          <w:bCs/>
          <w:sz w:val="24"/>
          <w:szCs w:val="24"/>
        </w:rPr>
        <w:t>Figure 1</w:t>
      </w:r>
      <w:r w:rsidR="002457BB">
        <w:rPr>
          <w:rFonts w:ascii="Times New Roman" w:hAnsi="Times New Roman"/>
          <w:b/>
          <w:bCs/>
          <w:sz w:val="24"/>
          <w:szCs w:val="24"/>
        </w:rPr>
        <w:t>:</w:t>
      </w:r>
      <w:r>
        <w:rPr>
          <w:rFonts w:ascii="Times New Roman" w:hAnsi="Times New Roman"/>
          <w:b/>
          <w:bCs/>
          <w:sz w:val="24"/>
          <w:szCs w:val="24"/>
        </w:rPr>
        <w:t xml:space="preserve"> </w:t>
      </w:r>
      <w:r w:rsidR="00F9477F">
        <w:rPr>
          <w:rFonts w:ascii="Times New Roman" w:hAnsi="Times New Roman"/>
          <w:b/>
          <w:bCs/>
          <w:sz w:val="24"/>
          <w:szCs w:val="24"/>
        </w:rPr>
        <w:t>M</w:t>
      </w:r>
      <w:r w:rsidR="00567904">
        <w:rPr>
          <w:rFonts w:ascii="Times New Roman" w:hAnsi="Times New Roman"/>
          <w:b/>
          <w:bCs/>
          <w:sz w:val="24"/>
          <w:szCs w:val="24"/>
        </w:rPr>
        <w:t xml:space="preserve">apped out study area of </w:t>
      </w:r>
      <w:proofErr w:type="spellStart"/>
      <w:r w:rsidR="00567904">
        <w:rPr>
          <w:rFonts w:ascii="Times New Roman" w:hAnsi="Times New Roman"/>
          <w:b/>
          <w:bCs/>
          <w:sz w:val="24"/>
          <w:szCs w:val="24"/>
        </w:rPr>
        <w:t>Odimodi</w:t>
      </w:r>
      <w:proofErr w:type="spellEnd"/>
      <w:r w:rsidR="00567904">
        <w:rPr>
          <w:rFonts w:ascii="Times New Roman" w:hAnsi="Times New Roman"/>
          <w:b/>
          <w:bCs/>
          <w:sz w:val="24"/>
          <w:szCs w:val="24"/>
        </w:rPr>
        <w:t xml:space="preserve"> river basin</w:t>
      </w:r>
    </w:p>
    <w:p w14:paraId="0F2AC648" w14:textId="77777777" w:rsidR="005A0425" w:rsidRDefault="005A0425" w:rsidP="00F9477F">
      <w:pPr>
        <w:spacing w:after="0" w:line="480" w:lineRule="auto"/>
        <w:jc w:val="both"/>
        <w:rPr>
          <w:rFonts w:ascii="Times New Roman" w:hAnsi="Times New Roman"/>
          <w:b/>
          <w:bCs/>
          <w:sz w:val="24"/>
          <w:szCs w:val="24"/>
        </w:rPr>
      </w:pPr>
      <w:r>
        <w:rPr>
          <w:rFonts w:ascii="Times New Roman" w:hAnsi="Times New Roman"/>
          <w:b/>
          <w:bCs/>
          <w:sz w:val="24"/>
          <w:szCs w:val="24"/>
        </w:rPr>
        <w:t>3.3 Sample size and Sampling techniques</w:t>
      </w:r>
    </w:p>
    <w:p w14:paraId="77057C90"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 purposive s</w:t>
      </w:r>
      <w:r>
        <w:rPr>
          <w:rFonts w:ascii="Times New Roman" w:hAnsi="Times New Roman"/>
          <w:sz w:val="24"/>
          <w:szCs w:val="24"/>
        </w:rPr>
        <w:t>ample size determination was</w:t>
      </w:r>
      <w:r w:rsidRPr="00930A85">
        <w:rPr>
          <w:rFonts w:ascii="Times New Roman" w:hAnsi="Times New Roman"/>
          <w:sz w:val="24"/>
          <w:szCs w:val="24"/>
        </w:rPr>
        <w:t xml:space="preserve"> used to</w:t>
      </w:r>
      <w:r>
        <w:rPr>
          <w:rFonts w:ascii="Times New Roman" w:hAnsi="Times New Roman"/>
          <w:sz w:val="24"/>
          <w:szCs w:val="24"/>
        </w:rPr>
        <w:t xml:space="preserve"> obtain 10 samples each from</w:t>
      </w:r>
      <w:r w:rsidRPr="00930A85">
        <w:rPr>
          <w:rFonts w:ascii="Times New Roman" w:hAnsi="Times New Roman"/>
          <w:sz w:val="24"/>
          <w:szCs w:val="24"/>
        </w:rPr>
        <w:t xml:space="preserve"> three different stations </w:t>
      </w:r>
      <w:r>
        <w:rPr>
          <w:rFonts w:ascii="Times New Roman" w:hAnsi="Times New Roman"/>
          <w:sz w:val="24"/>
          <w:szCs w:val="24"/>
        </w:rPr>
        <w:t>and 10 from the control site (ARAC) with a total of 4</w:t>
      </w:r>
      <w:r w:rsidRPr="00930A85">
        <w:rPr>
          <w:rFonts w:ascii="Times New Roman" w:hAnsi="Times New Roman"/>
          <w:sz w:val="24"/>
          <w:szCs w:val="24"/>
        </w:rPr>
        <w:t>0 fish</w:t>
      </w:r>
      <w:r>
        <w:rPr>
          <w:rFonts w:ascii="Times New Roman" w:hAnsi="Times New Roman"/>
          <w:sz w:val="24"/>
          <w:szCs w:val="24"/>
        </w:rPr>
        <w:t>es</w:t>
      </w:r>
      <w:r w:rsidRPr="00930A85">
        <w:rPr>
          <w:rFonts w:ascii="Times New Roman" w:hAnsi="Times New Roman"/>
          <w:sz w:val="24"/>
          <w:szCs w:val="24"/>
        </w:rPr>
        <w:t xml:space="preserve"> </w:t>
      </w:r>
      <w:r>
        <w:rPr>
          <w:rFonts w:ascii="Times New Roman" w:hAnsi="Times New Roman"/>
          <w:sz w:val="24"/>
          <w:szCs w:val="24"/>
        </w:rPr>
        <w:t>as required for this research,</w:t>
      </w:r>
      <w:r w:rsidRPr="00930A85">
        <w:rPr>
          <w:rFonts w:ascii="Times New Roman" w:hAnsi="Times New Roman"/>
          <w:sz w:val="24"/>
          <w:szCs w:val="24"/>
        </w:rPr>
        <w:t xml:space="preserve"> a r</w:t>
      </w:r>
      <w:r>
        <w:rPr>
          <w:rFonts w:ascii="Times New Roman" w:hAnsi="Times New Roman"/>
          <w:sz w:val="24"/>
          <w:szCs w:val="24"/>
        </w:rPr>
        <w:t>esource equation formula was applied to check if the specimens are more than</w:t>
      </w:r>
      <w:r w:rsidRPr="00930A85">
        <w:rPr>
          <w:rFonts w:ascii="Times New Roman" w:hAnsi="Times New Roman"/>
          <w:sz w:val="24"/>
          <w:szCs w:val="24"/>
        </w:rPr>
        <w:t xml:space="preserve"> </w:t>
      </w:r>
      <w:r>
        <w:rPr>
          <w:rFonts w:ascii="Times New Roman" w:hAnsi="Times New Roman"/>
          <w:sz w:val="24"/>
          <w:szCs w:val="24"/>
        </w:rPr>
        <w:t xml:space="preserve">necessary for the </w:t>
      </w:r>
      <w:r>
        <w:rPr>
          <w:rFonts w:ascii="Times New Roman" w:hAnsi="Times New Roman"/>
          <w:sz w:val="24"/>
          <w:szCs w:val="24"/>
        </w:rPr>
        <w:lastRenderedPageBreak/>
        <w:t xml:space="preserve">research work, using </w:t>
      </w:r>
      <w:r w:rsidRPr="00930A85">
        <w:rPr>
          <w:rFonts w:ascii="Times New Roman" w:hAnsi="Times New Roman"/>
          <w:sz w:val="24"/>
          <w:szCs w:val="24"/>
        </w:rPr>
        <w:t>degree of freedom (DF) of the specimen sample size which falls withi</w:t>
      </w:r>
      <w:r>
        <w:rPr>
          <w:rFonts w:ascii="Times New Roman" w:hAnsi="Times New Roman"/>
          <w:sz w:val="24"/>
          <w:szCs w:val="24"/>
        </w:rPr>
        <w:t xml:space="preserve">n the range of 10 -20. </w:t>
      </w:r>
    </w:p>
    <w:p w14:paraId="28889A4C" w14:textId="0DF8790E" w:rsidR="005A0425" w:rsidRPr="00930A85" w:rsidRDefault="005A0425" w:rsidP="005A0425">
      <w:pPr>
        <w:spacing w:after="0" w:line="480" w:lineRule="auto"/>
        <w:jc w:val="both"/>
        <w:rPr>
          <w:rFonts w:ascii="Times New Roman" w:hAnsi="Times New Roman"/>
          <w:sz w:val="24"/>
          <w:szCs w:val="24"/>
        </w:rPr>
      </w:pPr>
      <w:r>
        <w:rPr>
          <w:rFonts w:ascii="Times New Roman" w:hAnsi="Times New Roman"/>
          <w:sz w:val="24"/>
          <w:szCs w:val="24"/>
        </w:rPr>
        <w:t xml:space="preserve">The degree of freedom </w:t>
      </w:r>
      <w:r w:rsidR="00BB2113" w:rsidRPr="003227FD">
        <w:rPr>
          <w:rFonts w:ascii="Times New Roman" w:hAnsi="Times New Roman"/>
          <w:sz w:val="24"/>
          <w:szCs w:val="24"/>
          <w:highlight w:val="yellow"/>
        </w:rPr>
        <w:t>was determined</w:t>
      </w:r>
      <w:r w:rsidRPr="003227FD">
        <w:rPr>
          <w:rFonts w:ascii="Times New Roman" w:hAnsi="Times New Roman"/>
          <w:sz w:val="24"/>
          <w:szCs w:val="24"/>
          <w:highlight w:val="yellow"/>
        </w:rPr>
        <w:t xml:space="preserve"> </w:t>
      </w:r>
      <w:r w:rsidRPr="00930A85">
        <w:rPr>
          <w:rFonts w:ascii="Times New Roman" w:hAnsi="Times New Roman"/>
          <w:sz w:val="24"/>
          <w:szCs w:val="24"/>
        </w:rPr>
        <w:t xml:space="preserve">using </w:t>
      </w:r>
      <w:proofErr w:type="spellStart"/>
      <w:r w:rsidRPr="00930A85">
        <w:rPr>
          <w:rFonts w:ascii="Times New Roman" w:hAnsi="Times New Roman"/>
          <w:sz w:val="24"/>
          <w:szCs w:val="24"/>
        </w:rPr>
        <w:t>Charan</w:t>
      </w:r>
      <w:proofErr w:type="spellEnd"/>
      <w:r w:rsidRPr="00930A85">
        <w:rPr>
          <w:rFonts w:ascii="Times New Roman" w:hAnsi="Times New Roman"/>
          <w:sz w:val="24"/>
          <w:szCs w:val="24"/>
        </w:rPr>
        <w:t xml:space="preserve"> and </w:t>
      </w:r>
      <w:proofErr w:type="spellStart"/>
      <w:r w:rsidR="007B388C" w:rsidRPr="003227FD">
        <w:rPr>
          <w:rFonts w:ascii="Times New Roman" w:hAnsi="Times New Roman"/>
          <w:sz w:val="24"/>
          <w:szCs w:val="24"/>
          <w:highlight w:val="yellow"/>
        </w:rPr>
        <w:t>Kanatharia's</w:t>
      </w:r>
      <w:proofErr w:type="spellEnd"/>
      <w:r w:rsidR="007B388C" w:rsidRPr="00930A85">
        <w:rPr>
          <w:rFonts w:ascii="Times New Roman" w:hAnsi="Times New Roman"/>
          <w:sz w:val="24"/>
          <w:szCs w:val="24"/>
        </w:rPr>
        <w:t xml:space="preserve"> </w:t>
      </w:r>
      <w:r w:rsidRPr="00930A85">
        <w:rPr>
          <w:rFonts w:ascii="Times New Roman" w:hAnsi="Times New Roman"/>
          <w:sz w:val="24"/>
          <w:szCs w:val="24"/>
        </w:rPr>
        <w:t xml:space="preserve">(2013) resource equation method for an experimental animal or sentinel study </w:t>
      </w:r>
    </w:p>
    <w:p w14:paraId="1B94245D"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 xml:space="preserve">The formula is stated thus; </w:t>
      </w:r>
    </w:p>
    <w:p w14:paraId="1D43B398"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r>
      <w:proofErr w:type="spellStart"/>
      <w:r w:rsidRPr="00930A85">
        <w:rPr>
          <w:rFonts w:ascii="Times New Roman" w:hAnsi="Times New Roman"/>
          <w:sz w:val="24"/>
          <w:szCs w:val="24"/>
        </w:rPr>
        <w:t>Ea</w:t>
      </w:r>
      <w:proofErr w:type="spellEnd"/>
      <w:r w:rsidRPr="00930A85">
        <w:rPr>
          <w:rFonts w:ascii="Times New Roman" w:hAnsi="Times New Roman"/>
          <w:sz w:val="24"/>
          <w:szCs w:val="24"/>
        </w:rPr>
        <w:t xml:space="preserve"> = (number of animals in group × number of groups) – number of groups.</w:t>
      </w:r>
    </w:p>
    <w:p w14:paraId="494D7D59"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Where the number of fish per station</w:t>
      </w:r>
      <w:r>
        <w:rPr>
          <w:rFonts w:ascii="Times New Roman" w:hAnsi="Times New Roman"/>
          <w:sz w:val="24"/>
          <w:szCs w:val="24"/>
        </w:rPr>
        <w:t xml:space="preserve"> for the experiment is ten (1</w:t>
      </w:r>
      <w:r w:rsidRPr="00930A85">
        <w:rPr>
          <w:rFonts w:ascii="Times New Roman" w:hAnsi="Times New Roman"/>
          <w:sz w:val="24"/>
          <w:szCs w:val="24"/>
        </w:rPr>
        <w:t>0) and the number of stations is three (3), therefore;</w:t>
      </w:r>
    </w:p>
    <w:p w14:paraId="3CCEA2D6"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t>E = (10× 3) – 3</w:t>
      </w:r>
    </w:p>
    <w:p w14:paraId="5E49CDF9"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t>E = 30 – 3</w:t>
      </w:r>
    </w:p>
    <w:p w14:paraId="506FA851"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t>E = 27</w:t>
      </w:r>
    </w:p>
    <w:p w14:paraId="6699039D" w14:textId="1048C7B6" w:rsidR="005A042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Though the degree of freedom is more than 20, the number of fish per station is still allowable for the research work</w:t>
      </w:r>
      <w:r>
        <w:rPr>
          <w:rFonts w:ascii="Times New Roman" w:hAnsi="Times New Roman"/>
          <w:sz w:val="24"/>
          <w:szCs w:val="24"/>
        </w:rPr>
        <w:t>.</w:t>
      </w:r>
    </w:p>
    <w:p w14:paraId="172C9639" w14:textId="77777777" w:rsidR="007E007C" w:rsidRDefault="007E007C" w:rsidP="005A0425">
      <w:pPr>
        <w:autoSpaceDE w:val="0"/>
        <w:autoSpaceDN w:val="0"/>
        <w:adjustRightInd w:val="0"/>
        <w:spacing w:after="0" w:line="480" w:lineRule="auto"/>
        <w:jc w:val="both"/>
        <w:rPr>
          <w:rFonts w:ascii="Times New Roman" w:hAnsi="Times New Roman"/>
          <w:sz w:val="24"/>
          <w:szCs w:val="24"/>
        </w:rPr>
      </w:pPr>
    </w:p>
    <w:p w14:paraId="248BC9AC" w14:textId="77777777" w:rsidR="007E007C" w:rsidRPr="00640751" w:rsidRDefault="007E007C" w:rsidP="005A0425">
      <w:pPr>
        <w:autoSpaceDE w:val="0"/>
        <w:autoSpaceDN w:val="0"/>
        <w:adjustRightInd w:val="0"/>
        <w:spacing w:after="0" w:line="480" w:lineRule="auto"/>
        <w:jc w:val="both"/>
        <w:rPr>
          <w:rFonts w:ascii="Times New Roman" w:hAnsi="Times New Roman"/>
          <w:b/>
          <w:sz w:val="24"/>
          <w:szCs w:val="24"/>
        </w:rPr>
      </w:pPr>
      <w:r w:rsidRPr="00640751">
        <w:rPr>
          <w:rFonts w:ascii="Times New Roman" w:hAnsi="Times New Roman"/>
          <w:b/>
          <w:sz w:val="24"/>
          <w:szCs w:val="24"/>
        </w:rPr>
        <w:t xml:space="preserve">Fish Sampling </w:t>
      </w:r>
    </w:p>
    <w:p w14:paraId="21C49178" w14:textId="56F3340A" w:rsidR="005A0425" w:rsidRPr="00640751" w:rsidRDefault="005A0425" w:rsidP="005A0425">
      <w:pPr>
        <w:autoSpaceDE w:val="0"/>
        <w:autoSpaceDN w:val="0"/>
        <w:adjustRightInd w:val="0"/>
        <w:spacing w:after="0" w:line="480" w:lineRule="auto"/>
        <w:jc w:val="both"/>
        <w:rPr>
          <w:rFonts w:ascii="Times New Roman" w:hAnsi="Times New Roman"/>
          <w:sz w:val="24"/>
          <w:szCs w:val="24"/>
        </w:rPr>
      </w:pPr>
      <w:r w:rsidRPr="000B5CBE">
        <w:rPr>
          <w:rFonts w:ascii="Times New Roman" w:hAnsi="Times New Roman"/>
          <w:sz w:val="24"/>
          <w:szCs w:val="24"/>
        </w:rPr>
        <w:t>Based on the foregoing, in this study,</w:t>
      </w:r>
      <w:r>
        <w:rPr>
          <w:rFonts w:ascii="Times New Roman" w:hAnsi="Times New Roman"/>
          <w:sz w:val="24"/>
          <w:szCs w:val="24"/>
        </w:rPr>
        <w:t xml:space="preserve"> </w:t>
      </w:r>
      <w:r w:rsidR="007B388C" w:rsidRPr="003227FD">
        <w:rPr>
          <w:rFonts w:ascii="Times New Roman" w:hAnsi="Times New Roman"/>
          <w:sz w:val="24"/>
          <w:szCs w:val="24"/>
          <w:highlight w:val="yellow"/>
        </w:rPr>
        <w:t>the</w:t>
      </w:r>
      <w:r w:rsidR="007B388C">
        <w:rPr>
          <w:rFonts w:ascii="Times New Roman" w:hAnsi="Times New Roman"/>
          <w:sz w:val="24"/>
          <w:szCs w:val="24"/>
        </w:rPr>
        <w:t xml:space="preserve"> </w:t>
      </w:r>
      <w:r>
        <w:rPr>
          <w:rFonts w:ascii="Times New Roman" w:hAnsi="Times New Roman"/>
          <w:sz w:val="24"/>
          <w:szCs w:val="24"/>
        </w:rPr>
        <w:t xml:space="preserve">male </w:t>
      </w:r>
      <w:r w:rsidR="007B388C" w:rsidRPr="003227FD">
        <w:rPr>
          <w:rFonts w:ascii="Times New Roman" w:hAnsi="Times New Roman"/>
          <w:sz w:val="24"/>
          <w:szCs w:val="24"/>
          <w:highlight w:val="yellow"/>
        </w:rPr>
        <w:t>species</w:t>
      </w:r>
      <w:r w:rsidR="007B388C">
        <w:rPr>
          <w:rFonts w:ascii="Times New Roman" w:hAnsi="Times New Roman"/>
          <w:sz w:val="24"/>
          <w:szCs w:val="24"/>
        </w:rPr>
        <w:t xml:space="preserve"> </w:t>
      </w:r>
      <w:r>
        <w:rPr>
          <w:rFonts w:ascii="Times New Roman" w:hAnsi="Times New Roman"/>
          <w:sz w:val="24"/>
          <w:szCs w:val="24"/>
        </w:rPr>
        <w:t xml:space="preserve">of </w:t>
      </w:r>
      <w:r w:rsidRPr="003227FD">
        <w:rPr>
          <w:rFonts w:ascii="Times New Roman" w:hAnsi="Times New Roman"/>
          <w:i/>
          <w:iCs/>
          <w:sz w:val="24"/>
          <w:szCs w:val="24"/>
          <w:highlight w:val="yellow"/>
        </w:rPr>
        <w:t xml:space="preserve">S. </w:t>
      </w:r>
      <w:proofErr w:type="spellStart"/>
      <w:r w:rsidRPr="003227FD">
        <w:rPr>
          <w:rFonts w:ascii="Times New Roman" w:hAnsi="Times New Roman"/>
          <w:i/>
          <w:iCs/>
          <w:sz w:val="24"/>
          <w:szCs w:val="24"/>
          <w:highlight w:val="yellow"/>
        </w:rPr>
        <w:t>melanotheron</w:t>
      </w:r>
      <w:proofErr w:type="spellEnd"/>
      <w:r w:rsidRPr="003227FD">
        <w:rPr>
          <w:rFonts w:ascii="Times New Roman" w:hAnsi="Times New Roman"/>
          <w:sz w:val="24"/>
          <w:szCs w:val="24"/>
          <w:highlight w:val="yellow"/>
        </w:rPr>
        <w:t xml:space="preserve"> </w:t>
      </w:r>
      <w:r>
        <w:rPr>
          <w:rFonts w:ascii="Times New Roman" w:hAnsi="Times New Roman"/>
          <w:sz w:val="24"/>
          <w:szCs w:val="24"/>
        </w:rPr>
        <w:t>fish was</w:t>
      </w:r>
      <w:r w:rsidRPr="000B5CBE">
        <w:rPr>
          <w:rFonts w:ascii="Times New Roman" w:hAnsi="Times New Roman"/>
          <w:sz w:val="24"/>
          <w:szCs w:val="24"/>
        </w:rPr>
        <w:t xml:space="preserve"> used. Outside the fact </w:t>
      </w:r>
      <w:r w:rsidR="00ED68F9">
        <w:rPr>
          <w:rFonts w:ascii="Times New Roman" w:hAnsi="Times New Roman"/>
          <w:sz w:val="24"/>
          <w:szCs w:val="24"/>
        </w:rPr>
        <w:t xml:space="preserve">that </w:t>
      </w:r>
      <w:r w:rsidRPr="000B5CBE">
        <w:rPr>
          <w:rFonts w:ascii="Times New Roman" w:hAnsi="Times New Roman"/>
          <w:sz w:val="24"/>
          <w:szCs w:val="24"/>
        </w:rPr>
        <w:t xml:space="preserve">the </w:t>
      </w:r>
      <w:r>
        <w:rPr>
          <w:rFonts w:ascii="Times New Roman" w:hAnsi="Times New Roman"/>
          <w:i/>
          <w:sz w:val="24"/>
          <w:szCs w:val="24"/>
        </w:rPr>
        <w:t xml:space="preserve">S.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w:t>
      </w:r>
      <w:r w:rsidRPr="000B5CBE">
        <w:rPr>
          <w:rFonts w:ascii="Times New Roman" w:hAnsi="Times New Roman"/>
          <w:sz w:val="24"/>
          <w:szCs w:val="24"/>
        </w:rPr>
        <w:t xml:space="preserve">is a dominant fish species in the study area, it's also a widely studied and </w:t>
      </w:r>
      <w:r w:rsidR="007B388C" w:rsidRPr="003227FD">
        <w:rPr>
          <w:rFonts w:ascii="Times New Roman" w:hAnsi="Times New Roman"/>
          <w:sz w:val="24"/>
          <w:szCs w:val="24"/>
          <w:highlight w:val="yellow"/>
        </w:rPr>
        <w:t>well-documented</w:t>
      </w:r>
      <w:r w:rsidRPr="00640751">
        <w:rPr>
          <w:rFonts w:ascii="Times New Roman" w:hAnsi="Times New Roman"/>
          <w:sz w:val="24"/>
          <w:szCs w:val="24"/>
        </w:rPr>
        <w:t xml:space="preserve"> fish species (</w:t>
      </w:r>
      <w:proofErr w:type="spellStart"/>
      <w:r w:rsidRPr="00640751">
        <w:rPr>
          <w:rFonts w:ascii="Times New Roman" w:hAnsi="Times New Roman"/>
          <w:sz w:val="24"/>
          <w:szCs w:val="24"/>
        </w:rPr>
        <w:t>Agbabiaka</w:t>
      </w:r>
      <w:proofErr w:type="spellEnd"/>
      <w:r w:rsidRPr="00640751">
        <w:rPr>
          <w:rFonts w:ascii="Times New Roman" w:hAnsi="Times New Roman"/>
          <w:sz w:val="24"/>
          <w:szCs w:val="24"/>
        </w:rPr>
        <w:t xml:space="preserve">, 2012; </w:t>
      </w:r>
      <w:proofErr w:type="spellStart"/>
      <w:r w:rsidRPr="00640751">
        <w:rPr>
          <w:rFonts w:ascii="Times New Roman" w:hAnsi="Times New Roman"/>
          <w:sz w:val="24"/>
          <w:szCs w:val="24"/>
        </w:rPr>
        <w:t>Basiao</w:t>
      </w:r>
      <w:proofErr w:type="spellEnd"/>
      <w:r w:rsidRPr="00640751">
        <w:rPr>
          <w:rFonts w:ascii="Times New Roman" w:hAnsi="Times New Roman"/>
          <w:sz w:val="24"/>
          <w:szCs w:val="24"/>
        </w:rPr>
        <w:t xml:space="preserve"> and Taniguchi, 1984; Bruton and </w:t>
      </w:r>
      <w:proofErr w:type="spellStart"/>
      <w:r w:rsidRPr="00640751">
        <w:rPr>
          <w:rFonts w:ascii="Times New Roman" w:hAnsi="Times New Roman"/>
          <w:sz w:val="24"/>
          <w:szCs w:val="24"/>
        </w:rPr>
        <w:t>Gophen</w:t>
      </w:r>
      <w:proofErr w:type="spellEnd"/>
      <w:r w:rsidRPr="00640751">
        <w:rPr>
          <w:rFonts w:ascii="Times New Roman" w:hAnsi="Times New Roman"/>
          <w:sz w:val="24"/>
          <w:szCs w:val="24"/>
        </w:rPr>
        <w:t xml:space="preserve">, 1992; Williams and Bonner, 2008). </w:t>
      </w:r>
    </w:p>
    <w:p w14:paraId="0D0D7519" w14:textId="5BFDED35" w:rsidR="007E007C" w:rsidRPr="00640751" w:rsidRDefault="007E007C" w:rsidP="005A0425">
      <w:pPr>
        <w:autoSpaceDE w:val="0"/>
        <w:autoSpaceDN w:val="0"/>
        <w:adjustRightInd w:val="0"/>
        <w:spacing w:after="0" w:line="480" w:lineRule="auto"/>
        <w:jc w:val="both"/>
        <w:rPr>
          <w:rFonts w:ascii="Times New Roman" w:hAnsi="Times New Roman"/>
          <w:sz w:val="24"/>
          <w:szCs w:val="24"/>
        </w:rPr>
      </w:pPr>
      <w:r w:rsidRPr="00640751">
        <w:rPr>
          <w:rFonts w:ascii="Times New Roman" w:hAnsi="Times New Roman"/>
          <w:sz w:val="24"/>
          <w:szCs w:val="24"/>
        </w:rPr>
        <w:t xml:space="preserve">Fishes were sampled from the three (3) designated stations of </w:t>
      </w:r>
      <w:r w:rsidR="007B388C" w:rsidRPr="003227FD">
        <w:rPr>
          <w:rFonts w:ascii="Times New Roman" w:hAnsi="Times New Roman"/>
          <w:sz w:val="24"/>
          <w:szCs w:val="24"/>
          <w:highlight w:val="yellow"/>
        </w:rPr>
        <w:t>the</w:t>
      </w:r>
      <w:r w:rsidR="007B388C">
        <w:rPr>
          <w:rFonts w:ascii="Times New Roman" w:hAnsi="Times New Roman"/>
          <w:sz w:val="24"/>
          <w:szCs w:val="24"/>
        </w:rPr>
        <w:t xml:space="preserve"> </w:t>
      </w:r>
      <w:r w:rsidRPr="00640751">
        <w:rPr>
          <w:rFonts w:ascii="Times New Roman" w:hAnsi="Times New Roman"/>
          <w:sz w:val="24"/>
          <w:szCs w:val="24"/>
        </w:rPr>
        <w:t xml:space="preserve">experimental site for Gross Anatomical and Histopathological studies.  This was done in accordance with USEPA (2015) fish sampling guidelines; 10 fish of the target species were sampled from each station using </w:t>
      </w:r>
      <w:r w:rsidR="007B388C" w:rsidRPr="003227FD">
        <w:rPr>
          <w:rFonts w:ascii="Times New Roman" w:hAnsi="Times New Roman"/>
          <w:sz w:val="24"/>
          <w:szCs w:val="24"/>
          <w:highlight w:val="yellow"/>
        </w:rPr>
        <w:t>the</w:t>
      </w:r>
      <w:r w:rsidR="007B388C">
        <w:rPr>
          <w:rFonts w:ascii="Times New Roman" w:hAnsi="Times New Roman"/>
          <w:sz w:val="24"/>
          <w:szCs w:val="24"/>
        </w:rPr>
        <w:t xml:space="preserve"> </w:t>
      </w:r>
      <w:r w:rsidRPr="00640751">
        <w:rPr>
          <w:rFonts w:ascii="Times New Roman" w:hAnsi="Times New Roman"/>
          <w:sz w:val="24"/>
          <w:szCs w:val="24"/>
        </w:rPr>
        <w:t xml:space="preserve">angling </w:t>
      </w:r>
      <w:r w:rsidRPr="00640751">
        <w:rPr>
          <w:rFonts w:ascii="Times New Roman" w:hAnsi="Times New Roman"/>
          <w:sz w:val="24"/>
          <w:szCs w:val="24"/>
        </w:rPr>
        <w:lastRenderedPageBreak/>
        <w:t xml:space="preserve">fishing technique. The male </w:t>
      </w:r>
      <w:r w:rsidRPr="003227FD">
        <w:rPr>
          <w:rFonts w:ascii="Times New Roman" w:hAnsi="Times New Roman"/>
          <w:sz w:val="24"/>
          <w:szCs w:val="24"/>
          <w:highlight w:val="yellow"/>
        </w:rPr>
        <w:t>specie</w:t>
      </w:r>
      <w:r w:rsidR="007B388C" w:rsidRPr="003227FD">
        <w:rPr>
          <w:rFonts w:ascii="Times New Roman" w:hAnsi="Times New Roman"/>
          <w:sz w:val="24"/>
          <w:szCs w:val="24"/>
          <w:highlight w:val="yellow"/>
        </w:rPr>
        <w:t>s</w:t>
      </w:r>
      <w:r w:rsidRPr="00640751">
        <w:rPr>
          <w:rFonts w:ascii="Times New Roman" w:hAnsi="Times New Roman"/>
          <w:sz w:val="24"/>
          <w:szCs w:val="24"/>
        </w:rPr>
        <w:t xml:space="preserve"> </w:t>
      </w:r>
      <w:r w:rsidR="00F954B1" w:rsidRPr="00640751">
        <w:rPr>
          <w:rFonts w:ascii="Times New Roman" w:hAnsi="Times New Roman"/>
          <w:sz w:val="24"/>
          <w:szCs w:val="24"/>
        </w:rPr>
        <w:t>was</w:t>
      </w:r>
      <w:r w:rsidRPr="00640751">
        <w:rPr>
          <w:rFonts w:ascii="Times New Roman" w:hAnsi="Times New Roman"/>
          <w:sz w:val="24"/>
          <w:szCs w:val="24"/>
        </w:rPr>
        <w:t xml:space="preserve"> identified and sorted using</w:t>
      </w:r>
      <w:r w:rsidRPr="00640751">
        <w:rPr>
          <w:sz w:val="24"/>
          <w:szCs w:val="24"/>
        </w:rPr>
        <w:t xml:space="preserve"> </w:t>
      </w:r>
      <w:r w:rsidR="007B388C" w:rsidRPr="003227FD">
        <w:rPr>
          <w:sz w:val="24"/>
          <w:szCs w:val="24"/>
          <w:highlight w:val="yellow"/>
        </w:rPr>
        <w:t>the</w:t>
      </w:r>
      <w:r w:rsidR="007B388C">
        <w:rPr>
          <w:sz w:val="24"/>
          <w:szCs w:val="24"/>
        </w:rPr>
        <w:t xml:space="preserve"> </w:t>
      </w:r>
      <w:r w:rsidRPr="00640751">
        <w:rPr>
          <w:rFonts w:ascii="Times New Roman" w:hAnsi="Times New Roman" w:cs="Times New Roman"/>
          <w:sz w:val="24"/>
          <w:szCs w:val="24"/>
        </w:rPr>
        <w:t>Low McConnel (1958) method of fish reproduction classification</w:t>
      </w:r>
      <w:r w:rsidRPr="00640751">
        <w:rPr>
          <w:rFonts w:ascii="Times New Roman" w:hAnsi="Times New Roman"/>
          <w:sz w:val="24"/>
          <w:szCs w:val="24"/>
        </w:rPr>
        <w:t>.</w:t>
      </w:r>
    </w:p>
    <w:p w14:paraId="58520504" w14:textId="4FF5170A" w:rsidR="008E33F1" w:rsidRDefault="008E33F1" w:rsidP="008E33F1">
      <w:pPr>
        <w:pStyle w:val="Default"/>
        <w:spacing w:line="480" w:lineRule="auto"/>
        <w:jc w:val="both"/>
      </w:pPr>
      <w:r w:rsidRPr="008E33F1">
        <w:t xml:space="preserve">Fish were dissected, </w:t>
      </w:r>
      <w:r w:rsidR="007B388C" w:rsidRPr="003227FD">
        <w:rPr>
          <w:highlight w:val="yellow"/>
        </w:rPr>
        <w:t>and</w:t>
      </w:r>
      <w:r w:rsidR="007B388C">
        <w:t xml:space="preserve"> </w:t>
      </w:r>
      <w:r w:rsidRPr="008E33F1">
        <w:t>the first gill arch from one of the sides of each fish was excised, but filaments were kept intact</w:t>
      </w:r>
      <w:r w:rsidR="00876936">
        <w:t xml:space="preserve"> </w:t>
      </w:r>
      <w:r w:rsidR="00876936" w:rsidRPr="003227FD">
        <w:rPr>
          <w:highlight w:val="yellow"/>
        </w:rPr>
        <w:t>(</w:t>
      </w:r>
      <w:proofErr w:type="spellStart"/>
      <w:r w:rsidR="00906F45" w:rsidRPr="003227FD">
        <w:rPr>
          <w:sz w:val="21"/>
          <w:szCs w:val="21"/>
          <w:highlight w:val="yellow"/>
        </w:rPr>
        <w:t>Bakhasha</w:t>
      </w:r>
      <w:proofErr w:type="spellEnd"/>
      <w:r w:rsidR="00906F45" w:rsidRPr="003227FD">
        <w:rPr>
          <w:sz w:val="21"/>
          <w:szCs w:val="21"/>
          <w:highlight w:val="yellow"/>
        </w:rPr>
        <w:t xml:space="preserve"> et al., 2025</w:t>
      </w:r>
      <w:r w:rsidR="00876936" w:rsidRPr="003227FD">
        <w:rPr>
          <w:highlight w:val="yellow"/>
        </w:rPr>
        <w:t>)</w:t>
      </w:r>
      <w:r w:rsidRPr="003227FD">
        <w:rPr>
          <w:highlight w:val="yellow"/>
        </w:rPr>
        <w:t>.</w:t>
      </w:r>
      <w:r w:rsidRPr="008E33F1">
        <w:t xml:space="preserve"> The removed gill was fixed in 10% buffered formalin for 24</w:t>
      </w:r>
      <w:r w:rsidR="007B388C">
        <w:t xml:space="preserve"> </w:t>
      </w:r>
      <w:proofErr w:type="spellStart"/>
      <w:r w:rsidRPr="008E33F1">
        <w:t>h</w:t>
      </w:r>
      <w:r w:rsidR="00F954B1">
        <w:t>r</w:t>
      </w:r>
      <w:proofErr w:type="spellEnd"/>
      <w:r w:rsidR="00581823">
        <w:t xml:space="preserve"> </w:t>
      </w:r>
      <w:r w:rsidR="00581823" w:rsidRPr="003227FD">
        <w:rPr>
          <w:highlight w:val="yellow"/>
        </w:rPr>
        <w:t>(</w:t>
      </w:r>
      <w:r w:rsidR="00581823" w:rsidRPr="003227FD">
        <w:rPr>
          <w:sz w:val="21"/>
          <w:szCs w:val="21"/>
          <w:highlight w:val="yellow"/>
        </w:rPr>
        <w:t xml:space="preserve">Saxena et al., </w:t>
      </w:r>
      <w:r w:rsidR="001F0543" w:rsidRPr="003227FD">
        <w:rPr>
          <w:sz w:val="21"/>
          <w:szCs w:val="21"/>
          <w:highlight w:val="yellow"/>
        </w:rPr>
        <w:t>2025</w:t>
      </w:r>
      <w:r w:rsidR="00581823" w:rsidRPr="003227FD">
        <w:rPr>
          <w:highlight w:val="yellow"/>
        </w:rPr>
        <w:t>)</w:t>
      </w:r>
      <w:r w:rsidRPr="003227FD">
        <w:rPr>
          <w:highlight w:val="yellow"/>
        </w:rPr>
        <w:t xml:space="preserve">. </w:t>
      </w:r>
    </w:p>
    <w:p w14:paraId="5D97487D" w14:textId="77777777" w:rsidR="00F9477F" w:rsidRDefault="00F9477F" w:rsidP="008E33F1">
      <w:pPr>
        <w:pStyle w:val="Default"/>
        <w:spacing w:line="480" w:lineRule="auto"/>
        <w:jc w:val="both"/>
      </w:pPr>
    </w:p>
    <w:p w14:paraId="0FC4BBAE" w14:textId="77777777" w:rsidR="00F9477F" w:rsidRDefault="00F9477F" w:rsidP="008E33F1">
      <w:pPr>
        <w:pStyle w:val="Default"/>
        <w:spacing w:line="480" w:lineRule="auto"/>
        <w:jc w:val="both"/>
      </w:pPr>
    </w:p>
    <w:p w14:paraId="0960B4A4" w14:textId="77777777" w:rsidR="008A2763" w:rsidRDefault="008A2763" w:rsidP="008E33F1">
      <w:pPr>
        <w:pStyle w:val="Default"/>
        <w:spacing w:line="480" w:lineRule="auto"/>
        <w:jc w:val="both"/>
      </w:pPr>
    </w:p>
    <w:p w14:paraId="5DFEB46B" w14:textId="77777777" w:rsidR="005A0425" w:rsidRDefault="005A0425" w:rsidP="008E33F1">
      <w:pPr>
        <w:pStyle w:val="Default"/>
        <w:spacing w:line="480" w:lineRule="auto"/>
        <w:jc w:val="both"/>
      </w:pPr>
      <w:r>
        <w:rPr>
          <w:noProof/>
        </w:rPr>
        <w:drawing>
          <wp:anchor distT="0" distB="0" distL="114300" distR="114300" simplePos="0" relativeHeight="251660288" behindDoc="1" locked="0" layoutInCell="1" allowOverlap="1" wp14:anchorId="2CAC3CD5" wp14:editId="66A68AC6">
            <wp:simplePos x="0" y="0"/>
            <wp:positionH relativeFrom="column">
              <wp:posOffset>71251</wp:posOffset>
            </wp:positionH>
            <wp:positionV relativeFrom="paragraph">
              <wp:posOffset>70064</wp:posOffset>
            </wp:positionV>
            <wp:extent cx="5427023" cy="3862966"/>
            <wp:effectExtent l="0" t="0" r="254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7780" cy="3877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C5998" w14:textId="77777777" w:rsidR="005A0425" w:rsidRDefault="005A0425" w:rsidP="008E33F1">
      <w:pPr>
        <w:pStyle w:val="Default"/>
        <w:spacing w:line="480" w:lineRule="auto"/>
        <w:jc w:val="both"/>
      </w:pPr>
    </w:p>
    <w:p w14:paraId="64E5E532" w14:textId="77777777" w:rsidR="005A0425" w:rsidRDefault="005A0425" w:rsidP="005A0425">
      <w:pPr>
        <w:pStyle w:val="Default"/>
        <w:spacing w:line="480" w:lineRule="auto"/>
        <w:jc w:val="center"/>
      </w:pPr>
    </w:p>
    <w:p w14:paraId="6296AC38" w14:textId="77777777" w:rsidR="005A0425" w:rsidRDefault="005A0425" w:rsidP="008E33F1">
      <w:pPr>
        <w:pStyle w:val="Default"/>
        <w:spacing w:line="480" w:lineRule="auto"/>
        <w:jc w:val="both"/>
      </w:pPr>
    </w:p>
    <w:p w14:paraId="4959C040" w14:textId="77777777" w:rsidR="005A0425" w:rsidRDefault="005A0425" w:rsidP="008E33F1">
      <w:pPr>
        <w:pStyle w:val="Default"/>
        <w:spacing w:line="480" w:lineRule="auto"/>
        <w:jc w:val="both"/>
      </w:pPr>
    </w:p>
    <w:p w14:paraId="13314446" w14:textId="77777777" w:rsidR="005A0425" w:rsidRDefault="005A0425" w:rsidP="008E33F1">
      <w:pPr>
        <w:pStyle w:val="Default"/>
        <w:spacing w:line="480" w:lineRule="auto"/>
        <w:jc w:val="both"/>
      </w:pPr>
    </w:p>
    <w:p w14:paraId="6414EFEB" w14:textId="77777777" w:rsidR="005A0425" w:rsidRDefault="005A0425" w:rsidP="008E33F1">
      <w:pPr>
        <w:pStyle w:val="Default"/>
        <w:spacing w:line="480" w:lineRule="auto"/>
        <w:jc w:val="both"/>
      </w:pPr>
    </w:p>
    <w:p w14:paraId="1244F6F2" w14:textId="77777777" w:rsidR="005A0425" w:rsidRDefault="005A0425" w:rsidP="008E33F1">
      <w:pPr>
        <w:pStyle w:val="Default"/>
        <w:spacing w:line="480" w:lineRule="auto"/>
        <w:jc w:val="both"/>
      </w:pPr>
    </w:p>
    <w:p w14:paraId="7AC25CF4" w14:textId="77777777" w:rsidR="005A0425" w:rsidRDefault="005A0425" w:rsidP="008E33F1">
      <w:pPr>
        <w:pStyle w:val="Default"/>
        <w:spacing w:line="480" w:lineRule="auto"/>
        <w:jc w:val="both"/>
      </w:pPr>
    </w:p>
    <w:p w14:paraId="0D7501F1" w14:textId="77777777" w:rsidR="005A0425" w:rsidRDefault="005A0425" w:rsidP="008E33F1">
      <w:pPr>
        <w:pStyle w:val="Default"/>
        <w:spacing w:line="480" w:lineRule="auto"/>
        <w:jc w:val="both"/>
      </w:pPr>
    </w:p>
    <w:p w14:paraId="5CD8336C" w14:textId="77777777" w:rsidR="005A0425" w:rsidRDefault="005A0425" w:rsidP="008E33F1">
      <w:pPr>
        <w:pStyle w:val="Default"/>
        <w:spacing w:line="480" w:lineRule="auto"/>
        <w:jc w:val="both"/>
      </w:pPr>
    </w:p>
    <w:p w14:paraId="2B2D352F" w14:textId="77777777" w:rsidR="004E5C42" w:rsidRDefault="00F9477F" w:rsidP="008E33F1">
      <w:pPr>
        <w:pStyle w:val="Default"/>
        <w:spacing w:line="480" w:lineRule="auto"/>
        <w:jc w:val="both"/>
      </w:pPr>
      <w:r>
        <w:t xml:space="preserve"> </w:t>
      </w:r>
    </w:p>
    <w:p w14:paraId="5392A37F" w14:textId="1CA87BFA" w:rsidR="00F9477F" w:rsidRDefault="00DD16A1" w:rsidP="008E33F1">
      <w:pPr>
        <w:pStyle w:val="Default"/>
        <w:spacing w:line="480" w:lineRule="auto"/>
        <w:jc w:val="both"/>
        <w:rPr>
          <w:b/>
          <w:bCs/>
        </w:rPr>
      </w:pPr>
      <w:r>
        <w:t>Figure 2</w:t>
      </w:r>
      <w:r w:rsidR="004E5C42">
        <w:t>:</w:t>
      </w:r>
      <w:r w:rsidR="00F9477F">
        <w:t xml:space="preserve"> </w:t>
      </w:r>
      <w:proofErr w:type="spellStart"/>
      <w:r w:rsidR="00F9477F" w:rsidRPr="003227FD">
        <w:rPr>
          <w:i/>
          <w:iCs/>
          <w:highlight w:val="yellow"/>
        </w:rPr>
        <w:t>Sarotherodon</w:t>
      </w:r>
      <w:proofErr w:type="spellEnd"/>
      <w:r w:rsidR="00F9477F" w:rsidRPr="003227FD">
        <w:rPr>
          <w:i/>
          <w:iCs/>
          <w:highlight w:val="yellow"/>
        </w:rPr>
        <w:t xml:space="preserve"> </w:t>
      </w:r>
      <w:proofErr w:type="spellStart"/>
      <w:r w:rsidR="004E5C42" w:rsidRPr="003227FD">
        <w:rPr>
          <w:i/>
          <w:iCs/>
          <w:highlight w:val="yellow"/>
        </w:rPr>
        <w:t>m</w:t>
      </w:r>
      <w:r w:rsidR="00F9477F" w:rsidRPr="003227FD">
        <w:rPr>
          <w:i/>
          <w:iCs/>
          <w:highlight w:val="yellow"/>
        </w:rPr>
        <w:t>elanotherodon</w:t>
      </w:r>
      <w:proofErr w:type="spellEnd"/>
      <w:r w:rsidR="00F9477F">
        <w:t xml:space="preserve"> </w:t>
      </w:r>
    </w:p>
    <w:p w14:paraId="3B972869" w14:textId="77777777" w:rsidR="008E33F1" w:rsidRPr="008E33F1" w:rsidRDefault="00252C32" w:rsidP="008E33F1">
      <w:pPr>
        <w:pStyle w:val="Default"/>
        <w:spacing w:line="480" w:lineRule="auto"/>
        <w:jc w:val="both"/>
      </w:pPr>
      <w:r>
        <w:rPr>
          <w:b/>
          <w:bCs/>
        </w:rPr>
        <w:t>Histological preparations</w:t>
      </w:r>
    </w:p>
    <w:p w14:paraId="30F625DA" w14:textId="17EF9B69" w:rsidR="008E33F1" w:rsidRPr="008E33F1" w:rsidRDefault="008E33F1" w:rsidP="008E33F1">
      <w:pPr>
        <w:pStyle w:val="Default"/>
        <w:spacing w:line="480" w:lineRule="auto"/>
        <w:jc w:val="both"/>
      </w:pPr>
      <w:r w:rsidRPr="008E33F1">
        <w:lastRenderedPageBreak/>
        <w:t>Gills were dehydrated in increasing alcohol concentrations,</w:t>
      </w:r>
      <w:r w:rsidR="00252C32">
        <w:t xml:space="preserve"> cleared with xylene, and infiltrated using</w:t>
      </w:r>
      <w:r w:rsidRPr="008E33F1">
        <w:t xml:space="preserve"> paraffin under laboratory conditions. </w:t>
      </w:r>
      <w:r w:rsidR="00423004" w:rsidRPr="003227FD">
        <w:rPr>
          <w:highlight w:val="yellow"/>
        </w:rPr>
        <w:t>S</w:t>
      </w:r>
      <w:r w:rsidRPr="003227FD">
        <w:rPr>
          <w:highlight w:val="yellow"/>
        </w:rPr>
        <w:t>agittal</w:t>
      </w:r>
      <w:r w:rsidR="00252C32">
        <w:t xml:space="preserve"> plane</w:t>
      </w:r>
      <w:r w:rsidRPr="008E33F1">
        <w:t xml:space="preserve"> sections (4 </w:t>
      </w:r>
      <w:proofErr w:type="spellStart"/>
      <w:r w:rsidRPr="008E33F1">
        <w:t>μm</w:t>
      </w:r>
      <w:proofErr w:type="spellEnd"/>
      <w:r w:rsidRPr="008E33F1">
        <w:t xml:space="preserve"> thick) were cut, mounted on glass slides, and stained with hematoxylin and eosin for histological description. </w:t>
      </w:r>
    </w:p>
    <w:p w14:paraId="6E16F0A3" w14:textId="5A169800" w:rsidR="008E33F1" w:rsidRPr="008E33F1" w:rsidRDefault="003612F9" w:rsidP="008E33F1">
      <w:pPr>
        <w:pStyle w:val="Default"/>
        <w:spacing w:line="480" w:lineRule="auto"/>
        <w:jc w:val="both"/>
      </w:pPr>
      <w:r>
        <w:t>“</w:t>
      </w:r>
      <w:r w:rsidR="008E33F1" w:rsidRPr="008E33F1">
        <w:t>Histological changes in gill tissues were classified based on scores from 0 to 3, wherein 0 = no changes, 1 = slight changes, 2 = moderate changes, and 3 = severe changes</w:t>
      </w:r>
      <w:r>
        <w:t>”</w:t>
      </w:r>
      <w:r w:rsidR="008E33F1" w:rsidRPr="008E33F1">
        <w:t xml:space="preserve"> (Flores-Lopes &amp; Thomaz, 2011). </w:t>
      </w:r>
      <w:r>
        <w:t>“</w:t>
      </w:r>
      <w:r w:rsidR="008E33F1" w:rsidRPr="008E33F1">
        <w:t xml:space="preserve">Minor changes do not damage gill tissues, so the restructuring and recovery of normal </w:t>
      </w:r>
      <w:r w:rsidR="00275886">
        <w:t>gill functions occur as environ</w:t>
      </w:r>
      <w:r w:rsidR="008E33F1" w:rsidRPr="008E33F1">
        <w:t xml:space="preserve">mental conditions improve. Among these changes, one finds interstitial </w:t>
      </w:r>
      <w:r w:rsidR="00C7016A" w:rsidRPr="003227FD">
        <w:rPr>
          <w:highlight w:val="yellow"/>
        </w:rPr>
        <w:t>oedema</w:t>
      </w:r>
      <w:r w:rsidR="008E33F1" w:rsidRPr="008E33F1">
        <w:t>, leukocyte infiltration, lamellar epithelium hyperplasia, lamellar fusion, vasodilatation, and lamellar blood congestion. Moderate changes are more severe and affect tissues associated with gill functioning; however, they are reparable, except when vast gill areas are affected or kept under chronic pollution conditions. Among these changes, one finds the epithelial lifting. Regardless of improvements in water quality or lack of exposure to toxic stimuli, severe changes do not allow gill structure to recover; among these changes, one finds lamellar aneurysms and necrosis</w:t>
      </w:r>
      <w:r>
        <w:t>”</w:t>
      </w:r>
      <w:r w:rsidR="008E33F1" w:rsidRPr="008E33F1">
        <w:t xml:space="preserve"> (Nascimento </w:t>
      </w:r>
      <w:r w:rsidR="008E33F1" w:rsidRPr="008E33F1">
        <w:rPr>
          <w:i/>
          <w:iCs/>
        </w:rPr>
        <w:t>et al.</w:t>
      </w:r>
      <w:r w:rsidR="00275886">
        <w:t>, 2012). The histopa</w:t>
      </w:r>
      <w:r w:rsidR="008E33F1" w:rsidRPr="008E33F1">
        <w:t>thologic alterations index (HAI) (</w:t>
      </w:r>
      <w:proofErr w:type="spellStart"/>
      <w:r w:rsidR="008E33F1" w:rsidRPr="008E33F1">
        <w:t>Poleksic</w:t>
      </w:r>
      <w:proofErr w:type="spellEnd"/>
      <w:r w:rsidR="008E33F1" w:rsidRPr="008E33F1">
        <w:t xml:space="preserve"> &amp; Mitrovic-</w:t>
      </w:r>
      <w:proofErr w:type="spellStart"/>
      <w:r w:rsidR="008E33F1" w:rsidRPr="008E33F1">
        <w:t>Tutundzic</w:t>
      </w:r>
      <w:proofErr w:type="spellEnd"/>
      <w:r w:rsidR="008E33F1" w:rsidRPr="008E33F1">
        <w:t>, 1994) is based on lesion severity; it classifies changes of each organ based on progressive tissue damage stages for the determination of HAI (</w:t>
      </w:r>
      <w:proofErr w:type="spellStart"/>
      <w:r w:rsidR="008E33F1" w:rsidRPr="008E33F1">
        <w:t>Poleksic</w:t>
      </w:r>
      <w:proofErr w:type="spellEnd"/>
      <w:r w:rsidR="008E33F1" w:rsidRPr="008E33F1">
        <w:t xml:space="preserve"> &amp; Mitrovic-</w:t>
      </w:r>
      <w:proofErr w:type="spellStart"/>
      <w:r w:rsidR="008E33F1" w:rsidRPr="008E33F1">
        <w:t>Tutundzic</w:t>
      </w:r>
      <w:proofErr w:type="spellEnd"/>
      <w:r w:rsidR="008E33F1" w:rsidRPr="008E33F1">
        <w:t xml:space="preserve">, 1994; Nascimento </w:t>
      </w:r>
      <w:r w:rsidR="008E33F1" w:rsidRPr="008E33F1">
        <w:rPr>
          <w:i/>
          <w:iCs/>
        </w:rPr>
        <w:t>et al.</w:t>
      </w:r>
      <w:r w:rsidR="008E33F1" w:rsidRPr="008E33F1">
        <w:t>, 2012). The HAI values of each animal were calculated according to the following formula: HAI = (1 × SI) + (10 × SII) + (100 × SIII), wherein I, II and III correspond to the number of changing stages 1, 2 and 3; and S represents the sum of the number of changes at each particular stage. HAI values ranging from 0 to 10 indicate normal organ functioning, values between 11 and 20 indicate slight changes in the organ, values ranging between 21 and 50 indicate moderate changes in the organ, values ranging from 51 to 100 indicate severe lesions and values greater than 100 indicate irreparable organ lesions (</w:t>
      </w:r>
      <w:proofErr w:type="spellStart"/>
      <w:r w:rsidR="008E33F1" w:rsidRPr="008E33F1">
        <w:t>Poleksic</w:t>
      </w:r>
      <w:proofErr w:type="spellEnd"/>
      <w:r w:rsidR="008E33F1" w:rsidRPr="008E33F1">
        <w:t xml:space="preserve"> &amp; Mitrovic-</w:t>
      </w:r>
      <w:proofErr w:type="spellStart"/>
      <w:r w:rsidR="008E33F1" w:rsidRPr="008E33F1">
        <w:t>Tutundzic</w:t>
      </w:r>
      <w:proofErr w:type="spellEnd"/>
      <w:r w:rsidR="008E33F1" w:rsidRPr="008E33F1">
        <w:t xml:space="preserve">, 1994). </w:t>
      </w:r>
    </w:p>
    <w:p w14:paraId="011A9242" w14:textId="77777777" w:rsidR="00275886" w:rsidRDefault="008E33F1" w:rsidP="008E33F1">
      <w:pPr>
        <w:pStyle w:val="Default"/>
        <w:spacing w:line="480" w:lineRule="auto"/>
        <w:jc w:val="both"/>
      </w:pPr>
      <w:r w:rsidRPr="008E33F1">
        <w:lastRenderedPageBreak/>
        <w:t>The percentage of each anomaly observed in the gill tissue of the two fish species collected in each bay was calculated by dividing the number of fish presenting a given anomaly by the total number of examined fish (Table 2)</w:t>
      </w:r>
      <w:r w:rsidR="00275886">
        <w:t>.</w:t>
      </w:r>
    </w:p>
    <w:p w14:paraId="736996CF" w14:textId="77777777" w:rsidR="00275886" w:rsidRPr="000B5CBE" w:rsidRDefault="00275886" w:rsidP="00275886">
      <w:pPr>
        <w:spacing w:line="480" w:lineRule="auto"/>
        <w:contextualSpacing/>
        <w:jc w:val="both"/>
        <w:rPr>
          <w:rFonts w:ascii="Times New Roman" w:hAnsi="Times New Roman"/>
          <w:sz w:val="24"/>
          <w:szCs w:val="24"/>
        </w:rPr>
      </w:pPr>
      <w:r w:rsidRPr="000B5CBE">
        <w:rPr>
          <w:rFonts w:ascii="Times New Roman" w:hAnsi="Times New Roman"/>
          <w:b/>
          <w:sz w:val="24"/>
          <w:szCs w:val="24"/>
        </w:rPr>
        <w:t>Environmental Health Status</w:t>
      </w:r>
      <w:r w:rsidRPr="000B5CBE">
        <w:rPr>
          <w:rFonts w:ascii="Times New Roman" w:hAnsi="Times New Roman"/>
          <w:sz w:val="24"/>
          <w:szCs w:val="24"/>
        </w:rPr>
        <w:t xml:space="preserve">: Furthermore, a modified classification system by Van Dyk </w:t>
      </w:r>
      <w:r w:rsidRPr="000B5CBE">
        <w:rPr>
          <w:rFonts w:ascii="Times New Roman" w:hAnsi="Times New Roman"/>
          <w:i/>
          <w:sz w:val="24"/>
          <w:szCs w:val="24"/>
        </w:rPr>
        <w:t>et al.,</w:t>
      </w:r>
      <w:r w:rsidRPr="000B5CBE">
        <w:rPr>
          <w:rFonts w:ascii="Times New Roman" w:hAnsi="Times New Roman"/>
          <w:sz w:val="24"/>
          <w:szCs w:val="24"/>
        </w:rPr>
        <w:t xml:space="preserve"> (2009a, b) based on a proposed scoring scheme by Zimmerli </w:t>
      </w:r>
      <w:r w:rsidRPr="000B5CBE">
        <w:rPr>
          <w:rFonts w:ascii="Times New Roman" w:hAnsi="Times New Roman"/>
          <w:i/>
          <w:sz w:val="24"/>
          <w:szCs w:val="24"/>
        </w:rPr>
        <w:t>et al.,</w:t>
      </w:r>
      <w:r>
        <w:rPr>
          <w:rFonts w:ascii="Times New Roman" w:hAnsi="Times New Roman"/>
          <w:sz w:val="24"/>
          <w:szCs w:val="24"/>
        </w:rPr>
        <w:t xml:space="preserve"> (2007) was</w:t>
      </w:r>
      <w:r w:rsidRPr="000B5CBE">
        <w:rPr>
          <w:rFonts w:ascii="Times New Roman" w:hAnsi="Times New Roman"/>
          <w:sz w:val="24"/>
          <w:szCs w:val="24"/>
        </w:rPr>
        <w:t xml:space="preserve"> used to evaluate the degree of histological changes.  This classification system is based on the calculated mean organ index values:  </w:t>
      </w:r>
    </w:p>
    <w:p w14:paraId="34CB832E" w14:textId="77777777" w:rsidR="00275886" w:rsidRPr="000B5CBE" w:rsidRDefault="00275886" w:rsidP="00275886">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1 (index value &lt;10): Slight histological alterations. </w:t>
      </w:r>
    </w:p>
    <w:p w14:paraId="7E744403" w14:textId="77777777" w:rsidR="00275886" w:rsidRPr="000B5CBE" w:rsidRDefault="00275886" w:rsidP="00275886">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2 (index value 10-25): Moderate histological alterations. </w:t>
      </w:r>
    </w:p>
    <w:p w14:paraId="4D623228" w14:textId="77777777" w:rsidR="00275886" w:rsidRPr="000B5CBE" w:rsidRDefault="00275886" w:rsidP="00275886">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3 (index value 26-35): Pronounced alterations of organ tissue. </w:t>
      </w:r>
    </w:p>
    <w:p w14:paraId="4B2B072A" w14:textId="77777777" w:rsidR="00275886" w:rsidRPr="00275886" w:rsidRDefault="00275886" w:rsidP="008E33F1">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4 (index value &gt;35): Severe alterations of organ tissue. </w:t>
      </w:r>
    </w:p>
    <w:p w14:paraId="4CBEBFE8" w14:textId="77777777" w:rsidR="008E33F1" w:rsidRPr="008E33F1" w:rsidRDefault="008E33F1" w:rsidP="008E33F1">
      <w:pPr>
        <w:pStyle w:val="Default"/>
        <w:spacing w:line="480" w:lineRule="auto"/>
        <w:jc w:val="both"/>
      </w:pPr>
      <w:r w:rsidRPr="008E33F1">
        <w:t>Sections were examined using the Hund H600 Wetzlar microscope (40</w:t>
      </w:r>
      <w:r w:rsidR="00275886">
        <w:t>0</w:t>
      </w:r>
      <w:r w:rsidRPr="008E33F1">
        <w:t xml:space="preserve">x). </w:t>
      </w:r>
    </w:p>
    <w:p w14:paraId="4CD50577" w14:textId="77777777" w:rsidR="008E33F1" w:rsidRPr="008E33F1" w:rsidRDefault="008E33F1" w:rsidP="008E33F1">
      <w:pPr>
        <w:pStyle w:val="Default"/>
        <w:spacing w:line="480" w:lineRule="auto"/>
        <w:jc w:val="both"/>
      </w:pPr>
      <w:r w:rsidRPr="008E33F1">
        <w:rPr>
          <w:b/>
          <w:bCs/>
        </w:rPr>
        <w:t xml:space="preserve">Statistical analysis </w:t>
      </w:r>
    </w:p>
    <w:p w14:paraId="233F8C6F" w14:textId="695C092D" w:rsidR="00DA5725" w:rsidRPr="00DA5725" w:rsidRDefault="00DA5725" w:rsidP="00DA5725">
      <w:pPr>
        <w:spacing w:after="0" w:line="480" w:lineRule="auto"/>
        <w:jc w:val="both"/>
        <w:rPr>
          <w:rFonts w:ascii="Times New Roman" w:hAnsi="Times New Roman" w:cs="Times New Roman"/>
          <w:sz w:val="24"/>
          <w:szCs w:val="24"/>
          <w:lang w:val="en-GB"/>
        </w:rPr>
      </w:pPr>
      <w:r w:rsidRPr="00DA5725">
        <w:rPr>
          <w:rFonts w:ascii="Times New Roman" w:hAnsi="Times New Roman" w:cs="Times New Roman"/>
          <w:sz w:val="24"/>
          <w:szCs w:val="24"/>
        </w:rPr>
        <w:t xml:space="preserve">Light microscopy was used to examine the </w:t>
      </w:r>
      <w:r w:rsidR="000E2BC9" w:rsidRPr="003227FD">
        <w:rPr>
          <w:rFonts w:ascii="Times New Roman" w:hAnsi="Times New Roman" w:cs="Times New Roman"/>
          <w:sz w:val="24"/>
          <w:szCs w:val="24"/>
          <w:highlight w:val="yellow"/>
        </w:rPr>
        <w:t>tissues'</w:t>
      </w:r>
      <w:r w:rsidR="000E2BC9" w:rsidRPr="00DA5725">
        <w:rPr>
          <w:rFonts w:ascii="Times New Roman" w:hAnsi="Times New Roman" w:cs="Times New Roman"/>
          <w:sz w:val="24"/>
          <w:szCs w:val="24"/>
        </w:rPr>
        <w:t xml:space="preserve"> </w:t>
      </w:r>
      <w:r w:rsidRPr="00DA5725">
        <w:rPr>
          <w:rFonts w:ascii="Times New Roman" w:hAnsi="Times New Roman" w:cs="Times New Roman"/>
          <w:sz w:val="24"/>
          <w:szCs w:val="24"/>
        </w:rPr>
        <w:t xml:space="preserve">histology. Photomicrographs were taken using the LEICA ICC50 E microscope and at a magnification level of ×100 for clearer </w:t>
      </w:r>
      <w:proofErr w:type="spellStart"/>
      <w:r w:rsidR="000E2BC9" w:rsidRPr="003227FD">
        <w:rPr>
          <w:rFonts w:ascii="Times New Roman" w:hAnsi="Times New Roman" w:cs="Times New Roman"/>
          <w:sz w:val="24"/>
          <w:szCs w:val="24"/>
          <w:highlight w:val="yellow"/>
        </w:rPr>
        <w:t>visualisation</w:t>
      </w:r>
      <w:proofErr w:type="spellEnd"/>
      <w:r w:rsidRPr="00DA5725">
        <w:rPr>
          <w:rFonts w:ascii="Times New Roman" w:hAnsi="Times New Roman" w:cs="Times New Roman"/>
          <w:sz w:val="24"/>
          <w:szCs w:val="24"/>
        </w:rPr>
        <w:t>.</w:t>
      </w:r>
    </w:p>
    <w:p w14:paraId="57FB4EDF" w14:textId="06966976" w:rsidR="00DA5725" w:rsidRDefault="00DA5725" w:rsidP="00DA5725">
      <w:pPr>
        <w:spacing w:line="480" w:lineRule="auto"/>
        <w:jc w:val="both"/>
        <w:rPr>
          <w:rFonts w:ascii="Times New Roman" w:hAnsi="Times New Roman" w:cs="Times New Roman"/>
          <w:sz w:val="24"/>
          <w:szCs w:val="24"/>
          <w:lang w:val="en-GB"/>
        </w:rPr>
      </w:pPr>
      <w:r w:rsidRPr="00DA5725">
        <w:rPr>
          <w:rFonts w:ascii="Times New Roman" w:hAnsi="Times New Roman" w:cs="Times New Roman"/>
          <w:sz w:val="24"/>
          <w:szCs w:val="24"/>
          <w:lang w:val="en-GB"/>
        </w:rPr>
        <w:t xml:space="preserve">The data obtained from this study </w:t>
      </w:r>
      <w:r w:rsidR="000E2BC9" w:rsidRPr="003227FD">
        <w:rPr>
          <w:rFonts w:ascii="Times New Roman" w:hAnsi="Times New Roman" w:cs="Times New Roman"/>
          <w:sz w:val="24"/>
          <w:szCs w:val="24"/>
          <w:highlight w:val="yellow"/>
          <w:lang w:val="en-GB"/>
        </w:rPr>
        <w:t>were</w:t>
      </w:r>
      <w:r w:rsidR="000E2BC9" w:rsidRPr="00DA5725">
        <w:rPr>
          <w:rFonts w:ascii="Times New Roman" w:hAnsi="Times New Roman" w:cs="Times New Roman"/>
          <w:sz w:val="24"/>
          <w:szCs w:val="24"/>
          <w:lang w:val="en-GB"/>
        </w:rPr>
        <w:t xml:space="preserve"> </w:t>
      </w:r>
      <w:r w:rsidRPr="00DA5725">
        <w:rPr>
          <w:rFonts w:ascii="Times New Roman" w:hAnsi="Times New Roman" w:cs="Times New Roman"/>
          <w:sz w:val="24"/>
          <w:szCs w:val="24"/>
          <w:lang w:val="en-GB"/>
        </w:rPr>
        <w:t xml:space="preserve">analysed using Statistical Packages for Social Sciences (SPSS) version 23 to get the descriptive and inferential </w:t>
      </w:r>
      <w:r w:rsidR="000E2BC9">
        <w:rPr>
          <w:rFonts w:ascii="Times New Roman" w:hAnsi="Times New Roman" w:cs="Times New Roman"/>
          <w:sz w:val="24"/>
          <w:szCs w:val="24"/>
          <w:lang w:val="en-GB"/>
        </w:rPr>
        <w:t>statistics</w:t>
      </w:r>
      <w:r w:rsidR="000E2BC9" w:rsidRPr="003227FD">
        <w:rPr>
          <w:rFonts w:ascii="Times New Roman" w:hAnsi="Times New Roman" w:cs="Times New Roman"/>
          <w:sz w:val="24"/>
          <w:szCs w:val="24"/>
          <w:highlight w:val="yellow"/>
          <w:lang w:val="en-GB"/>
        </w:rPr>
        <w:t xml:space="preserve">, </w:t>
      </w:r>
      <w:r w:rsidRPr="003227FD">
        <w:rPr>
          <w:rFonts w:ascii="Times New Roman" w:hAnsi="Times New Roman" w:cs="Times New Roman"/>
          <w:sz w:val="24"/>
          <w:szCs w:val="24"/>
          <w:highlight w:val="yellow"/>
          <w:lang w:val="en-GB"/>
        </w:rPr>
        <w:t xml:space="preserve">which </w:t>
      </w:r>
      <w:r w:rsidR="000E2BC9" w:rsidRPr="003227FD">
        <w:rPr>
          <w:rFonts w:ascii="Times New Roman" w:hAnsi="Times New Roman" w:cs="Times New Roman"/>
          <w:sz w:val="24"/>
          <w:szCs w:val="24"/>
          <w:highlight w:val="yellow"/>
          <w:lang w:val="en-GB"/>
        </w:rPr>
        <w:t>include</w:t>
      </w:r>
      <w:r w:rsidR="000E2BC9" w:rsidRPr="00DA5725">
        <w:rPr>
          <w:rFonts w:ascii="Times New Roman" w:hAnsi="Times New Roman" w:cs="Times New Roman"/>
          <w:sz w:val="24"/>
          <w:szCs w:val="24"/>
          <w:lang w:val="en-GB"/>
        </w:rPr>
        <w:t xml:space="preserve"> </w:t>
      </w:r>
      <w:r w:rsidRPr="00DA5725">
        <w:rPr>
          <w:rFonts w:ascii="Times New Roman" w:hAnsi="Times New Roman" w:cs="Times New Roman"/>
          <w:sz w:val="24"/>
          <w:szCs w:val="24"/>
          <w:lang w:val="en-GB"/>
        </w:rPr>
        <w:t>mean, frequency tables, and bar charts. Inferential an</w:t>
      </w:r>
      <w:r>
        <w:rPr>
          <w:rFonts w:ascii="Times New Roman" w:hAnsi="Times New Roman" w:cs="Times New Roman"/>
          <w:sz w:val="24"/>
          <w:szCs w:val="24"/>
          <w:lang w:val="en-GB"/>
        </w:rPr>
        <w:t>alysis</w:t>
      </w:r>
      <w:r w:rsidR="000E2BC9" w:rsidRPr="003227FD">
        <w:rPr>
          <w:rFonts w:ascii="Times New Roman" w:hAnsi="Times New Roman" w:cs="Times New Roman"/>
          <w:sz w:val="24"/>
          <w:szCs w:val="24"/>
          <w:highlight w:val="yellow"/>
          <w:lang w:val="en-GB"/>
        </w:rPr>
        <w:t>,</w:t>
      </w:r>
      <w:r w:rsidRPr="003227FD">
        <w:rPr>
          <w:rFonts w:ascii="Times New Roman" w:hAnsi="Times New Roman" w:cs="Times New Roman"/>
          <w:sz w:val="24"/>
          <w:szCs w:val="24"/>
          <w:highlight w:val="yellow"/>
          <w:lang w:val="en-GB"/>
        </w:rPr>
        <w:t xml:space="preserve"> such as </w:t>
      </w:r>
      <w:r w:rsidR="000E2BC9" w:rsidRPr="003227FD">
        <w:rPr>
          <w:rFonts w:ascii="Times New Roman" w:hAnsi="Times New Roman" w:cs="Times New Roman"/>
          <w:sz w:val="24"/>
          <w:szCs w:val="24"/>
          <w:highlight w:val="yellow"/>
          <w:lang w:val="en-GB"/>
        </w:rPr>
        <w:t>a</w:t>
      </w:r>
      <w:r w:rsidR="000E2BC9">
        <w:rPr>
          <w:rFonts w:ascii="Times New Roman" w:hAnsi="Times New Roman" w:cs="Times New Roman"/>
          <w:sz w:val="24"/>
          <w:szCs w:val="24"/>
          <w:lang w:val="en-GB"/>
        </w:rPr>
        <w:t xml:space="preserve"> </w:t>
      </w:r>
      <w:r w:rsidRPr="00DA5725">
        <w:rPr>
          <w:rFonts w:ascii="Times New Roman" w:hAnsi="Times New Roman" w:cs="Times New Roman"/>
          <w:sz w:val="24"/>
          <w:szCs w:val="24"/>
        </w:rPr>
        <w:t xml:space="preserve">binomial </w:t>
      </w:r>
      <w:r w:rsidRPr="00DA5725">
        <w:rPr>
          <w:rFonts w:ascii="Times New Roman" w:hAnsi="Times New Roman" w:cs="Times New Roman"/>
          <w:i/>
          <w:iCs/>
          <w:sz w:val="24"/>
          <w:szCs w:val="24"/>
        </w:rPr>
        <w:t>t</w:t>
      </w:r>
      <w:r w:rsidRPr="00DA5725">
        <w:rPr>
          <w:rFonts w:ascii="Times New Roman" w:hAnsi="Times New Roman" w:cs="Times New Roman"/>
          <w:sz w:val="24"/>
          <w:szCs w:val="24"/>
        </w:rPr>
        <w:t>-test for independent samples</w:t>
      </w:r>
      <w:r w:rsidR="000E2BC9">
        <w:rPr>
          <w:rFonts w:ascii="Times New Roman" w:hAnsi="Times New Roman" w:cs="Times New Roman"/>
          <w:sz w:val="24"/>
          <w:szCs w:val="24"/>
        </w:rPr>
        <w:t>,</w:t>
      </w:r>
      <w:r>
        <w:rPr>
          <w:rFonts w:ascii="Times New Roman" w:hAnsi="Times New Roman" w:cs="Times New Roman"/>
          <w:sz w:val="24"/>
          <w:szCs w:val="24"/>
          <w:lang w:val="en-GB"/>
        </w:rPr>
        <w:t xml:space="preserve"> and </w:t>
      </w:r>
      <w:r w:rsidR="00612842">
        <w:rPr>
          <w:rFonts w:ascii="Times New Roman" w:hAnsi="Times New Roman" w:cs="Times New Roman"/>
          <w:sz w:val="24"/>
          <w:szCs w:val="24"/>
          <w:lang w:val="en-GB"/>
        </w:rPr>
        <w:t xml:space="preserve">P values </w:t>
      </w:r>
      <w:r w:rsidR="0039015E" w:rsidRPr="003227FD">
        <w:rPr>
          <w:rFonts w:ascii="Times New Roman" w:hAnsi="Times New Roman" w:cs="Times New Roman"/>
          <w:sz w:val="24"/>
          <w:szCs w:val="24"/>
          <w:highlight w:val="yellow"/>
          <w:lang w:val="en-GB"/>
        </w:rPr>
        <w:t>were</w:t>
      </w:r>
      <w:r w:rsidR="0039015E">
        <w:rPr>
          <w:rFonts w:ascii="Times New Roman" w:hAnsi="Times New Roman" w:cs="Times New Roman"/>
          <w:sz w:val="24"/>
          <w:szCs w:val="24"/>
          <w:lang w:val="en-GB"/>
        </w:rPr>
        <w:t xml:space="preserve"> </w:t>
      </w:r>
      <w:r w:rsidR="00612842">
        <w:rPr>
          <w:rFonts w:ascii="Times New Roman" w:hAnsi="Times New Roman" w:cs="Times New Roman"/>
          <w:sz w:val="24"/>
          <w:szCs w:val="24"/>
          <w:lang w:val="en-GB"/>
        </w:rPr>
        <w:t xml:space="preserve">adjusted to </w:t>
      </w:r>
      <w:r w:rsidR="000E2BC9" w:rsidRPr="003227FD">
        <w:rPr>
          <w:rFonts w:ascii="Times New Roman" w:hAnsi="Times New Roman" w:cs="Times New Roman"/>
          <w:sz w:val="24"/>
          <w:szCs w:val="24"/>
          <w:highlight w:val="yellow"/>
          <w:lang w:val="en-GB"/>
        </w:rPr>
        <w:t>minimise</w:t>
      </w:r>
      <w:r w:rsidR="000E2BC9">
        <w:rPr>
          <w:rFonts w:ascii="Times New Roman" w:hAnsi="Times New Roman" w:cs="Times New Roman"/>
          <w:sz w:val="24"/>
          <w:szCs w:val="24"/>
          <w:lang w:val="en-GB"/>
        </w:rPr>
        <w:t xml:space="preserve"> </w:t>
      </w:r>
      <w:r w:rsidR="00612842">
        <w:rPr>
          <w:rFonts w:ascii="Times New Roman" w:hAnsi="Times New Roman" w:cs="Times New Roman"/>
          <w:sz w:val="24"/>
          <w:szCs w:val="24"/>
          <w:lang w:val="en-GB"/>
        </w:rPr>
        <w:t>type 1 error</w:t>
      </w:r>
      <w:r w:rsidR="000E2BC9">
        <w:rPr>
          <w:rFonts w:ascii="Times New Roman" w:hAnsi="Times New Roman" w:cs="Times New Roman"/>
          <w:sz w:val="24"/>
          <w:szCs w:val="24"/>
          <w:lang w:val="en-GB"/>
        </w:rPr>
        <w:t>.</w:t>
      </w:r>
    </w:p>
    <w:p w14:paraId="5F0DA4F7" w14:textId="77777777" w:rsidR="008E33F1" w:rsidRPr="008E33F1" w:rsidRDefault="008E33F1" w:rsidP="008E33F1">
      <w:pPr>
        <w:pStyle w:val="Default"/>
        <w:spacing w:line="480" w:lineRule="auto"/>
        <w:jc w:val="both"/>
      </w:pPr>
    </w:p>
    <w:p w14:paraId="297E7D69" w14:textId="77777777" w:rsidR="00640751" w:rsidRDefault="00640751" w:rsidP="008E33F1">
      <w:pPr>
        <w:pStyle w:val="Default"/>
        <w:spacing w:line="480" w:lineRule="auto"/>
        <w:jc w:val="both"/>
        <w:rPr>
          <w:b/>
          <w:bCs/>
        </w:rPr>
      </w:pPr>
    </w:p>
    <w:p w14:paraId="749DEB46" w14:textId="77777777" w:rsidR="00640751" w:rsidRDefault="00640751" w:rsidP="008E33F1">
      <w:pPr>
        <w:pStyle w:val="Default"/>
        <w:spacing w:line="480" w:lineRule="auto"/>
        <w:jc w:val="both"/>
        <w:rPr>
          <w:b/>
          <w:bCs/>
        </w:rPr>
      </w:pPr>
    </w:p>
    <w:p w14:paraId="6957DD3B" w14:textId="77777777" w:rsidR="0061352B" w:rsidRDefault="0061352B" w:rsidP="008E33F1">
      <w:pPr>
        <w:pStyle w:val="Default"/>
        <w:spacing w:line="480" w:lineRule="auto"/>
        <w:jc w:val="both"/>
        <w:rPr>
          <w:b/>
          <w:bCs/>
        </w:rPr>
      </w:pPr>
    </w:p>
    <w:p w14:paraId="6ACF0390" w14:textId="77777777" w:rsidR="0061352B" w:rsidRDefault="0061352B" w:rsidP="008E33F1">
      <w:pPr>
        <w:pStyle w:val="Default"/>
        <w:spacing w:line="480" w:lineRule="auto"/>
        <w:jc w:val="both"/>
        <w:rPr>
          <w:b/>
          <w:bCs/>
        </w:rPr>
      </w:pPr>
    </w:p>
    <w:p w14:paraId="22C89111" w14:textId="77777777" w:rsidR="0061352B" w:rsidRDefault="0061352B" w:rsidP="008E33F1">
      <w:pPr>
        <w:pStyle w:val="Default"/>
        <w:spacing w:line="480" w:lineRule="auto"/>
        <w:jc w:val="both"/>
        <w:rPr>
          <w:b/>
          <w:bCs/>
        </w:rPr>
      </w:pPr>
    </w:p>
    <w:p w14:paraId="03720648" w14:textId="77777777" w:rsidR="0061352B" w:rsidRDefault="0061352B" w:rsidP="008E33F1">
      <w:pPr>
        <w:pStyle w:val="Default"/>
        <w:spacing w:line="480" w:lineRule="auto"/>
        <w:jc w:val="both"/>
        <w:rPr>
          <w:b/>
          <w:bCs/>
        </w:rPr>
      </w:pPr>
    </w:p>
    <w:p w14:paraId="4867A81C" w14:textId="77777777" w:rsidR="009A5C6B" w:rsidRDefault="009A5C6B" w:rsidP="008E33F1">
      <w:pPr>
        <w:pStyle w:val="Default"/>
        <w:spacing w:line="480" w:lineRule="auto"/>
        <w:jc w:val="both"/>
        <w:rPr>
          <w:b/>
          <w:bCs/>
        </w:rPr>
      </w:pPr>
    </w:p>
    <w:p w14:paraId="4BA91D9A" w14:textId="77777777" w:rsidR="00DD16A1" w:rsidRDefault="00DD16A1" w:rsidP="008E33F1">
      <w:pPr>
        <w:pStyle w:val="Default"/>
        <w:spacing w:line="480" w:lineRule="auto"/>
        <w:jc w:val="both"/>
        <w:rPr>
          <w:b/>
          <w:bCs/>
        </w:rPr>
      </w:pPr>
    </w:p>
    <w:p w14:paraId="31E17836" w14:textId="77777777" w:rsidR="00F9477F" w:rsidRDefault="00F9477F" w:rsidP="008E33F1">
      <w:pPr>
        <w:pStyle w:val="Default"/>
        <w:spacing w:line="480" w:lineRule="auto"/>
        <w:jc w:val="both"/>
        <w:rPr>
          <w:b/>
          <w:bCs/>
        </w:rPr>
      </w:pPr>
    </w:p>
    <w:p w14:paraId="31CD6C3C" w14:textId="77777777" w:rsidR="008A2763" w:rsidRDefault="008A2763" w:rsidP="008E33F1">
      <w:pPr>
        <w:pStyle w:val="Default"/>
        <w:spacing w:line="480" w:lineRule="auto"/>
        <w:jc w:val="both"/>
        <w:rPr>
          <w:b/>
          <w:bCs/>
        </w:rPr>
      </w:pPr>
    </w:p>
    <w:p w14:paraId="30BE119D" w14:textId="77777777" w:rsidR="008A2763" w:rsidRDefault="008A2763" w:rsidP="008E33F1">
      <w:pPr>
        <w:pStyle w:val="Default"/>
        <w:spacing w:line="480" w:lineRule="auto"/>
        <w:jc w:val="both"/>
        <w:rPr>
          <w:b/>
          <w:bCs/>
        </w:rPr>
      </w:pPr>
    </w:p>
    <w:p w14:paraId="06B68962" w14:textId="77777777" w:rsidR="00DD16A1" w:rsidRDefault="00DD16A1" w:rsidP="008E33F1">
      <w:pPr>
        <w:pStyle w:val="Default"/>
        <w:spacing w:line="480" w:lineRule="auto"/>
        <w:jc w:val="both"/>
        <w:rPr>
          <w:b/>
          <w:bCs/>
        </w:rPr>
      </w:pPr>
    </w:p>
    <w:p w14:paraId="23C123CF" w14:textId="77777777" w:rsidR="00C51455" w:rsidRPr="00C51455" w:rsidRDefault="008E33F1" w:rsidP="00C51455">
      <w:pPr>
        <w:pStyle w:val="Default"/>
        <w:spacing w:line="480" w:lineRule="auto"/>
        <w:jc w:val="both"/>
        <w:rPr>
          <w:b/>
          <w:bCs/>
        </w:rPr>
      </w:pPr>
      <w:r w:rsidRPr="008E33F1">
        <w:rPr>
          <w:b/>
          <w:bCs/>
        </w:rPr>
        <w:t xml:space="preserve">RESULTS </w:t>
      </w:r>
    </w:p>
    <w:p w14:paraId="4387804F" w14:textId="77777777" w:rsidR="00C51455" w:rsidRDefault="00C51455" w:rsidP="00C51455">
      <w:pPr>
        <w:rPr>
          <w:b/>
        </w:rPr>
      </w:pPr>
    </w:p>
    <w:p w14:paraId="405234CF" w14:textId="57EFE366" w:rsidR="00C51455" w:rsidRPr="007F6DB9" w:rsidRDefault="00C51455" w:rsidP="00C51455">
      <w:pPr>
        <w:rPr>
          <w:b/>
        </w:rPr>
      </w:pPr>
      <w:r w:rsidRPr="007F6DB9">
        <w:rPr>
          <w:b/>
        </w:rPr>
        <w:t xml:space="preserve">Table </w:t>
      </w:r>
      <w:r w:rsidR="00F954B1" w:rsidRPr="007F6DB9">
        <w:rPr>
          <w:b/>
        </w:rPr>
        <w:t>1. Physical</w:t>
      </w:r>
      <w:r w:rsidRPr="007F6DB9">
        <w:rPr>
          <w:b/>
        </w:rPr>
        <w:t xml:space="preserve"> and chemical Analysis of surface water from the collection sites.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695"/>
        <w:gridCol w:w="1620"/>
        <w:gridCol w:w="1800"/>
        <w:gridCol w:w="1800"/>
      </w:tblGrid>
      <w:tr w:rsidR="008B5FCE" w14:paraId="43FC9CEE" w14:textId="77777777" w:rsidTr="001F0FD5">
        <w:trPr>
          <w:trHeight w:val="341"/>
        </w:trPr>
        <w:tc>
          <w:tcPr>
            <w:tcW w:w="2265" w:type="dxa"/>
            <w:tcBorders>
              <w:top w:val="single" w:sz="4" w:space="0" w:color="auto"/>
              <w:bottom w:val="nil"/>
            </w:tcBorders>
          </w:tcPr>
          <w:p w14:paraId="2CC0C86F" w14:textId="77777777" w:rsidR="008B5FCE" w:rsidRDefault="008B5FCE" w:rsidP="00830BBF">
            <w:pPr>
              <w:jc w:val="center"/>
              <w:rPr>
                <w:b/>
              </w:rPr>
            </w:pPr>
          </w:p>
          <w:p w14:paraId="7AD61EFD" w14:textId="77777777" w:rsidR="008B5FCE" w:rsidRPr="000023A1" w:rsidRDefault="008B5FCE" w:rsidP="00830BBF">
            <w:pPr>
              <w:jc w:val="center"/>
              <w:rPr>
                <w:b/>
              </w:rPr>
            </w:pPr>
            <w:r w:rsidRPr="000023A1">
              <w:rPr>
                <w:b/>
              </w:rPr>
              <w:t>Parameters</w:t>
            </w:r>
          </w:p>
        </w:tc>
        <w:tc>
          <w:tcPr>
            <w:tcW w:w="1695" w:type="dxa"/>
            <w:tcBorders>
              <w:top w:val="single" w:sz="4" w:space="0" w:color="auto"/>
              <w:bottom w:val="single" w:sz="4" w:space="0" w:color="auto"/>
            </w:tcBorders>
          </w:tcPr>
          <w:p w14:paraId="036FD9DB" w14:textId="77777777" w:rsidR="008B5FCE" w:rsidRPr="000023A1" w:rsidRDefault="008B5FCE" w:rsidP="00830BBF">
            <w:pPr>
              <w:jc w:val="center"/>
              <w:rPr>
                <w:b/>
              </w:rPr>
            </w:pPr>
            <w:r w:rsidRPr="000023A1">
              <w:rPr>
                <w:b/>
              </w:rPr>
              <w:t>Location 1</w:t>
            </w:r>
          </w:p>
        </w:tc>
        <w:tc>
          <w:tcPr>
            <w:tcW w:w="1620" w:type="dxa"/>
            <w:tcBorders>
              <w:top w:val="single" w:sz="4" w:space="0" w:color="auto"/>
              <w:bottom w:val="single" w:sz="4" w:space="0" w:color="auto"/>
            </w:tcBorders>
          </w:tcPr>
          <w:p w14:paraId="75056977" w14:textId="77777777" w:rsidR="008B5FCE" w:rsidRPr="000023A1" w:rsidRDefault="008B5FCE" w:rsidP="00830BBF">
            <w:pPr>
              <w:jc w:val="center"/>
              <w:rPr>
                <w:b/>
              </w:rPr>
            </w:pPr>
            <w:r w:rsidRPr="000023A1">
              <w:rPr>
                <w:b/>
              </w:rPr>
              <w:t xml:space="preserve">Location </w:t>
            </w:r>
            <w:r>
              <w:rPr>
                <w:b/>
              </w:rPr>
              <w:t>2</w:t>
            </w:r>
          </w:p>
        </w:tc>
        <w:tc>
          <w:tcPr>
            <w:tcW w:w="1800" w:type="dxa"/>
            <w:tcBorders>
              <w:top w:val="single" w:sz="4" w:space="0" w:color="auto"/>
              <w:bottom w:val="single" w:sz="4" w:space="0" w:color="auto"/>
            </w:tcBorders>
          </w:tcPr>
          <w:p w14:paraId="6BAC024C" w14:textId="77777777" w:rsidR="008B5FCE" w:rsidRPr="000023A1" w:rsidRDefault="008B5FCE" w:rsidP="00830BBF">
            <w:pPr>
              <w:jc w:val="center"/>
              <w:rPr>
                <w:b/>
              </w:rPr>
            </w:pPr>
            <w:r w:rsidRPr="000023A1">
              <w:rPr>
                <w:b/>
              </w:rPr>
              <w:t xml:space="preserve">Location </w:t>
            </w:r>
            <w:r>
              <w:rPr>
                <w:b/>
              </w:rPr>
              <w:t>3</w:t>
            </w:r>
          </w:p>
        </w:tc>
        <w:tc>
          <w:tcPr>
            <w:tcW w:w="1800" w:type="dxa"/>
            <w:vMerge w:val="restart"/>
            <w:tcBorders>
              <w:top w:val="single" w:sz="4" w:space="0" w:color="auto"/>
            </w:tcBorders>
          </w:tcPr>
          <w:p w14:paraId="40E1186B" w14:textId="77777777" w:rsidR="008B5FCE" w:rsidRDefault="008B5FCE" w:rsidP="00830BBF">
            <w:pPr>
              <w:jc w:val="center"/>
              <w:rPr>
                <w:b/>
              </w:rPr>
            </w:pPr>
          </w:p>
          <w:p w14:paraId="16728FA0" w14:textId="77777777" w:rsidR="008B5FCE" w:rsidRPr="000023A1" w:rsidRDefault="008B5FCE" w:rsidP="00830BBF">
            <w:pPr>
              <w:jc w:val="center"/>
              <w:rPr>
                <w:b/>
              </w:rPr>
            </w:pPr>
            <w:r>
              <w:rPr>
                <w:b/>
              </w:rPr>
              <w:t>Guidelines</w:t>
            </w:r>
          </w:p>
        </w:tc>
      </w:tr>
      <w:tr w:rsidR="008B5FCE" w14:paraId="194E597B" w14:textId="77777777" w:rsidTr="001F0FD5">
        <w:trPr>
          <w:trHeight w:val="560"/>
        </w:trPr>
        <w:tc>
          <w:tcPr>
            <w:tcW w:w="2265" w:type="dxa"/>
            <w:tcBorders>
              <w:top w:val="nil"/>
              <w:bottom w:val="single" w:sz="4" w:space="0" w:color="auto"/>
            </w:tcBorders>
          </w:tcPr>
          <w:p w14:paraId="4D1D2BF4" w14:textId="77777777" w:rsidR="008B5FCE" w:rsidRDefault="008B5FCE" w:rsidP="00830BBF">
            <w:pPr>
              <w:jc w:val="center"/>
              <w:rPr>
                <w:b/>
              </w:rPr>
            </w:pPr>
          </w:p>
        </w:tc>
        <w:tc>
          <w:tcPr>
            <w:tcW w:w="1695" w:type="dxa"/>
            <w:tcBorders>
              <w:top w:val="single" w:sz="4" w:space="0" w:color="auto"/>
              <w:bottom w:val="single" w:sz="4" w:space="0" w:color="auto"/>
            </w:tcBorders>
          </w:tcPr>
          <w:p w14:paraId="732C1325" w14:textId="77777777" w:rsidR="008B5FCE" w:rsidRPr="000023A1" w:rsidRDefault="008B5FCE" w:rsidP="00830BBF">
            <w:pPr>
              <w:jc w:val="center"/>
              <w:rPr>
                <w:b/>
              </w:rPr>
            </w:pPr>
            <w:proofErr w:type="spellStart"/>
            <w:r>
              <w:rPr>
                <w:b/>
              </w:rPr>
              <w:t>Mean</w:t>
            </w:r>
            <w:r w:rsidRPr="00966367">
              <w:rPr>
                <w:rFonts w:ascii="Times New Roman" w:eastAsia="Times New Roman" w:hAnsi="Times New Roman"/>
                <w:b/>
                <w:bCs/>
                <w:color w:val="000000"/>
              </w:rPr>
              <w:t>±SD</w:t>
            </w:r>
            <w:proofErr w:type="spellEnd"/>
          </w:p>
        </w:tc>
        <w:tc>
          <w:tcPr>
            <w:tcW w:w="1620" w:type="dxa"/>
            <w:tcBorders>
              <w:top w:val="single" w:sz="4" w:space="0" w:color="auto"/>
              <w:bottom w:val="single" w:sz="4" w:space="0" w:color="auto"/>
            </w:tcBorders>
          </w:tcPr>
          <w:p w14:paraId="7CE754AB" w14:textId="77777777" w:rsidR="008B5FCE" w:rsidRPr="000023A1" w:rsidRDefault="008B5FCE" w:rsidP="00830BBF">
            <w:pPr>
              <w:jc w:val="center"/>
              <w:rPr>
                <w:b/>
              </w:rPr>
            </w:pPr>
            <w:proofErr w:type="spellStart"/>
            <w:r>
              <w:rPr>
                <w:b/>
              </w:rPr>
              <w:t>Mean</w:t>
            </w:r>
            <w:r w:rsidRPr="00966367">
              <w:rPr>
                <w:rFonts w:ascii="Times New Roman" w:eastAsia="Times New Roman" w:hAnsi="Times New Roman"/>
                <w:b/>
                <w:bCs/>
                <w:color w:val="000000"/>
              </w:rPr>
              <w:t>±SD</w:t>
            </w:r>
            <w:proofErr w:type="spellEnd"/>
          </w:p>
        </w:tc>
        <w:tc>
          <w:tcPr>
            <w:tcW w:w="1800" w:type="dxa"/>
            <w:tcBorders>
              <w:top w:val="single" w:sz="4" w:space="0" w:color="auto"/>
              <w:bottom w:val="single" w:sz="4" w:space="0" w:color="auto"/>
            </w:tcBorders>
          </w:tcPr>
          <w:p w14:paraId="51A8296B" w14:textId="77777777" w:rsidR="008B5FCE" w:rsidRPr="000023A1" w:rsidRDefault="008B5FCE" w:rsidP="00830BBF">
            <w:pPr>
              <w:jc w:val="center"/>
              <w:rPr>
                <w:b/>
              </w:rPr>
            </w:pPr>
            <w:proofErr w:type="spellStart"/>
            <w:r>
              <w:rPr>
                <w:b/>
              </w:rPr>
              <w:t>Mean</w:t>
            </w:r>
            <w:r w:rsidRPr="00966367">
              <w:rPr>
                <w:rFonts w:ascii="Times New Roman" w:eastAsia="Times New Roman" w:hAnsi="Times New Roman"/>
                <w:b/>
                <w:bCs/>
                <w:color w:val="000000"/>
              </w:rPr>
              <w:t>±SD</w:t>
            </w:r>
            <w:proofErr w:type="spellEnd"/>
          </w:p>
        </w:tc>
        <w:tc>
          <w:tcPr>
            <w:tcW w:w="1800" w:type="dxa"/>
            <w:vMerge/>
            <w:tcBorders>
              <w:bottom w:val="single" w:sz="4" w:space="0" w:color="auto"/>
            </w:tcBorders>
          </w:tcPr>
          <w:p w14:paraId="3B49CD1B" w14:textId="77777777" w:rsidR="008B5FCE" w:rsidRDefault="008B5FCE" w:rsidP="00830BBF">
            <w:pPr>
              <w:jc w:val="center"/>
              <w:rPr>
                <w:b/>
              </w:rPr>
            </w:pPr>
          </w:p>
        </w:tc>
      </w:tr>
      <w:tr w:rsidR="008B5FCE" w14:paraId="19075BCD" w14:textId="77777777" w:rsidTr="005C4E34">
        <w:trPr>
          <w:trHeight w:val="597"/>
        </w:trPr>
        <w:tc>
          <w:tcPr>
            <w:tcW w:w="2265" w:type="dxa"/>
            <w:tcBorders>
              <w:top w:val="single" w:sz="4" w:space="0" w:color="auto"/>
            </w:tcBorders>
            <w:vAlign w:val="center"/>
          </w:tcPr>
          <w:p w14:paraId="6DCB80E6"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Temp. (</w:t>
            </w:r>
            <w:r w:rsidRPr="00966367">
              <w:rPr>
                <w:rFonts w:ascii="Times New Roman" w:eastAsia="Times New Roman" w:hAnsi="Times New Roman"/>
                <w:b/>
                <w:bCs/>
                <w:color w:val="000000"/>
                <w:vertAlign w:val="superscript"/>
              </w:rPr>
              <w:t>O</w:t>
            </w:r>
            <w:r w:rsidRPr="00966367">
              <w:rPr>
                <w:rFonts w:ascii="Times New Roman" w:eastAsia="Times New Roman" w:hAnsi="Times New Roman"/>
                <w:b/>
                <w:bCs/>
                <w:color w:val="000000"/>
              </w:rPr>
              <w:t>C)</w:t>
            </w:r>
          </w:p>
        </w:tc>
        <w:tc>
          <w:tcPr>
            <w:tcW w:w="1695" w:type="dxa"/>
            <w:tcBorders>
              <w:top w:val="single" w:sz="4" w:space="0" w:color="auto"/>
            </w:tcBorders>
            <w:vAlign w:val="center"/>
          </w:tcPr>
          <w:p w14:paraId="331CE0C1"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27.80±0.59</w:t>
            </w:r>
          </w:p>
        </w:tc>
        <w:tc>
          <w:tcPr>
            <w:tcW w:w="1620" w:type="dxa"/>
            <w:tcBorders>
              <w:top w:val="single" w:sz="4" w:space="0" w:color="auto"/>
            </w:tcBorders>
            <w:vAlign w:val="center"/>
          </w:tcPr>
          <w:p w14:paraId="75E726D9"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27.38±0.46</w:t>
            </w:r>
          </w:p>
        </w:tc>
        <w:tc>
          <w:tcPr>
            <w:tcW w:w="1800" w:type="dxa"/>
            <w:tcBorders>
              <w:top w:val="single" w:sz="4" w:space="0" w:color="auto"/>
            </w:tcBorders>
            <w:vAlign w:val="center"/>
          </w:tcPr>
          <w:p w14:paraId="3FCA51C3"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29.145±0.79</w:t>
            </w:r>
          </w:p>
        </w:tc>
        <w:tc>
          <w:tcPr>
            <w:tcW w:w="1800" w:type="dxa"/>
            <w:tcBorders>
              <w:top w:val="single" w:sz="4" w:space="0" w:color="auto"/>
            </w:tcBorders>
            <w:vAlign w:val="center"/>
          </w:tcPr>
          <w:p w14:paraId="4FAF7424" w14:textId="77777777" w:rsidR="008B5FCE" w:rsidRPr="00966367" w:rsidRDefault="008B5FCE" w:rsidP="008B5FCE">
            <w:pPr>
              <w:ind w:firstLineChars="100" w:firstLine="221"/>
              <w:jc w:val="center"/>
              <w:rPr>
                <w:rFonts w:ascii="Times New Roman" w:hAnsi="Times New Roman"/>
                <w:b/>
                <w:bCs/>
                <w:color w:val="000000"/>
              </w:rPr>
            </w:pPr>
            <w:proofErr w:type="gramStart"/>
            <w:r w:rsidRPr="00966367">
              <w:rPr>
                <w:rFonts w:ascii="Times New Roman" w:hAnsi="Times New Roman"/>
                <w:b/>
                <w:bCs/>
                <w:color w:val="000000"/>
              </w:rPr>
              <w:t>Ambient  (</w:t>
            </w:r>
            <w:proofErr w:type="gramEnd"/>
            <w:r w:rsidRPr="00966367">
              <w:rPr>
                <w:rFonts w:ascii="Times New Roman" w:hAnsi="Times New Roman"/>
                <w:b/>
                <w:bCs/>
                <w:color w:val="000000"/>
              </w:rPr>
              <w:t>&lt;26.0)</w:t>
            </w:r>
          </w:p>
        </w:tc>
      </w:tr>
      <w:tr w:rsidR="008B5FCE" w14:paraId="194E5299" w14:textId="77777777" w:rsidTr="005C4E34">
        <w:trPr>
          <w:trHeight w:val="560"/>
        </w:trPr>
        <w:tc>
          <w:tcPr>
            <w:tcW w:w="2265" w:type="dxa"/>
            <w:vAlign w:val="center"/>
          </w:tcPr>
          <w:p w14:paraId="4A598F54"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pH</w:t>
            </w:r>
          </w:p>
        </w:tc>
        <w:tc>
          <w:tcPr>
            <w:tcW w:w="1695" w:type="dxa"/>
            <w:vAlign w:val="center"/>
          </w:tcPr>
          <w:p w14:paraId="68DC6AC5"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5.89±0.27</w:t>
            </w:r>
          </w:p>
        </w:tc>
        <w:tc>
          <w:tcPr>
            <w:tcW w:w="1620" w:type="dxa"/>
            <w:vAlign w:val="center"/>
          </w:tcPr>
          <w:p w14:paraId="6AF8FEED"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6.01±0.08</w:t>
            </w:r>
          </w:p>
        </w:tc>
        <w:tc>
          <w:tcPr>
            <w:tcW w:w="1800" w:type="dxa"/>
            <w:vAlign w:val="center"/>
          </w:tcPr>
          <w:p w14:paraId="6D58B17F"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6.65±0.40</w:t>
            </w:r>
          </w:p>
        </w:tc>
        <w:tc>
          <w:tcPr>
            <w:tcW w:w="1800" w:type="dxa"/>
            <w:vAlign w:val="center"/>
          </w:tcPr>
          <w:p w14:paraId="7E9E4873"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6.0 - 9.5</w:t>
            </w:r>
          </w:p>
        </w:tc>
      </w:tr>
      <w:tr w:rsidR="008B5FCE" w14:paraId="08B5DAD5" w14:textId="77777777" w:rsidTr="005C4E34">
        <w:trPr>
          <w:trHeight w:val="597"/>
        </w:trPr>
        <w:tc>
          <w:tcPr>
            <w:tcW w:w="2265" w:type="dxa"/>
            <w:vAlign w:val="center"/>
          </w:tcPr>
          <w:p w14:paraId="6CC383EE"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DO (mg/L)</w:t>
            </w:r>
          </w:p>
        </w:tc>
        <w:tc>
          <w:tcPr>
            <w:tcW w:w="1695" w:type="dxa"/>
            <w:vAlign w:val="center"/>
          </w:tcPr>
          <w:p w14:paraId="23A94530"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8.15±0.30</w:t>
            </w:r>
          </w:p>
        </w:tc>
        <w:tc>
          <w:tcPr>
            <w:tcW w:w="1620" w:type="dxa"/>
            <w:vAlign w:val="center"/>
          </w:tcPr>
          <w:p w14:paraId="2FD0025A"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8±0.16</w:t>
            </w:r>
          </w:p>
        </w:tc>
        <w:tc>
          <w:tcPr>
            <w:tcW w:w="1800" w:type="dxa"/>
            <w:vAlign w:val="center"/>
          </w:tcPr>
          <w:p w14:paraId="59F70E36"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5.45±0.44</w:t>
            </w:r>
          </w:p>
        </w:tc>
        <w:tc>
          <w:tcPr>
            <w:tcW w:w="1800" w:type="dxa"/>
            <w:vAlign w:val="center"/>
          </w:tcPr>
          <w:p w14:paraId="75E90D73"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5.5 -9.5</w:t>
            </w:r>
          </w:p>
        </w:tc>
      </w:tr>
      <w:tr w:rsidR="008B5FCE" w14:paraId="5BC0EEDA" w14:textId="77777777" w:rsidTr="005C4E34">
        <w:trPr>
          <w:trHeight w:val="560"/>
        </w:trPr>
        <w:tc>
          <w:tcPr>
            <w:tcW w:w="2265" w:type="dxa"/>
            <w:vAlign w:val="center"/>
          </w:tcPr>
          <w:p w14:paraId="4398DFFE"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Conductivity</w:t>
            </w:r>
            <w:r w:rsidRPr="00966367">
              <w:rPr>
                <w:rFonts w:ascii="Times New Roman" w:eastAsia="Times New Roman" w:hAnsi="Times New Roman"/>
                <w:color w:val="000000"/>
              </w:rPr>
              <w:t xml:space="preserve"> (</w:t>
            </w:r>
            <w:r w:rsidRPr="00966367">
              <w:rPr>
                <w:rFonts w:ascii="Times New Roman" w:eastAsia="Times New Roman" w:hAnsi="Times New Roman"/>
                <w:b/>
                <w:bCs/>
                <w:color w:val="000000"/>
              </w:rPr>
              <w:t>mS/cm)</w:t>
            </w:r>
          </w:p>
        </w:tc>
        <w:tc>
          <w:tcPr>
            <w:tcW w:w="1695" w:type="dxa"/>
            <w:vAlign w:val="center"/>
          </w:tcPr>
          <w:p w14:paraId="5AD5D91B"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280±1.71</w:t>
            </w:r>
          </w:p>
        </w:tc>
        <w:tc>
          <w:tcPr>
            <w:tcW w:w="1620" w:type="dxa"/>
            <w:vAlign w:val="center"/>
          </w:tcPr>
          <w:p w14:paraId="58F6C5BC"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281±2.63</w:t>
            </w:r>
          </w:p>
        </w:tc>
        <w:tc>
          <w:tcPr>
            <w:tcW w:w="1800" w:type="dxa"/>
            <w:vAlign w:val="center"/>
          </w:tcPr>
          <w:p w14:paraId="0E0CB0D7"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307±9.13</w:t>
            </w:r>
          </w:p>
        </w:tc>
        <w:tc>
          <w:tcPr>
            <w:tcW w:w="1800" w:type="dxa"/>
            <w:vAlign w:val="center"/>
          </w:tcPr>
          <w:p w14:paraId="17E8DF08"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180</w:t>
            </w:r>
          </w:p>
        </w:tc>
      </w:tr>
      <w:tr w:rsidR="008B5FCE" w14:paraId="501E3E17" w14:textId="77777777" w:rsidTr="005C4E34">
        <w:trPr>
          <w:trHeight w:val="597"/>
        </w:trPr>
        <w:tc>
          <w:tcPr>
            <w:tcW w:w="2265" w:type="dxa"/>
            <w:vAlign w:val="center"/>
          </w:tcPr>
          <w:p w14:paraId="1397FCD6"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TDS (mg/L)</w:t>
            </w:r>
          </w:p>
        </w:tc>
        <w:tc>
          <w:tcPr>
            <w:tcW w:w="1695" w:type="dxa"/>
            <w:vAlign w:val="center"/>
          </w:tcPr>
          <w:p w14:paraId="48CB56D6"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663±5.60</w:t>
            </w:r>
          </w:p>
        </w:tc>
        <w:tc>
          <w:tcPr>
            <w:tcW w:w="1620" w:type="dxa"/>
            <w:vAlign w:val="center"/>
          </w:tcPr>
          <w:p w14:paraId="3BCF3951"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660±6.58</w:t>
            </w:r>
          </w:p>
        </w:tc>
        <w:tc>
          <w:tcPr>
            <w:tcW w:w="1800" w:type="dxa"/>
            <w:vAlign w:val="center"/>
          </w:tcPr>
          <w:p w14:paraId="17D6AFA5"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641±30.31</w:t>
            </w:r>
          </w:p>
        </w:tc>
        <w:tc>
          <w:tcPr>
            <w:tcW w:w="1800" w:type="dxa"/>
            <w:vAlign w:val="center"/>
          </w:tcPr>
          <w:p w14:paraId="221D10E7"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500</w:t>
            </w:r>
          </w:p>
        </w:tc>
      </w:tr>
      <w:tr w:rsidR="008B5FCE" w14:paraId="736AD643" w14:textId="77777777" w:rsidTr="005C4E34">
        <w:trPr>
          <w:trHeight w:val="560"/>
        </w:trPr>
        <w:tc>
          <w:tcPr>
            <w:tcW w:w="2265" w:type="dxa"/>
            <w:vAlign w:val="center"/>
          </w:tcPr>
          <w:p w14:paraId="3340DFD5"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Salinity (g/kg)</w:t>
            </w:r>
          </w:p>
        </w:tc>
        <w:tc>
          <w:tcPr>
            <w:tcW w:w="1695" w:type="dxa"/>
            <w:vAlign w:val="center"/>
          </w:tcPr>
          <w:p w14:paraId="5AD7C24C"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722±5.71</w:t>
            </w:r>
          </w:p>
        </w:tc>
        <w:tc>
          <w:tcPr>
            <w:tcW w:w="1620" w:type="dxa"/>
            <w:vAlign w:val="center"/>
          </w:tcPr>
          <w:p w14:paraId="2245C83C"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713±17.00</w:t>
            </w:r>
          </w:p>
        </w:tc>
        <w:tc>
          <w:tcPr>
            <w:tcW w:w="1800" w:type="dxa"/>
            <w:vAlign w:val="center"/>
          </w:tcPr>
          <w:p w14:paraId="6A1F6B7A"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714±25.24</w:t>
            </w:r>
          </w:p>
        </w:tc>
        <w:tc>
          <w:tcPr>
            <w:tcW w:w="1800" w:type="dxa"/>
            <w:vAlign w:val="center"/>
          </w:tcPr>
          <w:p w14:paraId="526B24AD"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1000</w:t>
            </w:r>
          </w:p>
        </w:tc>
      </w:tr>
      <w:tr w:rsidR="008B5FCE" w14:paraId="4939F1B0" w14:textId="77777777" w:rsidTr="005C4E34">
        <w:trPr>
          <w:trHeight w:val="560"/>
        </w:trPr>
        <w:tc>
          <w:tcPr>
            <w:tcW w:w="2265" w:type="dxa"/>
            <w:vAlign w:val="center"/>
          </w:tcPr>
          <w:p w14:paraId="64AACB3D"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Cd (mg/L)</w:t>
            </w:r>
          </w:p>
        </w:tc>
        <w:tc>
          <w:tcPr>
            <w:tcW w:w="1695" w:type="dxa"/>
            <w:vAlign w:val="center"/>
          </w:tcPr>
          <w:p w14:paraId="0743C997"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0.03±0.06</w:t>
            </w:r>
          </w:p>
        </w:tc>
        <w:tc>
          <w:tcPr>
            <w:tcW w:w="1620" w:type="dxa"/>
            <w:vAlign w:val="center"/>
          </w:tcPr>
          <w:p w14:paraId="4E9964F2"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0.03±0.03</w:t>
            </w:r>
          </w:p>
        </w:tc>
        <w:tc>
          <w:tcPr>
            <w:tcW w:w="1800" w:type="dxa"/>
            <w:vAlign w:val="center"/>
          </w:tcPr>
          <w:p w14:paraId="6DC26F81"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0.07±0.081</w:t>
            </w:r>
          </w:p>
        </w:tc>
        <w:tc>
          <w:tcPr>
            <w:tcW w:w="1800" w:type="dxa"/>
            <w:vAlign w:val="center"/>
          </w:tcPr>
          <w:p w14:paraId="573C8EAA"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0.05</w:t>
            </w:r>
          </w:p>
        </w:tc>
      </w:tr>
      <w:tr w:rsidR="008B5FCE" w14:paraId="158538DF" w14:textId="77777777" w:rsidTr="005C4E34">
        <w:trPr>
          <w:trHeight w:val="560"/>
        </w:trPr>
        <w:tc>
          <w:tcPr>
            <w:tcW w:w="2265" w:type="dxa"/>
            <w:vAlign w:val="center"/>
          </w:tcPr>
          <w:p w14:paraId="4EF9D649"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Cr (mg/L)</w:t>
            </w:r>
          </w:p>
        </w:tc>
        <w:tc>
          <w:tcPr>
            <w:tcW w:w="1695" w:type="dxa"/>
            <w:vAlign w:val="center"/>
          </w:tcPr>
          <w:p w14:paraId="619E9731"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1.14±0.78</w:t>
            </w:r>
          </w:p>
        </w:tc>
        <w:tc>
          <w:tcPr>
            <w:tcW w:w="1620" w:type="dxa"/>
            <w:vAlign w:val="center"/>
          </w:tcPr>
          <w:p w14:paraId="1C1B297D"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3.99±2.69</w:t>
            </w:r>
          </w:p>
        </w:tc>
        <w:tc>
          <w:tcPr>
            <w:tcW w:w="1800" w:type="dxa"/>
            <w:vAlign w:val="center"/>
          </w:tcPr>
          <w:p w14:paraId="59136F75"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3.31±2.21</w:t>
            </w:r>
          </w:p>
        </w:tc>
        <w:tc>
          <w:tcPr>
            <w:tcW w:w="1800" w:type="dxa"/>
            <w:vAlign w:val="center"/>
          </w:tcPr>
          <w:p w14:paraId="59A7CD8B"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0.003</w:t>
            </w:r>
          </w:p>
        </w:tc>
      </w:tr>
      <w:tr w:rsidR="008B5FCE" w14:paraId="6E6F63C9" w14:textId="77777777" w:rsidTr="005C4E34">
        <w:trPr>
          <w:trHeight w:val="560"/>
        </w:trPr>
        <w:tc>
          <w:tcPr>
            <w:tcW w:w="2265" w:type="dxa"/>
            <w:vAlign w:val="center"/>
          </w:tcPr>
          <w:p w14:paraId="32E381A7"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Cu (mg/L)</w:t>
            </w:r>
          </w:p>
        </w:tc>
        <w:tc>
          <w:tcPr>
            <w:tcW w:w="1695" w:type="dxa"/>
            <w:vAlign w:val="center"/>
          </w:tcPr>
          <w:p w14:paraId="5CF1B7D0"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0.14±0.28</w:t>
            </w:r>
          </w:p>
        </w:tc>
        <w:tc>
          <w:tcPr>
            <w:tcW w:w="1620" w:type="dxa"/>
            <w:vAlign w:val="center"/>
          </w:tcPr>
          <w:p w14:paraId="40257FBA"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3.09±3.35</w:t>
            </w:r>
          </w:p>
        </w:tc>
        <w:tc>
          <w:tcPr>
            <w:tcW w:w="1800" w:type="dxa"/>
            <w:vAlign w:val="center"/>
          </w:tcPr>
          <w:p w14:paraId="79A1E240"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0.98±0.70</w:t>
            </w:r>
          </w:p>
        </w:tc>
        <w:tc>
          <w:tcPr>
            <w:tcW w:w="1800" w:type="dxa"/>
            <w:vAlign w:val="center"/>
          </w:tcPr>
          <w:p w14:paraId="5271AFBA"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0.02</w:t>
            </w:r>
          </w:p>
        </w:tc>
      </w:tr>
      <w:tr w:rsidR="008B5FCE" w14:paraId="429DFEB1" w14:textId="77777777" w:rsidTr="005C4E34">
        <w:trPr>
          <w:trHeight w:val="560"/>
        </w:trPr>
        <w:tc>
          <w:tcPr>
            <w:tcW w:w="2265" w:type="dxa"/>
            <w:vAlign w:val="center"/>
          </w:tcPr>
          <w:p w14:paraId="42540178"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lastRenderedPageBreak/>
              <w:t>Pb (mg/L)</w:t>
            </w:r>
          </w:p>
        </w:tc>
        <w:tc>
          <w:tcPr>
            <w:tcW w:w="1695" w:type="dxa"/>
            <w:vAlign w:val="center"/>
          </w:tcPr>
          <w:p w14:paraId="2BC91E34"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0.09±0.10</w:t>
            </w:r>
          </w:p>
        </w:tc>
        <w:tc>
          <w:tcPr>
            <w:tcW w:w="1620" w:type="dxa"/>
            <w:vAlign w:val="center"/>
          </w:tcPr>
          <w:p w14:paraId="5D9880EA" w14:textId="77777777" w:rsidR="008B5FCE" w:rsidRPr="000023A1" w:rsidRDefault="008B5FCE" w:rsidP="008B5FCE">
            <w:pPr>
              <w:jc w:val="center"/>
              <w:rPr>
                <w:rFonts w:ascii="Times New Roman" w:hAnsi="Times New Roman"/>
                <w:b/>
                <w:bCs/>
              </w:rPr>
            </w:pPr>
            <w:r w:rsidRPr="000023A1">
              <w:rPr>
                <w:rFonts w:ascii="Times New Roman" w:hAnsi="Times New Roman"/>
                <w:b/>
                <w:bCs/>
              </w:rPr>
              <w:t>3.09±0.30</w:t>
            </w:r>
          </w:p>
        </w:tc>
        <w:tc>
          <w:tcPr>
            <w:tcW w:w="1800" w:type="dxa"/>
            <w:vAlign w:val="center"/>
          </w:tcPr>
          <w:p w14:paraId="3E966A8C"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0.16±0.13</w:t>
            </w:r>
          </w:p>
        </w:tc>
        <w:tc>
          <w:tcPr>
            <w:tcW w:w="1800" w:type="dxa"/>
            <w:vAlign w:val="center"/>
          </w:tcPr>
          <w:p w14:paraId="2B825906"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1</w:t>
            </w:r>
          </w:p>
        </w:tc>
      </w:tr>
      <w:tr w:rsidR="008B5FCE" w14:paraId="3FC877B5" w14:textId="77777777" w:rsidTr="005C4E34">
        <w:trPr>
          <w:trHeight w:val="560"/>
        </w:trPr>
        <w:tc>
          <w:tcPr>
            <w:tcW w:w="2265" w:type="dxa"/>
            <w:vAlign w:val="center"/>
          </w:tcPr>
          <w:p w14:paraId="42409907"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Ni (mg/L)</w:t>
            </w:r>
          </w:p>
        </w:tc>
        <w:tc>
          <w:tcPr>
            <w:tcW w:w="1695" w:type="dxa"/>
            <w:vAlign w:val="center"/>
          </w:tcPr>
          <w:p w14:paraId="433B7B62"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4.48±3.11</w:t>
            </w:r>
          </w:p>
        </w:tc>
        <w:tc>
          <w:tcPr>
            <w:tcW w:w="1620" w:type="dxa"/>
            <w:vAlign w:val="center"/>
          </w:tcPr>
          <w:p w14:paraId="5BF93046"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5.98±4.10</w:t>
            </w:r>
          </w:p>
        </w:tc>
        <w:tc>
          <w:tcPr>
            <w:tcW w:w="1800" w:type="dxa"/>
            <w:vAlign w:val="center"/>
          </w:tcPr>
          <w:p w14:paraId="01BDC6D3"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6.72±4.48</w:t>
            </w:r>
          </w:p>
        </w:tc>
        <w:tc>
          <w:tcPr>
            <w:tcW w:w="1800" w:type="dxa"/>
            <w:vAlign w:val="center"/>
          </w:tcPr>
          <w:p w14:paraId="68813483"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0.02</w:t>
            </w:r>
          </w:p>
        </w:tc>
      </w:tr>
      <w:tr w:rsidR="008B5FCE" w14:paraId="08F92850" w14:textId="77777777" w:rsidTr="005C4E34">
        <w:trPr>
          <w:trHeight w:val="560"/>
        </w:trPr>
        <w:tc>
          <w:tcPr>
            <w:tcW w:w="2265" w:type="dxa"/>
            <w:vAlign w:val="center"/>
          </w:tcPr>
          <w:p w14:paraId="08A53DBD"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PAH (mg/L)</w:t>
            </w:r>
          </w:p>
        </w:tc>
        <w:tc>
          <w:tcPr>
            <w:tcW w:w="1695" w:type="dxa"/>
            <w:vAlign w:val="center"/>
          </w:tcPr>
          <w:p w14:paraId="463E2D1D"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0.002±0.001</w:t>
            </w:r>
          </w:p>
        </w:tc>
        <w:tc>
          <w:tcPr>
            <w:tcW w:w="1620" w:type="dxa"/>
            <w:vAlign w:val="center"/>
          </w:tcPr>
          <w:p w14:paraId="5A5586E1"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0.003±0.002</w:t>
            </w:r>
          </w:p>
        </w:tc>
        <w:tc>
          <w:tcPr>
            <w:tcW w:w="1800" w:type="dxa"/>
            <w:vAlign w:val="center"/>
          </w:tcPr>
          <w:p w14:paraId="1E243B4F"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0.003±0.001</w:t>
            </w:r>
          </w:p>
        </w:tc>
        <w:tc>
          <w:tcPr>
            <w:tcW w:w="1800" w:type="dxa"/>
            <w:vAlign w:val="center"/>
          </w:tcPr>
          <w:p w14:paraId="6F0409CE"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0.001</w:t>
            </w:r>
          </w:p>
        </w:tc>
      </w:tr>
    </w:tbl>
    <w:p w14:paraId="598C3DEF" w14:textId="77777777" w:rsidR="00C51455" w:rsidRDefault="00C51455" w:rsidP="00C51455"/>
    <w:p w14:paraId="7430CE7E" w14:textId="77777777" w:rsidR="00C51455" w:rsidRDefault="00C51455" w:rsidP="00640751">
      <w:pPr>
        <w:pStyle w:val="Default"/>
        <w:spacing w:line="276" w:lineRule="auto"/>
        <w:jc w:val="both"/>
        <w:rPr>
          <w:rFonts w:eastAsia="Calibri"/>
          <w:b/>
        </w:rPr>
      </w:pPr>
    </w:p>
    <w:p w14:paraId="0F6E9B5B" w14:textId="77777777" w:rsidR="00C51455" w:rsidRDefault="00C51455" w:rsidP="00640751">
      <w:pPr>
        <w:pStyle w:val="Default"/>
        <w:spacing w:line="276" w:lineRule="auto"/>
        <w:jc w:val="both"/>
        <w:rPr>
          <w:rFonts w:eastAsia="Calibri"/>
          <w:b/>
        </w:rPr>
      </w:pPr>
    </w:p>
    <w:p w14:paraId="214AB4F9" w14:textId="77777777" w:rsidR="00C51455" w:rsidRDefault="00C51455" w:rsidP="00C51455">
      <w:pPr>
        <w:pStyle w:val="Default"/>
        <w:spacing w:line="480" w:lineRule="auto"/>
        <w:jc w:val="both"/>
        <w:rPr>
          <w:b/>
          <w:bCs/>
        </w:rPr>
      </w:pPr>
    </w:p>
    <w:p w14:paraId="21F43990" w14:textId="77777777" w:rsidR="00DF2886" w:rsidRDefault="00DF2886" w:rsidP="00C51455">
      <w:pPr>
        <w:pStyle w:val="Default"/>
        <w:spacing w:line="480" w:lineRule="auto"/>
        <w:jc w:val="both"/>
        <w:rPr>
          <w:b/>
          <w:bCs/>
        </w:rPr>
      </w:pPr>
    </w:p>
    <w:p w14:paraId="3150FE4A" w14:textId="77777777" w:rsidR="00BC3343" w:rsidRDefault="00BC3343" w:rsidP="00C51455">
      <w:pPr>
        <w:pStyle w:val="Default"/>
        <w:spacing w:line="480" w:lineRule="auto"/>
        <w:jc w:val="both"/>
        <w:rPr>
          <w:b/>
          <w:bCs/>
        </w:rPr>
      </w:pPr>
    </w:p>
    <w:p w14:paraId="0B382079" w14:textId="77777777" w:rsidR="00BC3343" w:rsidRDefault="00BC3343" w:rsidP="00C51455">
      <w:pPr>
        <w:pStyle w:val="Default"/>
        <w:spacing w:line="480" w:lineRule="auto"/>
        <w:jc w:val="both"/>
        <w:rPr>
          <w:b/>
          <w:bCs/>
        </w:rPr>
      </w:pPr>
    </w:p>
    <w:p w14:paraId="03426F4B" w14:textId="77777777" w:rsidR="00C51455" w:rsidRPr="008E33F1" w:rsidRDefault="00C51455" w:rsidP="00C51455">
      <w:pPr>
        <w:pStyle w:val="Default"/>
        <w:spacing w:line="480" w:lineRule="auto"/>
        <w:jc w:val="both"/>
      </w:pPr>
      <w:r w:rsidRPr="008E33F1">
        <w:rPr>
          <w:b/>
          <w:bCs/>
        </w:rPr>
        <w:t xml:space="preserve">Water analysis </w:t>
      </w:r>
    </w:p>
    <w:p w14:paraId="26B43F9A" w14:textId="06CE66D3" w:rsidR="00C51455" w:rsidRPr="008E33F1" w:rsidRDefault="00C51455" w:rsidP="00C51455">
      <w:pPr>
        <w:pStyle w:val="Default"/>
        <w:spacing w:line="480" w:lineRule="auto"/>
        <w:jc w:val="both"/>
      </w:pPr>
      <w:r>
        <w:t>The DPR (2016) and USEPA (2012) surface water guideline</w:t>
      </w:r>
      <w:r w:rsidRPr="008E33F1">
        <w:t xml:space="preserve"> sets</w:t>
      </w:r>
      <w:r>
        <w:t xml:space="preserve"> the</w:t>
      </w:r>
      <w:r w:rsidRPr="008E33F1">
        <w:t xml:space="preserve"> limits for parameters or indicators related to data about the </w:t>
      </w:r>
      <w:r>
        <w:t xml:space="preserve">protection of </w:t>
      </w:r>
      <w:r w:rsidR="00460A99" w:rsidRPr="003227FD">
        <w:rPr>
          <w:highlight w:val="yellow"/>
        </w:rPr>
        <w:t>the</w:t>
      </w:r>
      <w:r w:rsidR="00460A99">
        <w:t xml:space="preserve"> </w:t>
      </w:r>
      <w:r>
        <w:t>aquatic environment</w:t>
      </w:r>
      <w:r w:rsidRPr="008E33F1">
        <w:t xml:space="preserve"> (class 1)</w:t>
      </w:r>
      <w:r w:rsidR="00460A99">
        <w:t>.</w:t>
      </w:r>
      <w:r w:rsidRPr="008E33F1">
        <w:t xml:space="preserve"> DO concentrations should not </w:t>
      </w:r>
      <w:r w:rsidR="003D42A9">
        <w:t xml:space="preserve">be </w:t>
      </w:r>
      <w:r w:rsidR="003D42A9" w:rsidRPr="003227FD">
        <w:rPr>
          <w:highlight w:val="yellow"/>
        </w:rPr>
        <w:t>recorded</w:t>
      </w:r>
      <w:r w:rsidR="003D42A9">
        <w:t xml:space="preserve"> </w:t>
      </w:r>
      <w:r>
        <w:t xml:space="preserve">less than 5 mg L-1, </w:t>
      </w:r>
      <w:r w:rsidRPr="008E33F1">
        <w:t xml:space="preserve">pH should be kept between 6.5 and 8.5. </w:t>
      </w:r>
    </w:p>
    <w:p w14:paraId="6BF8C8FE" w14:textId="374B660C" w:rsidR="00C51455" w:rsidRPr="008E33F1" w:rsidRDefault="003D42A9" w:rsidP="00C51455">
      <w:pPr>
        <w:pStyle w:val="Default"/>
        <w:spacing w:line="480" w:lineRule="auto"/>
        <w:jc w:val="both"/>
      </w:pPr>
      <w:r w:rsidRPr="003227FD">
        <w:rPr>
          <w:highlight w:val="yellow"/>
        </w:rPr>
        <w:t>Locations</w:t>
      </w:r>
      <w:r>
        <w:t xml:space="preserve"> </w:t>
      </w:r>
      <w:r w:rsidR="00C51455">
        <w:t>1, 2 and 3 showed</w:t>
      </w:r>
      <w:r w:rsidR="00C51455" w:rsidRPr="008E33F1">
        <w:t xml:space="preserve"> DO concentrations and pH values within limits determined by the </w:t>
      </w:r>
      <w:r w:rsidR="00C51455">
        <w:t xml:space="preserve">surface water </w:t>
      </w:r>
      <w:r w:rsidR="007F4B7B">
        <w:t xml:space="preserve">quality </w:t>
      </w:r>
      <w:r w:rsidR="00C51455">
        <w:t>guideline</w:t>
      </w:r>
      <w:r w:rsidR="00C51455" w:rsidRPr="008E33F1">
        <w:t xml:space="preserve"> me</w:t>
      </w:r>
      <w:r w:rsidR="00C51455">
        <w:t>ntioned above in all points of collection</w:t>
      </w:r>
      <w:r w:rsidR="00C51455" w:rsidRPr="008E33F1">
        <w:t xml:space="preserve">. Results of water physical and chemical analysis carried out at the sampling sites are shown in Table 1. </w:t>
      </w:r>
    </w:p>
    <w:p w14:paraId="4243A525" w14:textId="67476670" w:rsidR="007F4B7B" w:rsidRPr="008E33F1" w:rsidRDefault="007F4B7B" w:rsidP="007F4B7B">
      <w:pPr>
        <w:pStyle w:val="Default"/>
        <w:spacing w:line="480" w:lineRule="auto"/>
        <w:jc w:val="both"/>
      </w:pPr>
      <w:r w:rsidRPr="008E33F1">
        <w:rPr>
          <w:b/>
          <w:bCs/>
        </w:rPr>
        <w:t xml:space="preserve">Histological </w:t>
      </w:r>
      <w:r w:rsidRPr="00F76414">
        <w:rPr>
          <w:b/>
          <w:bCs/>
        </w:rPr>
        <w:t>changes in gills</w:t>
      </w:r>
      <w:r w:rsidRPr="008E33F1">
        <w:rPr>
          <w:b/>
          <w:bCs/>
        </w:rPr>
        <w:t xml:space="preserve"> </w:t>
      </w:r>
    </w:p>
    <w:p w14:paraId="3823536F" w14:textId="4B551125" w:rsidR="007F4B7B" w:rsidRPr="008E33F1" w:rsidRDefault="00ED6E04" w:rsidP="007F4B7B">
      <w:pPr>
        <w:pStyle w:val="Default"/>
        <w:spacing w:line="480" w:lineRule="auto"/>
        <w:jc w:val="both"/>
      </w:pPr>
      <w:r>
        <w:t xml:space="preserve">We observed significant histological changes in </w:t>
      </w:r>
      <w:r w:rsidR="0069614C">
        <w:t xml:space="preserve">the </w:t>
      </w:r>
      <w:r w:rsidRPr="003227FD">
        <w:rPr>
          <w:i/>
          <w:iCs/>
          <w:highlight w:val="yellow"/>
        </w:rPr>
        <w:t xml:space="preserve">S. </w:t>
      </w:r>
      <w:proofErr w:type="spellStart"/>
      <w:r w:rsidRPr="003227FD">
        <w:rPr>
          <w:i/>
          <w:iCs/>
          <w:highlight w:val="yellow"/>
        </w:rPr>
        <w:t>melanotheron</w:t>
      </w:r>
      <w:proofErr w:type="spellEnd"/>
      <w:r>
        <w:t xml:space="preserve"> species from the experimental sites</w:t>
      </w:r>
      <w:r w:rsidR="007F4B7B" w:rsidRPr="008E33F1">
        <w:t>. The observed histological changes included epithe</w:t>
      </w:r>
      <w:r w:rsidR="00DA5725">
        <w:t>lial lifting, vacuolation</w:t>
      </w:r>
      <w:r w:rsidR="007F4B7B" w:rsidRPr="008E33F1">
        <w:t xml:space="preserve">, epithelial hyperplasia, leukocyte infiltration, lamellar epithelium hyperplasia, lamellar fusion, </w:t>
      </w:r>
      <w:r w:rsidR="00DA5725">
        <w:t>blood conges</w:t>
      </w:r>
      <w:r w:rsidR="007F4B7B" w:rsidRPr="008E33F1">
        <w:t>t</w:t>
      </w:r>
      <w:r w:rsidR="007F4B7B">
        <w:t>ion, and necrosis (Plate</w:t>
      </w:r>
      <w:r w:rsidR="00DA5725">
        <w:t>. 1</w:t>
      </w:r>
      <w:r w:rsidR="007F4B7B" w:rsidRPr="008E33F1">
        <w:t xml:space="preserve">). </w:t>
      </w:r>
      <w:r w:rsidR="00162C67" w:rsidRPr="008E33F1">
        <w:t xml:space="preserve">As expected, the </w:t>
      </w:r>
      <w:r w:rsidR="00162C67">
        <w:t>analysis of the</w:t>
      </w:r>
      <w:r w:rsidR="00162C67" w:rsidRPr="008E33F1">
        <w:t xml:space="preserve"> gills obtained from fish collected at </w:t>
      </w:r>
      <w:r w:rsidR="00162C67">
        <w:t xml:space="preserve">referenced site ARAC </w:t>
      </w:r>
      <w:r w:rsidR="00162C67" w:rsidRPr="008E33F1">
        <w:t>showed HA</w:t>
      </w:r>
      <w:r w:rsidR="00162C67">
        <w:t>I equal to &lt;10 to &lt;20, indicating re</w:t>
      </w:r>
      <w:r w:rsidR="00162C67" w:rsidRPr="008E33F1">
        <w:t>versible</w:t>
      </w:r>
      <w:r w:rsidR="00162C67">
        <w:t xml:space="preserve"> and </w:t>
      </w:r>
      <w:r w:rsidR="00162C67">
        <w:lastRenderedPageBreak/>
        <w:t xml:space="preserve">slight </w:t>
      </w:r>
      <w:r w:rsidR="00162C67" w:rsidRPr="008E33F1">
        <w:t>organ damage. On the other hand, gills obtained f</w:t>
      </w:r>
      <w:r w:rsidR="00162C67">
        <w:t>rom fish collected at experimental sites (</w:t>
      </w:r>
      <w:proofErr w:type="spellStart"/>
      <w:r w:rsidR="00BD3D5C" w:rsidRPr="003227FD">
        <w:rPr>
          <w:highlight w:val="yellow"/>
        </w:rPr>
        <w:t>Odimodi</w:t>
      </w:r>
      <w:proofErr w:type="spellEnd"/>
      <w:r w:rsidR="00BD3D5C" w:rsidRPr="003227FD">
        <w:rPr>
          <w:highlight w:val="yellow"/>
        </w:rPr>
        <w:t xml:space="preserve"> River</w:t>
      </w:r>
      <w:r w:rsidR="00162C67">
        <w:t xml:space="preserve"> basin) presented HAI between </w:t>
      </w:r>
      <w:r w:rsidR="00162C67" w:rsidRPr="008E33F1">
        <w:t>20</w:t>
      </w:r>
      <w:r w:rsidR="00162C67">
        <w:t>&gt; to 100</w:t>
      </w:r>
      <w:r w:rsidR="00162C67" w:rsidRPr="008E33F1">
        <w:t xml:space="preserve">, indicating </w:t>
      </w:r>
      <w:r w:rsidR="00162C67">
        <w:t xml:space="preserve">irreversible </w:t>
      </w:r>
      <w:r w:rsidR="00162C67" w:rsidRPr="008E33F1">
        <w:t>organ damage.</w:t>
      </w:r>
    </w:p>
    <w:p w14:paraId="5E04BF75" w14:textId="77B8D529" w:rsidR="00C51455" w:rsidRDefault="00162C67" w:rsidP="005746AF">
      <w:pPr>
        <w:spacing w:line="480" w:lineRule="auto"/>
        <w:jc w:val="both"/>
        <w:rPr>
          <w:rFonts w:eastAsia="Calibri"/>
          <w:b/>
        </w:rPr>
      </w:pPr>
      <w:r w:rsidRPr="003227FD">
        <w:rPr>
          <w:rFonts w:ascii="Times New Roman" w:eastAsia="Calibri" w:hAnsi="Times New Roman"/>
          <w:color w:val="000000"/>
          <w:sz w:val="24"/>
          <w:szCs w:val="24"/>
          <w:highlight w:val="yellow"/>
        </w:rPr>
        <w:t>The</w:t>
      </w:r>
      <w:r>
        <w:rPr>
          <w:rFonts w:ascii="Times New Roman" w:eastAsia="Calibri" w:hAnsi="Times New Roman"/>
          <w:color w:val="000000"/>
          <w:sz w:val="24"/>
          <w:szCs w:val="24"/>
        </w:rPr>
        <w:t xml:space="preserve"> </w:t>
      </w:r>
      <w:r w:rsidRPr="00596D3E">
        <w:rPr>
          <w:rFonts w:ascii="Times New Roman" w:eastAsia="Calibri" w:hAnsi="Times New Roman"/>
          <w:color w:val="000000"/>
          <w:sz w:val="24"/>
          <w:szCs w:val="24"/>
        </w:rPr>
        <w:t xml:space="preserve">mean </w:t>
      </w:r>
      <w:r w:rsidRPr="001837C6">
        <w:rPr>
          <w:rFonts w:ascii="Times New Roman" w:eastAsia="Calibri" w:hAnsi="Times New Roman"/>
          <w:color w:val="000000"/>
          <w:sz w:val="24"/>
          <w:szCs w:val="24"/>
          <w:highlight w:val="yellow"/>
        </w:rPr>
        <w:t>liver</w:t>
      </w:r>
      <w:r>
        <w:rPr>
          <w:rFonts w:ascii="Times New Roman" w:eastAsia="Calibri" w:hAnsi="Times New Roman"/>
          <w:color w:val="000000"/>
          <w:sz w:val="24"/>
          <w:szCs w:val="24"/>
        </w:rPr>
        <w:t xml:space="preserve"> </w:t>
      </w:r>
      <w:r w:rsidRPr="00596D3E">
        <w:rPr>
          <w:rFonts w:ascii="Times New Roman" w:eastAsia="Calibri" w:hAnsi="Times New Roman"/>
          <w:color w:val="000000"/>
          <w:sz w:val="24"/>
          <w:szCs w:val="24"/>
        </w:rPr>
        <w:t xml:space="preserve">organ indices of the experimental sites (1, 2 and 3) of </w:t>
      </w:r>
      <w:proofErr w:type="spellStart"/>
      <w:r w:rsidRPr="00596D3E">
        <w:rPr>
          <w:rFonts w:ascii="Times New Roman" w:eastAsia="Calibri" w:hAnsi="Times New Roman"/>
          <w:color w:val="000000"/>
          <w:sz w:val="24"/>
          <w:szCs w:val="24"/>
        </w:rPr>
        <w:t>Odimodi</w:t>
      </w:r>
      <w:proofErr w:type="spellEnd"/>
      <w:r w:rsidRPr="00596D3E">
        <w:rPr>
          <w:rFonts w:ascii="Times New Roman" w:eastAsia="Calibri" w:hAnsi="Times New Roman"/>
          <w:color w:val="000000"/>
          <w:sz w:val="24"/>
          <w:szCs w:val="24"/>
        </w:rPr>
        <w:t xml:space="preserve"> with the reference Site (ARAC)</w:t>
      </w:r>
      <w:r>
        <w:rPr>
          <w:rFonts w:ascii="Times New Roman" w:eastAsia="Calibri" w:hAnsi="Times New Roman"/>
          <w:color w:val="000000"/>
          <w:sz w:val="24"/>
          <w:szCs w:val="24"/>
        </w:rPr>
        <w:t xml:space="preserve"> at P value</w:t>
      </w:r>
      <w:r w:rsidRPr="00596D3E">
        <w:rPr>
          <w:rFonts w:ascii="Times New Roman" w:eastAsia="Calibri" w:hAnsi="Times New Roman"/>
          <w:color w:val="000000"/>
          <w:sz w:val="24"/>
          <w:szCs w:val="24"/>
        </w:rPr>
        <w:t xml:space="preserve"> </w:t>
      </w:r>
      <w:r w:rsidRPr="00162C67">
        <w:rPr>
          <w:rFonts w:ascii="Times New Roman" w:eastAsia="Calibri" w:hAnsi="Times New Roman" w:cs="Times New Roman"/>
          <w:color w:val="000000"/>
          <w:sz w:val="24"/>
          <w:szCs w:val="24"/>
        </w:rPr>
        <w:t xml:space="preserve">0.05, shows that there was a significant difference in </w:t>
      </w:r>
      <w:r w:rsidR="00CC3DDA" w:rsidRPr="003227FD">
        <w:rPr>
          <w:rFonts w:ascii="Times New Roman" w:eastAsia="Calibri" w:hAnsi="Times New Roman" w:cs="Times New Roman"/>
          <w:color w:val="000000"/>
          <w:sz w:val="24"/>
          <w:szCs w:val="24"/>
          <w:highlight w:val="yellow"/>
        </w:rPr>
        <w:t>sites</w:t>
      </w:r>
      <w:r w:rsidR="00CC3DDA" w:rsidRPr="00162C67">
        <w:rPr>
          <w:rFonts w:ascii="Times New Roman" w:eastAsia="Calibri" w:hAnsi="Times New Roman" w:cs="Times New Roman"/>
          <w:color w:val="000000"/>
          <w:sz w:val="24"/>
          <w:szCs w:val="24"/>
        </w:rPr>
        <w:t xml:space="preserve"> </w:t>
      </w:r>
      <w:r w:rsidRPr="00162C67">
        <w:rPr>
          <w:rFonts w:ascii="Times New Roman" w:eastAsia="Calibri" w:hAnsi="Times New Roman" w:cs="Times New Roman"/>
          <w:color w:val="000000"/>
          <w:sz w:val="24"/>
          <w:szCs w:val="24"/>
        </w:rPr>
        <w:t xml:space="preserve">1, 2 and 3 when compared with ARAC. </w:t>
      </w:r>
      <w:r w:rsidR="007F4B7B" w:rsidRPr="00162C67">
        <w:rPr>
          <w:rFonts w:ascii="Times New Roman" w:hAnsi="Times New Roman" w:cs="Times New Roman"/>
          <w:sz w:val="24"/>
          <w:szCs w:val="24"/>
        </w:rPr>
        <w:t xml:space="preserve">Based on the frequency of histological changes (Table 2), stage III changes were less common in fish species collected in </w:t>
      </w:r>
      <w:r w:rsidR="004E09F5" w:rsidRPr="003227FD">
        <w:rPr>
          <w:rFonts w:ascii="Times New Roman" w:hAnsi="Times New Roman" w:cs="Times New Roman"/>
          <w:sz w:val="24"/>
          <w:szCs w:val="24"/>
          <w:highlight w:val="yellow"/>
        </w:rPr>
        <w:t>the</w:t>
      </w:r>
      <w:r w:rsidR="004E09F5">
        <w:rPr>
          <w:rFonts w:ascii="Times New Roman" w:hAnsi="Times New Roman" w:cs="Times New Roman"/>
          <w:sz w:val="24"/>
          <w:szCs w:val="24"/>
        </w:rPr>
        <w:t xml:space="preserve"> </w:t>
      </w:r>
      <w:r w:rsidR="00DA5725" w:rsidRPr="00162C67">
        <w:rPr>
          <w:rFonts w:ascii="Times New Roman" w:hAnsi="Times New Roman" w:cs="Times New Roman"/>
          <w:sz w:val="24"/>
          <w:szCs w:val="24"/>
        </w:rPr>
        <w:t>referenced site (ARAC)</w:t>
      </w:r>
      <w:r w:rsidR="007F4B7B" w:rsidRPr="00162C67">
        <w:rPr>
          <w:rFonts w:ascii="Times New Roman" w:hAnsi="Times New Roman" w:cs="Times New Roman"/>
          <w:sz w:val="24"/>
          <w:szCs w:val="24"/>
        </w:rPr>
        <w:t xml:space="preserve">, </w:t>
      </w:r>
      <w:r w:rsidR="003833D1" w:rsidRPr="00162C67">
        <w:rPr>
          <w:rFonts w:ascii="Times New Roman" w:hAnsi="Times New Roman" w:cs="Times New Roman"/>
          <w:sz w:val="24"/>
          <w:szCs w:val="24"/>
        </w:rPr>
        <w:t>where</w:t>
      </w:r>
      <w:r w:rsidR="003833D1">
        <w:rPr>
          <w:rFonts w:ascii="Times New Roman" w:hAnsi="Times New Roman" w:cs="Times New Roman"/>
          <w:sz w:val="24"/>
          <w:szCs w:val="24"/>
        </w:rPr>
        <w:t>a</w:t>
      </w:r>
      <w:r w:rsidR="003833D1" w:rsidRPr="00162C67">
        <w:rPr>
          <w:rFonts w:ascii="Times New Roman" w:hAnsi="Times New Roman" w:cs="Times New Roman"/>
          <w:sz w:val="24"/>
          <w:szCs w:val="24"/>
        </w:rPr>
        <w:t>s</w:t>
      </w:r>
      <w:r w:rsidR="007F4B7B" w:rsidRPr="00162C67">
        <w:rPr>
          <w:rFonts w:ascii="Times New Roman" w:hAnsi="Times New Roman" w:cs="Times New Roman"/>
          <w:sz w:val="24"/>
          <w:szCs w:val="24"/>
        </w:rPr>
        <w:t xml:space="preserve"> stage I and II changes were often found in </w:t>
      </w:r>
      <w:r w:rsidR="00DA5725" w:rsidRPr="00162C67">
        <w:rPr>
          <w:rFonts w:ascii="Times New Roman" w:hAnsi="Times New Roman" w:cs="Times New Roman"/>
          <w:sz w:val="24"/>
          <w:szCs w:val="24"/>
        </w:rPr>
        <w:t>the experimental sites (</w:t>
      </w:r>
      <w:proofErr w:type="spellStart"/>
      <w:r w:rsidR="00DA5725" w:rsidRPr="00162C67">
        <w:rPr>
          <w:rFonts w:ascii="Times New Roman" w:hAnsi="Times New Roman" w:cs="Times New Roman"/>
          <w:sz w:val="24"/>
          <w:szCs w:val="24"/>
        </w:rPr>
        <w:t>Odimodi</w:t>
      </w:r>
      <w:proofErr w:type="spellEnd"/>
      <w:r w:rsidR="00DA5725" w:rsidRPr="00162C67">
        <w:rPr>
          <w:rFonts w:ascii="Times New Roman" w:hAnsi="Times New Roman" w:cs="Times New Roman"/>
          <w:sz w:val="24"/>
          <w:szCs w:val="24"/>
        </w:rPr>
        <w:t xml:space="preserve"> river basin)</w:t>
      </w:r>
      <w:r w:rsidR="007F4B7B" w:rsidRPr="00162C67">
        <w:rPr>
          <w:rFonts w:ascii="Times New Roman" w:hAnsi="Times New Roman" w:cs="Times New Roman"/>
          <w:sz w:val="24"/>
          <w:szCs w:val="24"/>
        </w:rPr>
        <w:t>.</w:t>
      </w:r>
      <w:r w:rsidR="007F4B7B" w:rsidRPr="008E33F1">
        <w:t xml:space="preserve"> </w:t>
      </w:r>
    </w:p>
    <w:p w14:paraId="15A5DBAB" w14:textId="77777777" w:rsidR="00A3360F" w:rsidRDefault="00A3360F">
      <w:pPr>
        <w:rPr>
          <w:rFonts w:ascii="Times New Roman" w:eastAsia="Times New Roman" w:hAnsi="Times New Roman" w:cs="Times New Roman"/>
          <w:b/>
          <w:bCs/>
          <w:color w:val="000000"/>
          <w:sz w:val="24"/>
          <w:szCs w:val="24"/>
          <w:highlight w:val="yellow"/>
        </w:rPr>
      </w:pPr>
      <w:r>
        <w:rPr>
          <w:rFonts w:eastAsia="Times New Roman"/>
          <w:b/>
          <w:bCs/>
          <w:highlight w:val="yellow"/>
        </w:rPr>
        <w:br w:type="page"/>
      </w:r>
    </w:p>
    <w:p w14:paraId="7731C737" w14:textId="291F9C0A" w:rsidR="00FC2D60" w:rsidRPr="00640751" w:rsidRDefault="00A3360F" w:rsidP="00640751">
      <w:pPr>
        <w:pStyle w:val="Default"/>
        <w:spacing w:line="276" w:lineRule="auto"/>
        <w:jc w:val="both"/>
      </w:pPr>
      <w:r w:rsidRPr="003227FD">
        <w:rPr>
          <w:rFonts w:eastAsia="Times New Roman"/>
          <w:b/>
          <w:bCs/>
          <w:highlight w:val="yellow"/>
        </w:rPr>
        <w:lastRenderedPageBreak/>
        <w:t>Gill</w:t>
      </w:r>
      <w:r>
        <w:rPr>
          <w:rFonts w:eastAsia="Times New Roman"/>
          <w:b/>
          <w:bCs/>
        </w:rPr>
        <w:t xml:space="preserve"> </w:t>
      </w:r>
      <w:r w:rsidR="00FC2D60">
        <w:rPr>
          <w:rFonts w:eastAsia="Times New Roman"/>
          <w:b/>
          <w:bCs/>
        </w:rPr>
        <w:t>Histological Assessment</w:t>
      </w:r>
    </w:p>
    <w:p w14:paraId="4BB46F68" w14:textId="470B156E" w:rsidR="00640751" w:rsidRDefault="001F362B" w:rsidP="00640751">
      <w:pPr>
        <w:jc w:val="both"/>
        <w:rPr>
          <w:rFonts w:ascii="Times New Roman" w:hAnsi="Times New Roman"/>
          <w:i/>
          <w:iCs/>
          <w:sz w:val="24"/>
          <w:szCs w:val="24"/>
        </w:rPr>
      </w:pPr>
      <w:r w:rsidRPr="00717216">
        <w:rPr>
          <w:rFonts w:ascii="Times New Roman" w:hAnsi="Times New Roman"/>
          <w:noProof/>
          <w:sz w:val="24"/>
          <w:szCs w:val="24"/>
        </w:rPr>
        <w:drawing>
          <wp:anchor distT="0" distB="0" distL="114300" distR="114300" simplePos="0" relativeHeight="251664384" behindDoc="1" locked="0" layoutInCell="1" allowOverlap="1" wp14:anchorId="1E26AE24" wp14:editId="201844D7">
            <wp:simplePos x="0" y="0"/>
            <wp:positionH relativeFrom="margin">
              <wp:posOffset>45720</wp:posOffset>
            </wp:positionH>
            <wp:positionV relativeFrom="paragraph">
              <wp:posOffset>9525</wp:posOffset>
            </wp:positionV>
            <wp:extent cx="5234940" cy="4429925"/>
            <wp:effectExtent l="0" t="0" r="381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66917" cy="4456985"/>
                    </a:xfrm>
                    <a:prstGeom prst="rect">
                      <a:avLst/>
                    </a:prstGeom>
                  </pic:spPr>
                </pic:pic>
              </a:graphicData>
            </a:graphic>
            <wp14:sizeRelH relativeFrom="page">
              <wp14:pctWidth>0</wp14:pctWidth>
            </wp14:sizeRelH>
            <wp14:sizeRelV relativeFrom="page">
              <wp14:pctHeight>0</wp14:pctHeight>
            </wp14:sizeRelV>
          </wp:anchor>
        </w:drawing>
      </w:r>
    </w:p>
    <w:p w14:paraId="6422CE4F" w14:textId="53678FF9" w:rsidR="00640751" w:rsidRPr="00717216" w:rsidRDefault="00640751" w:rsidP="00640751">
      <w:pPr>
        <w:jc w:val="both"/>
        <w:rPr>
          <w:rFonts w:ascii="Times New Roman" w:hAnsi="Times New Roman"/>
          <w:sz w:val="24"/>
          <w:szCs w:val="24"/>
        </w:rPr>
      </w:pPr>
    </w:p>
    <w:p w14:paraId="26518B43" w14:textId="5BC55A2E" w:rsidR="00640751" w:rsidRDefault="00640751" w:rsidP="00640751"/>
    <w:p w14:paraId="215845A9" w14:textId="3F806D8D" w:rsidR="00640751" w:rsidRPr="00717216" w:rsidRDefault="00640751" w:rsidP="00640751"/>
    <w:p w14:paraId="52752056" w14:textId="400082C6" w:rsidR="00640751" w:rsidRPr="00717216" w:rsidRDefault="00640751" w:rsidP="00640751"/>
    <w:p w14:paraId="72666911" w14:textId="77777777" w:rsidR="00640751" w:rsidRPr="00717216" w:rsidRDefault="00640751" w:rsidP="00640751"/>
    <w:p w14:paraId="5DD9AB9B" w14:textId="77777777" w:rsidR="00640751" w:rsidRPr="00717216" w:rsidRDefault="00640751" w:rsidP="00640751"/>
    <w:p w14:paraId="029951DF" w14:textId="77777777" w:rsidR="00640751" w:rsidRPr="00717216" w:rsidRDefault="00640751" w:rsidP="00640751"/>
    <w:p w14:paraId="4EE69574" w14:textId="77777777" w:rsidR="00640751" w:rsidRPr="00717216" w:rsidRDefault="00640751" w:rsidP="00640751"/>
    <w:p w14:paraId="7F005AE1" w14:textId="77777777" w:rsidR="00640751" w:rsidRPr="00717216" w:rsidRDefault="00640751" w:rsidP="00640751"/>
    <w:p w14:paraId="4BAB757B" w14:textId="77777777" w:rsidR="00640751" w:rsidRPr="00717216" w:rsidRDefault="00640751" w:rsidP="00640751"/>
    <w:p w14:paraId="0BC6C063" w14:textId="77777777" w:rsidR="00640751" w:rsidRPr="00717216" w:rsidRDefault="00640751" w:rsidP="00640751"/>
    <w:p w14:paraId="62CF3B21" w14:textId="77777777" w:rsidR="00640751" w:rsidRPr="00717216" w:rsidRDefault="00640751" w:rsidP="00640751"/>
    <w:p w14:paraId="431C3E6D" w14:textId="77777777" w:rsidR="00640751" w:rsidRPr="00717216" w:rsidRDefault="00640751" w:rsidP="00640751"/>
    <w:p w14:paraId="2D93A27B" w14:textId="77777777" w:rsidR="00640751" w:rsidRPr="00717216" w:rsidRDefault="00640751" w:rsidP="00640751"/>
    <w:p w14:paraId="13CD1C15" w14:textId="77777777" w:rsidR="00640751" w:rsidRPr="00717216" w:rsidRDefault="00640751" w:rsidP="00640751"/>
    <w:p w14:paraId="3EBB0B79" w14:textId="77777777" w:rsidR="00640751" w:rsidRPr="00717216" w:rsidRDefault="00640751" w:rsidP="00640751"/>
    <w:p w14:paraId="28B4037D" w14:textId="77777777" w:rsidR="00640751" w:rsidRDefault="00640751" w:rsidP="00640751"/>
    <w:p w14:paraId="1CF6A6C8" w14:textId="77777777" w:rsidR="00640751" w:rsidRDefault="00640751" w:rsidP="00640751">
      <w:pPr>
        <w:ind w:left="-720"/>
        <w:jc w:val="both"/>
        <w:rPr>
          <w:rFonts w:ascii="Times New Roman" w:hAnsi="Times New Roman"/>
          <w:b/>
          <w:bCs/>
          <w:sz w:val="24"/>
          <w:szCs w:val="24"/>
        </w:rPr>
      </w:pPr>
    </w:p>
    <w:p w14:paraId="3D690E5D" w14:textId="77777777" w:rsidR="00640751" w:rsidRDefault="00640751" w:rsidP="00640751">
      <w:pPr>
        <w:ind w:left="-720"/>
        <w:jc w:val="both"/>
        <w:rPr>
          <w:rFonts w:ascii="Times New Roman" w:hAnsi="Times New Roman"/>
          <w:b/>
          <w:bCs/>
          <w:sz w:val="24"/>
          <w:szCs w:val="24"/>
        </w:rPr>
      </w:pPr>
    </w:p>
    <w:p w14:paraId="0258D91C" w14:textId="77777777" w:rsidR="00640751" w:rsidRDefault="00640751" w:rsidP="00640751">
      <w:pPr>
        <w:ind w:left="-720"/>
        <w:jc w:val="both"/>
        <w:rPr>
          <w:rFonts w:ascii="Times New Roman" w:hAnsi="Times New Roman"/>
          <w:i/>
          <w:iCs/>
          <w:sz w:val="24"/>
          <w:szCs w:val="24"/>
        </w:rPr>
      </w:pPr>
      <w:r w:rsidRPr="00717216">
        <w:rPr>
          <w:rFonts w:ascii="Times New Roman" w:hAnsi="Times New Roman"/>
          <w:b/>
          <w:bCs/>
          <w:sz w:val="24"/>
          <w:szCs w:val="24"/>
        </w:rPr>
        <w:t>Plate</w:t>
      </w:r>
      <w:r w:rsidR="009A5C6B">
        <w:rPr>
          <w:rFonts w:ascii="Times New Roman" w:hAnsi="Times New Roman"/>
          <w:b/>
          <w:bCs/>
          <w:sz w:val="24"/>
          <w:szCs w:val="24"/>
        </w:rPr>
        <w:t xml:space="preserve"> 1</w:t>
      </w:r>
      <w:r w:rsidRPr="00717216">
        <w:rPr>
          <w:rFonts w:ascii="Times New Roman" w:hAnsi="Times New Roman"/>
          <w:sz w:val="24"/>
          <w:szCs w:val="24"/>
        </w:rPr>
        <w:t xml:space="preserve">: </w:t>
      </w:r>
      <w:r w:rsidRPr="00717216">
        <w:rPr>
          <w:rFonts w:ascii="Times New Roman" w:hAnsi="Times New Roman"/>
          <w:i/>
          <w:iCs/>
          <w:sz w:val="24"/>
          <w:szCs w:val="24"/>
        </w:rPr>
        <w:t xml:space="preserve">Photomicrographs (H&amp;E; x400) of fish Gills harvested from Site 1, 2, 3 and ARAC. </w:t>
      </w:r>
      <w:r w:rsidRPr="00717216">
        <w:rPr>
          <w:rFonts w:ascii="Times New Roman" w:hAnsi="Times New Roman"/>
          <w:b/>
          <w:bCs/>
          <w:i/>
          <w:iCs/>
          <w:sz w:val="24"/>
          <w:szCs w:val="24"/>
        </w:rPr>
        <w:t>A</w:t>
      </w:r>
      <w:r w:rsidRPr="00717216">
        <w:rPr>
          <w:rFonts w:ascii="Times New Roman" w:hAnsi="Times New Roman"/>
          <w:i/>
          <w:iCs/>
          <w:sz w:val="24"/>
          <w:szCs w:val="24"/>
        </w:rPr>
        <w:t xml:space="preserve">: Normal Gill tissue showing the Primary Lamella (PL), Secondary Lamella (SL), Chloride Cells (CC) </w:t>
      </w:r>
      <w:r w:rsidRPr="00717216">
        <w:rPr>
          <w:rFonts w:ascii="Times New Roman" w:hAnsi="Times New Roman"/>
          <w:b/>
          <w:bCs/>
          <w:i/>
          <w:iCs/>
          <w:sz w:val="24"/>
          <w:szCs w:val="24"/>
        </w:rPr>
        <w:t>B</w:t>
      </w:r>
      <w:r w:rsidRPr="00717216">
        <w:rPr>
          <w:rFonts w:ascii="Times New Roman" w:hAnsi="Times New Roman"/>
          <w:i/>
          <w:iCs/>
          <w:sz w:val="24"/>
          <w:szCs w:val="24"/>
        </w:rPr>
        <w:t>: Epithelial Lifting (EL) with Normal Epithelial Cells (EC), Diffuse blood congestion of Primary Filament (BCPL), Pillar Cell Hypertrophy (</w:t>
      </w:r>
      <w:proofErr w:type="spellStart"/>
      <w:r w:rsidRPr="00717216">
        <w:rPr>
          <w:rFonts w:ascii="Times New Roman" w:hAnsi="Times New Roman"/>
          <w:i/>
          <w:iCs/>
          <w:sz w:val="24"/>
          <w:szCs w:val="24"/>
        </w:rPr>
        <w:t>PCHt</w:t>
      </w:r>
      <w:proofErr w:type="spellEnd"/>
      <w:r w:rsidRPr="00717216">
        <w:rPr>
          <w:rFonts w:ascii="Times New Roman" w:hAnsi="Times New Roman"/>
          <w:i/>
          <w:iCs/>
          <w:sz w:val="24"/>
          <w:szCs w:val="24"/>
        </w:rPr>
        <w:t xml:space="preserve">), </w:t>
      </w:r>
      <w:r w:rsidRPr="00717216">
        <w:rPr>
          <w:rFonts w:ascii="Times New Roman" w:hAnsi="Times New Roman"/>
          <w:b/>
          <w:bCs/>
          <w:i/>
          <w:iCs/>
          <w:sz w:val="24"/>
          <w:szCs w:val="24"/>
        </w:rPr>
        <w:t>C:</w:t>
      </w:r>
      <w:r w:rsidRPr="00717216">
        <w:rPr>
          <w:rFonts w:ascii="Times New Roman" w:hAnsi="Times New Roman"/>
          <w:i/>
          <w:iCs/>
          <w:sz w:val="24"/>
          <w:szCs w:val="24"/>
        </w:rPr>
        <w:t xml:space="preserve"> Blood congestion of Primary Filament (BCPL), Pillar Cell Hypertrophy (</w:t>
      </w:r>
      <w:proofErr w:type="spellStart"/>
      <w:r w:rsidRPr="00717216">
        <w:rPr>
          <w:rFonts w:ascii="Times New Roman" w:hAnsi="Times New Roman"/>
          <w:i/>
          <w:iCs/>
          <w:sz w:val="24"/>
          <w:szCs w:val="24"/>
        </w:rPr>
        <w:t>PCHt</w:t>
      </w:r>
      <w:proofErr w:type="spellEnd"/>
      <w:r w:rsidRPr="00717216">
        <w:rPr>
          <w:rFonts w:ascii="Times New Roman" w:hAnsi="Times New Roman"/>
          <w:i/>
          <w:iCs/>
          <w:sz w:val="24"/>
          <w:szCs w:val="24"/>
        </w:rPr>
        <w:t xml:space="preserve">), leading to disruption secondary lamella), Vascular Aneurism (VA). </w:t>
      </w:r>
      <w:r w:rsidRPr="00717216">
        <w:rPr>
          <w:rFonts w:ascii="Times New Roman" w:hAnsi="Times New Roman"/>
          <w:b/>
          <w:bCs/>
          <w:i/>
          <w:iCs/>
          <w:sz w:val="24"/>
          <w:szCs w:val="24"/>
        </w:rPr>
        <w:t>D</w:t>
      </w:r>
      <w:r w:rsidRPr="00717216">
        <w:rPr>
          <w:rFonts w:ascii="Times New Roman" w:hAnsi="Times New Roman"/>
          <w:i/>
          <w:iCs/>
          <w:sz w:val="24"/>
          <w:szCs w:val="24"/>
        </w:rPr>
        <w:t>: Late stages of Gills Degeneration with disruption of Gill’s architecture, showing; Vascular Congestion (VC), rupture of primary filament and secondary lamella (arrows) with Coagulative Necrosis (CN)</w:t>
      </w:r>
      <w:r>
        <w:rPr>
          <w:rFonts w:ascii="Times New Roman" w:hAnsi="Times New Roman"/>
          <w:i/>
          <w:iCs/>
          <w:sz w:val="24"/>
          <w:szCs w:val="24"/>
        </w:rPr>
        <w:t>.</w:t>
      </w:r>
    </w:p>
    <w:p w14:paraId="258DBA0D" w14:textId="77777777" w:rsidR="00640751" w:rsidRDefault="00640751" w:rsidP="00640751">
      <w:pPr>
        <w:spacing w:after="120" w:line="480" w:lineRule="auto"/>
        <w:rPr>
          <w:rFonts w:ascii="Times New Roman" w:eastAsia="Calibri" w:hAnsi="Times New Roman"/>
          <w:b/>
          <w:sz w:val="24"/>
          <w:szCs w:val="24"/>
        </w:rPr>
      </w:pPr>
    </w:p>
    <w:p w14:paraId="49274503" w14:textId="3CB1FB35" w:rsidR="00640751" w:rsidRPr="00C51455" w:rsidRDefault="00C51455" w:rsidP="00640751">
      <w:pPr>
        <w:spacing w:after="120" w:line="480" w:lineRule="auto"/>
        <w:rPr>
          <w:rFonts w:ascii="Times New Roman" w:eastAsia="Calibri" w:hAnsi="Times New Roman"/>
          <w:b/>
          <w:color w:val="000000"/>
          <w:sz w:val="24"/>
          <w:szCs w:val="24"/>
        </w:rPr>
      </w:pPr>
      <w:r w:rsidRPr="00C51455">
        <w:rPr>
          <w:rFonts w:ascii="Times New Roman" w:eastAsia="Calibri" w:hAnsi="Times New Roman"/>
          <w:b/>
          <w:sz w:val="24"/>
          <w:szCs w:val="24"/>
        </w:rPr>
        <w:lastRenderedPageBreak/>
        <w:t xml:space="preserve">Table </w:t>
      </w:r>
      <w:r w:rsidR="00F954B1">
        <w:rPr>
          <w:rFonts w:ascii="Times New Roman" w:eastAsia="Calibri" w:hAnsi="Times New Roman"/>
          <w:b/>
          <w:sz w:val="24"/>
          <w:szCs w:val="24"/>
        </w:rPr>
        <w:t xml:space="preserve">2: </w:t>
      </w:r>
      <w:r w:rsidR="00F954B1" w:rsidRPr="00C51455">
        <w:rPr>
          <w:rFonts w:ascii="Times New Roman" w:eastAsia="Calibri" w:hAnsi="Times New Roman"/>
          <w:b/>
          <w:sz w:val="24"/>
          <w:szCs w:val="24"/>
        </w:rPr>
        <w:t>Percentage</w:t>
      </w:r>
      <w:r w:rsidR="00640751" w:rsidRPr="00C51455">
        <w:rPr>
          <w:rFonts w:ascii="Times New Roman" w:eastAsia="Calibri" w:hAnsi="Times New Roman"/>
          <w:b/>
          <w:sz w:val="24"/>
          <w:szCs w:val="24"/>
        </w:rPr>
        <w:t xml:space="preserve"> prevalence of </w:t>
      </w:r>
      <w:r w:rsidR="007B40C7" w:rsidRPr="003227FD">
        <w:rPr>
          <w:rFonts w:ascii="Times New Roman" w:eastAsia="Calibri" w:hAnsi="Times New Roman"/>
          <w:b/>
          <w:sz w:val="24"/>
          <w:szCs w:val="24"/>
          <w:highlight w:val="yellow"/>
        </w:rPr>
        <w:t>Gill</w:t>
      </w:r>
      <w:r w:rsidR="007B40C7" w:rsidRPr="00C51455">
        <w:rPr>
          <w:rFonts w:ascii="Times New Roman" w:eastAsia="Calibri" w:hAnsi="Times New Roman"/>
          <w:b/>
          <w:sz w:val="24"/>
          <w:szCs w:val="24"/>
        </w:rPr>
        <w:t xml:space="preserve"> </w:t>
      </w:r>
      <w:r w:rsidR="00640751" w:rsidRPr="00C51455">
        <w:rPr>
          <w:rFonts w:ascii="Times New Roman" w:eastAsia="Calibri" w:hAnsi="Times New Roman"/>
          <w:b/>
          <w:sz w:val="24"/>
          <w:szCs w:val="24"/>
        </w:rPr>
        <w:t xml:space="preserve">histopathology of fishes harvested from </w:t>
      </w:r>
      <w:r w:rsidR="00640751" w:rsidRPr="00C51455">
        <w:rPr>
          <w:rFonts w:ascii="Times New Roman" w:eastAsia="Calibri" w:hAnsi="Times New Roman"/>
          <w:b/>
          <w:color w:val="000000"/>
          <w:sz w:val="24"/>
          <w:szCs w:val="24"/>
        </w:rPr>
        <w:t xml:space="preserve">Location 1, 2, 3 and ARAC </w:t>
      </w:r>
    </w:p>
    <w:tbl>
      <w:tblPr>
        <w:tblW w:w="0" w:type="auto"/>
        <w:tblInd w:w="-528" w:type="dxa"/>
        <w:tblBorders>
          <w:top w:val="single" w:sz="8" w:space="0" w:color="000000"/>
          <w:bottom w:val="single" w:sz="8" w:space="0" w:color="000000"/>
        </w:tblBorders>
        <w:tblLayout w:type="fixed"/>
        <w:tblLook w:val="04A0" w:firstRow="1" w:lastRow="0" w:firstColumn="1" w:lastColumn="0" w:noHBand="0" w:noVBand="1"/>
      </w:tblPr>
      <w:tblGrid>
        <w:gridCol w:w="3870"/>
        <w:gridCol w:w="1620"/>
        <w:gridCol w:w="1620"/>
        <w:gridCol w:w="1530"/>
        <w:gridCol w:w="1620"/>
      </w:tblGrid>
      <w:tr w:rsidR="00640751" w:rsidRPr="00966367" w14:paraId="6AC9D6AF" w14:textId="77777777" w:rsidTr="00830BBF">
        <w:trPr>
          <w:trHeight w:val="328"/>
        </w:trPr>
        <w:tc>
          <w:tcPr>
            <w:tcW w:w="3870" w:type="dxa"/>
            <w:vMerge w:val="restart"/>
            <w:tcBorders>
              <w:top w:val="single" w:sz="8" w:space="0" w:color="000000"/>
              <w:left w:val="nil"/>
              <w:bottom w:val="single" w:sz="8" w:space="0" w:color="000000"/>
              <w:right w:val="nil"/>
            </w:tcBorders>
            <w:shd w:val="clear" w:color="auto" w:fill="auto"/>
          </w:tcPr>
          <w:p w14:paraId="028F6F17" w14:textId="77777777" w:rsidR="00640751" w:rsidRPr="00966367" w:rsidRDefault="00640751" w:rsidP="00830BBF">
            <w:pPr>
              <w:spacing w:after="0" w:line="360" w:lineRule="auto"/>
              <w:ind w:left="720"/>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ALTERATIONS</w:t>
            </w:r>
          </w:p>
        </w:tc>
        <w:tc>
          <w:tcPr>
            <w:tcW w:w="1620" w:type="dxa"/>
            <w:tcBorders>
              <w:top w:val="single" w:sz="8" w:space="0" w:color="000000"/>
              <w:left w:val="nil"/>
              <w:bottom w:val="single" w:sz="8" w:space="0" w:color="000000"/>
              <w:right w:val="nil"/>
            </w:tcBorders>
          </w:tcPr>
          <w:p w14:paraId="53A58784" w14:textId="77777777" w:rsidR="00640751" w:rsidRPr="00966367" w:rsidRDefault="00640751" w:rsidP="00830BBF">
            <w:pPr>
              <w:spacing w:after="0" w:line="360" w:lineRule="auto"/>
              <w:ind w:left="720"/>
              <w:rPr>
                <w:rFonts w:ascii="Times New Roman" w:eastAsia="Calibri" w:hAnsi="Times New Roman"/>
                <w:b/>
                <w:bCs/>
                <w:color w:val="000000"/>
                <w:sz w:val="24"/>
                <w:szCs w:val="24"/>
                <w:lang w:val="en-GB"/>
              </w:rPr>
            </w:pPr>
          </w:p>
        </w:tc>
        <w:tc>
          <w:tcPr>
            <w:tcW w:w="4770" w:type="dxa"/>
            <w:gridSpan w:val="3"/>
            <w:tcBorders>
              <w:top w:val="single" w:sz="8" w:space="0" w:color="000000"/>
              <w:left w:val="nil"/>
              <w:bottom w:val="single" w:sz="8" w:space="0" w:color="000000"/>
              <w:right w:val="nil"/>
            </w:tcBorders>
            <w:shd w:val="clear" w:color="auto" w:fill="auto"/>
          </w:tcPr>
          <w:p w14:paraId="104CBBB5" w14:textId="77777777" w:rsidR="00640751" w:rsidRPr="00966367" w:rsidRDefault="00640751" w:rsidP="00830BBF">
            <w:pPr>
              <w:spacing w:after="0" w:line="360" w:lineRule="auto"/>
              <w:ind w:left="720"/>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 PREVALENCE</w:t>
            </w:r>
          </w:p>
        </w:tc>
      </w:tr>
      <w:tr w:rsidR="00640751" w:rsidRPr="00966367" w14:paraId="3BC2916A" w14:textId="77777777" w:rsidTr="00830BBF">
        <w:trPr>
          <w:trHeight w:val="341"/>
        </w:trPr>
        <w:tc>
          <w:tcPr>
            <w:tcW w:w="3870" w:type="dxa"/>
            <w:vMerge/>
            <w:tcBorders>
              <w:left w:val="nil"/>
              <w:right w:val="nil"/>
            </w:tcBorders>
            <w:shd w:val="clear" w:color="auto" w:fill="C0C0C0"/>
          </w:tcPr>
          <w:p w14:paraId="5C3DDFCC" w14:textId="77777777" w:rsidR="00640751" w:rsidRPr="00966367" w:rsidRDefault="00640751" w:rsidP="00830BBF">
            <w:pPr>
              <w:spacing w:after="0" w:line="360" w:lineRule="auto"/>
              <w:ind w:left="720" w:firstLine="720"/>
              <w:rPr>
                <w:rFonts w:ascii="Times New Roman" w:eastAsia="Calibri" w:hAnsi="Times New Roman"/>
                <w:b/>
                <w:bCs/>
                <w:color w:val="000000"/>
                <w:sz w:val="24"/>
                <w:szCs w:val="24"/>
                <w:lang w:val="en-GB"/>
              </w:rPr>
            </w:pPr>
          </w:p>
        </w:tc>
        <w:tc>
          <w:tcPr>
            <w:tcW w:w="1620" w:type="dxa"/>
            <w:tcBorders>
              <w:left w:val="nil"/>
              <w:right w:val="nil"/>
            </w:tcBorders>
            <w:shd w:val="clear" w:color="auto" w:fill="C0C0C0"/>
          </w:tcPr>
          <w:p w14:paraId="4CBF886C"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Location 1 (n=10)</w:t>
            </w:r>
          </w:p>
        </w:tc>
        <w:tc>
          <w:tcPr>
            <w:tcW w:w="1620" w:type="dxa"/>
            <w:tcBorders>
              <w:left w:val="nil"/>
              <w:right w:val="nil"/>
            </w:tcBorders>
            <w:shd w:val="clear" w:color="auto" w:fill="C0C0C0"/>
          </w:tcPr>
          <w:p w14:paraId="6AE185FA"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Location 2 (n=10)</w:t>
            </w:r>
          </w:p>
        </w:tc>
        <w:tc>
          <w:tcPr>
            <w:tcW w:w="1530" w:type="dxa"/>
            <w:tcBorders>
              <w:left w:val="nil"/>
              <w:right w:val="nil"/>
            </w:tcBorders>
            <w:shd w:val="clear" w:color="auto" w:fill="C0C0C0"/>
          </w:tcPr>
          <w:p w14:paraId="68DDB37D"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Location 3 (n=10)</w:t>
            </w:r>
          </w:p>
        </w:tc>
        <w:tc>
          <w:tcPr>
            <w:tcW w:w="1620" w:type="dxa"/>
            <w:tcBorders>
              <w:left w:val="nil"/>
              <w:right w:val="nil"/>
            </w:tcBorders>
            <w:shd w:val="clear" w:color="auto" w:fill="C0C0C0"/>
          </w:tcPr>
          <w:p w14:paraId="1C3BC35D"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ARAC (n=10)</w:t>
            </w:r>
          </w:p>
        </w:tc>
      </w:tr>
      <w:tr w:rsidR="00640751" w:rsidRPr="00966367" w14:paraId="6C48C267" w14:textId="77777777" w:rsidTr="00830BBF">
        <w:trPr>
          <w:trHeight w:val="350"/>
        </w:trPr>
        <w:tc>
          <w:tcPr>
            <w:tcW w:w="3870" w:type="dxa"/>
            <w:shd w:val="clear" w:color="auto" w:fill="auto"/>
          </w:tcPr>
          <w:p w14:paraId="3251660D"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 xml:space="preserve">Circulatory Disturbance (CD) </w:t>
            </w:r>
          </w:p>
        </w:tc>
        <w:tc>
          <w:tcPr>
            <w:tcW w:w="1620" w:type="dxa"/>
          </w:tcPr>
          <w:p w14:paraId="77C4D2B1"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c>
          <w:tcPr>
            <w:tcW w:w="1620" w:type="dxa"/>
            <w:shd w:val="clear" w:color="auto" w:fill="auto"/>
          </w:tcPr>
          <w:p w14:paraId="54D3C590"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c>
          <w:tcPr>
            <w:tcW w:w="1530" w:type="dxa"/>
            <w:shd w:val="clear" w:color="auto" w:fill="auto"/>
          </w:tcPr>
          <w:p w14:paraId="5B4F097E"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c>
          <w:tcPr>
            <w:tcW w:w="1620" w:type="dxa"/>
            <w:shd w:val="clear" w:color="auto" w:fill="auto"/>
          </w:tcPr>
          <w:p w14:paraId="022BFAFF"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r>
      <w:tr w:rsidR="00640751" w:rsidRPr="00966367" w14:paraId="7DE672F6" w14:textId="77777777" w:rsidTr="00830BBF">
        <w:trPr>
          <w:trHeight w:val="297"/>
        </w:trPr>
        <w:tc>
          <w:tcPr>
            <w:tcW w:w="3870" w:type="dxa"/>
            <w:tcBorders>
              <w:left w:val="nil"/>
              <w:right w:val="nil"/>
            </w:tcBorders>
            <w:shd w:val="clear" w:color="auto" w:fill="C0C0C0"/>
          </w:tcPr>
          <w:p w14:paraId="3E56EB59"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Hyperaemia</w:t>
            </w:r>
          </w:p>
        </w:tc>
        <w:tc>
          <w:tcPr>
            <w:tcW w:w="1620" w:type="dxa"/>
            <w:tcBorders>
              <w:left w:val="nil"/>
              <w:right w:val="nil"/>
            </w:tcBorders>
            <w:shd w:val="clear" w:color="auto" w:fill="C0C0C0"/>
          </w:tcPr>
          <w:p w14:paraId="278F7E64"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w:t>
            </w:r>
            <w:r w:rsidRPr="00966367">
              <w:rPr>
                <w:rFonts w:ascii="Times New Roman" w:eastAsia="Calibri" w:hAnsi="Times New Roman"/>
                <w:color w:val="000000"/>
                <w:sz w:val="24"/>
                <w:szCs w:val="24"/>
                <w:lang w:val="en-GB"/>
              </w:rPr>
              <w:t>0</w:t>
            </w:r>
            <w:r w:rsidR="00C51455">
              <w:rPr>
                <w:rFonts w:ascii="Times New Roman" w:eastAsia="Calibri" w:hAnsi="Times New Roman"/>
                <w:color w:val="000000"/>
                <w:sz w:val="24"/>
                <w:szCs w:val="24"/>
                <w:lang w:val="en-GB"/>
              </w:rPr>
              <w:t xml:space="preserve"> </w:t>
            </w:r>
          </w:p>
        </w:tc>
        <w:tc>
          <w:tcPr>
            <w:tcW w:w="1620" w:type="dxa"/>
            <w:tcBorders>
              <w:left w:val="nil"/>
              <w:right w:val="nil"/>
            </w:tcBorders>
            <w:shd w:val="clear" w:color="auto" w:fill="C0C0C0"/>
          </w:tcPr>
          <w:p w14:paraId="46F079A0"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20</w:t>
            </w:r>
          </w:p>
        </w:tc>
        <w:tc>
          <w:tcPr>
            <w:tcW w:w="1530" w:type="dxa"/>
            <w:tcBorders>
              <w:left w:val="nil"/>
              <w:right w:val="nil"/>
            </w:tcBorders>
            <w:shd w:val="clear" w:color="auto" w:fill="C0C0C0"/>
          </w:tcPr>
          <w:p w14:paraId="1276CAE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3</w:t>
            </w:r>
            <w:r w:rsidRPr="00966367">
              <w:rPr>
                <w:rFonts w:ascii="Times New Roman" w:eastAsia="Calibri" w:hAnsi="Times New Roman"/>
                <w:color w:val="000000"/>
                <w:sz w:val="24"/>
                <w:szCs w:val="24"/>
                <w:lang w:val="en-GB"/>
              </w:rPr>
              <w:t>0</w:t>
            </w:r>
          </w:p>
        </w:tc>
        <w:tc>
          <w:tcPr>
            <w:tcW w:w="1620" w:type="dxa"/>
            <w:tcBorders>
              <w:left w:val="nil"/>
              <w:right w:val="nil"/>
            </w:tcBorders>
            <w:shd w:val="clear" w:color="auto" w:fill="C0C0C0"/>
          </w:tcPr>
          <w:p w14:paraId="72533A09"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r>
      <w:tr w:rsidR="00640751" w:rsidRPr="00966367" w14:paraId="53A500C8" w14:textId="77777777" w:rsidTr="00830BBF">
        <w:trPr>
          <w:trHeight w:val="368"/>
        </w:trPr>
        <w:tc>
          <w:tcPr>
            <w:tcW w:w="3870" w:type="dxa"/>
            <w:shd w:val="clear" w:color="auto" w:fill="auto"/>
          </w:tcPr>
          <w:p w14:paraId="0CD545C6"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 xml:space="preserve">Epithelial Lifting  </w:t>
            </w:r>
          </w:p>
        </w:tc>
        <w:tc>
          <w:tcPr>
            <w:tcW w:w="1620" w:type="dxa"/>
          </w:tcPr>
          <w:p w14:paraId="6CE280E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20</w:t>
            </w:r>
          </w:p>
        </w:tc>
        <w:tc>
          <w:tcPr>
            <w:tcW w:w="1620" w:type="dxa"/>
            <w:shd w:val="clear" w:color="auto" w:fill="auto"/>
          </w:tcPr>
          <w:p w14:paraId="48777B00"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w:t>
            </w:r>
            <w:r w:rsidRPr="00966367">
              <w:rPr>
                <w:rFonts w:ascii="Times New Roman" w:eastAsia="Calibri" w:hAnsi="Times New Roman"/>
                <w:color w:val="000000"/>
                <w:sz w:val="24"/>
                <w:szCs w:val="24"/>
                <w:lang w:val="en-GB"/>
              </w:rPr>
              <w:t>0</w:t>
            </w:r>
          </w:p>
        </w:tc>
        <w:tc>
          <w:tcPr>
            <w:tcW w:w="1530" w:type="dxa"/>
            <w:shd w:val="clear" w:color="auto" w:fill="auto"/>
          </w:tcPr>
          <w:p w14:paraId="2AB6967A"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30</w:t>
            </w:r>
          </w:p>
        </w:tc>
        <w:tc>
          <w:tcPr>
            <w:tcW w:w="1620" w:type="dxa"/>
            <w:shd w:val="clear" w:color="auto" w:fill="auto"/>
          </w:tcPr>
          <w:p w14:paraId="39B79A3E"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r>
      <w:tr w:rsidR="00640751" w:rsidRPr="00966367" w14:paraId="3F62EB0C" w14:textId="77777777" w:rsidTr="00830BBF">
        <w:trPr>
          <w:trHeight w:val="341"/>
        </w:trPr>
        <w:tc>
          <w:tcPr>
            <w:tcW w:w="3870" w:type="dxa"/>
            <w:tcBorders>
              <w:left w:val="nil"/>
              <w:right w:val="nil"/>
            </w:tcBorders>
            <w:shd w:val="clear" w:color="auto" w:fill="C0C0C0"/>
          </w:tcPr>
          <w:p w14:paraId="7C1BE4B3" w14:textId="64A44270" w:rsidR="00640751" w:rsidRPr="00966367" w:rsidRDefault="00640751" w:rsidP="00830BBF">
            <w:pPr>
              <w:spacing w:after="0" w:line="360" w:lineRule="auto"/>
              <w:rPr>
                <w:rFonts w:ascii="Times New Roman" w:hAnsi="Times New Roman"/>
                <w:b/>
                <w:bCs/>
                <w:color w:val="000000"/>
                <w:sz w:val="24"/>
                <w:szCs w:val="24"/>
                <w:lang w:val="en-GB"/>
              </w:rPr>
            </w:pPr>
            <w:r w:rsidRPr="00966367">
              <w:rPr>
                <w:rFonts w:ascii="Times New Roman" w:eastAsia="Calibri" w:hAnsi="Times New Roman"/>
                <w:b/>
                <w:bCs/>
                <w:color w:val="000000"/>
                <w:sz w:val="24"/>
                <w:szCs w:val="24"/>
                <w:lang w:val="en-GB"/>
              </w:rPr>
              <w:t xml:space="preserve">Telangiectasia </w:t>
            </w:r>
          </w:p>
        </w:tc>
        <w:tc>
          <w:tcPr>
            <w:tcW w:w="1620" w:type="dxa"/>
            <w:tcBorders>
              <w:left w:val="nil"/>
              <w:right w:val="nil"/>
            </w:tcBorders>
            <w:shd w:val="clear" w:color="auto" w:fill="C0C0C0"/>
          </w:tcPr>
          <w:p w14:paraId="5521A46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tcBorders>
              <w:left w:val="nil"/>
              <w:right w:val="nil"/>
            </w:tcBorders>
            <w:shd w:val="clear" w:color="auto" w:fill="C0C0C0"/>
          </w:tcPr>
          <w:p w14:paraId="06AC1919"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530" w:type="dxa"/>
            <w:tcBorders>
              <w:left w:val="nil"/>
              <w:right w:val="nil"/>
            </w:tcBorders>
            <w:shd w:val="clear" w:color="auto" w:fill="C0C0C0"/>
          </w:tcPr>
          <w:p w14:paraId="134B913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c>
          <w:tcPr>
            <w:tcW w:w="1620" w:type="dxa"/>
            <w:tcBorders>
              <w:left w:val="nil"/>
              <w:right w:val="nil"/>
            </w:tcBorders>
            <w:shd w:val="clear" w:color="auto" w:fill="C0C0C0"/>
          </w:tcPr>
          <w:p w14:paraId="550F19F0"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r>
      <w:tr w:rsidR="00640751" w:rsidRPr="00966367" w14:paraId="03727948" w14:textId="77777777" w:rsidTr="00830BBF">
        <w:trPr>
          <w:trHeight w:val="139"/>
        </w:trPr>
        <w:tc>
          <w:tcPr>
            <w:tcW w:w="3870" w:type="dxa"/>
            <w:shd w:val="clear" w:color="auto" w:fill="auto"/>
          </w:tcPr>
          <w:p w14:paraId="50E0038D"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Regressive Changes (RC)</w:t>
            </w:r>
          </w:p>
        </w:tc>
        <w:tc>
          <w:tcPr>
            <w:tcW w:w="1620" w:type="dxa"/>
          </w:tcPr>
          <w:p w14:paraId="3CF50A0B"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shd w:val="clear" w:color="auto" w:fill="auto"/>
          </w:tcPr>
          <w:p w14:paraId="1F8F2F5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530" w:type="dxa"/>
            <w:shd w:val="clear" w:color="auto" w:fill="auto"/>
          </w:tcPr>
          <w:p w14:paraId="53174922"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shd w:val="clear" w:color="auto" w:fill="auto"/>
          </w:tcPr>
          <w:p w14:paraId="3F5D9038"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r>
      <w:tr w:rsidR="00640751" w:rsidRPr="00966367" w14:paraId="329D19A2" w14:textId="77777777" w:rsidTr="00830BBF">
        <w:trPr>
          <w:trHeight w:val="186"/>
        </w:trPr>
        <w:tc>
          <w:tcPr>
            <w:tcW w:w="3870" w:type="dxa"/>
            <w:tcBorders>
              <w:left w:val="nil"/>
              <w:right w:val="nil"/>
            </w:tcBorders>
            <w:shd w:val="clear" w:color="auto" w:fill="C0C0C0"/>
          </w:tcPr>
          <w:p w14:paraId="59A376D4"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Structural Alterations</w:t>
            </w:r>
          </w:p>
        </w:tc>
        <w:tc>
          <w:tcPr>
            <w:tcW w:w="1620" w:type="dxa"/>
            <w:tcBorders>
              <w:left w:val="nil"/>
              <w:right w:val="nil"/>
            </w:tcBorders>
            <w:shd w:val="clear" w:color="auto" w:fill="C0C0C0"/>
          </w:tcPr>
          <w:p w14:paraId="6F127B47"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w:t>
            </w:r>
            <w:r w:rsidRPr="00966367">
              <w:rPr>
                <w:rFonts w:ascii="Times New Roman" w:eastAsia="Calibri" w:hAnsi="Times New Roman"/>
                <w:color w:val="000000"/>
                <w:sz w:val="24"/>
                <w:szCs w:val="24"/>
                <w:lang w:val="en-GB"/>
              </w:rPr>
              <w:t>0</w:t>
            </w:r>
          </w:p>
        </w:tc>
        <w:tc>
          <w:tcPr>
            <w:tcW w:w="1620" w:type="dxa"/>
            <w:tcBorders>
              <w:left w:val="nil"/>
              <w:right w:val="nil"/>
            </w:tcBorders>
            <w:shd w:val="clear" w:color="auto" w:fill="C0C0C0"/>
          </w:tcPr>
          <w:p w14:paraId="331051F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30</w:t>
            </w:r>
          </w:p>
        </w:tc>
        <w:tc>
          <w:tcPr>
            <w:tcW w:w="1530" w:type="dxa"/>
            <w:tcBorders>
              <w:left w:val="nil"/>
              <w:right w:val="nil"/>
            </w:tcBorders>
            <w:shd w:val="clear" w:color="auto" w:fill="C0C0C0"/>
          </w:tcPr>
          <w:p w14:paraId="1424943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40</w:t>
            </w:r>
          </w:p>
        </w:tc>
        <w:tc>
          <w:tcPr>
            <w:tcW w:w="1620" w:type="dxa"/>
            <w:tcBorders>
              <w:left w:val="nil"/>
              <w:right w:val="nil"/>
            </w:tcBorders>
            <w:shd w:val="clear" w:color="auto" w:fill="C0C0C0"/>
          </w:tcPr>
          <w:p w14:paraId="5A560F7D"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r>
      <w:tr w:rsidR="00640751" w:rsidRPr="00966367" w14:paraId="07EAFA55" w14:textId="77777777" w:rsidTr="00830BBF">
        <w:trPr>
          <w:trHeight w:val="215"/>
        </w:trPr>
        <w:tc>
          <w:tcPr>
            <w:tcW w:w="3870" w:type="dxa"/>
            <w:shd w:val="clear" w:color="auto" w:fill="auto"/>
          </w:tcPr>
          <w:p w14:paraId="4FED32EB"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Vacuolation</w:t>
            </w:r>
          </w:p>
        </w:tc>
        <w:tc>
          <w:tcPr>
            <w:tcW w:w="1620" w:type="dxa"/>
          </w:tcPr>
          <w:p w14:paraId="59C73DC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shd w:val="clear" w:color="auto" w:fill="auto"/>
          </w:tcPr>
          <w:p w14:paraId="4B9913E4"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530" w:type="dxa"/>
            <w:shd w:val="clear" w:color="auto" w:fill="auto"/>
          </w:tcPr>
          <w:p w14:paraId="4A9CF88E"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20</w:t>
            </w:r>
          </w:p>
        </w:tc>
        <w:tc>
          <w:tcPr>
            <w:tcW w:w="1620" w:type="dxa"/>
            <w:shd w:val="clear" w:color="auto" w:fill="auto"/>
          </w:tcPr>
          <w:p w14:paraId="02F83A8E"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0</w:t>
            </w:r>
          </w:p>
        </w:tc>
      </w:tr>
      <w:tr w:rsidR="00640751" w:rsidRPr="00966367" w14:paraId="528B7F3D" w14:textId="77777777" w:rsidTr="00830BBF">
        <w:trPr>
          <w:trHeight w:val="189"/>
        </w:trPr>
        <w:tc>
          <w:tcPr>
            <w:tcW w:w="3870" w:type="dxa"/>
            <w:tcBorders>
              <w:left w:val="nil"/>
              <w:right w:val="nil"/>
            </w:tcBorders>
            <w:shd w:val="clear" w:color="auto" w:fill="C0C0C0"/>
          </w:tcPr>
          <w:p w14:paraId="5C9250D1"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Atrophy</w:t>
            </w:r>
          </w:p>
        </w:tc>
        <w:tc>
          <w:tcPr>
            <w:tcW w:w="1620" w:type="dxa"/>
            <w:tcBorders>
              <w:left w:val="nil"/>
              <w:right w:val="nil"/>
            </w:tcBorders>
            <w:shd w:val="clear" w:color="auto" w:fill="C0C0C0"/>
          </w:tcPr>
          <w:p w14:paraId="74334CC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6F14C681"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530" w:type="dxa"/>
            <w:tcBorders>
              <w:left w:val="nil"/>
              <w:right w:val="nil"/>
            </w:tcBorders>
            <w:shd w:val="clear" w:color="auto" w:fill="C0C0C0"/>
          </w:tcPr>
          <w:p w14:paraId="0B1031D6"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075492AC"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r>
      <w:tr w:rsidR="00640751" w:rsidRPr="00966367" w14:paraId="635D8189" w14:textId="77777777" w:rsidTr="00830BBF">
        <w:trPr>
          <w:trHeight w:val="215"/>
        </w:trPr>
        <w:tc>
          <w:tcPr>
            <w:tcW w:w="3870" w:type="dxa"/>
            <w:shd w:val="clear" w:color="auto" w:fill="auto"/>
          </w:tcPr>
          <w:p w14:paraId="4C9D2E30"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Necrosis</w:t>
            </w:r>
          </w:p>
        </w:tc>
        <w:tc>
          <w:tcPr>
            <w:tcW w:w="1620" w:type="dxa"/>
          </w:tcPr>
          <w:p w14:paraId="4501B7E9"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shd w:val="clear" w:color="auto" w:fill="auto"/>
          </w:tcPr>
          <w:p w14:paraId="6DF942A1"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530" w:type="dxa"/>
            <w:shd w:val="clear" w:color="auto" w:fill="auto"/>
          </w:tcPr>
          <w:p w14:paraId="0E7E044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shd w:val="clear" w:color="auto" w:fill="auto"/>
          </w:tcPr>
          <w:p w14:paraId="137750A5"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0</w:t>
            </w:r>
          </w:p>
        </w:tc>
      </w:tr>
      <w:tr w:rsidR="00640751" w:rsidRPr="00966367" w14:paraId="33E78031" w14:textId="77777777" w:rsidTr="00830BBF">
        <w:trPr>
          <w:trHeight w:val="442"/>
        </w:trPr>
        <w:tc>
          <w:tcPr>
            <w:tcW w:w="3870" w:type="dxa"/>
            <w:tcBorders>
              <w:left w:val="nil"/>
              <w:right w:val="nil"/>
            </w:tcBorders>
            <w:shd w:val="clear" w:color="auto" w:fill="C0C0C0"/>
          </w:tcPr>
          <w:p w14:paraId="153F5C6F"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Progressive Change (PC)</w:t>
            </w:r>
          </w:p>
        </w:tc>
        <w:tc>
          <w:tcPr>
            <w:tcW w:w="1620" w:type="dxa"/>
            <w:tcBorders>
              <w:left w:val="nil"/>
              <w:right w:val="nil"/>
            </w:tcBorders>
            <w:shd w:val="clear" w:color="auto" w:fill="C0C0C0"/>
          </w:tcPr>
          <w:p w14:paraId="3AC9C4DF"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699281D7"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c>
          <w:tcPr>
            <w:tcW w:w="1530" w:type="dxa"/>
            <w:tcBorders>
              <w:left w:val="nil"/>
              <w:right w:val="nil"/>
            </w:tcBorders>
            <w:shd w:val="clear" w:color="auto" w:fill="C0C0C0"/>
          </w:tcPr>
          <w:p w14:paraId="348C0559"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7AB604EA"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r>
      <w:tr w:rsidR="00640751" w:rsidRPr="00966367" w14:paraId="604AA02B" w14:textId="77777777" w:rsidTr="00830BBF">
        <w:trPr>
          <w:trHeight w:val="404"/>
        </w:trPr>
        <w:tc>
          <w:tcPr>
            <w:tcW w:w="3870" w:type="dxa"/>
            <w:shd w:val="clear" w:color="auto" w:fill="auto"/>
          </w:tcPr>
          <w:p w14:paraId="532DA2F4"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Hyperplasia</w:t>
            </w:r>
          </w:p>
        </w:tc>
        <w:tc>
          <w:tcPr>
            <w:tcW w:w="1620" w:type="dxa"/>
          </w:tcPr>
          <w:p w14:paraId="18D14B9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c>
          <w:tcPr>
            <w:tcW w:w="1620" w:type="dxa"/>
            <w:shd w:val="clear" w:color="auto" w:fill="auto"/>
          </w:tcPr>
          <w:p w14:paraId="304E0812"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c>
          <w:tcPr>
            <w:tcW w:w="1530" w:type="dxa"/>
            <w:shd w:val="clear" w:color="auto" w:fill="auto"/>
          </w:tcPr>
          <w:p w14:paraId="3C986C10"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c>
          <w:tcPr>
            <w:tcW w:w="1620" w:type="dxa"/>
            <w:shd w:val="clear" w:color="auto" w:fill="auto"/>
          </w:tcPr>
          <w:p w14:paraId="3E766D44"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r>
      <w:tr w:rsidR="00640751" w:rsidRPr="00966367" w14:paraId="508F29DE" w14:textId="77777777" w:rsidTr="00830BBF">
        <w:tc>
          <w:tcPr>
            <w:tcW w:w="3870" w:type="dxa"/>
            <w:tcBorders>
              <w:left w:val="nil"/>
              <w:right w:val="nil"/>
            </w:tcBorders>
            <w:shd w:val="clear" w:color="auto" w:fill="C0C0C0"/>
          </w:tcPr>
          <w:p w14:paraId="29EF82FD"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Average % Prevalence</w:t>
            </w:r>
          </w:p>
        </w:tc>
        <w:tc>
          <w:tcPr>
            <w:tcW w:w="1620" w:type="dxa"/>
            <w:tcBorders>
              <w:left w:val="nil"/>
              <w:right w:val="nil"/>
            </w:tcBorders>
            <w:shd w:val="clear" w:color="auto" w:fill="C0C0C0"/>
          </w:tcPr>
          <w:p w14:paraId="6480F6EE"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11.4</w:t>
            </w:r>
          </w:p>
        </w:tc>
        <w:tc>
          <w:tcPr>
            <w:tcW w:w="1620" w:type="dxa"/>
            <w:tcBorders>
              <w:left w:val="nil"/>
              <w:right w:val="nil"/>
            </w:tcBorders>
            <w:shd w:val="clear" w:color="auto" w:fill="C0C0C0"/>
          </w:tcPr>
          <w:p w14:paraId="428DEC31"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12.9</w:t>
            </w:r>
          </w:p>
        </w:tc>
        <w:tc>
          <w:tcPr>
            <w:tcW w:w="1530" w:type="dxa"/>
            <w:tcBorders>
              <w:left w:val="nil"/>
              <w:right w:val="nil"/>
            </w:tcBorders>
            <w:shd w:val="clear" w:color="auto" w:fill="C0C0C0"/>
          </w:tcPr>
          <w:p w14:paraId="59AAE49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21.4</w:t>
            </w:r>
          </w:p>
        </w:tc>
        <w:tc>
          <w:tcPr>
            <w:tcW w:w="1620" w:type="dxa"/>
            <w:tcBorders>
              <w:left w:val="nil"/>
              <w:right w:val="nil"/>
            </w:tcBorders>
            <w:shd w:val="clear" w:color="auto" w:fill="C0C0C0"/>
          </w:tcPr>
          <w:p w14:paraId="0C0FADE7"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2.9</w:t>
            </w:r>
          </w:p>
        </w:tc>
      </w:tr>
    </w:tbl>
    <w:p w14:paraId="0FE28C2B" w14:textId="77777777" w:rsidR="00162C67" w:rsidRDefault="00162C67" w:rsidP="008E33F1">
      <w:pPr>
        <w:pStyle w:val="Default"/>
        <w:spacing w:line="480" w:lineRule="auto"/>
        <w:jc w:val="both"/>
        <w:rPr>
          <w:b/>
          <w:bCs/>
        </w:rPr>
      </w:pPr>
    </w:p>
    <w:p w14:paraId="0127FB08" w14:textId="77777777" w:rsidR="00162C67" w:rsidRDefault="00162C67" w:rsidP="008E33F1">
      <w:pPr>
        <w:pStyle w:val="Default"/>
        <w:spacing w:line="480" w:lineRule="auto"/>
        <w:jc w:val="both"/>
        <w:rPr>
          <w:b/>
          <w:bCs/>
        </w:rPr>
      </w:pPr>
    </w:p>
    <w:p w14:paraId="75D6183A" w14:textId="77777777" w:rsidR="00162C67" w:rsidRDefault="00162C67" w:rsidP="008E33F1">
      <w:pPr>
        <w:pStyle w:val="Default"/>
        <w:spacing w:line="480" w:lineRule="auto"/>
        <w:jc w:val="both"/>
        <w:rPr>
          <w:b/>
          <w:bCs/>
        </w:rPr>
      </w:pPr>
    </w:p>
    <w:p w14:paraId="316C5D5D" w14:textId="77777777" w:rsidR="00162C67" w:rsidRDefault="00162C67" w:rsidP="008E33F1">
      <w:pPr>
        <w:pStyle w:val="Default"/>
        <w:spacing w:line="480" w:lineRule="auto"/>
        <w:jc w:val="both"/>
        <w:rPr>
          <w:b/>
          <w:bCs/>
        </w:rPr>
      </w:pPr>
    </w:p>
    <w:p w14:paraId="25467435" w14:textId="77777777" w:rsidR="00162C67" w:rsidRDefault="00162C67" w:rsidP="008E33F1">
      <w:pPr>
        <w:pStyle w:val="Default"/>
        <w:spacing w:line="480" w:lineRule="auto"/>
        <w:jc w:val="both"/>
        <w:rPr>
          <w:b/>
          <w:bCs/>
        </w:rPr>
      </w:pPr>
    </w:p>
    <w:p w14:paraId="1AE4CA4E" w14:textId="77777777" w:rsidR="00162C67" w:rsidRDefault="00162C67" w:rsidP="008E33F1">
      <w:pPr>
        <w:pStyle w:val="Default"/>
        <w:spacing w:line="480" w:lineRule="auto"/>
        <w:jc w:val="both"/>
        <w:rPr>
          <w:b/>
          <w:bCs/>
        </w:rPr>
      </w:pPr>
    </w:p>
    <w:p w14:paraId="5631DCE3" w14:textId="6A6EDCDA" w:rsidR="00162C67" w:rsidRPr="00F91DCC" w:rsidRDefault="00162C67" w:rsidP="00162C67">
      <w:pPr>
        <w:spacing w:after="0"/>
        <w:jc w:val="both"/>
        <w:rPr>
          <w:rFonts w:ascii="Times New Roman" w:eastAsia="Calibri" w:hAnsi="Times New Roman"/>
          <w:color w:val="000000"/>
          <w:sz w:val="24"/>
          <w:szCs w:val="24"/>
        </w:rPr>
      </w:pPr>
      <w:r w:rsidRPr="00F91DCC">
        <w:rPr>
          <w:rFonts w:ascii="Times New Roman" w:eastAsia="Calibri" w:hAnsi="Times New Roman"/>
          <w:color w:val="000000"/>
          <w:sz w:val="24"/>
          <w:szCs w:val="24"/>
        </w:rPr>
        <w:t>Table</w:t>
      </w:r>
      <w:r w:rsidR="00F954B1">
        <w:rPr>
          <w:rFonts w:ascii="Times New Roman" w:eastAsia="Calibri" w:hAnsi="Times New Roman"/>
          <w:color w:val="000000"/>
          <w:sz w:val="24"/>
          <w:szCs w:val="24"/>
        </w:rPr>
        <w:t xml:space="preserve"> 3: </w:t>
      </w:r>
      <w:r w:rsidRPr="00F91DCC">
        <w:rPr>
          <w:rFonts w:ascii="Times New Roman" w:eastAsia="Calibri" w:hAnsi="Times New Roman"/>
          <w:color w:val="000000"/>
          <w:sz w:val="24"/>
          <w:szCs w:val="24"/>
        </w:rPr>
        <w:t xml:space="preserve"> Independent Sample t test comparing the mean </w:t>
      </w:r>
      <w:r>
        <w:rPr>
          <w:rFonts w:ascii="Times New Roman" w:eastAsia="Calibri" w:hAnsi="Times New Roman"/>
          <w:color w:val="000000"/>
          <w:sz w:val="24"/>
          <w:szCs w:val="24"/>
        </w:rPr>
        <w:t xml:space="preserve">Gills </w:t>
      </w:r>
      <w:r w:rsidRPr="00F91DCC">
        <w:rPr>
          <w:rFonts w:ascii="Times New Roman" w:eastAsia="Calibri" w:hAnsi="Times New Roman"/>
          <w:color w:val="000000"/>
          <w:sz w:val="24"/>
          <w:szCs w:val="24"/>
        </w:rPr>
        <w:t>Histopathological Organ Indices (I</w:t>
      </w:r>
      <w:r w:rsidRPr="00F91DCC">
        <w:rPr>
          <w:rFonts w:ascii="Times New Roman" w:eastAsia="Calibri" w:hAnsi="Times New Roman"/>
          <w:color w:val="000000"/>
          <w:sz w:val="24"/>
          <w:szCs w:val="24"/>
          <w:vertAlign w:val="subscript"/>
        </w:rPr>
        <w:t>org</w:t>
      </w:r>
      <w:r w:rsidRPr="00F91DCC">
        <w:rPr>
          <w:rFonts w:ascii="Times New Roman" w:eastAsia="Calibri" w:hAnsi="Times New Roman"/>
          <w:color w:val="000000"/>
          <w:sz w:val="24"/>
          <w:szCs w:val="24"/>
        </w:rPr>
        <w:t>) of location 1, 2, 3 and the reference site, ARAC.</w:t>
      </w:r>
    </w:p>
    <w:tbl>
      <w:tblPr>
        <w:tblStyle w:val="TableGrid"/>
        <w:tblpPr w:leftFromText="180" w:rightFromText="180" w:vertAnchor="page" w:horzAnchor="margin" w:tblpXSpec="center" w:tblpY="2301"/>
        <w:tblW w:w="105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1025"/>
        <w:gridCol w:w="1177"/>
        <w:gridCol w:w="1099"/>
        <w:gridCol w:w="1053"/>
        <w:gridCol w:w="1038"/>
        <w:gridCol w:w="1045"/>
        <w:gridCol w:w="1012"/>
        <w:gridCol w:w="599"/>
        <w:gridCol w:w="1482"/>
      </w:tblGrid>
      <w:tr w:rsidR="00162C67" w:rsidRPr="00F80B9F" w14:paraId="29F40079" w14:textId="77777777" w:rsidTr="00162C67">
        <w:trPr>
          <w:trHeight w:val="826"/>
        </w:trPr>
        <w:tc>
          <w:tcPr>
            <w:tcW w:w="2025" w:type="dxa"/>
            <w:gridSpan w:val="2"/>
            <w:vMerge w:val="restart"/>
          </w:tcPr>
          <w:p w14:paraId="51F3E667" w14:textId="77777777" w:rsidR="00162C67" w:rsidRPr="00F80B9F" w:rsidRDefault="00162C67" w:rsidP="00162C67">
            <w:pPr>
              <w:rPr>
                <w:b/>
              </w:rPr>
            </w:pPr>
          </w:p>
          <w:p w14:paraId="14DAD383" w14:textId="77777777" w:rsidR="00162C67" w:rsidRPr="00F80B9F" w:rsidRDefault="00162C67" w:rsidP="00162C67">
            <w:pPr>
              <w:rPr>
                <w:b/>
              </w:rPr>
            </w:pPr>
          </w:p>
        </w:tc>
        <w:tc>
          <w:tcPr>
            <w:tcW w:w="1177" w:type="dxa"/>
            <w:vMerge w:val="restart"/>
          </w:tcPr>
          <w:p w14:paraId="29F1171E" w14:textId="77777777" w:rsidR="00162C67" w:rsidRPr="00F80B9F" w:rsidRDefault="00162C67" w:rsidP="00162C67">
            <w:pPr>
              <w:jc w:val="center"/>
              <w:rPr>
                <w:b/>
              </w:rPr>
            </w:pPr>
          </w:p>
          <w:p w14:paraId="21109B2A" w14:textId="5CBB8A93" w:rsidR="00162C67" w:rsidRPr="00F80B9F" w:rsidRDefault="00162C67" w:rsidP="00162C67">
            <w:pPr>
              <w:jc w:val="center"/>
              <w:rPr>
                <w:b/>
              </w:rPr>
            </w:pPr>
            <w:r w:rsidRPr="00F80B9F">
              <w:rPr>
                <w:b/>
              </w:rPr>
              <w:t xml:space="preserve">Mean organ </w:t>
            </w:r>
            <w:r w:rsidR="00F954B1" w:rsidRPr="00F80B9F">
              <w:rPr>
                <w:b/>
              </w:rPr>
              <w:t>index (</w:t>
            </w:r>
            <w:r w:rsidRPr="00F80B9F">
              <w:rPr>
                <w:b/>
              </w:rPr>
              <w:t>I</w:t>
            </w:r>
            <w:r>
              <w:rPr>
                <w:b/>
                <w:vertAlign w:val="subscript"/>
              </w:rPr>
              <w:t>ORG</w:t>
            </w:r>
            <w:r>
              <w:rPr>
                <w:b/>
              </w:rPr>
              <w:t>)</w:t>
            </w:r>
          </w:p>
        </w:tc>
        <w:tc>
          <w:tcPr>
            <w:tcW w:w="1099" w:type="dxa"/>
            <w:vMerge w:val="restart"/>
          </w:tcPr>
          <w:p w14:paraId="151D55C1" w14:textId="77777777" w:rsidR="00162C67" w:rsidRPr="00F80B9F" w:rsidRDefault="00162C67" w:rsidP="00162C67">
            <w:pPr>
              <w:jc w:val="center"/>
              <w:rPr>
                <w:b/>
              </w:rPr>
            </w:pPr>
          </w:p>
          <w:p w14:paraId="216F8922" w14:textId="77777777" w:rsidR="00162C67" w:rsidRPr="00F80B9F" w:rsidRDefault="00162C67" w:rsidP="00162C67">
            <w:pPr>
              <w:jc w:val="center"/>
              <w:rPr>
                <w:b/>
              </w:rPr>
            </w:pPr>
            <w:r w:rsidRPr="00F80B9F">
              <w:rPr>
                <w:b/>
              </w:rPr>
              <w:t>STD. Deviation</w:t>
            </w:r>
          </w:p>
        </w:tc>
        <w:tc>
          <w:tcPr>
            <w:tcW w:w="1053" w:type="dxa"/>
            <w:vMerge w:val="restart"/>
          </w:tcPr>
          <w:p w14:paraId="4EECA3C9" w14:textId="77777777" w:rsidR="00162C67" w:rsidRPr="00F80B9F" w:rsidRDefault="00162C67" w:rsidP="00162C67">
            <w:pPr>
              <w:jc w:val="center"/>
              <w:rPr>
                <w:b/>
              </w:rPr>
            </w:pPr>
          </w:p>
          <w:p w14:paraId="675425F7" w14:textId="77777777" w:rsidR="00162C67" w:rsidRPr="00F80B9F" w:rsidRDefault="00162C67" w:rsidP="00162C67">
            <w:pPr>
              <w:jc w:val="center"/>
              <w:rPr>
                <w:b/>
              </w:rPr>
            </w:pPr>
            <w:r w:rsidRPr="00F80B9F">
              <w:rPr>
                <w:b/>
              </w:rPr>
              <w:t>STD. Error mean</w:t>
            </w:r>
          </w:p>
        </w:tc>
        <w:tc>
          <w:tcPr>
            <w:tcW w:w="2083" w:type="dxa"/>
            <w:gridSpan w:val="2"/>
          </w:tcPr>
          <w:p w14:paraId="22416DAB" w14:textId="77777777" w:rsidR="00162C67" w:rsidRPr="00F80B9F" w:rsidRDefault="00162C67" w:rsidP="00162C67">
            <w:pPr>
              <w:jc w:val="center"/>
              <w:rPr>
                <w:b/>
              </w:rPr>
            </w:pPr>
            <w:r w:rsidRPr="00F80B9F">
              <w:rPr>
                <w:b/>
              </w:rPr>
              <w:t>95% Confidence Interval of the Difference</w:t>
            </w:r>
          </w:p>
        </w:tc>
        <w:tc>
          <w:tcPr>
            <w:tcW w:w="1012" w:type="dxa"/>
            <w:vMerge w:val="restart"/>
          </w:tcPr>
          <w:p w14:paraId="4318F30A" w14:textId="77777777" w:rsidR="00162C67" w:rsidRPr="00F80B9F" w:rsidRDefault="00162C67" w:rsidP="00162C67">
            <w:pPr>
              <w:jc w:val="center"/>
              <w:rPr>
                <w:b/>
              </w:rPr>
            </w:pPr>
          </w:p>
          <w:p w14:paraId="2F30B022" w14:textId="77777777" w:rsidR="00162C67" w:rsidRPr="00F80B9F" w:rsidRDefault="00162C67" w:rsidP="00162C67">
            <w:pPr>
              <w:jc w:val="center"/>
              <w:rPr>
                <w:b/>
              </w:rPr>
            </w:pPr>
            <w:r w:rsidRPr="00F80B9F">
              <w:rPr>
                <w:b/>
              </w:rPr>
              <w:t>T</w:t>
            </w:r>
          </w:p>
        </w:tc>
        <w:tc>
          <w:tcPr>
            <w:tcW w:w="599" w:type="dxa"/>
            <w:vMerge w:val="restart"/>
          </w:tcPr>
          <w:p w14:paraId="79E1D899" w14:textId="77777777" w:rsidR="00162C67" w:rsidRDefault="00162C67" w:rsidP="00162C67">
            <w:pPr>
              <w:jc w:val="center"/>
              <w:rPr>
                <w:b/>
              </w:rPr>
            </w:pPr>
          </w:p>
          <w:p w14:paraId="683F5406" w14:textId="77777777" w:rsidR="00162C67" w:rsidRPr="00F80B9F" w:rsidRDefault="00162C67" w:rsidP="00162C67">
            <w:pPr>
              <w:jc w:val="center"/>
              <w:rPr>
                <w:b/>
              </w:rPr>
            </w:pPr>
            <w:r w:rsidRPr="00F80B9F">
              <w:rPr>
                <w:b/>
              </w:rPr>
              <w:t>df</w:t>
            </w:r>
          </w:p>
        </w:tc>
        <w:tc>
          <w:tcPr>
            <w:tcW w:w="1482" w:type="dxa"/>
            <w:vMerge w:val="restart"/>
          </w:tcPr>
          <w:p w14:paraId="60876057" w14:textId="77777777" w:rsidR="00162C67" w:rsidRDefault="00162C67" w:rsidP="00162C67">
            <w:pPr>
              <w:jc w:val="center"/>
            </w:pPr>
          </w:p>
          <w:p w14:paraId="4487D49A" w14:textId="77777777" w:rsidR="00162C67" w:rsidRPr="00F80B9F" w:rsidRDefault="00162C67" w:rsidP="00162C67">
            <w:pPr>
              <w:jc w:val="center"/>
              <w:rPr>
                <w:b/>
              </w:rPr>
            </w:pPr>
            <w:r w:rsidRPr="00F80B9F">
              <w:rPr>
                <w:b/>
              </w:rPr>
              <w:t>Sig. (2-tailed)</w:t>
            </w:r>
          </w:p>
        </w:tc>
      </w:tr>
      <w:tr w:rsidR="00162C67" w:rsidRPr="00F80B9F" w14:paraId="18881348" w14:textId="77777777" w:rsidTr="00162C67">
        <w:trPr>
          <w:trHeight w:val="560"/>
        </w:trPr>
        <w:tc>
          <w:tcPr>
            <w:tcW w:w="2025" w:type="dxa"/>
            <w:gridSpan w:val="2"/>
            <w:vMerge/>
            <w:tcBorders>
              <w:bottom w:val="single" w:sz="4" w:space="0" w:color="auto"/>
            </w:tcBorders>
          </w:tcPr>
          <w:p w14:paraId="10C2E459" w14:textId="77777777" w:rsidR="00162C67" w:rsidRPr="00F80B9F" w:rsidRDefault="00162C67" w:rsidP="00162C67">
            <w:pPr>
              <w:rPr>
                <w:b/>
              </w:rPr>
            </w:pPr>
          </w:p>
        </w:tc>
        <w:tc>
          <w:tcPr>
            <w:tcW w:w="1177" w:type="dxa"/>
            <w:vMerge/>
            <w:tcBorders>
              <w:bottom w:val="single" w:sz="4" w:space="0" w:color="auto"/>
            </w:tcBorders>
          </w:tcPr>
          <w:p w14:paraId="1FBEDB43" w14:textId="77777777" w:rsidR="00162C67" w:rsidRPr="00F80B9F" w:rsidRDefault="00162C67" w:rsidP="00162C67">
            <w:pPr>
              <w:rPr>
                <w:b/>
              </w:rPr>
            </w:pPr>
          </w:p>
        </w:tc>
        <w:tc>
          <w:tcPr>
            <w:tcW w:w="1099" w:type="dxa"/>
            <w:vMerge/>
            <w:tcBorders>
              <w:bottom w:val="single" w:sz="4" w:space="0" w:color="auto"/>
            </w:tcBorders>
          </w:tcPr>
          <w:p w14:paraId="77EE6444" w14:textId="77777777" w:rsidR="00162C67" w:rsidRPr="00F80B9F" w:rsidRDefault="00162C67" w:rsidP="00162C67">
            <w:pPr>
              <w:rPr>
                <w:b/>
              </w:rPr>
            </w:pPr>
          </w:p>
        </w:tc>
        <w:tc>
          <w:tcPr>
            <w:tcW w:w="1053" w:type="dxa"/>
            <w:vMerge/>
            <w:tcBorders>
              <w:bottom w:val="single" w:sz="4" w:space="0" w:color="auto"/>
            </w:tcBorders>
          </w:tcPr>
          <w:p w14:paraId="0F89771F" w14:textId="77777777" w:rsidR="00162C67" w:rsidRPr="00F80B9F" w:rsidRDefault="00162C67" w:rsidP="00162C67">
            <w:pPr>
              <w:rPr>
                <w:b/>
              </w:rPr>
            </w:pPr>
          </w:p>
        </w:tc>
        <w:tc>
          <w:tcPr>
            <w:tcW w:w="1038" w:type="dxa"/>
            <w:tcBorders>
              <w:bottom w:val="single" w:sz="4" w:space="0" w:color="auto"/>
            </w:tcBorders>
          </w:tcPr>
          <w:p w14:paraId="27ABA1D3" w14:textId="77777777" w:rsidR="00162C67" w:rsidRPr="00F80B9F" w:rsidRDefault="00162C67" w:rsidP="00162C67">
            <w:pPr>
              <w:jc w:val="center"/>
              <w:rPr>
                <w:b/>
              </w:rPr>
            </w:pPr>
            <w:r w:rsidRPr="00F80B9F">
              <w:rPr>
                <w:b/>
              </w:rPr>
              <w:t>Lower</w:t>
            </w:r>
          </w:p>
        </w:tc>
        <w:tc>
          <w:tcPr>
            <w:tcW w:w="1045" w:type="dxa"/>
            <w:tcBorders>
              <w:bottom w:val="single" w:sz="4" w:space="0" w:color="auto"/>
            </w:tcBorders>
          </w:tcPr>
          <w:p w14:paraId="7E6BF304" w14:textId="77777777" w:rsidR="00162C67" w:rsidRPr="00F80B9F" w:rsidRDefault="00162C67" w:rsidP="00162C67">
            <w:pPr>
              <w:jc w:val="center"/>
              <w:rPr>
                <w:b/>
              </w:rPr>
            </w:pPr>
            <w:r w:rsidRPr="00F80B9F">
              <w:rPr>
                <w:b/>
              </w:rPr>
              <w:t>upper</w:t>
            </w:r>
          </w:p>
        </w:tc>
        <w:tc>
          <w:tcPr>
            <w:tcW w:w="1012" w:type="dxa"/>
            <w:vMerge/>
            <w:tcBorders>
              <w:bottom w:val="single" w:sz="4" w:space="0" w:color="auto"/>
            </w:tcBorders>
          </w:tcPr>
          <w:p w14:paraId="0E56D8B7" w14:textId="77777777" w:rsidR="00162C67" w:rsidRPr="00F80B9F" w:rsidRDefault="00162C67" w:rsidP="00162C67"/>
        </w:tc>
        <w:tc>
          <w:tcPr>
            <w:tcW w:w="599" w:type="dxa"/>
            <w:vMerge/>
            <w:tcBorders>
              <w:bottom w:val="single" w:sz="4" w:space="0" w:color="auto"/>
            </w:tcBorders>
          </w:tcPr>
          <w:p w14:paraId="34C4AC7D" w14:textId="77777777" w:rsidR="00162C67" w:rsidRPr="00F80B9F" w:rsidRDefault="00162C67" w:rsidP="00162C67"/>
        </w:tc>
        <w:tc>
          <w:tcPr>
            <w:tcW w:w="1482" w:type="dxa"/>
            <w:vMerge/>
            <w:tcBorders>
              <w:bottom w:val="single" w:sz="4" w:space="0" w:color="auto"/>
            </w:tcBorders>
          </w:tcPr>
          <w:p w14:paraId="781A003D" w14:textId="77777777" w:rsidR="00162C67" w:rsidRPr="00F80B9F" w:rsidRDefault="00162C67" w:rsidP="00162C67"/>
        </w:tc>
      </w:tr>
      <w:tr w:rsidR="00162C67" w:rsidRPr="00F80B9F" w14:paraId="7709E675" w14:textId="77777777" w:rsidTr="00162C67">
        <w:trPr>
          <w:trHeight w:val="826"/>
        </w:trPr>
        <w:tc>
          <w:tcPr>
            <w:tcW w:w="1000" w:type="dxa"/>
            <w:vMerge w:val="restart"/>
            <w:tcBorders>
              <w:top w:val="single" w:sz="4" w:space="0" w:color="auto"/>
            </w:tcBorders>
          </w:tcPr>
          <w:p w14:paraId="37587305" w14:textId="77777777" w:rsidR="00162C67" w:rsidRPr="00596D3E" w:rsidRDefault="00162C67" w:rsidP="00162C67">
            <w:pPr>
              <w:rPr>
                <w:rFonts w:cstheme="minorHAnsi"/>
                <w:b/>
              </w:rPr>
            </w:pPr>
            <w:r w:rsidRPr="00596D3E">
              <w:rPr>
                <w:rFonts w:cstheme="minorHAnsi"/>
                <w:b/>
              </w:rPr>
              <w:t>GILLS</w:t>
            </w:r>
          </w:p>
        </w:tc>
        <w:tc>
          <w:tcPr>
            <w:tcW w:w="1025" w:type="dxa"/>
            <w:tcBorders>
              <w:top w:val="single" w:sz="4" w:space="0" w:color="auto"/>
              <w:bottom w:val="nil"/>
            </w:tcBorders>
          </w:tcPr>
          <w:p w14:paraId="574153B1"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ARAC</w:t>
            </w:r>
          </w:p>
        </w:tc>
        <w:tc>
          <w:tcPr>
            <w:tcW w:w="1177" w:type="dxa"/>
            <w:tcBorders>
              <w:top w:val="single" w:sz="4" w:space="0" w:color="auto"/>
              <w:bottom w:val="nil"/>
            </w:tcBorders>
          </w:tcPr>
          <w:p w14:paraId="00349515"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6.900</w:t>
            </w:r>
          </w:p>
        </w:tc>
        <w:tc>
          <w:tcPr>
            <w:tcW w:w="1099" w:type="dxa"/>
            <w:tcBorders>
              <w:top w:val="single" w:sz="4" w:space="0" w:color="auto"/>
              <w:bottom w:val="nil"/>
            </w:tcBorders>
          </w:tcPr>
          <w:p w14:paraId="7C47E9B1"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9.60382</w:t>
            </w:r>
          </w:p>
        </w:tc>
        <w:tc>
          <w:tcPr>
            <w:tcW w:w="1053" w:type="dxa"/>
            <w:tcBorders>
              <w:top w:val="single" w:sz="4" w:space="0" w:color="auto"/>
              <w:bottom w:val="nil"/>
            </w:tcBorders>
          </w:tcPr>
          <w:p w14:paraId="6DDD2BC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3.03699</w:t>
            </w:r>
          </w:p>
        </w:tc>
        <w:tc>
          <w:tcPr>
            <w:tcW w:w="1038" w:type="dxa"/>
            <w:tcBorders>
              <w:top w:val="single" w:sz="4" w:space="0" w:color="auto"/>
              <w:bottom w:val="nil"/>
            </w:tcBorders>
          </w:tcPr>
          <w:p w14:paraId="58E65354"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-11.571</w:t>
            </w:r>
          </w:p>
        </w:tc>
        <w:tc>
          <w:tcPr>
            <w:tcW w:w="1045" w:type="dxa"/>
            <w:tcBorders>
              <w:top w:val="single" w:sz="4" w:space="0" w:color="auto"/>
              <w:bottom w:val="nil"/>
            </w:tcBorders>
          </w:tcPr>
          <w:p w14:paraId="1717A119"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2.17016</w:t>
            </w:r>
          </w:p>
        </w:tc>
        <w:tc>
          <w:tcPr>
            <w:tcW w:w="1012" w:type="dxa"/>
            <w:tcBorders>
              <w:top w:val="single" w:sz="4" w:space="0" w:color="auto"/>
              <w:bottom w:val="nil"/>
            </w:tcBorders>
          </w:tcPr>
          <w:p w14:paraId="008BFEE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-1.548</w:t>
            </w:r>
          </w:p>
        </w:tc>
        <w:tc>
          <w:tcPr>
            <w:tcW w:w="599" w:type="dxa"/>
            <w:tcBorders>
              <w:top w:val="single" w:sz="4" w:space="0" w:color="auto"/>
              <w:bottom w:val="nil"/>
            </w:tcBorders>
          </w:tcPr>
          <w:p w14:paraId="15BF581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w:t>
            </w:r>
          </w:p>
        </w:tc>
        <w:tc>
          <w:tcPr>
            <w:tcW w:w="1482" w:type="dxa"/>
            <w:tcBorders>
              <w:top w:val="single" w:sz="4" w:space="0" w:color="auto"/>
              <w:bottom w:val="nil"/>
            </w:tcBorders>
          </w:tcPr>
          <w:p w14:paraId="68A402B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0.156</w:t>
            </w:r>
          </w:p>
        </w:tc>
      </w:tr>
      <w:tr w:rsidR="00162C67" w:rsidRPr="00F80B9F" w14:paraId="3BC787B2" w14:textId="77777777" w:rsidTr="00162C67">
        <w:trPr>
          <w:trHeight w:val="826"/>
        </w:trPr>
        <w:tc>
          <w:tcPr>
            <w:tcW w:w="1000" w:type="dxa"/>
            <w:vMerge/>
          </w:tcPr>
          <w:p w14:paraId="51DB1E46" w14:textId="77777777" w:rsidR="00162C67" w:rsidRPr="00596D3E" w:rsidRDefault="00162C67" w:rsidP="00162C67">
            <w:pPr>
              <w:rPr>
                <w:rFonts w:cstheme="minorHAnsi"/>
                <w:b/>
              </w:rPr>
            </w:pPr>
          </w:p>
        </w:tc>
        <w:tc>
          <w:tcPr>
            <w:tcW w:w="1025" w:type="dxa"/>
            <w:tcBorders>
              <w:top w:val="nil"/>
            </w:tcBorders>
          </w:tcPr>
          <w:p w14:paraId="5E25425D"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Site 1</w:t>
            </w:r>
          </w:p>
        </w:tc>
        <w:tc>
          <w:tcPr>
            <w:tcW w:w="1177" w:type="dxa"/>
            <w:tcBorders>
              <w:top w:val="nil"/>
            </w:tcBorders>
          </w:tcPr>
          <w:p w14:paraId="566FC8F1"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9.150</w:t>
            </w:r>
          </w:p>
        </w:tc>
        <w:tc>
          <w:tcPr>
            <w:tcW w:w="1099" w:type="dxa"/>
            <w:tcBorders>
              <w:top w:val="nil"/>
            </w:tcBorders>
          </w:tcPr>
          <w:p w14:paraId="197CB99E"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15.07057</w:t>
            </w:r>
          </w:p>
        </w:tc>
        <w:tc>
          <w:tcPr>
            <w:tcW w:w="1053" w:type="dxa"/>
            <w:tcBorders>
              <w:top w:val="nil"/>
            </w:tcBorders>
          </w:tcPr>
          <w:p w14:paraId="60E9A3B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4.76573</w:t>
            </w:r>
          </w:p>
        </w:tc>
        <w:tc>
          <w:tcPr>
            <w:tcW w:w="1038" w:type="dxa"/>
            <w:tcBorders>
              <w:top w:val="nil"/>
            </w:tcBorders>
          </w:tcPr>
          <w:p w14:paraId="7E3B4C1E"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-21.481</w:t>
            </w:r>
          </w:p>
        </w:tc>
        <w:tc>
          <w:tcPr>
            <w:tcW w:w="1045" w:type="dxa"/>
            <w:tcBorders>
              <w:top w:val="nil"/>
            </w:tcBorders>
          </w:tcPr>
          <w:p w14:paraId="43E41F86"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.08084</w:t>
            </w:r>
          </w:p>
        </w:tc>
        <w:tc>
          <w:tcPr>
            <w:tcW w:w="1012" w:type="dxa"/>
            <w:tcBorders>
              <w:top w:val="nil"/>
            </w:tcBorders>
          </w:tcPr>
          <w:p w14:paraId="219A1E7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-2.245</w:t>
            </w:r>
          </w:p>
        </w:tc>
        <w:tc>
          <w:tcPr>
            <w:tcW w:w="599" w:type="dxa"/>
            <w:tcBorders>
              <w:top w:val="nil"/>
            </w:tcBorders>
          </w:tcPr>
          <w:p w14:paraId="30906DD7"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w:t>
            </w:r>
          </w:p>
        </w:tc>
        <w:tc>
          <w:tcPr>
            <w:tcW w:w="1482" w:type="dxa"/>
            <w:tcBorders>
              <w:top w:val="nil"/>
            </w:tcBorders>
          </w:tcPr>
          <w:p w14:paraId="2FD28F13"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0.051</w:t>
            </w:r>
          </w:p>
        </w:tc>
      </w:tr>
      <w:tr w:rsidR="00162C67" w:rsidRPr="00F80B9F" w14:paraId="789EB1DD" w14:textId="77777777" w:rsidTr="00162C67">
        <w:trPr>
          <w:trHeight w:val="793"/>
        </w:trPr>
        <w:tc>
          <w:tcPr>
            <w:tcW w:w="1000" w:type="dxa"/>
            <w:vMerge/>
          </w:tcPr>
          <w:p w14:paraId="70AD8F8D" w14:textId="77777777" w:rsidR="00162C67" w:rsidRPr="00596D3E" w:rsidRDefault="00162C67" w:rsidP="00162C67">
            <w:pPr>
              <w:rPr>
                <w:rFonts w:cstheme="minorHAnsi"/>
                <w:b/>
              </w:rPr>
            </w:pPr>
          </w:p>
        </w:tc>
        <w:tc>
          <w:tcPr>
            <w:tcW w:w="1025" w:type="dxa"/>
          </w:tcPr>
          <w:p w14:paraId="4D6916E6"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Site 2</w:t>
            </w:r>
          </w:p>
        </w:tc>
        <w:tc>
          <w:tcPr>
            <w:tcW w:w="1177" w:type="dxa"/>
          </w:tcPr>
          <w:p w14:paraId="53A04700"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12.500</w:t>
            </w:r>
          </w:p>
        </w:tc>
        <w:tc>
          <w:tcPr>
            <w:tcW w:w="1099" w:type="dxa"/>
          </w:tcPr>
          <w:p w14:paraId="46D0B5D9"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8.14604</w:t>
            </w:r>
          </w:p>
        </w:tc>
        <w:tc>
          <w:tcPr>
            <w:tcW w:w="1053" w:type="dxa"/>
          </w:tcPr>
          <w:p w14:paraId="4FDD206B"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1.82151</w:t>
            </w:r>
          </w:p>
        </w:tc>
        <w:tc>
          <w:tcPr>
            <w:tcW w:w="1038" w:type="dxa"/>
          </w:tcPr>
          <w:p w14:paraId="713199D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-8.2125</w:t>
            </w:r>
          </w:p>
        </w:tc>
        <w:tc>
          <w:tcPr>
            <w:tcW w:w="1045" w:type="dxa"/>
          </w:tcPr>
          <w:p w14:paraId="16E889D5"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-.58754</w:t>
            </w:r>
          </w:p>
        </w:tc>
        <w:tc>
          <w:tcPr>
            <w:tcW w:w="1012" w:type="dxa"/>
          </w:tcPr>
          <w:p w14:paraId="71FC5C0F"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-2.416</w:t>
            </w:r>
          </w:p>
        </w:tc>
        <w:tc>
          <w:tcPr>
            <w:tcW w:w="599" w:type="dxa"/>
          </w:tcPr>
          <w:p w14:paraId="7964A7A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19</w:t>
            </w:r>
          </w:p>
        </w:tc>
        <w:tc>
          <w:tcPr>
            <w:tcW w:w="1482" w:type="dxa"/>
          </w:tcPr>
          <w:p w14:paraId="25819E32" w14:textId="77777777" w:rsidR="00162C67" w:rsidRPr="00596D3E" w:rsidRDefault="00162C67" w:rsidP="00162C67">
            <w:pPr>
              <w:jc w:val="center"/>
              <w:rPr>
                <w:rFonts w:eastAsia="Times New Roman" w:cstheme="minorHAnsi"/>
                <w:b/>
              </w:rPr>
            </w:pPr>
            <w:r w:rsidRPr="00596D3E">
              <w:rPr>
                <w:rFonts w:eastAsia="Times New Roman" w:cstheme="minorHAnsi"/>
                <w:b/>
              </w:rPr>
              <w:t>0.026</w:t>
            </w:r>
            <w:r w:rsidRPr="00F91DCC">
              <w:rPr>
                <w:b/>
                <w:color w:val="FF0000"/>
              </w:rPr>
              <w:t>*</w:t>
            </w:r>
          </w:p>
        </w:tc>
      </w:tr>
      <w:tr w:rsidR="00162C67" w:rsidRPr="00F80B9F" w14:paraId="217F3CE6" w14:textId="77777777" w:rsidTr="00162C67">
        <w:trPr>
          <w:trHeight w:val="793"/>
        </w:trPr>
        <w:tc>
          <w:tcPr>
            <w:tcW w:w="1000" w:type="dxa"/>
            <w:vMerge/>
          </w:tcPr>
          <w:p w14:paraId="7B1A52FC" w14:textId="77777777" w:rsidR="00162C67" w:rsidRPr="00596D3E" w:rsidRDefault="00162C67" w:rsidP="00162C67">
            <w:pPr>
              <w:rPr>
                <w:rFonts w:cstheme="minorHAnsi"/>
                <w:b/>
              </w:rPr>
            </w:pPr>
          </w:p>
        </w:tc>
        <w:tc>
          <w:tcPr>
            <w:tcW w:w="1025" w:type="dxa"/>
          </w:tcPr>
          <w:p w14:paraId="3BEE765F"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Site 3</w:t>
            </w:r>
          </w:p>
        </w:tc>
        <w:tc>
          <w:tcPr>
            <w:tcW w:w="1177" w:type="dxa"/>
          </w:tcPr>
          <w:p w14:paraId="463FF8D9"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7.747</w:t>
            </w:r>
          </w:p>
        </w:tc>
        <w:tc>
          <w:tcPr>
            <w:tcW w:w="1099" w:type="dxa"/>
          </w:tcPr>
          <w:p w14:paraId="1F3A6A9C"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3.94556</w:t>
            </w:r>
          </w:p>
        </w:tc>
        <w:tc>
          <w:tcPr>
            <w:tcW w:w="1053" w:type="dxa"/>
          </w:tcPr>
          <w:p w14:paraId="1F18AAFB"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1.37546</w:t>
            </w:r>
          </w:p>
        </w:tc>
        <w:tc>
          <w:tcPr>
            <w:tcW w:w="1038" w:type="dxa"/>
          </w:tcPr>
          <w:p w14:paraId="10641D87"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-4.495</w:t>
            </w:r>
          </w:p>
        </w:tc>
        <w:tc>
          <w:tcPr>
            <w:tcW w:w="1045" w:type="dxa"/>
          </w:tcPr>
          <w:p w14:paraId="6BCD7C50"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.57019</w:t>
            </w:r>
          </w:p>
        </w:tc>
        <w:tc>
          <w:tcPr>
            <w:tcW w:w="1012" w:type="dxa"/>
          </w:tcPr>
          <w:p w14:paraId="4526F2B6"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-3.562</w:t>
            </w:r>
          </w:p>
        </w:tc>
        <w:tc>
          <w:tcPr>
            <w:tcW w:w="599" w:type="dxa"/>
          </w:tcPr>
          <w:p w14:paraId="023A0E4E"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19</w:t>
            </w:r>
          </w:p>
        </w:tc>
        <w:tc>
          <w:tcPr>
            <w:tcW w:w="1482" w:type="dxa"/>
          </w:tcPr>
          <w:p w14:paraId="0843862E" w14:textId="77777777" w:rsidR="00162C67" w:rsidRPr="00596D3E" w:rsidRDefault="00162C67" w:rsidP="00162C67">
            <w:pPr>
              <w:jc w:val="center"/>
              <w:rPr>
                <w:rFonts w:eastAsia="Times New Roman" w:cstheme="minorHAnsi"/>
                <w:b/>
              </w:rPr>
            </w:pPr>
            <w:r w:rsidRPr="00596D3E">
              <w:rPr>
                <w:rFonts w:eastAsia="Times New Roman" w:cstheme="minorHAnsi"/>
                <w:b/>
              </w:rPr>
              <w:t>0.005</w:t>
            </w:r>
            <w:r w:rsidRPr="00F91DCC">
              <w:rPr>
                <w:b/>
                <w:color w:val="FF0000"/>
              </w:rPr>
              <w:t>*</w:t>
            </w:r>
          </w:p>
        </w:tc>
      </w:tr>
    </w:tbl>
    <w:p w14:paraId="29501824" w14:textId="77777777" w:rsidR="00640751" w:rsidRDefault="00640751" w:rsidP="008E33F1">
      <w:pPr>
        <w:pStyle w:val="Default"/>
        <w:spacing w:line="480" w:lineRule="auto"/>
        <w:jc w:val="both"/>
        <w:rPr>
          <w:b/>
          <w:bCs/>
        </w:rPr>
      </w:pPr>
    </w:p>
    <w:p w14:paraId="00BAEA72" w14:textId="77777777" w:rsidR="00640751" w:rsidRDefault="00640751" w:rsidP="008E33F1">
      <w:pPr>
        <w:pStyle w:val="Default"/>
        <w:spacing w:line="480" w:lineRule="auto"/>
        <w:jc w:val="both"/>
        <w:rPr>
          <w:b/>
          <w:bCs/>
        </w:rPr>
      </w:pPr>
    </w:p>
    <w:p w14:paraId="1DC0CC94" w14:textId="77777777" w:rsidR="0061352B" w:rsidRDefault="0061352B" w:rsidP="008E33F1">
      <w:pPr>
        <w:pStyle w:val="Default"/>
        <w:spacing w:line="480" w:lineRule="auto"/>
        <w:jc w:val="both"/>
        <w:rPr>
          <w:b/>
          <w:bCs/>
        </w:rPr>
      </w:pPr>
    </w:p>
    <w:p w14:paraId="6926782D" w14:textId="77777777" w:rsidR="00162C67" w:rsidRDefault="00162C67" w:rsidP="008E33F1">
      <w:pPr>
        <w:pStyle w:val="Default"/>
        <w:spacing w:line="480" w:lineRule="auto"/>
        <w:jc w:val="both"/>
        <w:rPr>
          <w:b/>
          <w:bCs/>
        </w:rPr>
      </w:pPr>
    </w:p>
    <w:p w14:paraId="03DD45C5" w14:textId="77777777" w:rsidR="00640751" w:rsidRDefault="00640751" w:rsidP="008E33F1">
      <w:pPr>
        <w:pStyle w:val="Default"/>
        <w:spacing w:line="480" w:lineRule="auto"/>
        <w:jc w:val="both"/>
        <w:rPr>
          <w:b/>
          <w:bCs/>
        </w:rPr>
      </w:pPr>
    </w:p>
    <w:p w14:paraId="5ACA4DDD" w14:textId="77777777" w:rsidR="00DD16A1" w:rsidRDefault="00DD16A1" w:rsidP="008E33F1">
      <w:pPr>
        <w:pStyle w:val="Default"/>
        <w:spacing w:line="480" w:lineRule="auto"/>
        <w:jc w:val="both"/>
        <w:rPr>
          <w:b/>
          <w:bCs/>
        </w:rPr>
      </w:pPr>
    </w:p>
    <w:p w14:paraId="1E19F313" w14:textId="77777777" w:rsidR="008E33F1" w:rsidRPr="008E33F1" w:rsidRDefault="008E33F1" w:rsidP="008E33F1">
      <w:pPr>
        <w:pStyle w:val="Default"/>
        <w:spacing w:line="480" w:lineRule="auto"/>
        <w:jc w:val="both"/>
      </w:pPr>
      <w:r w:rsidRPr="008E33F1">
        <w:rPr>
          <w:b/>
          <w:bCs/>
        </w:rPr>
        <w:t xml:space="preserve">DISCUSSION </w:t>
      </w:r>
    </w:p>
    <w:p w14:paraId="648EE6EF" w14:textId="36576CDE" w:rsidR="008E33F1" w:rsidRPr="008E33F1" w:rsidRDefault="00962170" w:rsidP="008E33F1">
      <w:pPr>
        <w:pStyle w:val="Default"/>
        <w:spacing w:line="480" w:lineRule="auto"/>
        <w:jc w:val="both"/>
      </w:pPr>
      <w:r>
        <w:t xml:space="preserve">The temperature range in all three sites </w:t>
      </w:r>
      <w:r w:rsidR="007B40C7" w:rsidRPr="003227FD">
        <w:rPr>
          <w:highlight w:val="yellow"/>
        </w:rPr>
        <w:t>was</w:t>
      </w:r>
      <w:r w:rsidR="007B40C7">
        <w:t xml:space="preserve"> </w:t>
      </w:r>
      <w:r>
        <w:t xml:space="preserve">within the given limits, </w:t>
      </w:r>
      <w:r w:rsidR="00893061">
        <w:t xml:space="preserve">although </w:t>
      </w:r>
      <w:r w:rsidR="00F3326D" w:rsidRPr="003227FD">
        <w:rPr>
          <w:highlight w:val="yellow"/>
        </w:rPr>
        <w:t>temperatures</w:t>
      </w:r>
      <w:r w:rsidR="00893061">
        <w:t xml:space="preserve"> varied </w:t>
      </w:r>
      <w:r>
        <w:t xml:space="preserve">due to seasonal changes. </w:t>
      </w:r>
      <w:r w:rsidR="00106DFF">
        <w:t xml:space="preserve">Surface water bodies </w:t>
      </w:r>
      <w:r w:rsidR="008E33F1" w:rsidRPr="008E33F1">
        <w:t xml:space="preserve">gain oxygen through </w:t>
      </w:r>
      <w:r w:rsidR="00106DFF">
        <w:t>gaseous exchange from the atmosphere</w:t>
      </w:r>
      <w:r w:rsidR="008E33F1" w:rsidRPr="008E33F1">
        <w:t xml:space="preserve">. </w:t>
      </w:r>
      <w:r w:rsidR="00106DFF">
        <w:t>Aquatic organism</w:t>
      </w:r>
      <w:r w:rsidR="007B40C7">
        <w:t>,</w:t>
      </w:r>
      <w:r w:rsidR="00106DFF">
        <w:t xml:space="preserve"> especially f</w:t>
      </w:r>
      <w:r w:rsidR="008E33F1" w:rsidRPr="008E33F1">
        <w:t>ish</w:t>
      </w:r>
      <w:r w:rsidR="00106DFF">
        <w:t xml:space="preserve"> (</w:t>
      </w:r>
      <w:r w:rsidR="00106DFF" w:rsidRPr="003227FD">
        <w:rPr>
          <w:i/>
          <w:iCs/>
          <w:highlight w:val="yellow"/>
        </w:rPr>
        <w:t>S</w:t>
      </w:r>
      <w:r w:rsidR="000F67DE" w:rsidRPr="003227FD">
        <w:rPr>
          <w:i/>
          <w:iCs/>
          <w:highlight w:val="yellow"/>
        </w:rPr>
        <w:t>.</w:t>
      </w:r>
      <w:r w:rsidR="00106DFF" w:rsidRPr="003227FD">
        <w:rPr>
          <w:i/>
          <w:iCs/>
          <w:highlight w:val="yellow"/>
        </w:rPr>
        <w:t xml:space="preserve"> </w:t>
      </w:r>
      <w:proofErr w:type="spellStart"/>
      <w:r w:rsidR="000F67DE" w:rsidRPr="003227FD">
        <w:rPr>
          <w:i/>
          <w:iCs/>
          <w:highlight w:val="yellow"/>
        </w:rPr>
        <w:t>m</w:t>
      </w:r>
      <w:r w:rsidR="00106DFF" w:rsidRPr="003227FD">
        <w:rPr>
          <w:i/>
          <w:iCs/>
          <w:highlight w:val="yellow"/>
        </w:rPr>
        <w:t>elanotheron</w:t>
      </w:r>
      <w:proofErr w:type="spellEnd"/>
      <w:r w:rsidR="00106DFF">
        <w:t>) receives</w:t>
      </w:r>
      <w:r w:rsidR="008E33F1" w:rsidRPr="008E33F1">
        <w:t xml:space="preserve"> oxygen </w:t>
      </w:r>
      <w:r w:rsidR="0049163E">
        <w:t xml:space="preserve">supply </w:t>
      </w:r>
      <w:r w:rsidR="008E33F1" w:rsidRPr="008E33F1">
        <w:t xml:space="preserve">from </w:t>
      </w:r>
      <w:r w:rsidR="0049163E">
        <w:t xml:space="preserve">the </w:t>
      </w:r>
      <w:r w:rsidR="008E33F1" w:rsidRPr="008E33F1">
        <w:t>water and transfer it to their bloodstream through the gills (Francis-Floyd, 2003). The oxygen</w:t>
      </w:r>
      <w:r w:rsidR="0049163E">
        <w:t xml:space="preserve"> concentration</w:t>
      </w:r>
      <w:r w:rsidR="008E33F1" w:rsidRPr="008E33F1">
        <w:t xml:space="preserve"> dissolved in </w:t>
      </w:r>
      <w:r w:rsidR="0049163E">
        <w:t>a</w:t>
      </w:r>
      <w:r w:rsidR="008E33F1" w:rsidRPr="008E33F1">
        <w:t xml:space="preserve"> </w:t>
      </w:r>
      <w:proofErr w:type="spellStart"/>
      <w:r w:rsidR="007B40C7" w:rsidRPr="003227FD">
        <w:rPr>
          <w:highlight w:val="yellow"/>
        </w:rPr>
        <w:t>litre</w:t>
      </w:r>
      <w:proofErr w:type="spellEnd"/>
      <w:r w:rsidR="007B40C7" w:rsidRPr="008E33F1">
        <w:t xml:space="preserve"> </w:t>
      </w:r>
      <w:r w:rsidR="008E33F1" w:rsidRPr="008E33F1">
        <w:t xml:space="preserve">of water is </w:t>
      </w:r>
      <w:r w:rsidR="0049163E">
        <w:t xml:space="preserve">known and </w:t>
      </w:r>
      <w:r w:rsidR="008E33F1" w:rsidRPr="008E33F1">
        <w:t xml:space="preserve">referred to as dissolved oxygen (DO). DO </w:t>
      </w:r>
      <w:r w:rsidR="0049163E">
        <w:t xml:space="preserve">is an indicator that is commonly used to evaluate and monitor water-quality </w:t>
      </w:r>
      <w:r w:rsidR="008E33F1" w:rsidRPr="008E33F1">
        <w:t xml:space="preserve">in coastal and estuarine areas (Jack </w:t>
      </w:r>
      <w:r w:rsidR="008E33F1" w:rsidRPr="008E33F1">
        <w:rPr>
          <w:i/>
          <w:iCs/>
        </w:rPr>
        <w:t>et al.</w:t>
      </w:r>
      <w:r w:rsidR="0049163E">
        <w:t>, 2009), causing increased or decreased blood flow in the gills; increased blood flow in the fish gills is influenced by low oxygen levels in the water</w:t>
      </w:r>
      <w:r w:rsidR="008E33F1" w:rsidRPr="008E33F1">
        <w:t>; this process cause</w:t>
      </w:r>
      <w:r w:rsidR="0049163E">
        <w:t xml:space="preserve">s </w:t>
      </w:r>
      <w:r w:rsidR="008E33F1" w:rsidRPr="008E33F1">
        <w:t xml:space="preserve">changes </w:t>
      </w:r>
      <w:r w:rsidR="008E33F1" w:rsidRPr="008E33F1">
        <w:lastRenderedPageBreak/>
        <w:t xml:space="preserve">in the gills (Booth, 1979). The mean DO concentrations in </w:t>
      </w:r>
      <w:r w:rsidR="00F3326D" w:rsidRPr="003227FD">
        <w:rPr>
          <w:highlight w:val="yellow"/>
        </w:rPr>
        <w:t>Locations</w:t>
      </w:r>
      <w:r w:rsidR="00F3326D">
        <w:t xml:space="preserve"> </w:t>
      </w:r>
      <w:r w:rsidR="00DF34CD">
        <w:t xml:space="preserve">1 and </w:t>
      </w:r>
      <w:r w:rsidR="0049163E">
        <w:t xml:space="preserve">2 were within </w:t>
      </w:r>
      <w:r w:rsidR="00DF34CD">
        <w:t xml:space="preserve">the recommended </w:t>
      </w:r>
      <w:r w:rsidR="0049163E">
        <w:t xml:space="preserve">limits </w:t>
      </w:r>
      <w:r w:rsidR="00DF34CD">
        <w:t>by DPR and USEPA</w:t>
      </w:r>
      <w:r w:rsidR="00F3326D">
        <w:t>,</w:t>
      </w:r>
      <w:r w:rsidR="00DF34CD">
        <w:t xml:space="preserve"> while that of </w:t>
      </w:r>
      <w:r w:rsidR="00F3326D" w:rsidRPr="003227FD">
        <w:rPr>
          <w:highlight w:val="yellow"/>
        </w:rPr>
        <w:t>Location</w:t>
      </w:r>
      <w:r w:rsidR="00F3326D">
        <w:t xml:space="preserve"> </w:t>
      </w:r>
      <w:r w:rsidR="00DF34CD">
        <w:t>3 failed the given limits.</w:t>
      </w:r>
    </w:p>
    <w:p w14:paraId="593E4028" w14:textId="3E04254C" w:rsidR="00962170" w:rsidRDefault="00DF34CD" w:rsidP="008E33F1">
      <w:pPr>
        <w:pStyle w:val="Default"/>
        <w:spacing w:line="480" w:lineRule="auto"/>
        <w:jc w:val="both"/>
      </w:pPr>
      <w:r>
        <w:t xml:space="preserve">The pH </w:t>
      </w:r>
      <w:r w:rsidR="008E33F1" w:rsidRPr="008E33F1">
        <w:t>indicato</w:t>
      </w:r>
      <w:r>
        <w:t xml:space="preserve">r </w:t>
      </w:r>
      <w:r w:rsidR="00F954B1" w:rsidRPr="008E33F1">
        <w:t>measures</w:t>
      </w:r>
      <w:r w:rsidR="008E33F1" w:rsidRPr="008E33F1">
        <w:t xml:space="preserve"> the acidity or alkalinity </w:t>
      </w:r>
      <w:r>
        <w:t xml:space="preserve">level </w:t>
      </w:r>
      <w:r w:rsidR="008E33F1" w:rsidRPr="008E33F1">
        <w:t xml:space="preserve">of </w:t>
      </w:r>
      <w:r>
        <w:t xml:space="preserve">the surface </w:t>
      </w:r>
      <w:r w:rsidR="008E33F1" w:rsidRPr="003227FD">
        <w:rPr>
          <w:highlight w:val="yellow"/>
        </w:rPr>
        <w:t>water</w:t>
      </w:r>
      <w:r w:rsidR="00F3326D">
        <w:t>,</w:t>
      </w:r>
      <w:r w:rsidR="00F3326D" w:rsidRPr="008E33F1">
        <w:t xml:space="preserve"> </w:t>
      </w:r>
      <w:r>
        <w:t xml:space="preserve">which is also an essential indicator to evaluate and </w:t>
      </w:r>
      <w:r w:rsidR="008E33F1" w:rsidRPr="008E33F1">
        <w:t>control pollution levels</w:t>
      </w:r>
      <w:r w:rsidR="001C2E1B">
        <w:t xml:space="preserve">. </w:t>
      </w:r>
      <w:r w:rsidR="001C2E1B" w:rsidRPr="003227FD">
        <w:rPr>
          <w:highlight w:val="yellow"/>
        </w:rPr>
        <w:t xml:space="preserve">This is because </w:t>
      </w:r>
      <w:r w:rsidRPr="003227FD">
        <w:rPr>
          <w:highlight w:val="yellow"/>
        </w:rPr>
        <w:t xml:space="preserve">aquatic metabolism </w:t>
      </w:r>
      <w:r w:rsidR="001C2E1B" w:rsidRPr="003227FD">
        <w:rPr>
          <w:highlight w:val="yellow"/>
        </w:rPr>
        <w:t>is significantly influenced</w:t>
      </w:r>
      <w:r w:rsidRPr="003227FD">
        <w:rPr>
          <w:highlight w:val="yellow"/>
        </w:rPr>
        <w:t xml:space="preserve"> by the </w:t>
      </w:r>
      <w:r w:rsidR="008E33F1" w:rsidRPr="003227FD">
        <w:rPr>
          <w:highlight w:val="yellow"/>
        </w:rPr>
        <w:t>water pH</w:t>
      </w:r>
      <w:r w:rsidR="008E33F1" w:rsidRPr="008E33F1">
        <w:t xml:space="preserve"> (Boyd, 1995). </w:t>
      </w:r>
      <w:r w:rsidR="00962170">
        <w:t xml:space="preserve">The pH level in this study was significant in Location 1 when compared with </w:t>
      </w:r>
      <w:r w:rsidR="00EB061A" w:rsidRPr="003227FD">
        <w:rPr>
          <w:highlight w:val="yellow"/>
        </w:rPr>
        <w:t>Locations</w:t>
      </w:r>
      <w:r w:rsidR="00EB061A">
        <w:t xml:space="preserve"> </w:t>
      </w:r>
      <w:r w:rsidR="00962170">
        <w:t>2 and 3.</w:t>
      </w:r>
    </w:p>
    <w:p w14:paraId="4430167F" w14:textId="39061AAB" w:rsidR="00D233D8" w:rsidRDefault="00C250E0" w:rsidP="008E33F1">
      <w:pPr>
        <w:pStyle w:val="Default"/>
        <w:spacing w:line="480" w:lineRule="auto"/>
        <w:jc w:val="both"/>
      </w:pPr>
      <w:r w:rsidRPr="003227FD">
        <w:rPr>
          <w:highlight w:val="yellow"/>
        </w:rPr>
        <w:t>The</w:t>
      </w:r>
      <w:r w:rsidR="00962170">
        <w:t xml:space="preserve"> </w:t>
      </w:r>
      <w:r w:rsidR="00101119">
        <w:t xml:space="preserve">impact assessment </w:t>
      </w:r>
      <w:r w:rsidR="00962170">
        <w:t xml:space="preserve">evaluation </w:t>
      </w:r>
      <w:r w:rsidR="00101119">
        <w:t xml:space="preserve">of </w:t>
      </w:r>
      <w:r w:rsidR="00EB061A" w:rsidRPr="003227FD">
        <w:rPr>
          <w:highlight w:val="yellow"/>
        </w:rPr>
        <w:t>the</w:t>
      </w:r>
      <w:r w:rsidR="00EB061A">
        <w:t xml:space="preserve"> </w:t>
      </w:r>
      <w:r w:rsidR="00101119">
        <w:t xml:space="preserve">study area </w:t>
      </w:r>
      <w:r w:rsidR="00EB061A" w:rsidRPr="003227FD">
        <w:rPr>
          <w:highlight w:val="yellow"/>
        </w:rPr>
        <w:t>by</w:t>
      </w:r>
      <w:r w:rsidR="00EB061A">
        <w:t xml:space="preserve"> </w:t>
      </w:r>
      <w:r w:rsidR="00101119">
        <w:t xml:space="preserve">NOSDRA shows that </w:t>
      </w:r>
      <w:r w:rsidR="008E33F1" w:rsidRPr="008E33F1">
        <w:t xml:space="preserve">metals </w:t>
      </w:r>
      <w:r w:rsidR="00101119">
        <w:t xml:space="preserve">presence in the different sites as a </w:t>
      </w:r>
      <w:r w:rsidR="008E33F1" w:rsidRPr="008E33F1">
        <w:t>result</w:t>
      </w:r>
      <w:r w:rsidR="00101119">
        <w:t xml:space="preserve"> of </w:t>
      </w:r>
      <w:r w:rsidR="008E33F1" w:rsidRPr="008E33F1">
        <w:t xml:space="preserve">industrial </w:t>
      </w:r>
      <w:r w:rsidR="00101119">
        <w:t xml:space="preserve">activities and </w:t>
      </w:r>
      <w:proofErr w:type="spellStart"/>
      <w:r w:rsidRPr="003227FD">
        <w:rPr>
          <w:highlight w:val="yellow"/>
        </w:rPr>
        <w:t>centres</w:t>
      </w:r>
      <w:proofErr w:type="spellEnd"/>
      <w:r w:rsidRPr="008E33F1">
        <w:t xml:space="preserve"> </w:t>
      </w:r>
      <w:r w:rsidR="00101119">
        <w:t>within the a</w:t>
      </w:r>
      <w:r w:rsidR="008E33F1" w:rsidRPr="008E33F1">
        <w:t>re</w:t>
      </w:r>
      <w:r w:rsidR="00101119">
        <w:t>a</w:t>
      </w:r>
      <w:r w:rsidR="008E33F1" w:rsidRPr="008E33F1">
        <w:t xml:space="preserve"> </w:t>
      </w:r>
      <w:r w:rsidR="00101119">
        <w:t>are the main contaminants.</w:t>
      </w:r>
      <w:r w:rsidR="008E33F1" w:rsidRPr="008E33F1">
        <w:t xml:space="preserve"> </w:t>
      </w:r>
      <w:r w:rsidR="00D233D8">
        <w:t xml:space="preserve">In this study, </w:t>
      </w:r>
      <w:r w:rsidR="00413065">
        <w:t>evaluated h</w:t>
      </w:r>
      <w:r w:rsidR="00101119">
        <w:t xml:space="preserve">eavy metals: Cd, Cr, Cu, Pb, Ni and PAH </w:t>
      </w:r>
      <w:r w:rsidR="00413065">
        <w:t xml:space="preserve">in location 2 and 3 </w:t>
      </w:r>
      <w:r w:rsidR="00101119">
        <w:t>were all beyond their allowable limits</w:t>
      </w:r>
      <w:r w:rsidR="00413065">
        <w:t xml:space="preserve"> except for Pb in location 2, while Location 1 only Cr, Cu, Ni and PAH were above their allowable limits </w:t>
      </w:r>
      <w:r w:rsidR="008E33F1" w:rsidRPr="008E33F1">
        <w:t xml:space="preserve">established by </w:t>
      </w:r>
      <w:r w:rsidR="00D233D8">
        <w:t xml:space="preserve">DPR and USEPA in </w:t>
      </w:r>
      <w:proofErr w:type="spellStart"/>
      <w:r w:rsidR="00D233D8">
        <w:t>Odimodi</w:t>
      </w:r>
      <w:proofErr w:type="spellEnd"/>
      <w:r w:rsidR="00D233D8">
        <w:t xml:space="preserve"> river basin</w:t>
      </w:r>
      <w:r w:rsidR="008E33F1" w:rsidRPr="008E33F1">
        <w:t xml:space="preserve">. </w:t>
      </w:r>
      <w:r w:rsidR="00F954B1" w:rsidRPr="008E33F1">
        <w:t>Thus,</w:t>
      </w:r>
      <w:r w:rsidR="008E33F1" w:rsidRPr="008E33F1">
        <w:t xml:space="preserve"> the histological changes could be caused by the presence of heavy metals in the water. </w:t>
      </w:r>
    </w:p>
    <w:p w14:paraId="03DBE96C" w14:textId="5200BDA0" w:rsidR="008E33F1" w:rsidRPr="008E33F1" w:rsidRDefault="008E33F1" w:rsidP="008E33F1">
      <w:pPr>
        <w:pStyle w:val="Default"/>
        <w:spacing w:line="480" w:lineRule="auto"/>
        <w:jc w:val="both"/>
      </w:pPr>
      <w:r w:rsidRPr="008E33F1">
        <w:t xml:space="preserve">This result confirms the hypothesis </w:t>
      </w:r>
      <w:r w:rsidR="00413065">
        <w:t xml:space="preserve">and news </w:t>
      </w:r>
      <w:r w:rsidR="00C250E0" w:rsidRPr="003227FD">
        <w:rPr>
          <w:highlight w:val="yellow"/>
        </w:rPr>
        <w:t>reports</w:t>
      </w:r>
      <w:r w:rsidR="00C250E0">
        <w:t xml:space="preserve"> </w:t>
      </w:r>
      <w:r w:rsidRPr="008E33F1">
        <w:t>that</w:t>
      </w:r>
      <w:r w:rsidR="00413065">
        <w:t xml:space="preserve"> </w:t>
      </w:r>
      <w:r w:rsidR="00C250E0" w:rsidRPr="003227FD">
        <w:rPr>
          <w:highlight w:val="yellow"/>
        </w:rPr>
        <w:t xml:space="preserve">the </w:t>
      </w:r>
      <w:proofErr w:type="spellStart"/>
      <w:r w:rsidR="00C250E0" w:rsidRPr="003227FD">
        <w:rPr>
          <w:highlight w:val="yellow"/>
        </w:rPr>
        <w:t>O</w:t>
      </w:r>
      <w:r w:rsidR="00413065" w:rsidRPr="003227FD">
        <w:rPr>
          <w:highlight w:val="yellow"/>
        </w:rPr>
        <w:t>dimodi</w:t>
      </w:r>
      <w:proofErr w:type="spellEnd"/>
      <w:r w:rsidR="00413065" w:rsidRPr="003227FD">
        <w:rPr>
          <w:highlight w:val="yellow"/>
        </w:rPr>
        <w:t xml:space="preserve"> River</w:t>
      </w:r>
      <w:r w:rsidR="00413065">
        <w:t xml:space="preserve"> basin</w:t>
      </w:r>
      <w:r w:rsidRPr="008E33F1">
        <w:t xml:space="preserve"> is at a high risk of chemical contaminatio</w:t>
      </w:r>
      <w:r w:rsidR="00413065">
        <w:t>n and pollution caused by heavy metals</w:t>
      </w:r>
      <w:r w:rsidRPr="008E33F1">
        <w:t>. The gills of fish (</w:t>
      </w:r>
      <w:r w:rsidR="00413065">
        <w:rPr>
          <w:i/>
          <w:iCs/>
        </w:rPr>
        <w:t xml:space="preserve">S. </w:t>
      </w:r>
      <w:proofErr w:type="spellStart"/>
      <w:r w:rsidR="00413065">
        <w:rPr>
          <w:i/>
          <w:iCs/>
        </w:rPr>
        <w:t>Melanotheron</w:t>
      </w:r>
      <w:proofErr w:type="spellEnd"/>
      <w:r w:rsidRPr="008E33F1">
        <w:t xml:space="preserve">) collected at </w:t>
      </w:r>
      <w:r w:rsidR="00413065">
        <w:t>the reference site in ARAC</w:t>
      </w:r>
      <w:r w:rsidRPr="008E33F1">
        <w:t xml:space="preserve"> showed lower histopathological changes than those from </w:t>
      </w:r>
      <w:r w:rsidR="00C250E0" w:rsidRPr="003227FD">
        <w:rPr>
          <w:highlight w:val="yellow"/>
        </w:rPr>
        <w:t>the</w:t>
      </w:r>
      <w:r w:rsidR="00C250E0">
        <w:t xml:space="preserve"> </w:t>
      </w:r>
      <w:proofErr w:type="spellStart"/>
      <w:r w:rsidR="00413065">
        <w:t>Odimodi</w:t>
      </w:r>
      <w:proofErr w:type="spellEnd"/>
      <w:r w:rsidR="00413065">
        <w:t xml:space="preserve"> river basin</w:t>
      </w:r>
      <w:r w:rsidRPr="008E33F1">
        <w:t xml:space="preserve">. </w:t>
      </w:r>
      <w:r w:rsidR="00413065">
        <w:t xml:space="preserve">This study correlates with </w:t>
      </w:r>
      <w:r w:rsidRPr="008E33F1">
        <w:t xml:space="preserve">Kim </w:t>
      </w:r>
      <w:r w:rsidRPr="008E33F1">
        <w:rPr>
          <w:i/>
          <w:iCs/>
        </w:rPr>
        <w:t xml:space="preserve">et al. </w:t>
      </w:r>
      <w:r w:rsidRPr="008E33F1">
        <w:t xml:space="preserve">(2001) </w:t>
      </w:r>
      <w:r w:rsidR="00890559">
        <w:t xml:space="preserve">which demonstrates </w:t>
      </w:r>
      <w:r w:rsidR="003612F9">
        <w:t>“</w:t>
      </w:r>
      <w:r w:rsidR="00890559">
        <w:t>the histopatho</w:t>
      </w:r>
      <w:r w:rsidRPr="008E33F1">
        <w:t>logical changes in fish</w:t>
      </w:r>
      <w:r w:rsidR="00890559">
        <w:t xml:space="preserve"> </w:t>
      </w:r>
      <w:r w:rsidR="00C250E0" w:rsidRPr="003227FD">
        <w:rPr>
          <w:highlight w:val="yellow"/>
        </w:rPr>
        <w:t>gill</w:t>
      </w:r>
      <w:r w:rsidR="00C250E0">
        <w:t xml:space="preserve"> </w:t>
      </w:r>
      <w:r w:rsidR="00890559">
        <w:t xml:space="preserve">tissues and </w:t>
      </w:r>
      <w:r w:rsidR="00C250E0" w:rsidRPr="003227FD">
        <w:rPr>
          <w:highlight w:val="yellow"/>
        </w:rPr>
        <w:t>their</w:t>
      </w:r>
      <w:r w:rsidR="00C250E0" w:rsidRPr="008E33F1">
        <w:t xml:space="preserve"> </w:t>
      </w:r>
      <w:r w:rsidRPr="008E33F1">
        <w:t xml:space="preserve">relevant biomarkers to measure the impact of toxic substances since they reflect changes in </w:t>
      </w:r>
      <w:r w:rsidR="00890559">
        <w:t xml:space="preserve">the </w:t>
      </w:r>
      <w:r w:rsidR="00C250E0" w:rsidRPr="003227FD">
        <w:rPr>
          <w:highlight w:val="yellow"/>
        </w:rPr>
        <w:t>morphological</w:t>
      </w:r>
      <w:r w:rsidR="00C250E0">
        <w:t xml:space="preserve"> </w:t>
      </w:r>
      <w:r w:rsidR="00890559">
        <w:t xml:space="preserve">and </w:t>
      </w:r>
      <w:r w:rsidRPr="008E33F1">
        <w:t>biochemical functions</w:t>
      </w:r>
      <w:r w:rsidR="003612F9">
        <w:t>”</w:t>
      </w:r>
      <w:r w:rsidRPr="008E33F1">
        <w:t xml:space="preserve">. </w:t>
      </w:r>
    </w:p>
    <w:p w14:paraId="26967B33" w14:textId="69C39DD3" w:rsidR="00890559" w:rsidRDefault="00681619" w:rsidP="008E33F1">
      <w:pPr>
        <w:pStyle w:val="Default"/>
        <w:spacing w:line="480" w:lineRule="auto"/>
        <w:jc w:val="both"/>
      </w:pPr>
      <w:r>
        <w:t xml:space="preserve">The total </w:t>
      </w:r>
      <w:r w:rsidR="00C250E0" w:rsidRPr="003227FD">
        <w:rPr>
          <w:highlight w:val="yellow"/>
        </w:rPr>
        <w:t>percentage</w:t>
      </w:r>
      <w:r w:rsidR="00C250E0">
        <w:t xml:space="preserve"> </w:t>
      </w:r>
      <w:r>
        <w:t xml:space="preserve">of fish </w:t>
      </w:r>
      <w:r w:rsidR="00C250E0" w:rsidRPr="003227FD">
        <w:rPr>
          <w:highlight w:val="yellow"/>
        </w:rPr>
        <w:t>samples</w:t>
      </w:r>
      <w:r w:rsidR="00C250E0">
        <w:t xml:space="preserve"> </w:t>
      </w:r>
      <w:r>
        <w:t xml:space="preserve">collected was 100% for the referenced Site ARAC and the Experimental sites in </w:t>
      </w:r>
      <w:r w:rsidR="00C250E0" w:rsidRPr="003227FD">
        <w:rPr>
          <w:highlight w:val="yellow"/>
        </w:rPr>
        <w:t>the</w:t>
      </w:r>
      <w:r w:rsidR="00C250E0">
        <w:t xml:space="preserve"> </w:t>
      </w:r>
      <w:proofErr w:type="spellStart"/>
      <w:r>
        <w:t>Odimodi</w:t>
      </w:r>
      <w:proofErr w:type="spellEnd"/>
      <w:r>
        <w:t xml:space="preserve"> River Basin. </w:t>
      </w:r>
      <w:r w:rsidRPr="003227FD">
        <w:rPr>
          <w:i/>
          <w:iCs/>
          <w:highlight w:val="yellow"/>
        </w:rPr>
        <w:t xml:space="preserve">S. </w:t>
      </w:r>
      <w:proofErr w:type="spellStart"/>
      <w:r w:rsidR="00664750">
        <w:rPr>
          <w:i/>
          <w:iCs/>
          <w:highlight w:val="yellow"/>
        </w:rPr>
        <w:t>m</w:t>
      </w:r>
      <w:r w:rsidRPr="003227FD">
        <w:rPr>
          <w:i/>
          <w:iCs/>
          <w:highlight w:val="yellow"/>
        </w:rPr>
        <w:t>elanotheron</w:t>
      </w:r>
      <w:proofErr w:type="spellEnd"/>
      <w:r>
        <w:t xml:space="preserve"> recorded circulatory disturbance for </w:t>
      </w:r>
      <w:proofErr w:type="spellStart"/>
      <w:r>
        <w:t>Hyperamia</w:t>
      </w:r>
      <w:proofErr w:type="spellEnd"/>
      <w:r>
        <w:t xml:space="preserve"> at ARAC, Location 1, 2 and 3; 10%, 10%, 20% and 30% respectiv</w:t>
      </w:r>
      <w:r w:rsidR="00D24918">
        <w:t xml:space="preserve">ely, </w:t>
      </w:r>
      <w:r w:rsidR="00C250E0" w:rsidRPr="003227FD">
        <w:rPr>
          <w:highlight w:val="yellow"/>
        </w:rPr>
        <w:t>Epithelial</w:t>
      </w:r>
      <w:r w:rsidR="00C250E0">
        <w:t xml:space="preserve"> </w:t>
      </w:r>
      <w:r w:rsidR="00D24918">
        <w:lastRenderedPageBreak/>
        <w:t>Lifting 0%, 20</w:t>
      </w:r>
      <w:r>
        <w:t>%,</w:t>
      </w:r>
      <w:r w:rsidR="00D24918">
        <w:t xml:space="preserve"> 10</w:t>
      </w:r>
      <w:r>
        <w:t>%</w:t>
      </w:r>
      <w:r w:rsidR="00F611F1">
        <w:t xml:space="preserve"> and 30</w:t>
      </w:r>
      <w:r w:rsidR="00D24918">
        <w:t>% for ARAC, location 1, 2</w:t>
      </w:r>
      <w:r w:rsidR="009F541F">
        <w:t xml:space="preserve"> and 3 respectively; </w:t>
      </w:r>
      <w:r w:rsidR="00D24918">
        <w:t xml:space="preserve">and </w:t>
      </w:r>
      <w:proofErr w:type="spellStart"/>
      <w:r w:rsidR="00D24918">
        <w:t>Talangiectasia</w:t>
      </w:r>
      <w:proofErr w:type="spellEnd"/>
      <w:r w:rsidR="00D24918">
        <w:t xml:space="preserve"> </w:t>
      </w:r>
      <w:r w:rsidR="009F541F">
        <w:t>0%, 10%, 10% and 20% respectively.</w:t>
      </w:r>
    </w:p>
    <w:p w14:paraId="76011862" w14:textId="4F0C0A89" w:rsidR="009F541F" w:rsidRPr="008E33F1" w:rsidRDefault="003612F9" w:rsidP="009F541F">
      <w:pPr>
        <w:pStyle w:val="Default"/>
        <w:spacing w:line="480" w:lineRule="auto"/>
        <w:jc w:val="both"/>
      </w:pPr>
      <w:r>
        <w:t>“</w:t>
      </w:r>
      <w:r w:rsidR="009F541F">
        <w:t xml:space="preserve">Circulatory disturbance </w:t>
      </w:r>
      <w:r w:rsidR="009F541F" w:rsidRPr="008E33F1">
        <w:t>is</w:t>
      </w:r>
      <w:r w:rsidR="008E33F1" w:rsidRPr="008E33F1">
        <w:t xml:space="preserve"> often associated with exposure to water</w:t>
      </w:r>
      <w:r w:rsidR="009F541F">
        <w:t>borne irritants</w:t>
      </w:r>
      <w:r w:rsidR="00C250E0">
        <w:t>,</w:t>
      </w:r>
      <w:r w:rsidR="009F541F">
        <w:t xml:space="preserve"> such </w:t>
      </w:r>
      <w:r w:rsidR="00C250E0" w:rsidRPr="003227FD">
        <w:rPr>
          <w:highlight w:val="yellow"/>
        </w:rPr>
        <w:t>as</w:t>
      </w:r>
      <w:r w:rsidR="00C250E0">
        <w:t xml:space="preserve"> </w:t>
      </w:r>
      <w:r w:rsidR="008E33F1" w:rsidRPr="008E33F1">
        <w:t>microorganisms and high copper sulfate concentrations</w:t>
      </w:r>
      <w:r>
        <w:t>”</w:t>
      </w:r>
      <w:r w:rsidR="008E33F1" w:rsidRPr="008E33F1">
        <w:t xml:space="preserve"> (</w:t>
      </w:r>
      <w:proofErr w:type="spellStart"/>
      <w:r w:rsidR="008E33F1" w:rsidRPr="008E33F1">
        <w:t>Wani</w:t>
      </w:r>
      <w:proofErr w:type="spellEnd"/>
      <w:r w:rsidR="008E33F1" w:rsidRPr="008E33F1">
        <w:t xml:space="preserve"> </w:t>
      </w:r>
      <w:r w:rsidR="008E33F1" w:rsidRPr="008E33F1">
        <w:rPr>
          <w:i/>
          <w:iCs/>
        </w:rPr>
        <w:t>et al.</w:t>
      </w:r>
      <w:r w:rsidR="008E33F1" w:rsidRPr="008E33F1">
        <w:t>, 2011</w:t>
      </w:r>
      <w:r w:rsidR="009F541F">
        <w:t>; Karges and Woodward, 1984</w:t>
      </w:r>
      <w:r w:rsidR="008E33F1" w:rsidRPr="008E33F1">
        <w:t xml:space="preserve">). </w:t>
      </w:r>
      <w:r>
        <w:t>“</w:t>
      </w:r>
      <w:r w:rsidR="009F541F" w:rsidRPr="008E33F1">
        <w:t>Epithelial lifting is one of the earliest histological changes observed in gills exposed to toxic substances</w:t>
      </w:r>
      <w:r>
        <w:t>”</w:t>
      </w:r>
      <w:r w:rsidR="009F541F" w:rsidRPr="008E33F1">
        <w:t xml:space="preserve"> (</w:t>
      </w:r>
      <w:proofErr w:type="spellStart"/>
      <w:r w:rsidR="009F541F" w:rsidRPr="008E33F1">
        <w:t>Poleksic</w:t>
      </w:r>
      <w:proofErr w:type="spellEnd"/>
      <w:r w:rsidR="009F541F" w:rsidRPr="008E33F1">
        <w:t xml:space="preserve"> &amp; Mitrovic-</w:t>
      </w:r>
      <w:proofErr w:type="spellStart"/>
      <w:r w:rsidR="009F541F" w:rsidRPr="008E33F1">
        <w:t>Tutundzic</w:t>
      </w:r>
      <w:proofErr w:type="spellEnd"/>
      <w:r w:rsidR="009F541F" w:rsidRPr="008E33F1">
        <w:t xml:space="preserve">, 1994). </w:t>
      </w:r>
      <w:r>
        <w:t>“</w:t>
      </w:r>
      <w:r w:rsidR="009F541F" w:rsidRPr="008E33F1">
        <w:t xml:space="preserve">The separation and lifting of </w:t>
      </w:r>
      <w:r w:rsidR="00C250E0" w:rsidRPr="003227FD">
        <w:rPr>
          <w:highlight w:val="yellow"/>
        </w:rPr>
        <w:t>lamellar</w:t>
      </w:r>
      <w:r w:rsidR="00C250E0" w:rsidRPr="008E33F1">
        <w:t xml:space="preserve"> </w:t>
      </w:r>
      <w:r w:rsidR="009F541F" w:rsidRPr="008E33F1">
        <w:t>epithelial layers increase the intracellular spaces between the pillar system and the epithelial lining of secondary lamellae</w:t>
      </w:r>
      <w:r>
        <w:t>”</w:t>
      </w:r>
      <w:r w:rsidR="009F541F" w:rsidRPr="008E33F1">
        <w:t xml:space="preserve"> (</w:t>
      </w:r>
      <w:proofErr w:type="spellStart"/>
      <w:r w:rsidR="009F541F" w:rsidRPr="008E33F1">
        <w:t>Elshaer</w:t>
      </w:r>
      <w:proofErr w:type="spellEnd"/>
      <w:r w:rsidR="009F541F" w:rsidRPr="008E33F1">
        <w:t xml:space="preserve"> </w:t>
      </w:r>
      <w:r w:rsidR="009F541F" w:rsidRPr="008E33F1">
        <w:rPr>
          <w:i/>
          <w:iCs/>
        </w:rPr>
        <w:t>et al.</w:t>
      </w:r>
      <w:r w:rsidR="009F541F" w:rsidRPr="008E33F1">
        <w:t xml:space="preserve">, 2015). </w:t>
      </w:r>
    </w:p>
    <w:p w14:paraId="23116509" w14:textId="5F5CABDD" w:rsidR="00B53701" w:rsidRDefault="003612F9" w:rsidP="008E33F1">
      <w:pPr>
        <w:pStyle w:val="Default"/>
        <w:spacing w:line="480" w:lineRule="auto"/>
        <w:jc w:val="both"/>
      </w:pPr>
      <w:r>
        <w:t>“</w:t>
      </w:r>
      <w:r w:rsidR="008E33F1" w:rsidRPr="008E33F1">
        <w:t>This change happens when cells derived from the primary lamellae migrate distally; su</w:t>
      </w:r>
      <w:r w:rsidR="009F541F">
        <w:t>ch migration causes cell accumu</w:t>
      </w:r>
      <w:r w:rsidR="008E33F1" w:rsidRPr="008E33F1">
        <w:t xml:space="preserve">lation in the secondary </w:t>
      </w:r>
      <w:r w:rsidR="00C250E0" w:rsidRPr="003227FD">
        <w:rPr>
          <w:highlight w:val="yellow"/>
        </w:rPr>
        <w:t>lamellae's</w:t>
      </w:r>
      <w:r w:rsidR="00C250E0" w:rsidRPr="008E33F1">
        <w:t xml:space="preserve"> </w:t>
      </w:r>
      <w:r w:rsidR="008E33F1" w:rsidRPr="008E33F1">
        <w:t>anterior border</w:t>
      </w:r>
      <w:r>
        <w:t>”</w:t>
      </w:r>
      <w:r w:rsidR="008E33F1" w:rsidRPr="008E33F1">
        <w:t xml:space="preserve"> (Rogers, 2007). Gusmão </w:t>
      </w:r>
      <w:r w:rsidR="008E33F1" w:rsidRPr="008E33F1">
        <w:rPr>
          <w:i/>
          <w:iCs/>
        </w:rPr>
        <w:t xml:space="preserve">et al. </w:t>
      </w:r>
      <w:r w:rsidR="008E33F1" w:rsidRPr="008E33F1">
        <w:t xml:space="preserve">(2012) and </w:t>
      </w:r>
      <w:proofErr w:type="spellStart"/>
      <w:r w:rsidR="008E33F1" w:rsidRPr="008E33F1">
        <w:t>Movahedinia</w:t>
      </w:r>
      <w:proofErr w:type="spellEnd"/>
      <w:r w:rsidR="008E33F1" w:rsidRPr="008E33F1">
        <w:t xml:space="preserve"> </w:t>
      </w:r>
      <w:r w:rsidR="008E33F1" w:rsidRPr="008E33F1">
        <w:rPr>
          <w:i/>
          <w:iCs/>
        </w:rPr>
        <w:t xml:space="preserve">et al. </w:t>
      </w:r>
      <w:r w:rsidR="008E33F1" w:rsidRPr="008E33F1">
        <w:t xml:space="preserve">(2012) also observed </w:t>
      </w:r>
      <w:r>
        <w:t>“</w:t>
      </w:r>
      <w:r w:rsidR="008E33F1" w:rsidRPr="008E33F1">
        <w:t>the histopathological effects of crude oils and their byproducts.</w:t>
      </w:r>
      <w:r w:rsidR="009F541F">
        <w:t xml:space="preserve"> Lamellar epithelium lifting was less often found in the fish samples</w:t>
      </w:r>
      <w:r w:rsidR="008E33F1" w:rsidRPr="008E33F1">
        <w:t xml:space="preserve"> collected in </w:t>
      </w:r>
      <w:r w:rsidR="009F541F">
        <w:t>ARAC</w:t>
      </w:r>
      <w:r>
        <w:t>”</w:t>
      </w:r>
      <w:r w:rsidR="008E33F1" w:rsidRPr="008E33F1">
        <w:t xml:space="preserve">. </w:t>
      </w:r>
      <w:r>
        <w:t>“</w:t>
      </w:r>
      <w:r w:rsidR="008E33F1" w:rsidRPr="008E33F1">
        <w:t>Secondary lamellar fusion is likely caused by severe lamellar hyperplasia</w:t>
      </w:r>
      <w:r w:rsidR="0018063B">
        <w:t>,</w:t>
      </w:r>
      <w:r w:rsidR="008E33F1" w:rsidRPr="008E33F1">
        <w:t xml:space="preserve"> leading to the partial or total fusion of lamellar capillaries within a hyperplastic epithelial mass. However, the proliferation of epithelial cells is often lower than that of hyperplastic changes caused by modifications in mucus consistency. Secondary lamellar fusion, severe lamellar hyperplasia, and lamellar epithelium hyperplasia represent the fastest and easiest adaptation to low water quality, decreased respiratory surface, and increased diffusion </w:t>
      </w:r>
      <w:proofErr w:type="gramStart"/>
      <w:r w:rsidR="008E33F1" w:rsidRPr="008E33F1">
        <w:t>distance</w:t>
      </w:r>
      <w:r>
        <w:t xml:space="preserve">” </w:t>
      </w:r>
      <w:r w:rsidR="008E33F1" w:rsidRPr="008E33F1">
        <w:t xml:space="preserve"> (</w:t>
      </w:r>
      <w:proofErr w:type="spellStart"/>
      <w:proofErr w:type="gramEnd"/>
      <w:r w:rsidR="008E33F1" w:rsidRPr="008E33F1">
        <w:t>Sollid</w:t>
      </w:r>
      <w:proofErr w:type="spellEnd"/>
      <w:r w:rsidR="008E33F1" w:rsidRPr="008E33F1">
        <w:t xml:space="preserve"> &amp; Nilsson, 2006</w:t>
      </w:r>
      <w:r w:rsidR="00FE2B45">
        <w:t xml:space="preserve">; </w:t>
      </w:r>
      <w:proofErr w:type="spellStart"/>
      <w:r w:rsidR="00FE2B45" w:rsidRPr="003227FD">
        <w:rPr>
          <w:sz w:val="21"/>
          <w:szCs w:val="21"/>
          <w:highlight w:val="yellow"/>
        </w:rPr>
        <w:t>Bakhasha</w:t>
      </w:r>
      <w:proofErr w:type="spellEnd"/>
      <w:r w:rsidR="00FE2B45" w:rsidRPr="003227FD">
        <w:rPr>
          <w:sz w:val="21"/>
          <w:szCs w:val="21"/>
          <w:highlight w:val="yellow"/>
        </w:rPr>
        <w:t xml:space="preserve"> </w:t>
      </w:r>
      <w:r w:rsidR="00FE2B45" w:rsidRPr="003227FD">
        <w:rPr>
          <w:i/>
          <w:iCs/>
          <w:sz w:val="21"/>
          <w:szCs w:val="21"/>
          <w:highlight w:val="yellow"/>
        </w:rPr>
        <w:t>et al</w:t>
      </w:r>
      <w:r w:rsidR="00FE2B45" w:rsidRPr="003227FD">
        <w:rPr>
          <w:sz w:val="21"/>
          <w:szCs w:val="21"/>
          <w:highlight w:val="yellow"/>
        </w:rPr>
        <w:t>., 2024</w:t>
      </w:r>
      <w:r w:rsidR="008E33F1" w:rsidRPr="008E33F1">
        <w:t xml:space="preserve">). </w:t>
      </w:r>
    </w:p>
    <w:p w14:paraId="6D5DC04A" w14:textId="1ABE0804" w:rsidR="008E33F1" w:rsidRPr="008E33F1" w:rsidRDefault="00DF0F22" w:rsidP="008E33F1">
      <w:pPr>
        <w:pStyle w:val="Default"/>
        <w:spacing w:line="480" w:lineRule="auto"/>
        <w:jc w:val="both"/>
      </w:pPr>
      <w:r>
        <w:t xml:space="preserve">The total </w:t>
      </w:r>
      <w:r w:rsidR="0018063B" w:rsidRPr="003227FD">
        <w:rPr>
          <w:highlight w:val="yellow"/>
        </w:rPr>
        <w:t xml:space="preserve">percentage </w:t>
      </w:r>
      <w:r>
        <w:t xml:space="preserve">of fish </w:t>
      </w:r>
      <w:r w:rsidR="0018063B" w:rsidRPr="003227FD">
        <w:rPr>
          <w:highlight w:val="yellow"/>
        </w:rPr>
        <w:t xml:space="preserve">samples </w:t>
      </w:r>
      <w:r>
        <w:t xml:space="preserve">collected was 100% for the referenced Site ARAC and the Experimental sites in </w:t>
      </w:r>
      <w:r w:rsidR="0018063B" w:rsidRPr="003227FD">
        <w:rPr>
          <w:highlight w:val="yellow"/>
        </w:rPr>
        <w:t>the</w:t>
      </w:r>
      <w:r w:rsidR="0018063B">
        <w:t xml:space="preserve"> </w:t>
      </w:r>
      <w:proofErr w:type="spellStart"/>
      <w:r>
        <w:t>Odimodi</w:t>
      </w:r>
      <w:proofErr w:type="spellEnd"/>
      <w:r>
        <w:t xml:space="preserve"> River Basin. </w:t>
      </w:r>
      <w:r w:rsidRPr="003227FD">
        <w:rPr>
          <w:i/>
          <w:iCs/>
          <w:highlight w:val="yellow"/>
        </w:rPr>
        <w:t xml:space="preserve">S. </w:t>
      </w:r>
      <w:proofErr w:type="spellStart"/>
      <w:r w:rsidR="0004143A" w:rsidRPr="003227FD">
        <w:rPr>
          <w:i/>
          <w:iCs/>
          <w:highlight w:val="yellow"/>
        </w:rPr>
        <w:t>m</w:t>
      </w:r>
      <w:r w:rsidRPr="003227FD">
        <w:rPr>
          <w:i/>
          <w:iCs/>
          <w:highlight w:val="yellow"/>
        </w:rPr>
        <w:t>elanotheron</w:t>
      </w:r>
      <w:proofErr w:type="spellEnd"/>
      <w:r>
        <w:t xml:space="preserve"> recorded Regressive Changes: for </w:t>
      </w:r>
      <w:proofErr w:type="spellStart"/>
      <w:r>
        <w:t>vacoulation</w:t>
      </w:r>
      <w:proofErr w:type="spellEnd"/>
      <w:r>
        <w:t xml:space="preserve"> and structural </w:t>
      </w:r>
      <w:r w:rsidR="00567904">
        <w:t>alterations at</w:t>
      </w:r>
      <w:r>
        <w:t xml:space="preserve"> ARAC 10%, L1 20%, L2 30% and 40%; and Progressive changes: for necrosis and Hyperplasia at ARAC 0%, L1 10%, L2 20 and L3 40</w:t>
      </w:r>
      <w:r w:rsidR="0018063B">
        <w:t xml:space="preserve">%. </w:t>
      </w:r>
      <w:r w:rsidR="0018063B" w:rsidRPr="003227FD">
        <w:rPr>
          <w:highlight w:val="yellow"/>
        </w:rPr>
        <w:t>T</w:t>
      </w:r>
      <w:r w:rsidR="00567904" w:rsidRPr="003227FD">
        <w:rPr>
          <w:highlight w:val="yellow"/>
        </w:rPr>
        <w:t>his</w:t>
      </w:r>
      <w:r w:rsidR="008E33F1" w:rsidRPr="008E33F1">
        <w:t xml:space="preserve"> </w:t>
      </w:r>
      <w:r w:rsidR="008E33F1" w:rsidRPr="008E33F1">
        <w:lastRenderedPageBreak/>
        <w:t>outcome suggests the severe exposure of thes</w:t>
      </w:r>
      <w:r>
        <w:t>e specimens to water contaminant</w:t>
      </w:r>
      <w:r w:rsidR="008E33F1" w:rsidRPr="008E33F1">
        <w:t xml:space="preserve">s (Gomes </w:t>
      </w:r>
      <w:r w:rsidR="008E33F1" w:rsidRPr="008E33F1">
        <w:rPr>
          <w:i/>
          <w:iCs/>
        </w:rPr>
        <w:t>et al.</w:t>
      </w:r>
      <w:r w:rsidR="008E33F1" w:rsidRPr="008E33F1">
        <w:t xml:space="preserve">, 2012). </w:t>
      </w:r>
      <w:r w:rsidR="003612F9">
        <w:t>“</w:t>
      </w:r>
      <w:r w:rsidR="008E33F1" w:rsidRPr="008E33F1">
        <w:t>Fish subjected to stressful conditions can present vascular changes in lamellae; their response to such exposure can be dysfunctional and impair their physiology</w:t>
      </w:r>
      <w:r w:rsidR="003612F9">
        <w:t>”</w:t>
      </w:r>
      <w:r w:rsidR="008E33F1" w:rsidRPr="008E33F1">
        <w:t xml:space="preserve"> (Heath, 1995; Lima </w:t>
      </w:r>
      <w:r w:rsidR="008E33F1" w:rsidRPr="008E33F1">
        <w:rPr>
          <w:i/>
          <w:iCs/>
        </w:rPr>
        <w:t>et al.</w:t>
      </w:r>
      <w:r w:rsidR="008E33F1" w:rsidRPr="008E33F1">
        <w:t xml:space="preserve">, 2006). </w:t>
      </w:r>
    </w:p>
    <w:p w14:paraId="40A6D5A9" w14:textId="098BEA05" w:rsidR="008E33F1" w:rsidRPr="008E33F1" w:rsidRDefault="008E33F1" w:rsidP="008E33F1">
      <w:pPr>
        <w:pStyle w:val="Default"/>
        <w:spacing w:line="480" w:lineRule="auto"/>
        <w:jc w:val="both"/>
      </w:pPr>
      <w:r w:rsidRPr="008E33F1">
        <w:t xml:space="preserve">Lamellar </w:t>
      </w:r>
      <w:r w:rsidR="004229F1">
        <w:t>n</w:t>
      </w:r>
      <w:r w:rsidR="00DF0F22">
        <w:t>ecrosis</w:t>
      </w:r>
      <w:r w:rsidR="004229F1">
        <w:t xml:space="preserve"> was found in 20% and 40% of the s</w:t>
      </w:r>
      <w:r w:rsidRPr="008E33F1">
        <w:t xml:space="preserve">pecimens collected at </w:t>
      </w:r>
      <w:r w:rsidR="004229F1">
        <w:t>L2 and L3</w:t>
      </w:r>
      <w:r w:rsidR="0018063B">
        <w:t>,</w:t>
      </w:r>
      <w:r w:rsidR="004229F1">
        <w:t xml:space="preserve"> respectively</w:t>
      </w:r>
      <w:r w:rsidR="0018063B">
        <w:t>,</w:t>
      </w:r>
      <w:r w:rsidR="004229F1">
        <w:t xml:space="preserve"> in </w:t>
      </w:r>
      <w:proofErr w:type="spellStart"/>
      <w:r w:rsidR="004229F1">
        <w:t>Odimodi</w:t>
      </w:r>
      <w:proofErr w:type="spellEnd"/>
      <w:r w:rsidR="004229F1">
        <w:t>.</w:t>
      </w:r>
      <w:r w:rsidRPr="008E33F1">
        <w:t xml:space="preserve"> There were </w:t>
      </w:r>
      <w:r w:rsidR="004229F1">
        <w:t>lesion</w:t>
      </w:r>
      <w:r w:rsidRPr="008E33F1">
        <w:t>s and losses of pillar cells</w:t>
      </w:r>
      <w:r w:rsidR="004229F1">
        <w:t xml:space="preserve"> in the</w:t>
      </w:r>
      <w:r w:rsidRPr="008E33F1">
        <w:t xml:space="preserve"> fish; </w:t>
      </w:r>
      <w:r w:rsidR="004229F1" w:rsidRPr="008E33F1">
        <w:t>lamellar</w:t>
      </w:r>
      <w:r w:rsidRPr="008E33F1">
        <w:t xml:space="preserve"> </w:t>
      </w:r>
      <w:r w:rsidR="004229F1">
        <w:t xml:space="preserve">structural </w:t>
      </w:r>
      <w:r w:rsidR="00F954B1">
        <w:t xml:space="preserve">alterations </w:t>
      </w:r>
      <w:r w:rsidR="00F954B1" w:rsidRPr="008E33F1">
        <w:t>can</w:t>
      </w:r>
      <w:r w:rsidRPr="008E33F1">
        <w:t xml:space="preserve"> impair gills’ gas-exchange function and break pillar cells; thus, it can hinder their supporting capacity and, consequently, cause structural lamellar disorder (Gomes </w:t>
      </w:r>
      <w:r w:rsidRPr="008E33F1">
        <w:rPr>
          <w:i/>
          <w:iCs/>
        </w:rPr>
        <w:t>et al.</w:t>
      </w:r>
      <w:r w:rsidRPr="008E33F1">
        <w:t xml:space="preserve">, 2012). </w:t>
      </w:r>
      <w:r w:rsidR="00567904">
        <w:t>The incidence of progressive changes</w:t>
      </w:r>
      <w:r w:rsidRPr="008E33F1">
        <w:t xml:space="preserve"> in the selected fish species may be associated with their eating habits since </w:t>
      </w:r>
      <w:r w:rsidR="00567904">
        <w:t xml:space="preserve">accumulated contaminants are found in organic matter settled in </w:t>
      </w:r>
      <w:r w:rsidRPr="008E33F1">
        <w:t>sediment</w:t>
      </w:r>
      <w:r w:rsidR="00567904">
        <w:t>s</w:t>
      </w:r>
      <w:r w:rsidRPr="008E33F1">
        <w:t xml:space="preserve"> (Stehr </w:t>
      </w:r>
      <w:r w:rsidRPr="008E33F1">
        <w:rPr>
          <w:i/>
          <w:iCs/>
        </w:rPr>
        <w:t>et al.</w:t>
      </w:r>
      <w:r w:rsidRPr="008E33F1">
        <w:t xml:space="preserve">, 1998). </w:t>
      </w:r>
      <w:r w:rsidR="003612F9">
        <w:t>“</w:t>
      </w:r>
      <w:r w:rsidR="00567904">
        <w:t>Progressive changes</w:t>
      </w:r>
      <w:r w:rsidRPr="008E33F1">
        <w:t xml:space="preserve"> were also observed in the gills of fish exposed to </w:t>
      </w:r>
      <w:r w:rsidR="00080218" w:rsidRPr="008E33F1">
        <w:t>cadmium;</w:t>
      </w:r>
      <w:r w:rsidRPr="008E33F1">
        <w:t xml:space="preserve"> a heavy metal often used in experimental toxicological studies. This change results in significant cadmium accumulation in the environment and industrial and domestic waste</w:t>
      </w:r>
      <w:r w:rsidR="003612F9">
        <w:t>”</w:t>
      </w:r>
      <w:r w:rsidRPr="008E33F1">
        <w:t xml:space="preserve"> (Garcia-Santos </w:t>
      </w:r>
      <w:r w:rsidRPr="008E33F1">
        <w:rPr>
          <w:i/>
          <w:iCs/>
        </w:rPr>
        <w:t>et al.</w:t>
      </w:r>
      <w:r w:rsidRPr="008E33F1">
        <w:t xml:space="preserve">, 2007). </w:t>
      </w:r>
    </w:p>
    <w:p w14:paraId="5B5F9B1F" w14:textId="6646B0D8" w:rsidR="008E33F1" w:rsidRPr="008E33F1" w:rsidRDefault="003612F9" w:rsidP="008E33F1">
      <w:pPr>
        <w:pStyle w:val="Default"/>
        <w:spacing w:line="480" w:lineRule="auto"/>
        <w:jc w:val="both"/>
      </w:pPr>
      <w:r>
        <w:t>“</w:t>
      </w:r>
      <w:r w:rsidR="008E33F1" w:rsidRPr="008E33F1">
        <w:t xml:space="preserve">Necrosis is </w:t>
      </w:r>
      <w:proofErr w:type="spellStart"/>
      <w:r w:rsidR="00080218" w:rsidRPr="003227FD">
        <w:rPr>
          <w:highlight w:val="yellow"/>
        </w:rPr>
        <w:t>characterised</w:t>
      </w:r>
      <w:proofErr w:type="spellEnd"/>
      <w:r w:rsidR="00080218" w:rsidRPr="008E33F1">
        <w:t xml:space="preserve"> </w:t>
      </w:r>
      <w:r w:rsidR="008E33F1" w:rsidRPr="008E33F1">
        <w:t xml:space="preserve">by eosinophilic cytoplasm and necrotic nuclei (pyknosis, karyorrhexis, and </w:t>
      </w:r>
      <w:proofErr w:type="spellStart"/>
      <w:r w:rsidR="008E33F1" w:rsidRPr="008E33F1">
        <w:t>karyolysis</w:t>
      </w:r>
      <w:proofErr w:type="spellEnd"/>
      <w:r w:rsidR="008E33F1" w:rsidRPr="008E33F1">
        <w:t>). This phenomenon is typical of the degenerative process. Necrosis of epithelial cells in the gills is often observed after fish’s exposure to toxins</w:t>
      </w:r>
      <w:r>
        <w:t>”</w:t>
      </w:r>
      <w:r w:rsidR="008E33F1" w:rsidRPr="008E33F1">
        <w:t xml:space="preserve"> (Rogers, 2007). </w:t>
      </w:r>
      <w:r>
        <w:t>“</w:t>
      </w:r>
      <w:r w:rsidR="008E33F1" w:rsidRPr="008E33F1">
        <w:t xml:space="preserve">They can be the result of prolonged exposure to </w:t>
      </w:r>
      <w:bookmarkStart w:id="0" w:name="_GoBack"/>
      <w:bookmarkEnd w:id="0"/>
      <w:r w:rsidR="008E33F1" w:rsidRPr="008E33F1">
        <w:t>irritants, including water suspensions, which can cause turbidity</w:t>
      </w:r>
      <w:r>
        <w:t>”</w:t>
      </w:r>
      <w:r w:rsidR="008E33F1" w:rsidRPr="008E33F1">
        <w:t xml:space="preserve"> (</w:t>
      </w:r>
      <w:proofErr w:type="spellStart"/>
      <w:r w:rsidR="008E33F1" w:rsidRPr="008E33F1">
        <w:t>Strzyżewska</w:t>
      </w:r>
      <w:proofErr w:type="spellEnd"/>
      <w:r w:rsidR="008E33F1" w:rsidRPr="008E33F1">
        <w:t xml:space="preserve"> </w:t>
      </w:r>
      <w:r w:rsidR="008E33F1" w:rsidRPr="008E33F1">
        <w:rPr>
          <w:i/>
          <w:iCs/>
        </w:rPr>
        <w:t>et al.</w:t>
      </w:r>
      <w:r w:rsidR="008E33F1" w:rsidRPr="008E33F1">
        <w:t>, 2016). This irreversible histolog</w:t>
      </w:r>
      <w:r w:rsidR="00567904">
        <w:t>ical change was found in fi</w:t>
      </w:r>
      <w:r w:rsidR="008E33F1" w:rsidRPr="008E33F1">
        <w:t xml:space="preserve">sh </w:t>
      </w:r>
      <w:r w:rsidR="00824865" w:rsidRPr="003227FD">
        <w:rPr>
          <w:highlight w:val="yellow"/>
        </w:rPr>
        <w:t>samples</w:t>
      </w:r>
      <w:r w:rsidR="00824865">
        <w:t xml:space="preserve"> </w:t>
      </w:r>
      <w:r w:rsidR="008E33F1" w:rsidRPr="008E33F1">
        <w:t xml:space="preserve">collected at </w:t>
      </w:r>
      <w:r w:rsidR="00567904">
        <w:t xml:space="preserve">experimental sites of </w:t>
      </w:r>
      <w:r w:rsidR="00824865" w:rsidRPr="003227FD">
        <w:rPr>
          <w:highlight w:val="yellow"/>
        </w:rPr>
        <w:t>the</w:t>
      </w:r>
      <w:r w:rsidR="00824865">
        <w:t xml:space="preserve"> </w:t>
      </w:r>
      <w:proofErr w:type="spellStart"/>
      <w:r w:rsidR="00567904">
        <w:t>Odimodi</w:t>
      </w:r>
      <w:proofErr w:type="spellEnd"/>
      <w:r w:rsidR="00567904">
        <w:t xml:space="preserve"> river basin</w:t>
      </w:r>
      <w:r w:rsidR="008E33F1" w:rsidRPr="008E33F1">
        <w:t xml:space="preserve">, whereas the ones collected at </w:t>
      </w:r>
      <w:r w:rsidR="00567904">
        <w:t>ARAC</w:t>
      </w:r>
      <w:r w:rsidR="008E33F1" w:rsidRPr="008E33F1">
        <w:t xml:space="preserve"> presented </w:t>
      </w:r>
      <w:r w:rsidR="00824865" w:rsidRPr="003227FD">
        <w:rPr>
          <w:highlight w:val="yellow"/>
        </w:rPr>
        <w:t>none</w:t>
      </w:r>
      <w:r w:rsidR="00567904">
        <w:t>.</w:t>
      </w:r>
    </w:p>
    <w:p w14:paraId="7DCECF39" w14:textId="77777777" w:rsidR="00F9477F" w:rsidRPr="008E33F1" w:rsidRDefault="00F9477F" w:rsidP="008E33F1">
      <w:pPr>
        <w:pStyle w:val="Default"/>
        <w:spacing w:line="480" w:lineRule="auto"/>
        <w:jc w:val="both"/>
        <w:rPr>
          <w:b/>
          <w:bCs/>
        </w:rPr>
      </w:pPr>
    </w:p>
    <w:p w14:paraId="01F0AB2E" w14:textId="77777777" w:rsidR="008E33F1" w:rsidRPr="008E33F1" w:rsidRDefault="008E33F1" w:rsidP="008E33F1">
      <w:pPr>
        <w:pStyle w:val="Default"/>
        <w:spacing w:line="480" w:lineRule="auto"/>
        <w:jc w:val="both"/>
      </w:pPr>
      <w:r w:rsidRPr="008E33F1">
        <w:rPr>
          <w:b/>
          <w:bCs/>
        </w:rPr>
        <w:t xml:space="preserve">CONCLUSION </w:t>
      </w:r>
    </w:p>
    <w:p w14:paraId="08E3C5BA" w14:textId="3E45F8FE" w:rsidR="008E33F1" w:rsidRPr="008E33F1" w:rsidRDefault="00B53701" w:rsidP="008E33F1">
      <w:pPr>
        <w:pStyle w:val="Default"/>
        <w:spacing w:line="480" w:lineRule="auto"/>
        <w:jc w:val="both"/>
      </w:pPr>
      <w:r>
        <w:lastRenderedPageBreak/>
        <w:t>In conclusion, this study showed histological changes</w:t>
      </w:r>
      <w:r w:rsidR="008E33F1" w:rsidRPr="008E33F1">
        <w:t xml:space="preserve"> in </w:t>
      </w:r>
      <w:r>
        <w:t xml:space="preserve">the fish gills, which suggest the </w:t>
      </w:r>
      <w:r w:rsidR="008E33F1" w:rsidRPr="008E33F1">
        <w:t xml:space="preserve">contamination </w:t>
      </w:r>
      <w:r w:rsidR="005615FE">
        <w:t xml:space="preserve">and pollution </w:t>
      </w:r>
      <w:r w:rsidR="008E33F1" w:rsidRPr="008E33F1">
        <w:t xml:space="preserve">of the assessed sites </w:t>
      </w:r>
      <w:r w:rsidR="005615FE">
        <w:t>caused by heavy metals</w:t>
      </w:r>
      <w:r w:rsidR="008E33F1" w:rsidRPr="008E33F1">
        <w:t xml:space="preserve">. Histological changes seen in the gill epithelium of </w:t>
      </w:r>
      <w:r w:rsidR="005615FE" w:rsidRPr="003227FD">
        <w:rPr>
          <w:i/>
          <w:highlight w:val="yellow"/>
        </w:rPr>
        <w:t xml:space="preserve">S. </w:t>
      </w:r>
      <w:proofErr w:type="spellStart"/>
      <w:r w:rsidR="003B5516" w:rsidRPr="003227FD">
        <w:rPr>
          <w:i/>
          <w:highlight w:val="yellow"/>
        </w:rPr>
        <w:t>m</w:t>
      </w:r>
      <w:r w:rsidR="005615FE" w:rsidRPr="003227FD">
        <w:rPr>
          <w:i/>
          <w:highlight w:val="yellow"/>
        </w:rPr>
        <w:t>elanotheron</w:t>
      </w:r>
      <w:proofErr w:type="spellEnd"/>
      <w:r w:rsidR="008E33F1" w:rsidRPr="008E33F1">
        <w:rPr>
          <w:i/>
          <w:iCs/>
        </w:rPr>
        <w:t xml:space="preserve"> </w:t>
      </w:r>
      <w:r w:rsidR="005615FE">
        <w:t xml:space="preserve">could differentiate ARAC (reference site) from </w:t>
      </w:r>
      <w:proofErr w:type="spellStart"/>
      <w:r w:rsidR="005615FE">
        <w:t>Odimodi</w:t>
      </w:r>
      <w:proofErr w:type="spellEnd"/>
      <w:r w:rsidR="008E33F1" w:rsidRPr="008E33F1">
        <w:t xml:space="preserve"> (</w:t>
      </w:r>
      <w:r w:rsidR="005615FE">
        <w:t>experimental site</w:t>
      </w:r>
      <w:r w:rsidR="008E33F1" w:rsidRPr="008E33F1">
        <w:t xml:space="preserve">). </w:t>
      </w:r>
    </w:p>
    <w:p w14:paraId="25252506" w14:textId="493B7F32" w:rsidR="007032E8" w:rsidRPr="008E33F1" w:rsidRDefault="005615FE" w:rsidP="008E33F1">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8E33F1" w:rsidRPr="008E33F1">
        <w:rPr>
          <w:rFonts w:ascii="Times New Roman" w:hAnsi="Times New Roman" w:cs="Times New Roman"/>
          <w:sz w:val="24"/>
          <w:szCs w:val="24"/>
        </w:rPr>
        <w:t xml:space="preserve"> incidence </w:t>
      </w:r>
      <w:r>
        <w:rPr>
          <w:rFonts w:ascii="Times New Roman" w:hAnsi="Times New Roman" w:cs="Times New Roman"/>
          <w:sz w:val="24"/>
          <w:szCs w:val="24"/>
        </w:rPr>
        <w:t xml:space="preserve">level </w:t>
      </w:r>
      <w:r w:rsidR="008E33F1" w:rsidRPr="008E33F1">
        <w:rPr>
          <w:rFonts w:ascii="Times New Roman" w:hAnsi="Times New Roman" w:cs="Times New Roman"/>
          <w:sz w:val="24"/>
          <w:szCs w:val="24"/>
        </w:rPr>
        <w:t xml:space="preserve">of </w:t>
      </w:r>
      <w:r w:rsidR="00AE5C0A" w:rsidRPr="003227FD">
        <w:rPr>
          <w:rFonts w:ascii="Times New Roman" w:hAnsi="Times New Roman" w:cs="Times New Roman"/>
          <w:sz w:val="24"/>
          <w:szCs w:val="24"/>
          <w:highlight w:val="yellow"/>
        </w:rPr>
        <w:t>gill</w:t>
      </w:r>
      <w:r w:rsidR="00AE5C0A">
        <w:rPr>
          <w:rFonts w:ascii="Times New Roman" w:hAnsi="Times New Roman" w:cs="Times New Roman"/>
          <w:sz w:val="24"/>
          <w:szCs w:val="24"/>
        </w:rPr>
        <w:t xml:space="preserve"> </w:t>
      </w:r>
      <w:r w:rsidR="008E33F1" w:rsidRPr="008E33F1">
        <w:rPr>
          <w:rFonts w:ascii="Times New Roman" w:hAnsi="Times New Roman" w:cs="Times New Roman"/>
          <w:sz w:val="24"/>
          <w:szCs w:val="24"/>
        </w:rPr>
        <w:t xml:space="preserve">lesions shows that the fish in </w:t>
      </w:r>
      <w:proofErr w:type="spellStart"/>
      <w:r>
        <w:rPr>
          <w:rFonts w:ascii="Times New Roman" w:hAnsi="Times New Roman" w:cs="Times New Roman"/>
          <w:sz w:val="24"/>
          <w:szCs w:val="24"/>
        </w:rPr>
        <w:t>Odimodi</w:t>
      </w:r>
      <w:proofErr w:type="spellEnd"/>
      <w:r w:rsidR="008E33F1" w:rsidRPr="008E33F1">
        <w:rPr>
          <w:rFonts w:ascii="Times New Roman" w:hAnsi="Times New Roman" w:cs="Times New Roman"/>
          <w:sz w:val="24"/>
          <w:szCs w:val="24"/>
        </w:rPr>
        <w:t xml:space="preserve"> are experiencing stress due to water </w:t>
      </w:r>
      <w:r>
        <w:rPr>
          <w:rFonts w:ascii="Times New Roman" w:hAnsi="Times New Roman" w:cs="Times New Roman"/>
          <w:sz w:val="24"/>
          <w:szCs w:val="24"/>
        </w:rPr>
        <w:t xml:space="preserve">contamination </w:t>
      </w:r>
      <w:r w:rsidR="00AE5C0A" w:rsidRPr="003227FD">
        <w:rPr>
          <w:rFonts w:ascii="Times New Roman" w:hAnsi="Times New Roman" w:cs="Times New Roman"/>
          <w:sz w:val="24"/>
          <w:szCs w:val="24"/>
          <w:highlight w:val="yellow"/>
        </w:rPr>
        <w:t>with</w:t>
      </w:r>
      <w:r w:rsidR="00AE5C0A">
        <w:rPr>
          <w:rFonts w:ascii="Times New Roman" w:hAnsi="Times New Roman" w:cs="Times New Roman"/>
          <w:sz w:val="24"/>
          <w:szCs w:val="24"/>
        </w:rPr>
        <w:t xml:space="preserve"> </w:t>
      </w:r>
      <w:r w:rsidR="00D2490B">
        <w:rPr>
          <w:rFonts w:ascii="Times New Roman" w:hAnsi="Times New Roman" w:cs="Times New Roman"/>
          <w:sz w:val="24"/>
          <w:szCs w:val="24"/>
        </w:rPr>
        <w:t xml:space="preserve">heavy metals. </w:t>
      </w:r>
      <w:r w:rsidR="008E33F1" w:rsidRPr="008E33F1">
        <w:rPr>
          <w:rFonts w:ascii="Times New Roman" w:hAnsi="Times New Roman" w:cs="Times New Roman"/>
          <w:sz w:val="24"/>
          <w:szCs w:val="24"/>
        </w:rPr>
        <w:t xml:space="preserve">Although further studies are still needed to confirm our result, we can suggest that histological changes </w:t>
      </w:r>
      <w:r w:rsidR="00D2490B">
        <w:rPr>
          <w:rFonts w:ascii="Times New Roman" w:hAnsi="Times New Roman" w:cs="Times New Roman"/>
          <w:sz w:val="24"/>
          <w:szCs w:val="24"/>
        </w:rPr>
        <w:t>in the gills can be considered a</w:t>
      </w:r>
      <w:r w:rsidR="008E33F1" w:rsidRPr="008E33F1">
        <w:rPr>
          <w:rFonts w:ascii="Times New Roman" w:hAnsi="Times New Roman" w:cs="Times New Roman"/>
          <w:sz w:val="24"/>
          <w:szCs w:val="24"/>
        </w:rPr>
        <w:t xml:space="preserve"> </w:t>
      </w:r>
      <w:r w:rsidR="00F954B1" w:rsidRPr="008E33F1">
        <w:rPr>
          <w:rFonts w:ascii="Times New Roman" w:hAnsi="Times New Roman" w:cs="Times New Roman"/>
          <w:sz w:val="24"/>
          <w:szCs w:val="24"/>
        </w:rPr>
        <w:t>useful biomarker</w:t>
      </w:r>
      <w:r w:rsidR="008E33F1" w:rsidRPr="008E33F1">
        <w:rPr>
          <w:rFonts w:ascii="Times New Roman" w:hAnsi="Times New Roman" w:cs="Times New Roman"/>
          <w:sz w:val="24"/>
          <w:szCs w:val="24"/>
        </w:rPr>
        <w:t xml:space="preserve"> </w:t>
      </w:r>
      <w:r w:rsidR="00D2490B">
        <w:rPr>
          <w:rFonts w:ascii="Times New Roman" w:hAnsi="Times New Roman" w:cs="Times New Roman"/>
          <w:sz w:val="24"/>
          <w:szCs w:val="24"/>
        </w:rPr>
        <w:t xml:space="preserve">to differentiate environmental </w:t>
      </w:r>
      <w:r w:rsidR="00AE5C0A" w:rsidRPr="003227FD">
        <w:rPr>
          <w:rFonts w:ascii="Times New Roman" w:hAnsi="Times New Roman" w:cs="Times New Roman"/>
          <w:sz w:val="24"/>
          <w:szCs w:val="24"/>
          <w:highlight w:val="yellow"/>
        </w:rPr>
        <w:t>p</w:t>
      </w:r>
      <w:r w:rsidR="00D2490B" w:rsidRPr="003227FD">
        <w:rPr>
          <w:rFonts w:ascii="Times New Roman" w:hAnsi="Times New Roman" w:cs="Times New Roman"/>
          <w:sz w:val="24"/>
          <w:szCs w:val="24"/>
          <w:highlight w:val="yellow"/>
        </w:rPr>
        <w:t>ollution</w:t>
      </w:r>
      <w:r w:rsidR="00D2490B">
        <w:rPr>
          <w:rFonts w:ascii="Times New Roman" w:hAnsi="Times New Roman" w:cs="Times New Roman"/>
          <w:sz w:val="24"/>
          <w:szCs w:val="24"/>
        </w:rPr>
        <w:t xml:space="preserve"> status from contamination</w:t>
      </w:r>
      <w:r w:rsidR="008E33F1" w:rsidRPr="008E33F1">
        <w:rPr>
          <w:rFonts w:ascii="Times New Roman" w:hAnsi="Times New Roman" w:cs="Times New Roman"/>
          <w:sz w:val="24"/>
          <w:szCs w:val="24"/>
        </w:rPr>
        <w:t>.</w:t>
      </w:r>
    </w:p>
    <w:p w14:paraId="5AAF83D7" w14:textId="77777777" w:rsidR="00DF7686" w:rsidRPr="00DF7686" w:rsidRDefault="00DF7686" w:rsidP="00DF7686">
      <w:pPr>
        <w:rPr>
          <w:b/>
          <w:sz w:val="21"/>
          <w:szCs w:val="21"/>
        </w:rPr>
      </w:pPr>
      <w:r w:rsidRPr="00DF7686">
        <w:rPr>
          <w:b/>
          <w:sz w:val="21"/>
          <w:szCs w:val="21"/>
        </w:rPr>
        <w:t>Disclaimer (Artificial intelligence)</w:t>
      </w:r>
    </w:p>
    <w:p w14:paraId="1A61C2CC" w14:textId="77777777" w:rsidR="00DF7686" w:rsidRPr="00DF7686" w:rsidRDefault="00DF7686" w:rsidP="00DF7686">
      <w:pPr>
        <w:rPr>
          <w:sz w:val="21"/>
          <w:szCs w:val="21"/>
        </w:rPr>
      </w:pPr>
      <w:r w:rsidRPr="00DF7686">
        <w:rPr>
          <w:sz w:val="21"/>
          <w:szCs w:val="21"/>
        </w:rPr>
        <w:t xml:space="preserve">Option 1: </w:t>
      </w:r>
    </w:p>
    <w:p w14:paraId="337AD0F8" w14:textId="77777777" w:rsidR="00DF7686" w:rsidRPr="00DF7686" w:rsidRDefault="00DF7686" w:rsidP="00DF7686">
      <w:pPr>
        <w:rPr>
          <w:sz w:val="21"/>
          <w:szCs w:val="21"/>
        </w:rPr>
      </w:pPr>
      <w:r w:rsidRPr="00DF7686">
        <w:rPr>
          <w:sz w:val="21"/>
          <w:szCs w:val="21"/>
        </w:rPr>
        <w:t>Author(s) hereby declare that NO generative AI technologies such as Large Language Models (</w:t>
      </w:r>
      <w:proofErr w:type="spellStart"/>
      <w:r w:rsidRPr="00DF7686">
        <w:rPr>
          <w:sz w:val="21"/>
          <w:szCs w:val="21"/>
        </w:rPr>
        <w:t>ChatGPT</w:t>
      </w:r>
      <w:proofErr w:type="spellEnd"/>
      <w:r w:rsidRPr="00DF7686">
        <w:rPr>
          <w:sz w:val="21"/>
          <w:szCs w:val="21"/>
        </w:rPr>
        <w:t xml:space="preserve">, COPILOT, etc.) and text-to-image generators have been used during the writing or editing of this manuscript. </w:t>
      </w:r>
    </w:p>
    <w:p w14:paraId="09AF912A" w14:textId="77777777" w:rsidR="00DF7686" w:rsidRPr="00DF7686" w:rsidRDefault="00DF7686" w:rsidP="00DF7686">
      <w:pPr>
        <w:rPr>
          <w:sz w:val="21"/>
          <w:szCs w:val="21"/>
        </w:rPr>
      </w:pPr>
      <w:r w:rsidRPr="00DF7686">
        <w:rPr>
          <w:sz w:val="21"/>
          <w:szCs w:val="21"/>
        </w:rPr>
        <w:t xml:space="preserve">Option 2: </w:t>
      </w:r>
    </w:p>
    <w:p w14:paraId="2F60AE48" w14:textId="77777777" w:rsidR="00DF7686" w:rsidRPr="00DF7686" w:rsidRDefault="00DF7686" w:rsidP="00DF7686">
      <w:pPr>
        <w:rPr>
          <w:sz w:val="21"/>
          <w:szCs w:val="21"/>
        </w:rPr>
      </w:pPr>
      <w:r w:rsidRPr="00DF7686">
        <w:rPr>
          <w:sz w:val="21"/>
          <w:szCs w:val="21"/>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B0AD893" w14:textId="77777777" w:rsidR="00DF7686" w:rsidRPr="00DF7686" w:rsidRDefault="00DF7686" w:rsidP="00DF7686">
      <w:pPr>
        <w:rPr>
          <w:sz w:val="21"/>
          <w:szCs w:val="21"/>
        </w:rPr>
      </w:pPr>
      <w:r w:rsidRPr="00DF7686">
        <w:rPr>
          <w:sz w:val="21"/>
          <w:szCs w:val="21"/>
        </w:rPr>
        <w:t>Details of the AI usage are given below:</w:t>
      </w:r>
    </w:p>
    <w:p w14:paraId="5A233FC4" w14:textId="77777777" w:rsidR="00DF7686" w:rsidRPr="00DF7686" w:rsidRDefault="00DF7686" w:rsidP="00DF7686">
      <w:pPr>
        <w:rPr>
          <w:sz w:val="21"/>
          <w:szCs w:val="21"/>
        </w:rPr>
      </w:pPr>
      <w:r w:rsidRPr="00DF7686">
        <w:rPr>
          <w:sz w:val="21"/>
          <w:szCs w:val="21"/>
        </w:rPr>
        <w:t>1.</w:t>
      </w:r>
    </w:p>
    <w:p w14:paraId="15521D2B" w14:textId="77777777" w:rsidR="00DF7686" w:rsidRPr="00DF7686" w:rsidRDefault="00DF7686" w:rsidP="00DF7686">
      <w:pPr>
        <w:rPr>
          <w:sz w:val="21"/>
          <w:szCs w:val="21"/>
        </w:rPr>
      </w:pPr>
      <w:r w:rsidRPr="00DF7686">
        <w:rPr>
          <w:sz w:val="21"/>
          <w:szCs w:val="21"/>
        </w:rPr>
        <w:t>2.</w:t>
      </w:r>
    </w:p>
    <w:p w14:paraId="1D0A2759" w14:textId="0A35C1BB" w:rsidR="008E33F1" w:rsidRDefault="00DF7686" w:rsidP="00DF7686">
      <w:pPr>
        <w:rPr>
          <w:sz w:val="21"/>
          <w:szCs w:val="21"/>
        </w:rPr>
      </w:pPr>
      <w:r w:rsidRPr="00DF7686">
        <w:rPr>
          <w:sz w:val="21"/>
          <w:szCs w:val="21"/>
        </w:rPr>
        <w:t>3.</w:t>
      </w:r>
    </w:p>
    <w:p w14:paraId="29943333" w14:textId="77777777" w:rsidR="00C909FB" w:rsidRDefault="00C909FB" w:rsidP="008E33F1">
      <w:pPr>
        <w:rPr>
          <w:sz w:val="21"/>
          <w:szCs w:val="21"/>
        </w:rPr>
      </w:pPr>
    </w:p>
    <w:p w14:paraId="6C939979" w14:textId="77777777" w:rsidR="00640751" w:rsidRDefault="00640751" w:rsidP="008E33F1">
      <w:pPr>
        <w:rPr>
          <w:sz w:val="21"/>
          <w:szCs w:val="21"/>
        </w:rPr>
      </w:pPr>
    </w:p>
    <w:p w14:paraId="7573B775" w14:textId="77777777" w:rsidR="008E33F1" w:rsidRDefault="008E33F1" w:rsidP="008E33F1">
      <w:pPr>
        <w:rPr>
          <w:sz w:val="21"/>
          <w:szCs w:val="21"/>
        </w:rPr>
      </w:pPr>
    </w:p>
    <w:p w14:paraId="7351F11F" w14:textId="77777777" w:rsidR="008E33F1" w:rsidRDefault="008E33F1" w:rsidP="00C909FB">
      <w:pPr>
        <w:pStyle w:val="Default"/>
        <w:jc w:val="center"/>
        <w:rPr>
          <w:b/>
          <w:bCs/>
          <w:sz w:val="21"/>
          <w:szCs w:val="21"/>
        </w:rPr>
      </w:pPr>
      <w:r>
        <w:rPr>
          <w:b/>
          <w:bCs/>
          <w:sz w:val="21"/>
          <w:szCs w:val="21"/>
        </w:rPr>
        <w:t>REFERENCES</w:t>
      </w:r>
    </w:p>
    <w:p w14:paraId="299C2893" w14:textId="77777777" w:rsidR="00C909FB" w:rsidRDefault="00C909FB" w:rsidP="00C909FB">
      <w:pPr>
        <w:pStyle w:val="Default"/>
        <w:jc w:val="center"/>
        <w:rPr>
          <w:b/>
          <w:bCs/>
          <w:sz w:val="21"/>
          <w:szCs w:val="21"/>
        </w:rPr>
      </w:pPr>
    </w:p>
    <w:p w14:paraId="66CD620C" w14:textId="77777777" w:rsidR="00C909FB" w:rsidRDefault="00C909FB" w:rsidP="00C909FB">
      <w:pPr>
        <w:pStyle w:val="Default"/>
        <w:jc w:val="center"/>
        <w:rPr>
          <w:sz w:val="21"/>
          <w:szCs w:val="21"/>
        </w:rPr>
      </w:pPr>
    </w:p>
    <w:p w14:paraId="70374D9C" w14:textId="77777777" w:rsidR="008E33F1" w:rsidRDefault="008E33F1" w:rsidP="00C909FB">
      <w:pPr>
        <w:pStyle w:val="Default"/>
        <w:spacing w:before="240"/>
        <w:ind w:left="720" w:hanging="630"/>
        <w:jc w:val="both"/>
        <w:rPr>
          <w:sz w:val="20"/>
          <w:szCs w:val="20"/>
        </w:rPr>
      </w:pPr>
      <w:proofErr w:type="spellStart"/>
      <w:r>
        <w:rPr>
          <w:sz w:val="20"/>
          <w:szCs w:val="20"/>
        </w:rPr>
        <w:t>Akinloye</w:t>
      </w:r>
      <w:proofErr w:type="spellEnd"/>
      <w:r>
        <w:rPr>
          <w:sz w:val="20"/>
          <w:szCs w:val="20"/>
        </w:rPr>
        <w:t xml:space="preserve">, O., Fawole, O., </w:t>
      </w:r>
      <w:proofErr w:type="spellStart"/>
      <w:r>
        <w:rPr>
          <w:sz w:val="20"/>
          <w:szCs w:val="20"/>
        </w:rPr>
        <w:t>Adewoye</w:t>
      </w:r>
      <w:proofErr w:type="spellEnd"/>
      <w:r>
        <w:rPr>
          <w:sz w:val="20"/>
          <w:szCs w:val="20"/>
        </w:rPr>
        <w:t xml:space="preserve">, S. &amp; Tolulope, A. 2009. Pathologic lesions in the gills of </w:t>
      </w:r>
      <w:proofErr w:type="spellStart"/>
      <w:r>
        <w:rPr>
          <w:i/>
          <w:iCs/>
          <w:sz w:val="20"/>
          <w:szCs w:val="20"/>
        </w:rPr>
        <w:t>Clarias</w:t>
      </w:r>
      <w:proofErr w:type="spellEnd"/>
      <w:r>
        <w:rPr>
          <w:i/>
          <w:iCs/>
          <w:sz w:val="20"/>
          <w:szCs w:val="20"/>
        </w:rPr>
        <w:t xml:space="preserve"> </w:t>
      </w:r>
      <w:proofErr w:type="spellStart"/>
      <w:r>
        <w:rPr>
          <w:i/>
          <w:iCs/>
          <w:sz w:val="20"/>
          <w:szCs w:val="20"/>
        </w:rPr>
        <w:t>gariepinus</w:t>
      </w:r>
      <w:proofErr w:type="spellEnd"/>
      <w:r>
        <w:rPr>
          <w:i/>
          <w:iCs/>
          <w:sz w:val="20"/>
          <w:szCs w:val="20"/>
        </w:rPr>
        <w:t xml:space="preserve"> </w:t>
      </w:r>
      <w:r>
        <w:rPr>
          <w:sz w:val="20"/>
          <w:szCs w:val="20"/>
        </w:rPr>
        <w:t xml:space="preserve">exposed to sublethal concentrations of soap and detergent effluents. Journal of Cell and Animal Biology, 3(5): 78-82. </w:t>
      </w:r>
    </w:p>
    <w:p w14:paraId="14A93F0E" w14:textId="77777777" w:rsidR="008E33F1" w:rsidRDefault="008E33F1" w:rsidP="00C909FB">
      <w:pPr>
        <w:pStyle w:val="Default"/>
        <w:spacing w:before="240"/>
        <w:ind w:left="720" w:hanging="630"/>
        <w:jc w:val="both"/>
        <w:rPr>
          <w:sz w:val="20"/>
          <w:szCs w:val="20"/>
        </w:rPr>
      </w:pPr>
      <w:r>
        <w:rPr>
          <w:sz w:val="20"/>
          <w:szCs w:val="20"/>
        </w:rPr>
        <w:lastRenderedPageBreak/>
        <w:t xml:space="preserve">Ambedkar, G. &amp; </w:t>
      </w:r>
      <w:proofErr w:type="spellStart"/>
      <w:r>
        <w:rPr>
          <w:sz w:val="20"/>
          <w:szCs w:val="20"/>
        </w:rPr>
        <w:t>Muniyan</w:t>
      </w:r>
      <w:proofErr w:type="spellEnd"/>
      <w:r>
        <w:rPr>
          <w:sz w:val="20"/>
          <w:szCs w:val="20"/>
        </w:rPr>
        <w:t xml:space="preserve">, M. 2011. Accumulation of metals in the five commercially important freshwater fishes available in </w:t>
      </w:r>
      <w:proofErr w:type="spellStart"/>
      <w:r>
        <w:rPr>
          <w:sz w:val="20"/>
          <w:szCs w:val="20"/>
        </w:rPr>
        <w:t>vellar</w:t>
      </w:r>
      <w:proofErr w:type="spellEnd"/>
      <w:r>
        <w:rPr>
          <w:sz w:val="20"/>
          <w:szCs w:val="20"/>
        </w:rPr>
        <w:t xml:space="preserve"> river, Tamil Nadu, India. Archives of Applied Science Research, 3(3): 261-264. </w:t>
      </w:r>
    </w:p>
    <w:p w14:paraId="3BE4A66C" w14:textId="77777777" w:rsidR="008E33F1" w:rsidRDefault="008E33F1" w:rsidP="00C909FB">
      <w:pPr>
        <w:pStyle w:val="Default"/>
        <w:spacing w:before="240"/>
        <w:ind w:left="720" w:hanging="630"/>
        <w:jc w:val="both"/>
        <w:rPr>
          <w:sz w:val="20"/>
          <w:szCs w:val="20"/>
        </w:rPr>
      </w:pPr>
      <w:r>
        <w:rPr>
          <w:sz w:val="20"/>
          <w:szCs w:val="20"/>
        </w:rPr>
        <w:t xml:space="preserve">Au, D.W. 2004. The application of </w:t>
      </w:r>
      <w:proofErr w:type="spellStart"/>
      <w:r>
        <w:rPr>
          <w:sz w:val="20"/>
          <w:szCs w:val="20"/>
        </w:rPr>
        <w:t>histo</w:t>
      </w:r>
      <w:proofErr w:type="spellEnd"/>
      <w:r>
        <w:rPr>
          <w:sz w:val="20"/>
          <w:szCs w:val="20"/>
        </w:rPr>
        <w:t xml:space="preserve">-cytopathological biomarkers in marine pollution monitoring: a review. Marine Pollution Bulletin, 48: 817-834. </w:t>
      </w:r>
      <w:proofErr w:type="spellStart"/>
      <w:r>
        <w:rPr>
          <w:sz w:val="20"/>
          <w:szCs w:val="20"/>
        </w:rPr>
        <w:t>doi</w:t>
      </w:r>
      <w:proofErr w:type="spellEnd"/>
      <w:r>
        <w:rPr>
          <w:sz w:val="20"/>
          <w:szCs w:val="20"/>
        </w:rPr>
        <w:t xml:space="preserve">: 10.1016/j.marpolbul.2004.02.032 </w:t>
      </w:r>
    </w:p>
    <w:p w14:paraId="4DD148C3" w14:textId="77777777" w:rsidR="008E33F1" w:rsidRPr="00E20DA5" w:rsidRDefault="008E33F1" w:rsidP="00C909FB">
      <w:pPr>
        <w:pStyle w:val="Default"/>
        <w:spacing w:before="240"/>
        <w:ind w:left="720" w:hanging="630"/>
        <w:jc w:val="both"/>
        <w:rPr>
          <w:sz w:val="20"/>
          <w:szCs w:val="20"/>
          <w:lang w:val="es-US"/>
        </w:rPr>
      </w:pPr>
      <w:proofErr w:type="spellStart"/>
      <w:r>
        <w:rPr>
          <w:sz w:val="20"/>
          <w:szCs w:val="20"/>
        </w:rPr>
        <w:t>Barbiéri</w:t>
      </w:r>
      <w:proofErr w:type="spellEnd"/>
      <w:r>
        <w:rPr>
          <w:sz w:val="20"/>
          <w:szCs w:val="20"/>
        </w:rPr>
        <w:t xml:space="preserve">, E.B. &amp; </w:t>
      </w:r>
      <w:proofErr w:type="spellStart"/>
      <w:r>
        <w:rPr>
          <w:sz w:val="20"/>
          <w:szCs w:val="20"/>
        </w:rPr>
        <w:t>Kronemberger</w:t>
      </w:r>
      <w:proofErr w:type="spellEnd"/>
      <w:r>
        <w:rPr>
          <w:sz w:val="20"/>
          <w:szCs w:val="20"/>
        </w:rPr>
        <w:t xml:space="preserve">, D.M.P. 1994. Climatology in the south-southwest of the State of Rio de Janeiro. </w:t>
      </w:r>
      <w:proofErr w:type="spellStart"/>
      <w:r w:rsidRPr="00E20DA5">
        <w:rPr>
          <w:sz w:val="20"/>
          <w:szCs w:val="20"/>
          <w:lang w:val="es-US"/>
        </w:rPr>
        <w:t>Caderno</w:t>
      </w:r>
      <w:proofErr w:type="spellEnd"/>
      <w:r w:rsidRPr="00E20DA5">
        <w:rPr>
          <w:sz w:val="20"/>
          <w:szCs w:val="20"/>
          <w:lang w:val="es-US"/>
        </w:rPr>
        <w:t xml:space="preserve"> de </w:t>
      </w:r>
      <w:proofErr w:type="spellStart"/>
      <w:r w:rsidRPr="00E20DA5">
        <w:rPr>
          <w:sz w:val="20"/>
          <w:szCs w:val="20"/>
          <w:lang w:val="es-US"/>
        </w:rPr>
        <w:t>Geociências</w:t>
      </w:r>
      <w:proofErr w:type="spellEnd"/>
      <w:r w:rsidRPr="00E20DA5">
        <w:rPr>
          <w:sz w:val="20"/>
          <w:szCs w:val="20"/>
          <w:lang w:val="es-US"/>
        </w:rPr>
        <w:t xml:space="preserve">, 12: 57-73. </w:t>
      </w:r>
    </w:p>
    <w:p w14:paraId="70E13E46" w14:textId="77777777" w:rsidR="008E33F1" w:rsidRDefault="008E33F1" w:rsidP="00C909FB">
      <w:pPr>
        <w:pStyle w:val="Default"/>
        <w:spacing w:before="240"/>
        <w:ind w:left="720" w:hanging="630"/>
        <w:jc w:val="both"/>
        <w:rPr>
          <w:sz w:val="20"/>
          <w:szCs w:val="20"/>
        </w:rPr>
      </w:pPr>
      <w:proofErr w:type="spellStart"/>
      <w:r w:rsidRPr="00E20DA5">
        <w:rPr>
          <w:sz w:val="20"/>
          <w:szCs w:val="20"/>
          <w:lang w:val="es-US"/>
        </w:rPr>
        <w:t>Benli</w:t>
      </w:r>
      <w:proofErr w:type="spellEnd"/>
      <w:r w:rsidRPr="00E20DA5">
        <w:rPr>
          <w:sz w:val="20"/>
          <w:szCs w:val="20"/>
          <w:lang w:val="es-US"/>
        </w:rPr>
        <w:t xml:space="preserve">, A.C., </w:t>
      </w:r>
      <w:proofErr w:type="spellStart"/>
      <w:r w:rsidRPr="00E20DA5">
        <w:rPr>
          <w:sz w:val="20"/>
          <w:szCs w:val="20"/>
          <w:lang w:val="es-US"/>
        </w:rPr>
        <w:t>Koksal</w:t>
      </w:r>
      <w:proofErr w:type="spellEnd"/>
      <w:r w:rsidRPr="00E20DA5">
        <w:rPr>
          <w:sz w:val="20"/>
          <w:szCs w:val="20"/>
          <w:lang w:val="es-US"/>
        </w:rPr>
        <w:t xml:space="preserve">, G. &amp; </w:t>
      </w:r>
      <w:proofErr w:type="spellStart"/>
      <w:r w:rsidRPr="00E20DA5">
        <w:rPr>
          <w:sz w:val="20"/>
          <w:szCs w:val="20"/>
          <w:lang w:val="es-US"/>
        </w:rPr>
        <w:t>Ozkul</w:t>
      </w:r>
      <w:proofErr w:type="spellEnd"/>
      <w:r w:rsidRPr="00E20DA5">
        <w:rPr>
          <w:sz w:val="20"/>
          <w:szCs w:val="20"/>
          <w:lang w:val="es-US"/>
        </w:rPr>
        <w:t xml:space="preserve">, A. 2008. </w:t>
      </w:r>
      <w:r>
        <w:rPr>
          <w:sz w:val="20"/>
          <w:szCs w:val="20"/>
        </w:rPr>
        <w:t>Sublethal ammonia exposure of Nile tilapia (</w:t>
      </w:r>
      <w:r>
        <w:rPr>
          <w:i/>
          <w:iCs/>
          <w:sz w:val="20"/>
          <w:szCs w:val="20"/>
        </w:rPr>
        <w:t xml:space="preserve">Oreochromis niloticus </w:t>
      </w:r>
      <w:r>
        <w:rPr>
          <w:sz w:val="20"/>
          <w:szCs w:val="20"/>
        </w:rPr>
        <w:t xml:space="preserve">L.): effects on gill, liver and kidney histology. Chemosphere, 72: 1355-1358. </w:t>
      </w:r>
      <w:proofErr w:type="spellStart"/>
      <w:r>
        <w:rPr>
          <w:sz w:val="20"/>
          <w:szCs w:val="20"/>
        </w:rPr>
        <w:t>doi</w:t>
      </w:r>
      <w:proofErr w:type="spellEnd"/>
      <w:r>
        <w:rPr>
          <w:sz w:val="20"/>
          <w:szCs w:val="20"/>
        </w:rPr>
        <w:t xml:space="preserve">: 10.1016/j.chemosphere.2008.04.037 </w:t>
      </w:r>
    </w:p>
    <w:p w14:paraId="0C1EF0AE" w14:textId="77777777" w:rsidR="008E33F1" w:rsidRDefault="008E33F1" w:rsidP="00C909FB">
      <w:pPr>
        <w:pStyle w:val="Default"/>
        <w:spacing w:before="240"/>
        <w:ind w:left="720" w:hanging="630"/>
        <w:jc w:val="both"/>
        <w:rPr>
          <w:sz w:val="20"/>
          <w:szCs w:val="20"/>
        </w:rPr>
      </w:pPr>
      <w:r>
        <w:rPr>
          <w:sz w:val="20"/>
          <w:szCs w:val="20"/>
        </w:rPr>
        <w:t xml:space="preserve">Bernet, D., Schmidt, H., Meier, W., Burkhardt-Holm, P. &amp; </w:t>
      </w:r>
      <w:proofErr w:type="spellStart"/>
      <w:r>
        <w:rPr>
          <w:sz w:val="20"/>
          <w:szCs w:val="20"/>
        </w:rPr>
        <w:t>Wahli</w:t>
      </w:r>
      <w:proofErr w:type="spellEnd"/>
      <w:r>
        <w:rPr>
          <w:sz w:val="20"/>
          <w:szCs w:val="20"/>
        </w:rPr>
        <w:t xml:space="preserve">, T. 1999. Histopathology in fish: proposal for a protocol to assess aquatic pollution. Journal of Fish Diseases, 22: 25-34. </w:t>
      </w:r>
      <w:proofErr w:type="spellStart"/>
      <w:r>
        <w:rPr>
          <w:sz w:val="20"/>
          <w:szCs w:val="20"/>
        </w:rPr>
        <w:t>doi</w:t>
      </w:r>
      <w:proofErr w:type="spellEnd"/>
      <w:r>
        <w:rPr>
          <w:sz w:val="20"/>
          <w:szCs w:val="20"/>
        </w:rPr>
        <w:t>: 10.1046/j.1365-2761.1999. 00134.x</w:t>
      </w:r>
      <w:r w:rsidRPr="008E33F1">
        <w:rPr>
          <w:sz w:val="20"/>
          <w:szCs w:val="20"/>
        </w:rPr>
        <w:t xml:space="preserve"> </w:t>
      </w:r>
      <w:proofErr w:type="spellStart"/>
      <w:r>
        <w:rPr>
          <w:sz w:val="20"/>
          <w:szCs w:val="20"/>
        </w:rPr>
        <w:t>Bertoletti</w:t>
      </w:r>
      <w:proofErr w:type="spellEnd"/>
      <w:r>
        <w:rPr>
          <w:sz w:val="20"/>
          <w:szCs w:val="20"/>
        </w:rPr>
        <w:t xml:space="preserve">, E. 2008. </w:t>
      </w:r>
      <w:proofErr w:type="spellStart"/>
      <w:r>
        <w:rPr>
          <w:sz w:val="20"/>
          <w:szCs w:val="20"/>
        </w:rPr>
        <w:t>Ecotoxicologia</w:t>
      </w:r>
      <w:proofErr w:type="spellEnd"/>
      <w:r>
        <w:rPr>
          <w:sz w:val="20"/>
          <w:szCs w:val="20"/>
        </w:rPr>
        <w:t xml:space="preserve"> </w:t>
      </w:r>
      <w:proofErr w:type="spellStart"/>
      <w:r>
        <w:rPr>
          <w:sz w:val="20"/>
          <w:szCs w:val="20"/>
        </w:rPr>
        <w:t>aquática</w:t>
      </w:r>
      <w:proofErr w:type="spellEnd"/>
      <w:r>
        <w:rPr>
          <w:sz w:val="20"/>
          <w:szCs w:val="20"/>
        </w:rPr>
        <w:t xml:space="preserve">: </w:t>
      </w:r>
      <w:proofErr w:type="spellStart"/>
      <w:r>
        <w:rPr>
          <w:sz w:val="20"/>
          <w:szCs w:val="20"/>
        </w:rPr>
        <w:t>princípios</w:t>
      </w:r>
      <w:proofErr w:type="spellEnd"/>
      <w:r>
        <w:rPr>
          <w:sz w:val="20"/>
          <w:szCs w:val="20"/>
        </w:rPr>
        <w:t xml:space="preserve"> e </w:t>
      </w:r>
      <w:proofErr w:type="spellStart"/>
      <w:r>
        <w:rPr>
          <w:sz w:val="20"/>
          <w:szCs w:val="20"/>
        </w:rPr>
        <w:t>aplicações</w:t>
      </w:r>
      <w:proofErr w:type="spellEnd"/>
      <w:r>
        <w:rPr>
          <w:sz w:val="20"/>
          <w:szCs w:val="20"/>
        </w:rPr>
        <w:t xml:space="preserve">. Rima, San Pablo. </w:t>
      </w:r>
    </w:p>
    <w:p w14:paraId="1A03F03F" w14:textId="77777777" w:rsidR="008E33F1" w:rsidRDefault="008E33F1" w:rsidP="00C909FB">
      <w:pPr>
        <w:pStyle w:val="Default"/>
        <w:spacing w:before="240"/>
        <w:ind w:left="720" w:hanging="630"/>
        <w:jc w:val="both"/>
        <w:rPr>
          <w:sz w:val="20"/>
          <w:szCs w:val="20"/>
        </w:rPr>
      </w:pPr>
      <w:r>
        <w:rPr>
          <w:sz w:val="20"/>
          <w:szCs w:val="20"/>
        </w:rPr>
        <w:t xml:space="preserve">Booth, J.H. 1979. The effects of oxygen supply, epinephrine, and acetylcholine on the distribution of blood flow in trout gills. Journal of Experimental Biology, 83: 31-39. </w:t>
      </w:r>
    </w:p>
    <w:p w14:paraId="24245ABC" w14:textId="77777777" w:rsidR="008E33F1" w:rsidRDefault="008E33F1" w:rsidP="00C909FB">
      <w:pPr>
        <w:pStyle w:val="Default"/>
        <w:spacing w:before="240"/>
        <w:ind w:left="720" w:hanging="630"/>
        <w:jc w:val="both"/>
        <w:rPr>
          <w:sz w:val="20"/>
          <w:szCs w:val="20"/>
        </w:rPr>
      </w:pPr>
      <w:r>
        <w:rPr>
          <w:sz w:val="20"/>
          <w:szCs w:val="20"/>
        </w:rPr>
        <w:t xml:space="preserve">Boyd, C.E. 1995. Bottom soils, sediment, and pond aquaculture. Chapman and Hall, New York. </w:t>
      </w:r>
    </w:p>
    <w:p w14:paraId="21B99A77" w14:textId="77777777" w:rsidR="008E33F1" w:rsidRDefault="008E33F1" w:rsidP="00C909FB">
      <w:pPr>
        <w:pStyle w:val="Default"/>
        <w:spacing w:before="240"/>
        <w:ind w:left="720" w:hanging="630"/>
        <w:jc w:val="both"/>
        <w:rPr>
          <w:sz w:val="20"/>
          <w:szCs w:val="20"/>
        </w:rPr>
      </w:pPr>
      <w:r w:rsidRPr="00AA08BF">
        <w:rPr>
          <w:sz w:val="20"/>
          <w:szCs w:val="20"/>
          <w:lang w:val="it-IT"/>
        </w:rPr>
        <w:t xml:space="preserve">Camargo, M.M.P. &amp; Martinez, C.B.R. 2007. </w:t>
      </w:r>
      <w:proofErr w:type="spellStart"/>
      <w:r>
        <w:rPr>
          <w:sz w:val="20"/>
          <w:szCs w:val="20"/>
        </w:rPr>
        <w:t>Histopa-thology</w:t>
      </w:r>
      <w:proofErr w:type="spellEnd"/>
      <w:r>
        <w:rPr>
          <w:sz w:val="20"/>
          <w:szCs w:val="20"/>
        </w:rPr>
        <w:t xml:space="preserve"> of gills, kidney and liver of a Neotropical fish caged in an urban stream. Neotropical Ichthyology, 5: 327-336. </w:t>
      </w:r>
    </w:p>
    <w:p w14:paraId="68679B99" w14:textId="77777777" w:rsidR="008E33F1" w:rsidRDefault="008E33F1" w:rsidP="00C909FB">
      <w:pPr>
        <w:pStyle w:val="Default"/>
        <w:spacing w:before="240"/>
        <w:ind w:left="720" w:hanging="630"/>
        <w:jc w:val="both"/>
        <w:rPr>
          <w:sz w:val="20"/>
          <w:szCs w:val="20"/>
        </w:rPr>
      </w:pPr>
      <w:r>
        <w:rPr>
          <w:sz w:val="20"/>
          <w:szCs w:val="20"/>
        </w:rPr>
        <w:t xml:space="preserve">Cardoso, A.G.A., Boaventura, G.R., Silva Filho, E.V. &amp; Brod, J.A. 2001. Metal distribution in sediments from the Ribeira Bay, Rio de Janeiro-Brazil. Journal of the Brazilian Chemical Society, 12: 767-774. </w:t>
      </w:r>
    </w:p>
    <w:p w14:paraId="7CC5E8DD" w14:textId="77777777" w:rsidR="00025C3C" w:rsidRDefault="00025C3C" w:rsidP="00C909FB">
      <w:pPr>
        <w:pStyle w:val="Default"/>
        <w:spacing w:before="240"/>
        <w:ind w:left="720" w:hanging="630"/>
        <w:jc w:val="both"/>
        <w:rPr>
          <w:sz w:val="20"/>
          <w:szCs w:val="20"/>
        </w:rPr>
      </w:pPr>
      <w:r w:rsidRPr="00025C3C">
        <w:rPr>
          <w:sz w:val="20"/>
          <w:szCs w:val="20"/>
        </w:rPr>
        <w:t>Creed, J.C., Pires, D.O. &amp; Figueiredo, M.A. 2007. Marine biodiversity of Ilha Grande Bay. Ministry of the Environment, National Secretariat of Biodiversity and Forests, Department of Biodiversity Conservation, Brasília.</w:t>
      </w:r>
    </w:p>
    <w:p w14:paraId="65761BFC" w14:textId="2A759AF1" w:rsidR="008E33F1" w:rsidRDefault="008E33F1" w:rsidP="00C909FB">
      <w:pPr>
        <w:pStyle w:val="Default"/>
        <w:spacing w:before="240"/>
        <w:ind w:left="720" w:hanging="630"/>
        <w:jc w:val="both"/>
        <w:rPr>
          <w:sz w:val="20"/>
          <w:szCs w:val="20"/>
        </w:rPr>
      </w:pPr>
      <w:r w:rsidRPr="00AA08BF">
        <w:rPr>
          <w:sz w:val="20"/>
          <w:szCs w:val="20"/>
          <w:lang w:val="it-IT"/>
        </w:rPr>
        <w:t xml:space="preserve">Dezfuli, B., Giari, L., Konecny, R., Jaeger, P. &amp; Manera, M. 2003. </w:t>
      </w:r>
      <w:r>
        <w:rPr>
          <w:sz w:val="20"/>
          <w:szCs w:val="20"/>
        </w:rPr>
        <w:t xml:space="preserve">Immunohistochemistry, ultrastructure and pathology of gills of </w:t>
      </w:r>
      <w:proofErr w:type="spellStart"/>
      <w:r>
        <w:rPr>
          <w:i/>
          <w:iCs/>
          <w:sz w:val="20"/>
          <w:szCs w:val="20"/>
        </w:rPr>
        <w:t>Abramis</w:t>
      </w:r>
      <w:proofErr w:type="spellEnd"/>
      <w:r>
        <w:rPr>
          <w:i/>
          <w:iCs/>
          <w:sz w:val="20"/>
          <w:szCs w:val="20"/>
        </w:rPr>
        <w:t xml:space="preserve"> </w:t>
      </w:r>
      <w:proofErr w:type="spellStart"/>
      <w:r>
        <w:rPr>
          <w:i/>
          <w:iCs/>
          <w:sz w:val="20"/>
          <w:szCs w:val="20"/>
        </w:rPr>
        <w:t>brama</w:t>
      </w:r>
      <w:proofErr w:type="spellEnd"/>
      <w:r>
        <w:rPr>
          <w:i/>
          <w:iCs/>
          <w:sz w:val="20"/>
          <w:szCs w:val="20"/>
        </w:rPr>
        <w:t xml:space="preserve"> </w:t>
      </w:r>
      <w:r>
        <w:rPr>
          <w:sz w:val="20"/>
          <w:szCs w:val="20"/>
        </w:rPr>
        <w:t xml:space="preserve">from Lake </w:t>
      </w:r>
      <w:proofErr w:type="spellStart"/>
      <w:r>
        <w:rPr>
          <w:sz w:val="20"/>
          <w:szCs w:val="20"/>
        </w:rPr>
        <w:t>Mondsee</w:t>
      </w:r>
      <w:proofErr w:type="spellEnd"/>
      <w:r>
        <w:rPr>
          <w:sz w:val="20"/>
          <w:szCs w:val="20"/>
        </w:rPr>
        <w:t xml:space="preserve">, Austria, infected with </w:t>
      </w:r>
      <w:proofErr w:type="spellStart"/>
      <w:r>
        <w:rPr>
          <w:i/>
          <w:iCs/>
          <w:sz w:val="20"/>
          <w:szCs w:val="20"/>
        </w:rPr>
        <w:t>Ergasilus</w:t>
      </w:r>
      <w:proofErr w:type="spellEnd"/>
      <w:r>
        <w:rPr>
          <w:i/>
          <w:iCs/>
          <w:sz w:val="20"/>
          <w:szCs w:val="20"/>
        </w:rPr>
        <w:t xml:space="preserve"> </w:t>
      </w:r>
      <w:proofErr w:type="spellStart"/>
      <w:r>
        <w:rPr>
          <w:i/>
          <w:iCs/>
          <w:sz w:val="20"/>
          <w:szCs w:val="20"/>
        </w:rPr>
        <w:t>sieboldi</w:t>
      </w:r>
      <w:proofErr w:type="spellEnd"/>
      <w:r>
        <w:rPr>
          <w:i/>
          <w:iCs/>
          <w:sz w:val="20"/>
          <w:szCs w:val="20"/>
        </w:rPr>
        <w:t xml:space="preserve"> </w:t>
      </w:r>
      <w:r>
        <w:rPr>
          <w:sz w:val="20"/>
          <w:szCs w:val="20"/>
        </w:rPr>
        <w:t>(</w:t>
      </w:r>
      <w:proofErr w:type="spellStart"/>
      <w:r>
        <w:rPr>
          <w:sz w:val="20"/>
          <w:szCs w:val="20"/>
        </w:rPr>
        <w:t>Copepoda</w:t>
      </w:r>
      <w:proofErr w:type="spellEnd"/>
      <w:r>
        <w:rPr>
          <w:sz w:val="20"/>
          <w:szCs w:val="20"/>
        </w:rPr>
        <w:t xml:space="preserve">). Diseases of Aquatic Organisms, 53(3): 257-262. </w:t>
      </w:r>
    </w:p>
    <w:p w14:paraId="7F1C9225" w14:textId="77777777" w:rsidR="008E33F1" w:rsidRDefault="008E33F1" w:rsidP="00C909FB">
      <w:pPr>
        <w:pStyle w:val="Default"/>
        <w:spacing w:before="240"/>
        <w:ind w:left="720" w:hanging="630"/>
        <w:jc w:val="both"/>
        <w:rPr>
          <w:sz w:val="20"/>
          <w:szCs w:val="20"/>
        </w:rPr>
      </w:pPr>
      <w:r>
        <w:rPr>
          <w:sz w:val="20"/>
          <w:szCs w:val="20"/>
        </w:rPr>
        <w:t xml:space="preserve">Díaz, A., García, A., </w:t>
      </w:r>
      <w:proofErr w:type="spellStart"/>
      <w:r>
        <w:rPr>
          <w:sz w:val="20"/>
          <w:szCs w:val="20"/>
        </w:rPr>
        <w:t>Devincenti</w:t>
      </w:r>
      <w:proofErr w:type="spellEnd"/>
      <w:r>
        <w:rPr>
          <w:sz w:val="20"/>
          <w:szCs w:val="20"/>
        </w:rPr>
        <w:t xml:space="preserve">, C. &amp; Goldemberg, A.L. 2001. Mucous cells in </w:t>
      </w:r>
      <w:proofErr w:type="spellStart"/>
      <w:r>
        <w:rPr>
          <w:i/>
          <w:iCs/>
          <w:sz w:val="20"/>
          <w:szCs w:val="20"/>
        </w:rPr>
        <w:t>Micropogonias</w:t>
      </w:r>
      <w:proofErr w:type="spellEnd"/>
      <w:r>
        <w:rPr>
          <w:i/>
          <w:iCs/>
          <w:sz w:val="20"/>
          <w:szCs w:val="20"/>
        </w:rPr>
        <w:t xml:space="preserve"> </w:t>
      </w:r>
      <w:proofErr w:type="spellStart"/>
      <w:r>
        <w:rPr>
          <w:i/>
          <w:iCs/>
          <w:sz w:val="20"/>
          <w:szCs w:val="20"/>
        </w:rPr>
        <w:t>furnieri</w:t>
      </w:r>
      <w:proofErr w:type="spellEnd"/>
      <w:r>
        <w:rPr>
          <w:i/>
          <w:iCs/>
          <w:sz w:val="20"/>
          <w:szCs w:val="20"/>
        </w:rPr>
        <w:t xml:space="preserve"> </w:t>
      </w:r>
      <w:r>
        <w:rPr>
          <w:sz w:val="20"/>
          <w:szCs w:val="20"/>
        </w:rPr>
        <w:t xml:space="preserve">gills: histochemistry and ultrastructure. </w:t>
      </w:r>
      <w:proofErr w:type="spellStart"/>
      <w:r>
        <w:rPr>
          <w:sz w:val="20"/>
          <w:szCs w:val="20"/>
        </w:rPr>
        <w:t>Anatomia</w:t>
      </w:r>
      <w:proofErr w:type="spellEnd"/>
      <w:r>
        <w:rPr>
          <w:sz w:val="20"/>
          <w:szCs w:val="20"/>
        </w:rPr>
        <w:t xml:space="preserve">, </w:t>
      </w:r>
      <w:proofErr w:type="spellStart"/>
      <w:r>
        <w:rPr>
          <w:sz w:val="20"/>
          <w:szCs w:val="20"/>
        </w:rPr>
        <w:t>Histologia</w:t>
      </w:r>
      <w:proofErr w:type="spellEnd"/>
      <w:r>
        <w:rPr>
          <w:sz w:val="20"/>
          <w:szCs w:val="20"/>
        </w:rPr>
        <w:t xml:space="preserve">, </w:t>
      </w:r>
      <w:proofErr w:type="spellStart"/>
      <w:r>
        <w:rPr>
          <w:sz w:val="20"/>
          <w:szCs w:val="20"/>
        </w:rPr>
        <w:t>Embryologia</w:t>
      </w:r>
      <w:proofErr w:type="spellEnd"/>
      <w:r>
        <w:rPr>
          <w:sz w:val="20"/>
          <w:szCs w:val="20"/>
        </w:rPr>
        <w:t xml:space="preserve">, 30(3): 135-139. </w:t>
      </w:r>
    </w:p>
    <w:p w14:paraId="061FA276" w14:textId="77777777" w:rsidR="008E33F1" w:rsidRDefault="008E33F1" w:rsidP="00C909FB">
      <w:pPr>
        <w:pStyle w:val="Default"/>
        <w:spacing w:before="240"/>
        <w:ind w:left="720" w:hanging="630"/>
        <w:jc w:val="both"/>
        <w:rPr>
          <w:sz w:val="20"/>
          <w:szCs w:val="20"/>
        </w:rPr>
      </w:pPr>
      <w:r>
        <w:rPr>
          <w:sz w:val="20"/>
          <w:szCs w:val="20"/>
        </w:rPr>
        <w:t xml:space="preserve">Elnaggar, A., Mahmoud, S. &amp; </w:t>
      </w:r>
      <w:proofErr w:type="spellStart"/>
      <w:r>
        <w:rPr>
          <w:sz w:val="20"/>
          <w:szCs w:val="20"/>
        </w:rPr>
        <w:t>Tayel</w:t>
      </w:r>
      <w:proofErr w:type="spellEnd"/>
      <w:r>
        <w:rPr>
          <w:sz w:val="20"/>
          <w:szCs w:val="20"/>
        </w:rPr>
        <w:t xml:space="preserve">, S. 2009. </w:t>
      </w:r>
      <w:proofErr w:type="spellStart"/>
      <w:r>
        <w:rPr>
          <w:sz w:val="20"/>
          <w:szCs w:val="20"/>
        </w:rPr>
        <w:t>Bioaccu-mulation</w:t>
      </w:r>
      <w:proofErr w:type="spellEnd"/>
      <w:r>
        <w:rPr>
          <w:sz w:val="20"/>
          <w:szCs w:val="20"/>
        </w:rPr>
        <w:t xml:space="preserve"> of some heavy metals and histopathological alterations in liver of </w:t>
      </w:r>
      <w:r>
        <w:rPr>
          <w:i/>
          <w:iCs/>
          <w:sz w:val="20"/>
          <w:szCs w:val="20"/>
        </w:rPr>
        <w:t xml:space="preserve">Oreochromis niloticus </w:t>
      </w:r>
      <w:r>
        <w:rPr>
          <w:sz w:val="20"/>
          <w:szCs w:val="20"/>
        </w:rPr>
        <w:t xml:space="preserve">in relation to water quality at different localities along the river Nile, Egypt. World Journal of Fish and Marine Sciences, 1(2): 105-114. </w:t>
      </w:r>
    </w:p>
    <w:p w14:paraId="06A83681" w14:textId="77777777" w:rsidR="008E33F1" w:rsidRDefault="008E33F1" w:rsidP="00C909FB">
      <w:pPr>
        <w:pStyle w:val="Default"/>
        <w:spacing w:before="240"/>
        <w:ind w:left="720" w:hanging="630"/>
        <w:jc w:val="both"/>
        <w:rPr>
          <w:sz w:val="20"/>
          <w:szCs w:val="20"/>
        </w:rPr>
      </w:pPr>
      <w:r>
        <w:rPr>
          <w:sz w:val="20"/>
          <w:szCs w:val="20"/>
        </w:rPr>
        <w:t>Elshaer, F., Allah, H. &amp; Bakry, S. 2015. Histopathological alterations in gills of some poecilid fishes after exposure to bisphenol-</w:t>
      </w:r>
      <w:r>
        <w:rPr>
          <w:i/>
          <w:iCs/>
          <w:sz w:val="20"/>
          <w:szCs w:val="20"/>
        </w:rPr>
        <w:t>a</w:t>
      </w:r>
      <w:r>
        <w:rPr>
          <w:sz w:val="20"/>
          <w:szCs w:val="20"/>
        </w:rPr>
        <w:t xml:space="preserve">. World Journal of Fish and Marine Sciences, 5(6): 693-700. </w:t>
      </w:r>
    </w:p>
    <w:p w14:paraId="7E3F97B9" w14:textId="77777777" w:rsidR="008E33F1" w:rsidRDefault="008E33F1" w:rsidP="00C909FB">
      <w:pPr>
        <w:pStyle w:val="Default"/>
        <w:spacing w:before="240"/>
        <w:ind w:left="720" w:hanging="630"/>
        <w:jc w:val="both"/>
        <w:rPr>
          <w:sz w:val="20"/>
          <w:szCs w:val="20"/>
        </w:rPr>
      </w:pPr>
      <w:r>
        <w:rPr>
          <w:sz w:val="20"/>
          <w:szCs w:val="20"/>
        </w:rPr>
        <w:t xml:space="preserve">Evans, D.H. 1997. Acid-base regulation. In: Evans, D.H. &amp; Claiborne, J.B. (Eds.). The physiology of fishes. Taylor &amp; Francis, Abingdon, pp. 177-198. </w:t>
      </w:r>
    </w:p>
    <w:p w14:paraId="68ACA27E" w14:textId="77777777" w:rsidR="008E33F1" w:rsidRDefault="008E33F1" w:rsidP="00C909FB">
      <w:pPr>
        <w:pStyle w:val="Default"/>
        <w:spacing w:before="240"/>
        <w:ind w:left="720" w:hanging="630"/>
        <w:jc w:val="both"/>
        <w:rPr>
          <w:sz w:val="20"/>
          <w:szCs w:val="20"/>
        </w:rPr>
      </w:pPr>
      <w:r>
        <w:rPr>
          <w:sz w:val="20"/>
          <w:szCs w:val="20"/>
        </w:rPr>
        <w:t xml:space="preserve">Evans, D.H., Piermarini, P.M. &amp; Choe, K.P. 2005. The multifunctional fish gill: dominant site of gas exchange, osmoregulation, acid-base regulation, and excretion of nitrogenous waste. Physiological Re-views, 85: 97-177. </w:t>
      </w:r>
      <w:proofErr w:type="spellStart"/>
      <w:r>
        <w:rPr>
          <w:sz w:val="20"/>
          <w:szCs w:val="20"/>
        </w:rPr>
        <w:t>doi</w:t>
      </w:r>
      <w:proofErr w:type="spellEnd"/>
      <w:r>
        <w:rPr>
          <w:sz w:val="20"/>
          <w:szCs w:val="20"/>
        </w:rPr>
        <w:t xml:space="preserve">: 10.1152/physrev.00050. 2003 </w:t>
      </w:r>
    </w:p>
    <w:p w14:paraId="41E2B994" w14:textId="77777777" w:rsidR="008E33F1" w:rsidRDefault="008E33F1" w:rsidP="00C909FB">
      <w:pPr>
        <w:pStyle w:val="Default"/>
        <w:spacing w:before="240"/>
        <w:ind w:left="720" w:hanging="630"/>
        <w:jc w:val="both"/>
        <w:rPr>
          <w:sz w:val="20"/>
          <w:szCs w:val="20"/>
        </w:rPr>
      </w:pPr>
      <w:r>
        <w:rPr>
          <w:sz w:val="20"/>
          <w:szCs w:val="20"/>
        </w:rPr>
        <w:t>Fernandes, M.N. &amp; Mazon, A.F. 2003. Environmental pollution and fish gill morphology. In: Val, A.L. &amp;</w:t>
      </w:r>
      <w:r w:rsidRPr="008E33F1">
        <w:rPr>
          <w:sz w:val="20"/>
          <w:szCs w:val="20"/>
        </w:rPr>
        <w:t xml:space="preserve"> </w:t>
      </w:r>
      <w:r>
        <w:rPr>
          <w:sz w:val="20"/>
          <w:szCs w:val="20"/>
        </w:rPr>
        <w:t xml:space="preserve">Kapoor, B.G. (Eds.). Fish adaptations. Science Publishers, Boca Raton, pp. 203-231. </w:t>
      </w:r>
    </w:p>
    <w:p w14:paraId="31F63BA2" w14:textId="77777777" w:rsidR="008E33F1" w:rsidRDefault="008E33F1" w:rsidP="00C909FB">
      <w:pPr>
        <w:pStyle w:val="Default"/>
        <w:spacing w:before="240"/>
        <w:ind w:left="720" w:hanging="630"/>
        <w:jc w:val="both"/>
        <w:rPr>
          <w:sz w:val="20"/>
          <w:szCs w:val="20"/>
        </w:rPr>
      </w:pPr>
      <w:r>
        <w:rPr>
          <w:sz w:val="20"/>
          <w:szCs w:val="20"/>
        </w:rPr>
        <w:lastRenderedPageBreak/>
        <w:t xml:space="preserve">Fernandes, M.N., Moron, S.E. &amp; </w:t>
      </w:r>
      <w:proofErr w:type="spellStart"/>
      <w:r>
        <w:rPr>
          <w:sz w:val="20"/>
          <w:szCs w:val="20"/>
        </w:rPr>
        <w:t>Sakuragui</w:t>
      </w:r>
      <w:proofErr w:type="spellEnd"/>
      <w:r>
        <w:rPr>
          <w:sz w:val="20"/>
          <w:szCs w:val="20"/>
        </w:rPr>
        <w:t xml:space="preserve">, M.M. 2007. Gill morphological adjustments to environment and the gas exchange function. In: Fernandes, M.N., </w:t>
      </w:r>
      <w:proofErr w:type="spellStart"/>
      <w:r>
        <w:rPr>
          <w:sz w:val="20"/>
          <w:szCs w:val="20"/>
        </w:rPr>
        <w:t>Rantin</w:t>
      </w:r>
      <w:proofErr w:type="spellEnd"/>
      <w:r>
        <w:rPr>
          <w:sz w:val="20"/>
          <w:szCs w:val="20"/>
        </w:rPr>
        <w:t xml:space="preserve">, F.T., Glass, M.L. &amp; Kapoor, B.G. (Eds.). Fish respiration and environment. Science Publishers, Boca Raton, pp. 93-120. </w:t>
      </w:r>
    </w:p>
    <w:p w14:paraId="4E5A79A9" w14:textId="77777777" w:rsidR="008E33F1" w:rsidRDefault="008E33F1" w:rsidP="00C909FB">
      <w:pPr>
        <w:pStyle w:val="Default"/>
        <w:spacing w:before="240"/>
        <w:ind w:left="720" w:hanging="630"/>
        <w:jc w:val="both"/>
        <w:rPr>
          <w:sz w:val="20"/>
          <w:szCs w:val="20"/>
        </w:rPr>
      </w:pPr>
      <w:proofErr w:type="spellStart"/>
      <w:r>
        <w:rPr>
          <w:sz w:val="20"/>
          <w:szCs w:val="20"/>
        </w:rPr>
        <w:t>Figueiredo</w:t>
      </w:r>
      <w:proofErr w:type="spellEnd"/>
      <w:r>
        <w:rPr>
          <w:sz w:val="20"/>
          <w:szCs w:val="20"/>
        </w:rPr>
        <w:t xml:space="preserve">, L.H.M., Wagener, </w:t>
      </w:r>
      <w:proofErr w:type="spellStart"/>
      <w:r>
        <w:rPr>
          <w:sz w:val="20"/>
          <w:szCs w:val="20"/>
        </w:rPr>
        <w:t>A.d.L.R</w:t>
      </w:r>
      <w:proofErr w:type="spellEnd"/>
      <w:r>
        <w:rPr>
          <w:sz w:val="20"/>
          <w:szCs w:val="20"/>
        </w:rPr>
        <w:t xml:space="preserve">., </w:t>
      </w:r>
      <w:proofErr w:type="spellStart"/>
      <w:r>
        <w:rPr>
          <w:sz w:val="20"/>
          <w:szCs w:val="20"/>
        </w:rPr>
        <w:t>Dagaut</w:t>
      </w:r>
      <w:proofErr w:type="spellEnd"/>
      <w:r>
        <w:rPr>
          <w:sz w:val="20"/>
          <w:szCs w:val="20"/>
        </w:rPr>
        <w:t xml:space="preserve">, J. &amp; </w:t>
      </w:r>
      <w:proofErr w:type="spellStart"/>
      <w:r>
        <w:rPr>
          <w:sz w:val="20"/>
          <w:szCs w:val="20"/>
        </w:rPr>
        <w:t>Saliot</w:t>
      </w:r>
      <w:proofErr w:type="spellEnd"/>
      <w:r>
        <w:rPr>
          <w:sz w:val="20"/>
          <w:szCs w:val="20"/>
        </w:rPr>
        <w:t xml:space="preserve">, A. 2008. Non-aromatic hydrocarbons in recent sediments of </w:t>
      </w:r>
      <w:proofErr w:type="spellStart"/>
      <w:r>
        <w:rPr>
          <w:sz w:val="20"/>
          <w:szCs w:val="20"/>
        </w:rPr>
        <w:t>Sepetiba</w:t>
      </w:r>
      <w:proofErr w:type="spellEnd"/>
      <w:r>
        <w:rPr>
          <w:sz w:val="20"/>
          <w:szCs w:val="20"/>
        </w:rPr>
        <w:t xml:space="preserve"> and </w:t>
      </w:r>
      <w:proofErr w:type="spellStart"/>
      <w:r>
        <w:rPr>
          <w:sz w:val="20"/>
          <w:szCs w:val="20"/>
        </w:rPr>
        <w:t>Ilha</w:t>
      </w:r>
      <w:proofErr w:type="spellEnd"/>
      <w:r>
        <w:rPr>
          <w:sz w:val="20"/>
          <w:szCs w:val="20"/>
        </w:rPr>
        <w:t xml:space="preserve"> Grande Bays, Brazil. Journal of the Brazilian Chemical Society, 19: 516-527. </w:t>
      </w:r>
    </w:p>
    <w:p w14:paraId="7FFA30FE" w14:textId="77777777" w:rsidR="008E33F1" w:rsidRDefault="008E33F1" w:rsidP="00C909FB">
      <w:pPr>
        <w:pStyle w:val="Default"/>
        <w:spacing w:before="240"/>
        <w:ind w:left="720" w:hanging="630"/>
        <w:jc w:val="both"/>
        <w:rPr>
          <w:sz w:val="20"/>
          <w:szCs w:val="20"/>
        </w:rPr>
      </w:pPr>
      <w:r>
        <w:rPr>
          <w:sz w:val="20"/>
          <w:szCs w:val="20"/>
        </w:rPr>
        <w:t xml:space="preserve">Flores-Lopes, F. &amp; Thomaz, A. 2011. Histopathologic alterations observed in fish gills as a tool in environ-mental monitoring. Brazilian Journal of Biology, 71: 179-188. </w:t>
      </w:r>
    </w:p>
    <w:p w14:paraId="3C366FFE" w14:textId="77777777" w:rsidR="008E33F1" w:rsidRDefault="008E33F1" w:rsidP="00C909FB">
      <w:pPr>
        <w:pStyle w:val="Default"/>
        <w:spacing w:before="240"/>
        <w:ind w:left="720" w:hanging="630"/>
        <w:jc w:val="both"/>
        <w:rPr>
          <w:sz w:val="20"/>
          <w:szCs w:val="20"/>
        </w:rPr>
      </w:pPr>
      <w:r>
        <w:rPr>
          <w:sz w:val="20"/>
          <w:szCs w:val="20"/>
        </w:rPr>
        <w:t xml:space="preserve">Franchini, A., Alessandrini, F. &amp; </w:t>
      </w:r>
      <w:proofErr w:type="spellStart"/>
      <w:r>
        <w:rPr>
          <w:sz w:val="20"/>
          <w:szCs w:val="20"/>
        </w:rPr>
        <w:t>Bolognani-Fantin</w:t>
      </w:r>
      <w:proofErr w:type="spellEnd"/>
      <w:r>
        <w:rPr>
          <w:sz w:val="20"/>
          <w:szCs w:val="20"/>
        </w:rPr>
        <w:t xml:space="preserve">, A. 1994. Gill morphology and ATPase activity in the goldfish </w:t>
      </w:r>
      <w:proofErr w:type="spellStart"/>
      <w:r>
        <w:rPr>
          <w:i/>
          <w:iCs/>
          <w:sz w:val="20"/>
          <w:szCs w:val="20"/>
        </w:rPr>
        <w:t>Carassius</w:t>
      </w:r>
      <w:proofErr w:type="spellEnd"/>
      <w:r>
        <w:rPr>
          <w:i/>
          <w:iCs/>
          <w:sz w:val="20"/>
          <w:szCs w:val="20"/>
        </w:rPr>
        <w:t xml:space="preserve"> </w:t>
      </w:r>
      <w:proofErr w:type="spellStart"/>
      <w:r>
        <w:rPr>
          <w:i/>
          <w:iCs/>
          <w:sz w:val="20"/>
          <w:szCs w:val="20"/>
        </w:rPr>
        <w:t>carassius</w:t>
      </w:r>
      <w:proofErr w:type="spellEnd"/>
      <w:r>
        <w:rPr>
          <w:i/>
          <w:iCs/>
          <w:sz w:val="20"/>
          <w:szCs w:val="20"/>
        </w:rPr>
        <w:t xml:space="preserve"> </w:t>
      </w:r>
      <w:r>
        <w:rPr>
          <w:sz w:val="20"/>
          <w:szCs w:val="20"/>
        </w:rPr>
        <w:t xml:space="preserve">var. </w:t>
      </w:r>
      <w:r>
        <w:rPr>
          <w:i/>
          <w:iCs/>
          <w:sz w:val="20"/>
          <w:szCs w:val="20"/>
        </w:rPr>
        <w:t xml:space="preserve">auratus </w:t>
      </w:r>
      <w:r>
        <w:rPr>
          <w:sz w:val="20"/>
          <w:szCs w:val="20"/>
        </w:rPr>
        <w:t xml:space="preserve">exposed to experimental lead intoxication. </w:t>
      </w:r>
      <w:proofErr w:type="spellStart"/>
      <w:r>
        <w:rPr>
          <w:sz w:val="20"/>
          <w:szCs w:val="20"/>
        </w:rPr>
        <w:t>Bollettino</w:t>
      </w:r>
      <w:proofErr w:type="spellEnd"/>
      <w:r>
        <w:rPr>
          <w:sz w:val="20"/>
          <w:szCs w:val="20"/>
        </w:rPr>
        <w:t xml:space="preserve"> di </w:t>
      </w:r>
      <w:proofErr w:type="spellStart"/>
      <w:r>
        <w:rPr>
          <w:sz w:val="20"/>
          <w:szCs w:val="20"/>
        </w:rPr>
        <w:t>Zoologia</w:t>
      </w:r>
      <w:proofErr w:type="spellEnd"/>
      <w:r>
        <w:rPr>
          <w:sz w:val="20"/>
          <w:szCs w:val="20"/>
        </w:rPr>
        <w:t xml:space="preserve">, 61(1): 29-37. </w:t>
      </w:r>
    </w:p>
    <w:p w14:paraId="0F733686" w14:textId="77777777" w:rsidR="008E33F1" w:rsidRDefault="008E33F1" w:rsidP="00C909FB">
      <w:pPr>
        <w:pStyle w:val="Default"/>
        <w:spacing w:before="240"/>
        <w:ind w:left="720" w:hanging="630"/>
        <w:jc w:val="both"/>
        <w:rPr>
          <w:sz w:val="20"/>
          <w:szCs w:val="20"/>
        </w:rPr>
      </w:pPr>
      <w:r>
        <w:rPr>
          <w:sz w:val="20"/>
          <w:szCs w:val="20"/>
        </w:rPr>
        <w:t>Francis-Floyd, R. 2003. Dissolved oxygen for fish production. Florida Cooperative Extension Service, Department of Fisheries and Aquatic Sciences, Uni-</w:t>
      </w:r>
      <w:proofErr w:type="spellStart"/>
      <w:r>
        <w:rPr>
          <w:sz w:val="20"/>
          <w:szCs w:val="20"/>
        </w:rPr>
        <w:t>versity</w:t>
      </w:r>
      <w:proofErr w:type="spellEnd"/>
      <w:r>
        <w:rPr>
          <w:sz w:val="20"/>
          <w:szCs w:val="20"/>
        </w:rPr>
        <w:t xml:space="preserve"> of Florida, Florida. </w:t>
      </w:r>
    </w:p>
    <w:p w14:paraId="51FF5E96" w14:textId="77777777" w:rsidR="008E33F1" w:rsidRPr="00E20DA5" w:rsidRDefault="008E33F1" w:rsidP="00C909FB">
      <w:pPr>
        <w:pStyle w:val="Default"/>
        <w:spacing w:before="240"/>
        <w:ind w:left="720" w:hanging="630"/>
        <w:jc w:val="both"/>
        <w:rPr>
          <w:sz w:val="20"/>
          <w:szCs w:val="20"/>
          <w:lang w:val="es-US"/>
        </w:rPr>
      </w:pPr>
      <w:proofErr w:type="spellStart"/>
      <w:r>
        <w:rPr>
          <w:sz w:val="20"/>
          <w:szCs w:val="20"/>
        </w:rPr>
        <w:t>Freret-Meurer</w:t>
      </w:r>
      <w:proofErr w:type="spellEnd"/>
      <w:r>
        <w:rPr>
          <w:sz w:val="20"/>
          <w:szCs w:val="20"/>
        </w:rPr>
        <w:t xml:space="preserve">, N.V., </w:t>
      </w:r>
      <w:proofErr w:type="spellStart"/>
      <w:r>
        <w:rPr>
          <w:sz w:val="20"/>
          <w:szCs w:val="20"/>
        </w:rPr>
        <w:t>Andreata</w:t>
      </w:r>
      <w:proofErr w:type="spellEnd"/>
      <w:r>
        <w:rPr>
          <w:sz w:val="20"/>
          <w:szCs w:val="20"/>
        </w:rPr>
        <w:t xml:space="preserve">, J.V., </w:t>
      </w:r>
      <w:proofErr w:type="spellStart"/>
      <w:r>
        <w:rPr>
          <w:sz w:val="20"/>
          <w:szCs w:val="20"/>
        </w:rPr>
        <w:t>Meurer</w:t>
      </w:r>
      <w:proofErr w:type="spellEnd"/>
      <w:r>
        <w:rPr>
          <w:sz w:val="20"/>
          <w:szCs w:val="20"/>
        </w:rPr>
        <w:t xml:space="preserve">, B.C., Manzano, F.V., Baptista, M.G.S., Teixeira, D.E. &amp; Longo, M.M. 2010. Spatial distribution of metals in sediments of the Ribeira Bay, Angra dos Reis, Rio de Janeiro, Brazil. </w:t>
      </w:r>
      <w:r w:rsidRPr="00E20DA5">
        <w:rPr>
          <w:sz w:val="20"/>
          <w:szCs w:val="20"/>
          <w:lang w:val="es-US"/>
        </w:rPr>
        <w:t xml:space="preserve">Marine </w:t>
      </w:r>
      <w:proofErr w:type="spellStart"/>
      <w:r w:rsidRPr="00E20DA5">
        <w:rPr>
          <w:sz w:val="20"/>
          <w:szCs w:val="20"/>
          <w:lang w:val="es-US"/>
        </w:rPr>
        <w:t>Pollution</w:t>
      </w:r>
      <w:proofErr w:type="spellEnd"/>
      <w:r w:rsidRPr="00E20DA5">
        <w:rPr>
          <w:sz w:val="20"/>
          <w:szCs w:val="20"/>
          <w:lang w:val="es-US"/>
        </w:rPr>
        <w:t xml:space="preserve"> </w:t>
      </w:r>
      <w:proofErr w:type="spellStart"/>
      <w:r w:rsidRPr="00E20DA5">
        <w:rPr>
          <w:sz w:val="20"/>
          <w:szCs w:val="20"/>
          <w:lang w:val="es-US"/>
        </w:rPr>
        <w:t>Bulletin</w:t>
      </w:r>
      <w:proofErr w:type="spellEnd"/>
      <w:r w:rsidRPr="00E20DA5">
        <w:rPr>
          <w:sz w:val="20"/>
          <w:szCs w:val="20"/>
          <w:lang w:val="es-US"/>
        </w:rPr>
        <w:t xml:space="preserve">, 60: 627-629. </w:t>
      </w:r>
      <w:proofErr w:type="spellStart"/>
      <w:r w:rsidRPr="00E20DA5">
        <w:rPr>
          <w:sz w:val="20"/>
          <w:szCs w:val="20"/>
          <w:lang w:val="es-US"/>
        </w:rPr>
        <w:t>doi</w:t>
      </w:r>
      <w:proofErr w:type="spellEnd"/>
      <w:r w:rsidRPr="00E20DA5">
        <w:rPr>
          <w:sz w:val="20"/>
          <w:szCs w:val="20"/>
          <w:lang w:val="es-US"/>
        </w:rPr>
        <w:t xml:space="preserve">: 10.1016/j.marpolbul.2010.01.023 </w:t>
      </w:r>
    </w:p>
    <w:p w14:paraId="4CDC8B44" w14:textId="77777777" w:rsidR="008E33F1" w:rsidRPr="00AA08BF" w:rsidRDefault="008E33F1" w:rsidP="00C909FB">
      <w:pPr>
        <w:pStyle w:val="Default"/>
        <w:spacing w:before="240"/>
        <w:ind w:left="720" w:hanging="630"/>
        <w:jc w:val="both"/>
        <w:rPr>
          <w:sz w:val="20"/>
          <w:szCs w:val="20"/>
          <w:lang w:val="it-IT"/>
        </w:rPr>
      </w:pPr>
      <w:proofErr w:type="spellStart"/>
      <w:r w:rsidRPr="00E20DA5">
        <w:rPr>
          <w:sz w:val="20"/>
          <w:szCs w:val="20"/>
          <w:lang w:val="es-US"/>
        </w:rPr>
        <w:t>Garcia</w:t>
      </w:r>
      <w:proofErr w:type="spellEnd"/>
      <w:r w:rsidRPr="00E20DA5">
        <w:rPr>
          <w:sz w:val="20"/>
          <w:szCs w:val="20"/>
          <w:lang w:val="es-US"/>
        </w:rPr>
        <w:t xml:space="preserve">-Santos, S., Monteiro, S., Rocha, M. &amp; </w:t>
      </w:r>
      <w:proofErr w:type="spellStart"/>
      <w:r w:rsidRPr="00E20DA5">
        <w:rPr>
          <w:sz w:val="20"/>
          <w:szCs w:val="20"/>
          <w:lang w:val="es-US"/>
        </w:rPr>
        <w:t>Fontaínhas-Fernandes</w:t>
      </w:r>
      <w:proofErr w:type="spellEnd"/>
      <w:r w:rsidRPr="00E20DA5">
        <w:rPr>
          <w:sz w:val="20"/>
          <w:szCs w:val="20"/>
          <w:lang w:val="es-US"/>
        </w:rPr>
        <w:t xml:space="preserve">, A. 2007. </w:t>
      </w:r>
      <w:r>
        <w:rPr>
          <w:sz w:val="20"/>
          <w:szCs w:val="20"/>
        </w:rPr>
        <w:t xml:space="preserve">Histological alterations in gills of Nile tilapia </w:t>
      </w:r>
      <w:r>
        <w:rPr>
          <w:i/>
          <w:iCs/>
          <w:sz w:val="20"/>
          <w:szCs w:val="20"/>
        </w:rPr>
        <w:t xml:space="preserve">Oreochromis niloticus </w:t>
      </w:r>
      <w:r>
        <w:rPr>
          <w:sz w:val="20"/>
          <w:szCs w:val="20"/>
        </w:rPr>
        <w:t xml:space="preserve">caused by cadmium. </w:t>
      </w:r>
      <w:r w:rsidRPr="00AA08BF">
        <w:rPr>
          <w:sz w:val="20"/>
          <w:szCs w:val="20"/>
          <w:lang w:val="it-IT"/>
        </w:rPr>
        <w:t xml:space="preserve">Arquivo Brasileiro de Medicina Veterinária e Zootecnia, 59(2): 376-381. </w:t>
      </w:r>
    </w:p>
    <w:p w14:paraId="43D78353" w14:textId="77777777" w:rsidR="008E33F1" w:rsidRDefault="008E33F1" w:rsidP="00C909FB">
      <w:pPr>
        <w:pStyle w:val="Default"/>
        <w:spacing w:before="240"/>
        <w:ind w:left="720" w:hanging="630"/>
        <w:jc w:val="both"/>
        <w:rPr>
          <w:sz w:val="20"/>
          <w:szCs w:val="20"/>
        </w:rPr>
      </w:pPr>
      <w:r w:rsidRPr="00AA08BF">
        <w:rPr>
          <w:sz w:val="20"/>
          <w:szCs w:val="20"/>
          <w:lang w:val="it-IT"/>
        </w:rPr>
        <w:t xml:space="preserve">Gomes, I.D., Nascimento, A.A., Sales, A. &amp; Araújo, F.G. 2012. </w:t>
      </w:r>
      <w:r>
        <w:rPr>
          <w:sz w:val="20"/>
          <w:szCs w:val="20"/>
        </w:rPr>
        <w:t xml:space="preserve">Can fish gill anomalies be used to assess water quality in freshwater Neotropical systems? Environ-mental Monitoring and Assessment, 184: 5523-5531. </w:t>
      </w:r>
      <w:proofErr w:type="spellStart"/>
      <w:r>
        <w:rPr>
          <w:sz w:val="20"/>
          <w:szCs w:val="20"/>
        </w:rPr>
        <w:t>doi</w:t>
      </w:r>
      <w:proofErr w:type="spellEnd"/>
      <w:r>
        <w:rPr>
          <w:sz w:val="20"/>
          <w:szCs w:val="20"/>
        </w:rPr>
        <w:t xml:space="preserve">: 10.1007/s10661-011-2358-2 </w:t>
      </w:r>
    </w:p>
    <w:p w14:paraId="3DD5D5E7" w14:textId="77777777" w:rsidR="008E33F1" w:rsidRDefault="008E33F1" w:rsidP="00C909FB">
      <w:pPr>
        <w:pStyle w:val="Default"/>
        <w:spacing w:before="240"/>
        <w:ind w:left="720" w:hanging="630"/>
        <w:jc w:val="both"/>
        <w:rPr>
          <w:sz w:val="20"/>
          <w:szCs w:val="20"/>
        </w:rPr>
      </w:pPr>
      <w:r>
        <w:rPr>
          <w:sz w:val="20"/>
          <w:szCs w:val="20"/>
        </w:rPr>
        <w:t xml:space="preserve">Gusmão, E.P., Rodrigues, R.V., Moreira, C.B., Romano, L.A., Sampaio, L.A. &amp; Miranda-Filho, K.C. 2012. Growth and histopathological effects of chronic exposition of marine </w:t>
      </w:r>
      <w:proofErr w:type="spellStart"/>
      <w:r>
        <w:rPr>
          <w:sz w:val="20"/>
          <w:szCs w:val="20"/>
        </w:rPr>
        <w:t>pejerrey</w:t>
      </w:r>
      <w:proofErr w:type="spellEnd"/>
      <w:r>
        <w:rPr>
          <w:sz w:val="20"/>
          <w:szCs w:val="20"/>
        </w:rPr>
        <w:t xml:space="preserve"> </w:t>
      </w:r>
      <w:proofErr w:type="spellStart"/>
      <w:r>
        <w:rPr>
          <w:i/>
          <w:iCs/>
          <w:sz w:val="20"/>
          <w:szCs w:val="20"/>
        </w:rPr>
        <w:t>Odontesthes</w:t>
      </w:r>
      <w:proofErr w:type="spellEnd"/>
      <w:r>
        <w:rPr>
          <w:i/>
          <w:iCs/>
          <w:sz w:val="20"/>
          <w:szCs w:val="20"/>
        </w:rPr>
        <w:t xml:space="preserve"> </w:t>
      </w:r>
      <w:proofErr w:type="spellStart"/>
      <w:r>
        <w:rPr>
          <w:i/>
          <w:iCs/>
          <w:sz w:val="20"/>
          <w:szCs w:val="20"/>
        </w:rPr>
        <w:t>argentinensis</w:t>
      </w:r>
      <w:proofErr w:type="spellEnd"/>
      <w:r>
        <w:rPr>
          <w:i/>
          <w:iCs/>
          <w:sz w:val="20"/>
          <w:szCs w:val="20"/>
        </w:rPr>
        <w:t xml:space="preserve"> </w:t>
      </w:r>
      <w:r>
        <w:rPr>
          <w:sz w:val="20"/>
          <w:szCs w:val="20"/>
        </w:rPr>
        <w:t xml:space="preserve">larvae to petroleum water-soluble fraction (WSF). AMBIO: a Journal of the Human Environment, 41: 456-466. </w:t>
      </w:r>
      <w:proofErr w:type="spellStart"/>
      <w:r>
        <w:rPr>
          <w:sz w:val="20"/>
          <w:szCs w:val="20"/>
        </w:rPr>
        <w:t>doi</w:t>
      </w:r>
      <w:proofErr w:type="spellEnd"/>
      <w:r>
        <w:rPr>
          <w:sz w:val="20"/>
          <w:szCs w:val="20"/>
        </w:rPr>
        <w:t xml:space="preserve">: 10.1007/s13280-012-0259-4 </w:t>
      </w:r>
    </w:p>
    <w:p w14:paraId="4F7BD516" w14:textId="77777777" w:rsidR="008E33F1" w:rsidRDefault="008E33F1" w:rsidP="00C909FB">
      <w:pPr>
        <w:pStyle w:val="Default"/>
        <w:spacing w:before="240"/>
        <w:ind w:left="720" w:hanging="630"/>
        <w:jc w:val="both"/>
        <w:rPr>
          <w:sz w:val="20"/>
          <w:szCs w:val="20"/>
        </w:rPr>
      </w:pPr>
      <w:r>
        <w:rPr>
          <w:sz w:val="20"/>
          <w:szCs w:val="20"/>
        </w:rPr>
        <w:t xml:space="preserve">Handy, R., Eddy, F. &amp; Romain, G. 1989. </w:t>
      </w:r>
      <w:r>
        <w:rPr>
          <w:i/>
          <w:iCs/>
          <w:sz w:val="20"/>
          <w:szCs w:val="20"/>
        </w:rPr>
        <w:t xml:space="preserve">In vitro </w:t>
      </w:r>
      <w:r>
        <w:rPr>
          <w:sz w:val="20"/>
          <w:szCs w:val="20"/>
        </w:rPr>
        <w:t xml:space="preserve">evidence for the </w:t>
      </w:r>
      <w:proofErr w:type="spellStart"/>
      <w:r>
        <w:rPr>
          <w:sz w:val="20"/>
          <w:szCs w:val="20"/>
        </w:rPr>
        <w:t>ionoregulatory</w:t>
      </w:r>
      <w:proofErr w:type="spellEnd"/>
      <w:r>
        <w:rPr>
          <w:sz w:val="20"/>
          <w:szCs w:val="20"/>
        </w:rPr>
        <w:t xml:space="preserve"> role of rainbow trout mucus in acid, acid/aluminum and zinc toxicity. Fish Biology, 35(5): 737-747.</w:t>
      </w:r>
      <w:r w:rsidRPr="008E33F1">
        <w:rPr>
          <w:sz w:val="20"/>
          <w:szCs w:val="20"/>
        </w:rPr>
        <w:t xml:space="preserve"> </w:t>
      </w:r>
      <w:r>
        <w:rPr>
          <w:sz w:val="20"/>
          <w:szCs w:val="20"/>
        </w:rPr>
        <w:t xml:space="preserve">Heath, A.G. 1995. Water pollution and fish physiology. CRC Press, Boca Raton. </w:t>
      </w:r>
    </w:p>
    <w:p w14:paraId="5CAA827C" w14:textId="77777777" w:rsidR="008E33F1" w:rsidRDefault="008E33F1" w:rsidP="00C909FB">
      <w:pPr>
        <w:pStyle w:val="Default"/>
        <w:spacing w:before="240"/>
        <w:ind w:left="720" w:hanging="630"/>
        <w:jc w:val="both"/>
        <w:rPr>
          <w:sz w:val="20"/>
          <w:szCs w:val="20"/>
        </w:rPr>
      </w:pPr>
      <w:r>
        <w:rPr>
          <w:sz w:val="20"/>
          <w:szCs w:val="20"/>
        </w:rPr>
        <w:t xml:space="preserve">Heier, L.S., Lien, I.B., </w:t>
      </w:r>
      <w:proofErr w:type="spellStart"/>
      <w:r>
        <w:rPr>
          <w:sz w:val="20"/>
          <w:szCs w:val="20"/>
        </w:rPr>
        <w:t>Stromseng</w:t>
      </w:r>
      <w:proofErr w:type="spellEnd"/>
      <w:r>
        <w:rPr>
          <w:sz w:val="20"/>
          <w:szCs w:val="20"/>
        </w:rPr>
        <w:t xml:space="preserve">, A.E., </w:t>
      </w:r>
      <w:proofErr w:type="spellStart"/>
      <w:r>
        <w:rPr>
          <w:sz w:val="20"/>
          <w:szCs w:val="20"/>
        </w:rPr>
        <w:t>Ljones</w:t>
      </w:r>
      <w:proofErr w:type="spellEnd"/>
      <w:r>
        <w:rPr>
          <w:sz w:val="20"/>
          <w:szCs w:val="20"/>
        </w:rPr>
        <w:t xml:space="preserve">, M., Rosseland, B.O., Tollefsen, K.E. &amp; Salbu, B. 2009. Speciation of lead, copper, zinc and antimony in water draining a shooting range-time </w:t>
      </w:r>
      <w:proofErr w:type="spellStart"/>
      <w:r>
        <w:rPr>
          <w:sz w:val="20"/>
          <w:szCs w:val="20"/>
        </w:rPr>
        <w:t>dependant</w:t>
      </w:r>
      <w:proofErr w:type="spellEnd"/>
      <w:r>
        <w:rPr>
          <w:sz w:val="20"/>
          <w:szCs w:val="20"/>
        </w:rPr>
        <w:t xml:space="preserve"> metal accumulation and biomarker responses in brown trout (</w:t>
      </w:r>
      <w:r>
        <w:rPr>
          <w:i/>
          <w:iCs/>
          <w:sz w:val="20"/>
          <w:szCs w:val="20"/>
        </w:rPr>
        <w:t xml:space="preserve">Salmo trutta </w:t>
      </w:r>
      <w:r>
        <w:rPr>
          <w:sz w:val="20"/>
          <w:szCs w:val="20"/>
        </w:rPr>
        <w:t xml:space="preserve">L.). Science of the Total Environment, 407: 4047-4055. </w:t>
      </w:r>
      <w:proofErr w:type="spellStart"/>
      <w:r>
        <w:rPr>
          <w:sz w:val="20"/>
          <w:szCs w:val="20"/>
        </w:rPr>
        <w:t>doi</w:t>
      </w:r>
      <w:proofErr w:type="spellEnd"/>
      <w:r>
        <w:rPr>
          <w:sz w:val="20"/>
          <w:szCs w:val="20"/>
        </w:rPr>
        <w:t xml:space="preserve">: 10.1016/j.scitotenv.2009.03.002 </w:t>
      </w:r>
    </w:p>
    <w:p w14:paraId="145CB28E" w14:textId="77777777" w:rsidR="008E33F1" w:rsidRDefault="008E33F1" w:rsidP="00C909FB">
      <w:pPr>
        <w:pStyle w:val="Default"/>
        <w:spacing w:before="240"/>
        <w:ind w:left="720" w:hanging="630"/>
        <w:jc w:val="both"/>
        <w:rPr>
          <w:sz w:val="20"/>
          <w:szCs w:val="20"/>
        </w:rPr>
      </w:pPr>
      <w:proofErr w:type="spellStart"/>
      <w:r>
        <w:rPr>
          <w:sz w:val="20"/>
          <w:szCs w:val="20"/>
        </w:rPr>
        <w:t>Hemmadi</w:t>
      </w:r>
      <w:proofErr w:type="spellEnd"/>
      <w:r>
        <w:rPr>
          <w:sz w:val="20"/>
          <w:szCs w:val="20"/>
        </w:rPr>
        <w:t xml:space="preserve">, V. 2017. A critical review on integrating multiple fish biomarkers as indicator of heavy metals contamination in aquatic ecosystem. International Journal of Bioassays, 6(9): 5494-5506. </w:t>
      </w:r>
    </w:p>
    <w:p w14:paraId="433AAD74" w14:textId="77777777" w:rsidR="008E33F1" w:rsidRDefault="008E33F1" w:rsidP="00C909FB">
      <w:pPr>
        <w:pStyle w:val="Default"/>
        <w:spacing w:before="240"/>
        <w:ind w:left="720" w:hanging="630"/>
        <w:jc w:val="both"/>
        <w:rPr>
          <w:sz w:val="20"/>
          <w:szCs w:val="20"/>
        </w:rPr>
      </w:pPr>
      <w:r>
        <w:rPr>
          <w:sz w:val="20"/>
          <w:szCs w:val="20"/>
        </w:rPr>
        <w:t xml:space="preserve">Hinton, D.E., Baumann, P.C., Gardner, G.R., Hawkins, W.E., Hendricks, J.D., </w:t>
      </w:r>
      <w:proofErr w:type="spellStart"/>
      <w:r>
        <w:rPr>
          <w:sz w:val="20"/>
          <w:szCs w:val="20"/>
        </w:rPr>
        <w:t>Murchelano</w:t>
      </w:r>
      <w:proofErr w:type="spellEnd"/>
      <w:r>
        <w:rPr>
          <w:sz w:val="20"/>
          <w:szCs w:val="20"/>
        </w:rPr>
        <w:t xml:space="preserve">, R.A. &amp; </w:t>
      </w:r>
      <w:proofErr w:type="spellStart"/>
      <w:r>
        <w:rPr>
          <w:sz w:val="20"/>
          <w:szCs w:val="20"/>
        </w:rPr>
        <w:t>Okihiro</w:t>
      </w:r>
      <w:proofErr w:type="spellEnd"/>
      <w:r>
        <w:rPr>
          <w:sz w:val="20"/>
          <w:szCs w:val="20"/>
        </w:rPr>
        <w:t xml:space="preserve">, M.S. 1992. Histopathologic biomarkers. Biomarkers: biochemical, physiological, and histological markers of anthropogenic stress. Lewis Publishers, Boca Raton, pp. 55-195. </w:t>
      </w:r>
    </w:p>
    <w:p w14:paraId="221EAB03" w14:textId="77777777" w:rsidR="00025C3C" w:rsidRDefault="00025C3C" w:rsidP="00C909FB">
      <w:pPr>
        <w:pStyle w:val="Default"/>
        <w:spacing w:before="240"/>
        <w:ind w:left="720" w:hanging="630"/>
        <w:jc w:val="both"/>
        <w:rPr>
          <w:sz w:val="20"/>
          <w:szCs w:val="20"/>
        </w:rPr>
      </w:pPr>
      <w:r w:rsidRPr="00025C3C">
        <w:rPr>
          <w:sz w:val="20"/>
          <w:szCs w:val="20"/>
        </w:rPr>
        <w:t>Brazilian Institute of Geography and Statistics (IBGE). 2016. Continuous cartographic base, to the millionth. Brazilian Institute of Geography and Statistics, Rio de Janeiro.</w:t>
      </w:r>
    </w:p>
    <w:p w14:paraId="207B4A31" w14:textId="07B76808" w:rsidR="008E33F1" w:rsidRDefault="008E33F1" w:rsidP="00C909FB">
      <w:pPr>
        <w:pStyle w:val="Default"/>
        <w:spacing w:before="240"/>
        <w:ind w:left="720" w:hanging="630"/>
        <w:jc w:val="both"/>
        <w:rPr>
          <w:sz w:val="20"/>
          <w:szCs w:val="20"/>
        </w:rPr>
      </w:pPr>
      <w:r>
        <w:rPr>
          <w:sz w:val="20"/>
          <w:szCs w:val="20"/>
        </w:rPr>
        <w:t xml:space="preserve">Jack, J.P., </w:t>
      </w:r>
      <w:proofErr w:type="spellStart"/>
      <w:r>
        <w:rPr>
          <w:sz w:val="20"/>
          <w:szCs w:val="20"/>
        </w:rPr>
        <w:t>Abdsalam</w:t>
      </w:r>
      <w:proofErr w:type="spellEnd"/>
      <w:r>
        <w:rPr>
          <w:sz w:val="20"/>
          <w:szCs w:val="20"/>
        </w:rPr>
        <w:t>, A.T. &amp; Khalifa, N.S. 2009. Assessment of dissolved oxygen in coastal waters of Benghazi, Libya. Journal of the Black Sea/</w:t>
      </w:r>
      <w:proofErr w:type="spellStart"/>
      <w:r>
        <w:rPr>
          <w:sz w:val="20"/>
          <w:szCs w:val="20"/>
        </w:rPr>
        <w:t>Medite-rranean</w:t>
      </w:r>
      <w:proofErr w:type="spellEnd"/>
      <w:r>
        <w:rPr>
          <w:sz w:val="20"/>
          <w:szCs w:val="20"/>
        </w:rPr>
        <w:t xml:space="preserve"> Environment, 15: 135-156. </w:t>
      </w:r>
    </w:p>
    <w:p w14:paraId="34DA0BA0" w14:textId="77777777" w:rsidR="008E33F1" w:rsidRDefault="008E33F1" w:rsidP="00C909FB">
      <w:pPr>
        <w:pStyle w:val="Default"/>
        <w:spacing w:before="240"/>
        <w:ind w:left="720" w:hanging="630"/>
        <w:jc w:val="both"/>
        <w:rPr>
          <w:sz w:val="20"/>
          <w:szCs w:val="20"/>
        </w:rPr>
      </w:pPr>
      <w:r>
        <w:rPr>
          <w:sz w:val="20"/>
          <w:szCs w:val="20"/>
        </w:rPr>
        <w:lastRenderedPageBreak/>
        <w:t>Johnson, L.L., Stehr, C.M., Olson, O.P., Myers, M.S., Pierce, S.M., Wigren, C.A., McCain, B.B. &amp; Varanasi, U. 1993. Chemical contaminants and hepatic lesions in winter flounder (</w:t>
      </w:r>
      <w:r>
        <w:rPr>
          <w:i/>
          <w:iCs/>
          <w:sz w:val="20"/>
          <w:szCs w:val="20"/>
        </w:rPr>
        <w:t>Pleuronectes americanus</w:t>
      </w:r>
      <w:r>
        <w:rPr>
          <w:sz w:val="20"/>
          <w:szCs w:val="20"/>
        </w:rPr>
        <w:t xml:space="preserve">) from the northeast coast of the United States. Environmental Science &amp; Technology, 27: 2759-2771. </w:t>
      </w:r>
      <w:proofErr w:type="spellStart"/>
      <w:r>
        <w:rPr>
          <w:sz w:val="20"/>
          <w:szCs w:val="20"/>
        </w:rPr>
        <w:t>doi</w:t>
      </w:r>
      <w:proofErr w:type="spellEnd"/>
      <w:r>
        <w:rPr>
          <w:sz w:val="20"/>
          <w:szCs w:val="20"/>
        </w:rPr>
        <w:t xml:space="preserve">: 10.1021/ es00049a015 </w:t>
      </w:r>
    </w:p>
    <w:p w14:paraId="2BFCBA17" w14:textId="77777777" w:rsidR="008E33F1" w:rsidRDefault="008E33F1" w:rsidP="00C909FB">
      <w:pPr>
        <w:pStyle w:val="Default"/>
        <w:spacing w:before="240"/>
        <w:ind w:left="720" w:hanging="630"/>
        <w:jc w:val="both"/>
        <w:rPr>
          <w:sz w:val="20"/>
          <w:szCs w:val="20"/>
        </w:rPr>
      </w:pPr>
      <w:r>
        <w:rPr>
          <w:sz w:val="20"/>
          <w:szCs w:val="20"/>
        </w:rPr>
        <w:t xml:space="preserve">Karges, R.G. &amp; Woodward, B. 1984. Development of lamellar epithelial hyperplasia in gills of pantothenic acid-deficient rainbow trout, </w:t>
      </w:r>
      <w:r>
        <w:rPr>
          <w:i/>
          <w:iCs/>
          <w:sz w:val="20"/>
          <w:szCs w:val="20"/>
        </w:rPr>
        <w:t xml:space="preserve">Salmo </w:t>
      </w:r>
      <w:proofErr w:type="spellStart"/>
      <w:r>
        <w:rPr>
          <w:i/>
          <w:iCs/>
          <w:sz w:val="20"/>
          <w:szCs w:val="20"/>
        </w:rPr>
        <w:t>gairdneri</w:t>
      </w:r>
      <w:proofErr w:type="spellEnd"/>
      <w:r>
        <w:rPr>
          <w:i/>
          <w:iCs/>
          <w:sz w:val="20"/>
          <w:szCs w:val="20"/>
        </w:rPr>
        <w:t xml:space="preserve"> </w:t>
      </w:r>
      <w:r>
        <w:rPr>
          <w:sz w:val="20"/>
          <w:szCs w:val="20"/>
        </w:rPr>
        <w:t xml:space="preserve">Richardson. Journal of Fish Biology, 25: 57-62. </w:t>
      </w:r>
      <w:proofErr w:type="spellStart"/>
      <w:r>
        <w:rPr>
          <w:sz w:val="20"/>
          <w:szCs w:val="20"/>
        </w:rPr>
        <w:t>doi</w:t>
      </w:r>
      <w:proofErr w:type="spellEnd"/>
      <w:r>
        <w:rPr>
          <w:sz w:val="20"/>
          <w:szCs w:val="20"/>
        </w:rPr>
        <w:t>: 10.1111/j.1095-</w:t>
      </w:r>
      <w:proofErr w:type="gramStart"/>
      <w:r>
        <w:rPr>
          <w:sz w:val="20"/>
          <w:szCs w:val="20"/>
        </w:rPr>
        <w:t>8649.1984.tb</w:t>
      </w:r>
      <w:proofErr w:type="gramEnd"/>
      <w:r>
        <w:rPr>
          <w:sz w:val="20"/>
          <w:szCs w:val="20"/>
        </w:rPr>
        <w:t xml:space="preserve">04850.x </w:t>
      </w:r>
    </w:p>
    <w:p w14:paraId="197BCA57" w14:textId="77777777" w:rsidR="008E33F1" w:rsidRDefault="008E33F1" w:rsidP="00C909FB">
      <w:pPr>
        <w:pStyle w:val="Default"/>
        <w:spacing w:before="240"/>
        <w:ind w:left="720" w:hanging="630"/>
        <w:jc w:val="both"/>
        <w:rPr>
          <w:sz w:val="20"/>
          <w:szCs w:val="20"/>
        </w:rPr>
      </w:pPr>
      <w:r>
        <w:rPr>
          <w:sz w:val="20"/>
          <w:szCs w:val="20"/>
        </w:rPr>
        <w:t>Karlsson-</w:t>
      </w:r>
      <w:proofErr w:type="spellStart"/>
      <w:r>
        <w:rPr>
          <w:sz w:val="20"/>
          <w:szCs w:val="20"/>
        </w:rPr>
        <w:t>Norrgren</w:t>
      </w:r>
      <w:proofErr w:type="spellEnd"/>
      <w:r>
        <w:rPr>
          <w:sz w:val="20"/>
          <w:szCs w:val="20"/>
        </w:rPr>
        <w:t>, L., Bjorklund, I., Ljungberg, O. &amp; Runn, P. 1986. Acid water and aluminum exposure; experimentally induced gill lesions in brown trout (</w:t>
      </w:r>
      <w:r>
        <w:rPr>
          <w:i/>
          <w:iCs/>
          <w:sz w:val="20"/>
          <w:szCs w:val="20"/>
        </w:rPr>
        <w:t>Salmo trutta</w:t>
      </w:r>
      <w:r>
        <w:rPr>
          <w:sz w:val="20"/>
          <w:szCs w:val="20"/>
        </w:rPr>
        <w:t xml:space="preserve">). Journal of Fish Diseases, 9: 11-25. </w:t>
      </w:r>
    </w:p>
    <w:p w14:paraId="3D0E381C" w14:textId="77777777" w:rsidR="008E33F1" w:rsidRDefault="008E33F1" w:rsidP="00C909FB">
      <w:pPr>
        <w:pStyle w:val="Default"/>
        <w:spacing w:before="240"/>
        <w:ind w:left="720" w:hanging="630"/>
        <w:jc w:val="both"/>
        <w:rPr>
          <w:sz w:val="20"/>
          <w:szCs w:val="20"/>
        </w:rPr>
      </w:pPr>
      <w:r>
        <w:rPr>
          <w:sz w:val="20"/>
          <w:szCs w:val="20"/>
        </w:rPr>
        <w:t>Kim, J.-H., Wang, S.-Y., Kim, I.-C., Ki, J.-S., Raisuddin, S., Lee, J.-S. &amp; Han, K.-N. 2008. Cloning of a river pufferfish (</w:t>
      </w:r>
      <w:proofErr w:type="spellStart"/>
      <w:r>
        <w:rPr>
          <w:i/>
          <w:iCs/>
          <w:sz w:val="20"/>
          <w:szCs w:val="20"/>
        </w:rPr>
        <w:t>Takifugu</w:t>
      </w:r>
      <w:proofErr w:type="spellEnd"/>
      <w:r>
        <w:rPr>
          <w:i/>
          <w:iCs/>
          <w:sz w:val="20"/>
          <w:szCs w:val="20"/>
        </w:rPr>
        <w:t xml:space="preserve"> obscurus</w:t>
      </w:r>
      <w:r>
        <w:rPr>
          <w:sz w:val="20"/>
          <w:szCs w:val="20"/>
        </w:rPr>
        <w:t xml:space="preserve">) metallothionein cDNA and study of its induction profile in cadmium-exposed fish. Chemosphere, 71: 1251-1259. </w:t>
      </w:r>
      <w:proofErr w:type="spellStart"/>
      <w:r>
        <w:rPr>
          <w:sz w:val="20"/>
          <w:szCs w:val="20"/>
        </w:rPr>
        <w:t>doi</w:t>
      </w:r>
      <w:proofErr w:type="spellEnd"/>
      <w:r>
        <w:rPr>
          <w:sz w:val="20"/>
          <w:szCs w:val="20"/>
        </w:rPr>
        <w:t xml:space="preserve">: 10.1016/j. chemosphere.2007.11.067 </w:t>
      </w:r>
    </w:p>
    <w:p w14:paraId="2163432A" w14:textId="77777777" w:rsidR="00025C3C" w:rsidRDefault="00025C3C" w:rsidP="00C909FB">
      <w:pPr>
        <w:pStyle w:val="Default"/>
        <w:spacing w:before="240"/>
        <w:ind w:left="720" w:hanging="630"/>
        <w:jc w:val="both"/>
        <w:rPr>
          <w:sz w:val="20"/>
          <w:szCs w:val="20"/>
        </w:rPr>
      </w:pPr>
      <w:r w:rsidRPr="00025C3C">
        <w:rPr>
          <w:sz w:val="20"/>
          <w:szCs w:val="20"/>
        </w:rPr>
        <w:t xml:space="preserve">Lacerda, L., </w:t>
      </w:r>
      <w:proofErr w:type="spellStart"/>
      <w:r w:rsidRPr="00025C3C">
        <w:rPr>
          <w:sz w:val="20"/>
          <w:szCs w:val="20"/>
        </w:rPr>
        <w:t>Wc</w:t>
      </w:r>
      <w:proofErr w:type="spellEnd"/>
      <w:r w:rsidRPr="00025C3C">
        <w:rPr>
          <w:sz w:val="20"/>
          <w:szCs w:val="20"/>
        </w:rPr>
        <w:t xml:space="preserve">, P. &amp; </w:t>
      </w:r>
      <w:proofErr w:type="spellStart"/>
      <w:r w:rsidRPr="00025C3C">
        <w:rPr>
          <w:sz w:val="20"/>
          <w:szCs w:val="20"/>
        </w:rPr>
        <w:t>Fiszman</w:t>
      </w:r>
      <w:proofErr w:type="spellEnd"/>
      <w:r w:rsidRPr="00025C3C">
        <w:rPr>
          <w:sz w:val="20"/>
          <w:szCs w:val="20"/>
        </w:rPr>
        <w:t>, M. 1982. Levels of heavy metals in marine sediments of Ribeira Bay, Angra dos Reis. Science and Culture, 34: 921-924.</w:t>
      </w:r>
    </w:p>
    <w:p w14:paraId="2C669CD8" w14:textId="127EB144" w:rsidR="008E33F1" w:rsidRDefault="008E33F1" w:rsidP="00C909FB">
      <w:pPr>
        <w:pStyle w:val="Default"/>
        <w:spacing w:before="240"/>
        <w:ind w:left="720" w:hanging="630"/>
        <w:jc w:val="both"/>
        <w:rPr>
          <w:sz w:val="20"/>
          <w:szCs w:val="20"/>
        </w:rPr>
      </w:pPr>
      <w:r>
        <w:rPr>
          <w:sz w:val="20"/>
          <w:szCs w:val="20"/>
        </w:rPr>
        <w:t xml:space="preserve">Ledy, K., </w:t>
      </w:r>
      <w:proofErr w:type="spellStart"/>
      <w:r>
        <w:rPr>
          <w:sz w:val="20"/>
          <w:szCs w:val="20"/>
        </w:rPr>
        <w:t>Giambérini</w:t>
      </w:r>
      <w:proofErr w:type="spellEnd"/>
      <w:r>
        <w:rPr>
          <w:sz w:val="20"/>
          <w:szCs w:val="20"/>
        </w:rPr>
        <w:t xml:space="preserve">, L. &amp; </w:t>
      </w:r>
      <w:proofErr w:type="spellStart"/>
      <w:r>
        <w:rPr>
          <w:sz w:val="20"/>
          <w:szCs w:val="20"/>
        </w:rPr>
        <w:t>Pihan</w:t>
      </w:r>
      <w:proofErr w:type="spellEnd"/>
      <w:r>
        <w:rPr>
          <w:sz w:val="20"/>
          <w:szCs w:val="20"/>
        </w:rPr>
        <w:t xml:space="preserve">, J. 2003. Mucous cell responses in gill and skin of brown trout </w:t>
      </w:r>
      <w:r>
        <w:rPr>
          <w:i/>
          <w:iCs/>
          <w:sz w:val="20"/>
          <w:szCs w:val="20"/>
        </w:rPr>
        <w:t xml:space="preserve">Salmo </w:t>
      </w:r>
      <w:proofErr w:type="spellStart"/>
      <w:r>
        <w:rPr>
          <w:i/>
          <w:iCs/>
          <w:sz w:val="20"/>
          <w:szCs w:val="20"/>
        </w:rPr>
        <w:t>trutta</w:t>
      </w:r>
      <w:proofErr w:type="spellEnd"/>
      <w:r>
        <w:rPr>
          <w:i/>
          <w:iCs/>
          <w:sz w:val="20"/>
          <w:szCs w:val="20"/>
        </w:rPr>
        <w:t xml:space="preserve"> </w:t>
      </w:r>
      <w:proofErr w:type="spellStart"/>
      <w:r>
        <w:rPr>
          <w:i/>
          <w:iCs/>
          <w:sz w:val="20"/>
          <w:szCs w:val="20"/>
        </w:rPr>
        <w:t>fario</w:t>
      </w:r>
      <w:proofErr w:type="spellEnd"/>
      <w:r>
        <w:rPr>
          <w:i/>
          <w:iCs/>
          <w:sz w:val="20"/>
          <w:szCs w:val="20"/>
        </w:rPr>
        <w:t xml:space="preserve"> </w:t>
      </w:r>
      <w:r>
        <w:rPr>
          <w:sz w:val="20"/>
          <w:szCs w:val="20"/>
        </w:rPr>
        <w:t xml:space="preserve">in acidic, aluminum-containing stream water. Diseases of Aquatic Organisms, 56(3): 235-240. </w:t>
      </w:r>
    </w:p>
    <w:p w14:paraId="779BE2BB" w14:textId="77777777" w:rsidR="008E33F1" w:rsidRPr="00E20DA5" w:rsidRDefault="008E33F1" w:rsidP="00C909FB">
      <w:pPr>
        <w:pStyle w:val="Default"/>
        <w:spacing w:before="240"/>
        <w:ind w:left="720" w:hanging="630"/>
        <w:jc w:val="both"/>
        <w:rPr>
          <w:sz w:val="20"/>
          <w:szCs w:val="20"/>
          <w:lang w:val="es-US"/>
        </w:rPr>
      </w:pPr>
      <w:r>
        <w:rPr>
          <w:sz w:val="20"/>
          <w:szCs w:val="20"/>
        </w:rPr>
        <w:t xml:space="preserve">Lima, L.C., Ribeiro, R.C.L. &amp; Melo, D.C. 2006. </w:t>
      </w:r>
      <w:r w:rsidRPr="00E20DA5">
        <w:rPr>
          <w:sz w:val="20"/>
          <w:szCs w:val="20"/>
          <w:lang w:val="es-US"/>
        </w:rPr>
        <w:t xml:space="preserve">Stress in </w:t>
      </w:r>
      <w:proofErr w:type="spellStart"/>
      <w:r w:rsidRPr="00E20DA5">
        <w:rPr>
          <w:sz w:val="20"/>
          <w:szCs w:val="20"/>
          <w:lang w:val="es-US"/>
        </w:rPr>
        <w:t>fishes</w:t>
      </w:r>
      <w:proofErr w:type="spellEnd"/>
      <w:r w:rsidRPr="00E20DA5">
        <w:rPr>
          <w:sz w:val="20"/>
          <w:szCs w:val="20"/>
          <w:lang w:val="es-US"/>
        </w:rPr>
        <w:t xml:space="preserve">. Revista Brasileira de </w:t>
      </w:r>
      <w:proofErr w:type="spellStart"/>
      <w:r w:rsidRPr="00E20DA5">
        <w:rPr>
          <w:sz w:val="20"/>
          <w:szCs w:val="20"/>
          <w:lang w:val="es-US"/>
        </w:rPr>
        <w:t>Reprodução</w:t>
      </w:r>
      <w:proofErr w:type="spellEnd"/>
      <w:r w:rsidRPr="00E20DA5">
        <w:rPr>
          <w:sz w:val="20"/>
          <w:szCs w:val="20"/>
          <w:lang w:val="es-US"/>
        </w:rPr>
        <w:t xml:space="preserve"> Animal, 30: 113-117. </w:t>
      </w:r>
    </w:p>
    <w:p w14:paraId="32561F17" w14:textId="77777777" w:rsidR="008E33F1" w:rsidRDefault="008E33F1" w:rsidP="00C909FB">
      <w:pPr>
        <w:pStyle w:val="Default"/>
        <w:spacing w:before="240"/>
        <w:ind w:left="720" w:hanging="630"/>
        <w:jc w:val="both"/>
        <w:rPr>
          <w:sz w:val="20"/>
          <w:szCs w:val="20"/>
        </w:rPr>
      </w:pPr>
      <w:r>
        <w:rPr>
          <w:sz w:val="20"/>
          <w:szCs w:val="20"/>
        </w:rPr>
        <w:t xml:space="preserve">Livingstone, D.R. 2003. Oxidative stress in aquatic organisms in relation to pollution and aquaculture. </w:t>
      </w:r>
      <w:proofErr w:type="spellStart"/>
      <w:r>
        <w:rPr>
          <w:sz w:val="20"/>
          <w:szCs w:val="20"/>
        </w:rPr>
        <w:t>Veterinaire</w:t>
      </w:r>
      <w:proofErr w:type="spellEnd"/>
      <w:r>
        <w:rPr>
          <w:sz w:val="20"/>
          <w:szCs w:val="20"/>
        </w:rPr>
        <w:t xml:space="preserve">, 154(6): 427-430. </w:t>
      </w:r>
    </w:p>
    <w:p w14:paraId="2CF37246" w14:textId="77777777" w:rsidR="008E33F1" w:rsidRDefault="008E33F1" w:rsidP="00C909FB">
      <w:pPr>
        <w:pStyle w:val="Default"/>
        <w:spacing w:before="240"/>
        <w:ind w:left="720" w:hanging="630"/>
        <w:jc w:val="both"/>
        <w:rPr>
          <w:sz w:val="20"/>
          <w:szCs w:val="20"/>
        </w:rPr>
      </w:pPr>
      <w:r>
        <w:rPr>
          <w:sz w:val="20"/>
          <w:szCs w:val="20"/>
        </w:rPr>
        <w:t xml:space="preserve">Mallatt, J. 1985. Fish gill structural changes induced by toxicants and other irritants: a statistical review. Canadian Journal of Fisheries and Aquatic Sciences, 42(4): 630-648. </w:t>
      </w:r>
    </w:p>
    <w:p w14:paraId="1273B4C2" w14:textId="77777777" w:rsidR="008E33F1" w:rsidRDefault="008E33F1" w:rsidP="00C909FB">
      <w:pPr>
        <w:pStyle w:val="Default"/>
        <w:spacing w:before="240"/>
        <w:ind w:left="720" w:hanging="630"/>
        <w:jc w:val="both"/>
        <w:rPr>
          <w:sz w:val="20"/>
          <w:szCs w:val="20"/>
        </w:rPr>
      </w:pPr>
      <w:r>
        <w:rPr>
          <w:sz w:val="20"/>
          <w:szCs w:val="20"/>
        </w:rPr>
        <w:t xml:space="preserve">Martinez, C.B.R., Nagae, M.Y., Zaia, C.T.B.V. &amp; Zaia, D.A.M. 2004. Acute morphological and physiological effects of lead in the neotropical fish </w:t>
      </w:r>
      <w:proofErr w:type="spellStart"/>
      <w:r>
        <w:rPr>
          <w:i/>
          <w:iCs/>
          <w:sz w:val="20"/>
          <w:szCs w:val="20"/>
        </w:rPr>
        <w:t>Prochilodus</w:t>
      </w:r>
      <w:proofErr w:type="spellEnd"/>
      <w:r>
        <w:rPr>
          <w:i/>
          <w:iCs/>
          <w:sz w:val="20"/>
          <w:szCs w:val="20"/>
        </w:rPr>
        <w:t xml:space="preserve"> </w:t>
      </w:r>
      <w:proofErr w:type="spellStart"/>
      <w:r>
        <w:rPr>
          <w:i/>
          <w:iCs/>
          <w:sz w:val="20"/>
          <w:szCs w:val="20"/>
        </w:rPr>
        <w:t>lineatus</w:t>
      </w:r>
      <w:proofErr w:type="spellEnd"/>
      <w:r>
        <w:rPr>
          <w:i/>
          <w:iCs/>
          <w:sz w:val="20"/>
          <w:szCs w:val="20"/>
        </w:rPr>
        <w:t xml:space="preserve">. </w:t>
      </w:r>
      <w:r>
        <w:rPr>
          <w:sz w:val="20"/>
          <w:szCs w:val="20"/>
        </w:rPr>
        <w:t xml:space="preserve">Brazilian Journal of Biology, 64: 797-807. </w:t>
      </w:r>
    </w:p>
    <w:p w14:paraId="7BEA3B55" w14:textId="77777777" w:rsidR="008E33F1" w:rsidRPr="00E20DA5" w:rsidRDefault="008E33F1" w:rsidP="00C909FB">
      <w:pPr>
        <w:pStyle w:val="Default"/>
        <w:spacing w:before="240"/>
        <w:ind w:left="720" w:hanging="630"/>
        <w:jc w:val="both"/>
        <w:rPr>
          <w:sz w:val="20"/>
          <w:szCs w:val="20"/>
          <w:lang w:val="es-US"/>
        </w:rPr>
      </w:pPr>
      <w:r>
        <w:rPr>
          <w:sz w:val="20"/>
          <w:szCs w:val="20"/>
        </w:rPr>
        <w:t xml:space="preserve">Mazon, A.F., Cerqueira, C.C.C., Monteiro, E.A.S. &amp; Fernandes, M.N. 1999. Acute copper exposure in freshwater fish: morphological and physiological effect. </w:t>
      </w:r>
      <w:r w:rsidRPr="00E20DA5">
        <w:rPr>
          <w:sz w:val="20"/>
          <w:szCs w:val="20"/>
          <w:lang w:val="es-US"/>
        </w:rPr>
        <w:t xml:space="preserve">In: Val, A.L. (Ed.). </w:t>
      </w:r>
      <w:proofErr w:type="spellStart"/>
      <w:r w:rsidRPr="00E20DA5">
        <w:rPr>
          <w:sz w:val="20"/>
          <w:szCs w:val="20"/>
          <w:lang w:val="es-US"/>
        </w:rPr>
        <w:t>Biology</w:t>
      </w:r>
      <w:proofErr w:type="spellEnd"/>
      <w:r w:rsidRPr="00E20DA5">
        <w:rPr>
          <w:sz w:val="20"/>
          <w:szCs w:val="20"/>
          <w:lang w:val="es-US"/>
        </w:rPr>
        <w:t xml:space="preserve"> </w:t>
      </w:r>
      <w:proofErr w:type="spellStart"/>
      <w:r w:rsidRPr="00E20DA5">
        <w:rPr>
          <w:sz w:val="20"/>
          <w:szCs w:val="20"/>
          <w:lang w:val="es-US"/>
        </w:rPr>
        <w:t>of</w:t>
      </w:r>
      <w:proofErr w:type="spellEnd"/>
      <w:r w:rsidRPr="00E20DA5">
        <w:rPr>
          <w:sz w:val="20"/>
          <w:szCs w:val="20"/>
          <w:lang w:val="es-US"/>
        </w:rPr>
        <w:t xml:space="preserve"> tropical </w:t>
      </w:r>
      <w:proofErr w:type="spellStart"/>
      <w:r w:rsidRPr="00E20DA5">
        <w:rPr>
          <w:sz w:val="20"/>
          <w:szCs w:val="20"/>
          <w:lang w:val="es-US"/>
        </w:rPr>
        <w:t>fishes</w:t>
      </w:r>
      <w:proofErr w:type="spellEnd"/>
      <w:r w:rsidRPr="00E20DA5">
        <w:rPr>
          <w:sz w:val="20"/>
          <w:szCs w:val="20"/>
          <w:lang w:val="es-US"/>
        </w:rPr>
        <w:t xml:space="preserve">. Instituto Nacional de Pesquisas da </w:t>
      </w:r>
      <w:proofErr w:type="spellStart"/>
      <w:r w:rsidRPr="00E20DA5">
        <w:rPr>
          <w:sz w:val="20"/>
          <w:szCs w:val="20"/>
          <w:lang w:val="es-US"/>
        </w:rPr>
        <w:t>Amazônia</w:t>
      </w:r>
      <w:proofErr w:type="spellEnd"/>
      <w:r w:rsidRPr="00E20DA5">
        <w:rPr>
          <w:sz w:val="20"/>
          <w:szCs w:val="20"/>
          <w:lang w:val="es-US"/>
        </w:rPr>
        <w:t xml:space="preserve">, </w:t>
      </w:r>
      <w:proofErr w:type="spellStart"/>
      <w:r w:rsidRPr="00E20DA5">
        <w:rPr>
          <w:sz w:val="20"/>
          <w:szCs w:val="20"/>
          <w:lang w:val="es-US"/>
        </w:rPr>
        <w:t>Manaus</w:t>
      </w:r>
      <w:proofErr w:type="spellEnd"/>
      <w:r w:rsidRPr="00E20DA5">
        <w:rPr>
          <w:sz w:val="20"/>
          <w:szCs w:val="20"/>
          <w:lang w:val="es-US"/>
        </w:rPr>
        <w:t xml:space="preserve">, pp. 263-275. </w:t>
      </w:r>
    </w:p>
    <w:p w14:paraId="30C8A44B" w14:textId="77777777" w:rsidR="00025C3C" w:rsidRDefault="00025C3C" w:rsidP="00C909FB">
      <w:pPr>
        <w:pStyle w:val="Default"/>
        <w:spacing w:before="240"/>
        <w:ind w:left="720" w:hanging="630"/>
        <w:jc w:val="both"/>
        <w:rPr>
          <w:sz w:val="20"/>
          <w:szCs w:val="20"/>
        </w:rPr>
      </w:pPr>
      <w:proofErr w:type="spellStart"/>
      <w:r w:rsidRPr="00E20DA5">
        <w:rPr>
          <w:sz w:val="20"/>
          <w:szCs w:val="20"/>
          <w:lang w:val="es-US"/>
        </w:rPr>
        <w:t>Menezes</w:t>
      </w:r>
      <w:proofErr w:type="spellEnd"/>
      <w:r w:rsidRPr="00E20DA5">
        <w:rPr>
          <w:sz w:val="20"/>
          <w:szCs w:val="20"/>
          <w:lang w:val="es-US"/>
        </w:rPr>
        <w:t xml:space="preserve">, N.A. &amp; </w:t>
      </w:r>
      <w:proofErr w:type="spellStart"/>
      <w:r w:rsidRPr="00E20DA5">
        <w:rPr>
          <w:sz w:val="20"/>
          <w:szCs w:val="20"/>
          <w:lang w:val="es-US"/>
        </w:rPr>
        <w:t>Figueireido</w:t>
      </w:r>
      <w:proofErr w:type="spellEnd"/>
      <w:r w:rsidRPr="00E20DA5">
        <w:rPr>
          <w:sz w:val="20"/>
          <w:szCs w:val="20"/>
          <w:lang w:val="es-US"/>
        </w:rPr>
        <w:t xml:space="preserve">, J.L. 1980. </w:t>
      </w:r>
      <w:r w:rsidRPr="00025C3C">
        <w:rPr>
          <w:sz w:val="20"/>
          <w:szCs w:val="20"/>
        </w:rPr>
        <w:t>Manual of marine fishes of southeastern Brazil. Museum of Zoology, University of São Paulo, São Paulo.</w:t>
      </w:r>
    </w:p>
    <w:p w14:paraId="02849817" w14:textId="1DADD4C7" w:rsidR="008E33F1" w:rsidRDefault="008E33F1" w:rsidP="00C909FB">
      <w:pPr>
        <w:pStyle w:val="Default"/>
        <w:spacing w:before="240"/>
        <w:ind w:left="720" w:hanging="630"/>
        <w:jc w:val="both"/>
        <w:rPr>
          <w:sz w:val="20"/>
          <w:szCs w:val="20"/>
        </w:rPr>
      </w:pPr>
      <w:r>
        <w:rPr>
          <w:sz w:val="20"/>
          <w:szCs w:val="20"/>
        </w:rPr>
        <w:t xml:space="preserve">Molisani, M.M., Marins, R.V., Machado, W., </w:t>
      </w:r>
      <w:proofErr w:type="spellStart"/>
      <w:r>
        <w:rPr>
          <w:sz w:val="20"/>
          <w:szCs w:val="20"/>
        </w:rPr>
        <w:t>Paraquetti</w:t>
      </w:r>
      <w:proofErr w:type="spellEnd"/>
      <w:r>
        <w:rPr>
          <w:sz w:val="20"/>
          <w:szCs w:val="20"/>
        </w:rPr>
        <w:t xml:space="preserve">, H.H.M., </w:t>
      </w:r>
      <w:proofErr w:type="spellStart"/>
      <w:r>
        <w:rPr>
          <w:sz w:val="20"/>
          <w:szCs w:val="20"/>
        </w:rPr>
        <w:t>Bidone</w:t>
      </w:r>
      <w:proofErr w:type="spellEnd"/>
      <w:r>
        <w:rPr>
          <w:sz w:val="20"/>
          <w:szCs w:val="20"/>
        </w:rPr>
        <w:t xml:space="preserve">, E.D. &amp; Lacerda, L.D. 2004. Environmental changes in </w:t>
      </w:r>
      <w:proofErr w:type="spellStart"/>
      <w:r>
        <w:rPr>
          <w:sz w:val="20"/>
          <w:szCs w:val="20"/>
        </w:rPr>
        <w:t>Sepetiba</w:t>
      </w:r>
      <w:proofErr w:type="spellEnd"/>
      <w:r>
        <w:rPr>
          <w:sz w:val="20"/>
          <w:szCs w:val="20"/>
        </w:rPr>
        <w:t xml:space="preserve"> Bay, SE Brazil. Regional Environmental Change, 4: 17-27. </w:t>
      </w:r>
      <w:proofErr w:type="spellStart"/>
      <w:r>
        <w:rPr>
          <w:sz w:val="20"/>
          <w:szCs w:val="20"/>
        </w:rPr>
        <w:t>doi</w:t>
      </w:r>
      <w:proofErr w:type="spellEnd"/>
      <w:r>
        <w:rPr>
          <w:sz w:val="20"/>
          <w:szCs w:val="20"/>
        </w:rPr>
        <w:t xml:space="preserve">: 10.1007/s10113-003-0060-9. </w:t>
      </w:r>
    </w:p>
    <w:p w14:paraId="33CB5C69" w14:textId="77777777" w:rsidR="008E33F1" w:rsidRDefault="008E33F1" w:rsidP="00C909FB">
      <w:pPr>
        <w:pStyle w:val="Default"/>
        <w:spacing w:before="240"/>
        <w:ind w:left="720" w:hanging="630"/>
        <w:jc w:val="both"/>
        <w:rPr>
          <w:sz w:val="20"/>
          <w:szCs w:val="20"/>
        </w:rPr>
      </w:pPr>
      <w:proofErr w:type="spellStart"/>
      <w:r>
        <w:rPr>
          <w:sz w:val="20"/>
          <w:szCs w:val="20"/>
        </w:rPr>
        <w:t>Monperrus</w:t>
      </w:r>
      <w:proofErr w:type="spellEnd"/>
      <w:r>
        <w:rPr>
          <w:sz w:val="20"/>
          <w:szCs w:val="20"/>
        </w:rPr>
        <w:t xml:space="preserve">, M., Point, D., Grall, J., </w:t>
      </w:r>
      <w:proofErr w:type="spellStart"/>
      <w:r>
        <w:rPr>
          <w:sz w:val="20"/>
          <w:szCs w:val="20"/>
        </w:rPr>
        <w:t>Chauvaud</w:t>
      </w:r>
      <w:proofErr w:type="spellEnd"/>
      <w:r>
        <w:rPr>
          <w:sz w:val="20"/>
          <w:szCs w:val="20"/>
        </w:rPr>
        <w:t xml:space="preserve">, L., </w:t>
      </w:r>
      <w:proofErr w:type="spellStart"/>
      <w:r>
        <w:rPr>
          <w:sz w:val="20"/>
          <w:szCs w:val="20"/>
        </w:rPr>
        <w:t>Amouroux</w:t>
      </w:r>
      <w:proofErr w:type="spellEnd"/>
      <w:r>
        <w:rPr>
          <w:sz w:val="20"/>
          <w:szCs w:val="20"/>
        </w:rPr>
        <w:t xml:space="preserve">, D., </w:t>
      </w:r>
      <w:proofErr w:type="spellStart"/>
      <w:r>
        <w:rPr>
          <w:sz w:val="20"/>
          <w:szCs w:val="20"/>
        </w:rPr>
        <w:t>Bareille</w:t>
      </w:r>
      <w:proofErr w:type="spellEnd"/>
      <w:r>
        <w:rPr>
          <w:sz w:val="20"/>
          <w:szCs w:val="20"/>
        </w:rPr>
        <w:t xml:space="preserve">, G. &amp; Donard, O. 2005. Determination of metal and organometal trophic bioaccumulation in the benthic macrofauna of the Adour estuary coastal zone (SW France, Bay of Biscay). Journal of Environmental Monitoring, 7: 693-700. </w:t>
      </w:r>
      <w:proofErr w:type="spellStart"/>
      <w:r>
        <w:rPr>
          <w:sz w:val="20"/>
          <w:szCs w:val="20"/>
        </w:rPr>
        <w:t>doi</w:t>
      </w:r>
      <w:proofErr w:type="spellEnd"/>
      <w:r>
        <w:rPr>
          <w:sz w:val="20"/>
          <w:szCs w:val="20"/>
        </w:rPr>
        <w:t xml:space="preserve">: 10.1039/b500288e </w:t>
      </w:r>
    </w:p>
    <w:p w14:paraId="1BA4E883" w14:textId="77777777" w:rsidR="008E33F1" w:rsidRDefault="008E33F1" w:rsidP="00C909FB">
      <w:pPr>
        <w:pStyle w:val="Default"/>
        <w:spacing w:before="240"/>
        <w:ind w:left="720" w:hanging="630"/>
        <w:jc w:val="both"/>
        <w:rPr>
          <w:sz w:val="20"/>
          <w:szCs w:val="20"/>
        </w:rPr>
      </w:pPr>
      <w:r>
        <w:rPr>
          <w:sz w:val="20"/>
          <w:szCs w:val="20"/>
        </w:rPr>
        <w:t xml:space="preserve">Morales, S., Guerra, J., Nunes, M., Souza, A. &amp; Geraldes, M. 2019. Evaluation of the environmental state of the western sector of </w:t>
      </w:r>
      <w:proofErr w:type="spellStart"/>
      <w:r>
        <w:rPr>
          <w:sz w:val="20"/>
          <w:szCs w:val="20"/>
        </w:rPr>
        <w:t>Sepetiba</w:t>
      </w:r>
      <w:proofErr w:type="spellEnd"/>
      <w:r>
        <w:rPr>
          <w:sz w:val="20"/>
          <w:szCs w:val="20"/>
        </w:rPr>
        <w:t xml:space="preserve"> Bay (SE Brazil): trace metal contamination. Journal of Sedimentary Environments, 4: 174-188. </w:t>
      </w:r>
      <w:proofErr w:type="spellStart"/>
      <w:r>
        <w:rPr>
          <w:sz w:val="20"/>
          <w:szCs w:val="20"/>
        </w:rPr>
        <w:t>doi</w:t>
      </w:r>
      <w:proofErr w:type="spellEnd"/>
      <w:r>
        <w:rPr>
          <w:sz w:val="20"/>
          <w:szCs w:val="20"/>
        </w:rPr>
        <w:t xml:space="preserve">: 10.12957/jse.2019.43764 </w:t>
      </w:r>
    </w:p>
    <w:p w14:paraId="2078B532" w14:textId="77777777" w:rsidR="008E33F1" w:rsidRDefault="008E33F1" w:rsidP="00C909FB">
      <w:pPr>
        <w:pStyle w:val="Default"/>
        <w:spacing w:before="240"/>
        <w:ind w:left="720" w:hanging="630"/>
        <w:jc w:val="both"/>
        <w:rPr>
          <w:sz w:val="20"/>
          <w:szCs w:val="20"/>
        </w:rPr>
      </w:pPr>
      <w:proofErr w:type="spellStart"/>
      <w:r>
        <w:rPr>
          <w:sz w:val="20"/>
          <w:szCs w:val="20"/>
        </w:rPr>
        <w:t>Movahedinia</w:t>
      </w:r>
      <w:proofErr w:type="spellEnd"/>
      <w:r>
        <w:rPr>
          <w:sz w:val="20"/>
          <w:szCs w:val="20"/>
        </w:rPr>
        <w:t xml:space="preserve">, A., Behrooz, A. &amp; Mahmood, B. 2012. Gill histopathological lesions of the sturgeons. Asian Journal of Animal and Veterinary Advances, 7: 710-717. </w:t>
      </w:r>
    </w:p>
    <w:p w14:paraId="51CBFD34" w14:textId="77777777" w:rsidR="008E33F1" w:rsidRDefault="008E33F1" w:rsidP="00C909FB">
      <w:pPr>
        <w:pStyle w:val="Default"/>
        <w:spacing w:before="240"/>
        <w:ind w:left="720" w:hanging="630"/>
        <w:jc w:val="both"/>
        <w:rPr>
          <w:sz w:val="20"/>
          <w:szCs w:val="20"/>
        </w:rPr>
      </w:pPr>
      <w:r>
        <w:rPr>
          <w:sz w:val="20"/>
          <w:szCs w:val="20"/>
        </w:rPr>
        <w:lastRenderedPageBreak/>
        <w:t xml:space="preserve">Nascimento, A.A., Araujo, F.G., Gomes, I.D., Mendes, R.M. &amp; Sales, A. 2012. Fish gills alterations as potential biomarkers of environmental quality in a </w:t>
      </w:r>
      <w:proofErr w:type="spellStart"/>
      <w:r>
        <w:rPr>
          <w:sz w:val="20"/>
          <w:szCs w:val="20"/>
        </w:rPr>
        <w:t>eutrophized</w:t>
      </w:r>
      <w:proofErr w:type="spellEnd"/>
      <w:r>
        <w:rPr>
          <w:sz w:val="20"/>
          <w:szCs w:val="20"/>
        </w:rPr>
        <w:t xml:space="preserve"> tropical river in south-eastern Brazil. </w:t>
      </w:r>
      <w:proofErr w:type="spellStart"/>
      <w:r>
        <w:rPr>
          <w:sz w:val="20"/>
          <w:szCs w:val="20"/>
        </w:rPr>
        <w:t>Anatomia</w:t>
      </w:r>
      <w:proofErr w:type="spellEnd"/>
      <w:r>
        <w:rPr>
          <w:sz w:val="20"/>
          <w:szCs w:val="20"/>
        </w:rPr>
        <w:t xml:space="preserve">, </w:t>
      </w:r>
      <w:proofErr w:type="spellStart"/>
      <w:r>
        <w:rPr>
          <w:sz w:val="20"/>
          <w:szCs w:val="20"/>
        </w:rPr>
        <w:t>Histologia</w:t>
      </w:r>
      <w:proofErr w:type="spellEnd"/>
      <w:r>
        <w:rPr>
          <w:sz w:val="20"/>
          <w:szCs w:val="20"/>
        </w:rPr>
        <w:t xml:space="preserve">, </w:t>
      </w:r>
      <w:proofErr w:type="spellStart"/>
      <w:r>
        <w:rPr>
          <w:sz w:val="20"/>
          <w:szCs w:val="20"/>
        </w:rPr>
        <w:t>Embryologia</w:t>
      </w:r>
      <w:proofErr w:type="spellEnd"/>
      <w:r>
        <w:rPr>
          <w:sz w:val="20"/>
          <w:szCs w:val="20"/>
        </w:rPr>
        <w:t xml:space="preserve">, 41: 209-216. </w:t>
      </w:r>
      <w:proofErr w:type="spellStart"/>
      <w:r>
        <w:rPr>
          <w:sz w:val="20"/>
          <w:szCs w:val="20"/>
        </w:rPr>
        <w:t>doi</w:t>
      </w:r>
      <w:proofErr w:type="spellEnd"/>
      <w:r>
        <w:rPr>
          <w:sz w:val="20"/>
          <w:szCs w:val="20"/>
        </w:rPr>
        <w:t>: 10.1111/j.1439-0264.</w:t>
      </w:r>
      <w:proofErr w:type="gramStart"/>
      <w:r>
        <w:rPr>
          <w:sz w:val="20"/>
          <w:szCs w:val="20"/>
        </w:rPr>
        <w:t>2011.01125.x</w:t>
      </w:r>
      <w:proofErr w:type="gramEnd"/>
      <w:r>
        <w:rPr>
          <w:sz w:val="20"/>
          <w:szCs w:val="20"/>
        </w:rPr>
        <w:t xml:space="preserve"> </w:t>
      </w:r>
    </w:p>
    <w:p w14:paraId="19BD9D05" w14:textId="77777777" w:rsidR="008E33F1" w:rsidRDefault="008E33F1" w:rsidP="00C909FB">
      <w:pPr>
        <w:pStyle w:val="Default"/>
        <w:spacing w:before="240"/>
        <w:ind w:left="720" w:hanging="630"/>
        <w:jc w:val="both"/>
        <w:rPr>
          <w:sz w:val="20"/>
          <w:szCs w:val="20"/>
        </w:rPr>
      </w:pPr>
      <w:proofErr w:type="spellStart"/>
      <w:r>
        <w:rPr>
          <w:sz w:val="20"/>
          <w:szCs w:val="20"/>
        </w:rPr>
        <w:t>Pizzochero</w:t>
      </w:r>
      <w:proofErr w:type="spellEnd"/>
      <w:r>
        <w:rPr>
          <w:sz w:val="20"/>
          <w:szCs w:val="20"/>
        </w:rPr>
        <w:t xml:space="preserve">, A.C., De la Torre, A., Sanz, P., Navarro, I., Michel, L.N., </w:t>
      </w:r>
      <w:proofErr w:type="spellStart"/>
      <w:r>
        <w:rPr>
          <w:sz w:val="20"/>
          <w:szCs w:val="20"/>
        </w:rPr>
        <w:t>Lepoint</w:t>
      </w:r>
      <w:proofErr w:type="spellEnd"/>
      <w:r>
        <w:rPr>
          <w:sz w:val="20"/>
          <w:szCs w:val="20"/>
        </w:rPr>
        <w:t>, G., Das, K., Schnitzler, J.G.,</w:t>
      </w:r>
      <w:r w:rsidRPr="008E33F1">
        <w:rPr>
          <w:sz w:val="20"/>
          <w:szCs w:val="20"/>
        </w:rPr>
        <w:t xml:space="preserve"> </w:t>
      </w:r>
      <w:r>
        <w:rPr>
          <w:sz w:val="20"/>
          <w:szCs w:val="20"/>
        </w:rPr>
        <w:t xml:space="preserve">Chenery, S.R., McCarthy, I.D., Malm, O., Dorneles, P.R. &amp; Martínez, M.Á. 2019. Occurrence of legacy and emerging organic pollutants in </w:t>
      </w:r>
      <w:proofErr w:type="spellStart"/>
      <w:r>
        <w:rPr>
          <w:sz w:val="20"/>
          <w:szCs w:val="20"/>
        </w:rPr>
        <w:t>whitemouth</w:t>
      </w:r>
      <w:proofErr w:type="spellEnd"/>
      <w:r>
        <w:rPr>
          <w:sz w:val="20"/>
          <w:szCs w:val="20"/>
        </w:rPr>
        <w:t xml:space="preserve"> croakers from southeastern Brazil. Science of the Total Environment, 682: 719-728. </w:t>
      </w:r>
      <w:proofErr w:type="spellStart"/>
      <w:r>
        <w:rPr>
          <w:sz w:val="20"/>
          <w:szCs w:val="20"/>
        </w:rPr>
        <w:t>doi</w:t>
      </w:r>
      <w:proofErr w:type="spellEnd"/>
      <w:r>
        <w:rPr>
          <w:sz w:val="20"/>
          <w:szCs w:val="20"/>
        </w:rPr>
        <w:t xml:space="preserve">: 10.1016/ </w:t>
      </w:r>
      <w:proofErr w:type="spellStart"/>
      <w:proofErr w:type="gramStart"/>
      <w:r>
        <w:rPr>
          <w:sz w:val="20"/>
          <w:szCs w:val="20"/>
        </w:rPr>
        <w:t>j.scitotenv</w:t>
      </w:r>
      <w:proofErr w:type="spellEnd"/>
      <w:proofErr w:type="gramEnd"/>
      <w:r>
        <w:rPr>
          <w:sz w:val="20"/>
          <w:szCs w:val="20"/>
        </w:rPr>
        <w:t xml:space="preserve">. 2019.05.213 </w:t>
      </w:r>
    </w:p>
    <w:p w14:paraId="1A3D763A" w14:textId="77777777" w:rsidR="008E33F1" w:rsidRDefault="008E33F1" w:rsidP="00C909FB">
      <w:pPr>
        <w:pStyle w:val="Default"/>
        <w:spacing w:before="240"/>
        <w:ind w:left="720" w:hanging="630"/>
        <w:jc w:val="both"/>
        <w:rPr>
          <w:sz w:val="20"/>
          <w:szCs w:val="20"/>
        </w:rPr>
      </w:pPr>
      <w:proofErr w:type="spellStart"/>
      <w:r>
        <w:rPr>
          <w:sz w:val="20"/>
          <w:szCs w:val="20"/>
        </w:rPr>
        <w:t>Poleksic</w:t>
      </w:r>
      <w:proofErr w:type="spellEnd"/>
      <w:r>
        <w:rPr>
          <w:sz w:val="20"/>
          <w:szCs w:val="20"/>
        </w:rPr>
        <w:t>, V. &amp; Mitrovic-</w:t>
      </w:r>
      <w:proofErr w:type="spellStart"/>
      <w:r>
        <w:rPr>
          <w:sz w:val="20"/>
          <w:szCs w:val="20"/>
        </w:rPr>
        <w:t>Tutundzic</w:t>
      </w:r>
      <w:proofErr w:type="spellEnd"/>
      <w:r>
        <w:rPr>
          <w:sz w:val="20"/>
          <w:szCs w:val="20"/>
        </w:rPr>
        <w:t xml:space="preserve">, V. 1994. Fish gills as a monitor of sublethal and chronic effects of pollution. In: R. Muller &amp; R. Lloyd (Eds.). Sublethal and chronic effects of pollutants on freshwater fish. Cambridge University, Cambridge, pp. 339-352. </w:t>
      </w:r>
    </w:p>
    <w:p w14:paraId="42ED4565" w14:textId="77777777" w:rsidR="008E33F1" w:rsidRDefault="008E33F1" w:rsidP="00C909FB">
      <w:pPr>
        <w:pStyle w:val="Default"/>
        <w:spacing w:before="240"/>
        <w:ind w:left="720" w:hanging="630"/>
        <w:jc w:val="both"/>
        <w:rPr>
          <w:sz w:val="20"/>
          <w:szCs w:val="20"/>
        </w:rPr>
      </w:pPr>
      <w:r>
        <w:rPr>
          <w:sz w:val="20"/>
          <w:szCs w:val="20"/>
        </w:rPr>
        <w:t xml:space="preserve">Rajamanickam, V. &amp; Narayanan, M. 2009. Heavy metal induced histopathological alterations in selected organs of the </w:t>
      </w:r>
      <w:r>
        <w:rPr>
          <w:i/>
          <w:iCs/>
          <w:sz w:val="20"/>
          <w:szCs w:val="20"/>
        </w:rPr>
        <w:t xml:space="preserve">Cyprinus carpio </w:t>
      </w:r>
      <w:r>
        <w:rPr>
          <w:sz w:val="20"/>
          <w:szCs w:val="20"/>
        </w:rPr>
        <w:t xml:space="preserve">L. (common carp). International Journal of Environmental Research, 3(1): 95-100. </w:t>
      </w:r>
    </w:p>
    <w:p w14:paraId="238C019E" w14:textId="77777777" w:rsidR="008E33F1" w:rsidRDefault="008E33F1" w:rsidP="00C909FB">
      <w:pPr>
        <w:pStyle w:val="Default"/>
        <w:spacing w:before="240"/>
        <w:ind w:left="720" w:hanging="630"/>
        <w:jc w:val="both"/>
        <w:rPr>
          <w:sz w:val="20"/>
          <w:szCs w:val="20"/>
        </w:rPr>
      </w:pPr>
      <w:r>
        <w:rPr>
          <w:sz w:val="20"/>
          <w:szCs w:val="20"/>
        </w:rPr>
        <w:t xml:space="preserve">Rice, E.W., Baird, R.B. &amp; Eaton, A.D. (Eds.). 1980. Standard methods for the examination of water and wastewater. American Public Health Association, Washington, DC. </w:t>
      </w:r>
    </w:p>
    <w:p w14:paraId="4D26E0A4" w14:textId="77777777" w:rsidR="008E33F1" w:rsidRDefault="008E33F1" w:rsidP="00C909FB">
      <w:pPr>
        <w:pStyle w:val="Default"/>
        <w:spacing w:before="240"/>
        <w:ind w:left="720" w:hanging="630"/>
        <w:jc w:val="both"/>
        <w:rPr>
          <w:sz w:val="20"/>
          <w:szCs w:val="20"/>
        </w:rPr>
      </w:pPr>
      <w:r>
        <w:rPr>
          <w:sz w:val="20"/>
          <w:szCs w:val="20"/>
        </w:rPr>
        <w:t>Roberts, S. &amp; Powell, M. 2003. Comparative ionic flux and gill mucous cell histochemistry: effects of salinity and disease status in Atlantic salmon (</w:t>
      </w:r>
      <w:r>
        <w:rPr>
          <w:i/>
          <w:iCs/>
          <w:sz w:val="20"/>
          <w:szCs w:val="20"/>
        </w:rPr>
        <w:t xml:space="preserve">Salmo </w:t>
      </w:r>
      <w:proofErr w:type="spellStart"/>
      <w:r>
        <w:rPr>
          <w:i/>
          <w:iCs/>
          <w:sz w:val="20"/>
          <w:szCs w:val="20"/>
        </w:rPr>
        <w:t>salar</w:t>
      </w:r>
      <w:proofErr w:type="spellEnd"/>
      <w:r>
        <w:rPr>
          <w:i/>
          <w:iCs/>
          <w:sz w:val="20"/>
          <w:szCs w:val="20"/>
        </w:rPr>
        <w:t xml:space="preserve"> </w:t>
      </w:r>
      <w:r>
        <w:rPr>
          <w:sz w:val="20"/>
          <w:szCs w:val="20"/>
        </w:rPr>
        <w:t xml:space="preserve">L.). Comparative Biochemistry and Physiology Part A: Molecular &amp; Integrative Physiology, 134(3): 525-537. </w:t>
      </w:r>
    </w:p>
    <w:p w14:paraId="6784D00A" w14:textId="77777777" w:rsidR="008E33F1" w:rsidRDefault="008E33F1" w:rsidP="00C909FB">
      <w:pPr>
        <w:pStyle w:val="Default"/>
        <w:spacing w:before="240"/>
        <w:ind w:left="720" w:hanging="630"/>
        <w:jc w:val="both"/>
        <w:rPr>
          <w:sz w:val="20"/>
          <w:szCs w:val="20"/>
        </w:rPr>
      </w:pPr>
      <w:r>
        <w:rPr>
          <w:sz w:val="20"/>
          <w:szCs w:val="20"/>
        </w:rPr>
        <w:t xml:space="preserve">Rogers, D.F. 2007. Physiology of airway mucus secretion and pathophysiology of hypersecretion. Respiratory Care, 52: 1134-1149. </w:t>
      </w:r>
    </w:p>
    <w:p w14:paraId="6D2DEF04" w14:textId="77777777" w:rsidR="008E33F1" w:rsidRDefault="008E33F1" w:rsidP="00C909FB">
      <w:pPr>
        <w:pStyle w:val="Default"/>
        <w:spacing w:before="240"/>
        <w:ind w:left="720" w:hanging="630"/>
        <w:jc w:val="both"/>
        <w:rPr>
          <w:sz w:val="20"/>
          <w:szCs w:val="20"/>
        </w:rPr>
      </w:pPr>
      <w:proofErr w:type="spellStart"/>
      <w:r>
        <w:rPr>
          <w:sz w:val="20"/>
          <w:szCs w:val="20"/>
        </w:rPr>
        <w:t>Saboaia-Moraes</w:t>
      </w:r>
      <w:proofErr w:type="spellEnd"/>
      <w:r>
        <w:rPr>
          <w:sz w:val="20"/>
          <w:szCs w:val="20"/>
        </w:rPr>
        <w:t xml:space="preserve">, S., Hernandez-Blazquez, F.J., Mota, D. &amp; Bittencourt, A. 2005. Mucous cell type in the branchial epithelium of the euryhaline fish </w:t>
      </w:r>
      <w:r>
        <w:rPr>
          <w:i/>
          <w:iCs/>
          <w:sz w:val="20"/>
          <w:szCs w:val="20"/>
        </w:rPr>
        <w:t xml:space="preserve">Poecilia vivipara. </w:t>
      </w:r>
      <w:r>
        <w:rPr>
          <w:sz w:val="20"/>
          <w:szCs w:val="20"/>
        </w:rPr>
        <w:t xml:space="preserve">Fish Biology, 49(3): 545-548. </w:t>
      </w:r>
    </w:p>
    <w:p w14:paraId="16374F10" w14:textId="77777777" w:rsidR="008E33F1" w:rsidRDefault="008E33F1" w:rsidP="00C909FB">
      <w:pPr>
        <w:pStyle w:val="Default"/>
        <w:spacing w:before="240"/>
        <w:ind w:left="720" w:hanging="630"/>
        <w:jc w:val="both"/>
        <w:rPr>
          <w:sz w:val="20"/>
          <w:szCs w:val="20"/>
        </w:rPr>
      </w:pPr>
      <w:proofErr w:type="spellStart"/>
      <w:r>
        <w:rPr>
          <w:sz w:val="20"/>
          <w:szCs w:val="20"/>
        </w:rPr>
        <w:t>Samanidou</w:t>
      </w:r>
      <w:proofErr w:type="spellEnd"/>
      <w:r>
        <w:rPr>
          <w:sz w:val="20"/>
          <w:szCs w:val="20"/>
        </w:rPr>
        <w:t xml:space="preserve">, V., </w:t>
      </w:r>
      <w:proofErr w:type="spellStart"/>
      <w:r>
        <w:rPr>
          <w:sz w:val="20"/>
          <w:szCs w:val="20"/>
        </w:rPr>
        <w:t>Papadoyannis</w:t>
      </w:r>
      <w:proofErr w:type="spellEnd"/>
      <w:r>
        <w:rPr>
          <w:sz w:val="20"/>
          <w:szCs w:val="20"/>
        </w:rPr>
        <w:t xml:space="preserve">, I. &amp; </w:t>
      </w:r>
      <w:proofErr w:type="spellStart"/>
      <w:r>
        <w:rPr>
          <w:sz w:val="20"/>
          <w:szCs w:val="20"/>
        </w:rPr>
        <w:t>Vasilikiotis</w:t>
      </w:r>
      <w:proofErr w:type="spellEnd"/>
      <w:r>
        <w:rPr>
          <w:sz w:val="20"/>
          <w:szCs w:val="20"/>
        </w:rPr>
        <w:t xml:space="preserve">, G. 1991. Vertical distribution of heavy metals in sediments from rivers in northern Greece. Journal of Environ-mental Science and Health Part A: Environmental Science and Engineering and Toxicology, 26: 1345-1361. </w:t>
      </w:r>
      <w:proofErr w:type="spellStart"/>
      <w:r>
        <w:rPr>
          <w:sz w:val="20"/>
          <w:szCs w:val="20"/>
        </w:rPr>
        <w:t>doi</w:t>
      </w:r>
      <w:proofErr w:type="spellEnd"/>
      <w:r>
        <w:rPr>
          <w:sz w:val="20"/>
          <w:szCs w:val="20"/>
        </w:rPr>
        <w:t xml:space="preserve">: 10.1080/109345291 09375702 </w:t>
      </w:r>
    </w:p>
    <w:p w14:paraId="62E0CDC9" w14:textId="77777777" w:rsidR="008E33F1" w:rsidRDefault="008E33F1" w:rsidP="00C909FB">
      <w:pPr>
        <w:pStyle w:val="Default"/>
        <w:spacing w:before="240"/>
        <w:ind w:left="720" w:hanging="630"/>
        <w:jc w:val="both"/>
        <w:rPr>
          <w:sz w:val="20"/>
          <w:szCs w:val="20"/>
        </w:rPr>
      </w:pPr>
      <w:r w:rsidRPr="00AA08BF">
        <w:rPr>
          <w:sz w:val="20"/>
          <w:szCs w:val="20"/>
          <w:lang w:val="it-IT"/>
        </w:rPr>
        <w:t xml:space="preserve">Santos, T., Gomes, V., José, M., Passos, A., Rocha, A., Rocha, J., Salaroli, R. &amp; Van Ngan, P. 2011. </w:t>
      </w:r>
      <w:r>
        <w:rPr>
          <w:sz w:val="20"/>
          <w:szCs w:val="20"/>
        </w:rPr>
        <w:t xml:space="preserve">Histopathological alterations in gills of juvenile Florida pompano </w:t>
      </w:r>
      <w:proofErr w:type="spellStart"/>
      <w:r>
        <w:rPr>
          <w:i/>
          <w:iCs/>
          <w:sz w:val="20"/>
          <w:szCs w:val="20"/>
        </w:rPr>
        <w:t>Trachinotus</w:t>
      </w:r>
      <w:proofErr w:type="spellEnd"/>
      <w:r>
        <w:rPr>
          <w:i/>
          <w:iCs/>
          <w:sz w:val="20"/>
          <w:szCs w:val="20"/>
        </w:rPr>
        <w:t xml:space="preserve"> </w:t>
      </w:r>
      <w:proofErr w:type="spellStart"/>
      <w:r>
        <w:rPr>
          <w:i/>
          <w:iCs/>
          <w:sz w:val="20"/>
          <w:szCs w:val="20"/>
        </w:rPr>
        <w:t>carolinus</w:t>
      </w:r>
      <w:proofErr w:type="spellEnd"/>
      <w:r>
        <w:rPr>
          <w:i/>
          <w:iCs/>
          <w:sz w:val="20"/>
          <w:szCs w:val="20"/>
        </w:rPr>
        <w:t xml:space="preserve"> </w:t>
      </w:r>
      <w:r>
        <w:rPr>
          <w:sz w:val="20"/>
          <w:szCs w:val="20"/>
        </w:rPr>
        <w:t xml:space="preserve">(Perciformes, </w:t>
      </w:r>
      <w:proofErr w:type="spellStart"/>
      <w:r>
        <w:rPr>
          <w:sz w:val="20"/>
          <w:szCs w:val="20"/>
        </w:rPr>
        <w:t>Carangidae</w:t>
      </w:r>
      <w:proofErr w:type="spellEnd"/>
      <w:r>
        <w:rPr>
          <w:sz w:val="20"/>
          <w:szCs w:val="20"/>
        </w:rPr>
        <w:t xml:space="preserve">) following sublethal acute and chronic exposure to naphthalene. Pan-American Journal of Aquatic Sciences, 6: 109-120. </w:t>
      </w:r>
    </w:p>
    <w:p w14:paraId="654381F7" w14:textId="77777777" w:rsidR="008E33F1" w:rsidRDefault="008E33F1" w:rsidP="00C909FB">
      <w:pPr>
        <w:pStyle w:val="Default"/>
        <w:spacing w:before="240"/>
        <w:ind w:left="720" w:hanging="630"/>
        <w:jc w:val="both"/>
        <w:rPr>
          <w:sz w:val="20"/>
          <w:szCs w:val="20"/>
        </w:rPr>
      </w:pPr>
      <w:r>
        <w:rPr>
          <w:sz w:val="20"/>
          <w:szCs w:val="20"/>
        </w:rPr>
        <w:t xml:space="preserve">Schwaiger, J., Wanke, R., Adam, S., </w:t>
      </w:r>
      <w:proofErr w:type="spellStart"/>
      <w:r>
        <w:rPr>
          <w:sz w:val="20"/>
          <w:szCs w:val="20"/>
        </w:rPr>
        <w:t>Pawert</w:t>
      </w:r>
      <w:proofErr w:type="spellEnd"/>
      <w:r>
        <w:rPr>
          <w:sz w:val="20"/>
          <w:szCs w:val="20"/>
        </w:rPr>
        <w:t xml:space="preserve">, M., Honnen, W. &amp; </w:t>
      </w:r>
      <w:proofErr w:type="spellStart"/>
      <w:r>
        <w:rPr>
          <w:sz w:val="20"/>
          <w:szCs w:val="20"/>
        </w:rPr>
        <w:t>Triebskorn</w:t>
      </w:r>
      <w:proofErr w:type="spellEnd"/>
      <w:r>
        <w:rPr>
          <w:sz w:val="20"/>
          <w:szCs w:val="20"/>
        </w:rPr>
        <w:t xml:space="preserve">, R. 1997. The use of </w:t>
      </w:r>
      <w:proofErr w:type="spellStart"/>
      <w:r>
        <w:rPr>
          <w:sz w:val="20"/>
          <w:szCs w:val="20"/>
        </w:rPr>
        <w:t>histopa-thological</w:t>
      </w:r>
      <w:proofErr w:type="spellEnd"/>
      <w:r>
        <w:rPr>
          <w:sz w:val="20"/>
          <w:szCs w:val="20"/>
        </w:rPr>
        <w:t xml:space="preserve"> indicators to evaluate contaminant-related stress in fish. Journal of Aquatic Ecosystem Stress and Recovery, 6: 75-86. </w:t>
      </w:r>
      <w:proofErr w:type="spellStart"/>
      <w:r>
        <w:rPr>
          <w:sz w:val="20"/>
          <w:szCs w:val="20"/>
        </w:rPr>
        <w:t>doi</w:t>
      </w:r>
      <w:proofErr w:type="spellEnd"/>
      <w:r>
        <w:rPr>
          <w:sz w:val="20"/>
          <w:szCs w:val="20"/>
        </w:rPr>
        <w:t xml:space="preserve">: 10.1023/a:1008212000208 </w:t>
      </w:r>
    </w:p>
    <w:p w14:paraId="69DDDAC9" w14:textId="77777777" w:rsidR="008E33F1" w:rsidRDefault="008E33F1" w:rsidP="00C909FB">
      <w:pPr>
        <w:pStyle w:val="Default"/>
        <w:spacing w:before="240"/>
        <w:ind w:left="720" w:hanging="630"/>
        <w:jc w:val="both"/>
        <w:rPr>
          <w:sz w:val="20"/>
          <w:szCs w:val="20"/>
        </w:rPr>
      </w:pPr>
      <w:r>
        <w:rPr>
          <w:sz w:val="20"/>
          <w:szCs w:val="20"/>
        </w:rPr>
        <w:t xml:space="preserve">Simonato, J.D., Guedes, C.L.B. &amp; Martinez, C.B.R. 2008. Biochemical, physiological, and histological changes in the neotropical fish </w:t>
      </w:r>
      <w:proofErr w:type="spellStart"/>
      <w:r>
        <w:rPr>
          <w:i/>
          <w:iCs/>
          <w:sz w:val="20"/>
          <w:szCs w:val="20"/>
        </w:rPr>
        <w:t>Prochilodus</w:t>
      </w:r>
      <w:proofErr w:type="spellEnd"/>
      <w:r>
        <w:rPr>
          <w:i/>
          <w:iCs/>
          <w:sz w:val="20"/>
          <w:szCs w:val="20"/>
        </w:rPr>
        <w:t xml:space="preserve"> </w:t>
      </w:r>
      <w:proofErr w:type="spellStart"/>
      <w:r>
        <w:rPr>
          <w:i/>
          <w:iCs/>
          <w:sz w:val="20"/>
          <w:szCs w:val="20"/>
        </w:rPr>
        <w:t>lineatus</w:t>
      </w:r>
      <w:proofErr w:type="spellEnd"/>
      <w:r>
        <w:rPr>
          <w:i/>
          <w:iCs/>
          <w:sz w:val="20"/>
          <w:szCs w:val="20"/>
        </w:rPr>
        <w:t xml:space="preserve"> </w:t>
      </w:r>
      <w:r>
        <w:rPr>
          <w:sz w:val="20"/>
          <w:szCs w:val="20"/>
        </w:rPr>
        <w:t xml:space="preserve">exposed to diesel oil. Ecotoxicology and Environmental Safety, 69: 112-120. </w:t>
      </w:r>
      <w:proofErr w:type="spellStart"/>
      <w:r>
        <w:rPr>
          <w:sz w:val="20"/>
          <w:szCs w:val="20"/>
        </w:rPr>
        <w:t>doi</w:t>
      </w:r>
      <w:proofErr w:type="spellEnd"/>
      <w:r>
        <w:rPr>
          <w:sz w:val="20"/>
          <w:szCs w:val="20"/>
        </w:rPr>
        <w:t>: 10.1016/</w:t>
      </w:r>
      <w:proofErr w:type="spellStart"/>
      <w:r>
        <w:rPr>
          <w:sz w:val="20"/>
          <w:szCs w:val="20"/>
        </w:rPr>
        <w:t>j.ecoenv</w:t>
      </w:r>
      <w:proofErr w:type="spellEnd"/>
      <w:r>
        <w:rPr>
          <w:sz w:val="20"/>
          <w:szCs w:val="20"/>
        </w:rPr>
        <w:t xml:space="preserve">. 2007.01.012 </w:t>
      </w:r>
    </w:p>
    <w:p w14:paraId="7F1F4D19" w14:textId="77777777" w:rsidR="008E33F1" w:rsidRDefault="008E33F1" w:rsidP="00C909FB">
      <w:pPr>
        <w:pStyle w:val="Default"/>
        <w:spacing w:before="240"/>
        <w:ind w:left="720" w:hanging="630"/>
        <w:jc w:val="both"/>
        <w:rPr>
          <w:sz w:val="20"/>
          <w:szCs w:val="20"/>
        </w:rPr>
      </w:pPr>
      <w:r>
        <w:rPr>
          <w:sz w:val="20"/>
          <w:szCs w:val="20"/>
        </w:rPr>
        <w:t xml:space="preserve">Skidmore, J.F. &amp; </w:t>
      </w:r>
      <w:proofErr w:type="spellStart"/>
      <w:r>
        <w:rPr>
          <w:sz w:val="20"/>
          <w:szCs w:val="20"/>
        </w:rPr>
        <w:t>Tovell</w:t>
      </w:r>
      <w:proofErr w:type="spellEnd"/>
      <w:r>
        <w:rPr>
          <w:sz w:val="20"/>
          <w:szCs w:val="20"/>
        </w:rPr>
        <w:t xml:space="preserve">, P.W.A. 1972. Toxic effects of zinc sulphate on the gills of rainbow trout. Water Research, 6(3): 217-228. </w:t>
      </w:r>
    </w:p>
    <w:p w14:paraId="6EDDB07D" w14:textId="77777777" w:rsidR="008E33F1" w:rsidRDefault="008E33F1" w:rsidP="00C909FB">
      <w:pPr>
        <w:pStyle w:val="Default"/>
        <w:spacing w:before="240"/>
        <w:ind w:left="720" w:hanging="630"/>
        <w:jc w:val="both"/>
        <w:rPr>
          <w:sz w:val="20"/>
          <w:szCs w:val="20"/>
        </w:rPr>
      </w:pPr>
      <w:r>
        <w:rPr>
          <w:sz w:val="20"/>
          <w:szCs w:val="20"/>
        </w:rPr>
        <w:t xml:space="preserve">Sollid, J. &amp; Nilsson, G.E. 2006. Plasticity of respiratory structures-adaptive remodeling of fish gills induced by ambient oxygen and temperature. Respiratory Physio-logy &amp; Neurobiology, 154: 241-251. </w:t>
      </w:r>
      <w:proofErr w:type="spellStart"/>
      <w:r>
        <w:rPr>
          <w:sz w:val="20"/>
          <w:szCs w:val="20"/>
        </w:rPr>
        <w:t>doi</w:t>
      </w:r>
      <w:proofErr w:type="spellEnd"/>
      <w:r>
        <w:rPr>
          <w:sz w:val="20"/>
          <w:szCs w:val="20"/>
        </w:rPr>
        <w:t xml:space="preserve">: 10.1016/ j.resp.2006.02.006 </w:t>
      </w:r>
    </w:p>
    <w:p w14:paraId="49C8A7B7" w14:textId="77777777" w:rsidR="008E33F1" w:rsidRDefault="008E33F1" w:rsidP="00C909FB">
      <w:pPr>
        <w:pStyle w:val="Default"/>
        <w:spacing w:before="240"/>
        <w:ind w:left="720" w:hanging="630"/>
        <w:jc w:val="both"/>
        <w:rPr>
          <w:sz w:val="20"/>
          <w:szCs w:val="20"/>
        </w:rPr>
      </w:pPr>
      <w:r>
        <w:rPr>
          <w:sz w:val="20"/>
          <w:szCs w:val="20"/>
        </w:rPr>
        <w:lastRenderedPageBreak/>
        <w:t xml:space="preserve">Sorour, J. 2001. Ultrastructural variations in </w:t>
      </w:r>
      <w:proofErr w:type="spellStart"/>
      <w:r>
        <w:rPr>
          <w:i/>
          <w:iCs/>
          <w:sz w:val="20"/>
          <w:szCs w:val="20"/>
        </w:rPr>
        <w:t>Lethocerus</w:t>
      </w:r>
      <w:proofErr w:type="spellEnd"/>
      <w:r>
        <w:rPr>
          <w:i/>
          <w:iCs/>
          <w:sz w:val="20"/>
          <w:szCs w:val="20"/>
        </w:rPr>
        <w:t xml:space="preserve"> </w:t>
      </w:r>
      <w:proofErr w:type="spellStart"/>
      <w:r>
        <w:rPr>
          <w:i/>
          <w:iCs/>
          <w:sz w:val="20"/>
          <w:szCs w:val="20"/>
        </w:rPr>
        <w:t>niloticum</w:t>
      </w:r>
      <w:proofErr w:type="spellEnd"/>
      <w:r>
        <w:rPr>
          <w:i/>
          <w:iCs/>
          <w:sz w:val="20"/>
          <w:szCs w:val="20"/>
        </w:rPr>
        <w:t xml:space="preserve"> </w:t>
      </w:r>
      <w:r>
        <w:rPr>
          <w:sz w:val="20"/>
          <w:szCs w:val="20"/>
        </w:rPr>
        <w:t>(</w:t>
      </w:r>
      <w:proofErr w:type="spellStart"/>
      <w:r>
        <w:rPr>
          <w:sz w:val="20"/>
          <w:szCs w:val="20"/>
        </w:rPr>
        <w:t>Insecta</w:t>
      </w:r>
      <w:proofErr w:type="spellEnd"/>
      <w:r>
        <w:rPr>
          <w:sz w:val="20"/>
          <w:szCs w:val="20"/>
        </w:rPr>
        <w:t xml:space="preserve">: Hemiptera) caused by pollution in Lake </w:t>
      </w:r>
      <w:proofErr w:type="spellStart"/>
      <w:r>
        <w:rPr>
          <w:sz w:val="20"/>
          <w:szCs w:val="20"/>
        </w:rPr>
        <w:t>Mariut</w:t>
      </w:r>
      <w:proofErr w:type="spellEnd"/>
      <w:r>
        <w:rPr>
          <w:sz w:val="20"/>
          <w:szCs w:val="20"/>
        </w:rPr>
        <w:t xml:space="preserve">, Alexandria, Egypt. Ecotoxicology and Environmental Safety, 48: 268-274. </w:t>
      </w:r>
      <w:proofErr w:type="spellStart"/>
      <w:r>
        <w:rPr>
          <w:sz w:val="20"/>
          <w:szCs w:val="20"/>
        </w:rPr>
        <w:t>doi</w:t>
      </w:r>
      <w:proofErr w:type="spellEnd"/>
      <w:r>
        <w:rPr>
          <w:sz w:val="20"/>
          <w:szCs w:val="20"/>
        </w:rPr>
        <w:t>: 10.1006/</w:t>
      </w:r>
      <w:proofErr w:type="spellStart"/>
      <w:r>
        <w:rPr>
          <w:sz w:val="20"/>
          <w:szCs w:val="20"/>
        </w:rPr>
        <w:t>eesa</w:t>
      </w:r>
      <w:proofErr w:type="spellEnd"/>
      <w:r>
        <w:rPr>
          <w:sz w:val="20"/>
          <w:szCs w:val="20"/>
        </w:rPr>
        <w:t xml:space="preserve">. 2000.2003 </w:t>
      </w:r>
    </w:p>
    <w:p w14:paraId="31D6FE82" w14:textId="77777777" w:rsidR="008E33F1" w:rsidRDefault="008E33F1" w:rsidP="00C909FB">
      <w:pPr>
        <w:pStyle w:val="Default"/>
        <w:spacing w:before="240"/>
        <w:ind w:left="720" w:hanging="630"/>
        <w:jc w:val="both"/>
        <w:rPr>
          <w:sz w:val="20"/>
          <w:szCs w:val="20"/>
        </w:rPr>
      </w:pPr>
      <w:r>
        <w:rPr>
          <w:sz w:val="20"/>
          <w:szCs w:val="20"/>
        </w:rPr>
        <w:t xml:space="preserve">Sousa, D., Almeida, Z. &amp; Carvalho-Neta, R. 2013. Integrated analysis of two biomarkers in </w:t>
      </w:r>
      <w:proofErr w:type="spellStart"/>
      <w:r>
        <w:rPr>
          <w:i/>
          <w:iCs/>
          <w:sz w:val="20"/>
          <w:szCs w:val="20"/>
        </w:rPr>
        <w:t>Sciades</w:t>
      </w:r>
      <w:proofErr w:type="spellEnd"/>
      <w:r>
        <w:rPr>
          <w:i/>
          <w:iCs/>
          <w:sz w:val="20"/>
          <w:szCs w:val="20"/>
        </w:rPr>
        <w:t xml:space="preserve"> </w:t>
      </w:r>
      <w:proofErr w:type="spellStart"/>
      <w:r>
        <w:rPr>
          <w:i/>
          <w:iCs/>
          <w:sz w:val="20"/>
          <w:szCs w:val="20"/>
        </w:rPr>
        <w:t>herzbergii</w:t>
      </w:r>
      <w:proofErr w:type="spellEnd"/>
      <w:r>
        <w:rPr>
          <w:i/>
          <w:iCs/>
          <w:sz w:val="20"/>
          <w:szCs w:val="20"/>
        </w:rPr>
        <w:t xml:space="preserve"> </w:t>
      </w:r>
      <w:r>
        <w:rPr>
          <w:sz w:val="20"/>
          <w:szCs w:val="20"/>
        </w:rPr>
        <w:t>(</w:t>
      </w:r>
      <w:proofErr w:type="spellStart"/>
      <w:r>
        <w:rPr>
          <w:sz w:val="20"/>
          <w:szCs w:val="20"/>
        </w:rPr>
        <w:t>Ariidae</w:t>
      </w:r>
      <w:proofErr w:type="spellEnd"/>
      <w:r>
        <w:rPr>
          <w:sz w:val="20"/>
          <w:szCs w:val="20"/>
        </w:rPr>
        <w:t xml:space="preserve">, </w:t>
      </w:r>
      <w:proofErr w:type="spellStart"/>
      <w:r>
        <w:rPr>
          <w:sz w:val="20"/>
          <w:szCs w:val="20"/>
        </w:rPr>
        <w:t>Siluriformes</w:t>
      </w:r>
      <w:proofErr w:type="spellEnd"/>
      <w:r>
        <w:rPr>
          <w:sz w:val="20"/>
          <w:szCs w:val="20"/>
        </w:rPr>
        <w:t xml:space="preserve">), to assess the environmental impact at São Marcos' Bay, Maranhão, Brazil. Latin American Journal of Aquatic Research, 41(2): 305-312. </w:t>
      </w:r>
    </w:p>
    <w:p w14:paraId="1FEE91B4" w14:textId="77777777" w:rsidR="008E33F1" w:rsidRDefault="008E33F1" w:rsidP="00C909FB">
      <w:pPr>
        <w:pStyle w:val="Default"/>
        <w:spacing w:before="240"/>
        <w:ind w:left="720" w:hanging="630"/>
        <w:jc w:val="both"/>
        <w:rPr>
          <w:sz w:val="20"/>
          <w:szCs w:val="20"/>
        </w:rPr>
      </w:pPr>
      <w:r>
        <w:rPr>
          <w:sz w:val="20"/>
          <w:szCs w:val="20"/>
        </w:rPr>
        <w:t xml:space="preserve">Stehr, C.M., Johnson, L.L. &amp; Myers, M.S. 1998. </w:t>
      </w:r>
      <w:proofErr w:type="spellStart"/>
      <w:r>
        <w:rPr>
          <w:sz w:val="20"/>
          <w:szCs w:val="20"/>
        </w:rPr>
        <w:t>Hydropicvacuolation</w:t>
      </w:r>
      <w:proofErr w:type="spellEnd"/>
      <w:r>
        <w:rPr>
          <w:sz w:val="20"/>
          <w:szCs w:val="20"/>
        </w:rPr>
        <w:t xml:space="preserve"> in liver of three species of fish from the U.S. West Coast: lesion description and risk assessment associated with contaminant exposure. Diseases of Aquatic Organisms, 32: 119-135. </w:t>
      </w:r>
    </w:p>
    <w:p w14:paraId="1E585D04" w14:textId="77777777" w:rsidR="008E33F1" w:rsidRDefault="008E33F1" w:rsidP="00C909FB">
      <w:pPr>
        <w:pStyle w:val="Default"/>
        <w:spacing w:before="240"/>
        <w:ind w:left="720" w:hanging="630"/>
        <w:jc w:val="both"/>
        <w:rPr>
          <w:sz w:val="20"/>
          <w:szCs w:val="20"/>
        </w:rPr>
      </w:pPr>
      <w:proofErr w:type="spellStart"/>
      <w:r>
        <w:rPr>
          <w:sz w:val="20"/>
          <w:szCs w:val="20"/>
        </w:rPr>
        <w:t>Strzyżewska</w:t>
      </w:r>
      <w:proofErr w:type="spellEnd"/>
      <w:r>
        <w:rPr>
          <w:sz w:val="20"/>
          <w:szCs w:val="20"/>
        </w:rPr>
        <w:t xml:space="preserve">, E., Szarek, J. &amp; </w:t>
      </w:r>
      <w:proofErr w:type="spellStart"/>
      <w:r>
        <w:rPr>
          <w:sz w:val="20"/>
          <w:szCs w:val="20"/>
        </w:rPr>
        <w:t>Babinska</w:t>
      </w:r>
      <w:proofErr w:type="spellEnd"/>
      <w:r>
        <w:rPr>
          <w:sz w:val="20"/>
          <w:szCs w:val="20"/>
        </w:rPr>
        <w:t xml:space="preserve">, I. 2016. Morphologic evaluation of the gills as a tool in the diagnostics of pathological conditions in fish and pollution in the aquatic environment: a review. </w:t>
      </w:r>
      <w:proofErr w:type="spellStart"/>
      <w:r>
        <w:rPr>
          <w:sz w:val="20"/>
          <w:szCs w:val="20"/>
        </w:rPr>
        <w:t>Veterinarni</w:t>
      </w:r>
      <w:proofErr w:type="spellEnd"/>
      <w:r>
        <w:rPr>
          <w:sz w:val="20"/>
          <w:szCs w:val="20"/>
        </w:rPr>
        <w:t xml:space="preserve"> </w:t>
      </w:r>
      <w:proofErr w:type="spellStart"/>
      <w:r>
        <w:rPr>
          <w:sz w:val="20"/>
          <w:szCs w:val="20"/>
        </w:rPr>
        <w:t>Medicina</w:t>
      </w:r>
      <w:proofErr w:type="spellEnd"/>
      <w:r>
        <w:rPr>
          <w:sz w:val="20"/>
          <w:szCs w:val="20"/>
        </w:rPr>
        <w:t xml:space="preserve">, 61(3): 123-132. </w:t>
      </w:r>
    </w:p>
    <w:p w14:paraId="3EF525E4" w14:textId="77777777" w:rsidR="008E33F1" w:rsidRDefault="008E33F1" w:rsidP="00C909FB">
      <w:pPr>
        <w:pStyle w:val="Default"/>
        <w:spacing w:before="240"/>
        <w:ind w:left="720" w:hanging="630"/>
        <w:jc w:val="both"/>
        <w:rPr>
          <w:sz w:val="20"/>
          <w:szCs w:val="20"/>
        </w:rPr>
      </w:pPr>
      <w:proofErr w:type="spellStart"/>
      <w:r>
        <w:rPr>
          <w:sz w:val="20"/>
          <w:szCs w:val="20"/>
        </w:rPr>
        <w:t>Sweidan</w:t>
      </w:r>
      <w:proofErr w:type="spellEnd"/>
      <w:r>
        <w:rPr>
          <w:sz w:val="20"/>
          <w:szCs w:val="20"/>
        </w:rPr>
        <w:t>, A.H., El-</w:t>
      </w:r>
      <w:proofErr w:type="spellStart"/>
      <w:r>
        <w:rPr>
          <w:sz w:val="20"/>
          <w:szCs w:val="20"/>
        </w:rPr>
        <w:t>Bendary</w:t>
      </w:r>
      <w:proofErr w:type="spellEnd"/>
      <w:r>
        <w:rPr>
          <w:sz w:val="20"/>
          <w:szCs w:val="20"/>
        </w:rPr>
        <w:t xml:space="preserve">, N., </w:t>
      </w:r>
      <w:proofErr w:type="spellStart"/>
      <w:r>
        <w:rPr>
          <w:sz w:val="20"/>
          <w:szCs w:val="20"/>
        </w:rPr>
        <w:t>Hegazy</w:t>
      </w:r>
      <w:proofErr w:type="spellEnd"/>
      <w:r>
        <w:rPr>
          <w:sz w:val="20"/>
          <w:szCs w:val="20"/>
        </w:rPr>
        <w:t xml:space="preserve">, O.M., </w:t>
      </w:r>
      <w:proofErr w:type="spellStart"/>
      <w:r>
        <w:rPr>
          <w:sz w:val="20"/>
          <w:szCs w:val="20"/>
        </w:rPr>
        <w:t>Hassanien</w:t>
      </w:r>
      <w:proofErr w:type="spellEnd"/>
      <w:r>
        <w:rPr>
          <w:sz w:val="20"/>
          <w:szCs w:val="20"/>
        </w:rPr>
        <w:t xml:space="preserve">, A.E. &amp; </w:t>
      </w:r>
      <w:proofErr w:type="spellStart"/>
      <w:r>
        <w:rPr>
          <w:sz w:val="20"/>
          <w:szCs w:val="20"/>
        </w:rPr>
        <w:t>Snasel</w:t>
      </w:r>
      <w:proofErr w:type="spellEnd"/>
      <w:r>
        <w:rPr>
          <w:sz w:val="20"/>
          <w:szCs w:val="20"/>
        </w:rPr>
        <w:t xml:space="preserve">, V. 2015. Water pollution detection system based on fish gills as a biomarker. Procedia Computer Science, 65: 601-611. </w:t>
      </w:r>
      <w:proofErr w:type="spellStart"/>
      <w:r>
        <w:rPr>
          <w:sz w:val="20"/>
          <w:szCs w:val="20"/>
        </w:rPr>
        <w:t>doi</w:t>
      </w:r>
      <w:proofErr w:type="spellEnd"/>
      <w:r>
        <w:rPr>
          <w:sz w:val="20"/>
          <w:szCs w:val="20"/>
        </w:rPr>
        <w:t xml:space="preserve">: 10.1016/j.procs.2015.09.004 </w:t>
      </w:r>
    </w:p>
    <w:p w14:paraId="5DBB6196" w14:textId="77777777" w:rsidR="008E33F1" w:rsidRDefault="008E33F1" w:rsidP="00C909FB">
      <w:pPr>
        <w:pStyle w:val="Default"/>
        <w:spacing w:before="240"/>
        <w:ind w:left="720" w:hanging="630"/>
        <w:jc w:val="both"/>
        <w:rPr>
          <w:sz w:val="20"/>
          <w:szCs w:val="20"/>
        </w:rPr>
      </w:pPr>
      <w:proofErr w:type="spellStart"/>
      <w:r>
        <w:rPr>
          <w:sz w:val="20"/>
          <w:szCs w:val="20"/>
        </w:rPr>
        <w:t>Teh</w:t>
      </w:r>
      <w:proofErr w:type="spellEnd"/>
      <w:r>
        <w:rPr>
          <w:sz w:val="20"/>
          <w:szCs w:val="20"/>
        </w:rPr>
        <w:t xml:space="preserve">, S.J., Adams, S.M. &amp; Hinton, D.E. 1997. Histopathologic biomarkers in feral freshwater fish populations exposed to different types of contaminant stress. Aquatic Toxicology, 37: 51-70. </w:t>
      </w:r>
      <w:proofErr w:type="spellStart"/>
      <w:r>
        <w:rPr>
          <w:sz w:val="20"/>
          <w:szCs w:val="20"/>
        </w:rPr>
        <w:t>doi</w:t>
      </w:r>
      <w:proofErr w:type="spellEnd"/>
      <w:r>
        <w:rPr>
          <w:sz w:val="20"/>
          <w:szCs w:val="20"/>
        </w:rPr>
        <w:t>: 10.1016/S0166-445</w:t>
      </w:r>
      <w:proofErr w:type="gramStart"/>
      <w:r>
        <w:rPr>
          <w:sz w:val="20"/>
          <w:szCs w:val="20"/>
        </w:rPr>
        <w:t>X(</w:t>
      </w:r>
      <w:proofErr w:type="gramEnd"/>
      <w:r>
        <w:rPr>
          <w:sz w:val="20"/>
          <w:szCs w:val="20"/>
        </w:rPr>
        <w:t xml:space="preserve">96)00808-9 </w:t>
      </w:r>
    </w:p>
    <w:p w14:paraId="789B9573" w14:textId="77777777" w:rsidR="008E33F1" w:rsidRDefault="008E33F1" w:rsidP="00C909FB">
      <w:pPr>
        <w:pStyle w:val="Default"/>
        <w:spacing w:before="240"/>
        <w:ind w:left="720" w:hanging="630"/>
        <w:jc w:val="both"/>
        <w:rPr>
          <w:sz w:val="20"/>
          <w:szCs w:val="20"/>
        </w:rPr>
      </w:pPr>
      <w:proofErr w:type="spellStart"/>
      <w:r>
        <w:rPr>
          <w:sz w:val="20"/>
          <w:szCs w:val="20"/>
        </w:rPr>
        <w:t>Thophon</w:t>
      </w:r>
      <w:proofErr w:type="spellEnd"/>
      <w:r>
        <w:rPr>
          <w:sz w:val="20"/>
          <w:szCs w:val="20"/>
        </w:rPr>
        <w:t xml:space="preserve">, S., </w:t>
      </w:r>
      <w:proofErr w:type="spellStart"/>
      <w:r>
        <w:rPr>
          <w:sz w:val="20"/>
          <w:szCs w:val="20"/>
        </w:rPr>
        <w:t>Kruatrachue</w:t>
      </w:r>
      <w:proofErr w:type="spellEnd"/>
      <w:r>
        <w:rPr>
          <w:sz w:val="20"/>
          <w:szCs w:val="20"/>
        </w:rPr>
        <w:t xml:space="preserve">, M., </w:t>
      </w:r>
      <w:proofErr w:type="spellStart"/>
      <w:r>
        <w:rPr>
          <w:sz w:val="20"/>
          <w:szCs w:val="20"/>
        </w:rPr>
        <w:t>Upatham</w:t>
      </w:r>
      <w:proofErr w:type="spellEnd"/>
      <w:r>
        <w:rPr>
          <w:sz w:val="20"/>
          <w:szCs w:val="20"/>
        </w:rPr>
        <w:t xml:space="preserve">, E.S., </w:t>
      </w:r>
      <w:proofErr w:type="spellStart"/>
      <w:r>
        <w:rPr>
          <w:sz w:val="20"/>
          <w:szCs w:val="20"/>
        </w:rPr>
        <w:t>Pokethitiyook</w:t>
      </w:r>
      <w:proofErr w:type="spellEnd"/>
      <w:r>
        <w:rPr>
          <w:sz w:val="20"/>
          <w:szCs w:val="20"/>
        </w:rPr>
        <w:t xml:space="preserve">, P., </w:t>
      </w:r>
      <w:proofErr w:type="spellStart"/>
      <w:r>
        <w:rPr>
          <w:sz w:val="20"/>
          <w:szCs w:val="20"/>
        </w:rPr>
        <w:t>Sahaphong</w:t>
      </w:r>
      <w:proofErr w:type="spellEnd"/>
      <w:r>
        <w:rPr>
          <w:sz w:val="20"/>
          <w:szCs w:val="20"/>
        </w:rPr>
        <w:t xml:space="preserve">, S. &amp; </w:t>
      </w:r>
      <w:proofErr w:type="spellStart"/>
      <w:r>
        <w:rPr>
          <w:sz w:val="20"/>
          <w:szCs w:val="20"/>
        </w:rPr>
        <w:t>Jaritkhuan</w:t>
      </w:r>
      <w:proofErr w:type="spellEnd"/>
      <w:r>
        <w:rPr>
          <w:sz w:val="20"/>
          <w:szCs w:val="20"/>
        </w:rPr>
        <w:t xml:space="preserve">, S. 2003. Histopathological alterations of white seabass, </w:t>
      </w:r>
      <w:r>
        <w:rPr>
          <w:i/>
          <w:iCs/>
          <w:sz w:val="20"/>
          <w:szCs w:val="20"/>
        </w:rPr>
        <w:t>Lates calcarifer</w:t>
      </w:r>
      <w:r>
        <w:rPr>
          <w:sz w:val="20"/>
          <w:szCs w:val="20"/>
        </w:rPr>
        <w:t xml:space="preserve">, in acute and </w:t>
      </w:r>
      <w:proofErr w:type="spellStart"/>
      <w:r>
        <w:rPr>
          <w:sz w:val="20"/>
          <w:szCs w:val="20"/>
        </w:rPr>
        <w:t>subchronic</w:t>
      </w:r>
      <w:proofErr w:type="spellEnd"/>
      <w:r>
        <w:rPr>
          <w:sz w:val="20"/>
          <w:szCs w:val="20"/>
        </w:rPr>
        <w:t xml:space="preserve"> cadmium exposure. Environmental Pollution, 121: 307-320. </w:t>
      </w:r>
      <w:proofErr w:type="spellStart"/>
      <w:r>
        <w:rPr>
          <w:sz w:val="20"/>
          <w:szCs w:val="20"/>
        </w:rPr>
        <w:t>doi</w:t>
      </w:r>
      <w:proofErr w:type="spellEnd"/>
      <w:r>
        <w:rPr>
          <w:sz w:val="20"/>
          <w:szCs w:val="20"/>
        </w:rPr>
        <w:t xml:space="preserve">: 10.1016/S0269-7491(02)00270-1 </w:t>
      </w:r>
    </w:p>
    <w:p w14:paraId="03C15471" w14:textId="77777777" w:rsidR="008E33F1" w:rsidRDefault="008E33F1" w:rsidP="00C909FB">
      <w:pPr>
        <w:spacing w:before="240"/>
        <w:ind w:left="720" w:hanging="630"/>
        <w:jc w:val="both"/>
        <w:rPr>
          <w:sz w:val="20"/>
          <w:szCs w:val="20"/>
        </w:rPr>
      </w:pPr>
      <w:r>
        <w:rPr>
          <w:sz w:val="20"/>
          <w:szCs w:val="20"/>
        </w:rPr>
        <w:t>Van der Oost, R., Beyer, J. &amp; Vermeulen, N.P. 2003. Fish bioaccumulation and biomarkers in environmental risk assessment: a review. Environmental Toxicology and Pharmacology, 13: 57-149.</w:t>
      </w:r>
    </w:p>
    <w:p w14:paraId="25F955AE" w14:textId="77777777" w:rsidR="00025C3C" w:rsidRDefault="00025C3C" w:rsidP="00C909FB">
      <w:pPr>
        <w:pStyle w:val="Default"/>
        <w:spacing w:before="240"/>
        <w:ind w:left="720" w:hanging="630"/>
        <w:jc w:val="both"/>
        <w:rPr>
          <w:sz w:val="20"/>
          <w:szCs w:val="20"/>
        </w:rPr>
      </w:pPr>
      <w:r w:rsidRPr="00025C3C">
        <w:rPr>
          <w:sz w:val="20"/>
          <w:szCs w:val="20"/>
        </w:rPr>
        <w:t>Vazzoler, A.E.A.M., Soares, L.S.H. &amp; Cunningham, P.T.M. 1999. Ichthyofauna of the Brazilian coast. In: Lowe-McConnel, R.H. (Ed.). Studies of tropical fish communities. University of São Paulo Press, São Paulo, pp. 424-467.</w:t>
      </w:r>
    </w:p>
    <w:p w14:paraId="35389549" w14:textId="288F8BF7" w:rsidR="008E33F1" w:rsidRDefault="008E33F1" w:rsidP="00C909FB">
      <w:pPr>
        <w:pStyle w:val="Default"/>
        <w:spacing w:before="240"/>
        <w:ind w:left="720" w:hanging="630"/>
        <w:jc w:val="both"/>
        <w:rPr>
          <w:sz w:val="20"/>
          <w:szCs w:val="20"/>
        </w:rPr>
      </w:pPr>
      <w:r>
        <w:rPr>
          <w:sz w:val="20"/>
          <w:szCs w:val="20"/>
        </w:rPr>
        <w:t xml:space="preserve">Velmurugan, B., </w:t>
      </w:r>
      <w:proofErr w:type="spellStart"/>
      <w:r>
        <w:rPr>
          <w:sz w:val="20"/>
          <w:szCs w:val="20"/>
        </w:rPr>
        <w:t>Selvanayagam</w:t>
      </w:r>
      <w:proofErr w:type="spellEnd"/>
      <w:r>
        <w:rPr>
          <w:sz w:val="20"/>
          <w:szCs w:val="20"/>
        </w:rPr>
        <w:t xml:space="preserve">, M., Cengiz, E.I. &amp; Unlu, E. 2009. Histopathological changes in the gill and liver tissues of freshwater fish, </w:t>
      </w:r>
      <w:proofErr w:type="spellStart"/>
      <w:r>
        <w:rPr>
          <w:i/>
          <w:iCs/>
          <w:sz w:val="20"/>
          <w:szCs w:val="20"/>
        </w:rPr>
        <w:t>Cirrhinus</w:t>
      </w:r>
      <w:proofErr w:type="spellEnd"/>
      <w:r>
        <w:rPr>
          <w:i/>
          <w:iCs/>
          <w:sz w:val="20"/>
          <w:szCs w:val="20"/>
        </w:rPr>
        <w:t xml:space="preserve"> </w:t>
      </w:r>
      <w:proofErr w:type="spellStart"/>
      <w:r>
        <w:rPr>
          <w:i/>
          <w:iCs/>
          <w:sz w:val="20"/>
          <w:szCs w:val="20"/>
        </w:rPr>
        <w:t>mrigala</w:t>
      </w:r>
      <w:proofErr w:type="spellEnd"/>
      <w:r>
        <w:rPr>
          <w:i/>
          <w:iCs/>
          <w:sz w:val="20"/>
          <w:szCs w:val="20"/>
        </w:rPr>
        <w:t xml:space="preserve"> </w:t>
      </w:r>
      <w:r>
        <w:rPr>
          <w:sz w:val="20"/>
          <w:szCs w:val="20"/>
        </w:rPr>
        <w:t xml:space="preserve">exposed to dichlorvos. Brazilian Archives of Biology and Technology, 52: 1291-1296. </w:t>
      </w:r>
    </w:p>
    <w:p w14:paraId="56C3D747" w14:textId="77777777" w:rsidR="008E33F1" w:rsidRDefault="008E33F1" w:rsidP="00C909FB">
      <w:pPr>
        <w:pStyle w:val="Default"/>
        <w:spacing w:before="240"/>
        <w:ind w:left="720" w:hanging="630"/>
        <w:jc w:val="both"/>
        <w:rPr>
          <w:sz w:val="20"/>
          <w:szCs w:val="20"/>
        </w:rPr>
      </w:pPr>
      <w:proofErr w:type="spellStart"/>
      <w:r>
        <w:rPr>
          <w:sz w:val="20"/>
          <w:szCs w:val="20"/>
        </w:rPr>
        <w:t>Verbost</w:t>
      </w:r>
      <w:proofErr w:type="spellEnd"/>
      <w:r>
        <w:rPr>
          <w:sz w:val="20"/>
          <w:szCs w:val="20"/>
        </w:rPr>
        <w:t xml:space="preserve">, P.M., </w:t>
      </w:r>
      <w:proofErr w:type="spellStart"/>
      <w:r>
        <w:rPr>
          <w:sz w:val="20"/>
          <w:szCs w:val="20"/>
        </w:rPr>
        <w:t>Berntssen</w:t>
      </w:r>
      <w:proofErr w:type="spellEnd"/>
      <w:r>
        <w:rPr>
          <w:sz w:val="20"/>
          <w:szCs w:val="20"/>
        </w:rPr>
        <w:t xml:space="preserve">, M.H.G., Kroglund, F., Lydersen, E., </w:t>
      </w:r>
      <w:proofErr w:type="spellStart"/>
      <w:r>
        <w:rPr>
          <w:sz w:val="20"/>
          <w:szCs w:val="20"/>
        </w:rPr>
        <w:t>Witters</w:t>
      </w:r>
      <w:proofErr w:type="spellEnd"/>
      <w:r>
        <w:rPr>
          <w:sz w:val="20"/>
          <w:szCs w:val="20"/>
        </w:rPr>
        <w:t xml:space="preserve">, H.E., </w:t>
      </w:r>
      <w:proofErr w:type="spellStart"/>
      <w:r>
        <w:rPr>
          <w:sz w:val="20"/>
          <w:szCs w:val="20"/>
        </w:rPr>
        <w:t>Rosseland</w:t>
      </w:r>
      <w:proofErr w:type="spellEnd"/>
      <w:r>
        <w:rPr>
          <w:sz w:val="20"/>
          <w:szCs w:val="20"/>
        </w:rPr>
        <w:t>, B.O., Salbu, B. &amp; Bonga, S.E.W. 1995. The toxic mixing zone of neutral and acidic river water: acute aluminum toxicity in brown trout (</w:t>
      </w:r>
      <w:r>
        <w:rPr>
          <w:i/>
          <w:iCs/>
          <w:sz w:val="20"/>
          <w:szCs w:val="20"/>
        </w:rPr>
        <w:t xml:space="preserve">Salmo trutta </w:t>
      </w:r>
      <w:r>
        <w:rPr>
          <w:sz w:val="20"/>
          <w:szCs w:val="20"/>
        </w:rPr>
        <w:t xml:space="preserve">L.). Water, Air, and Soil Pollution, 85: 341-346. </w:t>
      </w:r>
      <w:proofErr w:type="spellStart"/>
      <w:r>
        <w:rPr>
          <w:sz w:val="20"/>
          <w:szCs w:val="20"/>
        </w:rPr>
        <w:t>doi</w:t>
      </w:r>
      <w:proofErr w:type="spellEnd"/>
      <w:r>
        <w:rPr>
          <w:sz w:val="20"/>
          <w:szCs w:val="20"/>
        </w:rPr>
        <w:t xml:space="preserve">: 10.1007/ bf00476852 </w:t>
      </w:r>
    </w:p>
    <w:p w14:paraId="32269CC1" w14:textId="77777777" w:rsidR="008E33F1" w:rsidRDefault="008E33F1" w:rsidP="00C909FB">
      <w:pPr>
        <w:pStyle w:val="Default"/>
        <w:spacing w:before="240"/>
        <w:ind w:left="720" w:hanging="630"/>
        <w:jc w:val="both"/>
        <w:rPr>
          <w:sz w:val="20"/>
          <w:szCs w:val="20"/>
        </w:rPr>
      </w:pPr>
      <w:r>
        <w:rPr>
          <w:sz w:val="20"/>
          <w:szCs w:val="20"/>
        </w:rPr>
        <w:t xml:space="preserve">Wani, A., Sikdar-Bar, M., Borana, K., Khan, H.A., Andrabi, S.S.M. &amp; Pervaiz, P.A. 2011. </w:t>
      </w:r>
      <w:proofErr w:type="spellStart"/>
      <w:r>
        <w:rPr>
          <w:sz w:val="20"/>
          <w:szCs w:val="20"/>
        </w:rPr>
        <w:t>Histopa-thological</w:t>
      </w:r>
      <w:proofErr w:type="spellEnd"/>
      <w:r>
        <w:rPr>
          <w:sz w:val="20"/>
          <w:szCs w:val="20"/>
        </w:rPr>
        <w:t xml:space="preserve"> alterations induced in gill epithelium of African catfish, </w:t>
      </w:r>
      <w:proofErr w:type="spellStart"/>
      <w:r>
        <w:rPr>
          <w:i/>
          <w:iCs/>
          <w:sz w:val="20"/>
          <w:szCs w:val="20"/>
        </w:rPr>
        <w:t>Clarias</w:t>
      </w:r>
      <w:proofErr w:type="spellEnd"/>
      <w:r>
        <w:rPr>
          <w:i/>
          <w:iCs/>
          <w:sz w:val="20"/>
          <w:szCs w:val="20"/>
        </w:rPr>
        <w:t xml:space="preserve"> </w:t>
      </w:r>
      <w:proofErr w:type="spellStart"/>
      <w:r>
        <w:rPr>
          <w:i/>
          <w:iCs/>
          <w:sz w:val="20"/>
          <w:szCs w:val="20"/>
        </w:rPr>
        <w:t>gariepinus</w:t>
      </w:r>
      <w:proofErr w:type="spellEnd"/>
      <w:r>
        <w:rPr>
          <w:sz w:val="20"/>
          <w:szCs w:val="20"/>
        </w:rPr>
        <w:t xml:space="preserve">, exposed to copper sulfate. Asian Journal of Experimental Biological Sciences, 2(2): 278-282. </w:t>
      </w:r>
    </w:p>
    <w:p w14:paraId="0E58696A" w14:textId="77777777" w:rsidR="008E33F1" w:rsidRDefault="008E33F1" w:rsidP="00C909FB">
      <w:pPr>
        <w:pStyle w:val="Default"/>
        <w:spacing w:before="240"/>
        <w:ind w:left="720" w:hanging="630"/>
        <w:jc w:val="both"/>
        <w:rPr>
          <w:sz w:val="20"/>
          <w:szCs w:val="20"/>
        </w:rPr>
      </w:pPr>
      <w:proofErr w:type="spellStart"/>
      <w:r>
        <w:rPr>
          <w:sz w:val="20"/>
          <w:szCs w:val="20"/>
        </w:rPr>
        <w:t>Wanick</w:t>
      </w:r>
      <w:proofErr w:type="spellEnd"/>
      <w:r>
        <w:rPr>
          <w:sz w:val="20"/>
          <w:szCs w:val="20"/>
        </w:rPr>
        <w:t xml:space="preserve">, R., </w:t>
      </w:r>
      <w:proofErr w:type="spellStart"/>
      <w:r>
        <w:rPr>
          <w:sz w:val="20"/>
          <w:szCs w:val="20"/>
        </w:rPr>
        <w:t>Kütter</w:t>
      </w:r>
      <w:proofErr w:type="spellEnd"/>
      <w:r>
        <w:rPr>
          <w:sz w:val="20"/>
          <w:szCs w:val="20"/>
        </w:rPr>
        <w:t xml:space="preserve">, V., Teixeira, C., Cordeiro, R. &amp; Santelli, R. 2011. Use of the digestive gland of the oyster </w:t>
      </w:r>
      <w:r>
        <w:rPr>
          <w:i/>
          <w:iCs/>
          <w:sz w:val="20"/>
          <w:szCs w:val="20"/>
        </w:rPr>
        <w:t xml:space="preserve">Crassostrea </w:t>
      </w:r>
      <w:proofErr w:type="spellStart"/>
      <w:r>
        <w:rPr>
          <w:i/>
          <w:iCs/>
          <w:sz w:val="20"/>
          <w:szCs w:val="20"/>
        </w:rPr>
        <w:t>rhizophorae</w:t>
      </w:r>
      <w:proofErr w:type="spellEnd"/>
      <w:r>
        <w:rPr>
          <w:i/>
          <w:iCs/>
          <w:sz w:val="20"/>
          <w:szCs w:val="20"/>
        </w:rPr>
        <w:t xml:space="preserve"> </w:t>
      </w:r>
      <w:r>
        <w:rPr>
          <w:sz w:val="20"/>
          <w:szCs w:val="20"/>
        </w:rPr>
        <w:t>(</w:t>
      </w:r>
      <w:proofErr w:type="spellStart"/>
      <w:r>
        <w:rPr>
          <w:sz w:val="20"/>
          <w:szCs w:val="20"/>
        </w:rPr>
        <w:t>Guilding</w:t>
      </w:r>
      <w:proofErr w:type="spellEnd"/>
      <w:r>
        <w:rPr>
          <w:sz w:val="20"/>
          <w:szCs w:val="20"/>
        </w:rPr>
        <w:t xml:space="preserve">, 1828) as a bioindicator of Zn, Cd and Cu contamination in estuarine sediments (south-east Brazil). Chemistry and Ecology, 28: 1-9. </w:t>
      </w:r>
      <w:proofErr w:type="spellStart"/>
      <w:r>
        <w:rPr>
          <w:sz w:val="20"/>
          <w:szCs w:val="20"/>
        </w:rPr>
        <w:t>doi</w:t>
      </w:r>
      <w:proofErr w:type="spellEnd"/>
      <w:r>
        <w:rPr>
          <w:sz w:val="20"/>
          <w:szCs w:val="20"/>
        </w:rPr>
        <w:t xml:space="preserve">: 10.1080/02757540.2011.638 630 </w:t>
      </w:r>
    </w:p>
    <w:p w14:paraId="70D0BE0E" w14:textId="77777777" w:rsidR="008E33F1" w:rsidRDefault="008E33F1" w:rsidP="00C909FB">
      <w:pPr>
        <w:pStyle w:val="Default"/>
        <w:spacing w:before="240"/>
        <w:ind w:left="720" w:hanging="630"/>
        <w:jc w:val="both"/>
        <w:rPr>
          <w:sz w:val="20"/>
          <w:szCs w:val="20"/>
        </w:rPr>
      </w:pPr>
      <w:r>
        <w:rPr>
          <w:sz w:val="20"/>
          <w:szCs w:val="20"/>
        </w:rPr>
        <w:t xml:space="preserve">Wasserman, J.C., </w:t>
      </w:r>
      <w:proofErr w:type="spellStart"/>
      <w:r>
        <w:rPr>
          <w:sz w:val="20"/>
          <w:szCs w:val="20"/>
        </w:rPr>
        <w:t>Figueiredo</w:t>
      </w:r>
      <w:proofErr w:type="spellEnd"/>
      <w:r>
        <w:rPr>
          <w:sz w:val="20"/>
          <w:szCs w:val="20"/>
        </w:rPr>
        <w:t xml:space="preserve">, A.M.G., </w:t>
      </w:r>
      <w:proofErr w:type="spellStart"/>
      <w:r>
        <w:rPr>
          <w:sz w:val="20"/>
          <w:szCs w:val="20"/>
        </w:rPr>
        <w:t>Pellegatti</w:t>
      </w:r>
      <w:proofErr w:type="spellEnd"/>
      <w:r>
        <w:rPr>
          <w:sz w:val="20"/>
          <w:szCs w:val="20"/>
        </w:rPr>
        <w:t xml:space="preserve">, F. &amp; Silva-Filho, E.V. 2001. Elemental composition of sediment cores from a mangrove environment using neutron activation analysis. Journal of Geochemical Exploration, 72: 129-146. </w:t>
      </w:r>
      <w:proofErr w:type="spellStart"/>
      <w:r>
        <w:rPr>
          <w:sz w:val="20"/>
          <w:szCs w:val="20"/>
        </w:rPr>
        <w:t>doi</w:t>
      </w:r>
      <w:proofErr w:type="spellEnd"/>
      <w:r>
        <w:rPr>
          <w:sz w:val="20"/>
          <w:szCs w:val="20"/>
        </w:rPr>
        <w:t xml:space="preserve">: 10.1016/S0375-6742 (01)00158-3 </w:t>
      </w:r>
    </w:p>
    <w:p w14:paraId="131801EB" w14:textId="77777777" w:rsidR="008E33F1" w:rsidRDefault="008E33F1" w:rsidP="00C909FB">
      <w:pPr>
        <w:pStyle w:val="Default"/>
        <w:spacing w:before="240"/>
        <w:ind w:left="720" w:hanging="630"/>
        <w:jc w:val="both"/>
        <w:rPr>
          <w:sz w:val="20"/>
          <w:szCs w:val="20"/>
        </w:rPr>
      </w:pPr>
      <w:proofErr w:type="spellStart"/>
      <w:r>
        <w:rPr>
          <w:sz w:val="20"/>
          <w:szCs w:val="20"/>
        </w:rPr>
        <w:lastRenderedPageBreak/>
        <w:t>Whitear</w:t>
      </w:r>
      <w:proofErr w:type="spellEnd"/>
      <w:r>
        <w:rPr>
          <w:sz w:val="20"/>
          <w:szCs w:val="20"/>
        </w:rPr>
        <w:t xml:space="preserve">, M. &amp; Mittal, A. 2006. Surface secretions of the skin of </w:t>
      </w:r>
      <w:proofErr w:type="spellStart"/>
      <w:r>
        <w:rPr>
          <w:i/>
          <w:iCs/>
          <w:sz w:val="20"/>
          <w:szCs w:val="20"/>
        </w:rPr>
        <w:t>Blennius</w:t>
      </w:r>
      <w:proofErr w:type="spellEnd"/>
      <w:r>
        <w:rPr>
          <w:i/>
          <w:iCs/>
          <w:sz w:val="20"/>
          <w:szCs w:val="20"/>
        </w:rPr>
        <w:t xml:space="preserve"> (</w:t>
      </w:r>
      <w:proofErr w:type="spellStart"/>
      <w:r>
        <w:rPr>
          <w:i/>
          <w:iCs/>
          <w:sz w:val="20"/>
          <w:szCs w:val="20"/>
        </w:rPr>
        <w:t>Lipophrys</w:t>
      </w:r>
      <w:proofErr w:type="spellEnd"/>
      <w:r>
        <w:rPr>
          <w:i/>
          <w:iCs/>
          <w:sz w:val="20"/>
          <w:szCs w:val="20"/>
        </w:rPr>
        <w:t xml:space="preserve">) </w:t>
      </w:r>
      <w:proofErr w:type="spellStart"/>
      <w:r>
        <w:rPr>
          <w:i/>
          <w:iCs/>
          <w:sz w:val="20"/>
          <w:szCs w:val="20"/>
        </w:rPr>
        <w:t>pholis</w:t>
      </w:r>
      <w:proofErr w:type="spellEnd"/>
      <w:r>
        <w:rPr>
          <w:i/>
          <w:iCs/>
          <w:sz w:val="20"/>
          <w:szCs w:val="20"/>
        </w:rPr>
        <w:t xml:space="preserve"> </w:t>
      </w:r>
      <w:r>
        <w:rPr>
          <w:sz w:val="20"/>
          <w:szCs w:val="20"/>
        </w:rPr>
        <w:t xml:space="preserve">L. Fish Biology, 25(3): 317-331. </w:t>
      </w:r>
    </w:p>
    <w:p w14:paraId="1B0E5E54" w14:textId="77777777" w:rsidR="008E33F1" w:rsidRDefault="008E33F1" w:rsidP="00C909FB">
      <w:pPr>
        <w:pStyle w:val="Default"/>
        <w:spacing w:before="240"/>
        <w:ind w:left="720" w:hanging="630"/>
        <w:jc w:val="both"/>
        <w:rPr>
          <w:sz w:val="20"/>
          <w:szCs w:val="20"/>
        </w:rPr>
      </w:pPr>
      <w:r>
        <w:rPr>
          <w:sz w:val="20"/>
          <w:szCs w:val="20"/>
        </w:rPr>
        <w:t xml:space="preserve">Yang, C.Z. &amp; Albright, L.J. 1992. Effects of the harmful diatom </w:t>
      </w:r>
      <w:proofErr w:type="spellStart"/>
      <w:r>
        <w:rPr>
          <w:i/>
          <w:iCs/>
          <w:sz w:val="20"/>
          <w:szCs w:val="20"/>
        </w:rPr>
        <w:t>Chaetoceros</w:t>
      </w:r>
      <w:proofErr w:type="spellEnd"/>
      <w:r>
        <w:rPr>
          <w:i/>
          <w:iCs/>
          <w:sz w:val="20"/>
          <w:szCs w:val="20"/>
        </w:rPr>
        <w:t xml:space="preserve"> </w:t>
      </w:r>
      <w:proofErr w:type="spellStart"/>
      <w:r>
        <w:rPr>
          <w:i/>
          <w:iCs/>
          <w:sz w:val="20"/>
          <w:szCs w:val="20"/>
        </w:rPr>
        <w:t>concavicornis</w:t>
      </w:r>
      <w:proofErr w:type="spellEnd"/>
      <w:r>
        <w:rPr>
          <w:i/>
          <w:iCs/>
          <w:sz w:val="20"/>
          <w:szCs w:val="20"/>
        </w:rPr>
        <w:t xml:space="preserve"> </w:t>
      </w:r>
      <w:r>
        <w:rPr>
          <w:sz w:val="20"/>
          <w:szCs w:val="20"/>
        </w:rPr>
        <w:t xml:space="preserve">on respiration of rainbow trout </w:t>
      </w:r>
      <w:r>
        <w:rPr>
          <w:i/>
          <w:iCs/>
          <w:sz w:val="20"/>
          <w:szCs w:val="20"/>
        </w:rPr>
        <w:t>Oncorhynchus mykiss</w:t>
      </w:r>
      <w:r>
        <w:rPr>
          <w:sz w:val="20"/>
          <w:szCs w:val="20"/>
        </w:rPr>
        <w:t xml:space="preserve">. Diseases of Aquatic Organisms, 14: 105-114. </w:t>
      </w:r>
    </w:p>
    <w:p w14:paraId="11457AB6" w14:textId="77777777" w:rsidR="008E33F1" w:rsidRDefault="008E33F1" w:rsidP="00C909FB">
      <w:pPr>
        <w:pStyle w:val="Default"/>
        <w:spacing w:before="240"/>
        <w:ind w:left="720" w:hanging="630"/>
        <w:jc w:val="both"/>
        <w:rPr>
          <w:sz w:val="20"/>
          <w:szCs w:val="20"/>
        </w:rPr>
      </w:pPr>
      <w:r>
        <w:rPr>
          <w:sz w:val="20"/>
          <w:szCs w:val="20"/>
        </w:rPr>
        <w:t xml:space="preserve">Zaccone, G., Salvatore, F., Ainis, L. &amp; Contini, A. 1989. Localization of calmodulin positive immunoreactivity in the surface epidermis of the brown trout, </w:t>
      </w:r>
      <w:r>
        <w:rPr>
          <w:i/>
          <w:iCs/>
          <w:sz w:val="20"/>
          <w:szCs w:val="20"/>
        </w:rPr>
        <w:t>Salmo trutta</w:t>
      </w:r>
      <w:r>
        <w:rPr>
          <w:sz w:val="20"/>
          <w:szCs w:val="20"/>
        </w:rPr>
        <w:t xml:space="preserve">. Histochemistry, 91(1): 13-16. </w:t>
      </w:r>
    </w:p>
    <w:p w14:paraId="31814274" w14:textId="77777777" w:rsidR="008E33F1" w:rsidRPr="003227FD" w:rsidRDefault="008E33F1" w:rsidP="00C909FB">
      <w:pPr>
        <w:spacing w:before="240"/>
        <w:ind w:left="720" w:hanging="630"/>
        <w:jc w:val="both"/>
        <w:rPr>
          <w:sz w:val="20"/>
          <w:szCs w:val="20"/>
          <w:lang w:val="es-US"/>
        </w:rPr>
      </w:pPr>
      <w:r>
        <w:rPr>
          <w:sz w:val="20"/>
          <w:szCs w:val="20"/>
        </w:rPr>
        <w:t xml:space="preserve">Zhou, Q., Zhang, J., Fu, J., Shi, J. &amp; Jiang, G. 2008. Biomonitoring: an appealing tool for assessment of metal pollution in the aquatic ecosystem. </w:t>
      </w:r>
      <w:proofErr w:type="spellStart"/>
      <w:r w:rsidRPr="003227FD">
        <w:rPr>
          <w:sz w:val="20"/>
          <w:szCs w:val="20"/>
          <w:lang w:val="es-US"/>
        </w:rPr>
        <w:t>Analytica</w:t>
      </w:r>
      <w:proofErr w:type="spellEnd"/>
      <w:r w:rsidRPr="003227FD">
        <w:rPr>
          <w:sz w:val="20"/>
          <w:szCs w:val="20"/>
          <w:lang w:val="es-US"/>
        </w:rPr>
        <w:t xml:space="preserve"> </w:t>
      </w:r>
      <w:proofErr w:type="spellStart"/>
      <w:r w:rsidRPr="003227FD">
        <w:rPr>
          <w:sz w:val="20"/>
          <w:szCs w:val="20"/>
          <w:lang w:val="es-US"/>
        </w:rPr>
        <w:t>Chimica</w:t>
      </w:r>
      <w:proofErr w:type="spellEnd"/>
      <w:r w:rsidRPr="003227FD">
        <w:rPr>
          <w:sz w:val="20"/>
          <w:szCs w:val="20"/>
          <w:lang w:val="es-US"/>
        </w:rPr>
        <w:t xml:space="preserve"> Acta, 606: 135-150. </w:t>
      </w:r>
      <w:proofErr w:type="spellStart"/>
      <w:r w:rsidRPr="003227FD">
        <w:rPr>
          <w:sz w:val="20"/>
          <w:szCs w:val="20"/>
          <w:lang w:val="es-US"/>
        </w:rPr>
        <w:t>doi</w:t>
      </w:r>
      <w:proofErr w:type="spellEnd"/>
      <w:r w:rsidRPr="003227FD">
        <w:rPr>
          <w:sz w:val="20"/>
          <w:szCs w:val="20"/>
          <w:lang w:val="es-US"/>
        </w:rPr>
        <w:t>: 10.1016/j.aca.2007. 11.018</w:t>
      </w:r>
    </w:p>
    <w:p w14:paraId="2A049883" w14:textId="2CB8CBFE" w:rsidR="00581823" w:rsidRPr="003227FD" w:rsidRDefault="00581823" w:rsidP="00C909FB">
      <w:pPr>
        <w:spacing w:before="240"/>
        <w:ind w:left="720" w:hanging="630"/>
        <w:jc w:val="both"/>
        <w:rPr>
          <w:sz w:val="21"/>
          <w:szCs w:val="21"/>
          <w:highlight w:val="yellow"/>
        </w:rPr>
      </w:pPr>
      <w:proofErr w:type="spellStart"/>
      <w:r w:rsidRPr="003227FD">
        <w:rPr>
          <w:sz w:val="21"/>
          <w:szCs w:val="21"/>
          <w:highlight w:val="yellow"/>
          <w:lang w:val="es-US"/>
        </w:rPr>
        <w:t>Saxena</w:t>
      </w:r>
      <w:proofErr w:type="spellEnd"/>
      <w:r w:rsidRPr="003227FD">
        <w:rPr>
          <w:sz w:val="21"/>
          <w:szCs w:val="21"/>
          <w:highlight w:val="yellow"/>
          <w:lang w:val="es-US"/>
        </w:rPr>
        <w:t xml:space="preserve">, V., </w:t>
      </w:r>
      <w:proofErr w:type="spellStart"/>
      <w:r w:rsidRPr="003227FD">
        <w:rPr>
          <w:sz w:val="21"/>
          <w:szCs w:val="21"/>
          <w:highlight w:val="yellow"/>
          <w:lang w:val="es-US"/>
        </w:rPr>
        <w:t>Bakhasha</w:t>
      </w:r>
      <w:proofErr w:type="spellEnd"/>
      <w:r w:rsidRPr="003227FD">
        <w:rPr>
          <w:sz w:val="21"/>
          <w:szCs w:val="21"/>
          <w:highlight w:val="yellow"/>
          <w:lang w:val="es-US"/>
        </w:rPr>
        <w:t xml:space="preserve">, J., Arya, N., Singh, R., Singh, R., Khan, R., ... </w:t>
      </w:r>
      <w:r w:rsidRPr="003227FD">
        <w:rPr>
          <w:sz w:val="21"/>
          <w:szCs w:val="21"/>
          <w:highlight w:val="yellow"/>
        </w:rPr>
        <w:t>&amp; Trivedi, A. (2025). The cascade of cadmium toxicity: from cellular damage to pyroptotic responses in fish Channa punctatus. </w:t>
      </w:r>
      <w:r w:rsidRPr="003227FD">
        <w:rPr>
          <w:i/>
          <w:iCs/>
          <w:sz w:val="21"/>
          <w:szCs w:val="21"/>
          <w:highlight w:val="yellow"/>
        </w:rPr>
        <w:t>Fish Physiology and Biochemistry</w:t>
      </w:r>
      <w:r w:rsidRPr="003227FD">
        <w:rPr>
          <w:sz w:val="21"/>
          <w:szCs w:val="21"/>
          <w:highlight w:val="yellow"/>
        </w:rPr>
        <w:t>, </w:t>
      </w:r>
      <w:r w:rsidRPr="003227FD">
        <w:rPr>
          <w:i/>
          <w:iCs/>
          <w:sz w:val="21"/>
          <w:szCs w:val="21"/>
          <w:highlight w:val="yellow"/>
        </w:rPr>
        <w:t>51</w:t>
      </w:r>
      <w:r w:rsidRPr="003227FD">
        <w:rPr>
          <w:sz w:val="21"/>
          <w:szCs w:val="21"/>
          <w:highlight w:val="yellow"/>
        </w:rPr>
        <w:t>(1), 1-16.</w:t>
      </w:r>
    </w:p>
    <w:p w14:paraId="265EC1B3" w14:textId="5A4CBFB9" w:rsidR="00906F45" w:rsidRPr="003227FD" w:rsidRDefault="00906F45" w:rsidP="00C909FB">
      <w:pPr>
        <w:spacing w:before="240"/>
        <w:ind w:left="720" w:hanging="630"/>
        <w:jc w:val="both"/>
        <w:rPr>
          <w:sz w:val="21"/>
          <w:szCs w:val="21"/>
          <w:highlight w:val="yellow"/>
        </w:rPr>
      </w:pPr>
      <w:proofErr w:type="spellStart"/>
      <w:r w:rsidRPr="003227FD">
        <w:rPr>
          <w:sz w:val="21"/>
          <w:szCs w:val="21"/>
          <w:highlight w:val="yellow"/>
        </w:rPr>
        <w:t>Bakhasha</w:t>
      </w:r>
      <w:proofErr w:type="spellEnd"/>
      <w:r w:rsidRPr="003227FD">
        <w:rPr>
          <w:sz w:val="21"/>
          <w:szCs w:val="21"/>
          <w:highlight w:val="yellow"/>
        </w:rPr>
        <w:t>, J., Saxena, V., Arya, N., Kumar, P., Srivastava, A., Yadav, K. K., &amp; Trivedi, A. (2025). Copper-loaded microplastics unleash endoplasmic reticulum stress-driven liver apoptosis in fish Channa punctatus. </w:t>
      </w:r>
      <w:r w:rsidRPr="003227FD">
        <w:rPr>
          <w:i/>
          <w:iCs/>
          <w:sz w:val="21"/>
          <w:szCs w:val="21"/>
          <w:highlight w:val="yellow"/>
        </w:rPr>
        <w:t>Emerging Contaminants</w:t>
      </w:r>
      <w:r w:rsidRPr="003227FD">
        <w:rPr>
          <w:sz w:val="21"/>
          <w:szCs w:val="21"/>
          <w:highlight w:val="yellow"/>
        </w:rPr>
        <w:t>, </w:t>
      </w:r>
      <w:r w:rsidRPr="003227FD">
        <w:rPr>
          <w:i/>
          <w:iCs/>
          <w:sz w:val="21"/>
          <w:szCs w:val="21"/>
          <w:highlight w:val="yellow"/>
        </w:rPr>
        <w:t>11</w:t>
      </w:r>
      <w:r w:rsidRPr="003227FD">
        <w:rPr>
          <w:sz w:val="21"/>
          <w:szCs w:val="21"/>
          <w:highlight w:val="yellow"/>
        </w:rPr>
        <w:t>(1), 100422.</w:t>
      </w:r>
    </w:p>
    <w:p w14:paraId="7C2040A6" w14:textId="77777777" w:rsidR="00FE2B45" w:rsidRPr="003227FD" w:rsidRDefault="00FE2B45" w:rsidP="00FE2B45">
      <w:pPr>
        <w:spacing w:before="240"/>
        <w:ind w:left="720" w:hanging="630"/>
        <w:jc w:val="both"/>
        <w:rPr>
          <w:sz w:val="21"/>
          <w:szCs w:val="21"/>
          <w:highlight w:val="yellow"/>
        </w:rPr>
      </w:pPr>
    </w:p>
    <w:p w14:paraId="78BDA49D" w14:textId="7C5D2BAB" w:rsidR="00FE2B45" w:rsidRDefault="00FE2B45" w:rsidP="00FE2B45">
      <w:pPr>
        <w:spacing w:before="240"/>
        <w:ind w:left="720" w:hanging="630"/>
        <w:jc w:val="both"/>
        <w:rPr>
          <w:sz w:val="21"/>
          <w:szCs w:val="21"/>
        </w:rPr>
      </w:pPr>
      <w:r w:rsidRPr="003227FD">
        <w:rPr>
          <w:sz w:val="21"/>
          <w:szCs w:val="21"/>
          <w:highlight w:val="yellow"/>
        </w:rPr>
        <w:t xml:space="preserve"> </w:t>
      </w:r>
      <w:proofErr w:type="spellStart"/>
      <w:r w:rsidRPr="003227FD">
        <w:rPr>
          <w:sz w:val="21"/>
          <w:szCs w:val="21"/>
          <w:highlight w:val="yellow"/>
        </w:rPr>
        <w:t>Bakhasha</w:t>
      </w:r>
      <w:proofErr w:type="spellEnd"/>
      <w:r w:rsidRPr="003227FD">
        <w:rPr>
          <w:sz w:val="21"/>
          <w:szCs w:val="21"/>
          <w:highlight w:val="yellow"/>
        </w:rPr>
        <w:t xml:space="preserve">, J., Yadav, K. K., Saxena, V., Arya, N., Trivedi, A. (2024). Environmentally relevant concentration of copper elated hematological impairment, </w:t>
      </w:r>
      <w:proofErr w:type="spellStart"/>
      <w:r w:rsidRPr="003227FD">
        <w:rPr>
          <w:sz w:val="21"/>
          <w:szCs w:val="21"/>
          <w:highlight w:val="yellow"/>
        </w:rPr>
        <w:t>branchiotoxicity</w:t>
      </w:r>
      <w:proofErr w:type="spellEnd"/>
      <w:r w:rsidRPr="003227FD">
        <w:rPr>
          <w:sz w:val="21"/>
          <w:szCs w:val="21"/>
          <w:highlight w:val="yellow"/>
        </w:rPr>
        <w:t xml:space="preserve">, myotoxicity, nephrotoxicity and antioxidants imbalance in fish </w:t>
      </w:r>
      <w:r w:rsidRPr="003227FD">
        <w:rPr>
          <w:i/>
          <w:iCs/>
          <w:sz w:val="21"/>
          <w:szCs w:val="21"/>
          <w:highlight w:val="yellow"/>
        </w:rPr>
        <w:t>Channa punctatus</w:t>
      </w:r>
      <w:r w:rsidRPr="003227FD">
        <w:rPr>
          <w:sz w:val="21"/>
          <w:szCs w:val="21"/>
          <w:highlight w:val="yellow"/>
        </w:rPr>
        <w:t xml:space="preserve">. The Scientific Temper, </w:t>
      </w:r>
      <w:r w:rsidRPr="003227FD">
        <w:rPr>
          <w:b/>
          <w:bCs/>
          <w:sz w:val="21"/>
          <w:szCs w:val="21"/>
          <w:highlight w:val="yellow"/>
        </w:rPr>
        <w:t>15</w:t>
      </w:r>
      <w:r w:rsidRPr="003227FD">
        <w:rPr>
          <w:sz w:val="21"/>
          <w:szCs w:val="21"/>
          <w:highlight w:val="yellow"/>
        </w:rPr>
        <w:t>(1):1652-1660.</w:t>
      </w:r>
    </w:p>
    <w:p w14:paraId="0DF98F5B" w14:textId="6990C1B5" w:rsidR="006D5ADC" w:rsidRDefault="006D5ADC" w:rsidP="00FE2B45">
      <w:pPr>
        <w:spacing w:before="240"/>
        <w:ind w:left="720" w:hanging="630"/>
        <w:jc w:val="both"/>
        <w:rPr>
          <w:sz w:val="21"/>
          <w:szCs w:val="21"/>
        </w:rPr>
      </w:pPr>
      <w:proofErr w:type="spellStart"/>
      <w:r w:rsidRPr="003227FD">
        <w:rPr>
          <w:sz w:val="21"/>
          <w:szCs w:val="21"/>
          <w:highlight w:val="yellow"/>
        </w:rPr>
        <w:t>Thanigaivel</w:t>
      </w:r>
      <w:proofErr w:type="spellEnd"/>
      <w:r w:rsidRPr="003227FD">
        <w:rPr>
          <w:sz w:val="21"/>
          <w:szCs w:val="21"/>
          <w:highlight w:val="yellow"/>
        </w:rPr>
        <w:t xml:space="preserve">, S., Vickram, S., Dey, N., Jeyanthi, P., </w:t>
      </w:r>
      <w:proofErr w:type="spellStart"/>
      <w:r w:rsidRPr="003227FD">
        <w:rPr>
          <w:sz w:val="21"/>
          <w:szCs w:val="21"/>
          <w:highlight w:val="yellow"/>
        </w:rPr>
        <w:t>Subbaiya</w:t>
      </w:r>
      <w:proofErr w:type="spellEnd"/>
      <w:r w:rsidRPr="003227FD">
        <w:rPr>
          <w:sz w:val="21"/>
          <w:szCs w:val="21"/>
          <w:highlight w:val="yellow"/>
        </w:rPr>
        <w:t>, R., Kim, W., ... &amp; Karmegam, N. (2023). Ecological disturbances and abundance of anthropogenic pollutants in the aquatic ecosystem: Critical review of impact assessment on the aquatic animals. </w:t>
      </w:r>
      <w:r w:rsidRPr="003227FD">
        <w:rPr>
          <w:i/>
          <w:iCs/>
          <w:sz w:val="21"/>
          <w:szCs w:val="21"/>
          <w:highlight w:val="yellow"/>
        </w:rPr>
        <w:t>Chemosphere</w:t>
      </w:r>
      <w:r w:rsidRPr="003227FD">
        <w:rPr>
          <w:sz w:val="21"/>
          <w:szCs w:val="21"/>
          <w:highlight w:val="yellow"/>
        </w:rPr>
        <w:t>, </w:t>
      </w:r>
      <w:r w:rsidRPr="003227FD">
        <w:rPr>
          <w:i/>
          <w:iCs/>
          <w:sz w:val="21"/>
          <w:szCs w:val="21"/>
          <w:highlight w:val="yellow"/>
        </w:rPr>
        <w:t>313</w:t>
      </w:r>
      <w:r w:rsidRPr="003227FD">
        <w:rPr>
          <w:sz w:val="21"/>
          <w:szCs w:val="21"/>
          <w:highlight w:val="yellow"/>
        </w:rPr>
        <w:t>, 137475.</w:t>
      </w:r>
    </w:p>
    <w:p w14:paraId="6AF1BD82" w14:textId="6D699E04" w:rsidR="007F6EA8" w:rsidRDefault="007F6EA8" w:rsidP="00FE2B45">
      <w:pPr>
        <w:spacing w:before="240"/>
        <w:ind w:left="720" w:hanging="630"/>
        <w:jc w:val="both"/>
        <w:rPr>
          <w:sz w:val="21"/>
          <w:szCs w:val="21"/>
          <w:highlight w:val="yellow"/>
        </w:rPr>
      </w:pPr>
      <w:r w:rsidRPr="003227FD">
        <w:rPr>
          <w:sz w:val="21"/>
          <w:szCs w:val="21"/>
          <w:highlight w:val="yellow"/>
        </w:rPr>
        <w:t>Garai, P., Banerjee, P., Mondal, P., &amp; Saha, N. C. (2021). Effect of heavy metals on fishes: Toxicity and bioaccumulation. </w:t>
      </w:r>
      <w:r w:rsidRPr="003227FD">
        <w:rPr>
          <w:i/>
          <w:iCs/>
          <w:sz w:val="21"/>
          <w:szCs w:val="21"/>
          <w:highlight w:val="yellow"/>
        </w:rPr>
        <w:t xml:space="preserve">J Clin </w:t>
      </w:r>
      <w:proofErr w:type="spellStart"/>
      <w:r w:rsidRPr="003227FD">
        <w:rPr>
          <w:i/>
          <w:iCs/>
          <w:sz w:val="21"/>
          <w:szCs w:val="21"/>
          <w:highlight w:val="yellow"/>
        </w:rPr>
        <w:t>Toxicol</w:t>
      </w:r>
      <w:proofErr w:type="spellEnd"/>
      <w:r w:rsidRPr="003227FD">
        <w:rPr>
          <w:i/>
          <w:iCs/>
          <w:sz w:val="21"/>
          <w:szCs w:val="21"/>
          <w:highlight w:val="yellow"/>
        </w:rPr>
        <w:t>. S</w:t>
      </w:r>
      <w:r w:rsidRPr="003227FD">
        <w:rPr>
          <w:sz w:val="21"/>
          <w:szCs w:val="21"/>
          <w:highlight w:val="yellow"/>
        </w:rPr>
        <w:t>, </w:t>
      </w:r>
      <w:r w:rsidRPr="003227FD">
        <w:rPr>
          <w:i/>
          <w:iCs/>
          <w:sz w:val="21"/>
          <w:szCs w:val="21"/>
          <w:highlight w:val="yellow"/>
        </w:rPr>
        <w:t>18</w:t>
      </w:r>
      <w:r w:rsidRPr="003227FD">
        <w:rPr>
          <w:sz w:val="21"/>
          <w:szCs w:val="21"/>
          <w:highlight w:val="yellow"/>
        </w:rPr>
        <w:t>(001).</w:t>
      </w:r>
    </w:p>
    <w:p w14:paraId="07DFE882" w14:textId="529306EA" w:rsidR="005202EF" w:rsidRPr="008E33F1" w:rsidRDefault="005202EF" w:rsidP="00FE2B45">
      <w:pPr>
        <w:spacing w:before="240"/>
        <w:ind w:left="720" w:hanging="630"/>
        <w:jc w:val="both"/>
        <w:rPr>
          <w:sz w:val="21"/>
          <w:szCs w:val="21"/>
        </w:rPr>
      </w:pPr>
      <w:r w:rsidRPr="005202EF">
        <w:rPr>
          <w:sz w:val="21"/>
          <w:szCs w:val="21"/>
        </w:rPr>
        <w:t xml:space="preserve">Carvalho, T. L. A. D. B., Nascimento, A. A. D., Gonçalves, C. F. D. S., Santos, M. A. J. D., &amp; Sales, A. (2020). Assessing the histological changes in fish gills as environmental bioindicators in </w:t>
      </w:r>
      <w:proofErr w:type="spellStart"/>
      <w:r w:rsidRPr="005202EF">
        <w:rPr>
          <w:sz w:val="21"/>
          <w:szCs w:val="21"/>
        </w:rPr>
        <w:t>Paraty</w:t>
      </w:r>
      <w:proofErr w:type="spellEnd"/>
      <w:r w:rsidRPr="005202EF">
        <w:rPr>
          <w:sz w:val="21"/>
          <w:szCs w:val="21"/>
        </w:rPr>
        <w:t xml:space="preserve"> and </w:t>
      </w:r>
      <w:proofErr w:type="spellStart"/>
      <w:r w:rsidRPr="005202EF">
        <w:rPr>
          <w:sz w:val="21"/>
          <w:szCs w:val="21"/>
        </w:rPr>
        <w:t>Sepetiba</w:t>
      </w:r>
      <w:proofErr w:type="spellEnd"/>
      <w:r w:rsidRPr="005202EF">
        <w:rPr>
          <w:sz w:val="21"/>
          <w:szCs w:val="21"/>
        </w:rPr>
        <w:t xml:space="preserve"> bays in Rio de Janeiro, Brazil. Latin </w:t>
      </w:r>
      <w:proofErr w:type="spellStart"/>
      <w:r w:rsidRPr="005202EF">
        <w:rPr>
          <w:sz w:val="21"/>
          <w:szCs w:val="21"/>
        </w:rPr>
        <w:t>american</w:t>
      </w:r>
      <w:proofErr w:type="spellEnd"/>
      <w:r w:rsidRPr="005202EF">
        <w:rPr>
          <w:sz w:val="21"/>
          <w:szCs w:val="21"/>
        </w:rPr>
        <w:t xml:space="preserve"> journal of aquatic research, 48(4), 590-601.</w:t>
      </w:r>
    </w:p>
    <w:sectPr w:rsidR="005202EF" w:rsidRPr="008E33F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609EE" w14:textId="77777777" w:rsidR="002A6899" w:rsidRDefault="002A6899" w:rsidP="00D337C2">
      <w:pPr>
        <w:spacing w:after="0" w:line="240" w:lineRule="auto"/>
      </w:pPr>
      <w:r>
        <w:separator/>
      </w:r>
    </w:p>
  </w:endnote>
  <w:endnote w:type="continuationSeparator" w:id="0">
    <w:p w14:paraId="55F245B0" w14:textId="77777777" w:rsidR="002A6899" w:rsidRDefault="002A6899" w:rsidP="00D33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A995D" w14:textId="77777777" w:rsidR="00B236DB" w:rsidRDefault="00B23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F6A18" w14:textId="77777777" w:rsidR="00B236DB" w:rsidRDefault="00B236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54B68" w14:textId="77777777" w:rsidR="00B236DB" w:rsidRDefault="00B23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38282" w14:textId="77777777" w:rsidR="002A6899" w:rsidRDefault="002A6899" w:rsidP="00D337C2">
      <w:pPr>
        <w:spacing w:after="0" w:line="240" w:lineRule="auto"/>
      </w:pPr>
      <w:r>
        <w:separator/>
      </w:r>
    </w:p>
  </w:footnote>
  <w:footnote w:type="continuationSeparator" w:id="0">
    <w:p w14:paraId="1AE51D32" w14:textId="77777777" w:rsidR="002A6899" w:rsidRDefault="002A6899" w:rsidP="00D33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4490" w14:textId="5032D152" w:rsidR="00B236DB" w:rsidRDefault="002A6899">
    <w:pPr>
      <w:pStyle w:val="Header"/>
    </w:pPr>
    <w:r>
      <w:rPr>
        <w:noProof/>
      </w:rPr>
      <w:pict w14:anchorId="56A34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32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6E77" w14:textId="67FC03D7" w:rsidR="00B236DB" w:rsidRDefault="002A6899">
    <w:pPr>
      <w:pStyle w:val="Header"/>
    </w:pPr>
    <w:r>
      <w:rPr>
        <w:noProof/>
      </w:rPr>
      <w:pict w14:anchorId="12692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32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242F9" w14:textId="49506295" w:rsidR="00B236DB" w:rsidRDefault="002A6899">
    <w:pPr>
      <w:pStyle w:val="Header"/>
    </w:pPr>
    <w:r>
      <w:rPr>
        <w:noProof/>
      </w:rPr>
      <w:pict w14:anchorId="3ADCF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32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00000000"/>
    <w:lvl w:ilvl="0" w:tplc="04090013">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234A748F"/>
    <w:multiLevelType w:val="hybridMultilevel"/>
    <w:tmpl w:val="BE4E5952"/>
    <w:lvl w:ilvl="0" w:tplc="16DC39FE">
      <w:start w:val="1"/>
      <w:numFmt w:val="bullet"/>
      <w:lvlText w:val=""/>
      <w:lvlJc w:val="left"/>
      <w:pPr>
        <w:tabs>
          <w:tab w:val="num" w:pos="720"/>
        </w:tabs>
        <w:ind w:left="720" w:hanging="360"/>
      </w:pPr>
      <w:rPr>
        <w:rFonts w:ascii="Wingdings" w:hAnsi="Wingdings" w:hint="default"/>
      </w:rPr>
    </w:lvl>
    <w:lvl w:ilvl="1" w:tplc="3E0CD7BA" w:tentative="1">
      <w:start w:val="1"/>
      <w:numFmt w:val="bullet"/>
      <w:lvlText w:val=""/>
      <w:lvlJc w:val="left"/>
      <w:pPr>
        <w:tabs>
          <w:tab w:val="num" w:pos="1440"/>
        </w:tabs>
        <w:ind w:left="1440" w:hanging="360"/>
      </w:pPr>
      <w:rPr>
        <w:rFonts w:ascii="Wingdings" w:hAnsi="Wingdings" w:hint="default"/>
      </w:rPr>
    </w:lvl>
    <w:lvl w:ilvl="2" w:tplc="BB926914" w:tentative="1">
      <w:start w:val="1"/>
      <w:numFmt w:val="bullet"/>
      <w:lvlText w:val=""/>
      <w:lvlJc w:val="left"/>
      <w:pPr>
        <w:tabs>
          <w:tab w:val="num" w:pos="2160"/>
        </w:tabs>
        <w:ind w:left="2160" w:hanging="360"/>
      </w:pPr>
      <w:rPr>
        <w:rFonts w:ascii="Wingdings" w:hAnsi="Wingdings" w:hint="default"/>
      </w:rPr>
    </w:lvl>
    <w:lvl w:ilvl="3" w:tplc="BD70EB40" w:tentative="1">
      <w:start w:val="1"/>
      <w:numFmt w:val="bullet"/>
      <w:lvlText w:val=""/>
      <w:lvlJc w:val="left"/>
      <w:pPr>
        <w:tabs>
          <w:tab w:val="num" w:pos="2880"/>
        </w:tabs>
        <w:ind w:left="2880" w:hanging="360"/>
      </w:pPr>
      <w:rPr>
        <w:rFonts w:ascii="Wingdings" w:hAnsi="Wingdings" w:hint="default"/>
      </w:rPr>
    </w:lvl>
    <w:lvl w:ilvl="4" w:tplc="BC1400B8" w:tentative="1">
      <w:start w:val="1"/>
      <w:numFmt w:val="bullet"/>
      <w:lvlText w:val=""/>
      <w:lvlJc w:val="left"/>
      <w:pPr>
        <w:tabs>
          <w:tab w:val="num" w:pos="3600"/>
        </w:tabs>
        <w:ind w:left="3600" w:hanging="360"/>
      </w:pPr>
      <w:rPr>
        <w:rFonts w:ascii="Wingdings" w:hAnsi="Wingdings" w:hint="default"/>
      </w:rPr>
    </w:lvl>
    <w:lvl w:ilvl="5" w:tplc="EE500EA0" w:tentative="1">
      <w:start w:val="1"/>
      <w:numFmt w:val="bullet"/>
      <w:lvlText w:val=""/>
      <w:lvlJc w:val="left"/>
      <w:pPr>
        <w:tabs>
          <w:tab w:val="num" w:pos="4320"/>
        </w:tabs>
        <w:ind w:left="4320" w:hanging="360"/>
      </w:pPr>
      <w:rPr>
        <w:rFonts w:ascii="Wingdings" w:hAnsi="Wingdings" w:hint="default"/>
      </w:rPr>
    </w:lvl>
    <w:lvl w:ilvl="6" w:tplc="6E1A5FE2" w:tentative="1">
      <w:start w:val="1"/>
      <w:numFmt w:val="bullet"/>
      <w:lvlText w:val=""/>
      <w:lvlJc w:val="left"/>
      <w:pPr>
        <w:tabs>
          <w:tab w:val="num" w:pos="5040"/>
        </w:tabs>
        <w:ind w:left="5040" w:hanging="360"/>
      </w:pPr>
      <w:rPr>
        <w:rFonts w:ascii="Wingdings" w:hAnsi="Wingdings" w:hint="default"/>
      </w:rPr>
    </w:lvl>
    <w:lvl w:ilvl="7" w:tplc="C6CE4510" w:tentative="1">
      <w:start w:val="1"/>
      <w:numFmt w:val="bullet"/>
      <w:lvlText w:val=""/>
      <w:lvlJc w:val="left"/>
      <w:pPr>
        <w:tabs>
          <w:tab w:val="num" w:pos="5760"/>
        </w:tabs>
        <w:ind w:left="5760" w:hanging="360"/>
      </w:pPr>
      <w:rPr>
        <w:rFonts w:ascii="Wingdings" w:hAnsi="Wingdings" w:hint="default"/>
      </w:rPr>
    </w:lvl>
    <w:lvl w:ilvl="8" w:tplc="DDB0440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C57D46"/>
    <w:multiLevelType w:val="hybridMultilevel"/>
    <w:tmpl w:val="5D26E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yNbM0NjUwNTEyN7VQ0lEKTi0uzszPAykwqQUA44XyyywAAAA="/>
  </w:docVars>
  <w:rsids>
    <w:rsidRoot w:val="008E33F1"/>
    <w:rsid w:val="00024B54"/>
    <w:rsid w:val="00025C3C"/>
    <w:rsid w:val="0004143A"/>
    <w:rsid w:val="00060E9E"/>
    <w:rsid w:val="00064406"/>
    <w:rsid w:val="00080218"/>
    <w:rsid w:val="000821B5"/>
    <w:rsid w:val="000969FA"/>
    <w:rsid w:val="000C7B90"/>
    <w:rsid w:val="000E2BC9"/>
    <w:rsid w:val="000E383F"/>
    <w:rsid w:val="000E5A7B"/>
    <w:rsid w:val="000F67DE"/>
    <w:rsid w:val="00101119"/>
    <w:rsid w:val="00101832"/>
    <w:rsid w:val="00106DFF"/>
    <w:rsid w:val="00121090"/>
    <w:rsid w:val="00135F50"/>
    <w:rsid w:val="00162C67"/>
    <w:rsid w:val="0018063B"/>
    <w:rsid w:val="001837C6"/>
    <w:rsid w:val="00187B9D"/>
    <w:rsid w:val="001B1A7B"/>
    <w:rsid w:val="001C2E1B"/>
    <w:rsid w:val="001E7C30"/>
    <w:rsid w:val="001F0543"/>
    <w:rsid w:val="001F362B"/>
    <w:rsid w:val="00200EDA"/>
    <w:rsid w:val="00211F8D"/>
    <w:rsid w:val="002131D8"/>
    <w:rsid w:val="00231BDD"/>
    <w:rsid w:val="00231C2C"/>
    <w:rsid w:val="002412CF"/>
    <w:rsid w:val="002457BB"/>
    <w:rsid w:val="00252C32"/>
    <w:rsid w:val="002601DB"/>
    <w:rsid w:val="00275886"/>
    <w:rsid w:val="00296057"/>
    <w:rsid w:val="00297E73"/>
    <w:rsid w:val="002A6899"/>
    <w:rsid w:val="002C35C2"/>
    <w:rsid w:val="002E23E0"/>
    <w:rsid w:val="002F3165"/>
    <w:rsid w:val="003117F3"/>
    <w:rsid w:val="003227FD"/>
    <w:rsid w:val="00326EF4"/>
    <w:rsid w:val="003612F9"/>
    <w:rsid w:val="00361FC2"/>
    <w:rsid w:val="0036403B"/>
    <w:rsid w:val="003833D1"/>
    <w:rsid w:val="0039015E"/>
    <w:rsid w:val="00390881"/>
    <w:rsid w:val="003B2EF5"/>
    <w:rsid w:val="003B5516"/>
    <w:rsid w:val="003C75C0"/>
    <w:rsid w:val="003D42A9"/>
    <w:rsid w:val="003F5204"/>
    <w:rsid w:val="00401DE8"/>
    <w:rsid w:val="00413065"/>
    <w:rsid w:val="004229F1"/>
    <w:rsid w:val="00423004"/>
    <w:rsid w:val="00447372"/>
    <w:rsid w:val="00457B95"/>
    <w:rsid w:val="00460A99"/>
    <w:rsid w:val="00465CB2"/>
    <w:rsid w:val="004703E8"/>
    <w:rsid w:val="00473DE1"/>
    <w:rsid w:val="0049163E"/>
    <w:rsid w:val="004E09F5"/>
    <w:rsid w:val="004E1ECA"/>
    <w:rsid w:val="004E229E"/>
    <w:rsid w:val="004E5C42"/>
    <w:rsid w:val="004F6AD9"/>
    <w:rsid w:val="005202EF"/>
    <w:rsid w:val="00521DDF"/>
    <w:rsid w:val="00550A6F"/>
    <w:rsid w:val="005549E9"/>
    <w:rsid w:val="005615FE"/>
    <w:rsid w:val="00567904"/>
    <w:rsid w:val="00572F5A"/>
    <w:rsid w:val="005746AF"/>
    <w:rsid w:val="00581823"/>
    <w:rsid w:val="00591D61"/>
    <w:rsid w:val="00596257"/>
    <w:rsid w:val="005A0425"/>
    <w:rsid w:val="005B45D9"/>
    <w:rsid w:val="00603C18"/>
    <w:rsid w:val="00612842"/>
    <w:rsid w:val="0061352B"/>
    <w:rsid w:val="00615934"/>
    <w:rsid w:val="0062591D"/>
    <w:rsid w:val="00631ED4"/>
    <w:rsid w:val="00640751"/>
    <w:rsid w:val="00664750"/>
    <w:rsid w:val="00681619"/>
    <w:rsid w:val="0069614C"/>
    <w:rsid w:val="006A7CB8"/>
    <w:rsid w:val="006B6181"/>
    <w:rsid w:val="006D5ADC"/>
    <w:rsid w:val="006D607B"/>
    <w:rsid w:val="006F04FF"/>
    <w:rsid w:val="007032E8"/>
    <w:rsid w:val="0071420A"/>
    <w:rsid w:val="00722056"/>
    <w:rsid w:val="00731E87"/>
    <w:rsid w:val="00767D2D"/>
    <w:rsid w:val="0078233F"/>
    <w:rsid w:val="007A4C40"/>
    <w:rsid w:val="007B388C"/>
    <w:rsid w:val="007B40C7"/>
    <w:rsid w:val="007D2EF0"/>
    <w:rsid w:val="007E007C"/>
    <w:rsid w:val="007E204E"/>
    <w:rsid w:val="007E4AF4"/>
    <w:rsid w:val="007F4B7B"/>
    <w:rsid w:val="007F6EA8"/>
    <w:rsid w:val="00807D48"/>
    <w:rsid w:val="00824865"/>
    <w:rsid w:val="00830D9E"/>
    <w:rsid w:val="00832567"/>
    <w:rsid w:val="00854240"/>
    <w:rsid w:val="00857762"/>
    <w:rsid w:val="00876266"/>
    <w:rsid w:val="00876936"/>
    <w:rsid w:val="00890559"/>
    <w:rsid w:val="00893061"/>
    <w:rsid w:val="0089699D"/>
    <w:rsid w:val="008A2763"/>
    <w:rsid w:val="008A36C4"/>
    <w:rsid w:val="008B1213"/>
    <w:rsid w:val="008B32C0"/>
    <w:rsid w:val="008B51BD"/>
    <w:rsid w:val="008B5FCE"/>
    <w:rsid w:val="008D641B"/>
    <w:rsid w:val="008E33F1"/>
    <w:rsid w:val="00906F45"/>
    <w:rsid w:val="00940DDB"/>
    <w:rsid w:val="009431AD"/>
    <w:rsid w:val="009439CA"/>
    <w:rsid w:val="00962170"/>
    <w:rsid w:val="009A0D54"/>
    <w:rsid w:val="009A1EF3"/>
    <w:rsid w:val="009A5C6B"/>
    <w:rsid w:val="009B3176"/>
    <w:rsid w:val="009D2BE3"/>
    <w:rsid w:val="009D4C37"/>
    <w:rsid w:val="009F541F"/>
    <w:rsid w:val="00A02821"/>
    <w:rsid w:val="00A1529E"/>
    <w:rsid w:val="00A3360F"/>
    <w:rsid w:val="00A33E07"/>
    <w:rsid w:val="00A650E0"/>
    <w:rsid w:val="00AA08BF"/>
    <w:rsid w:val="00AD1419"/>
    <w:rsid w:val="00AE3239"/>
    <w:rsid w:val="00AE5C0A"/>
    <w:rsid w:val="00B0408A"/>
    <w:rsid w:val="00B04A3F"/>
    <w:rsid w:val="00B22270"/>
    <w:rsid w:val="00B236DB"/>
    <w:rsid w:val="00B53701"/>
    <w:rsid w:val="00BA4147"/>
    <w:rsid w:val="00BB2113"/>
    <w:rsid w:val="00BC3343"/>
    <w:rsid w:val="00BD3D5C"/>
    <w:rsid w:val="00BE175E"/>
    <w:rsid w:val="00BE209B"/>
    <w:rsid w:val="00C250E0"/>
    <w:rsid w:val="00C258BE"/>
    <w:rsid w:val="00C2712A"/>
    <w:rsid w:val="00C30424"/>
    <w:rsid w:val="00C30FF7"/>
    <w:rsid w:val="00C51455"/>
    <w:rsid w:val="00C67F02"/>
    <w:rsid w:val="00C7016A"/>
    <w:rsid w:val="00C715C6"/>
    <w:rsid w:val="00C74A22"/>
    <w:rsid w:val="00C909FB"/>
    <w:rsid w:val="00CC3DDA"/>
    <w:rsid w:val="00CE6EE4"/>
    <w:rsid w:val="00D06740"/>
    <w:rsid w:val="00D06B3C"/>
    <w:rsid w:val="00D233D8"/>
    <w:rsid w:val="00D2490B"/>
    <w:rsid w:val="00D24918"/>
    <w:rsid w:val="00D27FF7"/>
    <w:rsid w:val="00D337C2"/>
    <w:rsid w:val="00D72331"/>
    <w:rsid w:val="00D90F82"/>
    <w:rsid w:val="00DA5725"/>
    <w:rsid w:val="00DD0637"/>
    <w:rsid w:val="00DD16A1"/>
    <w:rsid w:val="00DF0F22"/>
    <w:rsid w:val="00DF2886"/>
    <w:rsid w:val="00DF34CD"/>
    <w:rsid w:val="00DF7686"/>
    <w:rsid w:val="00E20DA5"/>
    <w:rsid w:val="00E4448D"/>
    <w:rsid w:val="00E51707"/>
    <w:rsid w:val="00E74989"/>
    <w:rsid w:val="00EB061A"/>
    <w:rsid w:val="00ED68F9"/>
    <w:rsid w:val="00ED6E04"/>
    <w:rsid w:val="00EF3F25"/>
    <w:rsid w:val="00EF6493"/>
    <w:rsid w:val="00F04BF1"/>
    <w:rsid w:val="00F1741B"/>
    <w:rsid w:val="00F3326D"/>
    <w:rsid w:val="00F352BC"/>
    <w:rsid w:val="00F611F1"/>
    <w:rsid w:val="00F7175F"/>
    <w:rsid w:val="00F7235C"/>
    <w:rsid w:val="00F74548"/>
    <w:rsid w:val="00F76414"/>
    <w:rsid w:val="00F9477F"/>
    <w:rsid w:val="00F954B1"/>
    <w:rsid w:val="00FB216F"/>
    <w:rsid w:val="00FB2F89"/>
    <w:rsid w:val="00FC2D60"/>
    <w:rsid w:val="00FE2B45"/>
    <w:rsid w:val="00FE66B7"/>
    <w:rsid w:val="00FF2B73"/>
    <w:rsid w:val="00FF6FD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30C513"/>
  <w15:chartTrackingRefBased/>
  <w15:docId w15:val="{FFAB62E9-27BD-46D2-894F-A39A2AE5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33F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33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7C2"/>
  </w:style>
  <w:style w:type="paragraph" w:styleId="Footer">
    <w:name w:val="footer"/>
    <w:basedOn w:val="Normal"/>
    <w:link w:val="FooterChar"/>
    <w:uiPriority w:val="99"/>
    <w:unhideWhenUsed/>
    <w:rsid w:val="00D33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7C2"/>
  </w:style>
  <w:style w:type="paragraph" w:styleId="ListParagraph">
    <w:name w:val="List Paragraph"/>
    <w:basedOn w:val="Normal"/>
    <w:uiPriority w:val="34"/>
    <w:qFormat/>
    <w:rsid w:val="00D337C2"/>
    <w:pPr>
      <w:ind w:left="720"/>
      <w:contextualSpacing/>
    </w:pPr>
  </w:style>
  <w:style w:type="table" w:styleId="TableGrid">
    <w:name w:val="Table Grid"/>
    <w:basedOn w:val="TableNormal"/>
    <w:uiPriority w:val="39"/>
    <w:rsid w:val="00C51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3165"/>
    <w:rPr>
      <w:color w:val="0563C1" w:themeColor="hyperlink"/>
      <w:u w:val="single"/>
    </w:rPr>
  </w:style>
  <w:style w:type="character" w:styleId="UnresolvedMention">
    <w:name w:val="Unresolved Mention"/>
    <w:basedOn w:val="DefaultParagraphFont"/>
    <w:uiPriority w:val="99"/>
    <w:semiHidden/>
    <w:unhideWhenUsed/>
    <w:rsid w:val="002F3165"/>
    <w:rPr>
      <w:color w:val="605E5C"/>
      <w:shd w:val="clear" w:color="auto" w:fill="E1DFDD"/>
    </w:rPr>
  </w:style>
  <w:style w:type="character" w:styleId="CommentReference">
    <w:name w:val="annotation reference"/>
    <w:basedOn w:val="DefaultParagraphFont"/>
    <w:uiPriority w:val="99"/>
    <w:semiHidden/>
    <w:unhideWhenUsed/>
    <w:rsid w:val="00AA08BF"/>
    <w:rPr>
      <w:sz w:val="16"/>
      <w:szCs w:val="16"/>
    </w:rPr>
  </w:style>
  <w:style w:type="paragraph" w:styleId="CommentText">
    <w:name w:val="annotation text"/>
    <w:basedOn w:val="Normal"/>
    <w:link w:val="CommentTextChar"/>
    <w:uiPriority w:val="99"/>
    <w:unhideWhenUsed/>
    <w:rsid w:val="00AA08BF"/>
    <w:pPr>
      <w:spacing w:line="240" w:lineRule="auto"/>
    </w:pPr>
    <w:rPr>
      <w:sz w:val="20"/>
      <w:szCs w:val="20"/>
    </w:rPr>
  </w:style>
  <w:style w:type="character" w:customStyle="1" w:styleId="CommentTextChar">
    <w:name w:val="Comment Text Char"/>
    <w:basedOn w:val="DefaultParagraphFont"/>
    <w:link w:val="CommentText"/>
    <w:uiPriority w:val="99"/>
    <w:rsid w:val="00AA08BF"/>
    <w:rPr>
      <w:sz w:val="20"/>
      <w:szCs w:val="20"/>
    </w:rPr>
  </w:style>
  <w:style w:type="paragraph" w:styleId="CommentSubject">
    <w:name w:val="annotation subject"/>
    <w:basedOn w:val="CommentText"/>
    <w:next w:val="CommentText"/>
    <w:link w:val="CommentSubjectChar"/>
    <w:uiPriority w:val="99"/>
    <w:semiHidden/>
    <w:unhideWhenUsed/>
    <w:rsid w:val="00AA08BF"/>
    <w:rPr>
      <w:b/>
      <w:bCs/>
    </w:rPr>
  </w:style>
  <w:style w:type="character" w:customStyle="1" w:styleId="CommentSubjectChar">
    <w:name w:val="Comment Subject Char"/>
    <w:basedOn w:val="CommentTextChar"/>
    <w:link w:val="CommentSubject"/>
    <w:uiPriority w:val="99"/>
    <w:semiHidden/>
    <w:rsid w:val="00AA08BF"/>
    <w:rPr>
      <w:b/>
      <w:bCs/>
      <w:sz w:val="20"/>
      <w:szCs w:val="20"/>
    </w:rPr>
  </w:style>
  <w:style w:type="paragraph" w:styleId="Revision">
    <w:name w:val="Revision"/>
    <w:hidden/>
    <w:uiPriority w:val="99"/>
    <w:semiHidden/>
    <w:rsid w:val="00E20D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CA458-4B81-4399-A0EF-08FF5C673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26</Pages>
  <Words>7262</Words>
  <Characters>41394</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1183</cp:lastModifiedBy>
  <cp:revision>123</cp:revision>
  <dcterms:created xsi:type="dcterms:W3CDTF">2025-04-28T13:36:00Z</dcterms:created>
  <dcterms:modified xsi:type="dcterms:W3CDTF">2025-05-13T06:54:00Z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ea175813-956d-416d-9fc2-7f9713c02459</vt:lpwstr>
  </property>
</Properties>
</file>