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63C83" w14:textId="77777777" w:rsidR="00831FF2" w:rsidRDefault="00831FF2" w:rsidP="00186C86">
      <w:pPr>
        <w:rPr>
          <w:rFonts w:ascii="Times New Roman" w:hAnsi="Times New Roman" w:cs="Times New Roman"/>
          <w:b/>
          <w:sz w:val="24"/>
          <w:szCs w:val="24"/>
        </w:rPr>
      </w:pPr>
      <w:bookmarkStart w:id="0" w:name="_GoBack"/>
      <w:bookmarkEnd w:id="0"/>
      <w:r w:rsidRPr="00831FF2">
        <w:rPr>
          <w:rFonts w:ascii="Times New Roman" w:hAnsi="Times New Roman" w:cs="Times New Roman"/>
          <w:b/>
          <w:sz w:val="24"/>
          <w:szCs w:val="24"/>
          <w:highlight w:val="green"/>
        </w:rPr>
        <w:t>Original Research Article</w:t>
      </w:r>
    </w:p>
    <w:p w14:paraId="258E4C4C" w14:textId="6932716C" w:rsidR="00186C86" w:rsidRDefault="00186C86" w:rsidP="00186C86">
      <w:pPr>
        <w:rPr>
          <w:rFonts w:ascii="Times New Roman" w:hAnsi="Times New Roman" w:cs="Times New Roman"/>
          <w:b/>
          <w:sz w:val="24"/>
          <w:szCs w:val="24"/>
        </w:rPr>
      </w:pPr>
      <w:r>
        <w:rPr>
          <w:rFonts w:ascii="Times New Roman" w:hAnsi="Times New Roman" w:cs="Times New Roman"/>
          <w:b/>
          <w:sz w:val="24"/>
          <w:szCs w:val="24"/>
        </w:rPr>
        <w:t>SERUM LEVELS OF TUMOR NECROSIS FACTOR-ALPHA, INTERLEUKIN-10 AND ALBUMIN CIRCULATING AMONG MALE PATIENTS WITH POST-S</w:t>
      </w:r>
      <w:r w:rsidR="009458E9">
        <w:rPr>
          <w:rFonts w:ascii="Times New Roman" w:hAnsi="Times New Roman" w:cs="Times New Roman"/>
          <w:b/>
          <w:sz w:val="24"/>
          <w:szCs w:val="24"/>
        </w:rPr>
        <w:t>URGICAL WOUND INFECTION IN ASABA</w:t>
      </w:r>
      <w:r>
        <w:rPr>
          <w:rFonts w:ascii="Times New Roman" w:hAnsi="Times New Roman" w:cs="Times New Roman"/>
          <w:b/>
          <w:sz w:val="24"/>
          <w:szCs w:val="24"/>
        </w:rPr>
        <w:t xml:space="preserve">, </w:t>
      </w:r>
      <w:r w:rsidR="009458E9">
        <w:rPr>
          <w:rFonts w:ascii="Times New Roman" w:hAnsi="Times New Roman" w:cs="Times New Roman"/>
          <w:b/>
          <w:sz w:val="24"/>
          <w:szCs w:val="24"/>
        </w:rPr>
        <w:t xml:space="preserve">DELTA STATE, </w:t>
      </w:r>
      <w:r>
        <w:rPr>
          <w:rFonts w:ascii="Times New Roman" w:hAnsi="Times New Roman" w:cs="Times New Roman"/>
          <w:b/>
          <w:sz w:val="24"/>
          <w:szCs w:val="24"/>
        </w:rPr>
        <w:t>NIGERIA</w:t>
      </w:r>
    </w:p>
    <w:p w14:paraId="5055E99A" w14:textId="77777777" w:rsidR="00726E7C" w:rsidRDefault="00726E7C" w:rsidP="00C8368E">
      <w:pPr>
        <w:spacing w:line="360" w:lineRule="auto"/>
        <w:jc w:val="both"/>
        <w:rPr>
          <w:rFonts w:ascii="Times New Roman" w:hAnsi="Times New Roman" w:cs="Times New Roman"/>
          <w:b/>
          <w:sz w:val="24"/>
          <w:szCs w:val="24"/>
        </w:rPr>
      </w:pPr>
    </w:p>
    <w:p w14:paraId="22410D51" w14:textId="77777777" w:rsidR="00726E7C" w:rsidRDefault="00726E7C" w:rsidP="00C8368E">
      <w:pPr>
        <w:spacing w:line="360" w:lineRule="auto"/>
        <w:jc w:val="both"/>
        <w:rPr>
          <w:rFonts w:ascii="Times New Roman" w:hAnsi="Times New Roman" w:cs="Times New Roman"/>
          <w:b/>
          <w:sz w:val="24"/>
          <w:szCs w:val="24"/>
        </w:rPr>
      </w:pPr>
    </w:p>
    <w:p w14:paraId="20255B4B" w14:textId="0AEF8800" w:rsidR="00C8368E" w:rsidRPr="00C8368E" w:rsidRDefault="00C8368E" w:rsidP="00C8368E">
      <w:pPr>
        <w:spacing w:line="360" w:lineRule="auto"/>
        <w:jc w:val="both"/>
        <w:rPr>
          <w:rFonts w:ascii="Times New Roman" w:hAnsi="Times New Roman" w:cs="Times New Roman"/>
          <w:b/>
          <w:sz w:val="24"/>
          <w:szCs w:val="24"/>
        </w:rPr>
      </w:pPr>
      <w:r w:rsidRPr="00C8368E">
        <w:rPr>
          <w:rFonts w:ascii="Times New Roman" w:hAnsi="Times New Roman" w:cs="Times New Roman"/>
          <w:b/>
          <w:sz w:val="24"/>
          <w:szCs w:val="24"/>
        </w:rPr>
        <w:t>ABSTRACT</w:t>
      </w:r>
    </w:p>
    <w:p w14:paraId="542C17FF" w14:textId="331C1EBD" w:rsidR="00C8368E" w:rsidRDefault="00BA3A34" w:rsidP="00C8368E">
      <w:pPr>
        <w:spacing w:line="360" w:lineRule="auto"/>
        <w:jc w:val="both"/>
        <w:rPr>
          <w:rFonts w:ascii="Times New Roman" w:hAnsi="Times New Roman" w:cs="Times New Roman"/>
          <w:color w:val="0D0D0D"/>
          <w:sz w:val="24"/>
          <w:szCs w:val="24"/>
          <w:shd w:val="clear" w:color="auto" w:fill="FFFFFF"/>
        </w:rPr>
      </w:pPr>
      <w:r w:rsidRPr="00BA3A34">
        <w:rPr>
          <w:rFonts w:ascii="Times New Roman" w:hAnsi="Times New Roman" w:cs="Times New Roman"/>
          <w:sz w:val="24"/>
          <w:szCs w:val="24"/>
        </w:rPr>
        <w:t>Wound infections following surgery are common and significantly raise patient morbidity and treatment costs.  Even in hospitals with the most up-to-date equipment and standard preoperative preparation and antibiotic prophylactic measures, surgical site infections (SSIs) remain the most frequent post-operative complications.</w:t>
      </w:r>
      <w:r>
        <w:rPr>
          <w:rFonts w:ascii="Times New Roman" w:hAnsi="Times New Roman" w:cs="Times New Roman"/>
          <w:sz w:val="24"/>
          <w:szCs w:val="24"/>
        </w:rPr>
        <w:t xml:space="preserve"> </w:t>
      </w:r>
      <w:r w:rsidR="00C8368E">
        <w:rPr>
          <w:rFonts w:ascii="Times New Roman" w:hAnsi="Times New Roman" w:cs="Times New Roman"/>
          <w:sz w:val="24"/>
          <w:szCs w:val="24"/>
        </w:rPr>
        <w:t>The aim of this study was</w:t>
      </w:r>
      <w:r w:rsidR="00C8368E" w:rsidRPr="00C8368E">
        <w:rPr>
          <w:rFonts w:ascii="Times New Roman" w:hAnsi="Times New Roman" w:cs="Times New Roman"/>
          <w:sz w:val="24"/>
          <w:szCs w:val="24"/>
        </w:rPr>
        <w:t xml:space="preserve"> to evaluate t</w:t>
      </w:r>
      <w:r w:rsidR="00450C7D">
        <w:rPr>
          <w:rFonts w:ascii="Times New Roman" w:hAnsi="Times New Roman" w:cs="Times New Roman"/>
          <w:sz w:val="24"/>
          <w:szCs w:val="24"/>
        </w:rPr>
        <w:t xml:space="preserve">he serum levels of circulating </w:t>
      </w:r>
      <w:r w:rsidR="00450C7D" w:rsidRPr="00450C7D">
        <w:rPr>
          <w:rFonts w:ascii="Times New Roman" w:hAnsi="Times New Roman" w:cs="Times New Roman"/>
          <w:sz w:val="24"/>
          <w:szCs w:val="24"/>
          <w:highlight w:val="green"/>
        </w:rPr>
        <w:t>t</w:t>
      </w:r>
      <w:r w:rsidR="00C8368E" w:rsidRPr="00450C7D">
        <w:rPr>
          <w:rFonts w:ascii="Times New Roman" w:hAnsi="Times New Roman" w:cs="Times New Roman"/>
          <w:sz w:val="24"/>
          <w:szCs w:val="24"/>
          <w:highlight w:val="green"/>
        </w:rPr>
        <w:t>umor</w:t>
      </w:r>
      <w:r w:rsidR="00C8368E" w:rsidRPr="00C8368E">
        <w:rPr>
          <w:rFonts w:ascii="Times New Roman" w:hAnsi="Times New Roman" w:cs="Times New Roman"/>
          <w:sz w:val="24"/>
          <w:szCs w:val="24"/>
        </w:rPr>
        <w:t xml:space="preserve"> </w:t>
      </w:r>
      <w:r w:rsidR="00450C7D">
        <w:rPr>
          <w:rFonts w:ascii="Times New Roman" w:hAnsi="Times New Roman" w:cs="Times New Roman"/>
          <w:sz w:val="24"/>
          <w:szCs w:val="24"/>
        </w:rPr>
        <w:t xml:space="preserve">necrosis factor-alpha (TNF-α), </w:t>
      </w:r>
      <w:r w:rsidR="00450C7D" w:rsidRPr="00450C7D">
        <w:rPr>
          <w:rFonts w:ascii="Times New Roman" w:hAnsi="Times New Roman" w:cs="Times New Roman"/>
          <w:sz w:val="24"/>
          <w:szCs w:val="24"/>
          <w:highlight w:val="green"/>
        </w:rPr>
        <w:t>i</w:t>
      </w:r>
      <w:r w:rsidR="00C8368E" w:rsidRPr="00450C7D">
        <w:rPr>
          <w:rFonts w:ascii="Times New Roman" w:hAnsi="Times New Roman" w:cs="Times New Roman"/>
          <w:sz w:val="24"/>
          <w:szCs w:val="24"/>
          <w:highlight w:val="green"/>
        </w:rPr>
        <w:t>nterleukin-10</w:t>
      </w:r>
      <w:r w:rsidR="00450C7D">
        <w:rPr>
          <w:rFonts w:ascii="Times New Roman" w:hAnsi="Times New Roman" w:cs="Times New Roman"/>
          <w:sz w:val="24"/>
          <w:szCs w:val="24"/>
        </w:rPr>
        <w:t xml:space="preserve"> (IL-10), and </w:t>
      </w:r>
      <w:r w:rsidR="00450C7D" w:rsidRPr="00450C7D">
        <w:rPr>
          <w:rFonts w:ascii="Times New Roman" w:hAnsi="Times New Roman" w:cs="Times New Roman"/>
          <w:sz w:val="24"/>
          <w:szCs w:val="24"/>
          <w:highlight w:val="green"/>
        </w:rPr>
        <w:t>a</w:t>
      </w:r>
      <w:r w:rsidR="00C8368E" w:rsidRPr="00450C7D">
        <w:rPr>
          <w:rFonts w:ascii="Times New Roman" w:hAnsi="Times New Roman" w:cs="Times New Roman"/>
          <w:sz w:val="24"/>
          <w:szCs w:val="24"/>
          <w:highlight w:val="green"/>
        </w:rPr>
        <w:t>lbumin</w:t>
      </w:r>
      <w:r w:rsidR="00C8368E" w:rsidRPr="00C8368E">
        <w:rPr>
          <w:rFonts w:ascii="Times New Roman" w:hAnsi="Times New Roman" w:cs="Times New Roman"/>
          <w:sz w:val="24"/>
          <w:szCs w:val="24"/>
        </w:rPr>
        <w:t xml:space="preserve"> in male patients </w:t>
      </w:r>
      <w:r w:rsidR="00C8368E">
        <w:rPr>
          <w:rFonts w:ascii="Times New Roman" w:hAnsi="Times New Roman" w:cs="Times New Roman"/>
          <w:sz w:val="24"/>
          <w:szCs w:val="24"/>
        </w:rPr>
        <w:t xml:space="preserve">with post-surgical wound </w:t>
      </w:r>
      <w:r w:rsidR="00C8368E" w:rsidRPr="00C8368E">
        <w:rPr>
          <w:rFonts w:ascii="Times New Roman" w:hAnsi="Times New Roman" w:cs="Times New Roman"/>
          <w:sz w:val="24"/>
          <w:szCs w:val="24"/>
        </w:rPr>
        <w:t xml:space="preserve">infections </w:t>
      </w:r>
      <w:r w:rsidR="00C8368E">
        <w:rPr>
          <w:rFonts w:ascii="Times New Roman" w:hAnsi="Times New Roman" w:cs="Times New Roman"/>
          <w:sz w:val="24"/>
          <w:szCs w:val="24"/>
        </w:rPr>
        <w:t xml:space="preserve">(PSWIs) </w:t>
      </w:r>
      <w:r w:rsidR="00C8368E" w:rsidRPr="00C8368E">
        <w:rPr>
          <w:rFonts w:ascii="Times New Roman" w:hAnsi="Times New Roman" w:cs="Times New Roman"/>
          <w:sz w:val="24"/>
          <w:szCs w:val="24"/>
        </w:rPr>
        <w:t xml:space="preserve">in </w:t>
      </w:r>
      <w:r w:rsidR="00C8368E">
        <w:rPr>
          <w:rFonts w:ascii="Times New Roman" w:hAnsi="Times New Roman" w:cs="Times New Roman"/>
          <w:sz w:val="24"/>
          <w:szCs w:val="24"/>
        </w:rPr>
        <w:t>Asaba</w:t>
      </w:r>
      <w:r w:rsidR="00C8368E" w:rsidRPr="00C8368E">
        <w:rPr>
          <w:rFonts w:ascii="Times New Roman" w:hAnsi="Times New Roman" w:cs="Times New Roman"/>
          <w:sz w:val="24"/>
          <w:szCs w:val="24"/>
        </w:rPr>
        <w:t>, Nigeria</w:t>
      </w:r>
      <w:r w:rsidR="00C8368E">
        <w:rPr>
          <w:rFonts w:ascii="Times New Roman" w:hAnsi="Times New Roman" w:cs="Times New Roman"/>
          <w:sz w:val="24"/>
          <w:szCs w:val="24"/>
        </w:rPr>
        <w:t>. Blood samples were taken from</w:t>
      </w:r>
      <w:r w:rsidR="00C8368E" w:rsidRPr="00C8368E">
        <w:rPr>
          <w:rFonts w:ascii="Times New Roman" w:hAnsi="Times New Roman" w:cs="Times New Roman"/>
          <w:sz w:val="24"/>
          <w:szCs w:val="24"/>
        </w:rPr>
        <w:t xml:space="preserve"> fifty (50) male participants who were enrolled </w:t>
      </w:r>
      <w:r w:rsidR="00C8368E">
        <w:rPr>
          <w:rFonts w:ascii="Times New Roman" w:hAnsi="Times New Roman" w:cs="Times New Roman"/>
          <w:sz w:val="24"/>
          <w:szCs w:val="24"/>
        </w:rPr>
        <w:t xml:space="preserve">voluntarily </w:t>
      </w:r>
      <w:r w:rsidR="00C8368E" w:rsidRPr="00C8368E">
        <w:rPr>
          <w:rFonts w:ascii="Times New Roman" w:hAnsi="Times New Roman" w:cs="Times New Roman"/>
          <w:sz w:val="24"/>
          <w:szCs w:val="24"/>
        </w:rPr>
        <w:t xml:space="preserve">in </w:t>
      </w:r>
      <w:r w:rsidR="00C8368E">
        <w:rPr>
          <w:rFonts w:ascii="Times New Roman" w:hAnsi="Times New Roman" w:cs="Times New Roman"/>
          <w:sz w:val="24"/>
          <w:szCs w:val="24"/>
        </w:rPr>
        <w:t>the study (25 patients with PSWIs</w:t>
      </w:r>
      <w:r w:rsidR="006045A7">
        <w:rPr>
          <w:rFonts w:ascii="Times New Roman" w:hAnsi="Times New Roman" w:cs="Times New Roman"/>
          <w:sz w:val="24"/>
          <w:szCs w:val="24"/>
        </w:rPr>
        <w:t xml:space="preserve"> and 25 apparently healthy individuals (control group)</w:t>
      </w:r>
      <w:r w:rsidR="00F67CD4" w:rsidRPr="00F67CD4">
        <w:rPr>
          <w:rFonts w:ascii="Times New Roman" w:hAnsi="Times New Roman" w:cs="Times New Roman"/>
          <w:sz w:val="24"/>
          <w:szCs w:val="24"/>
          <w:highlight w:val="green"/>
        </w:rPr>
        <w:t>)</w:t>
      </w:r>
      <w:r w:rsidR="00C8368E" w:rsidRPr="00C8368E">
        <w:rPr>
          <w:rFonts w:ascii="Times New Roman" w:hAnsi="Times New Roman" w:cs="Times New Roman"/>
          <w:sz w:val="24"/>
          <w:szCs w:val="24"/>
        </w:rPr>
        <w:t xml:space="preserve">. </w:t>
      </w:r>
      <w:r w:rsidR="00856830">
        <w:rPr>
          <w:rFonts w:ascii="Times New Roman" w:hAnsi="Times New Roman" w:cs="Times New Roman"/>
          <w:sz w:val="24"/>
          <w:szCs w:val="24"/>
        </w:rPr>
        <w:t xml:space="preserve">TNF-α and IL-10 levels were determined using sandwich </w:t>
      </w:r>
      <w:r w:rsidR="00C8368E" w:rsidRPr="00C8368E">
        <w:rPr>
          <w:rFonts w:ascii="Times New Roman" w:hAnsi="Times New Roman" w:cs="Times New Roman"/>
          <w:sz w:val="24"/>
          <w:szCs w:val="24"/>
        </w:rPr>
        <w:t>enzyme-li</w:t>
      </w:r>
      <w:r w:rsidR="00856830">
        <w:rPr>
          <w:rFonts w:ascii="Times New Roman" w:hAnsi="Times New Roman" w:cs="Times New Roman"/>
          <w:sz w:val="24"/>
          <w:szCs w:val="24"/>
        </w:rPr>
        <w:t>nked immunosorbent assay while serum a</w:t>
      </w:r>
      <w:r w:rsidR="00C8368E" w:rsidRPr="00C8368E">
        <w:rPr>
          <w:rFonts w:ascii="Times New Roman" w:hAnsi="Times New Roman" w:cs="Times New Roman"/>
          <w:sz w:val="24"/>
          <w:szCs w:val="24"/>
        </w:rPr>
        <w:t>lbumin</w:t>
      </w:r>
      <w:r w:rsidR="00856830">
        <w:rPr>
          <w:rFonts w:ascii="Times New Roman" w:hAnsi="Times New Roman" w:cs="Times New Roman"/>
          <w:sz w:val="24"/>
          <w:szCs w:val="24"/>
        </w:rPr>
        <w:t xml:space="preserve"> was determined using Bromocresol g</w:t>
      </w:r>
      <w:r w:rsidR="00C8368E" w:rsidRPr="00C8368E">
        <w:rPr>
          <w:rFonts w:ascii="Times New Roman" w:hAnsi="Times New Roman" w:cs="Times New Roman"/>
          <w:sz w:val="24"/>
          <w:szCs w:val="24"/>
        </w:rPr>
        <w:t>reen</w:t>
      </w:r>
      <w:r w:rsidR="00856830">
        <w:rPr>
          <w:rFonts w:ascii="Times New Roman" w:hAnsi="Times New Roman" w:cs="Times New Roman"/>
          <w:sz w:val="24"/>
          <w:szCs w:val="24"/>
        </w:rPr>
        <w:t xml:space="preserve"> </w:t>
      </w:r>
      <w:r w:rsidR="00C8368E" w:rsidRPr="00C8368E">
        <w:rPr>
          <w:rFonts w:ascii="Times New Roman" w:hAnsi="Times New Roman" w:cs="Times New Roman"/>
          <w:sz w:val="24"/>
          <w:szCs w:val="24"/>
        </w:rPr>
        <w:t xml:space="preserve">(BCG) method. </w:t>
      </w:r>
      <w:r w:rsidR="00F53E4A" w:rsidRPr="00F53E4A">
        <w:rPr>
          <w:rFonts w:ascii="Times New Roman" w:hAnsi="Times New Roman" w:cs="Times New Roman"/>
          <w:sz w:val="24"/>
          <w:szCs w:val="24"/>
        </w:rPr>
        <w:t>The independent t-test and Pearson correlation were used to examine th</w:t>
      </w:r>
      <w:r w:rsidR="00F53E4A">
        <w:rPr>
          <w:rFonts w:ascii="Times New Roman" w:hAnsi="Times New Roman" w:cs="Times New Roman"/>
          <w:sz w:val="24"/>
          <w:szCs w:val="24"/>
        </w:rPr>
        <w:t>e data, and a p-value of &lt;</w:t>
      </w:r>
      <w:r w:rsidR="00F53E4A" w:rsidRPr="00F53E4A">
        <w:rPr>
          <w:rFonts w:ascii="Times New Roman" w:hAnsi="Times New Roman" w:cs="Times New Roman"/>
          <w:sz w:val="24"/>
          <w:szCs w:val="24"/>
        </w:rPr>
        <w:t xml:space="preserve">0.05 was considered statistically significant. </w:t>
      </w:r>
      <w:r w:rsidR="00856830">
        <w:rPr>
          <w:rFonts w:ascii="Times New Roman" w:hAnsi="Times New Roman" w:cs="Times New Roman"/>
          <w:sz w:val="24"/>
          <w:szCs w:val="24"/>
        </w:rPr>
        <w:t xml:space="preserve">The results </w:t>
      </w:r>
      <w:r w:rsidR="00C8368E" w:rsidRPr="00C8368E">
        <w:rPr>
          <w:rFonts w:ascii="Times New Roman" w:hAnsi="Times New Roman" w:cs="Times New Roman"/>
          <w:sz w:val="24"/>
          <w:szCs w:val="24"/>
        </w:rPr>
        <w:t xml:space="preserve">showed that individuals with </w:t>
      </w:r>
      <w:r w:rsidR="00856830">
        <w:rPr>
          <w:rFonts w:ascii="Times New Roman" w:hAnsi="Times New Roman" w:cs="Times New Roman"/>
          <w:sz w:val="24"/>
          <w:szCs w:val="24"/>
        </w:rPr>
        <w:t xml:space="preserve">PSWIs </w:t>
      </w:r>
      <w:r w:rsidR="00C8368E" w:rsidRPr="00C8368E">
        <w:rPr>
          <w:rFonts w:ascii="Times New Roman" w:hAnsi="Times New Roman" w:cs="Times New Roman"/>
          <w:sz w:val="24"/>
          <w:szCs w:val="24"/>
        </w:rPr>
        <w:t xml:space="preserve">had significantly higher </w:t>
      </w:r>
      <w:r w:rsidR="00856830">
        <w:rPr>
          <w:rFonts w:ascii="Times New Roman" w:hAnsi="Times New Roman" w:cs="Times New Roman"/>
          <w:sz w:val="24"/>
          <w:szCs w:val="24"/>
        </w:rPr>
        <w:t xml:space="preserve">mean serum </w:t>
      </w:r>
      <w:r w:rsidR="00C8368E" w:rsidRPr="00C8368E">
        <w:rPr>
          <w:rFonts w:ascii="Times New Roman" w:hAnsi="Times New Roman" w:cs="Times New Roman"/>
          <w:sz w:val="24"/>
          <w:szCs w:val="24"/>
        </w:rPr>
        <w:t xml:space="preserve">levels of TNF-α </w:t>
      </w:r>
      <w:r w:rsidR="00856830">
        <w:rPr>
          <w:rFonts w:ascii="Times New Roman" w:hAnsi="Times New Roman" w:cs="Times New Roman"/>
          <w:sz w:val="24"/>
          <w:szCs w:val="24"/>
        </w:rPr>
        <w:t>(</w:t>
      </w:r>
      <w:r w:rsidR="00856830">
        <w:rPr>
          <w:rFonts w:ascii="Times New Roman" w:hAnsi="Times New Roman" w:cs="Times New Roman"/>
          <w:color w:val="222222"/>
          <w:sz w:val="24"/>
          <w:szCs w:val="24"/>
          <w:shd w:val="clear" w:color="auto" w:fill="FFFFFF"/>
        </w:rPr>
        <w:t>164.08</w:t>
      </w:r>
      <w:r w:rsidR="00856830" w:rsidRPr="00D25B81">
        <w:rPr>
          <w:rFonts w:ascii="Times New Roman" w:hAnsi="Times New Roman" w:cs="Times New Roman"/>
          <w:color w:val="222222"/>
          <w:sz w:val="24"/>
          <w:szCs w:val="24"/>
          <w:shd w:val="clear" w:color="auto" w:fill="FFFFFF"/>
        </w:rPr>
        <w:t>±</w:t>
      </w:r>
      <w:r w:rsidR="00856830">
        <w:rPr>
          <w:rFonts w:ascii="Times New Roman" w:hAnsi="Times New Roman" w:cs="Times New Roman"/>
          <w:color w:val="222222"/>
          <w:sz w:val="24"/>
          <w:szCs w:val="24"/>
          <w:shd w:val="clear" w:color="auto" w:fill="FFFFFF"/>
        </w:rPr>
        <w:t>4.092 Vs 46.24</w:t>
      </w:r>
      <w:r w:rsidR="00856830" w:rsidRPr="00D25B81">
        <w:rPr>
          <w:rFonts w:ascii="Times New Roman" w:hAnsi="Times New Roman" w:cs="Times New Roman"/>
          <w:color w:val="222222"/>
          <w:sz w:val="24"/>
          <w:szCs w:val="24"/>
          <w:shd w:val="clear" w:color="auto" w:fill="FFFFFF"/>
        </w:rPr>
        <w:t>±</w:t>
      </w:r>
      <w:r w:rsidR="00856830">
        <w:rPr>
          <w:rFonts w:ascii="Times New Roman" w:hAnsi="Times New Roman" w:cs="Times New Roman"/>
          <w:color w:val="222222"/>
          <w:sz w:val="24"/>
          <w:szCs w:val="24"/>
          <w:shd w:val="clear" w:color="auto" w:fill="FFFFFF"/>
        </w:rPr>
        <w:t>8.418; p=0.001</w:t>
      </w:r>
      <w:r w:rsidR="00856830">
        <w:rPr>
          <w:rFonts w:ascii="Times New Roman" w:hAnsi="Times New Roman" w:cs="Times New Roman"/>
          <w:sz w:val="24"/>
          <w:szCs w:val="24"/>
        </w:rPr>
        <w:t xml:space="preserve">) </w:t>
      </w:r>
      <w:r w:rsidR="00C8368E" w:rsidRPr="00C8368E">
        <w:rPr>
          <w:rFonts w:ascii="Times New Roman" w:hAnsi="Times New Roman" w:cs="Times New Roman"/>
          <w:sz w:val="24"/>
          <w:szCs w:val="24"/>
        </w:rPr>
        <w:t xml:space="preserve">and IL-10 </w:t>
      </w:r>
      <w:r w:rsidR="00856830">
        <w:rPr>
          <w:rFonts w:ascii="Times New Roman" w:hAnsi="Times New Roman" w:cs="Times New Roman"/>
          <w:sz w:val="24"/>
          <w:szCs w:val="24"/>
        </w:rPr>
        <w:t>(</w:t>
      </w:r>
      <w:r w:rsidR="00856830">
        <w:rPr>
          <w:rFonts w:ascii="Times New Roman" w:hAnsi="Times New Roman" w:cs="Times New Roman"/>
          <w:color w:val="222222"/>
          <w:sz w:val="24"/>
          <w:szCs w:val="24"/>
          <w:shd w:val="clear" w:color="auto" w:fill="FFFFFF"/>
        </w:rPr>
        <w:t>32.36</w:t>
      </w:r>
      <w:r w:rsidR="00856830" w:rsidRPr="00D25B81">
        <w:rPr>
          <w:rFonts w:ascii="Times New Roman" w:hAnsi="Times New Roman" w:cs="Times New Roman"/>
          <w:color w:val="222222"/>
          <w:sz w:val="24"/>
          <w:szCs w:val="24"/>
          <w:shd w:val="clear" w:color="auto" w:fill="FFFFFF"/>
        </w:rPr>
        <w:t>±</w:t>
      </w:r>
      <w:r w:rsidR="00856830">
        <w:rPr>
          <w:rFonts w:ascii="Times New Roman" w:hAnsi="Times New Roman" w:cs="Times New Roman"/>
          <w:color w:val="222222"/>
          <w:sz w:val="24"/>
          <w:szCs w:val="24"/>
          <w:shd w:val="clear" w:color="auto" w:fill="FFFFFF"/>
        </w:rPr>
        <w:t>9.367 Vs 16.80</w:t>
      </w:r>
      <w:r w:rsidR="00856830" w:rsidRPr="00D25B81">
        <w:rPr>
          <w:rFonts w:ascii="Times New Roman" w:hAnsi="Times New Roman" w:cs="Times New Roman"/>
          <w:color w:val="222222"/>
          <w:sz w:val="24"/>
          <w:szCs w:val="24"/>
          <w:shd w:val="clear" w:color="auto" w:fill="FFFFFF"/>
        </w:rPr>
        <w:t>±</w:t>
      </w:r>
      <w:r w:rsidR="00856830">
        <w:rPr>
          <w:rFonts w:ascii="Times New Roman" w:hAnsi="Times New Roman" w:cs="Times New Roman"/>
          <w:color w:val="222222"/>
          <w:sz w:val="24"/>
          <w:szCs w:val="24"/>
          <w:shd w:val="clear" w:color="auto" w:fill="FFFFFF"/>
        </w:rPr>
        <w:t>5.874; p=0.001</w:t>
      </w:r>
      <w:r w:rsidR="00856830">
        <w:rPr>
          <w:rFonts w:ascii="Times New Roman" w:hAnsi="Times New Roman" w:cs="Times New Roman"/>
          <w:sz w:val="24"/>
          <w:szCs w:val="24"/>
        </w:rPr>
        <w:t>) but significantly lower mean serum albumin level</w:t>
      </w:r>
      <w:r w:rsidR="003F5E6E">
        <w:rPr>
          <w:rFonts w:ascii="Times New Roman" w:hAnsi="Times New Roman" w:cs="Times New Roman"/>
          <w:sz w:val="24"/>
          <w:szCs w:val="24"/>
        </w:rPr>
        <w:t xml:space="preserve"> (</w:t>
      </w:r>
      <w:r w:rsidR="003F5E6E">
        <w:rPr>
          <w:rFonts w:ascii="Times New Roman" w:hAnsi="Times New Roman" w:cs="Times New Roman"/>
          <w:color w:val="222222"/>
          <w:sz w:val="24"/>
          <w:szCs w:val="24"/>
          <w:shd w:val="clear" w:color="auto" w:fill="FFFFFF"/>
        </w:rPr>
        <w:t>32.88</w:t>
      </w:r>
      <w:r w:rsidR="003F5E6E" w:rsidRPr="00D25B81">
        <w:rPr>
          <w:rFonts w:ascii="Times New Roman" w:hAnsi="Times New Roman" w:cs="Times New Roman"/>
          <w:color w:val="222222"/>
          <w:sz w:val="24"/>
          <w:szCs w:val="24"/>
          <w:shd w:val="clear" w:color="auto" w:fill="FFFFFF"/>
        </w:rPr>
        <w:t>±</w:t>
      </w:r>
      <w:r w:rsidR="003F5E6E">
        <w:rPr>
          <w:rFonts w:ascii="Times New Roman" w:hAnsi="Times New Roman" w:cs="Times New Roman"/>
          <w:color w:val="222222"/>
          <w:sz w:val="24"/>
          <w:szCs w:val="24"/>
          <w:shd w:val="clear" w:color="auto" w:fill="FFFFFF"/>
        </w:rPr>
        <w:t>5.311 Vs 36.41</w:t>
      </w:r>
      <w:r w:rsidR="003F5E6E" w:rsidRPr="00D25B81">
        <w:rPr>
          <w:rFonts w:ascii="Times New Roman" w:hAnsi="Times New Roman" w:cs="Times New Roman"/>
          <w:color w:val="222222"/>
          <w:sz w:val="24"/>
          <w:szCs w:val="24"/>
          <w:shd w:val="clear" w:color="auto" w:fill="FFFFFF"/>
        </w:rPr>
        <w:t>±</w:t>
      </w:r>
      <w:r w:rsidR="003F5E6E">
        <w:rPr>
          <w:rFonts w:ascii="Times New Roman" w:hAnsi="Times New Roman" w:cs="Times New Roman"/>
          <w:color w:val="222222"/>
          <w:sz w:val="24"/>
          <w:szCs w:val="24"/>
          <w:shd w:val="clear" w:color="auto" w:fill="FFFFFF"/>
        </w:rPr>
        <w:t>5.654; p=0.027</w:t>
      </w:r>
      <w:r w:rsidR="003F5E6E">
        <w:rPr>
          <w:rFonts w:ascii="Times New Roman" w:hAnsi="Times New Roman" w:cs="Times New Roman"/>
          <w:sz w:val="24"/>
          <w:szCs w:val="24"/>
        </w:rPr>
        <w:t>)</w:t>
      </w:r>
      <w:r w:rsidR="00856830">
        <w:rPr>
          <w:rFonts w:ascii="Times New Roman" w:hAnsi="Times New Roman" w:cs="Times New Roman"/>
          <w:sz w:val="24"/>
          <w:szCs w:val="24"/>
        </w:rPr>
        <w:t xml:space="preserve"> compared to the control</w:t>
      </w:r>
      <w:r w:rsidR="003F5E6E">
        <w:rPr>
          <w:rFonts w:ascii="Times New Roman" w:hAnsi="Times New Roman" w:cs="Times New Roman"/>
          <w:sz w:val="24"/>
          <w:szCs w:val="24"/>
        </w:rPr>
        <w:t xml:space="preserve"> group</w:t>
      </w:r>
      <w:r w:rsidR="00856830">
        <w:rPr>
          <w:rFonts w:ascii="Times New Roman" w:hAnsi="Times New Roman" w:cs="Times New Roman"/>
          <w:sz w:val="24"/>
          <w:szCs w:val="24"/>
        </w:rPr>
        <w:t>.</w:t>
      </w:r>
      <w:r w:rsidR="003F5E6E">
        <w:rPr>
          <w:rFonts w:ascii="Times New Roman" w:hAnsi="Times New Roman" w:cs="Times New Roman"/>
          <w:sz w:val="24"/>
          <w:szCs w:val="24"/>
        </w:rPr>
        <w:t xml:space="preserve"> </w:t>
      </w:r>
      <w:r w:rsidR="00C8368E" w:rsidRPr="00C8368E">
        <w:rPr>
          <w:rFonts w:ascii="Times New Roman" w:hAnsi="Times New Roman" w:cs="Times New Roman"/>
          <w:sz w:val="24"/>
          <w:szCs w:val="24"/>
        </w:rPr>
        <w:t>These results hig</w:t>
      </w:r>
      <w:r w:rsidR="003F5E6E">
        <w:rPr>
          <w:rFonts w:ascii="Times New Roman" w:hAnsi="Times New Roman" w:cs="Times New Roman"/>
          <w:sz w:val="24"/>
          <w:szCs w:val="24"/>
        </w:rPr>
        <w:t>hlight the possible roles that s</w:t>
      </w:r>
      <w:r w:rsidR="00C8368E" w:rsidRPr="00C8368E">
        <w:rPr>
          <w:rFonts w:ascii="Times New Roman" w:hAnsi="Times New Roman" w:cs="Times New Roman"/>
          <w:sz w:val="24"/>
          <w:szCs w:val="24"/>
        </w:rPr>
        <w:t xml:space="preserve">erum albumin and TNF-α/IL-10 dysregulation may play in the development and severity of surgical wound infections in male patients. </w:t>
      </w:r>
      <w:r w:rsidR="003F5E6E">
        <w:rPr>
          <w:rFonts w:ascii="Times New Roman" w:hAnsi="Times New Roman" w:cs="Times New Roman"/>
          <w:sz w:val="24"/>
          <w:szCs w:val="24"/>
        </w:rPr>
        <w:t>T</w:t>
      </w:r>
      <w:r w:rsidR="00C8368E" w:rsidRPr="00C8368E">
        <w:rPr>
          <w:rFonts w:ascii="Times New Roman" w:hAnsi="Times New Roman" w:cs="Times New Roman"/>
          <w:sz w:val="24"/>
          <w:szCs w:val="24"/>
        </w:rPr>
        <w:t>he observed excessive inflammatory response may hinder infection resolution,</w:t>
      </w:r>
      <w:r w:rsidR="00C8368E" w:rsidRPr="00C8368E">
        <w:rPr>
          <w:rFonts w:ascii="Times New Roman" w:hAnsi="Times New Roman" w:cs="Times New Roman"/>
          <w:color w:val="0D0D0D"/>
          <w:sz w:val="24"/>
          <w:szCs w:val="24"/>
          <w:shd w:val="clear" w:color="auto" w:fill="FFFFFF"/>
        </w:rPr>
        <w:t xml:space="preserve"> which leads to poor treatment outcomes despite timely antibiotic treatment.  </w:t>
      </w:r>
    </w:p>
    <w:p w14:paraId="3AA183FA" w14:textId="77777777" w:rsidR="00F53E4A" w:rsidRPr="003F5E6E" w:rsidRDefault="00EB6025" w:rsidP="00C8368E">
      <w:pPr>
        <w:spacing w:line="360" w:lineRule="auto"/>
        <w:jc w:val="both"/>
        <w:rPr>
          <w:rFonts w:ascii="Times New Roman" w:hAnsi="Times New Roman" w:cs="Times New Roman"/>
          <w:color w:val="222222"/>
          <w:sz w:val="24"/>
          <w:szCs w:val="24"/>
          <w:shd w:val="clear" w:color="auto" w:fill="FFFFFF"/>
        </w:rPr>
      </w:pPr>
      <w:r w:rsidRPr="00EB6025">
        <w:rPr>
          <w:rFonts w:ascii="Times New Roman" w:hAnsi="Times New Roman" w:cs="Times New Roman"/>
          <w:b/>
          <w:color w:val="0D0D0D"/>
          <w:sz w:val="24"/>
          <w:szCs w:val="24"/>
          <w:shd w:val="clear" w:color="auto" w:fill="FFFFFF"/>
        </w:rPr>
        <w:t>KEY WORDS:</w:t>
      </w:r>
      <w:r>
        <w:rPr>
          <w:rFonts w:ascii="Times New Roman" w:hAnsi="Times New Roman" w:cs="Times New Roman"/>
          <w:color w:val="0D0D0D"/>
          <w:sz w:val="24"/>
          <w:szCs w:val="24"/>
          <w:shd w:val="clear" w:color="auto" w:fill="FFFFFF"/>
        </w:rPr>
        <w:t xml:space="preserve"> </w:t>
      </w:r>
      <w:r w:rsidR="00F53E4A">
        <w:rPr>
          <w:rFonts w:ascii="Times New Roman" w:hAnsi="Times New Roman" w:cs="Times New Roman"/>
          <w:color w:val="0D0D0D"/>
          <w:sz w:val="24"/>
          <w:szCs w:val="24"/>
          <w:shd w:val="clear" w:color="auto" w:fill="FFFFFF"/>
        </w:rPr>
        <w:t>Post-surgical wound infection, Cytokine</w:t>
      </w:r>
      <w:r>
        <w:rPr>
          <w:rFonts w:ascii="Times New Roman" w:hAnsi="Times New Roman" w:cs="Times New Roman"/>
          <w:color w:val="0D0D0D"/>
          <w:sz w:val="24"/>
          <w:szCs w:val="24"/>
          <w:shd w:val="clear" w:color="auto" w:fill="FFFFFF"/>
        </w:rPr>
        <w:t>, Tumor necrosis factor alpha, I</w:t>
      </w:r>
      <w:r w:rsidR="00F53E4A">
        <w:rPr>
          <w:rFonts w:ascii="Times New Roman" w:hAnsi="Times New Roman" w:cs="Times New Roman"/>
          <w:color w:val="0D0D0D"/>
          <w:sz w:val="24"/>
          <w:szCs w:val="24"/>
          <w:shd w:val="clear" w:color="auto" w:fill="FFFFFF"/>
        </w:rPr>
        <w:t xml:space="preserve">nterleukin-10, </w:t>
      </w:r>
      <w:r>
        <w:rPr>
          <w:rFonts w:ascii="Times New Roman" w:hAnsi="Times New Roman" w:cs="Times New Roman"/>
          <w:color w:val="0D0D0D"/>
          <w:sz w:val="24"/>
          <w:szCs w:val="24"/>
          <w:shd w:val="clear" w:color="auto" w:fill="FFFFFF"/>
        </w:rPr>
        <w:t xml:space="preserve">Inflammatory response, </w:t>
      </w:r>
      <w:r w:rsidR="00F53E4A">
        <w:rPr>
          <w:rFonts w:ascii="Times New Roman" w:hAnsi="Times New Roman" w:cs="Times New Roman"/>
          <w:color w:val="0D0D0D"/>
          <w:sz w:val="24"/>
          <w:szCs w:val="24"/>
          <w:shd w:val="clear" w:color="auto" w:fill="FFFFFF"/>
        </w:rPr>
        <w:t>Albumin, Hypoalbumine</w:t>
      </w:r>
      <w:r>
        <w:rPr>
          <w:rFonts w:ascii="Times New Roman" w:hAnsi="Times New Roman" w:cs="Times New Roman"/>
          <w:color w:val="0D0D0D"/>
          <w:sz w:val="24"/>
          <w:szCs w:val="24"/>
          <w:shd w:val="clear" w:color="auto" w:fill="FFFFFF"/>
        </w:rPr>
        <w:t>mia.</w:t>
      </w:r>
      <w:r w:rsidR="00F53E4A">
        <w:rPr>
          <w:rFonts w:ascii="Times New Roman" w:hAnsi="Times New Roman" w:cs="Times New Roman"/>
          <w:color w:val="0D0D0D"/>
          <w:sz w:val="24"/>
          <w:szCs w:val="24"/>
          <w:shd w:val="clear" w:color="auto" w:fill="FFFFFF"/>
        </w:rPr>
        <w:t xml:space="preserve"> </w:t>
      </w:r>
    </w:p>
    <w:p w14:paraId="6150EEB3" w14:textId="77777777" w:rsidR="007D6570" w:rsidRPr="00D801B9" w:rsidRDefault="00A93CB2">
      <w:pPr>
        <w:rPr>
          <w:rFonts w:ascii="Times New Roman" w:hAnsi="Times New Roman" w:cs="Times New Roman"/>
          <w:b/>
          <w:sz w:val="24"/>
          <w:szCs w:val="24"/>
        </w:rPr>
      </w:pPr>
      <w:r w:rsidRPr="00D801B9">
        <w:rPr>
          <w:rFonts w:ascii="Times New Roman" w:hAnsi="Times New Roman" w:cs="Times New Roman"/>
          <w:b/>
          <w:sz w:val="24"/>
          <w:szCs w:val="24"/>
        </w:rPr>
        <w:t>INTRODUCTION</w:t>
      </w:r>
    </w:p>
    <w:p w14:paraId="78E243E8" w14:textId="54B258AF" w:rsidR="00605334" w:rsidRPr="00CB2FD7" w:rsidRDefault="00A93CB2" w:rsidP="00CB2FD7">
      <w:pPr>
        <w:spacing w:line="480" w:lineRule="auto"/>
        <w:jc w:val="both"/>
        <w:rPr>
          <w:rFonts w:ascii="Times New Roman" w:hAnsi="Times New Roman" w:cs="Times New Roman"/>
          <w:sz w:val="24"/>
          <w:szCs w:val="24"/>
        </w:rPr>
      </w:pPr>
      <w:r w:rsidRPr="00CB2FD7">
        <w:rPr>
          <w:rFonts w:ascii="Times New Roman" w:hAnsi="Times New Roman" w:cs="Times New Roman"/>
          <w:sz w:val="24"/>
          <w:szCs w:val="24"/>
        </w:rPr>
        <w:lastRenderedPageBreak/>
        <w:t xml:space="preserve">Surgical site infections (SSIs) are infections that occur in the area of the body where surgery was performed </w:t>
      </w:r>
      <w:r w:rsidRPr="00E91583">
        <w:rPr>
          <w:rFonts w:ascii="Times New Roman" w:hAnsi="Times New Roman" w:cs="Times New Roman"/>
          <w:sz w:val="24"/>
          <w:szCs w:val="24"/>
          <w:highlight w:val="green"/>
        </w:rPr>
        <w:t>(</w:t>
      </w:r>
      <w:r w:rsidR="0008471C" w:rsidRPr="00E91583">
        <w:rPr>
          <w:rFonts w:ascii="Times New Roman" w:hAnsi="Times New Roman" w:cs="Times New Roman"/>
          <w:sz w:val="24"/>
          <w:szCs w:val="24"/>
          <w:highlight w:val="green"/>
        </w:rPr>
        <w:t xml:space="preserve">U.S </w:t>
      </w:r>
      <w:r w:rsidR="006B1B5E" w:rsidRPr="00E91583">
        <w:rPr>
          <w:rFonts w:ascii="Times New Roman" w:hAnsi="Times New Roman" w:cs="Times New Roman"/>
          <w:sz w:val="24"/>
          <w:szCs w:val="24"/>
          <w:highlight w:val="green"/>
        </w:rPr>
        <w:t>C</w:t>
      </w:r>
      <w:r w:rsidR="0008471C" w:rsidRPr="00E91583">
        <w:rPr>
          <w:rFonts w:ascii="Times New Roman" w:hAnsi="Times New Roman" w:cs="Times New Roman"/>
          <w:sz w:val="24"/>
          <w:szCs w:val="24"/>
          <w:highlight w:val="green"/>
        </w:rPr>
        <w:t xml:space="preserve">enter for </w:t>
      </w:r>
      <w:r w:rsidR="006B1B5E" w:rsidRPr="00E91583">
        <w:rPr>
          <w:rFonts w:ascii="Times New Roman" w:hAnsi="Times New Roman" w:cs="Times New Roman"/>
          <w:sz w:val="24"/>
          <w:szCs w:val="24"/>
          <w:highlight w:val="green"/>
        </w:rPr>
        <w:t>D</w:t>
      </w:r>
      <w:r w:rsidR="0008471C" w:rsidRPr="00E91583">
        <w:rPr>
          <w:rFonts w:ascii="Times New Roman" w:hAnsi="Times New Roman" w:cs="Times New Roman"/>
          <w:sz w:val="24"/>
          <w:szCs w:val="24"/>
          <w:highlight w:val="green"/>
        </w:rPr>
        <w:t xml:space="preserve">isease </w:t>
      </w:r>
      <w:r w:rsidR="006B1B5E" w:rsidRPr="00E91583">
        <w:rPr>
          <w:rFonts w:ascii="Times New Roman" w:hAnsi="Times New Roman" w:cs="Times New Roman"/>
          <w:sz w:val="24"/>
          <w:szCs w:val="24"/>
          <w:highlight w:val="green"/>
        </w:rPr>
        <w:t>C</w:t>
      </w:r>
      <w:r w:rsidR="0008471C" w:rsidRPr="00E91583">
        <w:rPr>
          <w:rFonts w:ascii="Times New Roman" w:hAnsi="Times New Roman" w:cs="Times New Roman"/>
          <w:sz w:val="24"/>
          <w:szCs w:val="24"/>
          <w:highlight w:val="green"/>
        </w:rPr>
        <w:t>ontrol and Prevention</w:t>
      </w:r>
      <w:r w:rsidR="006B1B5E" w:rsidRPr="00E91583">
        <w:rPr>
          <w:rFonts w:ascii="Times New Roman" w:hAnsi="Times New Roman" w:cs="Times New Roman"/>
          <w:sz w:val="24"/>
          <w:szCs w:val="24"/>
          <w:highlight w:val="green"/>
        </w:rPr>
        <w:t>, 2024</w:t>
      </w:r>
      <w:r w:rsidRPr="00E91583">
        <w:rPr>
          <w:rFonts w:ascii="Times New Roman" w:hAnsi="Times New Roman" w:cs="Times New Roman"/>
          <w:sz w:val="24"/>
          <w:szCs w:val="24"/>
          <w:highlight w:val="green"/>
        </w:rPr>
        <w:t>).</w:t>
      </w:r>
      <w:r w:rsidR="006B1B5E" w:rsidRPr="00CB2FD7">
        <w:rPr>
          <w:rFonts w:ascii="Times New Roman" w:hAnsi="Times New Roman" w:cs="Times New Roman"/>
          <w:sz w:val="24"/>
          <w:szCs w:val="24"/>
        </w:rPr>
        <w:t xml:space="preserve"> Bacteria enter surgical sites through incisions made during surgery, causing surgical site infections.  Every year, they endanger the lives of millions of patients and fuel the development of antibiotic resistance (Word Health Organization (WHO), 2025).  Surgery-related infections affect 11% of patients in low- and middle-income nations (WHO, 2025).</w:t>
      </w:r>
      <w:r w:rsidR="00605334" w:rsidRPr="00CB2FD7">
        <w:rPr>
          <w:rFonts w:ascii="Times New Roman" w:hAnsi="Times New Roman" w:cs="Times New Roman"/>
          <w:sz w:val="24"/>
          <w:szCs w:val="24"/>
        </w:rPr>
        <w:t xml:space="preserve"> According to </w:t>
      </w:r>
      <w:proofErr w:type="spellStart"/>
      <w:r w:rsidR="00605334" w:rsidRPr="00CB2FD7">
        <w:rPr>
          <w:rFonts w:ascii="Times New Roman" w:hAnsi="Times New Roman" w:cs="Times New Roman"/>
          <w:sz w:val="24"/>
          <w:szCs w:val="24"/>
        </w:rPr>
        <w:t>Seidelman</w:t>
      </w:r>
      <w:proofErr w:type="spellEnd"/>
      <w:r w:rsidR="00605334" w:rsidRPr="00CB2FD7">
        <w:rPr>
          <w:rFonts w:ascii="Times New Roman" w:hAnsi="Times New Roman" w:cs="Times New Roman"/>
          <w:sz w:val="24"/>
          <w:szCs w:val="24"/>
        </w:rPr>
        <w:t xml:space="preserve"> </w:t>
      </w:r>
      <w:r w:rsidR="00605334" w:rsidRPr="00CB2FD7">
        <w:rPr>
          <w:rFonts w:ascii="Times New Roman" w:hAnsi="Times New Roman" w:cs="Times New Roman"/>
          <w:i/>
          <w:sz w:val="24"/>
          <w:szCs w:val="24"/>
        </w:rPr>
        <w:t>et al</w:t>
      </w:r>
      <w:r w:rsidR="00605334" w:rsidRPr="00CB2FD7">
        <w:rPr>
          <w:rFonts w:ascii="Times New Roman" w:hAnsi="Times New Roman" w:cs="Times New Roman"/>
          <w:sz w:val="24"/>
          <w:szCs w:val="24"/>
        </w:rPr>
        <w:t>. (2023), between 0.5% and 3% of all surgical patients will experience a surgical site infection. In post-operative care, post-surgical wound infections (PSWI) continue to be a major issue because they can result in longer hospital stays, higher medical expenses, and worse patient outcomes</w:t>
      </w:r>
      <w:r w:rsidR="005059F5" w:rsidRPr="00CB2FD7">
        <w:rPr>
          <w:rFonts w:ascii="Times New Roman" w:hAnsi="Times New Roman" w:cs="Times New Roman"/>
          <w:sz w:val="24"/>
          <w:szCs w:val="24"/>
        </w:rPr>
        <w:t xml:space="preserve"> (</w:t>
      </w:r>
      <w:proofErr w:type="spellStart"/>
      <w:r w:rsidR="005059F5" w:rsidRPr="00CB2FD7">
        <w:rPr>
          <w:rFonts w:ascii="Times New Roman" w:hAnsi="Times New Roman" w:cs="Times New Roman"/>
          <w:iCs/>
          <w:sz w:val="24"/>
          <w:szCs w:val="24"/>
        </w:rPr>
        <w:t>Ehiaghe</w:t>
      </w:r>
      <w:proofErr w:type="spellEnd"/>
      <w:r w:rsidR="005059F5" w:rsidRPr="00CB2FD7">
        <w:rPr>
          <w:rFonts w:ascii="Times New Roman" w:hAnsi="Times New Roman" w:cs="Times New Roman"/>
          <w:iCs/>
          <w:sz w:val="24"/>
          <w:szCs w:val="24"/>
        </w:rPr>
        <w:t xml:space="preserve"> </w:t>
      </w:r>
      <w:r w:rsidR="005059F5" w:rsidRPr="00CB2FD7">
        <w:rPr>
          <w:rFonts w:ascii="Times New Roman" w:hAnsi="Times New Roman" w:cs="Times New Roman"/>
          <w:i/>
          <w:iCs/>
          <w:sz w:val="24"/>
          <w:szCs w:val="24"/>
        </w:rPr>
        <w:t>et al</w:t>
      </w:r>
      <w:r w:rsidR="005059F5" w:rsidRPr="00CB2FD7">
        <w:rPr>
          <w:rFonts w:ascii="Times New Roman" w:hAnsi="Times New Roman" w:cs="Times New Roman"/>
          <w:iCs/>
          <w:sz w:val="24"/>
          <w:szCs w:val="24"/>
        </w:rPr>
        <w:t>., 2025</w:t>
      </w:r>
      <w:r w:rsidR="005059F5" w:rsidRPr="00CB2FD7">
        <w:rPr>
          <w:rFonts w:ascii="Times New Roman" w:hAnsi="Times New Roman" w:cs="Times New Roman"/>
          <w:sz w:val="24"/>
          <w:szCs w:val="24"/>
        </w:rPr>
        <w:t>)</w:t>
      </w:r>
      <w:r w:rsidR="00605334" w:rsidRPr="00CB2FD7">
        <w:rPr>
          <w:rFonts w:ascii="Times New Roman" w:hAnsi="Times New Roman" w:cs="Times New Roman"/>
          <w:sz w:val="24"/>
          <w:szCs w:val="24"/>
        </w:rPr>
        <w:t>.</w:t>
      </w:r>
    </w:p>
    <w:p w14:paraId="1B54174A" w14:textId="5744734C" w:rsidR="005059F5" w:rsidRPr="00CB2FD7" w:rsidRDefault="005059F5" w:rsidP="00CB2FD7">
      <w:pPr>
        <w:spacing w:line="480" w:lineRule="auto"/>
        <w:jc w:val="both"/>
        <w:rPr>
          <w:rFonts w:ascii="Times New Roman" w:hAnsi="Times New Roman" w:cs="Times New Roman"/>
          <w:sz w:val="24"/>
          <w:szCs w:val="24"/>
        </w:rPr>
      </w:pPr>
      <w:r w:rsidRPr="00CB2FD7">
        <w:rPr>
          <w:rFonts w:ascii="Times New Roman" w:hAnsi="Times New Roman" w:cs="Times New Roman"/>
          <w:sz w:val="24"/>
          <w:szCs w:val="24"/>
        </w:rPr>
        <w:t>These infections cause systemic and local responses, which are frequently mediated by cytokines (</w:t>
      </w:r>
      <w:proofErr w:type="spellStart"/>
      <w:r w:rsidRPr="00CB2FD7">
        <w:rPr>
          <w:rFonts w:ascii="Times New Roman" w:hAnsi="Times New Roman" w:cs="Times New Roman"/>
          <w:sz w:val="24"/>
          <w:szCs w:val="24"/>
        </w:rPr>
        <w:t>Geißler</w:t>
      </w:r>
      <w:proofErr w:type="spellEnd"/>
      <w:r w:rsidRPr="00CB2FD7">
        <w:rPr>
          <w:rFonts w:ascii="Times New Roman" w:hAnsi="Times New Roman" w:cs="Times New Roman"/>
          <w:sz w:val="24"/>
          <w:szCs w:val="24"/>
        </w:rPr>
        <w:t xml:space="preserve"> </w:t>
      </w:r>
      <w:r w:rsidRPr="00CB2FD7">
        <w:rPr>
          <w:rFonts w:ascii="Times New Roman" w:hAnsi="Times New Roman" w:cs="Times New Roman"/>
          <w:i/>
          <w:sz w:val="24"/>
          <w:szCs w:val="24"/>
        </w:rPr>
        <w:t>et al</w:t>
      </w:r>
      <w:r w:rsidRPr="00CB2FD7">
        <w:rPr>
          <w:rFonts w:ascii="Times New Roman" w:hAnsi="Times New Roman" w:cs="Times New Roman"/>
          <w:sz w:val="24"/>
          <w:szCs w:val="24"/>
        </w:rPr>
        <w:t>., 2017). At the location of the wound, different cell types produce cytokines in a cascade; in other words, a cytokine may cause its target cells to release more cytokines.  These chemicals activate intracellular messengers that control gene transcription by binding to certain receptors</w:t>
      </w:r>
      <w:r w:rsidR="00CC18BB" w:rsidRPr="00CB2FD7">
        <w:rPr>
          <w:rFonts w:ascii="Times New Roman" w:hAnsi="Times New Roman" w:cs="Times New Roman"/>
          <w:sz w:val="24"/>
          <w:szCs w:val="24"/>
        </w:rPr>
        <w:t xml:space="preserve"> (Souza </w:t>
      </w:r>
      <w:r w:rsidR="00CC18BB" w:rsidRPr="00CB2FD7">
        <w:rPr>
          <w:rFonts w:ascii="Times New Roman" w:hAnsi="Times New Roman" w:cs="Times New Roman"/>
          <w:i/>
          <w:sz w:val="24"/>
          <w:szCs w:val="24"/>
        </w:rPr>
        <w:t>et al</w:t>
      </w:r>
      <w:r w:rsidR="00CC18BB" w:rsidRPr="00CB2FD7">
        <w:rPr>
          <w:rFonts w:ascii="Times New Roman" w:hAnsi="Times New Roman" w:cs="Times New Roman"/>
          <w:sz w:val="24"/>
          <w:szCs w:val="24"/>
        </w:rPr>
        <w:t>., 2022)</w:t>
      </w:r>
      <w:r w:rsidRPr="00CB2FD7">
        <w:rPr>
          <w:rFonts w:ascii="Times New Roman" w:hAnsi="Times New Roman" w:cs="Times New Roman"/>
          <w:sz w:val="24"/>
          <w:szCs w:val="24"/>
        </w:rPr>
        <w:t xml:space="preserve">.  They control the synthesis and activity of other cytokines and have an impact on the activity, differentiation, proliferation, and survival of various cells, including immune system cells.  Depending on the microenvironment in which they are found, certain cytokines may have </w:t>
      </w:r>
      <w:r w:rsidRPr="00F67CD4">
        <w:rPr>
          <w:rFonts w:ascii="Times New Roman" w:hAnsi="Times New Roman" w:cs="Times New Roman"/>
          <w:sz w:val="24"/>
          <w:szCs w:val="24"/>
          <w:highlight w:val="green"/>
        </w:rPr>
        <w:t>pro</w:t>
      </w:r>
      <w:r w:rsidR="00F67CD4" w:rsidRPr="00F67CD4">
        <w:rPr>
          <w:rFonts w:ascii="Times New Roman" w:hAnsi="Times New Roman" w:cs="Times New Roman"/>
          <w:sz w:val="24"/>
          <w:szCs w:val="24"/>
          <w:highlight w:val="green"/>
        </w:rPr>
        <w:t>-</w:t>
      </w:r>
      <w:r w:rsidRPr="00F67CD4">
        <w:rPr>
          <w:rFonts w:ascii="Times New Roman" w:hAnsi="Times New Roman" w:cs="Times New Roman"/>
          <w:sz w:val="24"/>
          <w:szCs w:val="24"/>
          <w:highlight w:val="green"/>
        </w:rPr>
        <w:t>inflammatory</w:t>
      </w:r>
      <w:r w:rsidRPr="00CB2FD7">
        <w:rPr>
          <w:rFonts w:ascii="Times New Roman" w:hAnsi="Times New Roman" w:cs="Times New Roman"/>
          <w:sz w:val="24"/>
          <w:szCs w:val="24"/>
        </w:rPr>
        <w:t xml:space="preserve"> (Th1 profile) or </w:t>
      </w:r>
      <w:r w:rsidRPr="00F67CD4">
        <w:rPr>
          <w:rFonts w:ascii="Times New Roman" w:hAnsi="Times New Roman" w:cs="Times New Roman"/>
          <w:sz w:val="24"/>
          <w:szCs w:val="24"/>
          <w:highlight w:val="green"/>
        </w:rPr>
        <w:t>anti</w:t>
      </w:r>
      <w:r w:rsidR="00F67CD4" w:rsidRPr="00F67CD4">
        <w:rPr>
          <w:rFonts w:ascii="Times New Roman" w:hAnsi="Times New Roman" w:cs="Times New Roman"/>
          <w:sz w:val="24"/>
          <w:szCs w:val="24"/>
          <w:highlight w:val="green"/>
        </w:rPr>
        <w:t>-</w:t>
      </w:r>
      <w:r w:rsidRPr="00F67CD4">
        <w:rPr>
          <w:rFonts w:ascii="Times New Roman" w:hAnsi="Times New Roman" w:cs="Times New Roman"/>
          <w:sz w:val="24"/>
          <w:szCs w:val="24"/>
          <w:highlight w:val="green"/>
        </w:rPr>
        <w:t>inflammatory</w:t>
      </w:r>
      <w:r w:rsidRPr="00CB2FD7">
        <w:rPr>
          <w:rFonts w:ascii="Times New Roman" w:hAnsi="Times New Roman" w:cs="Times New Roman"/>
          <w:sz w:val="24"/>
          <w:szCs w:val="24"/>
        </w:rPr>
        <w:t xml:space="preserve"> (Th2 profile) effects</w:t>
      </w:r>
      <w:r w:rsidR="00CC18BB" w:rsidRPr="00CB2FD7">
        <w:rPr>
          <w:rFonts w:ascii="Times New Roman" w:hAnsi="Times New Roman" w:cs="Times New Roman"/>
          <w:sz w:val="24"/>
          <w:szCs w:val="24"/>
        </w:rPr>
        <w:t xml:space="preserve"> (Souza </w:t>
      </w:r>
      <w:r w:rsidR="00CC18BB" w:rsidRPr="00CB2FD7">
        <w:rPr>
          <w:rFonts w:ascii="Times New Roman" w:hAnsi="Times New Roman" w:cs="Times New Roman"/>
          <w:i/>
          <w:sz w:val="24"/>
          <w:szCs w:val="24"/>
        </w:rPr>
        <w:t>et al</w:t>
      </w:r>
      <w:r w:rsidR="00CC18BB" w:rsidRPr="00CB2FD7">
        <w:rPr>
          <w:rFonts w:ascii="Times New Roman" w:hAnsi="Times New Roman" w:cs="Times New Roman"/>
          <w:sz w:val="24"/>
          <w:szCs w:val="24"/>
        </w:rPr>
        <w:t xml:space="preserve">., 2022). Tumor necrosis factor alpha (TNF-α) </w:t>
      </w:r>
      <w:r w:rsidR="00AD4F0B" w:rsidRPr="00CB2FD7">
        <w:rPr>
          <w:rFonts w:ascii="Times New Roman" w:hAnsi="Times New Roman" w:cs="Times New Roman"/>
          <w:sz w:val="24"/>
          <w:szCs w:val="24"/>
        </w:rPr>
        <w:t xml:space="preserve">is </w:t>
      </w:r>
      <w:r w:rsidRPr="00CB2FD7">
        <w:rPr>
          <w:rFonts w:ascii="Times New Roman" w:hAnsi="Times New Roman" w:cs="Times New Roman"/>
          <w:sz w:val="24"/>
          <w:szCs w:val="24"/>
        </w:rPr>
        <w:t>regarded as pro</w:t>
      </w:r>
      <w:r w:rsidR="00CC18BB" w:rsidRPr="00CB2FD7">
        <w:rPr>
          <w:rFonts w:ascii="Times New Roman" w:hAnsi="Times New Roman" w:cs="Times New Roman"/>
          <w:sz w:val="24"/>
          <w:szCs w:val="24"/>
        </w:rPr>
        <w:t>-</w:t>
      </w:r>
      <w:r w:rsidRPr="00CB2FD7">
        <w:rPr>
          <w:rFonts w:ascii="Times New Roman" w:hAnsi="Times New Roman" w:cs="Times New Roman"/>
          <w:sz w:val="24"/>
          <w:szCs w:val="24"/>
        </w:rPr>
        <w:t xml:space="preserve">inflammatory, whilst </w:t>
      </w:r>
      <w:r w:rsidR="00CC18BB" w:rsidRPr="00CB2FD7">
        <w:rPr>
          <w:rFonts w:ascii="Times New Roman" w:hAnsi="Times New Roman" w:cs="Times New Roman"/>
          <w:sz w:val="24"/>
          <w:szCs w:val="24"/>
        </w:rPr>
        <w:t>interleukin-10 (</w:t>
      </w:r>
      <w:r w:rsidRPr="00CB2FD7">
        <w:rPr>
          <w:rFonts w:ascii="Times New Roman" w:hAnsi="Times New Roman" w:cs="Times New Roman"/>
          <w:sz w:val="24"/>
          <w:szCs w:val="24"/>
        </w:rPr>
        <w:t>IL-10</w:t>
      </w:r>
      <w:r w:rsidR="00CC18BB" w:rsidRPr="00CB2FD7">
        <w:rPr>
          <w:rFonts w:ascii="Times New Roman" w:hAnsi="Times New Roman" w:cs="Times New Roman"/>
          <w:sz w:val="24"/>
          <w:szCs w:val="24"/>
        </w:rPr>
        <w:t xml:space="preserve">) is </w:t>
      </w:r>
      <w:r w:rsidRPr="00CB2FD7">
        <w:rPr>
          <w:rFonts w:ascii="Times New Roman" w:hAnsi="Times New Roman" w:cs="Times New Roman"/>
          <w:sz w:val="24"/>
          <w:szCs w:val="24"/>
        </w:rPr>
        <w:t>regarded as anti</w:t>
      </w:r>
      <w:r w:rsidR="00CC18BB" w:rsidRPr="00CB2FD7">
        <w:rPr>
          <w:rFonts w:ascii="Times New Roman" w:hAnsi="Times New Roman" w:cs="Times New Roman"/>
          <w:sz w:val="24"/>
          <w:szCs w:val="24"/>
        </w:rPr>
        <w:t>-</w:t>
      </w:r>
      <w:r w:rsidRPr="00CB2FD7">
        <w:rPr>
          <w:rFonts w:ascii="Times New Roman" w:hAnsi="Times New Roman" w:cs="Times New Roman"/>
          <w:sz w:val="24"/>
          <w:szCs w:val="24"/>
        </w:rPr>
        <w:t>inflammatory</w:t>
      </w:r>
      <w:r w:rsidR="00CC18BB" w:rsidRPr="00CB2FD7">
        <w:rPr>
          <w:rFonts w:ascii="Times New Roman" w:hAnsi="Times New Roman" w:cs="Times New Roman"/>
          <w:sz w:val="24"/>
          <w:szCs w:val="24"/>
        </w:rPr>
        <w:t xml:space="preserve"> cytokine</w:t>
      </w:r>
      <w:r w:rsidR="0050178F" w:rsidRPr="00CB2FD7">
        <w:rPr>
          <w:rFonts w:ascii="Times New Roman" w:hAnsi="Times New Roman" w:cs="Times New Roman"/>
          <w:sz w:val="24"/>
          <w:szCs w:val="24"/>
        </w:rPr>
        <w:t xml:space="preserve"> (</w:t>
      </w:r>
      <w:proofErr w:type="spellStart"/>
      <w:r w:rsidR="0050178F" w:rsidRPr="00CB2FD7">
        <w:rPr>
          <w:rFonts w:ascii="Times New Roman" w:eastAsia="Times New Roman" w:hAnsi="Times New Roman" w:cs="Times New Roman"/>
          <w:sz w:val="24"/>
          <w:szCs w:val="24"/>
        </w:rPr>
        <w:t>Uciechowski</w:t>
      </w:r>
      <w:proofErr w:type="spellEnd"/>
      <w:r w:rsidR="0050178F" w:rsidRPr="00CB2FD7">
        <w:rPr>
          <w:rFonts w:ascii="Times New Roman" w:eastAsia="Times New Roman" w:hAnsi="Times New Roman" w:cs="Times New Roman"/>
          <w:sz w:val="24"/>
          <w:szCs w:val="24"/>
        </w:rPr>
        <w:t xml:space="preserve"> and </w:t>
      </w:r>
      <w:proofErr w:type="spellStart"/>
      <w:r w:rsidR="0050178F" w:rsidRPr="00CB2FD7">
        <w:rPr>
          <w:rFonts w:ascii="Times New Roman" w:eastAsia="Times New Roman" w:hAnsi="Times New Roman" w:cs="Times New Roman"/>
          <w:sz w:val="24"/>
          <w:szCs w:val="24"/>
        </w:rPr>
        <w:t>Dempke</w:t>
      </w:r>
      <w:proofErr w:type="spellEnd"/>
      <w:r w:rsidR="0050178F" w:rsidRPr="00CB2FD7">
        <w:rPr>
          <w:rFonts w:ascii="Times New Roman" w:eastAsia="Times New Roman" w:hAnsi="Times New Roman" w:cs="Times New Roman"/>
          <w:sz w:val="24"/>
          <w:szCs w:val="24"/>
        </w:rPr>
        <w:t xml:space="preserve">, 2020; </w:t>
      </w:r>
      <w:r w:rsidR="0050178F" w:rsidRPr="00CB2FD7">
        <w:rPr>
          <w:rFonts w:ascii="Times New Roman" w:hAnsi="Times New Roman" w:cs="Times New Roman"/>
          <w:sz w:val="24"/>
          <w:szCs w:val="24"/>
        </w:rPr>
        <w:t xml:space="preserve">Jang </w:t>
      </w:r>
      <w:r w:rsidR="0050178F" w:rsidRPr="00CB2FD7">
        <w:rPr>
          <w:rFonts w:ascii="Times New Roman" w:hAnsi="Times New Roman" w:cs="Times New Roman"/>
          <w:i/>
          <w:sz w:val="24"/>
          <w:szCs w:val="24"/>
        </w:rPr>
        <w:t>et al</w:t>
      </w:r>
      <w:r w:rsidR="0050178F" w:rsidRPr="00CB2FD7">
        <w:rPr>
          <w:rFonts w:ascii="Times New Roman" w:hAnsi="Times New Roman" w:cs="Times New Roman"/>
          <w:sz w:val="24"/>
          <w:szCs w:val="24"/>
        </w:rPr>
        <w:t>., 2021</w:t>
      </w:r>
      <w:r w:rsidR="00AD4F0B" w:rsidRPr="00CB2FD7">
        <w:rPr>
          <w:rFonts w:ascii="Times New Roman" w:hAnsi="Times New Roman" w:cs="Times New Roman"/>
          <w:sz w:val="24"/>
          <w:szCs w:val="24"/>
        </w:rPr>
        <w:t xml:space="preserve">; Carlini </w:t>
      </w:r>
      <w:r w:rsidR="00AD4F0B" w:rsidRPr="00CB2FD7">
        <w:rPr>
          <w:rFonts w:ascii="Times New Roman" w:hAnsi="Times New Roman" w:cs="Times New Roman"/>
          <w:i/>
          <w:sz w:val="24"/>
          <w:szCs w:val="24"/>
        </w:rPr>
        <w:t>et al</w:t>
      </w:r>
      <w:r w:rsidR="00AD4F0B" w:rsidRPr="00CB2FD7">
        <w:rPr>
          <w:rFonts w:ascii="Times New Roman" w:hAnsi="Times New Roman" w:cs="Times New Roman"/>
          <w:sz w:val="24"/>
          <w:szCs w:val="24"/>
        </w:rPr>
        <w:t>., 2023</w:t>
      </w:r>
      <w:r w:rsidR="0050178F" w:rsidRPr="00CB2FD7">
        <w:rPr>
          <w:rFonts w:ascii="Times New Roman" w:hAnsi="Times New Roman" w:cs="Times New Roman"/>
          <w:sz w:val="24"/>
          <w:szCs w:val="24"/>
        </w:rPr>
        <w:t>)</w:t>
      </w:r>
      <w:r w:rsidRPr="00CB2FD7">
        <w:rPr>
          <w:rFonts w:ascii="Times New Roman" w:hAnsi="Times New Roman" w:cs="Times New Roman"/>
          <w:sz w:val="24"/>
          <w:szCs w:val="24"/>
        </w:rPr>
        <w:t>.</w:t>
      </w:r>
    </w:p>
    <w:p w14:paraId="040E3D0A" w14:textId="76E85E48" w:rsidR="005B061C" w:rsidRPr="00CB2FD7" w:rsidRDefault="005059F5" w:rsidP="00CB2FD7">
      <w:pPr>
        <w:spacing w:line="480" w:lineRule="auto"/>
        <w:jc w:val="both"/>
        <w:rPr>
          <w:rFonts w:ascii="Times New Roman" w:hAnsi="Times New Roman" w:cs="Times New Roman"/>
          <w:sz w:val="24"/>
          <w:szCs w:val="24"/>
        </w:rPr>
      </w:pPr>
      <w:r w:rsidRPr="00CB2FD7">
        <w:rPr>
          <w:rFonts w:ascii="Times New Roman" w:hAnsi="Times New Roman" w:cs="Times New Roman"/>
          <w:sz w:val="24"/>
          <w:szCs w:val="24"/>
        </w:rPr>
        <w:t xml:space="preserve">The pro-inflammatory cytokine </w:t>
      </w:r>
      <w:r w:rsidR="00C926B5" w:rsidRPr="00CB2FD7">
        <w:rPr>
          <w:rFonts w:ascii="Times New Roman" w:hAnsi="Times New Roman" w:cs="Times New Roman"/>
          <w:sz w:val="24"/>
          <w:szCs w:val="24"/>
        </w:rPr>
        <w:t>TNF-α</w:t>
      </w:r>
      <w:r w:rsidRPr="00CB2FD7">
        <w:rPr>
          <w:rFonts w:ascii="Times New Roman" w:hAnsi="Times New Roman" w:cs="Times New Roman"/>
          <w:sz w:val="24"/>
          <w:szCs w:val="24"/>
        </w:rPr>
        <w:t xml:space="preserve"> stimulates the synthesis of adhesion molecules, fibroblast growth factor, procoagulant factors, IL-1, and IL-6 (Jang </w:t>
      </w:r>
      <w:r w:rsidRPr="00CB2FD7">
        <w:rPr>
          <w:rFonts w:ascii="Times New Roman" w:hAnsi="Times New Roman" w:cs="Times New Roman"/>
          <w:i/>
          <w:sz w:val="24"/>
          <w:szCs w:val="24"/>
        </w:rPr>
        <w:t>et al</w:t>
      </w:r>
      <w:r w:rsidRPr="00CB2FD7">
        <w:rPr>
          <w:rFonts w:ascii="Times New Roman" w:hAnsi="Times New Roman" w:cs="Times New Roman"/>
          <w:sz w:val="24"/>
          <w:szCs w:val="24"/>
        </w:rPr>
        <w:t xml:space="preserve">., 2021).  It is produced by activated macrophages, dendritic cells, neutrophils, eosinophils, mast cells, natural killer cells, and CD4+ </w:t>
      </w:r>
      <w:r w:rsidRPr="00CB2FD7">
        <w:rPr>
          <w:rFonts w:ascii="Times New Roman" w:hAnsi="Times New Roman" w:cs="Times New Roman"/>
          <w:sz w:val="24"/>
          <w:szCs w:val="24"/>
        </w:rPr>
        <w:lastRenderedPageBreak/>
        <w:t xml:space="preserve">lymphocytes.  By encouraging the production of IL-1 and IL-6, increasing the expression of adhesion molecules, and starting the apoptotic and cytotoxic response, </w:t>
      </w:r>
      <w:r w:rsidR="00F67CD4" w:rsidRPr="00F67CD4">
        <w:rPr>
          <w:rFonts w:ascii="Times New Roman" w:hAnsi="Times New Roman" w:cs="Times New Roman"/>
          <w:sz w:val="24"/>
          <w:szCs w:val="24"/>
          <w:highlight w:val="green"/>
        </w:rPr>
        <w:t>TNF-α</w:t>
      </w:r>
      <w:r w:rsidR="00F67CD4" w:rsidRPr="00CB2FD7">
        <w:rPr>
          <w:rFonts w:ascii="Times New Roman" w:hAnsi="Times New Roman" w:cs="Times New Roman"/>
          <w:sz w:val="24"/>
          <w:szCs w:val="24"/>
        </w:rPr>
        <w:t xml:space="preserve"> </w:t>
      </w:r>
      <w:r w:rsidRPr="00CB2FD7">
        <w:rPr>
          <w:rFonts w:ascii="Times New Roman" w:hAnsi="Times New Roman" w:cs="Times New Roman"/>
          <w:sz w:val="24"/>
          <w:szCs w:val="24"/>
        </w:rPr>
        <w:t xml:space="preserve">carries out this function (Ozgur </w:t>
      </w:r>
      <w:r w:rsidRPr="00CB2FD7">
        <w:rPr>
          <w:rFonts w:ascii="Times New Roman" w:hAnsi="Times New Roman" w:cs="Times New Roman"/>
          <w:i/>
          <w:sz w:val="24"/>
          <w:szCs w:val="24"/>
        </w:rPr>
        <w:t>et al</w:t>
      </w:r>
      <w:r w:rsidRPr="00CB2FD7">
        <w:rPr>
          <w:rFonts w:ascii="Times New Roman" w:hAnsi="Times New Roman" w:cs="Times New Roman"/>
          <w:sz w:val="24"/>
          <w:szCs w:val="24"/>
        </w:rPr>
        <w:t xml:space="preserve">., 2023).  Physiologically, </w:t>
      </w:r>
      <w:r w:rsidR="00F67CD4" w:rsidRPr="00F67CD4">
        <w:rPr>
          <w:rFonts w:ascii="Times New Roman" w:hAnsi="Times New Roman" w:cs="Times New Roman"/>
          <w:sz w:val="24"/>
          <w:szCs w:val="24"/>
          <w:highlight w:val="green"/>
        </w:rPr>
        <w:t>TNF-α</w:t>
      </w:r>
      <w:r w:rsidR="00F67CD4" w:rsidRPr="00CB2FD7">
        <w:rPr>
          <w:rFonts w:ascii="Times New Roman" w:hAnsi="Times New Roman" w:cs="Times New Roman"/>
          <w:sz w:val="24"/>
          <w:szCs w:val="24"/>
        </w:rPr>
        <w:t xml:space="preserve"> </w:t>
      </w:r>
      <w:r w:rsidRPr="00CB2FD7">
        <w:rPr>
          <w:rFonts w:ascii="Times New Roman" w:hAnsi="Times New Roman" w:cs="Times New Roman"/>
          <w:sz w:val="24"/>
          <w:szCs w:val="24"/>
        </w:rPr>
        <w:t xml:space="preserve">is necessary for a robust immune response.  Although </w:t>
      </w:r>
      <w:r w:rsidR="00F67CD4" w:rsidRPr="00F67CD4">
        <w:rPr>
          <w:rFonts w:ascii="Times New Roman" w:hAnsi="Times New Roman" w:cs="Times New Roman"/>
          <w:sz w:val="24"/>
          <w:szCs w:val="24"/>
          <w:highlight w:val="green"/>
        </w:rPr>
        <w:t>TNF-α</w:t>
      </w:r>
      <w:r w:rsidR="00F67CD4" w:rsidRPr="00CB2FD7">
        <w:rPr>
          <w:rFonts w:ascii="Times New Roman" w:hAnsi="Times New Roman" w:cs="Times New Roman"/>
          <w:sz w:val="24"/>
          <w:szCs w:val="24"/>
        </w:rPr>
        <w:t xml:space="preserve"> </w:t>
      </w:r>
      <w:r w:rsidRPr="00CB2FD7">
        <w:rPr>
          <w:rFonts w:ascii="Times New Roman" w:hAnsi="Times New Roman" w:cs="Times New Roman"/>
          <w:sz w:val="24"/>
          <w:szCs w:val="24"/>
        </w:rPr>
        <w:t>can cause the immune system to regulate, excessive or inappropriate TNF-alpha production ca</w:t>
      </w:r>
      <w:r w:rsidR="00C926B5" w:rsidRPr="00CB2FD7">
        <w:rPr>
          <w:rFonts w:ascii="Times New Roman" w:hAnsi="Times New Roman" w:cs="Times New Roman"/>
          <w:sz w:val="24"/>
          <w:szCs w:val="24"/>
        </w:rPr>
        <w:t xml:space="preserve">n be harmful and lead to disease (Jang </w:t>
      </w:r>
      <w:r w:rsidR="00C926B5" w:rsidRPr="00CB2FD7">
        <w:rPr>
          <w:rFonts w:ascii="Times New Roman" w:hAnsi="Times New Roman" w:cs="Times New Roman"/>
          <w:i/>
          <w:sz w:val="24"/>
          <w:szCs w:val="24"/>
        </w:rPr>
        <w:t>et al</w:t>
      </w:r>
      <w:r w:rsidR="00C926B5" w:rsidRPr="00CB2FD7">
        <w:rPr>
          <w:rFonts w:ascii="Times New Roman" w:hAnsi="Times New Roman" w:cs="Times New Roman"/>
          <w:sz w:val="24"/>
          <w:szCs w:val="24"/>
        </w:rPr>
        <w:t xml:space="preserve">., 2021) or failed wound </w:t>
      </w:r>
      <w:r w:rsidR="007F7DDE" w:rsidRPr="00CB2FD7">
        <w:rPr>
          <w:rFonts w:ascii="Times New Roman" w:hAnsi="Times New Roman" w:cs="Times New Roman"/>
          <w:sz w:val="24"/>
          <w:szCs w:val="24"/>
        </w:rPr>
        <w:t xml:space="preserve">healing and infection </w:t>
      </w:r>
      <w:r w:rsidR="00C926B5" w:rsidRPr="00CB2FD7">
        <w:rPr>
          <w:rFonts w:ascii="Times New Roman" w:hAnsi="Times New Roman" w:cs="Times New Roman"/>
          <w:sz w:val="24"/>
          <w:szCs w:val="24"/>
        </w:rPr>
        <w:t>resolution in this respect</w:t>
      </w:r>
      <w:r w:rsidR="007F7DDE" w:rsidRPr="00CB2FD7">
        <w:rPr>
          <w:rFonts w:ascii="Times New Roman" w:hAnsi="Times New Roman" w:cs="Times New Roman"/>
          <w:sz w:val="24"/>
          <w:szCs w:val="24"/>
        </w:rPr>
        <w:t>.</w:t>
      </w:r>
    </w:p>
    <w:p w14:paraId="3148633A" w14:textId="77777777" w:rsidR="005B061C" w:rsidRPr="00CB2FD7" w:rsidRDefault="005B061C" w:rsidP="00CB2FD7">
      <w:pPr>
        <w:spacing w:line="480" w:lineRule="auto"/>
        <w:jc w:val="both"/>
        <w:rPr>
          <w:rFonts w:ascii="Times New Roman" w:hAnsi="Times New Roman" w:cs="Times New Roman"/>
          <w:sz w:val="24"/>
          <w:szCs w:val="24"/>
        </w:rPr>
      </w:pPr>
      <w:r w:rsidRPr="00CB2FD7">
        <w:rPr>
          <w:rFonts w:ascii="Times New Roman" w:hAnsi="Times New Roman" w:cs="Times New Roman"/>
          <w:sz w:val="24"/>
          <w:szCs w:val="24"/>
        </w:rPr>
        <w:t xml:space="preserve">On the other hand, IL-10 has strong anti-inflammatory qualities and is important in preventing or limiting an excessive inflammatory response (Ouyang and </w:t>
      </w:r>
      <w:proofErr w:type="spellStart"/>
      <w:r w:rsidRPr="00CB2FD7">
        <w:rPr>
          <w:rFonts w:ascii="Times New Roman" w:hAnsi="Times New Roman" w:cs="Times New Roman"/>
          <w:sz w:val="24"/>
          <w:szCs w:val="24"/>
        </w:rPr>
        <w:t>O'Garra</w:t>
      </w:r>
      <w:proofErr w:type="spellEnd"/>
      <w:r w:rsidRPr="00CB2FD7">
        <w:rPr>
          <w:rFonts w:ascii="Times New Roman" w:hAnsi="Times New Roman" w:cs="Times New Roman"/>
          <w:sz w:val="24"/>
          <w:szCs w:val="24"/>
        </w:rPr>
        <w:t>, 2019).  To protect the body and protect tissues from infection, the immune system depends on IL-10 to keep the immunological response in the right balance (</w:t>
      </w:r>
      <w:proofErr w:type="spellStart"/>
      <w:r w:rsidRPr="00CB2FD7">
        <w:rPr>
          <w:rFonts w:ascii="Times New Roman" w:hAnsi="Times New Roman" w:cs="Times New Roman"/>
          <w:sz w:val="24"/>
          <w:szCs w:val="24"/>
        </w:rPr>
        <w:t>Obasanmi</w:t>
      </w:r>
      <w:proofErr w:type="spellEnd"/>
      <w:r w:rsidRPr="00CB2FD7">
        <w:rPr>
          <w:rFonts w:ascii="Times New Roman" w:hAnsi="Times New Roman" w:cs="Times New Roman"/>
          <w:sz w:val="24"/>
          <w:szCs w:val="24"/>
        </w:rPr>
        <w:t xml:space="preserve"> </w:t>
      </w:r>
      <w:r w:rsidRPr="00CB2FD7">
        <w:rPr>
          <w:rFonts w:ascii="Times New Roman" w:hAnsi="Times New Roman" w:cs="Times New Roman"/>
          <w:i/>
          <w:sz w:val="24"/>
          <w:szCs w:val="24"/>
        </w:rPr>
        <w:t>et al</w:t>
      </w:r>
      <w:r w:rsidRPr="00CB2FD7">
        <w:rPr>
          <w:rFonts w:ascii="Times New Roman" w:hAnsi="Times New Roman" w:cs="Times New Roman"/>
          <w:sz w:val="24"/>
          <w:szCs w:val="24"/>
        </w:rPr>
        <w:t>., 2023).</w:t>
      </w:r>
    </w:p>
    <w:p w14:paraId="4113838F" w14:textId="29154424" w:rsidR="000D1A01" w:rsidRDefault="00F47693" w:rsidP="00CB2FD7">
      <w:pPr>
        <w:spacing w:line="480" w:lineRule="auto"/>
        <w:jc w:val="both"/>
        <w:rPr>
          <w:rFonts w:ascii="Times New Roman" w:hAnsi="Times New Roman" w:cs="Times New Roman"/>
          <w:sz w:val="24"/>
          <w:szCs w:val="24"/>
        </w:rPr>
      </w:pPr>
      <w:r w:rsidRPr="00CB2FD7">
        <w:rPr>
          <w:rFonts w:ascii="Times New Roman" w:hAnsi="Times New Roman" w:cs="Times New Roman"/>
          <w:sz w:val="24"/>
          <w:szCs w:val="24"/>
        </w:rPr>
        <w:t xml:space="preserve">Serum albumin (ALB), one of the most important proteins in human physiology, is primarily responsible for controlling plasma volume and oncotic pressure, transporting hormones, vitamins, </w:t>
      </w:r>
      <w:proofErr w:type="spellStart"/>
      <w:r w:rsidRPr="00CB2FD7">
        <w:rPr>
          <w:rFonts w:ascii="Times New Roman" w:hAnsi="Times New Roman" w:cs="Times New Roman"/>
          <w:sz w:val="24"/>
          <w:szCs w:val="24"/>
        </w:rPr>
        <w:t>oligominerals</w:t>
      </w:r>
      <w:proofErr w:type="spellEnd"/>
      <w:r w:rsidRPr="00CB2FD7">
        <w:rPr>
          <w:rFonts w:ascii="Times New Roman" w:hAnsi="Times New Roman" w:cs="Times New Roman"/>
          <w:sz w:val="24"/>
          <w:szCs w:val="24"/>
        </w:rPr>
        <w:t>, and drugs, and serving</w:t>
      </w:r>
      <w:r w:rsidR="000E0A71">
        <w:rPr>
          <w:rFonts w:ascii="Times New Roman" w:hAnsi="Times New Roman" w:cs="Times New Roman"/>
          <w:sz w:val="24"/>
          <w:szCs w:val="24"/>
        </w:rPr>
        <w:t xml:space="preserve"> as a strong </w:t>
      </w:r>
      <w:r w:rsidR="000E0A71" w:rsidRPr="000E0A71">
        <w:rPr>
          <w:rFonts w:ascii="Times New Roman" w:hAnsi="Times New Roman" w:cs="Times New Roman"/>
          <w:sz w:val="24"/>
          <w:szCs w:val="24"/>
          <w:highlight w:val="green"/>
        </w:rPr>
        <w:t>anti-</w:t>
      </w:r>
      <w:r w:rsidRPr="000E0A71">
        <w:rPr>
          <w:rFonts w:ascii="Times New Roman" w:hAnsi="Times New Roman" w:cs="Times New Roman"/>
          <w:sz w:val="24"/>
          <w:szCs w:val="24"/>
          <w:highlight w:val="green"/>
        </w:rPr>
        <w:t>antioxidant</w:t>
      </w:r>
      <w:r w:rsidRPr="00CB2FD7">
        <w:rPr>
          <w:rFonts w:ascii="Times New Roman" w:hAnsi="Times New Roman" w:cs="Times New Roman"/>
          <w:sz w:val="24"/>
          <w:szCs w:val="24"/>
        </w:rPr>
        <w:t xml:space="preserve"> (</w:t>
      </w:r>
      <w:proofErr w:type="spellStart"/>
      <w:r w:rsidRPr="00CB2FD7">
        <w:rPr>
          <w:rFonts w:ascii="Times New Roman" w:hAnsi="Times New Roman" w:cs="Times New Roman"/>
          <w:sz w:val="24"/>
          <w:szCs w:val="24"/>
        </w:rPr>
        <w:t>Gremese</w:t>
      </w:r>
      <w:proofErr w:type="spellEnd"/>
      <w:r w:rsidRPr="00CB2FD7">
        <w:rPr>
          <w:rFonts w:ascii="Times New Roman" w:hAnsi="Times New Roman" w:cs="Times New Roman"/>
          <w:sz w:val="24"/>
          <w:szCs w:val="24"/>
        </w:rPr>
        <w:t xml:space="preserve"> </w:t>
      </w:r>
      <w:r w:rsidRPr="00CB2FD7">
        <w:rPr>
          <w:rFonts w:ascii="Times New Roman" w:hAnsi="Times New Roman" w:cs="Times New Roman"/>
          <w:i/>
          <w:sz w:val="24"/>
          <w:szCs w:val="24"/>
        </w:rPr>
        <w:t>et al</w:t>
      </w:r>
      <w:r w:rsidRPr="00CB2FD7">
        <w:rPr>
          <w:rFonts w:ascii="Times New Roman" w:hAnsi="Times New Roman" w:cs="Times New Roman"/>
          <w:sz w:val="24"/>
          <w:szCs w:val="24"/>
        </w:rPr>
        <w:t>., 2023).</w:t>
      </w:r>
      <w:r w:rsidR="0034663C" w:rsidRPr="00CB2FD7">
        <w:rPr>
          <w:rFonts w:ascii="Times New Roman" w:hAnsi="Times New Roman" w:cs="Times New Roman"/>
          <w:sz w:val="24"/>
          <w:szCs w:val="24"/>
        </w:rPr>
        <w:t xml:space="preserve"> A decrease in serum albumin levels leads to reduced oncotic pressure, which in turn causes interstitial oedema</w:t>
      </w:r>
      <w:r w:rsidR="00042D6D">
        <w:rPr>
          <w:rFonts w:ascii="Times New Roman" w:hAnsi="Times New Roman" w:cs="Times New Roman"/>
          <w:sz w:val="24"/>
          <w:szCs w:val="24"/>
        </w:rPr>
        <w:t xml:space="preserve"> (</w:t>
      </w:r>
      <w:r w:rsidR="00042D6D" w:rsidRPr="00CB2FD7">
        <w:rPr>
          <w:rFonts w:ascii="Times New Roman" w:hAnsi="Times New Roman" w:cs="Times New Roman"/>
          <w:color w:val="333333"/>
          <w:sz w:val="24"/>
          <w:szCs w:val="24"/>
        </w:rPr>
        <w:t xml:space="preserve">Robert </w:t>
      </w:r>
      <w:r w:rsidR="00042D6D" w:rsidRPr="00042D6D">
        <w:rPr>
          <w:rFonts w:ascii="Times New Roman" w:hAnsi="Times New Roman" w:cs="Times New Roman"/>
          <w:i/>
          <w:color w:val="333333"/>
          <w:sz w:val="24"/>
          <w:szCs w:val="24"/>
        </w:rPr>
        <w:t>et al</w:t>
      </w:r>
      <w:r w:rsidR="00042D6D" w:rsidRPr="00CB2FD7">
        <w:rPr>
          <w:rFonts w:ascii="Times New Roman" w:hAnsi="Times New Roman" w:cs="Times New Roman"/>
          <w:color w:val="333333"/>
          <w:sz w:val="24"/>
          <w:szCs w:val="24"/>
        </w:rPr>
        <w:t>., 2003</w:t>
      </w:r>
      <w:r w:rsidR="00042D6D">
        <w:rPr>
          <w:rFonts w:ascii="Times New Roman" w:hAnsi="Times New Roman" w:cs="Times New Roman"/>
          <w:color w:val="333333"/>
          <w:sz w:val="24"/>
          <w:szCs w:val="24"/>
        </w:rPr>
        <w:t>)</w:t>
      </w:r>
      <w:r w:rsidR="0034663C" w:rsidRPr="00CB2FD7">
        <w:rPr>
          <w:rFonts w:ascii="Times New Roman" w:hAnsi="Times New Roman" w:cs="Times New Roman"/>
          <w:sz w:val="24"/>
          <w:szCs w:val="24"/>
        </w:rPr>
        <w:t xml:space="preserve">. </w:t>
      </w:r>
      <w:r w:rsidR="00CB2FD7">
        <w:rPr>
          <w:rFonts w:ascii="Times New Roman" w:hAnsi="Times New Roman" w:cs="Times New Roman"/>
          <w:sz w:val="24"/>
          <w:szCs w:val="24"/>
        </w:rPr>
        <w:t>H</w:t>
      </w:r>
      <w:r w:rsidR="00CB2FD7" w:rsidRPr="00CB2FD7">
        <w:rPr>
          <w:rFonts w:ascii="Times New Roman" w:hAnsi="Times New Roman" w:cs="Times New Roman"/>
          <w:sz w:val="24"/>
          <w:szCs w:val="24"/>
        </w:rPr>
        <w:t>ypoalbuminemia is associated with mortality and postoperative complications</w:t>
      </w:r>
      <w:r w:rsidR="00CB2FD7">
        <w:rPr>
          <w:rFonts w:ascii="Times New Roman" w:hAnsi="Times New Roman" w:cs="Times New Roman"/>
          <w:sz w:val="24"/>
          <w:szCs w:val="24"/>
        </w:rPr>
        <w:t xml:space="preserve"> such as SSI</w:t>
      </w:r>
      <w:r w:rsidR="00042D6D">
        <w:rPr>
          <w:rFonts w:ascii="Times New Roman" w:hAnsi="Times New Roman" w:cs="Times New Roman"/>
          <w:sz w:val="24"/>
          <w:szCs w:val="24"/>
        </w:rPr>
        <w:t xml:space="preserve"> and reoperations (Liu </w:t>
      </w:r>
      <w:r w:rsidR="00042D6D" w:rsidRPr="00042D6D">
        <w:rPr>
          <w:rFonts w:ascii="Times New Roman" w:hAnsi="Times New Roman" w:cs="Times New Roman"/>
          <w:i/>
          <w:sz w:val="24"/>
          <w:szCs w:val="24"/>
        </w:rPr>
        <w:t>et al</w:t>
      </w:r>
      <w:r w:rsidR="00042D6D">
        <w:rPr>
          <w:rFonts w:ascii="Times New Roman" w:hAnsi="Times New Roman" w:cs="Times New Roman"/>
          <w:sz w:val="24"/>
          <w:szCs w:val="24"/>
        </w:rPr>
        <w:t>., 2017)</w:t>
      </w:r>
      <w:r w:rsidR="00CB2FD7" w:rsidRPr="00CB2FD7">
        <w:rPr>
          <w:rFonts w:ascii="Times New Roman" w:hAnsi="Times New Roman" w:cs="Times New Roman"/>
          <w:sz w:val="24"/>
          <w:szCs w:val="24"/>
        </w:rPr>
        <w:t xml:space="preserve">. </w:t>
      </w:r>
      <w:r w:rsidR="0034663C" w:rsidRPr="00CB2FD7">
        <w:rPr>
          <w:rFonts w:ascii="Times New Roman" w:hAnsi="Times New Roman" w:cs="Times New Roman"/>
          <w:sz w:val="24"/>
          <w:szCs w:val="24"/>
        </w:rPr>
        <w:t xml:space="preserve">Research has also demonstrated that hypoalbuminemia plays a role in the severity of the </w:t>
      </w:r>
      <w:r w:rsidR="0034663C" w:rsidRPr="007F6E2B">
        <w:rPr>
          <w:rFonts w:ascii="Times New Roman" w:hAnsi="Times New Roman" w:cs="Times New Roman"/>
          <w:sz w:val="24"/>
          <w:szCs w:val="24"/>
          <w:highlight w:val="green"/>
        </w:rPr>
        <w:t>disease</w:t>
      </w:r>
      <w:r w:rsidR="007F6E2B" w:rsidRPr="007F6E2B">
        <w:rPr>
          <w:rFonts w:ascii="Times New Roman" w:hAnsi="Times New Roman" w:cs="Times New Roman"/>
          <w:sz w:val="24"/>
          <w:szCs w:val="24"/>
          <w:highlight w:val="green"/>
        </w:rPr>
        <w:t>s</w:t>
      </w:r>
      <w:r w:rsidR="0034663C" w:rsidRPr="007F6E2B">
        <w:rPr>
          <w:rFonts w:ascii="Times New Roman" w:hAnsi="Times New Roman" w:cs="Times New Roman"/>
          <w:sz w:val="24"/>
          <w:szCs w:val="24"/>
          <w:highlight w:val="green"/>
        </w:rPr>
        <w:t>,</w:t>
      </w:r>
      <w:r w:rsidR="0034663C" w:rsidRPr="00CB2FD7">
        <w:rPr>
          <w:rFonts w:ascii="Times New Roman" w:hAnsi="Times New Roman" w:cs="Times New Roman"/>
          <w:sz w:val="24"/>
          <w:szCs w:val="24"/>
        </w:rPr>
        <w:t xml:space="preserve"> fracture union, and wound healing (</w:t>
      </w:r>
      <w:proofErr w:type="spellStart"/>
      <w:r w:rsidR="00042D6D" w:rsidRPr="00691D46">
        <w:rPr>
          <w:rFonts w:ascii="Times New Roman" w:hAnsi="Times New Roman" w:cs="Times New Roman"/>
          <w:color w:val="131413"/>
          <w:sz w:val="24"/>
          <w:szCs w:val="24"/>
        </w:rPr>
        <w:t>Issangya</w:t>
      </w:r>
      <w:proofErr w:type="spellEnd"/>
      <w:r w:rsidR="00042D6D" w:rsidRPr="00691D46">
        <w:rPr>
          <w:rFonts w:ascii="Times New Roman" w:hAnsi="Times New Roman" w:cs="Times New Roman"/>
          <w:color w:val="131413"/>
          <w:sz w:val="24"/>
          <w:szCs w:val="24"/>
        </w:rPr>
        <w:t xml:space="preserve"> </w:t>
      </w:r>
      <w:r w:rsidR="00042D6D" w:rsidRPr="00042D6D">
        <w:rPr>
          <w:rFonts w:ascii="Times New Roman" w:hAnsi="Times New Roman" w:cs="Times New Roman"/>
          <w:i/>
          <w:color w:val="131413"/>
          <w:sz w:val="24"/>
          <w:szCs w:val="24"/>
        </w:rPr>
        <w:t>et al</w:t>
      </w:r>
      <w:r w:rsidR="00042D6D">
        <w:rPr>
          <w:rFonts w:ascii="Times New Roman" w:hAnsi="Times New Roman" w:cs="Times New Roman"/>
          <w:sz w:val="24"/>
          <w:szCs w:val="24"/>
        </w:rPr>
        <w:t xml:space="preserve">., 2020; </w:t>
      </w:r>
      <w:proofErr w:type="spellStart"/>
      <w:r w:rsidR="0034663C" w:rsidRPr="00CB2FD7">
        <w:rPr>
          <w:rFonts w:ascii="Times New Roman" w:hAnsi="Times New Roman" w:cs="Times New Roman"/>
          <w:sz w:val="24"/>
          <w:szCs w:val="24"/>
        </w:rPr>
        <w:t>Gremese</w:t>
      </w:r>
      <w:proofErr w:type="spellEnd"/>
      <w:r w:rsidR="0034663C" w:rsidRPr="00CB2FD7">
        <w:rPr>
          <w:rFonts w:ascii="Times New Roman" w:hAnsi="Times New Roman" w:cs="Times New Roman"/>
          <w:sz w:val="24"/>
          <w:szCs w:val="24"/>
        </w:rPr>
        <w:t xml:space="preserve"> </w:t>
      </w:r>
      <w:r w:rsidR="0034663C" w:rsidRPr="00CB2FD7">
        <w:rPr>
          <w:rFonts w:ascii="Times New Roman" w:hAnsi="Times New Roman" w:cs="Times New Roman"/>
          <w:i/>
          <w:sz w:val="24"/>
          <w:szCs w:val="24"/>
        </w:rPr>
        <w:t>et al</w:t>
      </w:r>
      <w:r w:rsidR="0034663C" w:rsidRPr="00CB2FD7">
        <w:rPr>
          <w:rFonts w:ascii="Times New Roman" w:hAnsi="Times New Roman" w:cs="Times New Roman"/>
          <w:sz w:val="24"/>
          <w:szCs w:val="24"/>
        </w:rPr>
        <w:t>., 2023).</w:t>
      </w:r>
    </w:p>
    <w:p w14:paraId="24AAD679" w14:textId="77777777" w:rsidR="00427537" w:rsidRPr="00427537" w:rsidRDefault="00427537" w:rsidP="00427537">
      <w:pPr>
        <w:spacing w:line="480" w:lineRule="auto"/>
        <w:jc w:val="both"/>
        <w:rPr>
          <w:rFonts w:ascii="Times New Roman" w:hAnsi="Times New Roman" w:cs="Times New Roman"/>
          <w:sz w:val="24"/>
          <w:szCs w:val="24"/>
        </w:rPr>
      </w:pPr>
      <w:r>
        <w:rPr>
          <w:rFonts w:ascii="Times New Roman" w:hAnsi="Times New Roman" w:cs="Times New Roman"/>
          <w:sz w:val="24"/>
          <w:szCs w:val="24"/>
        </w:rPr>
        <w:t>SSIs</w:t>
      </w:r>
      <w:r w:rsidRPr="00427537">
        <w:rPr>
          <w:rFonts w:ascii="Times New Roman" w:hAnsi="Times New Roman" w:cs="Times New Roman"/>
          <w:sz w:val="24"/>
          <w:szCs w:val="24"/>
        </w:rPr>
        <w:t xml:space="preserve"> continue to be a major post-operative care issue because they can result in longer hospital stays, higher medical expenses, and worse patient outcomes.  Following surgical procedures, post-operative wound infections are a common and critical therapeutic consequence.  Research is also lacking in understanding the dynamic interaction between immune response indicators like </w:t>
      </w:r>
      <w:r>
        <w:rPr>
          <w:rFonts w:ascii="Times New Roman" w:hAnsi="Times New Roman" w:cs="Times New Roman"/>
          <w:sz w:val="24"/>
          <w:szCs w:val="24"/>
        </w:rPr>
        <w:t xml:space="preserve">TNF-alpha, IL-10 and albumin, particularly in </w:t>
      </w:r>
      <w:r w:rsidRPr="00427537">
        <w:rPr>
          <w:rFonts w:ascii="Times New Roman" w:hAnsi="Times New Roman" w:cs="Times New Roman"/>
          <w:sz w:val="24"/>
          <w:szCs w:val="24"/>
        </w:rPr>
        <w:t>male patients with post-operative infections.</w:t>
      </w:r>
      <w:r>
        <w:rPr>
          <w:rFonts w:ascii="Times New Roman" w:hAnsi="Times New Roman" w:cs="Times New Roman"/>
          <w:sz w:val="24"/>
          <w:szCs w:val="24"/>
        </w:rPr>
        <w:t xml:space="preserve"> As a result </w:t>
      </w:r>
      <w:r>
        <w:rPr>
          <w:rFonts w:ascii="Times New Roman" w:hAnsi="Times New Roman" w:cs="Times New Roman"/>
          <w:sz w:val="24"/>
          <w:szCs w:val="24"/>
        </w:rPr>
        <w:lastRenderedPageBreak/>
        <w:t xml:space="preserve">of this, the current study investigated the </w:t>
      </w:r>
      <w:r w:rsidRPr="00427537">
        <w:rPr>
          <w:rFonts w:ascii="Times New Roman" w:hAnsi="Times New Roman" w:cs="Times New Roman"/>
          <w:sz w:val="24"/>
          <w:szCs w:val="24"/>
        </w:rPr>
        <w:t>serum levels of tumor necrosis factor-alpha, interleukin-10 and albumin circulating among male patients with po</w:t>
      </w:r>
      <w:r>
        <w:rPr>
          <w:rFonts w:ascii="Times New Roman" w:hAnsi="Times New Roman" w:cs="Times New Roman"/>
          <w:sz w:val="24"/>
          <w:szCs w:val="24"/>
        </w:rPr>
        <w:t xml:space="preserve">st-surgical wound infection in </w:t>
      </w:r>
      <w:r w:rsidR="00EB6025">
        <w:rPr>
          <w:rFonts w:ascii="Times New Roman" w:hAnsi="Times New Roman" w:cs="Times New Roman"/>
          <w:sz w:val="24"/>
          <w:szCs w:val="24"/>
        </w:rPr>
        <w:t>Asaba</w:t>
      </w:r>
      <w:r>
        <w:rPr>
          <w:rFonts w:ascii="Times New Roman" w:hAnsi="Times New Roman" w:cs="Times New Roman"/>
          <w:sz w:val="24"/>
          <w:szCs w:val="24"/>
        </w:rPr>
        <w:t>, N</w:t>
      </w:r>
      <w:r w:rsidRPr="00427537">
        <w:rPr>
          <w:rFonts w:ascii="Times New Roman" w:hAnsi="Times New Roman" w:cs="Times New Roman"/>
          <w:sz w:val="24"/>
          <w:szCs w:val="24"/>
        </w:rPr>
        <w:t>igeria</w:t>
      </w:r>
      <w:r>
        <w:rPr>
          <w:rFonts w:ascii="Times New Roman" w:hAnsi="Times New Roman" w:cs="Times New Roman"/>
          <w:sz w:val="24"/>
          <w:szCs w:val="24"/>
        </w:rPr>
        <w:t>.</w:t>
      </w:r>
    </w:p>
    <w:p w14:paraId="48F2AB69" w14:textId="77777777" w:rsidR="00427537" w:rsidRDefault="00055709" w:rsidP="00CB2FD7">
      <w:pPr>
        <w:spacing w:line="480" w:lineRule="auto"/>
        <w:jc w:val="both"/>
        <w:rPr>
          <w:rFonts w:ascii="Times New Roman" w:hAnsi="Times New Roman" w:cs="Times New Roman"/>
          <w:sz w:val="24"/>
          <w:szCs w:val="24"/>
        </w:rPr>
      </w:pPr>
      <w:r>
        <w:rPr>
          <w:rFonts w:ascii="Times New Roman" w:hAnsi="Times New Roman" w:cs="Times New Roman"/>
          <w:sz w:val="24"/>
          <w:szCs w:val="24"/>
        </w:rPr>
        <w:t>MATERIALS AND METHODS</w:t>
      </w:r>
    </w:p>
    <w:p w14:paraId="20A6B19D" w14:textId="77777777" w:rsidR="00113C7B" w:rsidRDefault="00113C7B" w:rsidP="00113C7B">
      <w:pPr>
        <w:pStyle w:val="ListParagraph"/>
        <w:spacing w:line="480" w:lineRule="auto"/>
        <w:ind w:left="19"/>
        <w:jc w:val="both"/>
        <w:rPr>
          <w:rFonts w:ascii="Times New Roman" w:hAnsi="Times New Roman" w:cs="Times New Roman"/>
          <w:b/>
          <w:sz w:val="24"/>
          <w:szCs w:val="24"/>
        </w:rPr>
      </w:pPr>
      <w:r>
        <w:rPr>
          <w:rFonts w:ascii="Times New Roman" w:hAnsi="Times New Roman" w:cs="Times New Roman"/>
          <w:b/>
          <w:sz w:val="24"/>
          <w:szCs w:val="24"/>
        </w:rPr>
        <w:t>Study site</w:t>
      </w:r>
    </w:p>
    <w:p w14:paraId="35F89F0A" w14:textId="77777777" w:rsidR="00E962D1" w:rsidRDefault="00113C7B" w:rsidP="00113C7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carried out at </w:t>
      </w:r>
      <w:r w:rsidR="00E962D1">
        <w:rPr>
          <w:rFonts w:ascii="Times New Roman" w:hAnsi="Times New Roman" w:cs="Times New Roman"/>
          <w:sz w:val="24"/>
          <w:szCs w:val="24"/>
        </w:rPr>
        <w:t xml:space="preserve">Federal Medical Center Asaba, Delta State Nigeria. </w:t>
      </w:r>
    </w:p>
    <w:p w14:paraId="1DFA15A8" w14:textId="77777777" w:rsidR="00113C7B" w:rsidRDefault="00113C7B" w:rsidP="00113C7B">
      <w:pPr>
        <w:spacing w:line="480" w:lineRule="auto"/>
        <w:jc w:val="both"/>
        <w:rPr>
          <w:rFonts w:ascii="Times New Roman" w:hAnsi="Times New Roman" w:cs="Times New Roman"/>
          <w:b/>
          <w:sz w:val="24"/>
          <w:szCs w:val="24"/>
        </w:rPr>
      </w:pPr>
      <w:r>
        <w:rPr>
          <w:rFonts w:ascii="Times New Roman" w:hAnsi="Times New Roman" w:cs="Times New Roman"/>
          <w:b/>
          <w:sz w:val="24"/>
          <w:szCs w:val="24"/>
        </w:rPr>
        <w:t>Study Design</w:t>
      </w:r>
    </w:p>
    <w:p w14:paraId="1E1D8B66" w14:textId="77777777" w:rsidR="00113C7B" w:rsidRPr="00113C7B" w:rsidRDefault="00113C7B" w:rsidP="00113C7B">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This was a cross-sectional study designed to evaluate the </w:t>
      </w:r>
      <w:r w:rsidRPr="00113C7B">
        <w:rPr>
          <w:rFonts w:ascii="Times New Roman" w:hAnsi="Times New Roman" w:cs="Times New Roman"/>
          <w:sz w:val="24"/>
          <w:szCs w:val="24"/>
        </w:rPr>
        <w:t>serum levels of tumor necrosis factor-alpha, interleukin-10 and albumin circulating among male patients with post</w:t>
      </w:r>
      <w:r>
        <w:rPr>
          <w:rFonts w:ascii="Times New Roman" w:hAnsi="Times New Roman" w:cs="Times New Roman"/>
          <w:sz w:val="24"/>
          <w:szCs w:val="24"/>
        </w:rPr>
        <w:t>-surgical wound i</w:t>
      </w:r>
      <w:r w:rsidR="009458E9">
        <w:rPr>
          <w:rFonts w:ascii="Times New Roman" w:hAnsi="Times New Roman" w:cs="Times New Roman"/>
          <w:sz w:val="24"/>
          <w:szCs w:val="24"/>
        </w:rPr>
        <w:t>nfection in Asaba</w:t>
      </w:r>
      <w:r>
        <w:rPr>
          <w:rFonts w:ascii="Times New Roman" w:hAnsi="Times New Roman" w:cs="Times New Roman"/>
          <w:sz w:val="24"/>
          <w:szCs w:val="24"/>
        </w:rPr>
        <w:t>, N</w:t>
      </w:r>
      <w:r w:rsidRPr="00113C7B">
        <w:rPr>
          <w:rFonts w:ascii="Times New Roman" w:hAnsi="Times New Roman" w:cs="Times New Roman"/>
          <w:sz w:val="24"/>
          <w:szCs w:val="24"/>
        </w:rPr>
        <w:t>igeria</w:t>
      </w:r>
      <w:r>
        <w:rPr>
          <w:rFonts w:ascii="Times New Roman" w:hAnsi="Times New Roman" w:cs="Times New Roman"/>
          <w:sz w:val="24"/>
          <w:szCs w:val="24"/>
        </w:rPr>
        <w:t xml:space="preserve">. </w:t>
      </w:r>
    </w:p>
    <w:p w14:paraId="6E7998D3" w14:textId="77777777" w:rsidR="00113C7B" w:rsidRDefault="00113C7B" w:rsidP="00113C7B">
      <w:pPr>
        <w:spacing w:line="480" w:lineRule="auto"/>
        <w:jc w:val="both"/>
        <w:rPr>
          <w:rFonts w:ascii="Times New Roman" w:hAnsi="Times New Roman" w:cs="Times New Roman"/>
          <w:b/>
          <w:sz w:val="24"/>
          <w:szCs w:val="24"/>
        </w:rPr>
      </w:pPr>
      <w:r>
        <w:rPr>
          <w:rFonts w:ascii="Times New Roman" w:hAnsi="Times New Roman" w:cs="Times New Roman"/>
          <w:b/>
          <w:sz w:val="24"/>
          <w:szCs w:val="24"/>
        </w:rPr>
        <w:t>Study population</w:t>
      </w:r>
    </w:p>
    <w:p w14:paraId="49E8CF83" w14:textId="3CB61695" w:rsidR="00353ECA" w:rsidRDefault="00113C7B" w:rsidP="00353ECA">
      <w:pPr>
        <w:spacing w:line="480" w:lineRule="auto"/>
        <w:jc w:val="both"/>
        <w:rPr>
          <w:rFonts w:ascii="Times New Roman" w:eastAsia="Times New Roman" w:hAnsi="Times New Roman" w:cs="Times New Roman"/>
          <w:sz w:val="24"/>
        </w:rPr>
      </w:pPr>
      <w:r w:rsidRPr="003E2632">
        <w:rPr>
          <w:rFonts w:ascii="Times New Roman" w:hAnsi="Times New Roman" w:cs="Times New Roman"/>
          <w:sz w:val="24"/>
          <w:szCs w:val="24"/>
          <w:highlight w:val="green"/>
        </w:rPr>
        <w:t>Fifty participants</w:t>
      </w:r>
      <w:r w:rsidR="003E2632" w:rsidRPr="003E2632">
        <w:rPr>
          <w:rFonts w:ascii="Times New Roman" w:hAnsi="Times New Roman" w:cs="Times New Roman"/>
          <w:sz w:val="24"/>
          <w:szCs w:val="24"/>
          <w:highlight w:val="green"/>
        </w:rPr>
        <w:t xml:space="preserve"> were recruited for the study using simple random sampling method. The test group comprised of male patients with post-surgical wound infection (25 patients) while </w:t>
      </w:r>
      <w:r w:rsidR="00353ECA" w:rsidRPr="003E2632">
        <w:rPr>
          <w:rFonts w:ascii="Times New Roman" w:hAnsi="Times New Roman" w:cs="Times New Roman"/>
          <w:sz w:val="24"/>
          <w:szCs w:val="24"/>
          <w:highlight w:val="green"/>
        </w:rPr>
        <w:t xml:space="preserve">twenty-five apparently healthy males </w:t>
      </w:r>
      <w:r w:rsidR="003E2632" w:rsidRPr="003E2632">
        <w:rPr>
          <w:rFonts w:ascii="Times New Roman" w:hAnsi="Times New Roman" w:cs="Times New Roman"/>
          <w:sz w:val="24"/>
          <w:szCs w:val="24"/>
          <w:highlight w:val="green"/>
        </w:rPr>
        <w:t>served as the control group</w:t>
      </w:r>
      <w:r w:rsidR="00353ECA" w:rsidRPr="003E2632">
        <w:rPr>
          <w:rFonts w:ascii="Times New Roman" w:hAnsi="Times New Roman" w:cs="Times New Roman"/>
          <w:sz w:val="24"/>
          <w:szCs w:val="24"/>
          <w:highlight w:val="green"/>
        </w:rPr>
        <w:t>.</w:t>
      </w:r>
      <w:r w:rsidR="00353ECA">
        <w:rPr>
          <w:rFonts w:ascii="Times New Roman" w:hAnsi="Times New Roman" w:cs="Times New Roman"/>
          <w:sz w:val="24"/>
          <w:szCs w:val="24"/>
        </w:rPr>
        <w:t xml:space="preserve"> </w:t>
      </w:r>
      <w:r w:rsidR="003E2632" w:rsidRPr="003E2632">
        <w:rPr>
          <w:rFonts w:ascii="Times New Roman" w:eastAsia="Times New Roman" w:hAnsi="Times New Roman" w:cs="Times New Roman"/>
          <w:sz w:val="24"/>
          <w:highlight w:val="green"/>
        </w:rPr>
        <w:t>C</w:t>
      </w:r>
      <w:r w:rsidR="00353ECA" w:rsidRPr="003E2632">
        <w:rPr>
          <w:rFonts w:ascii="Times New Roman" w:eastAsia="Times New Roman" w:hAnsi="Times New Roman" w:cs="Times New Roman"/>
          <w:sz w:val="24"/>
          <w:highlight w:val="green"/>
        </w:rPr>
        <w:t>linical wound swab samples were collected from each patient.</w:t>
      </w:r>
    </w:p>
    <w:p w14:paraId="036DADFC" w14:textId="77777777" w:rsidR="00113C7B" w:rsidRDefault="00113C7B" w:rsidP="00113C7B">
      <w:pPr>
        <w:spacing w:line="480" w:lineRule="auto"/>
        <w:jc w:val="both"/>
        <w:rPr>
          <w:rFonts w:ascii="Times New Roman" w:hAnsi="Times New Roman" w:cs="Times New Roman"/>
          <w:b/>
          <w:sz w:val="24"/>
          <w:szCs w:val="24"/>
        </w:rPr>
      </w:pPr>
      <w:r>
        <w:rPr>
          <w:rFonts w:ascii="Times New Roman" w:hAnsi="Times New Roman" w:cs="Times New Roman"/>
          <w:b/>
          <w:sz w:val="24"/>
          <w:szCs w:val="24"/>
        </w:rPr>
        <w:t>Sample size</w:t>
      </w:r>
    </w:p>
    <w:p w14:paraId="21B84469" w14:textId="7953D54B" w:rsidR="00113C7B" w:rsidRPr="00F8167F" w:rsidRDefault="00113C7B" w:rsidP="00113C7B">
      <w:pPr>
        <w:spacing w:line="480" w:lineRule="auto"/>
        <w:jc w:val="both"/>
        <w:rPr>
          <w:rFonts w:ascii="Times New Roman" w:hAnsi="Times New Roman" w:cs="Times New Roman"/>
          <w:sz w:val="24"/>
          <w:szCs w:val="24"/>
          <w:highlight w:val="green"/>
        </w:rPr>
      </w:pPr>
      <w:r w:rsidRPr="00F8167F">
        <w:rPr>
          <w:rFonts w:ascii="Times New Roman" w:hAnsi="Times New Roman" w:cs="Times New Roman"/>
          <w:sz w:val="24"/>
          <w:szCs w:val="24"/>
          <w:highlight w:val="green"/>
        </w:rPr>
        <w:t>The sample size (N) was calculated using prevalence from previous studies on the prevalence of post-surgical wound infections</w:t>
      </w:r>
      <w:r w:rsidR="00E50971" w:rsidRPr="00F8167F">
        <w:rPr>
          <w:rFonts w:ascii="Times New Roman" w:hAnsi="Times New Roman" w:cs="Times New Roman"/>
          <w:sz w:val="24"/>
          <w:szCs w:val="24"/>
          <w:highlight w:val="green"/>
        </w:rPr>
        <w:t xml:space="preserve"> </w:t>
      </w:r>
      <w:r w:rsidRPr="00F8167F">
        <w:rPr>
          <w:rFonts w:ascii="Times New Roman" w:hAnsi="Times New Roman" w:cs="Times New Roman"/>
          <w:sz w:val="24"/>
          <w:szCs w:val="24"/>
          <w:highlight w:val="green"/>
        </w:rPr>
        <w:t>globally which was found to</w:t>
      </w:r>
      <w:r w:rsidR="00E50971" w:rsidRPr="00F8167F">
        <w:rPr>
          <w:rFonts w:ascii="Times New Roman" w:hAnsi="Times New Roman" w:cs="Times New Roman"/>
          <w:sz w:val="24"/>
          <w:szCs w:val="24"/>
          <w:highlight w:val="green"/>
        </w:rPr>
        <w:t xml:space="preserve"> </w:t>
      </w:r>
      <w:r w:rsidRPr="00F8167F">
        <w:rPr>
          <w:rFonts w:ascii="Times New Roman" w:hAnsi="Times New Roman" w:cs="Times New Roman"/>
          <w:sz w:val="24"/>
          <w:szCs w:val="24"/>
          <w:highlight w:val="green"/>
        </w:rPr>
        <w:t>be 2.5%</w:t>
      </w:r>
      <w:r w:rsidR="00E50971" w:rsidRPr="00F8167F">
        <w:rPr>
          <w:rFonts w:ascii="Times New Roman" w:hAnsi="Times New Roman" w:cs="Times New Roman"/>
          <w:sz w:val="24"/>
          <w:szCs w:val="24"/>
          <w:highlight w:val="green"/>
        </w:rPr>
        <w:t xml:space="preserve"> </w:t>
      </w:r>
      <w:r w:rsidRPr="00F8167F">
        <w:rPr>
          <w:rFonts w:ascii="Times New Roman" w:hAnsi="Times New Roman" w:cs="Times New Roman"/>
          <w:sz w:val="24"/>
          <w:szCs w:val="24"/>
          <w:highlight w:val="green"/>
        </w:rPr>
        <w:t>(</w:t>
      </w:r>
      <w:r w:rsidR="00E50971" w:rsidRPr="00F8167F">
        <w:rPr>
          <w:rFonts w:ascii="Times New Roman" w:hAnsi="Times New Roman" w:cs="Times New Roman"/>
          <w:sz w:val="24"/>
          <w:szCs w:val="24"/>
          <w:highlight w:val="green"/>
        </w:rPr>
        <w:t xml:space="preserve">Mengistu </w:t>
      </w:r>
      <w:r w:rsidRPr="00F8167F">
        <w:rPr>
          <w:rFonts w:ascii="Times New Roman" w:hAnsi="Times New Roman" w:cs="Times New Roman"/>
          <w:i/>
          <w:sz w:val="24"/>
          <w:szCs w:val="24"/>
          <w:highlight w:val="green"/>
        </w:rPr>
        <w:t>et al.</w:t>
      </w:r>
      <w:r w:rsidRPr="00F8167F">
        <w:rPr>
          <w:rFonts w:ascii="Times New Roman" w:hAnsi="Times New Roman" w:cs="Times New Roman"/>
          <w:sz w:val="24"/>
          <w:szCs w:val="24"/>
          <w:highlight w:val="green"/>
        </w:rPr>
        <w:t>, 2023)</w:t>
      </w:r>
      <w:r w:rsidR="00E50971" w:rsidRPr="00F8167F">
        <w:rPr>
          <w:rFonts w:ascii="Times New Roman" w:hAnsi="Times New Roman" w:cs="Times New Roman"/>
          <w:b/>
          <w:sz w:val="24"/>
          <w:szCs w:val="24"/>
          <w:highlight w:val="green"/>
        </w:rPr>
        <w:t xml:space="preserve"> </w:t>
      </w:r>
      <w:r w:rsidR="00E50971" w:rsidRPr="00F8167F">
        <w:rPr>
          <w:rFonts w:ascii="Times New Roman" w:hAnsi="Times New Roman" w:cs="Times New Roman"/>
          <w:sz w:val="24"/>
          <w:szCs w:val="24"/>
          <w:highlight w:val="green"/>
        </w:rPr>
        <w:t xml:space="preserve">according to </w:t>
      </w:r>
      <w:r w:rsidR="00E50971" w:rsidRPr="00F8167F">
        <w:rPr>
          <w:rFonts w:ascii="Times New Roman" w:hAnsi="Times New Roman" w:cs="Times New Roman"/>
          <w:bCs/>
          <w:sz w:val="24"/>
          <w:szCs w:val="24"/>
          <w:highlight w:val="green"/>
        </w:rPr>
        <w:t>t</w:t>
      </w:r>
      <w:r w:rsidRPr="00F8167F">
        <w:rPr>
          <w:rFonts w:ascii="Times New Roman" w:hAnsi="Times New Roman" w:cs="Times New Roman"/>
          <w:bCs/>
          <w:sz w:val="24"/>
          <w:szCs w:val="24"/>
          <w:highlight w:val="green"/>
        </w:rPr>
        <w:t xml:space="preserve">he sample </w:t>
      </w:r>
      <w:r w:rsidR="00E50971" w:rsidRPr="00F8167F">
        <w:rPr>
          <w:rFonts w:ascii="Times New Roman" w:hAnsi="Times New Roman" w:cs="Times New Roman"/>
          <w:sz w:val="24"/>
          <w:szCs w:val="24"/>
          <w:highlight w:val="green"/>
        </w:rPr>
        <w:t xml:space="preserve">size calculation </w:t>
      </w:r>
      <w:r w:rsidRPr="00F8167F">
        <w:rPr>
          <w:rFonts w:ascii="Times New Roman" w:hAnsi="Times New Roman" w:cs="Times New Roman"/>
          <w:sz w:val="24"/>
          <w:szCs w:val="24"/>
          <w:highlight w:val="green"/>
        </w:rPr>
        <w:t xml:space="preserve">formula described by Daniel </w:t>
      </w:r>
      <w:r w:rsidR="00116139" w:rsidRPr="00F8167F">
        <w:rPr>
          <w:rFonts w:ascii="Times New Roman" w:hAnsi="Times New Roman" w:cs="Times New Roman"/>
          <w:sz w:val="24"/>
          <w:szCs w:val="24"/>
          <w:highlight w:val="green"/>
        </w:rPr>
        <w:t>and Cross</w:t>
      </w:r>
      <w:r w:rsidRPr="00F8167F">
        <w:rPr>
          <w:rFonts w:ascii="Times New Roman" w:hAnsi="Times New Roman" w:cs="Times New Roman"/>
          <w:sz w:val="24"/>
          <w:szCs w:val="24"/>
          <w:highlight w:val="green"/>
        </w:rPr>
        <w:t xml:space="preserve"> (1999).</w:t>
      </w:r>
    </w:p>
    <w:p w14:paraId="202A94B6" w14:textId="77777777" w:rsidR="003E2632" w:rsidRPr="00F8167F" w:rsidRDefault="003E2632" w:rsidP="00113C7B">
      <w:pPr>
        <w:spacing w:line="480" w:lineRule="auto"/>
        <w:jc w:val="both"/>
        <w:rPr>
          <w:rFonts w:ascii="Times New Roman" w:hAnsi="Times New Roman" w:cs="Times New Roman"/>
          <w:sz w:val="24"/>
          <w:szCs w:val="24"/>
          <w:highlight w:val="green"/>
        </w:rPr>
      </w:pPr>
    </w:p>
    <w:p w14:paraId="1BCD7A86" w14:textId="77777777" w:rsidR="003E2632" w:rsidRPr="00F8167F" w:rsidRDefault="003E2632" w:rsidP="003E2632">
      <w:pPr>
        <w:spacing w:line="480" w:lineRule="auto"/>
        <w:jc w:val="both"/>
        <w:rPr>
          <w:rFonts w:ascii="Times New Roman" w:hAnsi="Times New Roman" w:cs="Times New Roman"/>
          <w:sz w:val="24"/>
          <w:szCs w:val="24"/>
          <w:highlight w:val="green"/>
        </w:rPr>
      </w:pPr>
      <w:r w:rsidRPr="00F8167F">
        <w:rPr>
          <w:rFonts w:ascii="Times New Roman" w:hAnsi="Times New Roman" w:cs="Times New Roman"/>
          <w:sz w:val="24"/>
          <w:szCs w:val="24"/>
          <w:highlight w:val="green"/>
        </w:rPr>
        <w:lastRenderedPageBreak/>
        <w:t>N</w:t>
      </w:r>
      <w:r w:rsidRPr="00F8167F">
        <w:rPr>
          <w:rFonts w:ascii="Times New Roman" w:hAnsi="Times New Roman" w:cs="Times New Roman"/>
          <w:sz w:val="24"/>
          <w:szCs w:val="24"/>
          <w:highlight w:val="green"/>
        </w:rPr>
        <w:tab/>
        <w:t>=</w:t>
      </w:r>
      <w:r w:rsidRPr="00F8167F">
        <w:rPr>
          <w:rFonts w:ascii="Times New Roman" w:hAnsi="Times New Roman" w:cs="Times New Roman"/>
          <w:sz w:val="24"/>
          <w:szCs w:val="24"/>
          <w:highlight w:val="green"/>
        </w:rPr>
        <w:tab/>
      </w:r>
      <w:r w:rsidRPr="00F8167F">
        <w:rPr>
          <w:rFonts w:ascii="Times New Roman" w:hAnsi="Times New Roman" w:cs="Times New Roman"/>
          <w:sz w:val="24"/>
          <w:szCs w:val="24"/>
          <w:highlight w:val="green"/>
          <w:u w:val="single"/>
        </w:rPr>
        <w:t>Z</w:t>
      </w:r>
      <w:r w:rsidRPr="00F8167F">
        <w:rPr>
          <w:rFonts w:ascii="Times New Roman" w:hAnsi="Times New Roman" w:cs="Times New Roman"/>
          <w:sz w:val="24"/>
          <w:szCs w:val="24"/>
          <w:highlight w:val="green"/>
          <w:u w:val="single"/>
          <w:vertAlign w:val="superscript"/>
        </w:rPr>
        <w:t>2</w:t>
      </w:r>
      <w:r w:rsidRPr="00F8167F">
        <w:rPr>
          <w:rFonts w:ascii="Times New Roman" w:hAnsi="Times New Roman" w:cs="Times New Roman"/>
          <w:sz w:val="24"/>
          <w:szCs w:val="24"/>
          <w:highlight w:val="green"/>
          <w:u w:val="single"/>
        </w:rPr>
        <w:t>P (1 – P)</w:t>
      </w:r>
    </w:p>
    <w:p w14:paraId="34E2326F" w14:textId="77777777" w:rsidR="003E2632" w:rsidRPr="00F8167F" w:rsidRDefault="003E2632" w:rsidP="003E2632">
      <w:pPr>
        <w:spacing w:line="480" w:lineRule="auto"/>
        <w:jc w:val="both"/>
        <w:rPr>
          <w:rFonts w:ascii="Times New Roman" w:hAnsi="Times New Roman" w:cs="Times New Roman"/>
          <w:sz w:val="24"/>
          <w:szCs w:val="24"/>
          <w:highlight w:val="green"/>
          <w:vertAlign w:val="superscript"/>
        </w:rPr>
      </w:pPr>
      <w:r w:rsidRPr="00F8167F">
        <w:rPr>
          <w:rFonts w:ascii="Times New Roman" w:hAnsi="Times New Roman" w:cs="Times New Roman"/>
          <w:sz w:val="24"/>
          <w:szCs w:val="24"/>
          <w:highlight w:val="green"/>
        </w:rPr>
        <w:tab/>
      </w:r>
      <w:r w:rsidRPr="00F8167F">
        <w:rPr>
          <w:rFonts w:ascii="Times New Roman" w:hAnsi="Times New Roman" w:cs="Times New Roman"/>
          <w:sz w:val="24"/>
          <w:szCs w:val="24"/>
          <w:highlight w:val="green"/>
        </w:rPr>
        <w:tab/>
        <w:t xml:space="preserve">        D</w:t>
      </w:r>
      <w:r w:rsidRPr="00F8167F">
        <w:rPr>
          <w:rFonts w:ascii="Times New Roman" w:hAnsi="Times New Roman" w:cs="Times New Roman"/>
          <w:sz w:val="24"/>
          <w:szCs w:val="24"/>
          <w:highlight w:val="green"/>
          <w:vertAlign w:val="superscript"/>
        </w:rPr>
        <w:t>2</w:t>
      </w:r>
    </w:p>
    <w:p w14:paraId="64B5984D" w14:textId="77777777" w:rsidR="003E2632" w:rsidRPr="00F8167F" w:rsidRDefault="003E2632" w:rsidP="003E2632">
      <w:pPr>
        <w:spacing w:line="480" w:lineRule="auto"/>
        <w:jc w:val="both"/>
        <w:rPr>
          <w:rFonts w:ascii="Times New Roman" w:hAnsi="Times New Roman" w:cs="Times New Roman"/>
          <w:sz w:val="24"/>
          <w:szCs w:val="24"/>
          <w:highlight w:val="green"/>
        </w:rPr>
      </w:pPr>
      <w:r w:rsidRPr="00F8167F">
        <w:rPr>
          <w:rFonts w:ascii="Times New Roman" w:hAnsi="Times New Roman" w:cs="Times New Roman"/>
          <w:sz w:val="24"/>
          <w:szCs w:val="24"/>
          <w:highlight w:val="green"/>
        </w:rPr>
        <w:t xml:space="preserve">N </w:t>
      </w:r>
      <w:r w:rsidRPr="00F8167F">
        <w:rPr>
          <w:rFonts w:ascii="Times New Roman" w:hAnsi="Times New Roman" w:cs="Times New Roman"/>
          <w:sz w:val="24"/>
          <w:szCs w:val="24"/>
          <w:highlight w:val="green"/>
        </w:rPr>
        <w:tab/>
        <w:t>=</w:t>
      </w:r>
      <w:r w:rsidRPr="00F8167F">
        <w:rPr>
          <w:rFonts w:ascii="Times New Roman" w:hAnsi="Times New Roman" w:cs="Times New Roman"/>
          <w:sz w:val="24"/>
          <w:szCs w:val="24"/>
          <w:highlight w:val="green"/>
        </w:rPr>
        <w:tab/>
        <w:t>required sample size</w:t>
      </w:r>
    </w:p>
    <w:p w14:paraId="25A0A2DB" w14:textId="77777777" w:rsidR="003E2632" w:rsidRPr="00F8167F" w:rsidRDefault="003E2632" w:rsidP="003E2632">
      <w:pPr>
        <w:spacing w:line="480" w:lineRule="auto"/>
        <w:jc w:val="both"/>
        <w:rPr>
          <w:rFonts w:ascii="Times New Roman" w:hAnsi="Times New Roman" w:cs="Times New Roman"/>
          <w:sz w:val="24"/>
          <w:szCs w:val="24"/>
          <w:highlight w:val="green"/>
        </w:rPr>
      </w:pPr>
      <w:r w:rsidRPr="00F8167F">
        <w:rPr>
          <w:rFonts w:ascii="Times New Roman" w:hAnsi="Times New Roman" w:cs="Times New Roman"/>
          <w:sz w:val="24"/>
          <w:szCs w:val="24"/>
          <w:highlight w:val="green"/>
        </w:rPr>
        <w:t>Z</w:t>
      </w:r>
      <w:r w:rsidRPr="00F8167F">
        <w:rPr>
          <w:rFonts w:ascii="Times New Roman" w:hAnsi="Times New Roman" w:cs="Times New Roman"/>
          <w:sz w:val="24"/>
          <w:szCs w:val="24"/>
          <w:highlight w:val="green"/>
        </w:rPr>
        <w:tab/>
        <w:t>=</w:t>
      </w:r>
      <w:r w:rsidRPr="00F8167F">
        <w:rPr>
          <w:rFonts w:ascii="Times New Roman" w:hAnsi="Times New Roman" w:cs="Times New Roman"/>
          <w:sz w:val="24"/>
          <w:szCs w:val="24"/>
          <w:highlight w:val="green"/>
        </w:rPr>
        <w:tab/>
        <w:t>confidence level at 95% (standard value of 1.96)</w:t>
      </w:r>
    </w:p>
    <w:p w14:paraId="1E948014" w14:textId="46073C01" w:rsidR="003E2632" w:rsidRPr="00F8167F" w:rsidRDefault="003E2632" w:rsidP="003E2632">
      <w:pPr>
        <w:spacing w:line="480" w:lineRule="auto"/>
        <w:jc w:val="both"/>
        <w:rPr>
          <w:rFonts w:ascii="Times New Roman" w:hAnsi="Times New Roman" w:cs="Times New Roman"/>
          <w:bCs/>
          <w:sz w:val="24"/>
          <w:szCs w:val="24"/>
          <w:highlight w:val="green"/>
        </w:rPr>
      </w:pPr>
      <w:r w:rsidRPr="00F8167F">
        <w:rPr>
          <w:rFonts w:ascii="Times New Roman" w:hAnsi="Times New Roman" w:cs="Times New Roman"/>
          <w:sz w:val="24"/>
          <w:szCs w:val="24"/>
          <w:highlight w:val="green"/>
        </w:rPr>
        <w:t>P</w:t>
      </w:r>
      <w:r w:rsidRPr="00F8167F">
        <w:rPr>
          <w:rFonts w:ascii="Times New Roman" w:hAnsi="Times New Roman" w:cs="Times New Roman"/>
          <w:sz w:val="24"/>
          <w:szCs w:val="24"/>
          <w:highlight w:val="green"/>
        </w:rPr>
        <w:tab/>
        <w:t>=</w:t>
      </w:r>
      <w:r w:rsidRPr="00F8167F">
        <w:rPr>
          <w:rFonts w:ascii="Times New Roman" w:hAnsi="Times New Roman" w:cs="Times New Roman"/>
          <w:sz w:val="24"/>
          <w:szCs w:val="24"/>
          <w:highlight w:val="green"/>
        </w:rPr>
        <w:tab/>
        <w:t>estimated prevalence of post-surgical wound infections globally which was found to be 2.5%</w:t>
      </w:r>
      <w:r w:rsidR="00F8167F" w:rsidRPr="00F8167F">
        <w:rPr>
          <w:rFonts w:ascii="Times New Roman" w:hAnsi="Times New Roman" w:cs="Times New Roman"/>
          <w:sz w:val="24"/>
          <w:szCs w:val="24"/>
          <w:highlight w:val="green"/>
        </w:rPr>
        <w:t xml:space="preserve"> </w:t>
      </w:r>
      <w:r w:rsidRPr="00F8167F">
        <w:rPr>
          <w:rFonts w:ascii="Times New Roman" w:hAnsi="Times New Roman" w:cs="Times New Roman"/>
          <w:sz w:val="24"/>
          <w:szCs w:val="24"/>
          <w:highlight w:val="green"/>
        </w:rPr>
        <w:t>(</w:t>
      </w:r>
      <w:proofErr w:type="spellStart"/>
      <w:r w:rsidRPr="00F8167F">
        <w:rPr>
          <w:rFonts w:ascii="Times New Roman" w:hAnsi="Times New Roman" w:cs="Times New Roman"/>
          <w:sz w:val="24"/>
          <w:szCs w:val="24"/>
          <w:highlight w:val="green"/>
        </w:rPr>
        <w:t>Mengistu</w:t>
      </w:r>
      <w:proofErr w:type="spellEnd"/>
      <w:r w:rsidRPr="00F8167F">
        <w:rPr>
          <w:rFonts w:ascii="Times New Roman" w:hAnsi="Times New Roman" w:cs="Times New Roman"/>
          <w:sz w:val="24"/>
          <w:szCs w:val="24"/>
          <w:highlight w:val="green"/>
        </w:rPr>
        <w:t xml:space="preserve"> </w:t>
      </w:r>
      <w:r w:rsidRPr="00F8167F">
        <w:rPr>
          <w:rFonts w:ascii="Times New Roman" w:hAnsi="Times New Roman" w:cs="Times New Roman"/>
          <w:i/>
          <w:sz w:val="24"/>
          <w:szCs w:val="24"/>
          <w:highlight w:val="green"/>
        </w:rPr>
        <w:t>et al</w:t>
      </w:r>
      <w:r w:rsidRPr="00F8167F">
        <w:rPr>
          <w:rFonts w:ascii="Times New Roman" w:hAnsi="Times New Roman" w:cs="Times New Roman"/>
          <w:sz w:val="24"/>
          <w:szCs w:val="24"/>
          <w:highlight w:val="green"/>
        </w:rPr>
        <w:t>., 2023).</w:t>
      </w:r>
    </w:p>
    <w:p w14:paraId="420254E9" w14:textId="77777777" w:rsidR="003E2632" w:rsidRPr="00F8167F" w:rsidRDefault="003E2632" w:rsidP="003E2632">
      <w:pPr>
        <w:spacing w:line="480" w:lineRule="auto"/>
        <w:jc w:val="both"/>
        <w:rPr>
          <w:rFonts w:ascii="Times New Roman" w:hAnsi="Times New Roman" w:cs="Times New Roman"/>
          <w:sz w:val="24"/>
          <w:szCs w:val="24"/>
          <w:highlight w:val="green"/>
        </w:rPr>
      </w:pPr>
      <w:r w:rsidRPr="00F8167F">
        <w:rPr>
          <w:rFonts w:ascii="Times New Roman" w:hAnsi="Times New Roman" w:cs="Times New Roman"/>
          <w:sz w:val="24"/>
          <w:szCs w:val="24"/>
          <w:highlight w:val="green"/>
        </w:rPr>
        <w:t xml:space="preserve"> D</w:t>
      </w:r>
      <w:r w:rsidRPr="00F8167F">
        <w:rPr>
          <w:rFonts w:ascii="Times New Roman" w:hAnsi="Times New Roman" w:cs="Times New Roman"/>
          <w:sz w:val="24"/>
          <w:szCs w:val="24"/>
          <w:highlight w:val="green"/>
        </w:rPr>
        <w:tab/>
        <w:t>=</w:t>
      </w:r>
      <w:r w:rsidRPr="00F8167F">
        <w:rPr>
          <w:rFonts w:ascii="Times New Roman" w:hAnsi="Times New Roman" w:cs="Times New Roman"/>
          <w:sz w:val="24"/>
          <w:szCs w:val="24"/>
          <w:highlight w:val="green"/>
        </w:rPr>
        <w:tab/>
        <w:t>margin of error at 5% (standard value = 0.05)</w:t>
      </w:r>
    </w:p>
    <w:p w14:paraId="6E8039B8" w14:textId="77777777" w:rsidR="003E2632" w:rsidRPr="00F8167F" w:rsidRDefault="003E2632" w:rsidP="003E2632">
      <w:pPr>
        <w:spacing w:line="480" w:lineRule="auto"/>
        <w:jc w:val="both"/>
        <w:rPr>
          <w:rFonts w:ascii="Times New Roman" w:hAnsi="Times New Roman" w:cs="Times New Roman"/>
          <w:sz w:val="24"/>
          <w:szCs w:val="24"/>
          <w:highlight w:val="green"/>
          <w:u w:val="single"/>
        </w:rPr>
      </w:pPr>
      <w:r w:rsidRPr="00F8167F">
        <w:rPr>
          <w:rFonts w:ascii="Times New Roman" w:hAnsi="Times New Roman" w:cs="Times New Roman"/>
          <w:sz w:val="24"/>
          <w:szCs w:val="24"/>
          <w:highlight w:val="green"/>
        </w:rPr>
        <w:t xml:space="preserve">N    =   </w:t>
      </w:r>
      <w:r w:rsidRPr="00F8167F">
        <w:rPr>
          <w:rFonts w:ascii="Times New Roman" w:hAnsi="Times New Roman" w:cs="Times New Roman"/>
          <w:sz w:val="24"/>
          <w:szCs w:val="24"/>
          <w:highlight w:val="green"/>
          <w:u w:val="single"/>
        </w:rPr>
        <w:t>1.96</w:t>
      </w:r>
      <w:r w:rsidRPr="00F8167F">
        <w:rPr>
          <w:rFonts w:ascii="Times New Roman" w:hAnsi="Times New Roman" w:cs="Times New Roman"/>
          <w:sz w:val="24"/>
          <w:szCs w:val="24"/>
          <w:highlight w:val="green"/>
          <w:u w:val="single"/>
          <w:vertAlign w:val="superscript"/>
        </w:rPr>
        <w:t xml:space="preserve">2 </w:t>
      </w:r>
      <w:r w:rsidRPr="00F8167F">
        <w:rPr>
          <w:rFonts w:ascii="Times New Roman" w:hAnsi="Times New Roman" w:cs="Times New Roman"/>
          <w:sz w:val="24"/>
          <w:szCs w:val="24"/>
          <w:highlight w:val="green"/>
          <w:u w:val="single"/>
        </w:rPr>
        <w:t>X 0.025(1-0.025)</w:t>
      </w:r>
    </w:p>
    <w:p w14:paraId="48334832" w14:textId="77777777" w:rsidR="003E2632" w:rsidRPr="00F8167F" w:rsidRDefault="003E2632" w:rsidP="003E2632">
      <w:pPr>
        <w:spacing w:line="480" w:lineRule="auto"/>
        <w:jc w:val="both"/>
        <w:rPr>
          <w:rFonts w:ascii="Times New Roman" w:hAnsi="Times New Roman" w:cs="Times New Roman"/>
          <w:sz w:val="24"/>
          <w:szCs w:val="24"/>
          <w:highlight w:val="green"/>
          <w:vertAlign w:val="superscript"/>
        </w:rPr>
      </w:pPr>
      <w:r w:rsidRPr="00F8167F">
        <w:rPr>
          <w:rFonts w:ascii="Times New Roman" w:hAnsi="Times New Roman" w:cs="Times New Roman"/>
          <w:sz w:val="24"/>
          <w:szCs w:val="24"/>
          <w:highlight w:val="green"/>
        </w:rPr>
        <w:t xml:space="preserve">                 0.05</w:t>
      </w:r>
      <w:r w:rsidRPr="00F8167F">
        <w:rPr>
          <w:rFonts w:ascii="Times New Roman" w:hAnsi="Times New Roman" w:cs="Times New Roman"/>
          <w:sz w:val="24"/>
          <w:szCs w:val="24"/>
          <w:highlight w:val="green"/>
          <w:vertAlign w:val="superscript"/>
        </w:rPr>
        <w:t>2</w:t>
      </w:r>
    </w:p>
    <w:p w14:paraId="726585D8" w14:textId="77777777" w:rsidR="003E2632" w:rsidRPr="00F8167F" w:rsidRDefault="003E2632" w:rsidP="003E2632">
      <w:pPr>
        <w:spacing w:line="480" w:lineRule="auto"/>
        <w:jc w:val="both"/>
        <w:rPr>
          <w:rFonts w:ascii="Times New Roman" w:hAnsi="Times New Roman" w:cs="Times New Roman"/>
          <w:sz w:val="24"/>
          <w:szCs w:val="24"/>
          <w:highlight w:val="green"/>
        </w:rPr>
      </w:pPr>
      <w:r w:rsidRPr="00F8167F">
        <w:rPr>
          <w:rFonts w:ascii="Times New Roman" w:hAnsi="Times New Roman" w:cs="Times New Roman"/>
          <w:sz w:val="24"/>
          <w:szCs w:val="24"/>
          <w:highlight w:val="green"/>
          <w:u w:val="single"/>
        </w:rPr>
        <w:t xml:space="preserve">     3.8416 X 0.025(0.975)</w:t>
      </w:r>
    </w:p>
    <w:p w14:paraId="3BCCADF3" w14:textId="77777777" w:rsidR="003E2632" w:rsidRPr="00F8167F" w:rsidRDefault="003E2632" w:rsidP="003E2632">
      <w:pPr>
        <w:spacing w:line="480" w:lineRule="auto"/>
        <w:jc w:val="both"/>
        <w:rPr>
          <w:rFonts w:ascii="Times New Roman" w:hAnsi="Times New Roman" w:cs="Times New Roman"/>
          <w:sz w:val="24"/>
          <w:szCs w:val="24"/>
          <w:highlight w:val="green"/>
        </w:rPr>
      </w:pPr>
      <w:r w:rsidRPr="00F8167F">
        <w:rPr>
          <w:rFonts w:ascii="Times New Roman" w:hAnsi="Times New Roman" w:cs="Times New Roman"/>
          <w:sz w:val="24"/>
          <w:szCs w:val="24"/>
          <w:highlight w:val="green"/>
        </w:rPr>
        <w:t xml:space="preserve">              0.0025</w:t>
      </w:r>
    </w:p>
    <w:p w14:paraId="363A0E22" w14:textId="77777777" w:rsidR="003E2632" w:rsidRPr="00F8167F" w:rsidRDefault="003E2632" w:rsidP="003E2632">
      <w:pPr>
        <w:spacing w:line="480" w:lineRule="auto"/>
        <w:jc w:val="both"/>
        <w:rPr>
          <w:rFonts w:ascii="Times New Roman" w:hAnsi="Times New Roman" w:cs="Times New Roman"/>
          <w:sz w:val="24"/>
          <w:szCs w:val="24"/>
          <w:highlight w:val="green"/>
        </w:rPr>
      </w:pPr>
      <w:r w:rsidRPr="00F8167F">
        <w:rPr>
          <w:rFonts w:ascii="Times New Roman" w:hAnsi="Times New Roman" w:cs="Times New Roman"/>
          <w:sz w:val="24"/>
          <w:szCs w:val="24"/>
          <w:highlight w:val="green"/>
        </w:rPr>
        <w:t>N = 37 minimum sample sizes</w:t>
      </w:r>
    </w:p>
    <w:p w14:paraId="6C3CF36F" w14:textId="679705BA" w:rsidR="003E2632" w:rsidRPr="003E2632" w:rsidRDefault="00F8167F" w:rsidP="003E2632">
      <w:pPr>
        <w:spacing w:line="480" w:lineRule="auto"/>
        <w:jc w:val="both"/>
        <w:rPr>
          <w:rFonts w:ascii="Times New Roman" w:hAnsi="Times New Roman" w:cs="Times New Roman"/>
          <w:sz w:val="24"/>
          <w:szCs w:val="24"/>
        </w:rPr>
      </w:pPr>
      <w:r w:rsidRPr="00F8167F">
        <w:rPr>
          <w:rFonts w:ascii="Times New Roman" w:hAnsi="Times New Roman" w:cs="Times New Roman"/>
          <w:sz w:val="24"/>
          <w:szCs w:val="24"/>
          <w:highlight w:val="green"/>
        </w:rPr>
        <w:t>Therefore,</w:t>
      </w:r>
      <w:r w:rsidR="003E2632" w:rsidRPr="00F8167F">
        <w:rPr>
          <w:rFonts w:ascii="Times New Roman" w:hAnsi="Times New Roman" w:cs="Times New Roman"/>
          <w:sz w:val="24"/>
          <w:szCs w:val="24"/>
          <w:highlight w:val="green"/>
        </w:rPr>
        <w:t xml:space="preserve"> a minimum of 50 </w:t>
      </w:r>
      <w:r w:rsidRPr="00F8167F">
        <w:rPr>
          <w:rFonts w:ascii="Times New Roman" w:hAnsi="Times New Roman" w:cs="Times New Roman"/>
          <w:sz w:val="24"/>
          <w:szCs w:val="24"/>
          <w:highlight w:val="green"/>
        </w:rPr>
        <w:t>participants was used for this study</w:t>
      </w:r>
      <w:r w:rsidR="003E2632" w:rsidRPr="00F8167F">
        <w:rPr>
          <w:rFonts w:ascii="Times New Roman" w:hAnsi="Times New Roman" w:cs="Times New Roman"/>
          <w:sz w:val="24"/>
          <w:szCs w:val="24"/>
          <w:highlight w:val="green"/>
        </w:rPr>
        <w:t>.</w:t>
      </w:r>
    </w:p>
    <w:p w14:paraId="7CC48FCC" w14:textId="77777777" w:rsidR="003E2632" w:rsidRDefault="003E2632" w:rsidP="00113C7B">
      <w:pPr>
        <w:spacing w:line="480" w:lineRule="auto"/>
        <w:jc w:val="both"/>
        <w:rPr>
          <w:rFonts w:ascii="Times New Roman" w:hAnsi="Times New Roman" w:cs="Times New Roman"/>
          <w:b/>
          <w:sz w:val="24"/>
          <w:szCs w:val="24"/>
        </w:rPr>
      </w:pPr>
    </w:p>
    <w:p w14:paraId="35253BE6" w14:textId="77777777" w:rsidR="00116139" w:rsidRPr="00116139" w:rsidRDefault="00116139" w:rsidP="00116139">
      <w:pPr>
        <w:spacing w:line="480" w:lineRule="auto"/>
        <w:jc w:val="both"/>
        <w:rPr>
          <w:rFonts w:ascii="Times New Roman" w:eastAsia="Times New Roman" w:hAnsi="Times New Roman" w:cs="Times New Roman"/>
          <w:sz w:val="24"/>
          <w:szCs w:val="24"/>
        </w:rPr>
      </w:pPr>
      <w:r w:rsidRPr="00116139">
        <w:rPr>
          <w:rFonts w:ascii="Times New Roman" w:eastAsia="Times New Roman" w:hAnsi="Times New Roman" w:cs="Times New Roman"/>
          <w:b/>
          <w:bCs/>
          <w:sz w:val="24"/>
          <w:szCs w:val="24"/>
        </w:rPr>
        <w:t>Inclusion criteria</w:t>
      </w:r>
    </w:p>
    <w:p w14:paraId="7077B288" w14:textId="77777777" w:rsidR="00116139" w:rsidRPr="00116139" w:rsidRDefault="00116139" w:rsidP="00116139">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Male </w:t>
      </w:r>
      <w:r w:rsidRPr="00116139">
        <w:rPr>
          <w:rFonts w:ascii="Times New Roman" w:eastAsia="Times New Roman" w:hAnsi="Times New Roman" w:cs="Times New Roman"/>
          <w:sz w:val="24"/>
          <w:szCs w:val="24"/>
        </w:rPr>
        <w:t xml:space="preserve">patients with confirmed cases of post-surgical wound infection and apparently healthy male </w:t>
      </w:r>
      <w:r>
        <w:rPr>
          <w:rFonts w:ascii="Times New Roman" w:eastAsia="Times New Roman" w:hAnsi="Times New Roman" w:cs="Times New Roman"/>
          <w:sz w:val="24"/>
          <w:szCs w:val="24"/>
        </w:rPr>
        <w:t>participants</w:t>
      </w:r>
      <w:r w:rsidRPr="00116139">
        <w:rPr>
          <w:rFonts w:ascii="Times New Roman" w:eastAsia="Times New Roman" w:hAnsi="Times New Roman" w:cs="Times New Roman"/>
          <w:sz w:val="24"/>
          <w:szCs w:val="24"/>
        </w:rPr>
        <w:t xml:space="preserve"> who gave their informed consent were included for this study.</w:t>
      </w:r>
    </w:p>
    <w:p w14:paraId="3B08EC4A" w14:textId="77777777" w:rsidR="00116139" w:rsidRPr="00116139" w:rsidRDefault="00116139" w:rsidP="00116139">
      <w:pPr>
        <w:spacing w:line="480" w:lineRule="auto"/>
        <w:jc w:val="both"/>
        <w:rPr>
          <w:rFonts w:ascii="Times New Roman" w:eastAsia="Times New Roman" w:hAnsi="Times New Roman" w:cs="Times New Roman"/>
          <w:b/>
          <w:bCs/>
          <w:sz w:val="24"/>
          <w:szCs w:val="24"/>
        </w:rPr>
      </w:pPr>
      <w:r w:rsidRPr="00116139">
        <w:rPr>
          <w:rFonts w:ascii="Times New Roman" w:eastAsia="Times New Roman" w:hAnsi="Times New Roman" w:cs="Times New Roman"/>
          <w:b/>
          <w:bCs/>
          <w:sz w:val="24"/>
          <w:szCs w:val="24"/>
        </w:rPr>
        <w:t>Exclusion Criteria</w:t>
      </w:r>
    </w:p>
    <w:p w14:paraId="605DA77A" w14:textId="77777777" w:rsidR="00116139" w:rsidRPr="00116139" w:rsidRDefault="00116139" w:rsidP="00116139">
      <w:pPr>
        <w:spacing w:line="480" w:lineRule="auto"/>
        <w:jc w:val="both"/>
        <w:rPr>
          <w:rFonts w:ascii="Times New Roman" w:eastAsia="Times New Roman" w:hAnsi="Times New Roman" w:cs="Times New Roman"/>
          <w:sz w:val="24"/>
          <w:szCs w:val="24"/>
        </w:rPr>
      </w:pPr>
      <w:r w:rsidRPr="00116139">
        <w:rPr>
          <w:rFonts w:ascii="Times New Roman" w:eastAsia="Times New Roman" w:hAnsi="Times New Roman" w:cs="Times New Roman"/>
          <w:sz w:val="24"/>
          <w:szCs w:val="24"/>
        </w:rPr>
        <w:lastRenderedPageBreak/>
        <w:t>Male patients with post-surgical wound infection</w:t>
      </w:r>
      <w:r>
        <w:rPr>
          <w:rFonts w:ascii="Times New Roman" w:eastAsia="Times New Roman" w:hAnsi="Times New Roman" w:cs="Times New Roman"/>
          <w:sz w:val="24"/>
          <w:szCs w:val="24"/>
        </w:rPr>
        <w:t xml:space="preserve"> and </w:t>
      </w:r>
      <w:r w:rsidRPr="00116139">
        <w:rPr>
          <w:rFonts w:ascii="Times New Roman" w:eastAsia="Times New Roman" w:hAnsi="Times New Roman" w:cs="Times New Roman"/>
          <w:sz w:val="24"/>
          <w:szCs w:val="24"/>
        </w:rPr>
        <w:t>apparently healthy male individuals without post-surgic</w:t>
      </w:r>
      <w:r>
        <w:rPr>
          <w:rFonts w:ascii="Times New Roman" w:eastAsia="Times New Roman" w:hAnsi="Times New Roman" w:cs="Times New Roman"/>
          <w:sz w:val="24"/>
          <w:szCs w:val="24"/>
        </w:rPr>
        <w:t xml:space="preserve">al wound infection </w:t>
      </w:r>
      <w:r w:rsidRPr="00116139">
        <w:rPr>
          <w:rFonts w:ascii="Times New Roman" w:eastAsia="Times New Roman" w:hAnsi="Times New Roman" w:cs="Times New Roman"/>
          <w:sz w:val="24"/>
          <w:szCs w:val="24"/>
        </w:rPr>
        <w:t>who did not give their informed consent were excluded from this study.</w:t>
      </w:r>
    </w:p>
    <w:p w14:paraId="03EECFF0" w14:textId="77777777" w:rsidR="00113C7B" w:rsidRDefault="00113C7B" w:rsidP="00113C7B">
      <w:pPr>
        <w:spacing w:line="480" w:lineRule="auto"/>
        <w:jc w:val="both"/>
        <w:rPr>
          <w:rFonts w:ascii="Times New Roman" w:hAnsi="Times New Roman" w:cs="Times New Roman"/>
          <w:b/>
          <w:sz w:val="24"/>
          <w:szCs w:val="24"/>
        </w:rPr>
      </w:pPr>
      <w:r>
        <w:rPr>
          <w:rFonts w:ascii="Times New Roman" w:hAnsi="Times New Roman" w:cs="Times New Roman"/>
          <w:b/>
          <w:sz w:val="24"/>
          <w:szCs w:val="24"/>
        </w:rPr>
        <w:t>Ethical considerations</w:t>
      </w:r>
    </w:p>
    <w:p w14:paraId="7BABCAC7" w14:textId="77777777" w:rsidR="00113C7B" w:rsidRDefault="00113C7B" w:rsidP="00113C7B">
      <w:pPr>
        <w:spacing w:line="480" w:lineRule="auto"/>
        <w:jc w:val="both"/>
        <w:rPr>
          <w:rFonts w:ascii="Times New Roman" w:hAnsi="Times New Roman" w:cs="Times New Roman"/>
          <w:b/>
          <w:sz w:val="24"/>
          <w:szCs w:val="24"/>
        </w:rPr>
      </w:pPr>
      <w:r>
        <w:rPr>
          <w:rFonts w:ascii="Times New Roman" w:hAnsi="Times New Roman" w:cs="Times New Roman"/>
          <w:sz w:val="24"/>
          <w:szCs w:val="24"/>
        </w:rPr>
        <w:t>Ethical approval w</w:t>
      </w:r>
      <w:r w:rsidR="00116139">
        <w:rPr>
          <w:rFonts w:ascii="Times New Roman" w:hAnsi="Times New Roman" w:cs="Times New Roman"/>
          <w:sz w:val="24"/>
          <w:szCs w:val="24"/>
        </w:rPr>
        <w:t xml:space="preserve">as granted by </w:t>
      </w:r>
      <w:r>
        <w:rPr>
          <w:rFonts w:ascii="Times New Roman" w:hAnsi="Times New Roman" w:cs="Times New Roman"/>
          <w:sz w:val="24"/>
          <w:szCs w:val="24"/>
        </w:rPr>
        <w:t>th</w:t>
      </w:r>
      <w:r w:rsidR="00116139">
        <w:rPr>
          <w:rFonts w:ascii="Times New Roman" w:hAnsi="Times New Roman" w:cs="Times New Roman"/>
          <w:sz w:val="24"/>
          <w:szCs w:val="24"/>
        </w:rPr>
        <w:t>e ethics</w:t>
      </w:r>
      <w:r>
        <w:rPr>
          <w:rFonts w:ascii="Times New Roman" w:hAnsi="Times New Roman" w:cs="Times New Roman"/>
          <w:sz w:val="24"/>
          <w:szCs w:val="24"/>
        </w:rPr>
        <w:t xml:space="preserve"> committee of </w:t>
      </w:r>
      <w:r w:rsidR="009458E9">
        <w:rPr>
          <w:rFonts w:ascii="Times New Roman" w:hAnsi="Times New Roman" w:cs="Times New Roman"/>
          <w:sz w:val="24"/>
          <w:szCs w:val="24"/>
        </w:rPr>
        <w:t>Federal Medical Centre, Asaba, Delta State</w:t>
      </w:r>
      <w:r>
        <w:rPr>
          <w:rFonts w:ascii="Times New Roman" w:hAnsi="Times New Roman" w:cs="Times New Roman"/>
          <w:sz w:val="24"/>
          <w:szCs w:val="24"/>
        </w:rPr>
        <w:t>,</w:t>
      </w:r>
      <w:r w:rsidR="00116139">
        <w:rPr>
          <w:rFonts w:ascii="Times New Roman" w:hAnsi="Times New Roman" w:cs="Times New Roman"/>
          <w:sz w:val="24"/>
          <w:szCs w:val="24"/>
        </w:rPr>
        <w:t xml:space="preserve"> </w:t>
      </w:r>
      <w:r>
        <w:rPr>
          <w:rFonts w:ascii="Times New Roman" w:hAnsi="Times New Roman" w:cs="Times New Roman"/>
          <w:sz w:val="24"/>
          <w:szCs w:val="24"/>
        </w:rPr>
        <w:t>before the commencement of the study.</w:t>
      </w:r>
    </w:p>
    <w:p w14:paraId="088F3506" w14:textId="77777777" w:rsidR="00113C7B" w:rsidRPr="00AC214F" w:rsidRDefault="00113C7B" w:rsidP="00113C7B">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Informed consent of all the </w:t>
      </w:r>
      <w:r w:rsidR="00FE409E">
        <w:rPr>
          <w:rFonts w:ascii="Times New Roman" w:hAnsi="Times New Roman" w:cs="Times New Roman"/>
          <w:sz w:val="24"/>
          <w:szCs w:val="24"/>
        </w:rPr>
        <w:t xml:space="preserve">participating subjects were sought </w:t>
      </w:r>
      <w:r w:rsidR="00AC214F">
        <w:rPr>
          <w:rFonts w:ascii="Times New Roman" w:hAnsi="Times New Roman" w:cs="Times New Roman"/>
          <w:sz w:val="24"/>
          <w:szCs w:val="24"/>
        </w:rPr>
        <w:t>and obtained</w:t>
      </w:r>
      <w:r w:rsidRPr="00F10EDB">
        <w:rPr>
          <w:rFonts w:ascii="Times New Roman" w:hAnsi="Times New Roman" w:cs="Times New Roman"/>
          <w:color w:val="FF0000"/>
          <w:sz w:val="24"/>
          <w:szCs w:val="24"/>
        </w:rPr>
        <w:t>.</w:t>
      </w:r>
    </w:p>
    <w:p w14:paraId="78F1DD0D" w14:textId="77777777" w:rsidR="00AC214F" w:rsidRDefault="00AC214F" w:rsidP="00113C7B">
      <w:pPr>
        <w:spacing w:line="480" w:lineRule="auto"/>
        <w:jc w:val="both"/>
        <w:rPr>
          <w:rFonts w:ascii="Times New Roman" w:hAnsi="Times New Roman" w:cs="Times New Roman"/>
          <w:b/>
          <w:sz w:val="24"/>
          <w:szCs w:val="24"/>
        </w:rPr>
      </w:pPr>
    </w:p>
    <w:p w14:paraId="71BA2C90" w14:textId="77777777" w:rsidR="00113C7B" w:rsidRPr="00D50AD0" w:rsidRDefault="002B427E" w:rsidP="00113C7B">
      <w:pPr>
        <w:spacing w:line="480" w:lineRule="auto"/>
        <w:jc w:val="both"/>
        <w:rPr>
          <w:rFonts w:ascii="Times New Roman" w:hAnsi="Times New Roman" w:cs="Times New Roman"/>
          <w:sz w:val="24"/>
          <w:szCs w:val="24"/>
        </w:rPr>
      </w:pPr>
      <w:r>
        <w:rPr>
          <w:rFonts w:ascii="Times New Roman" w:hAnsi="Times New Roman" w:cs="Times New Roman"/>
          <w:b/>
          <w:sz w:val="24"/>
          <w:szCs w:val="24"/>
        </w:rPr>
        <w:t>Blood sample collection</w:t>
      </w:r>
      <w:r w:rsidR="00113C7B" w:rsidRPr="00D50AD0">
        <w:rPr>
          <w:rFonts w:ascii="Times New Roman" w:hAnsi="Times New Roman" w:cs="Times New Roman"/>
          <w:b/>
          <w:sz w:val="24"/>
          <w:szCs w:val="24"/>
        </w:rPr>
        <w:t xml:space="preserve"> </w:t>
      </w:r>
    </w:p>
    <w:p w14:paraId="0E4C7F6F" w14:textId="3284C8E9" w:rsidR="00113C7B" w:rsidRDefault="002B427E" w:rsidP="00113C7B">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Five milliliters (5 ml) of venous blood sample was collected from each participant into plain container for determination of cytokine and albumin levels. Blood samples were allowed to clot, then retracted and centrifuged for </w:t>
      </w:r>
      <w:r w:rsidRPr="00E9280E">
        <w:rPr>
          <w:rFonts w:ascii="Times New Roman" w:hAnsi="Times New Roman" w:cs="Times New Roman"/>
          <w:sz w:val="24"/>
          <w:szCs w:val="24"/>
          <w:highlight w:val="green"/>
        </w:rPr>
        <w:t>10</w:t>
      </w:r>
      <w:r w:rsidR="00E9280E" w:rsidRPr="00E9280E">
        <w:rPr>
          <w:rFonts w:ascii="Times New Roman" w:hAnsi="Times New Roman" w:cs="Times New Roman"/>
          <w:sz w:val="24"/>
          <w:szCs w:val="24"/>
          <w:highlight w:val="green"/>
        </w:rPr>
        <w:t xml:space="preserve"> </w:t>
      </w:r>
      <w:proofErr w:type="spellStart"/>
      <w:r w:rsidRPr="00E9280E">
        <w:rPr>
          <w:rFonts w:ascii="Times New Roman" w:hAnsi="Times New Roman" w:cs="Times New Roman"/>
          <w:sz w:val="24"/>
          <w:szCs w:val="24"/>
          <w:highlight w:val="green"/>
        </w:rPr>
        <w:t>mins</w:t>
      </w:r>
      <w:proofErr w:type="spellEnd"/>
      <w:r>
        <w:rPr>
          <w:rFonts w:ascii="Times New Roman" w:hAnsi="Times New Roman" w:cs="Times New Roman"/>
          <w:sz w:val="24"/>
          <w:szCs w:val="24"/>
        </w:rPr>
        <w:t xml:space="preserve"> at 4</w:t>
      </w:r>
      <w:r w:rsidR="00113C7B">
        <w:rPr>
          <w:rFonts w:ascii="Times New Roman" w:hAnsi="Times New Roman" w:cs="Times New Roman"/>
          <w:sz w:val="24"/>
          <w:szCs w:val="24"/>
        </w:rPr>
        <w:t>000</w:t>
      </w:r>
      <w:r>
        <w:rPr>
          <w:rFonts w:ascii="Times New Roman" w:hAnsi="Times New Roman" w:cs="Times New Roman"/>
          <w:sz w:val="24"/>
          <w:szCs w:val="24"/>
        </w:rPr>
        <w:t xml:space="preserve"> rpm. Serum samples were separated and stored at </w:t>
      </w:r>
      <w:r w:rsidRPr="00E9280E">
        <w:rPr>
          <w:rFonts w:ascii="Times New Roman" w:hAnsi="Times New Roman" w:cs="Times New Roman"/>
          <w:sz w:val="24"/>
          <w:szCs w:val="24"/>
          <w:highlight w:val="green"/>
        </w:rPr>
        <w:t>-20</w:t>
      </w:r>
      <w:r w:rsidR="00E9280E" w:rsidRPr="00E9280E">
        <w:rPr>
          <w:rFonts w:ascii="Times New Roman" w:hAnsi="Times New Roman" w:cs="Times New Roman"/>
          <w:sz w:val="24"/>
          <w:szCs w:val="24"/>
          <w:highlight w:val="green"/>
        </w:rPr>
        <w:t xml:space="preserve"> </w:t>
      </w:r>
      <w:r w:rsidRPr="00E9280E">
        <w:rPr>
          <w:rFonts w:ascii="Times New Roman" w:eastAsia="Times New Roman" w:hAnsi="Times New Roman" w:cs="Times New Roman"/>
          <w:sz w:val="24"/>
          <w:highlight w:val="green"/>
          <w:vertAlign w:val="superscript"/>
        </w:rPr>
        <w:t>0</w:t>
      </w:r>
      <w:r w:rsidRPr="00E9280E">
        <w:rPr>
          <w:rFonts w:ascii="Times New Roman" w:eastAsia="Times New Roman" w:hAnsi="Times New Roman" w:cs="Times New Roman"/>
          <w:sz w:val="24"/>
          <w:highlight w:val="green"/>
        </w:rPr>
        <w:t>C</w:t>
      </w:r>
      <w:r>
        <w:rPr>
          <w:rFonts w:ascii="Times New Roman" w:eastAsia="Times New Roman" w:hAnsi="Times New Roman" w:cs="Times New Roman"/>
          <w:sz w:val="24"/>
        </w:rPr>
        <w:t xml:space="preserve"> until analyzed.</w:t>
      </w:r>
    </w:p>
    <w:p w14:paraId="27C18730" w14:textId="77777777" w:rsidR="002B427E" w:rsidRDefault="00113C7B" w:rsidP="00113C7B">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Determination of </w:t>
      </w:r>
      <w:r w:rsidR="002B427E">
        <w:rPr>
          <w:rFonts w:ascii="Times New Roman" w:hAnsi="Times New Roman" w:cs="Times New Roman"/>
          <w:b/>
          <w:sz w:val="24"/>
          <w:szCs w:val="24"/>
        </w:rPr>
        <w:t>Cytokine levels</w:t>
      </w:r>
    </w:p>
    <w:p w14:paraId="466C0950" w14:textId="30F51DFC" w:rsidR="00113C7B" w:rsidRDefault="00113C7B" w:rsidP="00D12979">
      <w:pPr>
        <w:spacing w:line="480" w:lineRule="auto"/>
        <w:jc w:val="both"/>
        <w:rPr>
          <w:rFonts w:ascii="Times New Roman" w:hAnsi="Times New Roman" w:cs="Times New Roman"/>
          <w:b/>
          <w:sz w:val="24"/>
          <w:szCs w:val="24"/>
        </w:rPr>
      </w:pPr>
      <w:r w:rsidRPr="00D12979">
        <w:rPr>
          <w:rFonts w:ascii="Times New Roman" w:hAnsi="Times New Roman" w:cs="Times New Roman"/>
          <w:sz w:val="24"/>
          <w:szCs w:val="24"/>
        </w:rPr>
        <w:t xml:space="preserve">Tumor necrosis factor-alpha </w:t>
      </w:r>
      <w:r w:rsidR="00D12979" w:rsidRPr="00D12979">
        <w:rPr>
          <w:rFonts w:ascii="Times New Roman" w:hAnsi="Times New Roman" w:cs="Times New Roman"/>
          <w:sz w:val="24"/>
          <w:szCs w:val="24"/>
        </w:rPr>
        <w:t>and interleukin-10 levels were determin</w:t>
      </w:r>
      <w:r w:rsidR="00E9280E">
        <w:rPr>
          <w:rFonts w:ascii="Times New Roman" w:hAnsi="Times New Roman" w:cs="Times New Roman"/>
          <w:sz w:val="24"/>
          <w:szCs w:val="24"/>
        </w:rPr>
        <w:t xml:space="preserve">ed using sandwich </w:t>
      </w:r>
      <w:r w:rsidR="00E9280E" w:rsidRPr="00E9280E">
        <w:rPr>
          <w:rFonts w:ascii="Times New Roman" w:hAnsi="Times New Roman" w:cs="Times New Roman"/>
          <w:sz w:val="24"/>
          <w:szCs w:val="24"/>
          <w:highlight w:val="green"/>
        </w:rPr>
        <w:t xml:space="preserve">enzyme-linked </w:t>
      </w:r>
      <w:r w:rsidR="00D12979" w:rsidRPr="00E9280E">
        <w:rPr>
          <w:rFonts w:ascii="Times New Roman" w:hAnsi="Times New Roman" w:cs="Times New Roman"/>
          <w:sz w:val="24"/>
          <w:szCs w:val="24"/>
          <w:highlight w:val="green"/>
        </w:rPr>
        <w:t>immunosorbent</w:t>
      </w:r>
      <w:r w:rsidR="00D12979" w:rsidRPr="00D12979">
        <w:rPr>
          <w:rFonts w:ascii="Times New Roman" w:hAnsi="Times New Roman" w:cs="Times New Roman"/>
          <w:sz w:val="24"/>
          <w:szCs w:val="24"/>
        </w:rPr>
        <w:t xml:space="preserve"> assay technique.</w:t>
      </w:r>
      <w:r w:rsidR="00D12979">
        <w:rPr>
          <w:rFonts w:ascii="Times New Roman" w:hAnsi="Times New Roman" w:cs="Times New Roman"/>
          <w:b/>
          <w:sz w:val="24"/>
          <w:szCs w:val="24"/>
        </w:rPr>
        <w:t xml:space="preserve"> </w:t>
      </w:r>
    </w:p>
    <w:p w14:paraId="39AE29D7" w14:textId="77777777" w:rsidR="00113C7B" w:rsidRDefault="00113C7B" w:rsidP="00113C7B">
      <w:pPr>
        <w:spacing w:line="480" w:lineRule="auto"/>
        <w:jc w:val="both"/>
        <w:rPr>
          <w:rFonts w:ascii="Times New Roman" w:hAnsi="Times New Roman" w:cs="Times New Roman"/>
          <w:b/>
          <w:sz w:val="24"/>
          <w:szCs w:val="24"/>
        </w:rPr>
      </w:pPr>
      <w:r>
        <w:rPr>
          <w:rFonts w:ascii="Times New Roman" w:hAnsi="Times New Roman" w:cs="Times New Roman"/>
          <w:b/>
          <w:sz w:val="24"/>
          <w:szCs w:val="24"/>
        </w:rPr>
        <w:t>Albumin</w:t>
      </w:r>
    </w:p>
    <w:p w14:paraId="6987E688" w14:textId="77777777" w:rsidR="00113C7B" w:rsidRPr="00E9280E" w:rsidRDefault="00113C7B" w:rsidP="00E9280E">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This </w:t>
      </w:r>
      <w:r w:rsidR="00D12979">
        <w:rPr>
          <w:rFonts w:ascii="Times New Roman" w:hAnsi="Times New Roman" w:cs="Times New Roman"/>
          <w:sz w:val="24"/>
          <w:szCs w:val="24"/>
        </w:rPr>
        <w:t>was determined using the B</w:t>
      </w:r>
      <w:r>
        <w:rPr>
          <w:rFonts w:ascii="Times New Roman" w:hAnsi="Times New Roman" w:cs="Times New Roman"/>
          <w:sz w:val="24"/>
          <w:szCs w:val="24"/>
        </w:rPr>
        <w:t xml:space="preserve">romocresol green method (BCG) </w:t>
      </w:r>
      <w:r w:rsidR="00D12979">
        <w:rPr>
          <w:rFonts w:ascii="Times New Roman" w:hAnsi="Times New Roman" w:cs="Times New Roman"/>
          <w:sz w:val="24"/>
          <w:szCs w:val="24"/>
        </w:rPr>
        <w:t xml:space="preserve">described </w:t>
      </w:r>
      <w:r w:rsidR="00D12979" w:rsidRPr="00E9280E">
        <w:rPr>
          <w:rFonts w:ascii="Times New Roman" w:hAnsi="Times New Roman" w:cs="Times New Roman"/>
          <w:sz w:val="24"/>
          <w:szCs w:val="24"/>
        </w:rPr>
        <w:t>by</w:t>
      </w:r>
      <w:r w:rsidRPr="00E9280E">
        <w:rPr>
          <w:rFonts w:ascii="Times New Roman" w:hAnsi="Times New Roman" w:cs="Times New Roman"/>
          <w:sz w:val="24"/>
          <w:szCs w:val="24"/>
        </w:rPr>
        <w:t xml:space="preserve"> </w:t>
      </w:r>
      <w:r w:rsidR="00D12979" w:rsidRPr="00E9280E">
        <w:rPr>
          <w:rFonts w:ascii="Times New Roman" w:hAnsi="Times New Roman" w:cs="Times New Roman"/>
          <w:sz w:val="24"/>
          <w:szCs w:val="24"/>
          <w:highlight w:val="green"/>
        </w:rPr>
        <w:t>Doumas and Watson (1971)</w:t>
      </w:r>
      <w:r w:rsidR="00D12979" w:rsidRPr="00E9280E">
        <w:rPr>
          <w:rFonts w:ascii="Times New Roman" w:hAnsi="Times New Roman" w:cs="Times New Roman"/>
          <w:sz w:val="24"/>
          <w:szCs w:val="24"/>
        </w:rPr>
        <w:t xml:space="preserve"> and referenced by </w:t>
      </w:r>
      <w:proofErr w:type="spellStart"/>
      <w:r w:rsidR="00D12979" w:rsidRPr="00E9280E">
        <w:rPr>
          <w:rFonts w:ascii="Times New Roman" w:hAnsi="Times New Roman" w:cs="Times New Roman"/>
          <w:sz w:val="24"/>
          <w:szCs w:val="24"/>
        </w:rPr>
        <w:t>Okpogba</w:t>
      </w:r>
      <w:proofErr w:type="spellEnd"/>
      <w:r w:rsidR="00D12979" w:rsidRPr="00E9280E">
        <w:rPr>
          <w:rFonts w:ascii="Times New Roman" w:hAnsi="Times New Roman" w:cs="Times New Roman"/>
          <w:sz w:val="24"/>
          <w:szCs w:val="24"/>
        </w:rPr>
        <w:t xml:space="preserve"> </w:t>
      </w:r>
      <w:r w:rsidR="00D12979" w:rsidRPr="00E9280E">
        <w:rPr>
          <w:rFonts w:ascii="Times New Roman" w:hAnsi="Times New Roman" w:cs="Times New Roman"/>
          <w:i/>
          <w:sz w:val="24"/>
          <w:szCs w:val="24"/>
        </w:rPr>
        <w:t>et al</w:t>
      </w:r>
      <w:r w:rsidR="00D12979" w:rsidRPr="00E9280E">
        <w:rPr>
          <w:rFonts w:ascii="Times New Roman" w:hAnsi="Times New Roman" w:cs="Times New Roman"/>
          <w:sz w:val="24"/>
          <w:szCs w:val="24"/>
        </w:rPr>
        <w:t xml:space="preserve">. (2021). </w:t>
      </w:r>
    </w:p>
    <w:p w14:paraId="1FEE0E2F" w14:textId="77777777" w:rsidR="00E9280E" w:rsidRDefault="00E9280E" w:rsidP="00113C7B">
      <w:pPr>
        <w:spacing w:line="480" w:lineRule="auto"/>
        <w:jc w:val="both"/>
        <w:rPr>
          <w:rFonts w:ascii="Times New Roman" w:hAnsi="Times New Roman" w:cs="Times New Roman"/>
          <w:b/>
          <w:sz w:val="24"/>
          <w:szCs w:val="24"/>
        </w:rPr>
      </w:pPr>
    </w:p>
    <w:p w14:paraId="1DA3EFE9" w14:textId="4429DE9F" w:rsidR="00113C7B" w:rsidRDefault="00113C7B" w:rsidP="00113C7B">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Statistical analysis</w:t>
      </w:r>
    </w:p>
    <w:p w14:paraId="353784D4" w14:textId="77777777" w:rsidR="00113C7B" w:rsidRDefault="00113C7B" w:rsidP="00113C7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 obtained was </w:t>
      </w:r>
      <w:r w:rsidR="00502D90">
        <w:rPr>
          <w:rFonts w:ascii="Times New Roman" w:hAnsi="Times New Roman" w:cs="Times New Roman"/>
          <w:sz w:val="24"/>
          <w:szCs w:val="24"/>
        </w:rPr>
        <w:t>analyzed</w:t>
      </w:r>
      <w:r>
        <w:rPr>
          <w:rFonts w:ascii="Times New Roman" w:hAnsi="Times New Roman" w:cs="Times New Roman"/>
          <w:sz w:val="24"/>
          <w:szCs w:val="24"/>
        </w:rPr>
        <w:t xml:space="preserve"> using SPSS (Statistical Pac</w:t>
      </w:r>
      <w:r w:rsidR="00502D90">
        <w:rPr>
          <w:rFonts w:ascii="Times New Roman" w:hAnsi="Times New Roman" w:cs="Times New Roman"/>
          <w:sz w:val="24"/>
          <w:szCs w:val="24"/>
        </w:rPr>
        <w:t xml:space="preserve">kage for Social Sciences) 20.0 and expressed as </w:t>
      </w:r>
      <w:r>
        <w:rPr>
          <w:rFonts w:ascii="Times New Roman" w:hAnsi="Times New Roman" w:cs="Times New Roman"/>
          <w:sz w:val="24"/>
          <w:szCs w:val="24"/>
        </w:rPr>
        <w:t xml:space="preserve">Mean </w:t>
      </w:r>
      <w:r w:rsidRPr="00D25B81">
        <w:rPr>
          <w:rFonts w:ascii="Times New Roman" w:hAnsi="Times New Roman" w:cs="Times New Roman"/>
          <w:color w:val="222222"/>
          <w:sz w:val="24"/>
          <w:szCs w:val="24"/>
          <w:shd w:val="clear" w:color="auto" w:fill="FFFFFF"/>
        </w:rPr>
        <w:t>±</w:t>
      </w:r>
      <w:r w:rsidR="00502D90">
        <w:rPr>
          <w:rFonts w:ascii="Times New Roman" w:hAnsi="Times New Roman" w:cs="Times New Roman"/>
          <w:color w:val="222222"/>
          <w:sz w:val="24"/>
          <w:szCs w:val="24"/>
          <w:shd w:val="clear" w:color="auto" w:fill="FFFFFF"/>
        </w:rPr>
        <w:t xml:space="preserve"> Standard deviation. </w:t>
      </w:r>
      <w:r w:rsidR="00502D90">
        <w:rPr>
          <w:rFonts w:ascii="Times New Roman" w:hAnsi="Times New Roman" w:cs="Times New Roman"/>
          <w:sz w:val="24"/>
          <w:szCs w:val="24"/>
        </w:rPr>
        <w:t>Independent t-</w:t>
      </w:r>
      <w:r>
        <w:rPr>
          <w:rFonts w:ascii="Times New Roman" w:hAnsi="Times New Roman" w:cs="Times New Roman"/>
          <w:sz w:val="24"/>
          <w:szCs w:val="24"/>
        </w:rPr>
        <w:t>test and Pearson correlation was used to determine statistical difference and the association between variable. P value &lt; 0.05 was considered statistically significant</w:t>
      </w:r>
      <w:r w:rsidR="00502D9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DEF81EC" w14:textId="77777777" w:rsidR="00113C7B" w:rsidRPr="00CB2FD7" w:rsidRDefault="00113C7B" w:rsidP="00CB2FD7">
      <w:pPr>
        <w:spacing w:line="480" w:lineRule="auto"/>
        <w:jc w:val="both"/>
        <w:rPr>
          <w:rFonts w:ascii="Times New Roman" w:hAnsi="Times New Roman" w:cs="Times New Roman"/>
          <w:sz w:val="24"/>
          <w:szCs w:val="24"/>
        </w:rPr>
      </w:pPr>
    </w:p>
    <w:p w14:paraId="58580A75" w14:textId="77777777" w:rsidR="00CB2FD7" w:rsidRPr="006302D9" w:rsidRDefault="00C34C8C" w:rsidP="005059F5">
      <w:pPr>
        <w:spacing w:line="480" w:lineRule="auto"/>
        <w:jc w:val="both"/>
        <w:rPr>
          <w:rFonts w:ascii="Times New Roman" w:hAnsi="Times New Roman" w:cs="Times New Roman"/>
          <w:b/>
          <w:sz w:val="24"/>
          <w:szCs w:val="24"/>
        </w:rPr>
      </w:pPr>
      <w:r w:rsidRPr="006302D9">
        <w:rPr>
          <w:rFonts w:ascii="Times New Roman" w:hAnsi="Times New Roman" w:cs="Times New Roman"/>
          <w:b/>
          <w:sz w:val="24"/>
          <w:szCs w:val="24"/>
        </w:rPr>
        <w:t>RESULTS</w:t>
      </w:r>
    </w:p>
    <w:p w14:paraId="44960E89" w14:textId="759BD417" w:rsidR="006302D9" w:rsidRDefault="00C34C8C" w:rsidP="00C34C8C">
      <w:pPr>
        <w:spacing w:line="48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In Table 1, the mean values of serum </w:t>
      </w:r>
      <w:r w:rsidRPr="00604A7A">
        <w:rPr>
          <w:rFonts w:ascii="Times New Roman" w:hAnsi="Times New Roman" w:cs="Times New Roman"/>
          <w:sz w:val="24"/>
          <w:szCs w:val="24"/>
        </w:rPr>
        <w:t>TNF</w:t>
      </w:r>
      <w:r>
        <w:rPr>
          <w:rFonts w:ascii="Times New Roman" w:hAnsi="Times New Roman" w:cs="Times New Roman"/>
          <w:sz w:val="24"/>
          <w:szCs w:val="24"/>
        </w:rPr>
        <w:t>-</w:t>
      </w:r>
      <w:r w:rsidRPr="00604A7A">
        <w:rPr>
          <w:rFonts w:ascii="Times New Roman" w:hAnsi="Times New Roman" w:cs="Times New Roman"/>
          <w:sz w:val="24"/>
          <w:szCs w:val="24"/>
        </w:rPr>
        <w:t>α</w:t>
      </w:r>
      <w:r w:rsidR="00E9280E">
        <w:rPr>
          <w:rFonts w:ascii="Times New Roman" w:hAnsi="Times New Roman" w:cs="Times New Roman"/>
          <w:sz w:val="24"/>
          <w:szCs w:val="24"/>
        </w:rPr>
        <w:t xml:space="preserve">, IL-10 </w:t>
      </w:r>
      <w:r w:rsidR="00E9280E" w:rsidRPr="00E9280E">
        <w:rPr>
          <w:rFonts w:ascii="Times New Roman" w:hAnsi="Times New Roman" w:cs="Times New Roman"/>
          <w:sz w:val="24"/>
          <w:szCs w:val="24"/>
          <w:highlight w:val="green"/>
        </w:rPr>
        <w:t>with a</w:t>
      </w:r>
      <w:r w:rsidRPr="00E9280E">
        <w:rPr>
          <w:rFonts w:ascii="Times New Roman" w:hAnsi="Times New Roman" w:cs="Times New Roman"/>
          <w:sz w:val="24"/>
          <w:szCs w:val="24"/>
          <w:highlight w:val="green"/>
        </w:rPr>
        <w:t>lbumin</w:t>
      </w:r>
      <w:r w:rsidR="00E9280E">
        <w:rPr>
          <w:rFonts w:ascii="Times New Roman" w:hAnsi="Times New Roman" w:cs="Times New Roman"/>
          <w:sz w:val="24"/>
          <w:szCs w:val="24"/>
        </w:rPr>
        <w:t xml:space="preserve"> of the </w:t>
      </w:r>
      <w:r w:rsidR="00E9280E" w:rsidRPr="00E9280E">
        <w:rPr>
          <w:rFonts w:ascii="Times New Roman" w:hAnsi="Times New Roman" w:cs="Times New Roman"/>
          <w:sz w:val="24"/>
          <w:szCs w:val="24"/>
          <w:highlight w:val="green"/>
        </w:rPr>
        <w:t>t</w:t>
      </w:r>
      <w:r w:rsidRPr="00E9280E">
        <w:rPr>
          <w:rFonts w:ascii="Times New Roman" w:hAnsi="Times New Roman" w:cs="Times New Roman"/>
          <w:sz w:val="24"/>
          <w:szCs w:val="24"/>
          <w:highlight w:val="green"/>
        </w:rPr>
        <w:t>est group</w:t>
      </w:r>
      <w:r w:rsidR="00E9280E">
        <w:rPr>
          <w:rFonts w:ascii="Times New Roman" w:hAnsi="Times New Roman" w:cs="Times New Roman"/>
          <w:sz w:val="24"/>
          <w:szCs w:val="24"/>
        </w:rPr>
        <w:t xml:space="preserve"> and the </w:t>
      </w:r>
      <w:r w:rsidR="00E9280E" w:rsidRPr="00E9280E">
        <w:rPr>
          <w:rFonts w:ascii="Times New Roman" w:hAnsi="Times New Roman" w:cs="Times New Roman"/>
          <w:sz w:val="24"/>
          <w:szCs w:val="24"/>
          <w:highlight w:val="green"/>
        </w:rPr>
        <w:t>c</w:t>
      </w:r>
      <w:r w:rsidRPr="00E9280E">
        <w:rPr>
          <w:rFonts w:ascii="Times New Roman" w:hAnsi="Times New Roman" w:cs="Times New Roman"/>
          <w:sz w:val="24"/>
          <w:szCs w:val="24"/>
          <w:highlight w:val="green"/>
        </w:rPr>
        <w:t>ontrol</w:t>
      </w:r>
      <w:r>
        <w:rPr>
          <w:rFonts w:ascii="Times New Roman" w:hAnsi="Times New Roman" w:cs="Times New Roman"/>
          <w:sz w:val="24"/>
          <w:szCs w:val="24"/>
        </w:rPr>
        <w:t xml:space="preserve"> group are represented. There was a significant increase in the mean values of serum </w:t>
      </w:r>
      <w:r w:rsidRPr="00604A7A">
        <w:rPr>
          <w:rFonts w:ascii="Times New Roman" w:hAnsi="Times New Roman" w:cs="Times New Roman"/>
          <w:sz w:val="24"/>
          <w:szCs w:val="24"/>
        </w:rPr>
        <w:t>TNF</w:t>
      </w:r>
      <w:r>
        <w:rPr>
          <w:rFonts w:ascii="Times New Roman" w:hAnsi="Times New Roman" w:cs="Times New Roman"/>
          <w:sz w:val="24"/>
          <w:szCs w:val="24"/>
        </w:rPr>
        <w:t>-</w:t>
      </w:r>
      <w:r w:rsidRPr="00604A7A">
        <w:rPr>
          <w:rFonts w:ascii="Times New Roman" w:hAnsi="Times New Roman" w:cs="Times New Roman"/>
          <w:sz w:val="24"/>
          <w:szCs w:val="24"/>
        </w:rPr>
        <w:t>α</w:t>
      </w:r>
      <w:r>
        <w:rPr>
          <w:rFonts w:ascii="Times New Roman" w:hAnsi="Times New Roman" w:cs="Times New Roman"/>
          <w:sz w:val="24"/>
          <w:szCs w:val="24"/>
        </w:rPr>
        <w:t xml:space="preserve"> and IL-10 in the </w:t>
      </w:r>
      <w:r w:rsidR="006302D9">
        <w:rPr>
          <w:rFonts w:ascii="Times New Roman" w:hAnsi="Times New Roman" w:cs="Times New Roman"/>
          <w:sz w:val="24"/>
          <w:szCs w:val="24"/>
        </w:rPr>
        <w:t>male patients with post-surgical wound infection (</w:t>
      </w:r>
      <w:r>
        <w:rPr>
          <w:rFonts w:ascii="Times New Roman" w:hAnsi="Times New Roman" w:cs="Times New Roman"/>
          <w:sz w:val="24"/>
          <w:szCs w:val="24"/>
        </w:rPr>
        <w:t>test group</w:t>
      </w:r>
      <w:r w:rsidR="006302D9">
        <w:rPr>
          <w:rFonts w:ascii="Times New Roman" w:hAnsi="Times New Roman" w:cs="Times New Roman"/>
          <w:sz w:val="24"/>
          <w:szCs w:val="24"/>
        </w:rPr>
        <w:t>)</w:t>
      </w:r>
      <w:r>
        <w:rPr>
          <w:rFonts w:ascii="Times New Roman" w:hAnsi="Times New Roman" w:cs="Times New Roman"/>
          <w:sz w:val="24"/>
          <w:szCs w:val="24"/>
        </w:rPr>
        <w:t xml:space="preserve"> compared to </w:t>
      </w:r>
      <w:r w:rsidR="006302D9">
        <w:rPr>
          <w:rFonts w:ascii="Times New Roman" w:hAnsi="Times New Roman" w:cs="Times New Roman"/>
          <w:sz w:val="24"/>
          <w:szCs w:val="24"/>
        </w:rPr>
        <w:t>the observed levels in the</w:t>
      </w:r>
      <w:r>
        <w:rPr>
          <w:rFonts w:ascii="Times New Roman" w:hAnsi="Times New Roman" w:cs="Times New Roman"/>
          <w:sz w:val="24"/>
          <w:szCs w:val="24"/>
        </w:rPr>
        <w:t xml:space="preserve"> apparently healthy individuals (</w:t>
      </w:r>
      <w:r w:rsidRPr="00604A7A">
        <w:rPr>
          <w:rFonts w:ascii="Times New Roman" w:hAnsi="Times New Roman" w:cs="Times New Roman"/>
          <w:sz w:val="24"/>
          <w:szCs w:val="24"/>
        </w:rPr>
        <w:t>TNF</w:t>
      </w:r>
      <w:r>
        <w:rPr>
          <w:rFonts w:ascii="Times New Roman" w:hAnsi="Times New Roman" w:cs="Times New Roman"/>
          <w:sz w:val="24"/>
          <w:szCs w:val="24"/>
        </w:rPr>
        <w:t>-</w:t>
      </w:r>
      <w:r w:rsidRPr="00E53669">
        <w:rPr>
          <w:rFonts w:ascii="Times New Roman" w:hAnsi="Times New Roman" w:cs="Times New Roman"/>
          <w:sz w:val="24"/>
          <w:szCs w:val="24"/>
          <w:highlight w:val="green"/>
        </w:rPr>
        <w:t>α</w:t>
      </w:r>
      <w:r w:rsidR="00E53669" w:rsidRPr="00E53669">
        <w:rPr>
          <w:rFonts w:ascii="Times New Roman" w:hAnsi="Times New Roman" w:cs="Times New Roman"/>
          <w:sz w:val="24"/>
          <w:szCs w:val="24"/>
          <w:highlight w:val="green"/>
        </w:rPr>
        <w:t xml:space="preserve"> </w:t>
      </w:r>
      <w:r w:rsidRPr="00E53669">
        <w:rPr>
          <w:rFonts w:ascii="Times New Roman" w:hAnsi="Times New Roman" w:cs="Times New Roman"/>
          <w:sz w:val="24"/>
          <w:szCs w:val="24"/>
          <w:highlight w:val="green"/>
        </w:rPr>
        <w:t>=</w:t>
      </w:r>
      <w:r w:rsidR="00E53669">
        <w:rPr>
          <w:rFonts w:ascii="Times New Roman" w:hAnsi="Times New Roman" w:cs="Times New Roman"/>
          <w:sz w:val="24"/>
          <w:szCs w:val="24"/>
          <w:highlight w:val="green"/>
        </w:rPr>
        <w:t xml:space="preserve"> </w:t>
      </w:r>
      <w:r w:rsidRPr="00E53669">
        <w:rPr>
          <w:rFonts w:ascii="Times New Roman" w:hAnsi="Times New Roman" w:cs="Times New Roman"/>
          <w:color w:val="222222"/>
          <w:sz w:val="24"/>
          <w:szCs w:val="24"/>
          <w:highlight w:val="green"/>
          <w:shd w:val="clear" w:color="auto" w:fill="FFFFFF"/>
        </w:rPr>
        <w:t>164.08±4.092 Vs 46.24±8.418</w:t>
      </w:r>
      <w:r>
        <w:rPr>
          <w:rFonts w:ascii="Times New Roman" w:hAnsi="Times New Roman" w:cs="Times New Roman"/>
          <w:color w:val="222222"/>
          <w:sz w:val="24"/>
          <w:szCs w:val="24"/>
          <w:shd w:val="clear" w:color="auto" w:fill="FFFFFF"/>
        </w:rPr>
        <w:t>; p</w:t>
      </w:r>
      <w:r w:rsidR="00E53669">
        <w:rPr>
          <w:rFonts w:ascii="Times New Roman" w:hAnsi="Times New Roman" w:cs="Times New Roman"/>
          <w:color w:val="222222"/>
          <w:sz w:val="24"/>
          <w:szCs w:val="24"/>
          <w:shd w:val="clear" w:color="auto" w:fill="FFFFFF"/>
        </w:rPr>
        <w:t xml:space="preserve"> </w:t>
      </w:r>
      <w:r w:rsidRPr="00E53669">
        <w:rPr>
          <w:rFonts w:ascii="Times New Roman" w:hAnsi="Times New Roman" w:cs="Times New Roman"/>
          <w:color w:val="222222"/>
          <w:sz w:val="24"/>
          <w:szCs w:val="24"/>
          <w:highlight w:val="green"/>
          <w:shd w:val="clear" w:color="auto" w:fill="FFFFFF"/>
        </w:rPr>
        <w:t>=</w:t>
      </w:r>
      <w:r w:rsidR="00E53669">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0.001; IL-10</w:t>
      </w:r>
      <w:r w:rsidR="00E53669">
        <w:rPr>
          <w:rFonts w:ascii="Times New Roman" w:hAnsi="Times New Roman" w:cs="Times New Roman"/>
          <w:color w:val="222222"/>
          <w:sz w:val="24"/>
          <w:szCs w:val="24"/>
          <w:shd w:val="clear" w:color="auto" w:fill="FFFFFF"/>
        </w:rPr>
        <w:t xml:space="preserve"> </w:t>
      </w:r>
      <w:r w:rsidRPr="00E53669">
        <w:rPr>
          <w:rFonts w:ascii="Times New Roman" w:hAnsi="Times New Roman" w:cs="Times New Roman"/>
          <w:color w:val="222222"/>
          <w:sz w:val="24"/>
          <w:szCs w:val="24"/>
          <w:highlight w:val="green"/>
          <w:shd w:val="clear" w:color="auto" w:fill="FFFFFF"/>
        </w:rPr>
        <w:t>=</w:t>
      </w:r>
      <w:r>
        <w:rPr>
          <w:rFonts w:ascii="Times New Roman" w:hAnsi="Times New Roman" w:cs="Times New Roman"/>
          <w:color w:val="222222"/>
          <w:sz w:val="24"/>
          <w:szCs w:val="24"/>
          <w:shd w:val="clear" w:color="auto" w:fill="FFFFFF"/>
        </w:rPr>
        <w:t xml:space="preserve"> 32.36</w:t>
      </w:r>
      <w:r w:rsidRPr="00D25B81">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9.367 Vs 16.80</w:t>
      </w:r>
      <w:r w:rsidRPr="00D25B81">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5.874; </w:t>
      </w:r>
      <w:r w:rsidRPr="00E53669">
        <w:rPr>
          <w:rFonts w:ascii="Times New Roman" w:hAnsi="Times New Roman" w:cs="Times New Roman"/>
          <w:color w:val="222222"/>
          <w:sz w:val="24"/>
          <w:szCs w:val="24"/>
          <w:highlight w:val="green"/>
          <w:shd w:val="clear" w:color="auto" w:fill="FFFFFF"/>
        </w:rPr>
        <w:t>p</w:t>
      </w:r>
      <w:r w:rsidR="00E53669" w:rsidRPr="00E53669">
        <w:rPr>
          <w:rFonts w:ascii="Times New Roman" w:hAnsi="Times New Roman" w:cs="Times New Roman"/>
          <w:color w:val="222222"/>
          <w:sz w:val="24"/>
          <w:szCs w:val="24"/>
          <w:highlight w:val="green"/>
          <w:shd w:val="clear" w:color="auto" w:fill="FFFFFF"/>
        </w:rPr>
        <w:t xml:space="preserve"> </w:t>
      </w:r>
      <w:r w:rsidRPr="00E53669">
        <w:rPr>
          <w:rFonts w:ascii="Times New Roman" w:hAnsi="Times New Roman" w:cs="Times New Roman"/>
          <w:color w:val="222222"/>
          <w:sz w:val="24"/>
          <w:szCs w:val="24"/>
          <w:highlight w:val="green"/>
          <w:shd w:val="clear" w:color="auto" w:fill="FFFFFF"/>
        </w:rPr>
        <w:t>=</w:t>
      </w:r>
      <w:r w:rsidR="00E53669" w:rsidRPr="00E53669">
        <w:rPr>
          <w:rFonts w:ascii="Times New Roman" w:hAnsi="Times New Roman" w:cs="Times New Roman"/>
          <w:color w:val="222222"/>
          <w:sz w:val="24"/>
          <w:szCs w:val="24"/>
          <w:highlight w:val="green"/>
          <w:shd w:val="clear" w:color="auto" w:fill="FFFFFF"/>
        </w:rPr>
        <w:t xml:space="preserve"> </w:t>
      </w:r>
      <w:r w:rsidRPr="00E53669">
        <w:rPr>
          <w:rFonts w:ascii="Times New Roman" w:hAnsi="Times New Roman" w:cs="Times New Roman"/>
          <w:color w:val="222222"/>
          <w:sz w:val="24"/>
          <w:szCs w:val="24"/>
          <w:highlight w:val="green"/>
          <w:shd w:val="clear" w:color="auto" w:fill="FFFFFF"/>
        </w:rPr>
        <w:t>0.001</w:t>
      </w:r>
      <w:r>
        <w:rPr>
          <w:rFonts w:ascii="Times New Roman" w:hAnsi="Times New Roman" w:cs="Times New Roman"/>
          <w:sz w:val="24"/>
          <w:szCs w:val="24"/>
        </w:rPr>
        <w:t>)</w:t>
      </w:r>
      <w:r w:rsidR="00E53669">
        <w:rPr>
          <w:rFonts w:ascii="Times New Roman" w:hAnsi="Times New Roman" w:cs="Times New Roman"/>
          <w:sz w:val="24"/>
          <w:szCs w:val="24"/>
        </w:rPr>
        <w:t>.</w:t>
      </w:r>
    </w:p>
    <w:p w14:paraId="4BB8640D" w14:textId="5D475107" w:rsidR="00C34C8C" w:rsidRDefault="006302D9" w:rsidP="00C34C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there was a statistically </w:t>
      </w:r>
      <w:r w:rsidR="00C34C8C">
        <w:rPr>
          <w:rFonts w:ascii="Times New Roman" w:hAnsi="Times New Roman" w:cs="Times New Roman"/>
          <w:sz w:val="24"/>
          <w:szCs w:val="24"/>
        </w:rPr>
        <w:t xml:space="preserve">significant decrease in the mean value of </w:t>
      </w:r>
      <w:r>
        <w:rPr>
          <w:rFonts w:ascii="Times New Roman" w:hAnsi="Times New Roman" w:cs="Times New Roman"/>
          <w:sz w:val="24"/>
          <w:szCs w:val="24"/>
        </w:rPr>
        <w:t xml:space="preserve">serum </w:t>
      </w:r>
      <w:r w:rsidR="00C57993" w:rsidRPr="00C57993">
        <w:rPr>
          <w:rFonts w:ascii="Times New Roman" w:hAnsi="Times New Roman" w:cs="Times New Roman"/>
          <w:sz w:val="24"/>
          <w:szCs w:val="24"/>
          <w:highlight w:val="green"/>
        </w:rPr>
        <w:t>a</w:t>
      </w:r>
      <w:r w:rsidR="00C34C8C" w:rsidRPr="00C57993">
        <w:rPr>
          <w:rFonts w:ascii="Times New Roman" w:hAnsi="Times New Roman" w:cs="Times New Roman"/>
          <w:sz w:val="24"/>
          <w:szCs w:val="24"/>
          <w:highlight w:val="green"/>
        </w:rPr>
        <w:t>lbumin</w:t>
      </w:r>
      <w:r w:rsidR="00C34C8C">
        <w:rPr>
          <w:rFonts w:ascii="Times New Roman" w:hAnsi="Times New Roman" w:cs="Times New Roman"/>
          <w:sz w:val="24"/>
          <w:szCs w:val="24"/>
        </w:rPr>
        <w:t xml:space="preserve"> present in the test group when compared to </w:t>
      </w:r>
      <w:r>
        <w:rPr>
          <w:rFonts w:ascii="Times New Roman" w:hAnsi="Times New Roman" w:cs="Times New Roman"/>
          <w:sz w:val="24"/>
          <w:szCs w:val="24"/>
        </w:rPr>
        <w:t>the observed values in the control group (</w:t>
      </w:r>
      <w:r>
        <w:rPr>
          <w:rFonts w:ascii="Times New Roman" w:hAnsi="Times New Roman" w:cs="Times New Roman"/>
          <w:color w:val="222222"/>
          <w:sz w:val="24"/>
          <w:szCs w:val="24"/>
          <w:shd w:val="clear" w:color="auto" w:fill="FFFFFF"/>
        </w:rPr>
        <w:t>32.88</w:t>
      </w:r>
      <w:r w:rsidRPr="00D25B81">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5.311 Vs 36.41</w:t>
      </w:r>
      <w:r w:rsidRPr="00D25B81">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5.654; p</w:t>
      </w:r>
      <w:r w:rsidR="00C57993">
        <w:rPr>
          <w:rFonts w:ascii="Times New Roman" w:hAnsi="Times New Roman" w:cs="Times New Roman"/>
          <w:color w:val="222222"/>
          <w:sz w:val="24"/>
          <w:szCs w:val="24"/>
          <w:shd w:val="clear" w:color="auto" w:fill="FFFFFF"/>
        </w:rPr>
        <w:t xml:space="preserve"> </w:t>
      </w:r>
      <w:r w:rsidRPr="00C57993">
        <w:rPr>
          <w:rFonts w:ascii="Times New Roman" w:hAnsi="Times New Roman" w:cs="Times New Roman"/>
          <w:color w:val="222222"/>
          <w:sz w:val="24"/>
          <w:szCs w:val="24"/>
          <w:highlight w:val="green"/>
          <w:shd w:val="clear" w:color="auto" w:fill="FFFFFF"/>
        </w:rPr>
        <w:t>=</w:t>
      </w:r>
      <w:r w:rsidR="00C5799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0.027</w:t>
      </w:r>
      <w:r>
        <w:rPr>
          <w:rFonts w:ascii="Times New Roman" w:hAnsi="Times New Roman" w:cs="Times New Roman"/>
          <w:sz w:val="24"/>
          <w:szCs w:val="24"/>
        </w:rPr>
        <w:t xml:space="preserve">), </w:t>
      </w:r>
      <w:r w:rsidR="00C57993" w:rsidRPr="00C57993">
        <w:rPr>
          <w:rFonts w:ascii="Times New Roman" w:hAnsi="Times New Roman" w:cs="Times New Roman"/>
          <w:sz w:val="24"/>
          <w:szCs w:val="24"/>
          <w:highlight w:val="green"/>
        </w:rPr>
        <w:t xml:space="preserve">(Table </w:t>
      </w:r>
      <w:r w:rsidRPr="00C57993">
        <w:rPr>
          <w:rFonts w:ascii="Times New Roman" w:hAnsi="Times New Roman" w:cs="Times New Roman"/>
          <w:sz w:val="24"/>
          <w:szCs w:val="24"/>
          <w:highlight w:val="green"/>
        </w:rPr>
        <w:t>1</w:t>
      </w:r>
      <w:r w:rsidR="00C57993" w:rsidRPr="00C57993">
        <w:rPr>
          <w:rFonts w:ascii="Times New Roman" w:hAnsi="Times New Roman" w:cs="Times New Roman"/>
          <w:sz w:val="24"/>
          <w:szCs w:val="24"/>
          <w:highlight w:val="green"/>
        </w:rPr>
        <w:t>)</w:t>
      </w:r>
      <w:r w:rsidRPr="00C57993">
        <w:rPr>
          <w:rFonts w:ascii="Times New Roman" w:hAnsi="Times New Roman" w:cs="Times New Roman"/>
          <w:sz w:val="24"/>
          <w:szCs w:val="24"/>
          <w:highlight w:val="green"/>
        </w:rPr>
        <w:t>.</w:t>
      </w:r>
    </w:p>
    <w:p w14:paraId="7BE32F18" w14:textId="77777777" w:rsidR="000F104F" w:rsidRDefault="000F104F" w:rsidP="000F104F">
      <w:pPr>
        <w:spacing w:line="480" w:lineRule="auto"/>
        <w:jc w:val="both"/>
        <w:rPr>
          <w:rFonts w:ascii="Times New Roman" w:hAnsi="Times New Roman" w:cs="Times New Roman"/>
          <w:b/>
          <w:color w:val="222222"/>
          <w:sz w:val="24"/>
          <w:szCs w:val="24"/>
          <w:shd w:val="clear" w:color="auto" w:fill="FFFFFF"/>
        </w:rPr>
      </w:pPr>
    </w:p>
    <w:p w14:paraId="5592ACE5" w14:textId="601D3FBA" w:rsidR="000F104F" w:rsidRPr="00ED3615" w:rsidRDefault="000F104F" w:rsidP="000F104F">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There was no significant correlation observed </w:t>
      </w:r>
      <w:r w:rsidR="00C57993" w:rsidRPr="00C57993">
        <w:rPr>
          <w:rFonts w:ascii="Times New Roman" w:hAnsi="Times New Roman" w:cs="Times New Roman"/>
          <w:color w:val="222222"/>
          <w:sz w:val="24"/>
          <w:szCs w:val="24"/>
          <w:highlight w:val="green"/>
          <w:shd w:val="clear" w:color="auto" w:fill="FFFFFF"/>
        </w:rPr>
        <w:t>between</w:t>
      </w:r>
      <w:r>
        <w:rPr>
          <w:rFonts w:ascii="Times New Roman" w:hAnsi="Times New Roman" w:cs="Times New Roman"/>
          <w:color w:val="222222"/>
          <w:sz w:val="24"/>
          <w:szCs w:val="24"/>
          <w:shd w:val="clear" w:color="auto" w:fill="FFFFFF"/>
        </w:rPr>
        <w:t xml:space="preserve"> the parameters </w:t>
      </w:r>
      <w:r w:rsidR="00C57993">
        <w:rPr>
          <w:rFonts w:ascii="Times New Roman" w:hAnsi="Times New Roman" w:cs="Times New Roman"/>
          <w:color w:val="222222"/>
          <w:sz w:val="24"/>
          <w:szCs w:val="24"/>
          <w:shd w:val="clear" w:color="auto" w:fill="FFFFFF"/>
        </w:rPr>
        <w:t>(</w:t>
      </w:r>
      <w:r w:rsidR="00C57993" w:rsidRPr="00C57993">
        <w:rPr>
          <w:rFonts w:ascii="Times New Roman" w:hAnsi="Times New Roman" w:cs="Times New Roman"/>
          <w:sz w:val="24"/>
          <w:szCs w:val="24"/>
          <w:highlight w:val="green"/>
        </w:rPr>
        <w:t>TNF-α</w:t>
      </w:r>
      <w:r w:rsidR="00C57993">
        <w:rPr>
          <w:rFonts w:ascii="Times New Roman" w:hAnsi="Times New Roman" w:cs="Times New Roman"/>
          <w:sz w:val="24"/>
          <w:szCs w:val="24"/>
          <w:highlight w:val="green"/>
        </w:rPr>
        <w:t xml:space="preserve">, IL-10 and albumin) </w:t>
      </w:r>
      <w:r>
        <w:rPr>
          <w:rFonts w:ascii="Times New Roman" w:hAnsi="Times New Roman" w:cs="Times New Roman"/>
          <w:color w:val="222222"/>
          <w:sz w:val="24"/>
          <w:szCs w:val="24"/>
          <w:shd w:val="clear" w:color="auto" w:fill="FFFFFF"/>
        </w:rPr>
        <w:t>studi</w:t>
      </w:r>
      <w:r w:rsidR="00C57993">
        <w:rPr>
          <w:rFonts w:ascii="Times New Roman" w:hAnsi="Times New Roman" w:cs="Times New Roman"/>
          <w:color w:val="222222"/>
          <w:sz w:val="24"/>
          <w:szCs w:val="24"/>
          <w:shd w:val="clear" w:color="auto" w:fill="FFFFFF"/>
        </w:rPr>
        <w:t xml:space="preserve">ed in the test group (p&gt;0.05), </w:t>
      </w:r>
      <w:r w:rsidR="00C57993" w:rsidRPr="00C57993">
        <w:rPr>
          <w:rFonts w:ascii="Times New Roman" w:hAnsi="Times New Roman" w:cs="Times New Roman"/>
          <w:color w:val="222222"/>
          <w:sz w:val="24"/>
          <w:szCs w:val="24"/>
          <w:highlight w:val="green"/>
          <w:shd w:val="clear" w:color="auto" w:fill="FFFFFF"/>
        </w:rPr>
        <w:t>(T</w:t>
      </w:r>
      <w:r w:rsidRPr="00C57993">
        <w:rPr>
          <w:rFonts w:ascii="Times New Roman" w:hAnsi="Times New Roman" w:cs="Times New Roman"/>
          <w:color w:val="222222"/>
          <w:sz w:val="24"/>
          <w:szCs w:val="24"/>
          <w:highlight w:val="green"/>
          <w:shd w:val="clear" w:color="auto" w:fill="FFFFFF"/>
        </w:rPr>
        <w:t>able 2</w:t>
      </w:r>
      <w:r w:rsidR="00C57993" w:rsidRPr="00C57993">
        <w:rPr>
          <w:rFonts w:ascii="Times New Roman" w:hAnsi="Times New Roman" w:cs="Times New Roman"/>
          <w:color w:val="222222"/>
          <w:sz w:val="24"/>
          <w:szCs w:val="24"/>
          <w:highlight w:val="green"/>
          <w:shd w:val="clear" w:color="auto" w:fill="FFFFFF"/>
        </w:rPr>
        <w:t>)</w:t>
      </w:r>
      <w:r w:rsidRPr="00C57993">
        <w:rPr>
          <w:rFonts w:ascii="Times New Roman" w:hAnsi="Times New Roman" w:cs="Times New Roman"/>
          <w:color w:val="222222"/>
          <w:sz w:val="24"/>
          <w:szCs w:val="24"/>
          <w:highlight w:val="green"/>
          <w:shd w:val="clear" w:color="auto" w:fill="FFFFFF"/>
        </w:rPr>
        <w:t>.</w:t>
      </w:r>
      <w:r>
        <w:rPr>
          <w:rFonts w:ascii="Times New Roman" w:hAnsi="Times New Roman" w:cs="Times New Roman"/>
          <w:color w:val="222222"/>
          <w:sz w:val="24"/>
          <w:szCs w:val="24"/>
          <w:shd w:val="clear" w:color="auto" w:fill="FFFFFF"/>
        </w:rPr>
        <w:t xml:space="preserve"> </w:t>
      </w:r>
    </w:p>
    <w:p w14:paraId="76FFACB9" w14:textId="397CFA04" w:rsidR="00C34C8C" w:rsidRPr="00E962D1" w:rsidRDefault="00282CD2" w:rsidP="00E962D1">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 significant negative correlation was observed between the parameters </w:t>
      </w:r>
      <w:r w:rsidRPr="00604A7A">
        <w:rPr>
          <w:rFonts w:ascii="Times New Roman" w:hAnsi="Times New Roman" w:cs="Times New Roman"/>
          <w:sz w:val="24"/>
          <w:szCs w:val="24"/>
        </w:rPr>
        <w:t>TNF</w:t>
      </w:r>
      <w:r>
        <w:rPr>
          <w:rFonts w:ascii="Times New Roman" w:hAnsi="Times New Roman" w:cs="Times New Roman"/>
          <w:sz w:val="24"/>
          <w:szCs w:val="24"/>
        </w:rPr>
        <w:t>-</w:t>
      </w:r>
      <w:r w:rsidRPr="00604A7A">
        <w:rPr>
          <w:rFonts w:ascii="Times New Roman" w:hAnsi="Times New Roman" w:cs="Times New Roman"/>
          <w:sz w:val="24"/>
          <w:szCs w:val="24"/>
        </w:rPr>
        <w:t>α</w:t>
      </w:r>
      <w:r>
        <w:rPr>
          <w:rFonts w:ascii="Times New Roman" w:hAnsi="Times New Roman" w:cs="Times New Roman"/>
          <w:sz w:val="24"/>
          <w:szCs w:val="24"/>
        </w:rPr>
        <w:t xml:space="preserve"> vs Albumin (</w:t>
      </w:r>
      <w:r w:rsidRPr="009567B7">
        <w:rPr>
          <w:rFonts w:ascii="Times New Roman" w:hAnsi="Times New Roman" w:cs="Times New Roman"/>
          <w:sz w:val="24"/>
          <w:szCs w:val="24"/>
          <w:highlight w:val="green"/>
        </w:rPr>
        <w:t>r</w:t>
      </w:r>
      <w:r w:rsidR="009567B7" w:rsidRPr="009567B7">
        <w:rPr>
          <w:rFonts w:ascii="Times New Roman" w:hAnsi="Times New Roman" w:cs="Times New Roman"/>
          <w:sz w:val="24"/>
          <w:szCs w:val="24"/>
          <w:highlight w:val="green"/>
        </w:rPr>
        <w:t xml:space="preserve"> </w:t>
      </w:r>
      <w:r w:rsidRPr="009567B7">
        <w:rPr>
          <w:rFonts w:ascii="Times New Roman" w:hAnsi="Times New Roman" w:cs="Times New Roman"/>
          <w:sz w:val="24"/>
          <w:szCs w:val="24"/>
          <w:highlight w:val="green"/>
        </w:rPr>
        <w:t>=</w:t>
      </w:r>
      <w:r w:rsidR="009567B7" w:rsidRPr="009567B7">
        <w:rPr>
          <w:rFonts w:ascii="Times New Roman" w:hAnsi="Times New Roman" w:cs="Times New Roman"/>
          <w:sz w:val="24"/>
          <w:szCs w:val="24"/>
          <w:highlight w:val="green"/>
        </w:rPr>
        <w:t xml:space="preserve"> </w:t>
      </w:r>
      <w:r w:rsidRPr="009567B7">
        <w:rPr>
          <w:rFonts w:ascii="Times New Roman" w:hAnsi="Times New Roman" w:cs="Times New Roman"/>
          <w:sz w:val="24"/>
          <w:szCs w:val="24"/>
          <w:highlight w:val="green"/>
        </w:rPr>
        <w:t>-</w:t>
      </w:r>
      <w:r>
        <w:rPr>
          <w:rFonts w:ascii="Times New Roman" w:hAnsi="Times New Roman" w:cs="Times New Roman"/>
          <w:sz w:val="24"/>
          <w:szCs w:val="24"/>
        </w:rPr>
        <w:t>0.498</w:t>
      </w:r>
      <w:r w:rsidRPr="009567B7">
        <w:rPr>
          <w:rFonts w:ascii="Times New Roman" w:hAnsi="Times New Roman" w:cs="Times New Roman"/>
          <w:sz w:val="24"/>
          <w:szCs w:val="24"/>
          <w:highlight w:val="green"/>
        </w:rPr>
        <w:t>; p</w:t>
      </w:r>
      <w:r w:rsidR="009567B7" w:rsidRPr="009567B7">
        <w:rPr>
          <w:rFonts w:ascii="Times New Roman" w:hAnsi="Times New Roman" w:cs="Times New Roman"/>
          <w:sz w:val="24"/>
          <w:szCs w:val="24"/>
          <w:highlight w:val="green"/>
        </w:rPr>
        <w:t xml:space="preserve"> </w:t>
      </w:r>
      <w:r w:rsidRPr="009567B7">
        <w:rPr>
          <w:rFonts w:ascii="Times New Roman" w:hAnsi="Times New Roman" w:cs="Times New Roman"/>
          <w:sz w:val="24"/>
          <w:szCs w:val="24"/>
          <w:highlight w:val="green"/>
        </w:rPr>
        <w:t>=</w:t>
      </w:r>
      <w:r w:rsidR="009567B7" w:rsidRPr="009567B7">
        <w:rPr>
          <w:rFonts w:ascii="Times New Roman" w:hAnsi="Times New Roman" w:cs="Times New Roman"/>
          <w:sz w:val="24"/>
          <w:szCs w:val="24"/>
          <w:highlight w:val="green"/>
        </w:rPr>
        <w:t xml:space="preserve"> </w:t>
      </w:r>
      <w:r w:rsidRPr="009567B7">
        <w:rPr>
          <w:rFonts w:ascii="Times New Roman" w:hAnsi="Times New Roman" w:cs="Times New Roman"/>
          <w:sz w:val="24"/>
          <w:szCs w:val="24"/>
          <w:highlight w:val="green"/>
        </w:rPr>
        <w:t>0.011</w:t>
      </w:r>
      <w:r w:rsidR="00297F0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 xml:space="preserve">However, a significant positive correlation was observed between the parameters </w:t>
      </w:r>
      <w:r w:rsidRPr="00604A7A">
        <w:rPr>
          <w:rFonts w:ascii="Times New Roman" w:hAnsi="Times New Roman" w:cs="Times New Roman"/>
          <w:sz w:val="24"/>
          <w:szCs w:val="24"/>
        </w:rPr>
        <w:t>TNF</w:t>
      </w:r>
      <w:r>
        <w:rPr>
          <w:rFonts w:ascii="Times New Roman" w:hAnsi="Times New Roman" w:cs="Times New Roman"/>
          <w:sz w:val="24"/>
          <w:szCs w:val="24"/>
        </w:rPr>
        <w:t>-</w:t>
      </w:r>
      <w:r w:rsidRPr="00604A7A">
        <w:rPr>
          <w:rFonts w:ascii="Times New Roman" w:hAnsi="Times New Roman" w:cs="Times New Roman"/>
          <w:sz w:val="24"/>
          <w:szCs w:val="24"/>
        </w:rPr>
        <w:t>α</w:t>
      </w:r>
      <w:r w:rsidR="00297F0A">
        <w:rPr>
          <w:rFonts w:ascii="Times New Roman" w:hAnsi="Times New Roman" w:cs="Times New Roman"/>
          <w:sz w:val="24"/>
          <w:szCs w:val="24"/>
        </w:rPr>
        <w:t xml:space="preserve"> vs IL-10 (</w:t>
      </w:r>
      <w:r w:rsidR="00297F0A" w:rsidRPr="009567B7">
        <w:rPr>
          <w:rFonts w:ascii="Times New Roman" w:hAnsi="Times New Roman" w:cs="Times New Roman"/>
          <w:sz w:val="24"/>
          <w:szCs w:val="24"/>
          <w:highlight w:val="green"/>
        </w:rPr>
        <w:t>r</w:t>
      </w:r>
      <w:r w:rsidR="009567B7" w:rsidRPr="009567B7">
        <w:rPr>
          <w:rFonts w:ascii="Times New Roman" w:hAnsi="Times New Roman" w:cs="Times New Roman"/>
          <w:sz w:val="24"/>
          <w:szCs w:val="24"/>
          <w:highlight w:val="green"/>
        </w:rPr>
        <w:t xml:space="preserve"> </w:t>
      </w:r>
      <w:r w:rsidR="00297F0A" w:rsidRPr="009567B7">
        <w:rPr>
          <w:rFonts w:ascii="Times New Roman" w:hAnsi="Times New Roman" w:cs="Times New Roman"/>
          <w:sz w:val="24"/>
          <w:szCs w:val="24"/>
          <w:highlight w:val="green"/>
        </w:rPr>
        <w:t>=</w:t>
      </w:r>
      <w:r w:rsidR="009567B7" w:rsidRPr="009567B7">
        <w:rPr>
          <w:rFonts w:ascii="Times New Roman" w:hAnsi="Times New Roman" w:cs="Times New Roman"/>
          <w:sz w:val="24"/>
          <w:szCs w:val="24"/>
          <w:highlight w:val="green"/>
        </w:rPr>
        <w:t xml:space="preserve"> </w:t>
      </w:r>
      <w:r w:rsidR="00297F0A" w:rsidRPr="009567B7">
        <w:rPr>
          <w:rFonts w:ascii="Times New Roman" w:hAnsi="Times New Roman" w:cs="Times New Roman"/>
          <w:sz w:val="24"/>
          <w:szCs w:val="24"/>
          <w:highlight w:val="green"/>
        </w:rPr>
        <w:t>0.728; P</w:t>
      </w:r>
      <w:r w:rsidR="009567B7" w:rsidRPr="009567B7">
        <w:rPr>
          <w:rFonts w:ascii="Times New Roman" w:hAnsi="Times New Roman" w:cs="Times New Roman"/>
          <w:sz w:val="24"/>
          <w:szCs w:val="24"/>
          <w:highlight w:val="green"/>
        </w:rPr>
        <w:t xml:space="preserve"> </w:t>
      </w:r>
      <w:r w:rsidR="00297F0A" w:rsidRPr="009567B7">
        <w:rPr>
          <w:rFonts w:ascii="Times New Roman" w:hAnsi="Times New Roman" w:cs="Times New Roman"/>
          <w:sz w:val="24"/>
          <w:szCs w:val="24"/>
          <w:highlight w:val="green"/>
        </w:rPr>
        <w:t>=</w:t>
      </w:r>
      <w:r w:rsidR="009567B7" w:rsidRPr="009567B7">
        <w:rPr>
          <w:rFonts w:ascii="Times New Roman" w:hAnsi="Times New Roman" w:cs="Times New Roman"/>
          <w:sz w:val="24"/>
          <w:szCs w:val="24"/>
          <w:highlight w:val="green"/>
        </w:rPr>
        <w:t xml:space="preserve"> </w:t>
      </w:r>
      <w:r w:rsidR="00297F0A" w:rsidRPr="009567B7">
        <w:rPr>
          <w:rFonts w:ascii="Times New Roman" w:hAnsi="Times New Roman" w:cs="Times New Roman"/>
          <w:sz w:val="24"/>
          <w:szCs w:val="24"/>
          <w:highlight w:val="green"/>
        </w:rPr>
        <w:t>0.001</w:t>
      </w:r>
      <w:r w:rsidR="00290FB3">
        <w:rPr>
          <w:rFonts w:ascii="Times New Roman" w:hAnsi="Times New Roman" w:cs="Times New Roman"/>
          <w:sz w:val="24"/>
          <w:szCs w:val="24"/>
        </w:rPr>
        <w:t xml:space="preserve">), </w:t>
      </w:r>
      <w:r w:rsidR="00290FB3" w:rsidRPr="00290FB3">
        <w:rPr>
          <w:rFonts w:ascii="Times New Roman" w:hAnsi="Times New Roman" w:cs="Times New Roman"/>
          <w:sz w:val="24"/>
          <w:szCs w:val="24"/>
          <w:highlight w:val="green"/>
        </w:rPr>
        <w:t>(Table 3).</w:t>
      </w:r>
    </w:p>
    <w:p w14:paraId="499225C0" w14:textId="77777777" w:rsidR="00C34C8C" w:rsidRPr="00975845" w:rsidRDefault="006302D9" w:rsidP="00C34C8C">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b/>
          <w:sz w:val="24"/>
          <w:szCs w:val="24"/>
        </w:rPr>
        <w:lastRenderedPageBreak/>
        <w:t>Table 1</w:t>
      </w:r>
      <w:r w:rsidR="00C34C8C">
        <w:rPr>
          <w:rFonts w:ascii="Times New Roman" w:hAnsi="Times New Roman" w:cs="Times New Roman"/>
          <w:b/>
          <w:sz w:val="24"/>
          <w:szCs w:val="24"/>
        </w:rPr>
        <w:t>: The mean values of Tumor necrosis factor alpha, Interleukin-10 and Albumin circulating among male patients with post-surgical w</w:t>
      </w:r>
      <w:r>
        <w:rPr>
          <w:rFonts w:ascii="Times New Roman" w:hAnsi="Times New Roman" w:cs="Times New Roman"/>
          <w:b/>
          <w:sz w:val="24"/>
          <w:szCs w:val="24"/>
        </w:rPr>
        <w:t>ound infection and control group</w:t>
      </w:r>
      <w:r w:rsidR="00C34C8C">
        <w:rPr>
          <w:rFonts w:ascii="Times New Roman" w:hAnsi="Times New Roman" w:cs="Times New Roman"/>
          <w:b/>
          <w:sz w:val="24"/>
          <w:szCs w:val="24"/>
        </w:rPr>
        <w:t xml:space="preserve"> (Mean </w:t>
      </w:r>
      <w:r w:rsidR="00C34C8C">
        <w:rPr>
          <w:rFonts w:ascii="Times New Roman" w:hAnsi="Times New Roman" w:cs="Times New Roman"/>
          <w:b/>
          <w:color w:val="222222"/>
          <w:sz w:val="24"/>
          <w:szCs w:val="24"/>
          <w:shd w:val="clear" w:color="auto" w:fill="FFFFFF"/>
        </w:rPr>
        <w:t>±</w:t>
      </w:r>
      <w:r w:rsidR="00C34C8C">
        <w:rPr>
          <w:rFonts w:ascii="Times New Roman" w:hAnsi="Times New Roman" w:cs="Times New Roman"/>
          <w:sz w:val="24"/>
          <w:szCs w:val="24"/>
        </w:rPr>
        <w:t xml:space="preserve"> </w:t>
      </w:r>
      <w:r w:rsidR="00C34C8C" w:rsidRPr="00ED3615">
        <w:rPr>
          <w:rFonts w:ascii="Times New Roman" w:hAnsi="Times New Roman" w:cs="Times New Roman"/>
          <w:b/>
          <w:sz w:val="24"/>
          <w:szCs w:val="24"/>
        </w:rPr>
        <w:t>SD</w:t>
      </w:r>
      <w:r w:rsidR="00C34C8C">
        <w:rPr>
          <w:rFonts w:ascii="Times New Roman" w:hAnsi="Times New Roman" w:cs="Times New Roman"/>
          <w:b/>
          <w:sz w:val="24"/>
          <w:szCs w:val="24"/>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98"/>
        <w:gridCol w:w="1552"/>
        <w:gridCol w:w="1391"/>
        <w:gridCol w:w="1587"/>
        <w:gridCol w:w="1466"/>
        <w:gridCol w:w="1466"/>
      </w:tblGrid>
      <w:tr w:rsidR="00C34C8C" w14:paraId="35474967" w14:textId="77777777" w:rsidTr="007F2FC5">
        <w:tc>
          <w:tcPr>
            <w:tcW w:w="1596" w:type="dxa"/>
          </w:tcPr>
          <w:p w14:paraId="06BF0A00"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PARAMETERS</w:t>
            </w:r>
          </w:p>
        </w:tc>
        <w:tc>
          <w:tcPr>
            <w:tcW w:w="1596" w:type="dxa"/>
          </w:tcPr>
          <w:p w14:paraId="69EF4DE8"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GROUP</w:t>
            </w:r>
          </w:p>
        </w:tc>
        <w:tc>
          <w:tcPr>
            <w:tcW w:w="1596" w:type="dxa"/>
          </w:tcPr>
          <w:p w14:paraId="1C8CA80E"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N</w:t>
            </w:r>
          </w:p>
        </w:tc>
        <w:tc>
          <w:tcPr>
            <w:tcW w:w="1596" w:type="dxa"/>
          </w:tcPr>
          <w:p w14:paraId="5B17F4B4"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MEAN±SD</w:t>
            </w:r>
          </w:p>
        </w:tc>
        <w:tc>
          <w:tcPr>
            <w:tcW w:w="1596" w:type="dxa"/>
          </w:tcPr>
          <w:p w14:paraId="41139281"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T-value</w:t>
            </w:r>
          </w:p>
        </w:tc>
        <w:tc>
          <w:tcPr>
            <w:tcW w:w="1596" w:type="dxa"/>
          </w:tcPr>
          <w:p w14:paraId="26E83508"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P-value</w:t>
            </w:r>
          </w:p>
        </w:tc>
      </w:tr>
      <w:tr w:rsidR="00C34C8C" w14:paraId="2EBA519C" w14:textId="77777777" w:rsidTr="007F2FC5">
        <w:tc>
          <w:tcPr>
            <w:tcW w:w="1596" w:type="dxa"/>
          </w:tcPr>
          <w:p w14:paraId="0AD7B190" w14:textId="77777777" w:rsidR="00C34C8C" w:rsidRPr="00810671" w:rsidRDefault="00C34C8C" w:rsidP="007F2FC5">
            <w:pPr>
              <w:spacing w:line="360" w:lineRule="auto"/>
              <w:jc w:val="center"/>
              <w:rPr>
                <w:rFonts w:ascii="Times New Roman" w:hAnsi="Times New Roman" w:cs="Times New Roman"/>
                <w:color w:val="222222"/>
                <w:sz w:val="24"/>
                <w:szCs w:val="24"/>
                <w:shd w:val="clear" w:color="auto" w:fill="FFFFFF"/>
              </w:rPr>
            </w:pPr>
            <w:r w:rsidRPr="00604A7A">
              <w:rPr>
                <w:rFonts w:ascii="Times New Roman" w:hAnsi="Times New Roman" w:cs="Times New Roman"/>
                <w:sz w:val="24"/>
                <w:szCs w:val="24"/>
              </w:rPr>
              <w:t>TNF</w:t>
            </w:r>
            <w:r>
              <w:rPr>
                <w:rFonts w:ascii="Times New Roman" w:hAnsi="Times New Roman" w:cs="Times New Roman"/>
                <w:sz w:val="24"/>
                <w:szCs w:val="24"/>
              </w:rPr>
              <w:t>-</w:t>
            </w:r>
            <w:r w:rsidRPr="00604A7A">
              <w:rPr>
                <w:rFonts w:ascii="Times New Roman" w:hAnsi="Times New Roman" w:cs="Times New Roman"/>
                <w:sz w:val="24"/>
                <w:szCs w:val="24"/>
              </w:rPr>
              <w:t>α</w:t>
            </w:r>
          </w:p>
        </w:tc>
        <w:tc>
          <w:tcPr>
            <w:tcW w:w="1596" w:type="dxa"/>
          </w:tcPr>
          <w:p w14:paraId="0FC39D2F" w14:textId="77777777" w:rsidR="00C34C8C" w:rsidRPr="00810671" w:rsidRDefault="00C34C8C" w:rsidP="007F2FC5">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TEST</w:t>
            </w:r>
          </w:p>
        </w:tc>
        <w:tc>
          <w:tcPr>
            <w:tcW w:w="1596" w:type="dxa"/>
          </w:tcPr>
          <w:p w14:paraId="5E71CC92" w14:textId="77777777" w:rsidR="00C34C8C" w:rsidRPr="00D25B81" w:rsidRDefault="00C34C8C" w:rsidP="007F2FC5">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25</w:t>
            </w:r>
          </w:p>
        </w:tc>
        <w:tc>
          <w:tcPr>
            <w:tcW w:w="1596" w:type="dxa"/>
          </w:tcPr>
          <w:p w14:paraId="4EC1D53B" w14:textId="77777777" w:rsidR="00C34C8C" w:rsidRPr="00D25B81" w:rsidRDefault="00C34C8C" w:rsidP="007F2FC5">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164.08</w:t>
            </w:r>
            <w:r w:rsidRPr="00D25B81">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4.092</w:t>
            </w:r>
          </w:p>
        </w:tc>
        <w:tc>
          <w:tcPr>
            <w:tcW w:w="1596" w:type="dxa"/>
          </w:tcPr>
          <w:p w14:paraId="7D1E0A40" w14:textId="77777777" w:rsidR="00C34C8C" w:rsidRPr="001433C1" w:rsidRDefault="00C34C8C" w:rsidP="007F2FC5">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62.952</w:t>
            </w:r>
          </w:p>
        </w:tc>
        <w:tc>
          <w:tcPr>
            <w:tcW w:w="1596" w:type="dxa"/>
          </w:tcPr>
          <w:p w14:paraId="047C46F2" w14:textId="77777777" w:rsidR="00C34C8C" w:rsidRPr="001433C1" w:rsidRDefault="00C34C8C" w:rsidP="007F2FC5">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0.001</w:t>
            </w:r>
            <w:r w:rsidR="006302D9">
              <w:rPr>
                <w:rFonts w:ascii="Times New Roman" w:hAnsi="Times New Roman" w:cs="Times New Roman"/>
                <w:color w:val="222222"/>
                <w:sz w:val="24"/>
                <w:szCs w:val="24"/>
                <w:shd w:val="clear" w:color="auto" w:fill="FFFFFF"/>
              </w:rPr>
              <w:t>*</w:t>
            </w:r>
          </w:p>
        </w:tc>
      </w:tr>
      <w:tr w:rsidR="00C34C8C" w14:paraId="025A06EA" w14:textId="77777777" w:rsidTr="007F2FC5">
        <w:tc>
          <w:tcPr>
            <w:tcW w:w="1596" w:type="dxa"/>
          </w:tcPr>
          <w:p w14:paraId="3CD9A124"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p>
        </w:tc>
        <w:tc>
          <w:tcPr>
            <w:tcW w:w="1596" w:type="dxa"/>
          </w:tcPr>
          <w:p w14:paraId="0407C942" w14:textId="77777777" w:rsidR="00C34C8C" w:rsidRPr="00D25B81" w:rsidRDefault="00C34C8C" w:rsidP="007F2FC5">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CONTROL</w:t>
            </w:r>
          </w:p>
        </w:tc>
        <w:tc>
          <w:tcPr>
            <w:tcW w:w="1596" w:type="dxa"/>
          </w:tcPr>
          <w:p w14:paraId="39C0A106"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color w:val="222222"/>
                <w:sz w:val="24"/>
                <w:szCs w:val="24"/>
                <w:shd w:val="clear" w:color="auto" w:fill="FFFFFF"/>
              </w:rPr>
              <w:t>25</w:t>
            </w:r>
          </w:p>
        </w:tc>
        <w:tc>
          <w:tcPr>
            <w:tcW w:w="1596" w:type="dxa"/>
          </w:tcPr>
          <w:p w14:paraId="2DEE37ED" w14:textId="77777777" w:rsidR="00C34C8C" w:rsidRPr="00D25B81" w:rsidRDefault="00C34C8C" w:rsidP="007F2FC5">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46.24</w:t>
            </w:r>
            <w:r w:rsidRPr="00D25B81">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8.418</w:t>
            </w:r>
          </w:p>
        </w:tc>
        <w:tc>
          <w:tcPr>
            <w:tcW w:w="1596" w:type="dxa"/>
          </w:tcPr>
          <w:p w14:paraId="26E44349"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p>
        </w:tc>
        <w:tc>
          <w:tcPr>
            <w:tcW w:w="1596" w:type="dxa"/>
          </w:tcPr>
          <w:p w14:paraId="1DF6063D"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p>
        </w:tc>
      </w:tr>
      <w:tr w:rsidR="00C34C8C" w14:paraId="2E7CB2D4" w14:textId="77777777" w:rsidTr="007F2FC5">
        <w:tc>
          <w:tcPr>
            <w:tcW w:w="1596" w:type="dxa"/>
          </w:tcPr>
          <w:p w14:paraId="52C7EDB0" w14:textId="77777777" w:rsidR="00C34C8C" w:rsidRPr="00810671" w:rsidRDefault="00C34C8C" w:rsidP="007F2FC5">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IL-10</w:t>
            </w:r>
          </w:p>
        </w:tc>
        <w:tc>
          <w:tcPr>
            <w:tcW w:w="1596" w:type="dxa"/>
          </w:tcPr>
          <w:p w14:paraId="5AF658FF" w14:textId="77777777" w:rsidR="00C34C8C" w:rsidRPr="00810671" w:rsidRDefault="00C34C8C" w:rsidP="007F2FC5">
            <w:pPr>
              <w:spacing w:line="360" w:lineRule="auto"/>
              <w:jc w:val="center"/>
              <w:rPr>
                <w:rFonts w:ascii="Times New Roman" w:hAnsi="Times New Roman" w:cs="Times New Roman"/>
                <w:color w:val="222222"/>
                <w:sz w:val="24"/>
                <w:szCs w:val="24"/>
                <w:shd w:val="clear" w:color="auto" w:fill="FFFFFF"/>
              </w:rPr>
            </w:pPr>
            <w:r w:rsidRPr="00810671">
              <w:rPr>
                <w:rFonts w:ascii="Times New Roman" w:hAnsi="Times New Roman" w:cs="Times New Roman"/>
                <w:color w:val="222222"/>
                <w:sz w:val="24"/>
                <w:szCs w:val="24"/>
                <w:shd w:val="clear" w:color="auto" w:fill="FFFFFF"/>
              </w:rPr>
              <w:t>TEST</w:t>
            </w:r>
          </w:p>
        </w:tc>
        <w:tc>
          <w:tcPr>
            <w:tcW w:w="1596" w:type="dxa"/>
          </w:tcPr>
          <w:p w14:paraId="37C11A3C"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color w:val="222222"/>
                <w:sz w:val="24"/>
                <w:szCs w:val="24"/>
                <w:shd w:val="clear" w:color="auto" w:fill="FFFFFF"/>
              </w:rPr>
              <w:t>25</w:t>
            </w:r>
          </w:p>
        </w:tc>
        <w:tc>
          <w:tcPr>
            <w:tcW w:w="1596" w:type="dxa"/>
          </w:tcPr>
          <w:p w14:paraId="06184359" w14:textId="77777777" w:rsidR="00C34C8C" w:rsidRPr="00D25B81" w:rsidRDefault="00C34C8C" w:rsidP="007F2FC5">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32.36</w:t>
            </w:r>
            <w:r w:rsidRPr="00D25B81">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9.367</w:t>
            </w:r>
          </w:p>
        </w:tc>
        <w:tc>
          <w:tcPr>
            <w:tcW w:w="1596" w:type="dxa"/>
          </w:tcPr>
          <w:p w14:paraId="6BDC4EBF" w14:textId="77777777" w:rsidR="00C34C8C" w:rsidRPr="001433C1" w:rsidRDefault="00C34C8C" w:rsidP="007F2FC5">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7.037</w:t>
            </w:r>
          </w:p>
        </w:tc>
        <w:tc>
          <w:tcPr>
            <w:tcW w:w="1596" w:type="dxa"/>
          </w:tcPr>
          <w:p w14:paraId="7DC5F609" w14:textId="77777777" w:rsidR="00C34C8C" w:rsidRPr="001433C1" w:rsidRDefault="00C34C8C" w:rsidP="007F2FC5">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0.001</w:t>
            </w:r>
            <w:r w:rsidR="006302D9">
              <w:rPr>
                <w:rFonts w:ascii="Times New Roman" w:hAnsi="Times New Roman" w:cs="Times New Roman"/>
                <w:color w:val="222222"/>
                <w:sz w:val="24"/>
                <w:szCs w:val="24"/>
                <w:shd w:val="clear" w:color="auto" w:fill="FFFFFF"/>
              </w:rPr>
              <w:t>*</w:t>
            </w:r>
          </w:p>
        </w:tc>
      </w:tr>
      <w:tr w:rsidR="00C34C8C" w14:paraId="10C6FFB0" w14:textId="77777777" w:rsidTr="007F2FC5">
        <w:tc>
          <w:tcPr>
            <w:tcW w:w="1596" w:type="dxa"/>
          </w:tcPr>
          <w:p w14:paraId="00E536BA"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p>
        </w:tc>
        <w:tc>
          <w:tcPr>
            <w:tcW w:w="1596" w:type="dxa"/>
          </w:tcPr>
          <w:p w14:paraId="74712A86"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color w:val="222222"/>
                <w:sz w:val="24"/>
                <w:szCs w:val="24"/>
                <w:shd w:val="clear" w:color="auto" w:fill="FFFFFF"/>
              </w:rPr>
              <w:t>CONTROL</w:t>
            </w:r>
          </w:p>
        </w:tc>
        <w:tc>
          <w:tcPr>
            <w:tcW w:w="1596" w:type="dxa"/>
          </w:tcPr>
          <w:p w14:paraId="34795649"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color w:val="222222"/>
                <w:sz w:val="24"/>
                <w:szCs w:val="24"/>
                <w:shd w:val="clear" w:color="auto" w:fill="FFFFFF"/>
              </w:rPr>
              <w:t>25</w:t>
            </w:r>
          </w:p>
        </w:tc>
        <w:tc>
          <w:tcPr>
            <w:tcW w:w="1596" w:type="dxa"/>
          </w:tcPr>
          <w:p w14:paraId="2DEFFA6C" w14:textId="77777777" w:rsidR="00C34C8C" w:rsidRPr="00D25B81" w:rsidRDefault="00C34C8C" w:rsidP="007F2FC5">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16.80</w:t>
            </w:r>
            <w:r w:rsidRPr="00D25B81">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5.874</w:t>
            </w:r>
          </w:p>
        </w:tc>
        <w:tc>
          <w:tcPr>
            <w:tcW w:w="1596" w:type="dxa"/>
          </w:tcPr>
          <w:p w14:paraId="6A66DB25"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p>
        </w:tc>
        <w:tc>
          <w:tcPr>
            <w:tcW w:w="1596" w:type="dxa"/>
          </w:tcPr>
          <w:p w14:paraId="06F21973"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p>
        </w:tc>
      </w:tr>
      <w:tr w:rsidR="00C34C8C" w14:paraId="4B57616E" w14:textId="77777777" w:rsidTr="007F2FC5">
        <w:tc>
          <w:tcPr>
            <w:tcW w:w="1596" w:type="dxa"/>
          </w:tcPr>
          <w:p w14:paraId="3D4BAB2D" w14:textId="77777777" w:rsidR="00C34C8C" w:rsidRPr="00810671" w:rsidRDefault="00C34C8C" w:rsidP="007F2FC5">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Albumin</w:t>
            </w:r>
          </w:p>
        </w:tc>
        <w:tc>
          <w:tcPr>
            <w:tcW w:w="1596" w:type="dxa"/>
          </w:tcPr>
          <w:p w14:paraId="1AF2A595" w14:textId="77777777" w:rsidR="00C34C8C" w:rsidRPr="00D25B81" w:rsidRDefault="00C34C8C" w:rsidP="007F2FC5">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TEST</w:t>
            </w:r>
          </w:p>
        </w:tc>
        <w:tc>
          <w:tcPr>
            <w:tcW w:w="1596" w:type="dxa"/>
          </w:tcPr>
          <w:p w14:paraId="69C6FC80"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color w:val="222222"/>
                <w:sz w:val="24"/>
                <w:szCs w:val="24"/>
                <w:shd w:val="clear" w:color="auto" w:fill="FFFFFF"/>
              </w:rPr>
              <w:t>25</w:t>
            </w:r>
          </w:p>
        </w:tc>
        <w:tc>
          <w:tcPr>
            <w:tcW w:w="1596" w:type="dxa"/>
          </w:tcPr>
          <w:p w14:paraId="11D19D42" w14:textId="77777777" w:rsidR="00C34C8C" w:rsidRPr="00D25B81" w:rsidRDefault="00C34C8C" w:rsidP="007F2FC5">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32.88</w:t>
            </w:r>
            <w:r w:rsidRPr="00D25B81">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5.311</w:t>
            </w:r>
          </w:p>
        </w:tc>
        <w:tc>
          <w:tcPr>
            <w:tcW w:w="1596" w:type="dxa"/>
          </w:tcPr>
          <w:p w14:paraId="318AAFE4" w14:textId="77777777" w:rsidR="00C34C8C" w:rsidRPr="001433C1" w:rsidRDefault="00C34C8C" w:rsidP="007F2FC5">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2.274</w:t>
            </w:r>
          </w:p>
        </w:tc>
        <w:tc>
          <w:tcPr>
            <w:tcW w:w="1596" w:type="dxa"/>
          </w:tcPr>
          <w:p w14:paraId="308A792C" w14:textId="77777777" w:rsidR="00C34C8C" w:rsidRPr="001433C1" w:rsidRDefault="00C34C8C" w:rsidP="007F2FC5">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0.027</w:t>
            </w:r>
            <w:r w:rsidR="006302D9">
              <w:rPr>
                <w:rFonts w:ascii="Times New Roman" w:hAnsi="Times New Roman" w:cs="Times New Roman"/>
                <w:color w:val="222222"/>
                <w:sz w:val="24"/>
                <w:szCs w:val="24"/>
                <w:shd w:val="clear" w:color="auto" w:fill="FFFFFF"/>
              </w:rPr>
              <w:t>*</w:t>
            </w:r>
          </w:p>
        </w:tc>
      </w:tr>
      <w:tr w:rsidR="00C34C8C" w14:paraId="1F91CE7E" w14:textId="77777777" w:rsidTr="007F2FC5">
        <w:tc>
          <w:tcPr>
            <w:tcW w:w="1596" w:type="dxa"/>
          </w:tcPr>
          <w:p w14:paraId="724187A2"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p>
        </w:tc>
        <w:tc>
          <w:tcPr>
            <w:tcW w:w="1596" w:type="dxa"/>
          </w:tcPr>
          <w:p w14:paraId="56FD476A"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color w:val="222222"/>
                <w:sz w:val="24"/>
                <w:szCs w:val="24"/>
                <w:shd w:val="clear" w:color="auto" w:fill="FFFFFF"/>
              </w:rPr>
              <w:t>CONTROL</w:t>
            </w:r>
          </w:p>
        </w:tc>
        <w:tc>
          <w:tcPr>
            <w:tcW w:w="1596" w:type="dxa"/>
          </w:tcPr>
          <w:p w14:paraId="4DA98732"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color w:val="222222"/>
                <w:sz w:val="24"/>
                <w:szCs w:val="24"/>
                <w:shd w:val="clear" w:color="auto" w:fill="FFFFFF"/>
              </w:rPr>
              <w:t>25</w:t>
            </w:r>
          </w:p>
        </w:tc>
        <w:tc>
          <w:tcPr>
            <w:tcW w:w="1596" w:type="dxa"/>
          </w:tcPr>
          <w:p w14:paraId="7BB47342" w14:textId="77777777" w:rsidR="00C34C8C" w:rsidRPr="00D25B81" w:rsidRDefault="00C34C8C" w:rsidP="007F2FC5">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36.41</w:t>
            </w:r>
            <w:r w:rsidRPr="00D25B81">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5.654</w:t>
            </w:r>
          </w:p>
        </w:tc>
        <w:tc>
          <w:tcPr>
            <w:tcW w:w="1596" w:type="dxa"/>
          </w:tcPr>
          <w:p w14:paraId="54B6B2F8"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p>
        </w:tc>
        <w:tc>
          <w:tcPr>
            <w:tcW w:w="1596" w:type="dxa"/>
          </w:tcPr>
          <w:p w14:paraId="7FFCC801"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p>
        </w:tc>
      </w:tr>
    </w:tbl>
    <w:p w14:paraId="37AB82A1" w14:textId="77777777" w:rsidR="00C34C8C" w:rsidRPr="00BA3C90" w:rsidRDefault="006302D9" w:rsidP="00C34C8C">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w:t>
      </w:r>
      <w:r w:rsidR="00C34C8C" w:rsidRPr="00BA3C90">
        <w:rPr>
          <w:rFonts w:ascii="Times New Roman" w:hAnsi="Times New Roman" w:cs="Times New Roman"/>
          <w:color w:val="222222"/>
          <w:sz w:val="24"/>
          <w:szCs w:val="24"/>
          <w:shd w:val="clear" w:color="auto" w:fill="FFFFFF"/>
        </w:rPr>
        <w:t>Statistical significance</w:t>
      </w:r>
      <w:r w:rsidR="00C34C8C">
        <w:rPr>
          <w:rFonts w:ascii="Times New Roman" w:hAnsi="Times New Roman" w:cs="Times New Roman"/>
          <w:color w:val="222222"/>
          <w:sz w:val="24"/>
          <w:szCs w:val="24"/>
          <w:shd w:val="clear" w:color="auto" w:fill="FFFFFF"/>
        </w:rPr>
        <w:t xml:space="preserve"> at p&lt;0.05</w:t>
      </w:r>
    </w:p>
    <w:p w14:paraId="49BF1F92" w14:textId="77777777" w:rsidR="00C34C8C" w:rsidRDefault="00C34C8C" w:rsidP="00C34C8C">
      <w:pPr>
        <w:spacing w:line="360" w:lineRule="auto"/>
        <w:jc w:val="both"/>
        <w:rPr>
          <w:rFonts w:ascii="Times New Roman" w:hAnsi="Times New Roman" w:cs="Times New Roman"/>
          <w:b/>
          <w:color w:val="222222"/>
          <w:sz w:val="24"/>
          <w:szCs w:val="24"/>
          <w:shd w:val="clear" w:color="auto" w:fill="FFFFFF"/>
        </w:rPr>
      </w:pPr>
      <w:r w:rsidRPr="00604A7A">
        <w:rPr>
          <w:rFonts w:ascii="Times New Roman" w:hAnsi="Times New Roman" w:cs="Times New Roman"/>
          <w:sz w:val="24"/>
          <w:szCs w:val="24"/>
        </w:rPr>
        <w:t>TNF</w:t>
      </w:r>
      <w:r>
        <w:rPr>
          <w:rFonts w:ascii="Times New Roman" w:hAnsi="Times New Roman" w:cs="Times New Roman"/>
          <w:sz w:val="24"/>
          <w:szCs w:val="24"/>
        </w:rPr>
        <w:t>-</w:t>
      </w:r>
      <w:r w:rsidRPr="00604A7A">
        <w:rPr>
          <w:rFonts w:ascii="Times New Roman" w:hAnsi="Times New Roman" w:cs="Times New Roman"/>
          <w:sz w:val="24"/>
          <w:szCs w:val="24"/>
        </w:rPr>
        <w:t>α</w:t>
      </w:r>
      <w:r>
        <w:rPr>
          <w:rFonts w:ascii="Times New Roman" w:hAnsi="Times New Roman" w:cs="Times New Roman"/>
          <w:sz w:val="24"/>
          <w:szCs w:val="24"/>
        </w:rPr>
        <w:t xml:space="preserve"> = Tumor Necrosis Factor-alpha</w:t>
      </w:r>
    </w:p>
    <w:p w14:paraId="442B1003" w14:textId="77777777" w:rsidR="00C34C8C" w:rsidRDefault="00C34C8C" w:rsidP="00C34C8C">
      <w:pPr>
        <w:spacing w:line="360" w:lineRule="auto"/>
        <w:jc w:val="both"/>
        <w:rPr>
          <w:rFonts w:ascii="Times New Roman" w:hAnsi="Times New Roman" w:cs="Times New Roman"/>
          <w:b/>
          <w:color w:val="222222"/>
          <w:sz w:val="24"/>
          <w:szCs w:val="24"/>
          <w:shd w:val="clear" w:color="auto" w:fill="FFFFFF"/>
        </w:rPr>
      </w:pPr>
      <w:r>
        <w:rPr>
          <w:rFonts w:ascii="Times New Roman" w:hAnsi="Times New Roman" w:cs="Times New Roman"/>
          <w:color w:val="222222"/>
          <w:sz w:val="24"/>
          <w:szCs w:val="24"/>
          <w:shd w:val="clear" w:color="auto" w:fill="FFFFFF"/>
        </w:rPr>
        <w:t>IL-10 = Interleukin-10</w:t>
      </w:r>
    </w:p>
    <w:p w14:paraId="4312131D" w14:textId="77777777" w:rsidR="00393BCB" w:rsidRDefault="00393BCB" w:rsidP="00C34C8C">
      <w:pPr>
        <w:spacing w:line="360" w:lineRule="auto"/>
        <w:jc w:val="both"/>
        <w:rPr>
          <w:rFonts w:ascii="Times New Roman" w:hAnsi="Times New Roman" w:cs="Times New Roman"/>
          <w:b/>
          <w:color w:val="222222"/>
          <w:sz w:val="24"/>
          <w:szCs w:val="24"/>
          <w:shd w:val="clear" w:color="auto" w:fill="FFFFFF"/>
        </w:rPr>
      </w:pPr>
    </w:p>
    <w:p w14:paraId="27741914" w14:textId="77777777" w:rsidR="00934096" w:rsidRDefault="00934096" w:rsidP="00C34C8C">
      <w:pPr>
        <w:spacing w:line="360" w:lineRule="auto"/>
        <w:jc w:val="both"/>
        <w:rPr>
          <w:rFonts w:ascii="Times New Roman" w:hAnsi="Times New Roman" w:cs="Times New Roman"/>
          <w:b/>
          <w:color w:val="222222"/>
          <w:sz w:val="24"/>
          <w:szCs w:val="24"/>
          <w:shd w:val="clear" w:color="auto" w:fill="FFFFFF"/>
        </w:rPr>
      </w:pPr>
    </w:p>
    <w:p w14:paraId="2BF2CA11" w14:textId="77777777" w:rsidR="00934096" w:rsidRDefault="00934096" w:rsidP="00C34C8C">
      <w:pPr>
        <w:spacing w:line="360" w:lineRule="auto"/>
        <w:jc w:val="both"/>
        <w:rPr>
          <w:rFonts w:ascii="Times New Roman" w:hAnsi="Times New Roman" w:cs="Times New Roman"/>
          <w:b/>
          <w:color w:val="222222"/>
          <w:sz w:val="24"/>
          <w:szCs w:val="24"/>
          <w:shd w:val="clear" w:color="auto" w:fill="FFFFFF"/>
        </w:rPr>
      </w:pPr>
    </w:p>
    <w:p w14:paraId="1C3EB1B0" w14:textId="77777777" w:rsidR="00934096" w:rsidRDefault="00934096" w:rsidP="00C34C8C">
      <w:pPr>
        <w:spacing w:line="360" w:lineRule="auto"/>
        <w:jc w:val="both"/>
        <w:rPr>
          <w:rFonts w:ascii="Times New Roman" w:hAnsi="Times New Roman" w:cs="Times New Roman"/>
          <w:b/>
          <w:color w:val="222222"/>
          <w:sz w:val="24"/>
          <w:szCs w:val="24"/>
          <w:shd w:val="clear" w:color="auto" w:fill="FFFFFF"/>
        </w:rPr>
      </w:pPr>
    </w:p>
    <w:p w14:paraId="2C3379AA" w14:textId="77777777" w:rsidR="00934096" w:rsidRDefault="00934096" w:rsidP="00C34C8C">
      <w:pPr>
        <w:spacing w:line="360" w:lineRule="auto"/>
        <w:jc w:val="both"/>
        <w:rPr>
          <w:rFonts w:ascii="Times New Roman" w:hAnsi="Times New Roman" w:cs="Times New Roman"/>
          <w:b/>
          <w:color w:val="222222"/>
          <w:sz w:val="24"/>
          <w:szCs w:val="24"/>
          <w:shd w:val="clear" w:color="auto" w:fill="FFFFFF"/>
        </w:rPr>
      </w:pPr>
    </w:p>
    <w:p w14:paraId="4DCF4899" w14:textId="77777777" w:rsidR="00C34C8C" w:rsidRDefault="00393BCB" w:rsidP="00C34C8C">
      <w:pPr>
        <w:spacing w:line="36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Table 2</w:t>
      </w:r>
      <w:r w:rsidR="00E160D4">
        <w:rPr>
          <w:rFonts w:ascii="Times New Roman" w:hAnsi="Times New Roman" w:cs="Times New Roman"/>
          <w:b/>
          <w:color w:val="222222"/>
          <w:sz w:val="24"/>
          <w:szCs w:val="24"/>
          <w:shd w:val="clear" w:color="auto" w:fill="FFFFFF"/>
        </w:rPr>
        <w:t>: Level</w:t>
      </w:r>
      <w:r w:rsidR="00C34C8C">
        <w:rPr>
          <w:rFonts w:ascii="Times New Roman" w:hAnsi="Times New Roman" w:cs="Times New Roman"/>
          <w:b/>
          <w:color w:val="222222"/>
          <w:sz w:val="24"/>
          <w:szCs w:val="24"/>
          <w:shd w:val="clear" w:color="auto" w:fill="FFFFFF"/>
        </w:rPr>
        <w:t xml:space="preserve"> of association between the parameters studied in the test group</w:t>
      </w:r>
    </w:p>
    <w:tbl>
      <w:tblPr>
        <w:tblStyle w:val="TableGrid"/>
        <w:tblW w:w="96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3219"/>
        <w:gridCol w:w="3219"/>
      </w:tblGrid>
      <w:tr w:rsidR="00C34C8C" w14:paraId="4464229C" w14:textId="77777777" w:rsidTr="007F2FC5">
        <w:trPr>
          <w:trHeight w:val="490"/>
        </w:trPr>
        <w:tc>
          <w:tcPr>
            <w:tcW w:w="3219" w:type="dxa"/>
          </w:tcPr>
          <w:p w14:paraId="2420E742" w14:textId="77777777" w:rsidR="00C34C8C" w:rsidRPr="00645B79" w:rsidRDefault="00934096" w:rsidP="007F2FC5">
            <w:pPr>
              <w:spacing w:line="36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sz w:val="24"/>
                <w:szCs w:val="24"/>
              </w:rPr>
              <w:t>Parameters</w:t>
            </w:r>
          </w:p>
        </w:tc>
        <w:tc>
          <w:tcPr>
            <w:tcW w:w="3219" w:type="dxa"/>
          </w:tcPr>
          <w:p w14:paraId="1D548201"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proofErr w:type="spellStart"/>
            <w:r>
              <w:rPr>
                <w:rFonts w:ascii="Times New Roman" w:hAnsi="Times New Roman" w:cs="Times New Roman"/>
                <w:b/>
                <w:color w:val="222222"/>
                <w:sz w:val="24"/>
                <w:szCs w:val="24"/>
                <w:shd w:val="clear" w:color="auto" w:fill="FFFFFF"/>
              </w:rPr>
              <w:t>r-value</w:t>
            </w:r>
            <w:proofErr w:type="spellEnd"/>
          </w:p>
        </w:tc>
        <w:tc>
          <w:tcPr>
            <w:tcW w:w="3219" w:type="dxa"/>
          </w:tcPr>
          <w:p w14:paraId="4E0C2E96"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p-value</w:t>
            </w:r>
          </w:p>
        </w:tc>
      </w:tr>
      <w:tr w:rsidR="00C34C8C" w14:paraId="06D984A7" w14:textId="77777777" w:rsidTr="007F2FC5">
        <w:trPr>
          <w:trHeight w:val="490"/>
        </w:trPr>
        <w:tc>
          <w:tcPr>
            <w:tcW w:w="3219" w:type="dxa"/>
          </w:tcPr>
          <w:p w14:paraId="509086A6" w14:textId="77777777" w:rsidR="00C34C8C" w:rsidRDefault="00C34C8C" w:rsidP="007F2FC5">
            <w:pPr>
              <w:spacing w:line="360" w:lineRule="auto"/>
              <w:jc w:val="center"/>
              <w:rPr>
                <w:rFonts w:ascii="Times New Roman" w:hAnsi="Times New Roman" w:cs="Times New Roman"/>
                <w:b/>
                <w:color w:val="222222"/>
                <w:sz w:val="24"/>
                <w:szCs w:val="24"/>
                <w:shd w:val="clear" w:color="auto" w:fill="FFFFFF"/>
              </w:rPr>
            </w:pPr>
            <w:r w:rsidRPr="00604A7A">
              <w:rPr>
                <w:rFonts w:ascii="Times New Roman" w:hAnsi="Times New Roman" w:cs="Times New Roman"/>
                <w:sz w:val="24"/>
                <w:szCs w:val="24"/>
              </w:rPr>
              <w:t>TNF</w:t>
            </w:r>
            <w:r>
              <w:rPr>
                <w:rFonts w:ascii="Times New Roman" w:hAnsi="Times New Roman" w:cs="Times New Roman"/>
                <w:sz w:val="24"/>
                <w:szCs w:val="24"/>
              </w:rPr>
              <w:t>-</w:t>
            </w:r>
            <w:r w:rsidRPr="00604A7A">
              <w:rPr>
                <w:rFonts w:ascii="Times New Roman" w:hAnsi="Times New Roman" w:cs="Times New Roman"/>
                <w:sz w:val="24"/>
                <w:szCs w:val="24"/>
              </w:rPr>
              <w:t>α</w:t>
            </w:r>
            <w:r>
              <w:rPr>
                <w:rFonts w:ascii="Times New Roman" w:hAnsi="Times New Roman" w:cs="Times New Roman"/>
                <w:sz w:val="24"/>
                <w:szCs w:val="24"/>
              </w:rPr>
              <w:t xml:space="preserve"> Vs Albumin</w:t>
            </w:r>
          </w:p>
        </w:tc>
        <w:tc>
          <w:tcPr>
            <w:tcW w:w="3219" w:type="dxa"/>
          </w:tcPr>
          <w:p w14:paraId="538A6F30" w14:textId="77777777" w:rsidR="00C34C8C" w:rsidRPr="00A469B2" w:rsidRDefault="00C34C8C" w:rsidP="007F2FC5">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0.365</w:t>
            </w:r>
          </w:p>
        </w:tc>
        <w:tc>
          <w:tcPr>
            <w:tcW w:w="3219" w:type="dxa"/>
          </w:tcPr>
          <w:p w14:paraId="00D858F6" w14:textId="77777777" w:rsidR="00C34C8C" w:rsidRPr="00A469B2" w:rsidRDefault="00C34C8C" w:rsidP="007F2FC5">
            <w:pPr>
              <w:spacing w:line="360" w:lineRule="auto"/>
              <w:jc w:val="center"/>
              <w:rPr>
                <w:rFonts w:ascii="Times New Roman" w:hAnsi="Times New Roman" w:cs="Times New Roman"/>
                <w:color w:val="222222"/>
                <w:sz w:val="24"/>
                <w:szCs w:val="24"/>
                <w:shd w:val="clear" w:color="auto" w:fill="FFFFFF"/>
              </w:rPr>
            </w:pPr>
            <w:r w:rsidRPr="00A469B2">
              <w:rPr>
                <w:rFonts w:ascii="Times New Roman" w:hAnsi="Times New Roman" w:cs="Times New Roman"/>
                <w:color w:val="222222"/>
                <w:sz w:val="24"/>
                <w:szCs w:val="24"/>
                <w:shd w:val="clear" w:color="auto" w:fill="FFFFFF"/>
              </w:rPr>
              <w:t>0.073</w:t>
            </w:r>
          </w:p>
        </w:tc>
      </w:tr>
      <w:tr w:rsidR="00C34C8C" w14:paraId="3106C089" w14:textId="77777777" w:rsidTr="007F2FC5">
        <w:trPr>
          <w:trHeight w:val="502"/>
        </w:trPr>
        <w:tc>
          <w:tcPr>
            <w:tcW w:w="3219" w:type="dxa"/>
          </w:tcPr>
          <w:p w14:paraId="61C29F62" w14:textId="77777777" w:rsidR="00C34C8C" w:rsidRPr="00645B79" w:rsidRDefault="00C34C8C" w:rsidP="007F2FC5">
            <w:pPr>
              <w:spacing w:line="360" w:lineRule="auto"/>
              <w:jc w:val="center"/>
              <w:rPr>
                <w:rFonts w:ascii="Times New Roman" w:hAnsi="Times New Roman" w:cs="Times New Roman"/>
                <w:color w:val="222222"/>
                <w:sz w:val="24"/>
                <w:szCs w:val="24"/>
                <w:shd w:val="clear" w:color="auto" w:fill="FFFFFF"/>
              </w:rPr>
            </w:pPr>
            <w:r w:rsidRPr="00645B79">
              <w:rPr>
                <w:rFonts w:ascii="Times New Roman" w:hAnsi="Times New Roman" w:cs="Times New Roman"/>
                <w:color w:val="222222"/>
                <w:sz w:val="24"/>
                <w:szCs w:val="24"/>
                <w:shd w:val="clear" w:color="auto" w:fill="FFFFFF"/>
              </w:rPr>
              <w:t>IL-10 Vs Albumin</w:t>
            </w:r>
          </w:p>
        </w:tc>
        <w:tc>
          <w:tcPr>
            <w:tcW w:w="3219" w:type="dxa"/>
          </w:tcPr>
          <w:p w14:paraId="02695819" w14:textId="77777777" w:rsidR="00C34C8C" w:rsidRPr="00A469B2" w:rsidRDefault="00C34C8C" w:rsidP="007F2FC5">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0.024</w:t>
            </w:r>
          </w:p>
        </w:tc>
        <w:tc>
          <w:tcPr>
            <w:tcW w:w="3219" w:type="dxa"/>
          </w:tcPr>
          <w:p w14:paraId="1E6558A7" w14:textId="77777777" w:rsidR="00C34C8C" w:rsidRPr="00A469B2" w:rsidRDefault="00C34C8C" w:rsidP="007F2FC5">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0.909</w:t>
            </w:r>
          </w:p>
        </w:tc>
      </w:tr>
      <w:tr w:rsidR="00C34C8C" w14:paraId="14BE5701" w14:textId="77777777" w:rsidTr="007F2FC5">
        <w:trPr>
          <w:trHeight w:val="502"/>
        </w:trPr>
        <w:tc>
          <w:tcPr>
            <w:tcW w:w="3219" w:type="dxa"/>
          </w:tcPr>
          <w:p w14:paraId="6B150549" w14:textId="77777777" w:rsidR="00C34C8C" w:rsidRPr="00645B79" w:rsidRDefault="00C34C8C" w:rsidP="007F2FC5">
            <w:pPr>
              <w:spacing w:line="360" w:lineRule="auto"/>
              <w:jc w:val="center"/>
              <w:rPr>
                <w:rFonts w:ascii="Times New Roman" w:hAnsi="Times New Roman" w:cs="Times New Roman"/>
                <w:color w:val="222222"/>
                <w:sz w:val="24"/>
                <w:szCs w:val="24"/>
                <w:shd w:val="clear" w:color="auto" w:fill="FFFFFF"/>
              </w:rPr>
            </w:pPr>
            <w:r w:rsidRPr="00604A7A">
              <w:rPr>
                <w:rFonts w:ascii="Times New Roman" w:hAnsi="Times New Roman" w:cs="Times New Roman"/>
                <w:sz w:val="24"/>
                <w:szCs w:val="24"/>
              </w:rPr>
              <w:t>TNF</w:t>
            </w:r>
            <w:r>
              <w:rPr>
                <w:rFonts w:ascii="Times New Roman" w:hAnsi="Times New Roman" w:cs="Times New Roman"/>
                <w:sz w:val="24"/>
                <w:szCs w:val="24"/>
              </w:rPr>
              <w:t>-</w:t>
            </w:r>
            <w:r w:rsidRPr="00604A7A">
              <w:rPr>
                <w:rFonts w:ascii="Times New Roman" w:hAnsi="Times New Roman" w:cs="Times New Roman"/>
                <w:sz w:val="24"/>
                <w:szCs w:val="24"/>
              </w:rPr>
              <w:t>α</w:t>
            </w:r>
            <w:r>
              <w:rPr>
                <w:rFonts w:ascii="Times New Roman" w:hAnsi="Times New Roman" w:cs="Times New Roman"/>
                <w:sz w:val="24"/>
                <w:szCs w:val="24"/>
              </w:rPr>
              <w:t xml:space="preserve"> Vs IL-10</w:t>
            </w:r>
          </w:p>
        </w:tc>
        <w:tc>
          <w:tcPr>
            <w:tcW w:w="3219" w:type="dxa"/>
          </w:tcPr>
          <w:p w14:paraId="2078A03B" w14:textId="77777777" w:rsidR="00C34C8C" w:rsidRDefault="00C34C8C" w:rsidP="007F2FC5">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0.271</w:t>
            </w:r>
          </w:p>
        </w:tc>
        <w:tc>
          <w:tcPr>
            <w:tcW w:w="3219" w:type="dxa"/>
          </w:tcPr>
          <w:p w14:paraId="4EA7C1B0" w14:textId="77777777" w:rsidR="00C34C8C" w:rsidRDefault="00C34C8C" w:rsidP="007F2FC5">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0.189</w:t>
            </w:r>
          </w:p>
        </w:tc>
      </w:tr>
    </w:tbl>
    <w:p w14:paraId="651C8193" w14:textId="77777777" w:rsidR="00C34C8C" w:rsidRPr="00BA3C90" w:rsidRDefault="00E160D4" w:rsidP="00C34C8C">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w:t>
      </w:r>
      <w:r w:rsidR="00C34C8C" w:rsidRPr="00BA3C90">
        <w:rPr>
          <w:rFonts w:ascii="Times New Roman" w:hAnsi="Times New Roman" w:cs="Times New Roman"/>
          <w:color w:val="222222"/>
          <w:sz w:val="24"/>
          <w:szCs w:val="24"/>
          <w:shd w:val="clear" w:color="auto" w:fill="FFFFFF"/>
        </w:rPr>
        <w:t>Statistical significance</w:t>
      </w:r>
      <w:r w:rsidR="00C34C8C">
        <w:rPr>
          <w:rFonts w:ascii="Times New Roman" w:hAnsi="Times New Roman" w:cs="Times New Roman"/>
          <w:color w:val="222222"/>
          <w:sz w:val="24"/>
          <w:szCs w:val="24"/>
          <w:shd w:val="clear" w:color="auto" w:fill="FFFFFF"/>
        </w:rPr>
        <w:t xml:space="preserve"> at p&lt;0.05</w:t>
      </w:r>
    </w:p>
    <w:p w14:paraId="3A00E9F2" w14:textId="77777777" w:rsidR="000E5498" w:rsidRDefault="000E5498" w:rsidP="00C34C8C">
      <w:pPr>
        <w:spacing w:line="360" w:lineRule="auto"/>
        <w:jc w:val="both"/>
        <w:rPr>
          <w:rFonts w:ascii="Times New Roman" w:hAnsi="Times New Roman" w:cs="Times New Roman"/>
          <w:b/>
          <w:color w:val="222222"/>
          <w:sz w:val="24"/>
          <w:szCs w:val="24"/>
          <w:shd w:val="clear" w:color="auto" w:fill="FFFFFF"/>
        </w:rPr>
      </w:pPr>
    </w:p>
    <w:p w14:paraId="5CF82137" w14:textId="04E0AAB1" w:rsidR="00C34C8C" w:rsidRDefault="006E3786" w:rsidP="00C34C8C">
      <w:pPr>
        <w:spacing w:line="36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Table 3: L</w:t>
      </w:r>
      <w:r w:rsidR="00C34C8C">
        <w:rPr>
          <w:rFonts w:ascii="Times New Roman" w:hAnsi="Times New Roman" w:cs="Times New Roman"/>
          <w:b/>
          <w:color w:val="222222"/>
          <w:sz w:val="24"/>
          <w:szCs w:val="24"/>
          <w:shd w:val="clear" w:color="auto" w:fill="FFFFFF"/>
        </w:rPr>
        <w:t>evel of association between the parameters studied in the control group</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30"/>
        <w:gridCol w:w="3117"/>
        <w:gridCol w:w="3113"/>
      </w:tblGrid>
      <w:tr w:rsidR="00C34C8C" w14:paraId="74A5B7C6" w14:textId="77777777" w:rsidTr="007F2FC5">
        <w:tc>
          <w:tcPr>
            <w:tcW w:w="3192" w:type="dxa"/>
          </w:tcPr>
          <w:p w14:paraId="361F1C3D" w14:textId="77777777" w:rsidR="00C34C8C" w:rsidRDefault="00934096" w:rsidP="007F2FC5">
            <w:pPr>
              <w:spacing w:line="36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sz w:val="24"/>
                <w:szCs w:val="24"/>
              </w:rPr>
              <w:t>Parameters</w:t>
            </w:r>
          </w:p>
        </w:tc>
        <w:tc>
          <w:tcPr>
            <w:tcW w:w="3192" w:type="dxa"/>
          </w:tcPr>
          <w:p w14:paraId="628B2128" w14:textId="77777777" w:rsidR="00C34C8C" w:rsidRDefault="00C34C8C" w:rsidP="007F2FC5">
            <w:pPr>
              <w:spacing w:line="360" w:lineRule="auto"/>
              <w:jc w:val="both"/>
              <w:rPr>
                <w:rFonts w:ascii="Times New Roman" w:hAnsi="Times New Roman" w:cs="Times New Roman"/>
                <w:b/>
                <w:color w:val="222222"/>
                <w:sz w:val="24"/>
                <w:szCs w:val="24"/>
                <w:shd w:val="clear" w:color="auto" w:fill="FFFFFF"/>
              </w:rPr>
            </w:pPr>
            <w:proofErr w:type="spellStart"/>
            <w:r>
              <w:rPr>
                <w:rFonts w:ascii="Times New Roman" w:hAnsi="Times New Roman" w:cs="Times New Roman"/>
                <w:b/>
                <w:color w:val="222222"/>
                <w:sz w:val="24"/>
                <w:szCs w:val="24"/>
                <w:shd w:val="clear" w:color="auto" w:fill="FFFFFF"/>
              </w:rPr>
              <w:t>r-value</w:t>
            </w:r>
            <w:proofErr w:type="spellEnd"/>
          </w:p>
        </w:tc>
        <w:tc>
          <w:tcPr>
            <w:tcW w:w="3192" w:type="dxa"/>
          </w:tcPr>
          <w:p w14:paraId="0E83E2F0" w14:textId="77777777" w:rsidR="00C34C8C" w:rsidRDefault="00C34C8C" w:rsidP="007F2FC5">
            <w:pPr>
              <w:spacing w:line="36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p-value</w:t>
            </w:r>
          </w:p>
        </w:tc>
      </w:tr>
      <w:tr w:rsidR="00C34C8C" w14:paraId="508663CD" w14:textId="77777777" w:rsidTr="007F2FC5">
        <w:tc>
          <w:tcPr>
            <w:tcW w:w="3192" w:type="dxa"/>
          </w:tcPr>
          <w:p w14:paraId="148815AD" w14:textId="77777777" w:rsidR="00C34C8C" w:rsidRPr="00F6428E" w:rsidRDefault="00C34C8C" w:rsidP="007F2FC5">
            <w:pPr>
              <w:spacing w:line="360" w:lineRule="auto"/>
              <w:jc w:val="both"/>
              <w:rPr>
                <w:rFonts w:ascii="Times New Roman" w:hAnsi="Times New Roman" w:cs="Times New Roman"/>
                <w:color w:val="222222"/>
                <w:sz w:val="24"/>
                <w:szCs w:val="24"/>
                <w:shd w:val="clear" w:color="auto" w:fill="FFFFFF"/>
              </w:rPr>
            </w:pPr>
            <w:r w:rsidRPr="00604A7A">
              <w:rPr>
                <w:rFonts w:ascii="Times New Roman" w:hAnsi="Times New Roman" w:cs="Times New Roman"/>
                <w:sz w:val="24"/>
                <w:szCs w:val="24"/>
              </w:rPr>
              <w:t>TNF</w:t>
            </w:r>
            <w:r>
              <w:rPr>
                <w:rFonts w:ascii="Times New Roman" w:hAnsi="Times New Roman" w:cs="Times New Roman"/>
                <w:sz w:val="24"/>
                <w:szCs w:val="24"/>
              </w:rPr>
              <w:t>-</w:t>
            </w:r>
            <w:r w:rsidRPr="00604A7A">
              <w:rPr>
                <w:rFonts w:ascii="Times New Roman" w:hAnsi="Times New Roman" w:cs="Times New Roman"/>
                <w:sz w:val="24"/>
                <w:szCs w:val="24"/>
              </w:rPr>
              <w:t>α</w:t>
            </w:r>
            <w:r>
              <w:rPr>
                <w:rFonts w:ascii="Times New Roman" w:hAnsi="Times New Roman" w:cs="Times New Roman"/>
                <w:sz w:val="24"/>
                <w:szCs w:val="24"/>
              </w:rPr>
              <w:t xml:space="preserve"> Vs Albumin</w:t>
            </w:r>
          </w:p>
        </w:tc>
        <w:tc>
          <w:tcPr>
            <w:tcW w:w="3192" w:type="dxa"/>
          </w:tcPr>
          <w:p w14:paraId="43B4534E" w14:textId="77777777" w:rsidR="00C34C8C" w:rsidRPr="00F6428E" w:rsidRDefault="00282CD2" w:rsidP="007F2FC5">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t>
            </w:r>
            <w:r w:rsidR="00C34C8C">
              <w:rPr>
                <w:rFonts w:ascii="Times New Roman" w:hAnsi="Times New Roman" w:cs="Times New Roman"/>
                <w:color w:val="222222"/>
                <w:sz w:val="24"/>
                <w:szCs w:val="24"/>
                <w:shd w:val="clear" w:color="auto" w:fill="FFFFFF"/>
              </w:rPr>
              <w:t>0.498</w:t>
            </w:r>
          </w:p>
        </w:tc>
        <w:tc>
          <w:tcPr>
            <w:tcW w:w="3192" w:type="dxa"/>
          </w:tcPr>
          <w:p w14:paraId="77ECBFC8" w14:textId="77777777" w:rsidR="00C34C8C" w:rsidRPr="00F6428E" w:rsidRDefault="00C34C8C" w:rsidP="007F2FC5">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0.011</w:t>
            </w:r>
            <w:r w:rsidR="006E3786">
              <w:rPr>
                <w:rFonts w:ascii="Times New Roman" w:hAnsi="Times New Roman" w:cs="Times New Roman"/>
                <w:color w:val="222222"/>
                <w:sz w:val="24"/>
                <w:szCs w:val="24"/>
                <w:shd w:val="clear" w:color="auto" w:fill="FFFFFF"/>
              </w:rPr>
              <w:t>*</w:t>
            </w:r>
          </w:p>
        </w:tc>
      </w:tr>
      <w:tr w:rsidR="00C34C8C" w14:paraId="38604EA0" w14:textId="77777777" w:rsidTr="007F2FC5">
        <w:tc>
          <w:tcPr>
            <w:tcW w:w="3192" w:type="dxa"/>
          </w:tcPr>
          <w:p w14:paraId="4EAF8AF6" w14:textId="77777777" w:rsidR="00C34C8C" w:rsidRDefault="00C34C8C" w:rsidP="007F2FC5">
            <w:pPr>
              <w:spacing w:line="360" w:lineRule="auto"/>
              <w:jc w:val="both"/>
              <w:rPr>
                <w:rFonts w:ascii="Times New Roman" w:hAnsi="Times New Roman" w:cs="Times New Roman"/>
                <w:b/>
                <w:color w:val="222222"/>
                <w:sz w:val="24"/>
                <w:szCs w:val="24"/>
                <w:shd w:val="clear" w:color="auto" w:fill="FFFFFF"/>
              </w:rPr>
            </w:pPr>
            <w:r w:rsidRPr="00645B79">
              <w:rPr>
                <w:rFonts w:ascii="Times New Roman" w:hAnsi="Times New Roman" w:cs="Times New Roman"/>
                <w:color w:val="222222"/>
                <w:sz w:val="24"/>
                <w:szCs w:val="24"/>
                <w:shd w:val="clear" w:color="auto" w:fill="FFFFFF"/>
              </w:rPr>
              <w:t>IL-10 Vs Albumin</w:t>
            </w:r>
          </w:p>
        </w:tc>
        <w:tc>
          <w:tcPr>
            <w:tcW w:w="3192" w:type="dxa"/>
          </w:tcPr>
          <w:p w14:paraId="3F72D0E4" w14:textId="77777777" w:rsidR="00C34C8C" w:rsidRPr="00F6428E" w:rsidRDefault="00C34C8C" w:rsidP="007F2FC5">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0.306</w:t>
            </w:r>
          </w:p>
        </w:tc>
        <w:tc>
          <w:tcPr>
            <w:tcW w:w="3192" w:type="dxa"/>
          </w:tcPr>
          <w:p w14:paraId="32C48648" w14:textId="77777777" w:rsidR="00C34C8C" w:rsidRPr="00F6428E" w:rsidRDefault="00C34C8C" w:rsidP="007F2FC5">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0.136</w:t>
            </w:r>
          </w:p>
        </w:tc>
      </w:tr>
      <w:tr w:rsidR="00C34C8C" w14:paraId="650EFD59" w14:textId="77777777" w:rsidTr="007F2FC5">
        <w:tc>
          <w:tcPr>
            <w:tcW w:w="3192" w:type="dxa"/>
          </w:tcPr>
          <w:p w14:paraId="61B51B20" w14:textId="77777777" w:rsidR="00C34C8C" w:rsidRPr="00645B79" w:rsidRDefault="00C34C8C" w:rsidP="007F2FC5">
            <w:pPr>
              <w:spacing w:line="360" w:lineRule="auto"/>
              <w:jc w:val="both"/>
              <w:rPr>
                <w:rFonts w:ascii="Times New Roman" w:hAnsi="Times New Roman" w:cs="Times New Roman"/>
                <w:color w:val="222222"/>
                <w:sz w:val="24"/>
                <w:szCs w:val="24"/>
                <w:shd w:val="clear" w:color="auto" w:fill="FFFFFF"/>
              </w:rPr>
            </w:pPr>
            <w:r w:rsidRPr="00604A7A">
              <w:rPr>
                <w:rFonts w:ascii="Times New Roman" w:hAnsi="Times New Roman" w:cs="Times New Roman"/>
                <w:sz w:val="24"/>
                <w:szCs w:val="24"/>
              </w:rPr>
              <w:t>TNF</w:t>
            </w:r>
            <w:r>
              <w:rPr>
                <w:rFonts w:ascii="Times New Roman" w:hAnsi="Times New Roman" w:cs="Times New Roman"/>
                <w:sz w:val="24"/>
                <w:szCs w:val="24"/>
              </w:rPr>
              <w:t>-</w:t>
            </w:r>
            <w:r w:rsidRPr="00604A7A">
              <w:rPr>
                <w:rFonts w:ascii="Times New Roman" w:hAnsi="Times New Roman" w:cs="Times New Roman"/>
                <w:sz w:val="24"/>
                <w:szCs w:val="24"/>
              </w:rPr>
              <w:t>α</w:t>
            </w:r>
            <w:r>
              <w:rPr>
                <w:rFonts w:ascii="Times New Roman" w:hAnsi="Times New Roman" w:cs="Times New Roman"/>
                <w:sz w:val="24"/>
                <w:szCs w:val="24"/>
              </w:rPr>
              <w:t xml:space="preserve"> Vs IL-10</w:t>
            </w:r>
          </w:p>
        </w:tc>
        <w:tc>
          <w:tcPr>
            <w:tcW w:w="3192" w:type="dxa"/>
          </w:tcPr>
          <w:p w14:paraId="7BDE9401" w14:textId="77777777" w:rsidR="00C34C8C" w:rsidRDefault="00C34C8C" w:rsidP="007F2FC5">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0.728**</w:t>
            </w:r>
          </w:p>
        </w:tc>
        <w:tc>
          <w:tcPr>
            <w:tcW w:w="3192" w:type="dxa"/>
          </w:tcPr>
          <w:p w14:paraId="24E0F475" w14:textId="77777777" w:rsidR="00C34C8C" w:rsidRDefault="006E3786" w:rsidP="007F2FC5">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0.001*</w:t>
            </w:r>
          </w:p>
        </w:tc>
      </w:tr>
    </w:tbl>
    <w:p w14:paraId="0B1A3F2A" w14:textId="77777777" w:rsidR="00C34C8C" w:rsidRPr="00BA3C90" w:rsidRDefault="006E3786" w:rsidP="00C34C8C">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w:t>
      </w:r>
      <w:r w:rsidR="00C34C8C" w:rsidRPr="00BA3C90">
        <w:rPr>
          <w:rFonts w:ascii="Times New Roman" w:hAnsi="Times New Roman" w:cs="Times New Roman"/>
          <w:color w:val="222222"/>
          <w:sz w:val="24"/>
          <w:szCs w:val="24"/>
          <w:shd w:val="clear" w:color="auto" w:fill="FFFFFF"/>
        </w:rPr>
        <w:t>Statistical significance</w:t>
      </w:r>
      <w:r w:rsidR="00C34C8C">
        <w:rPr>
          <w:rFonts w:ascii="Times New Roman" w:hAnsi="Times New Roman" w:cs="Times New Roman"/>
          <w:color w:val="222222"/>
          <w:sz w:val="24"/>
          <w:szCs w:val="24"/>
          <w:shd w:val="clear" w:color="auto" w:fill="FFFFFF"/>
        </w:rPr>
        <w:t xml:space="preserve"> at p&lt;0.05</w:t>
      </w:r>
    </w:p>
    <w:p w14:paraId="08F5DD17" w14:textId="77777777" w:rsidR="00C34C8C" w:rsidRDefault="00C34C8C" w:rsidP="00C34C8C">
      <w:pPr>
        <w:spacing w:line="360" w:lineRule="auto"/>
        <w:jc w:val="center"/>
        <w:rPr>
          <w:rFonts w:ascii="Times New Roman" w:hAnsi="Times New Roman" w:cs="Times New Roman"/>
          <w:b/>
          <w:color w:val="222222"/>
          <w:sz w:val="24"/>
          <w:szCs w:val="24"/>
          <w:shd w:val="clear" w:color="auto" w:fill="FFFFFF"/>
        </w:rPr>
      </w:pPr>
    </w:p>
    <w:p w14:paraId="5B2F82FC" w14:textId="77777777" w:rsidR="00711318" w:rsidRDefault="00711318" w:rsidP="005059F5">
      <w:pPr>
        <w:spacing w:line="480" w:lineRule="auto"/>
        <w:jc w:val="both"/>
        <w:rPr>
          <w:rFonts w:ascii="Times New Roman" w:hAnsi="Times New Roman" w:cs="Times New Roman"/>
          <w:b/>
          <w:sz w:val="24"/>
          <w:szCs w:val="24"/>
        </w:rPr>
      </w:pPr>
    </w:p>
    <w:p w14:paraId="48C0F043" w14:textId="77777777" w:rsidR="00C34C8C" w:rsidRPr="00711318" w:rsidRDefault="00E95EBA" w:rsidP="005059F5">
      <w:pPr>
        <w:spacing w:line="480" w:lineRule="auto"/>
        <w:jc w:val="both"/>
        <w:rPr>
          <w:rFonts w:ascii="Times New Roman" w:hAnsi="Times New Roman" w:cs="Times New Roman"/>
          <w:b/>
          <w:sz w:val="24"/>
          <w:szCs w:val="24"/>
        </w:rPr>
      </w:pPr>
      <w:r w:rsidRPr="00711318">
        <w:rPr>
          <w:rFonts w:ascii="Times New Roman" w:hAnsi="Times New Roman" w:cs="Times New Roman"/>
          <w:b/>
          <w:sz w:val="24"/>
          <w:szCs w:val="24"/>
        </w:rPr>
        <w:t>DISCUSSION</w:t>
      </w:r>
    </w:p>
    <w:p w14:paraId="2CCE17B4" w14:textId="1CA4C933" w:rsidR="002B5768" w:rsidRPr="00422B9F" w:rsidRDefault="00E95EBA" w:rsidP="00422B9F">
      <w:pPr>
        <w:pStyle w:val="Default"/>
        <w:spacing w:line="480" w:lineRule="auto"/>
        <w:jc w:val="both"/>
      </w:pPr>
      <w:r w:rsidRPr="00422B9F">
        <w:t xml:space="preserve">In the </w:t>
      </w:r>
      <w:r w:rsidR="00B1200F" w:rsidRPr="00422B9F">
        <w:t>present st</w:t>
      </w:r>
      <w:r w:rsidR="000E5498">
        <w:t xml:space="preserve">udy, the mean serum TNF-α and </w:t>
      </w:r>
      <w:r w:rsidR="000E5498" w:rsidRPr="000E5498">
        <w:rPr>
          <w:highlight w:val="green"/>
        </w:rPr>
        <w:t>IL</w:t>
      </w:r>
      <w:r w:rsidR="00B1200F" w:rsidRPr="000E5498">
        <w:rPr>
          <w:highlight w:val="green"/>
        </w:rPr>
        <w:t>-10</w:t>
      </w:r>
      <w:r w:rsidR="00B1200F" w:rsidRPr="00422B9F">
        <w:t xml:space="preserve"> levels were significantly higher in the patients with post-surgical wound infections compared with the control group. </w:t>
      </w:r>
      <w:r w:rsidR="00143818" w:rsidRPr="00422B9F">
        <w:t xml:space="preserve">These findings imply that there is an elevated inflammatory response and altered cytokine environment in patients with post-surgical wound infection compared to apparently healthy controls. More so, the observed cytokine imbalances in this study may </w:t>
      </w:r>
      <w:r w:rsidR="00191B84" w:rsidRPr="00422B9F">
        <w:t xml:space="preserve">facilitate </w:t>
      </w:r>
      <w:r w:rsidR="00143818" w:rsidRPr="00422B9F">
        <w:t>impaired wound healing process</w:t>
      </w:r>
      <w:r w:rsidR="00FC0CC8" w:rsidRPr="00422B9F">
        <w:t xml:space="preserve"> </w:t>
      </w:r>
      <w:r w:rsidR="00191B84" w:rsidRPr="00422B9F">
        <w:t xml:space="preserve">and resolution commonly </w:t>
      </w:r>
      <w:r w:rsidR="00143818" w:rsidRPr="00422B9F">
        <w:t xml:space="preserve">seen in these patients. </w:t>
      </w:r>
      <w:r w:rsidR="00FC0CC8" w:rsidRPr="00422B9F">
        <w:t xml:space="preserve">The current reports agree with findings of previous </w:t>
      </w:r>
      <w:r w:rsidR="000E5498" w:rsidRPr="000E5498">
        <w:rPr>
          <w:highlight w:val="green"/>
        </w:rPr>
        <w:t>studies by</w:t>
      </w:r>
      <w:r w:rsidR="000E5498">
        <w:t xml:space="preserve"> </w:t>
      </w:r>
      <w:proofErr w:type="spellStart"/>
      <w:r w:rsidR="00A71532" w:rsidRPr="00422B9F">
        <w:t>Ehiaghe</w:t>
      </w:r>
      <w:proofErr w:type="spellEnd"/>
      <w:r w:rsidR="00A71532" w:rsidRPr="00422B9F">
        <w:t xml:space="preserve"> </w:t>
      </w:r>
      <w:r w:rsidR="00A71532" w:rsidRPr="00422B9F">
        <w:rPr>
          <w:i/>
        </w:rPr>
        <w:t>et al</w:t>
      </w:r>
      <w:r w:rsidR="00F172C6">
        <w:t xml:space="preserve">. (2024), </w:t>
      </w:r>
      <w:proofErr w:type="spellStart"/>
      <w:r w:rsidR="00F172C6" w:rsidRPr="00422B9F">
        <w:t>Ehiaghe</w:t>
      </w:r>
      <w:proofErr w:type="spellEnd"/>
      <w:r w:rsidR="00F172C6" w:rsidRPr="00422B9F">
        <w:t xml:space="preserve"> </w:t>
      </w:r>
      <w:r w:rsidR="00F172C6" w:rsidRPr="00422B9F">
        <w:rPr>
          <w:i/>
        </w:rPr>
        <w:t>et al</w:t>
      </w:r>
      <w:r w:rsidR="00F172C6">
        <w:t>. (2025a</w:t>
      </w:r>
      <w:r w:rsidR="00F172C6" w:rsidRPr="00422B9F">
        <w:t xml:space="preserve">) </w:t>
      </w:r>
      <w:r w:rsidR="00EC7BC8" w:rsidRPr="00422B9F">
        <w:t xml:space="preserve">and </w:t>
      </w:r>
      <w:proofErr w:type="spellStart"/>
      <w:r w:rsidR="00EC7BC8" w:rsidRPr="00422B9F">
        <w:t>Ehiaghe</w:t>
      </w:r>
      <w:proofErr w:type="spellEnd"/>
      <w:r w:rsidR="00EC7BC8" w:rsidRPr="00422B9F">
        <w:t xml:space="preserve"> </w:t>
      </w:r>
      <w:r w:rsidR="00EC7BC8" w:rsidRPr="00422B9F">
        <w:rPr>
          <w:i/>
        </w:rPr>
        <w:t>et al</w:t>
      </w:r>
      <w:r w:rsidR="00EC7BC8" w:rsidRPr="00422B9F">
        <w:t>. (2025</w:t>
      </w:r>
      <w:r w:rsidR="00F172C6">
        <w:t>b</w:t>
      </w:r>
      <w:r w:rsidR="00EC7BC8" w:rsidRPr="00422B9F">
        <w:t xml:space="preserve">), </w:t>
      </w:r>
      <w:r w:rsidR="00D541E2" w:rsidRPr="00BA54F1">
        <w:rPr>
          <w:highlight w:val="green"/>
        </w:rPr>
        <w:t xml:space="preserve">who </w:t>
      </w:r>
      <w:r w:rsidR="00EC7BC8" w:rsidRPr="00BA54F1">
        <w:rPr>
          <w:highlight w:val="green"/>
        </w:rPr>
        <w:t>reported</w:t>
      </w:r>
      <w:r w:rsidR="00D541E2" w:rsidRPr="00BA54F1">
        <w:rPr>
          <w:highlight w:val="green"/>
        </w:rPr>
        <w:t xml:space="preserve"> significantly higher levels of </w:t>
      </w:r>
      <w:r w:rsidR="00EC7BC8" w:rsidRPr="00BA54F1">
        <w:rPr>
          <w:highlight w:val="green"/>
        </w:rPr>
        <w:t xml:space="preserve"> </w:t>
      </w:r>
      <w:r w:rsidR="00BA54F1" w:rsidRPr="00BA54F1">
        <w:rPr>
          <w:highlight w:val="green"/>
        </w:rPr>
        <w:t xml:space="preserve">tumor necrosis factor alpha, interferon-gamma, and interleukin-10 </w:t>
      </w:r>
      <w:r w:rsidR="00BA54F1" w:rsidRPr="00BA54F1">
        <w:rPr>
          <w:highlight w:val="green"/>
        </w:rPr>
        <w:t xml:space="preserve">in patients </w:t>
      </w:r>
      <w:proofErr w:type="spellStart"/>
      <w:r w:rsidR="00BA54F1" w:rsidRPr="00BA54F1">
        <w:rPr>
          <w:highlight w:val="green"/>
        </w:rPr>
        <w:t>wth</w:t>
      </w:r>
      <w:proofErr w:type="spellEnd"/>
      <w:r w:rsidR="00BA54F1" w:rsidRPr="00BA54F1">
        <w:rPr>
          <w:highlight w:val="green"/>
        </w:rPr>
        <w:t xml:space="preserve"> post-surgical wound infection than in control group in Nnewi and Benin City, Nigeria, </w:t>
      </w:r>
      <w:r w:rsidR="00EC7BC8" w:rsidRPr="00BA54F1">
        <w:rPr>
          <w:highlight w:val="green"/>
        </w:rPr>
        <w:t xml:space="preserve">noting that </w:t>
      </w:r>
      <w:r w:rsidR="00A71532" w:rsidRPr="00BA54F1">
        <w:rPr>
          <w:highlight w:val="green"/>
        </w:rPr>
        <w:t xml:space="preserve">multidrug-resistant bacterial infections are more virulent, and </w:t>
      </w:r>
      <w:r w:rsidR="00EC7BC8" w:rsidRPr="00BA54F1">
        <w:rPr>
          <w:highlight w:val="green"/>
        </w:rPr>
        <w:t xml:space="preserve">that </w:t>
      </w:r>
      <w:r w:rsidR="00A71532" w:rsidRPr="00BA54F1">
        <w:rPr>
          <w:highlight w:val="green"/>
        </w:rPr>
        <w:t>the observed excessive inflammatory response m</w:t>
      </w:r>
      <w:r w:rsidR="00EC7BC8" w:rsidRPr="00BA54F1">
        <w:rPr>
          <w:highlight w:val="green"/>
        </w:rPr>
        <w:t xml:space="preserve">ay impede infection resolution which </w:t>
      </w:r>
      <w:r w:rsidR="00A71532" w:rsidRPr="00BA54F1">
        <w:rPr>
          <w:highlight w:val="green"/>
        </w:rPr>
        <w:t>may explain, in part, why patients with MDR infections do not respond well to treatment, even when they receive prompt antibiotics.</w:t>
      </w:r>
      <w:r w:rsidR="002B5768" w:rsidRPr="00422B9F">
        <w:t xml:space="preserve"> Also, Olszewska </w:t>
      </w:r>
      <w:r w:rsidR="002B5768" w:rsidRPr="00422B9F">
        <w:rPr>
          <w:i/>
        </w:rPr>
        <w:t>et al</w:t>
      </w:r>
      <w:r w:rsidR="002B5768" w:rsidRPr="00422B9F">
        <w:t xml:space="preserve">. (2022) in line with the present </w:t>
      </w:r>
      <w:r w:rsidR="002B5768" w:rsidRPr="00B035CC">
        <w:rPr>
          <w:highlight w:val="green"/>
        </w:rPr>
        <w:t>findings</w:t>
      </w:r>
      <w:r w:rsidR="00B035CC" w:rsidRPr="00B035CC">
        <w:rPr>
          <w:highlight w:val="green"/>
        </w:rPr>
        <w:t>,</w:t>
      </w:r>
      <w:r w:rsidR="002B5768" w:rsidRPr="00422B9F">
        <w:t xml:space="preserve"> demonstrated that both inflammatory markers, high sensitive C-reactive protein (</w:t>
      </w:r>
      <w:proofErr w:type="spellStart"/>
      <w:r w:rsidR="002B5768" w:rsidRPr="00422B9F">
        <w:t>hs</w:t>
      </w:r>
      <w:proofErr w:type="spellEnd"/>
      <w:r w:rsidR="002B5768" w:rsidRPr="00422B9F">
        <w:t xml:space="preserve">-CRP) and TNF-α were higher in subjects with obstructive sleep apnea syndrome following surgery </w:t>
      </w:r>
      <w:r w:rsidR="003A2209" w:rsidRPr="00422B9F">
        <w:t xml:space="preserve">compared to the controls. </w:t>
      </w:r>
    </w:p>
    <w:p w14:paraId="7970144D" w14:textId="24048B70" w:rsidR="009557A4" w:rsidRDefault="003A2209" w:rsidP="00422B9F">
      <w:pPr>
        <w:pStyle w:val="Default"/>
        <w:spacing w:line="480" w:lineRule="auto"/>
        <w:jc w:val="both"/>
        <w:rPr>
          <w:color w:val="333333"/>
        </w:rPr>
      </w:pPr>
      <w:r w:rsidRPr="00422B9F">
        <w:lastRenderedPageBreak/>
        <w:t xml:space="preserve">However, the current study noted a significantly lower mean serum albumin level in the patients with post-surgical wound infections </w:t>
      </w:r>
      <w:r w:rsidR="00455E84" w:rsidRPr="00422B9F">
        <w:t xml:space="preserve">compared to the control group. </w:t>
      </w:r>
      <w:r w:rsidR="00455E84" w:rsidRPr="00DF0FE9">
        <w:rPr>
          <w:highlight w:val="green"/>
        </w:rPr>
        <w:t>T</w:t>
      </w:r>
      <w:r w:rsidRPr="00DF0FE9">
        <w:rPr>
          <w:highlight w:val="green"/>
        </w:rPr>
        <w:t xml:space="preserve">his </w:t>
      </w:r>
      <w:r w:rsidR="00B035CC" w:rsidRPr="00DF0FE9">
        <w:rPr>
          <w:highlight w:val="green"/>
        </w:rPr>
        <w:t xml:space="preserve">result </w:t>
      </w:r>
      <w:r w:rsidRPr="00DF0FE9">
        <w:rPr>
          <w:highlight w:val="green"/>
        </w:rPr>
        <w:t xml:space="preserve">aligns with the </w:t>
      </w:r>
      <w:r w:rsidR="00DF0FE9" w:rsidRPr="00DF0FE9">
        <w:rPr>
          <w:highlight w:val="green"/>
        </w:rPr>
        <w:t xml:space="preserve">of </w:t>
      </w:r>
      <w:r w:rsidR="00934096" w:rsidRPr="00DF0FE9">
        <w:rPr>
          <w:highlight w:val="green"/>
        </w:rPr>
        <w:t xml:space="preserve">Liu </w:t>
      </w:r>
      <w:r w:rsidR="00934096" w:rsidRPr="00DF0FE9">
        <w:rPr>
          <w:i/>
          <w:highlight w:val="green"/>
        </w:rPr>
        <w:t>et al</w:t>
      </w:r>
      <w:r w:rsidR="00934096" w:rsidRPr="00DF0FE9">
        <w:rPr>
          <w:highlight w:val="green"/>
        </w:rPr>
        <w:t xml:space="preserve">., 2017; Ge </w:t>
      </w:r>
      <w:r w:rsidR="00934096" w:rsidRPr="00DF0FE9">
        <w:rPr>
          <w:i/>
          <w:highlight w:val="green"/>
        </w:rPr>
        <w:t>et al</w:t>
      </w:r>
      <w:r w:rsidR="00934096" w:rsidRPr="00DF0FE9">
        <w:rPr>
          <w:highlight w:val="green"/>
        </w:rPr>
        <w:t xml:space="preserve">., 2017; </w:t>
      </w:r>
      <w:proofErr w:type="spellStart"/>
      <w:r w:rsidR="004E2996" w:rsidRPr="00DF0FE9">
        <w:rPr>
          <w:color w:val="131413"/>
          <w:highlight w:val="green"/>
        </w:rPr>
        <w:t>Issangya</w:t>
      </w:r>
      <w:proofErr w:type="spellEnd"/>
      <w:r w:rsidR="004E2996" w:rsidRPr="00DF0FE9">
        <w:rPr>
          <w:color w:val="131413"/>
          <w:highlight w:val="green"/>
        </w:rPr>
        <w:t xml:space="preserve"> </w:t>
      </w:r>
      <w:r w:rsidR="004E2996" w:rsidRPr="00DF0FE9">
        <w:rPr>
          <w:i/>
          <w:color w:val="131413"/>
          <w:highlight w:val="green"/>
        </w:rPr>
        <w:t>et al</w:t>
      </w:r>
      <w:r w:rsidR="004E2996" w:rsidRPr="00DF0FE9">
        <w:rPr>
          <w:color w:val="131413"/>
          <w:highlight w:val="green"/>
        </w:rPr>
        <w:t>., 2020</w:t>
      </w:r>
      <w:r w:rsidR="00DF7815" w:rsidRPr="00DF0FE9">
        <w:rPr>
          <w:color w:val="131413"/>
          <w:highlight w:val="green"/>
        </w:rPr>
        <w:t xml:space="preserve">; Hu </w:t>
      </w:r>
      <w:r w:rsidR="00DF7815" w:rsidRPr="00DF0FE9">
        <w:rPr>
          <w:i/>
          <w:color w:val="131413"/>
          <w:highlight w:val="green"/>
        </w:rPr>
        <w:t>et al</w:t>
      </w:r>
      <w:r w:rsidR="00DF7815" w:rsidRPr="00DF0FE9">
        <w:rPr>
          <w:color w:val="131413"/>
          <w:highlight w:val="green"/>
        </w:rPr>
        <w:t>., 2023</w:t>
      </w:r>
      <w:r w:rsidRPr="00DF0FE9">
        <w:rPr>
          <w:highlight w:val="green"/>
        </w:rPr>
        <w:t>).</w:t>
      </w:r>
      <w:r w:rsidRPr="00422B9F">
        <w:t xml:space="preserve"> </w:t>
      </w:r>
      <w:r w:rsidR="008010B6" w:rsidRPr="00422B9F">
        <w:t xml:space="preserve">Albumin accounts for nearly three-quarters of serum's antioxidant capacity </w:t>
      </w:r>
      <w:r w:rsidR="009402FA" w:rsidRPr="00422B9F">
        <w:t>(Keller, 2019)</w:t>
      </w:r>
      <w:r w:rsidR="00DF7815" w:rsidRPr="00422B9F">
        <w:t xml:space="preserve">. </w:t>
      </w:r>
      <w:r w:rsidR="008010B6" w:rsidRPr="00422B9F">
        <w:t xml:space="preserve"> Hepatic synthesis maintains circulating albumin, which can reach the </w:t>
      </w:r>
      <w:proofErr w:type="spellStart"/>
      <w:r w:rsidR="008010B6" w:rsidRPr="00422B9F">
        <w:t>interstitium</w:t>
      </w:r>
      <w:proofErr w:type="spellEnd"/>
      <w:r w:rsidR="008010B6" w:rsidRPr="00422B9F">
        <w:t xml:space="preserve"> and tissues and act as a free radical scavenger and antioxidant </w:t>
      </w:r>
      <w:r w:rsidR="009557A4" w:rsidRPr="00422B9F">
        <w:t xml:space="preserve">(Weaving </w:t>
      </w:r>
      <w:r w:rsidR="009557A4" w:rsidRPr="00422B9F">
        <w:rPr>
          <w:i/>
        </w:rPr>
        <w:t>et al</w:t>
      </w:r>
      <w:r w:rsidR="009557A4" w:rsidRPr="00422B9F">
        <w:t xml:space="preserve">., 2016). </w:t>
      </w:r>
      <w:r w:rsidR="008010B6" w:rsidRPr="00422B9F">
        <w:t>Albumin production and anti-inflammatory properties may be enhanced in response to the level of inflam</w:t>
      </w:r>
      <w:r w:rsidR="009557A4" w:rsidRPr="00422B9F">
        <w:t xml:space="preserve">mation (Weaving </w:t>
      </w:r>
      <w:r w:rsidR="009557A4" w:rsidRPr="00422B9F">
        <w:rPr>
          <w:i/>
        </w:rPr>
        <w:t>et al</w:t>
      </w:r>
      <w:r w:rsidR="009557A4" w:rsidRPr="00422B9F">
        <w:t>., 2016)</w:t>
      </w:r>
      <w:r w:rsidR="008010B6" w:rsidRPr="00422B9F">
        <w:t xml:space="preserve">.  Inflammatory conditions lead to an increase in albumin breakdown in addition to increased albumin synthesis, which can lead to hypoalbuminemia </w:t>
      </w:r>
      <w:r w:rsidR="009557A4" w:rsidRPr="00422B9F">
        <w:t xml:space="preserve">(Weaving </w:t>
      </w:r>
      <w:r w:rsidR="009557A4" w:rsidRPr="00422B9F">
        <w:rPr>
          <w:i/>
        </w:rPr>
        <w:t>et al</w:t>
      </w:r>
      <w:r w:rsidR="009557A4" w:rsidRPr="00422B9F">
        <w:t>., 2016)</w:t>
      </w:r>
      <w:r w:rsidR="00DF7815" w:rsidRPr="00422B9F">
        <w:t xml:space="preserve">.  </w:t>
      </w:r>
      <w:r w:rsidR="009557A4" w:rsidRPr="00422B9F">
        <w:rPr>
          <w:color w:val="333333"/>
        </w:rPr>
        <w:t>Decrease in serum albumin level causes a fall in oncotic</w:t>
      </w:r>
      <w:r w:rsidR="008720F5" w:rsidRPr="00422B9F">
        <w:rPr>
          <w:color w:val="333333"/>
        </w:rPr>
        <w:t xml:space="preserve"> </w:t>
      </w:r>
      <w:r w:rsidR="009557A4" w:rsidRPr="00422B9F">
        <w:rPr>
          <w:color w:val="333333"/>
        </w:rPr>
        <w:t>pressure which in turn leads to interstitial oedema</w:t>
      </w:r>
      <w:r w:rsidR="00DF7815" w:rsidRPr="00422B9F">
        <w:rPr>
          <w:color w:val="333333"/>
        </w:rPr>
        <w:t xml:space="preserve"> and this can worsen the progression of wound healing and recovery</w:t>
      </w:r>
      <w:r w:rsidR="009557A4" w:rsidRPr="00422B9F">
        <w:rPr>
          <w:color w:val="333333"/>
        </w:rPr>
        <w:t>. Studies also showed that hypoalbuminemia</w:t>
      </w:r>
      <w:r w:rsidR="008720F5" w:rsidRPr="00422B9F">
        <w:t xml:space="preserve"> </w:t>
      </w:r>
      <w:r w:rsidR="009557A4" w:rsidRPr="00422B9F">
        <w:rPr>
          <w:color w:val="333333"/>
        </w:rPr>
        <w:t>contributes in process of wound healing, fracture union and severity of disease</w:t>
      </w:r>
      <w:r w:rsidR="008720F5" w:rsidRPr="00422B9F">
        <w:rPr>
          <w:color w:val="333333"/>
        </w:rPr>
        <w:t xml:space="preserve"> (Robert </w:t>
      </w:r>
      <w:r w:rsidR="008720F5" w:rsidRPr="00422B9F">
        <w:rPr>
          <w:i/>
          <w:color w:val="333333"/>
        </w:rPr>
        <w:t>et al</w:t>
      </w:r>
      <w:r w:rsidR="008720F5" w:rsidRPr="00422B9F">
        <w:rPr>
          <w:color w:val="333333"/>
        </w:rPr>
        <w:t>., 2003</w:t>
      </w:r>
      <w:r w:rsidR="009557A4" w:rsidRPr="00422B9F">
        <w:rPr>
          <w:color w:val="333333"/>
        </w:rPr>
        <w:t>).</w:t>
      </w:r>
      <w:r w:rsidR="008720F5" w:rsidRPr="00422B9F">
        <w:rPr>
          <w:color w:val="333333"/>
        </w:rPr>
        <w:t xml:space="preserve"> </w:t>
      </w:r>
      <w:r w:rsidR="00934096" w:rsidRPr="00934096">
        <w:rPr>
          <w:color w:val="333333"/>
        </w:rPr>
        <w:t>Serum albumin is frequently employed in clinical practice as a measure of nutritional status and has a strong correla</w:t>
      </w:r>
      <w:r w:rsidR="008604F7">
        <w:rPr>
          <w:color w:val="333333"/>
        </w:rPr>
        <w:t>tion with clinical outcomes (</w:t>
      </w:r>
      <w:proofErr w:type="spellStart"/>
      <w:r w:rsidR="008604F7">
        <w:rPr>
          <w:rFonts w:eastAsia="MyriadPro-Light"/>
        </w:rPr>
        <w:t>Almasaudi</w:t>
      </w:r>
      <w:proofErr w:type="spellEnd"/>
      <w:r w:rsidR="008604F7">
        <w:rPr>
          <w:rFonts w:eastAsia="MyriadPro-Light"/>
        </w:rPr>
        <w:t xml:space="preserve"> </w:t>
      </w:r>
      <w:r w:rsidR="008604F7" w:rsidRPr="008604F7">
        <w:rPr>
          <w:rFonts w:eastAsia="MyriadPro-Light"/>
          <w:i/>
        </w:rPr>
        <w:t>et al</w:t>
      </w:r>
      <w:r w:rsidR="008604F7">
        <w:rPr>
          <w:rFonts w:eastAsia="MyriadPro-Light"/>
        </w:rPr>
        <w:t>., 2020</w:t>
      </w:r>
      <w:r w:rsidR="008604F7">
        <w:rPr>
          <w:color w:val="333333"/>
        </w:rPr>
        <w:t>)</w:t>
      </w:r>
      <w:r w:rsidR="00934096" w:rsidRPr="00934096">
        <w:rPr>
          <w:color w:val="333333"/>
        </w:rPr>
        <w:t>.</w:t>
      </w:r>
    </w:p>
    <w:p w14:paraId="1AE44A08" w14:textId="7B9B1754" w:rsidR="003A2209" w:rsidRPr="005F36CE" w:rsidRDefault="00925B06" w:rsidP="00DC671A">
      <w:pPr>
        <w:pStyle w:val="Default"/>
        <w:spacing w:line="480" w:lineRule="auto"/>
        <w:jc w:val="both"/>
      </w:pPr>
      <w:r w:rsidRPr="00D15832">
        <w:rPr>
          <w:color w:val="333333"/>
          <w:highlight w:val="green"/>
        </w:rPr>
        <w:t xml:space="preserve">The levels of </w:t>
      </w:r>
      <w:r w:rsidR="00A118A8" w:rsidRPr="00D15832">
        <w:rPr>
          <w:color w:val="333333"/>
          <w:highlight w:val="green"/>
        </w:rPr>
        <w:t>TNF-α vs. albumin showed a significant negative correlation in the control subjects.</w:t>
      </w:r>
      <w:r w:rsidR="00D15832">
        <w:rPr>
          <w:color w:val="333333"/>
          <w:highlight w:val="green"/>
        </w:rPr>
        <w:t xml:space="preserve"> T</w:t>
      </w:r>
      <w:r w:rsidRPr="00D15832">
        <w:rPr>
          <w:color w:val="333333"/>
          <w:highlight w:val="green"/>
        </w:rPr>
        <w:t xml:space="preserve">his may </w:t>
      </w:r>
      <w:r w:rsidR="00D15832" w:rsidRPr="00D15832">
        <w:rPr>
          <w:color w:val="333333"/>
          <w:highlight w:val="green"/>
        </w:rPr>
        <w:t>suggest</w:t>
      </w:r>
      <w:r w:rsidRPr="00D15832">
        <w:rPr>
          <w:color w:val="333333"/>
          <w:highlight w:val="green"/>
        </w:rPr>
        <w:t xml:space="preserve"> that in apparently healthy individuals as the pro-inflammat</w:t>
      </w:r>
      <w:r w:rsidR="00D15832" w:rsidRPr="00D15832">
        <w:rPr>
          <w:color w:val="333333"/>
          <w:highlight w:val="green"/>
        </w:rPr>
        <w:t>ory cytokine (</w:t>
      </w:r>
      <w:r w:rsidR="00D15832" w:rsidRPr="00D15832">
        <w:rPr>
          <w:color w:val="333333"/>
          <w:highlight w:val="green"/>
        </w:rPr>
        <w:t>TNF-α</w:t>
      </w:r>
      <w:r w:rsidR="00D15832" w:rsidRPr="00D15832">
        <w:rPr>
          <w:color w:val="333333"/>
          <w:highlight w:val="green"/>
        </w:rPr>
        <w:t>) is increasing, there is a corresponding decrease in the serum albumin</w:t>
      </w:r>
      <w:r w:rsidR="00D15832" w:rsidRPr="00C73F29">
        <w:rPr>
          <w:color w:val="333333"/>
          <w:highlight w:val="green"/>
        </w:rPr>
        <w:t xml:space="preserve"> level. </w:t>
      </w:r>
      <w:r w:rsidR="00C06CB7" w:rsidRPr="00C73F29">
        <w:rPr>
          <w:color w:val="333333"/>
          <w:highlight w:val="green"/>
        </w:rPr>
        <w:t xml:space="preserve"> On the other hand, a </w:t>
      </w:r>
      <w:r w:rsidR="00A118A8" w:rsidRPr="00C73F29">
        <w:rPr>
          <w:color w:val="333333"/>
          <w:highlight w:val="green"/>
        </w:rPr>
        <w:t xml:space="preserve">significant positive association between TNF-α and IL-10 </w:t>
      </w:r>
      <w:r w:rsidR="00C06CB7" w:rsidRPr="00C73F29">
        <w:rPr>
          <w:color w:val="333333"/>
          <w:highlight w:val="green"/>
        </w:rPr>
        <w:t xml:space="preserve">level </w:t>
      </w:r>
      <w:r w:rsidR="00A118A8" w:rsidRPr="00C73F29">
        <w:rPr>
          <w:color w:val="333333"/>
          <w:highlight w:val="green"/>
        </w:rPr>
        <w:t>was found in the control group.</w:t>
      </w:r>
      <w:r w:rsidR="005F36CE" w:rsidRPr="00C73F29">
        <w:rPr>
          <w:color w:val="333333"/>
          <w:highlight w:val="green"/>
        </w:rPr>
        <w:t xml:space="preserve"> this points to the fact that as the pro-inflammatory cytokine (</w:t>
      </w:r>
      <w:r w:rsidR="005F36CE" w:rsidRPr="00C73F29">
        <w:rPr>
          <w:color w:val="333333"/>
          <w:highlight w:val="green"/>
        </w:rPr>
        <w:t>TNF-α</w:t>
      </w:r>
      <w:r w:rsidR="005F36CE" w:rsidRPr="00C73F29">
        <w:rPr>
          <w:highlight w:val="green"/>
        </w:rPr>
        <w:t xml:space="preserve">) rises in </w:t>
      </w:r>
      <w:r w:rsidR="00745528" w:rsidRPr="00C73F29">
        <w:rPr>
          <w:highlight w:val="green"/>
        </w:rPr>
        <w:t>apparently healthy individuals, there is a corresponding increase in the anti-inflammatory cytokine (IL-10) level which function</w:t>
      </w:r>
      <w:r w:rsidR="00DC671A" w:rsidRPr="00C73F29">
        <w:rPr>
          <w:highlight w:val="green"/>
        </w:rPr>
        <w:t xml:space="preserve">s to counteract the effect of the </w:t>
      </w:r>
      <w:r w:rsidR="00DC671A" w:rsidRPr="00C73F29">
        <w:rPr>
          <w:color w:val="333333"/>
          <w:highlight w:val="green"/>
        </w:rPr>
        <w:t>TNF-α</w:t>
      </w:r>
      <w:r w:rsidR="00DC671A" w:rsidRPr="00C73F29">
        <w:rPr>
          <w:color w:val="333333"/>
          <w:highlight w:val="green"/>
        </w:rPr>
        <w:t>.</w:t>
      </w:r>
    </w:p>
    <w:p w14:paraId="42F8D498" w14:textId="77777777" w:rsidR="00E95EBA" w:rsidRPr="00721306" w:rsidRDefault="00721306" w:rsidP="00A71532">
      <w:pPr>
        <w:pStyle w:val="Default"/>
        <w:spacing w:line="480" w:lineRule="auto"/>
        <w:jc w:val="both"/>
        <w:rPr>
          <w:b/>
          <w:bCs/>
        </w:rPr>
      </w:pPr>
      <w:r w:rsidRPr="00721306">
        <w:rPr>
          <w:b/>
          <w:bCs/>
        </w:rPr>
        <w:t>CONCLUSION</w:t>
      </w:r>
    </w:p>
    <w:p w14:paraId="1D3A5B3B" w14:textId="77777777" w:rsidR="00E7052C" w:rsidRDefault="00721306" w:rsidP="00E7052C">
      <w:pPr>
        <w:spacing w:line="360" w:lineRule="auto"/>
        <w:jc w:val="both"/>
        <w:rPr>
          <w:rFonts w:ascii="Times New Roman" w:hAnsi="Times New Roman" w:cs="Times New Roman"/>
          <w:color w:val="0D0D0D"/>
          <w:sz w:val="24"/>
          <w:szCs w:val="24"/>
          <w:shd w:val="clear" w:color="auto" w:fill="FFFFFF"/>
        </w:rPr>
      </w:pPr>
      <w:r w:rsidRPr="00E7052C">
        <w:rPr>
          <w:highlight w:val="green"/>
        </w:rPr>
        <w:t xml:space="preserve">This study found that patients with post-surgical wound infections had significantly lower mean serum albumin levels and significantly higher mean serum levels of TNF-α and IL-10.  </w:t>
      </w:r>
      <w:r w:rsidR="00E7052C" w:rsidRPr="00E7052C">
        <w:rPr>
          <w:rFonts w:ascii="Times New Roman" w:hAnsi="Times New Roman" w:cs="Times New Roman"/>
          <w:sz w:val="24"/>
          <w:szCs w:val="24"/>
          <w:highlight w:val="green"/>
        </w:rPr>
        <w:t xml:space="preserve">These results highlight </w:t>
      </w:r>
      <w:r w:rsidR="00E7052C" w:rsidRPr="00E7052C">
        <w:rPr>
          <w:rFonts w:ascii="Times New Roman" w:hAnsi="Times New Roman" w:cs="Times New Roman"/>
          <w:sz w:val="24"/>
          <w:szCs w:val="24"/>
          <w:highlight w:val="green"/>
        </w:rPr>
        <w:lastRenderedPageBreak/>
        <w:t>the possible roles that serum albumin and TNF-α/IL-10 dysregulation may play in the development and severity of surgical wound infections in male patients. The observed excessive inflammatory response may hinder infection resolution,</w:t>
      </w:r>
      <w:r w:rsidR="00E7052C" w:rsidRPr="00E7052C">
        <w:rPr>
          <w:rFonts w:ascii="Times New Roman" w:hAnsi="Times New Roman" w:cs="Times New Roman"/>
          <w:color w:val="0D0D0D"/>
          <w:sz w:val="24"/>
          <w:szCs w:val="24"/>
          <w:highlight w:val="green"/>
          <w:shd w:val="clear" w:color="auto" w:fill="FFFFFF"/>
        </w:rPr>
        <w:t xml:space="preserve"> which leads to poor treatment outcomes despite timely antibiotic treatment.</w:t>
      </w:r>
      <w:r w:rsidR="00E7052C" w:rsidRPr="00C8368E">
        <w:rPr>
          <w:rFonts w:ascii="Times New Roman" w:hAnsi="Times New Roman" w:cs="Times New Roman"/>
          <w:color w:val="0D0D0D"/>
          <w:sz w:val="24"/>
          <w:szCs w:val="24"/>
          <w:shd w:val="clear" w:color="auto" w:fill="FFFFFF"/>
        </w:rPr>
        <w:t xml:space="preserve">  </w:t>
      </w:r>
    </w:p>
    <w:p w14:paraId="5F00B431" w14:textId="73F51BD9" w:rsidR="00721306" w:rsidRDefault="00721306" w:rsidP="00442E15">
      <w:pPr>
        <w:pStyle w:val="Default"/>
        <w:spacing w:line="480" w:lineRule="auto"/>
        <w:jc w:val="both"/>
      </w:pPr>
    </w:p>
    <w:p w14:paraId="5C0014A8" w14:textId="0A2566D2" w:rsidR="00560E8E" w:rsidRDefault="00560E8E" w:rsidP="00442E15">
      <w:pPr>
        <w:pStyle w:val="Default"/>
        <w:spacing w:line="480" w:lineRule="auto"/>
        <w:jc w:val="both"/>
      </w:pPr>
    </w:p>
    <w:p w14:paraId="395C422F" w14:textId="77777777" w:rsidR="00560E8E" w:rsidRPr="00E7052C" w:rsidRDefault="00560E8E" w:rsidP="00560E8E">
      <w:pPr>
        <w:rPr>
          <w:rFonts w:ascii="Calibri" w:eastAsia="Calibri" w:hAnsi="Calibri" w:cs="Times New Roman"/>
          <w:kern w:val="2"/>
          <w:highlight w:val="green"/>
        </w:rPr>
      </w:pPr>
      <w:bookmarkStart w:id="1" w:name="_Hlk197682619"/>
      <w:bookmarkStart w:id="2" w:name="_Hlk180402183"/>
      <w:bookmarkStart w:id="3" w:name="_Hlk183680988"/>
      <w:r w:rsidRPr="00E7052C">
        <w:rPr>
          <w:rFonts w:ascii="Calibri" w:eastAsia="Calibri" w:hAnsi="Calibri" w:cs="Times New Roman"/>
          <w:kern w:val="2"/>
          <w:highlight w:val="green"/>
        </w:rPr>
        <w:t>Disclaimer (Artificial intelligence)</w:t>
      </w:r>
    </w:p>
    <w:p w14:paraId="2363C597" w14:textId="77777777" w:rsidR="00560E8E" w:rsidRPr="00E7052C" w:rsidRDefault="00560E8E" w:rsidP="00560E8E">
      <w:pPr>
        <w:rPr>
          <w:rFonts w:ascii="Calibri" w:eastAsia="Calibri" w:hAnsi="Calibri" w:cs="Times New Roman"/>
          <w:kern w:val="2"/>
          <w:highlight w:val="green"/>
        </w:rPr>
      </w:pPr>
      <w:r w:rsidRPr="00E7052C">
        <w:rPr>
          <w:rFonts w:ascii="Calibri" w:eastAsia="Calibri" w:hAnsi="Calibri" w:cs="Times New Roman"/>
          <w:kern w:val="2"/>
          <w:highlight w:val="green"/>
        </w:rPr>
        <w:t xml:space="preserve">Option 1: </w:t>
      </w:r>
    </w:p>
    <w:p w14:paraId="459FF464" w14:textId="77777777" w:rsidR="00560E8E" w:rsidRPr="00E7052C" w:rsidRDefault="00560E8E" w:rsidP="00560E8E">
      <w:pPr>
        <w:rPr>
          <w:rFonts w:ascii="Calibri" w:eastAsia="Calibri" w:hAnsi="Calibri" w:cs="Times New Roman"/>
          <w:kern w:val="2"/>
          <w:highlight w:val="green"/>
        </w:rPr>
      </w:pPr>
      <w:r w:rsidRPr="00E7052C">
        <w:rPr>
          <w:rFonts w:ascii="Calibri" w:eastAsia="Calibri" w:hAnsi="Calibri" w:cs="Times New Roman"/>
          <w:kern w:val="2"/>
          <w:highlight w:val="green"/>
        </w:rPr>
        <w:t>Author(s) hereby declare that NO generative AI technologies such as Large Language Models (</w:t>
      </w:r>
      <w:proofErr w:type="spellStart"/>
      <w:r w:rsidRPr="00E7052C">
        <w:rPr>
          <w:rFonts w:ascii="Calibri" w:eastAsia="Calibri" w:hAnsi="Calibri" w:cs="Times New Roman"/>
          <w:kern w:val="2"/>
          <w:highlight w:val="green"/>
        </w:rPr>
        <w:t>ChatGPT</w:t>
      </w:r>
      <w:proofErr w:type="spellEnd"/>
      <w:r w:rsidRPr="00E7052C">
        <w:rPr>
          <w:rFonts w:ascii="Calibri" w:eastAsia="Calibri" w:hAnsi="Calibri" w:cs="Times New Roman"/>
          <w:kern w:val="2"/>
          <w:highlight w:val="green"/>
        </w:rPr>
        <w:t xml:space="preserve">, COPILOT, etc.) and text-to-image generators have been used during the writing or editing of this manuscript. </w:t>
      </w:r>
    </w:p>
    <w:bookmarkEnd w:id="1"/>
    <w:bookmarkEnd w:id="2"/>
    <w:bookmarkEnd w:id="3"/>
    <w:p w14:paraId="57E64E72" w14:textId="77777777" w:rsidR="00560E8E" w:rsidRDefault="00560E8E" w:rsidP="00442E15">
      <w:pPr>
        <w:pStyle w:val="Default"/>
        <w:spacing w:line="480" w:lineRule="auto"/>
        <w:jc w:val="both"/>
      </w:pPr>
    </w:p>
    <w:p w14:paraId="390DA7FF" w14:textId="77777777" w:rsidR="00721306" w:rsidRPr="0060609D" w:rsidRDefault="00721306" w:rsidP="00442E15">
      <w:pPr>
        <w:pStyle w:val="Default"/>
        <w:spacing w:line="480" w:lineRule="auto"/>
        <w:jc w:val="both"/>
        <w:rPr>
          <w:b/>
        </w:rPr>
      </w:pPr>
      <w:r w:rsidRPr="0060609D">
        <w:rPr>
          <w:b/>
        </w:rPr>
        <w:t>REFERENCES</w:t>
      </w:r>
    </w:p>
    <w:p w14:paraId="5BF2C690" w14:textId="77777777" w:rsidR="0060609D" w:rsidRDefault="0060609D" w:rsidP="0060609D">
      <w:pPr>
        <w:spacing w:line="240" w:lineRule="auto"/>
        <w:jc w:val="both"/>
        <w:rPr>
          <w:rFonts w:ascii="Times New Roman" w:hAnsi="Times New Roman" w:cs="Times New Roman"/>
          <w:sz w:val="24"/>
          <w:szCs w:val="24"/>
        </w:rPr>
      </w:pPr>
      <w:proofErr w:type="spellStart"/>
      <w:r w:rsidRPr="0060609D">
        <w:rPr>
          <w:rFonts w:ascii="Times New Roman" w:hAnsi="Times New Roman" w:cs="Times New Roman"/>
          <w:sz w:val="24"/>
          <w:szCs w:val="24"/>
        </w:rPr>
        <w:t>Almasaudi</w:t>
      </w:r>
      <w:proofErr w:type="spellEnd"/>
      <w:r w:rsidRPr="0060609D">
        <w:rPr>
          <w:rFonts w:ascii="Times New Roman" w:hAnsi="Times New Roman" w:cs="Times New Roman"/>
          <w:sz w:val="24"/>
          <w:szCs w:val="24"/>
        </w:rPr>
        <w:t xml:space="preserve">, A. S., Dolan, R. D., Edwards, C. A., &amp; McMillan, D. C. (2020). Hypoalbuminemia Reflects Nutritional Risk, Body Composition and Systemic Inflammation and Is Independently Associated with Survival in Patients with Colorectal Cancer. </w:t>
      </w:r>
      <w:r w:rsidRPr="0060609D">
        <w:rPr>
          <w:rFonts w:ascii="Times New Roman" w:hAnsi="Times New Roman" w:cs="Times New Roman"/>
          <w:i/>
          <w:iCs/>
          <w:sz w:val="24"/>
          <w:szCs w:val="24"/>
        </w:rPr>
        <w:t>Cancers</w:t>
      </w:r>
      <w:r w:rsidRPr="0060609D">
        <w:rPr>
          <w:rFonts w:ascii="Times New Roman" w:hAnsi="Times New Roman" w:cs="Times New Roman"/>
          <w:sz w:val="24"/>
          <w:szCs w:val="24"/>
        </w:rPr>
        <w:t xml:space="preserve">, </w:t>
      </w:r>
      <w:r w:rsidRPr="0060609D">
        <w:rPr>
          <w:rFonts w:ascii="Times New Roman" w:hAnsi="Times New Roman" w:cs="Times New Roman"/>
          <w:i/>
          <w:iCs/>
          <w:sz w:val="24"/>
          <w:szCs w:val="24"/>
        </w:rPr>
        <w:t>12</w:t>
      </w:r>
      <w:r w:rsidRPr="0060609D">
        <w:rPr>
          <w:rFonts w:ascii="Times New Roman" w:hAnsi="Times New Roman" w:cs="Times New Roman"/>
          <w:sz w:val="24"/>
          <w:szCs w:val="24"/>
        </w:rPr>
        <w:t xml:space="preserve">(7), 1986. </w:t>
      </w:r>
      <w:hyperlink r:id="rId6" w:history="1">
        <w:r w:rsidRPr="0060609D">
          <w:rPr>
            <w:rStyle w:val="Hyperlink"/>
            <w:rFonts w:ascii="Times New Roman" w:hAnsi="Times New Roman" w:cs="Times New Roman"/>
            <w:sz w:val="24"/>
            <w:szCs w:val="24"/>
          </w:rPr>
          <w:t>https://doi.org/10.3390/cancers12071986</w:t>
        </w:r>
      </w:hyperlink>
    </w:p>
    <w:p w14:paraId="0BB875DB" w14:textId="77777777" w:rsidR="0060609D" w:rsidRPr="0060609D" w:rsidRDefault="0060609D" w:rsidP="0060609D">
      <w:pPr>
        <w:spacing w:line="240" w:lineRule="auto"/>
        <w:jc w:val="both"/>
        <w:rPr>
          <w:rFonts w:ascii="Times New Roman" w:hAnsi="Times New Roman" w:cs="Times New Roman"/>
          <w:sz w:val="24"/>
          <w:szCs w:val="24"/>
        </w:rPr>
      </w:pPr>
    </w:p>
    <w:p w14:paraId="3E8E097B" w14:textId="77777777" w:rsidR="0060609D" w:rsidRPr="0060609D" w:rsidRDefault="0060609D" w:rsidP="0060609D">
      <w:pPr>
        <w:spacing w:line="240" w:lineRule="auto"/>
        <w:jc w:val="both"/>
        <w:rPr>
          <w:rFonts w:ascii="Times New Roman" w:eastAsia="Times New Roman" w:hAnsi="Times New Roman" w:cs="Times New Roman"/>
          <w:sz w:val="24"/>
          <w:szCs w:val="24"/>
        </w:rPr>
      </w:pPr>
      <w:r w:rsidRPr="0060609D">
        <w:rPr>
          <w:rFonts w:ascii="Times New Roman" w:hAnsi="Times New Roman" w:cs="Times New Roman"/>
          <w:sz w:val="24"/>
          <w:szCs w:val="24"/>
        </w:rPr>
        <w:t xml:space="preserve">Carlini, V., Noonan, D.M., </w:t>
      </w:r>
      <w:proofErr w:type="spellStart"/>
      <w:r w:rsidRPr="0060609D">
        <w:rPr>
          <w:rFonts w:ascii="Times New Roman" w:hAnsi="Times New Roman" w:cs="Times New Roman"/>
          <w:sz w:val="24"/>
          <w:szCs w:val="24"/>
        </w:rPr>
        <w:t>Abdalalem</w:t>
      </w:r>
      <w:proofErr w:type="spellEnd"/>
      <w:r w:rsidRPr="0060609D">
        <w:rPr>
          <w:rFonts w:ascii="Times New Roman" w:hAnsi="Times New Roman" w:cs="Times New Roman"/>
          <w:sz w:val="24"/>
          <w:szCs w:val="24"/>
        </w:rPr>
        <w:t xml:space="preserve">, E., </w:t>
      </w:r>
      <w:proofErr w:type="spellStart"/>
      <w:r w:rsidRPr="0060609D">
        <w:rPr>
          <w:rFonts w:ascii="Times New Roman" w:hAnsi="Times New Roman" w:cs="Times New Roman"/>
          <w:sz w:val="24"/>
          <w:szCs w:val="24"/>
        </w:rPr>
        <w:t>Goletti</w:t>
      </w:r>
      <w:proofErr w:type="spellEnd"/>
      <w:r w:rsidRPr="0060609D">
        <w:rPr>
          <w:rFonts w:ascii="Times New Roman" w:hAnsi="Times New Roman" w:cs="Times New Roman"/>
          <w:sz w:val="24"/>
          <w:szCs w:val="24"/>
        </w:rPr>
        <w:t xml:space="preserve">, D., Sansone, C., </w:t>
      </w:r>
      <w:proofErr w:type="spellStart"/>
      <w:r w:rsidRPr="0060609D">
        <w:rPr>
          <w:rFonts w:ascii="Times New Roman" w:hAnsi="Times New Roman" w:cs="Times New Roman"/>
          <w:sz w:val="24"/>
          <w:szCs w:val="24"/>
        </w:rPr>
        <w:t>Calabrone</w:t>
      </w:r>
      <w:proofErr w:type="spellEnd"/>
      <w:r w:rsidRPr="0060609D">
        <w:rPr>
          <w:rFonts w:ascii="Times New Roman" w:hAnsi="Times New Roman" w:cs="Times New Roman"/>
          <w:sz w:val="24"/>
          <w:szCs w:val="24"/>
        </w:rPr>
        <w:t xml:space="preserve">, L., &amp; Albini, A. (2023). The multifaceted nature of IL-10: regulation, role in immunological homeostasis and its relevance to cancer, COVID-19 and post-COVID conditions. </w:t>
      </w:r>
      <w:r w:rsidRPr="0060609D">
        <w:rPr>
          <w:rFonts w:ascii="Times New Roman" w:hAnsi="Times New Roman" w:cs="Times New Roman"/>
          <w:i/>
          <w:iCs/>
          <w:sz w:val="24"/>
          <w:szCs w:val="24"/>
        </w:rPr>
        <w:t>Frontiers in Immunology</w:t>
      </w:r>
      <w:r w:rsidRPr="0060609D">
        <w:rPr>
          <w:rFonts w:ascii="Times New Roman" w:hAnsi="Times New Roman" w:cs="Times New Roman"/>
          <w:sz w:val="24"/>
          <w:szCs w:val="24"/>
        </w:rPr>
        <w:t xml:space="preserve">, </w:t>
      </w:r>
      <w:r w:rsidRPr="0060609D">
        <w:rPr>
          <w:rFonts w:ascii="Times New Roman" w:hAnsi="Times New Roman" w:cs="Times New Roman"/>
          <w:i/>
          <w:iCs/>
          <w:sz w:val="24"/>
          <w:szCs w:val="24"/>
        </w:rPr>
        <w:t>14</w:t>
      </w:r>
      <w:r w:rsidRPr="0060609D">
        <w:rPr>
          <w:rFonts w:ascii="Times New Roman" w:hAnsi="Times New Roman" w:cs="Times New Roman"/>
          <w:sz w:val="24"/>
          <w:szCs w:val="24"/>
        </w:rPr>
        <w:t>, 1161067. https://doi.org/10.3389/fimmu.2023.1161067</w:t>
      </w:r>
    </w:p>
    <w:p w14:paraId="6A0E92FD" w14:textId="77777777" w:rsidR="0060609D" w:rsidRPr="0060609D" w:rsidRDefault="0060609D" w:rsidP="0060609D">
      <w:pPr>
        <w:autoSpaceDE w:val="0"/>
        <w:autoSpaceDN w:val="0"/>
        <w:adjustRightInd w:val="0"/>
        <w:spacing w:line="240" w:lineRule="auto"/>
        <w:jc w:val="both"/>
        <w:rPr>
          <w:rFonts w:ascii="Times New Roman" w:hAnsi="Times New Roman" w:cs="Times New Roman"/>
          <w:sz w:val="24"/>
          <w:szCs w:val="24"/>
          <w:shd w:val="clear" w:color="auto" w:fill="FFFFFF"/>
        </w:rPr>
      </w:pPr>
    </w:p>
    <w:p w14:paraId="4C29F5E9" w14:textId="77777777" w:rsidR="0060609D" w:rsidRPr="0060609D" w:rsidRDefault="0060609D" w:rsidP="0060609D">
      <w:pPr>
        <w:autoSpaceDE w:val="0"/>
        <w:autoSpaceDN w:val="0"/>
        <w:adjustRightInd w:val="0"/>
        <w:spacing w:line="240" w:lineRule="auto"/>
        <w:jc w:val="both"/>
        <w:rPr>
          <w:rFonts w:ascii="Times New Roman" w:hAnsi="Times New Roman" w:cs="Times New Roman"/>
          <w:sz w:val="24"/>
          <w:szCs w:val="24"/>
        </w:rPr>
      </w:pPr>
      <w:r w:rsidRPr="0060609D">
        <w:rPr>
          <w:rFonts w:ascii="Times New Roman" w:hAnsi="Times New Roman" w:cs="Times New Roman"/>
          <w:sz w:val="24"/>
          <w:szCs w:val="24"/>
        </w:rPr>
        <w:t xml:space="preserve">Daniel, W.W., &amp; Cross, C. L. (1999). Determination of Sample Size for Estimating Proportions. </w:t>
      </w:r>
      <w:r w:rsidRPr="0060609D">
        <w:rPr>
          <w:rFonts w:ascii="Times New Roman" w:hAnsi="Times New Roman" w:cs="Times New Roman"/>
          <w:i/>
          <w:sz w:val="24"/>
          <w:szCs w:val="24"/>
        </w:rPr>
        <w:t>Biostatistics: A Foundation for Analysis in the Health Sciences</w:t>
      </w:r>
      <w:r w:rsidRPr="0060609D">
        <w:rPr>
          <w:rFonts w:ascii="Times New Roman" w:hAnsi="Times New Roman" w:cs="Times New Roman"/>
          <w:sz w:val="24"/>
          <w:szCs w:val="24"/>
        </w:rPr>
        <w:t xml:space="preserve">, </w:t>
      </w:r>
      <w:r w:rsidRPr="0060609D">
        <w:rPr>
          <w:rFonts w:ascii="Times New Roman" w:hAnsi="Times New Roman" w:cs="Times New Roman"/>
          <w:i/>
          <w:sz w:val="24"/>
          <w:szCs w:val="24"/>
        </w:rPr>
        <w:t>8</w:t>
      </w:r>
      <w:r w:rsidRPr="0060609D">
        <w:rPr>
          <w:rFonts w:ascii="Times New Roman" w:hAnsi="Times New Roman" w:cs="Times New Roman"/>
          <w:sz w:val="24"/>
          <w:szCs w:val="24"/>
        </w:rPr>
        <w:t>, 189-190.</w:t>
      </w:r>
    </w:p>
    <w:p w14:paraId="00CBCB1B" w14:textId="77777777" w:rsidR="0060609D" w:rsidRPr="0060609D" w:rsidRDefault="0060609D" w:rsidP="0060609D">
      <w:pPr>
        <w:spacing w:line="240" w:lineRule="auto"/>
        <w:jc w:val="both"/>
        <w:rPr>
          <w:rFonts w:ascii="Times New Roman" w:hAnsi="Times New Roman" w:cs="Times New Roman"/>
          <w:sz w:val="24"/>
          <w:szCs w:val="24"/>
        </w:rPr>
      </w:pPr>
    </w:p>
    <w:p w14:paraId="253B8E05" w14:textId="77777777" w:rsidR="0060609D" w:rsidRPr="0060609D" w:rsidRDefault="0060609D" w:rsidP="0060609D">
      <w:pPr>
        <w:spacing w:line="240" w:lineRule="auto"/>
        <w:jc w:val="both"/>
        <w:rPr>
          <w:rFonts w:ascii="Times New Roman" w:hAnsi="Times New Roman" w:cs="Times New Roman"/>
          <w:sz w:val="24"/>
          <w:szCs w:val="24"/>
        </w:rPr>
      </w:pPr>
      <w:r w:rsidRPr="0060609D">
        <w:rPr>
          <w:rFonts w:ascii="Times New Roman" w:hAnsi="Times New Roman" w:cs="Times New Roman"/>
          <w:sz w:val="24"/>
          <w:szCs w:val="24"/>
        </w:rPr>
        <w:t xml:space="preserve">de Souza, J.N.R., de Castro, F.O.F., de Souza, C.L., El Cheikh, M.R., Ramos, H.V.L., da Fonseca, S.G., &amp; Costa, C.C. (2021). Is There a Difference between the Preoperative and Postoperative Serum Levels of Interleukin-6 and Tumor Necrosis Factor-α in Children Submitted to </w:t>
      </w:r>
      <w:proofErr w:type="gramStart"/>
      <w:r w:rsidRPr="0060609D">
        <w:rPr>
          <w:rFonts w:ascii="Times New Roman" w:hAnsi="Times New Roman" w:cs="Times New Roman"/>
          <w:sz w:val="24"/>
          <w:szCs w:val="24"/>
        </w:rPr>
        <w:t>Adenotonsillectomy?.</w:t>
      </w:r>
      <w:proofErr w:type="gramEnd"/>
      <w:r w:rsidRPr="0060609D">
        <w:rPr>
          <w:rFonts w:ascii="Times New Roman" w:hAnsi="Times New Roman" w:cs="Times New Roman"/>
          <w:sz w:val="24"/>
          <w:szCs w:val="24"/>
        </w:rPr>
        <w:t xml:space="preserve"> </w:t>
      </w:r>
      <w:r w:rsidRPr="0060609D">
        <w:rPr>
          <w:rFonts w:ascii="Times New Roman" w:hAnsi="Times New Roman" w:cs="Times New Roman"/>
          <w:i/>
          <w:iCs/>
          <w:sz w:val="24"/>
          <w:szCs w:val="24"/>
        </w:rPr>
        <w:t>International Archives of Otorhinolaryngology</w:t>
      </w:r>
      <w:r w:rsidRPr="0060609D">
        <w:rPr>
          <w:rFonts w:ascii="Times New Roman" w:hAnsi="Times New Roman" w:cs="Times New Roman"/>
          <w:sz w:val="24"/>
          <w:szCs w:val="24"/>
        </w:rPr>
        <w:t xml:space="preserve">, </w:t>
      </w:r>
      <w:r w:rsidRPr="0060609D">
        <w:rPr>
          <w:rFonts w:ascii="Times New Roman" w:hAnsi="Times New Roman" w:cs="Times New Roman"/>
          <w:i/>
          <w:iCs/>
          <w:sz w:val="24"/>
          <w:szCs w:val="24"/>
        </w:rPr>
        <w:t>26</w:t>
      </w:r>
      <w:r w:rsidRPr="0060609D">
        <w:rPr>
          <w:rFonts w:ascii="Times New Roman" w:hAnsi="Times New Roman" w:cs="Times New Roman"/>
          <w:sz w:val="24"/>
          <w:szCs w:val="24"/>
        </w:rPr>
        <w:t>(2), e208–e212. https://doi.org/10.1055/s-0041-1730301</w:t>
      </w:r>
    </w:p>
    <w:p w14:paraId="78C42D08" w14:textId="77777777" w:rsidR="0060609D" w:rsidRPr="0060609D" w:rsidRDefault="0060609D" w:rsidP="0060609D">
      <w:pPr>
        <w:spacing w:line="240" w:lineRule="auto"/>
        <w:jc w:val="both"/>
        <w:rPr>
          <w:rFonts w:ascii="Times New Roman" w:hAnsi="Times New Roman" w:cs="Times New Roman"/>
          <w:sz w:val="24"/>
          <w:szCs w:val="24"/>
        </w:rPr>
      </w:pPr>
    </w:p>
    <w:p w14:paraId="190081BC" w14:textId="77777777" w:rsidR="0060609D" w:rsidRPr="0060609D" w:rsidRDefault="0060609D" w:rsidP="0060609D">
      <w:pPr>
        <w:spacing w:line="240" w:lineRule="auto"/>
        <w:jc w:val="both"/>
        <w:rPr>
          <w:rFonts w:ascii="Times New Roman" w:hAnsi="Times New Roman" w:cs="Times New Roman"/>
          <w:sz w:val="24"/>
          <w:szCs w:val="24"/>
        </w:rPr>
      </w:pPr>
      <w:r w:rsidRPr="0060609D">
        <w:rPr>
          <w:rFonts w:ascii="Times New Roman" w:hAnsi="Times New Roman" w:cs="Times New Roman"/>
          <w:sz w:val="24"/>
          <w:szCs w:val="24"/>
        </w:rPr>
        <w:lastRenderedPageBreak/>
        <w:t xml:space="preserve">Doumas, B.T., Watson, W.A., &amp; Biggs, H.G. (1971). Albumin standards and the measurement of serum albumin with </w:t>
      </w:r>
      <w:proofErr w:type="spellStart"/>
      <w:r w:rsidRPr="0060609D">
        <w:rPr>
          <w:rFonts w:ascii="Times New Roman" w:hAnsi="Times New Roman" w:cs="Times New Roman"/>
          <w:sz w:val="24"/>
          <w:szCs w:val="24"/>
        </w:rPr>
        <w:t>bromcresol</w:t>
      </w:r>
      <w:proofErr w:type="spellEnd"/>
      <w:r w:rsidRPr="0060609D">
        <w:rPr>
          <w:rFonts w:ascii="Times New Roman" w:hAnsi="Times New Roman" w:cs="Times New Roman"/>
          <w:sz w:val="24"/>
          <w:szCs w:val="24"/>
        </w:rPr>
        <w:t xml:space="preserve"> green. </w:t>
      </w:r>
      <w:proofErr w:type="spellStart"/>
      <w:r w:rsidRPr="0060609D">
        <w:rPr>
          <w:rFonts w:ascii="Times New Roman" w:hAnsi="Times New Roman" w:cs="Times New Roman"/>
          <w:i/>
          <w:iCs/>
          <w:sz w:val="24"/>
          <w:szCs w:val="24"/>
        </w:rPr>
        <w:t>Clinica</w:t>
      </w:r>
      <w:proofErr w:type="spellEnd"/>
      <w:r w:rsidRPr="0060609D">
        <w:rPr>
          <w:rFonts w:ascii="Times New Roman" w:hAnsi="Times New Roman" w:cs="Times New Roman"/>
          <w:i/>
          <w:iCs/>
          <w:sz w:val="24"/>
          <w:szCs w:val="24"/>
        </w:rPr>
        <w:t xml:space="preserve"> </w:t>
      </w:r>
      <w:proofErr w:type="spellStart"/>
      <w:r w:rsidRPr="0060609D">
        <w:rPr>
          <w:rFonts w:ascii="Times New Roman" w:hAnsi="Times New Roman" w:cs="Times New Roman"/>
          <w:i/>
          <w:iCs/>
          <w:sz w:val="24"/>
          <w:szCs w:val="24"/>
        </w:rPr>
        <w:t>Chimica</w:t>
      </w:r>
      <w:proofErr w:type="spellEnd"/>
      <w:r w:rsidRPr="0060609D">
        <w:rPr>
          <w:rFonts w:ascii="Times New Roman" w:hAnsi="Times New Roman" w:cs="Times New Roman"/>
          <w:i/>
          <w:iCs/>
          <w:sz w:val="24"/>
          <w:szCs w:val="24"/>
        </w:rPr>
        <w:t xml:space="preserve"> </w:t>
      </w:r>
      <w:proofErr w:type="spellStart"/>
      <w:r w:rsidRPr="0060609D">
        <w:rPr>
          <w:rFonts w:ascii="Times New Roman" w:hAnsi="Times New Roman" w:cs="Times New Roman"/>
          <w:i/>
          <w:iCs/>
          <w:sz w:val="24"/>
          <w:szCs w:val="24"/>
        </w:rPr>
        <w:t>Acta</w:t>
      </w:r>
      <w:proofErr w:type="spellEnd"/>
      <w:r w:rsidRPr="0060609D">
        <w:rPr>
          <w:rFonts w:ascii="Times New Roman" w:hAnsi="Times New Roman" w:cs="Times New Roman"/>
          <w:i/>
          <w:iCs/>
          <w:sz w:val="24"/>
          <w:szCs w:val="24"/>
        </w:rPr>
        <w:t>; International Journal of Clinical Chemistry</w:t>
      </w:r>
      <w:r w:rsidRPr="0060609D">
        <w:rPr>
          <w:rFonts w:ascii="Times New Roman" w:hAnsi="Times New Roman" w:cs="Times New Roman"/>
          <w:sz w:val="24"/>
          <w:szCs w:val="24"/>
        </w:rPr>
        <w:t xml:space="preserve">, </w:t>
      </w:r>
      <w:r w:rsidRPr="0060609D">
        <w:rPr>
          <w:rFonts w:ascii="Times New Roman" w:hAnsi="Times New Roman" w:cs="Times New Roman"/>
          <w:i/>
          <w:iCs/>
          <w:sz w:val="24"/>
          <w:szCs w:val="24"/>
        </w:rPr>
        <w:t>31</w:t>
      </w:r>
      <w:r w:rsidRPr="0060609D">
        <w:rPr>
          <w:rFonts w:ascii="Times New Roman" w:hAnsi="Times New Roman" w:cs="Times New Roman"/>
          <w:sz w:val="24"/>
          <w:szCs w:val="24"/>
        </w:rPr>
        <w:t>(1), 87–96. https://doi.org/10.1016/0009-8981(71)90365-2</w:t>
      </w:r>
    </w:p>
    <w:p w14:paraId="437DC1DE" w14:textId="77777777" w:rsidR="0060609D" w:rsidRPr="0060609D" w:rsidRDefault="0060609D" w:rsidP="0060609D">
      <w:pPr>
        <w:autoSpaceDE w:val="0"/>
        <w:autoSpaceDN w:val="0"/>
        <w:adjustRightInd w:val="0"/>
        <w:spacing w:line="240" w:lineRule="auto"/>
        <w:jc w:val="both"/>
        <w:rPr>
          <w:rFonts w:ascii="Times New Roman" w:hAnsi="Times New Roman" w:cs="Times New Roman"/>
          <w:sz w:val="24"/>
          <w:szCs w:val="24"/>
        </w:rPr>
      </w:pPr>
    </w:p>
    <w:p w14:paraId="285A12E7" w14:textId="4522A59A" w:rsidR="0060609D" w:rsidRPr="0060609D" w:rsidRDefault="0060609D" w:rsidP="0060609D">
      <w:pPr>
        <w:autoSpaceDE w:val="0"/>
        <w:autoSpaceDN w:val="0"/>
        <w:adjustRightInd w:val="0"/>
        <w:spacing w:line="240" w:lineRule="auto"/>
        <w:jc w:val="both"/>
        <w:rPr>
          <w:rFonts w:ascii="Times New Roman" w:hAnsi="Times New Roman" w:cs="Times New Roman"/>
          <w:sz w:val="24"/>
          <w:szCs w:val="24"/>
        </w:rPr>
      </w:pPr>
      <w:proofErr w:type="spellStart"/>
      <w:r w:rsidRPr="00E05D85">
        <w:rPr>
          <w:rFonts w:ascii="Times New Roman" w:hAnsi="Times New Roman" w:cs="Times New Roman"/>
          <w:sz w:val="24"/>
          <w:szCs w:val="24"/>
          <w:highlight w:val="green"/>
        </w:rPr>
        <w:t>Ehiaghe</w:t>
      </w:r>
      <w:proofErr w:type="spellEnd"/>
      <w:r w:rsidRPr="00E05D85">
        <w:rPr>
          <w:rFonts w:ascii="Times New Roman" w:hAnsi="Times New Roman" w:cs="Times New Roman"/>
          <w:sz w:val="24"/>
          <w:szCs w:val="24"/>
          <w:highlight w:val="green"/>
        </w:rPr>
        <w:t xml:space="preserve">, F.A., </w:t>
      </w:r>
      <w:proofErr w:type="spellStart"/>
      <w:r w:rsidRPr="00E05D85">
        <w:rPr>
          <w:rFonts w:ascii="Times New Roman" w:hAnsi="Times New Roman" w:cs="Times New Roman"/>
          <w:sz w:val="24"/>
          <w:szCs w:val="24"/>
          <w:highlight w:val="green"/>
        </w:rPr>
        <w:t>Onyenekwe</w:t>
      </w:r>
      <w:proofErr w:type="spellEnd"/>
      <w:r w:rsidRPr="00E05D85">
        <w:rPr>
          <w:rFonts w:ascii="Times New Roman" w:hAnsi="Times New Roman" w:cs="Times New Roman"/>
          <w:sz w:val="24"/>
          <w:szCs w:val="24"/>
          <w:highlight w:val="green"/>
        </w:rPr>
        <w:t xml:space="preserve">, C.C., </w:t>
      </w:r>
      <w:proofErr w:type="spellStart"/>
      <w:r w:rsidRPr="00E05D85">
        <w:rPr>
          <w:rFonts w:ascii="Times New Roman" w:hAnsi="Times New Roman" w:cs="Times New Roman"/>
          <w:sz w:val="24"/>
          <w:szCs w:val="24"/>
          <w:highlight w:val="green"/>
        </w:rPr>
        <w:t>Osakue</w:t>
      </w:r>
      <w:proofErr w:type="spellEnd"/>
      <w:r w:rsidRPr="00E05D85">
        <w:rPr>
          <w:rFonts w:ascii="Times New Roman" w:hAnsi="Times New Roman" w:cs="Times New Roman"/>
          <w:sz w:val="24"/>
          <w:szCs w:val="24"/>
          <w:highlight w:val="green"/>
        </w:rPr>
        <w:t xml:space="preserve">, O.N., </w:t>
      </w:r>
      <w:proofErr w:type="spellStart"/>
      <w:r w:rsidRPr="00E05D85">
        <w:rPr>
          <w:rFonts w:ascii="Times New Roman" w:hAnsi="Times New Roman" w:cs="Times New Roman"/>
          <w:sz w:val="24"/>
          <w:szCs w:val="24"/>
          <w:highlight w:val="green"/>
        </w:rPr>
        <w:t>Ehiaghe</w:t>
      </w:r>
      <w:proofErr w:type="spellEnd"/>
      <w:r w:rsidRPr="00E05D85">
        <w:rPr>
          <w:rFonts w:ascii="Times New Roman" w:hAnsi="Times New Roman" w:cs="Times New Roman"/>
          <w:sz w:val="24"/>
          <w:szCs w:val="24"/>
          <w:highlight w:val="green"/>
        </w:rPr>
        <w:t xml:space="preserve">, J.I., </w:t>
      </w:r>
      <w:proofErr w:type="spellStart"/>
      <w:r w:rsidRPr="00E05D85">
        <w:rPr>
          <w:rFonts w:ascii="Times New Roman" w:hAnsi="Times New Roman" w:cs="Times New Roman"/>
          <w:sz w:val="24"/>
          <w:szCs w:val="24"/>
          <w:highlight w:val="green"/>
        </w:rPr>
        <w:t>Chukwuanukwu</w:t>
      </w:r>
      <w:proofErr w:type="spellEnd"/>
      <w:r w:rsidRPr="00E05D85">
        <w:rPr>
          <w:rFonts w:ascii="Times New Roman" w:hAnsi="Times New Roman" w:cs="Times New Roman"/>
          <w:sz w:val="24"/>
          <w:szCs w:val="24"/>
          <w:highlight w:val="green"/>
        </w:rPr>
        <w:t xml:space="preserve">, R.C., </w:t>
      </w:r>
      <w:proofErr w:type="spellStart"/>
      <w:r w:rsidRPr="00E05D85">
        <w:rPr>
          <w:rFonts w:ascii="Times New Roman" w:hAnsi="Times New Roman" w:cs="Times New Roman"/>
          <w:sz w:val="24"/>
          <w:szCs w:val="24"/>
          <w:highlight w:val="green"/>
        </w:rPr>
        <w:t>Okafoanyali</w:t>
      </w:r>
      <w:proofErr w:type="spellEnd"/>
      <w:r w:rsidRPr="00E05D85">
        <w:rPr>
          <w:rFonts w:ascii="Times New Roman" w:hAnsi="Times New Roman" w:cs="Times New Roman"/>
          <w:sz w:val="24"/>
          <w:szCs w:val="24"/>
          <w:highlight w:val="green"/>
        </w:rPr>
        <w:t xml:space="preserve">, O.J., </w:t>
      </w:r>
      <w:proofErr w:type="spellStart"/>
      <w:r w:rsidRPr="00E05D85">
        <w:rPr>
          <w:rFonts w:ascii="Times New Roman" w:hAnsi="Times New Roman" w:cs="Times New Roman"/>
          <w:sz w:val="24"/>
          <w:szCs w:val="24"/>
          <w:highlight w:val="green"/>
        </w:rPr>
        <w:t>Onyenekwe</w:t>
      </w:r>
      <w:proofErr w:type="spellEnd"/>
      <w:r w:rsidRPr="00E05D85">
        <w:rPr>
          <w:rFonts w:ascii="Times New Roman" w:hAnsi="Times New Roman" w:cs="Times New Roman"/>
          <w:sz w:val="24"/>
          <w:szCs w:val="24"/>
          <w:highlight w:val="green"/>
        </w:rPr>
        <w:t xml:space="preserve">, N.O., </w:t>
      </w:r>
      <w:proofErr w:type="spellStart"/>
      <w:r w:rsidRPr="00E05D85">
        <w:rPr>
          <w:rFonts w:ascii="Times New Roman" w:hAnsi="Times New Roman" w:cs="Times New Roman"/>
          <w:sz w:val="24"/>
          <w:szCs w:val="24"/>
          <w:highlight w:val="green"/>
        </w:rPr>
        <w:t>Igiebor</w:t>
      </w:r>
      <w:proofErr w:type="spellEnd"/>
      <w:r w:rsidRPr="00E05D85">
        <w:rPr>
          <w:rFonts w:ascii="Times New Roman" w:hAnsi="Times New Roman" w:cs="Times New Roman"/>
          <w:sz w:val="24"/>
          <w:szCs w:val="24"/>
          <w:highlight w:val="green"/>
        </w:rPr>
        <w:t xml:space="preserve">, F.A., &amp; Manafa, P.O. (2024). Patterns of Multidrug Bacterial Clinical Isolates and Cytokine Responses to </w:t>
      </w:r>
      <w:proofErr w:type="spellStart"/>
      <w:r w:rsidRPr="00E05D85">
        <w:rPr>
          <w:rFonts w:ascii="Times New Roman" w:hAnsi="Times New Roman" w:cs="Times New Roman"/>
          <w:sz w:val="24"/>
          <w:szCs w:val="24"/>
          <w:highlight w:val="green"/>
        </w:rPr>
        <w:t>AntibioticMisuse</w:t>
      </w:r>
      <w:proofErr w:type="spellEnd"/>
      <w:r w:rsidRPr="00E05D85">
        <w:rPr>
          <w:rFonts w:ascii="Times New Roman" w:hAnsi="Times New Roman" w:cs="Times New Roman"/>
          <w:sz w:val="24"/>
          <w:szCs w:val="24"/>
          <w:highlight w:val="green"/>
        </w:rPr>
        <w:t xml:space="preserve"> in Nnewi,</w:t>
      </w:r>
      <w:r w:rsidR="00E05D85" w:rsidRPr="00E05D85">
        <w:rPr>
          <w:rFonts w:ascii="Times New Roman" w:hAnsi="Times New Roman" w:cs="Times New Roman"/>
          <w:sz w:val="24"/>
          <w:szCs w:val="24"/>
          <w:highlight w:val="green"/>
        </w:rPr>
        <w:t xml:space="preserve"> </w:t>
      </w:r>
      <w:r w:rsidRPr="00E05D85">
        <w:rPr>
          <w:rFonts w:ascii="Times New Roman" w:hAnsi="Times New Roman" w:cs="Times New Roman"/>
          <w:sz w:val="24"/>
          <w:szCs w:val="24"/>
          <w:highlight w:val="green"/>
        </w:rPr>
        <w:t xml:space="preserve">Anambra State, Nigeria. </w:t>
      </w:r>
      <w:r w:rsidRPr="00E05D85">
        <w:rPr>
          <w:rFonts w:ascii="Times New Roman" w:hAnsi="Times New Roman" w:cs="Times New Roman"/>
          <w:i/>
          <w:iCs/>
          <w:sz w:val="24"/>
          <w:szCs w:val="24"/>
          <w:highlight w:val="green"/>
        </w:rPr>
        <w:t xml:space="preserve">Journal of Applied Science and Environmental Management, </w:t>
      </w:r>
      <w:r w:rsidRPr="00E05D85">
        <w:rPr>
          <w:rFonts w:ascii="Times New Roman" w:hAnsi="Times New Roman" w:cs="Times New Roman"/>
          <w:i/>
          <w:sz w:val="24"/>
          <w:szCs w:val="24"/>
          <w:highlight w:val="green"/>
        </w:rPr>
        <w:t>28</w:t>
      </w:r>
      <w:r w:rsidRPr="00E05D85">
        <w:rPr>
          <w:rFonts w:ascii="Times New Roman" w:hAnsi="Times New Roman" w:cs="Times New Roman"/>
          <w:sz w:val="24"/>
          <w:szCs w:val="24"/>
          <w:highlight w:val="green"/>
        </w:rPr>
        <w:t xml:space="preserve"> (5), 1533-1538.</w:t>
      </w:r>
    </w:p>
    <w:p w14:paraId="2293E942" w14:textId="77777777" w:rsidR="0060609D" w:rsidRPr="0060609D" w:rsidRDefault="0060609D" w:rsidP="0060609D">
      <w:pPr>
        <w:spacing w:line="240" w:lineRule="auto"/>
        <w:jc w:val="both"/>
        <w:rPr>
          <w:rFonts w:ascii="Times New Roman" w:eastAsia="Times New Roman" w:hAnsi="Times New Roman" w:cs="Times New Roman"/>
          <w:sz w:val="24"/>
          <w:szCs w:val="24"/>
        </w:rPr>
      </w:pPr>
    </w:p>
    <w:p w14:paraId="1F684B71" w14:textId="77777777" w:rsidR="0060609D" w:rsidRPr="0060609D" w:rsidRDefault="0060609D" w:rsidP="0060609D">
      <w:pPr>
        <w:spacing w:line="240" w:lineRule="auto"/>
        <w:jc w:val="both"/>
        <w:rPr>
          <w:rFonts w:ascii="Times New Roman" w:hAnsi="Times New Roman" w:cs="Times New Roman"/>
          <w:iCs/>
          <w:sz w:val="24"/>
          <w:szCs w:val="24"/>
        </w:rPr>
      </w:pPr>
      <w:proofErr w:type="spellStart"/>
      <w:r w:rsidRPr="0060609D">
        <w:rPr>
          <w:rFonts w:ascii="Times New Roman" w:hAnsi="Times New Roman" w:cs="Times New Roman"/>
          <w:iCs/>
          <w:sz w:val="24"/>
          <w:szCs w:val="24"/>
        </w:rPr>
        <w:t>Ehiaghe</w:t>
      </w:r>
      <w:proofErr w:type="spellEnd"/>
      <w:r w:rsidRPr="0060609D">
        <w:rPr>
          <w:rFonts w:ascii="Times New Roman" w:hAnsi="Times New Roman" w:cs="Times New Roman"/>
          <w:iCs/>
          <w:sz w:val="24"/>
          <w:szCs w:val="24"/>
        </w:rPr>
        <w:t xml:space="preserve">, F.A., </w:t>
      </w:r>
      <w:proofErr w:type="spellStart"/>
      <w:r w:rsidRPr="0060609D">
        <w:rPr>
          <w:rFonts w:ascii="Times New Roman" w:hAnsi="Times New Roman" w:cs="Times New Roman"/>
          <w:iCs/>
          <w:sz w:val="24"/>
          <w:szCs w:val="24"/>
        </w:rPr>
        <w:t>Ogonna</w:t>
      </w:r>
      <w:proofErr w:type="spellEnd"/>
      <w:r w:rsidRPr="0060609D">
        <w:rPr>
          <w:rFonts w:ascii="Times New Roman" w:hAnsi="Times New Roman" w:cs="Times New Roman"/>
          <w:iCs/>
          <w:sz w:val="24"/>
          <w:szCs w:val="24"/>
        </w:rPr>
        <w:t xml:space="preserve">, J., </w:t>
      </w:r>
      <w:proofErr w:type="spellStart"/>
      <w:r w:rsidRPr="0060609D">
        <w:rPr>
          <w:rFonts w:ascii="Times New Roman" w:hAnsi="Times New Roman" w:cs="Times New Roman"/>
          <w:iCs/>
          <w:sz w:val="24"/>
          <w:szCs w:val="24"/>
        </w:rPr>
        <w:t>Ehiaghe</w:t>
      </w:r>
      <w:proofErr w:type="spellEnd"/>
      <w:r w:rsidRPr="0060609D">
        <w:rPr>
          <w:rFonts w:ascii="Times New Roman" w:hAnsi="Times New Roman" w:cs="Times New Roman"/>
          <w:iCs/>
          <w:sz w:val="24"/>
          <w:szCs w:val="24"/>
        </w:rPr>
        <w:t xml:space="preserve">, I.J., </w:t>
      </w:r>
      <w:proofErr w:type="spellStart"/>
      <w:r w:rsidRPr="0060609D">
        <w:rPr>
          <w:rFonts w:ascii="Times New Roman" w:hAnsi="Times New Roman" w:cs="Times New Roman"/>
          <w:iCs/>
          <w:sz w:val="24"/>
          <w:szCs w:val="24"/>
        </w:rPr>
        <w:t>Erhunmwunse</w:t>
      </w:r>
      <w:proofErr w:type="spellEnd"/>
      <w:r w:rsidRPr="0060609D">
        <w:rPr>
          <w:rFonts w:ascii="Times New Roman" w:hAnsi="Times New Roman" w:cs="Times New Roman"/>
          <w:iCs/>
          <w:sz w:val="24"/>
          <w:szCs w:val="24"/>
        </w:rPr>
        <w:t xml:space="preserve">, R.U., </w:t>
      </w:r>
      <w:proofErr w:type="spellStart"/>
      <w:r w:rsidRPr="0060609D">
        <w:rPr>
          <w:rFonts w:ascii="Times New Roman" w:hAnsi="Times New Roman" w:cs="Times New Roman"/>
          <w:iCs/>
          <w:sz w:val="24"/>
          <w:szCs w:val="24"/>
        </w:rPr>
        <w:t>Anyaegbu</w:t>
      </w:r>
      <w:proofErr w:type="spellEnd"/>
      <w:r w:rsidRPr="0060609D">
        <w:rPr>
          <w:rFonts w:ascii="Times New Roman" w:hAnsi="Times New Roman" w:cs="Times New Roman"/>
          <w:iCs/>
          <w:sz w:val="24"/>
          <w:szCs w:val="24"/>
        </w:rPr>
        <w:t xml:space="preserve">, I.H., </w:t>
      </w:r>
      <w:proofErr w:type="spellStart"/>
      <w:r w:rsidRPr="0060609D">
        <w:rPr>
          <w:rFonts w:ascii="Times New Roman" w:hAnsi="Times New Roman" w:cs="Times New Roman"/>
          <w:iCs/>
          <w:sz w:val="24"/>
          <w:szCs w:val="24"/>
        </w:rPr>
        <w:t>Chukwuanukwu</w:t>
      </w:r>
      <w:proofErr w:type="spellEnd"/>
      <w:r w:rsidRPr="0060609D">
        <w:rPr>
          <w:rFonts w:ascii="Times New Roman" w:hAnsi="Times New Roman" w:cs="Times New Roman"/>
          <w:iCs/>
          <w:sz w:val="24"/>
          <w:szCs w:val="24"/>
        </w:rPr>
        <w:t xml:space="preserve">, R.C., </w:t>
      </w:r>
      <w:proofErr w:type="spellStart"/>
      <w:r w:rsidRPr="0060609D">
        <w:rPr>
          <w:rFonts w:ascii="Times New Roman" w:hAnsi="Times New Roman" w:cs="Times New Roman"/>
          <w:iCs/>
          <w:sz w:val="24"/>
          <w:szCs w:val="24"/>
        </w:rPr>
        <w:t>Onyenekwe</w:t>
      </w:r>
      <w:proofErr w:type="spellEnd"/>
      <w:r w:rsidRPr="0060609D">
        <w:rPr>
          <w:rFonts w:ascii="Times New Roman" w:hAnsi="Times New Roman" w:cs="Times New Roman"/>
          <w:iCs/>
          <w:sz w:val="24"/>
          <w:szCs w:val="24"/>
        </w:rPr>
        <w:t xml:space="preserve">, C.C., </w:t>
      </w:r>
      <w:proofErr w:type="spellStart"/>
      <w:r w:rsidRPr="0060609D">
        <w:rPr>
          <w:rFonts w:ascii="Times New Roman" w:hAnsi="Times New Roman" w:cs="Times New Roman"/>
          <w:iCs/>
          <w:sz w:val="24"/>
          <w:szCs w:val="24"/>
        </w:rPr>
        <w:t>Osakue</w:t>
      </w:r>
      <w:proofErr w:type="spellEnd"/>
      <w:r w:rsidRPr="0060609D">
        <w:rPr>
          <w:rFonts w:ascii="Times New Roman" w:hAnsi="Times New Roman" w:cs="Times New Roman"/>
          <w:iCs/>
          <w:sz w:val="24"/>
          <w:szCs w:val="24"/>
        </w:rPr>
        <w:t xml:space="preserve">, O.N., </w:t>
      </w:r>
      <w:proofErr w:type="spellStart"/>
      <w:r w:rsidRPr="0060609D">
        <w:rPr>
          <w:rFonts w:ascii="Times New Roman" w:hAnsi="Times New Roman" w:cs="Times New Roman"/>
          <w:iCs/>
          <w:sz w:val="24"/>
          <w:szCs w:val="24"/>
        </w:rPr>
        <w:t>Okafoanyali</w:t>
      </w:r>
      <w:proofErr w:type="spellEnd"/>
      <w:r w:rsidRPr="0060609D">
        <w:rPr>
          <w:rFonts w:ascii="Times New Roman" w:hAnsi="Times New Roman" w:cs="Times New Roman"/>
          <w:iCs/>
          <w:sz w:val="24"/>
          <w:szCs w:val="24"/>
        </w:rPr>
        <w:t xml:space="preserve">, O., </w:t>
      </w:r>
      <w:r w:rsidRPr="0060609D">
        <w:rPr>
          <w:rFonts w:ascii="Times New Roman" w:hAnsi="Times New Roman" w:cs="Times New Roman"/>
          <w:sz w:val="24"/>
          <w:szCs w:val="24"/>
        </w:rPr>
        <w:t xml:space="preserve">&amp; </w:t>
      </w:r>
      <w:r w:rsidRPr="0060609D">
        <w:rPr>
          <w:rFonts w:ascii="Times New Roman" w:hAnsi="Times New Roman" w:cs="Times New Roman"/>
          <w:iCs/>
          <w:sz w:val="24"/>
          <w:szCs w:val="24"/>
        </w:rPr>
        <w:t xml:space="preserve">Ogbodo, E.C. (2025a). Elevated Levels of Interferon Gamma, Interleukin-4, Neutrophil- Lymphocyte Ratio and Platelet-Lymphocyte Ratio </w:t>
      </w:r>
      <w:proofErr w:type="gramStart"/>
      <w:r w:rsidRPr="0060609D">
        <w:rPr>
          <w:rFonts w:ascii="Times New Roman" w:hAnsi="Times New Roman" w:cs="Times New Roman"/>
          <w:iCs/>
          <w:sz w:val="24"/>
          <w:szCs w:val="24"/>
        </w:rPr>
        <w:t>As</w:t>
      </w:r>
      <w:proofErr w:type="gramEnd"/>
      <w:r w:rsidRPr="0060609D">
        <w:rPr>
          <w:rFonts w:ascii="Times New Roman" w:hAnsi="Times New Roman" w:cs="Times New Roman"/>
          <w:iCs/>
          <w:sz w:val="24"/>
          <w:szCs w:val="24"/>
        </w:rPr>
        <w:t xml:space="preserve"> Biomarkers of Post-Surgical Wound Infections Amongst Female Patients in Nnewi, Nigeria. </w:t>
      </w:r>
      <w:r w:rsidRPr="0060609D">
        <w:rPr>
          <w:rFonts w:ascii="Times New Roman" w:hAnsi="Times New Roman" w:cs="Times New Roman"/>
          <w:i/>
          <w:iCs/>
          <w:sz w:val="24"/>
          <w:szCs w:val="24"/>
        </w:rPr>
        <w:t>Asian Journal of Medicine and Health</w:t>
      </w:r>
      <w:r w:rsidRPr="0060609D">
        <w:rPr>
          <w:rFonts w:ascii="Times New Roman" w:hAnsi="Times New Roman" w:cs="Times New Roman"/>
          <w:iCs/>
          <w:sz w:val="24"/>
          <w:szCs w:val="24"/>
        </w:rPr>
        <w:t xml:space="preserve">, </w:t>
      </w:r>
      <w:r w:rsidRPr="0060609D">
        <w:rPr>
          <w:rFonts w:ascii="Times New Roman" w:hAnsi="Times New Roman" w:cs="Times New Roman"/>
          <w:i/>
          <w:iCs/>
          <w:sz w:val="24"/>
          <w:szCs w:val="24"/>
        </w:rPr>
        <w:t>23</w:t>
      </w:r>
      <w:r w:rsidRPr="0060609D">
        <w:rPr>
          <w:rFonts w:ascii="Times New Roman" w:hAnsi="Times New Roman" w:cs="Times New Roman"/>
          <w:iCs/>
          <w:sz w:val="24"/>
          <w:szCs w:val="24"/>
        </w:rPr>
        <w:t>(4), 109-114.</w:t>
      </w:r>
    </w:p>
    <w:p w14:paraId="7F22E5F2" w14:textId="77777777" w:rsidR="0060609D" w:rsidRPr="0060609D" w:rsidRDefault="00062117" w:rsidP="0060609D">
      <w:pPr>
        <w:spacing w:line="240" w:lineRule="auto"/>
        <w:jc w:val="both"/>
        <w:rPr>
          <w:rFonts w:ascii="Times New Roman" w:hAnsi="Times New Roman" w:cs="Times New Roman"/>
          <w:iCs/>
          <w:sz w:val="24"/>
          <w:szCs w:val="24"/>
        </w:rPr>
      </w:pPr>
      <w:hyperlink r:id="rId7" w:history="1">
        <w:r w:rsidR="0060609D" w:rsidRPr="0060609D">
          <w:rPr>
            <w:rStyle w:val="Hyperlink"/>
            <w:rFonts w:ascii="Times New Roman" w:hAnsi="Times New Roman" w:cs="Times New Roman"/>
            <w:iCs/>
            <w:sz w:val="24"/>
            <w:szCs w:val="24"/>
          </w:rPr>
          <w:t>https://doi.org/10.9734/ajmah/2025/v23i41211</w:t>
        </w:r>
      </w:hyperlink>
      <w:r w:rsidR="0060609D" w:rsidRPr="0060609D">
        <w:rPr>
          <w:rFonts w:ascii="Times New Roman" w:hAnsi="Times New Roman" w:cs="Times New Roman"/>
          <w:iCs/>
          <w:sz w:val="24"/>
          <w:szCs w:val="24"/>
        </w:rPr>
        <w:t>.</w:t>
      </w:r>
    </w:p>
    <w:p w14:paraId="78DC6215" w14:textId="77777777" w:rsidR="0060609D" w:rsidRPr="0060609D" w:rsidRDefault="0060609D" w:rsidP="0060609D">
      <w:pPr>
        <w:spacing w:line="240" w:lineRule="auto"/>
        <w:jc w:val="both"/>
        <w:rPr>
          <w:rFonts w:ascii="Times New Roman" w:hAnsi="Times New Roman" w:cs="Times New Roman"/>
          <w:iCs/>
          <w:sz w:val="24"/>
          <w:szCs w:val="24"/>
        </w:rPr>
      </w:pPr>
    </w:p>
    <w:p w14:paraId="39ABB27F" w14:textId="77777777" w:rsidR="0060609D" w:rsidRPr="0060609D" w:rsidRDefault="0060609D" w:rsidP="0060609D">
      <w:pPr>
        <w:autoSpaceDE w:val="0"/>
        <w:autoSpaceDN w:val="0"/>
        <w:adjustRightInd w:val="0"/>
        <w:spacing w:line="240" w:lineRule="auto"/>
        <w:jc w:val="both"/>
        <w:rPr>
          <w:rFonts w:ascii="Times New Roman" w:hAnsi="Times New Roman" w:cs="Times New Roman"/>
          <w:iCs/>
          <w:sz w:val="24"/>
          <w:szCs w:val="24"/>
        </w:rPr>
      </w:pPr>
      <w:proofErr w:type="spellStart"/>
      <w:r w:rsidRPr="0060609D">
        <w:rPr>
          <w:rFonts w:ascii="Times New Roman" w:hAnsi="Times New Roman" w:cs="Times New Roman"/>
          <w:iCs/>
          <w:sz w:val="24"/>
          <w:szCs w:val="24"/>
        </w:rPr>
        <w:t>Ehiaghe</w:t>
      </w:r>
      <w:proofErr w:type="spellEnd"/>
      <w:r w:rsidRPr="0060609D">
        <w:rPr>
          <w:rFonts w:ascii="Times New Roman" w:hAnsi="Times New Roman" w:cs="Times New Roman"/>
          <w:iCs/>
          <w:sz w:val="24"/>
          <w:szCs w:val="24"/>
        </w:rPr>
        <w:t xml:space="preserve">, J.I., </w:t>
      </w:r>
      <w:proofErr w:type="spellStart"/>
      <w:r w:rsidRPr="0060609D">
        <w:rPr>
          <w:rFonts w:ascii="Times New Roman" w:hAnsi="Times New Roman" w:cs="Times New Roman"/>
          <w:iCs/>
          <w:sz w:val="24"/>
          <w:szCs w:val="24"/>
        </w:rPr>
        <w:t>Ogbebor</w:t>
      </w:r>
      <w:proofErr w:type="spellEnd"/>
      <w:r w:rsidRPr="0060609D">
        <w:rPr>
          <w:rFonts w:ascii="Times New Roman" w:hAnsi="Times New Roman" w:cs="Times New Roman"/>
          <w:iCs/>
          <w:sz w:val="24"/>
          <w:szCs w:val="24"/>
        </w:rPr>
        <w:t xml:space="preserve">, A.O., </w:t>
      </w:r>
      <w:proofErr w:type="spellStart"/>
      <w:r w:rsidRPr="0060609D">
        <w:rPr>
          <w:rFonts w:ascii="Times New Roman" w:hAnsi="Times New Roman" w:cs="Times New Roman"/>
          <w:iCs/>
          <w:sz w:val="24"/>
          <w:szCs w:val="24"/>
        </w:rPr>
        <w:t>Asiriuwa</w:t>
      </w:r>
      <w:proofErr w:type="spellEnd"/>
      <w:r w:rsidRPr="0060609D">
        <w:rPr>
          <w:rFonts w:ascii="Times New Roman" w:hAnsi="Times New Roman" w:cs="Times New Roman"/>
          <w:iCs/>
          <w:sz w:val="24"/>
          <w:szCs w:val="24"/>
        </w:rPr>
        <w:t xml:space="preserve">, I., </w:t>
      </w:r>
      <w:proofErr w:type="spellStart"/>
      <w:r w:rsidRPr="0060609D">
        <w:rPr>
          <w:rFonts w:ascii="Times New Roman" w:hAnsi="Times New Roman" w:cs="Times New Roman"/>
          <w:iCs/>
          <w:sz w:val="24"/>
          <w:szCs w:val="24"/>
        </w:rPr>
        <w:t>Erhunmwunse</w:t>
      </w:r>
      <w:proofErr w:type="spellEnd"/>
      <w:r w:rsidRPr="0060609D">
        <w:rPr>
          <w:rFonts w:ascii="Times New Roman" w:hAnsi="Times New Roman" w:cs="Times New Roman"/>
          <w:iCs/>
          <w:sz w:val="24"/>
          <w:szCs w:val="24"/>
        </w:rPr>
        <w:t xml:space="preserve">, R.U., </w:t>
      </w:r>
      <w:proofErr w:type="spellStart"/>
      <w:r w:rsidRPr="0060609D">
        <w:rPr>
          <w:rFonts w:ascii="Times New Roman" w:hAnsi="Times New Roman" w:cs="Times New Roman"/>
          <w:iCs/>
          <w:sz w:val="24"/>
          <w:szCs w:val="24"/>
        </w:rPr>
        <w:t>Ayanlere</w:t>
      </w:r>
      <w:proofErr w:type="spellEnd"/>
      <w:r w:rsidRPr="0060609D">
        <w:rPr>
          <w:rFonts w:ascii="Times New Roman" w:hAnsi="Times New Roman" w:cs="Times New Roman"/>
          <w:iCs/>
          <w:sz w:val="24"/>
          <w:szCs w:val="24"/>
        </w:rPr>
        <w:t xml:space="preserve">, KM., </w:t>
      </w:r>
      <w:proofErr w:type="spellStart"/>
      <w:r w:rsidRPr="0060609D">
        <w:rPr>
          <w:rFonts w:ascii="Times New Roman" w:hAnsi="Times New Roman" w:cs="Times New Roman"/>
          <w:iCs/>
          <w:sz w:val="24"/>
          <w:szCs w:val="24"/>
        </w:rPr>
        <w:t>Amengialue</w:t>
      </w:r>
      <w:proofErr w:type="spellEnd"/>
      <w:r w:rsidRPr="0060609D">
        <w:rPr>
          <w:rFonts w:ascii="Times New Roman" w:hAnsi="Times New Roman" w:cs="Times New Roman"/>
          <w:iCs/>
          <w:sz w:val="24"/>
          <w:szCs w:val="24"/>
        </w:rPr>
        <w:t xml:space="preserve">, O.O, </w:t>
      </w:r>
      <w:proofErr w:type="spellStart"/>
      <w:r w:rsidRPr="0060609D">
        <w:rPr>
          <w:rFonts w:ascii="Times New Roman" w:hAnsi="Times New Roman" w:cs="Times New Roman"/>
          <w:iCs/>
          <w:sz w:val="24"/>
          <w:szCs w:val="24"/>
        </w:rPr>
        <w:t>Ehiaghe</w:t>
      </w:r>
      <w:proofErr w:type="spellEnd"/>
      <w:r w:rsidRPr="0060609D">
        <w:rPr>
          <w:rFonts w:ascii="Times New Roman" w:hAnsi="Times New Roman" w:cs="Times New Roman"/>
          <w:iCs/>
          <w:sz w:val="24"/>
          <w:szCs w:val="24"/>
        </w:rPr>
        <w:t xml:space="preserve"> F.A, Ogbodo, E.C. (2025b). Effect of Misuse of Antibiotics on Cytokine Patterns and Antibiogram of Bacteria Isolates from Surgical Site Infection in Benin City, Edo State, Nigeria. </w:t>
      </w:r>
      <w:r w:rsidRPr="0060609D">
        <w:rPr>
          <w:rFonts w:ascii="Times New Roman" w:hAnsi="Times New Roman" w:cs="Times New Roman"/>
          <w:i/>
          <w:iCs/>
          <w:sz w:val="24"/>
          <w:szCs w:val="24"/>
        </w:rPr>
        <w:t>Asian Journal of Medicine and Health</w:t>
      </w:r>
      <w:r w:rsidRPr="0060609D">
        <w:rPr>
          <w:rFonts w:ascii="Times New Roman" w:hAnsi="Times New Roman" w:cs="Times New Roman"/>
          <w:iCs/>
          <w:sz w:val="24"/>
          <w:szCs w:val="24"/>
        </w:rPr>
        <w:t>, 23(4), 153-162.</w:t>
      </w:r>
    </w:p>
    <w:p w14:paraId="0AEB7726" w14:textId="77777777" w:rsidR="0060609D" w:rsidRDefault="00062117" w:rsidP="0060609D">
      <w:pPr>
        <w:autoSpaceDE w:val="0"/>
        <w:autoSpaceDN w:val="0"/>
        <w:adjustRightInd w:val="0"/>
        <w:spacing w:line="240" w:lineRule="auto"/>
        <w:jc w:val="both"/>
        <w:rPr>
          <w:rFonts w:ascii="Times New Roman" w:hAnsi="Times New Roman" w:cs="Times New Roman"/>
          <w:sz w:val="24"/>
          <w:szCs w:val="24"/>
          <w:shd w:val="clear" w:color="auto" w:fill="FFFFFF"/>
        </w:rPr>
      </w:pPr>
      <w:hyperlink r:id="rId8" w:history="1">
        <w:r w:rsidR="0060609D" w:rsidRPr="00E02035">
          <w:rPr>
            <w:rStyle w:val="Hyperlink"/>
            <w:rFonts w:ascii="Times New Roman" w:hAnsi="Times New Roman" w:cs="Times New Roman"/>
            <w:iCs/>
            <w:sz w:val="24"/>
            <w:szCs w:val="24"/>
          </w:rPr>
          <w:t>https://doi.org/10.9734/ajmah/2025/v23i41216</w:t>
        </w:r>
      </w:hyperlink>
      <w:r w:rsidR="0060609D" w:rsidRPr="0060609D">
        <w:rPr>
          <w:rFonts w:ascii="Times New Roman" w:hAnsi="Times New Roman" w:cs="Times New Roman"/>
          <w:iCs/>
          <w:sz w:val="24"/>
          <w:szCs w:val="24"/>
        </w:rPr>
        <w:t>.</w:t>
      </w:r>
    </w:p>
    <w:p w14:paraId="0646AB73" w14:textId="77777777" w:rsidR="0060609D" w:rsidRPr="0060609D" w:rsidRDefault="0060609D" w:rsidP="0060609D">
      <w:pPr>
        <w:autoSpaceDE w:val="0"/>
        <w:autoSpaceDN w:val="0"/>
        <w:adjustRightInd w:val="0"/>
        <w:spacing w:line="240" w:lineRule="auto"/>
        <w:jc w:val="both"/>
        <w:rPr>
          <w:rFonts w:ascii="Times New Roman" w:hAnsi="Times New Roman" w:cs="Times New Roman"/>
          <w:sz w:val="24"/>
          <w:szCs w:val="24"/>
          <w:shd w:val="clear" w:color="auto" w:fill="FFFFFF"/>
        </w:rPr>
      </w:pPr>
    </w:p>
    <w:p w14:paraId="602C088F" w14:textId="77777777" w:rsidR="0060609D" w:rsidRPr="0060609D" w:rsidRDefault="0060609D" w:rsidP="0060609D">
      <w:pPr>
        <w:spacing w:line="240" w:lineRule="auto"/>
        <w:jc w:val="both"/>
        <w:rPr>
          <w:rFonts w:ascii="Times New Roman" w:eastAsia="Times New Roman" w:hAnsi="Times New Roman" w:cs="Times New Roman"/>
          <w:sz w:val="24"/>
          <w:szCs w:val="24"/>
        </w:rPr>
      </w:pPr>
      <w:proofErr w:type="spellStart"/>
      <w:r w:rsidRPr="0060609D">
        <w:rPr>
          <w:rFonts w:ascii="Times New Roman" w:hAnsi="Times New Roman" w:cs="Times New Roman"/>
          <w:sz w:val="24"/>
          <w:szCs w:val="24"/>
        </w:rPr>
        <w:t>Geißler</w:t>
      </w:r>
      <w:proofErr w:type="spellEnd"/>
      <w:r w:rsidRPr="0060609D">
        <w:rPr>
          <w:rFonts w:ascii="Times New Roman" w:hAnsi="Times New Roman" w:cs="Times New Roman"/>
          <w:sz w:val="24"/>
          <w:szCs w:val="24"/>
        </w:rPr>
        <w:t xml:space="preserve">, K., Markwart, R., Requardt, R. P., Weigel, C., Schubert, K., </w:t>
      </w:r>
      <w:proofErr w:type="spellStart"/>
      <w:r w:rsidRPr="0060609D">
        <w:rPr>
          <w:rFonts w:ascii="Times New Roman" w:hAnsi="Times New Roman" w:cs="Times New Roman"/>
          <w:sz w:val="24"/>
          <w:szCs w:val="24"/>
        </w:rPr>
        <w:t>Scherag</w:t>
      </w:r>
      <w:proofErr w:type="spellEnd"/>
      <w:r w:rsidRPr="0060609D">
        <w:rPr>
          <w:rFonts w:ascii="Times New Roman" w:hAnsi="Times New Roman" w:cs="Times New Roman"/>
          <w:sz w:val="24"/>
          <w:szCs w:val="24"/>
        </w:rPr>
        <w:t xml:space="preserve">, A., Rubio, I., &amp; </w:t>
      </w:r>
      <w:proofErr w:type="spellStart"/>
      <w:r w:rsidRPr="0060609D">
        <w:rPr>
          <w:rFonts w:ascii="Times New Roman" w:hAnsi="Times New Roman" w:cs="Times New Roman"/>
          <w:sz w:val="24"/>
          <w:szCs w:val="24"/>
        </w:rPr>
        <w:t>Guntinas-Lichius</w:t>
      </w:r>
      <w:proofErr w:type="spellEnd"/>
      <w:r w:rsidRPr="0060609D">
        <w:rPr>
          <w:rFonts w:ascii="Times New Roman" w:hAnsi="Times New Roman" w:cs="Times New Roman"/>
          <w:sz w:val="24"/>
          <w:szCs w:val="24"/>
        </w:rPr>
        <w:t xml:space="preserve">, O. (2017). Functional characterization of T-cells from palatine tonsils in patients with chronic tonsillitis. </w:t>
      </w:r>
      <w:proofErr w:type="spellStart"/>
      <w:r w:rsidRPr="0060609D">
        <w:rPr>
          <w:rFonts w:ascii="Times New Roman" w:hAnsi="Times New Roman" w:cs="Times New Roman"/>
          <w:i/>
          <w:iCs/>
          <w:sz w:val="24"/>
          <w:szCs w:val="24"/>
        </w:rPr>
        <w:t>PloS</w:t>
      </w:r>
      <w:proofErr w:type="spellEnd"/>
      <w:r w:rsidRPr="0060609D">
        <w:rPr>
          <w:rFonts w:ascii="Times New Roman" w:hAnsi="Times New Roman" w:cs="Times New Roman"/>
          <w:i/>
          <w:iCs/>
          <w:sz w:val="24"/>
          <w:szCs w:val="24"/>
        </w:rPr>
        <w:t xml:space="preserve"> one</w:t>
      </w:r>
      <w:r w:rsidRPr="0060609D">
        <w:rPr>
          <w:rFonts w:ascii="Times New Roman" w:hAnsi="Times New Roman" w:cs="Times New Roman"/>
          <w:sz w:val="24"/>
          <w:szCs w:val="24"/>
        </w:rPr>
        <w:t xml:space="preserve">, </w:t>
      </w:r>
      <w:r w:rsidRPr="0060609D">
        <w:rPr>
          <w:rFonts w:ascii="Times New Roman" w:hAnsi="Times New Roman" w:cs="Times New Roman"/>
          <w:i/>
          <w:iCs/>
          <w:sz w:val="24"/>
          <w:szCs w:val="24"/>
        </w:rPr>
        <w:t>12</w:t>
      </w:r>
      <w:r w:rsidRPr="0060609D">
        <w:rPr>
          <w:rFonts w:ascii="Times New Roman" w:hAnsi="Times New Roman" w:cs="Times New Roman"/>
          <w:sz w:val="24"/>
          <w:szCs w:val="24"/>
        </w:rPr>
        <w:t xml:space="preserve">(9), e0183214. </w:t>
      </w:r>
      <w:hyperlink r:id="rId9" w:history="1">
        <w:r w:rsidRPr="0060609D">
          <w:rPr>
            <w:rStyle w:val="Hyperlink"/>
            <w:rFonts w:ascii="Times New Roman" w:hAnsi="Times New Roman" w:cs="Times New Roman"/>
            <w:sz w:val="24"/>
            <w:szCs w:val="24"/>
          </w:rPr>
          <w:t>https://doi.org/10.1371/journal.pone.0183214</w:t>
        </w:r>
      </w:hyperlink>
      <w:r w:rsidRPr="0060609D">
        <w:rPr>
          <w:rFonts w:ascii="Times New Roman" w:hAnsi="Times New Roman" w:cs="Times New Roman"/>
          <w:sz w:val="24"/>
          <w:szCs w:val="24"/>
        </w:rPr>
        <w:t>.</w:t>
      </w:r>
    </w:p>
    <w:p w14:paraId="14512F1E" w14:textId="77777777" w:rsidR="0060609D" w:rsidRPr="0060609D" w:rsidRDefault="0060609D" w:rsidP="0060609D">
      <w:pPr>
        <w:spacing w:line="240" w:lineRule="auto"/>
        <w:jc w:val="both"/>
        <w:rPr>
          <w:rFonts w:ascii="Times New Roman" w:hAnsi="Times New Roman" w:cs="Times New Roman"/>
          <w:sz w:val="24"/>
          <w:szCs w:val="24"/>
        </w:rPr>
      </w:pPr>
    </w:p>
    <w:p w14:paraId="09894B39" w14:textId="77777777" w:rsidR="0060609D" w:rsidRPr="0060609D" w:rsidRDefault="0060609D" w:rsidP="0060609D">
      <w:pPr>
        <w:spacing w:line="240" w:lineRule="auto"/>
        <w:jc w:val="both"/>
        <w:rPr>
          <w:rFonts w:ascii="Times New Roman" w:hAnsi="Times New Roman" w:cs="Times New Roman"/>
          <w:sz w:val="24"/>
          <w:szCs w:val="24"/>
        </w:rPr>
      </w:pPr>
    </w:p>
    <w:p w14:paraId="73177B75" w14:textId="77777777" w:rsidR="0060609D" w:rsidRPr="0060609D" w:rsidRDefault="0060609D" w:rsidP="0060609D">
      <w:pPr>
        <w:spacing w:line="240" w:lineRule="auto"/>
        <w:jc w:val="both"/>
        <w:rPr>
          <w:rFonts w:ascii="Times New Roman" w:hAnsi="Times New Roman" w:cs="Times New Roman"/>
          <w:sz w:val="24"/>
          <w:szCs w:val="24"/>
        </w:rPr>
      </w:pPr>
      <w:r w:rsidRPr="0060609D">
        <w:rPr>
          <w:rFonts w:ascii="Times New Roman" w:hAnsi="Times New Roman" w:cs="Times New Roman"/>
          <w:sz w:val="24"/>
          <w:szCs w:val="24"/>
        </w:rPr>
        <w:t xml:space="preserve">Ge, X., Dai, X., Ding, C., Tian, H., Yang, J., Gong, J., Zhu, W., Li, N., &amp; Li, J. (2017). Early Postoperative Decrease of Serum Albumin Predicts Surgical Outcome in Patients Undergoing Colorectal Resection. </w:t>
      </w:r>
      <w:r w:rsidRPr="0060609D">
        <w:rPr>
          <w:rFonts w:ascii="Times New Roman" w:hAnsi="Times New Roman" w:cs="Times New Roman"/>
          <w:i/>
          <w:iCs/>
          <w:sz w:val="24"/>
          <w:szCs w:val="24"/>
        </w:rPr>
        <w:t>Diseases of the Colon and Rectum</w:t>
      </w:r>
      <w:r w:rsidRPr="0060609D">
        <w:rPr>
          <w:rFonts w:ascii="Times New Roman" w:hAnsi="Times New Roman" w:cs="Times New Roman"/>
          <w:sz w:val="24"/>
          <w:szCs w:val="24"/>
        </w:rPr>
        <w:t xml:space="preserve">, </w:t>
      </w:r>
      <w:r w:rsidRPr="0060609D">
        <w:rPr>
          <w:rFonts w:ascii="Times New Roman" w:hAnsi="Times New Roman" w:cs="Times New Roman"/>
          <w:i/>
          <w:iCs/>
          <w:sz w:val="24"/>
          <w:szCs w:val="24"/>
        </w:rPr>
        <w:t>60</w:t>
      </w:r>
      <w:r w:rsidRPr="0060609D">
        <w:rPr>
          <w:rFonts w:ascii="Times New Roman" w:hAnsi="Times New Roman" w:cs="Times New Roman"/>
          <w:sz w:val="24"/>
          <w:szCs w:val="24"/>
        </w:rPr>
        <w:t>(3), 326–334. https://doi.org/10.1097/DCR.0000000000000750</w:t>
      </w:r>
    </w:p>
    <w:p w14:paraId="66E828B8" w14:textId="77777777" w:rsidR="0060609D" w:rsidRPr="0060609D" w:rsidRDefault="0060609D" w:rsidP="0060609D">
      <w:pPr>
        <w:spacing w:line="240" w:lineRule="auto"/>
        <w:jc w:val="both"/>
        <w:rPr>
          <w:rFonts w:ascii="Times New Roman" w:hAnsi="Times New Roman" w:cs="Times New Roman"/>
          <w:sz w:val="24"/>
          <w:szCs w:val="24"/>
        </w:rPr>
      </w:pPr>
    </w:p>
    <w:p w14:paraId="736F065D" w14:textId="77777777" w:rsidR="0060609D" w:rsidRPr="0060609D" w:rsidRDefault="0060609D" w:rsidP="0060609D">
      <w:pPr>
        <w:spacing w:line="240" w:lineRule="auto"/>
        <w:jc w:val="both"/>
        <w:rPr>
          <w:rFonts w:ascii="Times New Roman" w:hAnsi="Times New Roman" w:cs="Times New Roman"/>
          <w:sz w:val="24"/>
          <w:szCs w:val="24"/>
        </w:rPr>
      </w:pPr>
      <w:proofErr w:type="spellStart"/>
      <w:r w:rsidRPr="0060609D">
        <w:rPr>
          <w:rFonts w:ascii="Times New Roman" w:hAnsi="Times New Roman" w:cs="Times New Roman"/>
          <w:sz w:val="24"/>
          <w:szCs w:val="24"/>
        </w:rPr>
        <w:t>Gremese</w:t>
      </w:r>
      <w:proofErr w:type="spellEnd"/>
      <w:r w:rsidRPr="0060609D">
        <w:rPr>
          <w:rFonts w:ascii="Times New Roman" w:hAnsi="Times New Roman" w:cs="Times New Roman"/>
          <w:sz w:val="24"/>
          <w:szCs w:val="24"/>
        </w:rPr>
        <w:t xml:space="preserve">, E., Bruno, D., Varriano, V., </w:t>
      </w:r>
      <w:proofErr w:type="spellStart"/>
      <w:r w:rsidRPr="0060609D">
        <w:rPr>
          <w:rFonts w:ascii="Times New Roman" w:hAnsi="Times New Roman" w:cs="Times New Roman"/>
          <w:sz w:val="24"/>
          <w:szCs w:val="24"/>
        </w:rPr>
        <w:t>Perniola</w:t>
      </w:r>
      <w:proofErr w:type="spellEnd"/>
      <w:r w:rsidRPr="0060609D">
        <w:rPr>
          <w:rFonts w:ascii="Times New Roman" w:hAnsi="Times New Roman" w:cs="Times New Roman"/>
          <w:sz w:val="24"/>
          <w:szCs w:val="24"/>
        </w:rPr>
        <w:t xml:space="preserve">, S., Petricca, L., &amp; </w:t>
      </w:r>
      <w:proofErr w:type="spellStart"/>
      <w:r w:rsidRPr="0060609D">
        <w:rPr>
          <w:rFonts w:ascii="Times New Roman" w:hAnsi="Times New Roman" w:cs="Times New Roman"/>
          <w:sz w:val="24"/>
          <w:szCs w:val="24"/>
        </w:rPr>
        <w:t>Ferraccioli</w:t>
      </w:r>
      <w:proofErr w:type="spellEnd"/>
      <w:r w:rsidRPr="0060609D">
        <w:rPr>
          <w:rFonts w:ascii="Times New Roman" w:hAnsi="Times New Roman" w:cs="Times New Roman"/>
          <w:sz w:val="24"/>
          <w:szCs w:val="24"/>
        </w:rPr>
        <w:t xml:space="preserve">, G. (2023). Serum Albumin Levels: A Biomarker to Be Repurposed in Different Disease Settings in Clinical Practice. </w:t>
      </w:r>
      <w:r w:rsidRPr="0060609D">
        <w:rPr>
          <w:rFonts w:ascii="Times New Roman" w:hAnsi="Times New Roman" w:cs="Times New Roman"/>
          <w:i/>
          <w:iCs/>
          <w:sz w:val="24"/>
          <w:szCs w:val="24"/>
        </w:rPr>
        <w:t>Journal of Clinical Medicine</w:t>
      </w:r>
      <w:r w:rsidRPr="0060609D">
        <w:rPr>
          <w:rFonts w:ascii="Times New Roman" w:hAnsi="Times New Roman" w:cs="Times New Roman"/>
          <w:sz w:val="24"/>
          <w:szCs w:val="24"/>
        </w:rPr>
        <w:t xml:space="preserve">, </w:t>
      </w:r>
      <w:r w:rsidRPr="0060609D">
        <w:rPr>
          <w:rFonts w:ascii="Times New Roman" w:hAnsi="Times New Roman" w:cs="Times New Roman"/>
          <w:i/>
          <w:iCs/>
          <w:sz w:val="24"/>
          <w:szCs w:val="24"/>
        </w:rPr>
        <w:t>12</w:t>
      </w:r>
      <w:r w:rsidRPr="0060609D">
        <w:rPr>
          <w:rFonts w:ascii="Times New Roman" w:hAnsi="Times New Roman" w:cs="Times New Roman"/>
          <w:sz w:val="24"/>
          <w:szCs w:val="24"/>
        </w:rPr>
        <w:t>(18), 6017. https://doi.org/10.3390/jcm12186017</w:t>
      </w:r>
    </w:p>
    <w:p w14:paraId="055410BB" w14:textId="77777777" w:rsidR="0060609D" w:rsidRPr="0060609D" w:rsidRDefault="0060609D" w:rsidP="0060609D">
      <w:pPr>
        <w:autoSpaceDE w:val="0"/>
        <w:autoSpaceDN w:val="0"/>
        <w:adjustRightInd w:val="0"/>
        <w:spacing w:line="240" w:lineRule="auto"/>
        <w:jc w:val="both"/>
        <w:rPr>
          <w:rFonts w:ascii="Times New Roman" w:hAnsi="Times New Roman" w:cs="Times New Roman"/>
          <w:color w:val="333333"/>
          <w:sz w:val="24"/>
          <w:szCs w:val="24"/>
        </w:rPr>
      </w:pPr>
    </w:p>
    <w:p w14:paraId="05127BA0" w14:textId="77777777" w:rsidR="0060609D" w:rsidRPr="0060609D" w:rsidRDefault="0060609D" w:rsidP="0060609D">
      <w:pPr>
        <w:autoSpaceDE w:val="0"/>
        <w:autoSpaceDN w:val="0"/>
        <w:adjustRightInd w:val="0"/>
        <w:spacing w:line="240" w:lineRule="auto"/>
        <w:jc w:val="both"/>
        <w:rPr>
          <w:rFonts w:ascii="Times New Roman" w:eastAsia="MyriadPro-Regular" w:hAnsi="Times New Roman" w:cs="Times New Roman"/>
          <w:color w:val="000000"/>
          <w:sz w:val="24"/>
          <w:szCs w:val="24"/>
        </w:rPr>
      </w:pPr>
      <w:r w:rsidRPr="0060609D">
        <w:rPr>
          <w:rFonts w:ascii="Times New Roman" w:eastAsia="MyriadPro-Regular" w:hAnsi="Times New Roman" w:cs="Times New Roman"/>
          <w:color w:val="000000"/>
          <w:sz w:val="24"/>
          <w:szCs w:val="24"/>
        </w:rPr>
        <w:lastRenderedPageBreak/>
        <w:t>Hu, K., Tan, K., Shang, Q., Li, C., Zhang, Z., Huang, B., Zhao, S., Li, F., Zhang, A., Li, C., Liu, B., Tong, W. (2023). Relative decline in serum albumin help to predict anastomotic leakage for female patients following sphincter</w:t>
      </w:r>
      <w:r w:rsidRPr="0060609D">
        <w:rPr>
          <w:rFonts w:ascii="Times New Roman" w:eastAsia="MS Mincho" w:hAnsi="Times New Roman" w:cs="Times New Roman"/>
          <w:color w:val="000000"/>
          <w:sz w:val="24"/>
          <w:szCs w:val="24"/>
        </w:rPr>
        <w:noBreakHyphen/>
      </w:r>
      <w:r w:rsidRPr="0060609D">
        <w:rPr>
          <w:rFonts w:ascii="Times New Roman" w:eastAsia="MyriadPro-Regular" w:hAnsi="Times New Roman" w:cs="Times New Roman"/>
          <w:color w:val="000000"/>
          <w:sz w:val="24"/>
          <w:szCs w:val="24"/>
        </w:rPr>
        <w:t xml:space="preserve">preserving rectal surgery. </w:t>
      </w:r>
      <w:r w:rsidRPr="0060609D">
        <w:rPr>
          <w:rFonts w:ascii="Times New Roman" w:eastAsia="MyriadPro-Regular" w:hAnsi="Times New Roman" w:cs="Times New Roman"/>
          <w:i/>
          <w:iCs/>
          <w:color w:val="000000"/>
          <w:sz w:val="24"/>
          <w:szCs w:val="24"/>
        </w:rPr>
        <w:t>BMC Surgery, 23</w:t>
      </w:r>
      <w:r w:rsidRPr="0060609D">
        <w:rPr>
          <w:rFonts w:ascii="Times New Roman" w:eastAsia="MyriadPro-Regular" w:hAnsi="Times New Roman" w:cs="Times New Roman"/>
          <w:iCs/>
          <w:color w:val="000000"/>
          <w:sz w:val="24"/>
          <w:szCs w:val="24"/>
        </w:rPr>
        <w:t>, 38.</w:t>
      </w:r>
    </w:p>
    <w:p w14:paraId="311D6A9D" w14:textId="77777777" w:rsidR="0060609D" w:rsidRPr="0060609D" w:rsidRDefault="0060609D" w:rsidP="0060609D">
      <w:pPr>
        <w:autoSpaceDE w:val="0"/>
        <w:autoSpaceDN w:val="0"/>
        <w:adjustRightInd w:val="0"/>
        <w:spacing w:line="240" w:lineRule="auto"/>
        <w:jc w:val="both"/>
        <w:rPr>
          <w:rFonts w:ascii="Times New Roman" w:eastAsia="MyriadPro-Regular" w:hAnsi="Times New Roman" w:cs="Times New Roman"/>
          <w:color w:val="000000"/>
          <w:sz w:val="24"/>
          <w:szCs w:val="24"/>
        </w:rPr>
      </w:pPr>
      <w:r w:rsidRPr="0060609D">
        <w:rPr>
          <w:rFonts w:ascii="Times New Roman" w:eastAsia="MyriadPro-Regular" w:hAnsi="Times New Roman" w:cs="Times New Roman"/>
          <w:color w:val="000000"/>
          <w:sz w:val="24"/>
          <w:szCs w:val="24"/>
        </w:rPr>
        <w:t>https://doi.org/10.1186/s12893-023-01923-w</w:t>
      </w:r>
    </w:p>
    <w:p w14:paraId="508FD96F" w14:textId="77777777" w:rsidR="0060609D" w:rsidRPr="0060609D" w:rsidRDefault="0060609D" w:rsidP="0060609D">
      <w:pPr>
        <w:spacing w:line="240" w:lineRule="auto"/>
        <w:jc w:val="both"/>
        <w:rPr>
          <w:rFonts w:ascii="Times New Roman" w:eastAsia="Times New Roman" w:hAnsi="Times New Roman" w:cs="Times New Roman"/>
          <w:sz w:val="24"/>
          <w:szCs w:val="24"/>
        </w:rPr>
      </w:pPr>
    </w:p>
    <w:p w14:paraId="39954D58" w14:textId="77777777" w:rsidR="0060609D" w:rsidRPr="0060609D" w:rsidRDefault="0060609D" w:rsidP="0060609D">
      <w:pPr>
        <w:spacing w:line="240" w:lineRule="auto"/>
        <w:jc w:val="both"/>
        <w:rPr>
          <w:rFonts w:ascii="Times New Roman" w:hAnsi="Times New Roman" w:cs="Times New Roman"/>
          <w:sz w:val="24"/>
          <w:szCs w:val="24"/>
        </w:rPr>
      </w:pPr>
      <w:proofErr w:type="spellStart"/>
      <w:r w:rsidRPr="0060609D">
        <w:rPr>
          <w:rFonts w:ascii="Times New Roman" w:hAnsi="Times New Roman" w:cs="Times New Roman"/>
          <w:sz w:val="24"/>
          <w:szCs w:val="24"/>
        </w:rPr>
        <w:t>Issangya</w:t>
      </w:r>
      <w:proofErr w:type="spellEnd"/>
      <w:r w:rsidRPr="0060609D">
        <w:rPr>
          <w:rFonts w:ascii="Times New Roman" w:hAnsi="Times New Roman" w:cs="Times New Roman"/>
          <w:sz w:val="24"/>
          <w:szCs w:val="24"/>
        </w:rPr>
        <w:t xml:space="preserve">, C. E., </w:t>
      </w:r>
      <w:proofErr w:type="spellStart"/>
      <w:r w:rsidRPr="0060609D">
        <w:rPr>
          <w:rFonts w:ascii="Times New Roman" w:hAnsi="Times New Roman" w:cs="Times New Roman"/>
          <w:sz w:val="24"/>
          <w:szCs w:val="24"/>
        </w:rPr>
        <w:t>Msuya</w:t>
      </w:r>
      <w:proofErr w:type="spellEnd"/>
      <w:r w:rsidRPr="0060609D">
        <w:rPr>
          <w:rFonts w:ascii="Times New Roman" w:hAnsi="Times New Roman" w:cs="Times New Roman"/>
          <w:sz w:val="24"/>
          <w:szCs w:val="24"/>
        </w:rPr>
        <w:t xml:space="preserve">, D., </w:t>
      </w:r>
      <w:proofErr w:type="spellStart"/>
      <w:r w:rsidRPr="0060609D">
        <w:rPr>
          <w:rFonts w:ascii="Times New Roman" w:hAnsi="Times New Roman" w:cs="Times New Roman"/>
          <w:sz w:val="24"/>
          <w:szCs w:val="24"/>
        </w:rPr>
        <w:t>Chilonga</w:t>
      </w:r>
      <w:proofErr w:type="spellEnd"/>
      <w:r w:rsidRPr="0060609D">
        <w:rPr>
          <w:rFonts w:ascii="Times New Roman" w:hAnsi="Times New Roman" w:cs="Times New Roman"/>
          <w:sz w:val="24"/>
          <w:szCs w:val="24"/>
        </w:rPr>
        <w:t xml:space="preserve">, K., Herman, A., Shao, E., Shirima, F., Naman, E., </w:t>
      </w:r>
      <w:proofErr w:type="spellStart"/>
      <w:r w:rsidRPr="0060609D">
        <w:rPr>
          <w:rFonts w:ascii="Times New Roman" w:hAnsi="Times New Roman" w:cs="Times New Roman"/>
          <w:sz w:val="24"/>
          <w:szCs w:val="24"/>
        </w:rPr>
        <w:t>Mkumbi</w:t>
      </w:r>
      <w:proofErr w:type="spellEnd"/>
      <w:r w:rsidRPr="0060609D">
        <w:rPr>
          <w:rFonts w:ascii="Times New Roman" w:hAnsi="Times New Roman" w:cs="Times New Roman"/>
          <w:sz w:val="24"/>
          <w:szCs w:val="24"/>
        </w:rPr>
        <w:t xml:space="preserve">, H., </w:t>
      </w:r>
      <w:proofErr w:type="spellStart"/>
      <w:r w:rsidRPr="0060609D">
        <w:rPr>
          <w:rFonts w:ascii="Times New Roman" w:hAnsi="Times New Roman" w:cs="Times New Roman"/>
          <w:sz w:val="24"/>
          <w:szCs w:val="24"/>
        </w:rPr>
        <w:t>Pyuza</w:t>
      </w:r>
      <w:proofErr w:type="spellEnd"/>
      <w:r w:rsidRPr="0060609D">
        <w:rPr>
          <w:rFonts w:ascii="Times New Roman" w:hAnsi="Times New Roman" w:cs="Times New Roman"/>
          <w:sz w:val="24"/>
          <w:szCs w:val="24"/>
        </w:rPr>
        <w:t xml:space="preserve">, J., </w:t>
      </w:r>
      <w:proofErr w:type="spellStart"/>
      <w:r w:rsidRPr="0060609D">
        <w:rPr>
          <w:rFonts w:ascii="Times New Roman" w:hAnsi="Times New Roman" w:cs="Times New Roman"/>
          <w:sz w:val="24"/>
          <w:szCs w:val="24"/>
        </w:rPr>
        <w:t>Mtui</w:t>
      </w:r>
      <w:proofErr w:type="spellEnd"/>
      <w:r w:rsidRPr="0060609D">
        <w:rPr>
          <w:rFonts w:ascii="Times New Roman" w:hAnsi="Times New Roman" w:cs="Times New Roman"/>
          <w:sz w:val="24"/>
          <w:szCs w:val="24"/>
        </w:rPr>
        <w:t xml:space="preserve">, E., Sanga, L. A., Abdul, S., </w:t>
      </w:r>
      <w:proofErr w:type="spellStart"/>
      <w:r w:rsidRPr="0060609D">
        <w:rPr>
          <w:rFonts w:ascii="Times New Roman" w:hAnsi="Times New Roman" w:cs="Times New Roman"/>
          <w:sz w:val="24"/>
          <w:szCs w:val="24"/>
        </w:rPr>
        <w:t>Leyaro</w:t>
      </w:r>
      <w:proofErr w:type="spellEnd"/>
      <w:r w:rsidRPr="0060609D">
        <w:rPr>
          <w:rFonts w:ascii="Times New Roman" w:hAnsi="Times New Roman" w:cs="Times New Roman"/>
          <w:sz w:val="24"/>
          <w:szCs w:val="24"/>
        </w:rPr>
        <w:t xml:space="preserve">, B.J., &amp; </w:t>
      </w:r>
      <w:proofErr w:type="spellStart"/>
      <w:r w:rsidRPr="0060609D">
        <w:rPr>
          <w:rFonts w:ascii="Times New Roman" w:hAnsi="Times New Roman" w:cs="Times New Roman"/>
          <w:sz w:val="24"/>
          <w:szCs w:val="24"/>
        </w:rPr>
        <w:t>Chugulu</w:t>
      </w:r>
      <w:proofErr w:type="spellEnd"/>
      <w:r w:rsidRPr="0060609D">
        <w:rPr>
          <w:rFonts w:ascii="Times New Roman" w:hAnsi="Times New Roman" w:cs="Times New Roman"/>
          <w:sz w:val="24"/>
          <w:szCs w:val="24"/>
        </w:rPr>
        <w:t xml:space="preserve">, S. (2020). Perioperative serum albumin as a predictor of adverse outcomes in abdominal surgery: prospective cohort hospital based study in Northern Tanzania. </w:t>
      </w:r>
      <w:r w:rsidRPr="0060609D">
        <w:rPr>
          <w:rFonts w:ascii="Times New Roman" w:hAnsi="Times New Roman" w:cs="Times New Roman"/>
          <w:i/>
          <w:iCs/>
          <w:sz w:val="24"/>
          <w:szCs w:val="24"/>
        </w:rPr>
        <w:t>BMC Surgery</w:t>
      </w:r>
      <w:r w:rsidRPr="0060609D">
        <w:rPr>
          <w:rFonts w:ascii="Times New Roman" w:hAnsi="Times New Roman" w:cs="Times New Roman"/>
          <w:sz w:val="24"/>
          <w:szCs w:val="24"/>
        </w:rPr>
        <w:t xml:space="preserve">, </w:t>
      </w:r>
      <w:r w:rsidRPr="0060609D">
        <w:rPr>
          <w:rFonts w:ascii="Times New Roman" w:hAnsi="Times New Roman" w:cs="Times New Roman"/>
          <w:i/>
          <w:iCs/>
          <w:sz w:val="24"/>
          <w:szCs w:val="24"/>
        </w:rPr>
        <w:t>20</w:t>
      </w:r>
      <w:r w:rsidRPr="0060609D">
        <w:rPr>
          <w:rFonts w:ascii="Times New Roman" w:hAnsi="Times New Roman" w:cs="Times New Roman"/>
          <w:sz w:val="24"/>
          <w:szCs w:val="24"/>
        </w:rPr>
        <w:t>(1), 155. https://doi.org/10.1186/s12893-020-00820-w</w:t>
      </w:r>
    </w:p>
    <w:p w14:paraId="2FC4F087" w14:textId="77777777" w:rsidR="0060609D" w:rsidRPr="0060609D" w:rsidRDefault="0060609D" w:rsidP="0060609D">
      <w:pPr>
        <w:spacing w:line="240" w:lineRule="auto"/>
        <w:jc w:val="both"/>
        <w:rPr>
          <w:rFonts w:ascii="Times New Roman" w:hAnsi="Times New Roman" w:cs="Times New Roman"/>
          <w:sz w:val="24"/>
          <w:szCs w:val="24"/>
        </w:rPr>
      </w:pPr>
    </w:p>
    <w:p w14:paraId="314C306E" w14:textId="77777777" w:rsidR="0060609D" w:rsidRPr="0060609D" w:rsidRDefault="0060609D" w:rsidP="0060609D">
      <w:pPr>
        <w:spacing w:line="240" w:lineRule="auto"/>
        <w:jc w:val="both"/>
        <w:rPr>
          <w:rFonts w:ascii="Times New Roman" w:hAnsi="Times New Roman" w:cs="Times New Roman"/>
          <w:sz w:val="24"/>
          <w:szCs w:val="24"/>
        </w:rPr>
      </w:pPr>
      <w:r w:rsidRPr="0060609D">
        <w:rPr>
          <w:rFonts w:ascii="Times New Roman" w:hAnsi="Times New Roman" w:cs="Times New Roman"/>
          <w:sz w:val="24"/>
          <w:szCs w:val="24"/>
        </w:rPr>
        <w:t xml:space="preserve">Jang, D.I., Lee, A.H., Shin, H.Y., Song, H.R., Park, J.H., Kang, T.B., Lee, S.R., &amp; Yang, S.H. (2021). The Role of Tumor Necrosis Factor Alpha (TNF-α) in Autoimmune Disease and Current TNF-α Inhibitors in Therapeutics. </w:t>
      </w:r>
      <w:r w:rsidRPr="0060609D">
        <w:rPr>
          <w:rFonts w:ascii="Times New Roman" w:hAnsi="Times New Roman" w:cs="Times New Roman"/>
          <w:i/>
          <w:iCs/>
          <w:sz w:val="24"/>
          <w:szCs w:val="24"/>
        </w:rPr>
        <w:t>International Journal of Molecular Sciences</w:t>
      </w:r>
      <w:r w:rsidRPr="0060609D">
        <w:rPr>
          <w:rFonts w:ascii="Times New Roman" w:hAnsi="Times New Roman" w:cs="Times New Roman"/>
          <w:sz w:val="24"/>
          <w:szCs w:val="24"/>
        </w:rPr>
        <w:t xml:space="preserve">, </w:t>
      </w:r>
      <w:r w:rsidRPr="0060609D">
        <w:rPr>
          <w:rFonts w:ascii="Times New Roman" w:hAnsi="Times New Roman" w:cs="Times New Roman"/>
          <w:i/>
          <w:iCs/>
          <w:sz w:val="24"/>
          <w:szCs w:val="24"/>
        </w:rPr>
        <w:t>22</w:t>
      </w:r>
      <w:r w:rsidRPr="0060609D">
        <w:rPr>
          <w:rFonts w:ascii="Times New Roman" w:hAnsi="Times New Roman" w:cs="Times New Roman"/>
          <w:sz w:val="24"/>
          <w:szCs w:val="24"/>
        </w:rPr>
        <w:t>(5), 2719. https://doi.org/10.3390/ijms22052719</w:t>
      </w:r>
    </w:p>
    <w:p w14:paraId="52EAA714" w14:textId="77777777" w:rsidR="0060609D" w:rsidRPr="0060609D" w:rsidRDefault="0060609D" w:rsidP="0060609D">
      <w:pPr>
        <w:autoSpaceDE w:val="0"/>
        <w:autoSpaceDN w:val="0"/>
        <w:adjustRightInd w:val="0"/>
        <w:spacing w:line="240" w:lineRule="auto"/>
        <w:jc w:val="both"/>
        <w:rPr>
          <w:rFonts w:ascii="Times New Roman" w:hAnsi="Times New Roman" w:cs="Times New Roman"/>
          <w:sz w:val="24"/>
          <w:szCs w:val="24"/>
        </w:rPr>
      </w:pPr>
    </w:p>
    <w:p w14:paraId="0F18902C" w14:textId="77777777" w:rsidR="0060609D" w:rsidRPr="0060609D" w:rsidRDefault="0060609D" w:rsidP="0060609D">
      <w:pPr>
        <w:autoSpaceDE w:val="0"/>
        <w:autoSpaceDN w:val="0"/>
        <w:adjustRightInd w:val="0"/>
        <w:spacing w:line="240" w:lineRule="auto"/>
        <w:jc w:val="both"/>
        <w:rPr>
          <w:rFonts w:ascii="Times New Roman" w:hAnsi="Times New Roman" w:cs="Times New Roman"/>
          <w:sz w:val="24"/>
          <w:szCs w:val="24"/>
        </w:rPr>
      </w:pPr>
      <w:r w:rsidRPr="0060609D">
        <w:rPr>
          <w:rFonts w:ascii="Times New Roman" w:hAnsi="Times New Roman" w:cs="Times New Roman"/>
          <w:sz w:val="24"/>
          <w:szCs w:val="24"/>
        </w:rPr>
        <w:t xml:space="preserve">Keller, U. (2019). Nutritional Laboratory Markers in Malnutrition. </w:t>
      </w:r>
      <w:r w:rsidRPr="0060609D">
        <w:rPr>
          <w:rFonts w:ascii="Times New Roman" w:hAnsi="Times New Roman" w:cs="Times New Roman"/>
          <w:i/>
          <w:sz w:val="24"/>
          <w:szCs w:val="24"/>
        </w:rPr>
        <w:t>Journal of Clinical Medicine</w:t>
      </w:r>
      <w:r w:rsidRPr="0060609D">
        <w:rPr>
          <w:rFonts w:ascii="Times New Roman" w:hAnsi="Times New Roman" w:cs="Times New Roman"/>
          <w:sz w:val="24"/>
          <w:szCs w:val="24"/>
        </w:rPr>
        <w:t xml:space="preserve">, </w:t>
      </w:r>
      <w:r w:rsidRPr="0060609D">
        <w:rPr>
          <w:rFonts w:ascii="Times New Roman" w:hAnsi="Times New Roman" w:cs="Times New Roman"/>
          <w:i/>
          <w:sz w:val="24"/>
          <w:szCs w:val="24"/>
        </w:rPr>
        <w:t>8</w:t>
      </w:r>
      <w:r w:rsidRPr="0060609D">
        <w:rPr>
          <w:rFonts w:ascii="Times New Roman" w:hAnsi="Times New Roman" w:cs="Times New Roman"/>
          <w:sz w:val="24"/>
          <w:szCs w:val="24"/>
        </w:rPr>
        <w:t>, 775.</w:t>
      </w:r>
    </w:p>
    <w:p w14:paraId="3C5F9CA9" w14:textId="77777777" w:rsidR="0060609D" w:rsidRPr="0060609D" w:rsidRDefault="0060609D" w:rsidP="0060609D">
      <w:pPr>
        <w:autoSpaceDE w:val="0"/>
        <w:autoSpaceDN w:val="0"/>
        <w:adjustRightInd w:val="0"/>
        <w:spacing w:line="240" w:lineRule="auto"/>
        <w:jc w:val="both"/>
        <w:rPr>
          <w:rFonts w:ascii="Times New Roman" w:hAnsi="Times New Roman" w:cs="Times New Roman"/>
          <w:sz w:val="24"/>
          <w:szCs w:val="24"/>
        </w:rPr>
      </w:pPr>
    </w:p>
    <w:p w14:paraId="3B09CD78" w14:textId="77777777" w:rsidR="0060609D" w:rsidRPr="0060609D" w:rsidRDefault="0060609D" w:rsidP="0060609D">
      <w:pPr>
        <w:spacing w:line="240" w:lineRule="auto"/>
        <w:jc w:val="both"/>
        <w:rPr>
          <w:rFonts w:ascii="Times New Roman" w:eastAsia="Times New Roman" w:hAnsi="Times New Roman" w:cs="Times New Roman"/>
          <w:sz w:val="24"/>
          <w:szCs w:val="24"/>
        </w:rPr>
      </w:pPr>
      <w:r w:rsidRPr="0060609D">
        <w:rPr>
          <w:rFonts w:ascii="Times New Roman" w:hAnsi="Times New Roman" w:cs="Times New Roman"/>
          <w:sz w:val="24"/>
          <w:szCs w:val="24"/>
        </w:rPr>
        <w:t xml:space="preserve">Liu, X., Wu, X., Zhou, C., Hu, T., Ke, J., Chen, Y., He, X., Zheng, X., He, X., Hu, J., Zhi, M., Gao, X., Hu, P., Wu, X., &amp; Lan, P. (2017). Preoperative hypoalbuminemia is associated with an increased risk for intra-abdominal septic complications after primary anastomosis for Crohn's disease. </w:t>
      </w:r>
      <w:r w:rsidRPr="0060609D">
        <w:rPr>
          <w:rFonts w:ascii="Times New Roman" w:hAnsi="Times New Roman" w:cs="Times New Roman"/>
          <w:i/>
          <w:iCs/>
          <w:sz w:val="24"/>
          <w:szCs w:val="24"/>
        </w:rPr>
        <w:t>Gastroenterology Report</w:t>
      </w:r>
      <w:r w:rsidRPr="0060609D">
        <w:rPr>
          <w:rFonts w:ascii="Times New Roman" w:hAnsi="Times New Roman" w:cs="Times New Roman"/>
          <w:sz w:val="24"/>
          <w:szCs w:val="24"/>
        </w:rPr>
        <w:t xml:space="preserve">, </w:t>
      </w:r>
      <w:r w:rsidRPr="0060609D">
        <w:rPr>
          <w:rFonts w:ascii="Times New Roman" w:hAnsi="Times New Roman" w:cs="Times New Roman"/>
          <w:i/>
          <w:iCs/>
          <w:sz w:val="24"/>
          <w:szCs w:val="24"/>
        </w:rPr>
        <w:t>5</w:t>
      </w:r>
      <w:r w:rsidRPr="0060609D">
        <w:rPr>
          <w:rFonts w:ascii="Times New Roman" w:hAnsi="Times New Roman" w:cs="Times New Roman"/>
          <w:sz w:val="24"/>
          <w:szCs w:val="24"/>
        </w:rPr>
        <w:t>(4), 298–304. https://doi.org/10.1093/gastro/gox002</w:t>
      </w:r>
    </w:p>
    <w:p w14:paraId="021C58C7" w14:textId="77777777" w:rsidR="0060609D" w:rsidRPr="0060609D" w:rsidRDefault="0060609D" w:rsidP="0060609D">
      <w:pPr>
        <w:autoSpaceDE w:val="0"/>
        <w:autoSpaceDN w:val="0"/>
        <w:adjustRightInd w:val="0"/>
        <w:spacing w:line="240" w:lineRule="auto"/>
        <w:jc w:val="both"/>
        <w:rPr>
          <w:rFonts w:ascii="Times New Roman" w:eastAsia="MyriadPro-Light" w:hAnsi="Times New Roman" w:cs="Times New Roman"/>
          <w:sz w:val="24"/>
          <w:szCs w:val="24"/>
        </w:rPr>
      </w:pPr>
    </w:p>
    <w:p w14:paraId="14867827" w14:textId="77777777" w:rsidR="0060609D" w:rsidRPr="0060609D" w:rsidRDefault="0060609D" w:rsidP="0060609D">
      <w:pPr>
        <w:spacing w:line="240" w:lineRule="auto"/>
        <w:jc w:val="both"/>
        <w:rPr>
          <w:rFonts w:ascii="Times New Roman" w:eastAsia="Times New Roman" w:hAnsi="Times New Roman" w:cs="Times New Roman"/>
          <w:sz w:val="24"/>
          <w:szCs w:val="24"/>
        </w:rPr>
      </w:pPr>
      <w:r w:rsidRPr="0060609D">
        <w:rPr>
          <w:rFonts w:ascii="Times New Roman" w:hAnsi="Times New Roman" w:cs="Times New Roman"/>
          <w:sz w:val="24"/>
          <w:szCs w:val="24"/>
        </w:rPr>
        <w:t xml:space="preserve">Liu, Z. J., Ge, X. L., Ai, S. C., Wang, H. K., Sun, F., Chen, L., &amp; Guan, W. X. (2017). Postoperative decrease of serum albumin predicts short-term complications in patients undergoing gastric cancer resection. </w:t>
      </w:r>
      <w:r w:rsidRPr="0060609D">
        <w:rPr>
          <w:rFonts w:ascii="Times New Roman" w:hAnsi="Times New Roman" w:cs="Times New Roman"/>
          <w:i/>
          <w:iCs/>
          <w:sz w:val="24"/>
          <w:szCs w:val="24"/>
        </w:rPr>
        <w:t>World Journal of Gastroenterology</w:t>
      </w:r>
      <w:r w:rsidRPr="0060609D">
        <w:rPr>
          <w:rFonts w:ascii="Times New Roman" w:hAnsi="Times New Roman" w:cs="Times New Roman"/>
          <w:sz w:val="24"/>
          <w:szCs w:val="24"/>
        </w:rPr>
        <w:t xml:space="preserve">, </w:t>
      </w:r>
      <w:r w:rsidRPr="0060609D">
        <w:rPr>
          <w:rFonts w:ascii="Times New Roman" w:hAnsi="Times New Roman" w:cs="Times New Roman"/>
          <w:i/>
          <w:iCs/>
          <w:sz w:val="24"/>
          <w:szCs w:val="24"/>
        </w:rPr>
        <w:t>23</w:t>
      </w:r>
      <w:r w:rsidRPr="0060609D">
        <w:rPr>
          <w:rFonts w:ascii="Times New Roman" w:hAnsi="Times New Roman" w:cs="Times New Roman"/>
          <w:sz w:val="24"/>
          <w:szCs w:val="24"/>
        </w:rPr>
        <w:t>(27), 4978–4985. https://doi.org/10.3748/wjg.v23.i27.4978</w:t>
      </w:r>
    </w:p>
    <w:p w14:paraId="05BC29F2" w14:textId="77777777" w:rsidR="0060609D" w:rsidRPr="0060609D" w:rsidRDefault="0060609D" w:rsidP="0060609D">
      <w:pPr>
        <w:autoSpaceDE w:val="0"/>
        <w:autoSpaceDN w:val="0"/>
        <w:adjustRightInd w:val="0"/>
        <w:spacing w:line="240" w:lineRule="auto"/>
        <w:jc w:val="both"/>
        <w:rPr>
          <w:rFonts w:ascii="Times New Roman" w:eastAsia="MyriadPro-Light" w:hAnsi="Times New Roman" w:cs="Times New Roman"/>
          <w:sz w:val="24"/>
          <w:szCs w:val="24"/>
        </w:rPr>
      </w:pPr>
    </w:p>
    <w:p w14:paraId="1EA1CEC1" w14:textId="77777777" w:rsidR="0060609D" w:rsidRPr="0060609D" w:rsidRDefault="0060609D" w:rsidP="0060609D">
      <w:pPr>
        <w:spacing w:line="240" w:lineRule="auto"/>
        <w:jc w:val="both"/>
        <w:rPr>
          <w:rFonts w:ascii="Times New Roman" w:eastAsia="Times New Roman" w:hAnsi="Times New Roman" w:cs="Times New Roman"/>
          <w:sz w:val="24"/>
          <w:szCs w:val="24"/>
        </w:rPr>
      </w:pPr>
      <w:proofErr w:type="spellStart"/>
      <w:r w:rsidRPr="0060609D">
        <w:rPr>
          <w:rFonts w:ascii="Times New Roman" w:hAnsi="Times New Roman" w:cs="Times New Roman"/>
          <w:sz w:val="24"/>
          <w:szCs w:val="24"/>
        </w:rPr>
        <w:t>Lohsiriwat</w:t>
      </w:r>
      <w:proofErr w:type="spellEnd"/>
      <w:r w:rsidRPr="0060609D">
        <w:rPr>
          <w:rFonts w:ascii="Times New Roman" w:hAnsi="Times New Roman" w:cs="Times New Roman"/>
          <w:sz w:val="24"/>
          <w:szCs w:val="24"/>
        </w:rPr>
        <w:t xml:space="preserve">, V., </w:t>
      </w:r>
      <w:proofErr w:type="spellStart"/>
      <w:r w:rsidRPr="0060609D">
        <w:rPr>
          <w:rFonts w:ascii="Times New Roman" w:hAnsi="Times New Roman" w:cs="Times New Roman"/>
          <w:sz w:val="24"/>
          <w:szCs w:val="24"/>
        </w:rPr>
        <w:t>Chinswangwatanakul</w:t>
      </w:r>
      <w:proofErr w:type="spellEnd"/>
      <w:r w:rsidRPr="0060609D">
        <w:rPr>
          <w:rFonts w:ascii="Times New Roman" w:hAnsi="Times New Roman" w:cs="Times New Roman"/>
          <w:sz w:val="24"/>
          <w:szCs w:val="24"/>
        </w:rPr>
        <w:t xml:space="preserve">, V., </w:t>
      </w:r>
      <w:proofErr w:type="spellStart"/>
      <w:r w:rsidRPr="0060609D">
        <w:rPr>
          <w:rFonts w:ascii="Times New Roman" w:hAnsi="Times New Roman" w:cs="Times New Roman"/>
          <w:sz w:val="24"/>
          <w:szCs w:val="24"/>
        </w:rPr>
        <w:t>Lohsiriwat</w:t>
      </w:r>
      <w:proofErr w:type="spellEnd"/>
      <w:r w:rsidRPr="0060609D">
        <w:rPr>
          <w:rFonts w:ascii="Times New Roman" w:hAnsi="Times New Roman" w:cs="Times New Roman"/>
          <w:sz w:val="24"/>
          <w:szCs w:val="24"/>
        </w:rPr>
        <w:t xml:space="preserve">, S., </w:t>
      </w:r>
      <w:proofErr w:type="spellStart"/>
      <w:r w:rsidRPr="0060609D">
        <w:rPr>
          <w:rFonts w:ascii="Times New Roman" w:hAnsi="Times New Roman" w:cs="Times New Roman"/>
          <w:sz w:val="24"/>
          <w:szCs w:val="24"/>
        </w:rPr>
        <w:t>Akaraviputh</w:t>
      </w:r>
      <w:proofErr w:type="spellEnd"/>
      <w:r w:rsidRPr="0060609D">
        <w:rPr>
          <w:rFonts w:ascii="Times New Roman" w:hAnsi="Times New Roman" w:cs="Times New Roman"/>
          <w:sz w:val="24"/>
          <w:szCs w:val="24"/>
        </w:rPr>
        <w:t xml:space="preserve">, T., </w:t>
      </w:r>
      <w:proofErr w:type="spellStart"/>
      <w:r w:rsidRPr="0060609D">
        <w:rPr>
          <w:rFonts w:ascii="Times New Roman" w:hAnsi="Times New Roman" w:cs="Times New Roman"/>
          <w:sz w:val="24"/>
          <w:szCs w:val="24"/>
        </w:rPr>
        <w:t>Boonnuch</w:t>
      </w:r>
      <w:proofErr w:type="spellEnd"/>
      <w:r w:rsidRPr="0060609D">
        <w:rPr>
          <w:rFonts w:ascii="Times New Roman" w:hAnsi="Times New Roman" w:cs="Times New Roman"/>
          <w:sz w:val="24"/>
          <w:szCs w:val="24"/>
        </w:rPr>
        <w:t xml:space="preserve">, W., </w:t>
      </w:r>
      <w:proofErr w:type="spellStart"/>
      <w:r w:rsidRPr="0060609D">
        <w:rPr>
          <w:rFonts w:ascii="Times New Roman" w:hAnsi="Times New Roman" w:cs="Times New Roman"/>
          <w:sz w:val="24"/>
          <w:szCs w:val="24"/>
        </w:rPr>
        <w:t>Methasade</w:t>
      </w:r>
      <w:proofErr w:type="spellEnd"/>
      <w:r w:rsidRPr="0060609D">
        <w:rPr>
          <w:rFonts w:ascii="Times New Roman" w:hAnsi="Times New Roman" w:cs="Times New Roman"/>
          <w:sz w:val="24"/>
          <w:szCs w:val="24"/>
        </w:rPr>
        <w:t xml:space="preserve">, A., &amp; </w:t>
      </w:r>
      <w:proofErr w:type="spellStart"/>
      <w:r w:rsidRPr="0060609D">
        <w:rPr>
          <w:rFonts w:ascii="Times New Roman" w:hAnsi="Times New Roman" w:cs="Times New Roman"/>
          <w:sz w:val="24"/>
          <w:szCs w:val="24"/>
        </w:rPr>
        <w:t>Lohsiriwat</w:t>
      </w:r>
      <w:proofErr w:type="spellEnd"/>
      <w:r w:rsidRPr="0060609D">
        <w:rPr>
          <w:rFonts w:ascii="Times New Roman" w:hAnsi="Times New Roman" w:cs="Times New Roman"/>
          <w:sz w:val="24"/>
          <w:szCs w:val="24"/>
        </w:rPr>
        <w:t xml:space="preserve">, D. (2007). Hypoalbuminemia is a predictor of delayed postoperative bowel function and poor surgical outcomes in right-sided colon cancer patients. </w:t>
      </w:r>
      <w:r w:rsidRPr="0060609D">
        <w:rPr>
          <w:rFonts w:ascii="Times New Roman" w:hAnsi="Times New Roman" w:cs="Times New Roman"/>
          <w:i/>
          <w:iCs/>
          <w:sz w:val="24"/>
          <w:szCs w:val="24"/>
        </w:rPr>
        <w:t>Asia Pacific Journal of Clinical Nutrition</w:t>
      </w:r>
      <w:r w:rsidRPr="0060609D">
        <w:rPr>
          <w:rFonts w:ascii="Times New Roman" w:hAnsi="Times New Roman" w:cs="Times New Roman"/>
          <w:sz w:val="24"/>
          <w:szCs w:val="24"/>
        </w:rPr>
        <w:t xml:space="preserve">, </w:t>
      </w:r>
      <w:r w:rsidRPr="0060609D">
        <w:rPr>
          <w:rFonts w:ascii="Times New Roman" w:hAnsi="Times New Roman" w:cs="Times New Roman"/>
          <w:i/>
          <w:iCs/>
          <w:sz w:val="24"/>
          <w:szCs w:val="24"/>
        </w:rPr>
        <w:t>16</w:t>
      </w:r>
      <w:r w:rsidRPr="0060609D">
        <w:rPr>
          <w:rFonts w:ascii="Times New Roman" w:hAnsi="Times New Roman" w:cs="Times New Roman"/>
          <w:sz w:val="24"/>
          <w:szCs w:val="24"/>
        </w:rPr>
        <w:t xml:space="preserve">(2), 213–217. </w:t>
      </w:r>
    </w:p>
    <w:p w14:paraId="4085918A" w14:textId="77777777" w:rsidR="0060609D" w:rsidRPr="0060609D" w:rsidRDefault="0060609D" w:rsidP="0060609D">
      <w:pPr>
        <w:autoSpaceDE w:val="0"/>
        <w:autoSpaceDN w:val="0"/>
        <w:adjustRightInd w:val="0"/>
        <w:spacing w:line="240" w:lineRule="auto"/>
        <w:jc w:val="both"/>
        <w:rPr>
          <w:rFonts w:ascii="Times New Roman" w:eastAsia="MyriadPro-Light" w:hAnsi="Times New Roman" w:cs="Times New Roman"/>
          <w:sz w:val="24"/>
          <w:szCs w:val="24"/>
        </w:rPr>
      </w:pPr>
    </w:p>
    <w:p w14:paraId="5F2D234A" w14:textId="77777777" w:rsidR="0060609D" w:rsidRPr="0060609D" w:rsidRDefault="0060609D" w:rsidP="0060609D">
      <w:pPr>
        <w:spacing w:line="240" w:lineRule="auto"/>
        <w:jc w:val="both"/>
        <w:rPr>
          <w:rFonts w:ascii="Times New Roman" w:eastAsia="Times New Roman" w:hAnsi="Times New Roman" w:cs="Times New Roman"/>
          <w:sz w:val="24"/>
          <w:szCs w:val="24"/>
        </w:rPr>
      </w:pPr>
      <w:r w:rsidRPr="0060609D">
        <w:rPr>
          <w:rFonts w:ascii="Times New Roman" w:hAnsi="Times New Roman" w:cs="Times New Roman"/>
          <w:sz w:val="24"/>
          <w:szCs w:val="24"/>
        </w:rPr>
        <w:t xml:space="preserve">Mengistu, D.A., Alemu, A., Abdukadir, A.A., Mohammed Husen, A., Ahmed, F., Mohammed, B., &amp; Musa, I. (2023). Global Incidence of Surgical Site Infection Among Patients: Systematic Review and Meta-Analysis. </w:t>
      </w:r>
      <w:r w:rsidRPr="0060609D">
        <w:rPr>
          <w:rFonts w:ascii="Times New Roman" w:hAnsi="Times New Roman" w:cs="Times New Roman"/>
          <w:i/>
          <w:iCs/>
          <w:sz w:val="24"/>
          <w:szCs w:val="24"/>
        </w:rPr>
        <w:t>Inquiry: a journal of medical care organization, provision and financing</w:t>
      </w:r>
      <w:r w:rsidRPr="0060609D">
        <w:rPr>
          <w:rFonts w:ascii="Times New Roman" w:hAnsi="Times New Roman" w:cs="Times New Roman"/>
          <w:sz w:val="24"/>
          <w:szCs w:val="24"/>
        </w:rPr>
        <w:t xml:space="preserve">, </w:t>
      </w:r>
      <w:r w:rsidRPr="0060609D">
        <w:rPr>
          <w:rFonts w:ascii="Times New Roman" w:hAnsi="Times New Roman" w:cs="Times New Roman"/>
          <w:i/>
          <w:iCs/>
          <w:sz w:val="24"/>
          <w:szCs w:val="24"/>
        </w:rPr>
        <w:t>60</w:t>
      </w:r>
      <w:r w:rsidRPr="0060609D">
        <w:rPr>
          <w:rFonts w:ascii="Times New Roman" w:hAnsi="Times New Roman" w:cs="Times New Roman"/>
          <w:sz w:val="24"/>
          <w:szCs w:val="24"/>
        </w:rPr>
        <w:t>, 469580231162549. https://doi.org/10.1177/00469580231162549</w:t>
      </w:r>
    </w:p>
    <w:p w14:paraId="61AFA4A6" w14:textId="77777777" w:rsidR="0060609D" w:rsidRPr="0060609D" w:rsidRDefault="0060609D" w:rsidP="0060609D">
      <w:pPr>
        <w:autoSpaceDE w:val="0"/>
        <w:autoSpaceDN w:val="0"/>
        <w:adjustRightInd w:val="0"/>
        <w:spacing w:line="240" w:lineRule="auto"/>
        <w:jc w:val="both"/>
        <w:rPr>
          <w:rFonts w:ascii="Times New Roman" w:hAnsi="Times New Roman" w:cs="Times New Roman"/>
          <w:sz w:val="24"/>
          <w:szCs w:val="24"/>
        </w:rPr>
      </w:pPr>
    </w:p>
    <w:p w14:paraId="2A4C5B2F" w14:textId="77777777" w:rsidR="0060609D" w:rsidRPr="0060609D" w:rsidRDefault="0060609D" w:rsidP="0060609D">
      <w:pPr>
        <w:autoSpaceDE w:val="0"/>
        <w:autoSpaceDN w:val="0"/>
        <w:adjustRightInd w:val="0"/>
        <w:spacing w:line="240" w:lineRule="auto"/>
        <w:jc w:val="both"/>
        <w:rPr>
          <w:rFonts w:ascii="Times New Roman" w:eastAsia="Times New Roman" w:hAnsi="Times New Roman" w:cs="Times New Roman"/>
          <w:sz w:val="24"/>
          <w:szCs w:val="24"/>
          <w:shd w:val="clear" w:color="auto" w:fill="FFFFFF"/>
        </w:rPr>
      </w:pPr>
      <w:proofErr w:type="spellStart"/>
      <w:r w:rsidRPr="0060609D">
        <w:rPr>
          <w:rFonts w:ascii="Times New Roman" w:hAnsi="Times New Roman" w:cs="Times New Roman"/>
          <w:sz w:val="24"/>
          <w:szCs w:val="24"/>
          <w:shd w:val="clear" w:color="auto" w:fill="FFFFFF"/>
        </w:rPr>
        <w:t>Obasanmi</w:t>
      </w:r>
      <w:proofErr w:type="spellEnd"/>
      <w:r w:rsidRPr="0060609D">
        <w:rPr>
          <w:rFonts w:ascii="Times New Roman" w:hAnsi="Times New Roman" w:cs="Times New Roman"/>
          <w:sz w:val="24"/>
          <w:szCs w:val="24"/>
          <w:shd w:val="clear" w:color="auto" w:fill="FFFFFF"/>
        </w:rPr>
        <w:t xml:space="preserve">, G., Lois, N., Armstrong, D., </w:t>
      </w:r>
      <w:proofErr w:type="spellStart"/>
      <w:r w:rsidRPr="0060609D">
        <w:rPr>
          <w:rFonts w:ascii="Times New Roman" w:hAnsi="Times New Roman" w:cs="Times New Roman"/>
          <w:sz w:val="24"/>
          <w:szCs w:val="24"/>
          <w:shd w:val="clear" w:color="auto" w:fill="FFFFFF"/>
        </w:rPr>
        <w:t>Hombrebueno</w:t>
      </w:r>
      <w:proofErr w:type="spellEnd"/>
      <w:r w:rsidRPr="0060609D">
        <w:rPr>
          <w:rFonts w:ascii="Times New Roman" w:hAnsi="Times New Roman" w:cs="Times New Roman"/>
          <w:sz w:val="24"/>
          <w:szCs w:val="24"/>
          <w:shd w:val="clear" w:color="auto" w:fill="FFFFFF"/>
        </w:rPr>
        <w:t xml:space="preserve">, J.M.R., Lynch, A., Chen, M., </w:t>
      </w:r>
      <w:r w:rsidRPr="0060609D">
        <w:rPr>
          <w:rFonts w:ascii="Times New Roman" w:hAnsi="Times New Roman" w:cs="Times New Roman"/>
          <w:sz w:val="24"/>
          <w:szCs w:val="24"/>
        </w:rPr>
        <w:t xml:space="preserve">&amp; </w:t>
      </w:r>
      <w:r w:rsidRPr="0060609D">
        <w:rPr>
          <w:rFonts w:ascii="Times New Roman" w:hAnsi="Times New Roman" w:cs="Times New Roman"/>
          <w:sz w:val="24"/>
          <w:szCs w:val="24"/>
          <w:shd w:val="clear" w:color="auto" w:fill="FFFFFF"/>
        </w:rPr>
        <w:t>Xu, H. (2023). Peripheral Blood Mononuclear Cells from Patients with Type 1 Diabetes and Diabetic Retinopathy Produce Higher Levels of IL-17A, IL-10 and IL-6 and Lower Levels of IFN-γ-A Pilot Study. </w:t>
      </w:r>
      <w:r w:rsidRPr="0060609D">
        <w:rPr>
          <w:rFonts w:ascii="Times New Roman" w:hAnsi="Times New Roman" w:cs="Times New Roman"/>
          <w:i/>
          <w:iCs/>
          <w:sz w:val="24"/>
          <w:szCs w:val="24"/>
          <w:shd w:val="clear" w:color="auto" w:fill="FFFFFF"/>
        </w:rPr>
        <w:t>Cells</w:t>
      </w:r>
      <w:r w:rsidRPr="0060609D">
        <w:rPr>
          <w:rFonts w:ascii="Times New Roman" w:hAnsi="Times New Roman" w:cs="Times New Roman"/>
          <w:sz w:val="24"/>
          <w:szCs w:val="24"/>
          <w:shd w:val="clear" w:color="auto" w:fill="FFFFFF"/>
        </w:rPr>
        <w:t>, </w:t>
      </w:r>
      <w:r w:rsidRPr="0060609D">
        <w:rPr>
          <w:rFonts w:ascii="Times New Roman" w:hAnsi="Times New Roman" w:cs="Times New Roman"/>
          <w:i/>
          <w:iCs/>
          <w:sz w:val="24"/>
          <w:szCs w:val="24"/>
          <w:shd w:val="clear" w:color="auto" w:fill="FFFFFF"/>
        </w:rPr>
        <w:t>12</w:t>
      </w:r>
      <w:r w:rsidRPr="0060609D">
        <w:rPr>
          <w:rFonts w:ascii="Times New Roman" w:hAnsi="Times New Roman" w:cs="Times New Roman"/>
          <w:sz w:val="24"/>
          <w:szCs w:val="24"/>
          <w:shd w:val="clear" w:color="auto" w:fill="FFFFFF"/>
        </w:rPr>
        <w:t>(3), 467.</w:t>
      </w:r>
    </w:p>
    <w:p w14:paraId="4E52DC9C" w14:textId="77777777" w:rsidR="0060609D" w:rsidRPr="0060609D" w:rsidRDefault="0060609D" w:rsidP="0060609D">
      <w:pPr>
        <w:pStyle w:val="Default"/>
        <w:spacing w:after="15"/>
        <w:jc w:val="both"/>
        <w:rPr>
          <w:color w:val="auto"/>
        </w:rPr>
      </w:pPr>
    </w:p>
    <w:p w14:paraId="5BE631E6" w14:textId="77777777" w:rsidR="0060609D" w:rsidRPr="0060609D" w:rsidRDefault="0060609D" w:rsidP="0060609D">
      <w:pPr>
        <w:autoSpaceDE w:val="0"/>
        <w:autoSpaceDN w:val="0"/>
        <w:adjustRightInd w:val="0"/>
        <w:spacing w:line="240" w:lineRule="auto"/>
        <w:jc w:val="both"/>
        <w:rPr>
          <w:rFonts w:ascii="Times New Roman" w:hAnsi="Times New Roman" w:cs="Times New Roman"/>
          <w:sz w:val="24"/>
          <w:szCs w:val="24"/>
        </w:rPr>
      </w:pPr>
      <w:proofErr w:type="spellStart"/>
      <w:r w:rsidRPr="0060609D">
        <w:rPr>
          <w:rFonts w:ascii="Times New Roman" w:hAnsi="Times New Roman" w:cs="Times New Roman"/>
          <w:sz w:val="24"/>
          <w:szCs w:val="24"/>
        </w:rPr>
        <w:t>Okpogba</w:t>
      </w:r>
      <w:proofErr w:type="spellEnd"/>
      <w:r w:rsidRPr="0060609D">
        <w:rPr>
          <w:rFonts w:ascii="Times New Roman" w:hAnsi="Times New Roman" w:cs="Times New Roman"/>
          <w:sz w:val="24"/>
          <w:szCs w:val="24"/>
        </w:rPr>
        <w:t xml:space="preserve">, A.N., </w:t>
      </w:r>
      <w:proofErr w:type="spellStart"/>
      <w:r w:rsidRPr="0060609D">
        <w:rPr>
          <w:rFonts w:ascii="Times New Roman" w:hAnsi="Times New Roman" w:cs="Times New Roman"/>
          <w:sz w:val="24"/>
          <w:szCs w:val="24"/>
        </w:rPr>
        <w:t>Odeghe</w:t>
      </w:r>
      <w:proofErr w:type="spellEnd"/>
      <w:r w:rsidRPr="0060609D">
        <w:rPr>
          <w:rFonts w:ascii="Times New Roman" w:hAnsi="Times New Roman" w:cs="Times New Roman"/>
          <w:sz w:val="24"/>
          <w:szCs w:val="24"/>
        </w:rPr>
        <w:t xml:space="preserve">, O.B., Ogbodo, E.C., </w:t>
      </w:r>
      <w:proofErr w:type="spellStart"/>
      <w:r w:rsidRPr="0060609D">
        <w:rPr>
          <w:rFonts w:ascii="Times New Roman" w:hAnsi="Times New Roman" w:cs="Times New Roman"/>
          <w:sz w:val="24"/>
          <w:szCs w:val="24"/>
        </w:rPr>
        <w:t>Okwara</w:t>
      </w:r>
      <w:proofErr w:type="spellEnd"/>
      <w:r w:rsidRPr="0060609D">
        <w:rPr>
          <w:rFonts w:ascii="Times New Roman" w:hAnsi="Times New Roman" w:cs="Times New Roman"/>
          <w:sz w:val="24"/>
          <w:szCs w:val="24"/>
        </w:rPr>
        <w:t xml:space="preserve">, N.A., </w:t>
      </w:r>
      <w:proofErr w:type="spellStart"/>
      <w:r w:rsidRPr="0060609D">
        <w:rPr>
          <w:rFonts w:ascii="Times New Roman" w:hAnsi="Times New Roman" w:cs="Times New Roman"/>
          <w:sz w:val="24"/>
          <w:szCs w:val="24"/>
        </w:rPr>
        <w:t>Izuchukwu</w:t>
      </w:r>
      <w:proofErr w:type="spellEnd"/>
      <w:r w:rsidRPr="0060609D">
        <w:rPr>
          <w:rFonts w:ascii="Times New Roman" w:hAnsi="Times New Roman" w:cs="Times New Roman"/>
          <w:sz w:val="24"/>
          <w:szCs w:val="24"/>
        </w:rPr>
        <w:t xml:space="preserve">, E.C.O., </w:t>
      </w:r>
      <w:proofErr w:type="spellStart"/>
      <w:r w:rsidRPr="0060609D">
        <w:rPr>
          <w:rFonts w:ascii="Times New Roman" w:hAnsi="Times New Roman" w:cs="Times New Roman"/>
          <w:sz w:val="24"/>
          <w:szCs w:val="24"/>
        </w:rPr>
        <w:t>Ejovi</w:t>
      </w:r>
      <w:proofErr w:type="spellEnd"/>
      <w:r w:rsidRPr="0060609D">
        <w:rPr>
          <w:rFonts w:ascii="Times New Roman" w:hAnsi="Times New Roman" w:cs="Times New Roman"/>
          <w:sz w:val="24"/>
          <w:szCs w:val="24"/>
        </w:rPr>
        <w:t xml:space="preserve">, O., </w:t>
      </w:r>
      <w:proofErr w:type="spellStart"/>
      <w:r w:rsidRPr="0060609D">
        <w:rPr>
          <w:rFonts w:ascii="Times New Roman" w:hAnsi="Times New Roman" w:cs="Times New Roman"/>
          <w:sz w:val="24"/>
          <w:szCs w:val="24"/>
        </w:rPr>
        <w:t>Gbodo</w:t>
      </w:r>
      <w:proofErr w:type="spellEnd"/>
      <w:r w:rsidRPr="0060609D">
        <w:rPr>
          <w:rFonts w:ascii="Times New Roman" w:hAnsi="Times New Roman" w:cs="Times New Roman"/>
          <w:sz w:val="24"/>
          <w:szCs w:val="24"/>
        </w:rPr>
        <w:t>, E.A., &amp; Obi-</w:t>
      </w:r>
      <w:proofErr w:type="spellStart"/>
      <w:r w:rsidRPr="0060609D">
        <w:rPr>
          <w:rFonts w:ascii="Times New Roman" w:hAnsi="Times New Roman" w:cs="Times New Roman"/>
          <w:sz w:val="24"/>
          <w:szCs w:val="24"/>
        </w:rPr>
        <w:t>Ezeani</w:t>
      </w:r>
      <w:proofErr w:type="spellEnd"/>
      <w:r w:rsidRPr="0060609D">
        <w:rPr>
          <w:rFonts w:ascii="Times New Roman" w:hAnsi="Times New Roman" w:cs="Times New Roman"/>
          <w:sz w:val="24"/>
          <w:szCs w:val="24"/>
        </w:rPr>
        <w:t xml:space="preserve">, C.N. (2021). Effect of occupational exposure to heavy metals on the liver functions in persons working in cable manufacturing factory in Nnewi. </w:t>
      </w:r>
      <w:r w:rsidRPr="0060609D">
        <w:rPr>
          <w:rFonts w:ascii="Times New Roman" w:hAnsi="Times New Roman" w:cs="Times New Roman"/>
          <w:i/>
          <w:iCs/>
          <w:sz w:val="24"/>
          <w:szCs w:val="24"/>
        </w:rPr>
        <w:t>IP International Journal of Forensic Medicine and</w:t>
      </w:r>
      <w:r w:rsidRPr="0060609D">
        <w:rPr>
          <w:rFonts w:ascii="Times New Roman" w:hAnsi="Times New Roman" w:cs="Times New Roman"/>
          <w:sz w:val="24"/>
          <w:szCs w:val="24"/>
        </w:rPr>
        <w:t xml:space="preserve"> </w:t>
      </w:r>
      <w:r w:rsidRPr="0060609D">
        <w:rPr>
          <w:rFonts w:ascii="Times New Roman" w:hAnsi="Times New Roman" w:cs="Times New Roman"/>
          <w:i/>
          <w:iCs/>
          <w:sz w:val="24"/>
          <w:szCs w:val="24"/>
        </w:rPr>
        <w:t xml:space="preserve">Toxicological Science, </w:t>
      </w:r>
      <w:r w:rsidRPr="0060609D">
        <w:rPr>
          <w:rFonts w:ascii="Times New Roman" w:hAnsi="Times New Roman" w:cs="Times New Roman"/>
          <w:i/>
          <w:sz w:val="24"/>
          <w:szCs w:val="24"/>
        </w:rPr>
        <w:t>6</w:t>
      </w:r>
      <w:r w:rsidRPr="0060609D">
        <w:rPr>
          <w:rFonts w:ascii="Times New Roman" w:hAnsi="Times New Roman" w:cs="Times New Roman"/>
          <w:sz w:val="24"/>
          <w:szCs w:val="24"/>
        </w:rPr>
        <w:t>(1), 20-27.</w:t>
      </w:r>
    </w:p>
    <w:p w14:paraId="29152D9B" w14:textId="77777777" w:rsidR="0060609D" w:rsidRPr="0060609D" w:rsidRDefault="0060609D" w:rsidP="0060609D">
      <w:pPr>
        <w:pStyle w:val="Default"/>
        <w:jc w:val="both"/>
      </w:pPr>
    </w:p>
    <w:p w14:paraId="2C83601D" w14:textId="77777777" w:rsidR="0060609D" w:rsidRPr="0060609D" w:rsidRDefault="0060609D" w:rsidP="0060609D">
      <w:pPr>
        <w:spacing w:line="240" w:lineRule="auto"/>
        <w:jc w:val="both"/>
        <w:rPr>
          <w:rFonts w:ascii="Times New Roman" w:hAnsi="Times New Roman" w:cs="Times New Roman"/>
          <w:sz w:val="24"/>
          <w:szCs w:val="24"/>
        </w:rPr>
      </w:pPr>
      <w:r w:rsidRPr="0060609D">
        <w:rPr>
          <w:rFonts w:ascii="Times New Roman" w:hAnsi="Times New Roman" w:cs="Times New Roman"/>
          <w:sz w:val="24"/>
          <w:szCs w:val="24"/>
        </w:rPr>
        <w:t xml:space="preserve"> Olszewska, E., </w:t>
      </w:r>
      <w:proofErr w:type="spellStart"/>
      <w:r w:rsidRPr="0060609D">
        <w:rPr>
          <w:rFonts w:ascii="Times New Roman" w:hAnsi="Times New Roman" w:cs="Times New Roman"/>
          <w:sz w:val="24"/>
          <w:szCs w:val="24"/>
        </w:rPr>
        <w:t>Pietrewicz</w:t>
      </w:r>
      <w:proofErr w:type="spellEnd"/>
      <w:r w:rsidRPr="0060609D">
        <w:rPr>
          <w:rFonts w:ascii="Times New Roman" w:hAnsi="Times New Roman" w:cs="Times New Roman"/>
          <w:sz w:val="24"/>
          <w:szCs w:val="24"/>
        </w:rPr>
        <w:t xml:space="preserve">, T.M., </w:t>
      </w:r>
      <w:proofErr w:type="spellStart"/>
      <w:r w:rsidRPr="0060609D">
        <w:rPr>
          <w:rFonts w:ascii="Times New Roman" w:hAnsi="Times New Roman" w:cs="Times New Roman"/>
          <w:sz w:val="24"/>
          <w:szCs w:val="24"/>
        </w:rPr>
        <w:t>Świderska</w:t>
      </w:r>
      <w:proofErr w:type="spellEnd"/>
      <w:r w:rsidRPr="0060609D">
        <w:rPr>
          <w:rFonts w:ascii="Times New Roman" w:hAnsi="Times New Roman" w:cs="Times New Roman"/>
          <w:sz w:val="24"/>
          <w:szCs w:val="24"/>
        </w:rPr>
        <w:t xml:space="preserve">, M., </w:t>
      </w:r>
      <w:proofErr w:type="spellStart"/>
      <w:r w:rsidRPr="0060609D">
        <w:rPr>
          <w:rFonts w:ascii="Times New Roman" w:hAnsi="Times New Roman" w:cs="Times New Roman"/>
          <w:sz w:val="24"/>
          <w:szCs w:val="24"/>
        </w:rPr>
        <w:t>Jamiołkowski</w:t>
      </w:r>
      <w:proofErr w:type="spellEnd"/>
      <w:r w:rsidRPr="0060609D">
        <w:rPr>
          <w:rFonts w:ascii="Times New Roman" w:hAnsi="Times New Roman" w:cs="Times New Roman"/>
          <w:sz w:val="24"/>
          <w:szCs w:val="24"/>
        </w:rPr>
        <w:t xml:space="preserve">, J., &amp; </w:t>
      </w:r>
      <w:proofErr w:type="spellStart"/>
      <w:r w:rsidRPr="0060609D">
        <w:rPr>
          <w:rFonts w:ascii="Times New Roman" w:hAnsi="Times New Roman" w:cs="Times New Roman"/>
          <w:sz w:val="24"/>
          <w:szCs w:val="24"/>
        </w:rPr>
        <w:t>Chabowski</w:t>
      </w:r>
      <w:proofErr w:type="spellEnd"/>
      <w:r w:rsidRPr="0060609D">
        <w:rPr>
          <w:rFonts w:ascii="Times New Roman" w:hAnsi="Times New Roman" w:cs="Times New Roman"/>
          <w:sz w:val="24"/>
          <w:szCs w:val="24"/>
        </w:rPr>
        <w:t xml:space="preserve">, A. (2022). A Case-Control Study on the Changes in High-Sensitivity C-Reactive Protein and Tumor Necrosis Factor-Alpha Levels with Surgical Treatment of OSAS. </w:t>
      </w:r>
      <w:r w:rsidRPr="0060609D">
        <w:rPr>
          <w:rFonts w:ascii="Times New Roman" w:hAnsi="Times New Roman" w:cs="Times New Roman"/>
          <w:i/>
          <w:iCs/>
          <w:sz w:val="24"/>
          <w:szCs w:val="24"/>
        </w:rPr>
        <w:t>International journal of molecular sciences</w:t>
      </w:r>
      <w:r w:rsidRPr="0060609D">
        <w:rPr>
          <w:rFonts w:ascii="Times New Roman" w:hAnsi="Times New Roman" w:cs="Times New Roman"/>
          <w:sz w:val="24"/>
          <w:szCs w:val="24"/>
        </w:rPr>
        <w:t xml:space="preserve">, </w:t>
      </w:r>
      <w:r w:rsidRPr="0060609D">
        <w:rPr>
          <w:rFonts w:ascii="Times New Roman" w:hAnsi="Times New Roman" w:cs="Times New Roman"/>
          <w:i/>
          <w:iCs/>
          <w:sz w:val="24"/>
          <w:szCs w:val="24"/>
        </w:rPr>
        <w:t>23</w:t>
      </w:r>
      <w:r w:rsidRPr="0060609D">
        <w:rPr>
          <w:rFonts w:ascii="Times New Roman" w:hAnsi="Times New Roman" w:cs="Times New Roman"/>
          <w:sz w:val="24"/>
          <w:szCs w:val="24"/>
        </w:rPr>
        <w:t xml:space="preserve">(22), 14116. </w:t>
      </w:r>
      <w:hyperlink r:id="rId10" w:history="1">
        <w:r w:rsidRPr="0060609D">
          <w:rPr>
            <w:rStyle w:val="Hyperlink"/>
            <w:rFonts w:ascii="Times New Roman" w:hAnsi="Times New Roman" w:cs="Times New Roman"/>
            <w:sz w:val="24"/>
            <w:szCs w:val="24"/>
          </w:rPr>
          <w:t>https://doi.org/10.3390/ijms232214116</w:t>
        </w:r>
      </w:hyperlink>
    </w:p>
    <w:p w14:paraId="470AF2FB" w14:textId="77777777" w:rsidR="0060609D" w:rsidRPr="0060609D" w:rsidRDefault="0060609D" w:rsidP="0060609D">
      <w:pPr>
        <w:spacing w:line="240" w:lineRule="auto"/>
        <w:jc w:val="both"/>
        <w:rPr>
          <w:rFonts w:ascii="Times New Roman" w:hAnsi="Times New Roman" w:cs="Times New Roman"/>
          <w:sz w:val="24"/>
          <w:szCs w:val="24"/>
        </w:rPr>
      </w:pPr>
    </w:p>
    <w:p w14:paraId="0A1854BD" w14:textId="77777777" w:rsidR="0060609D" w:rsidRPr="0060609D" w:rsidRDefault="0060609D" w:rsidP="0060609D">
      <w:pPr>
        <w:autoSpaceDE w:val="0"/>
        <w:autoSpaceDN w:val="0"/>
        <w:adjustRightInd w:val="0"/>
        <w:spacing w:line="240" w:lineRule="auto"/>
        <w:jc w:val="both"/>
        <w:rPr>
          <w:rFonts w:ascii="Times New Roman" w:hAnsi="Times New Roman" w:cs="Times New Roman"/>
          <w:sz w:val="24"/>
          <w:szCs w:val="24"/>
          <w:shd w:val="clear" w:color="auto" w:fill="FFFFFF"/>
        </w:rPr>
      </w:pPr>
      <w:r w:rsidRPr="0060609D">
        <w:rPr>
          <w:rFonts w:ascii="Times New Roman" w:hAnsi="Times New Roman" w:cs="Times New Roman"/>
          <w:sz w:val="24"/>
          <w:szCs w:val="24"/>
          <w:shd w:val="clear" w:color="auto" w:fill="FFFFFF"/>
        </w:rPr>
        <w:t xml:space="preserve">Ouyang, W., </w:t>
      </w:r>
      <w:r w:rsidRPr="0060609D">
        <w:rPr>
          <w:rFonts w:ascii="Times New Roman" w:hAnsi="Times New Roman" w:cs="Times New Roman"/>
          <w:sz w:val="24"/>
          <w:szCs w:val="24"/>
        </w:rPr>
        <w:t xml:space="preserve">&amp; </w:t>
      </w:r>
      <w:proofErr w:type="spellStart"/>
      <w:r w:rsidRPr="0060609D">
        <w:rPr>
          <w:rFonts w:ascii="Times New Roman" w:hAnsi="Times New Roman" w:cs="Times New Roman"/>
          <w:sz w:val="24"/>
          <w:szCs w:val="24"/>
          <w:shd w:val="clear" w:color="auto" w:fill="FFFFFF"/>
        </w:rPr>
        <w:t>O'Garra</w:t>
      </w:r>
      <w:proofErr w:type="spellEnd"/>
      <w:r w:rsidRPr="0060609D">
        <w:rPr>
          <w:rFonts w:ascii="Times New Roman" w:hAnsi="Times New Roman" w:cs="Times New Roman"/>
          <w:sz w:val="24"/>
          <w:szCs w:val="24"/>
          <w:shd w:val="clear" w:color="auto" w:fill="FFFFFF"/>
        </w:rPr>
        <w:t>, A. (2019). IL-10 Family Cytokines IL-10 and IL-22: from Basic Science to Clinical Translation. </w:t>
      </w:r>
      <w:r w:rsidRPr="0060609D">
        <w:rPr>
          <w:rFonts w:ascii="Times New Roman" w:hAnsi="Times New Roman" w:cs="Times New Roman"/>
          <w:i/>
          <w:iCs/>
          <w:sz w:val="24"/>
          <w:szCs w:val="24"/>
          <w:shd w:val="clear" w:color="auto" w:fill="FFFFFF"/>
        </w:rPr>
        <w:t>Immunity</w:t>
      </w:r>
      <w:r w:rsidRPr="0060609D">
        <w:rPr>
          <w:rFonts w:ascii="Times New Roman" w:hAnsi="Times New Roman" w:cs="Times New Roman"/>
          <w:sz w:val="24"/>
          <w:szCs w:val="24"/>
          <w:shd w:val="clear" w:color="auto" w:fill="FFFFFF"/>
        </w:rPr>
        <w:t>, </w:t>
      </w:r>
      <w:r w:rsidRPr="0060609D">
        <w:rPr>
          <w:rFonts w:ascii="Times New Roman" w:hAnsi="Times New Roman" w:cs="Times New Roman"/>
          <w:i/>
          <w:iCs/>
          <w:sz w:val="24"/>
          <w:szCs w:val="24"/>
          <w:shd w:val="clear" w:color="auto" w:fill="FFFFFF"/>
        </w:rPr>
        <w:t>50</w:t>
      </w:r>
      <w:r w:rsidRPr="0060609D">
        <w:rPr>
          <w:rFonts w:ascii="Times New Roman" w:hAnsi="Times New Roman" w:cs="Times New Roman"/>
          <w:sz w:val="24"/>
          <w:szCs w:val="24"/>
          <w:shd w:val="clear" w:color="auto" w:fill="FFFFFF"/>
        </w:rPr>
        <w:t>(4), 871–891.</w:t>
      </w:r>
    </w:p>
    <w:p w14:paraId="62778A0F" w14:textId="77777777" w:rsidR="0060609D" w:rsidRPr="0060609D" w:rsidRDefault="0060609D" w:rsidP="0060609D">
      <w:pPr>
        <w:autoSpaceDE w:val="0"/>
        <w:autoSpaceDN w:val="0"/>
        <w:adjustRightInd w:val="0"/>
        <w:spacing w:line="240" w:lineRule="auto"/>
        <w:jc w:val="both"/>
        <w:rPr>
          <w:rFonts w:ascii="Times New Roman" w:hAnsi="Times New Roman" w:cs="Times New Roman"/>
          <w:sz w:val="24"/>
          <w:szCs w:val="24"/>
          <w:shd w:val="clear" w:color="auto" w:fill="FFFFFF"/>
        </w:rPr>
      </w:pPr>
    </w:p>
    <w:p w14:paraId="1EF85285" w14:textId="77777777" w:rsidR="0060609D" w:rsidRPr="0060609D" w:rsidRDefault="0060609D" w:rsidP="0060609D">
      <w:pPr>
        <w:autoSpaceDE w:val="0"/>
        <w:autoSpaceDN w:val="0"/>
        <w:adjustRightInd w:val="0"/>
        <w:spacing w:line="240" w:lineRule="auto"/>
        <w:jc w:val="both"/>
        <w:rPr>
          <w:rFonts w:ascii="Times New Roman" w:hAnsi="Times New Roman" w:cs="Times New Roman"/>
          <w:sz w:val="24"/>
          <w:szCs w:val="24"/>
          <w:shd w:val="clear" w:color="auto" w:fill="FFFFFF"/>
        </w:rPr>
      </w:pPr>
      <w:proofErr w:type="spellStart"/>
      <w:r w:rsidRPr="0060609D">
        <w:rPr>
          <w:rFonts w:ascii="Times New Roman" w:hAnsi="Times New Roman" w:cs="Times New Roman"/>
          <w:sz w:val="24"/>
          <w:szCs w:val="24"/>
          <w:shd w:val="clear" w:color="auto" w:fill="FFFFFF"/>
        </w:rPr>
        <w:t>Ozgur</w:t>
      </w:r>
      <w:proofErr w:type="spellEnd"/>
      <w:r w:rsidRPr="0060609D">
        <w:rPr>
          <w:rFonts w:ascii="Times New Roman" w:hAnsi="Times New Roman" w:cs="Times New Roman"/>
          <w:sz w:val="24"/>
          <w:szCs w:val="24"/>
          <w:shd w:val="clear" w:color="auto" w:fill="FFFFFF"/>
        </w:rPr>
        <w:t xml:space="preserve">, B.A., </w:t>
      </w:r>
      <w:proofErr w:type="spellStart"/>
      <w:r w:rsidRPr="0060609D">
        <w:rPr>
          <w:rFonts w:ascii="Times New Roman" w:hAnsi="Times New Roman" w:cs="Times New Roman"/>
          <w:sz w:val="24"/>
          <w:szCs w:val="24"/>
          <w:shd w:val="clear" w:color="auto" w:fill="FFFFFF"/>
        </w:rPr>
        <w:t>Cinar</w:t>
      </w:r>
      <w:proofErr w:type="spellEnd"/>
      <w:r w:rsidRPr="0060609D">
        <w:rPr>
          <w:rFonts w:ascii="Times New Roman" w:hAnsi="Times New Roman" w:cs="Times New Roman"/>
          <w:sz w:val="24"/>
          <w:szCs w:val="24"/>
          <w:shd w:val="clear" w:color="auto" w:fill="FFFFFF"/>
        </w:rPr>
        <w:t xml:space="preserve">, S.A., </w:t>
      </w:r>
      <w:proofErr w:type="spellStart"/>
      <w:r w:rsidRPr="0060609D">
        <w:rPr>
          <w:rFonts w:ascii="Times New Roman" w:hAnsi="Times New Roman" w:cs="Times New Roman"/>
          <w:sz w:val="24"/>
          <w:szCs w:val="24"/>
          <w:shd w:val="clear" w:color="auto" w:fill="FFFFFF"/>
        </w:rPr>
        <w:t>Coskunpinar</w:t>
      </w:r>
      <w:proofErr w:type="spellEnd"/>
      <w:r w:rsidRPr="0060609D">
        <w:rPr>
          <w:rFonts w:ascii="Times New Roman" w:hAnsi="Times New Roman" w:cs="Times New Roman"/>
          <w:sz w:val="24"/>
          <w:szCs w:val="24"/>
          <w:shd w:val="clear" w:color="auto" w:fill="FFFFFF"/>
        </w:rPr>
        <w:t xml:space="preserve">, E., Yilmaz, A., </w:t>
      </w:r>
      <w:proofErr w:type="spellStart"/>
      <w:r w:rsidRPr="0060609D">
        <w:rPr>
          <w:rFonts w:ascii="Times New Roman" w:hAnsi="Times New Roman" w:cs="Times New Roman"/>
          <w:sz w:val="24"/>
          <w:szCs w:val="24"/>
          <w:shd w:val="clear" w:color="auto" w:fill="FFFFFF"/>
        </w:rPr>
        <w:t>Altunkanat</w:t>
      </w:r>
      <w:proofErr w:type="spellEnd"/>
      <w:r w:rsidRPr="0060609D">
        <w:rPr>
          <w:rFonts w:ascii="Times New Roman" w:hAnsi="Times New Roman" w:cs="Times New Roman"/>
          <w:sz w:val="24"/>
          <w:szCs w:val="24"/>
          <w:shd w:val="clear" w:color="auto" w:fill="FFFFFF"/>
        </w:rPr>
        <w:t xml:space="preserve">, D., Deniz, G., </w:t>
      </w:r>
      <w:proofErr w:type="spellStart"/>
      <w:r w:rsidRPr="0060609D">
        <w:rPr>
          <w:rFonts w:ascii="Times New Roman" w:hAnsi="Times New Roman" w:cs="Times New Roman"/>
          <w:sz w:val="24"/>
          <w:szCs w:val="24"/>
          <w:shd w:val="clear" w:color="auto" w:fill="FFFFFF"/>
        </w:rPr>
        <w:t>Gurol</w:t>
      </w:r>
      <w:proofErr w:type="spellEnd"/>
      <w:r w:rsidRPr="0060609D">
        <w:rPr>
          <w:rFonts w:ascii="Times New Roman" w:hAnsi="Times New Roman" w:cs="Times New Roman"/>
          <w:sz w:val="24"/>
          <w:szCs w:val="24"/>
          <w:shd w:val="clear" w:color="auto" w:fill="FFFFFF"/>
        </w:rPr>
        <w:t xml:space="preserve">, A.O., </w:t>
      </w:r>
      <w:r w:rsidRPr="0060609D">
        <w:rPr>
          <w:rFonts w:ascii="Times New Roman" w:hAnsi="Times New Roman" w:cs="Times New Roman"/>
          <w:sz w:val="24"/>
          <w:szCs w:val="24"/>
        </w:rPr>
        <w:t>&amp;</w:t>
      </w:r>
      <w:r w:rsidRPr="0060609D">
        <w:rPr>
          <w:rFonts w:ascii="Times New Roman" w:hAnsi="Times New Roman" w:cs="Times New Roman"/>
          <w:sz w:val="24"/>
          <w:szCs w:val="24"/>
          <w:shd w:val="clear" w:color="auto" w:fill="FFFFFF"/>
        </w:rPr>
        <w:t xml:space="preserve"> Yilmaz, M.T. (2023). The role of cytokines and T-bet, GATA3, ROR-</w:t>
      </w:r>
      <w:proofErr w:type="spellStart"/>
      <w:r w:rsidRPr="0060609D">
        <w:rPr>
          <w:rFonts w:ascii="Times New Roman" w:hAnsi="Times New Roman" w:cs="Times New Roman"/>
          <w:sz w:val="24"/>
          <w:szCs w:val="24"/>
          <w:shd w:val="clear" w:color="auto" w:fill="FFFFFF"/>
        </w:rPr>
        <w:t>γt</w:t>
      </w:r>
      <w:proofErr w:type="spellEnd"/>
      <w:r w:rsidRPr="0060609D">
        <w:rPr>
          <w:rFonts w:ascii="Times New Roman" w:hAnsi="Times New Roman" w:cs="Times New Roman"/>
          <w:sz w:val="24"/>
          <w:szCs w:val="24"/>
          <w:shd w:val="clear" w:color="auto" w:fill="FFFFFF"/>
        </w:rPr>
        <w:t>, and FOXP3 transcription factors of T cell subsets in the natural clinical progression of Type 1 Diabetes. </w:t>
      </w:r>
      <w:r w:rsidRPr="0060609D">
        <w:rPr>
          <w:rFonts w:ascii="Times New Roman" w:hAnsi="Times New Roman" w:cs="Times New Roman"/>
          <w:i/>
          <w:iCs/>
          <w:sz w:val="24"/>
          <w:szCs w:val="24"/>
          <w:shd w:val="clear" w:color="auto" w:fill="FFFFFF"/>
        </w:rPr>
        <w:t>Immunologic Research</w:t>
      </w:r>
      <w:r w:rsidRPr="0060609D">
        <w:rPr>
          <w:rFonts w:ascii="Times New Roman" w:hAnsi="Times New Roman" w:cs="Times New Roman"/>
          <w:sz w:val="24"/>
          <w:szCs w:val="24"/>
          <w:shd w:val="clear" w:color="auto" w:fill="FFFFFF"/>
        </w:rPr>
        <w:t>, </w:t>
      </w:r>
      <w:r w:rsidRPr="0060609D">
        <w:rPr>
          <w:rFonts w:ascii="Times New Roman" w:hAnsi="Times New Roman" w:cs="Times New Roman"/>
          <w:i/>
          <w:iCs/>
          <w:sz w:val="24"/>
          <w:szCs w:val="24"/>
          <w:shd w:val="clear" w:color="auto" w:fill="FFFFFF"/>
        </w:rPr>
        <w:t>71</w:t>
      </w:r>
      <w:r w:rsidRPr="0060609D">
        <w:rPr>
          <w:rFonts w:ascii="Times New Roman" w:hAnsi="Times New Roman" w:cs="Times New Roman"/>
          <w:sz w:val="24"/>
          <w:szCs w:val="24"/>
          <w:shd w:val="clear" w:color="auto" w:fill="FFFFFF"/>
        </w:rPr>
        <w:t>(3), 451–462. </w:t>
      </w:r>
    </w:p>
    <w:p w14:paraId="37826F77" w14:textId="77777777" w:rsidR="0060609D" w:rsidRPr="0060609D" w:rsidRDefault="0060609D" w:rsidP="0060609D">
      <w:pPr>
        <w:spacing w:line="240" w:lineRule="auto"/>
        <w:jc w:val="both"/>
        <w:rPr>
          <w:rFonts w:ascii="Times New Roman" w:hAnsi="Times New Roman" w:cs="Times New Roman"/>
          <w:sz w:val="24"/>
          <w:szCs w:val="24"/>
        </w:rPr>
      </w:pPr>
    </w:p>
    <w:p w14:paraId="21FAF615" w14:textId="77777777" w:rsidR="0060609D" w:rsidRPr="0060609D" w:rsidRDefault="0060609D" w:rsidP="0060609D">
      <w:pPr>
        <w:autoSpaceDE w:val="0"/>
        <w:autoSpaceDN w:val="0"/>
        <w:adjustRightInd w:val="0"/>
        <w:spacing w:line="240" w:lineRule="auto"/>
        <w:jc w:val="both"/>
        <w:rPr>
          <w:rFonts w:ascii="Times New Roman" w:hAnsi="Times New Roman" w:cs="Times New Roman"/>
          <w:color w:val="333333"/>
          <w:sz w:val="24"/>
          <w:szCs w:val="24"/>
        </w:rPr>
      </w:pPr>
      <w:r w:rsidRPr="0060609D">
        <w:rPr>
          <w:rFonts w:ascii="Times New Roman" w:hAnsi="Times New Roman" w:cs="Times New Roman"/>
          <w:color w:val="333333"/>
          <w:sz w:val="24"/>
          <w:szCs w:val="24"/>
        </w:rPr>
        <w:t>Robert, M., Daryl, G., Peter, M. R.V. (2003). Harper’s Illustrated Biochemistry. 26th Ed. Mc Graw-Hill Medical.</w:t>
      </w:r>
    </w:p>
    <w:p w14:paraId="33BF52E7" w14:textId="77777777" w:rsidR="0060609D" w:rsidRPr="0060609D" w:rsidRDefault="0060609D" w:rsidP="0060609D">
      <w:pPr>
        <w:autoSpaceDE w:val="0"/>
        <w:autoSpaceDN w:val="0"/>
        <w:adjustRightInd w:val="0"/>
        <w:spacing w:line="240" w:lineRule="auto"/>
        <w:jc w:val="both"/>
        <w:rPr>
          <w:rFonts w:ascii="Times New Roman" w:hAnsi="Times New Roman" w:cs="Times New Roman"/>
          <w:sz w:val="24"/>
          <w:szCs w:val="24"/>
        </w:rPr>
      </w:pPr>
    </w:p>
    <w:p w14:paraId="4DDC4880" w14:textId="77777777" w:rsidR="0060609D" w:rsidRPr="0060609D" w:rsidRDefault="0060609D" w:rsidP="0060609D">
      <w:pPr>
        <w:spacing w:line="240" w:lineRule="auto"/>
        <w:jc w:val="both"/>
        <w:rPr>
          <w:rFonts w:ascii="Times New Roman" w:eastAsia="Times New Roman" w:hAnsi="Times New Roman" w:cs="Times New Roman"/>
          <w:sz w:val="24"/>
          <w:szCs w:val="24"/>
        </w:rPr>
      </w:pPr>
      <w:proofErr w:type="spellStart"/>
      <w:r w:rsidRPr="0060609D">
        <w:rPr>
          <w:rFonts w:ascii="Times New Roman" w:hAnsi="Times New Roman" w:cs="Times New Roman"/>
          <w:sz w:val="24"/>
          <w:szCs w:val="24"/>
        </w:rPr>
        <w:t>Seidelman</w:t>
      </w:r>
      <w:proofErr w:type="spellEnd"/>
      <w:r w:rsidRPr="0060609D">
        <w:rPr>
          <w:rFonts w:ascii="Times New Roman" w:hAnsi="Times New Roman" w:cs="Times New Roman"/>
          <w:sz w:val="24"/>
          <w:szCs w:val="24"/>
        </w:rPr>
        <w:t xml:space="preserve">, J.L., </w:t>
      </w:r>
      <w:proofErr w:type="spellStart"/>
      <w:r w:rsidRPr="0060609D">
        <w:rPr>
          <w:rFonts w:ascii="Times New Roman" w:hAnsi="Times New Roman" w:cs="Times New Roman"/>
          <w:sz w:val="24"/>
          <w:szCs w:val="24"/>
        </w:rPr>
        <w:t>Mantyh</w:t>
      </w:r>
      <w:proofErr w:type="spellEnd"/>
      <w:r w:rsidRPr="0060609D">
        <w:rPr>
          <w:rFonts w:ascii="Times New Roman" w:hAnsi="Times New Roman" w:cs="Times New Roman"/>
          <w:sz w:val="24"/>
          <w:szCs w:val="24"/>
        </w:rPr>
        <w:t xml:space="preserve">, C.R., &amp; Anderson, D.J. (2023). Surgical Site Infection Prevention: A Review. </w:t>
      </w:r>
      <w:r w:rsidRPr="0060609D">
        <w:rPr>
          <w:rFonts w:ascii="Times New Roman" w:hAnsi="Times New Roman" w:cs="Times New Roman"/>
          <w:i/>
          <w:iCs/>
          <w:sz w:val="24"/>
          <w:szCs w:val="24"/>
        </w:rPr>
        <w:t>Journal of American Medical Association</w:t>
      </w:r>
      <w:r w:rsidRPr="0060609D">
        <w:rPr>
          <w:rFonts w:ascii="Times New Roman" w:hAnsi="Times New Roman" w:cs="Times New Roman"/>
          <w:sz w:val="24"/>
          <w:szCs w:val="24"/>
        </w:rPr>
        <w:t xml:space="preserve">, </w:t>
      </w:r>
      <w:r w:rsidRPr="0060609D">
        <w:rPr>
          <w:rFonts w:ascii="Times New Roman" w:hAnsi="Times New Roman" w:cs="Times New Roman"/>
          <w:i/>
          <w:iCs/>
          <w:sz w:val="24"/>
          <w:szCs w:val="24"/>
        </w:rPr>
        <w:t>329</w:t>
      </w:r>
      <w:r w:rsidRPr="0060609D">
        <w:rPr>
          <w:rFonts w:ascii="Times New Roman" w:hAnsi="Times New Roman" w:cs="Times New Roman"/>
          <w:sz w:val="24"/>
          <w:szCs w:val="24"/>
        </w:rPr>
        <w:t>(3), 244–252.</w:t>
      </w:r>
    </w:p>
    <w:p w14:paraId="16D63583" w14:textId="77777777" w:rsidR="0060609D" w:rsidRPr="0060609D" w:rsidRDefault="0060609D" w:rsidP="0060609D">
      <w:pPr>
        <w:pStyle w:val="Default"/>
        <w:jc w:val="both"/>
      </w:pPr>
    </w:p>
    <w:p w14:paraId="32CFA25B" w14:textId="77777777" w:rsidR="0060609D" w:rsidRPr="0060609D" w:rsidRDefault="0060609D" w:rsidP="0060609D">
      <w:pPr>
        <w:spacing w:line="240" w:lineRule="auto"/>
        <w:jc w:val="both"/>
        <w:rPr>
          <w:rFonts w:ascii="Times New Roman" w:hAnsi="Times New Roman" w:cs="Times New Roman"/>
          <w:sz w:val="24"/>
          <w:szCs w:val="24"/>
        </w:rPr>
      </w:pPr>
      <w:proofErr w:type="spellStart"/>
      <w:r w:rsidRPr="0060609D">
        <w:rPr>
          <w:rFonts w:ascii="Times New Roman" w:hAnsi="Times New Roman" w:cs="Times New Roman"/>
          <w:sz w:val="24"/>
          <w:szCs w:val="24"/>
        </w:rPr>
        <w:t>Uciechowski</w:t>
      </w:r>
      <w:proofErr w:type="spellEnd"/>
      <w:r w:rsidRPr="0060609D">
        <w:rPr>
          <w:rFonts w:ascii="Times New Roman" w:hAnsi="Times New Roman" w:cs="Times New Roman"/>
          <w:sz w:val="24"/>
          <w:szCs w:val="24"/>
        </w:rPr>
        <w:t xml:space="preserve">, P., &amp; </w:t>
      </w:r>
      <w:proofErr w:type="spellStart"/>
      <w:r w:rsidRPr="0060609D">
        <w:rPr>
          <w:rFonts w:ascii="Times New Roman" w:hAnsi="Times New Roman" w:cs="Times New Roman"/>
          <w:sz w:val="24"/>
          <w:szCs w:val="24"/>
        </w:rPr>
        <w:t>Dempke</w:t>
      </w:r>
      <w:proofErr w:type="spellEnd"/>
      <w:r w:rsidRPr="0060609D">
        <w:rPr>
          <w:rFonts w:ascii="Times New Roman" w:hAnsi="Times New Roman" w:cs="Times New Roman"/>
          <w:sz w:val="24"/>
          <w:szCs w:val="24"/>
        </w:rPr>
        <w:t xml:space="preserve">, W.C.M. (2020). Interleukin-6: A </w:t>
      </w:r>
      <w:proofErr w:type="spellStart"/>
      <w:r w:rsidRPr="0060609D">
        <w:rPr>
          <w:rFonts w:ascii="Times New Roman" w:hAnsi="Times New Roman" w:cs="Times New Roman"/>
          <w:sz w:val="24"/>
          <w:szCs w:val="24"/>
        </w:rPr>
        <w:t>Masterplayer</w:t>
      </w:r>
      <w:proofErr w:type="spellEnd"/>
      <w:r w:rsidRPr="0060609D">
        <w:rPr>
          <w:rFonts w:ascii="Times New Roman" w:hAnsi="Times New Roman" w:cs="Times New Roman"/>
          <w:sz w:val="24"/>
          <w:szCs w:val="24"/>
        </w:rPr>
        <w:t xml:space="preserve"> in the Cytokine Network. Oncology. 2020;98(3):131-137. </w:t>
      </w:r>
      <w:hyperlink r:id="rId11" w:history="1">
        <w:r w:rsidRPr="0060609D">
          <w:rPr>
            <w:rStyle w:val="Hyperlink"/>
            <w:rFonts w:ascii="Times New Roman" w:hAnsi="Times New Roman" w:cs="Times New Roman"/>
            <w:sz w:val="24"/>
            <w:szCs w:val="24"/>
          </w:rPr>
          <w:t>https://doi.org/10.1159/000505099</w:t>
        </w:r>
      </w:hyperlink>
      <w:r w:rsidRPr="0060609D">
        <w:rPr>
          <w:rFonts w:ascii="Times New Roman" w:hAnsi="Times New Roman" w:cs="Times New Roman"/>
          <w:sz w:val="24"/>
          <w:szCs w:val="24"/>
        </w:rPr>
        <w:t xml:space="preserve">. </w:t>
      </w:r>
    </w:p>
    <w:p w14:paraId="629446A3" w14:textId="77777777" w:rsidR="0060609D" w:rsidRPr="0060609D" w:rsidRDefault="0060609D" w:rsidP="0060609D">
      <w:pPr>
        <w:spacing w:line="240" w:lineRule="auto"/>
        <w:jc w:val="both"/>
        <w:rPr>
          <w:rFonts w:ascii="Times New Roman" w:hAnsi="Times New Roman" w:cs="Times New Roman"/>
          <w:sz w:val="24"/>
          <w:szCs w:val="24"/>
        </w:rPr>
      </w:pPr>
    </w:p>
    <w:p w14:paraId="6D66C34A" w14:textId="77777777" w:rsidR="0060609D" w:rsidRPr="0060609D" w:rsidRDefault="0060609D" w:rsidP="0060609D">
      <w:pPr>
        <w:spacing w:line="240" w:lineRule="auto"/>
        <w:jc w:val="both"/>
        <w:rPr>
          <w:rFonts w:ascii="Times New Roman" w:hAnsi="Times New Roman" w:cs="Times New Roman"/>
          <w:sz w:val="24"/>
          <w:szCs w:val="24"/>
        </w:rPr>
      </w:pPr>
      <w:r w:rsidRPr="0060609D">
        <w:rPr>
          <w:rFonts w:ascii="Times New Roman" w:hAnsi="Times New Roman" w:cs="Times New Roman"/>
          <w:sz w:val="24"/>
          <w:szCs w:val="24"/>
        </w:rPr>
        <w:t xml:space="preserve">U.S Center for Disease Control and Prevention CDC. (2024). Surgical Site Infections (SSI). Retrieved from: </w:t>
      </w:r>
      <w:hyperlink r:id="rId12" w:history="1">
        <w:r w:rsidRPr="0060609D">
          <w:rPr>
            <w:rStyle w:val="Hyperlink"/>
            <w:rFonts w:ascii="Times New Roman" w:hAnsi="Times New Roman" w:cs="Times New Roman"/>
            <w:sz w:val="24"/>
            <w:szCs w:val="24"/>
          </w:rPr>
          <w:t>https://www.cdc.gov/surgical-site-infections/about/index.html</w:t>
        </w:r>
      </w:hyperlink>
      <w:r w:rsidRPr="0060609D">
        <w:rPr>
          <w:rFonts w:ascii="Times New Roman" w:hAnsi="Times New Roman" w:cs="Times New Roman"/>
          <w:sz w:val="24"/>
          <w:szCs w:val="24"/>
        </w:rPr>
        <w:t xml:space="preserve"> </w:t>
      </w:r>
    </w:p>
    <w:p w14:paraId="1A5ED330" w14:textId="77777777" w:rsidR="0060609D" w:rsidRPr="0060609D" w:rsidRDefault="0060609D" w:rsidP="0060609D">
      <w:pPr>
        <w:spacing w:line="240" w:lineRule="auto"/>
        <w:jc w:val="both"/>
        <w:rPr>
          <w:rFonts w:ascii="Times New Roman" w:hAnsi="Times New Roman" w:cs="Times New Roman"/>
          <w:sz w:val="24"/>
          <w:szCs w:val="24"/>
        </w:rPr>
      </w:pPr>
    </w:p>
    <w:p w14:paraId="42D8A218" w14:textId="77777777" w:rsidR="0060609D" w:rsidRPr="0060609D" w:rsidRDefault="0060609D" w:rsidP="0060609D">
      <w:pPr>
        <w:autoSpaceDE w:val="0"/>
        <w:autoSpaceDN w:val="0"/>
        <w:adjustRightInd w:val="0"/>
        <w:spacing w:line="240" w:lineRule="auto"/>
        <w:jc w:val="both"/>
        <w:rPr>
          <w:rFonts w:ascii="Times New Roman" w:hAnsi="Times New Roman" w:cs="Times New Roman"/>
          <w:sz w:val="24"/>
          <w:szCs w:val="24"/>
        </w:rPr>
      </w:pPr>
      <w:r w:rsidRPr="0060609D">
        <w:rPr>
          <w:rFonts w:ascii="Times New Roman" w:hAnsi="Times New Roman" w:cs="Times New Roman"/>
          <w:sz w:val="24"/>
          <w:szCs w:val="24"/>
        </w:rPr>
        <w:lastRenderedPageBreak/>
        <w:t xml:space="preserve">Weaving, G., Batstone, G.F., Jones, R.G. (2016). Age and sex variation in serum albumin concentration: An observational study. </w:t>
      </w:r>
      <w:r w:rsidRPr="0060609D">
        <w:rPr>
          <w:rFonts w:ascii="Times New Roman" w:hAnsi="Times New Roman" w:cs="Times New Roman"/>
          <w:i/>
          <w:sz w:val="24"/>
          <w:szCs w:val="24"/>
        </w:rPr>
        <w:t>Annals of Clinical Biochemistry</w:t>
      </w:r>
      <w:r w:rsidRPr="0060609D">
        <w:rPr>
          <w:rFonts w:ascii="Times New Roman" w:hAnsi="Times New Roman" w:cs="Times New Roman"/>
          <w:sz w:val="24"/>
          <w:szCs w:val="24"/>
        </w:rPr>
        <w:t>, 53 Pt 1, 106–111.</w:t>
      </w:r>
    </w:p>
    <w:p w14:paraId="0BCF3B67" w14:textId="77777777" w:rsidR="0060609D" w:rsidRPr="0060609D" w:rsidRDefault="0060609D" w:rsidP="0060609D">
      <w:pPr>
        <w:autoSpaceDE w:val="0"/>
        <w:autoSpaceDN w:val="0"/>
        <w:adjustRightInd w:val="0"/>
        <w:spacing w:line="240" w:lineRule="auto"/>
        <w:jc w:val="both"/>
        <w:rPr>
          <w:rFonts w:ascii="Times New Roman" w:hAnsi="Times New Roman" w:cs="Times New Roman"/>
          <w:color w:val="333333"/>
          <w:sz w:val="24"/>
          <w:szCs w:val="24"/>
        </w:rPr>
      </w:pPr>
    </w:p>
    <w:p w14:paraId="2826993D" w14:textId="30616AFA" w:rsidR="0060609D" w:rsidRPr="0060609D" w:rsidRDefault="0060609D" w:rsidP="0060609D">
      <w:pPr>
        <w:spacing w:line="240" w:lineRule="auto"/>
        <w:jc w:val="both"/>
        <w:rPr>
          <w:rFonts w:ascii="Times New Roman" w:eastAsia="Times New Roman" w:hAnsi="Times New Roman" w:cs="Times New Roman"/>
          <w:sz w:val="24"/>
          <w:szCs w:val="24"/>
        </w:rPr>
      </w:pPr>
      <w:r w:rsidRPr="0060609D">
        <w:rPr>
          <w:rFonts w:ascii="Times New Roman" w:hAnsi="Times New Roman" w:cs="Times New Roman"/>
          <w:sz w:val="24"/>
          <w:szCs w:val="24"/>
        </w:rPr>
        <w:t xml:space="preserve">Word Health Organization (WHO). (2025). Infection </w:t>
      </w:r>
      <w:r w:rsidRPr="00DC17AA">
        <w:rPr>
          <w:rFonts w:ascii="Times New Roman" w:hAnsi="Times New Roman" w:cs="Times New Roman"/>
          <w:sz w:val="24"/>
          <w:szCs w:val="24"/>
          <w:highlight w:val="green"/>
        </w:rPr>
        <w:t>p</w:t>
      </w:r>
      <w:r w:rsidR="00DC17AA" w:rsidRPr="00DC17AA">
        <w:rPr>
          <w:rFonts w:ascii="Times New Roman" w:hAnsi="Times New Roman" w:cs="Times New Roman"/>
          <w:sz w:val="24"/>
          <w:szCs w:val="24"/>
          <w:highlight w:val="green"/>
        </w:rPr>
        <w:t>r</w:t>
      </w:r>
      <w:r w:rsidRPr="00DC17AA">
        <w:rPr>
          <w:rFonts w:ascii="Times New Roman" w:hAnsi="Times New Roman" w:cs="Times New Roman"/>
          <w:sz w:val="24"/>
          <w:szCs w:val="24"/>
          <w:highlight w:val="green"/>
        </w:rPr>
        <w:t>event</w:t>
      </w:r>
      <w:r w:rsidR="00DC17AA" w:rsidRPr="00DC17AA">
        <w:rPr>
          <w:rFonts w:ascii="Times New Roman" w:hAnsi="Times New Roman" w:cs="Times New Roman"/>
          <w:sz w:val="24"/>
          <w:szCs w:val="24"/>
          <w:highlight w:val="green"/>
        </w:rPr>
        <w:t>ion</w:t>
      </w:r>
      <w:r w:rsidRPr="0060609D">
        <w:rPr>
          <w:rFonts w:ascii="Times New Roman" w:hAnsi="Times New Roman" w:cs="Times New Roman"/>
          <w:sz w:val="24"/>
          <w:szCs w:val="24"/>
        </w:rPr>
        <w:t xml:space="preserve"> and control: surgical site infection.</w:t>
      </w:r>
    </w:p>
    <w:p w14:paraId="6BD18330" w14:textId="77777777" w:rsidR="0060609D" w:rsidRPr="0060609D" w:rsidRDefault="0060609D" w:rsidP="0060609D">
      <w:pPr>
        <w:spacing w:line="240" w:lineRule="auto"/>
        <w:jc w:val="both"/>
        <w:rPr>
          <w:rFonts w:ascii="Times New Roman" w:hAnsi="Times New Roman" w:cs="Times New Roman"/>
          <w:sz w:val="24"/>
          <w:szCs w:val="24"/>
        </w:rPr>
      </w:pPr>
      <w:r w:rsidRPr="0060609D">
        <w:rPr>
          <w:rFonts w:ascii="Times New Roman" w:hAnsi="Times New Roman" w:cs="Times New Roman"/>
          <w:sz w:val="24"/>
          <w:szCs w:val="24"/>
        </w:rPr>
        <w:t xml:space="preserve">Retrieved from: </w:t>
      </w:r>
      <w:hyperlink r:id="rId13" w:history="1">
        <w:r w:rsidRPr="0060609D">
          <w:rPr>
            <w:rStyle w:val="Hyperlink"/>
            <w:rFonts w:ascii="Times New Roman" w:hAnsi="Times New Roman" w:cs="Times New Roman"/>
            <w:sz w:val="24"/>
            <w:szCs w:val="24"/>
          </w:rPr>
          <w:t>https://www.who.int/teams/integrated-health-services/infection-prevention-control/surgical-site-infection</w:t>
        </w:r>
      </w:hyperlink>
      <w:r w:rsidRPr="0060609D">
        <w:rPr>
          <w:rFonts w:ascii="Times New Roman" w:hAnsi="Times New Roman" w:cs="Times New Roman"/>
          <w:sz w:val="24"/>
          <w:szCs w:val="24"/>
        </w:rPr>
        <w:t xml:space="preserve"> </w:t>
      </w:r>
    </w:p>
    <w:p w14:paraId="5FA2B3F5" w14:textId="77777777" w:rsidR="0060609D" w:rsidRDefault="0060609D" w:rsidP="0060609D">
      <w:pPr>
        <w:jc w:val="both"/>
      </w:pPr>
    </w:p>
    <w:p w14:paraId="7FDEB104" w14:textId="77777777" w:rsidR="0060609D" w:rsidRDefault="0060609D" w:rsidP="0060609D">
      <w:pPr>
        <w:jc w:val="both"/>
      </w:pPr>
    </w:p>
    <w:p w14:paraId="1D39DFB1" w14:textId="77777777" w:rsidR="0060609D" w:rsidRDefault="0060609D" w:rsidP="0060609D">
      <w:pPr>
        <w:jc w:val="both"/>
      </w:pPr>
    </w:p>
    <w:p w14:paraId="504738E1" w14:textId="77777777" w:rsidR="0060609D" w:rsidRDefault="0060609D" w:rsidP="0060609D">
      <w:pPr>
        <w:jc w:val="both"/>
      </w:pPr>
    </w:p>
    <w:p w14:paraId="575DF6B0" w14:textId="77777777" w:rsidR="0060609D" w:rsidRDefault="0060609D" w:rsidP="0060609D">
      <w:pPr>
        <w:jc w:val="both"/>
      </w:pPr>
    </w:p>
    <w:p w14:paraId="4ACDADCE" w14:textId="77777777" w:rsidR="0060609D" w:rsidRDefault="0060609D" w:rsidP="0060609D">
      <w:pPr>
        <w:autoSpaceDE w:val="0"/>
        <w:autoSpaceDN w:val="0"/>
        <w:adjustRightInd w:val="0"/>
        <w:jc w:val="both"/>
        <w:rPr>
          <w:color w:val="333333"/>
        </w:rPr>
      </w:pPr>
    </w:p>
    <w:p w14:paraId="4F9198F1" w14:textId="77777777" w:rsidR="0060609D" w:rsidRDefault="0060609D" w:rsidP="0060609D">
      <w:pPr>
        <w:autoSpaceDE w:val="0"/>
        <w:autoSpaceDN w:val="0"/>
        <w:adjustRightInd w:val="0"/>
        <w:jc w:val="both"/>
      </w:pPr>
    </w:p>
    <w:p w14:paraId="1FA53EFA" w14:textId="77777777" w:rsidR="0060609D" w:rsidRDefault="0060609D" w:rsidP="0060609D">
      <w:pPr>
        <w:jc w:val="both"/>
        <w:rPr>
          <w:rFonts w:eastAsia="Times New Roman"/>
          <w:color w:val="000000"/>
        </w:rPr>
      </w:pPr>
    </w:p>
    <w:p w14:paraId="216DC61A" w14:textId="77777777" w:rsidR="0060609D" w:rsidRDefault="0060609D" w:rsidP="0060609D">
      <w:pPr>
        <w:rPr>
          <w:rFonts w:eastAsia="MyriadPro-Light"/>
        </w:rPr>
      </w:pPr>
    </w:p>
    <w:p w14:paraId="0B559FA7" w14:textId="77777777" w:rsidR="0060609D" w:rsidRDefault="0060609D" w:rsidP="0060609D">
      <w:pPr>
        <w:rPr>
          <w:rFonts w:eastAsia="Times New Roman"/>
        </w:rPr>
      </w:pPr>
    </w:p>
    <w:p w14:paraId="6EDA72BA" w14:textId="77777777" w:rsidR="008E72C5" w:rsidRPr="00605334" w:rsidRDefault="008E72C5" w:rsidP="00442E15">
      <w:pPr>
        <w:pStyle w:val="Default"/>
        <w:spacing w:line="480" w:lineRule="auto"/>
        <w:jc w:val="both"/>
      </w:pPr>
    </w:p>
    <w:sectPr w:rsidR="008E72C5" w:rsidRPr="0060533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E3C73" w14:textId="77777777" w:rsidR="00062117" w:rsidRDefault="00062117" w:rsidP="00726E7C">
      <w:pPr>
        <w:spacing w:after="0" w:line="240" w:lineRule="auto"/>
      </w:pPr>
      <w:r>
        <w:separator/>
      </w:r>
    </w:p>
  </w:endnote>
  <w:endnote w:type="continuationSeparator" w:id="0">
    <w:p w14:paraId="505F3C20" w14:textId="77777777" w:rsidR="00062117" w:rsidRDefault="00062117" w:rsidP="00726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Light">
    <w:altName w:val="MS Gothic"/>
    <w:panose1 w:val="00000000000000000000"/>
    <w:charset w:val="80"/>
    <w:family w:val="swiss"/>
    <w:notTrueType/>
    <w:pitch w:val="default"/>
    <w:sig w:usb0="00000001" w:usb1="08070000" w:usb2="00000010" w:usb3="00000000" w:csb0="00020000" w:csb1="00000000"/>
  </w:font>
  <w:font w:name="MyriadPro-Regular">
    <w:altName w:val="MS Gothic"/>
    <w:panose1 w:val="00000000000000000000"/>
    <w:charset w:val="80"/>
    <w:family w:val="swiss"/>
    <w:notTrueType/>
    <w:pitch w:val="default"/>
    <w:sig w:usb0="00000081" w:usb1="08070000" w:usb2="00000010" w:usb3="00000000" w:csb0="00020008"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6DB20" w14:textId="77777777" w:rsidR="00726E7C" w:rsidRDefault="00726E7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919E8" w14:textId="77777777" w:rsidR="00726E7C" w:rsidRDefault="00726E7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C9A19" w14:textId="77777777" w:rsidR="00726E7C" w:rsidRDefault="00726E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B0E42" w14:textId="77777777" w:rsidR="00062117" w:rsidRDefault="00062117" w:rsidP="00726E7C">
      <w:pPr>
        <w:spacing w:after="0" w:line="240" w:lineRule="auto"/>
      </w:pPr>
      <w:r>
        <w:separator/>
      </w:r>
    </w:p>
  </w:footnote>
  <w:footnote w:type="continuationSeparator" w:id="0">
    <w:p w14:paraId="0651A427" w14:textId="77777777" w:rsidR="00062117" w:rsidRDefault="00062117" w:rsidP="00726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F1E0E" w14:textId="7A755D07" w:rsidR="00726E7C" w:rsidRDefault="00062117">
    <w:pPr>
      <w:pStyle w:val="Header"/>
    </w:pPr>
    <w:r>
      <w:rPr>
        <w:noProof/>
      </w:rPr>
      <w:pict w14:anchorId="558C1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30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48944" w14:textId="78A1115A" w:rsidR="00726E7C" w:rsidRDefault="00062117">
    <w:pPr>
      <w:pStyle w:val="Header"/>
    </w:pPr>
    <w:r>
      <w:rPr>
        <w:noProof/>
      </w:rPr>
      <w:pict w14:anchorId="252E3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30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0E267" w14:textId="402ADE30" w:rsidR="00726E7C" w:rsidRDefault="00062117">
    <w:pPr>
      <w:pStyle w:val="Header"/>
    </w:pPr>
    <w:r>
      <w:rPr>
        <w:noProof/>
      </w:rPr>
      <w:pict w14:anchorId="2A9F6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30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C86"/>
    <w:rsid w:val="0003535A"/>
    <w:rsid w:val="00042D6D"/>
    <w:rsid w:val="00055709"/>
    <w:rsid w:val="00062117"/>
    <w:rsid w:val="0008471C"/>
    <w:rsid w:val="000931A1"/>
    <w:rsid w:val="000A0F24"/>
    <w:rsid w:val="000D1A01"/>
    <w:rsid w:val="000D3956"/>
    <w:rsid w:val="000E0A71"/>
    <w:rsid w:val="000E5498"/>
    <w:rsid w:val="000F104F"/>
    <w:rsid w:val="001063EB"/>
    <w:rsid w:val="00113C7B"/>
    <w:rsid w:val="00116139"/>
    <w:rsid w:val="00143818"/>
    <w:rsid w:val="00186C86"/>
    <w:rsid w:val="00191B84"/>
    <w:rsid w:val="00266715"/>
    <w:rsid w:val="00282CD2"/>
    <w:rsid w:val="00290FB3"/>
    <w:rsid w:val="00297F0A"/>
    <w:rsid w:val="002B427E"/>
    <w:rsid w:val="002B5768"/>
    <w:rsid w:val="00304C31"/>
    <w:rsid w:val="0034663C"/>
    <w:rsid w:val="00353ECA"/>
    <w:rsid w:val="00357971"/>
    <w:rsid w:val="00393BCB"/>
    <w:rsid w:val="003A2209"/>
    <w:rsid w:val="003B77D3"/>
    <w:rsid w:val="003E2632"/>
    <w:rsid w:val="003F5E6E"/>
    <w:rsid w:val="00422B9F"/>
    <w:rsid w:val="00427537"/>
    <w:rsid w:val="00442E15"/>
    <w:rsid w:val="00450C7D"/>
    <w:rsid w:val="00455E84"/>
    <w:rsid w:val="004E2996"/>
    <w:rsid w:val="0050178F"/>
    <w:rsid w:val="00502D90"/>
    <w:rsid w:val="005059F5"/>
    <w:rsid w:val="00560E8E"/>
    <w:rsid w:val="00574979"/>
    <w:rsid w:val="00593095"/>
    <w:rsid w:val="005B061C"/>
    <w:rsid w:val="005F36CE"/>
    <w:rsid w:val="006045A7"/>
    <w:rsid w:val="00605334"/>
    <w:rsid w:val="0060609D"/>
    <w:rsid w:val="006302D9"/>
    <w:rsid w:val="00651035"/>
    <w:rsid w:val="006B1B5E"/>
    <w:rsid w:val="006E3786"/>
    <w:rsid w:val="00711318"/>
    <w:rsid w:val="00721306"/>
    <w:rsid w:val="00726E7C"/>
    <w:rsid w:val="00745528"/>
    <w:rsid w:val="007D6570"/>
    <w:rsid w:val="007F6E2B"/>
    <w:rsid w:val="007F7DDE"/>
    <w:rsid w:val="008010B6"/>
    <w:rsid w:val="00812AE0"/>
    <w:rsid w:val="008244E4"/>
    <w:rsid w:val="00831FF2"/>
    <w:rsid w:val="00856830"/>
    <w:rsid w:val="008604F7"/>
    <w:rsid w:val="008720F5"/>
    <w:rsid w:val="008E70C2"/>
    <w:rsid w:val="008E72C5"/>
    <w:rsid w:val="00925B06"/>
    <w:rsid w:val="00934096"/>
    <w:rsid w:val="009402FA"/>
    <w:rsid w:val="009458E9"/>
    <w:rsid w:val="009557A4"/>
    <w:rsid w:val="009567B7"/>
    <w:rsid w:val="00A118A8"/>
    <w:rsid w:val="00A71532"/>
    <w:rsid w:val="00A72F3E"/>
    <w:rsid w:val="00A7540C"/>
    <w:rsid w:val="00A93CB2"/>
    <w:rsid w:val="00AC214F"/>
    <w:rsid w:val="00AD4F0B"/>
    <w:rsid w:val="00B035CC"/>
    <w:rsid w:val="00B1200F"/>
    <w:rsid w:val="00BA3A34"/>
    <w:rsid w:val="00BA54F1"/>
    <w:rsid w:val="00C06CB7"/>
    <w:rsid w:val="00C34C8C"/>
    <w:rsid w:val="00C57993"/>
    <w:rsid w:val="00C73F29"/>
    <w:rsid w:val="00C8368E"/>
    <w:rsid w:val="00C926B5"/>
    <w:rsid w:val="00CB2FD7"/>
    <w:rsid w:val="00CC18BB"/>
    <w:rsid w:val="00D12979"/>
    <w:rsid w:val="00D1492A"/>
    <w:rsid w:val="00D15832"/>
    <w:rsid w:val="00D541E2"/>
    <w:rsid w:val="00D801B9"/>
    <w:rsid w:val="00DC17AA"/>
    <w:rsid w:val="00DC671A"/>
    <w:rsid w:val="00DF0FE9"/>
    <w:rsid w:val="00DF7815"/>
    <w:rsid w:val="00E05D85"/>
    <w:rsid w:val="00E160D4"/>
    <w:rsid w:val="00E50971"/>
    <w:rsid w:val="00E53669"/>
    <w:rsid w:val="00E7052C"/>
    <w:rsid w:val="00E91583"/>
    <w:rsid w:val="00E9280E"/>
    <w:rsid w:val="00E95EBA"/>
    <w:rsid w:val="00E962D1"/>
    <w:rsid w:val="00EB6025"/>
    <w:rsid w:val="00EC7BC8"/>
    <w:rsid w:val="00F10EDB"/>
    <w:rsid w:val="00F172C6"/>
    <w:rsid w:val="00F47693"/>
    <w:rsid w:val="00F53E4A"/>
    <w:rsid w:val="00F67CD4"/>
    <w:rsid w:val="00F74A3C"/>
    <w:rsid w:val="00F8167F"/>
    <w:rsid w:val="00FC0CC8"/>
    <w:rsid w:val="00FE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48E902"/>
  <w15:chartTrackingRefBased/>
  <w15:docId w15:val="{3413EE7D-F61F-4409-9B34-4B5234B2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7A4"/>
  </w:style>
  <w:style w:type="paragraph" w:styleId="Heading1">
    <w:name w:val="heading 1"/>
    <w:basedOn w:val="Normal"/>
    <w:link w:val="Heading1Char"/>
    <w:uiPriority w:val="9"/>
    <w:qFormat/>
    <w:rsid w:val="002B57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13C7B"/>
    <w:pPr>
      <w:spacing w:after="200" w:line="276" w:lineRule="auto"/>
      <w:ind w:left="720"/>
      <w:contextualSpacing/>
    </w:pPr>
    <w:rPr>
      <w:rFonts w:ascii="Calibri" w:eastAsia="Calibri" w:hAnsi="Calibri" w:cs="SimSun"/>
    </w:rPr>
  </w:style>
  <w:style w:type="table" w:styleId="TableGrid">
    <w:name w:val="Table Grid"/>
    <w:basedOn w:val="TableNormal"/>
    <w:uiPriority w:val="39"/>
    <w:rsid w:val="00C34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4381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B576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0609D"/>
    <w:rPr>
      <w:color w:val="0563C1" w:themeColor="hyperlink"/>
      <w:u w:val="single"/>
    </w:rPr>
  </w:style>
  <w:style w:type="character" w:customStyle="1" w:styleId="UnresolvedMention">
    <w:name w:val="Unresolved Mention"/>
    <w:basedOn w:val="DefaultParagraphFont"/>
    <w:uiPriority w:val="99"/>
    <w:semiHidden/>
    <w:unhideWhenUsed/>
    <w:rsid w:val="008244E4"/>
    <w:rPr>
      <w:color w:val="605E5C"/>
      <w:shd w:val="clear" w:color="auto" w:fill="E1DFDD"/>
    </w:rPr>
  </w:style>
  <w:style w:type="paragraph" w:styleId="Header">
    <w:name w:val="header"/>
    <w:basedOn w:val="Normal"/>
    <w:link w:val="HeaderChar"/>
    <w:uiPriority w:val="99"/>
    <w:unhideWhenUsed/>
    <w:rsid w:val="00726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E7C"/>
  </w:style>
  <w:style w:type="paragraph" w:styleId="Footer">
    <w:name w:val="footer"/>
    <w:basedOn w:val="Normal"/>
    <w:link w:val="FooterChar"/>
    <w:uiPriority w:val="99"/>
    <w:unhideWhenUsed/>
    <w:rsid w:val="00726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59708">
      <w:bodyDiv w:val="1"/>
      <w:marLeft w:val="0"/>
      <w:marRight w:val="0"/>
      <w:marTop w:val="0"/>
      <w:marBottom w:val="0"/>
      <w:divBdr>
        <w:top w:val="none" w:sz="0" w:space="0" w:color="auto"/>
        <w:left w:val="none" w:sz="0" w:space="0" w:color="auto"/>
        <w:bottom w:val="none" w:sz="0" w:space="0" w:color="auto"/>
        <w:right w:val="none" w:sz="0" w:space="0" w:color="auto"/>
      </w:divBdr>
    </w:div>
    <w:div w:id="193759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mah/2025/v23i41216" TargetMode="External"/><Relationship Id="rId13" Type="http://schemas.openxmlformats.org/officeDocument/2006/relationships/hyperlink" Target="https://www.who.int/teams/integrated-health-services/infection-prevention-control/surgical-site-infection"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i.org/10.9734/ajmah/2025/v23i41211" TargetMode="External"/><Relationship Id="rId12" Type="http://schemas.openxmlformats.org/officeDocument/2006/relationships/hyperlink" Target="https://www.cdc.gov/surgical-site-infections/about/index.html"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3390/cancers12071986" TargetMode="External"/><Relationship Id="rId11" Type="http://schemas.openxmlformats.org/officeDocument/2006/relationships/hyperlink" Target="https://doi.org/10.1159/000505099"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doi.org/10.3390/ijms232214116"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i.org/10.1371/journal.pone.018321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15</Pages>
  <Words>3707</Words>
  <Characters>21135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2025-05-17T15:09:00Z</dcterms:created>
  <dcterms:modified xsi:type="dcterms:W3CDTF">2025-05-23T13:56:00Z</dcterms:modified>
</cp:coreProperties>
</file>