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9E0B" w14:textId="2D66F26A" w:rsidR="00FA349B" w:rsidRDefault="00E81D3B" w:rsidP="006C797E">
      <w:pPr>
        <w:jc w:val="both"/>
        <w:rPr>
          <w:rFonts w:ascii="Times New Roman" w:hAnsi="Times New Roman" w:cs="Times New Roman"/>
          <w:b/>
          <w:sz w:val="24"/>
          <w:szCs w:val="24"/>
        </w:rPr>
      </w:pPr>
      <w:bookmarkStart w:id="0" w:name="_Hlk188769729"/>
      <w:r w:rsidRPr="006C797E">
        <w:rPr>
          <w:rFonts w:ascii="Times New Roman" w:hAnsi="Times New Roman" w:cs="Times New Roman"/>
          <w:b/>
          <w:sz w:val="24"/>
          <w:szCs w:val="24"/>
        </w:rPr>
        <w:t>Contraceptive use and its</w:t>
      </w:r>
      <w:r w:rsidR="002A11B3">
        <w:rPr>
          <w:rFonts w:ascii="Times New Roman" w:hAnsi="Times New Roman" w:cs="Times New Roman"/>
          <w:b/>
          <w:sz w:val="24"/>
          <w:szCs w:val="24"/>
        </w:rPr>
        <w:t xml:space="preserve"> </w:t>
      </w:r>
      <w:r w:rsidRPr="006C797E">
        <w:rPr>
          <w:rFonts w:ascii="Times New Roman" w:hAnsi="Times New Roman" w:cs="Times New Roman"/>
          <w:b/>
          <w:sz w:val="24"/>
          <w:szCs w:val="24"/>
        </w:rPr>
        <w:t xml:space="preserve">determinants among women of reproductive age: A comparative study of urban and rural communities </w:t>
      </w:r>
      <w:bookmarkEnd w:id="0"/>
      <w:r w:rsidRPr="006C797E">
        <w:rPr>
          <w:rFonts w:ascii="Times New Roman" w:hAnsi="Times New Roman" w:cs="Times New Roman"/>
          <w:b/>
          <w:sz w:val="24"/>
          <w:szCs w:val="24"/>
        </w:rPr>
        <w:t>in Bayelsa State.</w:t>
      </w:r>
    </w:p>
    <w:p w14:paraId="0632F50C" w14:textId="52789BD9" w:rsidR="000A002A" w:rsidRDefault="000A002A" w:rsidP="000A002A">
      <w:pPr>
        <w:spacing w:after="0"/>
        <w:jc w:val="both"/>
        <w:rPr>
          <w:rFonts w:ascii="Times New Roman" w:hAnsi="Times New Roman" w:cs="Times New Roman"/>
          <w:sz w:val="24"/>
          <w:szCs w:val="24"/>
        </w:rPr>
      </w:pPr>
      <w:r>
        <w:rPr>
          <w:rFonts w:ascii="Times New Roman" w:hAnsi="Times New Roman" w:cs="Times New Roman"/>
          <w:sz w:val="24"/>
          <w:szCs w:val="24"/>
        </w:rPr>
        <w:t>.</w:t>
      </w:r>
    </w:p>
    <w:p w14:paraId="2F2032B5" w14:textId="77777777" w:rsidR="002A11B3" w:rsidRPr="006C797E" w:rsidRDefault="002A11B3" w:rsidP="006C797E">
      <w:pPr>
        <w:jc w:val="both"/>
        <w:rPr>
          <w:rFonts w:ascii="Times New Roman" w:hAnsi="Times New Roman" w:cs="Times New Roman"/>
          <w:b/>
          <w:sz w:val="24"/>
          <w:szCs w:val="24"/>
        </w:rPr>
      </w:pPr>
    </w:p>
    <w:p w14:paraId="07985F34" w14:textId="77777777" w:rsidR="00020B45" w:rsidRPr="006C797E" w:rsidRDefault="00020B45" w:rsidP="006C797E">
      <w:pPr>
        <w:spacing w:line="240" w:lineRule="auto"/>
        <w:jc w:val="both"/>
        <w:rPr>
          <w:rFonts w:ascii="Times New Roman" w:hAnsi="Times New Roman" w:cs="Times New Roman"/>
          <w:sz w:val="24"/>
          <w:szCs w:val="24"/>
        </w:rPr>
      </w:pPr>
      <w:r w:rsidRPr="006C797E">
        <w:rPr>
          <w:rFonts w:ascii="Times New Roman" w:hAnsi="Times New Roman" w:cs="Times New Roman"/>
          <w:b/>
          <w:bCs/>
          <w:sz w:val="24"/>
          <w:szCs w:val="24"/>
        </w:rPr>
        <w:t>Abstract</w:t>
      </w:r>
    </w:p>
    <w:p w14:paraId="7B8900EA" w14:textId="6E1F0BEC" w:rsidR="00E81D3B" w:rsidRPr="006C797E" w:rsidRDefault="00E81D3B" w:rsidP="006C797E">
      <w:pPr>
        <w:jc w:val="both"/>
        <w:rPr>
          <w:rFonts w:ascii="Times New Roman" w:eastAsia="Calibri" w:hAnsi="Times New Roman" w:cs="Times New Roman"/>
          <w:sz w:val="24"/>
          <w:szCs w:val="24"/>
        </w:rPr>
      </w:pPr>
      <w:r w:rsidRPr="006C797E">
        <w:rPr>
          <w:rFonts w:ascii="Times New Roman" w:hAnsi="Times New Roman" w:cs="Times New Roman"/>
          <w:b/>
          <w:sz w:val="24"/>
          <w:szCs w:val="24"/>
        </w:rPr>
        <w:t>Background:</w:t>
      </w:r>
      <w:r w:rsidRPr="006C797E">
        <w:rPr>
          <w:rFonts w:ascii="Times New Roman" w:eastAsia="Calibri" w:hAnsi="Times New Roman" w:cs="Times New Roman"/>
          <w:sz w:val="24"/>
          <w:szCs w:val="24"/>
        </w:rPr>
        <w:t xml:space="preserve"> Contraception is an aged long practice that involves the use of medication, surgery, specific procedures and</w:t>
      </w:r>
      <w:r w:rsidR="00CF4730">
        <w:rPr>
          <w:rFonts w:ascii="Times New Roman" w:eastAsia="Calibri" w:hAnsi="Times New Roman" w:cs="Times New Roman"/>
          <w:sz w:val="24"/>
          <w:szCs w:val="24"/>
        </w:rPr>
        <w:t xml:space="preserve"> </w:t>
      </w:r>
      <w:r w:rsidR="00393D57">
        <w:rPr>
          <w:rFonts w:ascii="Times New Roman" w:eastAsia="Calibri" w:hAnsi="Times New Roman" w:cs="Times New Roman"/>
          <w:sz w:val="24"/>
          <w:szCs w:val="24"/>
        </w:rPr>
        <w:t>behaviors</w:t>
      </w:r>
      <w:r w:rsidR="00CF4730">
        <w:rPr>
          <w:rFonts w:ascii="Times New Roman" w:eastAsia="Calibri" w:hAnsi="Times New Roman" w:cs="Times New Roman"/>
          <w:sz w:val="24"/>
          <w:szCs w:val="24"/>
        </w:rPr>
        <w:t xml:space="preserve"> to avoid </w:t>
      </w:r>
      <w:r w:rsidR="008109C6">
        <w:rPr>
          <w:rFonts w:ascii="Times New Roman" w:eastAsia="Calibri" w:hAnsi="Times New Roman" w:cs="Times New Roman"/>
          <w:sz w:val="24"/>
          <w:szCs w:val="24"/>
        </w:rPr>
        <w:t>pregnancy.</w:t>
      </w:r>
      <w:r w:rsidR="008109C6" w:rsidRPr="006C797E">
        <w:rPr>
          <w:rFonts w:ascii="Times New Roman" w:eastAsia="Calibri" w:hAnsi="Times New Roman" w:cs="Times New Roman"/>
          <w:sz w:val="24"/>
          <w:szCs w:val="24"/>
        </w:rPr>
        <w:t xml:space="preserve"> Globally</w:t>
      </w:r>
      <w:r w:rsidRPr="006C797E">
        <w:rPr>
          <w:rFonts w:ascii="Times New Roman" w:eastAsia="Calibri" w:hAnsi="Times New Roman" w:cs="Times New Roman"/>
          <w:sz w:val="24"/>
          <w:szCs w:val="24"/>
        </w:rPr>
        <w:t xml:space="preserve">, contraceptive prevalence rate which is the number </w:t>
      </w:r>
      <w:r w:rsidR="00F014E3">
        <w:rPr>
          <w:rFonts w:ascii="Times New Roman" w:eastAsia="Calibri" w:hAnsi="Times New Roman" w:cs="Times New Roman"/>
          <w:sz w:val="24"/>
          <w:szCs w:val="24"/>
        </w:rPr>
        <w:t xml:space="preserve">one problem </w:t>
      </w:r>
      <w:r w:rsidRPr="006C797E">
        <w:rPr>
          <w:rFonts w:ascii="Times New Roman" w:eastAsia="Calibri" w:hAnsi="Times New Roman" w:cs="Times New Roman"/>
          <w:sz w:val="24"/>
          <w:szCs w:val="24"/>
        </w:rPr>
        <w:t>of women of reprodu</w:t>
      </w:r>
      <w:r w:rsidR="00F014E3">
        <w:rPr>
          <w:rFonts w:ascii="Times New Roman" w:eastAsia="Calibri" w:hAnsi="Times New Roman" w:cs="Times New Roman"/>
          <w:sz w:val="24"/>
          <w:szCs w:val="24"/>
        </w:rPr>
        <w:t>ctive age which</w:t>
      </w:r>
      <w:r w:rsidRPr="006C797E">
        <w:rPr>
          <w:rFonts w:ascii="Times New Roman" w:eastAsia="Calibri" w:hAnsi="Times New Roman" w:cs="Times New Roman"/>
          <w:sz w:val="24"/>
          <w:szCs w:val="24"/>
        </w:rPr>
        <w:t xml:space="preserve"> take a natural or modern form of contraceptive varies</w:t>
      </w:r>
      <w:r w:rsidR="00F014E3">
        <w:rPr>
          <w:rFonts w:ascii="Times New Roman" w:eastAsia="Calibri" w:hAnsi="Times New Roman" w:cs="Times New Roman"/>
          <w:sz w:val="24"/>
          <w:szCs w:val="24"/>
        </w:rPr>
        <w:t xml:space="preserve"> within a country</w:t>
      </w:r>
      <w:r w:rsidRPr="006C797E">
        <w:rPr>
          <w:rFonts w:ascii="Times New Roman" w:eastAsia="Calibri" w:hAnsi="Times New Roman" w:cs="Times New Roman"/>
          <w:sz w:val="24"/>
          <w:szCs w:val="24"/>
        </w:rPr>
        <w:t>. This study aims to compare contraceptive use and its determinant between rural and urban communities in Bayelsa State.</w:t>
      </w:r>
    </w:p>
    <w:p w14:paraId="51F50598" w14:textId="77777777" w:rsidR="00E81D3B" w:rsidRPr="006C797E" w:rsidRDefault="00E81D3B" w:rsidP="006C797E">
      <w:pPr>
        <w:jc w:val="both"/>
        <w:rPr>
          <w:rFonts w:ascii="Times New Roman" w:eastAsia="Calibri" w:hAnsi="Times New Roman" w:cs="Times New Roman"/>
          <w:sz w:val="24"/>
          <w:szCs w:val="24"/>
        </w:rPr>
      </w:pPr>
      <w:r w:rsidRPr="00F014E3">
        <w:rPr>
          <w:rFonts w:ascii="Times New Roman" w:eastAsia="Calibri" w:hAnsi="Times New Roman" w:cs="Times New Roman"/>
          <w:b/>
          <w:sz w:val="24"/>
          <w:szCs w:val="24"/>
        </w:rPr>
        <w:t>Materials and Methods:</w:t>
      </w:r>
      <w:r w:rsidRPr="006C797E">
        <w:rPr>
          <w:rFonts w:ascii="Times New Roman" w:eastAsia="Calibri" w:hAnsi="Times New Roman" w:cs="Times New Roman"/>
          <w:sz w:val="24"/>
          <w:szCs w:val="24"/>
        </w:rPr>
        <w:t xml:space="preserve"> A descriptive comparative study design was used to obtain relevant information on this subject. Data was collected through the use of a carefully designed and reviewed questionnaire that is relevant and valid for the research. This was done over a period of six month. Data was </w:t>
      </w:r>
      <w:proofErr w:type="spellStart"/>
      <w:r w:rsidRPr="006C797E">
        <w:rPr>
          <w:rFonts w:ascii="Times New Roman" w:eastAsia="Calibri" w:hAnsi="Times New Roman" w:cs="Times New Roman"/>
          <w:sz w:val="24"/>
          <w:szCs w:val="24"/>
        </w:rPr>
        <w:t>analysed</w:t>
      </w:r>
      <w:proofErr w:type="spellEnd"/>
      <w:r w:rsidRPr="006C797E">
        <w:rPr>
          <w:rFonts w:ascii="Times New Roman" w:eastAsia="Calibri" w:hAnsi="Times New Roman" w:cs="Times New Roman"/>
          <w:sz w:val="24"/>
          <w:szCs w:val="24"/>
        </w:rPr>
        <w:t xml:space="preserve"> using SPSS windows version 22 to conduct univariate and bivariate analysis needed to give descriptive and inferential results on contraceptive use and its determinants in Bayelsa state.</w:t>
      </w:r>
    </w:p>
    <w:p w14:paraId="3FE48A56" w14:textId="06E72946" w:rsidR="00EB58E3" w:rsidRPr="006F2D30" w:rsidRDefault="00E81D3B" w:rsidP="006F2D30">
      <w:pPr>
        <w:autoSpaceDE w:val="0"/>
        <w:autoSpaceDN w:val="0"/>
        <w:adjustRightInd w:val="0"/>
        <w:spacing w:line="320" w:lineRule="atLeast"/>
        <w:ind w:left="60" w:right="60"/>
        <w:jc w:val="both"/>
        <w:rPr>
          <w:rFonts w:ascii="Times New Roman" w:eastAsia="Calibri" w:hAnsi="Times New Roman" w:cs="Times New Roman"/>
          <w:color w:val="000000"/>
          <w:sz w:val="24"/>
          <w:szCs w:val="24"/>
        </w:rPr>
      </w:pPr>
      <w:r w:rsidRPr="00EB58E3">
        <w:rPr>
          <w:rFonts w:ascii="Times New Roman" w:eastAsia="Calibri" w:hAnsi="Times New Roman" w:cs="Times New Roman"/>
          <w:b/>
          <w:sz w:val="24"/>
          <w:szCs w:val="24"/>
        </w:rPr>
        <w:t>Results:</w:t>
      </w:r>
      <w:r w:rsidRPr="006C797E">
        <w:rPr>
          <w:rFonts w:ascii="Times New Roman" w:eastAsia="Calibri" w:hAnsi="Times New Roman" w:cs="Times New Roman"/>
          <w:sz w:val="24"/>
          <w:szCs w:val="24"/>
        </w:rPr>
        <w:t xml:space="preserve"> Specifically, data showed contraceptive use is higher in rural than urban communities in Bayelsa state. </w:t>
      </w:r>
      <w:r w:rsidR="008A33CD" w:rsidRPr="008A33CD">
        <w:rPr>
          <w:rFonts w:ascii="Times New Roman" w:eastAsia="Calibri" w:hAnsi="Times New Roman" w:cs="Times New Roman"/>
          <w:sz w:val="24"/>
          <w:szCs w:val="24"/>
        </w:rPr>
        <w:t xml:space="preserve">Result revealed that a total of 898 women with mean age of 24.1±9.1years </w:t>
      </w:r>
      <w:r w:rsidR="00CC0D6D">
        <w:rPr>
          <w:rFonts w:ascii="Times New Roman" w:eastAsia="Calibri" w:hAnsi="Times New Roman" w:cs="Times New Roman"/>
          <w:sz w:val="24"/>
          <w:szCs w:val="24"/>
        </w:rPr>
        <w:t xml:space="preserve">About </w:t>
      </w:r>
      <w:r w:rsidR="00CC0D6D" w:rsidRPr="006C797E">
        <w:rPr>
          <w:rFonts w:ascii="Times New Roman" w:eastAsia="Calibri" w:hAnsi="Times New Roman" w:cs="Times New Roman"/>
          <w:color w:val="000000"/>
          <w:sz w:val="24"/>
          <w:szCs w:val="24"/>
        </w:rPr>
        <w:t>80.0</w:t>
      </w:r>
      <w:r w:rsidR="00165BAE">
        <w:rPr>
          <w:rFonts w:ascii="Times New Roman" w:eastAsia="Calibri" w:hAnsi="Times New Roman" w:cs="Times New Roman"/>
          <w:color w:val="000000"/>
          <w:sz w:val="24"/>
          <w:szCs w:val="24"/>
        </w:rPr>
        <w:t>% (</w:t>
      </w:r>
      <w:r w:rsidR="001E70EA">
        <w:rPr>
          <w:rFonts w:ascii="Times New Roman" w:eastAsia="Calibri" w:hAnsi="Times New Roman" w:cs="Times New Roman"/>
          <w:color w:val="000000"/>
          <w:sz w:val="24"/>
          <w:szCs w:val="24"/>
        </w:rPr>
        <w:t>718)</w:t>
      </w:r>
      <w:r w:rsidR="00CC0D6D">
        <w:rPr>
          <w:rFonts w:ascii="Times New Roman" w:eastAsia="Calibri" w:hAnsi="Times New Roman" w:cs="Times New Roman"/>
          <w:color w:val="000000"/>
          <w:sz w:val="24"/>
          <w:szCs w:val="24"/>
        </w:rPr>
        <w:t xml:space="preserve"> respondent have heard </w:t>
      </w:r>
      <w:r w:rsidR="001E70EA">
        <w:rPr>
          <w:rFonts w:ascii="Times New Roman" w:eastAsia="Calibri" w:hAnsi="Times New Roman" w:cs="Times New Roman"/>
          <w:color w:val="000000"/>
          <w:sz w:val="24"/>
          <w:szCs w:val="24"/>
        </w:rPr>
        <w:t xml:space="preserve">of modern contraceptive methods, </w:t>
      </w:r>
      <w:r w:rsidR="00064363" w:rsidRPr="006C797E">
        <w:rPr>
          <w:rFonts w:ascii="Times New Roman" w:eastAsia="Calibri" w:hAnsi="Times New Roman" w:cs="Times New Roman"/>
          <w:color w:val="000000"/>
          <w:sz w:val="24"/>
          <w:szCs w:val="24"/>
        </w:rPr>
        <w:t>95.3</w:t>
      </w:r>
      <w:r w:rsidR="00165BAE">
        <w:rPr>
          <w:rFonts w:ascii="Times New Roman" w:eastAsia="Calibri" w:hAnsi="Times New Roman" w:cs="Times New Roman"/>
          <w:color w:val="000000"/>
          <w:sz w:val="24"/>
          <w:szCs w:val="24"/>
        </w:rPr>
        <w:t>% (856</w:t>
      </w:r>
      <w:r w:rsidR="00064363">
        <w:rPr>
          <w:rFonts w:ascii="Times New Roman" w:eastAsia="Calibri" w:hAnsi="Times New Roman" w:cs="Times New Roman"/>
          <w:color w:val="000000"/>
          <w:sz w:val="24"/>
          <w:szCs w:val="24"/>
        </w:rPr>
        <w:t>) says Yes to family planning as important and while 4.7</w:t>
      </w:r>
      <w:r w:rsidR="00165BAE">
        <w:rPr>
          <w:rFonts w:ascii="Times New Roman" w:eastAsia="Calibri" w:hAnsi="Times New Roman" w:cs="Times New Roman"/>
          <w:color w:val="000000"/>
          <w:sz w:val="24"/>
          <w:szCs w:val="24"/>
        </w:rPr>
        <w:t>(</w:t>
      </w:r>
      <w:r w:rsidR="003E380C">
        <w:rPr>
          <w:rFonts w:ascii="Times New Roman" w:eastAsia="Calibri" w:hAnsi="Times New Roman" w:cs="Times New Roman"/>
          <w:color w:val="000000"/>
          <w:sz w:val="24"/>
          <w:szCs w:val="24"/>
        </w:rPr>
        <w:t xml:space="preserve">42) % </w:t>
      </w:r>
      <w:r w:rsidR="00064363">
        <w:rPr>
          <w:rFonts w:ascii="Times New Roman" w:eastAsia="Calibri" w:hAnsi="Times New Roman" w:cs="Times New Roman"/>
          <w:color w:val="000000"/>
          <w:sz w:val="24"/>
          <w:szCs w:val="24"/>
        </w:rPr>
        <w:t xml:space="preserve">of respondents say No as not </w:t>
      </w:r>
      <w:r w:rsidR="00165BAE">
        <w:rPr>
          <w:rFonts w:ascii="Times New Roman" w:eastAsia="Calibri" w:hAnsi="Times New Roman" w:cs="Times New Roman"/>
          <w:color w:val="000000"/>
          <w:sz w:val="24"/>
          <w:szCs w:val="24"/>
        </w:rPr>
        <w:t>important.</w:t>
      </w:r>
      <w:r w:rsidR="006F2D30">
        <w:rPr>
          <w:rFonts w:ascii="Times New Roman" w:eastAsia="Calibri" w:hAnsi="Times New Roman" w:cs="Times New Roman"/>
          <w:color w:val="000000"/>
          <w:sz w:val="24"/>
          <w:szCs w:val="24"/>
        </w:rPr>
        <w:t xml:space="preserve"> From the study, commonly used method was withdrawal method (</w:t>
      </w:r>
      <w:r w:rsidR="006F2D30" w:rsidRPr="006C797E">
        <w:rPr>
          <w:rFonts w:ascii="Times New Roman" w:eastAsia="Calibri" w:hAnsi="Times New Roman" w:cs="Times New Roman"/>
          <w:color w:val="000000"/>
          <w:sz w:val="24"/>
          <w:szCs w:val="24"/>
        </w:rPr>
        <w:t>54.3</w:t>
      </w:r>
      <w:r w:rsidR="006F2D30">
        <w:rPr>
          <w:rFonts w:ascii="Times New Roman" w:eastAsia="Calibri" w:hAnsi="Times New Roman" w:cs="Times New Roman"/>
          <w:color w:val="000000"/>
          <w:sz w:val="24"/>
          <w:szCs w:val="24"/>
        </w:rPr>
        <w:t>%</w:t>
      </w:r>
      <w:r w:rsidR="003345D9">
        <w:rPr>
          <w:rFonts w:ascii="Times New Roman" w:eastAsia="Calibri" w:hAnsi="Times New Roman" w:cs="Times New Roman"/>
          <w:color w:val="000000"/>
          <w:sz w:val="24"/>
          <w:szCs w:val="24"/>
        </w:rPr>
        <w:t>) 448</w:t>
      </w:r>
      <w:r w:rsidR="006F2D30">
        <w:rPr>
          <w:rFonts w:ascii="Times New Roman" w:eastAsia="Calibri" w:hAnsi="Times New Roman" w:cs="Times New Roman"/>
          <w:color w:val="000000"/>
          <w:sz w:val="24"/>
          <w:szCs w:val="24"/>
        </w:rPr>
        <w:t xml:space="preserve"> and Natural method (16.6%</w:t>
      </w:r>
      <w:r w:rsidR="003345D9">
        <w:rPr>
          <w:rFonts w:ascii="Times New Roman" w:eastAsia="Calibri" w:hAnsi="Times New Roman" w:cs="Times New Roman"/>
          <w:color w:val="000000"/>
          <w:sz w:val="24"/>
          <w:szCs w:val="24"/>
        </w:rPr>
        <w:t>) 149</w:t>
      </w:r>
      <w:r w:rsidR="006F2D30">
        <w:rPr>
          <w:rFonts w:ascii="Times New Roman" w:eastAsia="Calibri" w:hAnsi="Times New Roman" w:cs="Times New Roman"/>
          <w:color w:val="000000"/>
          <w:sz w:val="24"/>
          <w:szCs w:val="24"/>
        </w:rPr>
        <w:t xml:space="preserve">. </w:t>
      </w:r>
      <w:r w:rsidR="00CC0D6D">
        <w:rPr>
          <w:rFonts w:ascii="Times New Roman" w:eastAsia="Calibri" w:hAnsi="Times New Roman" w:cs="Times New Roman"/>
          <w:sz w:val="24"/>
          <w:szCs w:val="24"/>
        </w:rPr>
        <w:t>The</w:t>
      </w:r>
      <w:r w:rsidR="00EB58E3">
        <w:rPr>
          <w:rFonts w:ascii="Times New Roman" w:eastAsia="Calibri" w:hAnsi="Times New Roman" w:cs="Times New Roman"/>
        </w:rPr>
        <w:t xml:space="preserve"> result also showed that more than half of respondents have not used modern contraceptives before and this could result to unwanted pregnancy especi</w:t>
      </w:r>
      <w:r w:rsidR="000E396B">
        <w:rPr>
          <w:rFonts w:ascii="Times New Roman" w:eastAsia="Calibri" w:hAnsi="Times New Roman" w:cs="Times New Roman"/>
        </w:rPr>
        <w:t>ally among single women</w:t>
      </w:r>
      <w:r w:rsidR="00EB58E3">
        <w:rPr>
          <w:rFonts w:ascii="Times New Roman" w:eastAsia="Calibri" w:hAnsi="Times New Roman" w:cs="Times New Roman"/>
        </w:rPr>
        <w:t xml:space="preserve"> who do not use modern contraceptive methods. Gaps in knowledge, and educational status of respondents were shown to affect modern contraceptive use.</w:t>
      </w:r>
    </w:p>
    <w:p w14:paraId="3D9BD138" w14:textId="00DFB337" w:rsidR="00E81D3B" w:rsidRPr="006C797E" w:rsidRDefault="00E81D3B" w:rsidP="006C797E">
      <w:pPr>
        <w:jc w:val="both"/>
        <w:rPr>
          <w:rFonts w:ascii="Times New Roman" w:eastAsia="Calibri" w:hAnsi="Times New Roman" w:cs="Times New Roman"/>
          <w:sz w:val="24"/>
          <w:szCs w:val="24"/>
        </w:rPr>
      </w:pPr>
      <w:r w:rsidRPr="00C66717">
        <w:rPr>
          <w:rFonts w:ascii="Times New Roman" w:eastAsia="Calibri" w:hAnsi="Times New Roman" w:cs="Times New Roman"/>
          <w:b/>
          <w:sz w:val="24"/>
          <w:szCs w:val="24"/>
        </w:rPr>
        <w:t>Conclusion:</w:t>
      </w:r>
      <w:r w:rsidR="008236C0" w:rsidRPr="008236C0">
        <w:rPr>
          <w:rFonts w:ascii="Times New Roman" w:eastAsia="Calibri" w:hAnsi="Times New Roman" w:cs="Times New Roman"/>
          <w:sz w:val="24"/>
          <w:szCs w:val="24"/>
        </w:rPr>
        <w:t xml:space="preserve"> </w:t>
      </w:r>
      <w:r w:rsidR="008236C0" w:rsidRPr="006C6286">
        <w:rPr>
          <w:rFonts w:ascii="Times New Roman" w:eastAsia="Calibri" w:hAnsi="Times New Roman" w:cs="Times New Roman"/>
          <w:sz w:val="24"/>
          <w:szCs w:val="24"/>
        </w:rPr>
        <w:t>The result from this study clearly shows that most women do not use modern contraceptive</w:t>
      </w:r>
      <w:r w:rsidR="008236C0">
        <w:rPr>
          <w:rFonts w:ascii="Times New Roman" w:eastAsia="Calibri" w:hAnsi="Times New Roman" w:cs="Times New Roman"/>
          <w:sz w:val="24"/>
          <w:szCs w:val="24"/>
        </w:rPr>
        <w:t>. Therefore,</w:t>
      </w:r>
      <w:r w:rsidR="00902356">
        <w:rPr>
          <w:rFonts w:ascii="Times New Roman" w:eastAsia="Calibri" w:hAnsi="Times New Roman" w:cs="Times New Roman"/>
          <w:sz w:val="24"/>
          <w:szCs w:val="24"/>
        </w:rPr>
        <w:t xml:space="preserve"> we</w:t>
      </w:r>
      <w:r w:rsidR="008236C0">
        <w:rPr>
          <w:rFonts w:ascii="Times New Roman" w:eastAsia="Calibri" w:hAnsi="Times New Roman" w:cs="Times New Roman"/>
          <w:sz w:val="24"/>
          <w:szCs w:val="24"/>
        </w:rPr>
        <w:t xml:space="preserve"> </w:t>
      </w:r>
      <w:r w:rsidR="00902356">
        <w:rPr>
          <w:rFonts w:ascii="Times New Roman" w:eastAsia="Calibri" w:hAnsi="Times New Roman" w:cs="Times New Roman"/>
          <w:sz w:val="24"/>
          <w:szCs w:val="24"/>
        </w:rPr>
        <w:t>recommend</w:t>
      </w:r>
      <w:r w:rsidR="008236C0">
        <w:rPr>
          <w:rFonts w:ascii="Times New Roman" w:eastAsia="Calibri" w:hAnsi="Times New Roman" w:cs="Times New Roman"/>
          <w:sz w:val="24"/>
          <w:szCs w:val="24"/>
        </w:rPr>
        <w:t xml:space="preserve"> that </w:t>
      </w:r>
      <w:r w:rsidR="00821A2B">
        <w:rPr>
          <w:rFonts w:ascii="Times New Roman" w:eastAsia="Calibri" w:hAnsi="Times New Roman" w:cs="Times New Roman"/>
          <w:sz w:val="24"/>
          <w:szCs w:val="24"/>
        </w:rPr>
        <w:t xml:space="preserve">intentional measures be carried </w:t>
      </w:r>
      <w:r w:rsidR="00902356">
        <w:rPr>
          <w:rFonts w:ascii="Times New Roman" w:eastAsia="Calibri" w:hAnsi="Times New Roman" w:cs="Times New Roman"/>
          <w:sz w:val="24"/>
          <w:szCs w:val="24"/>
        </w:rPr>
        <w:t xml:space="preserve">out </w:t>
      </w:r>
      <w:r w:rsidR="00821A2B">
        <w:rPr>
          <w:rFonts w:ascii="Times New Roman" w:eastAsia="Calibri" w:hAnsi="Times New Roman" w:cs="Times New Roman"/>
          <w:sz w:val="24"/>
          <w:szCs w:val="24"/>
        </w:rPr>
        <w:t>by government and policy makers to educate and advocate for family planning.</w:t>
      </w:r>
      <w:r w:rsidR="008236C0">
        <w:rPr>
          <w:rFonts w:ascii="Times New Roman" w:eastAsia="Calibri" w:hAnsi="Times New Roman" w:cs="Times New Roman"/>
          <w:sz w:val="24"/>
          <w:szCs w:val="24"/>
        </w:rPr>
        <w:t xml:space="preserve"> </w:t>
      </w:r>
      <w:r w:rsidR="00821A2B">
        <w:rPr>
          <w:rFonts w:ascii="Times New Roman" w:eastAsia="Calibri" w:hAnsi="Times New Roman" w:cs="Times New Roman"/>
          <w:sz w:val="24"/>
          <w:szCs w:val="24"/>
        </w:rPr>
        <w:t>Also</w:t>
      </w:r>
      <w:r w:rsidR="008236C0">
        <w:rPr>
          <w:rFonts w:ascii="Times New Roman" w:eastAsia="Calibri" w:hAnsi="Times New Roman" w:cs="Times New Roman"/>
          <w:sz w:val="24"/>
          <w:szCs w:val="24"/>
        </w:rPr>
        <w:t xml:space="preserve"> </w:t>
      </w:r>
      <w:r w:rsidR="00821A2B">
        <w:rPr>
          <w:rFonts w:ascii="Times New Roman" w:eastAsia="Calibri" w:hAnsi="Times New Roman" w:cs="Times New Roman"/>
          <w:sz w:val="24"/>
          <w:szCs w:val="24"/>
        </w:rPr>
        <w:t>e</w:t>
      </w:r>
      <w:r w:rsidR="00821A2B" w:rsidRPr="006C6286">
        <w:rPr>
          <w:rFonts w:ascii="Times New Roman" w:eastAsia="Calibri" w:hAnsi="Times New Roman" w:cs="Times New Roman"/>
          <w:sz w:val="24"/>
          <w:szCs w:val="24"/>
        </w:rPr>
        <w:t>ngag</w:t>
      </w:r>
      <w:r w:rsidR="00821A2B">
        <w:rPr>
          <w:rFonts w:ascii="Times New Roman" w:eastAsia="Calibri" w:hAnsi="Times New Roman" w:cs="Times New Roman"/>
          <w:sz w:val="24"/>
          <w:szCs w:val="24"/>
        </w:rPr>
        <w:t>ing</w:t>
      </w:r>
      <w:r w:rsidR="00821A2B" w:rsidRPr="006C6286">
        <w:rPr>
          <w:rFonts w:ascii="Times New Roman" w:eastAsia="Calibri" w:hAnsi="Times New Roman" w:cs="Times New Roman"/>
          <w:sz w:val="24"/>
          <w:szCs w:val="24"/>
        </w:rPr>
        <w:t xml:space="preserve"> </w:t>
      </w:r>
      <w:r w:rsidR="00821A2B">
        <w:rPr>
          <w:rFonts w:ascii="Times New Roman" w:eastAsia="Calibri" w:hAnsi="Times New Roman" w:cs="Times New Roman"/>
          <w:sz w:val="24"/>
          <w:szCs w:val="24"/>
        </w:rPr>
        <w:t>c</w:t>
      </w:r>
      <w:r w:rsidR="00821A2B" w:rsidRPr="006C6286">
        <w:rPr>
          <w:rFonts w:ascii="Times New Roman" w:eastAsia="Calibri" w:hAnsi="Times New Roman" w:cs="Times New Roman"/>
          <w:sz w:val="24"/>
          <w:szCs w:val="24"/>
        </w:rPr>
        <w:t xml:space="preserve">ommunity </w:t>
      </w:r>
      <w:r w:rsidR="00821A2B">
        <w:rPr>
          <w:rFonts w:ascii="Times New Roman" w:eastAsia="Calibri" w:hAnsi="Times New Roman" w:cs="Times New Roman"/>
          <w:sz w:val="24"/>
          <w:szCs w:val="24"/>
        </w:rPr>
        <w:t>l</w:t>
      </w:r>
      <w:r w:rsidR="00821A2B" w:rsidRPr="006C6286">
        <w:rPr>
          <w:rFonts w:ascii="Times New Roman" w:eastAsia="Calibri" w:hAnsi="Times New Roman" w:cs="Times New Roman"/>
          <w:sz w:val="24"/>
          <w:szCs w:val="24"/>
        </w:rPr>
        <w:t xml:space="preserve">eaders, religious leaders and influencers to help normalize family planning and address cultural or religious </w:t>
      </w:r>
      <w:r w:rsidR="0021755C" w:rsidRPr="006C6286">
        <w:rPr>
          <w:rFonts w:ascii="Times New Roman" w:eastAsia="Calibri" w:hAnsi="Times New Roman" w:cs="Times New Roman"/>
          <w:sz w:val="24"/>
          <w:szCs w:val="24"/>
        </w:rPr>
        <w:t>barriers</w:t>
      </w:r>
      <w:r w:rsidR="0021755C">
        <w:rPr>
          <w:rFonts w:ascii="Times New Roman" w:eastAsia="Calibri" w:hAnsi="Times New Roman" w:cs="Times New Roman"/>
          <w:sz w:val="24"/>
          <w:szCs w:val="24"/>
        </w:rPr>
        <w:t xml:space="preserve">. Finally, </w:t>
      </w:r>
      <w:r w:rsidR="0021755C" w:rsidRPr="0021755C">
        <w:rPr>
          <w:rFonts w:ascii="Times New Roman" w:eastAsia="Calibri" w:hAnsi="Times New Roman" w:cs="Times New Roman"/>
          <w:sz w:val="24"/>
          <w:szCs w:val="24"/>
        </w:rPr>
        <w:t>Government should expand healthcare infrastructure in both urban and rural areas to ensure that they are equipped to offer a full range of family planning services and also mobile clinic and outreach programs can be effective to reach women in remote areas.</w:t>
      </w:r>
      <w:r w:rsidR="00020B45" w:rsidRPr="006C797E">
        <w:rPr>
          <w:rFonts w:ascii="Times New Roman" w:eastAsia="Calibri" w:hAnsi="Times New Roman" w:cs="Times New Roman"/>
          <w:sz w:val="24"/>
          <w:szCs w:val="24"/>
        </w:rPr>
        <w:t xml:space="preserve"> </w:t>
      </w:r>
    </w:p>
    <w:p w14:paraId="1DB6323A" w14:textId="77777777" w:rsidR="00020B45" w:rsidRPr="006C797E" w:rsidRDefault="00020B45" w:rsidP="00B957CB">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bCs/>
          <w:sz w:val="24"/>
          <w:szCs w:val="24"/>
        </w:rPr>
        <w:t>Keywords</w:t>
      </w:r>
      <w:r w:rsidRPr="006C797E">
        <w:rPr>
          <w:rFonts w:ascii="Times New Roman" w:eastAsia="Calibri" w:hAnsi="Times New Roman" w:cs="Times New Roman"/>
          <w:sz w:val="24"/>
          <w:szCs w:val="24"/>
        </w:rPr>
        <w:t>: Contraception, Contraceptive Usage, Women of childbearing Age, Ur</w:t>
      </w:r>
      <w:r w:rsidR="00B957CB">
        <w:rPr>
          <w:rFonts w:ascii="Times New Roman" w:eastAsia="Calibri" w:hAnsi="Times New Roman" w:cs="Times New Roman"/>
          <w:sz w:val="24"/>
          <w:szCs w:val="24"/>
        </w:rPr>
        <w:t>ban and Rural       communities.</w:t>
      </w:r>
    </w:p>
    <w:p w14:paraId="7B0C40BD" w14:textId="77777777" w:rsidR="00B53F82" w:rsidRDefault="00B53F82" w:rsidP="006C797E">
      <w:pPr>
        <w:spacing w:line="480" w:lineRule="auto"/>
        <w:jc w:val="both"/>
        <w:rPr>
          <w:rFonts w:ascii="Times New Roman" w:eastAsia="Calibri" w:hAnsi="Times New Roman" w:cs="Times New Roman"/>
          <w:b/>
          <w:bCs/>
          <w:sz w:val="24"/>
          <w:szCs w:val="24"/>
        </w:rPr>
      </w:pPr>
    </w:p>
    <w:p w14:paraId="71B1AF96"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bCs/>
          <w:sz w:val="24"/>
          <w:szCs w:val="24"/>
        </w:rPr>
        <w:t>INTRODUCTION</w:t>
      </w:r>
    </w:p>
    <w:p w14:paraId="48AA0980" w14:textId="264F28D5"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Contraception is an aged long practice that involves the use of medication, surgery, specific procedures and </w:t>
      </w:r>
      <w:r w:rsidR="00393D57" w:rsidRPr="006C797E">
        <w:rPr>
          <w:rFonts w:ascii="Times New Roman" w:eastAsia="Calibri" w:hAnsi="Times New Roman" w:cs="Times New Roman"/>
          <w:sz w:val="24"/>
          <w:szCs w:val="24"/>
        </w:rPr>
        <w:t>behaviors</w:t>
      </w:r>
      <w:r w:rsidRPr="006C797E">
        <w:rPr>
          <w:rFonts w:ascii="Times New Roman" w:eastAsia="Calibri" w:hAnsi="Times New Roman" w:cs="Times New Roman"/>
          <w:sz w:val="24"/>
          <w:szCs w:val="24"/>
        </w:rPr>
        <w:t xml:space="preserve"> to avoid pregnancy </w:t>
      </w:r>
      <w:r w:rsidR="00772D94" w:rsidRPr="006C797E">
        <w:rPr>
          <w:rFonts w:ascii="Times New Roman" w:eastAsia="Calibri" w:hAnsi="Times New Roman" w:cs="Times New Roman"/>
          <w:sz w:val="24"/>
          <w:szCs w:val="24"/>
        </w:rPr>
        <w:t>(</w:t>
      </w:r>
      <w:proofErr w:type="spellStart"/>
      <w:r w:rsidR="00772D94">
        <w:rPr>
          <w:rFonts w:ascii="Times New Roman" w:eastAsia="Calibri" w:hAnsi="Times New Roman" w:cs="Times New Roman"/>
          <w:sz w:val="24"/>
          <w:szCs w:val="24"/>
        </w:rPr>
        <w:t>Bansode</w:t>
      </w:r>
      <w:proofErr w:type="spellEnd"/>
      <w:r w:rsidR="00BC30FF">
        <w:rPr>
          <w:rFonts w:ascii="Times New Roman" w:eastAsia="Calibri" w:hAnsi="Times New Roman" w:cs="Times New Roman"/>
          <w:sz w:val="24"/>
          <w:szCs w:val="24"/>
        </w:rPr>
        <w:t xml:space="preserve"> </w:t>
      </w:r>
      <w:r w:rsidR="00BC30FF" w:rsidRPr="00B53F82">
        <w:rPr>
          <w:rFonts w:ascii="Times New Roman" w:eastAsia="Calibri" w:hAnsi="Times New Roman" w:cs="Times New Roman"/>
          <w:i/>
          <w:sz w:val="24"/>
          <w:szCs w:val="24"/>
        </w:rPr>
        <w:t>et</w:t>
      </w:r>
      <w:r w:rsidR="00B53F82" w:rsidRPr="00B53F82">
        <w:rPr>
          <w:rFonts w:ascii="Times New Roman" w:eastAsia="Calibri" w:hAnsi="Times New Roman" w:cs="Times New Roman"/>
          <w:i/>
          <w:sz w:val="24"/>
          <w:szCs w:val="24"/>
        </w:rPr>
        <w:t xml:space="preserve"> </w:t>
      </w:r>
      <w:r w:rsidR="00BC30FF" w:rsidRPr="00B53F82">
        <w:rPr>
          <w:rFonts w:ascii="Times New Roman" w:eastAsia="Calibri" w:hAnsi="Times New Roman" w:cs="Times New Roman"/>
          <w:i/>
          <w:sz w:val="24"/>
          <w:szCs w:val="24"/>
        </w:rPr>
        <w:t>al</w:t>
      </w:r>
      <w:r w:rsidR="00B53F82">
        <w:rPr>
          <w:rFonts w:ascii="Times New Roman" w:eastAsia="Calibri" w:hAnsi="Times New Roman" w:cs="Times New Roman"/>
          <w:sz w:val="24"/>
          <w:szCs w:val="24"/>
        </w:rPr>
        <w:t>, 2023</w:t>
      </w:r>
      <w:r w:rsidRPr="006C797E">
        <w:rPr>
          <w:rFonts w:ascii="Times New Roman" w:eastAsia="Calibri" w:hAnsi="Times New Roman" w:cs="Times New Roman"/>
          <w:sz w:val="24"/>
          <w:szCs w:val="24"/>
        </w:rPr>
        <w:t>). Globally, contraceptive prevalence rate which is the number of women of reproductive age that take a natural or modern form of contraceptive varies and also within a country, there are regional differences. A 2020 United Nations Report on Fertility among women of reproductive age revealed that the global contraceptive prevalence rate was 49% among all women aged 15 – 49years (United Nations, 2020).</w:t>
      </w:r>
    </w:p>
    <w:p w14:paraId="3E3B3EA7" w14:textId="3FE9034A"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 In 2022, the contraceptive prevalence rate among all women of reproductive age in Nigeria stood at 18% while among married women the rate was 21% (Statistical, 2022). Over the decades, there has been slight improvement of contraceptive use due to the high investments and current innovative methods of contraception that are made available by government and non-governmental agencies who consider contraception highly beneficial. The benefits of contraception are overwhelming and transcend individual, family, community and the societal levels. Contraceptive use have resulted to a reduction in unwanted pregnancy and its associated poor outcomes, reduction in the spread of sexually transmitted infections such as HIV/AIDS, improved outcome of high risk pregnancy, reduction in maternal mortality, decline in infant mortality, reduction in out of school and drop out among the girl child and improve economic outcomes due to higher ability to secure good earning jobs following acquisition of higher level of education (</w:t>
      </w:r>
      <w:r w:rsidRPr="006C797E">
        <w:rPr>
          <w:rFonts w:ascii="Times New Roman" w:hAnsi="Times New Roman" w:cs="Times New Roman"/>
          <w:sz w:val="24"/>
          <w:szCs w:val="24"/>
        </w:rPr>
        <w:t>Kavanaugh &amp; Anderson</w:t>
      </w:r>
      <w:r w:rsidRPr="006C797E">
        <w:rPr>
          <w:rFonts w:ascii="Times New Roman" w:eastAsia="Calibri" w:hAnsi="Times New Roman" w:cs="Times New Roman"/>
          <w:sz w:val="24"/>
          <w:szCs w:val="24"/>
        </w:rPr>
        <w:t xml:space="preserve">, 2013; World Health Organization (WHO), 2023). At the societal level, contractive use is known to bring about a reduction in fertility which based on </w:t>
      </w:r>
      <w:r w:rsidRPr="006C797E">
        <w:rPr>
          <w:rFonts w:ascii="Times New Roman" w:eastAsia="Calibri" w:hAnsi="Times New Roman" w:cs="Times New Roman"/>
          <w:sz w:val="24"/>
          <w:szCs w:val="24"/>
        </w:rPr>
        <w:lastRenderedPageBreak/>
        <w:t xml:space="preserve">macroeconomics is associated with enhance economic growth and development of a nation (United Nations, 2020). Despite these benefits, contraceptive prevalence rate in most low- and middle-income countries such as Nigeria is known to be low or improved just slightly for various reasons which are health system related and </w:t>
      </w:r>
      <w:r w:rsidR="00393D57" w:rsidRPr="006C797E">
        <w:rPr>
          <w:rFonts w:ascii="Times New Roman" w:eastAsia="Calibri" w:hAnsi="Times New Roman" w:cs="Times New Roman"/>
          <w:sz w:val="24"/>
          <w:szCs w:val="24"/>
        </w:rPr>
        <w:t>behavioral</w:t>
      </w:r>
      <w:r w:rsidRPr="006C797E">
        <w:rPr>
          <w:rFonts w:ascii="Times New Roman" w:eastAsia="Calibri" w:hAnsi="Times New Roman" w:cs="Times New Roman"/>
          <w:sz w:val="24"/>
          <w:szCs w:val="24"/>
        </w:rPr>
        <w:t xml:space="preserve"> factors (</w:t>
      </w:r>
      <w:proofErr w:type="spellStart"/>
      <w:r w:rsidRPr="006C797E">
        <w:rPr>
          <w:rFonts w:ascii="Times New Roman" w:hAnsi="Times New Roman" w:cs="Times New Roman"/>
          <w:sz w:val="24"/>
          <w:szCs w:val="24"/>
        </w:rPr>
        <w:t>Fadeyibi</w:t>
      </w:r>
      <w:proofErr w:type="spellEnd"/>
      <w:r w:rsidRPr="006C797E">
        <w:rPr>
          <w:rFonts w:ascii="Times New Roman" w:hAnsi="Times New Roman" w:cs="Times New Roman"/>
          <w:sz w:val="24"/>
          <w:szCs w:val="24"/>
        </w:rPr>
        <w:t xml:space="preserve"> et al. 2022</w:t>
      </w:r>
      <w:r w:rsidRPr="006C797E">
        <w:rPr>
          <w:rFonts w:ascii="Times New Roman" w:eastAsia="Calibri" w:hAnsi="Times New Roman" w:cs="Times New Roman"/>
          <w:sz w:val="24"/>
          <w:szCs w:val="24"/>
        </w:rPr>
        <w:t>). The health system related factors that limits the use of contraceptive include stock outs of modern contraceptive methods, lack of skilled contraceptive provider, poor attitude of health workers, and some adverse effects of some contraceptives which are not adequately communicated to the users and distance from health facilities (</w:t>
      </w:r>
      <w:proofErr w:type="spellStart"/>
      <w:r w:rsidRPr="006C797E">
        <w:rPr>
          <w:rFonts w:ascii="Times New Roman" w:hAnsi="Times New Roman" w:cs="Times New Roman"/>
          <w:sz w:val="24"/>
          <w:szCs w:val="24"/>
        </w:rPr>
        <w:t>Silumbwe</w:t>
      </w:r>
      <w:proofErr w:type="spellEnd"/>
      <w:r w:rsidRPr="006C797E">
        <w:rPr>
          <w:rFonts w:ascii="Times New Roman" w:hAnsi="Times New Roman" w:cs="Times New Roman"/>
          <w:sz w:val="24"/>
          <w:szCs w:val="24"/>
        </w:rPr>
        <w:t xml:space="preserve"> et al. 2018</w:t>
      </w:r>
      <w:r w:rsidRPr="006C797E">
        <w:rPr>
          <w:rFonts w:ascii="Times New Roman" w:eastAsia="Calibri" w:hAnsi="Times New Roman" w:cs="Times New Roman"/>
          <w:sz w:val="24"/>
          <w:szCs w:val="24"/>
        </w:rPr>
        <w:t xml:space="preserve">). At the </w:t>
      </w:r>
      <w:r w:rsidR="00393D57" w:rsidRPr="006C797E">
        <w:rPr>
          <w:rFonts w:ascii="Times New Roman" w:eastAsia="Calibri" w:hAnsi="Times New Roman" w:cs="Times New Roman"/>
          <w:sz w:val="24"/>
          <w:szCs w:val="24"/>
        </w:rPr>
        <w:t>behavioral</w:t>
      </w:r>
      <w:r w:rsidRPr="006C797E">
        <w:rPr>
          <w:rFonts w:ascii="Times New Roman" w:eastAsia="Calibri" w:hAnsi="Times New Roman" w:cs="Times New Roman"/>
          <w:sz w:val="24"/>
          <w:szCs w:val="24"/>
        </w:rPr>
        <w:t xml:space="preserve"> side, lack of awareness and knowledge on the benefit of contraceptive, religions and traditional beliefs that negates the use of contraceptives and desired of a specific gender such as male gender despite the presence of many female children as a driving force to not use contraceptive have all been described (</w:t>
      </w:r>
      <w:proofErr w:type="spellStart"/>
      <w:r w:rsidRPr="006C797E">
        <w:rPr>
          <w:rFonts w:ascii="Times New Roman" w:hAnsi="Times New Roman" w:cs="Times New Roman"/>
          <w:sz w:val="24"/>
          <w:szCs w:val="24"/>
        </w:rPr>
        <w:t>Ochako</w:t>
      </w:r>
      <w:proofErr w:type="spellEnd"/>
      <w:r w:rsidRPr="006C797E">
        <w:rPr>
          <w:rFonts w:ascii="Times New Roman" w:hAnsi="Times New Roman" w:cs="Times New Roman"/>
          <w:sz w:val="24"/>
          <w:szCs w:val="24"/>
        </w:rPr>
        <w:t xml:space="preserve"> et al.  2015; Rozina et al. 2008).</w:t>
      </w:r>
    </w:p>
    <w:p w14:paraId="01DF6DA1"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Thus far, there is adequate literature on contraceptive prevalence but very few studies have explored the differences that could exist between rural and urban communities. This study is therefore designed to determine contraceptive use and associated factors in rural and urban communities in Bayelsa State, South-South Nigeria.</w:t>
      </w:r>
    </w:p>
    <w:p w14:paraId="587E8050" w14:textId="77777777" w:rsidR="001037E7" w:rsidRDefault="001037E7" w:rsidP="006C797E">
      <w:pPr>
        <w:spacing w:line="480" w:lineRule="auto"/>
        <w:jc w:val="both"/>
        <w:rPr>
          <w:rFonts w:ascii="Times New Roman" w:eastAsia="Calibri" w:hAnsi="Times New Roman" w:cs="Times New Roman"/>
          <w:b/>
          <w:bCs/>
          <w:sz w:val="24"/>
          <w:szCs w:val="24"/>
          <w:lang w:val="en-GB"/>
        </w:rPr>
      </w:pPr>
    </w:p>
    <w:p w14:paraId="737D6E9C"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MATERIALS AND METHODS</w:t>
      </w:r>
    </w:p>
    <w:p w14:paraId="2E094E90"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STUDY SETTING</w:t>
      </w:r>
    </w:p>
    <w:p w14:paraId="3617A67B" w14:textId="77777777" w:rsidR="00020B45" w:rsidRPr="006C797E" w:rsidRDefault="00020B45" w:rsidP="006C797E">
      <w:pPr>
        <w:spacing w:line="480" w:lineRule="auto"/>
        <w:jc w:val="both"/>
        <w:rPr>
          <w:rFonts w:ascii="Times New Roman" w:eastAsia="Calibri" w:hAnsi="Times New Roman" w:cs="Times New Roman"/>
          <w:color w:val="000000"/>
          <w:sz w:val="24"/>
          <w:szCs w:val="24"/>
          <w:lang w:val="en-GB"/>
        </w:rPr>
      </w:pPr>
      <w:r w:rsidRPr="006C797E">
        <w:rPr>
          <w:rFonts w:ascii="Times New Roman" w:eastAsia="Calibri" w:hAnsi="Times New Roman" w:cs="Times New Roman"/>
          <w:sz w:val="24"/>
          <w:szCs w:val="24"/>
          <w:lang w:val="en-GB"/>
        </w:rPr>
        <w:t xml:space="preserve">Research setting refers to the location where this study was carried out. Basically, the research was conducted in four local government areas in Bayelsa State. This include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proofErr w:type="gram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proofErr w:type="gram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w:t>
      </w:r>
      <w:r w:rsidRPr="006C797E">
        <w:rPr>
          <w:rFonts w:ascii="Times New Roman" w:eastAsia="Calibri" w:hAnsi="Times New Roman" w:cs="Times New Roman"/>
          <w:b/>
          <w:bCs/>
          <w:color w:val="000000"/>
          <w:sz w:val="24"/>
          <w:szCs w:val="24"/>
          <w:lang w:val="en-GB"/>
        </w:rPr>
        <w:t xml:space="preserve">. </w:t>
      </w:r>
      <w:r w:rsidRPr="006C797E">
        <w:rPr>
          <w:rFonts w:ascii="Times New Roman" w:eastAsia="Calibri" w:hAnsi="Times New Roman" w:cs="Times New Roman"/>
          <w:bCs/>
          <w:color w:val="000000"/>
          <w:sz w:val="24"/>
          <w:szCs w:val="24"/>
          <w:lang w:val="en-GB"/>
        </w:rPr>
        <w:t xml:space="preserve">The study was conducted in rural and urban communities in </w:t>
      </w:r>
      <w:proofErr w:type="spellStart"/>
      <w:r w:rsidRPr="006C797E">
        <w:rPr>
          <w:rFonts w:ascii="Times New Roman" w:eastAsia="Calibri" w:hAnsi="Times New Roman" w:cs="Times New Roman"/>
          <w:bCs/>
          <w:color w:val="000000"/>
          <w:sz w:val="24"/>
          <w:szCs w:val="24"/>
          <w:lang w:val="en-GB"/>
        </w:rPr>
        <w:t>Yenagoa</w:t>
      </w:r>
      <w:proofErr w:type="spellEnd"/>
      <w:r w:rsidRPr="006C797E">
        <w:rPr>
          <w:rFonts w:ascii="Times New Roman" w:eastAsia="Calibri" w:hAnsi="Times New Roman" w:cs="Times New Roman"/>
          <w:bCs/>
          <w:color w:val="000000"/>
          <w:sz w:val="24"/>
          <w:szCs w:val="24"/>
          <w:lang w:val="en-GB"/>
        </w:rPr>
        <w:t xml:space="preserve">, </w:t>
      </w:r>
      <w:proofErr w:type="spellStart"/>
      <w:r w:rsidRPr="006C797E">
        <w:rPr>
          <w:rFonts w:ascii="Times New Roman" w:eastAsia="Calibri" w:hAnsi="Times New Roman" w:cs="Times New Roman"/>
          <w:bCs/>
          <w:color w:val="000000"/>
          <w:sz w:val="24"/>
          <w:szCs w:val="24"/>
          <w:lang w:val="en-GB"/>
        </w:rPr>
        <w:lastRenderedPageBreak/>
        <w:t>Sagbama</w:t>
      </w:r>
      <w:proofErr w:type="spellEnd"/>
      <w:r w:rsidRPr="006C797E">
        <w:rPr>
          <w:rFonts w:ascii="Times New Roman" w:eastAsia="Calibri" w:hAnsi="Times New Roman" w:cs="Times New Roman"/>
          <w:bCs/>
          <w:color w:val="000000"/>
          <w:sz w:val="24"/>
          <w:szCs w:val="24"/>
          <w:lang w:val="en-GB"/>
        </w:rPr>
        <w:t xml:space="preserve">, </w:t>
      </w:r>
      <w:proofErr w:type="spellStart"/>
      <w:r w:rsidRPr="006C797E">
        <w:rPr>
          <w:rFonts w:ascii="Times New Roman" w:eastAsia="Calibri" w:hAnsi="Times New Roman" w:cs="Times New Roman"/>
          <w:bCs/>
          <w:color w:val="000000"/>
          <w:sz w:val="24"/>
          <w:szCs w:val="24"/>
          <w:lang w:val="en-GB"/>
        </w:rPr>
        <w:t>Ogbia</w:t>
      </w:r>
      <w:proofErr w:type="spellEnd"/>
      <w:r w:rsidRPr="006C797E">
        <w:rPr>
          <w:rFonts w:ascii="Times New Roman" w:eastAsia="Calibri" w:hAnsi="Times New Roman" w:cs="Times New Roman"/>
          <w:bCs/>
          <w:color w:val="000000"/>
          <w:sz w:val="24"/>
          <w:szCs w:val="24"/>
          <w:lang w:val="en-GB"/>
        </w:rPr>
        <w:t xml:space="preserve"> and </w:t>
      </w:r>
      <w:proofErr w:type="spellStart"/>
      <w:r w:rsidRPr="006C797E">
        <w:rPr>
          <w:rFonts w:ascii="Times New Roman" w:eastAsia="Calibri" w:hAnsi="Times New Roman" w:cs="Times New Roman"/>
          <w:bCs/>
          <w:color w:val="000000"/>
          <w:sz w:val="24"/>
          <w:szCs w:val="24"/>
          <w:lang w:val="en-GB"/>
        </w:rPr>
        <w:t>Nembe</w:t>
      </w:r>
      <w:proofErr w:type="spellEnd"/>
      <w:r w:rsidRPr="006C797E">
        <w:rPr>
          <w:rFonts w:ascii="Times New Roman" w:eastAsia="Calibri" w:hAnsi="Times New Roman" w:cs="Times New Roman"/>
          <w:bCs/>
          <w:color w:val="000000"/>
          <w:sz w:val="24"/>
          <w:szCs w:val="24"/>
          <w:lang w:val="en-GB"/>
        </w:rPr>
        <w:t xml:space="preserve"> LGA to be able to determine contraceptive prevalence rate between rural and urban communities in Bayelsa State. Based on indices for classifying locations to rural and urban communities eight communities was selected with four communities that are urban and another four that are rural communities.</w:t>
      </w:r>
    </w:p>
    <w:p w14:paraId="445A910E"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STUDY POPULATION AND SAMPLE</w:t>
      </w:r>
    </w:p>
    <w:p w14:paraId="617B8DCA" w14:textId="77777777" w:rsidR="00020B45" w:rsidRPr="006C797E" w:rsidRDefault="00020B45" w:rsidP="006C797E">
      <w:pPr>
        <w:spacing w:line="480" w:lineRule="auto"/>
        <w:jc w:val="both"/>
        <w:rPr>
          <w:rFonts w:ascii="Times New Roman" w:eastAsia="Calibri" w:hAnsi="Times New Roman" w:cs="Times New Roman"/>
          <w:color w:val="000000"/>
          <w:sz w:val="24"/>
          <w:szCs w:val="24"/>
          <w:lang w:val="en-GB"/>
        </w:rPr>
      </w:pPr>
      <w:r w:rsidRPr="006C797E">
        <w:rPr>
          <w:rFonts w:ascii="Times New Roman" w:eastAsia="Calibri" w:hAnsi="Times New Roman" w:cs="Times New Roman"/>
          <w:sz w:val="24"/>
          <w:szCs w:val="24"/>
          <w:lang w:val="en-GB"/>
        </w:rPr>
        <w:t xml:space="preserve">Women of reproductive age (15 - 45years) who are currently residing in the rural and urban communities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 formed the study population. This include females that are indigenes or non-indigenes within childbearing age (15 – 45years) and currently a resident of the target communities for the study. Teenage females below 15 years and post-menopausal women who are not using any form of contraceptive were excluded.</w:t>
      </w:r>
      <w:r w:rsidRPr="006C797E">
        <w:rPr>
          <w:rFonts w:ascii="Times New Roman" w:eastAsia="Calibri" w:hAnsi="Times New Roman" w:cs="Times New Roman"/>
          <w:color w:val="000000"/>
          <w:sz w:val="24"/>
          <w:szCs w:val="24"/>
          <w:lang w:val="en-GB"/>
        </w:rPr>
        <w:t xml:space="preserve"> </w:t>
      </w:r>
    </w:p>
    <w:p w14:paraId="5BFB7811"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w:t>
      </w:r>
      <w:r w:rsidRPr="006C797E">
        <w:rPr>
          <w:rFonts w:ascii="Times New Roman" w:eastAsia="Calibri" w:hAnsi="Times New Roman" w:cs="Times New Roman"/>
          <w:b/>
          <w:bCs/>
          <w:i/>
          <w:sz w:val="24"/>
          <w:szCs w:val="24"/>
          <w:lang w:val="en-GB"/>
        </w:rPr>
        <w:t>Eligibility Criteria</w:t>
      </w:r>
    </w:p>
    <w:p w14:paraId="5939FD6A"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Inclusion criteria </w:t>
      </w:r>
    </w:p>
    <w:p w14:paraId="20BBB229"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sz w:val="24"/>
          <w:szCs w:val="24"/>
          <w:lang w:val="en-GB"/>
        </w:rPr>
        <w:t xml:space="preserve">Women within the reproductive age (indigenes and non-indigenes) within the ages of 15-49years who are currently resident in rural and urban communities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LGAs of Bayelsa State.</w:t>
      </w:r>
    </w:p>
    <w:p w14:paraId="73C7C81E" w14:textId="77777777" w:rsidR="00500A47" w:rsidRDefault="00500A47" w:rsidP="006C797E">
      <w:pPr>
        <w:spacing w:line="480" w:lineRule="auto"/>
        <w:jc w:val="both"/>
        <w:rPr>
          <w:rFonts w:ascii="Times New Roman" w:eastAsia="Calibri" w:hAnsi="Times New Roman" w:cs="Times New Roman"/>
          <w:b/>
          <w:bCs/>
          <w:sz w:val="24"/>
          <w:szCs w:val="24"/>
          <w:lang w:val="en-GB"/>
        </w:rPr>
      </w:pPr>
    </w:p>
    <w:p w14:paraId="5BAEA2E3"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
          <w:bCs/>
          <w:sz w:val="24"/>
          <w:szCs w:val="24"/>
          <w:lang w:val="en-GB"/>
        </w:rPr>
        <w:t>Exclusion crite</w:t>
      </w:r>
      <w:r w:rsidRPr="006C797E">
        <w:rPr>
          <w:rFonts w:ascii="Times New Roman" w:eastAsia="Calibri" w:hAnsi="Times New Roman" w:cs="Times New Roman"/>
          <w:b/>
          <w:sz w:val="24"/>
          <w:szCs w:val="24"/>
          <w:lang w:val="en-GB"/>
        </w:rPr>
        <w:t>ria</w:t>
      </w:r>
      <w:r w:rsidRPr="006C797E">
        <w:rPr>
          <w:rFonts w:ascii="Times New Roman" w:eastAsia="Calibri" w:hAnsi="Times New Roman" w:cs="Times New Roman"/>
          <w:sz w:val="24"/>
          <w:szCs w:val="24"/>
          <w:lang w:val="en-GB"/>
        </w:rPr>
        <w:t xml:space="preserve"> </w:t>
      </w:r>
    </w:p>
    <w:p w14:paraId="504E1566" w14:textId="6F1FF30A" w:rsidR="00B957CB" w:rsidRPr="007A5CC5" w:rsidRDefault="00020B45" w:rsidP="006C797E">
      <w:pPr>
        <w:numPr>
          <w:ilvl w:val="0"/>
          <w:numId w:val="1"/>
        </w:num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Women who are less than 15 years and greater than 49 year and currently not residing or present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 of Bayelsa State when the study was carried out.</w:t>
      </w:r>
    </w:p>
    <w:p w14:paraId="5E97D86C"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i/>
          <w:sz w:val="24"/>
          <w:szCs w:val="24"/>
          <w:lang w:val="en-GB"/>
        </w:rPr>
        <w:lastRenderedPageBreak/>
        <w:t>Sample Size Determination</w:t>
      </w:r>
    </w:p>
    <w:p w14:paraId="0256966F"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Comparative studies aim to compare two or more groups to determine if there are statistically significant differences between them with respect to certain parameters. In a comparative study, the null hypothesis (H0) assumes that there are no differences between the groups being compared. The alternative or research hypothesis (HA) suggests that there is a difference, indicating a rejection of the status quo. It is important to have the appropriate sample size to be able to make valid conclusions for the study. Sample size was calculated for both rural and urban communities targeted for the study.</w:t>
      </w:r>
    </w:p>
    <w:p w14:paraId="4ED5C2B7" w14:textId="77777777" w:rsidR="00020B45" w:rsidRPr="006C797E" w:rsidRDefault="00020B45" w:rsidP="006C797E">
      <w:pPr>
        <w:spacing w:after="0" w:line="480" w:lineRule="auto"/>
        <w:jc w:val="both"/>
        <w:rPr>
          <w:rFonts w:ascii="Times New Roman" w:eastAsia="Calibri" w:hAnsi="Times New Roman" w:cs="Times New Roman"/>
          <w:sz w:val="24"/>
          <w:szCs w:val="24"/>
          <w:shd w:val="clear" w:color="auto" w:fill="FFFFFF"/>
        </w:rPr>
      </w:pPr>
      <w:r w:rsidRPr="006C797E">
        <w:rPr>
          <w:rFonts w:ascii="Times New Roman" w:eastAsia="Calibri" w:hAnsi="Times New Roman" w:cs="Times New Roman"/>
          <w:sz w:val="24"/>
          <w:szCs w:val="24"/>
        </w:rPr>
        <w:t xml:space="preserve">Bayelsa State has a total of </w:t>
      </w:r>
      <w:r w:rsidRPr="006C797E">
        <w:rPr>
          <w:rFonts w:ascii="Times New Roman" w:eastAsia="Calibri" w:hAnsi="Times New Roman" w:cs="Times New Roman"/>
          <w:sz w:val="24"/>
          <w:szCs w:val="24"/>
          <w:shd w:val="clear" w:color="auto" w:fill="FFFFFF"/>
        </w:rPr>
        <w:t>estimated population of 2,615,391 and women of reproductive age group (15-49 years) make up 575,386 (Adapted from Bayelsa State WHO, 2021). Thus, the sample frame for the study is 575,386 women of reproductive age.</w:t>
      </w:r>
    </w:p>
    <w:p w14:paraId="799BCEA1" w14:textId="77777777" w:rsidR="00020B45" w:rsidRPr="006C797E" w:rsidRDefault="00020B45" w:rsidP="006C797E">
      <w:pPr>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To obtain the total number of participants for this study, the sample size equation formula for comparative study was used.</w:t>
      </w:r>
    </w:p>
    <w:p w14:paraId="6952F9C3" w14:textId="77777777" w:rsidR="00020B45" w:rsidRPr="006C797E" w:rsidRDefault="00020B45" w:rsidP="006C797E">
      <w:pPr>
        <w:spacing w:after="0" w:line="480" w:lineRule="auto"/>
        <w:jc w:val="both"/>
        <w:rPr>
          <w:rFonts w:ascii="Times New Roman" w:eastAsia="Calibri" w:hAnsi="Times New Roman" w:cs="Times New Roman"/>
          <w:i/>
          <w:iCs/>
          <w:color w:val="000000"/>
          <w:sz w:val="24"/>
          <w:szCs w:val="24"/>
        </w:rPr>
      </w:pPr>
      <w:r w:rsidRPr="006C797E">
        <w:rPr>
          <w:rFonts w:ascii="Times New Roman" w:eastAsia="Calibri" w:hAnsi="Times New Roman" w:cs="Times New Roman"/>
          <w:sz w:val="24"/>
          <w:szCs w:val="24"/>
        </w:rPr>
        <w:t>This is given as:</w:t>
      </w:r>
    </w:p>
    <w:p w14:paraId="2F4490AC"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u w:val="single"/>
          <w:bdr w:val="none" w:sz="0" w:space="0" w:color="auto" w:frame="1"/>
          <w:vertAlign w:val="superscript"/>
        </w:rPr>
      </w:pPr>
      <m:oMathPara>
        <m:oMath>
          <m:r>
            <w:rPr>
              <w:rFonts w:ascii="Cambria Math" w:eastAsia="Times New Roman" w:hAnsi="Cambria Math" w:cs="Times New Roman"/>
              <w:color w:val="000000"/>
              <w:spacing w:val="2"/>
              <w:sz w:val="24"/>
              <w:szCs w:val="24"/>
              <w:u w:val="single"/>
            </w:rPr>
            <m:t xml:space="preserve">n =  </m:t>
          </m:r>
          <m:d>
            <m:dPr>
              <m:ctrlPr>
                <w:rPr>
                  <w:rFonts w:ascii="Cambria Math" w:eastAsia="Times New Roman" w:hAnsi="Cambria Math" w:cs="Times New Roman"/>
                  <w:i/>
                  <w:color w:val="000000"/>
                  <w:spacing w:val="2"/>
                  <w:sz w:val="24"/>
                  <w:szCs w:val="24"/>
                  <w:u w:val="single"/>
                </w:rPr>
              </m:ctrlPr>
            </m:dPr>
            <m:e>
              <m:r>
                <w:rPr>
                  <w:rFonts w:ascii="Cambria Math" w:eastAsia="Times New Roman" w:hAnsi="Cambria Math" w:cs="Times New Roman"/>
                  <w:color w:val="000000"/>
                  <w:spacing w:val="2"/>
                  <w:sz w:val="24"/>
                  <w:szCs w:val="24"/>
                  <w:u w:val="single"/>
                </w:rPr>
                <m:t>Z</m:t>
              </m:r>
              <m:r>
                <w:rPr>
                  <w:rFonts w:ascii="Cambria Math" w:eastAsia="Times New Roman" w:hAnsi="Cambria Math" w:cs="Times New Roman"/>
                  <w:color w:val="000000"/>
                  <w:spacing w:val="2"/>
                  <w:sz w:val="24"/>
                  <w:szCs w:val="24"/>
                  <w:u w:val="single"/>
                  <w:bdr w:val="none" w:sz="0" w:space="0" w:color="auto" w:frame="1"/>
                  <w:vertAlign w:val="subscript"/>
                </w:rPr>
                <m:t>α</m:t>
              </m:r>
              <m:r>
                <w:rPr>
                  <w:rFonts w:ascii="Cambria Math" w:eastAsia="Times New Roman" w:hAnsi="Cambria Math" w:cs="Times New Roman"/>
                  <w:color w:val="000000"/>
                  <w:spacing w:val="2"/>
                  <w:sz w:val="24"/>
                  <w:szCs w:val="24"/>
                  <w:u w:val="single"/>
                </w:rPr>
                <m:t>+Z</m:t>
              </m:r>
              <m:r>
                <w:rPr>
                  <w:rFonts w:ascii="Cambria Math" w:eastAsia="Times New Roman" w:hAnsi="Cambria Math" w:cs="Times New Roman"/>
                  <w:color w:val="000000"/>
                  <w:spacing w:val="2"/>
                  <w:sz w:val="24"/>
                  <w:szCs w:val="24"/>
                  <w:u w:val="single"/>
                  <w:bdr w:val="none" w:sz="0" w:space="0" w:color="auto" w:frame="1"/>
                  <w:vertAlign w:val="subscript"/>
                </w:rPr>
                <m:t>β</m:t>
              </m:r>
            </m:e>
          </m:d>
          <m:r>
            <m:rPr>
              <m:sty m:val="p"/>
            </m:rPr>
            <w:rPr>
              <w:rFonts w:ascii="Cambria Math" w:eastAsia="Times New Roman" w:hAnsi="Cambria Math" w:cs="Times New Roman"/>
              <w:color w:val="000000"/>
              <w:spacing w:val="2"/>
              <w:sz w:val="24"/>
              <w:szCs w:val="24"/>
              <w:bdr w:val="none" w:sz="0" w:space="0" w:color="auto" w:frame="1"/>
              <w:vertAlign w:val="superscript"/>
            </w:rPr>
            <m:t>2</m:t>
          </m:r>
          <m:r>
            <w:rPr>
              <w:rFonts w:ascii="Cambria Math" w:eastAsia="Times New Roman" w:hAnsi="Cambria Math" w:cs="Times New Roman"/>
              <w:color w:val="000000"/>
              <w:spacing w:val="2"/>
              <w:sz w:val="24"/>
              <w:szCs w:val="24"/>
              <w:u w:val="single"/>
            </w:rPr>
            <m:t> x 2 (p(1-p)</m:t>
          </m:r>
        </m:oMath>
      </m:oMathPara>
    </w:p>
    <w:p w14:paraId="746EE05C"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rPr>
        <w:t>d</w:t>
      </w:r>
      <w:r w:rsidRPr="006C797E">
        <w:rPr>
          <w:rFonts w:ascii="Times New Roman" w:eastAsia="Times New Roman" w:hAnsi="Times New Roman" w:cs="Times New Roman"/>
          <w:color w:val="000000"/>
          <w:spacing w:val="2"/>
          <w:sz w:val="24"/>
          <w:szCs w:val="24"/>
          <w:bdr w:val="none" w:sz="0" w:space="0" w:color="auto" w:frame="1"/>
          <w:vertAlign w:val="superscript"/>
        </w:rPr>
        <w:t>2</w:t>
      </w:r>
    </w:p>
    <w:p w14:paraId="5CA22D5F"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Where:</w:t>
      </w:r>
      <w:r w:rsidRPr="006C797E">
        <w:rPr>
          <w:rFonts w:ascii="Times New Roman" w:eastAsia="Times New Roman" w:hAnsi="Times New Roman" w:cs="Times New Roman"/>
          <w:color w:val="000000"/>
          <w:spacing w:val="2"/>
          <w:sz w:val="24"/>
          <w:szCs w:val="24"/>
          <w:bdr w:val="none" w:sz="0" w:space="0" w:color="auto" w:frame="1"/>
        </w:rPr>
        <w:br/>
        <w:t>n =   Sample Size</w:t>
      </w:r>
    </w:p>
    <w:p w14:paraId="54B36A68"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Zα = Critical value at 95% confidence interval = 1.96</w:t>
      </w:r>
    </w:p>
    <w:p w14:paraId="0205E9E8"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Zβ = Critical value at 80% Power for the study = 1.28</w:t>
      </w:r>
    </w:p>
    <w:p w14:paraId="37EB1FC1"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P =    Contraceptive Prevalence for Bayelsa State = 38.2% = 0.382</w:t>
      </w:r>
    </w:p>
    <w:p w14:paraId="522E0AFA"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d = Estimated difference between contraceptive prevalence between urban and rural communities in Bayelsa State = 10% = 0.1 assuming a higher prevalence in urban than rural communities.</w:t>
      </w:r>
    </w:p>
    <w:p w14:paraId="4B67FDD3"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lastRenderedPageBreak/>
        <w:t xml:space="preserve">Substitute: </w:t>
      </w:r>
    </w:p>
    <w:p w14:paraId="6F815BCB" w14:textId="77777777" w:rsidR="00020B45" w:rsidRPr="006C797E" w:rsidRDefault="00020B45" w:rsidP="006C797E">
      <w:pPr>
        <w:shd w:val="clear" w:color="auto" w:fill="FFFFFF"/>
        <w:spacing w:after="0" w:line="240" w:lineRule="auto"/>
        <w:ind w:left="2880"/>
        <w:jc w:val="both"/>
        <w:textAlignment w:val="baseline"/>
        <w:rPr>
          <w:rFonts w:ascii="Times New Roman" w:eastAsia="Times New Roman" w:hAnsi="Times New Roman" w:cs="Times New Roman"/>
          <w:color w:val="000000"/>
          <w:spacing w:val="2"/>
          <w:sz w:val="24"/>
          <w:szCs w:val="24"/>
          <w:u w:val="single"/>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(1.96 + 1.28 )</w:t>
      </w:r>
      <w:r w:rsidRPr="006C797E">
        <w:rPr>
          <w:rFonts w:ascii="Times New Roman" w:eastAsia="Times New Roman" w:hAnsi="Times New Roman" w:cs="Times New Roman"/>
          <w:color w:val="000000"/>
          <w:spacing w:val="2"/>
          <w:sz w:val="24"/>
          <w:szCs w:val="24"/>
          <w:bdr w:val="none" w:sz="0" w:space="0" w:color="auto" w:frame="1"/>
          <w:vertAlign w:val="superscript"/>
        </w:rPr>
        <w:t>2</w:t>
      </w:r>
      <w:r w:rsidRPr="006C797E">
        <w:rPr>
          <w:rFonts w:ascii="Times New Roman" w:eastAsia="Times New Roman" w:hAnsi="Times New Roman" w:cs="Times New Roman"/>
          <w:color w:val="000000"/>
          <w:spacing w:val="2"/>
          <w:sz w:val="24"/>
          <w:szCs w:val="24"/>
          <w:u w:val="single"/>
        </w:rPr>
        <w:t> x 2 (0.382 (1-0.0.382)</w:t>
      </w:r>
    </w:p>
    <w:p w14:paraId="50AB7A4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0.1</w:t>
      </w:r>
      <w:r w:rsidRPr="006C797E">
        <w:rPr>
          <w:rFonts w:ascii="Times New Roman" w:eastAsia="Times New Roman" w:hAnsi="Times New Roman" w:cs="Times New Roman"/>
          <w:color w:val="000000"/>
          <w:spacing w:val="2"/>
          <w:sz w:val="24"/>
          <w:szCs w:val="24"/>
          <w:vertAlign w:val="superscript"/>
        </w:rPr>
        <w:t>2</w:t>
      </w:r>
    </w:p>
    <w:p w14:paraId="5D7EAF43"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n = (</w:t>
      </w:r>
      <w:r w:rsidRPr="006C797E">
        <w:rPr>
          <w:rFonts w:ascii="Times New Roman" w:eastAsia="Times New Roman" w:hAnsi="Times New Roman" w:cs="Times New Roman"/>
          <w:color w:val="000000"/>
          <w:spacing w:val="2"/>
          <w:sz w:val="24"/>
          <w:szCs w:val="24"/>
          <w:u w:val="single"/>
        </w:rPr>
        <w:t>3.24)</w:t>
      </w:r>
      <w:r w:rsidRPr="006C797E">
        <w:rPr>
          <w:rFonts w:ascii="Times New Roman" w:eastAsia="Times New Roman" w:hAnsi="Times New Roman" w:cs="Times New Roman"/>
          <w:color w:val="000000"/>
          <w:spacing w:val="2"/>
          <w:sz w:val="24"/>
          <w:szCs w:val="24"/>
          <w:u w:val="single"/>
          <w:vertAlign w:val="superscript"/>
        </w:rPr>
        <w:t>2</w:t>
      </w:r>
      <w:r w:rsidRPr="006C797E">
        <w:rPr>
          <w:rFonts w:ascii="Times New Roman" w:eastAsia="Times New Roman" w:hAnsi="Times New Roman" w:cs="Times New Roman"/>
          <w:color w:val="000000"/>
          <w:spacing w:val="2"/>
          <w:sz w:val="24"/>
          <w:szCs w:val="24"/>
          <w:u w:val="single"/>
        </w:rPr>
        <w:t> x 2(0.382 (0.618)</w:t>
      </w:r>
    </w:p>
    <w:p w14:paraId="60168364"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5ABB7C4D"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10.4976 x 2 (0.2361)</w:t>
      </w:r>
    </w:p>
    <w:p w14:paraId="659C822B"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403A908D"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10.4976 x 0.4722</w:t>
      </w:r>
    </w:p>
    <w:p w14:paraId="21C83E67"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1A0EAC58"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n =</w:t>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u w:val="single"/>
        </w:rPr>
        <w:t>4.9564</w:t>
      </w:r>
    </w:p>
    <w:p w14:paraId="3FF664EA"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6A8A40A5"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sz w:val="24"/>
          <w:szCs w:val="24"/>
        </w:rPr>
        <w:tab/>
      </w:r>
      <w:r w:rsidRPr="006C797E">
        <w:rPr>
          <w:rFonts w:ascii="Times New Roman" w:eastAsia="Times New Roman" w:hAnsi="Times New Roman" w:cs="Times New Roman"/>
          <w:sz w:val="24"/>
          <w:szCs w:val="24"/>
        </w:rPr>
        <w:tab/>
      </w:r>
      <w:r w:rsidRPr="006C797E">
        <w:rPr>
          <w:rFonts w:ascii="Times New Roman" w:eastAsia="Times New Roman" w:hAnsi="Times New Roman" w:cs="Times New Roman"/>
          <w:color w:val="000000"/>
          <w:spacing w:val="2"/>
          <w:sz w:val="24"/>
          <w:szCs w:val="24"/>
        </w:rPr>
        <w:t>n =</w:t>
      </w:r>
      <w:r w:rsidRPr="006C797E">
        <w:rPr>
          <w:rFonts w:ascii="Times New Roman" w:eastAsia="Times New Roman" w:hAnsi="Times New Roman" w:cs="Times New Roman"/>
          <w:color w:val="000000"/>
          <w:spacing w:val="2"/>
          <w:sz w:val="24"/>
          <w:szCs w:val="24"/>
        </w:rPr>
        <w:tab/>
        <w:t xml:space="preserve">495.6 </w:t>
      </w:r>
      <w:r w:rsidRPr="006C797E">
        <w:rPr>
          <w:rFonts w:ascii="Times New Roman" w:eastAsia="Times New Roman" w:hAnsi="Times New Roman" w:cs="Times New Roman"/>
          <w:color w:val="000000"/>
          <w:spacing w:val="2"/>
          <w:sz w:val="24"/>
          <w:szCs w:val="24"/>
        </w:rPr>
        <w:tab/>
        <w:t>∞ 496 women of reproductive age</w:t>
      </w:r>
    </w:p>
    <w:p w14:paraId="54DED96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044707A2"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Assuming a 100% response rate for both groups, n = 2 X 496 = 992</w:t>
      </w:r>
    </w:p>
    <w:p w14:paraId="33FC82B5"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792F1DB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1F93C5A8"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 xml:space="preserve">Assuming a 10% non-response rate, </w:t>
      </w:r>
    </w:p>
    <w:p w14:paraId="03127F4C"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p>
    <w:p w14:paraId="77AA4219"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n =</w:t>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u w:val="single"/>
        </w:rPr>
        <w:t>10   X 496</w:t>
      </w:r>
    </w:p>
    <w:p w14:paraId="59B6C1D4"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100</w:t>
      </w:r>
    </w:p>
    <w:p w14:paraId="5336BF73"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 xml:space="preserve">n = </w:t>
      </w:r>
      <w:r w:rsidRPr="006C797E">
        <w:rPr>
          <w:rFonts w:ascii="Times New Roman" w:eastAsia="Times New Roman" w:hAnsi="Times New Roman" w:cs="Times New Roman"/>
          <w:color w:val="000000"/>
          <w:spacing w:val="2"/>
          <w:sz w:val="24"/>
          <w:szCs w:val="24"/>
        </w:rPr>
        <w:tab/>
        <w:t>49.6 ∞ 50 women of reproductive age</w:t>
      </w:r>
    </w:p>
    <w:p w14:paraId="765B8C05"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This gives a total of 496 – 50 = 446 per group. For both groups, this was 2 X 446 =</w:t>
      </w:r>
      <w:r w:rsidR="006C797E">
        <w:rPr>
          <w:rFonts w:ascii="Times New Roman" w:eastAsia="Times New Roman" w:hAnsi="Times New Roman" w:cs="Times New Roman"/>
          <w:color w:val="000000"/>
          <w:spacing w:val="2"/>
          <w:sz w:val="24"/>
          <w:szCs w:val="24"/>
        </w:rPr>
        <w:t xml:space="preserve"> 892 women of reproductive age.</w:t>
      </w:r>
    </w:p>
    <w:p w14:paraId="31179593"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
          <w:sz w:val="24"/>
          <w:szCs w:val="24"/>
          <w:lang w:val="en-GB"/>
        </w:rPr>
        <w:t xml:space="preserve"> STUDY DESIGN</w:t>
      </w:r>
      <w:r w:rsidRPr="006C797E">
        <w:rPr>
          <w:rFonts w:ascii="Times New Roman" w:eastAsia="Calibri" w:hAnsi="Times New Roman" w:cs="Times New Roman"/>
          <w:sz w:val="24"/>
          <w:szCs w:val="24"/>
          <w:lang w:val="en-GB"/>
        </w:rPr>
        <w:t xml:space="preserve"> </w:t>
      </w:r>
    </w:p>
    <w:p w14:paraId="2068B4C9" w14:textId="52551D49" w:rsidR="00BE7CBA" w:rsidRPr="00500A47"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Study design refers to the process of through which a research question is raised; data collected and analysed to obtain result for a study. Basically, studies can be classified into observational, analytic, and systematic review-meta-analysis. Observational study is further divided into descriptive and analytical study. Descriptive study consists of case report and case series while analytical studies include cohort study, case control and cross-sectional study. Depending on the intent and research question that a cross-sectional study is designed to answer, cross sectional studies could be descriptive or analytical. For the purpose of this study, a cross-sectional analytic study to compare the contraceptive prevalence and associated factors between urban and rural communities in Bayelsa State was employed. This involves the design of a questionnaire on </w:t>
      </w:r>
      <w:r w:rsidRPr="006C797E">
        <w:rPr>
          <w:rFonts w:ascii="Times New Roman" w:eastAsia="Calibri" w:hAnsi="Times New Roman" w:cs="Times New Roman"/>
          <w:sz w:val="24"/>
          <w:szCs w:val="24"/>
          <w:lang w:val="en-GB"/>
        </w:rPr>
        <w:lastRenderedPageBreak/>
        <w:t>contraceptive uptake and associated factors which are administered to women of reproductive age in urban and rural communities in Bayelsa State. These data are collected with a pre-validated questionnaire from four rural communities and another four urban communities in Bayelsa State. The same questionnaire was administered to women of childbearing age in all the eight communities which was collected over a period of two months.</w:t>
      </w:r>
    </w:p>
    <w:p w14:paraId="44A40B13" w14:textId="072137DC"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SAMPLING METHOD</w:t>
      </w:r>
    </w:p>
    <w:p w14:paraId="6449A826" w14:textId="0744A681"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Sampling refers to the process of selecting the participants of a study. Basically, two forms of sampling methods are used in research work and this includes probability and non-probability sampling methods. For the purpose of this study, a stratified sampling technique was used. This involves collecting samples that are representative from both rural and urban communities. The advantage of this method is that m</w:t>
      </w:r>
      <w:r w:rsidR="006C797E" w:rsidRPr="006C797E">
        <w:rPr>
          <w:rFonts w:ascii="Times New Roman" w:eastAsia="Calibri" w:hAnsi="Times New Roman" w:cs="Times New Roman"/>
          <w:sz w:val="24"/>
          <w:szCs w:val="24"/>
          <w:lang w:val="en-GB"/>
        </w:rPr>
        <w:t xml:space="preserve">inority communities were </w:t>
      </w:r>
      <w:r w:rsidR="00393D57" w:rsidRPr="006C797E">
        <w:rPr>
          <w:rFonts w:ascii="Times New Roman" w:eastAsia="Calibri" w:hAnsi="Times New Roman" w:cs="Times New Roman"/>
          <w:sz w:val="24"/>
          <w:szCs w:val="24"/>
          <w:lang w:val="en-GB"/>
        </w:rPr>
        <w:t>also represented</w:t>
      </w:r>
      <w:r w:rsidRPr="006C797E">
        <w:rPr>
          <w:rFonts w:ascii="Times New Roman" w:eastAsia="Calibri" w:hAnsi="Times New Roman" w:cs="Times New Roman"/>
          <w:sz w:val="24"/>
          <w:szCs w:val="24"/>
          <w:lang w:val="en-GB"/>
        </w:rPr>
        <w:t xml:space="preserve"> in the study as well as the effect size from each </w:t>
      </w:r>
      <w:proofErr w:type="gramStart"/>
      <w:r w:rsidRPr="006C797E">
        <w:rPr>
          <w:rFonts w:ascii="Times New Roman" w:eastAsia="Calibri" w:hAnsi="Times New Roman" w:cs="Times New Roman"/>
          <w:sz w:val="24"/>
          <w:szCs w:val="24"/>
          <w:lang w:val="en-GB"/>
        </w:rPr>
        <w:t>strata</w:t>
      </w:r>
      <w:proofErr w:type="gramEnd"/>
      <w:r w:rsidRPr="006C797E">
        <w:rPr>
          <w:rFonts w:ascii="Times New Roman" w:eastAsia="Calibri" w:hAnsi="Times New Roman" w:cs="Times New Roman"/>
          <w:sz w:val="24"/>
          <w:szCs w:val="24"/>
          <w:lang w:val="en-GB"/>
        </w:rPr>
        <w:t xml:space="preserve"> being equally represented. </w:t>
      </w:r>
      <w:r w:rsidRPr="006C797E">
        <w:rPr>
          <w:rFonts w:ascii="Times New Roman" w:eastAsia="Calibri" w:hAnsi="Times New Roman" w:cs="Times New Roman"/>
          <w:bCs/>
          <w:sz w:val="24"/>
          <w:szCs w:val="24"/>
          <w:lang w:val="en-GB"/>
        </w:rPr>
        <w:t>A carefully designed and validated pre-tested questionnaire was employed to gather data across the eight communities that are representative of rural and urban communities in Bayelsa State</w:t>
      </w:r>
      <w:r w:rsidRPr="006C797E">
        <w:rPr>
          <w:rFonts w:ascii="Times New Roman" w:eastAsia="Calibri" w:hAnsi="Times New Roman" w:cs="Times New Roman"/>
          <w:sz w:val="24"/>
          <w:szCs w:val="24"/>
          <w:lang w:val="en-GB"/>
        </w:rPr>
        <w:t xml:space="preserve">. The target population of interest comprise of all women of childbearing age who are 15-49 </w:t>
      </w:r>
      <w:bookmarkStart w:id="1" w:name="_Hlk88942815"/>
      <w:r w:rsidRPr="006C797E">
        <w:rPr>
          <w:rFonts w:ascii="Times New Roman" w:eastAsia="Calibri" w:hAnsi="Times New Roman" w:cs="Times New Roman"/>
          <w:sz w:val="24"/>
          <w:szCs w:val="24"/>
          <w:lang w:val="en-GB"/>
        </w:rPr>
        <w:t>years who are either married or unmarried and resident in Bayelsa State.</w:t>
      </w:r>
      <w:bookmarkEnd w:id="1"/>
      <w:r w:rsidRPr="006C797E">
        <w:rPr>
          <w:rFonts w:ascii="Times New Roman" w:eastAsia="Calibri" w:hAnsi="Times New Roman" w:cs="Times New Roman"/>
          <w:sz w:val="24"/>
          <w:szCs w:val="24"/>
          <w:lang w:val="en-GB"/>
        </w:rPr>
        <w:t xml:space="preserve"> This selection excluded females below, and above the childbearing age, indigenes who are absent at the time of the study, and those fertility challenges.</w:t>
      </w:r>
    </w:p>
    <w:p w14:paraId="1C65FFC6"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DATA TOOL </w:t>
      </w:r>
    </w:p>
    <w:p w14:paraId="1012003C" w14:textId="77777777" w:rsidR="00020B45" w:rsidRPr="006C797E" w:rsidRDefault="00020B45" w:rsidP="006C797E">
      <w:pPr>
        <w:spacing w:line="480" w:lineRule="auto"/>
        <w:jc w:val="both"/>
        <w:rPr>
          <w:rFonts w:ascii="Times New Roman" w:eastAsia="Calibri" w:hAnsi="Times New Roman" w:cs="Times New Roman"/>
          <w:b/>
          <w:bCs/>
          <w:i/>
          <w:sz w:val="24"/>
          <w:szCs w:val="24"/>
          <w:lang w:val="en-GB"/>
        </w:rPr>
      </w:pPr>
      <w:r w:rsidRPr="006C797E">
        <w:rPr>
          <w:rFonts w:ascii="Times New Roman" w:eastAsia="Calibri" w:hAnsi="Times New Roman" w:cs="Times New Roman"/>
          <w:b/>
          <w:bCs/>
          <w:i/>
          <w:sz w:val="24"/>
          <w:szCs w:val="24"/>
          <w:lang w:val="en-GB"/>
        </w:rPr>
        <w:t xml:space="preserve"> Components and details of instruments</w:t>
      </w:r>
    </w:p>
    <w:p w14:paraId="1D9FC535" w14:textId="482A6938"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A carefully designed pre-tested, comprehensive and validated questionnaire was used to collect primary data from respondents. The questionnaire was made up of mostly closed ended questions </w:t>
      </w:r>
      <w:r w:rsidRPr="006C797E">
        <w:rPr>
          <w:rFonts w:ascii="Times New Roman" w:eastAsia="Calibri" w:hAnsi="Times New Roman" w:cs="Times New Roman"/>
          <w:sz w:val="24"/>
          <w:szCs w:val="24"/>
          <w:lang w:val="en-GB"/>
        </w:rPr>
        <w:lastRenderedPageBreak/>
        <w:t xml:space="preserve">that elicit information on contraceptive use and associated factors in Bayelsa State. It is made up of three sub-sections which include A, </w:t>
      </w:r>
      <w:r w:rsidR="00393D57" w:rsidRPr="006C797E">
        <w:rPr>
          <w:rFonts w:ascii="Times New Roman" w:eastAsia="Calibri" w:hAnsi="Times New Roman" w:cs="Times New Roman"/>
          <w:sz w:val="24"/>
          <w:szCs w:val="24"/>
          <w:lang w:val="en-GB"/>
        </w:rPr>
        <w:t>B, C</w:t>
      </w:r>
      <w:r w:rsidR="00393D57">
        <w:rPr>
          <w:rFonts w:ascii="Times New Roman" w:eastAsia="Calibri" w:hAnsi="Times New Roman" w:cs="Times New Roman"/>
          <w:sz w:val="24"/>
          <w:szCs w:val="24"/>
          <w:lang w:val="en-GB"/>
        </w:rPr>
        <w:t xml:space="preserve"> and D</w:t>
      </w:r>
    </w:p>
    <w:p w14:paraId="155D39B4"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Section “A” consists of socio- demographics of respondents</w:t>
      </w:r>
    </w:p>
    <w:p w14:paraId="347B71C1"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Section “B” explore the knowledge and attitude towards contraceptive use while </w:t>
      </w:r>
    </w:p>
    <w:p w14:paraId="7EC7B7E6"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bookmarkStart w:id="2" w:name="_Hlk188768978"/>
      <w:r w:rsidRPr="006C797E">
        <w:rPr>
          <w:rFonts w:ascii="Times New Roman" w:eastAsia="Calibri" w:hAnsi="Times New Roman" w:cs="Times New Roman"/>
          <w:b/>
          <w:bCs/>
          <w:sz w:val="24"/>
          <w:szCs w:val="24"/>
          <w:lang w:val="en-GB"/>
        </w:rPr>
        <w:t xml:space="preserve">Section “C” explore </w:t>
      </w:r>
      <w:bookmarkEnd w:id="2"/>
      <w:r w:rsidRPr="006C797E">
        <w:rPr>
          <w:rFonts w:ascii="Times New Roman" w:eastAsia="Calibri" w:hAnsi="Times New Roman" w:cs="Times New Roman"/>
          <w:b/>
          <w:bCs/>
          <w:sz w:val="24"/>
          <w:szCs w:val="24"/>
          <w:lang w:val="en-GB"/>
        </w:rPr>
        <w:t>the level of contraception utilization</w:t>
      </w:r>
    </w:p>
    <w:p w14:paraId="4EE6FB00"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Section “D” explore the Obstetric history</w:t>
      </w:r>
    </w:p>
    <w:p w14:paraId="0E380000" w14:textId="77777777" w:rsidR="00020B45" w:rsidRPr="006C797E" w:rsidRDefault="00020B45" w:rsidP="006C797E">
      <w:pPr>
        <w:spacing w:after="0" w:line="480" w:lineRule="auto"/>
        <w:jc w:val="both"/>
        <w:rPr>
          <w:rFonts w:ascii="Times New Roman" w:eastAsia="Calibri" w:hAnsi="Times New Roman" w:cs="Times New Roman"/>
          <w:b/>
          <w:sz w:val="24"/>
          <w:szCs w:val="24"/>
          <w:lang w:val="en-GB"/>
        </w:rPr>
      </w:pPr>
      <w:r w:rsidRPr="006C797E">
        <w:rPr>
          <w:rFonts w:ascii="Times New Roman" w:eastAsia="Calibri" w:hAnsi="Times New Roman" w:cs="Times New Roman"/>
          <w:b/>
          <w:sz w:val="24"/>
          <w:szCs w:val="24"/>
          <w:lang w:val="en-GB"/>
        </w:rPr>
        <w:t>3.7 STUDY DURATION</w:t>
      </w:r>
    </w:p>
    <w:p w14:paraId="1564C10A"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The research work was carried out over a period of 6 months from June 2024 to Dec, 2024. During this period, the various rural and urban communities was visited and primary data collected for the study.</w:t>
      </w:r>
    </w:p>
    <w:p w14:paraId="554E6995" w14:textId="77777777" w:rsidR="00020B45" w:rsidRPr="006C797E" w:rsidRDefault="006C797E" w:rsidP="006C797E">
      <w:pPr>
        <w:tabs>
          <w:tab w:val="left" w:pos="7080"/>
        </w:tabs>
        <w:spacing w:after="0"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DATA ANALYSIS</w:t>
      </w:r>
      <w:r w:rsidR="00020B45" w:rsidRPr="006C797E">
        <w:rPr>
          <w:rFonts w:ascii="Times New Roman" w:eastAsia="Calibri" w:hAnsi="Times New Roman" w:cs="Times New Roman"/>
          <w:b/>
          <w:bCs/>
          <w:sz w:val="24"/>
          <w:szCs w:val="24"/>
          <w:lang w:val="en-GB"/>
        </w:rPr>
        <w:tab/>
        <w:t xml:space="preserve"> </w:t>
      </w:r>
    </w:p>
    <w:p w14:paraId="3C3567E0" w14:textId="77777777" w:rsidR="006C797E" w:rsidRPr="00B957CB" w:rsidRDefault="00020B45" w:rsidP="00B957CB">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Cs/>
          <w:sz w:val="24"/>
          <w:szCs w:val="24"/>
          <w:lang w:val="en-GB"/>
        </w:rPr>
        <w:t xml:space="preserve">Data collected was analysed using the Statistical Package for Social Sciences (SPSS) software window version 25. </w:t>
      </w:r>
      <w:r w:rsidRPr="006C797E">
        <w:rPr>
          <w:rFonts w:ascii="Times New Roman" w:eastAsia="Calibri" w:hAnsi="Times New Roman" w:cs="Times New Roman"/>
          <w:sz w:val="24"/>
          <w:szCs w:val="24"/>
          <w:lang w:val="en-GB"/>
        </w:rPr>
        <w:t>Descriptive statistics for variables obtained was summarised using frequency and percentage while inferential statistics was done using Chi square test to determine the correlation between knowledge and uptake of contraceptive use and other related factor (age) of the women. Chi square test was done to compare the contraceptive prevalence rate between the rural and urban communities in Bayelsa State and conclusions was drawn based on the result from the analysis</w:t>
      </w:r>
      <w:r w:rsidR="00B957CB">
        <w:rPr>
          <w:rFonts w:ascii="Times New Roman" w:eastAsia="Calibri" w:hAnsi="Times New Roman" w:cs="Times New Roman"/>
          <w:sz w:val="24"/>
          <w:szCs w:val="24"/>
          <w:lang w:val="en-GB"/>
        </w:rPr>
        <w:t>.</w:t>
      </w:r>
    </w:p>
    <w:p w14:paraId="67DEC1AE" w14:textId="77777777" w:rsidR="00020B45" w:rsidRPr="006C797E" w:rsidRDefault="006C797E" w:rsidP="006C797E">
      <w:pPr>
        <w:spacing w:after="0" w:line="48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sz w:val="24"/>
          <w:szCs w:val="24"/>
        </w:rPr>
        <w:t xml:space="preserve">RESULTS </w:t>
      </w:r>
    </w:p>
    <w:p w14:paraId="155139CC" w14:textId="01EB77AE" w:rsidR="00393D57" w:rsidRPr="001037E7" w:rsidRDefault="006C797E" w:rsidP="001037E7">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The results </w:t>
      </w:r>
      <w:proofErr w:type="gramStart"/>
      <w:r>
        <w:rPr>
          <w:rFonts w:ascii="Times New Roman" w:eastAsia="Calibri" w:hAnsi="Times New Roman" w:cs="Times New Roman"/>
          <w:bCs/>
          <w:sz w:val="24"/>
          <w:szCs w:val="24"/>
        </w:rPr>
        <w:t>gives</w:t>
      </w:r>
      <w:proofErr w:type="gramEnd"/>
      <w:r>
        <w:rPr>
          <w:rFonts w:ascii="Times New Roman" w:eastAsia="Calibri" w:hAnsi="Times New Roman" w:cs="Times New Roman"/>
          <w:bCs/>
          <w:sz w:val="24"/>
          <w:szCs w:val="24"/>
        </w:rPr>
        <w:t xml:space="preserve"> a descriptive analysis</w:t>
      </w:r>
      <w:r w:rsidR="00020B45" w:rsidRPr="006C797E">
        <w:rPr>
          <w:rFonts w:ascii="Times New Roman" w:eastAsia="Calibri" w:hAnsi="Times New Roman" w:cs="Times New Roman"/>
          <w:bCs/>
          <w:sz w:val="24"/>
          <w:szCs w:val="24"/>
        </w:rPr>
        <w:t xml:space="preserve"> on the socio-demographic data for the study, knowledge and attitude towards family planning, levels and forms of contraceptive technique used by </w:t>
      </w:r>
      <w:r w:rsidR="00020B45" w:rsidRPr="006C797E">
        <w:rPr>
          <w:rFonts w:ascii="Times New Roman" w:eastAsia="Calibri" w:hAnsi="Times New Roman" w:cs="Times New Roman"/>
          <w:bCs/>
          <w:sz w:val="24"/>
          <w:szCs w:val="24"/>
        </w:rPr>
        <w:lastRenderedPageBreak/>
        <w:t xml:space="preserve">respondents and inferential statistics on </w:t>
      </w:r>
      <w:r w:rsidR="00020B45" w:rsidRPr="006C797E">
        <w:rPr>
          <w:rFonts w:ascii="Times New Roman" w:hAnsi="Times New Roman" w:cs="Times New Roman"/>
          <w:bCs/>
          <w:sz w:val="24"/>
          <w:szCs w:val="24"/>
        </w:rPr>
        <w:t>Contraceptive use and its determinants among women</w:t>
      </w:r>
      <w:r w:rsidRPr="006C797E">
        <w:rPr>
          <w:rFonts w:ascii="Times New Roman" w:hAnsi="Times New Roman" w:cs="Times New Roman"/>
          <w:bCs/>
          <w:sz w:val="24"/>
          <w:szCs w:val="24"/>
        </w:rPr>
        <w:t xml:space="preserve"> of reproductive age: A</w:t>
      </w:r>
      <w:r w:rsidR="00020B45" w:rsidRPr="006C797E">
        <w:rPr>
          <w:rFonts w:ascii="Times New Roman" w:hAnsi="Times New Roman" w:cs="Times New Roman"/>
          <w:bCs/>
          <w:sz w:val="24"/>
          <w:szCs w:val="24"/>
        </w:rPr>
        <w:t xml:space="preserve"> comparative study of urban and rural communities in Bayelsa state</w:t>
      </w:r>
      <w:r w:rsidR="0080502D">
        <w:rPr>
          <w:rFonts w:ascii="Times New Roman" w:hAnsi="Times New Roman" w:cs="Times New Roman"/>
          <w:bCs/>
          <w:sz w:val="24"/>
          <w:szCs w:val="24"/>
        </w:rPr>
        <w:t>.</w:t>
      </w:r>
    </w:p>
    <w:p w14:paraId="22446F09" w14:textId="77777777" w:rsidR="00393D57" w:rsidRDefault="00393D57" w:rsidP="006C797E">
      <w:pPr>
        <w:spacing w:after="0"/>
        <w:jc w:val="both"/>
        <w:rPr>
          <w:rFonts w:ascii="Times New Roman" w:eastAsia="Calibri" w:hAnsi="Times New Roman" w:cs="Times New Roman"/>
          <w:b/>
          <w:sz w:val="24"/>
          <w:szCs w:val="24"/>
        </w:rPr>
      </w:pPr>
    </w:p>
    <w:p w14:paraId="10898B1F" w14:textId="68230359" w:rsidR="00020B45" w:rsidRPr="006C797E" w:rsidRDefault="00020B45" w:rsidP="006C797E">
      <w:pPr>
        <w:spacing w:after="0"/>
        <w:jc w:val="both"/>
        <w:rPr>
          <w:rFonts w:ascii="Times New Roman" w:eastAsia="Calibri" w:hAnsi="Times New Roman" w:cs="Times New Roman"/>
          <w:b/>
          <w:sz w:val="24"/>
          <w:szCs w:val="24"/>
        </w:rPr>
      </w:pPr>
      <w:bookmarkStart w:id="3" w:name="_GoBack"/>
      <w:r w:rsidRPr="006C797E">
        <w:rPr>
          <w:rFonts w:ascii="Times New Roman" w:eastAsia="Calibri" w:hAnsi="Times New Roman" w:cs="Times New Roman"/>
          <w:b/>
          <w:sz w:val="24"/>
          <w:szCs w:val="24"/>
        </w:rPr>
        <w:t>Table</w:t>
      </w:r>
      <w:bookmarkEnd w:id="3"/>
      <w:r w:rsidRPr="006C797E">
        <w:rPr>
          <w:rFonts w:ascii="Times New Roman" w:eastAsia="Calibri" w:hAnsi="Times New Roman" w:cs="Times New Roman"/>
          <w:b/>
          <w:sz w:val="24"/>
          <w:szCs w:val="24"/>
        </w:rPr>
        <w:t xml:space="preserve"> 1: Socio-Demographics N=898</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1737"/>
        <w:gridCol w:w="2430"/>
      </w:tblGrid>
      <w:tr w:rsidR="00020B45" w:rsidRPr="006C797E" w14:paraId="370BA3FD" w14:textId="77777777" w:rsidTr="007A5CC5">
        <w:trPr>
          <w:jc w:val="center"/>
        </w:trPr>
        <w:tc>
          <w:tcPr>
            <w:tcW w:w="3081" w:type="dxa"/>
            <w:hideMark/>
          </w:tcPr>
          <w:p w14:paraId="07AACF8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1707" w:type="dxa"/>
            <w:hideMark/>
          </w:tcPr>
          <w:p w14:paraId="3EE70D8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w:t>
            </w:r>
          </w:p>
        </w:tc>
        <w:tc>
          <w:tcPr>
            <w:tcW w:w="2430" w:type="dxa"/>
            <w:hideMark/>
          </w:tcPr>
          <w:p w14:paraId="40FFF94C"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164AE572" w14:textId="77777777" w:rsidTr="007A5CC5">
        <w:trPr>
          <w:jc w:val="center"/>
        </w:trPr>
        <w:tc>
          <w:tcPr>
            <w:tcW w:w="3081" w:type="dxa"/>
            <w:hideMark/>
          </w:tcPr>
          <w:p w14:paraId="549EF068"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AGE</w:t>
            </w:r>
          </w:p>
        </w:tc>
        <w:tc>
          <w:tcPr>
            <w:tcW w:w="1707" w:type="dxa"/>
          </w:tcPr>
          <w:p w14:paraId="7079BB44"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2430" w:type="dxa"/>
          </w:tcPr>
          <w:p w14:paraId="091218B7" w14:textId="77777777" w:rsidR="00020B45" w:rsidRPr="006C797E" w:rsidRDefault="00020B45" w:rsidP="006C797E">
            <w:pPr>
              <w:jc w:val="both"/>
              <w:rPr>
                <w:rFonts w:ascii="Times New Roman" w:eastAsia="Calibri" w:hAnsi="Times New Roman" w:cs="Times New Roman"/>
                <w:kern w:val="0"/>
                <w:sz w:val="24"/>
                <w:szCs w:val="24"/>
                <w14:ligatures w14:val="none"/>
              </w:rPr>
            </w:pPr>
          </w:p>
        </w:tc>
      </w:tr>
      <w:tr w:rsidR="00020B45" w:rsidRPr="006C797E" w14:paraId="0A899F24" w14:textId="77777777" w:rsidTr="007A5CC5">
        <w:trPr>
          <w:jc w:val="center"/>
        </w:trPr>
        <w:tc>
          <w:tcPr>
            <w:tcW w:w="3081" w:type="dxa"/>
            <w:vAlign w:val="center"/>
            <w:hideMark/>
          </w:tcPr>
          <w:p w14:paraId="52510C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15-21</w:t>
            </w:r>
          </w:p>
        </w:tc>
        <w:tc>
          <w:tcPr>
            <w:tcW w:w="1707" w:type="dxa"/>
            <w:vAlign w:val="center"/>
            <w:hideMark/>
          </w:tcPr>
          <w:p w14:paraId="0A55718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472</w:t>
            </w:r>
          </w:p>
        </w:tc>
        <w:tc>
          <w:tcPr>
            <w:tcW w:w="2430" w:type="dxa"/>
            <w:vAlign w:val="center"/>
            <w:hideMark/>
          </w:tcPr>
          <w:p w14:paraId="0AF23FE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52.6</w:t>
            </w:r>
          </w:p>
        </w:tc>
      </w:tr>
      <w:tr w:rsidR="00020B45" w:rsidRPr="006C797E" w14:paraId="79D1E11D" w14:textId="77777777" w:rsidTr="007A5CC5">
        <w:trPr>
          <w:jc w:val="center"/>
        </w:trPr>
        <w:tc>
          <w:tcPr>
            <w:tcW w:w="3081" w:type="dxa"/>
            <w:vAlign w:val="center"/>
            <w:hideMark/>
          </w:tcPr>
          <w:p w14:paraId="5CAAD9F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22-28</w:t>
            </w:r>
          </w:p>
        </w:tc>
        <w:tc>
          <w:tcPr>
            <w:tcW w:w="1707" w:type="dxa"/>
            <w:vAlign w:val="center"/>
            <w:hideMark/>
          </w:tcPr>
          <w:p w14:paraId="21794AF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tc>
        <w:tc>
          <w:tcPr>
            <w:tcW w:w="2430" w:type="dxa"/>
            <w:vAlign w:val="center"/>
            <w:hideMark/>
          </w:tcPr>
          <w:p w14:paraId="453E15A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tc>
      </w:tr>
      <w:tr w:rsidR="00020B45" w:rsidRPr="006C797E" w14:paraId="66F8A699" w14:textId="77777777" w:rsidTr="007A5CC5">
        <w:trPr>
          <w:jc w:val="center"/>
        </w:trPr>
        <w:tc>
          <w:tcPr>
            <w:tcW w:w="3081" w:type="dxa"/>
            <w:vAlign w:val="center"/>
            <w:hideMark/>
          </w:tcPr>
          <w:p w14:paraId="03B604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29-35</w:t>
            </w:r>
          </w:p>
        </w:tc>
        <w:tc>
          <w:tcPr>
            <w:tcW w:w="1707" w:type="dxa"/>
            <w:vAlign w:val="center"/>
            <w:hideMark/>
          </w:tcPr>
          <w:p w14:paraId="78E6029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137</w:t>
            </w:r>
          </w:p>
        </w:tc>
        <w:tc>
          <w:tcPr>
            <w:tcW w:w="2430" w:type="dxa"/>
            <w:vAlign w:val="center"/>
            <w:hideMark/>
          </w:tcPr>
          <w:p w14:paraId="2AFDD59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15.3</w:t>
            </w:r>
          </w:p>
        </w:tc>
      </w:tr>
      <w:tr w:rsidR="00020B45" w:rsidRPr="006C797E" w14:paraId="06BC5C22" w14:textId="77777777" w:rsidTr="007A5CC5">
        <w:trPr>
          <w:jc w:val="center"/>
        </w:trPr>
        <w:tc>
          <w:tcPr>
            <w:tcW w:w="3081" w:type="dxa"/>
            <w:vAlign w:val="center"/>
            <w:hideMark/>
          </w:tcPr>
          <w:p w14:paraId="6C1C2F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36-42</w:t>
            </w:r>
          </w:p>
        </w:tc>
        <w:tc>
          <w:tcPr>
            <w:tcW w:w="1707" w:type="dxa"/>
            <w:vAlign w:val="center"/>
            <w:hideMark/>
          </w:tcPr>
          <w:p w14:paraId="1048958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51</w:t>
            </w:r>
          </w:p>
        </w:tc>
        <w:tc>
          <w:tcPr>
            <w:tcW w:w="2430" w:type="dxa"/>
            <w:vAlign w:val="center"/>
            <w:hideMark/>
          </w:tcPr>
          <w:p w14:paraId="4B9DFB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w:t>
            </w:r>
          </w:p>
        </w:tc>
      </w:tr>
      <w:tr w:rsidR="00020B45" w:rsidRPr="006C797E" w14:paraId="3F414DCD" w14:textId="77777777" w:rsidTr="007A5CC5">
        <w:trPr>
          <w:jc w:val="center"/>
        </w:trPr>
        <w:tc>
          <w:tcPr>
            <w:tcW w:w="3081" w:type="dxa"/>
            <w:vAlign w:val="center"/>
            <w:hideMark/>
          </w:tcPr>
          <w:p w14:paraId="0327395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43-49</w:t>
            </w:r>
          </w:p>
        </w:tc>
        <w:tc>
          <w:tcPr>
            <w:tcW w:w="1707" w:type="dxa"/>
            <w:vAlign w:val="center"/>
            <w:hideMark/>
          </w:tcPr>
          <w:p w14:paraId="12CF0F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59</w:t>
            </w:r>
          </w:p>
        </w:tc>
        <w:tc>
          <w:tcPr>
            <w:tcW w:w="2430" w:type="dxa"/>
            <w:vAlign w:val="center"/>
            <w:hideMark/>
          </w:tcPr>
          <w:p w14:paraId="2C832C2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6.6</w:t>
            </w:r>
          </w:p>
        </w:tc>
      </w:tr>
      <w:tr w:rsidR="00020B45" w:rsidRPr="006C797E" w14:paraId="647DF68A" w14:textId="77777777" w:rsidTr="007A5CC5">
        <w:trPr>
          <w:jc w:val="center"/>
        </w:trPr>
        <w:tc>
          <w:tcPr>
            <w:tcW w:w="3081" w:type="dxa"/>
            <w:vAlign w:val="center"/>
            <w:hideMark/>
          </w:tcPr>
          <w:p w14:paraId="47527A7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color w:val="000000"/>
                <w:kern w:val="0"/>
                <w:sz w:val="24"/>
                <w:szCs w:val="24"/>
                <w14:ligatures w14:val="none"/>
              </w:rPr>
            </w:pPr>
            <w:r w:rsidRPr="006C797E">
              <w:rPr>
                <w:rFonts w:ascii="Times New Roman" w:eastAsia="Calibri" w:hAnsi="Times New Roman" w:cs="Times New Roman"/>
                <w:b/>
                <w:color w:val="000000"/>
                <w:kern w:val="0"/>
                <w:sz w:val="24"/>
                <w:szCs w:val="24"/>
                <w14:ligatures w14:val="none"/>
              </w:rPr>
              <w:t>RELIGION</w:t>
            </w:r>
          </w:p>
        </w:tc>
        <w:tc>
          <w:tcPr>
            <w:tcW w:w="1707" w:type="dxa"/>
            <w:vAlign w:val="center"/>
          </w:tcPr>
          <w:p w14:paraId="42308AD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tc>
        <w:tc>
          <w:tcPr>
            <w:tcW w:w="2430" w:type="dxa"/>
            <w:vAlign w:val="center"/>
          </w:tcPr>
          <w:p w14:paraId="5B4AED4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tc>
      </w:tr>
      <w:tr w:rsidR="00020B45" w:rsidRPr="006C797E" w14:paraId="2BEC4F46" w14:textId="77777777" w:rsidTr="007A5CC5">
        <w:trPr>
          <w:jc w:val="center"/>
        </w:trPr>
        <w:tc>
          <w:tcPr>
            <w:tcW w:w="3081" w:type="dxa"/>
            <w:vAlign w:val="center"/>
            <w:hideMark/>
          </w:tcPr>
          <w:p w14:paraId="4F67F0F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Christianity</w:t>
            </w:r>
          </w:p>
        </w:tc>
        <w:tc>
          <w:tcPr>
            <w:tcW w:w="1707" w:type="dxa"/>
            <w:vAlign w:val="center"/>
            <w:hideMark/>
          </w:tcPr>
          <w:p w14:paraId="6194E0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811</w:t>
            </w:r>
          </w:p>
        </w:tc>
        <w:tc>
          <w:tcPr>
            <w:tcW w:w="2430" w:type="dxa"/>
            <w:vAlign w:val="center"/>
            <w:hideMark/>
          </w:tcPr>
          <w:p w14:paraId="2766C04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90.3</w:t>
            </w:r>
          </w:p>
        </w:tc>
      </w:tr>
      <w:tr w:rsidR="00020B45" w:rsidRPr="006C797E" w14:paraId="64EE2D87" w14:textId="77777777" w:rsidTr="007A5CC5">
        <w:trPr>
          <w:jc w:val="center"/>
        </w:trPr>
        <w:tc>
          <w:tcPr>
            <w:tcW w:w="3081" w:type="dxa"/>
            <w:vAlign w:val="center"/>
            <w:hideMark/>
          </w:tcPr>
          <w:p w14:paraId="23A9E93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Islam</w:t>
            </w:r>
          </w:p>
        </w:tc>
        <w:tc>
          <w:tcPr>
            <w:tcW w:w="1707" w:type="dxa"/>
            <w:vAlign w:val="center"/>
            <w:hideMark/>
          </w:tcPr>
          <w:p w14:paraId="486523C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c>
          <w:tcPr>
            <w:tcW w:w="2430" w:type="dxa"/>
            <w:vAlign w:val="center"/>
            <w:hideMark/>
          </w:tcPr>
          <w:p w14:paraId="6B1A244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w:t>
            </w:r>
          </w:p>
        </w:tc>
      </w:tr>
      <w:tr w:rsidR="00020B45" w:rsidRPr="006C797E" w14:paraId="24D9BD2F" w14:textId="77777777" w:rsidTr="007A5CC5">
        <w:trPr>
          <w:jc w:val="center"/>
        </w:trPr>
        <w:tc>
          <w:tcPr>
            <w:tcW w:w="3081" w:type="dxa"/>
            <w:vAlign w:val="center"/>
            <w:hideMark/>
          </w:tcPr>
          <w:p w14:paraId="2055726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Traditional</w:t>
            </w:r>
          </w:p>
        </w:tc>
        <w:tc>
          <w:tcPr>
            <w:tcW w:w="1707" w:type="dxa"/>
            <w:vAlign w:val="center"/>
            <w:hideMark/>
          </w:tcPr>
          <w:p w14:paraId="0911C1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39</w:t>
            </w:r>
          </w:p>
        </w:tc>
        <w:tc>
          <w:tcPr>
            <w:tcW w:w="2430" w:type="dxa"/>
            <w:vAlign w:val="center"/>
            <w:hideMark/>
          </w:tcPr>
          <w:p w14:paraId="09267EC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w:t>
            </w:r>
          </w:p>
        </w:tc>
      </w:tr>
      <w:tr w:rsidR="00020B45" w:rsidRPr="006C797E" w14:paraId="18877655" w14:textId="77777777" w:rsidTr="007A5CC5">
        <w:trPr>
          <w:jc w:val="center"/>
        </w:trPr>
        <w:tc>
          <w:tcPr>
            <w:tcW w:w="3081" w:type="dxa"/>
            <w:vAlign w:val="center"/>
            <w:hideMark/>
          </w:tcPr>
          <w:p w14:paraId="503B6C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07" w:type="dxa"/>
            <w:vAlign w:val="center"/>
            <w:hideMark/>
          </w:tcPr>
          <w:p w14:paraId="12B8559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c>
          <w:tcPr>
            <w:tcW w:w="2430" w:type="dxa"/>
            <w:vAlign w:val="center"/>
            <w:hideMark/>
          </w:tcPr>
          <w:p w14:paraId="44B96C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r>
      <w:tr w:rsidR="00020B45" w:rsidRPr="006C797E" w14:paraId="632F6A0D" w14:textId="77777777" w:rsidTr="007A5CC5">
        <w:trPr>
          <w:jc w:val="center"/>
        </w:trPr>
        <w:tc>
          <w:tcPr>
            <w:tcW w:w="3081" w:type="dxa"/>
            <w:hideMark/>
          </w:tcPr>
          <w:p w14:paraId="1FD36B6E"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color w:val="000000"/>
                <w:kern w:val="0"/>
                <w:sz w:val="24"/>
                <w:szCs w:val="24"/>
                <w14:ligatures w14:val="none"/>
              </w:rPr>
              <w:t>OCCUPATION</w:t>
            </w:r>
          </w:p>
        </w:tc>
        <w:tc>
          <w:tcPr>
            <w:tcW w:w="1707" w:type="dxa"/>
          </w:tcPr>
          <w:p w14:paraId="0CCD188E"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Pr>
          <w:p w14:paraId="3333BEE7"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2FB5C609" w14:textId="77777777" w:rsidTr="007A5CC5">
        <w:trPr>
          <w:jc w:val="center"/>
        </w:trPr>
        <w:tc>
          <w:tcPr>
            <w:tcW w:w="3081" w:type="dxa"/>
            <w:vAlign w:val="center"/>
            <w:hideMark/>
          </w:tcPr>
          <w:p w14:paraId="2D044F2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Farming</w:t>
            </w:r>
          </w:p>
        </w:tc>
        <w:tc>
          <w:tcPr>
            <w:tcW w:w="1707" w:type="dxa"/>
            <w:vAlign w:val="center"/>
            <w:hideMark/>
          </w:tcPr>
          <w:p w14:paraId="195DBAF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w:t>
            </w:r>
          </w:p>
        </w:tc>
        <w:tc>
          <w:tcPr>
            <w:tcW w:w="2430" w:type="dxa"/>
            <w:vAlign w:val="center"/>
            <w:hideMark/>
          </w:tcPr>
          <w:p w14:paraId="3BD9DB10" w14:textId="2B2BB852" w:rsidR="00020B45" w:rsidRPr="006C797E" w:rsidRDefault="007A5CC5" w:rsidP="007A5CC5">
            <w:pPr>
              <w:autoSpaceDE w:val="0"/>
              <w:autoSpaceDN w:val="0"/>
              <w:adjustRightInd w:val="0"/>
              <w:spacing w:line="320" w:lineRule="atLeast"/>
              <w:ind w:right="60"/>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 </w:t>
            </w:r>
            <w:r w:rsidR="00020B45" w:rsidRPr="006C797E">
              <w:rPr>
                <w:rFonts w:ascii="Times New Roman" w:eastAsia="Calibri" w:hAnsi="Times New Roman" w:cs="Times New Roman"/>
                <w:color w:val="000000"/>
                <w:kern w:val="0"/>
                <w:sz w:val="24"/>
                <w:szCs w:val="24"/>
                <w14:ligatures w14:val="none"/>
              </w:rPr>
              <w:t>7</w:t>
            </w:r>
          </w:p>
        </w:tc>
      </w:tr>
      <w:tr w:rsidR="00020B45" w:rsidRPr="006C797E" w14:paraId="100C366C" w14:textId="77777777" w:rsidTr="007A5CC5">
        <w:trPr>
          <w:jc w:val="center"/>
        </w:trPr>
        <w:tc>
          <w:tcPr>
            <w:tcW w:w="3081" w:type="dxa"/>
            <w:vAlign w:val="center"/>
            <w:hideMark/>
          </w:tcPr>
          <w:p w14:paraId="6B7B1D3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Fishing</w:t>
            </w:r>
          </w:p>
        </w:tc>
        <w:tc>
          <w:tcPr>
            <w:tcW w:w="1707" w:type="dxa"/>
            <w:vAlign w:val="center"/>
            <w:hideMark/>
          </w:tcPr>
          <w:p w14:paraId="6D1C879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67</w:t>
            </w:r>
          </w:p>
        </w:tc>
        <w:tc>
          <w:tcPr>
            <w:tcW w:w="2430" w:type="dxa"/>
            <w:vAlign w:val="center"/>
            <w:hideMark/>
          </w:tcPr>
          <w:p w14:paraId="7A89B5B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7.5</w:t>
            </w:r>
          </w:p>
        </w:tc>
      </w:tr>
      <w:tr w:rsidR="00020B45" w:rsidRPr="006C797E" w14:paraId="0FCC1617" w14:textId="77777777" w:rsidTr="007A5CC5">
        <w:trPr>
          <w:jc w:val="center"/>
        </w:trPr>
        <w:tc>
          <w:tcPr>
            <w:tcW w:w="3081" w:type="dxa"/>
            <w:vAlign w:val="center"/>
            <w:hideMark/>
          </w:tcPr>
          <w:p w14:paraId="3F908F1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Student</w:t>
            </w:r>
          </w:p>
        </w:tc>
        <w:tc>
          <w:tcPr>
            <w:tcW w:w="1707" w:type="dxa"/>
            <w:vAlign w:val="center"/>
            <w:hideMark/>
          </w:tcPr>
          <w:p w14:paraId="27CE7EF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512</w:t>
            </w:r>
          </w:p>
        </w:tc>
        <w:tc>
          <w:tcPr>
            <w:tcW w:w="2430" w:type="dxa"/>
            <w:vAlign w:val="center"/>
            <w:hideMark/>
          </w:tcPr>
          <w:p w14:paraId="37E964C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57.0</w:t>
            </w:r>
          </w:p>
        </w:tc>
      </w:tr>
      <w:tr w:rsidR="00020B45" w:rsidRPr="006C797E" w14:paraId="75449792" w14:textId="77777777" w:rsidTr="007A5CC5">
        <w:trPr>
          <w:jc w:val="center"/>
        </w:trPr>
        <w:tc>
          <w:tcPr>
            <w:tcW w:w="3081" w:type="dxa"/>
            <w:vAlign w:val="center"/>
            <w:hideMark/>
          </w:tcPr>
          <w:p w14:paraId="2378242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Civil Servant</w:t>
            </w:r>
          </w:p>
        </w:tc>
        <w:tc>
          <w:tcPr>
            <w:tcW w:w="1707" w:type="dxa"/>
            <w:vAlign w:val="center"/>
            <w:hideMark/>
          </w:tcPr>
          <w:p w14:paraId="530EF38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127</w:t>
            </w:r>
          </w:p>
        </w:tc>
        <w:tc>
          <w:tcPr>
            <w:tcW w:w="2430" w:type="dxa"/>
            <w:vAlign w:val="center"/>
            <w:hideMark/>
          </w:tcPr>
          <w:p w14:paraId="7FA197A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14.1</w:t>
            </w:r>
          </w:p>
        </w:tc>
      </w:tr>
      <w:tr w:rsidR="00020B45" w:rsidRPr="006C797E" w14:paraId="77DEF69C" w14:textId="77777777" w:rsidTr="007A5CC5">
        <w:trPr>
          <w:jc w:val="center"/>
        </w:trPr>
        <w:tc>
          <w:tcPr>
            <w:tcW w:w="3081" w:type="dxa"/>
            <w:vAlign w:val="center"/>
            <w:hideMark/>
          </w:tcPr>
          <w:p w14:paraId="6377A01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Currently Unemployed</w:t>
            </w:r>
          </w:p>
        </w:tc>
        <w:tc>
          <w:tcPr>
            <w:tcW w:w="1707" w:type="dxa"/>
            <w:vAlign w:val="center"/>
            <w:hideMark/>
          </w:tcPr>
          <w:p w14:paraId="7F4498E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161</w:t>
            </w:r>
          </w:p>
        </w:tc>
        <w:tc>
          <w:tcPr>
            <w:tcW w:w="2430" w:type="dxa"/>
            <w:vAlign w:val="center"/>
            <w:hideMark/>
          </w:tcPr>
          <w:p w14:paraId="05AA788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tc>
      </w:tr>
      <w:tr w:rsidR="00020B45" w:rsidRPr="006C797E" w14:paraId="28B70815" w14:textId="77777777" w:rsidTr="007A5CC5">
        <w:trPr>
          <w:jc w:val="center"/>
        </w:trPr>
        <w:tc>
          <w:tcPr>
            <w:tcW w:w="3081" w:type="dxa"/>
            <w:vAlign w:val="center"/>
            <w:hideMark/>
          </w:tcPr>
          <w:p w14:paraId="3FA7AC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07" w:type="dxa"/>
            <w:vAlign w:val="center"/>
            <w:hideMark/>
          </w:tcPr>
          <w:p w14:paraId="1E9228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25</w:t>
            </w:r>
          </w:p>
        </w:tc>
        <w:tc>
          <w:tcPr>
            <w:tcW w:w="2430" w:type="dxa"/>
            <w:vAlign w:val="center"/>
            <w:hideMark/>
          </w:tcPr>
          <w:p w14:paraId="6837334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2.8</w:t>
            </w:r>
          </w:p>
        </w:tc>
      </w:tr>
      <w:tr w:rsidR="00020B45" w:rsidRPr="006C797E" w14:paraId="46C2F7EE" w14:textId="77777777" w:rsidTr="007A5CC5">
        <w:trPr>
          <w:jc w:val="center"/>
        </w:trPr>
        <w:tc>
          <w:tcPr>
            <w:tcW w:w="3081" w:type="dxa"/>
            <w:hideMark/>
          </w:tcPr>
          <w:p w14:paraId="10BDC694"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MARITAL STATUS</w:t>
            </w:r>
          </w:p>
        </w:tc>
        <w:tc>
          <w:tcPr>
            <w:tcW w:w="1707" w:type="dxa"/>
          </w:tcPr>
          <w:p w14:paraId="5B77D10A"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Pr>
          <w:p w14:paraId="1E9B4C18"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1010A929" w14:textId="77777777" w:rsidTr="007A5CC5">
        <w:trPr>
          <w:jc w:val="center"/>
        </w:trPr>
        <w:tc>
          <w:tcPr>
            <w:tcW w:w="3081" w:type="dxa"/>
            <w:vAlign w:val="center"/>
            <w:hideMark/>
          </w:tcPr>
          <w:p w14:paraId="40AE3CA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Single</w:t>
            </w:r>
          </w:p>
        </w:tc>
        <w:tc>
          <w:tcPr>
            <w:tcW w:w="1707" w:type="dxa"/>
            <w:vAlign w:val="center"/>
            <w:hideMark/>
          </w:tcPr>
          <w:p w14:paraId="775AA32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572</w:t>
            </w:r>
          </w:p>
        </w:tc>
        <w:tc>
          <w:tcPr>
            <w:tcW w:w="2430" w:type="dxa"/>
            <w:vAlign w:val="center"/>
            <w:hideMark/>
          </w:tcPr>
          <w:p w14:paraId="6B329F2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63.7</w:t>
            </w:r>
          </w:p>
        </w:tc>
      </w:tr>
      <w:tr w:rsidR="00020B45" w:rsidRPr="006C797E" w14:paraId="36AD7C5B" w14:textId="77777777" w:rsidTr="007A5CC5">
        <w:trPr>
          <w:jc w:val="center"/>
        </w:trPr>
        <w:tc>
          <w:tcPr>
            <w:tcW w:w="3081" w:type="dxa"/>
            <w:vAlign w:val="center"/>
            <w:hideMark/>
          </w:tcPr>
          <w:p w14:paraId="6A36457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Married</w:t>
            </w:r>
          </w:p>
        </w:tc>
        <w:tc>
          <w:tcPr>
            <w:tcW w:w="1707" w:type="dxa"/>
            <w:vAlign w:val="center"/>
            <w:hideMark/>
          </w:tcPr>
          <w:p w14:paraId="3F13A93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290</w:t>
            </w:r>
          </w:p>
        </w:tc>
        <w:tc>
          <w:tcPr>
            <w:tcW w:w="2430" w:type="dxa"/>
            <w:vAlign w:val="center"/>
            <w:hideMark/>
          </w:tcPr>
          <w:p w14:paraId="704F8BA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32.3</w:t>
            </w:r>
          </w:p>
        </w:tc>
      </w:tr>
      <w:tr w:rsidR="00020B45" w:rsidRPr="006C797E" w14:paraId="5E707AE4" w14:textId="77777777" w:rsidTr="007A5CC5">
        <w:trPr>
          <w:jc w:val="center"/>
        </w:trPr>
        <w:tc>
          <w:tcPr>
            <w:tcW w:w="3081" w:type="dxa"/>
            <w:vAlign w:val="center"/>
            <w:hideMark/>
          </w:tcPr>
          <w:p w14:paraId="38887E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Divorced</w:t>
            </w:r>
          </w:p>
        </w:tc>
        <w:tc>
          <w:tcPr>
            <w:tcW w:w="1707" w:type="dxa"/>
            <w:vAlign w:val="center"/>
            <w:hideMark/>
          </w:tcPr>
          <w:p w14:paraId="675AC3D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21</w:t>
            </w:r>
          </w:p>
        </w:tc>
        <w:tc>
          <w:tcPr>
            <w:tcW w:w="2430" w:type="dxa"/>
            <w:vAlign w:val="center"/>
            <w:hideMark/>
          </w:tcPr>
          <w:p w14:paraId="2018473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tc>
      </w:tr>
      <w:tr w:rsidR="00020B45" w:rsidRPr="006C797E" w14:paraId="2F911D59" w14:textId="77777777" w:rsidTr="007A5CC5">
        <w:trPr>
          <w:jc w:val="center"/>
        </w:trPr>
        <w:tc>
          <w:tcPr>
            <w:tcW w:w="3081" w:type="dxa"/>
            <w:vAlign w:val="center"/>
            <w:hideMark/>
          </w:tcPr>
          <w:p w14:paraId="1C27775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Separated</w:t>
            </w:r>
          </w:p>
        </w:tc>
        <w:tc>
          <w:tcPr>
            <w:tcW w:w="1707" w:type="dxa"/>
            <w:vAlign w:val="center"/>
            <w:hideMark/>
          </w:tcPr>
          <w:p w14:paraId="3119F7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w:t>
            </w:r>
          </w:p>
        </w:tc>
        <w:tc>
          <w:tcPr>
            <w:tcW w:w="2430" w:type="dxa"/>
            <w:vAlign w:val="center"/>
            <w:hideMark/>
          </w:tcPr>
          <w:p w14:paraId="4C35307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w:t>
            </w:r>
          </w:p>
        </w:tc>
      </w:tr>
      <w:tr w:rsidR="00020B45" w:rsidRPr="006C797E" w14:paraId="5C2150B9" w14:textId="77777777" w:rsidTr="007A5CC5">
        <w:trPr>
          <w:trHeight w:val="406"/>
          <w:jc w:val="center"/>
        </w:trPr>
        <w:tc>
          <w:tcPr>
            <w:tcW w:w="3081" w:type="dxa"/>
            <w:hideMark/>
          </w:tcPr>
          <w:p w14:paraId="6D1FAA2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t>EDUCATION STATUS</w:t>
            </w:r>
          </w:p>
        </w:tc>
        <w:tc>
          <w:tcPr>
            <w:tcW w:w="1707" w:type="dxa"/>
          </w:tcPr>
          <w:p w14:paraId="72D0B885"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Pr>
          <w:p w14:paraId="4C43B270"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2CDD3694" w14:textId="77777777" w:rsidTr="007A5CC5">
        <w:trPr>
          <w:jc w:val="center"/>
        </w:trPr>
        <w:tc>
          <w:tcPr>
            <w:tcW w:w="3081" w:type="dxa"/>
            <w:vAlign w:val="center"/>
            <w:hideMark/>
          </w:tcPr>
          <w:p w14:paraId="0522A1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 Formal</w:t>
            </w:r>
          </w:p>
        </w:tc>
        <w:tc>
          <w:tcPr>
            <w:tcW w:w="1707" w:type="dxa"/>
            <w:vAlign w:val="center"/>
            <w:hideMark/>
          </w:tcPr>
          <w:p w14:paraId="1C9977C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103</w:t>
            </w:r>
          </w:p>
        </w:tc>
        <w:tc>
          <w:tcPr>
            <w:tcW w:w="2430" w:type="dxa"/>
            <w:vAlign w:val="center"/>
            <w:hideMark/>
          </w:tcPr>
          <w:p w14:paraId="4693BD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11.5</w:t>
            </w:r>
          </w:p>
        </w:tc>
      </w:tr>
      <w:tr w:rsidR="00020B45" w:rsidRPr="006C797E" w14:paraId="3FCF1201" w14:textId="77777777" w:rsidTr="007A5CC5">
        <w:trPr>
          <w:trHeight w:val="77"/>
          <w:jc w:val="center"/>
        </w:trPr>
        <w:tc>
          <w:tcPr>
            <w:tcW w:w="3081" w:type="dxa"/>
            <w:vAlign w:val="center"/>
            <w:hideMark/>
          </w:tcPr>
          <w:p w14:paraId="3D8394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Primary</w:t>
            </w:r>
          </w:p>
        </w:tc>
        <w:tc>
          <w:tcPr>
            <w:tcW w:w="1707" w:type="dxa"/>
            <w:vAlign w:val="center"/>
            <w:hideMark/>
          </w:tcPr>
          <w:p w14:paraId="7BEE3A1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87</w:t>
            </w:r>
          </w:p>
        </w:tc>
        <w:tc>
          <w:tcPr>
            <w:tcW w:w="2430" w:type="dxa"/>
            <w:vAlign w:val="center"/>
            <w:hideMark/>
          </w:tcPr>
          <w:p w14:paraId="7D36F12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9.7</w:t>
            </w:r>
          </w:p>
        </w:tc>
      </w:tr>
      <w:tr w:rsidR="00020B45" w:rsidRPr="006C797E" w14:paraId="30DCECA0" w14:textId="77777777" w:rsidTr="007A5CC5">
        <w:trPr>
          <w:jc w:val="center"/>
        </w:trPr>
        <w:tc>
          <w:tcPr>
            <w:tcW w:w="3081" w:type="dxa"/>
            <w:vAlign w:val="center"/>
            <w:hideMark/>
          </w:tcPr>
          <w:p w14:paraId="05F2954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Secondary</w:t>
            </w:r>
          </w:p>
        </w:tc>
        <w:tc>
          <w:tcPr>
            <w:tcW w:w="1707" w:type="dxa"/>
            <w:vAlign w:val="center"/>
            <w:hideMark/>
          </w:tcPr>
          <w:p w14:paraId="46562B6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tc>
        <w:tc>
          <w:tcPr>
            <w:tcW w:w="2430" w:type="dxa"/>
            <w:vAlign w:val="center"/>
            <w:hideMark/>
          </w:tcPr>
          <w:p w14:paraId="72CCAB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24.7</w:t>
            </w:r>
          </w:p>
        </w:tc>
      </w:tr>
      <w:tr w:rsidR="00020B45" w:rsidRPr="006C797E" w14:paraId="028B885F" w14:textId="77777777" w:rsidTr="007A5CC5">
        <w:trPr>
          <w:jc w:val="center"/>
        </w:trPr>
        <w:tc>
          <w:tcPr>
            <w:tcW w:w="3081" w:type="dxa"/>
            <w:vAlign w:val="center"/>
            <w:hideMark/>
          </w:tcPr>
          <w:p w14:paraId="266E91C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Tertiary</w:t>
            </w:r>
          </w:p>
        </w:tc>
        <w:tc>
          <w:tcPr>
            <w:tcW w:w="1707" w:type="dxa"/>
            <w:vAlign w:val="center"/>
            <w:hideMark/>
          </w:tcPr>
          <w:p w14:paraId="7ADAC54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486</w:t>
            </w:r>
          </w:p>
        </w:tc>
        <w:tc>
          <w:tcPr>
            <w:tcW w:w="2430" w:type="dxa"/>
            <w:vAlign w:val="center"/>
            <w:hideMark/>
          </w:tcPr>
          <w:p w14:paraId="35CFDE2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54.1</w:t>
            </w:r>
          </w:p>
        </w:tc>
      </w:tr>
    </w:tbl>
    <w:p w14:paraId="3DFB4914"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22140356" w14:textId="77777777" w:rsidR="00772D94"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1 above showed that 472(52.6%) are between age 15-21, 179(19.9%) are 22-28, 137(15.3%) are 29-35, 51(5.7%) are 36-42 and 59(6.6%) are 43-49 years old. 811(90.3%) are Christians, 47(5.2%) are Muslims, 39(4.3) are traditional worshippers and 1(0.1%) belong to </w:t>
      </w:r>
      <w:r w:rsidRPr="006C797E">
        <w:rPr>
          <w:rFonts w:ascii="Times New Roman" w:eastAsia="Calibri" w:hAnsi="Times New Roman" w:cs="Times New Roman"/>
          <w:sz w:val="24"/>
          <w:szCs w:val="24"/>
        </w:rPr>
        <w:lastRenderedPageBreak/>
        <w:t>other religions. 512(57.0%) are students, 6(0.7%) are farmers, 67(7.5%) are fishers, 127(14.1%) are civil servants, 161(17.9%) are unemployed, and 25(2.8%) have other forms of occupation. 572(63.7%) are single, 290(32.3%) are married, 21 (2.3%) are divorced and 15(1.7%) are separated. 486(54.1%) have tertiary education, 222(24.7%) have secondary education, 87(9.7%) have primary education and 103(11.5%) have no formal education.</w:t>
      </w:r>
    </w:p>
    <w:p w14:paraId="066F53ED" w14:textId="5658A738"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sz w:val="24"/>
          <w:szCs w:val="24"/>
        </w:rPr>
        <w:t>Table 2: Knowledge and Attitude of Respondent to Family Planning N=898</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1737"/>
        <w:gridCol w:w="2182"/>
      </w:tblGrid>
      <w:tr w:rsidR="00020B45" w:rsidRPr="006C797E" w14:paraId="49D89618" w14:textId="77777777" w:rsidTr="007A5CC5">
        <w:tc>
          <w:tcPr>
            <w:tcW w:w="5125" w:type="dxa"/>
            <w:hideMark/>
          </w:tcPr>
          <w:p w14:paraId="77F36816"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1710" w:type="dxa"/>
            <w:hideMark/>
          </w:tcPr>
          <w:p w14:paraId="4FED0EA6"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w:t>
            </w:r>
          </w:p>
        </w:tc>
        <w:tc>
          <w:tcPr>
            <w:tcW w:w="2182" w:type="dxa"/>
            <w:hideMark/>
          </w:tcPr>
          <w:p w14:paraId="5457DD7B"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47FE0294" w14:textId="77777777" w:rsidTr="007A5CC5">
        <w:trPr>
          <w:trHeight w:val="1192"/>
        </w:trPr>
        <w:tc>
          <w:tcPr>
            <w:tcW w:w="5125" w:type="dxa"/>
            <w:hideMark/>
          </w:tcPr>
          <w:p w14:paraId="1502EB77"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had sexual intercourse before?</w:t>
            </w:r>
          </w:p>
          <w:p w14:paraId="2C0FF86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7BB9DF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Pr>
          <w:p w14:paraId="24C3589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52B075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493</w:t>
            </w:r>
          </w:p>
          <w:p w14:paraId="0EC5E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405</w:t>
            </w:r>
          </w:p>
        </w:tc>
        <w:tc>
          <w:tcPr>
            <w:tcW w:w="2182" w:type="dxa"/>
          </w:tcPr>
          <w:p w14:paraId="5958ABD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9C5DB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54.9</w:t>
            </w:r>
          </w:p>
          <w:p w14:paraId="76737F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45.1</w:t>
            </w:r>
          </w:p>
        </w:tc>
      </w:tr>
      <w:tr w:rsidR="00020B45" w:rsidRPr="006C797E" w14:paraId="37E720C8" w14:textId="77777777" w:rsidTr="007A5CC5">
        <w:trPr>
          <w:trHeight w:val="1146"/>
        </w:trPr>
        <w:tc>
          <w:tcPr>
            <w:tcW w:w="5125" w:type="dxa"/>
            <w:hideMark/>
          </w:tcPr>
          <w:p w14:paraId="76B5BCCE"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heard about modern contraceptive methods before?</w:t>
            </w:r>
          </w:p>
          <w:p w14:paraId="3519314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228385B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Pr>
          <w:p w14:paraId="2AADCE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8D3B76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718</w:t>
            </w:r>
          </w:p>
          <w:p w14:paraId="1D2FEBE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180</w:t>
            </w:r>
          </w:p>
        </w:tc>
        <w:tc>
          <w:tcPr>
            <w:tcW w:w="2182" w:type="dxa"/>
          </w:tcPr>
          <w:p w14:paraId="5279853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AF92ED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bookmarkStart w:id="4" w:name="_Hlk197921157"/>
            <w:r w:rsidRPr="006C797E">
              <w:rPr>
                <w:rFonts w:ascii="Times New Roman" w:eastAsia="Calibri" w:hAnsi="Times New Roman" w:cs="Times New Roman"/>
                <w:color w:val="000000"/>
                <w:kern w:val="0"/>
                <w:sz w:val="24"/>
                <w:szCs w:val="24"/>
                <w14:ligatures w14:val="none"/>
              </w:rPr>
              <w:t>80.0</w:t>
            </w:r>
          </w:p>
          <w:bookmarkEnd w:id="4"/>
          <w:p w14:paraId="64875C2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20.0</w:t>
            </w:r>
          </w:p>
        </w:tc>
      </w:tr>
      <w:tr w:rsidR="00020B45" w:rsidRPr="006C797E" w14:paraId="5303E7B2" w14:textId="77777777" w:rsidTr="007A5CC5">
        <w:trPr>
          <w:trHeight w:val="2893"/>
        </w:trPr>
        <w:tc>
          <w:tcPr>
            <w:tcW w:w="5125" w:type="dxa"/>
            <w:hideMark/>
          </w:tcPr>
          <w:p w14:paraId="38E15F9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yes, which one?</w:t>
            </w:r>
          </w:p>
          <w:p w14:paraId="391DE46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Fertility Awareness Method</w:t>
            </w:r>
          </w:p>
          <w:p w14:paraId="4ACFF92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2795BCF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367FE0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62D05C2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Condoms</w:t>
            </w:r>
          </w:p>
          <w:p w14:paraId="6E6C3FB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w:t>
            </w:r>
          </w:p>
          <w:p w14:paraId="49D58A3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2023B93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1710" w:type="dxa"/>
          </w:tcPr>
          <w:p w14:paraId="15865CE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EA6306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238</w:t>
            </w:r>
          </w:p>
          <w:p w14:paraId="289AD0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323</w:t>
            </w:r>
          </w:p>
          <w:p w14:paraId="56475B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w:t>
            </w:r>
          </w:p>
          <w:p w14:paraId="0A9F38F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85</w:t>
            </w:r>
          </w:p>
          <w:p w14:paraId="195944B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34</w:t>
            </w:r>
          </w:p>
          <w:p w14:paraId="10AD99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166</w:t>
            </w:r>
          </w:p>
          <w:p w14:paraId="6EE9F46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p w14:paraId="2052A06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34</w:t>
            </w:r>
          </w:p>
        </w:tc>
        <w:tc>
          <w:tcPr>
            <w:tcW w:w="2182" w:type="dxa"/>
          </w:tcPr>
          <w:p w14:paraId="1CE0B9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43C500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26.5</w:t>
            </w:r>
          </w:p>
          <w:p w14:paraId="48D6567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36.0</w:t>
            </w:r>
          </w:p>
          <w:p w14:paraId="61C0B35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w:t>
            </w:r>
          </w:p>
          <w:p w14:paraId="38AC87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p w14:paraId="4DC474B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3.8</w:t>
            </w:r>
          </w:p>
          <w:p w14:paraId="04BDE5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18.5</w:t>
            </w:r>
          </w:p>
          <w:p w14:paraId="041922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0.9</w:t>
            </w:r>
          </w:p>
          <w:p w14:paraId="535731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3.8</w:t>
            </w:r>
          </w:p>
        </w:tc>
      </w:tr>
      <w:tr w:rsidR="00020B45" w:rsidRPr="006C797E" w14:paraId="3C983D40" w14:textId="77777777" w:rsidTr="007A5CC5">
        <w:trPr>
          <w:trHeight w:val="1573"/>
        </w:trPr>
        <w:tc>
          <w:tcPr>
            <w:tcW w:w="5125" w:type="dxa"/>
            <w:hideMark/>
          </w:tcPr>
          <w:p w14:paraId="57DC806A"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How did you hear about these methods?</w:t>
            </w:r>
          </w:p>
          <w:p w14:paraId="413739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Health Worker</w:t>
            </w:r>
          </w:p>
          <w:p w14:paraId="7EB1386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Family and Friends</w:t>
            </w:r>
          </w:p>
          <w:p w14:paraId="6FCD937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Television/Radio/Print media</w:t>
            </w:r>
          </w:p>
          <w:p w14:paraId="3C9F4A8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10" w:type="dxa"/>
          </w:tcPr>
          <w:p w14:paraId="45FAA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C0296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529</w:t>
            </w:r>
          </w:p>
          <w:p w14:paraId="4A4E71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97</w:t>
            </w:r>
          </w:p>
          <w:p w14:paraId="3E6FC7E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p w14:paraId="6154658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93</w:t>
            </w:r>
          </w:p>
        </w:tc>
        <w:tc>
          <w:tcPr>
            <w:tcW w:w="2182" w:type="dxa"/>
          </w:tcPr>
          <w:p w14:paraId="7DC87F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FBE213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58.9</w:t>
            </w:r>
          </w:p>
          <w:p w14:paraId="0C0CDD3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10.8</w:t>
            </w:r>
          </w:p>
          <w:p w14:paraId="648FADE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771004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10.4</w:t>
            </w:r>
          </w:p>
        </w:tc>
      </w:tr>
      <w:tr w:rsidR="00020B45" w:rsidRPr="006C797E" w14:paraId="2DE7FD21" w14:textId="77777777" w:rsidTr="007A5CC5">
        <w:trPr>
          <w:trHeight w:val="960"/>
        </w:trPr>
        <w:tc>
          <w:tcPr>
            <w:tcW w:w="5125" w:type="dxa"/>
            <w:hideMark/>
          </w:tcPr>
          <w:p w14:paraId="3772908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Do you see family planning as important?</w:t>
            </w:r>
          </w:p>
          <w:p w14:paraId="411E46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418691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Pr>
          <w:p w14:paraId="62991C1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26D7AD3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856</w:t>
            </w:r>
          </w:p>
          <w:p w14:paraId="3B1E0C4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42</w:t>
            </w:r>
          </w:p>
        </w:tc>
        <w:tc>
          <w:tcPr>
            <w:tcW w:w="2182" w:type="dxa"/>
          </w:tcPr>
          <w:p w14:paraId="0AC9B0B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68D742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bookmarkStart w:id="5" w:name="_Hlk197921868"/>
            <w:r w:rsidRPr="006C797E">
              <w:rPr>
                <w:rFonts w:ascii="Times New Roman" w:eastAsia="Calibri" w:hAnsi="Times New Roman" w:cs="Times New Roman"/>
                <w:color w:val="000000"/>
                <w:kern w:val="0"/>
                <w:sz w:val="24"/>
                <w:szCs w:val="24"/>
                <w14:ligatures w14:val="none"/>
              </w:rPr>
              <w:t>95.3</w:t>
            </w:r>
          </w:p>
          <w:bookmarkEnd w:id="5"/>
          <w:p w14:paraId="2BAD2EC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r>
      <w:tr w:rsidR="00020B45" w:rsidRPr="006C797E" w14:paraId="0F6BF8F7" w14:textId="77777777" w:rsidTr="007A5CC5">
        <w:trPr>
          <w:trHeight w:val="1243"/>
        </w:trPr>
        <w:tc>
          <w:tcPr>
            <w:tcW w:w="5125" w:type="dxa"/>
            <w:hideMark/>
          </w:tcPr>
          <w:p w14:paraId="37E6B25B"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no why?</w:t>
            </w:r>
          </w:p>
          <w:p w14:paraId="28551E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More Children</w:t>
            </w:r>
          </w:p>
          <w:p w14:paraId="649164E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p w14:paraId="38DA0D0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NA</w:t>
            </w:r>
          </w:p>
        </w:tc>
        <w:tc>
          <w:tcPr>
            <w:tcW w:w="1710" w:type="dxa"/>
          </w:tcPr>
          <w:p w14:paraId="203378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1A66D5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w:t>
            </w:r>
          </w:p>
          <w:p w14:paraId="18BE2BD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w:t>
            </w:r>
          </w:p>
          <w:p w14:paraId="52A5245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lastRenderedPageBreak/>
              <w:t>856</w:t>
            </w:r>
          </w:p>
        </w:tc>
        <w:tc>
          <w:tcPr>
            <w:tcW w:w="2182" w:type="dxa"/>
          </w:tcPr>
          <w:p w14:paraId="246FBE6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DE924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2.7</w:t>
            </w:r>
          </w:p>
          <w:p w14:paraId="242A38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w:t>
            </w:r>
          </w:p>
          <w:p w14:paraId="02C9B68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lastRenderedPageBreak/>
              <w:t>95.3</w:t>
            </w:r>
          </w:p>
        </w:tc>
      </w:tr>
      <w:tr w:rsidR="00020B45" w:rsidRPr="006C797E" w14:paraId="49C242BF" w14:textId="77777777" w:rsidTr="007A5CC5">
        <w:trPr>
          <w:trHeight w:val="1920"/>
        </w:trPr>
        <w:tc>
          <w:tcPr>
            <w:tcW w:w="5125" w:type="dxa"/>
            <w:hideMark/>
          </w:tcPr>
          <w:p w14:paraId="3C3ADDB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lastRenderedPageBreak/>
              <w:t>If yes why?</w:t>
            </w:r>
          </w:p>
          <w:p w14:paraId="3959B3D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Pregnancy Prevention</w:t>
            </w:r>
          </w:p>
          <w:p w14:paraId="4155159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STI Prevention</w:t>
            </w:r>
          </w:p>
          <w:p w14:paraId="7829736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Child Spacing</w:t>
            </w:r>
          </w:p>
          <w:p w14:paraId="693D2F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Healthy Living</w:t>
            </w:r>
          </w:p>
          <w:p w14:paraId="6B5FAF3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NA</w:t>
            </w:r>
          </w:p>
        </w:tc>
        <w:tc>
          <w:tcPr>
            <w:tcW w:w="1710" w:type="dxa"/>
          </w:tcPr>
          <w:p w14:paraId="50D12EA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3F802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430</w:t>
            </w:r>
          </w:p>
          <w:p w14:paraId="5C8110A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103</w:t>
            </w:r>
          </w:p>
          <w:p w14:paraId="5E69557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312</w:t>
            </w:r>
          </w:p>
          <w:p w14:paraId="0A01E0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w:t>
            </w:r>
          </w:p>
          <w:p w14:paraId="04FFF03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42</w:t>
            </w:r>
          </w:p>
        </w:tc>
        <w:tc>
          <w:tcPr>
            <w:tcW w:w="2182" w:type="dxa"/>
          </w:tcPr>
          <w:p w14:paraId="69AE1CA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78D395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47.9</w:t>
            </w:r>
          </w:p>
          <w:p w14:paraId="5FDE555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11.5</w:t>
            </w:r>
          </w:p>
          <w:p w14:paraId="6F7CB90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34.7</w:t>
            </w:r>
          </w:p>
          <w:p w14:paraId="1ED42E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w:t>
            </w:r>
          </w:p>
          <w:p w14:paraId="4D1215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r>
    </w:tbl>
    <w:p w14:paraId="3C878176" w14:textId="77777777" w:rsidR="006C797E" w:rsidRPr="006C797E" w:rsidRDefault="006C797E" w:rsidP="006C797E">
      <w:pPr>
        <w:autoSpaceDE w:val="0"/>
        <w:autoSpaceDN w:val="0"/>
        <w:adjustRightInd w:val="0"/>
        <w:spacing w:after="0" w:line="480" w:lineRule="auto"/>
        <w:jc w:val="both"/>
        <w:rPr>
          <w:rFonts w:ascii="Times New Roman" w:eastAsia="Calibri" w:hAnsi="Times New Roman" w:cs="Times New Roman"/>
          <w:sz w:val="24"/>
          <w:szCs w:val="24"/>
        </w:rPr>
      </w:pPr>
    </w:p>
    <w:p w14:paraId="357E712C"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kern w:val="2"/>
          <w:sz w:val="24"/>
          <w:szCs w:val="24"/>
          <w14:ligatures w14:val="standardContextual"/>
        </w:rPr>
      </w:pPr>
      <w:r w:rsidRPr="006C797E">
        <w:rPr>
          <w:rFonts w:ascii="Times New Roman" w:eastAsia="Calibri" w:hAnsi="Times New Roman" w:cs="Times New Roman"/>
          <w:sz w:val="24"/>
          <w:szCs w:val="24"/>
        </w:rPr>
        <w:t xml:space="preserve">493(54.9%) of the respondents have had sexual intercourse while 405(45.1%) have not had sexual intercourse in recent times; 718 (80.0%) have heard about modern contraceptive methods while 120(20.0%) have not, 238(26.5) use fertility awareness method, 323(36.0%) use withdrawal method, 10(1.1%) uses exclusive breast feeding method, 85(9.5%) uses male condoms, 34(3.8%) uses female condoms, 166 (18.5%) uses oral pills, 8(0.9%) uses injectables, and 34(3.9%) uses implants; 529(58.9%) heard about contraceptive methods from health workers, 97(10.8%) heard from family&amp; friends, 179(19.9%) </w:t>
      </w:r>
      <w:r w:rsidRPr="006C797E">
        <w:rPr>
          <w:rFonts w:ascii="Times New Roman" w:eastAsia="Calibri" w:hAnsi="Times New Roman" w:cs="Times New Roman"/>
          <w:color w:val="000000"/>
          <w:sz w:val="24"/>
          <w:szCs w:val="24"/>
        </w:rPr>
        <w:t>television/radio/print media</w:t>
      </w:r>
      <w:r w:rsidRPr="006C797E">
        <w:rPr>
          <w:rFonts w:ascii="Times New Roman" w:eastAsia="Calibri" w:hAnsi="Times New Roman" w:cs="Times New Roman"/>
          <w:sz w:val="24"/>
          <w:szCs w:val="24"/>
        </w:rPr>
        <w:t xml:space="preserve"> and 93(10.4%) heard from</w:t>
      </w:r>
      <w:r w:rsidRPr="006C797E">
        <w:rPr>
          <w:rFonts w:ascii="Times New Roman" w:eastAsia="Calibri" w:hAnsi="Times New Roman" w:cs="Times New Roman"/>
          <w:color w:val="000000"/>
          <w:sz w:val="24"/>
          <w:szCs w:val="24"/>
        </w:rPr>
        <w:t xml:space="preserve"> other sources of information; 856(95.3%) sees family planning as important  while 42 (4.7%) do not; Out of 42(4.7) who do not consider family planning to be important, 24(2.7) stated they need more children and 18(2.0%) had other reasons; Out of the 856(95.3%) who consider family planning as important, 430(47.9%) stated that it is important in the prevention of unwanted pregnancy, 102(11.5%) stated it is important in the prevention of STI, 312(34.7%) stated child spacing and  11(1.2) stated family planning is important for healthy living. </w:t>
      </w:r>
    </w:p>
    <w:p w14:paraId="048DAA83" w14:textId="77777777" w:rsidR="001037E7" w:rsidRDefault="001037E7" w:rsidP="001037E7">
      <w:pPr>
        <w:jc w:val="both"/>
        <w:rPr>
          <w:rFonts w:ascii="Times New Roman" w:eastAsia="Calibri" w:hAnsi="Times New Roman" w:cs="Times New Roman"/>
          <w:sz w:val="24"/>
          <w:szCs w:val="24"/>
        </w:rPr>
      </w:pPr>
    </w:p>
    <w:p w14:paraId="1137E621" w14:textId="5D78F64C" w:rsidR="00020B45" w:rsidRPr="006C797E" w:rsidRDefault="00020B45" w:rsidP="001037E7">
      <w:pPr>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 xml:space="preserve">Table 3: Contraceptive Use and </w:t>
      </w:r>
      <w:proofErr w:type="spellStart"/>
      <w:r w:rsidRPr="006C797E">
        <w:rPr>
          <w:rFonts w:ascii="Times New Roman" w:eastAsia="Calibri" w:hAnsi="Times New Roman" w:cs="Times New Roman"/>
          <w:b/>
          <w:sz w:val="24"/>
          <w:szCs w:val="24"/>
        </w:rPr>
        <w:t>Behaviour</w:t>
      </w:r>
      <w:proofErr w:type="spellEnd"/>
      <w:r w:rsidRPr="006C797E">
        <w:rPr>
          <w:rFonts w:ascii="Times New Roman" w:eastAsia="Calibri" w:hAnsi="Times New Roman" w:cs="Times New Roman"/>
          <w:b/>
          <w:sz w:val="24"/>
          <w:szCs w:val="24"/>
        </w:rPr>
        <w:t xml:space="preserve"> Towards Contraception N=898</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867"/>
        <w:gridCol w:w="2272"/>
      </w:tblGrid>
      <w:tr w:rsidR="00020B45" w:rsidRPr="006C797E" w14:paraId="0383EDC7" w14:textId="77777777" w:rsidTr="007A5CC5">
        <w:tc>
          <w:tcPr>
            <w:tcW w:w="4878" w:type="dxa"/>
            <w:hideMark/>
          </w:tcPr>
          <w:p w14:paraId="2884487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1867" w:type="dxa"/>
            <w:hideMark/>
          </w:tcPr>
          <w:p w14:paraId="75DC09B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FREQUENCY </w:t>
            </w:r>
            <w:r w:rsidRPr="006C797E">
              <w:rPr>
                <w:rFonts w:ascii="Times New Roman" w:eastAsia="Calibri" w:hAnsi="Times New Roman" w:cs="Times New Roman"/>
                <w:b/>
                <w:kern w:val="0"/>
                <w:sz w:val="24"/>
                <w:szCs w:val="24"/>
                <w14:ligatures w14:val="none"/>
              </w:rPr>
              <w:lastRenderedPageBreak/>
              <w:t>(F)</w:t>
            </w:r>
          </w:p>
        </w:tc>
        <w:tc>
          <w:tcPr>
            <w:tcW w:w="2272" w:type="dxa"/>
            <w:hideMark/>
          </w:tcPr>
          <w:p w14:paraId="156CA1B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lastRenderedPageBreak/>
              <w:t xml:space="preserve">PERCENTAGE </w:t>
            </w:r>
            <w:r w:rsidRPr="006C797E">
              <w:rPr>
                <w:rFonts w:ascii="Times New Roman" w:eastAsia="Calibri" w:hAnsi="Times New Roman" w:cs="Times New Roman"/>
                <w:b/>
                <w:kern w:val="0"/>
                <w:sz w:val="24"/>
                <w:szCs w:val="24"/>
                <w14:ligatures w14:val="none"/>
              </w:rPr>
              <w:lastRenderedPageBreak/>
              <w:t>(%)</w:t>
            </w:r>
          </w:p>
        </w:tc>
      </w:tr>
      <w:tr w:rsidR="00020B45" w:rsidRPr="006C797E" w14:paraId="483313C0" w14:textId="77777777" w:rsidTr="007A5CC5">
        <w:trPr>
          <w:trHeight w:val="1187"/>
        </w:trPr>
        <w:tc>
          <w:tcPr>
            <w:tcW w:w="4878" w:type="dxa"/>
            <w:hideMark/>
          </w:tcPr>
          <w:p w14:paraId="7745A309"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lastRenderedPageBreak/>
              <w:t>Have you ever used modern contraceptives before?</w:t>
            </w:r>
          </w:p>
          <w:p w14:paraId="458C95D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3D5E3A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867" w:type="dxa"/>
          </w:tcPr>
          <w:p w14:paraId="62F2F8E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E428E7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A5FD34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299</w:t>
            </w:r>
          </w:p>
          <w:p w14:paraId="493839A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599</w:t>
            </w:r>
          </w:p>
        </w:tc>
        <w:tc>
          <w:tcPr>
            <w:tcW w:w="2272" w:type="dxa"/>
          </w:tcPr>
          <w:p w14:paraId="0D08C22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240DA0D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9DF70C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33.3</w:t>
            </w:r>
          </w:p>
          <w:p w14:paraId="4BF66FF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66.7</w:t>
            </w:r>
          </w:p>
        </w:tc>
      </w:tr>
      <w:tr w:rsidR="00020B45" w:rsidRPr="006C797E" w14:paraId="1F55ABD5" w14:textId="77777777" w:rsidTr="007A5CC5">
        <w:trPr>
          <w:trHeight w:val="1440"/>
        </w:trPr>
        <w:tc>
          <w:tcPr>
            <w:tcW w:w="4878" w:type="dxa"/>
            <w:hideMark/>
          </w:tcPr>
          <w:p w14:paraId="6A899A98"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Are you currently using any form of contraceptive?</w:t>
            </w:r>
          </w:p>
          <w:p w14:paraId="3BFC9DF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6546253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867" w:type="dxa"/>
          </w:tcPr>
          <w:p w14:paraId="4F0F7AB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FE290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1CE3A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885</w:t>
            </w:r>
          </w:p>
          <w:p w14:paraId="6FB3463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13</w:t>
            </w:r>
          </w:p>
        </w:tc>
        <w:tc>
          <w:tcPr>
            <w:tcW w:w="2272" w:type="dxa"/>
          </w:tcPr>
          <w:p w14:paraId="4B9A2B4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47A7D7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A2CD73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98.6</w:t>
            </w:r>
          </w:p>
          <w:p w14:paraId="454912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1.4</w:t>
            </w:r>
          </w:p>
        </w:tc>
      </w:tr>
      <w:tr w:rsidR="00020B45" w:rsidRPr="006C797E" w14:paraId="739D51D5" w14:textId="77777777" w:rsidTr="007A5CC5">
        <w:tc>
          <w:tcPr>
            <w:tcW w:w="4878" w:type="dxa"/>
            <w:hideMark/>
          </w:tcPr>
          <w:p w14:paraId="34ADCCFE"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yes, kindly choose the one you currently use</w:t>
            </w:r>
          </w:p>
        </w:tc>
        <w:tc>
          <w:tcPr>
            <w:tcW w:w="1867" w:type="dxa"/>
          </w:tcPr>
          <w:p w14:paraId="0A9DF21C"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c>
          <w:tcPr>
            <w:tcW w:w="2272" w:type="dxa"/>
          </w:tcPr>
          <w:p w14:paraId="685DDABC"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r>
      <w:tr w:rsidR="00020B45" w:rsidRPr="006C797E" w14:paraId="0907A441" w14:textId="77777777" w:rsidTr="007A5CC5">
        <w:trPr>
          <w:trHeight w:val="2630"/>
        </w:trPr>
        <w:tc>
          <w:tcPr>
            <w:tcW w:w="4878" w:type="dxa"/>
            <w:vAlign w:val="center"/>
            <w:hideMark/>
          </w:tcPr>
          <w:p w14:paraId="75595C0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Fertility awareness method</w:t>
            </w:r>
          </w:p>
          <w:p w14:paraId="002C57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403601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72EF119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58830EC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36DB777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1C82AB0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5BE912F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1867" w:type="dxa"/>
            <w:vAlign w:val="center"/>
            <w:hideMark/>
          </w:tcPr>
          <w:p w14:paraId="1789C0F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202</w:t>
            </w:r>
          </w:p>
          <w:p w14:paraId="1ABC636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382</w:t>
            </w:r>
          </w:p>
          <w:p w14:paraId="483F201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w:t>
            </w:r>
          </w:p>
          <w:p w14:paraId="38BE135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150</w:t>
            </w:r>
          </w:p>
          <w:p w14:paraId="6EF9421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30</w:t>
            </w:r>
          </w:p>
          <w:p w14:paraId="6B69DA8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44</w:t>
            </w:r>
          </w:p>
          <w:p w14:paraId="56F23DD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263B739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w:t>
            </w:r>
          </w:p>
        </w:tc>
        <w:tc>
          <w:tcPr>
            <w:tcW w:w="2272" w:type="dxa"/>
            <w:vAlign w:val="center"/>
            <w:hideMark/>
          </w:tcPr>
          <w:p w14:paraId="51CE45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22.5</w:t>
            </w:r>
          </w:p>
          <w:p w14:paraId="7159343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42.5</w:t>
            </w:r>
          </w:p>
          <w:p w14:paraId="06354B9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w:t>
            </w:r>
          </w:p>
          <w:p w14:paraId="45A2CF3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16.7</w:t>
            </w:r>
          </w:p>
          <w:p w14:paraId="11F4D45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7881DEA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w:t>
            </w:r>
          </w:p>
          <w:p w14:paraId="29475B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w:t>
            </w:r>
          </w:p>
          <w:p w14:paraId="317FA5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4.0</w:t>
            </w:r>
          </w:p>
        </w:tc>
      </w:tr>
      <w:tr w:rsidR="00020B45" w:rsidRPr="006C797E" w14:paraId="27FC6857" w14:textId="77777777" w:rsidTr="007A5CC5">
        <w:trPr>
          <w:trHeight w:val="3680"/>
        </w:trPr>
        <w:tc>
          <w:tcPr>
            <w:tcW w:w="4878" w:type="dxa"/>
            <w:hideMark/>
          </w:tcPr>
          <w:p w14:paraId="053506BE"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Which of these methods is your choice form of contraceptive?</w:t>
            </w:r>
          </w:p>
          <w:p w14:paraId="5E5052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Natural methods</w:t>
            </w:r>
          </w:p>
          <w:p w14:paraId="4A6DA08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6AB4318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1DDC399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249A4F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4EDEBAE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51B48D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16A91F7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p w14:paraId="71280B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None</w:t>
            </w:r>
          </w:p>
        </w:tc>
        <w:tc>
          <w:tcPr>
            <w:tcW w:w="1867" w:type="dxa"/>
          </w:tcPr>
          <w:p w14:paraId="2848DC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E3C51B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B18458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149</w:t>
            </w:r>
          </w:p>
          <w:p w14:paraId="2D2F46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488</w:t>
            </w:r>
          </w:p>
          <w:p w14:paraId="09A2E2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p w14:paraId="48E907C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124</w:t>
            </w:r>
          </w:p>
          <w:p w14:paraId="2EDD0B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7111166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p w14:paraId="379498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w:t>
            </w:r>
          </w:p>
          <w:p w14:paraId="5AAF0E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59</w:t>
            </w:r>
          </w:p>
          <w:p w14:paraId="08BD0A9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c>
          <w:tcPr>
            <w:tcW w:w="2272" w:type="dxa"/>
          </w:tcPr>
          <w:p w14:paraId="574AE73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F9600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89C2E3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16.6</w:t>
            </w:r>
          </w:p>
          <w:p w14:paraId="4AA4F5B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bookmarkStart w:id="6" w:name="_Hlk197923232"/>
            <w:r w:rsidRPr="006C797E">
              <w:rPr>
                <w:rFonts w:ascii="Times New Roman" w:eastAsia="Calibri" w:hAnsi="Times New Roman" w:cs="Times New Roman"/>
                <w:color w:val="000000"/>
                <w:kern w:val="0"/>
                <w:sz w:val="24"/>
                <w:szCs w:val="24"/>
                <w14:ligatures w14:val="none"/>
              </w:rPr>
              <w:t>54.3</w:t>
            </w:r>
          </w:p>
          <w:bookmarkEnd w:id="6"/>
          <w:p w14:paraId="3573B7F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0.9</w:t>
            </w:r>
          </w:p>
          <w:p w14:paraId="3364441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13.8</w:t>
            </w:r>
          </w:p>
          <w:p w14:paraId="2894C7E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w:t>
            </w:r>
          </w:p>
          <w:p w14:paraId="6EC690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52B3FA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w:t>
            </w:r>
          </w:p>
          <w:p w14:paraId="5D9404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6.6</w:t>
            </w:r>
          </w:p>
          <w:p w14:paraId="127B87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0.1</w:t>
            </w:r>
          </w:p>
        </w:tc>
      </w:tr>
      <w:tr w:rsidR="00020B45" w:rsidRPr="006C797E" w14:paraId="0E266F9F" w14:textId="77777777" w:rsidTr="007A5CC5">
        <w:trPr>
          <w:trHeight w:val="3040"/>
        </w:trPr>
        <w:tc>
          <w:tcPr>
            <w:tcW w:w="4878" w:type="dxa"/>
            <w:hideMark/>
          </w:tcPr>
          <w:p w14:paraId="193B998A"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lastRenderedPageBreak/>
              <w:t>Which of these methods have worked for you?</w:t>
            </w:r>
          </w:p>
          <w:p w14:paraId="1E7E04F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Natural methods</w:t>
            </w:r>
          </w:p>
          <w:p w14:paraId="6392778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04FFC45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631D139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6D84EEE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1FCE017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3D1AFB4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4F26FD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1867" w:type="dxa"/>
          </w:tcPr>
          <w:p w14:paraId="25CBA9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1325A8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169</w:t>
            </w:r>
          </w:p>
          <w:p w14:paraId="53C7F4B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500</w:t>
            </w:r>
          </w:p>
          <w:p w14:paraId="3904CEA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w:t>
            </w:r>
          </w:p>
          <w:p w14:paraId="0877B36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110</w:t>
            </w:r>
          </w:p>
          <w:p w14:paraId="732A6A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p w14:paraId="3D35790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30</w:t>
            </w:r>
          </w:p>
          <w:p w14:paraId="4770FF0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w:t>
            </w:r>
          </w:p>
          <w:p w14:paraId="54F552B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40</w:t>
            </w:r>
          </w:p>
        </w:tc>
        <w:tc>
          <w:tcPr>
            <w:tcW w:w="2272" w:type="dxa"/>
          </w:tcPr>
          <w:p w14:paraId="62730AC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27135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18.8</w:t>
            </w:r>
          </w:p>
          <w:p w14:paraId="7C0C4B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55.7</w:t>
            </w:r>
          </w:p>
          <w:p w14:paraId="7EB36E4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w:t>
            </w:r>
          </w:p>
          <w:p w14:paraId="449A3E4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12.2</w:t>
            </w:r>
          </w:p>
          <w:p w14:paraId="6C543BA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76824EC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0015677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w:t>
            </w:r>
          </w:p>
          <w:p w14:paraId="502DF54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4.5</w:t>
            </w:r>
          </w:p>
        </w:tc>
      </w:tr>
      <w:tr w:rsidR="00020B45" w:rsidRPr="006C797E" w14:paraId="4ABD12D4" w14:textId="77777777" w:rsidTr="007A5CC5">
        <w:trPr>
          <w:trHeight w:val="1640"/>
        </w:trPr>
        <w:tc>
          <w:tcPr>
            <w:tcW w:w="4878" w:type="dxa"/>
            <w:vAlign w:val="center"/>
            <w:hideMark/>
          </w:tcPr>
          <w:p w14:paraId="7394DF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b/>
                <w:bCs/>
                <w:color w:val="000000"/>
                <w:kern w:val="0"/>
                <w:sz w:val="24"/>
                <w:szCs w:val="24"/>
                <w14:ligatures w14:val="none"/>
              </w:rPr>
              <w:t xml:space="preserve">Why do you use </w:t>
            </w:r>
            <w:proofErr w:type="gramStart"/>
            <w:r w:rsidRPr="006C797E">
              <w:rPr>
                <w:rFonts w:ascii="Times New Roman" w:eastAsia="Calibri" w:hAnsi="Times New Roman" w:cs="Times New Roman"/>
                <w:b/>
                <w:bCs/>
                <w:color w:val="000000"/>
                <w:kern w:val="0"/>
                <w:sz w:val="24"/>
                <w:szCs w:val="24"/>
                <w14:ligatures w14:val="none"/>
              </w:rPr>
              <w:t>Contraception</w:t>
            </w:r>
            <w:proofErr w:type="gramEnd"/>
          </w:p>
          <w:p w14:paraId="315F9E0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To plan the number of children in my family</w:t>
            </w:r>
          </w:p>
          <w:p w14:paraId="3C3D5F9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For child spacing</w:t>
            </w:r>
          </w:p>
          <w:p w14:paraId="1989B5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To prevent unwanted pregnancy</w:t>
            </w:r>
          </w:p>
          <w:p w14:paraId="5315C95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For Economic reasons</w:t>
            </w:r>
          </w:p>
        </w:tc>
        <w:tc>
          <w:tcPr>
            <w:tcW w:w="1867" w:type="dxa"/>
            <w:vAlign w:val="center"/>
            <w:hideMark/>
          </w:tcPr>
          <w:p w14:paraId="05D948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116</w:t>
            </w:r>
          </w:p>
          <w:p w14:paraId="7BC9A2A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217</w:t>
            </w:r>
          </w:p>
          <w:p w14:paraId="0172C36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548</w:t>
            </w:r>
          </w:p>
          <w:p w14:paraId="2ABE35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w:t>
            </w:r>
          </w:p>
        </w:tc>
        <w:tc>
          <w:tcPr>
            <w:tcW w:w="2272" w:type="dxa"/>
            <w:vAlign w:val="center"/>
            <w:hideMark/>
          </w:tcPr>
          <w:p w14:paraId="5E25EA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12.9</w:t>
            </w:r>
          </w:p>
          <w:p w14:paraId="6F95CC3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24.2</w:t>
            </w:r>
          </w:p>
          <w:p w14:paraId="60C7AED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61.0</w:t>
            </w:r>
          </w:p>
          <w:p w14:paraId="678A968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w:t>
            </w:r>
          </w:p>
        </w:tc>
      </w:tr>
      <w:tr w:rsidR="00020B45" w:rsidRPr="006C797E" w14:paraId="28B46598" w14:textId="77777777" w:rsidTr="007A5CC5">
        <w:tc>
          <w:tcPr>
            <w:tcW w:w="4878" w:type="dxa"/>
            <w:hideMark/>
          </w:tcPr>
          <w:p w14:paraId="528836CA"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t>What are the reasons for not using Contraceptives?</w:t>
            </w:r>
          </w:p>
        </w:tc>
        <w:tc>
          <w:tcPr>
            <w:tcW w:w="1867" w:type="dxa"/>
          </w:tcPr>
          <w:p w14:paraId="4EAAD32D"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c>
          <w:tcPr>
            <w:tcW w:w="2272" w:type="dxa"/>
          </w:tcPr>
          <w:p w14:paraId="0A743F7D"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r>
      <w:tr w:rsidR="00020B45" w:rsidRPr="006C797E" w14:paraId="0CCA000D" w14:textId="77777777" w:rsidTr="007A5CC5">
        <w:trPr>
          <w:trHeight w:val="1970"/>
        </w:trPr>
        <w:tc>
          <w:tcPr>
            <w:tcW w:w="4878" w:type="dxa"/>
            <w:vAlign w:val="center"/>
            <w:hideMark/>
          </w:tcPr>
          <w:p w14:paraId="2BAA41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Need for more children</w:t>
            </w:r>
          </w:p>
          <w:p w14:paraId="3D91385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Not available</w:t>
            </w:r>
          </w:p>
          <w:p w14:paraId="072B92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Husbands’ opposition</w:t>
            </w:r>
          </w:p>
          <w:p w14:paraId="2D9AC01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Fear of side effect</w:t>
            </w:r>
          </w:p>
          <w:p w14:paraId="24C734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Lack of knowledge</w:t>
            </w:r>
          </w:p>
          <w:p w14:paraId="0937E00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Religion/Culture</w:t>
            </w:r>
          </w:p>
        </w:tc>
        <w:tc>
          <w:tcPr>
            <w:tcW w:w="1867" w:type="dxa"/>
            <w:vAlign w:val="center"/>
            <w:hideMark/>
          </w:tcPr>
          <w:p w14:paraId="3F9A98C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86</w:t>
            </w:r>
          </w:p>
          <w:p w14:paraId="28E4E1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6F99298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78</w:t>
            </w:r>
          </w:p>
          <w:p w14:paraId="61DBCA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198</w:t>
            </w:r>
          </w:p>
          <w:p w14:paraId="47F69C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84</w:t>
            </w:r>
          </w:p>
          <w:p w14:paraId="5AE292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253</w:t>
            </w:r>
          </w:p>
        </w:tc>
        <w:tc>
          <w:tcPr>
            <w:tcW w:w="2272" w:type="dxa"/>
            <w:vAlign w:val="center"/>
            <w:hideMark/>
          </w:tcPr>
          <w:p w14:paraId="412731B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9.6</w:t>
            </w:r>
          </w:p>
          <w:p w14:paraId="17AB38D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p w14:paraId="1EB121A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8.7</w:t>
            </w:r>
          </w:p>
          <w:p w14:paraId="0C657D7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22.0</w:t>
            </w:r>
          </w:p>
          <w:p w14:paraId="2C8BA1C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9.4</w:t>
            </w:r>
          </w:p>
          <w:p w14:paraId="03CA8E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28.2</w:t>
            </w:r>
          </w:p>
        </w:tc>
      </w:tr>
    </w:tbl>
    <w:p w14:paraId="3C7098A3"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kern w:val="2"/>
          <w:sz w:val="24"/>
          <w:szCs w:val="24"/>
          <w14:ligatures w14:val="standardContextual"/>
        </w:rPr>
      </w:pPr>
    </w:p>
    <w:p w14:paraId="469C7B9B" w14:textId="0978515A"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3 above showed that 599(66.7%) have not used modern contraceptive method before while 299(33.3%) have used at least a form of modern contraceptives; 885(98.6%) are currently using either natural or modern contraceptive methods of which 202(22.5%) are using fertility awareness methods, 382(42.5%) are using withdrawal method, 14(1.6%) are using exclusive breast feeding method, 15016.7%) are using male condoms, 30(3.3%) are using female condoms, 44(4.9%) are using oral pills, 33(3.7%) are using injectables while 36(4.0%) are using implants; choice of contraceptive showed that 149(16.6%) preferred fertility awareness method, 488(54.3%) chose withdrawal method, 8(0.9%) chose exclusive breast feeding method, 124(13.6%) preferred male condoms, 26(2.9%) preferred female condoms, 23(2.6) preferred oral </w:t>
      </w:r>
      <w:r w:rsidRPr="006C797E">
        <w:rPr>
          <w:rFonts w:ascii="Times New Roman" w:eastAsia="Calibri" w:hAnsi="Times New Roman" w:cs="Times New Roman"/>
          <w:sz w:val="24"/>
          <w:szCs w:val="24"/>
        </w:rPr>
        <w:lastRenderedPageBreak/>
        <w:t>pills, 20(2.2%) preferred injectables, 59(6.6%) preferred implants and 1(0.1%) chose none of the methods. 169(18.8%) of the respondents have successfully utilize fertility awareness method, 500(55.7%) withdrawal method, 4(0.4%) exclusive breast feeding, 110(12.2%) male condoms, 23(2.6%) female condoms, 30(3.3%) oral pills, 22(2.4%) injectables and 40(4.5) of respondents have successfully utilized implants; the reason for the use of contraceptive among respondents showed that 116(12.9%) stated that have complete their family size, 217(24.2%) for child spacing, 548(61.0%) to prevent pregnancy and 17(1.9%) for economic reason; reasons for non-use of contraceptives are 253(26.2%) stated religion/culture, 86(9.6%) stated the need for more children, 199(22.2%) stated unavailability  of contraceptive methods, 78(8.7%) stated husband opposition, 198(22.0%) stated fear of side effects and 84(9.4%) stated lack of knowledge on contraceptives.</w:t>
      </w:r>
    </w:p>
    <w:p w14:paraId="7C3ED3B4"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114C9DE6" w14:textId="77777777" w:rsidR="00020B45" w:rsidRPr="006C797E" w:rsidRDefault="00020B45" w:rsidP="006C797E">
      <w:pPr>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br w:type="page"/>
      </w:r>
    </w:p>
    <w:p w14:paraId="43523D9F"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p>
    <w:p w14:paraId="4512D806" w14:textId="08FB72A9" w:rsidR="00020B45"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Table 4: Chi- square test of Type of Settlement VS Current Modern Contraceptive use</w:t>
      </w:r>
    </w:p>
    <w:p w14:paraId="2941D688" w14:textId="77777777" w:rsidR="00BE7CBA" w:rsidRPr="006C797E" w:rsidRDefault="00BE7CBA" w:rsidP="006C797E">
      <w:pPr>
        <w:autoSpaceDE w:val="0"/>
        <w:autoSpaceDN w:val="0"/>
        <w:adjustRightInd w:val="0"/>
        <w:spacing w:after="0" w:line="400" w:lineRule="atLeast"/>
        <w:jc w:val="both"/>
        <w:rPr>
          <w:rFonts w:ascii="Times New Roman" w:eastAsia="Calibri" w:hAnsi="Times New Roman" w:cs="Times New Roman"/>
          <w:b/>
          <w:sz w:val="24"/>
          <w:szCs w:val="24"/>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307"/>
        <w:gridCol w:w="1499"/>
        <w:gridCol w:w="1066"/>
        <w:gridCol w:w="879"/>
        <w:gridCol w:w="756"/>
        <w:gridCol w:w="1717"/>
      </w:tblGrid>
      <w:tr w:rsidR="00020B45" w:rsidRPr="006C797E" w14:paraId="5464B96F" w14:textId="77777777" w:rsidTr="007A5CC5">
        <w:trPr>
          <w:trHeight w:val="631"/>
          <w:jc w:val="center"/>
        </w:trPr>
        <w:tc>
          <w:tcPr>
            <w:tcW w:w="1793" w:type="dxa"/>
            <w:hideMark/>
          </w:tcPr>
          <w:p w14:paraId="7EF64128" w14:textId="77777777" w:rsidR="00020B45" w:rsidRPr="006C797E" w:rsidRDefault="00020B45" w:rsidP="006C797E">
            <w:pPr>
              <w:ind w:left="221" w:hanging="18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Type of settlement</w:t>
            </w:r>
          </w:p>
        </w:tc>
        <w:tc>
          <w:tcPr>
            <w:tcW w:w="2806" w:type="dxa"/>
            <w:gridSpan w:val="2"/>
            <w:hideMark/>
          </w:tcPr>
          <w:p w14:paraId="482E99B6" w14:textId="77777777" w:rsidR="00020B45" w:rsidRPr="006C797E" w:rsidRDefault="00020B45" w:rsidP="006C797E">
            <w:pPr>
              <w:spacing w:line="48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066" w:type="dxa"/>
            <w:hideMark/>
          </w:tcPr>
          <w:p w14:paraId="3ECBB07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879" w:type="dxa"/>
            <w:hideMark/>
          </w:tcPr>
          <w:p w14:paraId="273D747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756" w:type="dxa"/>
            <w:hideMark/>
          </w:tcPr>
          <w:p w14:paraId="7BA8B0C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1717" w:type="dxa"/>
            <w:hideMark/>
          </w:tcPr>
          <w:p w14:paraId="11936039"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Decision </w:t>
            </w:r>
          </w:p>
          <w:p w14:paraId="5DDF2393"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7E303898" w14:textId="77777777" w:rsidTr="007A5CC5">
        <w:trPr>
          <w:jc w:val="center"/>
        </w:trPr>
        <w:tc>
          <w:tcPr>
            <w:tcW w:w="1793" w:type="dxa"/>
          </w:tcPr>
          <w:p w14:paraId="372ABAE8"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1307" w:type="dxa"/>
            <w:hideMark/>
          </w:tcPr>
          <w:p w14:paraId="7D51191D"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499" w:type="dxa"/>
            <w:hideMark/>
          </w:tcPr>
          <w:p w14:paraId="2B3D6EA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066" w:type="dxa"/>
            <w:vMerge w:val="restart"/>
          </w:tcPr>
          <w:p w14:paraId="6ECA3BD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5F6715D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2.840</w:t>
            </w:r>
          </w:p>
        </w:tc>
        <w:tc>
          <w:tcPr>
            <w:tcW w:w="879" w:type="dxa"/>
            <w:vMerge w:val="restart"/>
          </w:tcPr>
          <w:p w14:paraId="10BD34C5"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459E195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1</w:t>
            </w:r>
          </w:p>
        </w:tc>
        <w:tc>
          <w:tcPr>
            <w:tcW w:w="756" w:type="dxa"/>
            <w:vMerge w:val="restart"/>
          </w:tcPr>
          <w:p w14:paraId="5D402701"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012534D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0.092</w:t>
            </w:r>
          </w:p>
        </w:tc>
        <w:tc>
          <w:tcPr>
            <w:tcW w:w="1717" w:type="dxa"/>
          </w:tcPr>
          <w:p w14:paraId="0B6A0AE2"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p>
        </w:tc>
      </w:tr>
      <w:tr w:rsidR="00020B45" w:rsidRPr="006C797E" w14:paraId="2B2988E3" w14:textId="77777777" w:rsidTr="007A5CC5">
        <w:trPr>
          <w:jc w:val="center"/>
        </w:trPr>
        <w:tc>
          <w:tcPr>
            <w:tcW w:w="1793" w:type="dxa"/>
            <w:vAlign w:val="center"/>
            <w:hideMark/>
          </w:tcPr>
          <w:p w14:paraId="1AF8294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RURAL</w:t>
            </w:r>
          </w:p>
        </w:tc>
        <w:tc>
          <w:tcPr>
            <w:tcW w:w="1307" w:type="dxa"/>
            <w:vAlign w:val="center"/>
            <w:hideMark/>
          </w:tcPr>
          <w:p w14:paraId="3D54430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74</w:t>
            </w:r>
          </w:p>
        </w:tc>
        <w:tc>
          <w:tcPr>
            <w:tcW w:w="1499" w:type="dxa"/>
            <w:vAlign w:val="center"/>
            <w:hideMark/>
          </w:tcPr>
          <w:p w14:paraId="649BA91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403</w:t>
            </w:r>
          </w:p>
        </w:tc>
        <w:tc>
          <w:tcPr>
            <w:tcW w:w="0" w:type="auto"/>
            <w:vMerge/>
            <w:vAlign w:val="center"/>
            <w:hideMark/>
          </w:tcPr>
          <w:p w14:paraId="42B30A36"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vAlign w:val="center"/>
            <w:hideMark/>
          </w:tcPr>
          <w:p w14:paraId="699B8332"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vAlign w:val="center"/>
            <w:hideMark/>
          </w:tcPr>
          <w:p w14:paraId="0E04FD3E"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1717" w:type="dxa"/>
          </w:tcPr>
          <w:p w14:paraId="7073F27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65B85E84" w14:textId="77777777" w:rsidTr="007A5CC5">
        <w:trPr>
          <w:jc w:val="center"/>
        </w:trPr>
        <w:tc>
          <w:tcPr>
            <w:tcW w:w="1793" w:type="dxa"/>
            <w:vAlign w:val="center"/>
            <w:hideMark/>
          </w:tcPr>
          <w:p w14:paraId="7375353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URBAN</w:t>
            </w:r>
          </w:p>
        </w:tc>
        <w:tc>
          <w:tcPr>
            <w:tcW w:w="1307" w:type="dxa"/>
            <w:vAlign w:val="center"/>
            <w:hideMark/>
          </w:tcPr>
          <w:p w14:paraId="72878D7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w:t>
            </w:r>
          </w:p>
        </w:tc>
        <w:tc>
          <w:tcPr>
            <w:tcW w:w="1499" w:type="dxa"/>
            <w:vAlign w:val="center"/>
            <w:hideMark/>
          </w:tcPr>
          <w:p w14:paraId="554C073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372</w:t>
            </w:r>
          </w:p>
        </w:tc>
        <w:tc>
          <w:tcPr>
            <w:tcW w:w="0" w:type="auto"/>
            <w:vMerge/>
            <w:vAlign w:val="center"/>
            <w:hideMark/>
          </w:tcPr>
          <w:p w14:paraId="60BCDCB5"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vAlign w:val="center"/>
            <w:hideMark/>
          </w:tcPr>
          <w:p w14:paraId="486BF9E6"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vAlign w:val="center"/>
            <w:hideMark/>
          </w:tcPr>
          <w:p w14:paraId="715EC6D7"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1717" w:type="dxa"/>
          </w:tcPr>
          <w:p w14:paraId="5BFF219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bl>
    <w:p w14:paraId="6D0EE4C9"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1040C8EC" w14:textId="77777777" w:rsidR="00BE7CBA" w:rsidRDefault="00020B45" w:rsidP="00BE7CBA">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4 showed the result of chi-square test of </w:t>
      </w:r>
      <w:proofErr w:type="gramStart"/>
      <w:r w:rsidRPr="006C797E">
        <w:rPr>
          <w:rFonts w:ascii="Times New Roman" w:eastAsia="Calibri" w:hAnsi="Times New Roman" w:cs="Times New Roman"/>
          <w:sz w:val="24"/>
          <w:szCs w:val="24"/>
        </w:rPr>
        <w:t>respondents</w:t>
      </w:r>
      <w:proofErr w:type="gramEnd"/>
      <w:r w:rsidRPr="006C797E">
        <w:rPr>
          <w:rFonts w:ascii="Times New Roman" w:eastAsia="Calibri" w:hAnsi="Times New Roman" w:cs="Times New Roman"/>
          <w:sz w:val="24"/>
          <w:szCs w:val="24"/>
        </w:rPr>
        <w:t xml:space="preserve"> uptake of current contraceptive methods in rural and urban settlements. </w:t>
      </w:r>
      <w:bookmarkStart w:id="7" w:name="_Hlk197924102"/>
      <w:r w:rsidRPr="006C797E">
        <w:rPr>
          <w:rFonts w:ascii="Times New Roman" w:eastAsia="Calibri" w:hAnsi="Times New Roman" w:cs="Times New Roman"/>
          <w:sz w:val="24"/>
          <w:szCs w:val="24"/>
        </w:rPr>
        <w:t>At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of 2.840, Df = 1, P = 0.092, there was no statistically significant difference</w:t>
      </w:r>
      <w:bookmarkEnd w:id="7"/>
      <w:r w:rsidRPr="006C797E">
        <w:rPr>
          <w:rFonts w:ascii="Times New Roman" w:eastAsia="Calibri" w:hAnsi="Times New Roman" w:cs="Times New Roman"/>
          <w:sz w:val="24"/>
          <w:szCs w:val="24"/>
        </w:rPr>
        <w:t xml:space="preserve"> in contraceptive use between women of reproductive age in rural and urban communities in Bayelsa State. </w:t>
      </w:r>
    </w:p>
    <w:p w14:paraId="303ED8FC" w14:textId="0E91F3C0" w:rsidR="00020B45" w:rsidRPr="00BE7CBA" w:rsidRDefault="00020B45" w:rsidP="00BE7CBA">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sz w:val="24"/>
          <w:szCs w:val="24"/>
        </w:rPr>
        <w:t>Table 5: OBSTETRIC HISTORY N=898</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160"/>
        <w:gridCol w:w="2632"/>
      </w:tblGrid>
      <w:tr w:rsidR="00020B45" w:rsidRPr="006C797E" w14:paraId="0C0A9973" w14:textId="77777777" w:rsidTr="007A5CC5">
        <w:tc>
          <w:tcPr>
            <w:tcW w:w="4225" w:type="dxa"/>
            <w:hideMark/>
          </w:tcPr>
          <w:p w14:paraId="7616F5F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2160" w:type="dxa"/>
            <w:hideMark/>
          </w:tcPr>
          <w:p w14:paraId="69E7DED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 (F)</w:t>
            </w:r>
          </w:p>
        </w:tc>
        <w:tc>
          <w:tcPr>
            <w:tcW w:w="2632" w:type="dxa"/>
            <w:hideMark/>
          </w:tcPr>
          <w:p w14:paraId="7F5C1E7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2B7A4E84" w14:textId="77777777" w:rsidTr="007A5CC5">
        <w:trPr>
          <w:trHeight w:val="1060"/>
        </w:trPr>
        <w:tc>
          <w:tcPr>
            <w:tcW w:w="4225" w:type="dxa"/>
            <w:hideMark/>
          </w:tcPr>
          <w:p w14:paraId="0DAD83F5"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been pregnant before?</w:t>
            </w:r>
          </w:p>
          <w:p w14:paraId="54AC03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661AB9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2160" w:type="dxa"/>
          </w:tcPr>
          <w:p w14:paraId="2A45580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4150114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813</w:t>
            </w:r>
          </w:p>
          <w:p w14:paraId="37B415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color w:val="000000"/>
                <w:kern w:val="0"/>
                <w:sz w:val="24"/>
                <w:szCs w:val="24"/>
                <w14:ligatures w14:val="none"/>
              </w:rPr>
              <w:t>85</w:t>
            </w:r>
          </w:p>
        </w:tc>
        <w:tc>
          <w:tcPr>
            <w:tcW w:w="2632" w:type="dxa"/>
          </w:tcPr>
          <w:p w14:paraId="12ABC1F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23D620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90.5</w:t>
            </w:r>
          </w:p>
          <w:p w14:paraId="67E732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tc>
      </w:tr>
      <w:tr w:rsidR="00020B45" w:rsidRPr="006C797E" w14:paraId="726E1D4F" w14:textId="77777777" w:rsidTr="007A5CC5">
        <w:trPr>
          <w:trHeight w:val="1610"/>
        </w:trPr>
        <w:tc>
          <w:tcPr>
            <w:tcW w:w="4225" w:type="dxa"/>
            <w:vAlign w:val="center"/>
            <w:hideMark/>
          </w:tcPr>
          <w:p w14:paraId="0E22D8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b/>
                <w:bCs/>
                <w:color w:val="000000"/>
                <w:kern w:val="0"/>
                <w:sz w:val="24"/>
                <w:szCs w:val="24"/>
                <w14:ligatures w14:val="none"/>
              </w:rPr>
              <w:t xml:space="preserve">How often do you Use </w:t>
            </w:r>
            <w:proofErr w:type="gramStart"/>
            <w:r w:rsidRPr="006C797E">
              <w:rPr>
                <w:rFonts w:ascii="Times New Roman" w:eastAsia="Calibri" w:hAnsi="Times New Roman" w:cs="Times New Roman"/>
                <w:b/>
                <w:bCs/>
                <w:color w:val="000000"/>
                <w:kern w:val="0"/>
                <w:sz w:val="24"/>
                <w:szCs w:val="24"/>
                <w14:ligatures w14:val="none"/>
              </w:rPr>
              <w:t>Contraceptives</w:t>
            </w:r>
            <w:proofErr w:type="gramEnd"/>
          </w:p>
          <w:p w14:paraId="69D76E7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Rarely</w:t>
            </w:r>
          </w:p>
          <w:p w14:paraId="08B613F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Always</w:t>
            </w:r>
          </w:p>
          <w:p w14:paraId="4C28B5C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Occasionally - whenever I have unprotected sex</w:t>
            </w:r>
          </w:p>
        </w:tc>
        <w:tc>
          <w:tcPr>
            <w:tcW w:w="2160" w:type="dxa"/>
            <w:vAlign w:val="center"/>
            <w:hideMark/>
          </w:tcPr>
          <w:p w14:paraId="50D3A03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208</w:t>
            </w:r>
          </w:p>
          <w:p w14:paraId="61B5310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7F276A8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491</w:t>
            </w:r>
          </w:p>
        </w:tc>
        <w:tc>
          <w:tcPr>
            <w:tcW w:w="2632" w:type="dxa"/>
            <w:vAlign w:val="center"/>
            <w:hideMark/>
          </w:tcPr>
          <w:p w14:paraId="262DCC3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23.2</w:t>
            </w:r>
          </w:p>
          <w:p w14:paraId="45FFABC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p w14:paraId="7C6CBBD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54.7</w:t>
            </w:r>
          </w:p>
        </w:tc>
      </w:tr>
    </w:tbl>
    <w:p w14:paraId="05675E8F" w14:textId="6BF6A603"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kern w:val="2"/>
          <w:sz w:val="24"/>
          <w:szCs w:val="24"/>
          <w14:ligatures w14:val="standardContextual"/>
        </w:rPr>
      </w:pPr>
      <w:r w:rsidRPr="006C797E">
        <w:rPr>
          <w:rFonts w:ascii="Times New Roman" w:eastAsia="Calibri" w:hAnsi="Times New Roman" w:cs="Times New Roman"/>
          <w:sz w:val="24"/>
          <w:szCs w:val="24"/>
        </w:rPr>
        <w:t>Table 5 showed that 813(90.5%) of the respondents have been pregnant before while 85(9.5%) have not; 491(54.7%) use contraceptives occasionally after having an unprotected sex, 208(23.2%) rarely make use of contraceptive methods and 199(22.2%) always use contraceptives.</w:t>
      </w:r>
    </w:p>
    <w:p w14:paraId="69A334FE"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6BC447BA" w14:textId="77777777" w:rsidR="00BE7CBA" w:rsidRDefault="00BE7CBA" w:rsidP="006C797E">
      <w:pPr>
        <w:ind w:left="-270" w:firstLine="270"/>
        <w:jc w:val="both"/>
        <w:rPr>
          <w:rFonts w:ascii="Times New Roman" w:eastAsia="Calibri" w:hAnsi="Times New Roman" w:cs="Times New Roman"/>
          <w:b/>
          <w:sz w:val="24"/>
          <w:szCs w:val="24"/>
        </w:rPr>
      </w:pPr>
    </w:p>
    <w:p w14:paraId="3534D216" w14:textId="2068B3BE" w:rsidR="00020B45" w:rsidRPr="006C797E" w:rsidRDefault="00020B45" w:rsidP="006C797E">
      <w:pPr>
        <w:ind w:left="-270" w:firstLine="270"/>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lastRenderedPageBreak/>
        <w:t xml:space="preserve">Table 6: Chi-square test of </w:t>
      </w:r>
      <w:r w:rsidR="006C797E" w:rsidRPr="006C797E">
        <w:rPr>
          <w:rFonts w:ascii="Times New Roman" w:eastAsia="Calibri" w:hAnsi="Times New Roman" w:cs="Times New Roman"/>
          <w:b/>
          <w:sz w:val="24"/>
          <w:szCs w:val="24"/>
        </w:rPr>
        <w:t>marital</w:t>
      </w:r>
      <w:r w:rsidRPr="006C797E">
        <w:rPr>
          <w:rFonts w:ascii="Times New Roman" w:eastAsia="Calibri" w:hAnsi="Times New Roman" w:cs="Times New Roman"/>
          <w:b/>
          <w:sz w:val="24"/>
          <w:szCs w:val="24"/>
        </w:rPr>
        <w:t xml:space="preserve"> status Vs Current Modern Contraceptive use</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333"/>
        <w:gridCol w:w="1532"/>
        <w:gridCol w:w="1560"/>
        <w:gridCol w:w="660"/>
        <w:gridCol w:w="992"/>
        <w:gridCol w:w="992"/>
      </w:tblGrid>
      <w:tr w:rsidR="00020B45" w:rsidRPr="006C797E" w14:paraId="28797006" w14:textId="77777777" w:rsidTr="007A5CC5">
        <w:trPr>
          <w:jc w:val="center"/>
        </w:trPr>
        <w:tc>
          <w:tcPr>
            <w:tcW w:w="1808" w:type="dxa"/>
            <w:hideMark/>
          </w:tcPr>
          <w:p w14:paraId="466C595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Knowledge</w:t>
            </w:r>
          </w:p>
        </w:tc>
        <w:tc>
          <w:tcPr>
            <w:tcW w:w="2865" w:type="dxa"/>
            <w:gridSpan w:val="2"/>
            <w:hideMark/>
          </w:tcPr>
          <w:p w14:paraId="45ACB6D9" w14:textId="77777777" w:rsidR="00020B45" w:rsidRPr="006C797E" w:rsidRDefault="00020B45" w:rsidP="006C797E">
            <w:pPr>
              <w:spacing w:line="48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560" w:type="dxa"/>
            <w:hideMark/>
          </w:tcPr>
          <w:p w14:paraId="0DEF84E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660" w:type="dxa"/>
            <w:hideMark/>
          </w:tcPr>
          <w:p w14:paraId="38CAD5EE"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992" w:type="dxa"/>
            <w:hideMark/>
          </w:tcPr>
          <w:p w14:paraId="587DEBE4"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992" w:type="dxa"/>
            <w:hideMark/>
          </w:tcPr>
          <w:p w14:paraId="71CF8143"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Decision</w:t>
            </w:r>
          </w:p>
          <w:p w14:paraId="409ED5B6"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72AF7DEF" w14:textId="77777777" w:rsidTr="007A5CC5">
        <w:trPr>
          <w:jc w:val="center"/>
        </w:trPr>
        <w:tc>
          <w:tcPr>
            <w:tcW w:w="1808" w:type="dxa"/>
          </w:tcPr>
          <w:p w14:paraId="55CB65E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1333" w:type="dxa"/>
            <w:hideMark/>
          </w:tcPr>
          <w:p w14:paraId="771132F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532" w:type="dxa"/>
            <w:hideMark/>
          </w:tcPr>
          <w:p w14:paraId="69DC5A8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560" w:type="dxa"/>
          </w:tcPr>
          <w:p w14:paraId="458B0879"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Pr>
          <w:p w14:paraId="01D0F2B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47FBE10C"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24F5544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43EA4DEE" w14:textId="77777777" w:rsidTr="007A5CC5">
        <w:trPr>
          <w:jc w:val="center"/>
        </w:trPr>
        <w:tc>
          <w:tcPr>
            <w:tcW w:w="1808" w:type="dxa"/>
            <w:vAlign w:val="center"/>
            <w:hideMark/>
          </w:tcPr>
          <w:p w14:paraId="517F3EF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Single</w:t>
            </w:r>
          </w:p>
        </w:tc>
        <w:tc>
          <w:tcPr>
            <w:tcW w:w="1333" w:type="dxa"/>
            <w:vAlign w:val="center"/>
            <w:hideMark/>
          </w:tcPr>
          <w:p w14:paraId="199FA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c>
          <w:tcPr>
            <w:tcW w:w="1532" w:type="dxa"/>
            <w:vAlign w:val="center"/>
            <w:hideMark/>
          </w:tcPr>
          <w:p w14:paraId="1CF374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527</w:t>
            </w:r>
          </w:p>
        </w:tc>
        <w:tc>
          <w:tcPr>
            <w:tcW w:w="1560" w:type="dxa"/>
          </w:tcPr>
          <w:p w14:paraId="42B6ED0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Pr>
          <w:p w14:paraId="7EAF55F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2781E8AE"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3DC8301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76A51403" w14:textId="77777777" w:rsidTr="007A5CC5">
        <w:trPr>
          <w:jc w:val="center"/>
        </w:trPr>
        <w:tc>
          <w:tcPr>
            <w:tcW w:w="1808" w:type="dxa"/>
            <w:vAlign w:val="center"/>
            <w:hideMark/>
          </w:tcPr>
          <w:p w14:paraId="0EBC804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Married</w:t>
            </w:r>
          </w:p>
        </w:tc>
        <w:tc>
          <w:tcPr>
            <w:tcW w:w="1333" w:type="dxa"/>
            <w:vAlign w:val="center"/>
            <w:hideMark/>
          </w:tcPr>
          <w:p w14:paraId="7092BF7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226</w:t>
            </w:r>
          </w:p>
        </w:tc>
        <w:tc>
          <w:tcPr>
            <w:tcW w:w="1532" w:type="dxa"/>
            <w:vAlign w:val="center"/>
            <w:hideMark/>
          </w:tcPr>
          <w:p w14:paraId="48C852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62</w:t>
            </w:r>
          </w:p>
        </w:tc>
        <w:tc>
          <w:tcPr>
            <w:tcW w:w="1560" w:type="dxa"/>
            <w:hideMark/>
          </w:tcPr>
          <w:p w14:paraId="48235E4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53.542</w:t>
            </w:r>
          </w:p>
        </w:tc>
        <w:tc>
          <w:tcPr>
            <w:tcW w:w="660" w:type="dxa"/>
            <w:hideMark/>
          </w:tcPr>
          <w:p w14:paraId="0FE51C3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3</w:t>
            </w:r>
          </w:p>
        </w:tc>
        <w:tc>
          <w:tcPr>
            <w:tcW w:w="992" w:type="dxa"/>
            <w:hideMark/>
          </w:tcPr>
          <w:p w14:paraId="63775F7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0.005</w:t>
            </w:r>
          </w:p>
        </w:tc>
        <w:tc>
          <w:tcPr>
            <w:tcW w:w="992" w:type="dxa"/>
            <w:hideMark/>
          </w:tcPr>
          <w:p w14:paraId="75952B25"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Accepted</w:t>
            </w:r>
          </w:p>
        </w:tc>
      </w:tr>
      <w:tr w:rsidR="00020B45" w:rsidRPr="006C797E" w14:paraId="3ED03B55" w14:textId="77777777" w:rsidTr="007A5CC5">
        <w:trPr>
          <w:jc w:val="center"/>
        </w:trPr>
        <w:tc>
          <w:tcPr>
            <w:tcW w:w="1808" w:type="dxa"/>
            <w:vAlign w:val="center"/>
            <w:hideMark/>
          </w:tcPr>
          <w:p w14:paraId="35FDB4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Divorced</w:t>
            </w:r>
          </w:p>
        </w:tc>
        <w:tc>
          <w:tcPr>
            <w:tcW w:w="1333" w:type="dxa"/>
            <w:vAlign w:val="center"/>
            <w:hideMark/>
          </w:tcPr>
          <w:p w14:paraId="610BCE6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w:t>
            </w:r>
          </w:p>
        </w:tc>
        <w:tc>
          <w:tcPr>
            <w:tcW w:w="1532" w:type="dxa"/>
            <w:vAlign w:val="center"/>
            <w:hideMark/>
          </w:tcPr>
          <w:p w14:paraId="1CF9A55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w:t>
            </w:r>
          </w:p>
        </w:tc>
        <w:tc>
          <w:tcPr>
            <w:tcW w:w="1560" w:type="dxa"/>
          </w:tcPr>
          <w:p w14:paraId="30492B1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Pr>
          <w:p w14:paraId="0205D59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34DFADFD"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04229C3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08BBDB09" w14:textId="77777777" w:rsidTr="007A5CC5">
        <w:trPr>
          <w:jc w:val="center"/>
        </w:trPr>
        <w:tc>
          <w:tcPr>
            <w:tcW w:w="1808" w:type="dxa"/>
            <w:vAlign w:val="center"/>
            <w:hideMark/>
          </w:tcPr>
          <w:p w14:paraId="5580F2A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Separated</w:t>
            </w:r>
          </w:p>
        </w:tc>
        <w:tc>
          <w:tcPr>
            <w:tcW w:w="1333" w:type="dxa"/>
            <w:vAlign w:val="center"/>
            <w:hideMark/>
          </w:tcPr>
          <w:p w14:paraId="4EEB16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w:t>
            </w:r>
          </w:p>
        </w:tc>
        <w:tc>
          <w:tcPr>
            <w:tcW w:w="1532" w:type="dxa"/>
            <w:vAlign w:val="center"/>
            <w:hideMark/>
          </w:tcPr>
          <w:p w14:paraId="2BC5D2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tc>
        <w:tc>
          <w:tcPr>
            <w:tcW w:w="1560" w:type="dxa"/>
          </w:tcPr>
          <w:p w14:paraId="5F1A84B1"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Pr>
          <w:p w14:paraId="1761523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0B9AFE1E"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Pr>
          <w:p w14:paraId="54136FF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bl>
    <w:p w14:paraId="29CE9C7F"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76567EC3" w14:textId="41135879" w:rsidR="00020B45" w:rsidRPr="0080502D" w:rsidRDefault="00020B45" w:rsidP="0080502D">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6 </w:t>
      </w:r>
      <w:r w:rsidR="006C797E" w:rsidRPr="006C797E">
        <w:rPr>
          <w:rFonts w:ascii="Times New Roman" w:eastAsia="Calibri" w:hAnsi="Times New Roman" w:cs="Times New Roman"/>
          <w:sz w:val="24"/>
          <w:szCs w:val="24"/>
        </w:rPr>
        <w:t>showed</w:t>
      </w:r>
      <w:r w:rsidRPr="006C797E">
        <w:rPr>
          <w:rFonts w:ascii="Times New Roman" w:eastAsia="Calibri" w:hAnsi="Times New Roman" w:cs="Times New Roman"/>
          <w:sz w:val="24"/>
          <w:szCs w:val="24"/>
        </w:rPr>
        <w:t xml:space="preserve"> the association between marital status and contraceptive use among women of reproductive age in Bayelsa State.  At 95% confidence interval, chi-square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 53.542, Df = 3, P = 0.005 there was a statistically significant difference in the uptake of modern contraceptive based on the marital status of the women in Bayelsa State. </w:t>
      </w:r>
    </w:p>
    <w:p w14:paraId="6F49FBBE" w14:textId="14FF3FFE"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Table 7: Chi- square test of Education status VS Current Modern Contraceptive use</w:t>
      </w:r>
    </w:p>
    <w:tbl>
      <w:tblPr>
        <w:tblStyle w:val="TableGrid1"/>
        <w:tblW w:w="0" w:type="auto"/>
        <w:jc w:val="center"/>
        <w:tblLook w:val="04A0" w:firstRow="1" w:lastRow="0" w:firstColumn="1" w:lastColumn="0" w:noHBand="0" w:noVBand="1"/>
      </w:tblPr>
      <w:tblGrid>
        <w:gridCol w:w="1808"/>
        <w:gridCol w:w="1333"/>
        <w:gridCol w:w="1532"/>
        <w:gridCol w:w="1560"/>
        <w:gridCol w:w="660"/>
        <w:gridCol w:w="756"/>
        <w:gridCol w:w="1232"/>
      </w:tblGrid>
      <w:tr w:rsidR="00020B45" w:rsidRPr="006C797E" w14:paraId="70C8402F" w14:textId="77777777" w:rsidTr="007A5CC5">
        <w:trPr>
          <w:jc w:val="center"/>
        </w:trPr>
        <w:tc>
          <w:tcPr>
            <w:tcW w:w="1808" w:type="dxa"/>
            <w:tcBorders>
              <w:top w:val="nil"/>
              <w:left w:val="nil"/>
              <w:bottom w:val="nil"/>
              <w:right w:val="nil"/>
            </w:tcBorders>
            <w:hideMark/>
          </w:tcPr>
          <w:p w14:paraId="044BA070" w14:textId="77777777" w:rsidR="00020B45" w:rsidRPr="006C797E" w:rsidRDefault="00020B45" w:rsidP="006C797E">
            <w:pPr>
              <w:spacing w:line="360" w:lineRule="auto"/>
              <w:ind w:left="221" w:hanging="18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Educational status</w:t>
            </w:r>
          </w:p>
        </w:tc>
        <w:tc>
          <w:tcPr>
            <w:tcW w:w="2865" w:type="dxa"/>
            <w:gridSpan w:val="2"/>
            <w:tcBorders>
              <w:top w:val="nil"/>
              <w:left w:val="nil"/>
              <w:bottom w:val="nil"/>
              <w:right w:val="nil"/>
            </w:tcBorders>
            <w:hideMark/>
          </w:tcPr>
          <w:p w14:paraId="64569844"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560" w:type="dxa"/>
            <w:tcBorders>
              <w:top w:val="nil"/>
              <w:left w:val="nil"/>
              <w:bottom w:val="nil"/>
              <w:right w:val="nil"/>
            </w:tcBorders>
            <w:hideMark/>
          </w:tcPr>
          <w:p w14:paraId="691C4FA7"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660" w:type="dxa"/>
            <w:tcBorders>
              <w:top w:val="nil"/>
              <w:left w:val="nil"/>
              <w:bottom w:val="nil"/>
              <w:right w:val="nil"/>
            </w:tcBorders>
            <w:hideMark/>
          </w:tcPr>
          <w:p w14:paraId="7E28A98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756" w:type="dxa"/>
            <w:tcBorders>
              <w:top w:val="nil"/>
              <w:left w:val="nil"/>
              <w:bottom w:val="nil"/>
              <w:right w:val="nil"/>
            </w:tcBorders>
            <w:hideMark/>
          </w:tcPr>
          <w:p w14:paraId="78FCCDE0"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1232" w:type="dxa"/>
            <w:tcBorders>
              <w:top w:val="nil"/>
              <w:left w:val="nil"/>
              <w:bottom w:val="nil"/>
              <w:right w:val="nil"/>
            </w:tcBorders>
            <w:hideMark/>
          </w:tcPr>
          <w:p w14:paraId="1572F3CD"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Decision </w:t>
            </w:r>
          </w:p>
          <w:p w14:paraId="75FFC8D3"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17D35227" w14:textId="77777777" w:rsidTr="007A5CC5">
        <w:trPr>
          <w:jc w:val="center"/>
        </w:trPr>
        <w:tc>
          <w:tcPr>
            <w:tcW w:w="1808" w:type="dxa"/>
            <w:tcBorders>
              <w:top w:val="nil"/>
              <w:left w:val="nil"/>
              <w:bottom w:val="nil"/>
              <w:right w:val="nil"/>
            </w:tcBorders>
          </w:tcPr>
          <w:p w14:paraId="4D533CE4"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333" w:type="dxa"/>
            <w:tcBorders>
              <w:top w:val="nil"/>
              <w:left w:val="nil"/>
              <w:bottom w:val="nil"/>
              <w:right w:val="nil"/>
            </w:tcBorders>
            <w:hideMark/>
          </w:tcPr>
          <w:p w14:paraId="0D53CD60"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532" w:type="dxa"/>
            <w:tcBorders>
              <w:top w:val="nil"/>
              <w:left w:val="nil"/>
              <w:bottom w:val="nil"/>
              <w:right w:val="nil"/>
            </w:tcBorders>
            <w:hideMark/>
          </w:tcPr>
          <w:p w14:paraId="62FA877B"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560" w:type="dxa"/>
            <w:tcBorders>
              <w:top w:val="nil"/>
              <w:left w:val="nil"/>
              <w:bottom w:val="nil"/>
              <w:right w:val="nil"/>
            </w:tcBorders>
          </w:tcPr>
          <w:p w14:paraId="402C6EF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nil"/>
              <w:left w:val="nil"/>
              <w:bottom w:val="nil"/>
              <w:right w:val="nil"/>
            </w:tcBorders>
          </w:tcPr>
          <w:p w14:paraId="03A91E06"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nil"/>
              <w:left w:val="nil"/>
              <w:bottom w:val="nil"/>
              <w:right w:val="nil"/>
            </w:tcBorders>
          </w:tcPr>
          <w:p w14:paraId="09F1731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nil"/>
              <w:left w:val="nil"/>
              <w:bottom w:val="nil"/>
              <w:right w:val="nil"/>
            </w:tcBorders>
          </w:tcPr>
          <w:p w14:paraId="0ED8376F"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56EAB5B6" w14:textId="77777777" w:rsidTr="007A5CC5">
        <w:trPr>
          <w:jc w:val="center"/>
        </w:trPr>
        <w:tc>
          <w:tcPr>
            <w:tcW w:w="1808" w:type="dxa"/>
            <w:tcBorders>
              <w:top w:val="nil"/>
              <w:left w:val="nil"/>
              <w:bottom w:val="nil"/>
              <w:right w:val="nil"/>
            </w:tcBorders>
            <w:vAlign w:val="center"/>
            <w:hideMark/>
          </w:tcPr>
          <w:p w14:paraId="210357D2"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 Formal</w:t>
            </w:r>
          </w:p>
        </w:tc>
        <w:tc>
          <w:tcPr>
            <w:tcW w:w="1333" w:type="dxa"/>
            <w:tcBorders>
              <w:top w:val="nil"/>
              <w:left w:val="nil"/>
              <w:bottom w:val="nil"/>
              <w:right w:val="nil"/>
            </w:tcBorders>
            <w:vAlign w:val="center"/>
            <w:hideMark/>
          </w:tcPr>
          <w:p w14:paraId="184CC8D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w:t>
            </w:r>
          </w:p>
        </w:tc>
        <w:tc>
          <w:tcPr>
            <w:tcW w:w="1532" w:type="dxa"/>
            <w:tcBorders>
              <w:top w:val="nil"/>
              <w:left w:val="nil"/>
              <w:bottom w:val="nil"/>
              <w:right w:val="nil"/>
            </w:tcBorders>
            <w:vAlign w:val="center"/>
            <w:hideMark/>
          </w:tcPr>
          <w:p w14:paraId="54C29B41"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tc>
        <w:tc>
          <w:tcPr>
            <w:tcW w:w="1560" w:type="dxa"/>
            <w:tcBorders>
              <w:top w:val="nil"/>
              <w:left w:val="nil"/>
              <w:bottom w:val="nil"/>
              <w:right w:val="nil"/>
            </w:tcBorders>
          </w:tcPr>
          <w:p w14:paraId="48CAE5B4"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nil"/>
              <w:left w:val="nil"/>
              <w:bottom w:val="nil"/>
              <w:right w:val="nil"/>
            </w:tcBorders>
          </w:tcPr>
          <w:p w14:paraId="2ADB031B"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nil"/>
              <w:left w:val="nil"/>
              <w:bottom w:val="nil"/>
              <w:right w:val="nil"/>
            </w:tcBorders>
          </w:tcPr>
          <w:p w14:paraId="2F12FF0C"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nil"/>
              <w:left w:val="nil"/>
              <w:bottom w:val="nil"/>
              <w:right w:val="nil"/>
            </w:tcBorders>
          </w:tcPr>
          <w:p w14:paraId="06CF39D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517B4BDB" w14:textId="77777777" w:rsidTr="007A5CC5">
        <w:trPr>
          <w:jc w:val="center"/>
        </w:trPr>
        <w:tc>
          <w:tcPr>
            <w:tcW w:w="1808" w:type="dxa"/>
            <w:tcBorders>
              <w:top w:val="nil"/>
              <w:left w:val="nil"/>
              <w:bottom w:val="nil"/>
              <w:right w:val="nil"/>
            </w:tcBorders>
            <w:vAlign w:val="center"/>
            <w:hideMark/>
          </w:tcPr>
          <w:p w14:paraId="0549E156"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Primary</w:t>
            </w:r>
          </w:p>
        </w:tc>
        <w:tc>
          <w:tcPr>
            <w:tcW w:w="1333" w:type="dxa"/>
            <w:tcBorders>
              <w:top w:val="nil"/>
              <w:left w:val="nil"/>
              <w:bottom w:val="nil"/>
              <w:right w:val="nil"/>
            </w:tcBorders>
            <w:vAlign w:val="center"/>
            <w:hideMark/>
          </w:tcPr>
          <w:p w14:paraId="7E564807"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w:t>
            </w:r>
          </w:p>
        </w:tc>
        <w:tc>
          <w:tcPr>
            <w:tcW w:w="1532" w:type="dxa"/>
            <w:tcBorders>
              <w:top w:val="nil"/>
              <w:left w:val="nil"/>
              <w:bottom w:val="nil"/>
              <w:right w:val="nil"/>
            </w:tcBorders>
            <w:vAlign w:val="center"/>
            <w:hideMark/>
          </w:tcPr>
          <w:p w14:paraId="4F161FB1"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84</w:t>
            </w:r>
          </w:p>
        </w:tc>
        <w:tc>
          <w:tcPr>
            <w:tcW w:w="1560" w:type="dxa"/>
            <w:tcBorders>
              <w:top w:val="nil"/>
              <w:left w:val="nil"/>
              <w:bottom w:val="nil"/>
              <w:right w:val="nil"/>
            </w:tcBorders>
            <w:hideMark/>
          </w:tcPr>
          <w:p w14:paraId="1ECA998D"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18.066</w:t>
            </w:r>
          </w:p>
        </w:tc>
        <w:tc>
          <w:tcPr>
            <w:tcW w:w="660" w:type="dxa"/>
            <w:tcBorders>
              <w:top w:val="nil"/>
              <w:left w:val="nil"/>
              <w:bottom w:val="nil"/>
              <w:right w:val="nil"/>
            </w:tcBorders>
            <w:hideMark/>
          </w:tcPr>
          <w:p w14:paraId="5D717E4D"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3</w:t>
            </w:r>
          </w:p>
        </w:tc>
        <w:tc>
          <w:tcPr>
            <w:tcW w:w="756" w:type="dxa"/>
            <w:tcBorders>
              <w:top w:val="nil"/>
              <w:left w:val="nil"/>
              <w:bottom w:val="nil"/>
              <w:right w:val="nil"/>
            </w:tcBorders>
            <w:hideMark/>
          </w:tcPr>
          <w:p w14:paraId="6607462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0.003</w:t>
            </w:r>
          </w:p>
        </w:tc>
        <w:tc>
          <w:tcPr>
            <w:tcW w:w="1232" w:type="dxa"/>
            <w:tcBorders>
              <w:top w:val="nil"/>
              <w:left w:val="nil"/>
              <w:bottom w:val="nil"/>
              <w:right w:val="nil"/>
            </w:tcBorders>
            <w:hideMark/>
          </w:tcPr>
          <w:p w14:paraId="401A7159"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Accepted</w:t>
            </w:r>
          </w:p>
        </w:tc>
      </w:tr>
      <w:tr w:rsidR="00020B45" w:rsidRPr="006C797E" w14:paraId="5A7793C0" w14:textId="77777777" w:rsidTr="007A5CC5">
        <w:trPr>
          <w:jc w:val="center"/>
        </w:trPr>
        <w:tc>
          <w:tcPr>
            <w:tcW w:w="1808" w:type="dxa"/>
            <w:tcBorders>
              <w:top w:val="nil"/>
              <w:left w:val="nil"/>
              <w:bottom w:val="nil"/>
              <w:right w:val="nil"/>
            </w:tcBorders>
            <w:vAlign w:val="center"/>
            <w:hideMark/>
          </w:tcPr>
          <w:p w14:paraId="0219F950"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Secondary</w:t>
            </w:r>
          </w:p>
        </w:tc>
        <w:tc>
          <w:tcPr>
            <w:tcW w:w="1333" w:type="dxa"/>
            <w:tcBorders>
              <w:top w:val="nil"/>
              <w:left w:val="nil"/>
              <w:bottom w:val="nil"/>
              <w:right w:val="nil"/>
            </w:tcBorders>
            <w:vAlign w:val="center"/>
            <w:hideMark/>
          </w:tcPr>
          <w:p w14:paraId="397E22F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w:t>
            </w:r>
          </w:p>
        </w:tc>
        <w:tc>
          <w:tcPr>
            <w:tcW w:w="1532" w:type="dxa"/>
            <w:tcBorders>
              <w:top w:val="nil"/>
              <w:left w:val="nil"/>
              <w:bottom w:val="nil"/>
              <w:right w:val="nil"/>
            </w:tcBorders>
            <w:vAlign w:val="center"/>
            <w:hideMark/>
          </w:tcPr>
          <w:p w14:paraId="37113534"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184</w:t>
            </w:r>
          </w:p>
        </w:tc>
        <w:tc>
          <w:tcPr>
            <w:tcW w:w="1560" w:type="dxa"/>
            <w:tcBorders>
              <w:top w:val="nil"/>
              <w:left w:val="nil"/>
              <w:bottom w:val="nil"/>
              <w:right w:val="nil"/>
            </w:tcBorders>
          </w:tcPr>
          <w:p w14:paraId="2A32EEF3"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nil"/>
              <w:left w:val="nil"/>
              <w:bottom w:val="nil"/>
              <w:right w:val="nil"/>
            </w:tcBorders>
          </w:tcPr>
          <w:p w14:paraId="7F0598B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nil"/>
              <w:left w:val="nil"/>
              <w:bottom w:val="nil"/>
              <w:right w:val="nil"/>
            </w:tcBorders>
          </w:tcPr>
          <w:p w14:paraId="14BFDC41"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nil"/>
              <w:left w:val="nil"/>
              <w:bottom w:val="nil"/>
              <w:right w:val="nil"/>
            </w:tcBorders>
          </w:tcPr>
          <w:p w14:paraId="1F71593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7F55E82E" w14:textId="77777777" w:rsidTr="007A5CC5">
        <w:trPr>
          <w:jc w:val="center"/>
        </w:trPr>
        <w:tc>
          <w:tcPr>
            <w:tcW w:w="1808" w:type="dxa"/>
            <w:tcBorders>
              <w:top w:val="nil"/>
              <w:left w:val="nil"/>
              <w:bottom w:val="nil"/>
              <w:right w:val="nil"/>
            </w:tcBorders>
            <w:vAlign w:val="center"/>
            <w:hideMark/>
          </w:tcPr>
          <w:p w14:paraId="386C1C9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Tertiary</w:t>
            </w:r>
          </w:p>
        </w:tc>
        <w:tc>
          <w:tcPr>
            <w:tcW w:w="1333" w:type="dxa"/>
            <w:tcBorders>
              <w:top w:val="nil"/>
              <w:left w:val="nil"/>
              <w:bottom w:val="nil"/>
              <w:right w:val="nil"/>
            </w:tcBorders>
            <w:vAlign w:val="center"/>
            <w:hideMark/>
          </w:tcPr>
          <w:p w14:paraId="2692BA82"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76</w:t>
            </w:r>
          </w:p>
        </w:tc>
        <w:tc>
          <w:tcPr>
            <w:tcW w:w="1532" w:type="dxa"/>
            <w:tcBorders>
              <w:top w:val="nil"/>
              <w:left w:val="nil"/>
              <w:bottom w:val="nil"/>
              <w:right w:val="nil"/>
            </w:tcBorders>
            <w:vAlign w:val="center"/>
            <w:hideMark/>
          </w:tcPr>
          <w:p w14:paraId="6609D049"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412</w:t>
            </w:r>
          </w:p>
        </w:tc>
        <w:tc>
          <w:tcPr>
            <w:tcW w:w="1560" w:type="dxa"/>
            <w:tcBorders>
              <w:top w:val="nil"/>
              <w:left w:val="nil"/>
              <w:bottom w:val="nil"/>
              <w:right w:val="nil"/>
            </w:tcBorders>
          </w:tcPr>
          <w:p w14:paraId="2188702A"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nil"/>
              <w:left w:val="nil"/>
              <w:bottom w:val="nil"/>
              <w:right w:val="nil"/>
            </w:tcBorders>
          </w:tcPr>
          <w:p w14:paraId="0A43C777"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nil"/>
              <w:left w:val="nil"/>
              <w:bottom w:val="nil"/>
              <w:right w:val="nil"/>
            </w:tcBorders>
          </w:tcPr>
          <w:p w14:paraId="6547C94A"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nil"/>
              <w:left w:val="nil"/>
              <w:bottom w:val="nil"/>
              <w:right w:val="nil"/>
            </w:tcBorders>
          </w:tcPr>
          <w:p w14:paraId="0E020A6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bl>
    <w:p w14:paraId="14AC333F" w14:textId="6CF7AB54" w:rsidR="00BE7CBA"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Table 7 Showed the association between educational status and current uptake of modern contraceptive, at 95% confidence interval, difference = 3, chi-square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 18.066, and P = 0.003, there was a </w:t>
      </w:r>
      <w:r w:rsidR="00393D57" w:rsidRPr="006C797E">
        <w:rPr>
          <w:rFonts w:ascii="Times New Roman" w:eastAsia="Calibri" w:hAnsi="Times New Roman" w:cs="Times New Roman"/>
          <w:sz w:val="24"/>
          <w:szCs w:val="24"/>
        </w:rPr>
        <w:t>statistically</w:t>
      </w:r>
      <w:r w:rsidRPr="006C797E">
        <w:rPr>
          <w:rFonts w:ascii="Times New Roman" w:eastAsia="Calibri" w:hAnsi="Times New Roman" w:cs="Times New Roman"/>
          <w:sz w:val="24"/>
          <w:szCs w:val="24"/>
        </w:rPr>
        <w:t xml:space="preserve"> significant relationship between educational status and current </w:t>
      </w:r>
      <w:r w:rsidRPr="006C797E">
        <w:rPr>
          <w:rFonts w:ascii="Times New Roman" w:eastAsia="Calibri" w:hAnsi="Times New Roman" w:cs="Times New Roman"/>
          <w:sz w:val="24"/>
          <w:szCs w:val="24"/>
        </w:rPr>
        <w:lastRenderedPageBreak/>
        <w:t xml:space="preserve">modern contraceptive use among women of reproductive age in rural and urban communities in Bayelsa State. </w:t>
      </w:r>
    </w:p>
    <w:p w14:paraId="15418F41" w14:textId="39DDFFD4" w:rsidR="00020B45" w:rsidRPr="00BE7CBA" w:rsidRDefault="006C797E"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sz w:val="24"/>
          <w:szCs w:val="24"/>
        </w:rPr>
        <w:t>DISCUSSION</w:t>
      </w:r>
    </w:p>
    <w:p w14:paraId="14AAEC9E" w14:textId="77777777" w:rsidR="005F2E4D" w:rsidRPr="006C6286" w:rsidRDefault="005F2E4D" w:rsidP="005F2E4D">
      <w:pPr>
        <w:spacing w:line="480" w:lineRule="auto"/>
        <w:jc w:val="both"/>
        <w:rPr>
          <w:rFonts w:ascii="Times New Roman" w:eastAsia="Calibri" w:hAnsi="Times New Roman" w:cs="Times New Roman"/>
          <w:b/>
          <w:bCs/>
          <w:sz w:val="24"/>
          <w:szCs w:val="24"/>
        </w:rPr>
      </w:pPr>
      <w:r w:rsidRPr="006C6286">
        <w:rPr>
          <w:rFonts w:ascii="Times New Roman" w:eastAsia="Calibri" w:hAnsi="Times New Roman" w:cs="Times New Roman"/>
          <w:b/>
          <w:bCs/>
          <w:sz w:val="24"/>
          <w:szCs w:val="24"/>
        </w:rPr>
        <w:t>Socio-demographic Distribution</w:t>
      </w:r>
    </w:p>
    <w:p w14:paraId="7C441D2C" w14:textId="0FD6E3B7" w:rsidR="005F2E4D" w:rsidRPr="006C6286" w:rsidRDefault="005F2E4D" w:rsidP="005F2E4D">
      <w:pPr>
        <w:spacing w:line="480" w:lineRule="auto"/>
        <w:jc w:val="both"/>
        <w:rPr>
          <w:rFonts w:ascii="Times New Roman" w:eastAsia="Calibri" w:hAnsi="Times New Roman" w:cs="Times New Roman"/>
          <w:color w:val="FF0000"/>
          <w:sz w:val="24"/>
          <w:szCs w:val="24"/>
        </w:rPr>
      </w:pPr>
      <w:r w:rsidRPr="006C6286">
        <w:rPr>
          <w:rFonts w:ascii="Times New Roman" w:eastAsia="Calibri" w:hAnsi="Times New Roman" w:cs="Times New Roman"/>
          <w:sz w:val="24"/>
          <w:szCs w:val="24"/>
        </w:rPr>
        <w:t xml:space="preserve">The result from this study (Table 1) showed the socio-demographic distribution of the respondents. A total of four hundred seven two (n = 472) women of reproductive age with an age range of 15 – 21years were involved in the study.  Majority 811(90.3%) of the respondents are Christians while 47(5.2%), 39(4.3) and 1(0.1%) are Muslims, traditional worshippers and other religions respectively in that order. Majority of the respondents (57.0%) are students, followed by civil servants (14.1%) while farmers (0.7%) are the least. Majority of the respondents are married (63.7%) (32.3%) are single, (2.3%) are divorced and (1.7%) are separated in that order. More than half (54.1%) of the respondents attended tertiary education while few of the respondents (11.5%) have no formal education respectively. This distribution of socio-demographic variable is similar to other studies conducted in Bayelsa State. </w:t>
      </w:r>
    </w:p>
    <w:p w14:paraId="5C200E87" w14:textId="77777777" w:rsidR="005F2E4D" w:rsidRPr="006C6286" w:rsidRDefault="005F2E4D" w:rsidP="005F2E4D">
      <w:pPr>
        <w:autoSpaceDE w:val="0"/>
        <w:autoSpaceDN w:val="0"/>
        <w:adjustRightInd w:val="0"/>
        <w:spacing w:after="0" w:line="240" w:lineRule="auto"/>
        <w:rPr>
          <w:rFonts w:ascii="Times New Roman" w:eastAsia="Calibri" w:hAnsi="Times New Roman" w:cs="Times New Roman"/>
          <w:sz w:val="24"/>
          <w:szCs w:val="24"/>
        </w:rPr>
      </w:pPr>
      <w:r w:rsidRPr="006C6286">
        <w:rPr>
          <w:rFonts w:ascii="Times New Roman" w:eastAsia="Calibri" w:hAnsi="Times New Roman" w:cs="Times New Roman"/>
          <w:b/>
          <w:sz w:val="24"/>
          <w:szCs w:val="24"/>
        </w:rPr>
        <w:t>Knowledge and Attitude to Family Planning</w:t>
      </w:r>
    </w:p>
    <w:p w14:paraId="54DA4076" w14:textId="77777777" w:rsidR="005F2E4D" w:rsidRPr="006C6286" w:rsidRDefault="005F2E4D" w:rsidP="005F2E4D">
      <w:pPr>
        <w:autoSpaceDE w:val="0"/>
        <w:autoSpaceDN w:val="0"/>
        <w:adjustRightInd w:val="0"/>
        <w:spacing w:after="0" w:line="400" w:lineRule="atLeast"/>
        <w:rPr>
          <w:rFonts w:ascii="Times New Roman" w:eastAsia="Calibri" w:hAnsi="Times New Roman" w:cs="Times New Roman"/>
          <w:sz w:val="24"/>
          <w:szCs w:val="24"/>
        </w:rPr>
      </w:pPr>
    </w:p>
    <w:p w14:paraId="53E7CC87" w14:textId="61C4AE9F" w:rsidR="005F2E4D" w:rsidRPr="006C6286" w:rsidRDefault="005F2E4D" w:rsidP="005F2E4D">
      <w:pPr>
        <w:autoSpaceDE w:val="0"/>
        <w:autoSpaceDN w:val="0"/>
        <w:adjustRightInd w:val="0"/>
        <w:spacing w:after="0" w:line="480" w:lineRule="auto"/>
        <w:jc w:val="both"/>
        <w:rPr>
          <w:rFonts w:ascii="Times New Roman" w:eastAsia="Calibri" w:hAnsi="Times New Roman" w:cs="Times New Roman"/>
          <w:color w:val="000000"/>
          <w:sz w:val="24"/>
          <w:szCs w:val="24"/>
        </w:rPr>
      </w:pPr>
      <w:r w:rsidRPr="006C6286">
        <w:rPr>
          <w:rFonts w:ascii="Times New Roman" w:eastAsia="Calibri" w:hAnsi="Times New Roman" w:cs="Times New Roman"/>
          <w:sz w:val="24"/>
          <w:szCs w:val="24"/>
        </w:rPr>
        <w:t xml:space="preserve">Knowledge and attitude toward family planning play a crucial role in determining how individuals and communities’ approach reproductive health and manage their family size. The result from this study (Table 2) revealed that majority of the respondents (80.0%) have heard about modern contraceptive methods while few of them (20%) have not heard about modern family planning methods. Health workers formed the source of contraceptive knowledge for more than half of the respondents (58.9%) while other sources of information constitute the least (10.4%) source of obtaining contraceptive information among respondents.  Fortunately, the </w:t>
      </w:r>
      <w:r w:rsidRPr="006C6286">
        <w:rPr>
          <w:rFonts w:ascii="Times New Roman" w:eastAsia="Calibri" w:hAnsi="Times New Roman" w:cs="Times New Roman"/>
          <w:sz w:val="24"/>
          <w:szCs w:val="24"/>
        </w:rPr>
        <w:lastRenderedPageBreak/>
        <w:t xml:space="preserve">respondents from this study showed positive attitude towards family planning as almost all of them (95.3%) consider family planning to be important and only few (4.7%) did not consider family planning to be important. </w:t>
      </w:r>
      <w:r w:rsidRPr="006C6286">
        <w:rPr>
          <w:rFonts w:ascii="Times New Roman" w:eastAsia="Calibri" w:hAnsi="Times New Roman" w:cs="Times New Roman"/>
          <w:color w:val="000000"/>
          <w:sz w:val="24"/>
          <w:szCs w:val="24"/>
        </w:rPr>
        <w:t>Reasons considered to make family planning important include prevention of pregnancy, prevention of STI, child spacing, and healthy living. Among the few who do not take consider family planning as important, the reasons they gave was they need more children and other personal reasons.</w:t>
      </w:r>
    </w:p>
    <w:p w14:paraId="7E9E32D4" w14:textId="09003617" w:rsidR="005F2E4D" w:rsidRPr="009F3E1E" w:rsidRDefault="005F2E4D" w:rsidP="005F2E4D">
      <w:pPr>
        <w:autoSpaceDE w:val="0"/>
        <w:autoSpaceDN w:val="0"/>
        <w:adjustRightInd w:val="0"/>
        <w:spacing w:after="0" w:line="480" w:lineRule="auto"/>
        <w:jc w:val="both"/>
        <w:rPr>
          <w:rFonts w:ascii="Times New Roman" w:eastAsia="Calibri" w:hAnsi="Times New Roman" w:cs="Times New Roman"/>
          <w:sz w:val="24"/>
          <w:szCs w:val="24"/>
        </w:rPr>
      </w:pPr>
      <w:r w:rsidRPr="006C6286">
        <w:rPr>
          <w:rFonts w:ascii="Times New Roman" w:eastAsia="Calibri" w:hAnsi="Times New Roman" w:cs="Times New Roman"/>
          <w:sz w:val="24"/>
          <w:szCs w:val="24"/>
        </w:rPr>
        <w:t>For the knowledge on contraceptive, the result is similar to a national survey in Nigeria in 201</w:t>
      </w:r>
      <w:r w:rsidR="009D284B">
        <w:rPr>
          <w:rFonts w:ascii="Times New Roman" w:eastAsia="Calibri" w:hAnsi="Times New Roman" w:cs="Times New Roman"/>
          <w:sz w:val="24"/>
          <w:szCs w:val="24"/>
        </w:rPr>
        <w:t>8</w:t>
      </w:r>
      <w:r w:rsidRPr="006C6286">
        <w:rPr>
          <w:rFonts w:ascii="Times New Roman" w:eastAsia="Calibri" w:hAnsi="Times New Roman" w:cs="Times New Roman"/>
          <w:sz w:val="24"/>
          <w:szCs w:val="24"/>
        </w:rPr>
        <w:t xml:space="preserve"> where contraceptive knowledge was reported to be 85.2%. Similarly, </w:t>
      </w:r>
      <w:proofErr w:type="spellStart"/>
      <w:r w:rsidRPr="006C6286">
        <w:rPr>
          <w:rFonts w:ascii="Times New Roman" w:eastAsia="Calibri" w:hAnsi="Times New Roman" w:cs="Times New Roman"/>
          <w:sz w:val="24"/>
          <w:szCs w:val="24"/>
        </w:rPr>
        <w:t>Ofonime</w:t>
      </w:r>
      <w:proofErr w:type="spellEnd"/>
      <w:r w:rsidRPr="006C6286">
        <w:rPr>
          <w:rFonts w:ascii="Times New Roman" w:eastAsia="Calibri" w:hAnsi="Times New Roman" w:cs="Times New Roman"/>
          <w:sz w:val="24"/>
          <w:szCs w:val="24"/>
        </w:rPr>
        <w:t xml:space="preserve"> and </w:t>
      </w:r>
      <w:proofErr w:type="spellStart"/>
      <w:r w:rsidRPr="006C6286">
        <w:rPr>
          <w:rFonts w:ascii="Times New Roman" w:eastAsia="Calibri" w:hAnsi="Times New Roman" w:cs="Times New Roman"/>
          <w:sz w:val="24"/>
          <w:szCs w:val="24"/>
        </w:rPr>
        <w:t>Ikobong</w:t>
      </w:r>
      <w:proofErr w:type="spellEnd"/>
      <w:r w:rsidRPr="006C6286">
        <w:rPr>
          <w:rFonts w:ascii="Times New Roman" w:eastAsia="Calibri" w:hAnsi="Times New Roman" w:cs="Times New Roman"/>
          <w:sz w:val="24"/>
          <w:szCs w:val="24"/>
        </w:rPr>
        <w:t xml:space="preserve"> (2016) in South-South Nigeria noted that majority of the respondents in their study (88.5%) have heard about contraceptive methods and the commonest source of information was health workers in the clinic (37.5%). Also, </w:t>
      </w:r>
      <w:r w:rsidRPr="006C6286">
        <w:rPr>
          <w:rFonts w:ascii="Times New Roman" w:eastAsia="Calibri" w:hAnsi="Times New Roman" w:cs="Times New Roman"/>
          <w:bCs/>
          <w:color w:val="000000"/>
          <w:sz w:val="24"/>
          <w:szCs w:val="24"/>
        </w:rPr>
        <w:t>Adewale et al. (2016) in their study noted high level of knowledge of respondents on family planning and they reported that m</w:t>
      </w:r>
      <w:r w:rsidRPr="006C6286">
        <w:rPr>
          <w:rFonts w:ascii="Times New Roman" w:eastAsia="Calibri" w:hAnsi="Times New Roman" w:cs="Times New Roman"/>
          <w:sz w:val="24"/>
          <w:szCs w:val="24"/>
        </w:rPr>
        <w:t>ajority of the respondent have heard about contraceptives methods from health workers in the hospital. Contrary to the findings from this study which showed more than three quarter knowledge of contraceptive among respondents, a 2006 community-based study in Northern Nigeria revealed that only 67% of the women had knowledge on contraceptives (Mohammed, 2006). Although the hospital was still the most common source of family planning information in this study in Northern Nigeria. Thus, it can be inferred that contraceptive knowledge could be higher in Southern Nigeria than Northern Nigeria and this could explain the difference in fertility rate among women of reproductive age from both the northern and southern parts of the country.</w:t>
      </w:r>
    </w:p>
    <w:p w14:paraId="1610DC6A" w14:textId="77777777" w:rsidR="005F2E4D" w:rsidRPr="006C6286" w:rsidRDefault="005F2E4D" w:rsidP="005F2E4D">
      <w:pPr>
        <w:rPr>
          <w:rFonts w:ascii="Times New Roman" w:eastAsia="Calibri" w:hAnsi="Times New Roman" w:cs="Times New Roman"/>
          <w:b/>
          <w:sz w:val="24"/>
          <w:szCs w:val="24"/>
        </w:rPr>
      </w:pPr>
      <w:r w:rsidRPr="006C6286">
        <w:rPr>
          <w:rFonts w:ascii="Times New Roman" w:eastAsia="Calibri" w:hAnsi="Times New Roman" w:cs="Times New Roman"/>
          <w:b/>
          <w:sz w:val="24"/>
          <w:szCs w:val="24"/>
        </w:rPr>
        <w:t xml:space="preserve">Contraceptive Use and </w:t>
      </w:r>
      <w:proofErr w:type="spellStart"/>
      <w:r w:rsidRPr="006C6286">
        <w:rPr>
          <w:rFonts w:ascii="Times New Roman" w:eastAsia="Calibri" w:hAnsi="Times New Roman" w:cs="Times New Roman"/>
          <w:b/>
          <w:sz w:val="24"/>
          <w:szCs w:val="24"/>
        </w:rPr>
        <w:t>Behaviour</w:t>
      </w:r>
      <w:proofErr w:type="spellEnd"/>
      <w:r w:rsidRPr="006C6286">
        <w:rPr>
          <w:rFonts w:ascii="Times New Roman" w:eastAsia="Calibri" w:hAnsi="Times New Roman" w:cs="Times New Roman"/>
          <w:b/>
          <w:sz w:val="24"/>
          <w:szCs w:val="24"/>
        </w:rPr>
        <w:t xml:space="preserve"> Towards Contraception</w:t>
      </w:r>
    </w:p>
    <w:p w14:paraId="1FE4897B" w14:textId="3312DC1A" w:rsidR="005F2E4D" w:rsidRPr="006C6286" w:rsidRDefault="005F2E4D" w:rsidP="005F2E4D">
      <w:pPr>
        <w:autoSpaceDE w:val="0"/>
        <w:autoSpaceDN w:val="0"/>
        <w:adjustRightInd w:val="0"/>
        <w:spacing w:after="0" w:line="480" w:lineRule="auto"/>
        <w:jc w:val="both"/>
        <w:rPr>
          <w:rFonts w:ascii="Times New Roman" w:eastAsia="Calibri" w:hAnsi="Times New Roman" w:cs="Times New Roman"/>
          <w:sz w:val="24"/>
          <w:szCs w:val="24"/>
        </w:rPr>
      </w:pPr>
      <w:r w:rsidRPr="006C6286">
        <w:rPr>
          <w:rFonts w:ascii="Times New Roman" w:eastAsia="Calibri" w:hAnsi="Times New Roman" w:cs="Times New Roman"/>
          <w:sz w:val="24"/>
          <w:szCs w:val="24"/>
        </w:rPr>
        <w:t xml:space="preserve">Contraception has been considered an essential element of any community and a country's reproductive health. This is because it not only assists parents and individuals to determine the number of children they want to have, but it also assists them in spacing their children to allow </w:t>
      </w:r>
      <w:r w:rsidRPr="006C6286">
        <w:rPr>
          <w:rFonts w:ascii="Times New Roman" w:eastAsia="Calibri" w:hAnsi="Times New Roman" w:cs="Times New Roman"/>
          <w:sz w:val="24"/>
          <w:szCs w:val="24"/>
        </w:rPr>
        <w:lastRenderedPageBreak/>
        <w:t xml:space="preserve">them recuperate and become very healthy before the next pregnancy. The result from this study (Table 3) revealed that majority of respondents with (66.7%) have not used modern contraceptives methods before and only (33.3%) have used at least a form of modern contraceptive method. The result of the study agreed with previous research in Nigeria which reported that there is a low contraceptive uptake among women of reproductive age as well as significant unmet needs (Ifeanyi et al., 2022; </w:t>
      </w:r>
      <w:proofErr w:type="spellStart"/>
      <w:r w:rsidRPr="006C6286">
        <w:rPr>
          <w:rFonts w:ascii="Times New Roman" w:eastAsia="Calibri" w:hAnsi="Times New Roman" w:cs="Times New Roman"/>
          <w:sz w:val="24"/>
          <w:szCs w:val="24"/>
        </w:rPr>
        <w:t>Akpoti</w:t>
      </w:r>
      <w:proofErr w:type="spellEnd"/>
      <w:r w:rsidRPr="006C6286">
        <w:rPr>
          <w:rFonts w:ascii="Times New Roman" w:eastAsia="Calibri" w:hAnsi="Times New Roman" w:cs="Times New Roman"/>
          <w:sz w:val="24"/>
          <w:szCs w:val="24"/>
        </w:rPr>
        <w:t xml:space="preserve"> et al., 2023). According to Ifeanyi et al., (2022), the prevalence rate of contraceptives was 22.9% among childbearing women in Enugu Nigeria which showed that the modern contraceptive prevalence rate among the women in this Bayelsa study is higher (33.3%) than women in Enugu, South-East Nigeria. Similarly, </w:t>
      </w:r>
      <w:proofErr w:type="spellStart"/>
      <w:r w:rsidRPr="006C6286">
        <w:rPr>
          <w:rFonts w:ascii="Times New Roman" w:eastAsia="Calibri" w:hAnsi="Times New Roman" w:cs="Times New Roman"/>
          <w:sz w:val="24"/>
          <w:szCs w:val="24"/>
        </w:rPr>
        <w:t>Akpoti</w:t>
      </w:r>
      <w:proofErr w:type="spellEnd"/>
      <w:r w:rsidRPr="006C6286">
        <w:rPr>
          <w:rFonts w:ascii="Times New Roman" w:eastAsia="Calibri" w:hAnsi="Times New Roman" w:cs="Times New Roman"/>
          <w:sz w:val="24"/>
          <w:szCs w:val="24"/>
        </w:rPr>
        <w:t xml:space="preserve"> et al., (2023) reported that 38.8% women of childbearing age in North central Nigeria have unmet needs for contraception. According to the 2018 National Demographic and Household Survey, the prevalence rate of contraceptive use among married women under the age of 50 was 17%. This implies that the contraceptive prevalence rate in Bayelsa is greater than the national rate even though more than half of the women still has unmet needs for contraceptives.  Although this study showed that almost all the respondents (98.6%) are currently using either natural or modern forms of contraceptives, reliance of the natural methods of contraceptive such as withdrawal method, fertility awareness method and lactational amenorrhea still make them at risk of sexually transmitted infections which modern methods of contraceptive such as the barrier methods – male and female condoms can prevent. It is worthy to note that the withdrawal method was the commonest choice of contraceptive among respondents in this study.</w:t>
      </w:r>
    </w:p>
    <w:p w14:paraId="1D7AE54A" w14:textId="77777777" w:rsidR="005F2E4D" w:rsidRPr="006C6286" w:rsidRDefault="005F2E4D" w:rsidP="005F2E4D">
      <w:pPr>
        <w:autoSpaceDE w:val="0"/>
        <w:autoSpaceDN w:val="0"/>
        <w:adjustRightInd w:val="0"/>
        <w:spacing w:after="0" w:line="480" w:lineRule="auto"/>
        <w:jc w:val="both"/>
        <w:rPr>
          <w:rFonts w:ascii="Times New Roman" w:eastAsia="Calibri" w:hAnsi="Times New Roman" w:cs="Times New Roman"/>
          <w:b/>
          <w:bCs/>
          <w:sz w:val="24"/>
          <w:szCs w:val="24"/>
        </w:rPr>
      </w:pPr>
      <w:r w:rsidRPr="006C6286">
        <w:rPr>
          <w:rFonts w:ascii="Times New Roman" w:eastAsia="Calibri" w:hAnsi="Times New Roman" w:cs="Times New Roman"/>
          <w:b/>
          <w:bCs/>
          <w:sz w:val="24"/>
          <w:szCs w:val="24"/>
        </w:rPr>
        <w:t>Contraceptive Use between Urban and Rural Nigeria</w:t>
      </w:r>
    </w:p>
    <w:p w14:paraId="3FDC8D64" w14:textId="14383E6C" w:rsidR="005F2E4D" w:rsidRPr="00BE7CBA" w:rsidRDefault="005F2E4D" w:rsidP="00BE7CBA">
      <w:pPr>
        <w:autoSpaceDE w:val="0"/>
        <w:autoSpaceDN w:val="0"/>
        <w:adjustRightInd w:val="0"/>
        <w:spacing w:after="0" w:line="480" w:lineRule="auto"/>
        <w:jc w:val="both"/>
        <w:rPr>
          <w:rFonts w:ascii="Times New Roman" w:eastAsia="Calibri" w:hAnsi="Times New Roman" w:cs="Times New Roman"/>
          <w:sz w:val="24"/>
          <w:szCs w:val="24"/>
        </w:rPr>
      </w:pPr>
      <w:r w:rsidRPr="006C6286">
        <w:rPr>
          <w:rFonts w:ascii="Times New Roman" w:eastAsia="Calibri" w:hAnsi="Times New Roman" w:cs="Times New Roman"/>
          <w:sz w:val="24"/>
          <w:szCs w:val="24"/>
        </w:rPr>
        <w:t xml:space="preserve">The result from this study revealed that the number of women using modern contraceptive methods was higher among rural dwellers than urban dwellers. Although no statistically </w:t>
      </w:r>
      <w:r w:rsidRPr="006C6286">
        <w:rPr>
          <w:rFonts w:ascii="Times New Roman" w:eastAsia="Calibri" w:hAnsi="Times New Roman" w:cs="Times New Roman"/>
          <w:sz w:val="24"/>
          <w:szCs w:val="24"/>
        </w:rPr>
        <w:lastRenderedPageBreak/>
        <w:t>significant difference was noted between urban and rural dwellers (Table 4). The marginal difference observed could be attributable to the presence of some programs that promote contraceptives at the rural level which are often free of change and encourage women of reproductive age to take on modern contraceptive methods.</w:t>
      </w:r>
    </w:p>
    <w:p w14:paraId="200FB64F"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b/>
          <w:bCs/>
          <w:sz w:val="24"/>
          <w:szCs w:val="24"/>
        </w:rPr>
      </w:pPr>
      <w:r w:rsidRPr="006C797E">
        <w:rPr>
          <w:rFonts w:ascii="Times New Roman" w:eastAsia="Calibri" w:hAnsi="Times New Roman" w:cs="Times New Roman"/>
          <w:b/>
          <w:bCs/>
          <w:sz w:val="24"/>
          <w:szCs w:val="24"/>
        </w:rPr>
        <w:t>CONCLUSION</w:t>
      </w:r>
    </w:p>
    <w:p w14:paraId="15D1AF5F"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This study examines the use of contraceptive among women of productive age in both rural and urban communities in Bayelsa State, Nigeria which highlights significant disparities influenced by several factors such as educational background, religious and cultural beliefs. Surprisingly, in rural areas, higher levels of sensitization and awareness and access to family planning services generally lead to greater contraceptive use. Furthermore, majority of the respondents expressed knowledge of family planning and health care workers are the primary source of information. The result also showed that more than half of respondents have not used modern contraceptives before and this could result to unwanted pregnancy especially among single people who do not use modern contraceptive methods. </w:t>
      </w:r>
      <w:r w:rsidR="006C797E" w:rsidRPr="006C797E">
        <w:rPr>
          <w:rFonts w:ascii="Times New Roman" w:eastAsia="Calibri" w:hAnsi="Times New Roman" w:cs="Times New Roman"/>
          <w:sz w:val="24"/>
          <w:szCs w:val="24"/>
        </w:rPr>
        <w:t>Gaps in knowledge, and educational status of respondents were</w:t>
      </w:r>
      <w:r w:rsidRPr="006C797E">
        <w:rPr>
          <w:rFonts w:ascii="Times New Roman" w:eastAsia="Calibri" w:hAnsi="Times New Roman" w:cs="Times New Roman"/>
          <w:sz w:val="24"/>
          <w:szCs w:val="24"/>
        </w:rPr>
        <w:t xml:space="preserve"> shown to affect modern contraceptive use.</w:t>
      </w:r>
    </w:p>
    <w:p w14:paraId="28418B9B"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b/>
          <w:bCs/>
          <w:sz w:val="24"/>
          <w:szCs w:val="24"/>
        </w:rPr>
      </w:pPr>
      <w:bookmarkStart w:id="8" w:name="_Hlk196821591"/>
      <w:r w:rsidRPr="006C797E">
        <w:rPr>
          <w:rFonts w:ascii="Times New Roman" w:hAnsi="Times New Roman" w:cs="Times New Roman"/>
          <w:b/>
          <w:bCs/>
          <w:sz w:val="24"/>
          <w:szCs w:val="24"/>
        </w:rPr>
        <w:t xml:space="preserve"> </w:t>
      </w:r>
      <w:r w:rsidRPr="006C797E">
        <w:rPr>
          <w:rFonts w:ascii="Times New Roman" w:eastAsia="Calibri" w:hAnsi="Times New Roman" w:cs="Times New Roman"/>
          <w:b/>
          <w:bCs/>
          <w:sz w:val="24"/>
          <w:szCs w:val="24"/>
        </w:rPr>
        <w:t xml:space="preserve">DISCLAIMER (ARTIFICIAL INTELLIGENCE) </w:t>
      </w:r>
    </w:p>
    <w:p w14:paraId="759586B5" w14:textId="6D8AC495" w:rsidR="006C797E"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The author (s) hereby declare that NO generative AI technologies such as Large Language Models (</w:t>
      </w:r>
      <w:proofErr w:type="spellStart"/>
      <w:r w:rsidRPr="006C797E">
        <w:rPr>
          <w:rFonts w:ascii="Times New Roman" w:eastAsia="Calibri" w:hAnsi="Times New Roman" w:cs="Times New Roman"/>
          <w:sz w:val="24"/>
          <w:szCs w:val="24"/>
        </w:rPr>
        <w:t>ChatGPT</w:t>
      </w:r>
      <w:proofErr w:type="spellEnd"/>
      <w:r w:rsidRPr="006C797E">
        <w:rPr>
          <w:rFonts w:ascii="Times New Roman" w:eastAsia="Calibri" w:hAnsi="Times New Roman" w:cs="Times New Roman"/>
          <w:sz w:val="24"/>
          <w:szCs w:val="24"/>
        </w:rPr>
        <w:t>, COPILOT, etc.) and</w:t>
      </w:r>
      <w:r w:rsidR="00293FC0">
        <w:rPr>
          <w:rFonts w:ascii="Times New Roman" w:eastAsia="Calibri" w:hAnsi="Times New Roman" w:cs="Times New Roman"/>
          <w:sz w:val="24"/>
          <w:szCs w:val="24"/>
        </w:rPr>
        <w:t xml:space="preserve"> NO</w:t>
      </w:r>
      <w:r w:rsidRPr="006C797E">
        <w:rPr>
          <w:rFonts w:ascii="Times New Roman" w:eastAsia="Calibri" w:hAnsi="Times New Roman" w:cs="Times New Roman"/>
          <w:sz w:val="24"/>
          <w:szCs w:val="24"/>
        </w:rPr>
        <w:t xml:space="preserve"> text-to-image generators have been used during writing or editing of the manuscript. </w:t>
      </w:r>
      <w:bookmarkEnd w:id="8"/>
    </w:p>
    <w:p w14:paraId="045DBFF3"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sz w:val="24"/>
          <w:szCs w:val="24"/>
        </w:rPr>
        <w:t xml:space="preserve"> </w:t>
      </w:r>
      <w:r w:rsidRPr="006C797E">
        <w:rPr>
          <w:rFonts w:ascii="Times New Roman" w:eastAsia="Calibri" w:hAnsi="Times New Roman" w:cs="Times New Roman"/>
          <w:b/>
          <w:bCs/>
          <w:sz w:val="24"/>
          <w:szCs w:val="24"/>
          <w:lang w:val="en-GB"/>
        </w:rPr>
        <w:t>ETHICAL CONSIDERATION</w:t>
      </w:r>
    </w:p>
    <w:p w14:paraId="6A65050D" w14:textId="77777777" w:rsidR="00CC4951"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Ethical consideration is an important component of research studies. It involves the values, characters and principles that are globally acceptable which are considered in the course of this thesis. </w:t>
      </w:r>
      <w:bookmarkStart w:id="9" w:name="_Hlk196822069"/>
      <w:r w:rsidRPr="006C797E">
        <w:rPr>
          <w:rFonts w:ascii="Times New Roman" w:eastAsia="Calibri" w:hAnsi="Times New Roman" w:cs="Times New Roman"/>
          <w:sz w:val="24"/>
          <w:szCs w:val="24"/>
          <w:lang w:val="en-GB"/>
        </w:rPr>
        <w:t xml:space="preserve">For the purpose of this thesis, ethical consideration was fully adhered to. This was involve </w:t>
      </w:r>
      <w:r w:rsidRPr="006C797E">
        <w:rPr>
          <w:rFonts w:ascii="Times New Roman" w:eastAsia="Calibri" w:hAnsi="Times New Roman" w:cs="Times New Roman"/>
          <w:sz w:val="24"/>
          <w:szCs w:val="24"/>
          <w:lang w:val="en-GB"/>
        </w:rPr>
        <w:lastRenderedPageBreak/>
        <w:t>obtaining approval from the University Ethics and Research Committee to carry out the study and Ministry of health Bayelsa State</w:t>
      </w:r>
      <w:bookmarkEnd w:id="9"/>
      <w:r w:rsidRPr="006C797E">
        <w:rPr>
          <w:rFonts w:ascii="Times New Roman" w:eastAsia="Calibri" w:hAnsi="Times New Roman" w:cs="Times New Roman"/>
          <w:sz w:val="24"/>
          <w:szCs w:val="24"/>
          <w:lang w:val="en-GB"/>
        </w:rPr>
        <w:t>. This was followed by communicating traditional leaders for the various communities to explain the objective of the study. The next step was to ensure that all participants in the study give at least a verbal consent with the assurance that they can opt out of the study whenever the feel like.</w:t>
      </w:r>
    </w:p>
    <w:p w14:paraId="7C5BFD01" w14:textId="77777777" w:rsidR="00CC4951" w:rsidRDefault="00CC4951" w:rsidP="006C797E">
      <w:pPr>
        <w:spacing w:line="480" w:lineRule="auto"/>
        <w:jc w:val="both"/>
        <w:rPr>
          <w:rFonts w:ascii="Times New Roman" w:eastAsia="Calibri" w:hAnsi="Times New Roman" w:cs="Times New Roman"/>
          <w:b/>
          <w:sz w:val="24"/>
          <w:szCs w:val="24"/>
        </w:rPr>
      </w:pPr>
    </w:p>
    <w:p w14:paraId="700611BC" w14:textId="77777777" w:rsidR="00CC4951" w:rsidRPr="00FE7640" w:rsidRDefault="00CC4951" w:rsidP="00CC4951">
      <w:pPr>
        <w:rPr>
          <w:rFonts w:ascii="Calibri" w:eastAsia="Calibri" w:hAnsi="Calibri" w:cs="Times New Roman"/>
          <w:kern w:val="2"/>
          <w:highlight w:val="yellow"/>
        </w:rPr>
      </w:pPr>
      <w:bookmarkStart w:id="10" w:name="_Hlk193540946"/>
      <w:bookmarkStart w:id="11" w:name="_Hlk180402183"/>
      <w:bookmarkStart w:id="12" w:name="_Hlk183680988"/>
      <w:r w:rsidRPr="00FE7640">
        <w:rPr>
          <w:rFonts w:ascii="Calibri" w:eastAsia="Calibri" w:hAnsi="Calibri" w:cs="Times New Roman"/>
          <w:kern w:val="2"/>
          <w:highlight w:val="yellow"/>
        </w:rPr>
        <w:t>Disclaimer (Artificial intelligence)</w:t>
      </w:r>
    </w:p>
    <w:p w14:paraId="33E35B99"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43DD1A0"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29FC72F"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6A92AAC"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D6BEBC"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35FF942"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3EA0CFA" w14:textId="77777777" w:rsidR="00CC4951" w:rsidRPr="009C5487" w:rsidRDefault="00CC4951" w:rsidP="00CC495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500AEE8" w14:textId="77777777" w:rsidR="00CC4951" w:rsidRPr="009C5487" w:rsidRDefault="00CC4951" w:rsidP="00CC4951">
      <w:pPr>
        <w:rPr>
          <w:rFonts w:ascii="Calibri" w:eastAsia="Calibri" w:hAnsi="Calibri" w:cs="Times New Roman"/>
          <w:kern w:val="2"/>
        </w:rPr>
      </w:pPr>
      <w:r w:rsidRPr="009C5487">
        <w:rPr>
          <w:rFonts w:ascii="Calibri" w:eastAsia="Calibri" w:hAnsi="Calibri" w:cs="Times New Roman"/>
          <w:kern w:val="2"/>
          <w:highlight w:val="yellow"/>
        </w:rPr>
        <w:t>3.</w:t>
      </w:r>
      <w:bookmarkEnd w:id="10"/>
    </w:p>
    <w:bookmarkEnd w:id="11"/>
    <w:bookmarkEnd w:id="12"/>
    <w:p w14:paraId="1B9979DD" w14:textId="407FA7FA"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
          <w:sz w:val="24"/>
          <w:szCs w:val="24"/>
        </w:rPr>
        <w:tab/>
      </w:r>
    </w:p>
    <w:p w14:paraId="07F6513D" w14:textId="77777777" w:rsidR="00BE7CBA" w:rsidRDefault="00BE7CBA" w:rsidP="00624772">
      <w:pPr>
        <w:keepNext/>
        <w:keepLines/>
        <w:spacing w:after="3" w:line="252" w:lineRule="auto"/>
        <w:ind w:left="-5"/>
        <w:outlineLvl w:val="0"/>
        <w:rPr>
          <w:rFonts w:ascii="Arial" w:eastAsia="Arial" w:hAnsi="Arial" w:cs="Arial"/>
          <w:b/>
          <w:color w:val="000000"/>
          <w:lang w:val="en-GB"/>
        </w:rPr>
      </w:pPr>
    </w:p>
    <w:p w14:paraId="3BDD141C" w14:textId="77777777" w:rsidR="00BE7CBA" w:rsidRDefault="00BE7CBA" w:rsidP="00624772">
      <w:pPr>
        <w:keepNext/>
        <w:keepLines/>
        <w:spacing w:after="3" w:line="252" w:lineRule="auto"/>
        <w:ind w:left="-5"/>
        <w:outlineLvl w:val="0"/>
        <w:rPr>
          <w:rFonts w:ascii="Arial" w:eastAsia="Arial" w:hAnsi="Arial" w:cs="Arial"/>
          <w:b/>
          <w:color w:val="000000"/>
          <w:lang w:val="en-GB"/>
        </w:rPr>
      </w:pPr>
    </w:p>
    <w:p w14:paraId="2A54B96A" w14:textId="77777777" w:rsidR="00BE7CBA" w:rsidRDefault="00BE7CBA" w:rsidP="0066133F">
      <w:pPr>
        <w:keepNext/>
        <w:keepLines/>
        <w:spacing w:after="3" w:line="252" w:lineRule="auto"/>
        <w:outlineLvl w:val="0"/>
        <w:rPr>
          <w:rFonts w:ascii="Arial" w:eastAsia="Arial" w:hAnsi="Arial" w:cs="Arial"/>
          <w:b/>
          <w:color w:val="000000"/>
          <w:lang w:val="en-GB"/>
        </w:rPr>
      </w:pPr>
    </w:p>
    <w:p w14:paraId="43DDA531" w14:textId="77777777" w:rsidR="001037E7" w:rsidRDefault="001037E7" w:rsidP="0066133F">
      <w:pPr>
        <w:keepNext/>
        <w:keepLines/>
        <w:spacing w:after="3" w:line="252" w:lineRule="auto"/>
        <w:outlineLvl w:val="0"/>
        <w:rPr>
          <w:rFonts w:ascii="Arial" w:eastAsia="Arial" w:hAnsi="Arial" w:cs="Arial"/>
          <w:b/>
          <w:color w:val="000000"/>
          <w:lang w:val="en-GB"/>
        </w:rPr>
      </w:pPr>
    </w:p>
    <w:p w14:paraId="26515310" w14:textId="77777777" w:rsidR="00500A47" w:rsidRDefault="00500A47" w:rsidP="0066133F">
      <w:pPr>
        <w:keepNext/>
        <w:keepLines/>
        <w:spacing w:after="3" w:line="252" w:lineRule="auto"/>
        <w:outlineLvl w:val="0"/>
        <w:rPr>
          <w:rFonts w:ascii="Arial" w:eastAsia="Arial" w:hAnsi="Arial" w:cs="Arial"/>
          <w:b/>
          <w:color w:val="000000"/>
          <w:lang w:val="en-GB"/>
        </w:rPr>
      </w:pPr>
    </w:p>
    <w:p w14:paraId="47A03A29" w14:textId="77777777" w:rsidR="0066133F" w:rsidRDefault="0066133F" w:rsidP="0066133F">
      <w:pPr>
        <w:keepNext/>
        <w:keepLines/>
        <w:spacing w:after="3" w:line="252" w:lineRule="auto"/>
        <w:outlineLvl w:val="0"/>
        <w:rPr>
          <w:rFonts w:ascii="Arial" w:eastAsia="Arial" w:hAnsi="Arial" w:cs="Arial"/>
          <w:b/>
          <w:color w:val="000000"/>
          <w:lang w:val="en-GB"/>
        </w:rPr>
      </w:pPr>
    </w:p>
    <w:p w14:paraId="6619DBDF" w14:textId="77777777" w:rsidR="00E05122" w:rsidRDefault="00E05122" w:rsidP="00624772">
      <w:pPr>
        <w:keepNext/>
        <w:keepLines/>
        <w:spacing w:after="3" w:line="252" w:lineRule="auto"/>
        <w:ind w:left="-5"/>
        <w:outlineLvl w:val="0"/>
        <w:rPr>
          <w:rFonts w:ascii="Arial" w:eastAsia="Arial" w:hAnsi="Arial" w:cs="Arial"/>
          <w:b/>
          <w:color w:val="000000"/>
          <w:lang w:val="en-GB"/>
        </w:rPr>
      </w:pPr>
    </w:p>
    <w:p w14:paraId="324E15D4" w14:textId="3EA10B40" w:rsidR="00624772" w:rsidRDefault="00624772" w:rsidP="00624772">
      <w:pPr>
        <w:keepNext/>
        <w:keepLines/>
        <w:spacing w:after="3" w:line="252" w:lineRule="auto"/>
        <w:ind w:left="-5"/>
        <w:outlineLvl w:val="0"/>
        <w:rPr>
          <w:rFonts w:ascii="Arial" w:eastAsia="Arial" w:hAnsi="Arial" w:cs="Arial"/>
          <w:b/>
          <w:color w:val="000000"/>
          <w:lang w:val="en-GB"/>
        </w:rPr>
      </w:pPr>
      <w:r>
        <w:rPr>
          <w:rFonts w:ascii="Arial" w:eastAsia="Arial" w:hAnsi="Arial" w:cs="Arial"/>
          <w:b/>
          <w:color w:val="000000"/>
          <w:lang w:val="en-GB"/>
        </w:rPr>
        <w:t xml:space="preserve">REFERENCES </w:t>
      </w:r>
    </w:p>
    <w:p w14:paraId="2163B693" w14:textId="77777777" w:rsidR="0066133F" w:rsidRDefault="0066133F" w:rsidP="00B74950">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
    <w:p w14:paraId="06A68146" w14:textId="3B6B608C" w:rsidR="00B74950" w:rsidRPr="00B74950" w:rsidRDefault="00B74950" w:rsidP="00B74950">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sidRPr="00B74950">
        <w:rPr>
          <w:rFonts w:ascii="Times New Roman" w:eastAsia="Calibri" w:hAnsi="Times New Roman" w:cs="Times New Roman"/>
          <w:lang w:val="en-GB"/>
        </w:rPr>
        <w:t>Anderson, D. J., &amp; Johnston, D. S. (2023). A brief history and future prospects of contraception. Science, 380(6641), 154–158. https://doi.org/10.1126/science.adf9341</w:t>
      </w:r>
    </w:p>
    <w:p w14:paraId="222CA120" w14:textId="10CA4951" w:rsidR="00B74950" w:rsidRDefault="00B74950" w:rsidP="0066133F">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sidRPr="00B74950">
        <w:rPr>
          <w:rFonts w:ascii="Times New Roman" w:eastAsia="Calibri" w:hAnsi="Times New Roman" w:cs="Times New Roman"/>
          <w:lang w:val="en-GB"/>
        </w:rPr>
        <w:t>Anderson, R. M., Smith, L. A., &amp; Kumari, A. (2023). Cultural influence and contraceptive choices in sub-Saharan Africa. International Journal of Reproductive Health, 19(2), 101–115.</w:t>
      </w:r>
    </w:p>
    <w:p w14:paraId="07E015AF" w14:textId="4F73A2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 xml:space="preserve">Adeyemi, A.S., </w:t>
      </w:r>
      <w:proofErr w:type="gramStart"/>
      <w:r>
        <w:rPr>
          <w:rFonts w:ascii="Times New Roman" w:eastAsia="Calibri" w:hAnsi="Times New Roman" w:cs="Times New Roman"/>
          <w:lang w:val="en-GB"/>
        </w:rPr>
        <w:t>Olugbenga,-</w:t>
      </w:r>
      <w:proofErr w:type="gramEnd"/>
      <w:r>
        <w:rPr>
          <w:rFonts w:ascii="Times New Roman" w:eastAsia="Calibri" w:hAnsi="Times New Roman" w:cs="Times New Roman"/>
          <w:lang w:val="en-GB"/>
        </w:rPr>
        <w:t xml:space="preserve">Bello A.I., Adeoye, O.A., </w:t>
      </w:r>
      <w:proofErr w:type="spellStart"/>
      <w:r>
        <w:rPr>
          <w:rFonts w:ascii="Times New Roman" w:eastAsia="Calibri" w:hAnsi="Times New Roman" w:cs="Times New Roman"/>
          <w:lang w:val="en-GB"/>
        </w:rPr>
        <w:t>Salawu</w:t>
      </w:r>
      <w:proofErr w:type="spellEnd"/>
      <w:r>
        <w:rPr>
          <w:rFonts w:ascii="Times New Roman" w:eastAsia="Calibri" w:hAnsi="Times New Roman" w:cs="Times New Roman"/>
          <w:lang w:val="en-GB"/>
        </w:rPr>
        <w:t xml:space="preserve">, M.O., </w:t>
      </w:r>
      <w:proofErr w:type="spellStart"/>
      <w:r>
        <w:rPr>
          <w:rFonts w:ascii="Times New Roman" w:eastAsia="Calibri" w:hAnsi="Times New Roman" w:cs="Times New Roman"/>
          <w:lang w:val="en-GB"/>
        </w:rPr>
        <w:t>Aderinoye</w:t>
      </w:r>
      <w:proofErr w:type="spellEnd"/>
      <w:r>
        <w:rPr>
          <w:rFonts w:ascii="Times New Roman" w:eastAsia="Calibri" w:hAnsi="Times New Roman" w:cs="Times New Roman"/>
          <w:lang w:val="en-GB"/>
        </w:rPr>
        <w:t xml:space="preserve">, A.A., &amp; </w:t>
      </w:r>
      <w:proofErr w:type="spellStart"/>
      <w:r>
        <w:rPr>
          <w:rFonts w:ascii="Times New Roman" w:eastAsia="Calibri" w:hAnsi="Times New Roman" w:cs="Times New Roman"/>
          <w:lang w:val="en-GB"/>
        </w:rPr>
        <w:t>Agbaje</w:t>
      </w:r>
      <w:proofErr w:type="spellEnd"/>
      <w:r>
        <w:rPr>
          <w:rFonts w:ascii="Times New Roman" w:eastAsia="Calibri" w:hAnsi="Times New Roman" w:cs="Times New Roman"/>
          <w:lang w:val="en-GB"/>
        </w:rPr>
        <w:t xml:space="preserve">, M.A., (2016). Contraceptive prevalence and determinants among women of reproductive age group in </w:t>
      </w:r>
      <w:proofErr w:type="spellStart"/>
      <w:r>
        <w:rPr>
          <w:rFonts w:ascii="Times New Roman" w:eastAsia="Calibri" w:hAnsi="Times New Roman" w:cs="Times New Roman"/>
          <w:lang w:val="en-GB"/>
        </w:rPr>
        <w:t>Ogbomoso</w:t>
      </w:r>
      <w:proofErr w:type="spellEnd"/>
      <w:r>
        <w:rPr>
          <w:rFonts w:ascii="Times New Roman" w:eastAsia="Calibri" w:hAnsi="Times New Roman" w:cs="Times New Roman"/>
          <w:lang w:val="en-GB"/>
        </w:rPr>
        <w:t xml:space="preserve">, Oyo State, Nigeria. Open Access J Contracept.  </w:t>
      </w:r>
      <w:proofErr w:type="gramStart"/>
      <w:r>
        <w:rPr>
          <w:rFonts w:ascii="Times New Roman" w:eastAsia="Calibri" w:hAnsi="Times New Roman" w:cs="Times New Roman"/>
          <w:lang w:val="en-GB"/>
        </w:rPr>
        <w:t>29;7:33</w:t>
      </w:r>
      <w:proofErr w:type="gramEnd"/>
      <w:r>
        <w:rPr>
          <w:rFonts w:ascii="Times New Roman" w:eastAsia="Calibri" w:hAnsi="Times New Roman" w:cs="Times New Roman"/>
          <w:lang w:val="en-GB"/>
        </w:rPr>
        <w:t xml:space="preserve">-41. </w:t>
      </w:r>
      <w:proofErr w:type="spellStart"/>
      <w:r>
        <w:rPr>
          <w:rFonts w:ascii="Times New Roman" w:eastAsia="Calibri" w:hAnsi="Times New Roman" w:cs="Times New Roman"/>
          <w:lang w:val="en-GB"/>
        </w:rPr>
        <w:t>doi</w:t>
      </w:r>
      <w:proofErr w:type="spellEnd"/>
      <w:r>
        <w:rPr>
          <w:rFonts w:ascii="Times New Roman" w:eastAsia="Calibri" w:hAnsi="Times New Roman" w:cs="Times New Roman"/>
          <w:lang w:val="en-GB"/>
        </w:rPr>
        <w:t xml:space="preserve">: 10.2147/OAJC.S94826. </w:t>
      </w:r>
    </w:p>
    <w:p w14:paraId="282ABADA" w14:textId="23FB56B5" w:rsidR="00624772" w:rsidRDefault="00624772" w:rsidP="00A843D5">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Akpoti</w:t>
      </w:r>
      <w:proofErr w:type="spellEnd"/>
      <w:r>
        <w:rPr>
          <w:rFonts w:ascii="Times New Roman" w:eastAsia="Calibri" w:hAnsi="Times New Roman" w:cs="Times New Roman"/>
          <w:lang w:val="en-GB"/>
        </w:rPr>
        <w:t xml:space="preserve">, O. O., Kareem, A. J., Kareem, A. O., </w:t>
      </w:r>
      <w:proofErr w:type="spellStart"/>
      <w:r>
        <w:rPr>
          <w:rFonts w:ascii="Times New Roman" w:eastAsia="Calibri" w:hAnsi="Times New Roman" w:cs="Times New Roman"/>
          <w:lang w:val="en-GB"/>
        </w:rPr>
        <w:t>Ogunromo</w:t>
      </w:r>
      <w:proofErr w:type="spellEnd"/>
      <w:r>
        <w:rPr>
          <w:rFonts w:ascii="Times New Roman" w:eastAsia="Calibri" w:hAnsi="Times New Roman" w:cs="Times New Roman"/>
          <w:lang w:val="en-GB"/>
        </w:rPr>
        <w:t xml:space="preserve">, A. Y., </w:t>
      </w:r>
      <w:proofErr w:type="spellStart"/>
      <w:r>
        <w:rPr>
          <w:rFonts w:ascii="Times New Roman" w:eastAsia="Calibri" w:hAnsi="Times New Roman" w:cs="Times New Roman"/>
          <w:lang w:val="en-GB"/>
        </w:rPr>
        <w:t>Owoeye</w:t>
      </w:r>
      <w:proofErr w:type="spellEnd"/>
      <w:r>
        <w:rPr>
          <w:rFonts w:ascii="Times New Roman" w:eastAsia="Calibri" w:hAnsi="Times New Roman" w:cs="Times New Roman"/>
          <w:lang w:val="en-GB"/>
        </w:rPr>
        <w:t xml:space="preserve">-Lawal, O. T., Ahmed, L. A., ... &amp; </w:t>
      </w:r>
      <w:proofErr w:type="spellStart"/>
      <w:r>
        <w:rPr>
          <w:rFonts w:ascii="Times New Roman" w:eastAsia="Calibri" w:hAnsi="Times New Roman" w:cs="Times New Roman"/>
          <w:lang w:val="en-GB"/>
        </w:rPr>
        <w:t>Ibekwe</w:t>
      </w:r>
      <w:proofErr w:type="spellEnd"/>
      <w:r>
        <w:rPr>
          <w:rFonts w:ascii="Times New Roman" w:eastAsia="Calibri" w:hAnsi="Times New Roman" w:cs="Times New Roman"/>
          <w:lang w:val="en-GB"/>
        </w:rPr>
        <w:t xml:space="preserve">, O. C. (2023). Demand for modern contraceptives and use among women of reproductive age in north central Nigeria. International Journal of Community Medicine and Public Health, 10(3), 958. </w:t>
      </w:r>
    </w:p>
    <w:p w14:paraId="0CA90BEE" w14:textId="77777777" w:rsidR="00B74950" w:rsidRDefault="00B74950" w:rsidP="00B74950">
      <w:pPr>
        <w:spacing w:after="0" w:line="240" w:lineRule="auto"/>
        <w:rPr>
          <w:rFonts w:ascii="Times New Roman" w:eastAsia="Times New Roman" w:hAnsi="Times New Roman" w:cs="Times New Roman"/>
          <w:sz w:val="24"/>
          <w:szCs w:val="24"/>
        </w:rPr>
      </w:pPr>
      <w:proofErr w:type="spellStart"/>
      <w:r w:rsidRPr="00BC30FF">
        <w:rPr>
          <w:rFonts w:ascii="Times New Roman" w:eastAsia="Times New Roman" w:hAnsi="Times New Roman" w:cs="Times New Roman"/>
          <w:sz w:val="24"/>
          <w:szCs w:val="24"/>
        </w:rPr>
        <w:t>Bansode</w:t>
      </w:r>
      <w:proofErr w:type="spellEnd"/>
      <w:r w:rsidRPr="00BC30FF">
        <w:rPr>
          <w:rFonts w:ascii="Times New Roman" w:eastAsia="Times New Roman" w:hAnsi="Times New Roman" w:cs="Times New Roman"/>
          <w:sz w:val="24"/>
          <w:szCs w:val="24"/>
        </w:rPr>
        <w:t xml:space="preserve">, O. M., </w:t>
      </w:r>
      <w:proofErr w:type="spellStart"/>
      <w:r w:rsidRPr="00BC30FF">
        <w:rPr>
          <w:rFonts w:ascii="Times New Roman" w:eastAsia="Times New Roman" w:hAnsi="Times New Roman" w:cs="Times New Roman"/>
          <w:sz w:val="24"/>
          <w:szCs w:val="24"/>
        </w:rPr>
        <w:t>Sarao</w:t>
      </w:r>
      <w:proofErr w:type="spellEnd"/>
      <w:r w:rsidRPr="00BC30FF">
        <w:rPr>
          <w:rFonts w:ascii="Times New Roman" w:eastAsia="Times New Roman" w:hAnsi="Times New Roman" w:cs="Times New Roman"/>
          <w:sz w:val="24"/>
          <w:szCs w:val="24"/>
        </w:rPr>
        <w:t>, M. S., &amp; Cooper, D. B.</w:t>
      </w:r>
      <w:r>
        <w:rPr>
          <w:rFonts w:ascii="Times New Roman" w:eastAsia="Times New Roman" w:hAnsi="Times New Roman" w:cs="Times New Roman"/>
          <w:sz w:val="24"/>
          <w:szCs w:val="24"/>
        </w:rPr>
        <w:t xml:space="preserve"> (2023).</w:t>
      </w:r>
      <w:r w:rsidRPr="00BC30FF">
        <w:rPr>
          <w:rFonts w:ascii="Times New Roman" w:eastAsia="Times New Roman" w:hAnsi="Times New Roman" w:cs="Times New Roman"/>
          <w:sz w:val="24"/>
          <w:szCs w:val="24"/>
        </w:rPr>
        <w:t xml:space="preserve"> Definition/Introduction</w:t>
      </w:r>
      <w:r>
        <w:rPr>
          <w:rFonts w:ascii="Times New Roman" w:eastAsia="Times New Roman" w:hAnsi="Times New Roman" w:cs="Times New Roman"/>
          <w:sz w:val="24"/>
          <w:szCs w:val="24"/>
        </w:rPr>
        <w:t xml:space="preserve"> of Contraception</w:t>
      </w:r>
    </w:p>
    <w:p w14:paraId="4C3B72F7" w14:textId="77777777" w:rsidR="00B74950" w:rsidRPr="00BC30FF" w:rsidRDefault="00B74950" w:rsidP="00B74950">
      <w:pPr>
        <w:spacing w:after="0" w:line="240" w:lineRule="auto"/>
        <w:rPr>
          <w:rFonts w:ascii="Times New Roman" w:eastAsia="Times New Roman" w:hAnsi="Times New Roman" w:cs="Times New Roman"/>
          <w:sz w:val="24"/>
          <w:szCs w:val="24"/>
        </w:rPr>
      </w:pPr>
    </w:p>
    <w:p w14:paraId="1FB64ED7" w14:textId="64B12589" w:rsidR="00B74950" w:rsidRDefault="00B74950" w:rsidP="00B74950">
      <w:pPr>
        <w:widowControl w:val="0"/>
        <w:autoSpaceDE w:val="0"/>
        <w:autoSpaceDN w:val="0"/>
        <w:adjustRightInd w:val="0"/>
        <w:spacing w:after="0" w:line="480" w:lineRule="auto"/>
        <w:jc w:val="both"/>
        <w:rPr>
          <w:rFonts w:ascii="Times New Roman" w:eastAsia="Calibri" w:hAnsi="Times New Roman" w:cs="Times New Roman"/>
          <w:lang w:val="en-GB"/>
        </w:rPr>
      </w:pPr>
      <w:r w:rsidRPr="00B74950">
        <w:rPr>
          <w:rFonts w:ascii="Times New Roman" w:eastAsia="Calibri" w:hAnsi="Times New Roman" w:cs="Times New Roman"/>
          <w:lang w:val="en-GB"/>
        </w:rPr>
        <w:t>Bayelsa State Government. (2022). Annual development report</w:t>
      </w:r>
    </w:p>
    <w:p w14:paraId="0C6673B1" w14:textId="70BFEA58" w:rsidR="00B74950" w:rsidRDefault="00B74950" w:rsidP="00A843D5">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sidRPr="00B74950">
        <w:rPr>
          <w:rFonts w:ascii="Times New Roman" w:eastAsia="Calibri" w:hAnsi="Times New Roman" w:cs="Times New Roman"/>
          <w:lang w:val="en-GB"/>
        </w:rPr>
        <w:t>Bayelsa State Government. (2022). Annual development report</w:t>
      </w:r>
    </w:p>
    <w:p w14:paraId="7998A2B7"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Fadeyibi</w:t>
      </w:r>
      <w:proofErr w:type="spellEnd"/>
      <w:r>
        <w:rPr>
          <w:rFonts w:ascii="Times New Roman" w:eastAsia="Calibri" w:hAnsi="Times New Roman" w:cs="Times New Roman"/>
          <w:lang w:val="en-GB"/>
        </w:rPr>
        <w:t xml:space="preserve">, O., </w:t>
      </w:r>
      <w:proofErr w:type="spellStart"/>
      <w:r>
        <w:rPr>
          <w:rFonts w:ascii="Times New Roman" w:eastAsia="Calibri" w:hAnsi="Times New Roman" w:cs="Times New Roman"/>
          <w:lang w:val="en-GB"/>
        </w:rPr>
        <w:t>Alade</w:t>
      </w:r>
      <w:proofErr w:type="spellEnd"/>
      <w:r>
        <w:rPr>
          <w:rFonts w:ascii="Times New Roman" w:eastAsia="Calibri" w:hAnsi="Times New Roman" w:cs="Times New Roman"/>
          <w:lang w:val="en-GB"/>
        </w:rPr>
        <w:t xml:space="preserve">, M., Adebayo, S., </w:t>
      </w:r>
      <w:proofErr w:type="spellStart"/>
      <w:r>
        <w:rPr>
          <w:rFonts w:ascii="Times New Roman" w:eastAsia="Calibri" w:hAnsi="Times New Roman" w:cs="Times New Roman"/>
          <w:lang w:val="en-GB"/>
        </w:rPr>
        <w:t>Erinfolami</w:t>
      </w:r>
      <w:proofErr w:type="spellEnd"/>
      <w:r>
        <w:rPr>
          <w:rFonts w:ascii="Times New Roman" w:eastAsia="Calibri" w:hAnsi="Times New Roman" w:cs="Times New Roman"/>
          <w:lang w:val="en-GB"/>
        </w:rPr>
        <w:t xml:space="preserve">, T., Mustapha, F., &amp; </w:t>
      </w:r>
      <w:proofErr w:type="spellStart"/>
      <w:r>
        <w:rPr>
          <w:rFonts w:ascii="Times New Roman" w:eastAsia="Calibri" w:hAnsi="Times New Roman" w:cs="Times New Roman"/>
          <w:lang w:val="en-GB"/>
        </w:rPr>
        <w:t>Yaradua</w:t>
      </w:r>
      <w:proofErr w:type="spellEnd"/>
      <w:r>
        <w:rPr>
          <w:rFonts w:ascii="Times New Roman" w:eastAsia="Calibri" w:hAnsi="Times New Roman" w:cs="Times New Roman"/>
          <w:lang w:val="en-GB"/>
        </w:rPr>
        <w:t xml:space="preserve">, S. (2022). Household Structure and Contraceptive Use in Nigeria. Frontiers in Global Women's Health, 3. </w:t>
      </w:r>
      <w:hyperlink r:id="rId8" w:history="1">
        <w:r w:rsidRPr="00754599">
          <w:rPr>
            <w:rStyle w:val="Hyperlink"/>
            <w:rFonts w:ascii="Times New Roman" w:eastAsia="Calibri" w:hAnsi="Times New Roman" w:cs="Times New Roman"/>
            <w:color w:val="auto"/>
            <w:lang w:val="en-GB"/>
          </w:rPr>
          <w:t>https://doi.org/10.3389/fgwh.2022.821178</w:t>
        </w:r>
      </w:hyperlink>
      <w:r w:rsidR="00754599" w:rsidRPr="00754599">
        <w:t>.</w:t>
      </w:r>
    </w:p>
    <w:p w14:paraId="6FA74A3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rPr>
      </w:pPr>
      <w:proofErr w:type="spellStart"/>
      <w:r>
        <w:rPr>
          <w:rFonts w:ascii="Times New Roman" w:eastAsia="Calibri" w:hAnsi="Times New Roman" w:cs="Times New Roman"/>
        </w:rPr>
        <w:t>Gebremariam</w:t>
      </w:r>
      <w:proofErr w:type="spellEnd"/>
      <w:r w:rsidR="00754599">
        <w:rPr>
          <w:rFonts w:ascii="Times New Roman" w:eastAsia="Calibri" w:hAnsi="Times New Roman" w:cs="Times New Roman"/>
        </w:rPr>
        <w:t>, A.,</w:t>
      </w:r>
      <w:r>
        <w:rPr>
          <w:rFonts w:ascii="Times New Roman" w:eastAsia="Calibri" w:hAnsi="Times New Roman" w:cs="Times New Roman"/>
        </w:rPr>
        <w:t xml:space="preserve"> </w:t>
      </w:r>
      <w:proofErr w:type="spellStart"/>
      <w:r>
        <w:rPr>
          <w:rFonts w:ascii="Times New Roman" w:eastAsia="Calibri" w:hAnsi="Times New Roman" w:cs="Times New Roman"/>
        </w:rPr>
        <w:t>Addissie</w:t>
      </w:r>
      <w:proofErr w:type="spellEnd"/>
      <w:r w:rsidR="00754599">
        <w:rPr>
          <w:rFonts w:ascii="Times New Roman" w:eastAsia="Calibri" w:hAnsi="Times New Roman" w:cs="Times New Roman"/>
        </w:rPr>
        <w:t>,</w:t>
      </w:r>
      <w:r>
        <w:rPr>
          <w:rFonts w:ascii="Times New Roman" w:eastAsia="Calibri" w:hAnsi="Times New Roman" w:cs="Times New Roman"/>
        </w:rPr>
        <w:t xml:space="preserve"> A. (2014) Modern contraceptive method mix and factors affecting utilization of modern contraceptives among married women in </w:t>
      </w:r>
      <w:proofErr w:type="spellStart"/>
      <w:r>
        <w:rPr>
          <w:rFonts w:ascii="Times New Roman" w:eastAsia="Calibri" w:hAnsi="Times New Roman" w:cs="Times New Roman"/>
        </w:rPr>
        <w:t>Adigrat</w:t>
      </w:r>
      <w:proofErr w:type="spellEnd"/>
      <w:r>
        <w:rPr>
          <w:rFonts w:ascii="Times New Roman" w:eastAsia="Calibri" w:hAnsi="Times New Roman" w:cs="Times New Roman"/>
        </w:rPr>
        <w:t xml:space="preserve"> Town, Tigray, Northern Ethiopia. </w:t>
      </w:r>
      <w:r>
        <w:rPr>
          <w:rFonts w:ascii="Times New Roman" w:eastAsia="Calibri" w:hAnsi="Times New Roman" w:cs="Times New Roman"/>
        </w:rPr>
        <w:lastRenderedPageBreak/>
        <w:t xml:space="preserve">Fam Med </w:t>
      </w:r>
      <w:proofErr w:type="spellStart"/>
      <w:r>
        <w:rPr>
          <w:rFonts w:ascii="Times New Roman" w:eastAsia="Calibri" w:hAnsi="Times New Roman" w:cs="Times New Roman"/>
        </w:rPr>
        <w:t>Med</w:t>
      </w:r>
      <w:proofErr w:type="spellEnd"/>
      <w:r w:rsidR="00754599">
        <w:rPr>
          <w:rFonts w:ascii="Times New Roman" w:eastAsia="Calibri" w:hAnsi="Times New Roman" w:cs="Times New Roman"/>
        </w:rPr>
        <w:t>.</w:t>
      </w:r>
      <w:r>
        <w:rPr>
          <w:rFonts w:ascii="Times New Roman" w:eastAsia="Calibri" w:hAnsi="Times New Roman" w:cs="Times New Roman"/>
        </w:rPr>
        <w:t xml:space="preserve"> Sci Res. 2014</w:t>
      </w:r>
      <w:r w:rsidR="00754599">
        <w:rPr>
          <w:rFonts w:ascii="Times New Roman" w:eastAsia="Calibri" w:hAnsi="Times New Roman" w:cs="Times New Roman"/>
        </w:rPr>
        <w:t>; 3</w:t>
      </w:r>
      <w:r>
        <w:rPr>
          <w:rFonts w:ascii="Times New Roman" w:eastAsia="Calibri" w:hAnsi="Times New Roman" w:cs="Times New Roman"/>
        </w:rPr>
        <w:t>(4):139-43</w:t>
      </w:r>
    </w:p>
    <w:p w14:paraId="65DE6FF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Idonije</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B</w:t>
      </w:r>
      <w:r w:rsidR="00754599">
        <w:rPr>
          <w:rFonts w:ascii="Times New Roman" w:eastAsia="Calibri" w:hAnsi="Times New Roman" w:cs="Times New Roman"/>
          <w:lang w:val="en-GB"/>
        </w:rPr>
        <w:t>.O.,</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Oluba</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O</w:t>
      </w:r>
      <w:r w:rsidR="00754599">
        <w:rPr>
          <w:rFonts w:ascii="Times New Roman" w:eastAsia="Calibri" w:hAnsi="Times New Roman" w:cs="Times New Roman"/>
          <w:lang w:val="en-GB"/>
        </w:rPr>
        <w:t>.</w:t>
      </w:r>
      <w:r>
        <w:rPr>
          <w:rFonts w:ascii="Times New Roman" w:eastAsia="Calibri" w:hAnsi="Times New Roman" w:cs="Times New Roman"/>
          <w:lang w:val="en-GB"/>
        </w:rPr>
        <w:t>M</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and </w:t>
      </w:r>
      <w:proofErr w:type="spellStart"/>
      <w:r>
        <w:rPr>
          <w:rFonts w:ascii="Times New Roman" w:eastAsia="Calibri" w:hAnsi="Times New Roman" w:cs="Times New Roman"/>
          <w:lang w:val="en-GB"/>
        </w:rPr>
        <w:t>Otamere</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w:t>
      </w:r>
      <w:r w:rsidR="00754599">
        <w:rPr>
          <w:rFonts w:ascii="Times New Roman" w:eastAsia="Calibri" w:hAnsi="Times New Roman" w:cs="Times New Roman"/>
          <w:lang w:val="en-GB"/>
        </w:rPr>
        <w:t>H.O. (2023)</w:t>
      </w:r>
      <w:r>
        <w:rPr>
          <w:rFonts w:ascii="Times New Roman" w:eastAsia="Calibri" w:hAnsi="Times New Roman" w:cs="Times New Roman"/>
          <w:lang w:val="en-GB"/>
        </w:rPr>
        <w:t xml:space="preserve">. A Study on Knowledge, Attitude and Practice of Contraception among Secondary School Students in </w:t>
      </w:r>
      <w:proofErr w:type="spellStart"/>
      <w:r>
        <w:rPr>
          <w:rFonts w:ascii="Times New Roman" w:eastAsia="Calibri" w:hAnsi="Times New Roman" w:cs="Times New Roman"/>
          <w:lang w:val="en-GB"/>
        </w:rPr>
        <w:t>Ekpoma</w:t>
      </w:r>
      <w:proofErr w:type="spellEnd"/>
      <w:r>
        <w:rPr>
          <w:rFonts w:ascii="Times New Roman" w:eastAsia="Calibri" w:hAnsi="Times New Roman" w:cs="Times New Roman"/>
          <w:lang w:val="en-GB"/>
        </w:rPr>
        <w:t xml:space="preserve">, Nigeria. 6, </w:t>
      </w:r>
      <w:proofErr w:type="spellStart"/>
      <w:r>
        <w:rPr>
          <w:rFonts w:ascii="Times New Roman" w:eastAsia="Calibri" w:hAnsi="Times New Roman" w:cs="Times New Roman"/>
          <w:lang w:val="en-GB"/>
        </w:rPr>
        <w:t>Ekpoma</w:t>
      </w:r>
      <w:proofErr w:type="spellEnd"/>
      <w:r>
        <w:rPr>
          <w:rFonts w:ascii="Times New Roman" w:eastAsia="Calibri" w:hAnsi="Times New Roman" w:cs="Times New Roman"/>
          <w:lang w:val="en-GB"/>
        </w:rPr>
        <w:t>: JCPS</w:t>
      </w:r>
      <w:r w:rsidR="00754599">
        <w:rPr>
          <w:rFonts w:ascii="Times New Roman" w:eastAsia="Calibri" w:hAnsi="Times New Roman" w:cs="Times New Roman"/>
          <w:lang w:val="en-GB"/>
        </w:rPr>
        <w:t>, Vol</w:t>
      </w:r>
      <w:r>
        <w:rPr>
          <w:rFonts w:ascii="Times New Roman" w:eastAsia="Calibri" w:hAnsi="Times New Roman" w:cs="Times New Roman"/>
          <w:lang w:val="en-GB"/>
        </w:rPr>
        <w:t>. 2:22-27.</w:t>
      </w:r>
    </w:p>
    <w:p w14:paraId="2179C247"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rPr>
      </w:pPr>
      <w:r>
        <w:rPr>
          <w:rFonts w:ascii="Times New Roman" w:eastAsia="Calibri" w:hAnsi="Times New Roman" w:cs="Times New Roman"/>
        </w:rPr>
        <w:t xml:space="preserve">Ifeanyi, O. J., Boniface, O. U., &amp; </w:t>
      </w:r>
      <w:proofErr w:type="spellStart"/>
      <w:r>
        <w:rPr>
          <w:rFonts w:ascii="Times New Roman" w:eastAsia="Calibri" w:hAnsi="Times New Roman" w:cs="Times New Roman"/>
        </w:rPr>
        <w:t>Calistus</w:t>
      </w:r>
      <w:proofErr w:type="spellEnd"/>
      <w:r>
        <w:rPr>
          <w:rFonts w:ascii="Times New Roman" w:eastAsia="Calibri" w:hAnsi="Times New Roman" w:cs="Times New Roman"/>
        </w:rPr>
        <w:t xml:space="preserve">, N. O. (2022). Prevalence and Barriers to Contraceptive Uptake among Reproductive Age Women in Achi, Enugu State, Southeast, Nigeria. </w:t>
      </w:r>
      <w:proofErr w:type="spellStart"/>
      <w:r>
        <w:rPr>
          <w:rFonts w:ascii="Times New Roman" w:eastAsia="Calibri" w:hAnsi="Times New Roman" w:cs="Times New Roman"/>
        </w:rPr>
        <w:t>Gynecol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Reprod</w:t>
      </w:r>
      <w:proofErr w:type="spellEnd"/>
      <w:r>
        <w:rPr>
          <w:rFonts w:ascii="Times New Roman" w:eastAsia="Calibri" w:hAnsi="Times New Roman" w:cs="Times New Roman"/>
        </w:rPr>
        <w:t xml:space="preserve"> Health. 6 (6): 1-5.  </w:t>
      </w:r>
    </w:p>
    <w:p w14:paraId="571EE11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Kavanaugh, L. M</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&amp; Anderson, R. (2013). Contraception and Beyond: The Health Benefits of Services Provided at Family Planning </w:t>
      </w:r>
      <w:proofErr w:type="spellStart"/>
      <w:r>
        <w:rPr>
          <w:rFonts w:ascii="Times New Roman" w:eastAsia="Calibri" w:hAnsi="Times New Roman" w:cs="Times New Roman"/>
          <w:lang w:val="en-GB"/>
        </w:rPr>
        <w:t>Centers</w:t>
      </w:r>
      <w:proofErr w:type="spellEnd"/>
      <w:r>
        <w:rPr>
          <w:rFonts w:ascii="Times New Roman" w:eastAsia="Calibri" w:hAnsi="Times New Roman" w:cs="Times New Roman"/>
          <w:lang w:val="en-GB"/>
        </w:rPr>
        <w:t>. Available at:   https://www.guttmacher.org/report/contraception-and-beyond-health-benefits-services-provided-family-planning-centers [Accessed 2nd June, 2023]</w:t>
      </w:r>
    </w:p>
    <w:p w14:paraId="0D0A54BC"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Ochako</w:t>
      </w:r>
      <w:proofErr w:type="spellEnd"/>
      <w:r>
        <w:rPr>
          <w:rFonts w:ascii="Times New Roman" w:eastAsia="Calibri" w:hAnsi="Times New Roman" w:cs="Times New Roman"/>
          <w:lang w:val="en-GB"/>
        </w:rPr>
        <w:t xml:space="preserve">, R., </w:t>
      </w:r>
      <w:proofErr w:type="spellStart"/>
      <w:r>
        <w:rPr>
          <w:rFonts w:ascii="Times New Roman" w:eastAsia="Calibri" w:hAnsi="Times New Roman" w:cs="Times New Roman"/>
          <w:lang w:val="en-GB"/>
        </w:rPr>
        <w:t>Mbondo</w:t>
      </w:r>
      <w:proofErr w:type="spellEnd"/>
      <w:r>
        <w:rPr>
          <w:rFonts w:ascii="Times New Roman" w:eastAsia="Calibri" w:hAnsi="Times New Roman" w:cs="Times New Roman"/>
          <w:lang w:val="en-GB"/>
        </w:rPr>
        <w:t>, M., Aloo, S. et al. (2015). Barriers to modern contraceptive methods uptake among young women in Kenya: a qualitative study. BMC Public Health 15, 118 doi.org/10.1186/s12889-015-1483-1.</w:t>
      </w:r>
    </w:p>
    <w:p w14:paraId="60616DE3"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Olubodun</w:t>
      </w:r>
      <w:proofErr w:type="spellEnd"/>
      <w:r>
        <w:rPr>
          <w:rFonts w:ascii="Times New Roman" w:eastAsia="Calibri" w:hAnsi="Times New Roman" w:cs="Times New Roman"/>
          <w:lang w:val="en-GB"/>
        </w:rPr>
        <w:t>, T., Balogun, M.R.</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&amp; </w:t>
      </w:r>
      <w:proofErr w:type="spellStart"/>
      <w:r>
        <w:rPr>
          <w:rFonts w:ascii="Times New Roman" w:eastAsia="Calibri" w:hAnsi="Times New Roman" w:cs="Times New Roman"/>
          <w:lang w:val="en-GB"/>
        </w:rPr>
        <w:t>Ogunsilu</w:t>
      </w:r>
      <w:proofErr w:type="spellEnd"/>
      <w:r>
        <w:rPr>
          <w:rFonts w:ascii="Times New Roman" w:eastAsia="Calibri" w:hAnsi="Times New Roman" w:cs="Times New Roman"/>
          <w:lang w:val="en-GB"/>
        </w:rPr>
        <w:t xml:space="preserve">, E.A. (2020). Awareness and practice of family planning among women residing in two rural communities in Ogun State, South West Nigeria. Ann </w:t>
      </w:r>
      <w:proofErr w:type="spellStart"/>
      <w:r>
        <w:rPr>
          <w:rFonts w:ascii="Times New Roman" w:eastAsia="Calibri" w:hAnsi="Times New Roman" w:cs="Times New Roman"/>
          <w:lang w:val="en-GB"/>
        </w:rPr>
        <w:t>Afr</w:t>
      </w:r>
      <w:proofErr w:type="spellEnd"/>
      <w:r>
        <w:rPr>
          <w:rFonts w:ascii="Times New Roman" w:eastAsia="Calibri" w:hAnsi="Times New Roman" w:cs="Times New Roman"/>
          <w:lang w:val="en-GB"/>
        </w:rPr>
        <w:t xml:space="preserve"> Med. 19:246-51.</w:t>
      </w:r>
    </w:p>
    <w:p w14:paraId="14C18325"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i/>
        </w:rPr>
      </w:pPr>
      <w:proofErr w:type="spellStart"/>
      <w:r>
        <w:rPr>
          <w:rFonts w:ascii="Times New Roman" w:eastAsia="Calibri" w:hAnsi="Times New Roman" w:cs="Times New Roman"/>
        </w:rPr>
        <w:t>Ofonime</w:t>
      </w:r>
      <w:proofErr w:type="spellEnd"/>
      <w:r w:rsidR="00754599">
        <w:rPr>
          <w:rFonts w:ascii="Times New Roman" w:eastAsia="Calibri" w:hAnsi="Times New Roman" w:cs="Times New Roman"/>
        </w:rPr>
        <w:t>,</w:t>
      </w:r>
      <w:r>
        <w:rPr>
          <w:rFonts w:ascii="Times New Roman" w:eastAsia="Calibri" w:hAnsi="Times New Roman" w:cs="Times New Roman"/>
        </w:rPr>
        <w:t xml:space="preserve"> J., and </w:t>
      </w:r>
      <w:proofErr w:type="spellStart"/>
      <w:r>
        <w:rPr>
          <w:rFonts w:ascii="Times New Roman" w:eastAsia="Calibri" w:hAnsi="Times New Roman" w:cs="Times New Roman"/>
        </w:rPr>
        <w:t>Ikobong</w:t>
      </w:r>
      <w:proofErr w:type="spellEnd"/>
      <w:r w:rsidR="00754599">
        <w:rPr>
          <w:rFonts w:ascii="Times New Roman" w:eastAsia="Calibri" w:hAnsi="Times New Roman" w:cs="Times New Roman"/>
        </w:rPr>
        <w:t>,</w:t>
      </w:r>
      <w:r>
        <w:rPr>
          <w:rFonts w:ascii="Times New Roman" w:eastAsia="Calibri" w:hAnsi="Times New Roman" w:cs="Times New Roman"/>
        </w:rPr>
        <w:t xml:space="preserve"> E. (2016) Knowledge, Attitude and Practice of Family Planning among Women in a Rural Community in Southern Nigeria</w:t>
      </w:r>
      <w:r>
        <w:rPr>
          <w:rFonts w:ascii="Times New Roman" w:eastAsia="Calibri" w:hAnsi="Times New Roman" w:cs="Times New Roman"/>
          <w:b/>
        </w:rPr>
        <w:t xml:space="preserve">: </w:t>
      </w:r>
      <w:proofErr w:type="gramStart"/>
      <w:r>
        <w:rPr>
          <w:rFonts w:ascii="Times New Roman" w:eastAsia="Calibri" w:hAnsi="Times New Roman" w:cs="Times New Roman"/>
          <w:i/>
        </w:rPr>
        <w:t>An</w:t>
      </w:r>
      <w:proofErr w:type="gramEnd"/>
      <w:r>
        <w:rPr>
          <w:rFonts w:ascii="Times New Roman" w:eastAsia="Calibri" w:hAnsi="Times New Roman" w:cs="Times New Roman"/>
          <w:i/>
        </w:rPr>
        <w:t xml:space="preserve"> British Journal of Medicine &amp; Medical Research 12(2): 1-8, 2016</w:t>
      </w:r>
    </w:p>
    <w:p w14:paraId="0F7729D8"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Silumbwe</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Nkole</w:t>
      </w:r>
      <w:proofErr w:type="spellEnd"/>
      <w:r>
        <w:rPr>
          <w:rFonts w:ascii="Times New Roman" w:eastAsia="Calibri" w:hAnsi="Times New Roman" w:cs="Times New Roman"/>
          <w:lang w:val="en-GB"/>
        </w:rPr>
        <w:t xml:space="preserve">, T., </w:t>
      </w:r>
      <w:proofErr w:type="spellStart"/>
      <w:r>
        <w:rPr>
          <w:rFonts w:ascii="Times New Roman" w:eastAsia="Calibri" w:hAnsi="Times New Roman" w:cs="Times New Roman"/>
          <w:lang w:val="en-GB"/>
        </w:rPr>
        <w:t>Munakampe</w:t>
      </w:r>
      <w:proofErr w:type="spellEnd"/>
      <w:r>
        <w:rPr>
          <w:rFonts w:ascii="Times New Roman" w:eastAsia="Calibri" w:hAnsi="Times New Roman" w:cs="Times New Roman"/>
          <w:lang w:val="en-GB"/>
        </w:rPr>
        <w:t xml:space="preserve">, M. N., Milford, C., Cordero, J. P., </w:t>
      </w:r>
      <w:proofErr w:type="spellStart"/>
      <w:r>
        <w:rPr>
          <w:rFonts w:ascii="Times New Roman" w:eastAsia="Calibri" w:hAnsi="Times New Roman" w:cs="Times New Roman"/>
          <w:lang w:val="en-GB"/>
        </w:rPr>
        <w:t>Kriel</w:t>
      </w:r>
      <w:proofErr w:type="spellEnd"/>
      <w:r>
        <w:rPr>
          <w:rFonts w:ascii="Times New Roman" w:eastAsia="Calibri" w:hAnsi="Times New Roman" w:cs="Times New Roman"/>
          <w:lang w:val="en-GB"/>
        </w:rPr>
        <w:t xml:space="preserve">, Y., Zulu, J. M., &amp; Steyn, P. S. (2018). Community and health systems barriers and enablers to family planning and contraceptive services provision and use in </w:t>
      </w:r>
      <w:proofErr w:type="spellStart"/>
      <w:r>
        <w:rPr>
          <w:rFonts w:ascii="Times New Roman" w:eastAsia="Calibri" w:hAnsi="Times New Roman" w:cs="Times New Roman"/>
          <w:lang w:val="en-GB"/>
        </w:rPr>
        <w:t>Kabwe</w:t>
      </w:r>
      <w:proofErr w:type="spellEnd"/>
      <w:r>
        <w:rPr>
          <w:rFonts w:ascii="Times New Roman" w:eastAsia="Calibri" w:hAnsi="Times New Roman" w:cs="Times New Roman"/>
          <w:lang w:val="en-GB"/>
        </w:rPr>
        <w:t xml:space="preserve"> District, Zambia. BMC Health Services Research, 18. https://doi.org/10.1186/s12913-018-3136-4</w:t>
      </w:r>
    </w:p>
    <w:p w14:paraId="698D0029"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Statistica</w:t>
      </w:r>
      <w:r w:rsidR="00754599">
        <w:rPr>
          <w:rFonts w:ascii="Times New Roman" w:eastAsia="Calibri" w:hAnsi="Times New Roman" w:cs="Times New Roman"/>
          <w:lang w:val="en-GB"/>
        </w:rPr>
        <w:t>l</w:t>
      </w:r>
      <w:r>
        <w:rPr>
          <w:rFonts w:ascii="Times New Roman" w:eastAsia="Calibri" w:hAnsi="Times New Roman" w:cs="Times New Roman"/>
          <w:lang w:val="en-GB"/>
        </w:rPr>
        <w:t xml:space="preserve"> (2020). Prevalence rate of any contraceptive method among women in Nigeria as of 2022, by civil status. Available at: https://www.statista.com/statistics/1268145/ [Accessed 2nd June, 2023]</w:t>
      </w:r>
    </w:p>
    <w:p w14:paraId="614C03AD"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lastRenderedPageBreak/>
        <w:t xml:space="preserve">United Nations (2020). Department of Economic and Social Affairs. World Fertility and Family Planning 2020. ST/ESA/SER.A/440. </w:t>
      </w:r>
    </w:p>
    <w:p w14:paraId="3C35FB6F"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World Health Organization (2023). Contraception. Available at: https://www.who.int/health-topics/contraception#tab=tab_1 [Accessed 2nd June, 2023]</w:t>
      </w:r>
    </w:p>
    <w:p w14:paraId="7DFBA743" w14:textId="77777777" w:rsidR="00624772" w:rsidRDefault="00624772" w:rsidP="00E81D3B">
      <w:pPr>
        <w:jc w:val="both"/>
      </w:pPr>
    </w:p>
    <w:sectPr w:rsidR="006247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9963" w14:textId="77777777" w:rsidR="00EB537C" w:rsidRDefault="00EB537C" w:rsidP="00E201B8">
      <w:pPr>
        <w:spacing w:after="0" w:line="240" w:lineRule="auto"/>
      </w:pPr>
      <w:r>
        <w:separator/>
      </w:r>
    </w:p>
  </w:endnote>
  <w:endnote w:type="continuationSeparator" w:id="0">
    <w:p w14:paraId="2D679027" w14:textId="77777777" w:rsidR="00EB537C" w:rsidRDefault="00EB537C" w:rsidP="00E2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902A" w14:textId="77777777" w:rsidR="000A002A" w:rsidRDefault="000A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6274" w14:textId="77777777" w:rsidR="000A002A" w:rsidRDefault="000A0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B1A7" w14:textId="77777777" w:rsidR="000A002A" w:rsidRDefault="000A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F16E6" w14:textId="77777777" w:rsidR="00EB537C" w:rsidRDefault="00EB537C" w:rsidP="00E201B8">
      <w:pPr>
        <w:spacing w:after="0" w:line="240" w:lineRule="auto"/>
      </w:pPr>
      <w:r>
        <w:separator/>
      </w:r>
    </w:p>
  </w:footnote>
  <w:footnote w:type="continuationSeparator" w:id="0">
    <w:p w14:paraId="18B19399" w14:textId="77777777" w:rsidR="00EB537C" w:rsidRDefault="00EB537C" w:rsidP="00E2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6411" w14:textId="39D22743" w:rsidR="000A002A" w:rsidRDefault="00EB537C">
    <w:pPr>
      <w:pStyle w:val="Header"/>
    </w:pPr>
    <w:r>
      <w:rPr>
        <w:noProof/>
      </w:rPr>
      <w:pict w14:anchorId="7550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0EE8" w14:textId="5A4F956C" w:rsidR="000A002A" w:rsidRDefault="00EB537C">
    <w:pPr>
      <w:pStyle w:val="Header"/>
    </w:pPr>
    <w:r>
      <w:rPr>
        <w:noProof/>
      </w:rPr>
      <w:pict w14:anchorId="3A5B4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06DC" w14:textId="24026FC1" w:rsidR="000A002A" w:rsidRDefault="00EB537C">
    <w:pPr>
      <w:pStyle w:val="Header"/>
    </w:pPr>
    <w:r>
      <w:rPr>
        <w:noProof/>
      </w:rPr>
      <w:pict w14:anchorId="2C5A6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B71"/>
    <w:multiLevelType w:val="hybridMultilevel"/>
    <w:tmpl w:val="7696CE64"/>
    <w:lvl w:ilvl="0" w:tplc="620845B4">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D3B"/>
    <w:rsid w:val="00020B45"/>
    <w:rsid w:val="00057CF5"/>
    <w:rsid w:val="00064363"/>
    <w:rsid w:val="000A002A"/>
    <w:rsid w:val="000E396B"/>
    <w:rsid w:val="001037E7"/>
    <w:rsid w:val="00165BAE"/>
    <w:rsid w:val="001E70EA"/>
    <w:rsid w:val="0021755C"/>
    <w:rsid w:val="00293FC0"/>
    <w:rsid w:val="00294930"/>
    <w:rsid w:val="002A11B3"/>
    <w:rsid w:val="002F6D91"/>
    <w:rsid w:val="003345D9"/>
    <w:rsid w:val="00343819"/>
    <w:rsid w:val="00393D57"/>
    <w:rsid w:val="003E380C"/>
    <w:rsid w:val="004C360E"/>
    <w:rsid w:val="00500A47"/>
    <w:rsid w:val="00525143"/>
    <w:rsid w:val="00543A0B"/>
    <w:rsid w:val="00584D73"/>
    <w:rsid w:val="005B246E"/>
    <w:rsid w:val="005F2E4D"/>
    <w:rsid w:val="0060057D"/>
    <w:rsid w:val="00624772"/>
    <w:rsid w:val="0063641C"/>
    <w:rsid w:val="0066133F"/>
    <w:rsid w:val="006C797E"/>
    <w:rsid w:val="006F2D30"/>
    <w:rsid w:val="00745913"/>
    <w:rsid w:val="00754599"/>
    <w:rsid w:val="00772D94"/>
    <w:rsid w:val="007973CA"/>
    <w:rsid w:val="007A5CC5"/>
    <w:rsid w:val="007E0051"/>
    <w:rsid w:val="0080502D"/>
    <w:rsid w:val="008109C6"/>
    <w:rsid w:val="00821A2B"/>
    <w:rsid w:val="008236C0"/>
    <w:rsid w:val="008A33CD"/>
    <w:rsid w:val="00902356"/>
    <w:rsid w:val="00973A92"/>
    <w:rsid w:val="009A2FB4"/>
    <w:rsid w:val="009D284B"/>
    <w:rsid w:val="00A843D5"/>
    <w:rsid w:val="00B53F82"/>
    <w:rsid w:val="00B546A5"/>
    <w:rsid w:val="00B74950"/>
    <w:rsid w:val="00B957CB"/>
    <w:rsid w:val="00BC30FF"/>
    <w:rsid w:val="00BE7CBA"/>
    <w:rsid w:val="00C17F98"/>
    <w:rsid w:val="00C66717"/>
    <w:rsid w:val="00C867D6"/>
    <w:rsid w:val="00CB2FF7"/>
    <w:rsid w:val="00CC0D6D"/>
    <w:rsid w:val="00CC4951"/>
    <w:rsid w:val="00CC6103"/>
    <w:rsid w:val="00CE7AC3"/>
    <w:rsid w:val="00CF4730"/>
    <w:rsid w:val="00CF4891"/>
    <w:rsid w:val="00DD4CB8"/>
    <w:rsid w:val="00E05122"/>
    <w:rsid w:val="00E201B8"/>
    <w:rsid w:val="00E33B0E"/>
    <w:rsid w:val="00E81D3B"/>
    <w:rsid w:val="00E86E83"/>
    <w:rsid w:val="00EA22FB"/>
    <w:rsid w:val="00EB537C"/>
    <w:rsid w:val="00EB58E3"/>
    <w:rsid w:val="00EE6627"/>
    <w:rsid w:val="00F014E3"/>
    <w:rsid w:val="00F2002C"/>
    <w:rsid w:val="00F5713B"/>
    <w:rsid w:val="00FA349B"/>
    <w:rsid w:val="00FB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3D89E"/>
  <w15:docId w15:val="{090631DD-1D74-4518-94F8-6E2768FA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020B45"/>
    <w:pPr>
      <w:spacing w:after="0" w:line="240" w:lineRule="auto"/>
    </w:pPr>
    <w:rPr>
      <w:kern w:val="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0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45"/>
    <w:rPr>
      <w:rFonts w:ascii="Tahoma" w:hAnsi="Tahoma" w:cs="Tahoma"/>
      <w:sz w:val="16"/>
      <w:szCs w:val="16"/>
    </w:rPr>
  </w:style>
  <w:style w:type="character" w:styleId="Hyperlink">
    <w:name w:val="Hyperlink"/>
    <w:basedOn w:val="DefaultParagraphFont"/>
    <w:uiPriority w:val="99"/>
    <w:unhideWhenUsed/>
    <w:rsid w:val="00624772"/>
    <w:rPr>
      <w:color w:val="0000FF" w:themeColor="hyperlink"/>
      <w:u w:val="single"/>
    </w:rPr>
  </w:style>
  <w:style w:type="character" w:customStyle="1" w:styleId="UnresolvedMention1">
    <w:name w:val="Unresolved Mention1"/>
    <w:basedOn w:val="DefaultParagraphFont"/>
    <w:uiPriority w:val="99"/>
    <w:semiHidden/>
    <w:unhideWhenUsed/>
    <w:rsid w:val="00543A0B"/>
    <w:rPr>
      <w:color w:val="605E5C"/>
      <w:shd w:val="clear" w:color="auto" w:fill="E1DFDD"/>
    </w:rPr>
  </w:style>
  <w:style w:type="paragraph" w:styleId="Header">
    <w:name w:val="header"/>
    <w:basedOn w:val="Normal"/>
    <w:link w:val="HeaderChar"/>
    <w:uiPriority w:val="99"/>
    <w:unhideWhenUsed/>
    <w:rsid w:val="00E2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1B8"/>
  </w:style>
  <w:style w:type="paragraph" w:styleId="Footer">
    <w:name w:val="footer"/>
    <w:basedOn w:val="Normal"/>
    <w:link w:val="FooterChar"/>
    <w:uiPriority w:val="99"/>
    <w:unhideWhenUsed/>
    <w:rsid w:val="00E2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3974">
      <w:bodyDiv w:val="1"/>
      <w:marLeft w:val="0"/>
      <w:marRight w:val="0"/>
      <w:marTop w:val="0"/>
      <w:marBottom w:val="0"/>
      <w:divBdr>
        <w:top w:val="none" w:sz="0" w:space="0" w:color="auto"/>
        <w:left w:val="none" w:sz="0" w:space="0" w:color="auto"/>
        <w:bottom w:val="none" w:sz="0" w:space="0" w:color="auto"/>
        <w:right w:val="none" w:sz="0" w:space="0" w:color="auto"/>
      </w:divBdr>
    </w:div>
    <w:div w:id="308285613">
      <w:bodyDiv w:val="1"/>
      <w:marLeft w:val="0"/>
      <w:marRight w:val="0"/>
      <w:marTop w:val="0"/>
      <w:marBottom w:val="0"/>
      <w:divBdr>
        <w:top w:val="none" w:sz="0" w:space="0" w:color="auto"/>
        <w:left w:val="none" w:sz="0" w:space="0" w:color="auto"/>
        <w:bottom w:val="none" w:sz="0" w:space="0" w:color="auto"/>
        <w:right w:val="none" w:sz="0" w:space="0" w:color="auto"/>
      </w:divBdr>
    </w:div>
    <w:div w:id="394202178">
      <w:bodyDiv w:val="1"/>
      <w:marLeft w:val="0"/>
      <w:marRight w:val="0"/>
      <w:marTop w:val="0"/>
      <w:marBottom w:val="0"/>
      <w:divBdr>
        <w:top w:val="none" w:sz="0" w:space="0" w:color="auto"/>
        <w:left w:val="none" w:sz="0" w:space="0" w:color="auto"/>
        <w:bottom w:val="none" w:sz="0" w:space="0" w:color="auto"/>
        <w:right w:val="none" w:sz="0" w:space="0" w:color="auto"/>
      </w:divBdr>
    </w:div>
    <w:div w:id="1042556824">
      <w:bodyDiv w:val="1"/>
      <w:marLeft w:val="0"/>
      <w:marRight w:val="0"/>
      <w:marTop w:val="0"/>
      <w:marBottom w:val="0"/>
      <w:divBdr>
        <w:top w:val="none" w:sz="0" w:space="0" w:color="auto"/>
        <w:left w:val="none" w:sz="0" w:space="0" w:color="auto"/>
        <w:bottom w:val="none" w:sz="0" w:space="0" w:color="auto"/>
        <w:right w:val="none" w:sz="0" w:space="0" w:color="auto"/>
      </w:divBdr>
    </w:div>
    <w:div w:id="1220635015">
      <w:bodyDiv w:val="1"/>
      <w:marLeft w:val="0"/>
      <w:marRight w:val="0"/>
      <w:marTop w:val="0"/>
      <w:marBottom w:val="0"/>
      <w:divBdr>
        <w:top w:val="none" w:sz="0" w:space="0" w:color="auto"/>
        <w:left w:val="none" w:sz="0" w:space="0" w:color="auto"/>
        <w:bottom w:val="none" w:sz="0" w:space="0" w:color="auto"/>
        <w:right w:val="none" w:sz="0" w:space="0" w:color="auto"/>
      </w:divBdr>
    </w:div>
    <w:div w:id="1482037595">
      <w:bodyDiv w:val="1"/>
      <w:marLeft w:val="0"/>
      <w:marRight w:val="0"/>
      <w:marTop w:val="0"/>
      <w:marBottom w:val="0"/>
      <w:divBdr>
        <w:top w:val="none" w:sz="0" w:space="0" w:color="auto"/>
        <w:left w:val="none" w:sz="0" w:space="0" w:color="auto"/>
        <w:bottom w:val="none" w:sz="0" w:space="0" w:color="auto"/>
        <w:right w:val="none" w:sz="0" w:space="0" w:color="auto"/>
      </w:divBdr>
    </w:div>
    <w:div w:id="1610963874">
      <w:bodyDiv w:val="1"/>
      <w:marLeft w:val="0"/>
      <w:marRight w:val="0"/>
      <w:marTop w:val="0"/>
      <w:marBottom w:val="0"/>
      <w:divBdr>
        <w:top w:val="none" w:sz="0" w:space="0" w:color="auto"/>
        <w:left w:val="none" w:sz="0" w:space="0" w:color="auto"/>
        <w:bottom w:val="none" w:sz="0" w:space="0" w:color="auto"/>
        <w:right w:val="none" w:sz="0" w:space="0" w:color="auto"/>
      </w:divBdr>
    </w:div>
    <w:div w:id="1995991242">
      <w:bodyDiv w:val="1"/>
      <w:marLeft w:val="0"/>
      <w:marRight w:val="0"/>
      <w:marTop w:val="0"/>
      <w:marBottom w:val="0"/>
      <w:divBdr>
        <w:top w:val="none" w:sz="0" w:space="0" w:color="auto"/>
        <w:left w:val="none" w:sz="0" w:space="0" w:color="auto"/>
        <w:bottom w:val="none" w:sz="0" w:space="0" w:color="auto"/>
        <w:right w:val="none" w:sz="0" w:space="0" w:color="auto"/>
      </w:divBdr>
      <w:divsChild>
        <w:div w:id="178703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gwh.2022.8211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EC35-A240-4743-AA2E-3621226C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24</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WADIONI</dc:creator>
  <cp:lastModifiedBy>SDI 1137</cp:lastModifiedBy>
  <cp:revision>40</cp:revision>
  <dcterms:created xsi:type="dcterms:W3CDTF">2025-05-01T13:54:00Z</dcterms:created>
  <dcterms:modified xsi:type="dcterms:W3CDTF">2025-05-13T10:46:00Z</dcterms:modified>
</cp:coreProperties>
</file>