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3A2B" w14:textId="04A92D10" w:rsidR="002570BF" w:rsidRDefault="00FC7E78" w:rsidP="00FC7E78">
      <w:pPr>
        <w:tabs>
          <w:tab w:val="left" w:pos="2190"/>
        </w:tabs>
        <w:contextualSpacing/>
        <w:jc w:val="both"/>
        <w:rPr>
          <w:rFonts w:ascii="Times New Roman" w:hAnsi="Times New Roman" w:cs="Times New Roman"/>
        </w:rPr>
      </w:pPr>
      <w:r>
        <w:rPr>
          <w:rFonts w:ascii="Times New Roman" w:hAnsi="Times New Roman" w:cs="Times New Roman"/>
        </w:rPr>
        <w:tab/>
      </w:r>
    </w:p>
    <w:p w14:paraId="40E105C5" w14:textId="77777777" w:rsidR="0008244B" w:rsidRPr="006B4CF3" w:rsidRDefault="0008244B" w:rsidP="0008244B">
      <w:pPr>
        <w:jc w:val="center"/>
        <w:rPr>
          <w:rFonts w:ascii="Times New Roman" w:eastAsia="Calibri" w:hAnsi="Times New Roman" w:cs="Times New Roman"/>
          <w:b/>
          <w:bCs/>
        </w:rPr>
      </w:pPr>
      <w:r w:rsidRPr="006B4CF3">
        <w:rPr>
          <w:rFonts w:ascii="Times New Roman" w:eastAsia="Calibri" w:hAnsi="Times New Roman" w:cs="Times New Roman"/>
          <w:b/>
          <w:bCs/>
        </w:rPr>
        <w:t xml:space="preserve">Comparing the Individual and Joint Effectiveness of Acceptance and Commitment Therapy and Mindfulness on Alleviation of Depression and Anxiety Symptoms in Cancer Patients  </w:t>
      </w:r>
    </w:p>
    <w:p w14:paraId="69E798D9" w14:textId="77777777" w:rsidR="00C27D29" w:rsidRPr="006B4CF3" w:rsidRDefault="00C27D29" w:rsidP="0008244B">
      <w:pPr>
        <w:jc w:val="center"/>
        <w:rPr>
          <w:rFonts w:ascii="Times New Roman" w:eastAsia="Calibri" w:hAnsi="Times New Roman" w:cs="Times New Roman"/>
          <w:b/>
          <w:bCs/>
        </w:rPr>
      </w:pPr>
    </w:p>
    <w:p w14:paraId="570125C6" w14:textId="77777777" w:rsidR="00C27D29" w:rsidRPr="006B4CF3" w:rsidRDefault="00C27D29" w:rsidP="0008244B">
      <w:pPr>
        <w:jc w:val="center"/>
        <w:rPr>
          <w:rFonts w:ascii="Times New Roman" w:eastAsia="Calibri" w:hAnsi="Times New Roman" w:cs="Times New Roman"/>
          <w:b/>
          <w:bCs/>
        </w:rPr>
      </w:pPr>
    </w:p>
    <w:p w14:paraId="13A73FD8"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Abstract </w:t>
      </w:r>
    </w:p>
    <w:p w14:paraId="1248FCD1" w14:textId="30ABB38E"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Background and purpose:</w:t>
      </w:r>
      <w:r w:rsidRPr="006B4CF3">
        <w:rPr>
          <w:rFonts w:ascii="Times New Roman" w:eastAsia="Calibri" w:hAnsi="Times New Roman" w:cs="Times New Roman"/>
        </w:rPr>
        <w:t xml:space="preserve"> Therapies based on acceptance, commitment, and mindfulness are </w:t>
      </w:r>
      <w:proofErr w:type="spellStart"/>
      <w:r w:rsidR="009208EC" w:rsidRPr="00E703B3">
        <w:rPr>
          <w:rFonts w:ascii="Times New Roman" w:eastAsia="Calibri" w:hAnsi="Times New Roman" w:cs="Times New Roman"/>
          <w:highlight w:val="yellow"/>
        </w:rPr>
        <w:t>recognised</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as efficient approaches to alleviating depression and anxiety symptoms in cancer patients. Acceptance and commitment </w:t>
      </w:r>
      <w:r w:rsidR="007B42D4" w:rsidRPr="00E703B3">
        <w:rPr>
          <w:rFonts w:ascii="Times New Roman" w:eastAsia="Calibri" w:hAnsi="Times New Roman" w:cs="Times New Roman"/>
          <w:highlight w:val="yellow"/>
        </w:rPr>
        <w:t>therapy (ACT)</w:t>
      </w:r>
      <w:r w:rsidR="007B42D4">
        <w:rPr>
          <w:rFonts w:ascii="Times New Roman" w:eastAsia="Calibri" w:hAnsi="Times New Roman" w:cs="Times New Roman"/>
        </w:rPr>
        <w:t xml:space="preserve"> </w:t>
      </w:r>
      <w:r w:rsidR="009208EC" w:rsidRPr="00E703B3">
        <w:rPr>
          <w:rFonts w:ascii="Times New Roman" w:eastAsia="Calibri" w:hAnsi="Times New Roman" w:cs="Times New Roman"/>
          <w:highlight w:val="yellow"/>
        </w:rPr>
        <w:t>underscores</w:t>
      </w:r>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acceptance of hard feelings and thoughts and commitment to meaningful actions, while mindfulness highlights </w:t>
      </w:r>
      <w:proofErr w:type="spellStart"/>
      <w:r w:rsidR="009208EC" w:rsidRPr="00E703B3">
        <w:rPr>
          <w:rFonts w:ascii="Times New Roman" w:eastAsia="Calibri" w:hAnsi="Times New Roman" w:cs="Times New Roman"/>
          <w:highlight w:val="yellow"/>
        </w:rPr>
        <w:t>practising</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presence in the moment. This study compared the individual and combined effectiveness of acceptance and commitment therapy and mindfulness in easing depression and anxiety symptoms in cancer patients. </w:t>
      </w:r>
    </w:p>
    <w:p w14:paraId="15178C02" w14:textId="785E68BA"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Method:</w:t>
      </w:r>
      <w:r w:rsidRPr="006B4CF3">
        <w:rPr>
          <w:rFonts w:ascii="Times New Roman" w:eastAsia="Calibri" w:hAnsi="Times New Roman" w:cs="Times New Roman"/>
        </w:rPr>
        <w:t xml:space="preserve"> The present research was a quasi-experimental study with a pretest-posttest-control group design. The statistical population consisted of the female cancer </w:t>
      </w:r>
      <w:r w:rsidR="00C550B1" w:rsidRPr="00E703B3">
        <w:rPr>
          <w:rFonts w:ascii="Times New Roman" w:eastAsia="Calibri" w:hAnsi="Times New Roman" w:cs="Times New Roman"/>
          <w:highlight w:val="yellow"/>
        </w:rPr>
        <w:t>patient</w:t>
      </w:r>
      <w:r w:rsidR="009208EC" w:rsidRPr="00E703B3">
        <w:rPr>
          <w:rFonts w:ascii="Times New Roman" w:eastAsia="Calibri" w:hAnsi="Times New Roman" w:cs="Times New Roman"/>
          <w:highlight w:val="yellow"/>
        </w:rPr>
        <w:t>s</w:t>
      </w:r>
      <w:r w:rsidR="0044387B" w:rsidRPr="006B4CF3">
        <w:rPr>
          <w:rFonts w:ascii="Times New Roman" w:eastAsia="Calibri" w:hAnsi="Times New Roman" w:cs="Times New Roman"/>
        </w:rPr>
        <w:t xml:space="preserve"> </w:t>
      </w:r>
      <w:r w:rsidRPr="006B4CF3">
        <w:rPr>
          <w:rFonts w:ascii="Times New Roman" w:eastAsia="Calibri" w:hAnsi="Times New Roman" w:cs="Times New Roman"/>
        </w:rPr>
        <w:t xml:space="preserve">of Mirza </w:t>
      </w:r>
      <w:proofErr w:type="spellStart"/>
      <w:r w:rsidRPr="006B4CF3">
        <w:rPr>
          <w:rFonts w:ascii="Times New Roman" w:eastAsia="Calibri" w:hAnsi="Times New Roman" w:cs="Times New Roman"/>
        </w:rPr>
        <w:t>Kuchak</w:t>
      </w:r>
      <w:proofErr w:type="spellEnd"/>
      <w:r w:rsidRPr="006B4CF3">
        <w:rPr>
          <w:rFonts w:ascii="Times New Roman" w:eastAsia="Calibri" w:hAnsi="Times New Roman" w:cs="Times New Roman"/>
        </w:rPr>
        <w:t xml:space="preserve"> Khan Hospital in Tehran in 2023. They were diagnosed with depression and anxiety disorders through psychological interviews. A total of 60 patients able to participate in therapeutic sessions were selected and randomly assigned </w:t>
      </w:r>
      <w:r w:rsidR="009208EC" w:rsidRPr="00E703B3">
        <w:rPr>
          <w:rFonts w:ascii="Times New Roman" w:eastAsia="Calibri" w:hAnsi="Times New Roman" w:cs="Times New Roman"/>
          <w:highlight w:val="yellow"/>
        </w:rPr>
        <w:t>to</w:t>
      </w:r>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three experimental groups and one control group. Beck’s depression and anxiety scale was used for data collection. Likewise, the subjects in the experimental groups received cognitive mindfulness-based and acceptance and commitment therapies separately and jointly for eight 1-hour sessions. </w:t>
      </w:r>
    </w:p>
    <w:p w14:paraId="4362F767"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Findings:</w:t>
      </w:r>
      <w:r w:rsidRPr="006B4CF3">
        <w:rPr>
          <w:rFonts w:ascii="Times New Roman" w:eastAsia="Calibri" w:hAnsi="Times New Roman" w:cs="Times New Roman"/>
        </w:rPr>
        <w:t xml:space="preserve"> The investigation of the effectiveness of the therapeutic approaches revealed that the combination of ACT and mindfulness-based therapies was the most effective method for relieving cancer patients’ depression symptoms and could considerably improve their mental states. Furthermore, both interventions independently alleviated patients’ depression and significantly relieved their anxiety symptoms. </w:t>
      </w:r>
    </w:p>
    <w:p w14:paraId="46B9F99E" w14:textId="58E4ADB1"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Conclusion:</w:t>
      </w:r>
      <w:r w:rsidRPr="006B4CF3">
        <w:rPr>
          <w:rFonts w:ascii="Times New Roman" w:eastAsia="Calibri" w:hAnsi="Times New Roman" w:cs="Times New Roman"/>
        </w:rPr>
        <w:t xml:space="preserve"> The results indicate that the integrated therapy is more effective than the individual approaches in relieving depression symptoms, and ACT has the highest effect on anxiety reduction. In general, this combination is suggested as an inclusive strategy for managing cancer patients’ psychological conditions. Thus, attending to mixed approaches is imperative in these patients’ psychotherapy due to their better </w:t>
      </w:r>
      <w:r w:rsidR="009208EC" w:rsidRPr="00E703B3">
        <w:rPr>
          <w:rFonts w:ascii="Times New Roman" w:eastAsia="Calibri" w:hAnsi="Times New Roman" w:cs="Times New Roman"/>
          <w:highlight w:val="yellow"/>
        </w:rPr>
        <w:t>outcomes</w:t>
      </w:r>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in relieving mental symptoms and improving quality of life. </w:t>
      </w:r>
    </w:p>
    <w:p w14:paraId="233C9064" w14:textId="6D77E7E1" w:rsidR="00E94F2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Keywords:</w:t>
      </w:r>
      <w:r w:rsidRPr="006B4CF3">
        <w:rPr>
          <w:rFonts w:ascii="Times New Roman" w:eastAsia="Calibri" w:hAnsi="Times New Roman" w:cs="Times New Roman"/>
        </w:rPr>
        <w:t xml:space="preserve"> Acceptance and Commitment Therapy, </w:t>
      </w:r>
      <w:r w:rsidR="00E94F2B" w:rsidRPr="00E703B3">
        <w:rPr>
          <w:rFonts w:ascii="Times New Roman" w:eastAsia="Calibri" w:hAnsi="Times New Roman" w:cs="Times New Roman"/>
          <w:highlight w:val="yellow"/>
        </w:rPr>
        <w:t xml:space="preserve">Anxiety, Depression, </w:t>
      </w:r>
      <w:r w:rsidRPr="00E703B3">
        <w:rPr>
          <w:rFonts w:ascii="Times New Roman" w:eastAsia="Calibri" w:hAnsi="Times New Roman" w:cs="Times New Roman"/>
          <w:highlight w:val="yellow"/>
        </w:rPr>
        <w:t xml:space="preserve">Mindfulness  </w:t>
      </w:r>
    </w:p>
    <w:p w14:paraId="7F35E237"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Introduction </w:t>
      </w:r>
    </w:p>
    <w:p w14:paraId="51346418" w14:textId="2C079BD3"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Cancer is one of the main problems and a prevalent disease in human societies. The numerous complications resulting from patients’ reactions to the disease diagnosis and treatment</w:t>
      </w:r>
      <w:r w:rsidR="009208EC">
        <w:rPr>
          <w:rFonts w:ascii="Times New Roman" w:eastAsia="Calibri" w:hAnsi="Times New Roman" w:cs="Times New Roman"/>
        </w:rPr>
        <w:t>,</w:t>
      </w:r>
      <w:r w:rsidRPr="006B4CF3">
        <w:rPr>
          <w:rFonts w:ascii="Times New Roman" w:eastAsia="Calibri" w:hAnsi="Times New Roman" w:cs="Times New Roman"/>
        </w:rPr>
        <w:t xml:space="preserve"> and </w:t>
      </w:r>
      <w:proofErr w:type="spellStart"/>
      <w:r w:rsidR="009208EC" w:rsidRPr="00E703B3">
        <w:rPr>
          <w:rFonts w:ascii="Times New Roman" w:eastAsia="Calibri" w:hAnsi="Times New Roman" w:cs="Times New Roman"/>
          <w:highlight w:val="yellow"/>
        </w:rPr>
        <w:t>hospitalisation</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extensively impact the various dimensions of their lives and families (</w:t>
      </w:r>
      <w:proofErr w:type="spellStart"/>
      <w:r w:rsidRPr="006B4CF3">
        <w:rPr>
          <w:rFonts w:ascii="Times New Roman" w:eastAsia="Calibri" w:hAnsi="Times New Roman" w:cs="Times New Roman"/>
        </w:rPr>
        <w:t>Pudkasam</w:t>
      </w:r>
      <w:proofErr w:type="spellEnd"/>
      <w:r w:rsidRPr="006B4CF3">
        <w:rPr>
          <w:rFonts w:ascii="Times New Roman" w:eastAsia="Calibri" w:hAnsi="Times New Roman" w:cs="Times New Roman"/>
        </w:rPr>
        <w:t xml:space="preserve"> et al., 2019). The appearance of many patients changes due to losing hair or an organ (</w:t>
      </w:r>
      <w:proofErr w:type="spellStart"/>
      <w:r w:rsidRPr="006B4CF3">
        <w:rPr>
          <w:rFonts w:ascii="Times New Roman" w:eastAsia="Calibri" w:hAnsi="Times New Roman" w:cs="Times New Roman"/>
        </w:rPr>
        <w:t>Salarirad</w:t>
      </w:r>
      <w:proofErr w:type="spellEnd"/>
      <w:r w:rsidRPr="006B4CF3">
        <w:rPr>
          <w:rFonts w:ascii="Times New Roman" w:eastAsia="Calibri" w:hAnsi="Times New Roman" w:cs="Times New Roman"/>
        </w:rPr>
        <w:t xml:space="preserve">, Bagheri, &amp; Ghorbani, 2016). An individual’s reception of </w:t>
      </w:r>
      <w:r w:rsidR="009208EC" w:rsidRPr="00E703B3">
        <w:rPr>
          <w:rFonts w:ascii="Times New Roman" w:eastAsia="Calibri" w:hAnsi="Times New Roman" w:cs="Times New Roman"/>
          <w:highlight w:val="yellow"/>
        </w:rPr>
        <w:t>a</w:t>
      </w:r>
      <w:r w:rsidR="009208EC">
        <w:rPr>
          <w:rFonts w:ascii="Times New Roman" w:eastAsia="Calibri" w:hAnsi="Times New Roman" w:cs="Times New Roman"/>
        </w:rPr>
        <w:t xml:space="preserve"> </w:t>
      </w:r>
      <w:r w:rsidRPr="006B4CF3">
        <w:rPr>
          <w:rFonts w:ascii="Times New Roman" w:eastAsia="Calibri" w:hAnsi="Times New Roman" w:cs="Times New Roman"/>
        </w:rPr>
        <w:t>cancer diagnosis brings a great loss. Living with cancer and the concerns associated with the probability of the disease recurrence call for high mental resilience and resistance, enabling patients to face treatments, disease effects, and future uncertainties (</w:t>
      </w:r>
      <w:proofErr w:type="spellStart"/>
      <w:r w:rsidRPr="006B4CF3">
        <w:rPr>
          <w:rFonts w:ascii="Times New Roman" w:eastAsia="Calibri" w:hAnsi="Times New Roman" w:cs="Times New Roman"/>
        </w:rPr>
        <w:t>Pasyar</w:t>
      </w:r>
      <w:proofErr w:type="spellEnd"/>
      <w:r w:rsidRPr="006B4CF3">
        <w:rPr>
          <w:rFonts w:ascii="Times New Roman" w:eastAsia="Calibri" w:hAnsi="Times New Roman" w:cs="Times New Roman"/>
        </w:rPr>
        <w:t xml:space="preserve"> et al., 2023). </w:t>
      </w:r>
      <w:r w:rsidR="00981CAF" w:rsidRPr="00E703B3">
        <w:rPr>
          <w:rFonts w:ascii="Times New Roman" w:eastAsia="Calibri" w:hAnsi="Times New Roman" w:cs="Times New Roman"/>
          <w:highlight w:val="yellow"/>
        </w:rPr>
        <w:t>It is one of the leading causes of morbidity and mortality worldwide. The disease negatively affects individuals' quality of life and overall health</w:t>
      </w:r>
      <w:r w:rsidR="00981CAF" w:rsidRPr="00F5140E">
        <w:rPr>
          <w:rFonts w:ascii="Times New Roman" w:eastAsia="Calibri" w:hAnsi="Times New Roman" w:cs="Times New Roman"/>
          <w:highlight w:val="yellow"/>
        </w:rPr>
        <w:t xml:space="preserve"> (</w:t>
      </w:r>
      <w:proofErr w:type="spellStart"/>
      <w:r w:rsidR="00845A76" w:rsidRPr="00E703B3">
        <w:rPr>
          <w:rFonts w:ascii="Times New Roman" w:eastAsia="Calibri" w:hAnsi="Times New Roman" w:cs="Times New Roman"/>
          <w:highlight w:val="yellow"/>
        </w:rPr>
        <w:t>Xunlin</w:t>
      </w:r>
      <w:proofErr w:type="spellEnd"/>
      <w:r w:rsidR="00845A76" w:rsidRPr="00E703B3">
        <w:rPr>
          <w:rFonts w:ascii="Times New Roman" w:eastAsia="Calibri" w:hAnsi="Times New Roman" w:cs="Times New Roman"/>
          <w:highlight w:val="yellow"/>
        </w:rPr>
        <w:t xml:space="preserve"> et al., 2020</w:t>
      </w:r>
      <w:r w:rsidR="00981CAF" w:rsidRPr="00F5140E">
        <w:rPr>
          <w:rFonts w:ascii="Times New Roman" w:eastAsia="Calibri" w:hAnsi="Times New Roman" w:cs="Times New Roman"/>
          <w:highlight w:val="yellow"/>
        </w:rPr>
        <w:t>)</w:t>
      </w:r>
      <w:r w:rsidR="00981CAF" w:rsidRPr="00E703B3">
        <w:rPr>
          <w:rFonts w:ascii="Times New Roman" w:eastAsia="Calibri" w:hAnsi="Times New Roman" w:cs="Times New Roman"/>
          <w:highlight w:val="yellow"/>
        </w:rPr>
        <w:t>.</w:t>
      </w:r>
      <w:r w:rsidR="00981CAF">
        <w:rPr>
          <w:rFonts w:ascii="Times New Roman" w:eastAsia="Calibri" w:hAnsi="Times New Roman" w:cs="Times New Roman"/>
        </w:rPr>
        <w:t xml:space="preserve"> </w:t>
      </w:r>
      <w:r w:rsidRPr="006B4CF3">
        <w:rPr>
          <w:rFonts w:ascii="Times New Roman" w:eastAsia="Calibri" w:hAnsi="Times New Roman" w:cs="Times New Roman"/>
        </w:rPr>
        <w:t>Cancer patients usually encounter numerous psychological problems, such as stress, anxiety, depression, and mood swings, due to not identifying emotions, attempting to control emotions, and associated thoughts (</w:t>
      </w:r>
      <w:proofErr w:type="spellStart"/>
      <w:r w:rsidRPr="006B4CF3">
        <w:rPr>
          <w:rFonts w:ascii="Times New Roman" w:eastAsia="Calibri" w:hAnsi="Times New Roman" w:cs="Times New Roman"/>
        </w:rPr>
        <w:t>Salarirad</w:t>
      </w:r>
      <w:proofErr w:type="spellEnd"/>
      <w:r w:rsidRPr="006B4CF3">
        <w:rPr>
          <w:rFonts w:ascii="Times New Roman" w:eastAsia="Calibri" w:hAnsi="Times New Roman" w:cs="Times New Roman"/>
        </w:rPr>
        <w:t xml:space="preserve"> et al., 2022). The outcomes of many studies reveal that negative moods, depression, and anxiety prevail among cancer patients (WHO, 2021). In cancer patients, various factors like the fear of disease recurrence, </w:t>
      </w:r>
      <w:r w:rsidRPr="006B4CF3">
        <w:rPr>
          <w:rFonts w:ascii="Times New Roman" w:eastAsia="Calibri" w:hAnsi="Times New Roman" w:cs="Times New Roman"/>
        </w:rPr>
        <w:lastRenderedPageBreak/>
        <w:t>Body Dysmorphic Disorder (BDD), chemotherapy, surgery, youngness, the severity of the disease, and the lack of social support can lead to psychological reactions, such as stress, depression, and anxiety, tied to the disease diagnosis and treatment (</w:t>
      </w:r>
      <w:proofErr w:type="spellStart"/>
      <w:r w:rsidRPr="006B4CF3">
        <w:rPr>
          <w:rFonts w:ascii="Times New Roman" w:eastAsia="Calibri" w:hAnsi="Times New Roman" w:cs="Times New Roman"/>
        </w:rPr>
        <w:t>Basaknezhad</w:t>
      </w:r>
      <w:proofErr w:type="spellEnd"/>
      <w:r w:rsidRPr="006B4CF3">
        <w:rPr>
          <w:rFonts w:ascii="Times New Roman" w:eastAsia="Calibri" w:hAnsi="Times New Roman" w:cs="Times New Roman"/>
        </w:rPr>
        <w:t xml:space="preserve"> et al., 2020). Cancer diagnosis accompanies a wide spectrum of consequences and changes at physical, psychological, financial, and social levels. Cancer patients and survivors</w:t>
      </w:r>
      <w:r w:rsidR="009208EC">
        <w:rPr>
          <w:rFonts w:ascii="Times New Roman" w:eastAsia="Calibri" w:hAnsi="Times New Roman" w:cs="Times New Roman"/>
        </w:rPr>
        <w:t>,</w:t>
      </w:r>
      <w:r w:rsidRPr="006B4CF3">
        <w:rPr>
          <w:rFonts w:ascii="Times New Roman" w:eastAsia="Calibri" w:hAnsi="Times New Roman" w:cs="Times New Roman"/>
        </w:rPr>
        <w:t xml:space="preserve"> and their families should get along with and adjust to the severe, resulting challenges of the disease. Around 50% of these patients report increased inconvenience and aggravation of symptoms, like fatigue, sleep disorders, physical impairments, pain, and mental burdens, e.g., worrisome, fear, grief, and anger (Carlson et al., 2019; Mehnert et al., 2018). One-third of the patients suffer from a comorbid diagnosable mental disorder. Hence, psychological-oncological interventions supporting adjustment to all these challenges are necessary for alleviating mental distress symptoms, e.g., depression and anxiety, and enhancing health-related welfare and life quality (Cristiana, Alexander, &amp; Gregor</w:t>
      </w:r>
      <w:r w:rsidR="009208EC">
        <w:rPr>
          <w:rFonts w:ascii="Times New Roman" w:eastAsia="Calibri" w:hAnsi="Times New Roman" w:cs="Times New Roman"/>
        </w:rPr>
        <w:t>,</w:t>
      </w:r>
      <w:r w:rsidRPr="006B4CF3">
        <w:rPr>
          <w:rFonts w:ascii="Times New Roman" w:eastAsia="Calibri" w:hAnsi="Times New Roman" w:cs="Times New Roman"/>
        </w:rPr>
        <w:t xml:space="preserve"> 2024). </w:t>
      </w:r>
    </w:p>
    <w:p w14:paraId="61F0E055" w14:textId="08F0EF0C"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Depression is an emotional disorder </w:t>
      </w:r>
      <w:proofErr w:type="spellStart"/>
      <w:r w:rsidR="009208EC" w:rsidRPr="00E703B3">
        <w:rPr>
          <w:rFonts w:ascii="Times New Roman" w:eastAsia="Calibri" w:hAnsi="Times New Roman" w:cs="Times New Roman"/>
          <w:highlight w:val="yellow"/>
        </w:rPr>
        <w:t>recognised</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by emotional and mood changes. Owing to being usually chronic and recurring and potentially life-threatening, this disorder accompanies dissatisfaction, loss of past strength and interests, low self-confidence, feelings of sorrow and sinfulness, distraction, suicidal thoughts, physical/psychological slowness or restlessness, weight loss or gain, lack of pleasure, psychophysical fatigue, and alterations in the sleep pattern and appetite. According to the World Health </w:t>
      </w:r>
      <w:proofErr w:type="spellStart"/>
      <w:r w:rsidR="009208EC" w:rsidRPr="00E703B3">
        <w:rPr>
          <w:rFonts w:ascii="Times New Roman" w:eastAsia="Calibri" w:hAnsi="Times New Roman" w:cs="Times New Roman"/>
          <w:highlight w:val="yellow"/>
        </w:rPr>
        <w:t>Organisation</w:t>
      </w:r>
      <w:proofErr w:type="spellEnd"/>
      <w:r w:rsidRPr="006B4CF3">
        <w:rPr>
          <w:rFonts w:ascii="Times New Roman" w:eastAsia="Calibri" w:hAnsi="Times New Roman" w:cs="Times New Roman"/>
        </w:rPr>
        <w:t xml:space="preserve">, depression is rated the fifth </w:t>
      </w:r>
      <w:r w:rsidR="009208EC" w:rsidRPr="00E703B3">
        <w:rPr>
          <w:rFonts w:ascii="Times New Roman" w:eastAsia="Calibri" w:hAnsi="Times New Roman" w:cs="Times New Roman"/>
          <w:highlight w:val="yellow"/>
        </w:rPr>
        <w:t>leading cause of</w:t>
      </w:r>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expenditures. It was also estimated that depression would be the second disease endangering human health and life throughout the world in 2020 after cardiovascular illnesses (Abyar et al., 2018). </w:t>
      </w:r>
      <w:r w:rsidR="007B034B" w:rsidRPr="00E703B3">
        <w:rPr>
          <w:rFonts w:ascii="Times New Roman" w:eastAsia="Calibri" w:hAnsi="Times New Roman" w:cs="Times New Roman"/>
          <w:highlight w:val="yellow"/>
        </w:rPr>
        <w:t xml:space="preserve">Moreover, depression is also </w:t>
      </w:r>
      <w:proofErr w:type="spellStart"/>
      <w:r w:rsidR="009208EC">
        <w:rPr>
          <w:rFonts w:ascii="Times New Roman" w:eastAsia="Calibri" w:hAnsi="Times New Roman" w:cs="Times New Roman"/>
          <w:highlight w:val="yellow"/>
        </w:rPr>
        <w:t>characterised</w:t>
      </w:r>
      <w:proofErr w:type="spellEnd"/>
      <w:r w:rsidR="007B034B" w:rsidRPr="00E703B3">
        <w:rPr>
          <w:rFonts w:ascii="Times New Roman" w:eastAsia="Calibri" w:hAnsi="Times New Roman" w:cs="Times New Roman"/>
          <w:highlight w:val="yellow"/>
        </w:rPr>
        <w:t xml:space="preserve"> by negative cognitive biases and </w:t>
      </w:r>
      <w:hyperlink r:id="rId8" w:tooltip="Learn more about maladaptive emotion regulation strategies from ScienceDirect's AI-generated Topic Pages" w:history="1">
        <w:r w:rsidR="007B034B" w:rsidRPr="00E703B3">
          <w:rPr>
            <w:rFonts w:ascii="Times New Roman" w:hAnsi="Times New Roman" w:cs="Times New Roman"/>
            <w:highlight w:val="yellow"/>
          </w:rPr>
          <w:t>maladaptive emotion regulation strategies</w:t>
        </w:r>
      </w:hyperlink>
      <w:r w:rsidR="0049165F" w:rsidRPr="00E703B3">
        <w:rPr>
          <w:rFonts w:ascii="Times New Roman" w:hAnsi="Times New Roman" w:cs="Times New Roman"/>
          <w:highlight w:val="yellow"/>
        </w:rPr>
        <w:t>.</w:t>
      </w:r>
      <w:r w:rsidR="0049165F" w:rsidRPr="00E703B3">
        <w:rPr>
          <w:rFonts w:ascii="Times New Roman" w:eastAsia="Calibri" w:hAnsi="Times New Roman" w:cs="Times New Roman"/>
          <w:highlight w:val="yellow"/>
        </w:rPr>
        <w:t xml:space="preserve"> Research conducted over the last 50 years supports the proposition that depression and risk for depression are </w:t>
      </w:r>
      <w:proofErr w:type="spellStart"/>
      <w:r w:rsidR="0049165F" w:rsidRPr="00E703B3">
        <w:rPr>
          <w:rFonts w:ascii="Times New Roman" w:eastAsia="Calibri" w:hAnsi="Times New Roman" w:cs="Times New Roman"/>
          <w:highlight w:val="yellow"/>
        </w:rPr>
        <w:t>characterised</w:t>
      </w:r>
      <w:proofErr w:type="spellEnd"/>
      <w:r w:rsidR="0049165F" w:rsidRPr="00E703B3">
        <w:rPr>
          <w:rFonts w:ascii="Times New Roman" w:eastAsia="Calibri" w:hAnsi="Times New Roman" w:cs="Times New Roman"/>
          <w:highlight w:val="yellow"/>
        </w:rPr>
        <w:t xml:space="preserve"> by the operation of negative biases, and often by a lack of positive biases, in self-referential processing, interpretation, attention, and memory, as well as the use of maladaptive cognitive </w:t>
      </w:r>
      <w:hyperlink r:id="rId9" w:tooltip="Learn more about emotion regulation strategies from ScienceDirect's AI-generated Topic Pages" w:history="1">
        <w:r w:rsidR="0049165F" w:rsidRPr="00E703B3">
          <w:rPr>
            <w:rFonts w:ascii="Times New Roman" w:hAnsi="Times New Roman" w:cs="Times New Roman"/>
            <w:highlight w:val="yellow"/>
          </w:rPr>
          <w:t>emotion regulation strategies</w:t>
        </w:r>
      </w:hyperlink>
      <w:r w:rsidR="0049165F" w:rsidRPr="001823F9">
        <w:rPr>
          <w:rFonts w:ascii="Times New Roman" w:eastAsia="Calibri" w:hAnsi="Times New Roman" w:cs="Times New Roman"/>
          <w:highlight w:val="yellow"/>
        </w:rPr>
        <w:t xml:space="preserve"> (</w:t>
      </w:r>
      <w:proofErr w:type="spellStart"/>
      <w:r w:rsidR="001823F9" w:rsidRPr="00E703B3">
        <w:rPr>
          <w:rFonts w:ascii="Times New Roman" w:eastAsia="Calibri" w:hAnsi="Times New Roman" w:cs="Times New Roman"/>
          <w:highlight w:val="yellow"/>
        </w:rPr>
        <w:t>LeMoult</w:t>
      </w:r>
      <w:proofErr w:type="spellEnd"/>
      <w:r w:rsidR="001823F9" w:rsidRPr="00E703B3">
        <w:rPr>
          <w:rFonts w:ascii="Times New Roman" w:eastAsia="Calibri" w:hAnsi="Times New Roman" w:cs="Times New Roman"/>
          <w:highlight w:val="yellow"/>
        </w:rPr>
        <w:t>, J., &amp; Gotlib, 2019</w:t>
      </w:r>
      <w:r w:rsidR="0049165F" w:rsidRPr="001823F9">
        <w:rPr>
          <w:rFonts w:ascii="Times New Roman" w:eastAsia="Calibri" w:hAnsi="Times New Roman" w:cs="Times New Roman"/>
          <w:highlight w:val="yellow"/>
        </w:rPr>
        <w:t>)</w:t>
      </w:r>
      <w:r w:rsidR="0049165F" w:rsidRPr="00E703B3">
        <w:rPr>
          <w:rFonts w:ascii="Times New Roman" w:eastAsia="Calibri" w:hAnsi="Times New Roman" w:cs="Times New Roman"/>
          <w:highlight w:val="yellow"/>
        </w:rPr>
        <w:t>.</w:t>
      </w:r>
      <w:r w:rsidR="0049165F" w:rsidRPr="0049165F">
        <w:rPr>
          <w:rFonts w:ascii="Times New Roman" w:eastAsia="Calibri" w:hAnsi="Times New Roman" w:cs="Times New Roman"/>
        </w:rPr>
        <w:t> </w:t>
      </w:r>
      <w:r w:rsidRPr="006B4CF3">
        <w:rPr>
          <w:rFonts w:ascii="Times New Roman" w:eastAsia="Calibri" w:hAnsi="Times New Roman" w:cs="Times New Roman"/>
        </w:rPr>
        <w:t xml:space="preserve">      </w:t>
      </w:r>
    </w:p>
    <w:p w14:paraId="70DB0121" w14:textId="0CFE62A1"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Different methods have been employed to treat </w:t>
      </w:r>
      <w:r w:rsidRPr="00524F13">
        <w:rPr>
          <w:rFonts w:ascii="Times New Roman" w:eastAsia="Calibri" w:hAnsi="Times New Roman" w:cs="Times New Roman"/>
          <w:highlight w:val="yellow"/>
        </w:rPr>
        <w:t>depression</w:t>
      </w:r>
      <w:r w:rsidRPr="006B4CF3">
        <w:rPr>
          <w:rFonts w:ascii="Times New Roman" w:eastAsia="Calibri" w:hAnsi="Times New Roman" w:cs="Times New Roman"/>
        </w:rPr>
        <w:t xml:space="preserve">. However, the failure of the conventional </w:t>
      </w:r>
      <w:r w:rsidR="009208EC" w:rsidRPr="00E703B3">
        <w:rPr>
          <w:rFonts w:ascii="Times New Roman" w:eastAsia="Calibri" w:hAnsi="Times New Roman" w:cs="Times New Roman"/>
          <w:highlight w:val="yellow"/>
        </w:rPr>
        <w:t>cognitive-</w:t>
      </w:r>
      <w:proofErr w:type="spellStart"/>
      <w:r w:rsidR="009208EC" w:rsidRPr="00E703B3">
        <w:rPr>
          <w:rFonts w:ascii="Times New Roman" w:eastAsia="Calibri" w:hAnsi="Times New Roman" w:cs="Times New Roman"/>
          <w:highlight w:val="yellow"/>
        </w:rPr>
        <w:t>behavioural</w:t>
      </w:r>
      <w:proofErr w:type="spellEnd"/>
      <w:r w:rsidRPr="006B4CF3">
        <w:rPr>
          <w:rFonts w:ascii="Times New Roman" w:eastAsia="Calibri" w:hAnsi="Times New Roman" w:cs="Times New Roman"/>
        </w:rPr>
        <w:t xml:space="preserve"> approaches necessitates examining new </w:t>
      </w:r>
      <w:r w:rsidR="009208EC" w:rsidRPr="00E703B3">
        <w:rPr>
          <w:rFonts w:ascii="Times New Roman" w:eastAsia="Calibri" w:hAnsi="Times New Roman" w:cs="Times New Roman"/>
          <w:highlight w:val="yellow"/>
        </w:rPr>
        <w:t>cognitive-</w:t>
      </w:r>
      <w:proofErr w:type="spellStart"/>
      <w:r w:rsidR="009208EC" w:rsidRPr="00E703B3">
        <w:rPr>
          <w:rFonts w:ascii="Times New Roman" w:eastAsia="Calibri" w:hAnsi="Times New Roman" w:cs="Times New Roman"/>
          <w:highlight w:val="yellow"/>
        </w:rPr>
        <w:t>behavioural</w:t>
      </w:r>
      <w:proofErr w:type="spellEnd"/>
      <w:r w:rsidRPr="006B4CF3">
        <w:rPr>
          <w:rFonts w:ascii="Times New Roman" w:eastAsia="Calibri" w:hAnsi="Times New Roman" w:cs="Times New Roman"/>
        </w:rPr>
        <w:t xml:space="preserve"> ways to treat depression. Some researchers suggest mixing mindfulness-based methods with </w:t>
      </w:r>
      <w:r w:rsidR="009208EC" w:rsidRPr="00E703B3">
        <w:rPr>
          <w:rFonts w:ascii="Times New Roman" w:eastAsia="Calibri" w:hAnsi="Times New Roman" w:cs="Times New Roman"/>
          <w:highlight w:val="yellow"/>
        </w:rPr>
        <w:t>cognitive-</w:t>
      </w:r>
      <w:proofErr w:type="spellStart"/>
      <w:r w:rsidR="009208EC" w:rsidRPr="00E703B3">
        <w:rPr>
          <w:rFonts w:ascii="Times New Roman" w:eastAsia="Calibri" w:hAnsi="Times New Roman" w:cs="Times New Roman"/>
          <w:highlight w:val="yellow"/>
        </w:rPr>
        <w:t>behavioural</w:t>
      </w:r>
      <w:proofErr w:type="spellEnd"/>
      <w:r w:rsidRPr="006B4CF3">
        <w:rPr>
          <w:rFonts w:ascii="Times New Roman" w:eastAsia="Calibri" w:hAnsi="Times New Roman" w:cs="Times New Roman"/>
        </w:rPr>
        <w:t xml:space="preserve"> interventions. The commonest type is Mindfulness-Based Stress Reduction (MBSR) training, </w:t>
      </w:r>
      <w:proofErr w:type="spellStart"/>
      <w:r w:rsidR="009208EC" w:rsidRPr="00E703B3">
        <w:rPr>
          <w:rFonts w:ascii="Times New Roman" w:eastAsia="Calibri" w:hAnsi="Times New Roman" w:cs="Times New Roman"/>
          <w:highlight w:val="yellow"/>
        </w:rPr>
        <w:t>recognised</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as a stress-reduction and relaxation program (</w:t>
      </w:r>
      <w:proofErr w:type="spellStart"/>
      <w:r w:rsidRPr="006B4CF3">
        <w:rPr>
          <w:rFonts w:ascii="Times New Roman" w:eastAsia="Calibri" w:hAnsi="Times New Roman" w:cs="Times New Roman"/>
          <w:b/>
          <w:bCs/>
        </w:rPr>
        <w:t>Golpour</w:t>
      </w:r>
      <w:proofErr w:type="spellEnd"/>
      <w:r w:rsidRPr="006B4CF3">
        <w:rPr>
          <w:rFonts w:ascii="Times New Roman" w:eastAsia="Calibri" w:hAnsi="Times New Roman" w:cs="Times New Roman"/>
          <w:b/>
          <w:bCs/>
        </w:rPr>
        <w:t xml:space="preserve"> &amp; Mohammad Amini, 2012).</w:t>
      </w:r>
      <w:r w:rsidRPr="006B4CF3">
        <w:rPr>
          <w:rFonts w:ascii="Times New Roman" w:eastAsia="Calibri" w:hAnsi="Times New Roman" w:cs="Times New Roman"/>
        </w:rPr>
        <w:t xml:space="preserve"> Generally, mindfulness-based interventions ease the symptoms of depression, chronic pain, stress, anxiety, cardiac diseases, AIDS, stress-caused gastrointestinal problems, headaches, hypertension, and sleep disorders </w:t>
      </w:r>
      <w:r w:rsidRPr="006B4CF3">
        <w:rPr>
          <w:rFonts w:ascii="Times New Roman" w:eastAsia="Calibri" w:hAnsi="Times New Roman" w:cs="Times New Roman"/>
          <w:b/>
          <w:bCs/>
        </w:rPr>
        <w:t xml:space="preserve">(Abd </w:t>
      </w:r>
      <w:bookmarkStart w:id="0" w:name="_Hlk196414735"/>
      <w:proofErr w:type="spellStart"/>
      <w:r w:rsidRPr="006B4CF3">
        <w:rPr>
          <w:rFonts w:ascii="Times New Roman" w:eastAsia="Calibri" w:hAnsi="Times New Roman" w:cs="Times New Roman"/>
          <w:b/>
          <w:bCs/>
        </w:rPr>
        <w:t>Algaderi</w:t>
      </w:r>
      <w:proofErr w:type="spellEnd"/>
      <w:r w:rsidRPr="006B4CF3">
        <w:rPr>
          <w:rFonts w:ascii="Times New Roman" w:eastAsia="Calibri" w:hAnsi="Times New Roman" w:cs="Times New Roman"/>
          <w:b/>
          <w:bCs/>
        </w:rPr>
        <w:t xml:space="preserve"> et al., 2014).</w:t>
      </w:r>
      <w:r w:rsidRPr="006B4CF3">
        <w:rPr>
          <w:rFonts w:ascii="Times New Roman" w:eastAsia="Calibri" w:hAnsi="Times New Roman" w:cs="Times New Roman"/>
        </w:rPr>
        <w:t xml:space="preserve"> </w:t>
      </w:r>
      <w:bookmarkEnd w:id="0"/>
      <w:r w:rsidRPr="006B4CF3">
        <w:rPr>
          <w:rFonts w:ascii="Times New Roman" w:eastAsia="Calibri" w:hAnsi="Times New Roman" w:cs="Times New Roman"/>
        </w:rPr>
        <w:t xml:space="preserve">Mindfulness training is a stress-reducing treatment that teaches mental representation of life objects beyond humans’ immediate control through breathing and reflecting </w:t>
      </w:r>
      <w:r w:rsidRPr="006B4CF3">
        <w:rPr>
          <w:rFonts w:ascii="Times New Roman" w:eastAsia="Calibri" w:hAnsi="Times New Roman" w:cs="Times New Roman"/>
          <w:b/>
          <w:bCs/>
        </w:rPr>
        <w:t>(Narimani et al., 2012).</w:t>
      </w:r>
      <w:r w:rsidRPr="006B4CF3">
        <w:rPr>
          <w:rFonts w:ascii="Times New Roman" w:eastAsia="Calibri" w:hAnsi="Times New Roman" w:cs="Times New Roman"/>
        </w:rPr>
        <w:t xml:space="preserve"> Mindfulness has recently engrossed the scientific society and is defined as </w:t>
      </w:r>
      <w:r w:rsidRPr="00E703B3">
        <w:rPr>
          <w:rFonts w:ascii="Times New Roman" w:eastAsia="Calibri" w:hAnsi="Times New Roman" w:cs="Times New Roman"/>
          <w:highlight w:val="yellow"/>
        </w:rPr>
        <w:t>mome</w:t>
      </w:r>
      <w:r w:rsidR="0041727F" w:rsidRPr="00E703B3">
        <w:rPr>
          <w:rFonts w:ascii="Times New Roman" w:eastAsia="Calibri" w:hAnsi="Times New Roman" w:cs="Times New Roman"/>
          <w:highlight w:val="yellow"/>
        </w:rPr>
        <w:t>nt-by-moment</w:t>
      </w:r>
      <w:r w:rsidR="0041727F">
        <w:rPr>
          <w:rFonts w:ascii="Times New Roman" w:eastAsia="Calibri" w:hAnsi="Times New Roman" w:cs="Times New Roman"/>
        </w:rPr>
        <w:t xml:space="preserve"> </w:t>
      </w:r>
      <w:r w:rsidRPr="006B4CF3">
        <w:rPr>
          <w:rFonts w:ascii="Times New Roman" w:eastAsia="Calibri" w:hAnsi="Times New Roman" w:cs="Times New Roman"/>
        </w:rPr>
        <w:t xml:space="preserve">awareness of </w:t>
      </w:r>
      <w:r w:rsidR="0041727F" w:rsidRPr="00E703B3">
        <w:rPr>
          <w:rFonts w:ascii="Times New Roman" w:eastAsia="Calibri" w:hAnsi="Times New Roman" w:cs="Times New Roman"/>
          <w:highlight w:val="yellow"/>
        </w:rPr>
        <w:t>non-judgmental</w:t>
      </w:r>
      <w:r w:rsidR="0041727F" w:rsidRPr="006B4CF3">
        <w:rPr>
          <w:rFonts w:ascii="Times New Roman" w:eastAsia="Calibri" w:hAnsi="Times New Roman" w:cs="Times New Roman"/>
        </w:rPr>
        <w:t xml:space="preserve"> </w:t>
      </w:r>
      <w:r w:rsidRPr="006B4CF3">
        <w:rPr>
          <w:rFonts w:ascii="Times New Roman" w:eastAsia="Calibri" w:hAnsi="Times New Roman" w:cs="Times New Roman"/>
        </w:rPr>
        <w:t>experiences gained by purposeful attention. Mindfulness is not a technique or method but can be described as a way of being or understanding that necessitates perceiving personal feelings. Many studies have endorsed the effectiveness of mindfulness-based interventions in relieving stress, depression, suicidal thoughts, anxiety, and automatic negative thoughts and improving life quality, resilience, and psychological well-being (</w:t>
      </w:r>
      <w:proofErr w:type="spellStart"/>
      <w:r w:rsidRPr="006B4CF3">
        <w:rPr>
          <w:rFonts w:ascii="Times New Roman" w:eastAsia="Calibri" w:hAnsi="Times New Roman" w:cs="Times New Roman"/>
          <w:b/>
          <w:bCs/>
        </w:rPr>
        <w:t>Godfrin</w:t>
      </w:r>
      <w:proofErr w:type="spellEnd"/>
      <w:r w:rsidRPr="006B4CF3">
        <w:rPr>
          <w:rFonts w:ascii="Times New Roman" w:eastAsia="Calibri" w:hAnsi="Times New Roman" w:cs="Times New Roman"/>
          <w:b/>
          <w:bCs/>
        </w:rPr>
        <w:t xml:space="preserve"> &amp; </w:t>
      </w:r>
      <w:proofErr w:type="spellStart"/>
      <w:r w:rsidRPr="006B4CF3">
        <w:rPr>
          <w:rFonts w:ascii="Times New Roman" w:eastAsia="Calibri" w:hAnsi="Times New Roman" w:cs="Times New Roman"/>
          <w:b/>
          <w:bCs/>
        </w:rPr>
        <w:t>Heeringen</w:t>
      </w:r>
      <w:proofErr w:type="spellEnd"/>
      <w:r w:rsidRPr="006B4CF3">
        <w:rPr>
          <w:rFonts w:ascii="Times New Roman" w:eastAsia="Calibri" w:hAnsi="Times New Roman" w:cs="Times New Roman"/>
          <w:b/>
          <w:bCs/>
        </w:rPr>
        <w:t>, 2010).</w:t>
      </w:r>
      <w:r w:rsidRPr="006B4CF3">
        <w:rPr>
          <w:rFonts w:ascii="Times New Roman" w:eastAsia="Calibri" w:hAnsi="Times New Roman" w:cs="Times New Roman"/>
        </w:rPr>
        <w:t xml:space="preserve"> </w:t>
      </w:r>
      <w:r w:rsidR="00EE7A2A" w:rsidRPr="00E703B3">
        <w:rPr>
          <w:rFonts w:ascii="Times New Roman" w:eastAsia="Calibri" w:hAnsi="Times New Roman" w:cs="Times New Roman"/>
          <w:highlight w:val="yellow"/>
        </w:rPr>
        <w:t>Furthermore, Mindfulness-based cognitive therapy (MBCT)</w:t>
      </w:r>
      <w:r w:rsidR="00A71E07" w:rsidRPr="00E703B3">
        <w:rPr>
          <w:rFonts w:ascii="Times New Roman" w:eastAsia="Calibri" w:hAnsi="Times New Roman" w:cs="Times New Roman"/>
          <w:highlight w:val="yellow"/>
        </w:rPr>
        <w:t xml:space="preserve"> is another way to treat depression. It integrates mindfulness practice with elements of cognitive </w:t>
      </w:r>
      <w:proofErr w:type="spellStart"/>
      <w:r w:rsidR="009B24B2" w:rsidRPr="008D244B">
        <w:rPr>
          <w:rFonts w:ascii="Times New Roman" w:eastAsia="Calibri" w:hAnsi="Times New Roman" w:cs="Times New Roman"/>
          <w:highlight w:val="yellow"/>
        </w:rPr>
        <w:t>behavioural</w:t>
      </w:r>
      <w:proofErr w:type="spellEnd"/>
      <w:r w:rsidR="00A71E07" w:rsidRPr="00E703B3">
        <w:rPr>
          <w:rFonts w:ascii="Times New Roman" w:eastAsia="Calibri" w:hAnsi="Times New Roman" w:cs="Times New Roman"/>
          <w:highlight w:val="yellow"/>
        </w:rPr>
        <w:t xml:space="preserve"> therapy</w:t>
      </w:r>
      <w:r w:rsidR="009B24B2" w:rsidRPr="00E703B3">
        <w:rPr>
          <w:rFonts w:ascii="Times New Roman" w:eastAsia="Calibri" w:hAnsi="Times New Roman" w:cs="Times New Roman"/>
          <w:highlight w:val="yellow"/>
        </w:rPr>
        <w:t xml:space="preserve"> (Chang et al., 2023)</w:t>
      </w:r>
      <w:r w:rsidR="008D244B">
        <w:rPr>
          <w:rFonts w:ascii="Times New Roman" w:eastAsia="Calibri" w:hAnsi="Times New Roman" w:cs="Times New Roman"/>
        </w:rPr>
        <w:t>.</w:t>
      </w:r>
    </w:p>
    <w:p w14:paraId="1CC7508B" w14:textId="05C0339B"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Considering that diseases and pain are inevitable components of our lives, ACT assumes cancer patients’ distress is a normal reaction to the challenging experience of a serious illness. This inconvenience is </w:t>
      </w:r>
      <w:proofErr w:type="spellStart"/>
      <w:r w:rsidR="009208EC" w:rsidRPr="00E703B3">
        <w:rPr>
          <w:rFonts w:ascii="Times New Roman" w:eastAsia="Calibri" w:hAnsi="Times New Roman" w:cs="Times New Roman"/>
          <w:highlight w:val="yellow"/>
        </w:rPr>
        <w:t>categorised</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as the primary pain, e.g., normal levels of fear of cancer </w:t>
      </w:r>
      <w:r w:rsidR="009208EC" w:rsidRPr="00E703B3">
        <w:rPr>
          <w:rFonts w:ascii="Times New Roman" w:eastAsia="Calibri" w:hAnsi="Times New Roman" w:cs="Times New Roman"/>
          <w:highlight w:val="yellow"/>
        </w:rPr>
        <w:t>progression</w:t>
      </w:r>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and recurrence and sadness about losing functional capacity. In contrast, secondary pain results from maladaptive coping processes, e.g., experiential avoidance or control strategies, such as obsessive rumination about disease-related experiences or positive thinking. In cancer patients, these attempts to </w:t>
      </w:r>
      <w:r w:rsidRPr="006B4CF3">
        <w:rPr>
          <w:rFonts w:ascii="Times New Roman" w:eastAsia="Calibri" w:hAnsi="Times New Roman" w:cs="Times New Roman"/>
        </w:rPr>
        <w:lastRenderedPageBreak/>
        <w:t xml:space="preserve">control or transform the frequency or sensitivity of personal experiences are often accompanied by inefficient </w:t>
      </w:r>
      <w:proofErr w:type="spellStart"/>
      <w:r w:rsidR="009208EC" w:rsidRPr="00E703B3">
        <w:rPr>
          <w:rFonts w:ascii="Times New Roman" w:eastAsia="Calibri" w:hAnsi="Times New Roman" w:cs="Times New Roman"/>
          <w:highlight w:val="yellow"/>
        </w:rPr>
        <w:t>behaviours</w:t>
      </w:r>
      <w:proofErr w:type="spellEnd"/>
      <w:r w:rsidRPr="006B4CF3">
        <w:rPr>
          <w:rFonts w:ascii="Times New Roman" w:eastAsia="Calibri" w:hAnsi="Times New Roman" w:cs="Times New Roman"/>
        </w:rPr>
        <w:t xml:space="preserve">, such as overusing or underusing the health system to ease concerns about the condition and non-initiation or maintenance of illness-tied self-management </w:t>
      </w:r>
      <w:proofErr w:type="spellStart"/>
      <w:r w:rsidR="009208EC" w:rsidRPr="00E703B3">
        <w:rPr>
          <w:rFonts w:ascii="Times New Roman" w:eastAsia="Calibri" w:hAnsi="Times New Roman" w:cs="Times New Roman"/>
          <w:highlight w:val="yellow"/>
        </w:rPr>
        <w:t>behaviours</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b/>
          <w:bCs/>
        </w:rPr>
        <w:t>(Herbert et al., 2022</w:t>
      </w:r>
      <w:r w:rsidRPr="006B4CF3">
        <w:rPr>
          <w:rFonts w:ascii="Times New Roman" w:eastAsia="Calibri" w:hAnsi="Times New Roman" w:cs="Times New Roman"/>
        </w:rPr>
        <w:t xml:space="preserve">). Control efforts can manifest as overconcentration on a value, e.g., health at the cost of others, </w:t>
      </w:r>
      <w:r w:rsidR="007B42D4" w:rsidRPr="00E703B3">
        <w:rPr>
          <w:rFonts w:ascii="Times New Roman" w:eastAsia="Calibri" w:hAnsi="Times New Roman" w:cs="Times New Roman"/>
          <w:highlight w:val="yellow"/>
        </w:rPr>
        <w:t>for instance,</w:t>
      </w:r>
      <w:r w:rsidRPr="00E703B3">
        <w:rPr>
          <w:rFonts w:ascii="Times New Roman" w:eastAsia="Calibri" w:hAnsi="Times New Roman" w:cs="Times New Roman"/>
          <w:highlight w:val="yellow"/>
        </w:rPr>
        <w:t xml:space="preserve"> </w:t>
      </w:r>
      <w:r w:rsidRPr="006B4CF3">
        <w:rPr>
          <w:rFonts w:ascii="Times New Roman" w:eastAsia="Calibri" w:hAnsi="Times New Roman" w:cs="Times New Roman"/>
        </w:rPr>
        <w:t xml:space="preserve">social contacts. Unlike conventional </w:t>
      </w:r>
      <w:r w:rsidR="006808F5" w:rsidRPr="00E703B3">
        <w:rPr>
          <w:rFonts w:ascii="Times New Roman" w:eastAsia="Calibri" w:hAnsi="Times New Roman" w:cs="Times New Roman"/>
          <w:highlight w:val="yellow"/>
        </w:rPr>
        <w:t xml:space="preserve">Cognitive </w:t>
      </w:r>
      <w:proofErr w:type="spellStart"/>
      <w:r w:rsidR="006808F5" w:rsidRPr="00E703B3">
        <w:rPr>
          <w:rFonts w:ascii="Times New Roman" w:eastAsia="Calibri" w:hAnsi="Times New Roman" w:cs="Times New Roman"/>
          <w:highlight w:val="yellow"/>
        </w:rPr>
        <w:t>Behavioural</w:t>
      </w:r>
      <w:proofErr w:type="spellEnd"/>
      <w:r w:rsidR="006808F5" w:rsidRPr="00E703B3">
        <w:rPr>
          <w:rFonts w:ascii="Times New Roman" w:eastAsia="Calibri" w:hAnsi="Times New Roman" w:cs="Times New Roman"/>
          <w:highlight w:val="yellow"/>
        </w:rPr>
        <w:t xml:space="preserve"> Therapy (</w:t>
      </w:r>
      <w:r w:rsidRPr="00E703B3">
        <w:rPr>
          <w:rFonts w:ascii="Times New Roman" w:eastAsia="Calibri" w:hAnsi="Times New Roman" w:cs="Times New Roman"/>
          <w:highlight w:val="yellow"/>
        </w:rPr>
        <w:t>CBT</w:t>
      </w:r>
      <w:r w:rsidR="006808F5" w:rsidRPr="00E703B3">
        <w:rPr>
          <w:rFonts w:ascii="Times New Roman" w:eastAsia="Calibri" w:hAnsi="Times New Roman" w:cs="Times New Roman"/>
          <w:highlight w:val="yellow"/>
        </w:rPr>
        <w:t>)</w:t>
      </w:r>
      <w:r w:rsidRPr="006B4CF3">
        <w:rPr>
          <w:rFonts w:ascii="Times New Roman" w:eastAsia="Calibri" w:hAnsi="Times New Roman" w:cs="Times New Roman"/>
        </w:rPr>
        <w:t xml:space="preserve"> approaches, e.g., Beck’s therapy, ACT presents a different method for coping with inefficient thoughts and feelings. </w:t>
      </w:r>
      <w:proofErr w:type="spellStart"/>
      <w:r w:rsidR="009208EC" w:rsidRPr="00E703B3">
        <w:rPr>
          <w:rFonts w:ascii="Times New Roman" w:eastAsia="Calibri" w:hAnsi="Times New Roman" w:cs="Times New Roman"/>
          <w:highlight w:val="yellow"/>
        </w:rPr>
        <w:t>Recognised</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with an acceptance and value-based approach to facing initial pain, e.g., painful experiences and feelings, ACT relieves or prevents secondary pain through cognitive representation instead of altering thoughts and feelings. ACT therapists employ the six processes shaping the psychological flexibility </w:t>
      </w:r>
      <w:proofErr w:type="spellStart"/>
      <w:r w:rsidRPr="006B4CF3">
        <w:rPr>
          <w:rFonts w:ascii="Times New Roman" w:eastAsia="Calibri" w:hAnsi="Times New Roman" w:cs="Times New Roman"/>
        </w:rPr>
        <w:t>hexaflex</w:t>
      </w:r>
      <w:proofErr w:type="spellEnd"/>
      <w:r w:rsidRPr="006B4CF3">
        <w:rPr>
          <w:rFonts w:ascii="Times New Roman" w:eastAsia="Calibri" w:hAnsi="Times New Roman" w:cs="Times New Roman"/>
        </w:rPr>
        <w:t xml:space="preserve"> to work </w:t>
      </w:r>
      <w:r w:rsidR="00524F13" w:rsidRPr="00524F13">
        <w:rPr>
          <w:rFonts w:ascii="Times New Roman" w:eastAsia="Calibri" w:hAnsi="Times New Roman" w:cs="Times New Roman"/>
          <w:highlight w:val="yellow"/>
        </w:rPr>
        <w:t>with</w:t>
      </w:r>
      <w:r w:rsidRPr="006B4CF3">
        <w:rPr>
          <w:rFonts w:ascii="Times New Roman" w:eastAsia="Calibri" w:hAnsi="Times New Roman" w:cs="Times New Roman"/>
        </w:rPr>
        <w:t xml:space="preserve"> their patients and reduce their secondary pain. In cancer patients, this includes ‘acceptance’ as the willingness to tolerate unpleasant feelings and experiences, such as the sorrow and grief rooted in functional constraints, fear of disease progress, pain, and fatigue, ‘contacting the present moment’ as non-judicable concentration on ‘here and now, which is developed contrary to an uncertain future, diffusion as making thoughts wordless, e.g., pain is surely a sign of cancer progress, ‘contacting the unchangeable self as context’ (contrary to numerous cancer-caused changes), and active involvement in value-based life, e.g., values and commitment. For instance, cancer diagnosis can lead to re-ranking values, and ACT, with its value-based approach, can help clarify these values (Cristiana, Alexander, &amp; Gregor, 2024).     </w:t>
      </w:r>
    </w:p>
    <w:p w14:paraId="25699A39" w14:textId="61088B1C"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Among psychological therapies, various models have been employed for treating and easing patients’ psychological symptoms. </w:t>
      </w:r>
      <w:r w:rsidR="009208EC" w:rsidRPr="00E703B3">
        <w:rPr>
          <w:rFonts w:ascii="Times New Roman" w:eastAsia="Calibri" w:hAnsi="Times New Roman" w:cs="Times New Roman"/>
          <w:highlight w:val="yellow"/>
        </w:rPr>
        <w:t>Cognitive-</w:t>
      </w:r>
      <w:proofErr w:type="spellStart"/>
      <w:r w:rsidR="009208EC" w:rsidRPr="00E703B3">
        <w:rPr>
          <w:rFonts w:ascii="Times New Roman" w:eastAsia="Calibri" w:hAnsi="Times New Roman" w:cs="Times New Roman"/>
          <w:highlight w:val="yellow"/>
        </w:rPr>
        <w:t>behavioural</w:t>
      </w:r>
      <w:proofErr w:type="spellEnd"/>
      <w:r w:rsidRPr="006B4CF3">
        <w:rPr>
          <w:rFonts w:ascii="Times New Roman" w:eastAsia="Calibri" w:hAnsi="Times New Roman" w:cs="Times New Roman"/>
        </w:rPr>
        <w:t xml:space="preserve"> therapies, especially ACT, are currently used as effective methods for treating and relieving the symptoms of mental disorders (McCracken</w:t>
      </w:r>
      <w:r w:rsidR="00A95B3A">
        <w:rPr>
          <w:rFonts w:ascii="Times New Roman" w:eastAsia="Calibri" w:hAnsi="Times New Roman" w:cs="Times New Roman"/>
        </w:rPr>
        <w:t>,</w:t>
      </w:r>
      <w:r w:rsidRPr="006B4CF3">
        <w:rPr>
          <w:rFonts w:ascii="Times New Roman" w:eastAsia="Calibri" w:hAnsi="Times New Roman" w:cs="Times New Roman"/>
        </w:rPr>
        <w:t xml:space="preserve"> 2014). Hayes developed ACT in the late 1980s based on behavioristic approaches to treatment. </w:t>
      </w:r>
      <w:proofErr w:type="spellStart"/>
      <w:r w:rsidR="009208EC" w:rsidRPr="00E703B3">
        <w:rPr>
          <w:rFonts w:ascii="Times New Roman" w:eastAsia="Calibri" w:hAnsi="Times New Roman" w:cs="Times New Roman"/>
          <w:highlight w:val="yellow"/>
        </w:rPr>
        <w:t>Behavioural</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therapy has been </w:t>
      </w:r>
      <w:proofErr w:type="spellStart"/>
      <w:r w:rsidR="009208EC" w:rsidRPr="00E703B3">
        <w:rPr>
          <w:rFonts w:ascii="Times New Roman" w:eastAsia="Calibri" w:hAnsi="Times New Roman" w:cs="Times New Roman"/>
          <w:highlight w:val="yellow"/>
        </w:rPr>
        <w:t>conceptualised</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into three groups or generations: </w:t>
      </w:r>
      <w:proofErr w:type="spellStart"/>
      <w:r w:rsidR="000B1332" w:rsidRPr="000B1332">
        <w:rPr>
          <w:rFonts w:ascii="Times New Roman" w:eastAsia="Calibri" w:hAnsi="Times New Roman" w:cs="Times New Roman"/>
          <w:highlight w:val="yellow"/>
        </w:rPr>
        <w:t>Behaviour</w:t>
      </w:r>
      <w:proofErr w:type="spellEnd"/>
      <w:r w:rsidRPr="006B4CF3">
        <w:rPr>
          <w:rFonts w:ascii="Times New Roman" w:eastAsia="Calibri" w:hAnsi="Times New Roman" w:cs="Times New Roman"/>
        </w:rPr>
        <w:t xml:space="preserve"> therapy, cognitive </w:t>
      </w:r>
      <w:proofErr w:type="spellStart"/>
      <w:r w:rsidR="009208EC" w:rsidRPr="00E703B3">
        <w:rPr>
          <w:rFonts w:ascii="Times New Roman" w:eastAsia="Calibri" w:hAnsi="Times New Roman" w:cs="Times New Roman"/>
          <w:highlight w:val="yellow"/>
        </w:rPr>
        <w:t>behaviour</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therapy, and the third wave of </w:t>
      </w:r>
      <w:proofErr w:type="spellStart"/>
      <w:r w:rsidR="009208EC" w:rsidRPr="00E703B3">
        <w:rPr>
          <w:rFonts w:ascii="Times New Roman" w:eastAsia="Calibri" w:hAnsi="Times New Roman" w:cs="Times New Roman"/>
          <w:highlight w:val="yellow"/>
        </w:rPr>
        <w:t>behaviour</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therapy. The third wave </w:t>
      </w:r>
      <w:proofErr w:type="spellStart"/>
      <w:r w:rsidR="009208EC" w:rsidRPr="00E703B3">
        <w:rPr>
          <w:rFonts w:ascii="Times New Roman" w:eastAsia="Calibri" w:hAnsi="Times New Roman" w:cs="Times New Roman"/>
          <w:highlight w:val="yellow"/>
        </w:rPr>
        <w:t>endeavours</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to enhance psychological relationships with thoughts and feelings rather than altering cognitions. ACT is rooted in </w:t>
      </w:r>
      <w:proofErr w:type="spellStart"/>
      <w:r w:rsidR="009208EC" w:rsidRPr="00E703B3">
        <w:rPr>
          <w:rFonts w:ascii="Times New Roman" w:eastAsia="Calibri" w:hAnsi="Times New Roman" w:cs="Times New Roman"/>
          <w:highlight w:val="yellow"/>
        </w:rPr>
        <w:t>behaviourism</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despite being </w:t>
      </w:r>
      <w:proofErr w:type="spellStart"/>
      <w:r w:rsidR="009208EC" w:rsidRPr="00E703B3">
        <w:rPr>
          <w:rFonts w:ascii="Times New Roman" w:eastAsia="Calibri" w:hAnsi="Times New Roman" w:cs="Times New Roman"/>
          <w:highlight w:val="yellow"/>
        </w:rPr>
        <w:t>analysed</w:t>
      </w:r>
      <w:proofErr w:type="spellEnd"/>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by cognitive processes. The purpose of this therapeutic method is to help </w:t>
      </w:r>
      <w:r w:rsidR="00C550B1">
        <w:rPr>
          <w:rFonts w:ascii="Times New Roman" w:eastAsia="Calibri" w:hAnsi="Times New Roman" w:cs="Times New Roman"/>
        </w:rPr>
        <w:t>patient</w:t>
      </w:r>
      <w:r w:rsidRPr="006B4CF3">
        <w:rPr>
          <w:rFonts w:ascii="Times New Roman" w:eastAsia="Calibri" w:hAnsi="Times New Roman" w:cs="Times New Roman"/>
        </w:rPr>
        <w:t xml:space="preserve">s attain a more valuable and satisfactory life by raising their psychological flexibility (Abyar et al., 2018). All in all, ACT first attempts to increase individuals’ acceptance of mental experiences (thoughts, feelings, etc.) and teaches them that any step to avoiding or controlling these unwanted mental experiences is ineffective or has a reverse or intensifying effect and that these experiences should be completely accepted with no internal or external reaction to their elimination. The second stage adds to individuals’ mental awareness, and the third teaches them to separate themselves from these mental experiences (cognitive detachment). The fourth </w:t>
      </w:r>
      <w:r w:rsidR="009208EC" w:rsidRPr="00E703B3">
        <w:rPr>
          <w:rFonts w:ascii="Times New Roman" w:eastAsia="Calibri" w:hAnsi="Times New Roman" w:cs="Times New Roman"/>
          <w:highlight w:val="yellow"/>
        </w:rPr>
        <w:t>attempt</w:t>
      </w:r>
      <w:r w:rsidR="009208EC"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to reduce overconcentration on self-imagination or the personal story, like </w:t>
      </w:r>
      <w:proofErr w:type="spellStart"/>
      <w:r w:rsidR="009208EC" w:rsidRPr="00E703B3">
        <w:rPr>
          <w:rFonts w:ascii="Times New Roman" w:eastAsia="Calibri" w:hAnsi="Times New Roman" w:cs="Times New Roman"/>
          <w:highlight w:val="yellow"/>
        </w:rPr>
        <w:t>victimisation</w:t>
      </w:r>
      <w:proofErr w:type="spellEnd"/>
      <w:r w:rsidRPr="006B4CF3">
        <w:rPr>
          <w:rFonts w:ascii="Times New Roman" w:eastAsia="Calibri" w:hAnsi="Times New Roman" w:cs="Times New Roman"/>
        </w:rPr>
        <w:t xml:space="preserve">, individuals develop in their minds. The fifth helps individuals identify their main personal values (value clarification), and the last stage motivates committed actions, i.e., goal- and value-oriented activities with acceptance of mental experiences. Thus, according to the outcomes of various studies on the effectiveness of mindfulness-based and ACT therapies in relieving mental disorders, the following questions are raised: Which one of these two approaches is more effective, and can their integration give rise to more efficiency? Hence, the present research compared the individual and joint effectiveness of mindfulness-based and ACT therapies in easing depression and anxiety symptoms in cancer patients. In a study, </w:t>
      </w:r>
      <w:proofErr w:type="spellStart"/>
      <w:r w:rsidRPr="006B4CF3">
        <w:rPr>
          <w:rFonts w:ascii="Times New Roman" w:eastAsia="Calibri" w:hAnsi="Times New Roman" w:cs="Times New Roman"/>
          <w:b/>
          <w:bCs/>
        </w:rPr>
        <w:t>Pasyar</w:t>
      </w:r>
      <w:proofErr w:type="spellEnd"/>
      <w:r w:rsidRPr="006B4CF3">
        <w:rPr>
          <w:rFonts w:ascii="Times New Roman" w:eastAsia="Calibri" w:hAnsi="Times New Roman" w:cs="Times New Roman"/>
          <w:b/>
          <w:bCs/>
        </w:rPr>
        <w:t xml:space="preserve"> et al. (2023)</w:t>
      </w:r>
      <w:r w:rsidRPr="006B4CF3">
        <w:rPr>
          <w:rFonts w:ascii="Times New Roman" w:eastAsia="Calibri" w:hAnsi="Times New Roman" w:cs="Times New Roman"/>
        </w:rPr>
        <w:t xml:space="preserve"> compared the effectiveness of the Mindfulness-Based Stress Reduction (MBSR) program and ACT on negative feedback, health anxiety, psychological well-being, and body image in women undergoing mastectomy. The results displayed that both therapeutic methods had statistically significant impacts on these variables. The total mean scores of health anxiety, well-being, body image, and negative feedback were not significantly different in the control group in the pretest, posttest, and follow-up periods, while the experimental ACT and MBSR groups revealed significant differences. The findings also reflected that ACT was more effective than MBSR since its fundamentals sought to enhance psychological flexibility. In another quest, </w:t>
      </w:r>
      <w:r w:rsidRPr="006B4CF3">
        <w:rPr>
          <w:rFonts w:ascii="Times New Roman" w:eastAsia="Calibri" w:hAnsi="Times New Roman" w:cs="Times New Roman"/>
          <w:b/>
          <w:bCs/>
        </w:rPr>
        <w:t>Parham (2023)</w:t>
      </w:r>
      <w:r w:rsidRPr="006B4CF3">
        <w:rPr>
          <w:rFonts w:ascii="Times New Roman" w:eastAsia="Calibri" w:hAnsi="Times New Roman" w:cs="Times New Roman"/>
        </w:rPr>
        <w:t xml:space="preserve"> compared the effectiveness of ACT and Mindfulness-Based Cognitive Therapy (MBCT) on intolerance of uncertainty in women affected by infidelity. The mixed variance </w:t>
      </w:r>
      <w:r w:rsidRPr="006B4CF3">
        <w:rPr>
          <w:rFonts w:ascii="Times New Roman" w:eastAsia="Calibri" w:hAnsi="Times New Roman" w:cs="Times New Roman"/>
        </w:rPr>
        <w:lastRenderedPageBreak/>
        <w:t xml:space="preserve">analysis revealed a significant difference between the groups in the pretest and posttest phases. Both interventions, </w:t>
      </w:r>
      <w:r w:rsidR="007B42D4" w:rsidRPr="00E703B3">
        <w:rPr>
          <w:rFonts w:ascii="Times New Roman" w:eastAsia="Calibri" w:hAnsi="Times New Roman" w:cs="Times New Roman"/>
          <w:highlight w:val="yellow"/>
        </w:rPr>
        <w:t>had</w:t>
      </w:r>
      <w:r w:rsidR="007B42D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no significant difference in their effectiveness, reduced intolerance of uncertainty and did not lose their efficiency over time. The findings generally displayed that both interventions impacted intolerance of uncertainty in women affected by infidelity. In a similar vein, </w:t>
      </w:r>
      <w:r w:rsidRPr="006B4CF3">
        <w:rPr>
          <w:rFonts w:ascii="Times New Roman" w:eastAsia="Calibri" w:hAnsi="Times New Roman" w:cs="Times New Roman"/>
          <w:b/>
          <w:bCs/>
        </w:rPr>
        <w:t xml:space="preserve">Jahedi </w:t>
      </w:r>
      <w:r w:rsidRPr="00E703B3">
        <w:rPr>
          <w:rFonts w:ascii="Times New Roman" w:eastAsia="Calibri" w:hAnsi="Times New Roman" w:cs="Times New Roman"/>
          <w:b/>
          <w:bCs/>
          <w:highlight w:val="yellow"/>
        </w:rPr>
        <w:t>and</w:t>
      </w:r>
      <w:r w:rsidRPr="006B4CF3">
        <w:rPr>
          <w:rFonts w:ascii="Times New Roman" w:eastAsia="Calibri" w:hAnsi="Times New Roman" w:cs="Times New Roman"/>
          <w:b/>
          <w:bCs/>
        </w:rPr>
        <w:t xml:space="preserve"> </w:t>
      </w:r>
      <w:proofErr w:type="spellStart"/>
      <w:r w:rsidRPr="006B4CF3">
        <w:rPr>
          <w:rFonts w:ascii="Times New Roman" w:eastAsia="Calibri" w:hAnsi="Times New Roman" w:cs="Times New Roman"/>
          <w:b/>
          <w:bCs/>
        </w:rPr>
        <w:t>Gargari</w:t>
      </w:r>
      <w:proofErr w:type="spellEnd"/>
      <w:r w:rsidRPr="006B4CF3">
        <w:rPr>
          <w:rFonts w:ascii="Times New Roman" w:eastAsia="Calibri" w:hAnsi="Times New Roman" w:cs="Times New Roman"/>
          <w:b/>
          <w:bCs/>
        </w:rPr>
        <w:t xml:space="preserve"> (2023</w:t>
      </w:r>
      <w:r w:rsidRPr="006B4CF3">
        <w:rPr>
          <w:rFonts w:ascii="Times New Roman" w:eastAsia="Calibri" w:hAnsi="Times New Roman" w:cs="Times New Roman"/>
        </w:rPr>
        <w:t xml:space="preserve">) ran a meta-analysis of the effectiveness of ACT on social anxiety and found that the mean mixed-effect size </w:t>
      </w:r>
      <w:proofErr w:type="spellStart"/>
      <w:r w:rsidR="00BD2CE4" w:rsidRPr="00E703B3">
        <w:rPr>
          <w:rFonts w:ascii="Times New Roman" w:eastAsia="Calibri" w:hAnsi="Times New Roman" w:cs="Times New Roman"/>
          <w:highlight w:val="yellow"/>
        </w:rPr>
        <w:t>equalled</w:t>
      </w:r>
      <w:proofErr w:type="spellEnd"/>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-0.874 and -1.234 in the fixed and random models. Both values were statistically significant and indicated the positive effect of ACT on social anxiety. Therefore, it can be concluded that ACT-based interventions can lower the degree of social anxiety in individuals. </w:t>
      </w:r>
      <w:r w:rsidRPr="006B4CF3">
        <w:rPr>
          <w:rFonts w:ascii="Times New Roman" w:eastAsia="Calibri" w:hAnsi="Times New Roman" w:cs="Times New Roman"/>
          <w:b/>
          <w:bCs/>
        </w:rPr>
        <w:t>Najafi et al. (2023)</w:t>
      </w:r>
      <w:r w:rsidRPr="006B4CF3">
        <w:rPr>
          <w:rFonts w:ascii="Times New Roman" w:eastAsia="Calibri" w:hAnsi="Times New Roman" w:cs="Times New Roman"/>
        </w:rPr>
        <w:t xml:space="preserve"> examined the effectiveness of positive mindfulness therapy on emotional capital and meta-emotion of women with </w:t>
      </w:r>
      <w:proofErr w:type="spellStart"/>
      <w:r w:rsidR="00BD2CE4" w:rsidRPr="00E703B3">
        <w:rPr>
          <w:rFonts w:ascii="Times New Roman" w:eastAsia="Calibri" w:hAnsi="Times New Roman" w:cs="Times New Roman"/>
          <w:highlight w:val="yellow"/>
        </w:rPr>
        <w:t>Generalised</w:t>
      </w:r>
      <w:proofErr w:type="spellEnd"/>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Anxiety Disorder (GAD). The findings displayed that positive mindfulness, with a continuing impact until the follow-up phase, reduced negative meta-emotion and raised emotional capital and positive meta-emotion. </w:t>
      </w:r>
      <w:proofErr w:type="spellStart"/>
      <w:r w:rsidRPr="006B4CF3">
        <w:rPr>
          <w:rFonts w:ascii="Times New Roman" w:eastAsia="Calibri" w:hAnsi="Times New Roman" w:cs="Times New Roman"/>
          <w:b/>
          <w:bCs/>
        </w:rPr>
        <w:t>Dinarvand</w:t>
      </w:r>
      <w:proofErr w:type="spellEnd"/>
      <w:r w:rsidRPr="006B4CF3">
        <w:rPr>
          <w:rFonts w:ascii="Times New Roman" w:eastAsia="Calibri" w:hAnsi="Times New Roman" w:cs="Times New Roman"/>
          <w:b/>
          <w:bCs/>
        </w:rPr>
        <w:t xml:space="preserve"> et al. (2022) </w:t>
      </w:r>
      <w:r w:rsidRPr="006B4CF3">
        <w:rPr>
          <w:rFonts w:ascii="Times New Roman" w:eastAsia="Calibri" w:hAnsi="Times New Roman" w:cs="Times New Roman"/>
        </w:rPr>
        <w:t xml:space="preserve">compared the effectiveness of positive and ACT therapies on the death anxiety and depression of older adults in sanitariums. They found that both positive and ACT groups received lower death anxiety and depression scores in the post-test and follow-up phases compared to the control group, and both interventions decreased death anxiety and depression in older adults. Likewise, the results of the post hoc Bonferroni test exhibited that the positive therapy was more influential in relieving depression both in the post-test and follow-up phases, while this difference was not held for death anxiety. According to the outcomes of this study, ACT and positive therapies can be employed to improve death anxiety and depression in older adults in sanitariums. </w:t>
      </w:r>
      <w:r w:rsidRPr="006B4CF3">
        <w:rPr>
          <w:rFonts w:ascii="Times New Roman" w:eastAsia="Calibri" w:hAnsi="Times New Roman" w:cs="Times New Roman"/>
          <w:b/>
          <w:bCs/>
        </w:rPr>
        <w:t>Farmanian (2022)</w:t>
      </w:r>
      <w:r w:rsidRPr="006B4CF3">
        <w:rPr>
          <w:rFonts w:ascii="Times New Roman" w:eastAsia="Calibri" w:hAnsi="Times New Roman" w:cs="Times New Roman"/>
        </w:rPr>
        <w:t xml:space="preserve"> compared the effectiveness of ACT and MBSR on covert relational aggression and marital burnout of women with marital conflicts. They discovered that both treatments, compared to the control group, were significantly effective in alleviating </w:t>
      </w:r>
      <w:r w:rsidR="00BD2CE4" w:rsidRPr="00E703B3">
        <w:rPr>
          <w:rFonts w:ascii="Times New Roman" w:eastAsia="Calibri" w:hAnsi="Times New Roman" w:cs="Times New Roman"/>
          <w:highlight w:val="yellow"/>
        </w:rPr>
        <w:t>covert</w:t>
      </w:r>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relational aggression and marital burnout of women with marital conflicts in the posttest and follow-up stages. Additionally, ACT was more effective than MBSR in improving covert relational aggression and marital burnout of the subjects. Thus, ACT and MBSR can be employed as therapeutic approaches in </w:t>
      </w:r>
      <w:r w:rsidR="00BD2CE4" w:rsidRPr="00E703B3">
        <w:rPr>
          <w:rFonts w:ascii="Times New Roman" w:eastAsia="Calibri" w:hAnsi="Times New Roman" w:cs="Times New Roman"/>
          <w:highlight w:val="yellow"/>
        </w:rPr>
        <w:t>counselling</w:t>
      </w:r>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and psychology </w:t>
      </w:r>
      <w:proofErr w:type="spellStart"/>
      <w:r w:rsidR="00BD2CE4" w:rsidRPr="00E703B3">
        <w:rPr>
          <w:rFonts w:ascii="Times New Roman" w:eastAsia="Calibri" w:hAnsi="Times New Roman" w:cs="Times New Roman"/>
          <w:highlight w:val="yellow"/>
        </w:rPr>
        <w:t>centres</w:t>
      </w:r>
      <w:proofErr w:type="spellEnd"/>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to ease the stress linked to covert relational aggression and marital burnout in similar subjects. </w:t>
      </w:r>
      <w:proofErr w:type="spellStart"/>
      <w:r w:rsidRPr="006B4CF3">
        <w:rPr>
          <w:rFonts w:ascii="Times New Roman" w:eastAsia="Calibri" w:hAnsi="Times New Roman" w:cs="Times New Roman"/>
          <w:b/>
          <w:bCs/>
        </w:rPr>
        <w:t>Oraki</w:t>
      </w:r>
      <w:proofErr w:type="spellEnd"/>
      <w:r w:rsidRPr="006B4CF3">
        <w:rPr>
          <w:rFonts w:ascii="Times New Roman" w:eastAsia="Calibri" w:hAnsi="Times New Roman" w:cs="Times New Roman"/>
          <w:b/>
          <w:bCs/>
        </w:rPr>
        <w:t xml:space="preserve"> et al. (2021)</w:t>
      </w:r>
      <w:r w:rsidRPr="006B4CF3">
        <w:rPr>
          <w:rFonts w:ascii="Times New Roman" w:eastAsia="Calibri" w:hAnsi="Times New Roman" w:cs="Times New Roman"/>
        </w:rPr>
        <w:t xml:space="preserve"> compared the effectiveness of integrating ACT and MBSR with neurofeedback on anxiety sensitivity and perceived stress in patients with type II diabetes. The SPSNOVA analysis revealed that both ACT + neurofeedback and MBSR + neurofeedback interventions decreased anxiety sensitivity and perceived stress in the posttest and follow-up stages. Notably, although both interventions equally influenced anxiety sensitivity, the MBSR + neurofeedback intervention was significantly more effective than ACT + neurofeedback in easing perceived stress in the post-test and follow-up. </w:t>
      </w:r>
      <w:r w:rsidRPr="006B4CF3">
        <w:rPr>
          <w:rFonts w:ascii="Times New Roman" w:eastAsia="Calibri" w:hAnsi="Times New Roman" w:cs="Times New Roman"/>
          <w:b/>
          <w:bCs/>
        </w:rPr>
        <w:t>Movahedi et al. (2021)</w:t>
      </w:r>
      <w:r w:rsidRPr="006B4CF3">
        <w:rPr>
          <w:rFonts w:ascii="Times New Roman" w:eastAsia="Calibri" w:hAnsi="Times New Roman" w:cs="Times New Roman"/>
        </w:rPr>
        <w:t xml:space="preserve"> compared the effectiveness of ACT and mindfulness-based cognitive therapies on perceived stress in women suffering from social anxiety disorder. The results of the statistical covariance analysis disclosed that both interventions positively influenced women with social anxiety disorder. In another study, </w:t>
      </w:r>
      <w:r w:rsidRPr="006B4CF3">
        <w:rPr>
          <w:rFonts w:ascii="Times New Roman" w:eastAsia="Calibri" w:hAnsi="Times New Roman" w:cs="Times New Roman"/>
          <w:b/>
          <w:bCs/>
        </w:rPr>
        <w:t>Mousavi Nik et al. (2020)</w:t>
      </w:r>
      <w:r w:rsidRPr="006B4CF3">
        <w:rPr>
          <w:rFonts w:ascii="Times New Roman" w:eastAsia="Calibri" w:hAnsi="Times New Roman" w:cs="Times New Roman"/>
        </w:rPr>
        <w:t xml:space="preserve"> compared the effectiveness of mindfulness and ACT therapies in relieving distress in infertile females in Tehran. The findings revealed a significant difference between the ACT and mindfulness therapies in decreasing depression in the examined infertile women. Furthermore, </w:t>
      </w:r>
      <w:r w:rsidRPr="006B4CF3">
        <w:rPr>
          <w:rFonts w:ascii="Times New Roman" w:eastAsia="Calibri" w:hAnsi="Times New Roman" w:cs="Times New Roman"/>
          <w:b/>
          <w:bCs/>
        </w:rPr>
        <w:t>Mohammadpour et al. (2020)</w:t>
      </w:r>
      <w:r w:rsidRPr="006B4CF3">
        <w:rPr>
          <w:rFonts w:ascii="Times New Roman" w:eastAsia="Calibri" w:hAnsi="Times New Roman" w:cs="Times New Roman"/>
        </w:rPr>
        <w:t xml:space="preserve"> compared the effectiveness of ACT and Mindfulness-Based Cognitive Therapy (MBCT) in improving the </w:t>
      </w:r>
      <w:proofErr w:type="gramStart"/>
      <w:r w:rsidRPr="006B4CF3">
        <w:rPr>
          <w:rFonts w:ascii="Times New Roman" w:eastAsia="Calibri" w:hAnsi="Times New Roman" w:cs="Times New Roman"/>
        </w:rPr>
        <w:t>quality of life</w:t>
      </w:r>
      <w:proofErr w:type="gramEnd"/>
      <w:r w:rsidRPr="006B4CF3">
        <w:rPr>
          <w:rFonts w:ascii="Times New Roman" w:eastAsia="Calibri" w:hAnsi="Times New Roman" w:cs="Times New Roman"/>
        </w:rPr>
        <w:t xml:space="preserve"> components in patients with focal epilepsy. They found that MBCT was more effective than ACT in improving </w:t>
      </w:r>
      <w:r w:rsidR="00BD2CE4" w:rsidRPr="00E703B3">
        <w:rPr>
          <w:rFonts w:ascii="Times New Roman" w:eastAsia="Calibri" w:hAnsi="Times New Roman" w:cs="Times New Roman"/>
          <w:highlight w:val="yellow"/>
        </w:rPr>
        <w:t>the</w:t>
      </w:r>
      <w:r w:rsidR="00BD2CE4">
        <w:rPr>
          <w:rFonts w:ascii="Times New Roman" w:eastAsia="Calibri" w:hAnsi="Times New Roman" w:cs="Times New Roman"/>
        </w:rPr>
        <w:t xml:space="preserve"> </w:t>
      </w:r>
      <w:r w:rsidRPr="006B4CF3">
        <w:rPr>
          <w:rFonts w:ascii="Times New Roman" w:eastAsia="Calibri" w:hAnsi="Times New Roman" w:cs="Times New Roman"/>
        </w:rPr>
        <w:t xml:space="preserve">quality of life and its components in epileptic patients. MBCT teaches epileptic patients not to heed negative thoughts and ruminations as reflections of reality but as </w:t>
      </w:r>
      <w:r w:rsidRPr="00E703B3">
        <w:rPr>
          <w:rFonts w:ascii="Times New Roman" w:eastAsia="Calibri" w:hAnsi="Times New Roman" w:cs="Times New Roman"/>
          <w:highlight w:val="yellow"/>
        </w:rPr>
        <w:t>simple</w:t>
      </w:r>
      <w:r w:rsidR="00BD2CE4">
        <w:rPr>
          <w:rFonts w:ascii="Times New Roman" w:eastAsia="Calibri" w:hAnsi="Times New Roman" w:cs="Times New Roman"/>
        </w:rPr>
        <w:t>,</w:t>
      </w:r>
      <w:r w:rsidRPr="006B4CF3">
        <w:rPr>
          <w:rFonts w:ascii="Times New Roman" w:eastAsia="Calibri" w:hAnsi="Times New Roman" w:cs="Times New Roman"/>
        </w:rPr>
        <w:t xml:space="preserve"> transient mental events in order to deconcentrate and make a separation between themselves and these thoughts. Applying this technique, individuals can release </w:t>
      </w:r>
      <w:r w:rsidR="009D4542" w:rsidRPr="009D4542">
        <w:rPr>
          <w:rFonts w:ascii="Times New Roman" w:eastAsia="Calibri" w:hAnsi="Times New Roman" w:cs="Times New Roman"/>
          <w:highlight w:val="yellow"/>
        </w:rPr>
        <w:t xml:space="preserve">themselves </w:t>
      </w:r>
      <w:r w:rsidRPr="009D4542">
        <w:rPr>
          <w:rFonts w:ascii="Times New Roman" w:eastAsia="Calibri" w:hAnsi="Times New Roman" w:cs="Times New Roman"/>
          <w:highlight w:val="yellow"/>
        </w:rPr>
        <w:t>from</w:t>
      </w:r>
      <w:r w:rsidRPr="006B4CF3">
        <w:rPr>
          <w:rFonts w:ascii="Times New Roman" w:eastAsia="Calibri" w:hAnsi="Times New Roman" w:cs="Times New Roman"/>
        </w:rPr>
        <w:t xml:space="preserve"> the negative thoughts and anxiety rooted in the recurrence of epileptic attacks and manifest fewer avoidance </w:t>
      </w:r>
      <w:proofErr w:type="spellStart"/>
      <w:r w:rsidR="00BD2CE4" w:rsidRPr="00E703B3">
        <w:rPr>
          <w:rFonts w:ascii="Times New Roman" w:eastAsia="Calibri" w:hAnsi="Times New Roman" w:cs="Times New Roman"/>
          <w:highlight w:val="yellow"/>
        </w:rPr>
        <w:t>behaviours</w:t>
      </w:r>
      <w:proofErr w:type="spellEnd"/>
      <w:r w:rsidRPr="006B4CF3">
        <w:rPr>
          <w:rFonts w:ascii="Times New Roman" w:eastAsia="Calibri" w:hAnsi="Times New Roman" w:cs="Times New Roman"/>
        </w:rPr>
        <w:t xml:space="preserve">. Thus, the quality of life improves, and patients can efficiently adjust to the illness and conditions. </w:t>
      </w:r>
      <w:r w:rsidRPr="006B4CF3">
        <w:rPr>
          <w:rFonts w:ascii="Times New Roman" w:eastAsia="Calibri" w:hAnsi="Times New Roman" w:cs="Times New Roman"/>
          <w:b/>
          <w:bCs/>
        </w:rPr>
        <w:t>Abyar et al. (2018)</w:t>
      </w:r>
      <w:r w:rsidRPr="006B4CF3">
        <w:rPr>
          <w:rFonts w:ascii="Times New Roman" w:eastAsia="Calibri" w:hAnsi="Times New Roman" w:cs="Times New Roman"/>
        </w:rPr>
        <w:t xml:space="preserve"> examined the individual and joint effectiveness of ACT and mindfulness therapies on depression. The results of the multivariate covariance analysis revealed significant differences in the post-test depression scores of the four groups and indicated that mindfulness-based and ACT therapies significantly influenced depression separately and jointly. However, the integrated treatment was significantly more efficient than the separate ACT and </w:t>
      </w:r>
      <w:r w:rsidRPr="006B4CF3">
        <w:rPr>
          <w:rFonts w:ascii="Times New Roman" w:eastAsia="Calibri" w:hAnsi="Times New Roman" w:cs="Times New Roman"/>
        </w:rPr>
        <w:lastRenderedPageBreak/>
        <w:t xml:space="preserve">mindfulness-based therapies. The findings also displayed an insignificant difference between the ACT and mindfulness groups, implying the equal effectiveness of these approaches on the subjects. Drawing on the results of this study, we can conclude that mixing mindfulness and ACT therapies renders more effective outcomes than their isolated employment. </w:t>
      </w:r>
      <w:r w:rsidRPr="006B4CF3">
        <w:rPr>
          <w:rFonts w:ascii="Times New Roman" w:eastAsia="Calibri" w:hAnsi="Times New Roman" w:cs="Times New Roman"/>
          <w:b/>
          <w:bCs/>
        </w:rPr>
        <w:t>Cristiana et al. (2024)</w:t>
      </w:r>
      <w:r w:rsidRPr="006B4CF3">
        <w:rPr>
          <w:rFonts w:ascii="Times New Roman" w:eastAsia="Calibri" w:hAnsi="Times New Roman" w:cs="Times New Roman"/>
        </w:rPr>
        <w:t xml:space="preserve"> reviewed the effects of ACT on mental and physical outcomes in cancer patients and survivors. The results of the meta-analysis revealed that ACT interventions enhanced Health-Related Quality of Life (</w:t>
      </w:r>
      <w:proofErr w:type="spellStart"/>
      <w:r w:rsidRPr="006B4CF3">
        <w:rPr>
          <w:rFonts w:ascii="Times New Roman" w:eastAsia="Calibri" w:hAnsi="Times New Roman" w:cs="Times New Roman"/>
        </w:rPr>
        <w:t>HRQoL</w:t>
      </w:r>
      <w:proofErr w:type="spellEnd"/>
      <w:r w:rsidRPr="006B4CF3">
        <w:rPr>
          <w:rFonts w:ascii="Times New Roman" w:eastAsia="Calibri" w:hAnsi="Times New Roman" w:cs="Times New Roman"/>
        </w:rPr>
        <w:t xml:space="preserve">) and psychological flexibility and relieved depression, anxiety, and psychological distress in the examined subjects. The best evidence was obtained for psychological distress and </w:t>
      </w:r>
      <w:proofErr w:type="spellStart"/>
      <w:r w:rsidRPr="006B4CF3">
        <w:rPr>
          <w:rFonts w:ascii="Times New Roman" w:eastAsia="Calibri" w:hAnsi="Times New Roman" w:cs="Times New Roman"/>
        </w:rPr>
        <w:t>HRQoL</w:t>
      </w:r>
      <w:proofErr w:type="spellEnd"/>
      <w:r w:rsidRPr="006B4CF3">
        <w:rPr>
          <w:rFonts w:ascii="Times New Roman" w:eastAsia="Calibri" w:hAnsi="Times New Roman" w:cs="Times New Roman"/>
        </w:rPr>
        <w:t xml:space="preserve">. The effectiveness of these interventions on other psychological outcomes, e.g., fear of </w:t>
      </w:r>
      <w:r w:rsidR="00BD2CE4" w:rsidRPr="00E703B3">
        <w:rPr>
          <w:rFonts w:ascii="Times New Roman" w:eastAsia="Calibri" w:hAnsi="Times New Roman" w:cs="Times New Roman"/>
          <w:highlight w:val="yellow"/>
        </w:rPr>
        <w:t>progression</w:t>
      </w:r>
      <w:r w:rsidRPr="006B4CF3">
        <w:rPr>
          <w:rFonts w:ascii="Times New Roman" w:eastAsia="Calibri" w:hAnsi="Times New Roman" w:cs="Times New Roman"/>
        </w:rPr>
        <w:t xml:space="preserve">/recurrence, hopefulness, and biological parameters, has not been thoroughly examined yet. Moderation analyses display larger effects for younger patients and individuals from eastern countries, e.g., Iran and China, and longer post-intervention periods, and the results indicate potential differential effects according to cancer stages. Notably, the quality of the examinations was poor and inadequate according to the AMSTAR2 checklist. </w:t>
      </w:r>
      <w:r w:rsidRPr="006B4CF3">
        <w:rPr>
          <w:rFonts w:ascii="Times New Roman" w:eastAsia="Calibri" w:hAnsi="Times New Roman" w:cs="Times New Roman"/>
          <w:b/>
          <w:bCs/>
        </w:rPr>
        <w:t>Marie et al. (2024)</w:t>
      </w:r>
      <w:r w:rsidRPr="006B4CF3">
        <w:rPr>
          <w:rFonts w:ascii="Times New Roman" w:eastAsia="Calibri" w:hAnsi="Times New Roman" w:cs="Times New Roman"/>
        </w:rPr>
        <w:t xml:space="preserve"> ran a </w:t>
      </w:r>
      <w:proofErr w:type="spellStart"/>
      <w:r w:rsidR="00BD2CE4" w:rsidRPr="00E703B3">
        <w:rPr>
          <w:rFonts w:ascii="Times New Roman" w:eastAsia="Calibri" w:hAnsi="Times New Roman" w:cs="Times New Roman"/>
          <w:highlight w:val="yellow"/>
        </w:rPr>
        <w:t>randomised</w:t>
      </w:r>
      <w:proofErr w:type="spellEnd"/>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controlled trial to compare two guided self-help ACT formats to pain education. The results of mixed linear models displayed statistically significant main effects for pain disability, depression, anxiety, and quality of life. The outcomes for all three interventions displayed that all three self-help formats could reduce pain disability, depression, and anxiety and improve quality of life. These findings have significant implications for access to care. </w:t>
      </w:r>
      <w:r w:rsidRPr="006B4CF3">
        <w:rPr>
          <w:rFonts w:ascii="Times New Roman" w:eastAsia="Calibri" w:hAnsi="Times New Roman" w:cs="Times New Roman"/>
          <w:b/>
          <w:bCs/>
        </w:rPr>
        <w:t xml:space="preserve">Zhang et al. (2022) </w:t>
      </w:r>
      <w:r w:rsidRPr="006B4CF3">
        <w:rPr>
          <w:rFonts w:ascii="Times New Roman" w:eastAsia="Calibri" w:hAnsi="Times New Roman" w:cs="Times New Roman"/>
        </w:rPr>
        <w:t xml:space="preserve">applied a </w:t>
      </w:r>
      <w:proofErr w:type="spellStart"/>
      <w:r w:rsidR="00BD2CE4" w:rsidRPr="00E703B3">
        <w:rPr>
          <w:rFonts w:ascii="Times New Roman" w:eastAsia="Calibri" w:hAnsi="Times New Roman" w:cs="Times New Roman"/>
          <w:highlight w:val="yellow"/>
        </w:rPr>
        <w:t>randomised</w:t>
      </w:r>
      <w:proofErr w:type="spellEnd"/>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controlled trial and compared ACT and MBSR interventions among patients newly diagnosed with head and neck cancer to evaluate their efficiency for positive psychology, depression, anxiety, and quality of life. Patients with head and neck cancer are vulnerable to various psychological complications due to the impacts of the cancer and its treatment on their appearance and physical health. However, the data on efficient psychosocial interventions that maintain mental health in this group of cancer patients are inadequate. Hence, this triceps, parallel-group, and double-blind </w:t>
      </w:r>
      <w:proofErr w:type="spellStart"/>
      <w:r w:rsidR="00BD2CE4" w:rsidRPr="00E703B3">
        <w:rPr>
          <w:rFonts w:ascii="Times New Roman" w:eastAsia="Calibri" w:hAnsi="Times New Roman" w:cs="Times New Roman"/>
          <w:highlight w:val="yellow"/>
        </w:rPr>
        <w:t>randomised</w:t>
      </w:r>
      <w:proofErr w:type="spellEnd"/>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controlled trial (RCT) sought to assess and compare the impacts of ACT and MBSR therapies on positive psychology, e.g., </w:t>
      </w:r>
      <w:r w:rsidR="00BD2CE4" w:rsidRPr="00E703B3">
        <w:rPr>
          <w:rFonts w:ascii="Times New Roman" w:eastAsia="Calibri" w:hAnsi="Times New Roman" w:cs="Times New Roman"/>
          <w:highlight w:val="yellow"/>
        </w:rPr>
        <w:t>Post-Traumatic</w:t>
      </w:r>
      <w:r w:rsidRPr="006B4CF3">
        <w:rPr>
          <w:rFonts w:ascii="Times New Roman" w:eastAsia="Calibri" w:hAnsi="Times New Roman" w:cs="Times New Roman"/>
        </w:rPr>
        <w:t xml:space="preserve"> Growth (PTG), hope and optimism, quality of life, and mental complications, such as depression, anxiety, and experiential avoidance, in patients suffering from head and neck cancer. </w:t>
      </w:r>
      <w:r w:rsidRPr="006B4CF3">
        <w:rPr>
          <w:rFonts w:ascii="Times New Roman" w:eastAsia="Calibri" w:hAnsi="Times New Roman" w:cs="Times New Roman"/>
          <w:b/>
          <w:bCs/>
        </w:rPr>
        <w:t xml:space="preserve">Francisco et al. (2022) </w:t>
      </w:r>
      <w:r w:rsidRPr="006B4CF3">
        <w:rPr>
          <w:rFonts w:ascii="Times New Roman" w:eastAsia="Calibri" w:hAnsi="Times New Roman" w:cs="Times New Roman"/>
        </w:rPr>
        <w:t xml:space="preserve">examined the effectiveness of an integrated acceptance and commitment intervention to improve psychological flexibility and associated symptoms in cancer patients following an ACT protocol. After comparing the scores obtained before and after the treatment and three and six months after the intervention, they found the </w:t>
      </w:r>
      <w:r w:rsidR="00BD2CE4" w:rsidRPr="00E703B3">
        <w:rPr>
          <w:rFonts w:ascii="Times New Roman" w:eastAsia="Calibri" w:hAnsi="Times New Roman" w:cs="Times New Roman"/>
          <w:highlight w:val="yellow"/>
        </w:rPr>
        <w:t>consistency</w:t>
      </w:r>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of the effect. The secondary expected results included considerable improvement in the scores of life quality (EORTC QLQ C-30) and post-trauma growth (PTGI-SF) and setbacks in the scores of </w:t>
      </w:r>
      <w:proofErr w:type="gramStart"/>
      <w:r w:rsidRPr="006B4CF3">
        <w:rPr>
          <w:rFonts w:ascii="Times New Roman" w:eastAsia="Calibri" w:hAnsi="Times New Roman" w:cs="Times New Roman"/>
        </w:rPr>
        <w:t>anxiety</w:t>
      </w:r>
      <w:proofErr w:type="gramEnd"/>
      <w:r w:rsidRPr="006B4CF3">
        <w:rPr>
          <w:rFonts w:ascii="Times New Roman" w:eastAsia="Calibri" w:hAnsi="Times New Roman" w:cs="Times New Roman"/>
        </w:rPr>
        <w:t xml:space="preserve"> and depression (HADS), insomnia (ISI), and fatigue (BFI) </w:t>
      </w:r>
      <w:r w:rsidR="009D4542" w:rsidRPr="009D4542">
        <w:rPr>
          <w:rFonts w:ascii="Times New Roman" w:eastAsia="Calibri" w:hAnsi="Times New Roman" w:cs="Times New Roman"/>
          <w:highlight w:val="yellow"/>
        </w:rPr>
        <w:t>at</w:t>
      </w:r>
      <w:r w:rsidRPr="006B4CF3">
        <w:rPr>
          <w:rFonts w:ascii="Times New Roman" w:eastAsia="Calibri" w:hAnsi="Times New Roman" w:cs="Times New Roman"/>
        </w:rPr>
        <w:t xml:space="preserve"> the same measured points. Likewise, the scores of this group were expectedly higher than the in-person ACT and waitlist control groups. This study investigated the effectiveness of an integrated intervention (ACT + application) on cancer patients’ psychological flexibility and symptoms. The outcomes of this intervention may help consider ACT and mobile health applications as valid therapeutic alternatives in cancer environments. </w:t>
      </w:r>
      <w:r w:rsidRPr="006B4CF3">
        <w:rPr>
          <w:rFonts w:ascii="Times New Roman" w:eastAsia="Calibri" w:hAnsi="Times New Roman" w:cs="Times New Roman"/>
          <w:b/>
          <w:bCs/>
        </w:rPr>
        <w:t>Sadeghi Bahmani et al. (2022)</w:t>
      </w:r>
      <w:r w:rsidRPr="006B4CF3">
        <w:rPr>
          <w:rFonts w:ascii="Times New Roman" w:eastAsia="Calibri" w:hAnsi="Times New Roman" w:cs="Times New Roman"/>
        </w:rPr>
        <w:t xml:space="preserve"> examined the effects of ACT and MBSR therapies on symptoms and emotional competencies of patients with Multiple Sclerosis (MS). MS symptoms eased over time, i.e., an average effect size for insomnia, fatigue, and paresthesia and a large effect size for depression, and emotional competencies improved, i.e., a large effect size. However, compared to the control group, they strengthened in the ACT and MBSR conditions, and the improvement was not different between the ACT and MBSR treatments at the end of the study. Both ACT and MBSR relieved symptoms and enhanced emotional competencies. Psychotherapy interventions like this should be considered as a means to ease symptoms and enhance emotional competencies in MS patients. In another study on cancer patients, </w:t>
      </w:r>
      <w:proofErr w:type="spellStart"/>
      <w:r w:rsidRPr="006B4CF3">
        <w:rPr>
          <w:rFonts w:ascii="Times New Roman" w:eastAsia="Calibri" w:hAnsi="Times New Roman" w:cs="Times New Roman"/>
          <w:b/>
          <w:bCs/>
        </w:rPr>
        <w:t>Azadmanesh</w:t>
      </w:r>
      <w:proofErr w:type="spellEnd"/>
      <w:r w:rsidRPr="006B4CF3">
        <w:rPr>
          <w:rFonts w:ascii="Times New Roman" w:eastAsia="Calibri" w:hAnsi="Times New Roman" w:cs="Times New Roman"/>
          <w:b/>
          <w:bCs/>
        </w:rPr>
        <w:t xml:space="preserve"> (2021)</w:t>
      </w:r>
      <w:r w:rsidRPr="006B4CF3">
        <w:rPr>
          <w:rFonts w:ascii="Times New Roman" w:eastAsia="Calibri" w:hAnsi="Times New Roman" w:cs="Times New Roman"/>
        </w:rPr>
        <w:t xml:space="preserve"> found that ACT led to cognitive flexibility and emotion regulation. In a new quest, </w:t>
      </w:r>
      <w:r w:rsidRPr="006B4CF3">
        <w:rPr>
          <w:rFonts w:ascii="Times New Roman" w:eastAsia="Calibri" w:hAnsi="Times New Roman" w:cs="Times New Roman"/>
          <w:b/>
          <w:bCs/>
        </w:rPr>
        <w:t>Haji Sayed Sadeghi et al. (2020)</w:t>
      </w:r>
      <w:r w:rsidRPr="006B4CF3">
        <w:rPr>
          <w:rFonts w:ascii="Times New Roman" w:eastAsia="Calibri" w:hAnsi="Times New Roman" w:cs="Times New Roman"/>
        </w:rPr>
        <w:t xml:space="preserve"> discovered that mindfulness training promoted psychological well-being in females with breast cancer, and the MBSR program clinically relieved somatic and psychological symptoms in these patients. </w:t>
      </w:r>
      <w:proofErr w:type="spellStart"/>
      <w:r w:rsidRPr="006B4CF3">
        <w:rPr>
          <w:rFonts w:ascii="Times New Roman" w:eastAsia="Calibri" w:hAnsi="Times New Roman" w:cs="Times New Roman"/>
          <w:b/>
          <w:bCs/>
        </w:rPr>
        <w:t>Gholshani</w:t>
      </w:r>
      <w:proofErr w:type="spellEnd"/>
      <w:r w:rsidRPr="006B4CF3">
        <w:rPr>
          <w:rFonts w:ascii="Times New Roman" w:eastAsia="Calibri" w:hAnsi="Times New Roman" w:cs="Times New Roman"/>
          <w:b/>
          <w:bCs/>
        </w:rPr>
        <w:t xml:space="preserve"> and </w:t>
      </w:r>
      <w:proofErr w:type="spellStart"/>
      <w:r w:rsidRPr="006B4CF3">
        <w:rPr>
          <w:rFonts w:ascii="Times New Roman" w:eastAsia="Calibri" w:hAnsi="Times New Roman" w:cs="Times New Roman"/>
          <w:b/>
          <w:bCs/>
        </w:rPr>
        <w:t>Pirnia</w:t>
      </w:r>
      <w:proofErr w:type="spellEnd"/>
      <w:r w:rsidRPr="006B4CF3">
        <w:rPr>
          <w:rFonts w:ascii="Times New Roman" w:eastAsia="Calibri" w:hAnsi="Times New Roman" w:cs="Times New Roman"/>
          <w:b/>
          <w:bCs/>
        </w:rPr>
        <w:t xml:space="preserve"> (2019)</w:t>
      </w:r>
      <w:r w:rsidRPr="006B4CF3">
        <w:rPr>
          <w:rFonts w:ascii="Times New Roman" w:eastAsia="Calibri" w:hAnsi="Times New Roman" w:cs="Times New Roman"/>
        </w:rPr>
        <w:t xml:space="preserve"> compared the effectiveness of MBCT and ACT on fatigue severity, sleep quality improvement, and resilience in </w:t>
      </w:r>
      <w:r w:rsidRPr="006B4CF3">
        <w:rPr>
          <w:rFonts w:ascii="Times New Roman" w:eastAsia="Calibri" w:hAnsi="Times New Roman" w:cs="Times New Roman"/>
        </w:rPr>
        <w:lastRenderedPageBreak/>
        <w:t xml:space="preserve">patients with prostate cancer. Their single-case experimental study revealed that both MBSR and ACT influenced fatigue severity, sleep quality, and resilience (P&lt;0.01). The treatments were not different (p = 0.084), and the changes continued until the follow-up phase (P&lt;0.01). The secondary findings displayed reverse relationships among fatigue severity, sleep quality, and resilience (p&lt;0.01). </w:t>
      </w:r>
    </w:p>
    <w:p w14:paraId="5F4E393F"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Research hypothesis </w:t>
      </w:r>
    </w:p>
    <w:p w14:paraId="56F71D19"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ACT and mindfulness therapies alleviate depression and anxiety symptoms in cancer patients individually and jointly. </w:t>
      </w:r>
    </w:p>
    <w:p w14:paraId="6124218B"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Method </w:t>
      </w:r>
    </w:p>
    <w:p w14:paraId="4227CD0E" w14:textId="5C217FBD"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The present research was a quasi-experimental study with a pretest, post-test, and control group design and examined </w:t>
      </w:r>
      <w:r w:rsidR="00BD2CE4" w:rsidRPr="00E703B3">
        <w:rPr>
          <w:rFonts w:ascii="Times New Roman" w:eastAsia="Calibri" w:hAnsi="Times New Roman" w:cs="Times New Roman"/>
          <w:highlight w:val="yellow"/>
        </w:rPr>
        <w:t>female cancer</w:t>
      </w:r>
      <w:r w:rsidRPr="006B4CF3">
        <w:rPr>
          <w:rFonts w:ascii="Times New Roman" w:eastAsia="Calibri" w:hAnsi="Times New Roman" w:cs="Times New Roman"/>
        </w:rPr>
        <w:t xml:space="preserve"> patients in the Mirza </w:t>
      </w:r>
      <w:proofErr w:type="spellStart"/>
      <w:r w:rsidRPr="006B4CF3">
        <w:rPr>
          <w:rFonts w:ascii="Times New Roman" w:eastAsia="Calibri" w:hAnsi="Times New Roman" w:cs="Times New Roman"/>
        </w:rPr>
        <w:t>Kochak</w:t>
      </w:r>
      <w:proofErr w:type="spellEnd"/>
      <w:r w:rsidRPr="006B4CF3">
        <w:rPr>
          <w:rFonts w:ascii="Times New Roman" w:eastAsia="Calibri" w:hAnsi="Times New Roman" w:cs="Times New Roman"/>
        </w:rPr>
        <w:t xml:space="preserve"> Khan Hospital in Tehran in 2023. They suffered from depression and anxiety based on psychological interviews. Initially, all patients </w:t>
      </w:r>
      <w:r w:rsidR="00BD2CE4" w:rsidRPr="00E703B3">
        <w:rPr>
          <w:rFonts w:ascii="Times New Roman" w:eastAsia="Calibri" w:hAnsi="Times New Roman" w:cs="Times New Roman"/>
          <w:highlight w:val="yellow"/>
        </w:rPr>
        <w:t>who tended</w:t>
      </w:r>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to participate in the depression and anxiety therapeutic group were registered, and finally, 60 patients who could take part in therapeutic sessions were selected. Then, the selected individuals were randomly assigned </w:t>
      </w:r>
      <w:r w:rsidR="00BD2CE4" w:rsidRPr="00E703B3">
        <w:rPr>
          <w:rFonts w:ascii="Times New Roman" w:eastAsia="Calibri" w:hAnsi="Times New Roman" w:cs="Times New Roman"/>
          <w:highlight w:val="yellow"/>
        </w:rPr>
        <w:t>to</w:t>
      </w:r>
      <w:r w:rsidR="00BD2CE4"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three experimental groups and one control group. </w:t>
      </w:r>
    </w:p>
    <w:p w14:paraId="0BF259B9"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Instruments </w:t>
      </w:r>
    </w:p>
    <w:p w14:paraId="6B68B431"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Beck’s depression questionnaire:</w:t>
      </w:r>
      <w:r w:rsidRPr="006B4CF3">
        <w:rPr>
          <w:rFonts w:ascii="Times New Roman" w:eastAsia="Calibri" w:hAnsi="Times New Roman" w:cs="Times New Roman"/>
        </w:rPr>
        <w:t xml:space="preserve"> This questionnaire was developed by Beck in 1963 to measure depression severity and was revised in 1994. This scale includes 21 items scored between zero and 3. The highest score is 63, and every item measures one of the depression symptoms. The test-retest reliability of the scale ranges from 0.48 to 0.86 and averages 0.86 (Beck, Steer, and Brown, 1996). In Iran, Fati, </w:t>
      </w:r>
      <w:proofErr w:type="spellStart"/>
      <w:r w:rsidRPr="006B4CF3">
        <w:rPr>
          <w:rFonts w:ascii="Times New Roman" w:eastAsia="Calibri" w:hAnsi="Times New Roman" w:cs="Times New Roman"/>
        </w:rPr>
        <w:t>Birashk</w:t>
      </w:r>
      <w:proofErr w:type="spellEnd"/>
      <w:r w:rsidRPr="006B4CF3">
        <w:rPr>
          <w:rFonts w:ascii="Times New Roman" w:eastAsia="Calibri" w:hAnsi="Times New Roman" w:cs="Times New Roman"/>
        </w:rPr>
        <w:t xml:space="preserve">, </w:t>
      </w:r>
      <w:proofErr w:type="spellStart"/>
      <w:r w:rsidRPr="006B4CF3">
        <w:rPr>
          <w:rFonts w:ascii="Times New Roman" w:eastAsia="Calibri" w:hAnsi="Times New Roman" w:cs="Times New Roman"/>
        </w:rPr>
        <w:t>Atefvahid</w:t>
      </w:r>
      <w:proofErr w:type="spellEnd"/>
      <w:r w:rsidRPr="006B4CF3">
        <w:rPr>
          <w:rFonts w:ascii="Times New Roman" w:eastAsia="Calibri" w:hAnsi="Times New Roman" w:cs="Times New Roman"/>
        </w:rPr>
        <w:t xml:space="preserve">, and Dobson (2005) administered this questionnaire to 94 Iranians and estimated Cronbach’s alpha, the split-half correlation coefficient, and one-week test-retest reliability at 0.91, 0.89, and 0.94. In his research, </w:t>
      </w:r>
      <w:proofErr w:type="spellStart"/>
      <w:r w:rsidRPr="006B4CF3">
        <w:rPr>
          <w:rFonts w:ascii="Times New Roman" w:eastAsia="Calibri" w:hAnsi="Times New Roman" w:cs="Times New Roman"/>
        </w:rPr>
        <w:t>Kavyani</w:t>
      </w:r>
      <w:proofErr w:type="spellEnd"/>
      <w:r w:rsidRPr="006B4CF3">
        <w:rPr>
          <w:rFonts w:ascii="Times New Roman" w:eastAsia="Calibri" w:hAnsi="Times New Roman" w:cs="Times New Roman"/>
        </w:rPr>
        <w:t xml:space="preserve"> (2009) reported validity, reliability, and internal consistency coefficients of the scale at 0.70, 0.77, and 0.91. </w:t>
      </w:r>
    </w:p>
    <w:p w14:paraId="2AD5BF87" w14:textId="0C2E6E00"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b/>
          <w:bCs/>
        </w:rPr>
        <w:t>Beck’s anxiety questionnaire:</w:t>
      </w:r>
      <w:r w:rsidRPr="006B4CF3">
        <w:rPr>
          <w:rFonts w:ascii="Times New Roman" w:eastAsia="Calibri" w:hAnsi="Times New Roman" w:cs="Times New Roman"/>
        </w:rPr>
        <w:t xml:space="preserve"> This inventory is a 21-item self-report scale that measures anxiety (Beck &amp; Clark, 1998) and has been formulated according to 21 symptoms of anxiety. Higher scores show higher anxiety based on a Likert scale (0, 1, 2, and 3 for every question). This questionnaire mostly </w:t>
      </w:r>
      <w:proofErr w:type="spellStart"/>
      <w:r w:rsidR="00442FBF" w:rsidRPr="00E703B3">
        <w:rPr>
          <w:rFonts w:ascii="Times New Roman" w:eastAsia="Calibri" w:hAnsi="Times New Roman" w:cs="Times New Roman"/>
          <w:highlight w:val="yellow"/>
        </w:rPr>
        <w:t>emphasises</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anxiety physiology. Three items pertain to the anxious mood, three others are linked to certain panics, and the rest measure the autonomic hyperactivity and motor stress symptoms of anxiety. Beck et al. (1988) reported the internal consistency, one-week test-retest reliability, and internal consistency of the scale at 0.92, 0.75, and 030-0.76. </w:t>
      </w:r>
      <w:proofErr w:type="spellStart"/>
      <w:r w:rsidRPr="006B4CF3">
        <w:rPr>
          <w:rFonts w:ascii="Times New Roman" w:eastAsia="Calibri" w:hAnsi="Times New Roman" w:cs="Times New Roman"/>
        </w:rPr>
        <w:t>Kavyani</w:t>
      </w:r>
      <w:proofErr w:type="spellEnd"/>
      <w:r w:rsidRPr="006B4CF3">
        <w:rPr>
          <w:rFonts w:ascii="Times New Roman" w:eastAsia="Calibri" w:hAnsi="Times New Roman" w:cs="Times New Roman"/>
        </w:rPr>
        <w:t xml:space="preserve"> and Mousavi (2008) estimated the Cronbach alpha coefficient and test-retest reliability of the scale at 0.92 and 0.83. </w:t>
      </w:r>
    </w:p>
    <w:p w14:paraId="65215E1B" w14:textId="77777777" w:rsidR="0008244B" w:rsidRPr="006B4CF3" w:rsidRDefault="0008244B" w:rsidP="0008244B">
      <w:pPr>
        <w:jc w:val="both"/>
        <w:rPr>
          <w:rFonts w:ascii="Times New Roman" w:eastAsia="Calibri" w:hAnsi="Times New Roman" w:cs="Times New Roman"/>
          <w:b/>
          <w:bCs/>
        </w:rPr>
      </w:pPr>
      <w:r w:rsidRPr="006B4CF3">
        <w:rPr>
          <w:rFonts w:ascii="Times New Roman" w:eastAsia="Calibri" w:hAnsi="Times New Roman" w:cs="Times New Roman"/>
          <w:b/>
          <w:bCs/>
        </w:rPr>
        <w:t xml:space="preserve">The intervention </w:t>
      </w:r>
    </w:p>
    <w:p w14:paraId="4C241743" w14:textId="112AFFB8"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    In this research, the subjects in the experimental groups underwent MBCT (</w:t>
      </w:r>
      <w:proofErr w:type="spellStart"/>
      <w:r w:rsidRPr="006B4CF3">
        <w:rPr>
          <w:rFonts w:ascii="Times New Roman" w:eastAsia="Calibri" w:hAnsi="Times New Roman" w:cs="Times New Roman"/>
        </w:rPr>
        <w:t>Tiasdali</w:t>
      </w:r>
      <w:proofErr w:type="spellEnd"/>
      <w:r w:rsidRPr="006B4CF3">
        <w:rPr>
          <w:rFonts w:ascii="Times New Roman" w:eastAsia="Calibri" w:hAnsi="Times New Roman" w:cs="Times New Roman"/>
        </w:rPr>
        <w:t xml:space="preserve"> et al.</w:t>
      </w:r>
      <w:r w:rsidR="00442FBF">
        <w:rPr>
          <w:rFonts w:ascii="Times New Roman" w:eastAsia="Calibri" w:hAnsi="Times New Roman" w:cs="Times New Roman"/>
        </w:rPr>
        <w:t>,</w:t>
      </w:r>
      <w:r w:rsidRPr="006B4CF3">
        <w:rPr>
          <w:rFonts w:ascii="Times New Roman" w:eastAsia="Calibri" w:hAnsi="Times New Roman" w:cs="Times New Roman"/>
        </w:rPr>
        <w:t xml:space="preserve"> 2000), ACT (Hayes, 2006), and integrated MBCT/ACT therapy for eight 1-hour sessions, while the control group received no intervention. The tables below present the intervention program based on the sessions. </w:t>
      </w:r>
    </w:p>
    <w:p w14:paraId="1F9D3C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Table 1. Summary of the MBCT contents</w:t>
      </w:r>
    </w:p>
    <w:tbl>
      <w:tblPr>
        <w:tblStyle w:val="TableGrid88"/>
        <w:tblW w:w="0" w:type="auto"/>
        <w:tblLook w:val="04A0" w:firstRow="1" w:lastRow="0" w:firstColumn="1" w:lastColumn="0" w:noHBand="0" w:noVBand="1"/>
      </w:tblPr>
      <w:tblGrid>
        <w:gridCol w:w="1239"/>
        <w:gridCol w:w="7821"/>
      </w:tblGrid>
      <w:tr w:rsidR="0008244B" w:rsidRPr="006B4CF3" w14:paraId="2594017E" w14:textId="77777777" w:rsidTr="00B5537B">
        <w:tc>
          <w:tcPr>
            <w:tcW w:w="1255" w:type="dxa"/>
          </w:tcPr>
          <w:p w14:paraId="6E375D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095" w:type="dxa"/>
          </w:tcPr>
          <w:p w14:paraId="5D01B54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17475F4F" w14:textId="77777777" w:rsidTr="00B5537B">
        <w:tc>
          <w:tcPr>
            <w:tcW w:w="1255" w:type="dxa"/>
          </w:tcPr>
          <w:p w14:paraId="3A0A08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095" w:type="dxa"/>
          </w:tcPr>
          <w:p w14:paraId="2DE3CD4A" w14:textId="6C3E9E89"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Greeting and welcoming, discussing the location and number of sessions, duration of the course, and length of every session, posing rules and regulations, introducing and </w:t>
            </w:r>
            <w:proofErr w:type="spellStart"/>
            <w:r w:rsidR="00442FBF" w:rsidRPr="00E703B3">
              <w:rPr>
                <w:rFonts w:ascii="Times New Roman" w:eastAsia="Calibri" w:hAnsi="Times New Roman" w:cs="Times New Roman"/>
                <w:highlight w:val="yellow"/>
              </w:rPr>
              <w:t>familiarising</w:t>
            </w:r>
            <w:proofErr w:type="spellEnd"/>
            <w:r w:rsidRPr="006B4CF3">
              <w:rPr>
                <w:rFonts w:ascii="Times New Roman" w:eastAsia="Calibri" w:hAnsi="Times New Roman" w:cs="Times New Roman"/>
              </w:rPr>
              <w:t xml:space="preserve">, presenting an outline of the treatment, explaining the objectives, and administering the pretest  </w:t>
            </w:r>
          </w:p>
        </w:tc>
      </w:tr>
      <w:tr w:rsidR="0008244B" w:rsidRPr="006B4CF3" w14:paraId="1A364808" w14:textId="77777777" w:rsidTr="00B5537B">
        <w:tc>
          <w:tcPr>
            <w:tcW w:w="1255" w:type="dxa"/>
          </w:tcPr>
          <w:p w14:paraId="282021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095" w:type="dxa"/>
          </w:tcPr>
          <w:p w14:paraId="73BFA553" w14:textId="30850846"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Discussing the summary of previous sessions’ content with the </w:t>
            </w:r>
            <w:r w:rsidR="00C550B1" w:rsidRPr="00E703B3">
              <w:rPr>
                <w:rFonts w:ascii="Times New Roman" w:eastAsia="Calibri" w:hAnsi="Times New Roman" w:cs="Times New Roman"/>
                <w:highlight w:val="yellow"/>
              </w:rPr>
              <w:t>patient</w:t>
            </w:r>
            <w:r w:rsidRPr="00E703B3">
              <w:rPr>
                <w:rFonts w:ascii="Times New Roman" w:eastAsia="Calibri" w:hAnsi="Times New Roman" w:cs="Times New Roman"/>
                <w:highlight w:val="yellow"/>
              </w:rPr>
              <w:t>s</w:t>
            </w:r>
            <w:r w:rsidRPr="006B4CF3">
              <w:rPr>
                <w:rFonts w:ascii="Times New Roman" w:eastAsia="Calibri" w:hAnsi="Times New Roman" w:cs="Times New Roman"/>
              </w:rPr>
              <w:t xml:space="preserve">, explaining and graphing the nature of the detached mindfulness metacognitive model, speaking about the model, teaching and </w:t>
            </w:r>
            <w:proofErr w:type="spellStart"/>
            <w:r w:rsidR="009D4542" w:rsidRPr="009D4542">
              <w:rPr>
                <w:rFonts w:ascii="Times New Roman" w:eastAsia="Calibri" w:hAnsi="Times New Roman" w:cs="Times New Roman"/>
                <w:highlight w:val="yellow"/>
              </w:rPr>
              <w:t>practising</w:t>
            </w:r>
            <w:proofErr w:type="spellEnd"/>
            <w:r w:rsidRPr="006B4CF3">
              <w:rPr>
                <w:rFonts w:ascii="Times New Roman" w:eastAsia="Calibri" w:hAnsi="Times New Roman" w:cs="Times New Roman"/>
              </w:rPr>
              <w:t xml:space="preserve"> the attention management technique, presenting tasks and </w:t>
            </w:r>
            <w:proofErr w:type="spellStart"/>
            <w:r w:rsidR="00442FBF" w:rsidRPr="00E703B3">
              <w:rPr>
                <w:rFonts w:ascii="Times New Roman" w:eastAsia="Calibri" w:hAnsi="Times New Roman" w:cs="Times New Roman"/>
                <w:highlight w:val="yellow"/>
              </w:rPr>
              <w:t>emphasising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their accomplishment, and receiving feedback  </w:t>
            </w:r>
          </w:p>
        </w:tc>
      </w:tr>
      <w:tr w:rsidR="0008244B" w:rsidRPr="006B4CF3" w14:paraId="6AD1BFBB" w14:textId="77777777" w:rsidTr="00B5537B">
        <w:tc>
          <w:tcPr>
            <w:tcW w:w="1255" w:type="dxa"/>
          </w:tcPr>
          <w:p w14:paraId="2F761D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lastRenderedPageBreak/>
              <w:t>3</w:t>
            </w:r>
          </w:p>
        </w:tc>
        <w:tc>
          <w:tcPr>
            <w:tcW w:w="8095" w:type="dxa"/>
          </w:tcPr>
          <w:p w14:paraId="61573D26" w14:textId="4A31ED6D"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the exercises and tasks of the previous session,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metacognitive guidance technique,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anti-prevention control test, and presenting homework </w:t>
            </w:r>
          </w:p>
        </w:tc>
      </w:tr>
      <w:tr w:rsidR="0008244B" w:rsidRPr="006B4CF3" w14:paraId="4989C893" w14:textId="77777777" w:rsidTr="00B5537B">
        <w:tc>
          <w:tcPr>
            <w:tcW w:w="1255" w:type="dxa"/>
          </w:tcPr>
          <w:p w14:paraId="0BB55C7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w:t>
            </w:r>
          </w:p>
        </w:tc>
        <w:tc>
          <w:tcPr>
            <w:tcW w:w="8095" w:type="dxa"/>
          </w:tcPr>
          <w:p w14:paraId="47A96B64" w14:textId="3A33FE7B"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discussing homework,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free association technique, presenting homework, and </w:t>
            </w:r>
            <w:r w:rsidRPr="00E703B3">
              <w:rPr>
                <w:rFonts w:ascii="Times New Roman" w:eastAsia="Calibri" w:hAnsi="Times New Roman" w:cs="Times New Roman"/>
                <w:highlight w:val="yellow"/>
              </w:rPr>
              <w:t>receiving</w:t>
            </w:r>
            <w:r w:rsidRPr="006B4CF3">
              <w:rPr>
                <w:rFonts w:ascii="Times New Roman" w:eastAsia="Calibri" w:hAnsi="Times New Roman" w:cs="Times New Roman"/>
              </w:rPr>
              <w:t xml:space="preserve"> feedback </w:t>
            </w:r>
          </w:p>
        </w:tc>
      </w:tr>
      <w:tr w:rsidR="0008244B" w:rsidRPr="006B4CF3" w14:paraId="080D81F6" w14:textId="77777777" w:rsidTr="00B5537B">
        <w:tc>
          <w:tcPr>
            <w:tcW w:w="1255" w:type="dxa"/>
          </w:tcPr>
          <w:p w14:paraId="45E082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095" w:type="dxa"/>
          </w:tcPr>
          <w:p w14:paraId="5106AC51" w14:textId="302D8BDF"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homework,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wandering mind technique, teaching task </w:t>
            </w:r>
            <w:proofErr w:type="spellStart"/>
            <w:r w:rsidR="00442FBF" w:rsidRPr="00E703B3">
              <w:rPr>
                <w:rFonts w:ascii="Times New Roman" w:eastAsia="Calibri" w:hAnsi="Times New Roman" w:cs="Times New Roman"/>
                <w:highlight w:val="yellow"/>
              </w:rPr>
              <w:t>practising</w:t>
            </w:r>
            <w:proofErr w:type="spellEnd"/>
            <w:r w:rsidRPr="006B4CF3">
              <w:rPr>
                <w:rFonts w:ascii="Times New Roman" w:eastAsia="Calibri" w:hAnsi="Times New Roman" w:cs="Times New Roman"/>
              </w:rPr>
              <w:t xml:space="preserve">, presenting tasks, and re-receiving feedback </w:t>
            </w:r>
          </w:p>
        </w:tc>
      </w:tr>
      <w:tr w:rsidR="0008244B" w:rsidRPr="006B4CF3" w14:paraId="26CE1173" w14:textId="77777777" w:rsidTr="00B5537B">
        <w:tc>
          <w:tcPr>
            <w:tcW w:w="1255" w:type="dxa"/>
          </w:tcPr>
          <w:p w14:paraId="093F686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w:t>
            </w:r>
          </w:p>
        </w:tc>
        <w:tc>
          <w:tcPr>
            <w:tcW w:w="8095" w:type="dxa"/>
          </w:tcPr>
          <w:p w14:paraId="6093F294" w14:textId="00C8DBA2"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verbal loop technique,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defiant child technique, presenting homework, and receiving feedback again </w:t>
            </w:r>
          </w:p>
        </w:tc>
      </w:tr>
      <w:tr w:rsidR="0008244B" w:rsidRPr="006B4CF3" w14:paraId="5D6631CD" w14:textId="77777777" w:rsidTr="00B5537B">
        <w:trPr>
          <w:trHeight w:val="120"/>
        </w:trPr>
        <w:tc>
          <w:tcPr>
            <w:tcW w:w="1255" w:type="dxa"/>
          </w:tcPr>
          <w:p w14:paraId="4A8042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095" w:type="dxa"/>
          </w:tcPr>
          <w:p w14:paraId="35717A1B" w14:textId="5F997B09"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checking homework,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clouds </w:t>
            </w:r>
            <w:proofErr w:type="spellStart"/>
            <w:r w:rsidR="00442FBF" w:rsidRPr="00E703B3">
              <w:rPr>
                <w:rFonts w:ascii="Times New Roman" w:eastAsia="Calibri" w:hAnsi="Times New Roman" w:cs="Times New Roman"/>
                <w:highlight w:val="yellow"/>
              </w:rPr>
              <w:t>visualisation</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technique,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railway station thumbnail technique, presenting homework, and receiving feedback again </w:t>
            </w:r>
          </w:p>
        </w:tc>
      </w:tr>
      <w:tr w:rsidR="0008244B" w:rsidRPr="006B4CF3" w14:paraId="29379207" w14:textId="77777777" w:rsidTr="00B5537B">
        <w:trPr>
          <w:trHeight w:val="120"/>
        </w:trPr>
        <w:tc>
          <w:tcPr>
            <w:tcW w:w="1255" w:type="dxa"/>
            <w:tcBorders>
              <w:bottom w:val="single" w:sz="4" w:space="0" w:color="auto"/>
            </w:tcBorders>
          </w:tcPr>
          <w:p w14:paraId="349177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095" w:type="dxa"/>
            <w:tcBorders>
              <w:bottom w:val="single" w:sz="4" w:space="0" w:color="auto"/>
            </w:tcBorders>
          </w:tcPr>
          <w:p w14:paraId="4B9188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and answering questions and problems, practicing the taught techniques in preceding sessions with members, explaining the necessity for applying the learned techniques to relieve illness symptoms and enhance recovery, discussing members’ current conditions, responding raised questions, determining a follow-up session, and administering the post-test </w:t>
            </w:r>
          </w:p>
        </w:tc>
      </w:tr>
    </w:tbl>
    <w:p w14:paraId="53E9E870" w14:textId="77777777" w:rsidR="0008244B" w:rsidRPr="006B4CF3" w:rsidRDefault="0008244B" w:rsidP="0008244B">
      <w:pPr>
        <w:jc w:val="center"/>
        <w:rPr>
          <w:rFonts w:ascii="Times New Roman" w:eastAsia="Calibri" w:hAnsi="Times New Roman" w:cs="Times New Roman"/>
        </w:rPr>
      </w:pPr>
    </w:p>
    <w:p w14:paraId="4F86FEFB"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t>
      </w:r>
      <w:r w:rsidRPr="006B4CF3">
        <w:rPr>
          <w:rFonts w:ascii="Times New Roman" w:eastAsia="Calibri" w:hAnsi="Times New Roman" w:cs="Times New Roman"/>
        </w:rPr>
        <w:tab/>
        <w:t xml:space="preserve">Table 2. Summary of ACT content </w:t>
      </w:r>
    </w:p>
    <w:tbl>
      <w:tblPr>
        <w:tblStyle w:val="TableGrid88"/>
        <w:tblW w:w="0" w:type="auto"/>
        <w:tblLook w:val="04A0" w:firstRow="1" w:lastRow="0" w:firstColumn="1" w:lastColumn="0" w:noHBand="0" w:noVBand="1"/>
      </w:tblPr>
      <w:tblGrid>
        <w:gridCol w:w="1153"/>
        <w:gridCol w:w="7907"/>
      </w:tblGrid>
      <w:tr w:rsidR="0008244B" w:rsidRPr="006B4CF3" w14:paraId="70AFCF97" w14:textId="77777777" w:rsidTr="00B5537B">
        <w:trPr>
          <w:trHeight w:val="264"/>
        </w:trPr>
        <w:tc>
          <w:tcPr>
            <w:tcW w:w="1165" w:type="dxa"/>
          </w:tcPr>
          <w:p w14:paraId="08F0CB6A" w14:textId="77777777" w:rsidR="0008244B" w:rsidRPr="006B4CF3" w:rsidRDefault="0008244B" w:rsidP="0008244B">
            <w:pPr>
              <w:jc w:val="both"/>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185" w:type="dxa"/>
          </w:tcPr>
          <w:p w14:paraId="18B848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70987BA2" w14:textId="77777777" w:rsidTr="00B5537B">
        <w:trPr>
          <w:trHeight w:val="480"/>
        </w:trPr>
        <w:tc>
          <w:tcPr>
            <w:tcW w:w="1165" w:type="dxa"/>
          </w:tcPr>
          <w:p w14:paraId="23BBC3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185" w:type="dxa"/>
          </w:tcPr>
          <w:p w14:paraId="754D9171" w14:textId="1E11EBA0"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Initial familiarity with </w:t>
            </w:r>
            <w:r w:rsidR="00C550B1" w:rsidRPr="00E703B3">
              <w:rPr>
                <w:rFonts w:ascii="Times New Roman" w:eastAsia="Calibri" w:hAnsi="Times New Roman" w:cs="Times New Roman"/>
                <w:highlight w:val="yellow"/>
              </w:rPr>
              <w:t>patient</w:t>
            </w:r>
            <w:r w:rsidRPr="00E703B3">
              <w:rPr>
                <w:rFonts w:ascii="Times New Roman" w:eastAsia="Calibri" w:hAnsi="Times New Roman" w:cs="Times New Roman"/>
                <w:highlight w:val="yellow"/>
              </w:rPr>
              <w:t>s</w:t>
            </w:r>
            <w:r w:rsidRPr="006B4CF3">
              <w:rPr>
                <w:rFonts w:ascii="Times New Roman" w:eastAsia="Calibri" w:hAnsi="Times New Roman" w:cs="Times New Roman"/>
              </w:rPr>
              <w:t xml:space="preserve">, establishing proper relationships for trust building and </w:t>
            </w:r>
          </w:p>
          <w:p w14:paraId="3BD1899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correct questionnaire completion, administering the pretest, evaluation, diagnostic interviews, and therapy regulation  </w:t>
            </w:r>
          </w:p>
        </w:tc>
      </w:tr>
      <w:tr w:rsidR="0008244B" w:rsidRPr="006B4CF3" w14:paraId="211FEC09" w14:textId="77777777" w:rsidTr="00B5537B">
        <w:trPr>
          <w:trHeight w:val="150"/>
        </w:trPr>
        <w:tc>
          <w:tcPr>
            <w:tcW w:w="1165" w:type="dxa"/>
          </w:tcPr>
          <w:p w14:paraId="24CBF9E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185" w:type="dxa"/>
          </w:tcPr>
          <w:p w14:paraId="403DE250" w14:textId="30892D6C"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Familiarity with ACT concepts, making </w:t>
            </w:r>
            <w:r w:rsidR="00C550B1" w:rsidRPr="00E703B3">
              <w:rPr>
                <w:rFonts w:ascii="Times New Roman" w:eastAsia="Calibri" w:hAnsi="Times New Roman" w:cs="Times New Roman"/>
                <w:highlight w:val="yellow"/>
              </w:rPr>
              <w:t>patient</w:t>
            </w:r>
            <w:r w:rsidRPr="00E703B3">
              <w:rPr>
                <w:rFonts w:ascii="Times New Roman" w:eastAsia="Calibri" w:hAnsi="Times New Roman" w:cs="Times New Roman"/>
                <w:highlight w:val="yellow"/>
              </w:rPr>
              <w:t>s</w:t>
            </w:r>
            <w:r w:rsidRPr="006B4CF3">
              <w:rPr>
                <w:rFonts w:ascii="Times New Roman" w:eastAsia="Calibri" w:hAnsi="Times New Roman" w:cs="Times New Roman"/>
              </w:rPr>
              <w:t xml:space="preserve"> develop insights into the problem, and challenging management </w:t>
            </w:r>
          </w:p>
        </w:tc>
      </w:tr>
      <w:tr w:rsidR="0008244B" w:rsidRPr="006B4CF3" w14:paraId="7C060AEE" w14:textId="77777777" w:rsidTr="00B5537B">
        <w:tc>
          <w:tcPr>
            <w:tcW w:w="1165" w:type="dxa"/>
          </w:tcPr>
          <w:p w14:paraId="60AEC7F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w:t>
            </w:r>
          </w:p>
        </w:tc>
        <w:tc>
          <w:tcPr>
            <w:tcW w:w="8185" w:type="dxa"/>
          </w:tcPr>
          <w:p w14:paraId="2C3B5A5A" w14:textId="2E6467EF"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Teaching creative respiration and familiarity with the list of inconveniences and problems </w:t>
            </w:r>
            <w:r w:rsidR="009D4542" w:rsidRPr="009D4542">
              <w:rPr>
                <w:rFonts w:ascii="Times New Roman" w:eastAsia="Calibri" w:hAnsi="Times New Roman" w:cs="Times New Roman"/>
                <w:highlight w:val="yellow"/>
              </w:rPr>
              <w:t>that</w:t>
            </w:r>
            <w:r w:rsidR="009D4542">
              <w:rPr>
                <w:rFonts w:ascii="Times New Roman" w:eastAsia="Calibri" w:hAnsi="Times New Roman" w:cs="Times New Roman"/>
              </w:rPr>
              <w:t xml:space="preserve"> </w:t>
            </w:r>
            <w:r w:rsidR="00C550B1" w:rsidRPr="00E703B3">
              <w:rPr>
                <w:rFonts w:ascii="Times New Roman" w:eastAsia="Calibri" w:hAnsi="Times New Roman" w:cs="Times New Roman"/>
                <w:highlight w:val="yellow"/>
              </w:rPr>
              <w:t>patient</w:t>
            </w:r>
            <w:r w:rsidRPr="00E703B3">
              <w:rPr>
                <w:rFonts w:ascii="Times New Roman" w:eastAsia="Calibri" w:hAnsi="Times New Roman" w:cs="Times New Roman"/>
                <w:highlight w:val="yellow"/>
              </w:rPr>
              <w:t>s</w:t>
            </w:r>
            <w:r w:rsidRPr="006B4CF3">
              <w:rPr>
                <w:rFonts w:ascii="Times New Roman" w:eastAsia="Calibri" w:hAnsi="Times New Roman" w:cs="Times New Roman"/>
              </w:rPr>
              <w:t xml:space="preserve"> attempt to release from </w:t>
            </w:r>
          </w:p>
        </w:tc>
      </w:tr>
      <w:tr w:rsidR="0008244B" w:rsidRPr="006B4CF3" w14:paraId="57713481" w14:textId="77777777" w:rsidTr="00B5537B">
        <w:tc>
          <w:tcPr>
            <w:tcW w:w="1165" w:type="dxa"/>
          </w:tcPr>
          <w:p w14:paraId="0EDE3D4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w:t>
            </w:r>
          </w:p>
        </w:tc>
        <w:tc>
          <w:tcPr>
            <w:tcW w:w="8185" w:type="dxa"/>
          </w:tcPr>
          <w:p w14:paraId="7EE2A216" w14:textId="7A9B2EEE"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Developing acceptance and mindfulness by </w:t>
            </w:r>
            <w:r w:rsidR="00442FBF" w:rsidRPr="00E703B3">
              <w:rPr>
                <w:rFonts w:ascii="Times New Roman" w:eastAsia="Calibri" w:hAnsi="Times New Roman" w:cs="Times New Roman"/>
                <w:highlight w:val="yellow"/>
              </w:rPr>
              <w:t>making</w:t>
            </w:r>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efforts </w:t>
            </w:r>
            <w:r w:rsidR="00442FBF" w:rsidRPr="00E703B3">
              <w:rPr>
                <w:rFonts w:ascii="Times New Roman" w:eastAsia="Calibri" w:hAnsi="Times New Roman" w:cs="Times New Roman"/>
                <w:highlight w:val="yellow"/>
              </w:rPr>
              <w:t>to control</w:t>
            </w:r>
            <w:r w:rsidRPr="006B4CF3">
              <w:rPr>
                <w:rFonts w:ascii="Times New Roman" w:eastAsia="Calibri" w:hAnsi="Times New Roman" w:cs="Times New Roman"/>
              </w:rPr>
              <w:t xml:space="preserve"> and </w:t>
            </w:r>
            <w:r w:rsidR="00442FBF" w:rsidRPr="00E703B3">
              <w:rPr>
                <w:rFonts w:ascii="Times New Roman" w:eastAsia="Calibri" w:hAnsi="Times New Roman" w:cs="Times New Roman"/>
                <w:highlight w:val="yellow"/>
              </w:rPr>
              <w:t>create</w:t>
            </w:r>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cognitive diffusion</w:t>
            </w:r>
            <w:r w:rsidR="009D4542">
              <w:rPr>
                <w:rFonts w:ascii="Times New Roman" w:eastAsia="Calibri" w:hAnsi="Times New Roman" w:cs="Times New Roman"/>
              </w:rPr>
              <w:t>,</w:t>
            </w:r>
            <w:r w:rsidRPr="006B4CF3">
              <w:rPr>
                <w:rFonts w:ascii="Times New Roman" w:eastAsia="Calibri" w:hAnsi="Times New Roman" w:cs="Times New Roman"/>
              </w:rPr>
              <w:t xml:space="preserve"> and reviewing the previous session and homework  </w:t>
            </w:r>
          </w:p>
        </w:tc>
      </w:tr>
      <w:tr w:rsidR="0008244B" w:rsidRPr="006B4CF3" w14:paraId="16ECB517" w14:textId="77777777" w:rsidTr="00B5537B">
        <w:tc>
          <w:tcPr>
            <w:tcW w:w="1165" w:type="dxa"/>
          </w:tcPr>
          <w:p w14:paraId="2CF825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185" w:type="dxa"/>
          </w:tcPr>
          <w:p w14:paraId="46BB34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Teaching value-based life, selecting and reviewing previous sessions, and presenting homework </w:t>
            </w:r>
          </w:p>
        </w:tc>
      </w:tr>
      <w:tr w:rsidR="0008244B" w:rsidRPr="006B4CF3" w14:paraId="3A2A4671" w14:textId="77777777" w:rsidTr="00B5537B">
        <w:tc>
          <w:tcPr>
            <w:tcW w:w="1165" w:type="dxa"/>
          </w:tcPr>
          <w:p w14:paraId="11EBEB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w:t>
            </w:r>
          </w:p>
        </w:tc>
        <w:tc>
          <w:tcPr>
            <w:tcW w:w="8185" w:type="dxa"/>
          </w:tcPr>
          <w:p w14:paraId="22B2A32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Assessing goals and actions and explicating values, goals, actions, and their barriers </w:t>
            </w:r>
          </w:p>
        </w:tc>
      </w:tr>
      <w:tr w:rsidR="0008244B" w:rsidRPr="006B4CF3" w14:paraId="6C69057D" w14:textId="77777777" w:rsidTr="00B5537B">
        <w:tc>
          <w:tcPr>
            <w:tcW w:w="1165" w:type="dxa"/>
          </w:tcPr>
          <w:p w14:paraId="02DD42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185" w:type="dxa"/>
          </w:tcPr>
          <w:p w14:paraId="7D3EC71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Reexamining values, goals, and actions and committed and willing familiarity and participation</w:t>
            </w:r>
          </w:p>
        </w:tc>
      </w:tr>
      <w:tr w:rsidR="0008244B" w:rsidRPr="006B4CF3" w14:paraId="55CE465A" w14:textId="77777777" w:rsidTr="00B5537B">
        <w:tc>
          <w:tcPr>
            <w:tcW w:w="1165" w:type="dxa"/>
          </w:tcPr>
          <w:p w14:paraId="1404837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185" w:type="dxa"/>
          </w:tcPr>
          <w:p w14:paraId="0C34849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Identifying and eliminating barriers to committed actions, summing up, and administering the post-test </w:t>
            </w:r>
          </w:p>
        </w:tc>
      </w:tr>
    </w:tbl>
    <w:p w14:paraId="656DD3D1" w14:textId="77777777" w:rsidR="0008244B" w:rsidRPr="006B4CF3" w:rsidRDefault="0008244B" w:rsidP="0008244B">
      <w:pPr>
        <w:tabs>
          <w:tab w:val="center" w:pos="4680"/>
        </w:tabs>
        <w:jc w:val="center"/>
        <w:rPr>
          <w:rFonts w:ascii="Times New Roman" w:eastAsia="Calibri" w:hAnsi="Times New Roman" w:cs="Times New Roman"/>
        </w:rPr>
      </w:pPr>
    </w:p>
    <w:p w14:paraId="4163F30F"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 xml:space="preserve">Table 3. Summary of ACT + MBCT content </w:t>
      </w:r>
    </w:p>
    <w:tbl>
      <w:tblPr>
        <w:tblStyle w:val="TableGrid88"/>
        <w:tblW w:w="0" w:type="auto"/>
        <w:tblLook w:val="04A0" w:firstRow="1" w:lastRow="0" w:firstColumn="1" w:lastColumn="0" w:noHBand="0" w:noVBand="1"/>
      </w:tblPr>
      <w:tblGrid>
        <w:gridCol w:w="1153"/>
        <w:gridCol w:w="7907"/>
      </w:tblGrid>
      <w:tr w:rsidR="0008244B" w:rsidRPr="006B4CF3" w14:paraId="0ED080D3" w14:textId="77777777" w:rsidTr="00B5537B">
        <w:trPr>
          <w:trHeight w:val="150"/>
        </w:trPr>
        <w:tc>
          <w:tcPr>
            <w:tcW w:w="1165" w:type="dxa"/>
          </w:tcPr>
          <w:p w14:paraId="327063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Session </w:t>
            </w:r>
          </w:p>
        </w:tc>
        <w:tc>
          <w:tcPr>
            <w:tcW w:w="8185" w:type="dxa"/>
          </w:tcPr>
          <w:p w14:paraId="1C9803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Topic, objective, content </w:t>
            </w:r>
          </w:p>
        </w:tc>
      </w:tr>
      <w:tr w:rsidR="0008244B" w:rsidRPr="006B4CF3" w14:paraId="11956009" w14:textId="77777777" w:rsidTr="00B5537B">
        <w:trPr>
          <w:trHeight w:val="105"/>
        </w:trPr>
        <w:tc>
          <w:tcPr>
            <w:tcW w:w="1165" w:type="dxa"/>
          </w:tcPr>
          <w:p w14:paraId="6FEAD4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8185" w:type="dxa"/>
          </w:tcPr>
          <w:p w14:paraId="1EF0A923" w14:textId="178613BF"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Welcoming and greeting, discussing the location and number of sessions, duration of the course, and length of every session, posing rules and regulations, introducing and </w:t>
            </w:r>
            <w:proofErr w:type="spellStart"/>
            <w:r w:rsidR="009D4542" w:rsidRPr="009D4542">
              <w:rPr>
                <w:rFonts w:ascii="Times New Roman" w:eastAsia="Calibri" w:hAnsi="Times New Roman" w:cs="Times New Roman"/>
                <w:highlight w:val="yellow"/>
              </w:rPr>
              <w:t>familiarising</w:t>
            </w:r>
            <w:proofErr w:type="spellEnd"/>
            <w:r w:rsidRPr="006B4CF3">
              <w:rPr>
                <w:rFonts w:ascii="Times New Roman" w:eastAsia="Calibri" w:hAnsi="Times New Roman" w:cs="Times New Roman"/>
              </w:rPr>
              <w:t xml:space="preserve">, presenting an outline of the treatment, explaining the objectives, and administering the pretest  </w:t>
            </w:r>
          </w:p>
        </w:tc>
      </w:tr>
      <w:tr w:rsidR="0008244B" w:rsidRPr="006B4CF3" w14:paraId="08C62F7D" w14:textId="77777777" w:rsidTr="00B5537B">
        <w:tc>
          <w:tcPr>
            <w:tcW w:w="1165" w:type="dxa"/>
          </w:tcPr>
          <w:p w14:paraId="2A91F5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w:t>
            </w:r>
          </w:p>
        </w:tc>
        <w:tc>
          <w:tcPr>
            <w:tcW w:w="8185" w:type="dxa"/>
          </w:tcPr>
          <w:p w14:paraId="3C78FE72" w14:textId="03E39870"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Discussing the summary of previous sessions’ content with the </w:t>
            </w:r>
            <w:r w:rsidR="00C550B1" w:rsidRPr="00E703B3">
              <w:rPr>
                <w:rFonts w:ascii="Times New Roman" w:eastAsia="Calibri" w:hAnsi="Times New Roman" w:cs="Times New Roman"/>
                <w:highlight w:val="yellow"/>
              </w:rPr>
              <w:t>patient</w:t>
            </w:r>
            <w:r w:rsidRPr="00E703B3">
              <w:rPr>
                <w:rFonts w:ascii="Times New Roman" w:eastAsia="Calibri" w:hAnsi="Times New Roman" w:cs="Times New Roman"/>
                <w:highlight w:val="yellow"/>
              </w:rPr>
              <w:t>s</w:t>
            </w:r>
            <w:r w:rsidRPr="006B4CF3">
              <w:rPr>
                <w:rFonts w:ascii="Times New Roman" w:eastAsia="Calibri" w:hAnsi="Times New Roman" w:cs="Times New Roman"/>
              </w:rPr>
              <w:t xml:space="preserve">, explaining and graphing the nature of the detached mindfulness metacognitive model, speaking about the model, teaching and practicing the attention management technique, presenting tasks and emphasizing their accomplishment, receiving feedback, familiarity with </w:t>
            </w:r>
            <w:r w:rsidRPr="006B4CF3">
              <w:rPr>
                <w:rFonts w:ascii="Times New Roman" w:eastAsia="Calibri" w:hAnsi="Times New Roman" w:cs="Times New Roman"/>
              </w:rPr>
              <w:lastRenderedPageBreak/>
              <w:t xml:space="preserve">ACT concepts, making </w:t>
            </w:r>
            <w:r w:rsidR="00C550B1" w:rsidRPr="00E703B3">
              <w:rPr>
                <w:rFonts w:ascii="Times New Roman" w:eastAsia="Calibri" w:hAnsi="Times New Roman" w:cs="Times New Roman"/>
                <w:highlight w:val="yellow"/>
              </w:rPr>
              <w:t>patient</w:t>
            </w:r>
            <w:r w:rsidRPr="00E703B3">
              <w:rPr>
                <w:rFonts w:ascii="Times New Roman" w:eastAsia="Calibri" w:hAnsi="Times New Roman" w:cs="Times New Roman"/>
                <w:highlight w:val="yellow"/>
              </w:rPr>
              <w:t>s</w:t>
            </w:r>
            <w:r w:rsidRPr="006B4CF3">
              <w:rPr>
                <w:rFonts w:ascii="Times New Roman" w:eastAsia="Calibri" w:hAnsi="Times New Roman" w:cs="Times New Roman"/>
              </w:rPr>
              <w:t xml:space="preserve"> develop insights of the problem, and challenging management</w:t>
            </w:r>
          </w:p>
        </w:tc>
      </w:tr>
      <w:tr w:rsidR="0008244B" w:rsidRPr="006B4CF3" w14:paraId="4E45EE42" w14:textId="77777777" w:rsidTr="00B5537B">
        <w:tc>
          <w:tcPr>
            <w:tcW w:w="1165" w:type="dxa"/>
          </w:tcPr>
          <w:p w14:paraId="36187A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lastRenderedPageBreak/>
              <w:t>3</w:t>
            </w:r>
          </w:p>
        </w:tc>
        <w:tc>
          <w:tcPr>
            <w:tcW w:w="8185" w:type="dxa"/>
          </w:tcPr>
          <w:p w14:paraId="64168053" w14:textId="02663CE6"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the exercises and tasks of the previous session,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metacognitive guidance technique,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anti-prevention control test, presenting homework, teaching creative respiration, and familiarity with the list of inconveniences and problems </w:t>
            </w:r>
            <w:r w:rsidR="00C550B1" w:rsidRPr="00E703B3">
              <w:rPr>
                <w:rFonts w:ascii="Times New Roman" w:eastAsia="Calibri" w:hAnsi="Times New Roman" w:cs="Times New Roman"/>
                <w:highlight w:val="yellow"/>
              </w:rPr>
              <w:t>patient</w:t>
            </w:r>
            <w:r w:rsidRPr="00E703B3">
              <w:rPr>
                <w:rFonts w:ascii="Times New Roman" w:eastAsia="Calibri" w:hAnsi="Times New Roman" w:cs="Times New Roman"/>
                <w:highlight w:val="yellow"/>
              </w:rPr>
              <w:t>s</w:t>
            </w:r>
            <w:r w:rsidRPr="006B4CF3">
              <w:rPr>
                <w:rFonts w:ascii="Times New Roman" w:eastAsia="Calibri" w:hAnsi="Times New Roman" w:cs="Times New Roman"/>
              </w:rPr>
              <w:t xml:space="preserve"> attempt to release from</w:t>
            </w:r>
          </w:p>
        </w:tc>
      </w:tr>
      <w:tr w:rsidR="0008244B" w:rsidRPr="006B4CF3" w14:paraId="03FA3FC7" w14:textId="77777777" w:rsidTr="00B5537B">
        <w:tc>
          <w:tcPr>
            <w:tcW w:w="1165" w:type="dxa"/>
          </w:tcPr>
          <w:p w14:paraId="6BD228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w:t>
            </w:r>
          </w:p>
        </w:tc>
        <w:tc>
          <w:tcPr>
            <w:tcW w:w="8185" w:type="dxa"/>
          </w:tcPr>
          <w:p w14:paraId="7862DE62" w14:textId="273AEBF1"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discussing homework,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the free association technique, developing acceptance and mindfulness by quitting efforts for controlling and creating cognitive diffusion</w:t>
            </w:r>
          </w:p>
        </w:tc>
      </w:tr>
      <w:tr w:rsidR="0008244B" w:rsidRPr="006B4CF3" w14:paraId="028626E8" w14:textId="77777777" w:rsidTr="00B5537B">
        <w:tc>
          <w:tcPr>
            <w:tcW w:w="1165" w:type="dxa"/>
          </w:tcPr>
          <w:p w14:paraId="326D77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w:t>
            </w:r>
          </w:p>
        </w:tc>
        <w:tc>
          <w:tcPr>
            <w:tcW w:w="8185" w:type="dxa"/>
          </w:tcPr>
          <w:p w14:paraId="2C9245A2" w14:textId="61C4495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homework,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wandering mind technique, teaching task </w:t>
            </w:r>
            <w:proofErr w:type="spellStart"/>
            <w:r w:rsidR="00442FBF" w:rsidRPr="00E703B3">
              <w:rPr>
                <w:rFonts w:ascii="Times New Roman" w:eastAsia="Calibri" w:hAnsi="Times New Roman" w:cs="Times New Roman"/>
                <w:highlight w:val="yellow"/>
              </w:rPr>
              <w:t>practising</w:t>
            </w:r>
            <w:proofErr w:type="spellEnd"/>
            <w:r w:rsidRPr="006B4CF3">
              <w:rPr>
                <w:rFonts w:ascii="Times New Roman" w:eastAsia="Calibri" w:hAnsi="Times New Roman" w:cs="Times New Roman"/>
              </w:rPr>
              <w:t>, and teaching value-based life</w:t>
            </w:r>
          </w:p>
        </w:tc>
      </w:tr>
      <w:tr w:rsidR="0008244B" w:rsidRPr="006B4CF3" w14:paraId="1F9475DD" w14:textId="77777777" w:rsidTr="00B5537B">
        <w:tc>
          <w:tcPr>
            <w:tcW w:w="1165" w:type="dxa"/>
          </w:tcPr>
          <w:p w14:paraId="6F8F379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w:t>
            </w:r>
          </w:p>
        </w:tc>
        <w:tc>
          <w:tcPr>
            <w:tcW w:w="8185" w:type="dxa"/>
          </w:tcPr>
          <w:p w14:paraId="6454AD97" w14:textId="6F50AE0C"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verbal loop technique,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defiant child technique, and explicating values, goals, actions, and their barriers </w:t>
            </w:r>
          </w:p>
        </w:tc>
      </w:tr>
      <w:tr w:rsidR="0008244B" w:rsidRPr="006B4CF3" w14:paraId="091ACA8B" w14:textId="77777777" w:rsidTr="00B5537B">
        <w:tc>
          <w:tcPr>
            <w:tcW w:w="1165" w:type="dxa"/>
          </w:tcPr>
          <w:p w14:paraId="1D7A6A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7</w:t>
            </w:r>
          </w:p>
        </w:tc>
        <w:tc>
          <w:tcPr>
            <w:tcW w:w="8185" w:type="dxa"/>
          </w:tcPr>
          <w:p w14:paraId="7C4F4BC5" w14:textId="405D3A48"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checking homework, teaching and </w:t>
            </w:r>
            <w:proofErr w:type="spellStart"/>
            <w:r w:rsidR="00442FBF" w:rsidRPr="00E703B3">
              <w:rPr>
                <w:rFonts w:ascii="Times New Roman" w:eastAsia="Calibri" w:hAnsi="Times New Roman" w:cs="Times New Roman"/>
                <w:highlight w:val="yellow"/>
              </w:rPr>
              <w:t>practising</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clouds </w:t>
            </w:r>
            <w:proofErr w:type="spellStart"/>
            <w:r w:rsidR="00442FBF" w:rsidRPr="00E703B3">
              <w:rPr>
                <w:rFonts w:ascii="Times New Roman" w:eastAsia="Calibri" w:hAnsi="Times New Roman" w:cs="Times New Roman"/>
                <w:highlight w:val="yellow"/>
              </w:rPr>
              <w:t>visualisation</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technique, and teaching and </w:t>
            </w:r>
            <w:proofErr w:type="spellStart"/>
            <w:r w:rsidR="009D4542" w:rsidRPr="009D4542">
              <w:rPr>
                <w:rFonts w:ascii="Times New Roman" w:eastAsia="Calibri" w:hAnsi="Times New Roman" w:cs="Times New Roman"/>
                <w:highlight w:val="yellow"/>
              </w:rPr>
              <w:t>practising</w:t>
            </w:r>
            <w:proofErr w:type="spellEnd"/>
            <w:r w:rsidRPr="006B4CF3">
              <w:rPr>
                <w:rFonts w:ascii="Times New Roman" w:eastAsia="Calibri" w:hAnsi="Times New Roman" w:cs="Times New Roman"/>
              </w:rPr>
              <w:t xml:space="preserve"> the railway station thumbnail technique</w:t>
            </w:r>
          </w:p>
        </w:tc>
      </w:tr>
      <w:tr w:rsidR="0008244B" w:rsidRPr="006B4CF3" w14:paraId="55C01B0F" w14:textId="77777777" w:rsidTr="00B5537B">
        <w:trPr>
          <w:trHeight w:val="70"/>
        </w:trPr>
        <w:tc>
          <w:tcPr>
            <w:tcW w:w="1165" w:type="dxa"/>
          </w:tcPr>
          <w:p w14:paraId="63D8E14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w:t>
            </w:r>
          </w:p>
        </w:tc>
        <w:tc>
          <w:tcPr>
            <w:tcW w:w="8185" w:type="dxa"/>
          </w:tcPr>
          <w:p w14:paraId="12475622" w14:textId="26CADFB0"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Receiving feedback from the previous session, reviewing tasks, reexamining values, goals, and actions, and </w:t>
            </w:r>
            <w:r w:rsidR="00442FBF" w:rsidRPr="00E703B3">
              <w:rPr>
                <w:rFonts w:ascii="Times New Roman" w:eastAsia="Calibri" w:hAnsi="Times New Roman" w:cs="Times New Roman"/>
                <w:highlight w:val="yellow"/>
              </w:rPr>
              <w:t>committing to</w:t>
            </w:r>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and willingly familiarity and </w:t>
            </w:r>
            <w:r w:rsidR="00442FBF" w:rsidRPr="00E703B3">
              <w:rPr>
                <w:rFonts w:ascii="Times New Roman" w:eastAsia="Calibri" w:hAnsi="Times New Roman" w:cs="Times New Roman"/>
                <w:highlight w:val="yellow"/>
              </w:rPr>
              <w:t>participating</w:t>
            </w:r>
          </w:p>
        </w:tc>
      </w:tr>
    </w:tbl>
    <w:p w14:paraId="45DAFDF1" w14:textId="77777777" w:rsidR="0008244B" w:rsidRPr="006B4CF3" w:rsidRDefault="0008244B" w:rsidP="0008244B">
      <w:pPr>
        <w:tabs>
          <w:tab w:val="center" w:pos="4680"/>
        </w:tabs>
        <w:jc w:val="center"/>
        <w:rPr>
          <w:rFonts w:ascii="Times New Roman" w:eastAsia="Calibri" w:hAnsi="Times New Roman" w:cs="Times New Roman"/>
        </w:rPr>
      </w:pPr>
    </w:p>
    <w:p w14:paraId="7D4CEB2D"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Procedure </w:t>
      </w:r>
    </w:p>
    <w:p w14:paraId="0AE71B61" w14:textId="4FF42CE4"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After obtaining the necessary permissions and participants’ informed consent, the researchers first implemented the intervention in the experimental groups and then re-administered the depression and anxiety questionnaires to all experimental and control groups. It is worth noting that almost all APA-introduced ethical codes, e.g., samples’ informed consent, data confidentiality, and non-participation at any stage of the intervention, were observed. The data were </w:t>
      </w:r>
      <w:proofErr w:type="spellStart"/>
      <w:r w:rsidR="00442FBF" w:rsidRPr="00E703B3">
        <w:rPr>
          <w:rFonts w:ascii="Times New Roman" w:eastAsia="Calibri" w:hAnsi="Times New Roman" w:cs="Times New Roman"/>
          <w:highlight w:val="yellow"/>
        </w:rPr>
        <w:t>analysed</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by the SPSS software descriptively (percentage, mean, and standard deviation) and inferentially (MANCOVA).  </w:t>
      </w:r>
    </w:p>
    <w:p w14:paraId="5F121FCB"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Findings </w:t>
      </w:r>
    </w:p>
    <w:p w14:paraId="555A9A7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basic assumptions of the analysis of covariance (ANCOVA), including normality, homogeneity of variances, and homogeneity of regression coefficients, were examined prior to running the test. In this respect, the Shapiro-Wilk test was employed to investigate data normality (Table 4). </w:t>
      </w:r>
    </w:p>
    <w:p w14:paraId="0FE5B542"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Table 4. Shapiro-Wilk test results</w:t>
      </w:r>
    </w:p>
    <w:tbl>
      <w:tblPr>
        <w:tblStyle w:val="TableGrid88"/>
        <w:tblW w:w="0" w:type="auto"/>
        <w:jc w:val="center"/>
        <w:tblLook w:val="04A0" w:firstRow="1" w:lastRow="0" w:firstColumn="1" w:lastColumn="0" w:noHBand="0" w:noVBand="1"/>
      </w:tblPr>
      <w:tblGrid>
        <w:gridCol w:w="2852"/>
        <w:gridCol w:w="1127"/>
        <w:gridCol w:w="711"/>
      </w:tblGrid>
      <w:tr w:rsidR="0008244B" w:rsidRPr="006B4CF3" w14:paraId="61E9E674" w14:textId="77777777" w:rsidTr="00B5537B">
        <w:trPr>
          <w:jc w:val="center"/>
        </w:trPr>
        <w:tc>
          <w:tcPr>
            <w:tcW w:w="0" w:type="auto"/>
          </w:tcPr>
          <w:p w14:paraId="7A67648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Dependent variable </w:t>
            </w:r>
          </w:p>
        </w:tc>
        <w:tc>
          <w:tcPr>
            <w:tcW w:w="0" w:type="auto"/>
          </w:tcPr>
          <w:p w14:paraId="6B87F6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Test value </w:t>
            </w:r>
          </w:p>
        </w:tc>
        <w:tc>
          <w:tcPr>
            <w:tcW w:w="0" w:type="auto"/>
          </w:tcPr>
          <w:p w14:paraId="5A1B3C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1A9915D2" w14:textId="77777777" w:rsidTr="00B5537B">
        <w:trPr>
          <w:jc w:val="center"/>
        </w:trPr>
        <w:tc>
          <w:tcPr>
            <w:tcW w:w="0" w:type="auto"/>
          </w:tcPr>
          <w:p w14:paraId="653AED9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 depression </w:t>
            </w:r>
          </w:p>
        </w:tc>
        <w:tc>
          <w:tcPr>
            <w:tcW w:w="0" w:type="auto"/>
          </w:tcPr>
          <w:p w14:paraId="20B8D6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0.979</w:t>
            </w:r>
          </w:p>
        </w:tc>
        <w:tc>
          <w:tcPr>
            <w:tcW w:w="0" w:type="auto"/>
          </w:tcPr>
          <w:p w14:paraId="6E06EC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0.789</w:t>
            </w:r>
          </w:p>
        </w:tc>
      </w:tr>
      <w:tr w:rsidR="0008244B" w:rsidRPr="006B4CF3" w14:paraId="45FF1E6A" w14:textId="77777777" w:rsidTr="00B5537B">
        <w:trPr>
          <w:jc w:val="center"/>
        </w:trPr>
        <w:tc>
          <w:tcPr>
            <w:tcW w:w="0" w:type="auto"/>
          </w:tcPr>
          <w:p w14:paraId="7DE6CD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 depression </w:t>
            </w:r>
          </w:p>
        </w:tc>
        <w:tc>
          <w:tcPr>
            <w:tcW w:w="0" w:type="auto"/>
          </w:tcPr>
          <w:p w14:paraId="1A784A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0.992</w:t>
            </w:r>
          </w:p>
        </w:tc>
        <w:tc>
          <w:tcPr>
            <w:tcW w:w="0" w:type="auto"/>
          </w:tcPr>
          <w:p w14:paraId="13DAA52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0.998</w:t>
            </w:r>
          </w:p>
        </w:tc>
      </w:tr>
      <w:tr w:rsidR="0008244B" w:rsidRPr="006B4CF3" w14:paraId="6ED6CA10" w14:textId="77777777" w:rsidTr="00B5537B">
        <w:trPr>
          <w:jc w:val="center"/>
        </w:trPr>
        <w:tc>
          <w:tcPr>
            <w:tcW w:w="0" w:type="auto"/>
          </w:tcPr>
          <w:p w14:paraId="673EA06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Pre-ACT depression </w:t>
            </w:r>
          </w:p>
        </w:tc>
        <w:tc>
          <w:tcPr>
            <w:tcW w:w="0" w:type="auto"/>
          </w:tcPr>
          <w:p w14:paraId="689C455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0.980</w:t>
            </w:r>
          </w:p>
        </w:tc>
        <w:tc>
          <w:tcPr>
            <w:tcW w:w="0" w:type="auto"/>
          </w:tcPr>
          <w:p w14:paraId="4E1DF89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0.828</w:t>
            </w:r>
          </w:p>
        </w:tc>
      </w:tr>
      <w:tr w:rsidR="0008244B" w:rsidRPr="006B4CF3" w14:paraId="625BCF98" w14:textId="77777777" w:rsidTr="00B5537B">
        <w:trPr>
          <w:jc w:val="center"/>
        </w:trPr>
        <w:tc>
          <w:tcPr>
            <w:tcW w:w="0" w:type="auto"/>
          </w:tcPr>
          <w:p w14:paraId="4112C8C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Post-ACT depression </w:t>
            </w:r>
          </w:p>
        </w:tc>
        <w:tc>
          <w:tcPr>
            <w:tcW w:w="0" w:type="auto"/>
          </w:tcPr>
          <w:p w14:paraId="08ACD1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0.947</w:t>
            </w:r>
          </w:p>
        </w:tc>
        <w:tc>
          <w:tcPr>
            <w:tcW w:w="0" w:type="auto"/>
          </w:tcPr>
          <w:p w14:paraId="68FD8E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0.138</w:t>
            </w:r>
          </w:p>
        </w:tc>
      </w:tr>
      <w:tr w:rsidR="0008244B" w:rsidRPr="006B4CF3" w14:paraId="0BE832FE" w14:textId="77777777" w:rsidTr="00B5537B">
        <w:trPr>
          <w:jc w:val="center"/>
        </w:trPr>
        <w:tc>
          <w:tcPr>
            <w:tcW w:w="0" w:type="auto"/>
          </w:tcPr>
          <w:p w14:paraId="7737EFD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Pre-MBCT+ACT depression </w:t>
            </w:r>
          </w:p>
        </w:tc>
        <w:tc>
          <w:tcPr>
            <w:tcW w:w="0" w:type="auto"/>
          </w:tcPr>
          <w:p w14:paraId="37F985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0.971</w:t>
            </w:r>
          </w:p>
        </w:tc>
        <w:tc>
          <w:tcPr>
            <w:tcW w:w="0" w:type="auto"/>
          </w:tcPr>
          <w:p w14:paraId="7A75952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0.581</w:t>
            </w:r>
          </w:p>
        </w:tc>
      </w:tr>
      <w:tr w:rsidR="0008244B" w:rsidRPr="006B4CF3" w14:paraId="5A931103" w14:textId="77777777" w:rsidTr="00B5537B">
        <w:trPr>
          <w:jc w:val="center"/>
        </w:trPr>
        <w:tc>
          <w:tcPr>
            <w:tcW w:w="0" w:type="auto"/>
          </w:tcPr>
          <w:p w14:paraId="65F8FFB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Post-MBCT+ACT depression </w:t>
            </w:r>
          </w:p>
        </w:tc>
        <w:tc>
          <w:tcPr>
            <w:tcW w:w="0" w:type="auto"/>
          </w:tcPr>
          <w:p w14:paraId="1C7791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0.930</w:t>
            </w:r>
          </w:p>
        </w:tc>
        <w:tc>
          <w:tcPr>
            <w:tcW w:w="0" w:type="auto"/>
          </w:tcPr>
          <w:p w14:paraId="32113E6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0.048</w:t>
            </w:r>
          </w:p>
        </w:tc>
      </w:tr>
      <w:tr w:rsidR="0008244B" w:rsidRPr="006B4CF3" w14:paraId="076C0BB4" w14:textId="77777777" w:rsidTr="00B5537B">
        <w:trPr>
          <w:jc w:val="center"/>
        </w:trPr>
        <w:tc>
          <w:tcPr>
            <w:tcW w:w="0" w:type="auto"/>
          </w:tcPr>
          <w:p w14:paraId="570091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 anxiety </w:t>
            </w:r>
          </w:p>
        </w:tc>
        <w:tc>
          <w:tcPr>
            <w:tcW w:w="0" w:type="auto"/>
          </w:tcPr>
          <w:p w14:paraId="4BC7C94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0.981</w:t>
            </w:r>
          </w:p>
        </w:tc>
        <w:tc>
          <w:tcPr>
            <w:tcW w:w="0" w:type="auto"/>
          </w:tcPr>
          <w:p w14:paraId="4A8265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0.855</w:t>
            </w:r>
          </w:p>
        </w:tc>
      </w:tr>
      <w:tr w:rsidR="0008244B" w:rsidRPr="006B4CF3" w14:paraId="0676AC40" w14:textId="77777777" w:rsidTr="00B5537B">
        <w:trPr>
          <w:jc w:val="center"/>
        </w:trPr>
        <w:tc>
          <w:tcPr>
            <w:tcW w:w="0" w:type="auto"/>
          </w:tcPr>
          <w:p w14:paraId="5709B9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 anxiety </w:t>
            </w:r>
          </w:p>
        </w:tc>
        <w:tc>
          <w:tcPr>
            <w:tcW w:w="0" w:type="auto"/>
          </w:tcPr>
          <w:p w14:paraId="2B241D8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0.961</w:t>
            </w:r>
          </w:p>
        </w:tc>
        <w:tc>
          <w:tcPr>
            <w:tcW w:w="0" w:type="auto"/>
          </w:tcPr>
          <w:p w14:paraId="238D801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0.334</w:t>
            </w:r>
          </w:p>
        </w:tc>
      </w:tr>
      <w:tr w:rsidR="0008244B" w:rsidRPr="006B4CF3" w14:paraId="6A091277" w14:textId="77777777" w:rsidTr="00B5537B">
        <w:trPr>
          <w:jc w:val="center"/>
        </w:trPr>
        <w:tc>
          <w:tcPr>
            <w:tcW w:w="0" w:type="auto"/>
          </w:tcPr>
          <w:p w14:paraId="11BABC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Pre-ACT anxiety </w:t>
            </w:r>
          </w:p>
        </w:tc>
        <w:tc>
          <w:tcPr>
            <w:tcW w:w="0" w:type="auto"/>
          </w:tcPr>
          <w:p w14:paraId="43EB305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0.974</w:t>
            </w:r>
          </w:p>
        </w:tc>
        <w:tc>
          <w:tcPr>
            <w:tcW w:w="0" w:type="auto"/>
          </w:tcPr>
          <w:p w14:paraId="30A94D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0.624</w:t>
            </w:r>
          </w:p>
        </w:tc>
      </w:tr>
      <w:tr w:rsidR="0008244B" w:rsidRPr="006B4CF3" w14:paraId="6486768E" w14:textId="77777777" w:rsidTr="00B5537B">
        <w:trPr>
          <w:jc w:val="center"/>
        </w:trPr>
        <w:tc>
          <w:tcPr>
            <w:tcW w:w="0" w:type="auto"/>
          </w:tcPr>
          <w:p w14:paraId="791655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Post-ACT anxiety </w:t>
            </w:r>
          </w:p>
        </w:tc>
        <w:tc>
          <w:tcPr>
            <w:tcW w:w="0" w:type="auto"/>
          </w:tcPr>
          <w:p w14:paraId="68E8078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0.932</w:t>
            </w:r>
          </w:p>
        </w:tc>
        <w:tc>
          <w:tcPr>
            <w:tcW w:w="0" w:type="auto"/>
          </w:tcPr>
          <w:p w14:paraId="28767C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0.055</w:t>
            </w:r>
          </w:p>
        </w:tc>
      </w:tr>
      <w:tr w:rsidR="0008244B" w:rsidRPr="006B4CF3" w14:paraId="37AF522B" w14:textId="77777777" w:rsidTr="00B5537B">
        <w:trPr>
          <w:jc w:val="center"/>
        </w:trPr>
        <w:tc>
          <w:tcPr>
            <w:tcW w:w="0" w:type="auto"/>
          </w:tcPr>
          <w:p w14:paraId="157F05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Pre-MBCT+ACT anxiety </w:t>
            </w:r>
          </w:p>
        </w:tc>
        <w:tc>
          <w:tcPr>
            <w:tcW w:w="0" w:type="auto"/>
          </w:tcPr>
          <w:p w14:paraId="4510FF2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0.980</w:t>
            </w:r>
          </w:p>
        </w:tc>
        <w:tc>
          <w:tcPr>
            <w:tcW w:w="0" w:type="auto"/>
          </w:tcPr>
          <w:p w14:paraId="381925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0.837</w:t>
            </w:r>
          </w:p>
        </w:tc>
      </w:tr>
      <w:tr w:rsidR="0008244B" w:rsidRPr="006B4CF3" w14:paraId="30F1DBBC" w14:textId="77777777" w:rsidTr="00B5537B">
        <w:trPr>
          <w:jc w:val="center"/>
        </w:trPr>
        <w:tc>
          <w:tcPr>
            <w:tcW w:w="0" w:type="auto"/>
          </w:tcPr>
          <w:p w14:paraId="5BF00B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Post-MBCT+ACT anxiety </w:t>
            </w:r>
          </w:p>
        </w:tc>
        <w:tc>
          <w:tcPr>
            <w:tcW w:w="0" w:type="auto"/>
          </w:tcPr>
          <w:p w14:paraId="22F2F2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0.940</w:t>
            </w:r>
          </w:p>
        </w:tc>
        <w:tc>
          <w:tcPr>
            <w:tcW w:w="0" w:type="auto"/>
          </w:tcPr>
          <w:p w14:paraId="5D5C17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0.090</w:t>
            </w:r>
          </w:p>
        </w:tc>
      </w:tr>
    </w:tbl>
    <w:p w14:paraId="49879297" w14:textId="77777777" w:rsidR="0008244B" w:rsidRPr="006B4CF3" w:rsidRDefault="0008244B" w:rsidP="0008244B">
      <w:pPr>
        <w:tabs>
          <w:tab w:val="center" w:pos="4680"/>
        </w:tabs>
        <w:jc w:val="center"/>
        <w:rPr>
          <w:rFonts w:ascii="Times New Roman" w:eastAsia="Calibri" w:hAnsi="Times New Roman" w:cs="Times New Roman"/>
        </w:rPr>
      </w:pPr>
    </w:p>
    <w:p w14:paraId="710F75C8" w14:textId="56A07F4C"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lastRenderedPageBreak/>
        <w:t xml:space="preserve">   The Shapiro-Wilk test results display that the data of the dependent depression and anxiety variables are normally distributed in different conditions. The test value and significance level are &gt;0.9 and &gt;0.05 for depression in all pre- and post-intervention conditions (MBCT, ACT, and MBCT+ACT), except for post-MBCT+ACT depression, where the test value and significance level </w:t>
      </w:r>
      <w:r w:rsidR="00442FBF" w:rsidRPr="00E703B3">
        <w:rPr>
          <w:rFonts w:ascii="Times New Roman" w:eastAsia="Calibri" w:hAnsi="Times New Roman" w:cs="Times New Roman"/>
          <w:highlight w:val="yellow"/>
        </w:rPr>
        <w:t>are</w:t>
      </w:r>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0.930 and 0.048, indicating a near normal state. Similarly, the test value and significance level are &gt;0.90 and &gt;0.05 for anxiety in various conditions, except for post-ACT and post-MBCT+ACT anxiety, where significance levels equal 0.055 and 0.090 and indicate borderline normality. Typically, these results can considerably influence the selection of appropriate statistical tests for data analysis and ensure that the data mostly </w:t>
      </w:r>
      <w:r w:rsidR="00442FBF" w:rsidRPr="00E703B3">
        <w:rPr>
          <w:rFonts w:ascii="Times New Roman" w:eastAsia="Calibri" w:hAnsi="Times New Roman" w:cs="Times New Roman"/>
          <w:highlight w:val="yellow"/>
        </w:rPr>
        <w:t>follows a</w:t>
      </w:r>
      <w:r w:rsidR="00442FBF">
        <w:rPr>
          <w:rFonts w:ascii="Times New Roman" w:eastAsia="Calibri" w:hAnsi="Times New Roman" w:cs="Times New Roman"/>
        </w:rPr>
        <w:t xml:space="preserve"> </w:t>
      </w:r>
      <w:r w:rsidRPr="006B4CF3">
        <w:rPr>
          <w:rFonts w:ascii="Times New Roman" w:eastAsia="Calibri" w:hAnsi="Times New Roman" w:cs="Times New Roman"/>
        </w:rPr>
        <w:t xml:space="preserve">normal distribution. </w:t>
      </w:r>
    </w:p>
    <w:p w14:paraId="79266C12"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Inferential statistics </w:t>
      </w:r>
    </w:p>
    <w:p w14:paraId="520CD677" w14:textId="66407880"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Inferential statistics enable reaching conclusions according to the considered precision. MANCOVA was the most appropriate test regarding the two-variable pretest-posttest research design. The privilege of this test over other approaches, e.g., ANOVA, is that MANCOVA takes the effect of the pretest scores into account. MANCOVA </w:t>
      </w:r>
      <w:proofErr w:type="spellStart"/>
      <w:r w:rsidR="00442FBF" w:rsidRPr="00E703B3">
        <w:rPr>
          <w:rFonts w:ascii="Times New Roman" w:eastAsia="Calibri" w:hAnsi="Times New Roman" w:cs="Times New Roman"/>
          <w:highlight w:val="yellow"/>
        </w:rPr>
        <w:t>utilisation</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requires the presence of two main assumptions, i.e., the homogeneity of the variance-covariance matrix and homoscedasticity. These assumptions are examined in the following: </w:t>
      </w:r>
    </w:p>
    <w:p w14:paraId="518C6AAC" w14:textId="77777777" w:rsidR="0008244B" w:rsidRPr="006B4CF3" w:rsidRDefault="0008244B" w:rsidP="0008244B">
      <w:pPr>
        <w:numPr>
          <w:ilvl w:val="0"/>
          <w:numId w:val="21"/>
        </w:numPr>
        <w:tabs>
          <w:tab w:val="center" w:pos="4680"/>
        </w:tabs>
        <w:contextualSpacing/>
        <w:jc w:val="both"/>
        <w:rPr>
          <w:rFonts w:ascii="Times New Roman" w:eastAsia="Calibri" w:hAnsi="Times New Roman" w:cs="Times New Roman"/>
        </w:rPr>
      </w:pPr>
      <w:r w:rsidRPr="006B4CF3">
        <w:rPr>
          <w:rFonts w:ascii="Times New Roman" w:eastAsia="Calibri" w:hAnsi="Times New Roman" w:cs="Times New Roman"/>
        </w:rPr>
        <w:t xml:space="preserve">Box’s test was used to investigate the multivariate normality of the data. Although this test practically targets the variance-covariance matrix, the matrix establishment indirectly denotes multivariate normality. The examination of this test reflected that this assumption was not held. However, considering a small alpha value compensated for this deficit since the most significant barrier to the non-establishment of this assumption was the high probability of type I error. On the other hand, the MANCOVA test is extensively resistant to this assumption. </w:t>
      </w:r>
    </w:p>
    <w:p w14:paraId="12E5215A"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b/>
          <w:bCs/>
        </w:rPr>
        <w:t>Hypothesis:</w:t>
      </w:r>
      <w:r w:rsidRPr="006B4CF3">
        <w:rPr>
          <w:rFonts w:ascii="Times New Roman" w:eastAsia="Calibri" w:hAnsi="Times New Roman" w:cs="Times New Roman"/>
        </w:rPr>
        <w:t xml:space="preserve"> The effectiveness of ACT, MBCT, and ACT+MBCT in alleviating depression and anxiety symptoms is different in cancer patients. </w:t>
      </w:r>
    </w:p>
    <w:p w14:paraId="7B3D3D81"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Table 5. Box’s test examining the homogeneity of the variance-covariance matrix</w:t>
      </w:r>
    </w:p>
    <w:tbl>
      <w:tblPr>
        <w:tblStyle w:val="TableGrid88"/>
        <w:tblW w:w="0" w:type="auto"/>
        <w:jc w:val="center"/>
        <w:tblLook w:val="04A0" w:firstRow="1" w:lastRow="0" w:firstColumn="1" w:lastColumn="0" w:noHBand="0" w:noVBand="1"/>
      </w:tblPr>
      <w:tblGrid>
        <w:gridCol w:w="993"/>
        <w:gridCol w:w="711"/>
        <w:gridCol w:w="559"/>
        <w:gridCol w:w="1041"/>
        <w:gridCol w:w="711"/>
      </w:tblGrid>
      <w:tr w:rsidR="0008244B" w:rsidRPr="006B4CF3" w14:paraId="4454236B" w14:textId="77777777" w:rsidTr="00B5537B">
        <w:trPr>
          <w:jc w:val="center"/>
        </w:trPr>
        <w:tc>
          <w:tcPr>
            <w:tcW w:w="0" w:type="auto"/>
          </w:tcPr>
          <w:p w14:paraId="776D66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Box’s M</w:t>
            </w:r>
          </w:p>
        </w:tc>
        <w:tc>
          <w:tcPr>
            <w:tcW w:w="0" w:type="auto"/>
          </w:tcPr>
          <w:p w14:paraId="3B00AC9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F</w:t>
            </w:r>
          </w:p>
        </w:tc>
        <w:tc>
          <w:tcPr>
            <w:tcW w:w="0" w:type="auto"/>
          </w:tcPr>
          <w:p w14:paraId="23E9C9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Df1</w:t>
            </w:r>
          </w:p>
        </w:tc>
        <w:tc>
          <w:tcPr>
            <w:tcW w:w="0" w:type="auto"/>
          </w:tcPr>
          <w:p w14:paraId="5AED29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Df2</w:t>
            </w:r>
          </w:p>
        </w:tc>
        <w:tc>
          <w:tcPr>
            <w:tcW w:w="0" w:type="auto"/>
          </w:tcPr>
          <w:p w14:paraId="576E7A3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Sig.</w:t>
            </w:r>
          </w:p>
        </w:tc>
      </w:tr>
      <w:tr w:rsidR="0008244B" w:rsidRPr="006B4CF3" w14:paraId="5E6CDCD3" w14:textId="77777777" w:rsidTr="00B5537B">
        <w:trPr>
          <w:jc w:val="center"/>
        </w:trPr>
        <w:tc>
          <w:tcPr>
            <w:tcW w:w="0" w:type="auto"/>
          </w:tcPr>
          <w:p w14:paraId="6ADF8E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37.101</w:t>
            </w:r>
          </w:p>
        </w:tc>
        <w:tc>
          <w:tcPr>
            <w:tcW w:w="0" w:type="auto"/>
          </w:tcPr>
          <w:p w14:paraId="1D6F3F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1.353</w:t>
            </w:r>
          </w:p>
        </w:tc>
        <w:tc>
          <w:tcPr>
            <w:tcW w:w="0" w:type="auto"/>
          </w:tcPr>
          <w:p w14:paraId="4FF463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w:t>
            </w:r>
          </w:p>
        </w:tc>
        <w:tc>
          <w:tcPr>
            <w:tcW w:w="0" w:type="auto"/>
          </w:tcPr>
          <w:p w14:paraId="6D8ACD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2883.551</w:t>
            </w:r>
          </w:p>
        </w:tc>
        <w:tc>
          <w:tcPr>
            <w:tcW w:w="0" w:type="auto"/>
          </w:tcPr>
          <w:p w14:paraId="010957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0.130</w:t>
            </w:r>
          </w:p>
        </w:tc>
      </w:tr>
    </w:tbl>
    <w:p w14:paraId="116062C6" w14:textId="77777777" w:rsidR="0008244B" w:rsidRPr="006B4CF3" w:rsidRDefault="0008244B" w:rsidP="0008244B">
      <w:pPr>
        <w:tabs>
          <w:tab w:val="center" w:pos="4680"/>
        </w:tabs>
        <w:jc w:val="center"/>
        <w:rPr>
          <w:rFonts w:ascii="Times New Roman" w:eastAsia="Calibri" w:hAnsi="Times New Roman" w:cs="Times New Roman"/>
        </w:rPr>
      </w:pPr>
    </w:p>
    <w:p w14:paraId="39B9F5E2" w14:textId="7D4DEC43"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Table 5 displays the Box M </w:t>
      </w:r>
      <w:r w:rsidR="00442FBF" w:rsidRPr="00E703B3">
        <w:rPr>
          <w:rFonts w:ascii="Times New Roman" w:eastAsia="Calibri" w:hAnsi="Times New Roman" w:cs="Times New Roman"/>
          <w:highlight w:val="yellow"/>
        </w:rPr>
        <w:t>statistic</w:t>
      </w:r>
      <w:r w:rsidRPr="006B4CF3">
        <w:rPr>
          <w:rFonts w:ascii="Times New Roman" w:eastAsia="Calibri" w:hAnsi="Times New Roman" w:cs="Times New Roman"/>
        </w:rPr>
        <w:t xml:space="preserve">, which tests the null hypothesis </w:t>
      </w:r>
      <w:r w:rsidR="002C3020" w:rsidRPr="002C3020">
        <w:rPr>
          <w:rFonts w:ascii="Times New Roman" w:eastAsia="Calibri" w:hAnsi="Times New Roman" w:cs="Times New Roman"/>
          <w:highlight w:val="yellow"/>
        </w:rPr>
        <w:t>of</w:t>
      </w:r>
      <w:r w:rsidRPr="006B4CF3">
        <w:rPr>
          <w:rFonts w:ascii="Times New Roman" w:eastAsia="Calibri" w:hAnsi="Times New Roman" w:cs="Times New Roman"/>
        </w:rPr>
        <w:t xml:space="preserve"> the equality of the observed covariance matrices of the dependent variables in different groups. In the table above, the null hypothesis is not rejected since the F-value (1.353) is not significant at the given error level (0.05), i.e., the observed covariance matrices are equal in different groups. </w:t>
      </w:r>
    </w:p>
    <w:p w14:paraId="2E1AC288" w14:textId="70C5C664" w:rsidR="0008244B" w:rsidRPr="006B4CF3" w:rsidRDefault="0008244B" w:rsidP="0008244B">
      <w:pPr>
        <w:numPr>
          <w:ilvl w:val="0"/>
          <w:numId w:val="21"/>
        </w:numPr>
        <w:tabs>
          <w:tab w:val="center" w:pos="4680"/>
        </w:tabs>
        <w:contextualSpacing/>
        <w:jc w:val="both"/>
        <w:rPr>
          <w:rFonts w:ascii="Times New Roman" w:eastAsia="Calibri" w:hAnsi="Times New Roman" w:cs="Times New Roman"/>
        </w:rPr>
      </w:pPr>
      <w:r w:rsidRPr="006B4CF3">
        <w:rPr>
          <w:rFonts w:ascii="Times New Roman" w:eastAsia="Calibri" w:hAnsi="Times New Roman" w:cs="Times New Roman"/>
        </w:rPr>
        <w:t>Levene’s test was employed to determine homoscedasticity. Table 6 presents the results of this test</w:t>
      </w:r>
      <w:r w:rsidR="00442FBF">
        <w:rPr>
          <w:rFonts w:ascii="Times New Roman" w:eastAsia="Calibri" w:hAnsi="Times New Roman" w:cs="Times New Roman"/>
        </w:rPr>
        <w:t>,</w:t>
      </w:r>
      <w:r w:rsidRPr="006B4CF3">
        <w:rPr>
          <w:rFonts w:ascii="Times New Roman" w:eastAsia="Calibri" w:hAnsi="Times New Roman" w:cs="Times New Roman"/>
        </w:rPr>
        <w:t xml:space="preserve"> according to which MANCOVA faced no constraint</w:t>
      </w:r>
      <w:r w:rsidR="00442FBF">
        <w:rPr>
          <w:rFonts w:ascii="Times New Roman" w:eastAsia="Calibri" w:hAnsi="Times New Roman" w:cs="Times New Roman"/>
        </w:rPr>
        <w:t>,</w:t>
      </w:r>
      <w:r w:rsidRPr="006B4CF3">
        <w:rPr>
          <w:rFonts w:ascii="Times New Roman" w:eastAsia="Calibri" w:hAnsi="Times New Roman" w:cs="Times New Roman"/>
        </w:rPr>
        <w:t xml:space="preserve"> considering the fit value of alpha. </w:t>
      </w:r>
    </w:p>
    <w:p w14:paraId="53A5B6AB" w14:textId="77777777" w:rsidR="0008244B" w:rsidRPr="006B4CF3" w:rsidRDefault="0008244B" w:rsidP="0008244B">
      <w:pPr>
        <w:tabs>
          <w:tab w:val="center" w:pos="4680"/>
        </w:tabs>
        <w:contextualSpacing/>
        <w:jc w:val="center"/>
        <w:rPr>
          <w:rFonts w:ascii="Times New Roman" w:eastAsia="Calibri" w:hAnsi="Times New Roman" w:cs="Times New Roman"/>
        </w:rPr>
      </w:pPr>
    </w:p>
    <w:p w14:paraId="175DA11B" w14:textId="77777777" w:rsidR="0008244B" w:rsidRPr="006B4CF3" w:rsidRDefault="0008244B" w:rsidP="0008244B">
      <w:pPr>
        <w:tabs>
          <w:tab w:val="center" w:pos="4680"/>
        </w:tabs>
        <w:contextualSpacing/>
        <w:jc w:val="center"/>
        <w:rPr>
          <w:rFonts w:ascii="Times New Roman" w:eastAsia="Calibri" w:hAnsi="Times New Roman" w:cs="Times New Roman"/>
        </w:rPr>
      </w:pPr>
      <w:r w:rsidRPr="006B4CF3">
        <w:rPr>
          <w:rFonts w:ascii="Times New Roman" w:eastAsia="Calibri" w:hAnsi="Times New Roman" w:cs="Times New Roman"/>
        </w:rPr>
        <w:t xml:space="preserve">Table 6. Levene’s test examining homoscedasticity </w:t>
      </w:r>
    </w:p>
    <w:tbl>
      <w:tblPr>
        <w:tblStyle w:val="TableGrid88"/>
        <w:tblW w:w="0" w:type="auto"/>
        <w:jc w:val="center"/>
        <w:tblLook w:val="04A0" w:firstRow="1" w:lastRow="0" w:firstColumn="1" w:lastColumn="0" w:noHBand="0" w:noVBand="1"/>
      </w:tblPr>
      <w:tblGrid>
        <w:gridCol w:w="3506"/>
        <w:gridCol w:w="711"/>
        <w:gridCol w:w="559"/>
        <w:gridCol w:w="559"/>
        <w:gridCol w:w="711"/>
      </w:tblGrid>
      <w:tr w:rsidR="0008244B" w:rsidRPr="006B4CF3" w14:paraId="256CA251" w14:textId="77777777" w:rsidTr="00B5537B">
        <w:trPr>
          <w:jc w:val="center"/>
        </w:trPr>
        <w:tc>
          <w:tcPr>
            <w:tcW w:w="0" w:type="auto"/>
          </w:tcPr>
          <w:p w14:paraId="7DFA3A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Source </w:t>
            </w:r>
          </w:p>
        </w:tc>
        <w:tc>
          <w:tcPr>
            <w:tcW w:w="0" w:type="auto"/>
          </w:tcPr>
          <w:p w14:paraId="0399F1B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 </w:t>
            </w:r>
          </w:p>
        </w:tc>
        <w:tc>
          <w:tcPr>
            <w:tcW w:w="0" w:type="auto"/>
          </w:tcPr>
          <w:p w14:paraId="43D99C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Df1</w:t>
            </w:r>
          </w:p>
        </w:tc>
        <w:tc>
          <w:tcPr>
            <w:tcW w:w="0" w:type="auto"/>
          </w:tcPr>
          <w:p w14:paraId="0E4AD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Df2</w:t>
            </w:r>
          </w:p>
        </w:tc>
        <w:tc>
          <w:tcPr>
            <w:tcW w:w="0" w:type="auto"/>
          </w:tcPr>
          <w:p w14:paraId="68D098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C99E945" w14:textId="77777777" w:rsidTr="00B5537B">
        <w:trPr>
          <w:jc w:val="center"/>
        </w:trPr>
        <w:tc>
          <w:tcPr>
            <w:tcW w:w="0" w:type="auto"/>
          </w:tcPr>
          <w:p w14:paraId="539BCE9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(MBCT)</w:t>
            </w:r>
          </w:p>
        </w:tc>
        <w:tc>
          <w:tcPr>
            <w:tcW w:w="0" w:type="auto"/>
          </w:tcPr>
          <w:p w14:paraId="1B50AC6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0.366</w:t>
            </w:r>
          </w:p>
        </w:tc>
        <w:tc>
          <w:tcPr>
            <w:tcW w:w="0" w:type="auto"/>
          </w:tcPr>
          <w:p w14:paraId="00F1C9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6DD38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7FC9D2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0.550</w:t>
            </w:r>
          </w:p>
        </w:tc>
      </w:tr>
      <w:tr w:rsidR="0008244B" w:rsidRPr="006B4CF3" w14:paraId="77D9B527" w14:textId="77777777" w:rsidTr="00B5537B">
        <w:trPr>
          <w:jc w:val="center"/>
        </w:trPr>
        <w:tc>
          <w:tcPr>
            <w:tcW w:w="0" w:type="auto"/>
          </w:tcPr>
          <w:p w14:paraId="379708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(ACT)</w:t>
            </w:r>
          </w:p>
        </w:tc>
        <w:tc>
          <w:tcPr>
            <w:tcW w:w="0" w:type="auto"/>
          </w:tcPr>
          <w:p w14:paraId="3824A0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w:t>
            </w:r>
          </w:p>
        </w:tc>
        <w:tc>
          <w:tcPr>
            <w:tcW w:w="0" w:type="auto"/>
          </w:tcPr>
          <w:p w14:paraId="701F9E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80D9B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0D0AF15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0.093</w:t>
            </w:r>
          </w:p>
        </w:tc>
      </w:tr>
      <w:tr w:rsidR="0008244B" w:rsidRPr="006B4CF3" w14:paraId="39E71897" w14:textId="77777777" w:rsidTr="00B5537B">
        <w:trPr>
          <w:jc w:val="center"/>
        </w:trPr>
        <w:tc>
          <w:tcPr>
            <w:tcW w:w="0" w:type="auto"/>
          </w:tcPr>
          <w:p w14:paraId="7607807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post-test (MBCT + ACT)</w:t>
            </w:r>
          </w:p>
        </w:tc>
        <w:tc>
          <w:tcPr>
            <w:tcW w:w="0" w:type="auto"/>
          </w:tcPr>
          <w:p w14:paraId="18D94E3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2.964</w:t>
            </w:r>
          </w:p>
        </w:tc>
        <w:tc>
          <w:tcPr>
            <w:tcW w:w="0" w:type="auto"/>
          </w:tcPr>
          <w:p w14:paraId="6399A7B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8C3B8E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279929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0.313</w:t>
            </w:r>
          </w:p>
        </w:tc>
      </w:tr>
      <w:tr w:rsidR="0008244B" w:rsidRPr="006B4CF3" w14:paraId="05BD6BB7" w14:textId="77777777" w:rsidTr="00B5537B">
        <w:trPr>
          <w:jc w:val="center"/>
        </w:trPr>
        <w:tc>
          <w:tcPr>
            <w:tcW w:w="0" w:type="auto"/>
          </w:tcPr>
          <w:p w14:paraId="71A719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(MBCT)</w:t>
            </w:r>
          </w:p>
        </w:tc>
        <w:tc>
          <w:tcPr>
            <w:tcW w:w="0" w:type="auto"/>
          </w:tcPr>
          <w:p w14:paraId="328AD3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0.512</w:t>
            </w:r>
          </w:p>
        </w:tc>
        <w:tc>
          <w:tcPr>
            <w:tcW w:w="0" w:type="auto"/>
          </w:tcPr>
          <w:p w14:paraId="12EBC9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A9EC4A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37EC77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0.480</w:t>
            </w:r>
          </w:p>
        </w:tc>
      </w:tr>
      <w:tr w:rsidR="0008244B" w:rsidRPr="006B4CF3" w14:paraId="6DFEDB94" w14:textId="77777777" w:rsidTr="00B5537B">
        <w:trPr>
          <w:jc w:val="center"/>
        </w:trPr>
        <w:tc>
          <w:tcPr>
            <w:tcW w:w="0" w:type="auto"/>
          </w:tcPr>
          <w:p w14:paraId="4ED9F65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(ACT)</w:t>
            </w:r>
          </w:p>
        </w:tc>
        <w:tc>
          <w:tcPr>
            <w:tcW w:w="0" w:type="auto"/>
          </w:tcPr>
          <w:p w14:paraId="1ACC3D8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3.201</w:t>
            </w:r>
          </w:p>
        </w:tc>
        <w:tc>
          <w:tcPr>
            <w:tcW w:w="0" w:type="auto"/>
          </w:tcPr>
          <w:p w14:paraId="28620A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44597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0CC148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0.084</w:t>
            </w:r>
          </w:p>
        </w:tc>
      </w:tr>
      <w:tr w:rsidR="0008244B" w:rsidRPr="006B4CF3" w14:paraId="2D0CF304" w14:textId="77777777" w:rsidTr="00B5537B">
        <w:trPr>
          <w:jc w:val="center"/>
        </w:trPr>
        <w:tc>
          <w:tcPr>
            <w:tcW w:w="0" w:type="auto"/>
          </w:tcPr>
          <w:p w14:paraId="653AAC6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post-test (MBCT + ACT)</w:t>
            </w:r>
          </w:p>
        </w:tc>
        <w:tc>
          <w:tcPr>
            <w:tcW w:w="0" w:type="auto"/>
          </w:tcPr>
          <w:p w14:paraId="16F5048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1.251</w:t>
            </w:r>
          </w:p>
        </w:tc>
        <w:tc>
          <w:tcPr>
            <w:tcW w:w="0" w:type="auto"/>
          </w:tcPr>
          <w:p w14:paraId="50BA59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80843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w:t>
            </w:r>
          </w:p>
        </w:tc>
        <w:tc>
          <w:tcPr>
            <w:tcW w:w="0" w:type="auto"/>
          </w:tcPr>
          <w:p w14:paraId="100F11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0.429</w:t>
            </w:r>
          </w:p>
        </w:tc>
      </w:tr>
    </w:tbl>
    <w:p w14:paraId="64D3A024" w14:textId="77777777" w:rsidR="0008244B" w:rsidRPr="006B4CF3" w:rsidRDefault="0008244B" w:rsidP="0008244B">
      <w:pPr>
        <w:tabs>
          <w:tab w:val="center" w:pos="4680"/>
        </w:tabs>
        <w:jc w:val="both"/>
        <w:rPr>
          <w:rFonts w:ascii="Times New Roman" w:eastAsia="Calibri" w:hAnsi="Times New Roman" w:cs="Times New Roman"/>
        </w:rPr>
      </w:pPr>
    </w:p>
    <w:p w14:paraId="25B36E0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results of Levene’s test reflect the homogeneity of the variances of the depression and anxiety variables in different groups in all cases. The significance levels are all &gt;0.05 for depression in the </w:t>
      </w:r>
      <w:r w:rsidRPr="006B4CF3">
        <w:rPr>
          <w:rFonts w:ascii="Times New Roman" w:eastAsia="Calibri" w:hAnsi="Times New Roman" w:cs="Times New Roman"/>
        </w:rPr>
        <w:lastRenderedPageBreak/>
        <w:t xml:space="preserve">MBCT, ACT, and MBCT+ACT post-tests and indicate that the homoscedasticity assumption is accepted. Similarly, the significance levels are all &gt;0.05 for anxiety in various post-test conditions and denote the homogeneity of the variances in these groups. Thus, the homoscedasticity assumption is established, and parametric tests, e.g., MANCOVA, can be validly employed. </w:t>
      </w:r>
    </w:p>
    <w:p w14:paraId="6F91D4EB" w14:textId="20ACF512"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confident confirmation of </w:t>
      </w:r>
      <w:r w:rsidR="00442FBF" w:rsidRPr="00E703B3">
        <w:rPr>
          <w:rFonts w:ascii="Times New Roman" w:eastAsia="Calibri" w:hAnsi="Times New Roman" w:cs="Times New Roman"/>
          <w:highlight w:val="yellow"/>
        </w:rPr>
        <w:t>the</w:t>
      </w:r>
      <w:r w:rsidR="00442FBF">
        <w:rPr>
          <w:rFonts w:ascii="Times New Roman" w:eastAsia="Calibri" w:hAnsi="Times New Roman" w:cs="Times New Roman"/>
        </w:rPr>
        <w:t xml:space="preserve"> </w:t>
      </w:r>
      <w:r w:rsidRPr="006B4CF3">
        <w:rPr>
          <w:rFonts w:ascii="Times New Roman" w:eastAsia="Calibri" w:hAnsi="Times New Roman" w:cs="Times New Roman"/>
        </w:rPr>
        <w:t xml:space="preserve">assumption led to running the MANCOVA test. Of four similar methods, Wilk’s Lambda and </w:t>
      </w:r>
      <w:r w:rsidRPr="00E703B3">
        <w:rPr>
          <w:rFonts w:ascii="Times New Roman" w:eastAsia="Calibri" w:hAnsi="Times New Roman" w:cs="Times New Roman"/>
          <w:highlight w:val="yellow"/>
        </w:rPr>
        <w:t>Hotel</w:t>
      </w:r>
      <w:r w:rsidR="00442FBF" w:rsidRPr="00E703B3">
        <w:rPr>
          <w:rFonts w:ascii="Times New Roman" w:eastAsia="Calibri" w:hAnsi="Times New Roman" w:cs="Times New Roman"/>
          <w:highlight w:val="yellow"/>
        </w:rPr>
        <w:t>l</w:t>
      </w:r>
      <w:r w:rsidRPr="00E703B3">
        <w:rPr>
          <w:rFonts w:ascii="Times New Roman" w:eastAsia="Calibri" w:hAnsi="Times New Roman" w:cs="Times New Roman"/>
          <w:highlight w:val="yellow"/>
        </w:rPr>
        <w:t>ing’s</w:t>
      </w:r>
      <w:r w:rsidRPr="006B4CF3">
        <w:rPr>
          <w:rFonts w:ascii="Times New Roman" w:eastAsia="Calibri" w:hAnsi="Times New Roman" w:cs="Times New Roman"/>
        </w:rPr>
        <w:t xml:space="preserve"> trace were </w:t>
      </w:r>
      <w:proofErr w:type="spellStart"/>
      <w:r w:rsidR="00442FBF" w:rsidRPr="00E703B3">
        <w:rPr>
          <w:rFonts w:ascii="Times New Roman" w:eastAsia="Calibri" w:hAnsi="Times New Roman" w:cs="Times New Roman"/>
          <w:highlight w:val="yellow"/>
        </w:rPr>
        <w:t>utilised</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(Table 7). </w:t>
      </w:r>
    </w:p>
    <w:p w14:paraId="48A2204D" w14:textId="264286F0"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 xml:space="preserve">Table 7. MONCOVA results, according to Wilk’s Lambda and </w:t>
      </w:r>
      <w:r w:rsidR="00442FBF" w:rsidRPr="00E703B3">
        <w:rPr>
          <w:rFonts w:ascii="Times New Roman" w:eastAsia="Calibri" w:hAnsi="Times New Roman" w:cs="Times New Roman"/>
          <w:highlight w:val="yellow"/>
        </w:rPr>
        <w:t>Hotelling’s</w:t>
      </w:r>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Trace  </w:t>
      </w:r>
    </w:p>
    <w:tbl>
      <w:tblPr>
        <w:tblStyle w:val="TableGrid88"/>
        <w:tblW w:w="0" w:type="auto"/>
        <w:tblLook w:val="04A0" w:firstRow="1" w:lastRow="0" w:firstColumn="1" w:lastColumn="0" w:noHBand="0" w:noVBand="1"/>
      </w:tblPr>
      <w:tblGrid>
        <w:gridCol w:w="2951"/>
        <w:gridCol w:w="1546"/>
        <w:gridCol w:w="742"/>
        <w:gridCol w:w="821"/>
        <w:gridCol w:w="1417"/>
        <w:gridCol w:w="872"/>
        <w:gridCol w:w="711"/>
      </w:tblGrid>
      <w:tr w:rsidR="0008244B" w:rsidRPr="006B4CF3" w14:paraId="74EC4D9B" w14:textId="77777777" w:rsidTr="00B5537B">
        <w:tc>
          <w:tcPr>
            <w:tcW w:w="0" w:type="auto"/>
            <w:gridSpan w:val="2"/>
          </w:tcPr>
          <w:p w14:paraId="0EBDF73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Effect </w:t>
            </w:r>
          </w:p>
        </w:tc>
        <w:tc>
          <w:tcPr>
            <w:tcW w:w="0" w:type="auto"/>
          </w:tcPr>
          <w:p w14:paraId="28C229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Value </w:t>
            </w:r>
          </w:p>
        </w:tc>
        <w:tc>
          <w:tcPr>
            <w:tcW w:w="0" w:type="auto"/>
          </w:tcPr>
          <w:p w14:paraId="3BD09D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F</w:t>
            </w:r>
          </w:p>
        </w:tc>
        <w:tc>
          <w:tcPr>
            <w:tcW w:w="0" w:type="auto"/>
          </w:tcPr>
          <w:p w14:paraId="4D392C99" w14:textId="77777777" w:rsidR="0008244B" w:rsidRPr="006B4CF3" w:rsidRDefault="0008244B" w:rsidP="0008244B">
            <w:pPr>
              <w:jc w:val="center"/>
              <w:rPr>
                <w:rFonts w:ascii="Times New Roman" w:eastAsia="Calibri" w:hAnsi="Times New Roman" w:cs="Times New Roman"/>
              </w:rPr>
            </w:pPr>
            <w:proofErr w:type="spellStart"/>
            <w:r w:rsidRPr="006B4CF3">
              <w:rPr>
                <w:rFonts w:ascii="Times New Roman" w:eastAsia="Calibri" w:hAnsi="Times New Roman" w:cs="Times New Roman"/>
              </w:rPr>
              <w:t>df</w:t>
            </w:r>
            <w:proofErr w:type="spellEnd"/>
            <w:r w:rsidRPr="006B4CF3">
              <w:rPr>
                <w:rFonts w:ascii="Times New Roman" w:eastAsia="Calibri" w:hAnsi="Times New Roman" w:cs="Times New Roman"/>
              </w:rPr>
              <w:t xml:space="preserve"> assumption</w:t>
            </w:r>
          </w:p>
        </w:tc>
        <w:tc>
          <w:tcPr>
            <w:tcW w:w="0" w:type="auto"/>
          </w:tcPr>
          <w:p w14:paraId="2570C585" w14:textId="77777777" w:rsidR="0008244B" w:rsidRPr="006B4CF3" w:rsidRDefault="0008244B" w:rsidP="0008244B">
            <w:pPr>
              <w:jc w:val="center"/>
              <w:rPr>
                <w:rFonts w:ascii="Times New Roman" w:eastAsia="Calibri" w:hAnsi="Times New Roman" w:cs="Times New Roman"/>
              </w:rPr>
            </w:pPr>
            <w:proofErr w:type="spellStart"/>
            <w:r w:rsidRPr="006B4CF3">
              <w:rPr>
                <w:rFonts w:ascii="Times New Roman" w:eastAsia="Calibri" w:hAnsi="Times New Roman" w:cs="Times New Roman"/>
              </w:rPr>
              <w:t>df</w:t>
            </w:r>
            <w:proofErr w:type="spellEnd"/>
            <w:r w:rsidRPr="006B4CF3">
              <w:rPr>
                <w:rFonts w:ascii="Times New Roman" w:eastAsia="Calibri" w:hAnsi="Times New Roman" w:cs="Times New Roman"/>
              </w:rPr>
              <w:t xml:space="preserve"> error</w:t>
            </w:r>
          </w:p>
        </w:tc>
        <w:tc>
          <w:tcPr>
            <w:tcW w:w="0" w:type="auto"/>
          </w:tcPr>
          <w:p w14:paraId="7256544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EDAB958" w14:textId="77777777" w:rsidTr="00B5537B">
        <w:tc>
          <w:tcPr>
            <w:tcW w:w="0" w:type="auto"/>
            <w:vMerge w:val="restart"/>
          </w:tcPr>
          <w:p w14:paraId="286A327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(MBCT)</w:t>
            </w:r>
          </w:p>
        </w:tc>
        <w:tc>
          <w:tcPr>
            <w:tcW w:w="0" w:type="auto"/>
          </w:tcPr>
          <w:p w14:paraId="0D1EBC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6F24CB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0.658</w:t>
            </w:r>
          </w:p>
        </w:tc>
        <w:tc>
          <w:tcPr>
            <w:tcW w:w="0" w:type="auto"/>
          </w:tcPr>
          <w:p w14:paraId="71919C3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10.470</w:t>
            </w:r>
          </w:p>
        </w:tc>
        <w:tc>
          <w:tcPr>
            <w:tcW w:w="0" w:type="auto"/>
          </w:tcPr>
          <w:p w14:paraId="7A229A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C97E7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AA88A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EA96A79" w14:textId="77777777" w:rsidTr="00B5537B">
        <w:tc>
          <w:tcPr>
            <w:tcW w:w="0" w:type="auto"/>
            <w:vMerge/>
          </w:tcPr>
          <w:p w14:paraId="28055F07" w14:textId="77777777" w:rsidR="0008244B" w:rsidRPr="006B4CF3" w:rsidRDefault="0008244B" w:rsidP="0008244B">
            <w:pPr>
              <w:jc w:val="center"/>
              <w:rPr>
                <w:rFonts w:ascii="Times New Roman" w:eastAsia="Calibri" w:hAnsi="Times New Roman" w:cs="Times New Roman"/>
              </w:rPr>
            </w:pPr>
          </w:p>
        </w:tc>
        <w:tc>
          <w:tcPr>
            <w:tcW w:w="0" w:type="auto"/>
          </w:tcPr>
          <w:p w14:paraId="711B65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430B6D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0.519</w:t>
            </w:r>
          </w:p>
        </w:tc>
        <w:tc>
          <w:tcPr>
            <w:tcW w:w="0" w:type="auto"/>
          </w:tcPr>
          <w:p w14:paraId="286B4E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10.470</w:t>
            </w:r>
          </w:p>
        </w:tc>
        <w:tc>
          <w:tcPr>
            <w:tcW w:w="0" w:type="auto"/>
          </w:tcPr>
          <w:p w14:paraId="37B7EF9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66E57C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722A5FC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184755A" w14:textId="77777777" w:rsidTr="00B5537B">
        <w:tc>
          <w:tcPr>
            <w:tcW w:w="0" w:type="auto"/>
            <w:vMerge w:val="restart"/>
          </w:tcPr>
          <w:p w14:paraId="246696A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(ACT)</w:t>
            </w:r>
          </w:p>
        </w:tc>
        <w:tc>
          <w:tcPr>
            <w:tcW w:w="0" w:type="auto"/>
          </w:tcPr>
          <w:p w14:paraId="0EAF21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6FB241B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0.847</w:t>
            </w:r>
          </w:p>
        </w:tc>
        <w:tc>
          <w:tcPr>
            <w:tcW w:w="0" w:type="auto"/>
          </w:tcPr>
          <w:p w14:paraId="249113E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15.511</w:t>
            </w:r>
          </w:p>
        </w:tc>
        <w:tc>
          <w:tcPr>
            <w:tcW w:w="0" w:type="auto"/>
          </w:tcPr>
          <w:p w14:paraId="6CB564C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05E6FFC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9F044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9774C2D" w14:textId="77777777" w:rsidTr="00B5537B">
        <w:tc>
          <w:tcPr>
            <w:tcW w:w="0" w:type="auto"/>
            <w:vMerge/>
          </w:tcPr>
          <w:p w14:paraId="3196DA62" w14:textId="77777777" w:rsidR="0008244B" w:rsidRPr="006B4CF3" w:rsidRDefault="0008244B" w:rsidP="0008244B">
            <w:pPr>
              <w:jc w:val="center"/>
              <w:rPr>
                <w:rFonts w:ascii="Times New Roman" w:eastAsia="Calibri" w:hAnsi="Times New Roman" w:cs="Times New Roman"/>
              </w:rPr>
            </w:pPr>
          </w:p>
        </w:tc>
        <w:tc>
          <w:tcPr>
            <w:tcW w:w="0" w:type="auto"/>
          </w:tcPr>
          <w:p w14:paraId="0344AF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7D0EA44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0.180</w:t>
            </w:r>
          </w:p>
        </w:tc>
        <w:tc>
          <w:tcPr>
            <w:tcW w:w="0" w:type="auto"/>
          </w:tcPr>
          <w:p w14:paraId="35C160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15.511</w:t>
            </w:r>
          </w:p>
        </w:tc>
        <w:tc>
          <w:tcPr>
            <w:tcW w:w="0" w:type="auto"/>
          </w:tcPr>
          <w:p w14:paraId="56B273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70B61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AA650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9BEDBA6" w14:textId="77777777" w:rsidTr="00B5537B">
        <w:tc>
          <w:tcPr>
            <w:tcW w:w="0" w:type="auto"/>
            <w:vMerge w:val="restart"/>
          </w:tcPr>
          <w:p w14:paraId="00B2238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pretest (MBCT+ACT)</w:t>
            </w:r>
          </w:p>
        </w:tc>
        <w:tc>
          <w:tcPr>
            <w:tcW w:w="0" w:type="auto"/>
          </w:tcPr>
          <w:p w14:paraId="4D0AC3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310722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0.619</w:t>
            </w:r>
          </w:p>
        </w:tc>
        <w:tc>
          <w:tcPr>
            <w:tcW w:w="0" w:type="auto"/>
          </w:tcPr>
          <w:p w14:paraId="79D03E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14.740</w:t>
            </w:r>
          </w:p>
        </w:tc>
        <w:tc>
          <w:tcPr>
            <w:tcW w:w="0" w:type="auto"/>
          </w:tcPr>
          <w:p w14:paraId="450D42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8B0C9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1342D6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4C2F8F1" w14:textId="77777777" w:rsidTr="00B5537B">
        <w:tc>
          <w:tcPr>
            <w:tcW w:w="0" w:type="auto"/>
            <w:vMerge/>
          </w:tcPr>
          <w:p w14:paraId="59FD6C95" w14:textId="77777777" w:rsidR="0008244B" w:rsidRPr="006B4CF3" w:rsidRDefault="0008244B" w:rsidP="0008244B">
            <w:pPr>
              <w:jc w:val="center"/>
              <w:rPr>
                <w:rFonts w:ascii="Times New Roman" w:eastAsia="Calibri" w:hAnsi="Times New Roman" w:cs="Times New Roman"/>
              </w:rPr>
            </w:pPr>
          </w:p>
        </w:tc>
        <w:tc>
          <w:tcPr>
            <w:tcW w:w="0" w:type="auto"/>
          </w:tcPr>
          <w:p w14:paraId="6A3B84F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0867F2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0.614</w:t>
            </w:r>
          </w:p>
        </w:tc>
        <w:tc>
          <w:tcPr>
            <w:tcW w:w="0" w:type="auto"/>
          </w:tcPr>
          <w:p w14:paraId="16C3C13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14.740</w:t>
            </w:r>
          </w:p>
        </w:tc>
        <w:tc>
          <w:tcPr>
            <w:tcW w:w="0" w:type="auto"/>
          </w:tcPr>
          <w:p w14:paraId="6ED8D67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0FA777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268D45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7C608B6A" w14:textId="77777777" w:rsidTr="00B5537B">
        <w:tc>
          <w:tcPr>
            <w:tcW w:w="0" w:type="auto"/>
            <w:vMerge w:val="restart"/>
          </w:tcPr>
          <w:p w14:paraId="16D4FC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(MBCT)</w:t>
            </w:r>
          </w:p>
        </w:tc>
        <w:tc>
          <w:tcPr>
            <w:tcW w:w="0" w:type="auto"/>
          </w:tcPr>
          <w:p w14:paraId="03F920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076CB54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0.654</w:t>
            </w:r>
          </w:p>
        </w:tc>
        <w:tc>
          <w:tcPr>
            <w:tcW w:w="0" w:type="auto"/>
          </w:tcPr>
          <w:p w14:paraId="707396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8.499</w:t>
            </w:r>
          </w:p>
        </w:tc>
        <w:tc>
          <w:tcPr>
            <w:tcW w:w="0" w:type="auto"/>
          </w:tcPr>
          <w:p w14:paraId="1D68269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F9C59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6C2902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74246554" w14:textId="77777777" w:rsidTr="00B5537B">
        <w:tc>
          <w:tcPr>
            <w:tcW w:w="0" w:type="auto"/>
            <w:vMerge/>
          </w:tcPr>
          <w:p w14:paraId="1ED15054" w14:textId="77777777" w:rsidR="0008244B" w:rsidRPr="006B4CF3" w:rsidRDefault="0008244B" w:rsidP="0008244B">
            <w:pPr>
              <w:jc w:val="center"/>
              <w:rPr>
                <w:rFonts w:ascii="Times New Roman" w:eastAsia="Calibri" w:hAnsi="Times New Roman" w:cs="Times New Roman"/>
              </w:rPr>
            </w:pPr>
          </w:p>
        </w:tc>
        <w:tc>
          <w:tcPr>
            <w:tcW w:w="0" w:type="auto"/>
          </w:tcPr>
          <w:p w14:paraId="5F0372D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225A8C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0.529</w:t>
            </w:r>
          </w:p>
        </w:tc>
        <w:tc>
          <w:tcPr>
            <w:tcW w:w="0" w:type="auto"/>
          </w:tcPr>
          <w:p w14:paraId="06BA0F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8.499</w:t>
            </w:r>
          </w:p>
        </w:tc>
        <w:tc>
          <w:tcPr>
            <w:tcW w:w="0" w:type="auto"/>
          </w:tcPr>
          <w:p w14:paraId="2ADE70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29D479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56CF921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639ACD3B" w14:textId="77777777" w:rsidTr="00B5537B">
        <w:tc>
          <w:tcPr>
            <w:tcW w:w="0" w:type="auto"/>
            <w:vMerge w:val="restart"/>
          </w:tcPr>
          <w:p w14:paraId="335033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(ACT)</w:t>
            </w:r>
          </w:p>
        </w:tc>
        <w:tc>
          <w:tcPr>
            <w:tcW w:w="0" w:type="auto"/>
          </w:tcPr>
          <w:p w14:paraId="26DCB20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7BA743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0.842</w:t>
            </w:r>
          </w:p>
        </w:tc>
        <w:tc>
          <w:tcPr>
            <w:tcW w:w="0" w:type="auto"/>
          </w:tcPr>
          <w:p w14:paraId="5AD6BC0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16.530</w:t>
            </w:r>
          </w:p>
        </w:tc>
        <w:tc>
          <w:tcPr>
            <w:tcW w:w="0" w:type="auto"/>
          </w:tcPr>
          <w:p w14:paraId="7AF9447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47C4923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5B2989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65A1DFA" w14:textId="77777777" w:rsidTr="00B5537B">
        <w:tc>
          <w:tcPr>
            <w:tcW w:w="0" w:type="auto"/>
            <w:vMerge/>
          </w:tcPr>
          <w:p w14:paraId="44C04A7E" w14:textId="77777777" w:rsidR="0008244B" w:rsidRPr="006B4CF3" w:rsidRDefault="0008244B" w:rsidP="0008244B">
            <w:pPr>
              <w:jc w:val="center"/>
              <w:rPr>
                <w:rFonts w:ascii="Times New Roman" w:eastAsia="Calibri" w:hAnsi="Times New Roman" w:cs="Times New Roman"/>
              </w:rPr>
            </w:pPr>
          </w:p>
        </w:tc>
        <w:tc>
          <w:tcPr>
            <w:tcW w:w="0" w:type="auto"/>
          </w:tcPr>
          <w:p w14:paraId="1FF6997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526B48D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0.187</w:t>
            </w:r>
          </w:p>
        </w:tc>
        <w:tc>
          <w:tcPr>
            <w:tcW w:w="0" w:type="auto"/>
          </w:tcPr>
          <w:p w14:paraId="78D576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16.530</w:t>
            </w:r>
          </w:p>
        </w:tc>
        <w:tc>
          <w:tcPr>
            <w:tcW w:w="0" w:type="auto"/>
          </w:tcPr>
          <w:p w14:paraId="3022BC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3FA6E1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002BAB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A6F2EA1" w14:textId="77777777" w:rsidTr="00B5537B">
        <w:tc>
          <w:tcPr>
            <w:tcW w:w="0" w:type="auto"/>
            <w:vMerge w:val="restart"/>
          </w:tcPr>
          <w:p w14:paraId="6A3CB7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pretest (MBCT+ACT)</w:t>
            </w:r>
          </w:p>
        </w:tc>
        <w:tc>
          <w:tcPr>
            <w:tcW w:w="0" w:type="auto"/>
          </w:tcPr>
          <w:p w14:paraId="3660E3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3DF2BE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0.616</w:t>
            </w:r>
          </w:p>
        </w:tc>
        <w:tc>
          <w:tcPr>
            <w:tcW w:w="0" w:type="auto"/>
          </w:tcPr>
          <w:p w14:paraId="247A030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10.770</w:t>
            </w:r>
          </w:p>
        </w:tc>
        <w:tc>
          <w:tcPr>
            <w:tcW w:w="0" w:type="auto"/>
          </w:tcPr>
          <w:p w14:paraId="77D40D7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D14B4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3E64C1E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29183FE" w14:textId="77777777" w:rsidTr="00B5537B">
        <w:tc>
          <w:tcPr>
            <w:tcW w:w="0" w:type="auto"/>
            <w:vMerge/>
          </w:tcPr>
          <w:p w14:paraId="565CB86B" w14:textId="77777777" w:rsidR="0008244B" w:rsidRPr="006B4CF3" w:rsidRDefault="0008244B" w:rsidP="0008244B">
            <w:pPr>
              <w:jc w:val="center"/>
              <w:rPr>
                <w:rFonts w:ascii="Times New Roman" w:eastAsia="Calibri" w:hAnsi="Times New Roman" w:cs="Times New Roman"/>
              </w:rPr>
            </w:pPr>
          </w:p>
        </w:tc>
        <w:tc>
          <w:tcPr>
            <w:tcW w:w="0" w:type="auto"/>
          </w:tcPr>
          <w:p w14:paraId="3E1BCA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4B29AF0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0.625</w:t>
            </w:r>
          </w:p>
        </w:tc>
        <w:tc>
          <w:tcPr>
            <w:tcW w:w="0" w:type="auto"/>
          </w:tcPr>
          <w:p w14:paraId="192C23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10.770</w:t>
            </w:r>
          </w:p>
        </w:tc>
        <w:tc>
          <w:tcPr>
            <w:tcW w:w="0" w:type="auto"/>
          </w:tcPr>
          <w:p w14:paraId="4D4CEB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1AE51CA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628991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754061A0" w14:textId="77777777" w:rsidTr="00B5537B">
        <w:tc>
          <w:tcPr>
            <w:tcW w:w="0" w:type="auto"/>
            <w:vMerge w:val="restart"/>
          </w:tcPr>
          <w:p w14:paraId="33817B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Group </w:t>
            </w:r>
          </w:p>
        </w:tc>
        <w:tc>
          <w:tcPr>
            <w:tcW w:w="0" w:type="auto"/>
          </w:tcPr>
          <w:p w14:paraId="096891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Wilk’s Lambda</w:t>
            </w:r>
          </w:p>
        </w:tc>
        <w:tc>
          <w:tcPr>
            <w:tcW w:w="0" w:type="auto"/>
          </w:tcPr>
          <w:p w14:paraId="0B90E5F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0.716</w:t>
            </w:r>
          </w:p>
        </w:tc>
        <w:tc>
          <w:tcPr>
            <w:tcW w:w="0" w:type="auto"/>
          </w:tcPr>
          <w:p w14:paraId="50D299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11.123</w:t>
            </w:r>
          </w:p>
        </w:tc>
        <w:tc>
          <w:tcPr>
            <w:tcW w:w="0" w:type="auto"/>
          </w:tcPr>
          <w:p w14:paraId="3A6172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476BEB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1248285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263AFC2" w14:textId="77777777" w:rsidTr="00B5537B">
        <w:tc>
          <w:tcPr>
            <w:tcW w:w="0" w:type="auto"/>
            <w:vMerge/>
          </w:tcPr>
          <w:p w14:paraId="41EE3707" w14:textId="77777777" w:rsidR="0008244B" w:rsidRPr="006B4CF3" w:rsidRDefault="0008244B" w:rsidP="0008244B">
            <w:pPr>
              <w:jc w:val="center"/>
              <w:rPr>
                <w:rFonts w:ascii="Times New Roman" w:eastAsia="Calibri" w:hAnsi="Times New Roman" w:cs="Times New Roman"/>
              </w:rPr>
            </w:pPr>
          </w:p>
        </w:tc>
        <w:tc>
          <w:tcPr>
            <w:tcW w:w="0" w:type="auto"/>
          </w:tcPr>
          <w:p w14:paraId="6AC1E3C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Hoteling’s trace </w:t>
            </w:r>
          </w:p>
        </w:tc>
        <w:tc>
          <w:tcPr>
            <w:tcW w:w="0" w:type="auto"/>
          </w:tcPr>
          <w:p w14:paraId="2B4C3A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0.396</w:t>
            </w:r>
          </w:p>
        </w:tc>
        <w:tc>
          <w:tcPr>
            <w:tcW w:w="0" w:type="auto"/>
          </w:tcPr>
          <w:p w14:paraId="265F195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11.123</w:t>
            </w:r>
          </w:p>
        </w:tc>
        <w:tc>
          <w:tcPr>
            <w:tcW w:w="0" w:type="auto"/>
          </w:tcPr>
          <w:p w14:paraId="295B39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6.000</w:t>
            </w:r>
          </w:p>
        </w:tc>
        <w:tc>
          <w:tcPr>
            <w:tcW w:w="0" w:type="auto"/>
          </w:tcPr>
          <w:p w14:paraId="2BA6A9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17.000</w:t>
            </w:r>
          </w:p>
        </w:tc>
        <w:tc>
          <w:tcPr>
            <w:tcW w:w="0" w:type="auto"/>
          </w:tcPr>
          <w:p w14:paraId="33C1F1B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bl>
    <w:p w14:paraId="355A85FC" w14:textId="77777777" w:rsidR="0008244B" w:rsidRPr="006B4CF3" w:rsidRDefault="0008244B" w:rsidP="0008244B">
      <w:pPr>
        <w:tabs>
          <w:tab w:val="center" w:pos="4680"/>
        </w:tabs>
        <w:jc w:val="center"/>
        <w:rPr>
          <w:rFonts w:ascii="Times New Roman" w:eastAsia="Calibri" w:hAnsi="Times New Roman" w:cs="Times New Roman"/>
        </w:rPr>
      </w:pPr>
    </w:p>
    <w:p w14:paraId="6CD2EC9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The total F-value equals 11.123 in the experimental and control groups, considering the concepts of the choice theory. Therefore, we can claim that the experimental and control groups significantly differ in MBCT, ACT, and MBCT+ACT therapies with 99% confidence. The other results of the test in the below table are used to examine the effect of training on every index. </w:t>
      </w:r>
    </w:p>
    <w:p w14:paraId="72CB20BD" w14:textId="77777777" w:rsidR="0008244B" w:rsidRPr="006B4CF3" w:rsidRDefault="0008244B" w:rsidP="0008244B">
      <w:pPr>
        <w:tabs>
          <w:tab w:val="center" w:pos="4680"/>
        </w:tabs>
        <w:jc w:val="both"/>
        <w:rPr>
          <w:rFonts w:ascii="Times New Roman" w:eastAsia="Calibri" w:hAnsi="Times New Roman" w:cs="Times New Roman"/>
        </w:rPr>
      </w:pPr>
    </w:p>
    <w:p w14:paraId="75B3E260" w14:textId="77777777" w:rsidR="0008244B" w:rsidRPr="006B4CF3" w:rsidRDefault="0008244B" w:rsidP="0008244B">
      <w:pPr>
        <w:tabs>
          <w:tab w:val="center" w:pos="4680"/>
        </w:tabs>
        <w:jc w:val="center"/>
        <w:rPr>
          <w:rFonts w:ascii="Times New Roman" w:eastAsia="Calibri" w:hAnsi="Times New Roman" w:cs="Times New Roman"/>
        </w:rPr>
      </w:pPr>
      <w:r w:rsidRPr="006B4CF3">
        <w:rPr>
          <w:rFonts w:ascii="Times New Roman" w:eastAsia="Calibri" w:hAnsi="Times New Roman" w:cs="Times New Roman"/>
        </w:rPr>
        <w:t xml:space="preserve">Table 8. MANCOVA results </w:t>
      </w:r>
    </w:p>
    <w:tbl>
      <w:tblPr>
        <w:tblStyle w:val="TableGrid88"/>
        <w:tblW w:w="0" w:type="auto"/>
        <w:tblLook w:val="04A0" w:firstRow="1" w:lastRow="0" w:firstColumn="1" w:lastColumn="0" w:noHBand="0" w:noVBand="1"/>
      </w:tblPr>
      <w:tblGrid>
        <w:gridCol w:w="2198"/>
        <w:gridCol w:w="2198"/>
        <w:gridCol w:w="1454"/>
        <w:gridCol w:w="436"/>
        <w:gridCol w:w="1242"/>
        <w:gridCol w:w="821"/>
        <w:gridCol w:w="711"/>
      </w:tblGrid>
      <w:tr w:rsidR="0008244B" w:rsidRPr="006B4CF3" w14:paraId="5147CAD6" w14:textId="77777777" w:rsidTr="00B5537B">
        <w:tc>
          <w:tcPr>
            <w:tcW w:w="0" w:type="auto"/>
          </w:tcPr>
          <w:p w14:paraId="1100767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Source </w:t>
            </w:r>
          </w:p>
        </w:tc>
        <w:tc>
          <w:tcPr>
            <w:tcW w:w="0" w:type="auto"/>
          </w:tcPr>
          <w:p w14:paraId="59CE45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Dependent variables </w:t>
            </w:r>
          </w:p>
        </w:tc>
        <w:tc>
          <w:tcPr>
            <w:tcW w:w="0" w:type="auto"/>
          </w:tcPr>
          <w:p w14:paraId="5948FF1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Sum of squares </w:t>
            </w:r>
          </w:p>
        </w:tc>
        <w:tc>
          <w:tcPr>
            <w:tcW w:w="0" w:type="auto"/>
          </w:tcPr>
          <w:p w14:paraId="606E2509" w14:textId="77777777" w:rsidR="0008244B" w:rsidRPr="006B4CF3" w:rsidRDefault="0008244B" w:rsidP="0008244B">
            <w:pPr>
              <w:jc w:val="center"/>
              <w:rPr>
                <w:rFonts w:ascii="Times New Roman" w:eastAsia="Calibri" w:hAnsi="Times New Roman" w:cs="Times New Roman"/>
              </w:rPr>
            </w:pPr>
            <w:proofErr w:type="spellStart"/>
            <w:r w:rsidRPr="006B4CF3">
              <w:rPr>
                <w:rFonts w:ascii="Times New Roman" w:eastAsia="Calibri" w:hAnsi="Times New Roman" w:cs="Times New Roman"/>
              </w:rPr>
              <w:t>df</w:t>
            </w:r>
            <w:proofErr w:type="spellEnd"/>
          </w:p>
        </w:tc>
        <w:tc>
          <w:tcPr>
            <w:tcW w:w="0" w:type="auto"/>
          </w:tcPr>
          <w:p w14:paraId="7C8FBF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Mean squares </w:t>
            </w:r>
          </w:p>
        </w:tc>
        <w:tc>
          <w:tcPr>
            <w:tcW w:w="0" w:type="auto"/>
          </w:tcPr>
          <w:p w14:paraId="31BC482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F </w:t>
            </w:r>
          </w:p>
        </w:tc>
        <w:tc>
          <w:tcPr>
            <w:tcW w:w="0" w:type="auto"/>
          </w:tcPr>
          <w:p w14:paraId="1F27B49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Sig. </w:t>
            </w:r>
          </w:p>
        </w:tc>
      </w:tr>
      <w:tr w:rsidR="0008244B" w:rsidRPr="006B4CF3" w14:paraId="71DC2D72" w14:textId="77777777" w:rsidTr="00B5537B">
        <w:tc>
          <w:tcPr>
            <w:tcW w:w="0" w:type="auto"/>
            <w:vMerge w:val="restart"/>
          </w:tcPr>
          <w:p w14:paraId="4A3D66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3096339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D469F5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153.964</w:t>
            </w:r>
          </w:p>
        </w:tc>
        <w:tc>
          <w:tcPr>
            <w:tcW w:w="0" w:type="auto"/>
          </w:tcPr>
          <w:p w14:paraId="695BCB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190959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153.964</w:t>
            </w:r>
          </w:p>
        </w:tc>
        <w:tc>
          <w:tcPr>
            <w:tcW w:w="0" w:type="auto"/>
          </w:tcPr>
          <w:p w14:paraId="22C77E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4.218</w:t>
            </w:r>
          </w:p>
        </w:tc>
        <w:tc>
          <w:tcPr>
            <w:tcW w:w="0" w:type="auto"/>
          </w:tcPr>
          <w:p w14:paraId="5A545F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0.037</w:t>
            </w:r>
          </w:p>
        </w:tc>
      </w:tr>
      <w:tr w:rsidR="0008244B" w:rsidRPr="006B4CF3" w14:paraId="49CA31B6" w14:textId="77777777" w:rsidTr="00B5537B">
        <w:tc>
          <w:tcPr>
            <w:tcW w:w="0" w:type="auto"/>
            <w:vMerge/>
          </w:tcPr>
          <w:p w14:paraId="26C853B8" w14:textId="77777777" w:rsidR="0008244B" w:rsidRPr="006B4CF3" w:rsidRDefault="0008244B" w:rsidP="0008244B">
            <w:pPr>
              <w:jc w:val="center"/>
              <w:rPr>
                <w:rFonts w:ascii="Times New Roman" w:eastAsia="Calibri" w:hAnsi="Times New Roman" w:cs="Times New Roman"/>
              </w:rPr>
            </w:pPr>
          </w:p>
        </w:tc>
        <w:tc>
          <w:tcPr>
            <w:tcW w:w="0" w:type="auto"/>
          </w:tcPr>
          <w:p w14:paraId="6E4083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C018E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155.573</w:t>
            </w:r>
          </w:p>
        </w:tc>
        <w:tc>
          <w:tcPr>
            <w:tcW w:w="0" w:type="auto"/>
          </w:tcPr>
          <w:p w14:paraId="22B85C0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5AFE9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155.573</w:t>
            </w:r>
          </w:p>
        </w:tc>
        <w:tc>
          <w:tcPr>
            <w:tcW w:w="0" w:type="auto"/>
          </w:tcPr>
          <w:p w14:paraId="18AF65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5.812</w:t>
            </w:r>
          </w:p>
        </w:tc>
        <w:tc>
          <w:tcPr>
            <w:tcW w:w="0" w:type="auto"/>
          </w:tcPr>
          <w:p w14:paraId="1BDB5EA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0.017</w:t>
            </w:r>
          </w:p>
        </w:tc>
      </w:tr>
      <w:tr w:rsidR="0008244B" w:rsidRPr="006B4CF3" w14:paraId="27403D00" w14:textId="77777777" w:rsidTr="00B5537B">
        <w:tc>
          <w:tcPr>
            <w:tcW w:w="0" w:type="auto"/>
            <w:vMerge/>
          </w:tcPr>
          <w:p w14:paraId="6CE1EA2E" w14:textId="77777777" w:rsidR="0008244B" w:rsidRPr="006B4CF3" w:rsidRDefault="0008244B" w:rsidP="0008244B">
            <w:pPr>
              <w:jc w:val="center"/>
              <w:rPr>
                <w:rFonts w:ascii="Times New Roman" w:eastAsia="Calibri" w:hAnsi="Times New Roman" w:cs="Times New Roman"/>
              </w:rPr>
            </w:pPr>
          </w:p>
        </w:tc>
        <w:tc>
          <w:tcPr>
            <w:tcW w:w="0" w:type="auto"/>
          </w:tcPr>
          <w:p w14:paraId="31E1E9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2C62C5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0.820</w:t>
            </w:r>
          </w:p>
        </w:tc>
        <w:tc>
          <w:tcPr>
            <w:tcW w:w="0" w:type="auto"/>
          </w:tcPr>
          <w:p w14:paraId="47A08C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5449E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0.820</w:t>
            </w:r>
          </w:p>
        </w:tc>
        <w:tc>
          <w:tcPr>
            <w:tcW w:w="0" w:type="auto"/>
          </w:tcPr>
          <w:p w14:paraId="6492E4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9.007</w:t>
            </w:r>
          </w:p>
        </w:tc>
        <w:tc>
          <w:tcPr>
            <w:tcW w:w="0" w:type="auto"/>
          </w:tcPr>
          <w:p w14:paraId="72544DF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0.001</w:t>
            </w:r>
          </w:p>
        </w:tc>
      </w:tr>
      <w:tr w:rsidR="0008244B" w:rsidRPr="006B4CF3" w14:paraId="6F2C55CC" w14:textId="77777777" w:rsidTr="00B5537B">
        <w:tc>
          <w:tcPr>
            <w:tcW w:w="0" w:type="auto"/>
            <w:vMerge/>
          </w:tcPr>
          <w:p w14:paraId="6670E012" w14:textId="77777777" w:rsidR="0008244B" w:rsidRPr="006B4CF3" w:rsidRDefault="0008244B" w:rsidP="0008244B">
            <w:pPr>
              <w:jc w:val="center"/>
              <w:rPr>
                <w:rFonts w:ascii="Times New Roman" w:eastAsia="Calibri" w:hAnsi="Times New Roman" w:cs="Times New Roman"/>
              </w:rPr>
            </w:pPr>
          </w:p>
        </w:tc>
        <w:tc>
          <w:tcPr>
            <w:tcW w:w="0" w:type="auto"/>
          </w:tcPr>
          <w:p w14:paraId="1350FF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2571956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45.678</w:t>
            </w:r>
          </w:p>
        </w:tc>
        <w:tc>
          <w:tcPr>
            <w:tcW w:w="0" w:type="auto"/>
          </w:tcPr>
          <w:p w14:paraId="117DE3B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595C6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45.678</w:t>
            </w:r>
          </w:p>
        </w:tc>
        <w:tc>
          <w:tcPr>
            <w:tcW w:w="0" w:type="auto"/>
          </w:tcPr>
          <w:p w14:paraId="7DDA35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9.925</w:t>
            </w:r>
          </w:p>
        </w:tc>
        <w:tc>
          <w:tcPr>
            <w:tcW w:w="0" w:type="auto"/>
          </w:tcPr>
          <w:p w14:paraId="3741B79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CB37EC5" w14:textId="77777777" w:rsidTr="00B5537B">
        <w:tc>
          <w:tcPr>
            <w:tcW w:w="0" w:type="auto"/>
            <w:vMerge/>
          </w:tcPr>
          <w:p w14:paraId="12E45352" w14:textId="77777777" w:rsidR="0008244B" w:rsidRPr="006B4CF3" w:rsidRDefault="0008244B" w:rsidP="0008244B">
            <w:pPr>
              <w:jc w:val="center"/>
              <w:rPr>
                <w:rFonts w:ascii="Times New Roman" w:eastAsia="Calibri" w:hAnsi="Times New Roman" w:cs="Times New Roman"/>
              </w:rPr>
            </w:pPr>
          </w:p>
        </w:tc>
        <w:tc>
          <w:tcPr>
            <w:tcW w:w="0" w:type="auto"/>
          </w:tcPr>
          <w:p w14:paraId="5C5D2CF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D9287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193.441</w:t>
            </w:r>
          </w:p>
        </w:tc>
        <w:tc>
          <w:tcPr>
            <w:tcW w:w="0" w:type="auto"/>
          </w:tcPr>
          <w:p w14:paraId="796035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AF468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193.441</w:t>
            </w:r>
          </w:p>
        </w:tc>
        <w:tc>
          <w:tcPr>
            <w:tcW w:w="0" w:type="auto"/>
          </w:tcPr>
          <w:p w14:paraId="0D5ABC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12.848</w:t>
            </w:r>
          </w:p>
        </w:tc>
        <w:tc>
          <w:tcPr>
            <w:tcW w:w="0" w:type="auto"/>
          </w:tcPr>
          <w:p w14:paraId="6D1012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32C1964" w14:textId="77777777" w:rsidTr="00B5537B">
        <w:tc>
          <w:tcPr>
            <w:tcW w:w="0" w:type="auto"/>
            <w:vMerge/>
          </w:tcPr>
          <w:p w14:paraId="2D130F87" w14:textId="77777777" w:rsidR="0008244B" w:rsidRPr="006B4CF3" w:rsidRDefault="0008244B" w:rsidP="0008244B">
            <w:pPr>
              <w:jc w:val="center"/>
              <w:rPr>
                <w:rFonts w:ascii="Times New Roman" w:eastAsia="Calibri" w:hAnsi="Times New Roman" w:cs="Times New Roman"/>
              </w:rPr>
            </w:pPr>
          </w:p>
        </w:tc>
        <w:tc>
          <w:tcPr>
            <w:tcW w:w="0" w:type="auto"/>
          </w:tcPr>
          <w:p w14:paraId="4F477E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4C1EB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6.427</w:t>
            </w:r>
          </w:p>
        </w:tc>
        <w:tc>
          <w:tcPr>
            <w:tcW w:w="0" w:type="auto"/>
          </w:tcPr>
          <w:p w14:paraId="1E72B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28D08D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6.427</w:t>
            </w:r>
          </w:p>
        </w:tc>
        <w:tc>
          <w:tcPr>
            <w:tcW w:w="0" w:type="auto"/>
          </w:tcPr>
          <w:p w14:paraId="6799A5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12.050</w:t>
            </w:r>
          </w:p>
        </w:tc>
        <w:tc>
          <w:tcPr>
            <w:tcW w:w="0" w:type="auto"/>
          </w:tcPr>
          <w:p w14:paraId="0C73024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C78E589" w14:textId="77777777" w:rsidTr="00B5537B">
        <w:tc>
          <w:tcPr>
            <w:tcW w:w="0" w:type="auto"/>
            <w:vMerge w:val="restart"/>
          </w:tcPr>
          <w:p w14:paraId="3DD6ED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79701DA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5D2DD4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30.181</w:t>
            </w:r>
          </w:p>
        </w:tc>
        <w:tc>
          <w:tcPr>
            <w:tcW w:w="0" w:type="auto"/>
          </w:tcPr>
          <w:p w14:paraId="4245B2D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6E9C2F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30.181</w:t>
            </w:r>
          </w:p>
        </w:tc>
        <w:tc>
          <w:tcPr>
            <w:tcW w:w="0" w:type="auto"/>
          </w:tcPr>
          <w:p w14:paraId="50E9125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5.631</w:t>
            </w:r>
          </w:p>
        </w:tc>
        <w:tc>
          <w:tcPr>
            <w:tcW w:w="0" w:type="auto"/>
          </w:tcPr>
          <w:p w14:paraId="187145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0.036</w:t>
            </w:r>
          </w:p>
        </w:tc>
      </w:tr>
      <w:tr w:rsidR="0008244B" w:rsidRPr="006B4CF3" w14:paraId="69D28A0B" w14:textId="77777777" w:rsidTr="00B5537B">
        <w:tc>
          <w:tcPr>
            <w:tcW w:w="0" w:type="auto"/>
            <w:vMerge/>
          </w:tcPr>
          <w:p w14:paraId="550A8618" w14:textId="77777777" w:rsidR="0008244B" w:rsidRPr="006B4CF3" w:rsidRDefault="0008244B" w:rsidP="0008244B">
            <w:pPr>
              <w:jc w:val="center"/>
              <w:rPr>
                <w:rFonts w:ascii="Times New Roman" w:eastAsia="Calibri" w:hAnsi="Times New Roman" w:cs="Times New Roman"/>
              </w:rPr>
            </w:pPr>
          </w:p>
        </w:tc>
        <w:tc>
          <w:tcPr>
            <w:tcW w:w="0" w:type="auto"/>
          </w:tcPr>
          <w:p w14:paraId="0FC731F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7D3C1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14.948</w:t>
            </w:r>
          </w:p>
        </w:tc>
        <w:tc>
          <w:tcPr>
            <w:tcW w:w="0" w:type="auto"/>
          </w:tcPr>
          <w:p w14:paraId="41B7A6C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D86456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14.948</w:t>
            </w:r>
          </w:p>
        </w:tc>
        <w:tc>
          <w:tcPr>
            <w:tcW w:w="0" w:type="auto"/>
          </w:tcPr>
          <w:p w14:paraId="63229A0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4.078</w:t>
            </w:r>
          </w:p>
        </w:tc>
        <w:tc>
          <w:tcPr>
            <w:tcW w:w="0" w:type="auto"/>
          </w:tcPr>
          <w:p w14:paraId="417CBFB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0.043</w:t>
            </w:r>
          </w:p>
        </w:tc>
      </w:tr>
      <w:tr w:rsidR="0008244B" w:rsidRPr="006B4CF3" w14:paraId="7F3DDC44" w14:textId="77777777" w:rsidTr="00B5537B">
        <w:tc>
          <w:tcPr>
            <w:tcW w:w="0" w:type="auto"/>
            <w:vMerge/>
          </w:tcPr>
          <w:p w14:paraId="4D06B04C" w14:textId="77777777" w:rsidR="0008244B" w:rsidRPr="006B4CF3" w:rsidRDefault="0008244B" w:rsidP="0008244B">
            <w:pPr>
              <w:jc w:val="center"/>
              <w:rPr>
                <w:rFonts w:ascii="Times New Roman" w:eastAsia="Calibri" w:hAnsi="Times New Roman" w:cs="Times New Roman"/>
              </w:rPr>
            </w:pPr>
          </w:p>
        </w:tc>
        <w:tc>
          <w:tcPr>
            <w:tcW w:w="0" w:type="auto"/>
          </w:tcPr>
          <w:p w14:paraId="14A627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54470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0.210</w:t>
            </w:r>
          </w:p>
        </w:tc>
        <w:tc>
          <w:tcPr>
            <w:tcW w:w="0" w:type="auto"/>
          </w:tcPr>
          <w:p w14:paraId="6DA80B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2DDE6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0.210</w:t>
            </w:r>
          </w:p>
        </w:tc>
        <w:tc>
          <w:tcPr>
            <w:tcW w:w="0" w:type="auto"/>
          </w:tcPr>
          <w:p w14:paraId="75E5611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5.002</w:t>
            </w:r>
          </w:p>
        </w:tc>
        <w:tc>
          <w:tcPr>
            <w:tcW w:w="0" w:type="auto"/>
          </w:tcPr>
          <w:p w14:paraId="7BC993F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0.028</w:t>
            </w:r>
          </w:p>
        </w:tc>
      </w:tr>
      <w:tr w:rsidR="0008244B" w:rsidRPr="006B4CF3" w14:paraId="462B9945" w14:textId="77777777" w:rsidTr="00B5537B">
        <w:tc>
          <w:tcPr>
            <w:tcW w:w="0" w:type="auto"/>
            <w:vMerge/>
          </w:tcPr>
          <w:p w14:paraId="03381AD0" w14:textId="77777777" w:rsidR="0008244B" w:rsidRPr="006B4CF3" w:rsidRDefault="0008244B" w:rsidP="0008244B">
            <w:pPr>
              <w:jc w:val="center"/>
              <w:rPr>
                <w:rFonts w:ascii="Times New Roman" w:eastAsia="Calibri" w:hAnsi="Times New Roman" w:cs="Times New Roman"/>
              </w:rPr>
            </w:pPr>
          </w:p>
        </w:tc>
        <w:tc>
          <w:tcPr>
            <w:tcW w:w="0" w:type="auto"/>
          </w:tcPr>
          <w:p w14:paraId="1A6945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53A1D1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21.000</w:t>
            </w:r>
          </w:p>
        </w:tc>
        <w:tc>
          <w:tcPr>
            <w:tcW w:w="0" w:type="auto"/>
          </w:tcPr>
          <w:p w14:paraId="0200C75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2EC7A4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21.000</w:t>
            </w:r>
          </w:p>
        </w:tc>
        <w:tc>
          <w:tcPr>
            <w:tcW w:w="0" w:type="auto"/>
          </w:tcPr>
          <w:p w14:paraId="751B9A3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5.427</w:t>
            </w:r>
          </w:p>
        </w:tc>
        <w:tc>
          <w:tcPr>
            <w:tcW w:w="0" w:type="auto"/>
          </w:tcPr>
          <w:p w14:paraId="3EF7DE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0.020</w:t>
            </w:r>
          </w:p>
        </w:tc>
      </w:tr>
      <w:tr w:rsidR="0008244B" w:rsidRPr="006B4CF3" w14:paraId="7246244B" w14:textId="77777777" w:rsidTr="00B5537B">
        <w:tc>
          <w:tcPr>
            <w:tcW w:w="0" w:type="auto"/>
            <w:vMerge/>
          </w:tcPr>
          <w:p w14:paraId="11A3BF64" w14:textId="77777777" w:rsidR="0008244B" w:rsidRPr="006B4CF3" w:rsidRDefault="0008244B" w:rsidP="0008244B">
            <w:pPr>
              <w:jc w:val="center"/>
              <w:rPr>
                <w:rFonts w:ascii="Times New Roman" w:eastAsia="Calibri" w:hAnsi="Times New Roman" w:cs="Times New Roman"/>
              </w:rPr>
            </w:pPr>
          </w:p>
        </w:tc>
        <w:tc>
          <w:tcPr>
            <w:tcW w:w="0" w:type="auto"/>
          </w:tcPr>
          <w:p w14:paraId="51F2123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4EB13B8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15.418</w:t>
            </w:r>
          </w:p>
        </w:tc>
        <w:tc>
          <w:tcPr>
            <w:tcW w:w="0" w:type="auto"/>
          </w:tcPr>
          <w:p w14:paraId="0046177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C0008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15.418</w:t>
            </w:r>
          </w:p>
        </w:tc>
        <w:tc>
          <w:tcPr>
            <w:tcW w:w="0" w:type="auto"/>
          </w:tcPr>
          <w:p w14:paraId="483FCFE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4.068</w:t>
            </w:r>
          </w:p>
        </w:tc>
        <w:tc>
          <w:tcPr>
            <w:tcW w:w="0" w:type="auto"/>
          </w:tcPr>
          <w:p w14:paraId="53189C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0.047</w:t>
            </w:r>
          </w:p>
        </w:tc>
      </w:tr>
      <w:tr w:rsidR="0008244B" w:rsidRPr="006B4CF3" w14:paraId="7AFF9973" w14:textId="77777777" w:rsidTr="00B5537B">
        <w:tc>
          <w:tcPr>
            <w:tcW w:w="0" w:type="auto"/>
            <w:vMerge/>
          </w:tcPr>
          <w:p w14:paraId="07EB4DEE" w14:textId="77777777" w:rsidR="0008244B" w:rsidRPr="006B4CF3" w:rsidRDefault="0008244B" w:rsidP="0008244B">
            <w:pPr>
              <w:jc w:val="center"/>
              <w:rPr>
                <w:rFonts w:ascii="Times New Roman" w:eastAsia="Calibri" w:hAnsi="Times New Roman" w:cs="Times New Roman"/>
              </w:rPr>
            </w:pPr>
          </w:p>
        </w:tc>
        <w:tc>
          <w:tcPr>
            <w:tcW w:w="0" w:type="auto"/>
          </w:tcPr>
          <w:p w14:paraId="691960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D98F64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11.837</w:t>
            </w:r>
          </w:p>
        </w:tc>
        <w:tc>
          <w:tcPr>
            <w:tcW w:w="0" w:type="auto"/>
          </w:tcPr>
          <w:p w14:paraId="402DF15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D8F883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11.837</w:t>
            </w:r>
          </w:p>
        </w:tc>
        <w:tc>
          <w:tcPr>
            <w:tcW w:w="0" w:type="auto"/>
          </w:tcPr>
          <w:p w14:paraId="466A87D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9.092</w:t>
            </w:r>
          </w:p>
        </w:tc>
        <w:tc>
          <w:tcPr>
            <w:tcW w:w="0" w:type="auto"/>
          </w:tcPr>
          <w:p w14:paraId="7FEB253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0.001</w:t>
            </w:r>
          </w:p>
        </w:tc>
      </w:tr>
      <w:tr w:rsidR="0008244B" w:rsidRPr="006B4CF3" w14:paraId="49E6B4B1" w14:textId="77777777" w:rsidTr="00B5537B">
        <w:tc>
          <w:tcPr>
            <w:tcW w:w="0" w:type="auto"/>
            <w:vMerge w:val="restart"/>
          </w:tcPr>
          <w:p w14:paraId="3AAED55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603AB7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479BCE7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5.886</w:t>
            </w:r>
          </w:p>
        </w:tc>
        <w:tc>
          <w:tcPr>
            <w:tcW w:w="0" w:type="auto"/>
          </w:tcPr>
          <w:p w14:paraId="3F4CFE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BF04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5.886</w:t>
            </w:r>
          </w:p>
        </w:tc>
        <w:tc>
          <w:tcPr>
            <w:tcW w:w="0" w:type="auto"/>
          </w:tcPr>
          <w:p w14:paraId="4611C15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10.123</w:t>
            </w:r>
          </w:p>
        </w:tc>
        <w:tc>
          <w:tcPr>
            <w:tcW w:w="0" w:type="auto"/>
          </w:tcPr>
          <w:p w14:paraId="32322C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974385B" w14:textId="77777777" w:rsidTr="00B5537B">
        <w:tc>
          <w:tcPr>
            <w:tcW w:w="0" w:type="auto"/>
            <w:vMerge/>
          </w:tcPr>
          <w:p w14:paraId="32AEB77A" w14:textId="77777777" w:rsidR="0008244B" w:rsidRPr="006B4CF3" w:rsidRDefault="0008244B" w:rsidP="0008244B">
            <w:pPr>
              <w:jc w:val="center"/>
              <w:rPr>
                <w:rFonts w:ascii="Times New Roman" w:eastAsia="Calibri" w:hAnsi="Times New Roman" w:cs="Times New Roman"/>
              </w:rPr>
            </w:pPr>
          </w:p>
        </w:tc>
        <w:tc>
          <w:tcPr>
            <w:tcW w:w="0" w:type="auto"/>
          </w:tcPr>
          <w:p w14:paraId="73C1A0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63B399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255.644</w:t>
            </w:r>
          </w:p>
        </w:tc>
        <w:tc>
          <w:tcPr>
            <w:tcW w:w="0" w:type="auto"/>
          </w:tcPr>
          <w:p w14:paraId="091E3E0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83EBE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255.644</w:t>
            </w:r>
          </w:p>
        </w:tc>
        <w:tc>
          <w:tcPr>
            <w:tcW w:w="0" w:type="auto"/>
          </w:tcPr>
          <w:p w14:paraId="4A27CF2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11.335</w:t>
            </w:r>
          </w:p>
        </w:tc>
        <w:tc>
          <w:tcPr>
            <w:tcW w:w="0" w:type="auto"/>
          </w:tcPr>
          <w:p w14:paraId="744295A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A28281E" w14:textId="77777777" w:rsidTr="00B5537B">
        <w:tc>
          <w:tcPr>
            <w:tcW w:w="0" w:type="auto"/>
            <w:vMerge/>
          </w:tcPr>
          <w:p w14:paraId="3AA2CB4F" w14:textId="77777777" w:rsidR="0008244B" w:rsidRPr="006B4CF3" w:rsidRDefault="0008244B" w:rsidP="0008244B">
            <w:pPr>
              <w:jc w:val="center"/>
              <w:rPr>
                <w:rFonts w:ascii="Times New Roman" w:eastAsia="Calibri" w:hAnsi="Times New Roman" w:cs="Times New Roman"/>
              </w:rPr>
            </w:pPr>
          </w:p>
        </w:tc>
        <w:tc>
          <w:tcPr>
            <w:tcW w:w="0" w:type="auto"/>
          </w:tcPr>
          <w:p w14:paraId="125E5DC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94091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390.384</w:t>
            </w:r>
          </w:p>
        </w:tc>
        <w:tc>
          <w:tcPr>
            <w:tcW w:w="0" w:type="auto"/>
          </w:tcPr>
          <w:p w14:paraId="4D18FA2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240F93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390.384</w:t>
            </w:r>
          </w:p>
        </w:tc>
        <w:tc>
          <w:tcPr>
            <w:tcW w:w="0" w:type="auto"/>
          </w:tcPr>
          <w:p w14:paraId="21A681E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13.131</w:t>
            </w:r>
          </w:p>
        </w:tc>
        <w:tc>
          <w:tcPr>
            <w:tcW w:w="0" w:type="auto"/>
          </w:tcPr>
          <w:p w14:paraId="0BD29EF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9FBA622" w14:textId="77777777" w:rsidTr="00B5537B">
        <w:tc>
          <w:tcPr>
            <w:tcW w:w="0" w:type="auto"/>
            <w:vMerge/>
          </w:tcPr>
          <w:p w14:paraId="6197D2F3" w14:textId="77777777" w:rsidR="0008244B" w:rsidRPr="006B4CF3" w:rsidRDefault="0008244B" w:rsidP="0008244B">
            <w:pPr>
              <w:jc w:val="center"/>
              <w:rPr>
                <w:rFonts w:ascii="Times New Roman" w:eastAsia="Calibri" w:hAnsi="Times New Roman" w:cs="Times New Roman"/>
              </w:rPr>
            </w:pPr>
          </w:p>
        </w:tc>
        <w:tc>
          <w:tcPr>
            <w:tcW w:w="0" w:type="auto"/>
          </w:tcPr>
          <w:p w14:paraId="18849C2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32666E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28.126</w:t>
            </w:r>
          </w:p>
        </w:tc>
        <w:tc>
          <w:tcPr>
            <w:tcW w:w="0" w:type="auto"/>
          </w:tcPr>
          <w:p w14:paraId="1EA5A1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34408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28.126</w:t>
            </w:r>
          </w:p>
        </w:tc>
        <w:tc>
          <w:tcPr>
            <w:tcW w:w="0" w:type="auto"/>
          </w:tcPr>
          <w:p w14:paraId="73F7B9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10.570</w:t>
            </w:r>
          </w:p>
        </w:tc>
        <w:tc>
          <w:tcPr>
            <w:tcW w:w="0" w:type="auto"/>
          </w:tcPr>
          <w:p w14:paraId="01886E4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DFFF010" w14:textId="77777777" w:rsidTr="00B5537B">
        <w:tc>
          <w:tcPr>
            <w:tcW w:w="0" w:type="auto"/>
            <w:vMerge/>
          </w:tcPr>
          <w:p w14:paraId="7621485B" w14:textId="77777777" w:rsidR="0008244B" w:rsidRPr="006B4CF3" w:rsidRDefault="0008244B" w:rsidP="0008244B">
            <w:pPr>
              <w:jc w:val="center"/>
              <w:rPr>
                <w:rFonts w:ascii="Times New Roman" w:eastAsia="Calibri" w:hAnsi="Times New Roman" w:cs="Times New Roman"/>
              </w:rPr>
            </w:pPr>
          </w:p>
        </w:tc>
        <w:tc>
          <w:tcPr>
            <w:tcW w:w="0" w:type="auto"/>
          </w:tcPr>
          <w:p w14:paraId="75E1C6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19602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349.767</w:t>
            </w:r>
          </w:p>
        </w:tc>
        <w:tc>
          <w:tcPr>
            <w:tcW w:w="0" w:type="auto"/>
          </w:tcPr>
          <w:p w14:paraId="22F0340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407EFE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349.767</w:t>
            </w:r>
          </w:p>
        </w:tc>
        <w:tc>
          <w:tcPr>
            <w:tcW w:w="0" w:type="auto"/>
          </w:tcPr>
          <w:p w14:paraId="6F8ADC6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11.534</w:t>
            </w:r>
          </w:p>
        </w:tc>
        <w:tc>
          <w:tcPr>
            <w:tcW w:w="0" w:type="auto"/>
          </w:tcPr>
          <w:p w14:paraId="3D35A4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09DFE1AA" w14:textId="77777777" w:rsidTr="00B5537B">
        <w:tc>
          <w:tcPr>
            <w:tcW w:w="0" w:type="auto"/>
            <w:vMerge/>
          </w:tcPr>
          <w:p w14:paraId="6EA97A5D" w14:textId="77777777" w:rsidR="0008244B" w:rsidRPr="006B4CF3" w:rsidRDefault="0008244B" w:rsidP="0008244B">
            <w:pPr>
              <w:jc w:val="center"/>
              <w:rPr>
                <w:rFonts w:ascii="Times New Roman" w:eastAsia="Calibri" w:hAnsi="Times New Roman" w:cs="Times New Roman"/>
              </w:rPr>
            </w:pPr>
          </w:p>
        </w:tc>
        <w:tc>
          <w:tcPr>
            <w:tcW w:w="0" w:type="auto"/>
          </w:tcPr>
          <w:p w14:paraId="76C838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7A39A86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418.514</w:t>
            </w:r>
          </w:p>
        </w:tc>
        <w:tc>
          <w:tcPr>
            <w:tcW w:w="0" w:type="auto"/>
          </w:tcPr>
          <w:p w14:paraId="10FF8EC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7163E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418.514</w:t>
            </w:r>
          </w:p>
        </w:tc>
        <w:tc>
          <w:tcPr>
            <w:tcW w:w="0" w:type="auto"/>
          </w:tcPr>
          <w:p w14:paraId="6B6DF0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13.265</w:t>
            </w:r>
          </w:p>
        </w:tc>
        <w:tc>
          <w:tcPr>
            <w:tcW w:w="0" w:type="auto"/>
          </w:tcPr>
          <w:p w14:paraId="73A487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48483E7" w14:textId="77777777" w:rsidTr="00B5537B">
        <w:tc>
          <w:tcPr>
            <w:tcW w:w="0" w:type="auto"/>
            <w:vMerge w:val="restart"/>
          </w:tcPr>
          <w:p w14:paraId="6CE0FBE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E2D32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7708605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140.900</w:t>
            </w:r>
          </w:p>
        </w:tc>
        <w:tc>
          <w:tcPr>
            <w:tcW w:w="0" w:type="auto"/>
          </w:tcPr>
          <w:p w14:paraId="17645E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0850C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140.900</w:t>
            </w:r>
          </w:p>
        </w:tc>
        <w:tc>
          <w:tcPr>
            <w:tcW w:w="0" w:type="auto"/>
          </w:tcPr>
          <w:p w14:paraId="0B44EC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12.945</w:t>
            </w:r>
          </w:p>
        </w:tc>
        <w:tc>
          <w:tcPr>
            <w:tcW w:w="0" w:type="auto"/>
          </w:tcPr>
          <w:p w14:paraId="6E364F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FD1F4BF" w14:textId="77777777" w:rsidTr="00B5537B">
        <w:tc>
          <w:tcPr>
            <w:tcW w:w="0" w:type="auto"/>
            <w:vMerge/>
          </w:tcPr>
          <w:p w14:paraId="5AC4F7AE" w14:textId="77777777" w:rsidR="0008244B" w:rsidRPr="006B4CF3" w:rsidRDefault="0008244B" w:rsidP="0008244B">
            <w:pPr>
              <w:jc w:val="center"/>
              <w:rPr>
                <w:rFonts w:ascii="Times New Roman" w:eastAsia="Calibri" w:hAnsi="Times New Roman" w:cs="Times New Roman"/>
              </w:rPr>
            </w:pPr>
          </w:p>
        </w:tc>
        <w:tc>
          <w:tcPr>
            <w:tcW w:w="0" w:type="auto"/>
          </w:tcPr>
          <w:p w14:paraId="515EA1F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678F6D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236.109</w:t>
            </w:r>
          </w:p>
        </w:tc>
        <w:tc>
          <w:tcPr>
            <w:tcW w:w="0" w:type="auto"/>
          </w:tcPr>
          <w:p w14:paraId="59A396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3E24B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236.109</w:t>
            </w:r>
          </w:p>
        </w:tc>
        <w:tc>
          <w:tcPr>
            <w:tcW w:w="0" w:type="auto"/>
          </w:tcPr>
          <w:p w14:paraId="4B7497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11.233</w:t>
            </w:r>
          </w:p>
        </w:tc>
        <w:tc>
          <w:tcPr>
            <w:tcW w:w="0" w:type="auto"/>
          </w:tcPr>
          <w:p w14:paraId="52E1E9C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07C60E3C" w14:textId="77777777" w:rsidTr="00B5537B">
        <w:tc>
          <w:tcPr>
            <w:tcW w:w="0" w:type="auto"/>
            <w:vMerge/>
          </w:tcPr>
          <w:p w14:paraId="74A7167B" w14:textId="77777777" w:rsidR="0008244B" w:rsidRPr="006B4CF3" w:rsidRDefault="0008244B" w:rsidP="0008244B">
            <w:pPr>
              <w:jc w:val="center"/>
              <w:rPr>
                <w:rFonts w:ascii="Times New Roman" w:eastAsia="Calibri" w:hAnsi="Times New Roman" w:cs="Times New Roman"/>
              </w:rPr>
            </w:pPr>
          </w:p>
        </w:tc>
        <w:tc>
          <w:tcPr>
            <w:tcW w:w="0" w:type="auto"/>
          </w:tcPr>
          <w:p w14:paraId="4916576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7923174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9.262</w:t>
            </w:r>
          </w:p>
        </w:tc>
        <w:tc>
          <w:tcPr>
            <w:tcW w:w="0" w:type="auto"/>
          </w:tcPr>
          <w:p w14:paraId="523FEB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939C9F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9.262</w:t>
            </w:r>
          </w:p>
        </w:tc>
        <w:tc>
          <w:tcPr>
            <w:tcW w:w="0" w:type="auto"/>
          </w:tcPr>
          <w:p w14:paraId="3906D5D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10.074</w:t>
            </w:r>
          </w:p>
        </w:tc>
        <w:tc>
          <w:tcPr>
            <w:tcW w:w="0" w:type="auto"/>
          </w:tcPr>
          <w:p w14:paraId="564748F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D6C29FB" w14:textId="77777777" w:rsidTr="00B5537B">
        <w:tc>
          <w:tcPr>
            <w:tcW w:w="0" w:type="auto"/>
            <w:vMerge/>
          </w:tcPr>
          <w:p w14:paraId="541CCE9D" w14:textId="77777777" w:rsidR="0008244B" w:rsidRPr="006B4CF3" w:rsidRDefault="0008244B" w:rsidP="0008244B">
            <w:pPr>
              <w:jc w:val="center"/>
              <w:rPr>
                <w:rFonts w:ascii="Times New Roman" w:eastAsia="Calibri" w:hAnsi="Times New Roman" w:cs="Times New Roman"/>
              </w:rPr>
            </w:pPr>
          </w:p>
        </w:tc>
        <w:tc>
          <w:tcPr>
            <w:tcW w:w="0" w:type="auto"/>
          </w:tcPr>
          <w:p w14:paraId="702F4D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61BA3A1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42.627</w:t>
            </w:r>
          </w:p>
        </w:tc>
        <w:tc>
          <w:tcPr>
            <w:tcW w:w="0" w:type="auto"/>
          </w:tcPr>
          <w:p w14:paraId="405483E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5557AE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42.627</w:t>
            </w:r>
          </w:p>
        </w:tc>
        <w:tc>
          <w:tcPr>
            <w:tcW w:w="0" w:type="auto"/>
          </w:tcPr>
          <w:p w14:paraId="3B57DF8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10.864</w:t>
            </w:r>
          </w:p>
        </w:tc>
        <w:tc>
          <w:tcPr>
            <w:tcW w:w="0" w:type="auto"/>
          </w:tcPr>
          <w:p w14:paraId="35273D6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02C5ADC" w14:textId="77777777" w:rsidTr="00B5537B">
        <w:tc>
          <w:tcPr>
            <w:tcW w:w="0" w:type="auto"/>
            <w:vMerge/>
          </w:tcPr>
          <w:p w14:paraId="7993628A" w14:textId="77777777" w:rsidR="0008244B" w:rsidRPr="006B4CF3" w:rsidRDefault="0008244B" w:rsidP="0008244B">
            <w:pPr>
              <w:jc w:val="center"/>
              <w:rPr>
                <w:rFonts w:ascii="Times New Roman" w:eastAsia="Calibri" w:hAnsi="Times New Roman" w:cs="Times New Roman"/>
              </w:rPr>
            </w:pPr>
          </w:p>
        </w:tc>
        <w:tc>
          <w:tcPr>
            <w:tcW w:w="0" w:type="auto"/>
          </w:tcPr>
          <w:p w14:paraId="2638389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55E0382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286.453</w:t>
            </w:r>
          </w:p>
        </w:tc>
        <w:tc>
          <w:tcPr>
            <w:tcW w:w="0" w:type="auto"/>
          </w:tcPr>
          <w:p w14:paraId="15D6D9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E58749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286.453</w:t>
            </w:r>
          </w:p>
        </w:tc>
        <w:tc>
          <w:tcPr>
            <w:tcW w:w="0" w:type="auto"/>
          </w:tcPr>
          <w:p w14:paraId="527D9B9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11.256</w:t>
            </w:r>
          </w:p>
        </w:tc>
        <w:tc>
          <w:tcPr>
            <w:tcW w:w="0" w:type="auto"/>
          </w:tcPr>
          <w:p w14:paraId="37C809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C506189" w14:textId="77777777" w:rsidTr="00B5537B">
        <w:tc>
          <w:tcPr>
            <w:tcW w:w="0" w:type="auto"/>
            <w:vMerge/>
          </w:tcPr>
          <w:p w14:paraId="10A6608C" w14:textId="77777777" w:rsidR="0008244B" w:rsidRPr="006B4CF3" w:rsidRDefault="0008244B" w:rsidP="0008244B">
            <w:pPr>
              <w:jc w:val="center"/>
              <w:rPr>
                <w:rFonts w:ascii="Times New Roman" w:eastAsia="Calibri" w:hAnsi="Times New Roman" w:cs="Times New Roman"/>
              </w:rPr>
            </w:pPr>
          </w:p>
        </w:tc>
        <w:tc>
          <w:tcPr>
            <w:tcW w:w="0" w:type="auto"/>
          </w:tcPr>
          <w:p w14:paraId="59D29E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000F8F5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23.845</w:t>
            </w:r>
          </w:p>
        </w:tc>
        <w:tc>
          <w:tcPr>
            <w:tcW w:w="0" w:type="auto"/>
          </w:tcPr>
          <w:p w14:paraId="6FFBE7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DDDEE7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23.845</w:t>
            </w:r>
          </w:p>
        </w:tc>
        <w:tc>
          <w:tcPr>
            <w:tcW w:w="0" w:type="auto"/>
          </w:tcPr>
          <w:p w14:paraId="36125C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10.186</w:t>
            </w:r>
          </w:p>
        </w:tc>
        <w:tc>
          <w:tcPr>
            <w:tcW w:w="0" w:type="auto"/>
          </w:tcPr>
          <w:p w14:paraId="796896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944FE09" w14:textId="77777777" w:rsidTr="00B5537B">
        <w:tc>
          <w:tcPr>
            <w:tcW w:w="0" w:type="auto"/>
            <w:vMerge w:val="restart"/>
          </w:tcPr>
          <w:p w14:paraId="72BA9A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7BBCDF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17E443B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14.693</w:t>
            </w:r>
          </w:p>
        </w:tc>
        <w:tc>
          <w:tcPr>
            <w:tcW w:w="0" w:type="auto"/>
          </w:tcPr>
          <w:p w14:paraId="2B0608F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192A48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14.693</w:t>
            </w:r>
          </w:p>
        </w:tc>
        <w:tc>
          <w:tcPr>
            <w:tcW w:w="0" w:type="auto"/>
          </w:tcPr>
          <w:p w14:paraId="11BE9C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10.307</w:t>
            </w:r>
          </w:p>
        </w:tc>
        <w:tc>
          <w:tcPr>
            <w:tcW w:w="0" w:type="auto"/>
          </w:tcPr>
          <w:p w14:paraId="58900CB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3D6C28A" w14:textId="77777777" w:rsidTr="00B5537B">
        <w:tc>
          <w:tcPr>
            <w:tcW w:w="0" w:type="auto"/>
            <w:vMerge/>
          </w:tcPr>
          <w:p w14:paraId="56D2572A" w14:textId="77777777" w:rsidR="0008244B" w:rsidRPr="006B4CF3" w:rsidRDefault="0008244B" w:rsidP="0008244B">
            <w:pPr>
              <w:jc w:val="center"/>
              <w:rPr>
                <w:rFonts w:ascii="Times New Roman" w:eastAsia="Calibri" w:hAnsi="Times New Roman" w:cs="Times New Roman"/>
              </w:rPr>
            </w:pPr>
          </w:p>
        </w:tc>
        <w:tc>
          <w:tcPr>
            <w:tcW w:w="0" w:type="auto"/>
          </w:tcPr>
          <w:p w14:paraId="5E66D36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29C9EF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20.515</w:t>
            </w:r>
          </w:p>
        </w:tc>
        <w:tc>
          <w:tcPr>
            <w:tcW w:w="0" w:type="auto"/>
          </w:tcPr>
          <w:p w14:paraId="42F18D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7C6586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20.515</w:t>
            </w:r>
          </w:p>
        </w:tc>
        <w:tc>
          <w:tcPr>
            <w:tcW w:w="0" w:type="auto"/>
          </w:tcPr>
          <w:p w14:paraId="1F3A3F5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10.107</w:t>
            </w:r>
          </w:p>
        </w:tc>
        <w:tc>
          <w:tcPr>
            <w:tcW w:w="0" w:type="auto"/>
          </w:tcPr>
          <w:p w14:paraId="189B960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F9921F1" w14:textId="77777777" w:rsidTr="00B5537B">
        <w:tc>
          <w:tcPr>
            <w:tcW w:w="0" w:type="auto"/>
            <w:vMerge/>
          </w:tcPr>
          <w:p w14:paraId="00F1EC9F" w14:textId="77777777" w:rsidR="0008244B" w:rsidRPr="006B4CF3" w:rsidRDefault="0008244B" w:rsidP="0008244B">
            <w:pPr>
              <w:jc w:val="center"/>
              <w:rPr>
                <w:rFonts w:ascii="Times New Roman" w:eastAsia="Calibri" w:hAnsi="Times New Roman" w:cs="Times New Roman"/>
              </w:rPr>
            </w:pPr>
          </w:p>
        </w:tc>
        <w:tc>
          <w:tcPr>
            <w:tcW w:w="0" w:type="auto"/>
          </w:tcPr>
          <w:p w14:paraId="5C0F43F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50B00B8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8.531</w:t>
            </w:r>
          </w:p>
        </w:tc>
        <w:tc>
          <w:tcPr>
            <w:tcW w:w="0" w:type="auto"/>
          </w:tcPr>
          <w:p w14:paraId="0CB78F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8FB22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8.531</w:t>
            </w:r>
          </w:p>
        </w:tc>
        <w:tc>
          <w:tcPr>
            <w:tcW w:w="0" w:type="auto"/>
          </w:tcPr>
          <w:p w14:paraId="5555717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10.068</w:t>
            </w:r>
          </w:p>
        </w:tc>
        <w:tc>
          <w:tcPr>
            <w:tcW w:w="0" w:type="auto"/>
          </w:tcPr>
          <w:p w14:paraId="49EE8CB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D9BFC08" w14:textId="77777777" w:rsidTr="00B5537B">
        <w:tc>
          <w:tcPr>
            <w:tcW w:w="0" w:type="auto"/>
            <w:vMerge/>
          </w:tcPr>
          <w:p w14:paraId="10B8161C" w14:textId="77777777" w:rsidR="0008244B" w:rsidRPr="006B4CF3" w:rsidRDefault="0008244B" w:rsidP="0008244B">
            <w:pPr>
              <w:jc w:val="center"/>
              <w:rPr>
                <w:rFonts w:ascii="Times New Roman" w:eastAsia="Calibri" w:hAnsi="Times New Roman" w:cs="Times New Roman"/>
              </w:rPr>
            </w:pPr>
          </w:p>
        </w:tc>
        <w:tc>
          <w:tcPr>
            <w:tcW w:w="0" w:type="auto"/>
          </w:tcPr>
          <w:p w14:paraId="0134F7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681366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10.842</w:t>
            </w:r>
          </w:p>
        </w:tc>
        <w:tc>
          <w:tcPr>
            <w:tcW w:w="0" w:type="auto"/>
          </w:tcPr>
          <w:p w14:paraId="4B441CC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F11AF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10.842</w:t>
            </w:r>
          </w:p>
        </w:tc>
        <w:tc>
          <w:tcPr>
            <w:tcW w:w="0" w:type="auto"/>
          </w:tcPr>
          <w:p w14:paraId="34940D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10.220</w:t>
            </w:r>
          </w:p>
        </w:tc>
        <w:tc>
          <w:tcPr>
            <w:tcW w:w="0" w:type="auto"/>
          </w:tcPr>
          <w:p w14:paraId="2EDE34C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F688A76" w14:textId="77777777" w:rsidTr="00B5537B">
        <w:tc>
          <w:tcPr>
            <w:tcW w:w="0" w:type="auto"/>
            <w:vMerge/>
          </w:tcPr>
          <w:p w14:paraId="04207FCC" w14:textId="77777777" w:rsidR="0008244B" w:rsidRPr="006B4CF3" w:rsidRDefault="0008244B" w:rsidP="0008244B">
            <w:pPr>
              <w:jc w:val="center"/>
              <w:rPr>
                <w:rFonts w:ascii="Times New Roman" w:eastAsia="Calibri" w:hAnsi="Times New Roman" w:cs="Times New Roman"/>
              </w:rPr>
            </w:pPr>
          </w:p>
        </w:tc>
        <w:tc>
          <w:tcPr>
            <w:tcW w:w="0" w:type="auto"/>
          </w:tcPr>
          <w:p w14:paraId="6DD374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641AC0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17.223</w:t>
            </w:r>
          </w:p>
        </w:tc>
        <w:tc>
          <w:tcPr>
            <w:tcW w:w="0" w:type="auto"/>
          </w:tcPr>
          <w:p w14:paraId="714E1BC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C8DB5C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17.223</w:t>
            </w:r>
          </w:p>
        </w:tc>
        <w:tc>
          <w:tcPr>
            <w:tcW w:w="0" w:type="auto"/>
          </w:tcPr>
          <w:p w14:paraId="43829A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10.076</w:t>
            </w:r>
          </w:p>
        </w:tc>
        <w:tc>
          <w:tcPr>
            <w:tcW w:w="0" w:type="auto"/>
          </w:tcPr>
          <w:p w14:paraId="045FEF3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37F427D" w14:textId="77777777" w:rsidTr="00B5537B">
        <w:tc>
          <w:tcPr>
            <w:tcW w:w="0" w:type="auto"/>
            <w:vMerge/>
          </w:tcPr>
          <w:p w14:paraId="1894B247" w14:textId="77777777" w:rsidR="0008244B" w:rsidRPr="006B4CF3" w:rsidRDefault="0008244B" w:rsidP="0008244B">
            <w:pPr>
              <w:jc w:val="center"/>
              <w:rPr>
                <w:rFonts w:ascii="Times New Roman" w:eastAsia="Calibri" w:hAnsi="Times New Roman" w:cs="Times New Roman"/>
              </w:rPr>
            </w:pPr>
          </w:p>
        </w:tc>
        <w:tc>
          <w:tcPr>
            <w:tcW w:w="0" w:type="auto"/>
          </w:tcPr>
          <w:p w14:paraId="1B88065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C68FCF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0.003</w:t>
            </w:r>
          </w:p>
        </w:tc>
        <w:tc>
          <w:tcPr>
            <w:tcW w:w="0" w:type="auto"/>
          </w:tcPr>
          <w:p w14:paraId="72BC9D9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8F777B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0.003</w:t>
            </w:r>
          </w:p>
        </w:tc>
        <w:tc>
          <w:tcPr>
            <w:tcW w:w="0" w:type="auto"/>
          </w:tcPr>
          <w:p w14:paraId="58B950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9.000</w:t>
            </w:r>
          </w:p>
        </w:tc>
        <w:tc>
          <w:tcPr>
            <w:tcW w:w="0" w:type="auto"/>
          </w:tcPr>
          <w:p w14:paraId="5843938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0.006</w:t>
            </w:r>
          </w:p>
        </w:tc>
      </w:tr>
      <w:tr w:rsidR="0008244B" w:rsidRPr="006B4CF3" w14:paraId="6B58C491" w14:textId="77777777" w:rsidTr="00B5537B">
        <w:tc>
          <w:tcPr>
            <w:tcW w:w="0" w:type="auto"/>
            <w:vMerge w:val="restart"/>
          </w:tcPr>
          <w:p w14:paraId="342681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44FD31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45613B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12.803</w:t>
            </w:r>
          </w:p>
        </w:tc>
        <w:tc>
          <w:tcPr>
            <w:tcW w:w="0" w:type="auto"/>
          </w:tcPr>
          <w:p w14:paraId="3E3BF3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CFB6AE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12.803</w:t>
            </w:r>
          </w:p>
        </w:tc>
        <w:tc>
          <w:tcPr>
            <w:tcW w:w="0" w:type="auto"/>
          </w:tcPr>
          <w:p w14:paraId="7440CB0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10.268</w:t>
            </w:r>
          </w:p>
        </w:tc>
        <w:tc>
          <w:tcPr>
            <w:tcW w:w="0" w:type="auto"/>
          </w:tcPr>
          <w:p w14:paraId="74B8A9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B422640" w14:textId="77777777" w:rsidTr="00B5537B">
        <w:tc>
          <w:tcPr>
            <w:tcW w:w="0" w:type="auto"/>
            <w:vMerge/>
          </w:tcPr>
          <w:p w14:paraId="4779EDAE" w14:textId="77777777" w:rsidR="0008244B" w:rsidRPr="006B4CF3" w:rsidRDefault="0008244B" w:rsidP="0008244B">
            <w:pPr>
              <w:jc w:val="center"/>
              <w:rPr>
                <w:rFonts w:ascii="Times New Roman" w:eastAsia="Calibri" w:hAnsi="Times New Roman" w:cs="Times New Roman"/>
              </w:rPr>
            </w:pPr>
          </w:p>
        </w:tc>
        <w:tc>
          <w:tcPr>
            <w:tcW w:w="0" w:type="auto"/>
          </w:tcPr>
          <w:p w14:paraId="2BA001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34687A2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245.492</w:t>
            </w:r>
          </w:p>
        </w:tc>
        <w:tc>
          <w:tcPr>
            <w:tcW w:w="0" w:type="auto"/>
          </w:tcPr>
          <w:p w14:paraId="272314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DBB5B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245.492</w:t>
            </w:r>
          </w:p>
        </w:tc>
        <w:tc>
          <w:tcPr>
            <w:tcW w:w="0" w:type="auto"/>
          </w:tcPr>
          <w:p w14:paraId="12D6002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11.282</w:t>
            </w:r>
          </w:p>
        </w:tc>
        <w:tc>
          <w:tcPr>
            <w:tcW w:w="0" w:type="auto"/>
          </w:tcPr>
          <w:p w14:paraId="36D16CA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610B140C" w14:textId="77777777" w:rsidTr="00B5537B">
        <w:tc>
          <w:tcPr>
            <w:tcW w:w="0" w:type="auto"/>
            <w:vMerge/>
          </w:tcPr>
          <w:p w14:paraId="53C22816" w14:textId="77777777" w:rsidR="0008244B" w:rsidRPr="006B4CF3" w:rsidRDefault="0008244B" w:rsidP="0008244B">
            <w:pPr>
              <w:jc w:val="center"/>
              <w:rPr>
                <w:rFonts w:ascii="Times New Roman" w:eastAsia="Calibri" w:hAnsi="Times New Roman" w:cs="Times New Roman"/>
              </w:rPr>
            </w:pPr>
          </w:p>
        </w:tc>
        <w:tc>
          <w:tcPr>
            <w:tcW w:w="0" w:type="auto"/>
          </w:tcPr>
          <w:p w14:paraId="5A88AEB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8A4148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348.985</w:t>
            </w:r>
          </w:p>
        </w:tc>
        <w:tc>
          <w:tcPr>
            <w:tcW w:w="0" w:type="auto"/>
          </w:tcPr>
          <w:p w14:paraId="59B340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4CC9CB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348.985</w:t>
            </w:r>
          </w:p>
        </w:tc>
        <w:tc>
          <w:tcPr>
            <w:tcW w:w="0" w:type="auto"/>
          </w:tcPr>
          <w:p w14:paraId="748505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12.799</w:t>
            </w:r>
          </w:p>
        </w:tc>
        <w:tc>
          <w:tcPr>
            <w:tcW w:w="0" w:type="auto"/>
          </w:tcPr>
          <w:p w14:paraId="2E1E72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8FF9632" w14:textId="77777777" w:rsidTr="00B5537B">
        <w:tc>
          <w:tcPr>
            <w:tcW w:w="0" w:type="auto"/>
            <w:vMerge/>
          </w:tcPr>
          <w:p w14:paraId="010D05B4" w14:textId="77777777" w:rsidR="0008244B" w:rsidRPr="006B4CF3" w:rsidRDefault="0008244B" w:rsidP="0008244B">
            <w:pPr>
              <w:jc w:val="center"/>
              <w:rPr>
                <w:rFonts w:ascii="Times New Roman" w:eastAsia="Calibri" w:hAnsi="Times New Roman" w:cs="Times New Roman"/>
              </w:rPr>
            </w:pPr>
          </w:p>
        </w:tc>
        <w:tc>
          <w:tcPr>
            <w:tcW w:w="0" w:type="auto"/>
          </w:tcPr>
          <w:p w14:paraId="6BA068B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3DEE3C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43.423</w:t>
            </w:r>
          </w:p>
        </w:tc>
        <w:tc>
          <w:tcPr>
            <w:tcW w:w="0" w:type="auto"/>
          </w:tcPr>
          <w:p w14:paraId="18D5AC8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584973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43.423</w:t>
            </w:r>
          </w:p>
        </w:tc>
        <w:tc>
          <w:tcPr>
            <w:tcW w:w="0" w:type="auto"/>
          </w:tcPr>
          <w:p w14:paraId="14EDD80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10.880</w:t>
            </w:r>
          </w:p>
        </w:tc>
        <w:tc>
          <w:tcPr>
            <w:tcW w:w="0" w:type="auto"/>
          </w:tcPr>
          <w:p w14:paraId="03860F2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E66D006" w14:textId="77777777" w:rsidTr="00B5537B">
        <w:tc>
          <w:tcPr>
            <w:tcW w:w="0" w:type="auto"/>
            <w:vMerge/>
          </w:tcPr>
          <w:p w14:paraId="1031C5E6" w14:textId="77777777" w:rsidR="0008244B" w:rsidRPr="006B4CF3" w:rsidRDefault="0008244B" w:rsidP="0008244B">
            <w:pPr>
              <w:jc w:val="center"/>
              <w:rPr>
                <w:rFonts w:ascii="Times New Roman" w:eastAsia="Calibri" w:hAnsi="Times New Roman" w:cs="Times New Roman"/>
              </w:rPr>
            </w:pPr>
          </w:p>
        </w:tc>
        <w:tc>
          <w:tcPr>
            <w:tcW w:w="0" w:type="auto"/>
          </w:tcPr>
          <w:p w14:paraId="6081B1D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6A90622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332.987</w:t>
            </w:r>
          </w:p>
        </w:tc>
        <w:tc>
          <w:tcPr>
            <w:tcW w:w="0" w:type="auto"/>
          </w:tcPr>
          <w:p w14:paraId="4012D60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DA98C2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332.987</w:t>
            </w:r>
          </w:p>
        </w:tc>
        <w:tc>
          <w:tcPr>
            <w:tcW w:w="0" w:type="auto"/>
          </w:tcPr>
          <w:p w14:paraId="5C739F0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11.460</w:t>
            </w:r>
          </w:p>
        </w:tc>
        <w:tc>
          <w:tcPr>
            <w:tcW w:w="0" w:type="auto"/>
          </w:tcPr>
          <w:p w14:paraId="5AA95D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FC410C6" w14:textId="77777777" w:rsidTr="00B5537B">
        <w:tc>
          <w:tcPr>
            <w:tcW w:w="0" w:type="auto"/>
            <w:vMerge/>
          </w:tcPr>
          <w:p w14:paraId="39473485" w14:textId="77777777" w:rsidR="0008244B" w:rsidRPr="006B4CF3" w:rsidRDefault="0008244B" w:rsidP="0008244B">
            <w:pPr>
              <w:jc w:val="center"/>
              <w:rPr>
                <w:rFonts w:ascii="Times New Roman" w:eastAsia="Calibri" w:hAnsi="Times New Roman" w:cs="Times New Roman"/>
              </w:rPr>
            </w:pPr>
          </w:p>
        </w:tc>
        <w:tc>
          <w:tcPr>
            <w:tcW w:w="0" w:type="auto"/>
          </w:tcPr>
          <w:p w14:paraId="7BB6B0F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2AAF43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385.389</w:t>
            </w:r>
          </w:p>
        </w:tc>
        <w:tc>
          <w:tcPr>
            <w:tcW w:w="0" w:type="auto"/>
          </w:tcPr>
          <w:p w14:paraId="20CDB96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F4FA51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385.389</w:t>
            </w:r>
          </w:p>
        </w:tc>
        <w:tc>
          <w:tcPr>
            <w:tcW w:w="0" w:type="auto"/>
          </w:tcPr>
          <w:p w14:paraId="7D7D9EB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13.007</w:t>
            </w:r>
          </w:p>
        </w:tc>
        <w:tc>
          <w:tcPr>
            <w:tcW w:w="0" w:type="auto"/>
          </w:tcPr>
          <w:p w14:paraId="5740107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8EE8858" w14:textId="77777777" w:rsidTr="00B5537B">
        <w:tc>
          <w:tcPr>
            <w:tcW w:w="0" w:type="auto"/>
            <w:vMerge w:val="restart"/>
          </w:tcPr>
          <w:p w14:paraId="2FC465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Group </w:t>
            </w:r>
          </w:p>
        </w:tc>
        <w:tc>
          <w:tcPr>
            <w:tcW w:w="0" w:type="auto"/>
          </w:tcPr>
          <w:p w14:paraId="1C79BCF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5529C7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220.613</w:t>
            </w:r>
          </w:p>
        </w:tc>
        <w:tc>
          <w:tcPr>
            <w:tcW w:w="0" w:type="auto"/>
          </w:tcPr>
          <w:p w14:paraId="4D49EB3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27D21A6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220.613</w:t>
            </w:r>
          </w:p>
        </w:tc>
        <w:tc>
          <w:tcPr>
            <w:tcW w:w="0" w:type="auto"/>
          </w:tcPr>
          <w:p w14:paraId="424B2DA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14.611</w:t>
            </w:r>
          </w:p>
        </w:tc>
        <w:tc>
          <w:tcPr>
            <w:tcW w:w="0" w:type="auto"/>
          </w:tcPr>
          <w:p w14:paraId="5922D91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90FCF8C" w14:textId="77777777" w:rsidTr="00B5537B">
        <w:tc>
          <w:tcPr>
            <w:tcW w:w="0" w:type="auto"/>
            <w:vMerge/>
          </w:tcPr>
          <w:p w14:paraId="61F154A9" w14:textId="77777777" w:rsidR="0008244B" w:rsidRPr="006B4CF3" w:rsidRDefault="0008244B" w:rsidP="0008244B">
            <w:pPr>
              <w:jc w:val="center"/>
              <w:rPr>
                <w:rFonts w:ascii="Times New Roman" w:eastAsia="Calibri" w:hAnsi="Times New Roman" w:cs="Times New Roman"/>
              </w:rPr>
            </w:pPr>
          </w:p>
        </w:tc>
        <w:tc>
          <w:tcPr>
            <w:tcW w:w="0" w:type="auto"/>
          </w:tcPr>
          <w:p w14:paraId="0249B62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60DED3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44.486</w:t>
            </w:r>
          </w:p>
        </w:tc>
        <w:tc>
          <w:tcPr>
            <w:tcW w:w="0" w:type="auto"/>
          </w:tcPr>
          <w:p w14:paraId="5F754DC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3235562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44.486</w:t>
            </w:r>
          </w:p>
        </w:tc>
        <w:tc>
          <w:tcPr>
            <w:tcW w:w="0" w:type="auto"/>
          </w:tcPr>
          <w:p w14:paraId="4337235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12.232</w:t>
            </w:r>
          </w:p>
        </w:tc>
        <w:tc>
          <w:tcPr>
            <w:tcW w:w="0" w:type="auto"/>
          </w:tcPr>
          <w:p w14:paraId="355355D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55DC14B3" w14:textId="77777777" w:rsidTr="00B5537B">
        <w:tc>
          <w:tcPr>
            <w:tcW w:w="0" w:type="auto"/>
            <w:vMerge/>
          </w:tcPr>
          <w:p w14:paraId="4E9A1689" w14:textId="77777777" w:rsidR="0008244B" w:rsidRPr="006B4CF3" w:rsidRDefault="0008244B" w:rsidP="0008244B">
            <w:pPr>
              <w:jc w:val="center"/>
              <w:rPr>
                <w:rFonts w:ascii="Times New Roman" w:eastAsia="Calibri" w:hAnsi="Times New Roman" w:cs="Times New Roman"/>
              </w:rPr>
            </w:pPr>
          </w:p>
        </w:tc>
        <w:tc>
          <w:tcPr>
            <w:tcW w:w="0" w:type="auto"/>
          </w:tcPr>
          <w:p w14:paraId="085F561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4C76A5C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39.174</w:t>
            </w:r>
          </w:p>
        </w:tc>
        <w:tc>
          <w:tcPr>
            <w:tcW w:w="0" w:type="auto"/>
          </w:tcPr>
          <w:p w14:paraId="7EC2423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7D742FE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39.174</w:t>
            </w:r>
          </w:p>
        </w:tc>
        <w:tc>
          <w:tcPr>
            <w:tcW w:w="0" w:type="auto"/>
          </w:tcPr>
          <w:p w14:paraId="6D5E49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12.314</w:t>
            </w:r>
          </w:p>
        </w:tc>
        <w:tc>
          <w:tcPr>
            <w:tcW w:w="0" w:type="auto"/>
          </w:tcPr>
          <w:p w14:paraId="552DB74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2B807A84" w14:textId="77777777" w:rsidTr="00B5537B">
        <w:tc>
          <w:tcPr>
            <w:tcW w:w="0" w:type="auto"/>
            <w:vMerge/>
          </w:tcPr>
          <w:p w14:paraId="7712F9EE" w14:textId="77777777" w:rsidR="0008244B" w:rsidRPr="006B4CF3" w:rsidRDefault="0008244B" w:rsidP="0008244B">
            <w:pPr>
              <w:jc w:val="center"/>
              <w:rPr>
                <w:rFonts w:ascii="Times New Roman" w:eastAsia="Calibri" w:hAnsi="Times New Roman" w:cs="Times New Roman"/>
              </w:rPr>
            </w:pPr>
          </w:p>
        </w:tc>
        <w:tc>
          <w:tcPr>
            <w:tcW w:w="0" w:type="auto"/>
          </w:tcPr>
          <w:p w14:paraId="2E0B16A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7A719E0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192.544</w:t>
            </w:r>
          </w:p>
        </w:tc>
        <w:tc>
          <w:tcPr>
            <w:tcW w:w="0" w:type="auto"/>
          </w:tcPr>
          <w:p w14:paraId="73C8285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60C07BA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192.544</w:t>
            </w:r>
          </w:p>
        </w:tc>
        <w:tc>
          <w:tcPr>
            <w:tcW w:w="0" w:type="auto"/>
          </w:tcPr>
          <w:p w14:paraId="5353AA3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14.901</w:t>
            </w:r>
          </w:p>
        </w:tc>
        <w:tc>
          <w:tcPr>
            <w:tcW w:w="0" w:type="auto"/>
          </w:tcPr>
          <w:p w14:paraId="4BB64B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16A3532A" w14:textId="77777777" w:rsidTr="00B5537B">
        <w:tc>
          <w:tcPr>
            <w:tcW w:w="0" w:type="auto"/>
            <w:vMerge/>
          </w:tcPr>
          <w:p w14:paraId="7AE8ECAC" w14:textId="77777777" w:rsidR="0008244B" w:rsidRPr="006B4CF3" w:rsidRDefault="0008244B" w:rsidP="0008244B">
            <w:pPr>
              <w:jc w:val="center"/>
              <w:rPr>
                <w:rFonts w:ascii="Times New Roman" w:eastAsia="Calibri" w:hAnsi="Times New Roman" w:cs="Times New Roman"/>
              </w:rPr>
            </w:pPr>
          </w:p>
        </w:tc>
        <w:tc>
          <w:tcPr>
            <w:tcW w:w="0" w:type="auto"/>
          </w:tcPr>
          <w:p w14:paraId="54CC70B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420C8AB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45.158</w:t>
            </w:r>
          </w:p>
        </w:tc>
        <w:tc>
          <w:tcPr>
            <w:tcW w:w="0" w:type="auto"/>
          </w:tcPr>
          <w:p w14:paraId="7632B32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1210824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45.158</w:t>
            </w:r>
          </w:p>
        </w:tc>
        <w:tc>
          <w:tcPr>
            <w:tcW w:w="0" w:type="auto"/>
          </w:tcPr>
          <w:p w14:paraId="1E6238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16.198</w:t>
            </w:r>
          </w:p>
        </w:tc>
        <w:tc>
          <w:tcPr>
            <w:tcW w:w="0" w:type="auto"/>
          </w:tcPr>
          <w:p w14:paraId="390F2FA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3E3DA1D4" w14:textId="77777777" w:rsidTr="00B5537B">
        <w:tc>
          <w:tcPr>
            <w:tcW w:w="0" w:type="auto"/>
            <w:vMerge/>
          </w:tcPr>
          <w:p w14:paraId="12BA28A9" w14:textId="77777777" w:rsidR="0008244B" w:rsidRPr="006B4CF3" w:rsidRDefault="0008244B" w:rsidP="0008244B">
            <w:pPr>
              <w:jc w:val="center"/>
              <w:rPr>
                <w:rFonts w:ascii="Times New Roman" w:eastAsia="Calibri" w:hAnsi="Times New Roman" w:cs="Times New Roman"/>
              </w:rPr>
            </w:pPr>
          </w:p>
        </w:tc>
        <w:tc>
          <w:tcPr>
            <w:tcW w:w="0" w:type="auto"/>
          </w:tcPr>
          <w:p w14:paraId="0AB689E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17D61B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49.649</w:t>
            </w:r>
          </w:p>
        </w:tc>
        <w:tc>
          <w:tcPr>
            <w:tcW w:w="0" w:type="auto"/>
          </w:tcPr>
          <w:p w14:paraId="0BDF102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w:t>
            </w:r>
          </w:p>
        </w:tc>
        <w:tc>
          <w:tcPr>
            <w:tcW w:w="0" w:type="auto"/>
          </w:tcPr>
          <w:p w14:paraId="077C909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49.649</w:t>
            </w:r>
          </w:p>
        </w:tc>
        <w:tc>
          <w:tcPr>
            <w:tcW w:w="0" w:type="auto"/>
          </w:tcPr>
          <w:p w14:paraId="50C3256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18.387</w:t>
            </w:r>
          </w:p>
        </w:tc>
        <w:tc>
          <w:tcPr>
            <w:tcW w:w="0" w:type="auto"/>
          </w:tcPr>
          <w:p w14:paraId="697EBDA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0.000</w:t>
            </w:r>
          </w:p>
        </w:tc>
      </w:tr>
      <w:tr w:rsidR="0008244B" w:rsidRPr="006B4CF3" w14:paraId="40CC3652" w14:textId="77777777" w:rsidTr="00B5537B">
        <w:tc>
          <w:tcPr>
            <w:tcW w:w="0" w:type="auto"/>
            <w:vMerge w:val="restart"/>
          </w:tcPr>
          <w:p w14:paraId="5D7621C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Error </w:t>
            </w:r>
          </w:p>
        </w:tc>
        <w:tc>
          <w:tcPr>
            <w:tcW w:w="0" w:type="auto"/>
          </w:tcPr>
          <w:p w14:paraId="17FA880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140C8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1052.588</w:t>
            </w:r>
          </w:p>
        </w:tc>
        <w:tc>
          <w:tcPr>
            <w:tcW w:w="0" w:type="auto"/>
          </w:tcPr>
          <w:p w14:paraId="2D4C9EE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6F789F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47.845</w:t>
            </w:r>
          </w:p>
        </w:tc>
        <w:tc>
          <w:tcPr>
            <w:tcW w:w="0" w:type="auto"/>
          </w:tcPr>
          <w:p w14:paraId="019143DD" w14:textId="77777777" w:rsidR="0008244B" w:rsidRPr="006B4CF3" w:rsidRDefault="0008244B" w:rsidP="0008244B">
            <w:pPr>
              <w:jc w:val="center"/>
              <w:rPr>
                <w:rFonts w:ascii="Times New Roman" w:eastAsia="Calibri" w:hAnsi="Times New Roman" w:cs="Times New Roman"/>
              </w:rPr>
            </w:pPr>
          </w:p>
        </w:tc>
        <w:tc>
          <w:tcPr>
            <w:tcW w:w="0" w:type="auto"/>
          </w:tcPr>
          <w:p w14:paraId="3CE53919" w14:textId="77777777" w:rsidR="0008244B" w:rsidRPr="006B4CF3" w:rsidRDefault="0008244B" w:rsidP="0008244B">
            <w:pPr>
              <w:jc w:val="center"/>
              <w:rPr>
                <w:rFonts w:ascii="Times New Roman" w:eastAsia="Calibri" w:hAnsi="Times New Roman" w:cs="Times New Roman"/>
              </w:rPr>
            </w:pPr>
          </w:p>
        </w:tc>
      </w:tr>
      <w:tr w:rsidR="0008244B" w:rsidRPr="006B4CF3" w14:paraId="65C8BFAB" w14:textId="77777777" w:rsidTr="00B5537B">
        <w:tc>
          <w:tcPr>
            <w:tcW w:w="0" w:type="auto"/>
            <w:vMerge/>
          </w:tcPr>
          <w:p w14:paraId="754CBC9B" w14:textId="77777777" w:rsidR="0008244B" w:rsidRPr="006B4CF3" w:rsidRDefault="0008244B" w:rsidP="0008244B">
            <w:pPr>
              <w:jc w:val="center"/>
              <w:rPr>
                <w:rFonts w:ascii="Times New Roman" w:eastAsia="Calibri" w:hAnsi="Times New Roman" w:cs="Times New Roman"/>
              </w:rPr>
            </w:pPr>
          </w:p>
        </w:tc>
        <w:tc>
          <w:tcPr>
            <w:tcW w:w="0" w:type="auto"/>
          </w:tcPr>
          <w:p w14:paraId="1BEC77D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59BDBAA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4212.769</w:t>
            </w:r>
          </w:p>
        </w:tc>
        <w:tc>
          <w:tcPr>
            <w:tcW w:w="0" w:type="auto"/>
          </w:tcPr>
          <w:p w14:paraId="5EAFAE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14B4364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191.490</w:t>
            </w:r>
          </w:p>
        </w:tc>
        <w:tc>
          <w:tcPr>
            <w:tcW w:w="0" w:type="auto"/>
          </w:tcPr>
          <w:p w14:paraId="60944086" w14:textId="77777777" w:rsidR="0008244B" w:rsidRPr="006B4CF3" w:rsidRDefault="0008244B" w:rsidP="0008244B">
            <w:pPr>
              <w:jc w:val="center"/>
              <w:rPr>
                <w:rFonts w:ascii="Times New Roman" w:eastAsia="Calibri" w:hAnsi="Times New Roman" w:cs="Times New Roman"/>
              </w:rPr>
            </w:pPr>
          </w:p>
        </w:tc>
        <w:tc>
          <w:tcPr>
            <w:tcW w:w="0" w:type="auto"/>
          </w:tcPr>
          <w:p w14:paraId="327C4DFD" w14:textId="77777777" w:rsidR="0008244B" w:rsidRPr="006B4CF3" w:rsidRDefault="0008244B" w:rsidP="0008244B">
            <w:pPr>
              <w:jc w:val="center"/>
              <w:rPr>
                <w:rFonts w:ascii="Times New Roman" w:eastAsia="Calibri" w:hAnsi="Times New Roman" w:cs="Times New Roman"/>
              </w:rPr>
            </w:pPr>
          </w:p>
        </w:tc>
      </w:tr>
      <w:tr w:rsidR="0008244B" w:rsidRPr="006B4CF3" w14:paraId="53B8E52E" w14:textId="77777777" w:rsidTr="00B5537B">
        <w:tc>
          <w:tcPr>
            <w:tcW w:w="0" w:type="auto"/>
            <w:vMerge/>
          </w:tcPr>
          <w:p w14:paraId="616DFE60" w14:textId="77777777" w:rsidR="0008244B" w:rsidRPr="006B4CF3" w:rsidRDefault="0008244B" w:rsidP="0008244B">
            <w:pPr>
              <w:jc w:val="center"/>
              <w:rPr>
                <w:rFonts w:ascii="Times New Roman" w:eastAsia="Calibri" w:hAnsi="Times New Roman" w:cs="Times New Roman"/>
              </w:rPr>
            </w:pPr>
          </w:p>
        </w:tc>
        <w:tc>
          <w:tcPr>
            <w:tcW w:w="0" w:type="auto"/>
          </w:tcPr>
          <w:p w14:paraId="53C4A15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396F23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2743.406</w:t>
            </w:r>
          </w:p>
        </w:tc>
        <w:tc>
          <w:tcPr>
            <w:tcW w:w="0" w:type="auto"/>
          </w:tcPr>
          <w:p w14:paraId="77A876D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14E3E41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124.700</w:t>
            </w:r>
          </w:p>
        </w:tc>
        <w:tc>
          <w:tcPr>
            <w:tcW w:w="0" w:type="auto"/>
          </w:tcPr>
          <w:p w14:paraId="05B2BD19" w14:textId="77777777" w:rsidR="0008244B" w:rsidRPr="006B4CF3" w:rsidRDefault="0008244B" w:rsidP="0008244B">
            <w:pPr>
              <w:jc w:val="center"/>
              <w:rPr>
                <w:rFonts w:ascii="Times New Roman" w:eastAsia="Calibri" w:hAnsi="Times New Roman" w:cs="Times New Roman"/>
              </w:rPr>
            </w:pPr>
          </w:p>
        </w:tc>
        <w:tc>
          <w:tcPr>
            <w:tcW w:w="0" w:type="auto"/>
          </w:tcPr>
          <w:p w14:paraId="350D2107" w14:textId="77777777" w:rsidR="0008244B" w:rsidRPr="006B4CF3" w:rsidRDefault="0008244B" w:rsidP="0008244B">
            <w:pPr>
              <w:jc w:val="center"/>
              <w:rPr>
                <w:rFonts w:ascii="Times New Roman" w:eastAsia="Calibri" w:hAnsi="Times New Roman" w:cs="Times New Roman"/>
              </w:rPr>
            </w:pPr>
          </w:p>
        </w:tc>
      </w:tr>
      <w:tr w:rsidR="0008244B" w:rsidRPr="006B4CF3" w14:paraId="17FB1A7C" w14:textId="77777777" w:rsidTr="00B5537B">
        <w:tc>
          <w:tcPr>
            <w:tcW w:w="0" w:type="auto"/>
            <w:vMerge/>
          </w:tcPr>
          <w:p w14:paraId="773CF52B" w14:textId="77777777" w:rsidR="0008244B" w:rsidRPr="006B4CF3" w:rsidRDefault="0008244B" w:rsidP="0008244B">
            <w:pPr>
              <w:jc w:val="center"/>
              <w:rPr>
                <w:rFonts w:ascii="Times New Roman" w:eastAsia="Calibri" w:hAnsi="Times New Roman" w:cs="Times New Roman"/>
              </w:rPr>
            </w:pPr>
          </w:p>
        </w:tc>
        <w:tc>
          <w:tcPr>
            <w:tcW w:w="0" w:type="auto"/>
          </w:tcPr>
          <w:p w14:paraId="78965C3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3B5BC1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1085.956</w:t>
            </w:r>
          </w:p>
        </w:tc>
        <w:tc>
          <w:tcPr>
            <w:tcW w:w="0" w:type="auto"/>
          </w:tcPr>
          <w:p w14:paraId="4A19708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4CFDFE3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49.362</w:t>
            </w:r>
          </w:p>
        </w:tc>
        <w:tc>
          <w:tcPr>
            <w:tcW w:w="0" w:type="auto"/>
          </w:tcPr>
          <w:p w14:paraId="470F9A9E" w14:textId="77777777" w:rsidR="0008244B" w:rsidRPr="006B4CF3" w:rsidRDefault="0008244B" w:rsidP="0008244B">
            <w:pPr>
              <w:jc w:val="center"/>
              <w:rPr>
                <w:rFonts w:ascii="Times New Roman" w:eastAsia="Calibri" w:hAnsi="Times New Roman" w:cs="Times New Roman"/>
              </w:rPr>
            </w:pPr>
          </w:p>
        </w:tc>
        <w:tc>
          <w:tcPr>
            <w:tcW w:w="0" w:type="auto"/>
          </w:tcPr>
          <w:p w14:paraId="3CAB702C" w14:textId="77777777" w:rsidR="0008244B" w:rsidRPr="006B4CF3" w:rsidRDefault="0008244B" w:rsidP="0008244B">
            <w:pPr>
              <w:jc w:val="center"/>
              <w:rPr>
                <w:rFonts w:ascii="Times New Roman" w:eastAsia="Calibri" w:hAnsi="Times New Roman" w:cs="Times New Roman"/>
              </w:rPr>
            </w:pPr>
          </w:p>
        </w:tc>
      </w:tr>
      <w:tr w:rsidR="0008244B" w:rsidRPr="006B4CF3" w14:paraId="21C1165F" w14:textId="77777777" w:rsidTr="00B5537B">
        <w:tc>
          <w:tcPr>
            <w:tcW w:w="0" w:type="auto"/>
            <w:vMerge/>
          </w:tcPr>
          <w:p w14:paraId="1733BA00" w14:textId="77777777" w:rsidR="0008244B" w:rsidRPr="006B4CF3" w:rsidRDefault="0008244B" w:rsidP="0008244B">
            <w:pPr>
              <w:jc w:val="center"/>
              <w:rPr>
                <w:rFonts w:ascii="Times New Roman" w:eastAsia="Calibri" w:hAnsi="Times New Roman" w:cs="Times New Roman"/>
              </w:rPr>
            </w:pPr>
          </w:p>
        </w:tc>
        <w:tc>
          <w:tcPr>
            <w:tcW w:w="0" w:type="auto"/>
          </w:tcPr>
          <w:p w14:paraId="3673594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023408D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5017.682</w:t>
            </w:r>
          </w:p>
        </w:tc>
        <w:tc>
          <w:tcPr>
            <w:tcW w:w="0" w:type="auto"/>
          </w:tcPr>
          <w:p w14:paraId="21445EC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56F59C8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228.076</w:t>
            </w:r>
          </w:p>
        </w:tc>
        <w:tc>
          <w:tcPr>
            <w:tcW w:w="0" w:type="auto"/>
          </w:tcPr>
          <w:p w14:paraId="27824DB8" w14:textId="77777777" w:rsidR="0008244B" w:rsidRPr="006B4CF3" w:rsidRDefault="0008244B" w:rsidP="0008244B">
            <w:pPr>
              <w:jc w:val="center"/>
              <w:rPr>
                <w:rFonts w:ascii="Times New Roman" w:eastAsia="Calibri" w:hAnsi="Times New Roman" w:cs="Times New Roman"/>
              </w:rPr>
            </w:pPr>
          </w:p>
        </w:tc>
        <w:tc>
          <w:tcPr>
            <w:tcW w:w="0" w:type="auto"/>
          </w:tcPr>
          <w:p w14:paraId="4CEC568C" w14:textId="77777777" w:rsidR="0008244B" w:rsidRPr="006B4CF3" w:rsidRDefault="0008244B" w:rsidP="0008244B">
            <w:pPr>
              <w:jc w:val="center"/>
              <w:rPr>
                <w:rFonts w:ascii="Times New Roman" w:eastAsia="Calibri" w:hAnsi="Times New Roman" w:cs="Times New Roman"/>
              </w:rPr>
            </w:pPr>
          </w:p>
        </w:tc>
      </w:tr>
      <w:tr w:rsidR="0008244B" w:rsidRPr="006B4CF3" w14:paraId="6DE54254" w14:textId="77777777" w:rsidTr="00B5537B">
        <w:tc>
          <w:tcPr>
            <w:tcW w:w="0" w:type="auto"/>
            <w:vMerge/>
          </w:tcPr>
          <w:p w14:paraId="0784085E" w14:textId="77777777" w:rsidR="0008244B" w:rsidRPr="006B4CF3" w:rsidRDefault="0008244B" w:rsidP="0008244B">
            <w:pPr>
              <w:jc w:val="center"/>
              <w:rPr>
                <w:rFonts w:ascii="Times New Roman" w:eastAsia="Calibri" w:hAnsi="Times New Roman" w:cs="Times New Roman"/>
              </w:rPr>
            </w:pPr>
          </w:p>
        </w:tc>
        <w:tc>
          <w:tcPr>
            <w:tcW w:w="0" w:type="auto"/>
          </w:tcPr>
          <w:p w14:paraId="6F41A70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(MBCT+ACT)</w:t>
            </w:r>
          </w:p>
        </w:tc>
        <w:tc>
          <w:tcPr>
            <w:tcW w:w="0" w:type="auto"/>
          </w:tcPr>
          <w:p w14:paraId="44B2CB0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2819.581</w:t>
            </w:r>
          </w:p>
        </w:tc>
        <w:tc>
          <w:tcPr>
            <w:tcW w:w="0" w:type="auto"/>
          </w:tcPr>
          <w:p w14:paraId="1A23D0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22</w:t>
            </w:r>
          </w:p>
        </w:tc>
        <w:tc>
          <w:tcPr>
            <w:tcW w:w="0" w:type="auto"/>
          </w:tcPr>
          <w:p w14:paraId="6B15670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128.163</w:t>
            </w:r>
          </w:p>
        </w:tc>
        <w:tc>
          <w:tcPr>
            <w:tcW w:w="0" w:type="auto"/>
          </w:tcPr>
          <w:p w14:paraId="2F1D7D30" w14:textId="77777777" w:rsidR="0008244B" w:rsidRPr="006B4CF3" w:rsidRDefault="0008244B" w:rsidP="0008244B">
            <w:pPr>
              <w:jc w:val="center"/>
              <w:rPr>
                <w:rFonts w:ascii="Times New Roman" w:eastAsia="Calibri" w:hAnsi="Times New Roman" w:cs="Times New Roman"/>
              </w:rPr>
            </w:pPr>
          </w:p>
        </w:tc>
        <w:tc>
          <w:tcPr>
            <w:tcW w:w="0" w:type="auto"/>
          </w:tcPr>
          <w:p w14:paraId="19585C9A" w14:textId="77777777" w:rsidR="0008244B" w:rsidRPr="006B4CF3" w:rsidRDefault="0008244B" w:rsidP="0008244B">
            <w:pPr>
              <w:jc w:val="center"/>
              <w:rPr>
                <w:rFonts w:ascii="Times New Roman" w:eastAsia="Calibri" w:hAnsi="Times New Roman" w:cs="Times New Roman"/>
              </w:rPr>
            </w:pPr>
          </w:p>
        </w:tc>
      </w:tr>
      <w:tr w:rsidR="0008244B" w:rsidRPr="006B4CF3" w14:paraId="4E6A9D45" w14:textId="77777777" w:rsidTr="00B5537B">
        <w:tc>
          <w:tcPr>
            <w:tcW w:w="0" w:type="auto"/>
            <w:vMerge w:val="restart"/>
          </w:tcPr>
          <w:p w14:paraId="0F2E8E2C"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Sum </w:t>
            </w:r>
          </w:p>
        </w:tc>
        <w:tc>
          <w:tcPr>
            <w:tcW w:w="0" w:type="auto"/>
          </w:tcPr>
          <w:p w14:paraId="0810F8FE"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0E2CD4E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81970.000</w:t>
            </w:r>
          </w:p>
        </w:tc>
        <w:tc>
          <w:tcPr>
            <w:tcW w:w="0" w:type="auto"/>
          </w:tcPr>
          <w:p w14:paraId="68F1923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16823294" w14:textId="77777777" w:rsidR="0008244B" w:rsidRPr="006B4CF3" w:rsidRDefault="0008244B" w:rsidP="0008244B">
            <w:pPr>
              <w:jc w:val="center"/>
              <w:rPr>
                <w:rFonts w:ascii="Times New Roman" w:eastAsia="Calibri" w:hAnsi="Times New Roman" w:cs="Times New Roman"/>
              </w:rPr>
            </w:pPr>
          </w:p>
        </w:tc>
        <w:tc>
          <w:tcPr>
            <w:tcW w:w="0" w:type="auto"/>
          </w:tcPr>
          <w:p w14:paraId="1BDB03E7" w14:textId="77777777" w:rsidR="0008244B" w:rsidRPr="006B4CF3" w:rsidRDefault="0008244B" w:rsidP="0008244B">
            <w:pPr>
              <w:jc w:val="center"/>
              <w:rPr>
                <w:rFonts w:ascii="Times New Roman" w:eastAsia="Calibri" w:hAnsi="Times New Roman" w:cs="Times New Roman"/>
              </w:rPr>
            </w:pPr>
          </w:p>
        </w:tc>
        <w:tc>
          <w:tcPr>
            <w:tcW w:w="0" w:type="auto"/>
          </w:tcPr>
          <w:p w14:paraId="3C3167DF" w14:textId="77777777" w:rsidR="0008244B" w:rsidRPr="006B4CF3" w:rsidRDefault="0008244B" w:rsidP="0008244B">
            <w:pPr>
              <w:jc w:val="center"/>
              <w:rPr>
                <w:rFonts w:ascii="Times New Roman" w:eastAsia="Calibri" w:hAnsi="Times New Roman" w:cs="Times New Roman"/>
              </w:rPr>
            </w:pPr>
          </w:p>
        </w:tc>
      </w:tr>
      <w:tr w:rsidR="0008244B" w:rsidRPr="006B4CF3" w14:paraId="68FE3B54" w14:textId="77777777" w:rsidTr="00B5537B">
        <w:tc>
          <w:tcPr>
            <w:tcW w:w="0" w:type="auto"/>
            <w:vMerge/>
          </w:tcPr>
          <w:p w14:paraId="6B202FF0" w14:textId="77777777" w:rsidR="0008244B" w:rsidRPr="006B4CF3" w:rsidRDefault="0008244B" w:rsidP="0008244B">
            <w:pPr>
              <w:jc w:val="center"/>
              <w:rPr>
                <w:rFonts w:ascii="Times New Roman" w:eastAsia="Calibri" w:hAnsi="Times New Roman" w:cs="Times New Roman"/>
              </w:rPr>
            </w:pPr>
          </w:p>
        </w:tc>
        <w:tc>
          <w:tcPr>
            <w:tcW w:w="0" w:type="auto"/>
          </w:tcPr>
          <w:p w14:paraId="4CDBFC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2E6548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102951.000</w:t>
            </w:r>
          </w:p>
        </w:tc>
        <w:tc>
          <w:tcPr>
            <w:tcW w:w="0" w:type="auto"/>
          </w:tcPr>
          <w:p w14:paraId="7EA0D20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7AA672EA" w14:textId="77777777" w:rsidR="0008244B" w:rsidRPr="006B4CF3" w:rsidRDefault="0008244B" w:rsidP="0008244B">
            <w:pPr>
              <w:jc w:val="center"/>
              <w:rPr>
                <w:rFonts w:ascii="Times New Roman" w:eastAsia="Calibri" w:hAnsi="Times New Roman" w:cs="Times New Roman"/>
              </w:rPr>
            </w:pPr>
          </w:p>
        </w:tc>
        <w:tc>
          <w:tcPr>
            <w:tcW w:w="0" w:type="auto"/>
          </w:tcPr>
          <w:p w14:paraId="5E937E81" w14:textId="77777777" w:rsidR="0008244B" w:rsidRPr="006B4CF3" w:rsidRDefault="0008244B" w:rsidP="0008244B">
            <w:pPr>
              <w:jc w:val="center"/>
              <w:rPr>
                <w:rFonts w:ascii="Times New Roman" w:eastAsia="Calibri" w:hAnsi="Times New Roman" w:cs="Times New Roman"/>
              </w:rPr>
            </w:pPr>
          </w:p>
        </w:tc>
        <w:tc>
          <w:tcPr>
            <w:tcW w:w="0" w:type="auto"/>
          </w:tcPr>
          <w:p w14:paraId="5B6912AC" w14:textId="77777777" w:rsidR="0008244B" w:rsidRPr="006B4CF3" w:rsidRDefault="0008244B" w:rsidP="0008244B">
            <w:pPr>
              <w:jc w:val="center"/>
              <w:rPr>
                <w:rFonts w:ascii="Times New Roman" w:eastAsia="Calibri" w:hAnsi="Times New Roman" w:cs="Times New Roman"/>
              </w:rPr>
            </w:pPr>
          </w:p>
        </w:tc>
      </w:tr>
      <w:tr w:rsidR="0008244B" w:rsidRPr="006B4CF3" w14:paraId="47D42EBB" w14:textId="77777777" w:rsidTr="00B5537B">
        <w:tc>
          <w:tcPr>
            <w:tcW w:w="0" w:type="auto"/>
            <w:vMerge/>
          </w:tcPr>
          <w:p w14:paraId="7C370677" w14:textId="77777777" w:rsidR="0008244B" w:rsidRPr="006B4CF3" w:rsidRDefault="0008244B" w:rsidP="0008244B">
            <w:pPr>
              <w:jc w:val="center"/>
              <w:rPr>
                <w:rFonts w:ascii="Times New Roman" w:eastAsia="Calibri" w:hAnsi="Times New Roman" w:cs="Times New Roman"/>
              </w:rPr>
            </w:pPr>
          </w:p>
        </w:tc>
        <w:tc>
          <w:tcPr>
            <w:tcW w:w="0" w:type="auto"/>
          </w:tcPr>
          <w:p w14:paraId="65FFF43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2749054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91285.000</w:t>
            </w:r>
          </w:p>
        </w:tc>
        <w:tc>
          <w:tcPr>
            <w:tcW w:w="0" w:type="auto"/>
          </w:tcPr>
          <w:p w14:paraId="375B3A3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41D56B9B" w14:textId="77777777" w:rsidR="0008244B" w:rsidRPr="006B4CF3" w:rsidRDefault="0008244B" w:rsidP="0008244B">
            <w:pPr>
              <w:jc w:val="center"/>
              <w:rPr>
                <w:rFonts w:ascii="Times New Roman" w:eastAsia="Calibri" w:hAnsi="Times New Roman" w:cs="Times New Roman"/>
              </w:rPr>
            </w:pPr>
          </w:p>
        </w:tc>
        <w:tc>
          <w:tcPr>
            <w:tcW w:w="0" w:type="auto"/>
          </w:tcPr>
          <w:p w14:paraId="338DFD6A" w14:textId="77777777" w:rsidR="0008244B" w:rsidRPr="006B4CF3" w:rsidRDefault="0008244B" w:rsidP="0008244B">
            <w:pPr>
              <w:jc w:val="center"/>
              <w:rPr>
                <w:rFonts w:ascii="Times New Roman" w:eastAsia="Calibri" w:hAnsi="Times New Roman" w:cs="Times New Roman"/>
              </w:rPr>
            </w:pPr>
          </w:p>
        </w:tc>
        <w:tc>
          <w:tcPr>
            <w:tcW w:w="0" w:type="auto"/>
          </w:tcPr>
          <w:p w14:paraId="693F98C2" w14:textId="77777777" w:rsidR="0008244B" w:rsidRPr="006B4CF3" w:rsidRDefault="0008244B" w:rsidP="0008244B">
            <w:pPr>
              <w:jc w:val="center"/>
              <w:rPr>
                <w:rFonts w:ascii="Times New Roman" w:eastAsia="Calibri" w:hAnsi="Times New Roman" w:cs="Times New Roman"/>
              </w:rPr>
            </w:pPr>
          </w:p>
        </w:tc>
      </w:tr>
      <w:tr w:rsidR="0008244B" w:rsidRPr="006B4CF3" w14:paraId="4CBED1F7" w14:textId="77777777" w:rsidTr="00B5537B">
        <w:tc>
          <w:tcPr>
            <w:tcW w:w="0" w:type="auto"/>
            <w:vMerge/>
          </w:tcPr>
          <w:p w14:paraId="3211971F" w14:textId="77777777" w:rsidR="0008244B" w:rsidRPr="006B4CF3" w:rsidRDefault="0008244B" w:rsidP="0008244B">
            <w:pPr>
              <w:jc w:val="center"/>
              <w:rPr>
                <w:rFonts w:ascii="Times New Roman" w:eastAsia="Calibri" w:hAnsi="Times New Roman" w:cs="Times New Roman"/>
              </w:rPr>
            </w:pPr>
          </w:p>
        </w:tc>
        <w:tc>
          <w:tcPr>
            <w:tcW w:w="0" w:type="auto"/>
          </w:tcPr>
          <w:p w14:paraId="67DF5C4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7EE3C55D"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82128.000</w:t>
            </w:r>
          </w:p>
        </w:tc>
        <w:tc>
          <w:tcPr>
            <w:tcW w:w="0" w:type="auto"/>
          </w:tcPr>
          <w:p w14:paraId="03177C1F"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37016424" w14:textId="77777777" w:rsidR="0008244B" w:rsidRPr="006B4CF3" w:rsidRDefault="0008244B" w:rsidP="0008244B">
            <w:pPr>
              <w:jc w:val="center"/>
              <w:rPr>
                <w:rFonts w:ascii="Times New Roman" w:eastAsia="Calibri" w:hAnsi="Times New Roman" w:cs="Times New Roman"/>
              </w:rPr>
            </w:pPr>
          </w:p>
        </w:tc>
        <w:tc>
          <w:tcPr>
            <w:tcW w:w="0" w:type="auto"/>
          </w:tcPr>
          <w:p w14:paraId="4B6B795E" w14:textId="77777777" w:rsidR="0008244B" w:rsidRPr="006B4CF3" w:rsidRDefault="0008244B" w:rsidP="0008244B">
            <w:pPr>
              <w:jc w:val="center"/>
              <w:rPr>
                <w:rFonts w:ascii="Times New Roman" w:eastAsia="Calibri" w:hAnsi="Times New Roman" w:cs="Times New Roman"/>
              </w:rPr>
            </w:pPr>
          </w:p>
        </w:tc>
        <w:tc>
          <w:tcPr>
            <w:tcW w:w="0" w:type="auto"/>
          </w:tcPr>
          <w:p w14:paraId="751BF625" w14:textId="77777777" w:rsidR="0008244B" w:rsidRPr="006B4CF3" w:rsidRDefault="0008244B" w:rsidP="0008244B">
            <w:pPr>
              <w:jc w:val="center"/>
              <w:rPr>
                <w:rFonts w:ascii="Times New Roman" w:eastAsia="Calibri" w:hAnsi="Times New Roman" w:cs="Times New Roman"/>
              </w:rPr>
            </w:pPr>
          </w:p>
        </w:tc>
      </w:tr>
      <w:tr w:rsidR="0008244B" w:rsidRPr="006B4CF3" w14:paraId="3BA3A951" w14:textId="77777777" w:rsidTr="00B5537B">
        <w:trPr>
          <w:trHeight w:val="105"/>
        </w:trPr>
        <w:tc>
          <w:tcPr>
            <w:tcW w:w="0" w:type="auto"/>
            <w:vMerge/>
          </w:tcPr>
          <w:p w14:paraId="4F89D98E" w14:textId="77777777" w:rsidR="0008244B" w:rsidRPr="006B4CF3" w:rsidRDefault="0008244B" w:rsidP="0008244B">
            <w:pPr>
              <w:jc w:val="center"/>
              <w:rPr>
                <w:rFonts w:ascii="Times New Roman" w:eastAsia="Calibri" w:hAnsi="Times New Roman" w:cs="Times New Roman"/>
              </w:rPr>
            </w:pPr>
          </w:p>
        </w:tc>
        <w:tc>
          <w:tcPr>
            <w:tcW w:w="0" w:type="auto"/>
          </w:tcPr>
          <w:p w14:paraId="766BFAD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27831DA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103635.000</w:t>
            </w:r>
          </w:p>
        </w:tc>
        <w:tc>
          <w:tcPr>
            <w:tcW w:w="0" w:type="auto"/>
          </w:tcPr>
          <w:p w14:paraId="6C14E914"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793E8F8F" w14:textId="77777777" w:rsidR="0008244B" w:rsidRPr="006B4CF3" w:rsidRDefault="0008244B" w:rsidP="0008244B">
            <w:pPr>
              <w:jc w:val="center"/>
              <w:rPr>
                <w:rFonts w:ascii="Times New Roman" w:eastAsia="Calibri" w:hAnsi="Times New Roman" w:cs="Times New Roman"/>
              </w:rPr>
            </w:pPr>
          </w:p>
        </w:tc>
        <w:tc>
          <w:tcPr>
            <w:tcW w:w="0" w:type="auto"/>
          </w:tcPr>
          <w:p w14:paraId="70166558" w14:textId="77777777" w:rsidR="0008244B" w:rsidRPr="006B4CF3" w:rsidRDefault="0008244B" w:rsidP="0008244B">
            <w:pPr>
              <w:jc w:val="center"/>
              <w:rPr>
                <w:rFonts w:ascii="Times New Roman" w:eastAsia="Calibri" w:hAnsi="Times New Roman" w:cs="Times New Roman"/>
              </w:rPr>
            </w:pPr>
          </w:p>
        </w:tc>
        <w:tc>
          <w:tcPr>
            <w:tcW w:w="0" w:type="auto"/>
          </w:tcPr>
          <w:p w14:paraId="263ADFAD" w14:textId="77777777" w:rsidR="0008244B" w:rsidRPr="006B4CF3" w:rsidRDefault="0008244B" w:rsidP="0008244B">
            <w:pPr>
              <w:jc w:val="center"/>
              <w:rPr>
                <w:rFonts w:ascii="Times New Roman" w:eastAsia="Calibri" w:hAnsi="Times New Roman" w:cs="Times New Roman"/>
              </w:rPr>
            </w:pPr>
          </w:p>
        </w:tc>
      </w:tr>
      <w:tr w:rsidR="0008244B" w:rsidRPr="006B4CF3" w14:paraId="16C5AC21" w14:textId="77777777" w:rsidTr="00B5537B">
        <w:trPr>
          <w:trHeight w:val="150"/>
        </w:trPr>
        <w:tc>
          <w:tcPr>
            <w:tcW w:w="0" w:type="auto"/>
            <w:vMerge/>
          </w:tcPr>
          <w:p w14:paraId="10A36E7B" w14:textId="77777777" w:rsidR="0008244B" w:rsidRPr="006B4CF3" w:rsidRDefault="0008244B" w:rsidP="0008244B">
            <w:pPr>
              <w:jc w:val="center"/>
              <w:rPr>
                <w:rFonts w:ascii="Times New Roman" w:eastAsia="Calibri" w:hAnsi="Times New Roman" w:cs="Times New Roman"/>
              </w:rPr>
            </w:pPr>
          </w:p>
        </w:tc>
        <w:tc>
          <w:tcPr>
            <w:tcW w:w="0" w:type="auto"/>
          </w:tcPr>
          <w:p w14:paraId="68D227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Anxiety </w:t>
            </w:r>
          </w:p>
          <w:p w14:paraId="613A5471"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(MBCT+ACT)</w:t>
            </w:r>
          </w:p>
        </w:tc>
        <w:tc>
          <w:tcPr>
            <w:tcW w:w="0" w:type="auto"/>
          </w:tcPr>
          <w:p w14:paraId="15C657F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91122.000</w:t>
            </w:r>
          </w:p>
        </w:tc>
        <w:tc>
          <w:tcPr>
            <w:tcW w:w="0" w:type="auto"/>
          </w:tcPr>
          <w:p w14:paraId="752A055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30</w:t>
            </w:r>
          </w:p>
        </w:tc>
        <w:tc>
          <w:tcPr>
            <w:tcW w:w="0" w:type="auto"/>
          </w:tcPr>
          <w:p w14:paraId="681C77B5" w14:textId="77777777" w:rsidR="0008244B" w:rsidRPr="006B4CF3" w:rsidRDefault="0008244B" w:rsidP="0008244B">
            <w:pPr>
              <w:jc w:val="center"/>
              <w:rPr>
                <w:rFonts w:ascii="Times New Roman" w:eastAsia="Calibri" w:hAnsi="Times New Roman" w:cs="Times New Roman"/>
              </w:rPr>
            </w:pPr>
          </w:p>
        </w:tc>
        <w:tc>
          <w:tcPr>
            <w:tcW w:w="0" w:type="auto"/>
          </w:tcPr>
          <w:p w14:paraId="27293A24" w14:textId="77777777" w:rsidR="0008244B" w:rsidRPr="006B4CF3" w:rsidRDefault="0008244B" w:rsidP="0008244B">
            <w:pPr>
              <w:jc w:val="center"/>
              <w:rPr>
                <w:rFonts w:ascii="Times New Roman" w:eastAsia="Calibri" w:hAnsi="Times New Roman" w:cs="Times New Roman"/>
              </w:rPr>
            </w:pPr>
          </w:p>
        </w:tc>
        <w:tc>
          <w:tcPr>
            <w:tcW w:w="0" w:type="auto"/>
          </w:tcPr>
          <w:p w14:paraId="73A83351" w14:textId="77777777" w:rsidR="0008244B" w:rsidRPr="006B4CF3" w:rsidRDefault="0008244B" w:rsidP="0008244B">
            <w:pPr>
              <w:jc w:val="center"/>
              <w:rPr>
                <w:rFonts w:ascii="Times New Roman" w:eastAsia="Calibri" w:hAnsi="Times New Roman" w:cs="Times New Roman"/>
              </w:rPr>
            </w:pPr>
          </w:p>
        </w:tc>
      </w:tr>
      <w:tr w:rsidR="0008244B" w:rsidRPr="006B4CF3" w14:paraId="0B9D8C90" w14:textId="77777777" w:rsidTr="00B5537B">
        <w:trPr>
          <w:trHeight w:val="90"/>
        </w:trPr>
        <w:tc>
          <w:tcPr>
            <w:tcW w:w="0" w:type="auto"/>
            <w:vMerge w:val="restart"/>
          </w:tcPr>
          <w:p w14:paraId="386931A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Corrected sum</w:t>
            </w:r>
          </w:p>
        </w:tc>
        <w:tc>
          <w:tcPr>
            <w:tcW w:w="0" w:type="auto"/>
          </w:tcPr>
          <w:p w14:paraId="36A287F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w:t>
            </w:r>
          </w:p>
        </w:tc>
        <w:tc>
          <w:tcPr>
            <w:tcW w:w="0" w:type="auto"/>
          </w:tcPr>
          <w:p w14:paraId="144706B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1472.800</w:t>
            </w:r>
          </w:p>
        </w:tc>
        <w:tc>
          <w:tcPr>
            <w:tcW w:w="0" w:type="auto"/>
          </w:tcPr>
          <w:p w14:paraId="03D886BA"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24B5398E" w14:textId="77777777" w:rsidR="0008244B" w:rsidRPr="006B4CF3" w:rsidRDefault="0008244B" w:rsidP="0008244B">
            <w:pPr>
              <w:jc w:val="center"/>
              <w:rPr>
                <w:rFonts w:ascii="Times New Roman" w:eastAsia="Calibri" w:hAnsi="Times New Roman" w:cs="Times New Roman"/>
              </w:rPr>
            </w:pPr>
          </w:p>
        </w:tc>
        <w:tc>
          <w:tcPr>
            <w:tcW w:w="0" w:type="auto"/>
          </w:tcPr>
          <w:p w14:paraId="576DC7F6" w14:textId="77777777" w:rsidR="0008244B" w:rsidRPr="006B4CF3" w:rsidRDefault="0008244B" w:rsidP="0008244B">
            <w:pPr>
              <w:jc w:val="center"/>
              <w:rPr>
                <w:rFonts w:ascii="Times New Roman" w:eastAsia="Calibri" w:hAnsi="Times New Roman" w:cs="Times New Roman"/>
              </w:rPr>
            </w:pPr>
          </w:p>
        </w:tc>
        <w:tc>
          <w:tcPr>
            <w:tcW w:w="0" w:type="auto"/>
          </w:tcPr>
          <w:p w14:paraId="299D1E3B" w14:textId="77777777" w:rsidR="0008244B" w:rsidRPr="006B4CF3" w:rsidRDefault="0008244B" w:rsidP="0008244B">
            <w:pPr>
              <w:jc w:val="center"/>
              <w:rPr>
                <w:rFonts w:ascii="Times New Roman" w:eastAsia="Calibri" w:hAnsi="Times New Roman" w:cs="Times New Roman"/>
              </w:rPr>
            </w:pPr>
          </w:p>
        </w:tc>
      </w:tr>
      <w:tr w:rsidR="0008244B" w:rsidRPr="006B4CF3" w14:paraId="2FDF5199" w14:textId="77777777" w:rsidTr="00B5537B">
        <w:trPr>
          <w:trHeight w:val="103"/>
        </w:trPr>
        <w:tc>
          <w:tcPr>
            <w:tcW w:w="0" w:type="auto"/>
            <w:vMerge/>
          </w:tcPr>
          <w:p w14:paraId="36261C99" w14:textId="77777777" w:rsidR="0008244B" w:rsidRPr="006B4CF3" w:rsidRDefault="0008244B" w:rsidP="0008244B">
            <w:pPr>
              <w:jc w:val="center"/>
              <w:rPr>
                <w:rFonts w:ascii="Times New Roman" w:eastAsia="Calibri" w:hAnsi="Times New Roman" w:cs="Times New Roman"/>
              </w:rPr>
            </w:pPr>
          </w:p>
        </w:tc>
        <w:tc>
          <w:tcPr>
            <w:tcW w:w="0" w:type="auto"/>
          </w:tcPr>
          <w:p w14:paraId="6F23DA78"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(ACT)</w:t>
            </w:r>
          </w:p>
        </w:tc>
        <w:tc>
          <w:tcPr>
            <w:tcW w:w="0" w:type="auto"/>
          </w:tcPr>
          <w:p w14:paraId="4D8112F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4910.167</w:t>
            </w:r>
          </w:p>
        </w:tc>
        <w:tc>
          <w:tcPr>
            <w:tcW w:w="0" w:type="auto"/>
          </w:tcPr>
          <w:p w14:paraId="6BC1AB2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7FCFE90E" w14:textId="77777777" w:rsidR="0008244B" w:rsidRPr="006B4CF3" w:rsidRDefault="0008244B" w:rsidP="0008244B">
            <w:pPr>
              <w:jc w:val="center"/>
              <w:rPr>
                <w:rFonts w:ascii="Times New Roman" w:eastAsia="Calibri" w:hAnsi="Times New Roman" w:cs="Times New Roman"/>
              </w:rPr>
            </w:pPr>
          </w:p>
        </w:tc>
        <w:tc>
          <w:tcPr>
            <w:tcW w:w="0" w:type="auto"/>
          </w:tcPr>
          <w:p w14:paraId="662CC1E2" w14:textId="77777777" w:rsidR="0008244B" w:rsidRPr="006B4CF3" w:rsidRDefault="0008244B" w:rsidP="0008244B">
            <w:pPr>
              <w:jc w:val="center"/>
              <w:rPr>
                <w:rFonts w:ascii="Times New Roman" w:eastAsia="Calibri" w:hAnsi="Times New Roman" w:cs="Times New Roman"/>
              </w:rPr>
            </w:pPr>
          </w:p>
        </w:tc>
        <w:tc>
          <w:tcPr>
            <w:tcW w:w="0" w:type="auto"/>
          </w:tcPr>
          <w:p w14:paraId="5E16E86C" w14:textId="77777777" w:rsidR="0008244B" w:rsidRPr="006B4CF3" w:rsidRDefault="0008244B" w:rsidP="0008244B">
            <w:pPr>
              <w:jc w:val="center"/>
              <w:rPr>
                <w:rFonts w:ascii="Times New Roman" w:eastAsia="Calibri" w:hAnsi="Times New Roman" w:cs="Times New Roman"/>
              </w:rPr>
            </w:pPr>
          </w:p>
        </w:tc>
      </w:tr>
      <w:tr w:rsidR="0008244B" w:rsidRPr="006B4CF3" w14:paraId="1D0A1209" w14:textId="77777777" w:rsidTr="00B5537B">
        <w:trPr>
          <w:trHeight w:val="75"/>
        </w:trPr>
        <w:tc>
          <w:tcPr>
            <w:tcW w:w="0" w:type="auto"/>
            <w:vMerge/>
          </w:tcPr>
          <w:p w14:paraId="254A36AC" w14:textId="77777777" w:rsidR="0008244B" w:rsidRPr="006B4CF3" w:rsidRDefault="0008244B" w:rsidP="0008244B">
            <w:pPr>
              <w:jc w:val="center"/>
              <w:rPr>
                <w:rFonts w:ascii="Times New Roman" w:eastAsia="Calibri" w:hAnsi="Times New Roman" w:cs="Times New Roman"/>
              </w:rPr>
            </w:pPr>
          </w:p>
        </w:tc>
        <w:tc>
          <w:tcPr>
            <w:tcW w:w="0" w:type="auto"/>
          </w:tcPr>
          <w:p w14:paraId="2B202107"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Depression (MBCT+ACT)</w:t>
            </w:r>
          </w:p>
        </w:tc>
        <w:tc>
          <w:tcPr>
            <w:tcW w:w="0" w:type="auto"/>
          </w:tcPr>
          <w:p w14:paraId="0A9FDA6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3480.700</w:t>
            </w:r>
          </w:p>
        </w:tc>
        <w:tc>
          <w:tcPr>
            <w:tcW w:w="0" w:type="auto"/>
          </w:tcPr>
          <w:p w14:paraId="318A07C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1759CBF1" w14:textId="77777777" w:rsidR="0008244B" w:rsidRPr="006B4CF3" w:rsidRDefault="0008244B" w:rsidP="0008244B">
            <w:pPr>
              <w:jc w:val="center"/>
              <w:rPr>
                <w:rFonts w:ascii="Times New Roman" w:eastAsia="Calibri" w:hAnsi="Times New Roman" w:cs="Times New Roman"/>
              </w:rPr>
            </w:pPr>
          </w:p>
        </w:tc>
        <w:tc>
          <w:tcPr>
            <w:tcW w:w="0" w:type="auto"/>
          </w:tcPr>
          <w:p w14:paraId="6AF1A42E" w14:textId="77777777" w:rsidR="0008244B" w:rsidRPr="006B4CF3" w:rsidRDefault="0008244B" w:rsidP="0008244B">
            <w:pPr>
              <w:jc w:val="center"/>
              <w:rPr>
                <w:rFonts w:ascii="Times New Roman" w:eastAsia="Calibri" w:hAnsi="Times New Roman" w:cs="Times New Roman"/>
              </w:rPr>
            </w:pPr>
          </w:p>
        </w:tc>
        <w:tc>
          <w:tcPr>
            <w:tcW w:w="0" w:type="auto"/>
          </w:tcPr>
          <w:p w14:paraId="53346B6D" w14:textId="77777777" w:rsidR="0008244B" w:rsidRPr="006B4CF3" w:rsidRDefault="0008244B" w:rsidP="0008244B">
            <w:pPr>
              <w:jc w:val="center"/>
              <w:rPr>
                <w:rFonts w:ascii="Times New Roman" w:eastAsia="Calibri" w:hAnsi="Times New Roman" w:cs="Times New Roman"/>
              </w:rPr>
            </w:pPr>
          </w:p>
        </w:tc>
      </w:tr>
      <w:tr w:rsidR="0008244B" w:rsidRPr="006B4CF3" w14:paraId="53EA4F07" w14:textId="77777777" w:rsidTr="00B5537B">
        <w:trPr>
          <w:trHeight w:val="165"/>
        </w:trPr>
        <w:tc>
          <w:tcPr>
            <w:tcW w:w="0" w:type="auto"/>
            <w:vMerge/>
          </w:tcPr>
          <w:p w14:paraId="2662AA27" w14:textId="77777777" w:rsidR="0008244B" w:rsidRPr="006B4CF3" w:rsidRDefault="0008244B" w:rsidP="0008244B">
            <w:pPr>
              <w:jc w:val="center"/>
              <w:rPr>
                <w:rFonts w:ascii="Times New Roman" w:eastAsia="Calibri" w:hAnsi="Times New Roman" w:cs="Times New Roman"/>
              </w:rPr>
            </w:pPr>
          </w:p>
        </w:tc>
        <w:tc>
          <w:tcPr>
            <w:tcW w:w="0" w:type="auto"/>
          </w:tcPr>
          <w:p w14:paraId="32266D9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(MBCT)</w:t>
            </w:r>
          </w:p>
        </w:tc>
        <w:tc>
          <w:tcPr>
            <w:tcW w:w="0" w:type="auto"/>
          </w:tcPr>
          <w:p w14:paraId="07460D86"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1423.467</w:t>
            </w:r>
          </w:p>
        </w:tc>
        <w:tc>
          <w:tcPr>
            <w:tcW w:w="0" w:type="auto"/>
          </w:tcPr>
          <w:p w14:paraId="258189D9"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75921E33" w14:textId="77777777" w:rsidR="0008244B" w:rsidRPr="006B4CF3" w:rsidRDefault="0008244B" w:rsidP="0008244B">
            <w:pPr>
              <w:jc w:val="center"/>
              <w:rPr>
                <w:rFonts w:ascii="Times New Roman" w:eastAsia="Calibri" w:hAnsi="Times New Roman" w:cs="Times New Roman"/>
              </w:rPr>
            </w:pPr>
          </w:p>
        </w:tc>
        <w:tc>
          <w:tcPr>
            <w:tcW w:w="0" w:type="auto"/>
          </w:tcPr>
          <w:p w14:paraId="019D789A" w14:textId="77777777" w:rsidR="0008244B" w:rsidRPr="006B4CF3" w:rsidRDefault="0008244B" w:rsidP="0008244B">
            <w:pPr>
              <w:jc w:val="center"/>
              <w:rPr>
                <w:rFonts w:ascii="Times New Roman" w:eastAsia="Calibri" w:hAnsi="Times New Roman" w:cs="Times New Roman"/>
              </w:rPr>
            </w:pPr>
          </w:p>
        </w:tc>
        <w:tc>
          <w:tcPr>
            <w:tcW w:w="0" w:type="auto"/>
          </w:tcPr>
          <w:p w14:paraId="112858FB" w14:textId="77777777" w:rsidR="0008244B" w:rsidRPr="006B4CF3" w:rsidRDefault="0008244B" w:rsidP="0008244B">
            <w:pPr>
              <w:jc w:val="center"/>
              <w:rPr>
                <w:rFonts w:ascii="Times New Roman" w:eastAsia="Calibri" w:hAnsi="Times New Roman" w:cs="Times New Roman"/>
              </w:rPr>
            </w:pPr>
          </w:p>
        </w:tc>
      </w:tr>
      <w:tr w:rsidR="0008244B" w:rsidRPr="006B4CF3" w14:paraId="31BAEB60" w14:textId="77777777" w:rsidTr="00B5537B">
        <w:trPr>
          <w:trHeight w:val="120"/>
        </w:trPr>
        <w:tc>
          <w:tcPr>
            <w:tcW w:w="0" w:type="auto"/>
            <w:vMerge/>
          </w:tcPr>
          <w:p w14:paraId="5EE6AD93" w14:textId="77777777" w:rsidR="0008244B" w:rsidRPr="006B4CF3" w:rsidRDefault="0008244B" w:rsidP="0008244B">
            <w:pPr>
              <w:jc w:val="center"/>
              <w:rPr>
                <w:rFonts w:ascii="Times New Roman" w:eastAsia="Calibri" w:hAnsi="Times New Roman" w:cs="Times New Roman"/>
              </w:rPr>
            </w:pPr>
          </w:p>
        </w:tc>
        <w:tc>
          <w:tcPr>
            <w:tcW w:w="0" w:type="auto"/>
          </w:tcPr>
          <w:p w14:paraId="529DC375"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Anxiety (ACT)</w:t>
            </w:r>
          </w:p>
        </w:tc>
        <w:tc>
          <w:tcPr>
            <w:tcW w:w="0" w:type="auto"/>
          </w:tcPr>
          <w:p w14:paraId="09603E4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5822.700</w:t>
            </w:r>
          </w:p>
        </w:tc>
        <w:tc>
          <w:tcPr>
            <w:tcW w:w="0" w:type="auto"/>
          </w:tcPr>
          <w:p w14:paraId="4C426E1B"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2B86D7C1" w14:textId="77777777" w:rsidR="0008244B" w:rsidRPr="006B4CF3" w:rsidRDefault="0008244B" w:rsidP="0008244B">
            <w:pPr>
              <w:jc w:val="center"/>
              <w:rPr>
                <w:rFonts w:ascii="Times New Roman" w:eastAsia="Calibri" w:hAnsi="Times New Roman" w:cs="Times New Roman"/>
              </w:rPr>
            </w:pPr>
          </w:p>
        </w:tc>
        <w:tc>
          <w:tcPr>
            <w:tcW w:w="0" w:type="auto"/>
          </w:tcPr>
          <w:p w14:paraId="6F0FC7B3" w14:textId="77777777" w:rsidR="0008244B" w:rsidRPr="006B4CF3" w:rsidRDefault="0008244B" w:rsidP="0008244B">
            <w:pPr>
              <w:jc w:val="center"/>
              <w:rPr>
                <w:rFonts w:ascii="Times New Roman" w:eastAsia="Calibri" w:hAnsi="Times New Roman" w:cs="Times New Roman"/>
              </w:rPr>
            </w:pPr>
          </w:p>
        </w:tc>
        <w:tc>
          <w:tcPr>
            <w:tcW w:w="0" w:type="auto"/>
          </w:tcPr>
          <w:p w14:paraId="4B6D0DE5" w14:textId="77777777" w:rsidR="0008244B" w:rsidRPr="006B4CF3" w:rsidRDefault="0008244B" w:rsidP="0008244B">
            <w:pPr>
              <w:jc w:val="center"/>
              <w:rPr>
                <w:rFonts w:ascii="Times New Roman" w:eastAsia="Calibri" w:hAnsi="Times New Roman" w:cs="Times New Roman"/>
              </w:rPr>
            </w:pPr>
          </w:p>
        </w:tc>
      </w:tr>
      <w:tr w:rsidR="0008244B" w:rsidRPr="006B4CF3" w14:paraId="3D557354" w14:textId="77777777" w:rsidTr="00B5537B">
        <w:trPr>
          <w:trHeight w:val="195"/>
        </w:trPr>
        <w:tc>
          <w:tcPr>
            <w:tcW w:w="0" w:type="auto"/>
            <w:vMerge/>
          </w:tcPr>
          <w:p w14:paraId="6AE48BE7" w14:textId="77777777" w:rsidR="0008244B" w:rsidRPr="006B4CF3" w:rsidRDefault="0008244B" w:rsidP="0008244B">
            <w:pPr>
              <w:jc w:val="center"/>
              <w:rPr>
                <w:rFonts w:ascii="Times New Roman" w:eastAsia="Calibri" w:hAnsi="Times New Roman" w:cs="Times New Roman"/>
              </w:rPr>
            </w:pPr>
          </w:p>
        </w:tc>
        <w:tc>
          <w:tcPr>
            <w:tcW w:w="0" w:type="auto"/>
          </w:tcPr>
          <w:p w14:paraId="5CD80870"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 xml:space="preserve">Anxiety </w:t>
            </w:r>
          </w:p>
          <w:p w14:paraId="66C8A3B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(MBCT+ACT)</w:t>
            </w:r>
          </w:p>
        </w:tc>
        <w:tc>
          <w:tcPr>
            <w:tcW w:w="0" w:type="auto"/>
          </w:tcPr>
          <w:p w14:paraId="3A3D0343"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3642.000</w:t>
            </w:r>
          </w:p>
        </w:tc>
        <w:tc>
          <w:tcPr>
            <w:tcW w:w="0" w:type="auto"/>
          </w:tcPr>
          <w:p w14:paraId="51B2F722" w14:textId="77777777" w:rsidR="0008244B" w:rsidRPr="006B4CF3" w:rsidRDefault="0008244B" w:rsidP="0008244B">
            <w:pPr>
              <w:jc w:val="center"/>
              <w:rPr>
                <w:rFonts w:ascii="Times New Roman" w:eastAsia="Calibri" w:hAnsi="Times New Roman" w:cs="Times New Roman"/>
              </w:rPr>
            </w:pPr>
            <w:r w:rsidRPr="006B4CF3">
              <w:rPr>
                <w:rFonts w:ascii="Times New Roman" w:eastAsia="Calibri" w:hAnsi="Times New Roman" w:cs="Times New Roman"/>
              </w:rPr>
              <w:t>29</w:t>
            </w:r>
          </w:p>
        </w:tc>
        <w:tc>
          <w:tcPr>
            <w:tcW w:w="0" w:type="auto"/>
          </w:tcPr>
          <w:p w14:paraId="59BFAC5D" w14:textId="77777777" w:rsidR="0008244B" w:rsidRPr="006B4CF3" w:rsidRDefault="0008244B" w:rsidP="0008244B">
            <w:pPr>
              <w:jc w:val="center"/>
              <w:rPr>
                <w:rFonts w:ascii="Times New Roman" w:eastAsia="Calibri" w:hAnsi="Times New Roman" w:cs="Times New Roman"/>
              </w:rPr>
            </w:pPr>
          </w:p>
        </w:tc>
        <w:tc>
          <w:tcPr>
            <w:tcW w:w="0" w:type="auto"/>
          </w:tcPr>
          <w:p w14:paraId="294463E6" w14:textId="77777777" w:rsidR="0008244B" w:rsidRPr="006B4CF3" w:rsidRDefault="0008244B" w:rsidP="0008244B">
            <w:pPr>
              <w:jc w:val="center"/>
              <w:rPr>
                <w:rFonts w:ascii="Times New Roman" w:eastAsia="Calibri" w:hAnsi="Times New Roman" w:cs="Times New Roman"/>
              </w:rPr>
            </w:pPr>
          </w:p>
        </w:tc>
        <w:tc>
          <w:tcPr>
            <w:tcW w:w="0" w:type="auto"/>
          </w:tcPr>
          <w:p w14:paraId="3FB9288D" w14:textId="77777777" w:rsidR="0008244B" w:rsidRPr="006B4CF3" w:rsidRDefault="0008244B" w:rsidP="0008244B">
            <w:pPr>
              <w:jc w:val="center"/>
              <w:rPr>
                <w:rFonts w:ascii="Times New Roman" w:eastAsia="Calibri" w:hAnsi="Times New Roman" w:cs="Times New Roman"/>
              </w:rPr>
            </w:pPr>
          </w:p>
        </w:tc>
      </w:tr>
    </w:tbl>
    <w:p w14:paraId="123629A5" w14:textId="77777777" w:rsidR="0008244B" w:rsidRPr="006B4CF3" w:rsidRDefault="0008244B" w:rsidP="0008244B">
      <w:pPr>
        <w:tabs>
          <w:tab w:val="center" w:pos="4680"/>
        </w:tabs>
        <w:jc w:val="center"/>
        <w:rPr>
          <w:rFonts w:ascii="Times New Roman" w:eastAsia="Calibri" w:hAnsi="Times New Roman" w:cs="Times New Roman"/>
        </w:rPr>
      </w:pPr>
    </w:p>
    <w:p w14:paraId="42E8676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 the table above, the MNACOVA results indicate the significant and different effects of the three therapies (MBCT, ACT, and MBCT+ACT) on alleviating depression and anxiety symptoms in cancer patients. The analysis of the effect of every approach on depression uncovered that MBCT+ACT, with an F-value of 9.007 and P-value of 0.001, was the most effective approach in relieving depression symptoms, i.e., the combination of MBCT and ACT could considerably improve cancer patients’ psychological states. Furthermore, ACT, with an F-value equal to 5.812 and significance level equal to 0.017, was influential in depression reduction, and MBCT, with an F-value of 4.218 and P-value of 0.037, had a positive and significant impact. These data reflect that all three therapeutic approaches could relieve depression symptoms, though the integrated approach rendered the best outcomes. Similar results are observed for anxiety. ACT, with an F-value of 12.848 and a P-value of 0.000, was highly effective in easing patients’ anxiety. In addition, MBCT and MBCT+ACT, with F-values of 9.925 and 12.050 and P-values of 0.000 and 0.000, significantly lowered anxiety. These findings confirm that ACT and MBCT approaches can improve patients’ anxiety independently and jointly. Considering the comparisons, we can conclude that integrated therapy (MBCT+ACT) was generally more effective in relieving depression symptoms, and ACT was highly influential in easing patients’ anxiety. Put differently, integrating these two therapeutic approaches as an inclusive and efficient strategy for managing patients’ psychological conditions is suggested. These findings also imply the significance of considering mixed approaches in cancer patients’ psychotherapy due to their better outcomes in relieving psychological symptoms and improving life quality in these patients. </w:t>
      </w:r>
    </w:p>
    <w:p w14:paraId="68D38054" w14:textId="77777777" w:rsidR="0008244B" w:rsidRPr="006B4CF3" w:rsidRDefault="0008244B" w:rsidP="0008244B">
      <w:pPr>
        <w:tabs>
          <w:tab w:val="center" w:pos="4680"/>
        </w:tabs>
        <w:jc w:val="both"/>
        <w:rPr>
          <w:rFonts w:ascii="Times New Roman" w:eastAsia="Calibri" w:hAnsi="Times New Roman" w:cs="Times New Roman"/>
          <w:b/>
          <w:bCs/>
        </w:rPr>
      </w:pPr>
      <w:r w:rsidRPr="006B4CF3">
        <w:rPr>
          <w:rFonts w:ascii="Times New Roman" w:eastAsia="Calibri" w:hAnsi="Times New Roman" w:cs="Times New Roman"/>
          <w:b/>
          <w:bCs/>
        </w:rPr>
        <w:t xml:space="preserve">Discussion and conclusion </w:t>
      </w:r>
    </w:p>
    <w:p w14:paraId="14EF1346" w14:textId="572D9870"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This study compared the effectiveness of ACT, MBCT, and integrated ACT/MBCT in relieving depression and anxiety symptoms. The MANCOVA results revealed that the post-test depression and anxiety scores were different in the three groups, and the integrated therapy was significantly more </w:t>
      </w:r>
      <w:r w:rsidRPr="006B4CF3">
        <w:rPr>
          <w:rFonts w:ascii="Times New Roman" w:eastAsia="Calibri" w:hAnsi="Times New Roman" w:cs="Times New Roman"/>
        </w:rPr>
        <w:lastRenderedPageBreak/>
        <w:t xml:space="preserve">effective than MBCT and ACT. Numerous </w:t>
      </w:r>
      <w:r w:rsidR="00442FBF" w:rsidRPr="00E703B3">
        <w:rPr>
          <w:rFonts w:ascii="Times New Roman" w:eastAsia="Calibri" w:hAnsi="Times New Roman" w:cs="Times New Roman"/>
          <w:highlight w:val="yellow"/>
        </w:rPr>
        <w:t>studies</w:t>
      </w:r>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have compared the effectiveness of MBCT, ACT, and MBCT+ACT in curing depression and anxiety. Our research discovered the usefulness of MBCT, ACT, and MBCT+ACT for improving depression and anxiety disorders in patients suffering from depression and anxiety disorders. The results on the effectiveness of MBCT on depression and anxiety were in line with the research findings of </w:t>
      </w:r>
      <w:proofErr w:type="spellStart"/>
      <w:r w:rsidRPr="006B4CF3">
        <w:rPr>
          <w:rFonts w:ascii="Times New Roman" w:eastAsia="Calibri" w:hAnsi="Times New Roman" w:cs="Times New Roman"/>
        </w:rPr>
        <w:t>Pasyar</w:t>
      </w:r>
      <w:proofErr w:type="spellEnd"/>
      <w:r w:rsidRPr="006B4CF3">
        <w:rPr>
          <w:rFonts w:ascii="Times New Roman" w:eastAsia="Calibri" w:hAnsi="Times New Roman" w:cs="Times New Roman"/>
        </w:rPr>
        <w:t xml:space="preserve"> et al. (2023), Jahedi </w:t>
      </w:r>
      <w:r w:rsidRPr="00E703B3">
        <w:rPr>
          <w:rFonts w:ascii="Times New Roman" w:eastAsia="Calibri" w:hAnsi="Times New Roman" w:cs="Times New Roman"/>
          <w:highlight w:val="yellow"/>
        </w:rPr>
        <w:t>and</w:t>
      </w:r>
      <w:r w:rsidRPr="006B4CF3">
        <w:rPr>
          <w:rFonts w:ascii="Times New Roman" w:eastAsia="Calibri" w:hAnsi="Times New Roman" w:cs="Times New Roman"/>
        </w:rPr>
        <w:t xml:space="preserve"> </w:t>
      </w:r>
      <w:proofErr w:type="spellStart"/>
      <w:r w:rsidRPr="006B4CF3">
        <w:rPr>
          <w:rFonts w:ascii="Times New Roman" w:eastAsia="Calibri" w:hAnsi="Times New Roman" w:cs="Times New Roman"/>
        </w:rPr>
        <w:t>Gargari</w:t>
      </w:r>
      <w:proofErr w:type="spellEnd"/>
      <w:r w:rsidRPr="006B4CF3">
        <w:rPr>
          <w:rFonts w:ascii="Times New Roman" w:eastAsia="Calibri" w:hAnsi="Times New Roman" w:cs="Times New Roman"/>
        </w:rPr>
        <w:t xml:space="preserve">, (2023), </w:t>
      </w:r>
      <w:proofErr w:type="spellStart"/>
      <w:r w:rsidRPr="006B4CF3">
        <w:rPr>
          <w:rFonts w:ascii="Times New Roman" w:eastAsia="Calibri" w:hAnsi="Times New Roman" w:cs="Times New Roman"/>
        </w:rPr>
        <w:t>Dinarvand</w:t>
      </w:r>
      <w:proofErr w:type="spellEnd"/>
      <w:r w:rsidRPr="006B4CF3">
        <w:rPr>
          <w:rFonts w:ascii="Times New Roman" w:eastAsia="Calibri" w:hAnsi="Times New Roman" w:cs="Times New Roman"/>
        </w:rPr>
        <w:t xml:space="preserve"> et al. (2022), Mousavi Nik et al. (2020), Abyar et al. (2018), Cristiana et al. (2024), Zhang et al. (2022), and Francisco et al. (2022). </w:t>
      </w:r>
    </w:p>
    <w:p w14:paraId="32C32877" w14:textId="0371E1E5" w:rsidR="0008244B"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 training improves quality of life, relieves depression and anxiety, and prevents disorder recurrence. This training teaches individuals how to deactivate habitual skills in the central motor and prepare situations for neutral goals like breathing, feeling in the moment, and changing. Accordingly, attention reevaluation prevents depression permanence or deterioration, deficit processing circuits become less accessible, and the likelihood of depression and anxiety progression and maintenance declines (Sen et al., 2024). MBCT is a promising explanatory approach for cognitive </w:t>
      </w:r>
      <w:proofErr w:type="spellStart"/>
      <w:r w:rsidR="00442FBF" w:rsidRPr="00E703B3">
        <w:rPr>
          <w:rFonts w:ascii="Times New Roman" w:eastAsia="Calibri" w:hAnsi="Times New Roman" w:cs="Times New Roman"/>
          <w:highlight w:val="yellow"/>
        </w:rPr>
        <w:t>behavioural</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therapy. Mindfulness training requires metacognitive learning and new </w:t>
      </w:r>
      <w:proofErr w:type="spellStart"/>
      <w:r w:rsidR="00442FBF" w:rsidRPr="00E703B3">
        <w:rPr>
          <w:rFonts w:ascii="Times New Roman" w:eastAsia="Calibri" w:hAnsi="Times New Roman" w:cs="Times New Roman"/>
          <w:highlight w:val="yellow"/>
        </w:rPr>
        <w:t>behavioural</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strategies for attention focus, rumination prevention, and anxiety reactions that develop novel thoughts and reduce unpleasant feelings. Indeed, it seems that mindfulness exercises influence the cognitive system and information processing of individuals in the present moment using several techniques like awareness of the breath and body and concentration on the here and now. In mindfulness, thoughts are experienced as mental events, and attention to and focus on breathing is employed as a means to living in the present moment. This method teaches patients to cease the rumination cycle and distance themselves from negative thoughts. Training flexible mindfulness, enriching the mind, controlling rumination, correcting false positive and negative beliefs, and challenging feeling-related negative </w:t>
      </w:r>
      <w:r w:rsidRPr="00E703B3">
        <w:rPr>
          <w:rFonts w:ascii="Times New Roman" w:eastAsia="Calibri" w:hAnsi="Times New Roman" w:cs="Times New Roman"/>
          <w:highlight w:val="yellow"/>
        </w:rPr>
        <w:t>beliefs</w:t>
      </w:r>
      <w:r w:rsidR="00442FBF" w:rsidRPr="00E703B3">
        <w:rPr>
          <w:rFonts w:ascii="Times New Roman" w:eastAsia="Calibri" w:hAnsi="Times New Roman" w:cs="Times New Roman"/>
          <w:highlight w:val="yellow"/>
        </w:rPr>
        <w:t>,</w:t>
      </w:r>
      <w:r w:rsidRPr="006B4CF3">
        <w:rPr>
          <w:rFonts w:ascii="Times New Roman" w:eastAsia="Calibri" w:hAnsi="Times New Roman" w:cs="Times New Roman"/>
        </w:rPr>
        <w:t xml:space="preserve"> </w:t>
      </w:r>
      <w:r w:rsidR="00442FBF" w:rsidRPr="00E703B3">
        <w:rPr>
          <w:rFonts w:ascii="Times New Roman" w:eastAsia="Calibri" w:hAnsi="Times New Roman" w:cs="Times New Roman"/>
          <w:highlight w:val="yellow"/>
        </w:rPr>
        <w:t>relieves</w:t>
      </w:r>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depression, anxiety, and rumination (Moradi et al. </w:t>
      </w:r>
      <w:r w:rsidRPr="00E703B3">
        <w:rPr>
          <w:rFonts w:ascii="Times New Roman" w:eastAsia="Calibri" w:hAnsi="Times New Roman" w:cs="Times New Roman"/>
          <w:highlight w:val="yellow"/>
        </w:rPr>
        <w:t>202</w:t>
      </w:r>
      <w:r w:rsidR="007B42D4" w:rsidRPr="00E703B3">
        <w:rPr>
          <w:rFonts w:ascii="Times New Roman" w:eastAsia="Calibri" w:hAnsi="Times New Roman" w:cs="Times New Roman"/>
          <w:highlight w:val="yellow"/>
        </w:rPr>
        <w:t>2</w:t>
      </w:r>
      <w:r w:rsidRPr="006B4CF3">
        <w:rPr>
          <w:rFonts w:ascii="Times New Roman" w:eastAsia="Calibri" w:hAnsi="Times New Roman" w:cs="Times New Roman"/>
        </w:rPr>
        <w:t xml:space="preserve">). Today, we face the third generation of this therapy, generally called the accepted type. Mindfulness-based cognitive therapy, therapeutic cognition, acceptance, intervention, etc., all attempt to strengthen individuals’ mental relationships with their thoughts and feelings rather than altering perceptions. One of the therapeutic approaches recently considered by researchers is the acceptance intervention, which mainly seeks to develop emotional power and the ability to opt for the most appropriate practical route from various alternatives instead of taking simple steps to prevent the inconvenience of thoughts, feelings, memories, and desires. This method is primarily advantageous over other therapies since it considers cognitive and motivational aspects to enhance treatment efficiency and progress. The results of this study generally display that attachment therapy is more effective than attention, intervention, and acceptance therapy for dependent variables. MBCT and ACT share many components, such as being aware of thoughts, feelings, and actions, </w:t>
      </w:r>
      <w:r w:rsidRPr="00E703B3">
        <w:rPr>
          <w:rFonts w:ascii="Times New Roman" w:eastAsia="Calibri" w:hAnsi="Times New Roman" w:cs="Times New Roman"/>
          <w:highlight w:val="yellow"/>
        </w:rPr>
        <w:t>accepting</w:t>
      </w:r>
      <w:r w:rsidRPr="006B4CF3">
        <w:rPr>
          <w:rFonts w:ascii="Times New Roman" w:eastAsia="Calibri" w:hAnsi="Times New Roman" w:cs="Times New Roman"/>
        </w:rPr>
        <w:t xml:space="preserve"> and not avoiding, not mixing, and differentiating between thoughts and reality. These common areas probably lead to all three. The integrated approach is more effective, and these two treatments should be distinct. Mindfulness and acceptance/altruism are therapeutic methods that are associated with Eastern cultures, like Buddhism, and </w:t>
      </w:r>
      <w:r w:rsidR="00442FBF" w:rsidRPr="00E703B3">
        <w:rPr>
          <w:rFonts w:ascii="Times New Roman" w:eastAsia="Calibri" w:hAnsi="Times New Roman" w:cs="Times New Roman"/>
          <w:highlight w:val="yellow"/>
        </w:rPr>
        <w:t>are</w:t>
      </w:r>
      <w:r w:rsidR="00442FBF">
        <w:rPr>
          <w:rFonts w:ascii="Times New Roman" w:eastAsia="Calibri" w:hAnsi="Times New Roman" w:cs="Times New Roman"/>
        </w:rPr>
        <w:t xml:space="preserve"> </w:t>
      </w:r>
      <w:r w:rsidRPr="006B4CF3">
        <w:rPr>
          <w:rFonts w:ascii="Times New Roman" w:eastAsia="Calibri" w:hAnsi="Times New Roman" w:cs="Times New Roman"/>
        </w:rPr>
        <w:t xml:space="preserve">deeply bonded with the religious and spiritual culture of Iran. They enable us to differentiate between spiritual and current beliefs as structures or psychological structures and help flatten goals and ambitious objectives. Acceptance is one of the fundamental principles of the mindfulness and acceptance approach. Notably, Islam derives from the term </w:t>
      </w:r>
      <w:r w:rsidRPr="006B4CF3">
        <w:rPr>
          <w:rFonts w:ascii="Times New Roman" w:eastAsia="Calibri" w:hAnsi="Times New Roman" w:cs="Times New Roman"/>
          <w:i/>
          <w:iCs/>
        </w:rPr>
        <w:t>SALAM</w:t>
      </w:r>
      <w:r w:rsidRPr="006B4CF3">
        <w:rPr>
          <w:rFonts w:ascii="Times New Roman" w:eastAsia="Calibri" w:hAnsi="Times New Roman" w:cs="Times New Roman"/>
        </w:rPr>
        <w:t xml:space="preserve">, which means surrendering, i.e., surrender to God’s pleasure and accept your fate. This research faced some limitations that made us </w:t>
      </w:r>
      <w:proofErr w:type="spellStart"/>
      <w:r w:rsidR="00442FBF" w:rsidRPr="00E703B3">
        <w:rPr>
          <w:rFonts w:ascii="Times New Roman" w:eastAsia="Calibri" w:hAnsi="Times New Roman" w:cs="Times New Roman"/>
          <w:highlight w:val="yellow"/>
        </w:rPr>
        <w:t>generalise</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 results cautiously, e.g., not using a follow-up phase due to the lack of time and not employing fully </w:t>
      </w:r>
      <w:proofErr w:type="spellStart"/>
      <w:r w:rsidR="00442FBF" w:rsidRPr="00E703B3">
        <w:rPr>
          <w:rFonts w:ascii="Times New Roman" w:eastAsia="Calibri" w:hAnsi="Times New Roman" w:cs="Times New Roman"/>
          <w:highlight w:val="yellow"/>
        </w:rPr>
        <w:t>randomised</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sampling in all sample selection phases. Likewise, self-report questionnaires, which increase the likelihood of subject bias, were used for data collection in this study. All in all, considering the findings of this study and similar quests, it seems that MBCT influences depression and anxiety relief. It is suggested that combined approaches be applied in treating cancer patients. In particular, mixing MBCT and ACT can noticeably help alleviate depression and anxiety symptoms. The </w:t>
      </w:r>
      <w:proofErr w:type="spellStart"/>
      <w:r w:rsidR="00442FBF" w:rsidRPr="00E703B3">
        <w:rPr>
          <w:rFonts w:ascii="Times New Roman" w:eastAsia="Calibri" w:hAnsi="Times New Roman" w:cs="Times New Roman"/>
          <w:highlight w:val="yellow"/>
        </w:rPr>
        <w:t>operationalisation</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of this suggestion calls for designing educational programs for therapists and mental health specialists. These programs can include workshops and educational courses </w:t>
      </w:r>
      <w:r w:rsidR="00442FBF" w:rsidRPr="00E703B3">
        <w:rPr>
          <w:rFonts w:ascii="Times New Roman" w:eastAsia="Calibri" w:hAnsi="Times New Roman" w:cs="Times New Roman"/>
          <w:highlight w:val="yellow"/>
        </w:rPr>
        <w:t>that practice</w:t>
      </w:r>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such methods. In addition, creating supportive groups </w:t>
      </w:r>
      <w:r w:rsidRPr="006B4CF3">
        <w:rPr>
          <w:rFonts w:ascii="Times New Roman" w:eastAsia="Calibri" w:hAnsi="Times New Roman" w:cs="Times New Roman"/>
        </w:rPr>
        <w:lastRenderedPageBreak/>
        <w:t xml:space="preserve">for cancer patients receiving these methods can positively influence their recovery process. These groups engender atmospheres where patients can share their experiences and support one another. Moreover, future studies should examine the long-term impacts of these therapies and assess their likely effects on cancer patients’ quality of life. Besides, designing and implementing field studies to investigate the effectiveness of these therapies on various patient groups can help </w:t>
      </w:r>
      <w:proofErr w:type="spellStart"/>
      <w:r w:rsidR="00442FBF" w:rsidRPr="00E703B3">
        <w:rPr>
          <w:rFonts w:ascii="Times New Roman" w:eastAsia="Calibri" w:hAnsi="Times New Roman" w:cs="Times New Roman"/>
          <w:highlight w:val="yellow"/>
        </w:rPr>
        <w:t>recognise</w:t>
      </w:r>
      <w:proofErr w:type="spellEnd"/>
      <w:r w:rsidR="00442FBF" w:rsidRPr="006B4CF3">
        <w:rPr>
          <w:rFonts w:ascii="Times New Roman" w:eastAsia="Calibri" w:hAnsi="Times New Roman" w:cs="Times New Roman"/>
        </w:rPr>
        <w:t xml:space="preserve"> </w:t>
      </w:r>
      <w:r w:rsidRPr="006B4CF3">
        <w:rPr>
          <w:rFonts w:ascii="Times New Roman" w:eastAsia="Calibri" w:hAnsi="Times New Roman" w:cs="Times New Roman"/>
        </w:rPr>
        <w:t xml:space="preserve">their special needs well. Finally, developing educational sources and guidebooks for patients and their families about mindfulness, acceptance, and commitment methods can inform and empower them to manage anxiety and depression. These actions can typically improve cancer patients’ mental states and enhance their quality of life. </w:t>
      </w:r>
    </w:p>
    <w:p w14:paraId="6A23A74E" w14:textId="77777777" w:rsidR="00DF3216" w:rsidRPr="009C5487" w:rsidRDefault="00DF3216" w:rsidP="00DF3216">
      <w:pPr>
        <w:rPr>
          <w:rFonts w:ascii="Calibri" w:eastAsia="Calibri" w:hAnsi="Calibri" w:cs="Times New Roman"/>
          <w:kern w:val="2"/>
          <w:highlight w:val="yellow"/>
        </w:rPr>
      </w:pPr>
      <w:bookmarkStart w:id="1" w:name="_Hlk193540946"/>
      <w:bookmarkStart w:id="2" w:name="_Hlk180402183"/>
      <w:bookmarkStart w:id="3" w:name="_Hlk183680988"/>
      <w:r w:rsidRPr="009C5487">
        <w:rPr>
          <w:rFonts w:ascii="Calibri" w:eastAsia="Calibri" w:hAnsi="Calibri" w:cs="Times New Roman"/>
          <w:kern w:val="2"/>
          <w:highlight w:val="yellow"/>
        </w:rPr>
        <w:t>Disclaimer (Artificial intelligence)</w:t>
      </w:r>
    </w:p>
    <w:p w14:paraId="74D65A09" w14:textId="77777777" w:rsidR="00DF3216" w:rsidRPr="009C5487" w:rsidRDefault="00DF3216" w:rsidP="00DF321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E491164" w14:textId="77777777" w:rsidR="00DF3216" w:rsidRPr="009C5487" w:rsidRDefault="00DF3216" w:rsidP="00DF321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342D0890" w14:textId="77777777" w:rsidR="00DF3216" w:rsidRPr="009C5487" w:rsidRDefault="00DF3216" w:rsidP="00DF321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EAE50FB" w14:textId="77777777" w:rsidR="00DF3216" w:rsidRPr="009C5487" w:rsidRDefault="00DF3216" w:rsidP="00DF321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6590C3" w14:textId="77777777" w:rsidR="00DF3216" w:rsidRPr="009C5487" w:rsidRDefault="00DF3216" w:rsidP="00DF321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36F720B" w14:textId="77777777" w:rsidR="00DF3216" w:rsidRPr="009C5487" w:rsidRDefault="00DF3216" w:rsidP="00DF321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576C45F" w14:textId="77777777" w:rsidR="00DF3216" w:rsidRPr="009C5487" w:rsidRDefault="00DF3216" w:rsidP="00DF3216">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8584914" w14:textId="77777777" w:rsidR="00DF3216" w:rsidRPr="009C5487" w:rsidRDefault="00DF3216" w:rsidP="00DF3216">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p w14:paraId="75160DFD" w14:textId="77777777" w:rsidR="00DF3216" w:rsidRPr="006B4CF3" w:rsidRDefault="00DF3216" w:rsidP="0008244B">
      <w:pPr>
        <w:tabs>
          <w:tab w:val="center" w:pos="4680"/>
        </w:tabs>
        <w:jc w:val="both"/>
        <w:rPr>
          <w:rFonts w:ascii="Times New Roman" w:eastAsia="Calibri" w:hAnsi="Times New Roman" w:cs="Times New Roman"/>
        </w:rPr>
      </w:pPr>
    </w:p>
    <w:p w14:paraId="2BC32FF2" w14:textId="77777777" w:rsidR="0008244B" w:rsidRPr="006B4CF3" w:rsidRDefault="0008244B" w:rsidP="007645F5">
      <w:pPr>
        <w:pStyle w:val="001"/>
      </w:pPr>
      <w:r w:rsidRPr="006B4CF3">
        <w:t xml:space="preserve">References </w:t>
      </w:r>
    </w:p>
    <w:p w14:paraId="7A1317A6"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[1] Abyar, Z., </w:t>
      </w:r>
      <w:proofErr w:type="spellStart"/>
      <w:r w:rsidRPr="006B4CF3">
        <w:rPr>
          <w:rFonts w:ascii="Times New Roman" w:eastAsia="Calibri" w:hAnsi="Times New Roman" w:cs="Times New Roman"/>
        </w:rPr>
        <w:t>Makvandi</w:t>
      </w:r>
      <w:proofErr w:type="spellEnd"/>
      <w:r w:rsidRPr="006B4CF3">
        <w:rPr>
          <w:rFonts w:ascii="Times New Roman" w:eastAsia="Calibri" w:hAnsi="Times New Roman" w:cs="Times New Roman"/>
        </w:rPr>
        <w:t xml:space="preserve">, B., </w:t>
      </w:r>
      <w:proofErr w:type="spellStart"/>
      <w:r w:rsidRPr="006B4CF3">
        <w:rPr>
          <w:rFonts w:ascii="Times New Roman" w:eastAsia="Calibri" w:hAnsi="Times New Roman" w:cs="Times New Roman"/>
        </w:rPr>
        <w:t>Bakhtiarpour</w:t>
      </w:r>
      <w:proofErr w:type="spellEnd"/>
      <w:r w:rsidRPr="006B4CF3">
        <w:rPr>
          <w:rFonts w:ascii="Times New Roman" w:eastAsia="Calibri" w:hAnsi="Times New Roman" w:cs="Times New Roman"/>
        </w:rPr>
        <w:t xml:space="preserve">, S., Naderi, F., &amp; Hafezi, F. (2018). Comparing the individual </w:t>
      </w:r>
    </w:p>
    <w:p w14:paraId="497F391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and joint effectiveness of Acceptance and Commitment Therapy and Mindfulness on depression. </w:t>
      </w:r>
    </w:p>
    <w:p w14:paraId="30BEC01D"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Journal of Child Mental Health, 5</w:t>
      </w:r>
      <w:r w:rsidRPr="006B4CF3">
        <w:rPr>
          <w:rFonts w:ascii="Times New Roman" w:eastAsia="Calibri" w:hAnsi="Times New Roman" w:cs="Times New Roman"/>
        </w:rPr>
        <w:t xml:space="preserve">(4). </w:t>
      </w:r>
    </w:p>
    <w:p w14:paraId="0E024C54"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[2] </w:t>
      </w:r>
      <w:proofErr w:type="spellStart"/>
      <w:r w:rsidRPr="006B4CF3">
        <w:rPr>
          <w:rFonts w:ascii="Times New Roman" w:eastAsia="Calibri" w:hAnsi="Times New Roman" w:cs="Times New Roman"/>
        </w:rPr>
        <w:t>Oraki</w:t>
      </w:r>
      <w:proofErr w:type="spellEnd"/>
      <w:r w:rsidRPr="006B4CF3">
        <w:rPr>
          <w:rFonts w:ascii="Times New Roman" w:eastAsia="Calibri" w:hAnsi="Times New Roman" w:cs="Times New Roman"/>
        </w:rPr>
        <w:t xml:space="preserve">, M., Alipour, A., &amp; </w:t>
      </w:r>
      <w:proofErr w:type="spellStart"/>
      <w:r w:rsidRPr="006B4CF3">
        <w:rPr>
          <w:rFonts w:ascii="Times New Roman" w:eastAsia="Calibri" w:hAnsi="Times New Roman" w:cs="Times New Roman"/>
        </w:rPr>
        <w:t>Dehkhodai</w:t>
      </w:r>
      <w:proofErr w:type="spellEnd"/>
      <w:r w:rsidRPr="006B4CF3">
        <w:rPr>
          <w:rFonts w:ascii="Times New Roman" w:eastAsia="Calibri" w:hAnsi="Times New Roman" w:cs="Times New Roman"/>
        </w:rPr>
        <w:t xml:space="preserve">, S. (2021). Comparing the effectiveness of integrating </w:t>
      </w:r>
    </w:p>
    <w:p w14:paraId="67C2AA50"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Acceptance and Commitment Therapy and Mindfulness-Based Cognitive Therapy with </w:t>
      </w:r>
    </w:p>
    <w:p w14:paraId="0F64A8EE"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Neurofeedback on anxiety sensitivity and perceived stress in patients with type II diabetes. </w:t>
      </w:r>
      <w:r w:rsidRPr="006B4CF3">
        <w:rPr>
          <w:rFonts w:ascii="Times New Roman" w:eastAsia="Calibri" w:hAnsi="Times New Roman" w:cs="Times New Roman"/>
          <w:i/>
          <w:iCs/>
        </w:rPr>
        <w:t xml:space="preserve">Journal </w:t>
      </w:r>
    </w:p>
    <w:p w14:paraId="62969639" w14:textId="3348A260"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i/>
          <w:iCs/>
        </w:rPr>
        <w:t xml:space="preserve">     of Neuropsychology, 7</w:t>
      </w:r>
      <w:r w:rsidRPr="006B4CF3">
        <w:rPr>
          <w:rFonts w:ascii="Times New Roman" w:eastAsia="Calibri" w:hAnsi="Times New Roman" w:cs="Times New Roman"/>
        </w:rPr>
        <w:t xml:space="preserve">(4). </w:t>
      </w:r>
    </w:p>
    <w:p w14:paraId="1622208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[3] </w:t>
      </w:r>
      <w:proofErr w:type="spellStart"/>
      <w:r w:rsidRPr="006B4CF3">
        <w:rPr>
          <w:rFonts w:ascii="Times New Roman" w:eastAsia="Calibri" w:hAnsi="Times New Roman" w:cs="Times New Roman"/>
        </w:rPr>
        <w:t>Pasyar</w:t>
      </w:r>
      <w:proofErr w:type="spellEnd"/>
      <w:r w:rsidRPr="006B4CF3">
        <w:rPr>
          <w:rFonts w:ascii="Times New Roman" w:eastAsia="Calibri" w:hAnsi="Times New Roman" w:cs="Times New Roman"/>
        </w:rPr>
        <w:t xml:space="preserve">, S., </w:t>
      </w:r>
      <w:proofErr w:type="spellStart"/>
      <w:r w:rsidRPr="006B4CF3">
        <w:rPr>
          <w:rFonts w:ascii="Times New Roman" w:eastAsia="Calibri" w:hAnsi="Times New Roman" w:cs="Times New Roman"/>
        </w:rPr>
        <w:t>Bagholi</w:t>
      </w:r>
      <w:proofErr w:type="spellEnd"/>
      <w:r w:rsidRPr="006B4CF3">
        <w:rPr>
          <w:rFonts w:ascii="Times New Roman" w:eastAsia="Calibri" w:hAnsi="Times New Roman" w:cs="Times New Roman"/>
        </w:rPr>
        <w:t xml:space="preserve">, H., </w:t>
      </w:r>
      <w:proofErr w:type="spellStart"/>
      <w:r w:rsidRPr="006B4CF3">
        <w:rPr>
          <w:rFonts w:ascii="Times New Roman" w:eastAsia="Calibri" w:hAnsi="Times New Roman" w:cs="Times New Roman"/>
        </w:rPr>
        <w:t>Barzag</w:t>
      </w:r>
      <w:proofErr w:type="spellEnd"/>
      <w:r w:rsidRPr="006B4CF3">
        <w:rPr>
          <w:rFonts w:ascii="Times New Roman" w:eastAsia="Calibri" w:hAnsi="Times New Roman" w:cs="Times New Roman"/>
        </w:rPr>
        <w:t xml:space="preserve">, M., Sohrabi, N. (2023). Comparing the effectiveness of Acceptance </w:t>
      </w:r>
    </w:p>
    <w:p w14:paraId="62AF04D2"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and Commitment Therapy and Mindfulness-Based Stress Reduction program on maladaptive </w:t>
      </w:r>
    </w:p>
    <w:p w14:paraId="6CE05C51"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attitudes, health anxiety, psychological well-being, and body image in women undergoing </w:t>
      </w:r>
    </w:p>
    <w:p w14:paraId="2EE9D493" w14:textId="7E92D064"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mastectomy. </w:t>
      </w:r>
      <w:r w:rsidRPr="006B4CF3">
        <w:rPr>
          <w:rFonts w:ascii="Times New Roman" w:eastAsia="Calibri" w:hAnsi="Times New Roman" w:cs="Times New Roman"/>
          <w:i/>
          <w:iCs/>
        </w:rPr>
        <w:t xml:space="preserve">Psychological Achievements, Ahvaz Shahid </w:t>
      </w:r>
      <w:proofErr w:type="spellStart"/>
      <w:r w:rsidRPr="006B4CF3">
        <w:rPr>
          <w:rFonts w:ascii="Times New Roman" w:eastAsia="Calibri" w:hAnsi="Times New Roman" w:cs="Times New Roman"/>
          <w:i/>
          <w:iCs/>
        </w:rPr>
        <w:t>Chamran</w:t>
      </w:r>
      <w:proofErr w:type="spellEnd"/>
      <w:r w:rsidRPr="006B4CF3">
        <w:rPr>
          <w:rFonts w:ascii="Times New Roman" w:eastAsia="Calibri" w:hAnsi="Times New Roman" w:cs="Times New Roman"/>
          <w:i/>
          <w:iCs/>
        </w:rPr>
        <w:t xml:space="preserve"> University, 4</w:t>
      </w:r>
      <w:r w:rsidRPr="006B4CF3">
        <w:rPr>
          <w:rFonts w:ascii="Times New Roman" w:eastAsia="Calibri" w:hAnsi="Times New Roman" w:cs="Times New Roman"/>
        </w:rPr>
        <w:t xml:space="preserve">(1). 285-314. </w:t>
      </w:r>
    </w:p>
    <w:p w14:paraId="5B8CE9B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lastRenderedPageBreak/>
        <w:t xml:space="preserve">[4] Parham, R. (2023). Comparing the effectiveness of Acceptance and Commitment Therapy and </w:t>
      </w:r>
    </w:p>
    <w:p w14:paraId="47EFC570"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on intolerance of uncertainty in women affected by infidelity. </w:t>
      </w:r>
    </w:p>
    <w:p w14:paraId="547621FE"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Psychological Development, 12</w:t>
      </w:r>
      <w:r w:rsidRPr="006B4CF3">
        <w:rPr>
          <w:rFonts w:ascii="Times New Roman" w:eastAsia="Calibri" w:hAnsi="Times New Roman" w:cs="Times New Roman"/>
        </w:rPr>
        <w:t xml:space="preserve">(4), 45-54. </w:t>
      </w:r>
    </w:p>
    <w:p w14:paraId="398EA8F3"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[5] Jahedi, R., &amp; </w:t>
      </w:r>
      <w:proofErr w:type="spellStart"/>
      <w:r w:rsidRPr="006B4CF3">
        <w:rPr>
          <w:rFonts w:ascii="Times New Roman" w:eastAsia="Calibri" w:hAnsi="Times New Roman" w:cs="Times New Roman"/>
        </w:rPr>
        <w:t>Gargari</w:t>
      </w:r>
      <w:proofErr w:type="spellEnd"/>
      <w:r w:rsidRPr="006B4CF3">
        <w:rPr>
          <w:rFonts w:ascii="Times New Roman" w:eastAsia="Calibri" w:hAnsi="Times New Roman" w:cs="Times New Roman"/>
        </w:rPr>
        <w:t xml:space="preserve">, R. (2023). The effectiveness of Acceptance and Commitment interventions </w:t>
      </w:r>
    </w:p>
    <w:p w14:paraId="3309E275" w14:textId="4C3771B9"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on social anxiety. </w:t>
      </w:r>
      <w:r w:rsidRPr="006B4CF3">
        <w:rPr>
          <w:rFonts w:ascii="Times New Roman" w:eastAsia="Calibri" w:hAnsi="Times New Roman" w:cs="Times New Roman"/>
          <w:i/>
          <w:iCs/>
        </w:rPr>
        <w:t>Social Psychological Research, 13</w:t>
      </w:r>
      <w:r w:rsidRPr="006B4CF3">
        <w:rPr>
          <w:rFonts w:ascii="Times New Roman" w:eastAsia="Calibri" w:hAnsi="Times New Roman" w:cs="Times New Roman"/>
        </w:rPr>
        <w:t xml:space="preserve">(50), 57-76.   </w:t>
      </w:r>
    </w:p>
    <w:p w14:paraId="1D4165CB"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[6] </w:t>
      </w:r>
      <w:proofErr w:type="spellStart"/>
      <w:r w:rsidRPr="006B4CF3">
        <w:rPr>
          <w:rFonts w:ascii="Times New Roman" w:eastAsia="Calibri" w:hAnsi="Times New Roman" w:cs="Times New Roman"/>
        </w:rPr>
        <w:t>Dinarvand</w:t>
      </w:r>
      <w:proofErr w:type="spellEnd"/>
      <w:r w:rsidRPr="006B4CF3">
        <w:rPr>
          <w:rFonts w:ascii="Times New Roman" w:eastAsia="Calibri" w:hAnsi="Times New Roman" w:cs="Times New Roman"/>
        </w:rPr>
        <w:t xml:space="preserve">, N., </w:t>
      </w:r>
      <w:proofErr w:type="spellStart"/>
      <w:r w:rsidRPr="006B4CF3">
        <w:rPr>
          <w:rFonts w:ascii="Times New Roman" w:eastAsia="Calibri" w:hAnsi="Times New Roman" w:cs="Times New Roman"/>
        </w:rPr>
        <w:t>Barghi</w:t>
      </w:r>
      <w:proofErr w:type="spellEnd"/>
      <w:r w:rsidRPr="006B4CF3">
        <w:rPr>
          <w:rFonts w:ascii="Times New Roman" w:eastAsia="Calibri" w:hAnsi="Times New Roman" w:cs="Times New Roman"/>
        </w:rPr>
        <w:t xml:space="preserve"> Irani, Z., &amp; </w:t>
      </w:r>
      <w:proofErr w:type="spellStart"/>
      <w:r w:rsidRPr="006B4CF3">
        <w:rPr>
          <w:rFonts w:ascii="Times New Roman" w:eastAsia="Calibri" w:hAnsi="Times New Roman" w:cs="Times New Roman"/>
        </w:rPr>
        <w:t>Forestemia</w:t>
      </w:r>
      <w:proofErr w:type="spellEnd"/>
      <w:r w:rsidRPr="006B4CF3">
        <w:rPr>
          <w:rFonts w:ascii="Times New Roman" w:eastAsia="Calibri" w:hAnsi="Times New Roman" w:cs="Times New Roman"/>
        </w:rPr>
        <w:t xml:space="preserve">, Z. (2022). Comparing the effectiveness of positive </w:t>
      </w:r>
    </w:p>
    <w:p w14:paraId="1EF023F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intervention and Acceptance and Commitment Therapy on death anxiety and depression of older </w:t>
      </w:r>
    </w:p>
    <w:p w14:paraId="7BE9A4E0" w14:textId="66F11F3E"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adults in sanitariums. </w:t>
      </w:r>
      <w:r w:rsidRPr="006B4CF3">
        <w:rPr>
          <w:rFonts w:ascii="Times New Roman" w:eastAsia="Calibri" w:hAnsi="Times New Roman" w:cs="Times New Roman"/>
          <w:i/>
          <w:iCs/>
        </w:rPr>
        <w:t>Psychology of Aging, Razi University, 8</w:t>
      </w:r>
      <w:r w:rsidRPr="006B4CF3">
        <w:rPr>
          <w:rFonts w:ascii="Times New Roman" w:eastAsia="Calibri" w:hAnsi="Times New Roman" w:cs="Times New Roman"/>
        </w:rPr>
        <w:t xml:space="preserve">(2), 189-203. </w:t>
      </w:r>
    </w:p>
    <w:p w14:paraId="4D671C49"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[7] Farmanian, E. (2022). Comparing the effectiveness of Acceptance and Commitment Therapy and </w:t>
      </w:r>
    </w:p>
    <w:p w14:paraId="07B5008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Stress Reduction in relieving covert relational aggression and marital burnout of </w:t>
      </w:r>
    </w:p>
    <w:p w14:paraId="45E2E781"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women with marital conflicts. </w:t>
      </w:r>
      <w:r w:rsidRPr="006B4CF3">
        <w:rPr>
          <w:rFonts w:ascii="Times New Roman" w:eastAsia="Calibri" w:hAnsi="Times New Roman" w:cs="Times New Roman"/>
          <w:i/>
          <w:iCs/>
        </w:rPr>
        <w:t>Modern Developments in Behavioral Sciences, 7</w:t>
      </w:r>
      <w:r w:rsidRPr="006B4CF3">
        <w:rPr>
          <w:rFonts w:ascii="Times New Roman" w:eastAsia="Calibri" w:hAnsi="Times New Roman" w:cs="Times New Roman"/>
        </w:rPr>
        <w:t>(55), 95-111.</w:t>
      </w:r>
    </w:p>
    <w:p w14:paraId="2CD8283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[8] Moradi, A., Ahmadian, A., Mohammadi, I., &amp; Ghavidel </w:t>
      </w:r>
      <w:proofErr w:type="spellStart"/>
      <w:r w:rsidRPr="006B4CF3">
        <w:rPr>
          <w:rFonts w:ascii="Times New Roman" w:eastAsia="Calibri" w:hAnsi="Times New Roman" w:cs="Times New Roman"/>
        </w:rPr>
        <w:t>Kalor</w:t>
      </w:r>
      <w:proofErr w:type="spellEnd"/>
      <w:r w:rsidRPr="006B4CF3">
        <w:rPr>
          <w:rFonts w:ascii="Times New Roman" w:eastAsia="Calibri" w:hAnsi="Times New Roman" w:cs="Times New Roman"/>
        </w:rPr>
        <w:t xml:space="preserve">, R. (2022). The effectiveness of </w:t>
      </w:r>
    </w:p>
    <w:p w14:paraId="5F1AC344"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on rumination and death anxiety of women with breast    </w:t>
      </w:r>
    </w:p>
    <w:p w14:paraId="5922DDFD" w14:textId="0FE8688C"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cancer. </w:t>
      </w:r>
      <w:r w:rsidRPr="006B4CF3">
        <w:rPr>
          <w:rFonts w:ascii="Times New Roman" w:eastAsia="Calibri" w:hAnsi="Times New Roman" w:cs="Times New Roman"/>
          <w:i/>
          <w:iCs/>
        </w:rPr>
        <w:t>Journal of Modern Psychological Research, 18</w:t>
      </w:r>
      <w:r w:rsidRPr="006B4CF3">
        <w:rPr>
          <w:rFonts w:ascii="Times New Roman" w:eastAsia="Calibri" w:hAnsi="Times New Roman" w:cs="Times New Roman"/>
        </w:rPr>
        <w:t xml:space="preserve">(72). </w:t>
      </w:r>
    </w:p>
    <w:p w14:paraId="29AB238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[9] Movahedi, Z., Pasha, R., </w:t>
      </w:r>
      <w:proofErr w:type="spellStart"/>
      <w:r w:rsidRPr="006B4CF3">
        <w:rPr>
          <w:rFonts w:ascii="Times New Roman" w:eastAsia="Calibri" w:hAnsi="Times New Roman" w:cs="Times New Roman"/>
        </w:rPr>
        <w:t>Bakhtiarpour</w:t>
      </w:r>
      <w:proofErr w:type="spellEnd"/>
      <w:r w:rsidRPr="006B4CF3">
        <w:rPr>
          <w:rFonts w:ascii="Times New Roman" w:eastAsia="Calibri" w:hAnsi="Times New Roman" w:cs="Times New Roman"/>
        </w:rPr>
        <w:t xml:space="preserve">, S., &amp; Asghari, P. (2021). Comparing the effectiveness of </w:t>
      </w:r>
    </w:p>
    <w:p w14:paraId="1E95FC9D"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Cognitive Therapy and Acceptance and Commitment Therapy on perceived </w:t>
      </w:r>
    </w:p>
    <w:p w14:paraId="0C690E64" w14:textId="0BA4F494"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stress of women with social anxiety disorder. </w:t>
      </w:r>
      <w:r w:rsidRPr="006B4CF3">
        <w:rPr>
          <w:rFonts w:ascii="Times New Roman" w:eastAsia="Calibri" w:hAnsi="Times New Roman" w:cs="Times New Roman"/>
          <w:i/>
          <w:iCs/>
        </w:rPr>
        <w:t>Women’s Studies, 12</w:t>
      </w:r>
      <w:r w:rsidRPr="006B4CF3">
        <w:rPr>
          <w:rFonts w:ascii="Times New Roman" w:eastAsia="Calibri" w:hAnsi="Times New Roman" w:cs="Times New Roman"/>
        </w:rPr>
        <w:t>(1).</w:t>
      </w:r>
    </w:p>
    <w:p w14:paraId="3986D68C"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[10] Mousavi Nik, M., </w:t>
      </w:r>
      <w:proofErr w:type="spellStart"/>
      <w:r w:rsidRPr="006B4CF3">
        <w:rPr>
          <w:rFonts w:ascii="Times New Roman" w:eastAsia="Calibri" w:hAnsi="Times New Roman" w:cs="Times New Roman"/>
        </w:rPr>
        <w:t>Malekouti</w:t>
      </w:r>
      <w:proofErr w:type="spellEnd"/>
      <w:r w:rsidRPr="006B4CF3">
        <w:rPr>
          <w:rFonts w:ascii="Times New Roman" w:eastAsia="Calibri" w:hAnsi="Times New Roman" w:cs="Times New Roman"/>
        </w:rPr>
        <w:t xml:space="preserve">, S.K., &amp; </w:t>
      </w:r>
      <w:proofErr w:type="spellStart"/>
      <w:r w:rsidRPr="006B4CF3">
        <w:rPr>
          <w:rFonts w:ascii="Times New Roman" w:eastAsia="Calibri" w:hAnsi="Times New Roman" w:cs="Times New Roman"/>
        </w:rPr>
        <w:t>Zivari</w:t>
      </w:r>
      <w:proofErr w:type="spellEnd"/>
      <w:r w:rsidRPr="006B4CF3">
        <w:rPr>
          <w:rFonts w:ascii="Times New Roman" w:eastAsia="Calibri" w:hAnsi="Times New Roman" w:cs="Times New Roman"/>
        </w:rPr>
        <w:t xml:space="preserve">, F. (2020). Comparing the effectiveness of </w:t>
      </w:r>
    </w:p>
    <w:p w14:paraId="6911A747"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Mindfulness-based and Acceptance and Commitment Therapies in alleviating depression severity in </w:t>
      </w:r>
    </w:p>
    <w:p w14:paraId="2181D716" w14:textId="77777777" w:rsidR="0008244B" w:rsidRPr="006B4CF3" w:rsidRDefault="0008244B" w:rsidP="0008244B">
      <w:pPr>
        <w:tabs>
          <w:tab w:val="center" w:pos="4680"/>
        </w:tabs>
        <w:jc w:val="both"/>
        <w:rPr>
          <w:rFonts w:ascii="Times New Roman" w:eastAsia="Calibri" w:hAnsi="Times New Roman" w:cs="Times New Roman"/>
          <w:i/>
          <w:iCs/>
        </w:rPr>
      </w:pPr>
      <w:r w:rsidRPr="006B4CF3">
        <w:rPr>
          <w:rFonts w:ascii="Times New Roman" w:eastAsia="Calibri" w:hAnsi="Times New Roman" w:cs="Times New Roman"/>
        </w:rPr>
        <w:t xml:space="preserve">     infertile women in Tehran. </w:t>
      </w:r>
      <w:r w:rsidRPr="006B4CF3">
        <w:rPr>
          <w:rFonts w:ascii="Times New Roman" w:eastAsia="Calibri" w:hAnsi="Times New Roman" w:cs="Times New Roman"/>
          <w:i/>
          <w:iCs/>
        </w:rPr>
        <w:t>2</w:t>
      </w:r>
      <w:r w:rsidRPr="006B4CF3">
        <w:rPr>
          <w:rFonts w:ascii="Times New Roman" w:eastAsia="Calibri" w:hAnsi="Times New Roman" w:cs="Times New Roman"/>
          <w:i/>
          <w:iCs/>
          <w:vertAlign w:val="superscript"/>
        </w:rPr>
        <w:t>nd</w:t>
      </w:r>
      <w:r w:rsidRPr="006B4CF3">
        <w:rPr>
          <w:rFonts w:ascii="Times New Roman" w:eastAsia="Calibri" w:hAnsi="Times New Roman" w:cs="Times New Roman"/>
          <w:i/>
          <w:iCs/>
        </w:rPr>
        <w:t xml:space="preserve"> Conference on New Findings in Family Domain, Mental Health, </w:t>
      </w:r>
    </w:p>
    <w:p w14:paraId="004775F4" w14:textId="17149619"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i/>
          <w:iCs/>
        </w:rPr>
        <w:t xml:space="preserve">     Disorders, Prevention, and Education, Tehran</w:t>
      </w:r>
      <w:r w:rsidRPr="006B4CF3">
        <w:rPr>
          <w:rFonts w:ascii="Times New Roman" w:eastAsia="Calibri" w:hAnsi="Times New Roman" w:cs="Times New Roman"/>
        </w:rPr>
        <w:t xml:space="preserve">. </w:t>
      </w:r>
    </w:p>
    <w:p w14:paraId="5084D1DA"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[11] Najafi, M., Sajjadian, E., &amp; </w:t>
      </w:r>
      <w:proofErr w:type="spellStart"/>
      <w:r w:rsidRPr="006B4CF3">
        <w:rPr>
          <w:rFonts w:ascii="Times New Roman" w:eastAsia="Calibri" w:hAnsi="Times New Roman" w:cs="Times New Roman"/>
        </w:rPr>
        <w:t>Monshei</w:t>
      </w:r>
      <w:proofErr w:type="spellEnd"/>
      <w:r w:rsidRPr="006B4CF3">
        <w:rPr>
          <w:rFonts w:ascii="Times New Roman" w:eastAsia="Calibri" w:hAnsi="Times New Roman" w:cs="Times New Roman"/>
        </w:rPr>
        <w:t xml:space="preserve">, </w:t>
      </w:r>
      <w:proofErr w:type="spellStart"/>
      <w:r w:rsidRPr="006B4CF3">
        <w:rPr>
          <w:rFonts w:ascii="Times New Roman" w:eastAsia="Calibri" w:hAnsi="Times New Roman" w:cs="Times New Roman"/>
        </w:rPr>
        <w:t>Gh</w:t>
      </w:r>
      <w:proofErr w:type="spellEnd"/>
      <w:r w:rsidRPr="006B4CF3">
        <w:rPr>
          <w:rFonts w:ascii="Times New Roman" w:eastAsia="Calibri" w:hAnsi="Times New Roman" w:cs="Times New Roman"/>
        </w:rPr>
        <w:t xml:space="preserve">. (2023). The effectiveness of positive mindfulness therapy </w:t>
      </w:r>
    </w:p>
    <w:p w14:paraId="734222DF" w14:textId="77777777" w:rsidR="0008244B" w:rsidRPr="006B4CF3"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on emotional capital and meta-emotion of women with Generalized Anxiety Disorder (GAD). </w:t>
      </w:r>
    </w:p>
    <w:p w14:paraId="7182F1A0" w14:textId="77777777" w:rsidR="00845A76" w:rsidRDefault="0008244B" w:rsidP="0008244B">
      <w:pPr>
        <w:tabs>
          <w:tab w:val="center" w:pos="4680"/>
        </w:tabs>
        <w:jc w:val="both"/>
        <w:rPr>
          <w:rFonts w:ascii="Times New Roman" w:eastAsia="Calibri" w:hAnsi="Times New Roman" w:cs="Times New Roman"/>
        </w:rPr>
      </w:pPr>
      <w:r w:rsidRPr="006B4CF3">
        <w:rPr>
          <w:rFonts w:ascii="Times New Roman" w:eastAsia="Calibri" w:hAnsi="Times New Roman" w:cs="Times New Roman"/>
        </w:rPr>
        <w:t xml:space="preserve">    </w:t>
      </w:r>
      <w:r w:rsidRPr="006B4CF3">
        <w:rPr>
          <w:rFonts w:ascii="Times New Roman" w:eastAsia="Calibri" w:hAnsi="Times New Roman" w:cs="Times New Roman"/>
          <w:i/>
          <w:iCs/>
        </w:rPr>
        <w:t>Positive Psychology Studies, 9(3),</w:t>
      </w:r>
      <w:r w:rsidRPr="006B4CF3">
        <w:rPr>
          <w:rFonts w:ascii="Times New Roman" w:eastAsia="Calibri" w:hAnsi="Times New Roman" w:cs="Times New Roman"/>
        </w:rPr>
        <w:t xml:space="preserve"> 127-148.</w:t>
      </w:r>
    </w:p>
    <w:p w14:paraId="495F8BAB" w14:textId="77777777" w:rsidR="001823F9" w:rsidRPr="00E703B3" w:rsidRDefault="00845A76" w:rsidP="0008244B">
      <w:pPr>
        <w:tabs>
          <w:tab w:val="center" w:pos="4680"/>
        </w:tabs>
        <w:jc w:val="both"/>
        <w:rPr>
          <w:rFonts w:ascii="Times New Roman" w:eastAsia="Calibri" w:hAnsi="Times New Roman" w:cs="Times New Roman"/>
          <w:highlight w:val="yellow"/>
        </w:rPr>
      </w:pPr>
      <w:r w:rsidRPr="00E703B3">
        <w:rPr>
          <w:rFonts w:ascii="Times New Roman" w:eastAsia="Calibri" w:hAnsi="Times New Roman" w:cs="Times New Roman"/>
          <w:highlight w:val="yellow"/>
        </w:rPr>
        <w:t xml:space="preserve">[12] </w:t>
      </w:r>
      <w:proofErr w:type="spellStart"/>
      <w:r w:rsidRPr="00E703B3">
        <w:rPr>
          <w:rFonts w:ascii="Times New Roman" w:eastAsia="Calibri" w:hAnsi="Times New Roman" w:cs="Times New Roman"/>
          <w:highlight w:val="yellow"/>
        </w:rPr>
        <w:t>Xunlin</w:t>
      </w:r>
      <w:proofErr w:type="spellEnd"/>
      <w:r w:rsidRPr="00E703B3">
        <w:rPr>
          <w:rFonts w:ascii="Times New Roman" w:eastAsia="Calibri" w:hAnsi="Times New Roman" w:cs="Times New Roman"/>
          <w:highlight w:val="yellow"/>
        </w:rPr>
        <w:t xml:space="preserve">, N. G., Lau, Y., &amp; </w:t>
      </w:r>
      <w:proofErr w:type="spellStart"/>
      <w:r w:rsidRPr="00E703B3">
        <w:rPr>
          <w:rFonts w:ascii="Times New Roman" w:eastAsia="Calibri" w:hAnsi="Times New Roman" w:cs="Times New Roman"/>
          <w:highlight w:val="yellow"/>
        </w:rPr>
        <w:t>Klainin-Yobas</w:t>
      </w:r>
      <w:proofErr w:type="spellEnd"/>
      <w:r w:rsidRPr="00E703B3">
        <w:rPr>
          <w:rFonts w:ascii="Times New Roman" w:eastAsia="Calibri" w:hAnsi="Times New Roman" w:cs="Times New Roman"/>
          <w:highlight w:val="yellow"/>
        </w:rPr>
        <w:t>, P. (2020). The effectiveness of mindfulness-based interventions among cancer patients and survivors: a systematic review and meta-analysis. </w:t>
      </w:r>
      <w:r w:rsidRPr="00E703B3">
        <w:rPr>
          <w:rFonts w:ascii="Times New Roman" w:eastAsia="Calibri" w:hAnsi="Times New Roman" w:cs="Times New Roman"/>
          <w:i/>
          <w:iCs/>
          <w:highlight w:val="yellow"/>
        </w:rPr>
        <w:t>Supportive Care in Cancer</w:t>
      </w:r>
      <w:r w:rsidRPr="00E703B3">
        <w:rPr>
          <w:rFonts w:ascii="Times New Roman" w:eastAsia="Calibri" w:hAnsi="Times New Roman" w:cs="Times New Roman"/>
          <w:highlight w:val="yellow"/>
        </w:rPr>
        <w:t>, </w:t>
      </w:r>
      <w:r w:rsidRPr="00E703B3">
        <w:rPr>
          <w:rFonts w:ascii="Times New Roman" w:eastAsia="Calibri" w:hAnsi="Times New Roman" w:cs="Times New Roman"/>
          <w:i/>
          <w:iCs/>
          <w:highlight w:val="yellow"/>
        </w:rPr>
        <w:t>28</w:t>
      </w:r>
      <w:r w:rsidRPr="00E703B3">
        <w:rPr>
          <w:rFonts w:ascii="Times New Roman" w:eastAsia="Calibri" w:hAnsi="Times New Roman" w:cs="Times New Roman"/>
          <w:highlight w:val="yellow"/>
        </w:rPr>
        <w:t>, 1563-1578.</w:t>
      </w:r>
      <w:r w:rsidR="0008244B" w:rsidRPr="00E703B3">
        <w:rPr>
          <w:rFonts w:ascii="Times New Roman" w:eastAsia="Calibri" w:hAnsi="Times New Roman" w:cs="Times New Roman"/>
          <w:highlight w:val="yellow"/>
        </w:rPr>
        <w:t xml:space="preserve">  </w:t>
      </w:r>
    </w:p>
    <w:p w14:paraId="0C095341" w14:textId="77777777" w:rsidR="009B24B2" w:rsidRPr="00E703B3" w:rsidRDefault="001823F9" w:rsidP="0008244B">
      <w:pPr>
        <w:tabs>
          <w:tab w:val="center" w:pos="4680"/>
        </w:tabs>
        <w:jc w:val="both"/>
        <w:rPr>
          <w:rFonts w:ascii="Times New Roman" w:eastAsia="Calibri" w:hAnsi="Times New Roman" w:cs="Times New Roman"/>
          <w:highlight w:val="yellow"/>
        </w:rPr>
      </w:pPr>
      <w:r w:rsidRPr="00E703B3">
        <w:rPr>
          <w:rFonts w:ascii="Times New Roman" w:eastAsia="Calibri" w:hAnsi="Times New Roman" w:cs="Times New Roman"/>
          <w:highlight w:val="yellow"/>
        </w:rPr>
        <w:t xml:space="preserve">[13] </w:t>
      </w:r>
      <w:proofErr w:type="spellStart"/>
      <w:r w:rsidRPr="00E703B3">
        <w:rPr>
          <w:rFonts w:ascii="Times New Roman" w:eastAsia="Calibri" w:hAnsi="Times New Roman" w:cs="Times New Roman"/>
          <w:highlight w:val="yellow"/>
        </w:rPr>
        <w:t>LeMoult</w:t>
      </w:r>
      <w:proofErr w:type="spellEnd"/>
      <w:r w:rsidRPr="00E703B3">
        <w:rPr>
          <w:rFonts w:ascii="Times New Roman" w:eastAsia="Calibri" w:hAnsi="Times New Roman" w:cs="Times New Roman"/>
          <w:highlight w:val="yellow"/>
        </w:rPr>
        <w:t>, J., &amp; Gotlib, I. H. (2019). Depression: A cognitive perspective. </w:t>
      </w:r>
      <w:r w:rsidRPr="00E703B3">
        <w:rPr>
          <w:rFonts w:ascii="Times New Roman" w:eastAsia="Calibri" w:hAnsi="Times New Roman" w:cs="Times New Roman"/>
          <w:i/>
          <w:iCs/>
          <w:highlight w:val="yellow"/>
        </w:rPr>
        <w:t>Clinical psychology review</w:t>
      </w:r>
      <w:r w:rsidRPr="00E703B3">
        <w:rPr>
          <w:rFonts w:ascii="Times New Roman" w:eastAsia="Calibri" w:hAnsi="Times New Roman" w:cs="Times New Roman"/>
          <w:highlight w:val="yellow"/>
        </w:rPr>
        <w:t>, </w:t>
      </w:r>
      <w:r w:rsidRPr="00E703B3">
        <w:rPr>
          <w:rFonts w:ascii="Times New Roman" w:eastAsia="Calibri" w:hAnsi="Times New Roman" w:cs="Times New Roman"/>
          <w:i/>
          <w:iCs/>
          <w:highlight w:val="yellow"/>
        </w:rPr>
        <w:t>69</w:t>
      </w:r>
      <w:r w:rsidRPr="00E703B3">
        <w:rPr>
          <w:rFonts w:ascii="Times New Roman" w:eastAsia="Calibri" w:hAnsi="Times New Roman" w:cs="Times New Roman"/>
          <w:highlight w:val="yellow"/>
        </w:rPr>
        <w:t>, 51-66.</w:t>
      </w:r>
    </w:p>
    <w:p w14:paraId="75BED739" w14:textId="06673888" w:rsidR="0008244B" w:rsidRPr="0008244B" w:rsidRDefault="009B24B2" w:rsidP="0008244B">
      <w:pPr>
        <w:tabs>
          <w:tab w:val="center" w:pos="4680"/>
        </w:tabs>
        <w:jc w:val="both"/>
        <w:rPr>
          <w:rFonts w:ascii="Times New Roman" w:eastAsia="Calibri" w:hAnsi="Times New Roman" w:cs="Times New Roman"/>
          <w:i/>
          <w:iCs/>
        </w:rPr>
      </w:pPr>
      <w:r w:rsidRPr="00E703B3">
        <w:rPr>
          <w:rFonts w:ascii="Times New Roman" w:eastAsia="Calibri" w:hAnsi="Times New Roman" w:cs="Times New Roman"/>
          <w:highlight w:val="yellow"/>
        </w:rPr>
        <w:t>[14] Chang, Y. C., Tseng, T. A., Lin, G. M., Hu, W. Y., Wang, C. K., &amp; Chang, Y. M. (2023). Immediate impact of mindfulness-based cognitive therapy (MBCT) among women with breast cancer: a systematic review and meta-analysis. </w:t>
      </w:r>
      <w:r w:rsidRPr="00E703B3">
        <w:rPr>
          <w:rFonts w:ascii="Times New Roman" w:eastAsia="Calibri" w:hAnsi="Times New Roman" w:cs="Times New Roman"/>
          <w:i/>
          <w:iCs/>
          <w:highlight w:val="yellow"/>
        </w:rPr>
        <w:t>BMC women's health</w:t>
      </w:r>
      <w:r w:rsidRPr="00E703B3">
        <w:rPr>
          <w:rFonts w:ascii="Times New Roman" w:eastAsia="Calibri" w:hAnsi="Times New Roman" w:cs="Times New Roman"/>
          <w:highlight w:val="yellow"/>
        </w:rPr>
        <w:t>, </w:t>
      </w:r>
      <w:r w:rsidRPr="00E703B3">
        <w:rPr>
          <w:rFonts w:ascii="Times New Roman" w:eastAsia="Calibri" w:hAnsi="Times New Roman" w:cs="Times New Roman"/>
          <w:i/>
          <w:iCs/>
          <w:highlight w:val="yellow"/>
        </w:rPr>
        <w:t>23</w:t>
      </w:r>
      <w:r w:rsidRPr="00E703B3">
        <w:rPr>
          <w:rFonts w:ascii="Times New Roman" w:eastAsia="Calibri" w:hAnsi="Times New Roman" w:cs="Times New Roman"/>
          <w:highlight w:val="yellow"/>
        </w:rPr>
        <w:t>(1), 331.</w:t>
      </w:r>
      <w:r w:rsidR="0008244B" w:rsidRPr="0008244B">
        <w:rPr>
          <w:rFonts w:ascii="Times New Roman" w:eastAsia="Calibri" w:hAnsi="Times New Roman" w:cs="Times New Roman"/>
        </w:rPr>
        <w:t xml:space="preserve">                </w:t>
      </w:r>
    </w:p>
    <w:p w14:paraId="7485B82C" w14:textId="322B6CE1" w:rsidR="00FD5830" w:rsidRDefault="00FD5830" w:rsidP="00A51068">
      <w:pPr>
        <w:tabs>
          <w:tab w:val="left" w:pos="2190"/>
        </w:tabs>
        <w:contextualSpacing/>
        <w:jc w:val="both"/>
        <w:rPr>
          <w:rFonts w:ascii="Times New Roman" w:hAnsi="Times New Roman" w:cs="Times New Roman"/>
        </w:rPr>
      </w:pPr>
      <w:r>
        <w:rPr>
          <w:rFonts w:ascii="Times New Roman" w:hAnsi="Times New Roman" w:cs="Times New Roman"/>
        </w:rPr>
        <w:t xml:space="preserve"> </w:t>
      </w:r>
    </w:p>
    <w:sectPr w:rsidR="00FD5830" w:rsidSect="00AF54FD">
      <w:headerReference w:type="even" r:id="rId10"/>
      <w:headerReference w:type="default" r:id="rId11"/>
      <w:footerReference w:type="even" r:id="rId12"/>
      <w:footerReference w:type="default" r:id="rId13"/>
      <w:headerReference w:type="first" r:id="rId14"/>
      <w:footerReference w:type="first" r:id="rId15"/>
      <w:footnotePr>
        <w:numFmt w:val="chicago"/>
        <w:numRestart w:val="eachPage"/>
      </w:footnotePr>
      <w:type w:val="continuous"/>
      <w:pgSz w:w="11906" w:h="16838"/>
      <w:pgMar w:top="1418" w:right="1418" w:bottom="1418" w:left="1418"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B768" w14:textId="77777777" w:rsidR="00110919" w:rsidRDefault="00110919" w:rsidP="0058252E">
      <w:pPr>
        <w:spacing w:after="0" w:line="240" w:lineRule="auto"/>
      </w:pPr>
      <w:r>
        <w:separator/>
      </w:r>
    </w:p>
  </w:endnote>
  <w:endnote w:type="continuationSeparator" w:id="0">
    <w:p w14:paraId="2F74A052" w14:textId="77777777" w:rsidR="00110919" w:rsidRDefault="00110919" w:rsidP="0058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Nazanin">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altName w:val="Times New Roman"/>
    <w:charset w:val="B2"/>
    <w:family w:val="auto"/>
    <w:pitch w:val="variable"/>
    <w:sig w:usb0="00002001" w:usb1="80000000" w:usb2="00000008"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 Mitra">
    <w:charset w:val="B2"/>
    <w:family w:val="auto"/>
    <w:pitch w:val="variable"/>
    <w:sig w:usb0="00002001" w:usb1="80000000" w:usb2="00000008" w:usb3="00000000" w:csb0="00000040" w:csb1="00000000"/>
  </w:font>
  <w:font w:name="Lotus">
    <w:altName w:val="Times New Roman"/>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Lotus">
    <w:altName w:val="Times New Roman"/>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Mitra">
    <w:altName w:val="Courier New"/>
    <w:charset w:val="B2"/>
    <w:family w:val="auto"/>
    <w:pitch w:val="variable"/>
    <w:sig w:usb0="00002001" w:usb1="80000000" w:usb2="00000008" w:usb3="00000000" w:csb0="00000040" w:csb1="00000000"/>
  </w:font>
  <w:font w:name="BNazanin">
    <w:altName w:val="MS Gothic"/>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B Zar">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EF18" w14:textId="77777777" w:rsidR="007645F5" w:rsidRDefault="00764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04DF" w14:textId="77777777" w:rsidR="007645F5" w:rsidRDefault="00764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C831" w14:textId="77777777" w:rsidR="007645F5" w:rsidRDefault="00764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4FEF" w14:textId="77777777" w:rsidR="00110919" w:rsidRDefault="00110919" w:rsidP="0058252E">
      <w:pPr>
        <w:spacing w:after="0" w:line="240" w:lineRule="auto"/>
      </w:pPr>
      <w:r>
        <w:separator/>
      </w:r>
    </w:p>
  </w:footnote>
  <w:footnote w:type="continuationSeparator" w:id="0">
    <w:p w14:paraId="209159DD" w14:textId="77777777" w:rsidR="00110919" w:rsidRDefault="00110919" w:rsidP="00582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D1A" w14:textId="275F6124" w:rsidR="007645F5" w:rsidRDefault="00000000">
    <w:pPr>
      <w:pStyle w:val="Header"/>
    </w:pPr>
    <w:r>
      <w:rPr>
        <w:noProof/>
      </w:rPr>
      <w:pict w14:anchorId="633C9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4" o:spid="_x0000_s1027" type="#_x0000_t136" style="position:absolute;margin-left:0;margin-top:0;width:575.35pt;height:63.9pt;rotation:315;z-index:-251659776;mso-position-horizontal:center;mso-position-horizontal-relative:margin;mso-position-vertical:center;mso-position-vertical-relative:margin" o:allowincell="f" fillcolor="silver" stroked="f">
          <v:fill opacity=".5"/>
          <v:textpath style="font-family:&quot;B Nazani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7477" w14:textId="30A04B5C" w:rsidR="007645F5" w:rsidRDefault="00000000">
    <w:pPr>
      <w:pStyle w:val="Header"/>
    </w:pPr>
    <w:r>
      <w:rPr>
        <w:noProof/>
      </w:rPr>
      <w:pict w14:anchorId="7B52C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5" o:spid="_x0000_s1026" type="#_x0000_t136" style="position:absolute;margin-left:0;margin-top:0;width:575.35pt;height:63.9pt;rotation:315;z-index:-251658752;mso-position-horizontal:center;mso-position-horizontal-relative:margin;mso-position-vertical:center;mso-position-vertical-relative:margin" o:allowincell="f" fillcolor="silver" stroked="f">
          <v:fill opacity=".5"/>
          <v:textpath style="font-family:&quot;B Nazani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BD7A" w14:textId="3D2D2E84" w:rsidR="007645F5" w:rsidRDefault="00000000">
    <w:pPr>
      <w:pStyle w:val="Header"/>
    </w:pPr>
    <w:r>
      <w:rPr>
        <w:noProof/>
      </w:rPr>
      <w:pict w14:anchorId="7CF42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5093" o:spid="_x0000_s1025" type="#_x0000_t136" style="position:absolute;margin-left:0;margin-top:0;width:575.35pt;height:63.9pt;rotation:315;z-index:-251657728;mso-position-horizontal:center;mso-position-horizontal-relative:margin;mso-position-vertical:center;mso-position-vertical-relative:margin" o:allowincell="f" fillcolor="silver" stroked="f">
          <v:fill opacity=".5"/>
          <v:textpath style="font-family:&quot;B Nazani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A86AEB"/>
    <w:multiLevelType w:val="hybridMultilevel"/>
    <w:tmpl w:val="0788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B25DB"/>
    <w:multiLevelType w:val="multilevel"/>
    <w:tmpl w:val="01E2832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02F6B"/>
    <w:multiLevelType w:val="hybridMultilevel"/>
    <w:tmpl w:val="3F924DF8"/>
    <w:lvl w:ilvl="0" w:tplc="FE7EF34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D1B73"/>
    <w:multiLevelType w:val="hybridMultilevel"/>
    <w:tmpl w:val="FC90E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A2618"/>
    <w:multiLevelType w:val="multilevel"/>
    <w:tmpl w:val="B7FEF9B4"/>
    <w:styleLink w:val="Styl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81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BF0B0F"/>
    <w:multiLevelType w:val="hybridMultilevel"/>
    <w:tmpl w:val="00AA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223B"/>
    <w:multiLevelType w:val="hybridMultilevel"/>
    <w:tmpl w:val="828EED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15CB1"/>
    <w:multiLevelType w:val="hybridMultilevel"/>
    <w:tmpl w:val="1C80CC18"/>
    <w:lvl w:ilvl="0" w:tplc="0B7AC5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F1823"/>
    <w:multiLevelType w:val="hybridMultilevel"/>
    <w:tmpl w:val="5984A09E"/>
    <w:lvl w:ilvl="0" w:tplc="74A431AA">
      <w:start w:val="1"/>
      <w:numFmt w:val="decimal"/>
      <w:pStyle w:val="1"/>
      <w:lvlText w:val="%1-"/>
      <w:lvlJc w:val="left"/>
      <w:pPr>
        <w:ind w:left="1935" w:hanging="375"/>
      </w:pPr>
      <w:rPr>
        <w:b/>
        <w:bCs/>
        <w:i w:val="0"/>
        <w:iCs w:val="0"/>
        <w:caps w:val="0"/>
        <w:smallCaps w:val="0"/>
        <w:strike w:val="0"/>
        <w:dstrike w:val="0"/>
        <w:noProof w:val="0"/>
        <w:vanish w:val="0"/>
        <w:webHidden w:val="0"/>
        <w:spacing w:val="0"/>
        <w:kern w:val="0"/>
        <w:position w:val="0"/>
        <w:u w:val="none"/>
        <w:effect w:val="none"/>
        <w:vertAlign w:val="baseline"/>
        <w:em w:val="none"/>
        <w:specVanish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0" w15:restartNumberingAfterBreak="0">
    <w:nsid w:val="32603EBD"/>
    <w:multiLevelType w:val="hybridMultilevel"/>
    <w:tmpl w:val="F536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132D9"/>
    <w:multiLevelType w:val="multilevel"/>
    <w:tmpl w:val="9F285C42"/>
    <w:lvl w:ilvl="0">
      <w:start w:val="1"/>
      <w:numFmt w:val="decimal"/>
      <w:lvlText w:val="%1-"/>
      <w:lvlJc w:val="left"/>
      <w:pPr>
        <w:ind w:left="660" w:hanging="660"/>
      </w:pPr>
      <w:rPr>
        <w:rFonts w:hint="default"/>
      </w:rPr>
    </w:lvl>
    <w:lvl w:ilvl="1">
      <w:start w:val="1"/>
      <w:numFmt w:val="decimal"/>
      <w:pStyle w:val="a"/>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F5448B6"/>
    <w:multiLevelType w:val="hybridMultilevel"/>
    <w:tmpl w:val="8F6E15F4"/>
    <w:lvl w:ilvl="0" w:tplc="50261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47806"/>
    <w:multiLevelType w:val="multilevel"/>
    <w:tmpl w:val="4388032E"/>
    <w:lvl w:ilvl="0">
      <w:start w:val="1"/>
      <w:numFmt w:val="decimal"/>
      <w:pStyle w:val="Header1"/>
      <w:suff w:val="space"/>
      <w:lvlText w:val="%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1282" w:hanging="432"/>
      </w:pPr>
      <w:rPr>
        <w:rFonts w:cs="B Titr" w:hint="default"/>
        <w:sz w:val="32"/>
        <w:szCs w:val="32"/>
      </w:rPr>
    </w:lvl>
    <w:lvl w:ilvl="2">
      <w:start w:val="1"/>
      <w:numFmt w:val="decimal"/>
      <w:pStyle w:val="Header3"/>
      <w:suff w:val="space"/>
      <w:lvlText w:val="%1-%2-%3-"/>
      <w:lvlJc w:val="left"/>
      <w:pPr>
        <w:ind w:left="1638" w:hanging="504"/>
      </w:pPr>
      <w:rPr>
        <w:rFonts w:hint="default"/>
      </w:rPr>
    </w:lvl>
    <w:lvl w:ilvl="3">
      <w:start w:val="1"/>
      <w:numFmt w:val="decimal"/>
      <w:pStyle w:val="heading4"/>
      <w:suff w:val="space"/>
      <w:lvlText w:val="%1-%2-%3-%4-"/>
      <w:lvlJc w:val="left"/>
      <w:pPr>
        <w:ind w:left="1728" w:hanging="64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EF7D0A"/>
    <w:multiLevelType w:val="hybridMultilevel"/>
    <w:tmpl w:val="FE4E8FEE"/>
    <w:lvl w:ilvl="0" w:tplc="C42C56DE">
      <w:start w:val="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8233A"/>
    <w:multiLevelType w:val="hybridMultilevel"/>
    <w:tmpl w:val="48B84C0E"/>
    <w:lvl w:ilvl="0" w:tplc="14BA68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48DE"/>
    <w:multiLevelType w:val="hybridMultilevel"/>
    <w:tmpl w:val="403C9D0A"/>
    <w:lvl w:ilvl="0" w:tplc="8A0218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D4053"/>
    <w:multiLevelType w:val="hybridMultilevel"/>
    <w:tmpl w:val="6204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64EC4"/>
    <w:multiLevelType w:val="hybridMultilevel"/>
    <w:tmpl w:val="058A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F66DC"/>
    <w:multiLevelType w:val="hybridMultilevel"/>
    <w:tmpl w:val="42680CB8"/>
    <w:lvl w:ilvl="0" w:tplc="B1FE07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57691"/>
    <w:multiLevelType w:val="multilevel"/>
    <w:tmpl w:val="156633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3349180">
    <w:abstractNumId w:val="11"/>
  </w:num>
  <w:num w:numId="2" w16cid:durableId="1597132138">
    <w:abstractNumId w:val="9"/>
  </w:num>
  <w:num w:numId="3" w16cid:durableId="625695541">
    <w:abstractNumId w:val="0"/>
  </w:num>
  <w:num w:numId="4" w16cid:durableId="1441683134">
    <w:abstractNumId w:val="13"/>
  </w:num>
  <w:num w:numId="5" w16cid:durableId="1399356667">
    <w:abstractNumId w:val="5"/>
  </w:num>
  <w:num w:numId="6" w16cid:durableId="14162042">
    <w:abstractNumId w:val="12"/>
  </w:num>
  <w:num w:numId="7" w16cid:durableId="1565483439">
    <w:abstractNumId w:val="6"/>
  </w:num>
  <w:num w:numId="8" w16cid:durableId="1117260229">
    <w:abstractNumId w:val="15"/>
  </w:num>
  <w:num w:numId="9" w16cid:durableId="335501792">
    <w:abstractNumId w:val="18"/>
  </w:num>
  <w:num w:numId="10" w16cid:durableId="72044962">
    <w:abstractNumId w:val="14"/>
  </w:num>
  <w:num w:numId="11" w16cid:durableId="1509711179">
    <w:abstractNumId w:val="20"/>
  </w:num>
  <w:num w:numId="12" w16cid:durableId="1754086170">
    <w:abstractNumId w:val="8"/>
  </w:num>
  <w:num w:numId="13" w16cid:durableId="1762214830">
    <w:abstractNumId w:val="7"/>
  </w:num>
  <w:num w:numId="14" w16cid:durableId="534000862">
    <w:abstractNumId w:val="3"/>
  </w:num>
  <w:num w:numId="15" w16cid:durableId="1133669762">
    <w:abstractNumId w:val="2"/>
  </w:num>
  <w:num w:numId="16" w16cid:durableId="979114901">
    <w:abstractNumId w:val="1"/>
  </w:num>
  <w:num w:numId="17" w16cid:durableId="634532367">
    <w:abstractNumId w:val="17"/>
  </w:num>
  <w:num w:numId="18" w16cid:durableId="706487272">
    <w:abstractNumId w:val="10"/>
  </w:num>
  <w:num w:numId="19" w16cid:durableId="1323461597">
    <w:abstractNumId w:val="19"/>
  </w:num>
  <w:num w:numId="20" w16cid:durableId="1259828178">
    <w:abstractNumId w:val="16"/>
  </w:num>
  <w:num w:numId="21" w16cid:durableId="12428352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o:shapelayout v:ext="edit">
      <o:idmap v:ext="edit" data="1"/>
    </o:shapelayout>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M7a0NDQxt7CwNDRX0lEKTi0uzszPAykwrgUAhkuP5iwAAAA="/>
  </w:docVars>
  <w:rsids>
    <w:rsidRoot w:val="001F7238"/>
    <w:rsid w:val="0000025D"/>
    <w:rsid w:val="000011CE"/>
    <w:rsid w:val="000017E8"/>
    <w:rsid w:val="00002042"/>
    <w:rsid w:val="00003192"/>
    <w:rsid w:val="00003212"/>
    <w:rsid w:val="000041C9"/>
    <w:rsid w:val="000044FA"/>
    <w:rsid w:val="00004AA9"/>
    <w:rsid w:val="00005E24"/>
    <w:rsid w:val="000061B4"/>
    <w:rsid w:val="000071DD"/>
    <w:rsid w:val="0000730F"/>
    <w:rsid w:val="00007898"/>
    <w:rsid w:val="00010239"/>
    <w:rsid w:val="00011C55"/>
    <w:rsid w:val="00012A7C"/>
    <w:rsid w:val="0001304B"/>
    <w:rsid w:val="000131C7"/>
    <w:rsid w:val="000137A2"/>
    <w:rsid w:val="00014B2A"/>
    <w:rsid w:val="00017F7C"/>
    <w:rsid w:val="00020809"/>
    <w:rsid w:val="000222F4"/>
    <w:rsid w:val="000230DA"/>
    <w:rsid w:val="00023D7D"/>
    <w:rsid w:val="00023F99"/>
    <w:rsid w:val="00024058"/>
    <w:rsid w:val="00024F0F"/>
    <w:rsid w:val="00025DAF"/>
    <w:rsid w:val="0003053D"/>
    <w:rsid w:val="000311A7"/>
    <w:rsid w:val="00031F04"/>
    <w:rsid w:val="000333E0"/>
    <w:rsid w:val="0003450C"/>
    <w:rsid w:val="000349D3"/>
    <w:rsid w:val="00034A62"/>
    <w:rsid w:val="000368B5"/>
    <w:rsid w:val="00036AF0"/>
    <w:rsid w:val="0003712D"/>
    <w:rsid w:val="000375CC"/>
    <w:rsid w:val="00037CE4"/>
    <w:rsid w:val="00040056"/>
    <w:rsid w:val="00041107"/>
    <w:rsid w:val="00043672"/>
    <w:rsid w:val="000445C8"/>
    <w:rsid w:val="00044A58"/>
    <w:rsid w:val="00044D04"/>
    <w:rsid w:val="00044E8D"/>
    <w:rsid w:val="0004530F"/>
    <w:rsid w:val="00046A82"/>
    <w:rsid w:val="000473BE"/>
    <w:rsid w:val="000478FE"/>
    <w:rsid w:val="0004796E"/>
    <w:rsid w:val="00047AFA"/>
    <w:rsid w:val="00050A16"/>
    <w:rsid w:val="00050A38"/>
    <w:rsid w:val="00050CAA"/>
    <w:rsid w:val="00051C7A"/>
    <w:rsid w:val="0005529E"/>
    <w:rsid w:val="000553EF"/>
    <w:rsid w:val="00056EDE"/>
    <w:rsid w:val="000600C9"/>
    <w:rsid w:val="000609DB"/>
    <w:rsid w:val="000613A3"/>
    <w:rsid w:val="00061471"/>
    <w:rsid w:val="000616F4"/>
    <w:rsid w:val="00061FD4"/>
    <w:rsid w:val="0006227A"/>
    <w:rsid w:val="000634EC"/>
    <w:rsid w:val="0006435A"/>
    <w:rsid w:val="00064C27"/>
    <w:rsid w:val="00065629"/>
    <w:rsid w:val="00066014"/>
    <w:rsid w:val="00067FDA"/>
    <w:rsid w:val="000703F6"/>
    <w:rsid w:val="00071B85"/>
    <w:rsid w:val="00072612"/>
    <w:rsid w:val="00072782"/>
    <w:rsid w:val="00075B1A"/>
    <w:rsid w:val="00076094"/>
    <w:rsid w:val="0007772C"/>
    <w:rsid w:val="00080C10"/>
    <w:rsid w:val="00081146"/>
    <w:rsid w:val="00081E6A"/>
    <w:rsid w:val="000822AB"/>
    <w:rsid w:val="0008244B"/>
    <w:rsid w:val="00082716"/>
    <w:rsid w:val="00082B93"/>
    <w:rsid w:val="000836DF"/>
    <w:rsid w:val="00084491"/>
    <w:rsid w:val="00084F2C"/>
    <w:rsid w:val="000859D2"/>
    <w:rsid w:val="00085E34"/>
    <w:rsid w:val="000868D5"/>
    <w:rsid w:val="00086A30"/>
    <w:rsid w:val="00086BB8"/>
    <w:rsid w:val="00087015"/>
    <w:rsid w:val="0009006E"/>
    <w:rsid w:val="0009286B"/>
    <w:rsid w:val="000929AB"/>
    <w:rsid w:val="000933BD"/>
    <w:rsid w:val="00095B82"/>
    <w:rsid w:val="000966AC"/>
    <w:rsid w:val="00097191"/>
    <w:rsid w:val="000A058C"/>
    <w:rsid w:val="000A05AB"/>
    <w:rsid w:val="000A0FD9"/>
    <w:rsid w:val="000A1236"/>
    <w:rsid w:val="000A1C72"/>
    <w:rsid w:val="000A3F7A"/>
    <w:rsid w:val="000A5415"/>
    <w:rsid w:val="000B0498"/>
    <w:rsid w:val="000B0D4A"/>
    <w:rsid w:val="000B1332"/>
    <w:rsid w:val="000B198C"/>
    <w:rsid w:val="000B218D"/>
    <w:rsid w:val="000B2A3B"/>
    <w:rsid w:val="000B2FC3"/>
    <w:rsid w:val="000B35E7"/>
    <w:rsid w:val="000B4147"/>
    <w:rsid w:val="000B434B"/>
    <w:rsid w:val="000C0224"/>
    <w:rsid w:val="000C1111"/>
    <w:rsid w:val="000C2EF6"/>
    <w:rsid w:val="000C4E17"/>
    <w:rsid w:val="000C5C13"/>
    <w:rsid w:val="000C686C"/>
    <w:rsid w:val="000D05C2"/>
    <w:rsid w:val="000D15EF"/>
    <w:rsid w:val="000D17EA"/>
    <w:rsid w:val="000D2A4A"/>
    <w:rsid w:val="000D2F99"/>
    <w:rsid w:val="000D3DEB"/>
    <w:rsid w:val="000D52CF"/>
    <w:rsid w:val="000D6834"/>
    <w:rsid w:val="000E0E62"/>
    <w:rsid w:val="000E0F7B"/>
    <w:rsid w:val="000E130C"/>
    <w:rsid w:val="000E1A8F"/>
    <w:rsid w:val="000E33E0"/>
    <w:rsid w:val="000E38DF"/>
    <w:rsid w:val="000E3B3F"/>
    <w:rsid w:val="000E4340"/>
    <w:rsid w:val="000E4348"/>
    <w:rsid w:val="000E4BCA"/>
    <w:rsid w:val="000E5642"/>
    <w:rsid w:val="000E6027"/>
    <w:rsid w:val="000E7256"/>
    <w:rsid w:val="000E742F"/>
    <w:rsid w:val="000E7A59"/>
    <w:rsid w:val="000E7D89"/>
    <w:rsid w:val="000F14B7"/>
    <w:rsid w:val="000F22ED"/>
    <w:rsid w:val="000F4058"/>
    <w:rsid w:val="000F4223"/>
    <w:rsid w:val="000F507B"/>
    <w:rsid w:val="000F52BA"/>
    <w:rsid w:val="000F5F54"/>
    <w:rsid w:val="000F6807"/>
    <w:rsid w:val="000F7FD0"/>
    <w:rsid w:val="00100397"/>
    <w:rsid w:val="00101A93"/>
    <w:rsid w:val="00101ABF"/>
    <w:rsid w:val="00102247"/>
    <w:rsid w:val="00102605"/>
    <w:rsid w:val="00102CB3"/>
    <w:rsid w:val="001032A8"/>
    <w:rsid w:val="001033DD"/>
    <w:rsid w:val="0010389E"/>
    <w:rsid w:val="0010447E"/>
    <w:rsid w:val="00104B9B"/>
    <w:rsid w:val="00105FEF"/>
    <w:rsid w:val="0010677F"/>
    <w:rsid w:val="00106FF2"/>
    <w:rsid w:val="00107CA3"/>
    <w:rsid w:val="00110919"/>
    <w:rsid w:val="00111097"/>
    <w:rsid w:val="00111563"/>
    <w:rsid w:val="00111AA8"/>
    <w:rsid w:val="00111C30"/>
    <w:rsid w:val="001120D2"/>
    <w:rsid w:val="0011233E"/>
    <w:rsid w:val="00114FA9"/>
    <w:rsid w:val="001151C2"/>
    <w:rsid w:val="00115691"/>
    <w:rsid w:val="001156DD"/>
    <w:rsid w:val="00115CE1"/>
    <w:rsid w:val="00116EFD"/>
    <w:rsid w:val="00117FEF"/>
    <w:rsid w:val="00121B9A"/>
    <w:rsid w:val="00122099"/>
    <w:rsid w:val="001221AD"/>
    <w:rsid w:val="00122350"/>
    <w:rsid w:val="00124234"/>
    <w:rsid w:val="00124D2F"/>
    <w:rsid w:val="00125544"/>
    <w:rsid w:val="00125BA8"/>
    <w:rsid w:val="00126CC9"/>
    <w:rsid w:val="00127662"/>
    <w:rsid w:val="00130EAA"/>
    <w:rsid w:val="0013221A"/>
    <w:rsid w:val="0013378A"/>
    <w:rsid w:val="0013400D"/>
    <w:rsid w:val="001340E1"/>
    <w:rsid w:val="001348F1"/>
    <w:rsid w:val="00135439"/>
    <w:rsid w:val="001372D8"/>
    <w:rsid w:val="00137467"/>
    <w:rsid w:val="00137655"/>
    <w:rsid w:val="001413D9"/>
    <w:rsid w:val="00142888"/>
    <w:rsid w:val="001434CC"/>
    <w:rsid w:val="001443CD"/>
    <w:rsid w:val="00146FC7"/>
    <w:rsid w:val="00147C77"/>
    <w:rsid w:val="001509C2"/>
    <w:rsid w:val="001518EF"/>
    <w:rsid w:val="00153353"/>
    <w:rsid w:val="00155917"/>
    <w:rsid w:val="00156225"/>
    <w:rsid w:val="00156D2A"/>
    <w:rsid w:val="0016263B"/>
    <w:rsid w:val="00162D6C"/>
    <w:rsid w:val="0016341A"/>
    <w:rsid w:val="00163A3D"/>
    <w:rsid w:val="00164A5D"/>
    <w:rsid w:val="00166934"/>
    <w:rsid w:val="00171D70"/>
    <w:rsid w:val="00172CCB"/>
    <w:rsid w:val="00173C3A"/>
    <w:rsid w:val="001749C8"/>
    <w:rsid w:val="0017624B"/>
    <w:rsid w:val="001765A2"/>
    <w:rsid w:val="00177559"/>
    <w:rsid w:val="0018039B"/>
    <w:rsid w:val="00180492"/>
    <w:rsid w:val="001806E2"/>
    <w:rsid w:val="001807B2"/>
    <w:rsid w:val="00180A4A"/>
    <w:rsid w:val="00180E8D"/>
    <w:rsid w:val="001823F9"/>
    <w:rsid w:val="00182D0F"/>
    <w:rsid w:val="00185E46"/>
    <w:rsid w:val="00186140"/>
    <w:rsid w:val="0018693F"/>
    <w:rsid w:val="00187C69"/>
    <w:rsid w:val="00190AE8"/>
    <w:rsid w:val="001918ED"/>
    <w:rsid w:val="001919F4"/>
    <w:rsid w:val="00192125"/>
    <w:rsid w:val="00192A73"/>
    <w:rsid w:val="00192BBC"/>
    <w:rsid w:val="00192CA9"/>
    <w:rsid w:val="001953D7"/>
    <w:rsid w:val="00195603"/>
    <w:rsid w:val="00195F49"/>
    <w:rsid w:val="00196120"/>
    <w:rsid w:val="0019646E"/>
    <w:rsid w:val="00196517"/>
    <w:rsid w:val="001968B8"/>
    <w:rsid w:val="001A0281"/>
    <w:rsid w:val="001A172A"/>
    <w:rsid w:val="001A1C0D"/>
    <w:rsid w:val="001A32D9"/>
    <w:rsid w:val="001A33D0"/>
    <w:rsid w:val="001A427C"/>
    <w:rsid w:val="001A4C1E"/>
    <w:rsid w:val="001A54ED"/>
    <w:rsid w:val="001A74B0"/>
    <w:rsid w:val="001A7798"/>
    <w:rsid w:val="001A77D4"/>
    <w:rsid w:val="001B0354"/>
    <w:rsid w:val="001B16AA"/>
    <w:rsid w:val="001B19DB"/>
    <w:rsid w:val="001B2859"/>
    <w:rsid w:val="001B2B03"/>
    <w:rsid w:val="001B3004"/>
    <w:rsid w:val="001B3230"/>
    <w:rsid w:val="001B33B9"/>
    <w:rsid w:val="001B3B56"/>
    <w:rsid w:val="001B45C6"/>
    <w:rsid w:val="001B47D0"/>
    <w:rsid w:val="001B5E80"/>
    <w:rsid w:val="001B7366"/>
    <w:rsid w:val="001B749A"/>
    <w:rsid w:val="001C1496"/>
    <w:rsid w:val="001C1D4C"/>
    <w:rsid w:val="001C218E"/>
    <w:rsid w:val="001C2DF3"/>
    <w:rsid w:val="001C38A1"/>
    <w:rsid w:val="001C54F5"/>
    <w:rsid w:val="001C55A3"/>
    <w:rsid w:val="001C6181"/>
    <w:rsid w:val="001C6B83"/>
    <w:rsid w:val="001C76F7"/>
    <w:rsid w:val="001D18CB"/>
    <w:rsid w:val="001D314A"/>
    <w:rsid w:val="001D3C03"/>
    <w:rsid w:val="001D49FE"/>
    <w:rsid w:val="001D5ACB"/>
    <w:rsid w:val="001D6B84"/>
    <w:rsid w:val="001D7422"/>
    <w:rsid w:val="001D7614"/>
    <w:rsid w:val="001E0E9E"/>
    <w:rsid w:val="001E1710"/>
    <w:rsid w:val="001E2C18"/>
    <w:rsid w:val="001E2F09"/>
    <w:rsid w:val="001E46AD"/>
    <w:rsid w:val="001E4CDD"/>
    <w:rsid w:val="001E59D1"/>
    <w:rsid w:val="001E5FC6"/>
    <w:rsid w:val="001E650E"/>
    <w:rsid w:val="001E6E41"/>
    <w:rsid w:val="001E6F0C"/>
    <w:rsid w:val="001E7030"/>
    <w:rsid w:val="001E721D"/>
    <w:rsid w:val="001E7245"/>
    <w:rsid w:val="001E7343"/>
    <w:rsid w:val="001E787E"/>
    <w:rsid w:val="001E7B13"/>
    <w:rsid w:val="001F231C"/>
    <w:rsid w:val="001F267D"/>
    <w:rsid w:val="001F309F"/>
    <w:rsid w:val="001F37EF"/>
    <w:rsid w:val="001F43FD"/>
    <w:rsid w:val="001F51A6"/>
    <w:rsid w:val="001F53E6"/>
    <w:rsid w:val="001F59DD"/>
    <w:rsid w:val="001F60C0"/>
    <w:rsid w:val="001F7238"/>
    <w:rsid w:val="001F7AF2"/>
    <w:rsid w:val="002008C4"/>
    <w:rsid w:val="00201108"/>
    <w:rsid w:val="002019D7"/>
    <w:rsid w:val="00201A67"/>
    <w:rsid w:val="002030D7"/>
    <w:rsid w:val="00203480"/>
    <w:rsid w:val="00203ED5"/>
    <w:rsid w:val="002041B3"/>
    <w:rsid w:val="002044A9"/>
    <w:rsid w:val="002045F2"/>
    <w:rsid w:val="00204C78"/>
    <w:rsid w:val="00210FE0"/>
    <w:rsid w:val="00212C1C"/>
    <w:rsid w:val="00213B35"/>
    <w:rsid w:val="002156F9"/>
    <w:rsid w:val="002159D9"/>
    <w:rsid w:val="0021762A"/>
    <w:rsid w:val="002205D7"/>
    <w:rsid w:val="00221371"/>
    <w:rsid w:val="002237C7"/>
    <w:rsid w:val="0022390A"/>
    <w:rsid w:val="00224DA1"/>
    <w:rsid w:val="00225040"/>
    <w:rsid w:val="00226C6B"/>
    <w:rsid w:val="00226C9A"/>
    <w:rsid w:val="00231012"/>
    <w:rsid w:val="00231375"/>
    <w:rsid w:val="00231E3C"/>
    <w:rsid w:val="00232BDD"/>
    <w:rsid w:val="002339B9"/>
    <w:rsid w:val="00235A7B"/>
    <w:rsid w:val="00235A92"/>
    <w:rsid w:val="00236DFC"/>
    <w:rsid w:val="00237894"/>
    <w:rsid w:val="00241220"/>
    <w:rsid w:val="002412FB"/>
    <w:rsid w:val="00241370"/>
    <w:rsid w:val="00241572"/>
    <w:rsid w:val="00242E62"/>
    <w:rsid w:val="00243068"/>
    <w:rsid w:val="00243DB6"/>
    <w:rsid w:val="0024420C"/>
    <w:rsid w:val="0024495D"/>
    <w:rsid w:val="002449F6"/>
    <w:rsid w:val="00245ADC"/>
    <w:rsid w:val="00246197"/>
    <w:rsid w:val="00246B57"/>
    <w:rsid w:val="0024707C"/>
    <w:rsid w:val="00247591"/>
    <w:rsid w:val="00251D95"/>
    <w:rsid w:val="00255B53"/>
    <w:rsid w:val="002570BF"/>
    <w:rsid w:val="00257924"/>
    <w:rsid w:val="00257DF1"/>
    <w:rsid w:val="0026009D"/>
    <w:rsid w:val="00260A5E"/>
    <w:rsid w:val="00261C45"/>
    <w:rsid w:val="00262018"/>
    <w:rsid w:val="00263029"/>
    <w:rsid w:val="002639A0"/>
    <w:rsid w:val="00264497"/>
    <w:rsid w:val="00264AC7"/>
    <w:rsid w:val="00264ADC"/>
    <w:rsid w:val="002650ED"/>
    <w:rsid w:val="002654C4"/>
    <w:rsid w:val="002657C8"/>
    <w:rsid w:val="00265956"/>
    <w:rsid w:val="00266025"/>
    <w:rsid w:val="00266F39"/>
    <w:rsid w:val="00267610"/>
    <w:rsid w:val="00267929"/>
    <w:rsid w:val="00267C1F"/>
    <w:rsid w:val="0027079D"/>
    <w:rsid w:val="00270824"/>
    <w:rsid w:val="00273BB8"/>
    <w:rsid w:val="002742EB"/>
    <w:rsid w:val="002751F0"/>
    <w:rsid w:val="00275237"/>
    <w:rsid w:val="002801D2"/>
    <w:rsid w:val="00281E68"/>
    <w:rsid w:val="002821A0"/>
    <w:rsid w:val="0028277C"/>
    <w:rsid w:val="00282EA0"/>
    <w:rsid w:val="0028398C"/>
    <w:rsid w:val="00283EA0"/>
    <w:rsid w:val="00284781"/>
    <w:rsid w:val="0028495D"/>
    <w:rsid w:val="002852AC"/>
    <w:rsid w:val="00285560"/>
    <w:rsid w:val="002855FC"/>
    <w:rsid w:val="002858F7"/>
    <w:rsid w:val="00285C8F"/>
    <w:rsid w:val="002878C8"/>
    <w:rsid w:val="00292447"/>
    <w:rsid w:val="002926AA"/>
    <w:rsid w:val="00292758"/>
    <w:rsid w:val="00293CE4"/>
    <w:rsid w:val="00294403"/>
    <w:rsid w:val="0029500F"/>
    <w:rsid w:val="00295BDD"/>
    <w:rsid w:val="0029644E"/>
    <w:rsid w:val="00296C75"/>
    <w:rsid w:val="002A05A3"/>
    <w:rsid w:val="002A115F"/>
    <w:rsid w:val="002A1428"/>
    <w:rsid w:val="002A2B87"/>
    <w:rsid w:val="002A3535"/>
    <w:rsid w:val="002A4464"/>
    <w:rsid w:val="002A4AF5"/>
    <w:rsid w:val="002A4E4C"/>
    <w:rsid w:val="002A5E71"/>
    <w:rsid w:val="002A63B5"/>
    <w:rsid w:val="002A6D78"/>
    <w:rsid w:val="002A6F7B"/>
    <w:rsid w:val="002B038E"/>
    <w:rsid w:val="002B0947"/>
    <w:rsid w:val="002B17F1"/>
    <w:rsid w:val="002B1961"/>
    <w:rsid w:val="002B1B66"/>
    <w:rsid w:val="002B1EB1"/>
    <w:rsid w:val="002B3EB7"/>
    <w:rsid w:val="002B6F1A"/>
    <w:rsid w:val="002B7A34"/>
    <w:rsid w:val="002B7FF4"/>
    <w:rsid w:val="002C02D7"/>
    <w:rsid w:val="002C0FFC"/>
    <w:rsid w:val="002C1239"/>
    <w:rsid w:val="002C15CF"/>
    <w:rsid w:val="002C19BD"/>
    <w:rsid w:val="002C2084"/>
    <w:rsid w:val="002C3020"/>
    <w:rsid w:val="002C33FB"/>
    <w:rsid w:val="002C3A7F"/>
    <w:rsid w:val="002C3E67"/>
    <w:rsid w:val="002C4A6A"/>
    <w:rsid w:val="002C58DA"/>
    <w:rsid w:val="002C6312"/>
    <w:rsid w:val="002C669C"/>
    <w:rsid w:val="002C7018"/>
    <w:rsid w:val="002D0508"/>
    <w:rsid w:val="002D317A"/>
    <w:rsid w:val="002D37A9"/>
    <w:rsid w:val="002D37B5"/>
    <w:rsid w:val="002D5398"/>
    <w:rsid w:val="002D58F0"/>
    <w:rsid w:val="002D61BA"/>
    <w:rsid w:val="002D7822"/>
    <w:rsid w:val="002D789D"/>
    <w:rsid w:val="002D7CD3"/>
    <w:rsid w:val="002E02B3"/>
    <w:rsid w:val="002E04D8"/>
    <w:rsid w:val="002E2FB7"/>
    <w:rsid w:val="002E4707"/>
    <w:rsid w:val="002E5647"/>
    <w:rsid w:val="002E5E0E"/>
    <w:rsid w:val="002E5FF8"/>
    <w:rsid w:val="002E62C8"/>
    <w:rsid w:val="002E65F0"/>
    <w:rsid w:val="002F007B"/>
    <w:rsid w:val="002F0FC5"/>
    <w:rsid w:val="002F1B3C"/>
    <w:rsid w:val="002F36ED"/>
    <w:rsid w:val="002F42E8"/>
    <w:rsid w:val="002F631E"/>
    <w:rsid w:val="002F6F2A"/>
    <w:rsid w:val="003010D4"/>
    <w:rsid w:val="00301C6D"/>
    <w:rsid w:val="00301E70"/>
    <w:rsid w:val="0030246E"/>
    <w:rsid w:val="00303A09"/>
    <w:rsid w:val="00303DC7"/>
    <w:rsid w:val="0030439A"/>
    <w:rsid w:val="003055D2"/>
    <w:rsid w:val="00306C0B"/>
    <w:rsid w:val="00307343"/>
    <w:rsid w:val="00307375"/>
    <w:rsid w:val="00307BDB"/>
    <w:rsid w:val="00310454"/>
    <w:rsid w:val="003108E3"/>
    <w:rsid w:val="00311CC8"/>
    <w:rsid w:val="00311EBF"/>
    <w:rsid w:val="00313925"/>
    <w:rsid w:val="00314099"/>
    <w:rsid w:val="00315ECA"/>
    <w:rsid w:val="00316E0F"/>
    <w:rsid w:val="003203FB"/>
    <w:rsid w:val="00320A03"/>
    <w:rsid w:val="00321EA8"/>
    <w:rsid w:val="00323511"/>
    <w:rsid w:val="00323C06"/>
    <w:rsid w:val="003249D0"/>
    <w:rsid w:val="00324AF1"/>
    <w:rsid w:val="00326044"/>
    <w:rsid w:val="00326521"/>
    <w:rsid w:val="00331771"/>
    <w:rsid w:val="00332C0D"/>
    <w:rsid w:val="003345A9"/>
    <w:rsid w:val="00334FEE"/>
    <w:rsid w:val="00335C43"/>
    <w:rsid w:val="0033627D"/>
    <w:rsid w:val="00337AE6"/>
    <w:rsid w:val="003403C7"/>
    <w:rsid w:val="00340618"/>
    <w:rsid w:val="00340A18"/>
    <w:rsid w:val="003411C3"/>
    <w:rsid w:val="003419B3"/>
    <w:rsid w:val="00341A8C"/>
    <w:rsid w:val="00342380"/>
    <w:rsid w:val="00342975"/>
    <w:rsid w:val="00344DC9"/>
    <w:rsid w:val="00346731"/>
    <w:rsid w:val="00350826"/>
    <w:rsid w:val="003508F3"/>
    <w:rsid w:val="0035147E"/>
    <w:rsid w:val="00351E3F"/>
    <w:rsid w:val="00352894"/>
    <w:rsid w:val="0035363E"/>
    <w:rsid w:val="00353C7D"/>
    <w:rsid w:val="00353DD7"/>
    <w:rsid w:val="00355034"/>
    <w:rsid w:val="003556DB"/>
    <w:rsid w:val="00357070"/>
    <w:rsid w:val="00361485"/>
    <w:rsid w:val="00361A5F"/>
    <w:rsid w:val="00361C5C"/>
    <w:rsid w:val="00362EE1"/>
    <w:rsid w:val="0036402C"/>
    <w:rsid w:val="00364E4F"/>
    <w:rsid w:val="003666AC"/>
    <w:rsid w:val="00367A29"/>
    <w:rsid w:val="00370973"/>
    <w:rsid w:val="0037137C"/>
    <w:rsid w:val="00371587"/>
    <w:rsid w:val="00373AFB"/>
    <w:rsid w:val="00374718"/>
    <w:rsid w:val="00374A26"/>
    <w:rsid w:val="003769DE"/>
    <w:rsid w:val="00376D14"/>
    <w:rsid w:val="003778E2"/>
    <w:rsid w:val="00377A2F"/>
    <w:rsid w:val="00380E53"/>
    <w:rsid w:val="00382933"/>
    <w:rsid w:val="00382B35"/>
    <w:rsid w:val="00382EC8"/>
    <w:rsid w:val="00391786"/>
    <w:rsid w:val="0039298A"/>
    <w:rsid w:val="003936BA"/>
    <w:rsid w:val="00393E8A"/>
    <w:rsid w:val="00393F4C"/>
    <w:rsid w:val="00394471"/>
    <w:rsid w:val="0039471F"/>
    <w:rsid w:val="003948A0"/>
    <w:rsid w:val="0039592A"/>
    <w:rsid w:val="00395D49"/>
    <w:rsid w:val="00396C5A"/>
    <w:rsid w:val="0039779F"/>
    <w:rsid w:val="00397929"/>
    <w:rsid w:val="003A0589"/>
    <w:rsid w:val="003A073A"/>
    <w:rsid w:val="003A0D61"/>
    <w:rsid w:val="003A3DF1"/>
    <w:rsid w:val="003A3E11"/>
    <w:rsid w:val="003A4F6D"/>
    <w:rsid w:val="003A5AA3"/>
    <w:rsid w:val="003A7A96"/>
    <w:rsid w:val="003B02F6"/>
    <w:rsid w:val="003B0869"/>
    <w:rsid w:val="003B0D6E"/>
    <w:rsid w:val="003B19ED"/>
    <w:rsid w:val="003B3297"/>
    <w:rsid w:val="003B351C"/>
    <w:rsid w:val="003B66A7"/>
    <w:rsid w:val="003B6CC2"/>
    <w:rsid w:val="003B6E8F"/>
    <w:rsid w:val="003B6EA0"/>
    <w:rsid w:val="003B730F"/>
    <w:rsid w:val="003B7CEF"/>
    <w:rsid w:val="003C0E17"/>
    <w:rsid w:val="003C1203"/>
    <w:rsid w:val="003C20F1"/>
    <w:rsid w:val="003C2A30"/>
    <w:rsid w:val="003C2D56"/>
    <w:rsid w:val="003C2EB3"/>
    <w:rsid w:val="003C34FA"/>
    <w:rsid w:val="003C52F3"/>
    <w:rsid w:val="003C637C"/>
    <w:rsid w:val="003C75A9"/>
    <w:rsid w:val="003C7BC4"/>
    <w:rsid w:val="003C7C9B"/>
    <w:rsid w:val="003D086D"/>
    <w:rsid w:val="003D0F8D"/>
    <w:rsid w:val="003D2C24"/>
    <w:rsid w:val="003D2D09"/>
    <w:rsid w:val="003D32C5"/>
    <w:rsid w:val="003D3325"/>
    <w:rsid w:val="003D3AA4"/>
    <w:rsid w:val="003D4352"/>
    <w:rsid w:val="003D4BFF"/>
    <w:rsid w:val="003D4EE0"/>
    <w:rsid w:val="003D5C05"/>
    <w:rsid w:val="003D5E1B"/>
    <w:rsid w:val="003D6A79"/>
    <w:rsid w:val="003D6F0D"/>
    <w:rsid w:val="003D70E5"/>
    <w:rsid w:val="003E0438"/>
    <w:rsid w:val="003E0636"/>
    <w:rsid w:val="003E23BA"/>
    <w:rsid w:val="003E2D57"/>
    <w:rsid w:val="003E38F7"/>
    <w:rsid w:val="003E3B22"/>
    <w:rsid w:val="003E4284"/>
    <w:rsid w:val="003E4853"/>
    <w:rsid w:val="003E49B1"/>
    <w:rsid w:val="003E5136"/>
    <w:rsid w:val="003E68F7"/>
    <w:rsid w:val="003E773D"/>
    <w:rsid w:val="003E7ABC"/>
    <w:rsid w:val="003E7ABE"/>
    <w:rsid w:val="003E7D41"/>
    <w:rsid w:val="003E7FFA"/>
    <w:rsid w:val="003F00D1"/>
    <w:rsid w:val="003F01CB"/>
    <w:rsid w:val="003F11E2"/>
    <w:rsid w:val="003F17C9"/>
    <w:rsid w:val="003F1B8C"/>
    <w:rsid w:val="003F3002"/>
    <w:rsid w:val="003F3AC5"/>
    <w:rsid w:val="003F49BF"/>
    <w:rsid w:val="003F5E0E"/>
    <w:rsid w:val="003F7550"/>
    <w:rsid w:val="0040175A"/>
    <w:rsid w:val="004040C1"/>
    <w:rsid w:val="00405565"/>
    <w:rsid w:val="004072B9"/>
    <w:rsid w:val="00407454"/>
    <w:rsid w:val="00407B2E"/>
    <w:rsid w:val="00410630"/>
    <w:rsid w:val="0041083A"/>
    <w:rsid w:val="004118A4"/>
    <w:rsid w:val="00411F0E"/>
    <w:rsid w:val="00413563"/>
    <w:rsid w:val="00413EBE"/>
    <w:rsid w:val="004151E7"/>
    <w:rsid w:val="0041727F"/>
    <w:rsid w:val="00420EF5"/>
    <w:rsid w:val="00422957"/>
    <w:rsid w:val="00422BE8"/>
    <w:rsid w:val="00424896"/>
    <w:rsid w:val="00424FFD"/>
    <w:rsid w:val="004255DB"/>
    <w:rsid w:val="004279CA"/>
    <w:rsid w:val="00430948"/>
    <w:rsid w:val="0043180D"/>
    <w:rsid w:val="00431A0F"/>
    <w:rsid w:val="00431AB0"/>
    <w:rsid w:val="004326F8"/>
    <w:rsid w:val="0043395E"/>
    <w:rsid w:val="00434222"/>
    <w:rsid w:val="00434E05"/>
    <w:rsid w:val="004354A3"/>
    <w:rsid w:val="00435720"/>
    <w:rsid w:val="00435EDA"/>
    <w:rsid w:val="0043647A"/>
    <w:rsid w:val="0043702D"/>
    <w:rsid w:val="00440029"/>
    <w:rsid w:val="00440BE0"/>
    <w:rsid w:val="00442D90"/>
    <w:rsid w:val="00442FBF"/>
    <w:rsid w:val="0044387B"/>
    <w:rsid w:val="00443CDC"/>
    <w:rsid w:val="00444213"/>
    <w:rsid w:val="0044459E"/>
    <w:rsid w:val="00444D9F"/>
    <w:rsid w:val="004457D2"/>
    <w:rsid w:val="00446F1B"/>
    <w:rsid w:val="004475C6"/>
    <w:rsid w:val="00447816"/>
    <w:rsid w:val="00447966"/>
    <w:rsid w:val="00447BDF"/>
    <w:rsid w:val="004508D6"/>
    <w:rsid w:val="00451843"/>
    <w:rsid w:val="00451929"/>
    <w:rsid w:val="00452832"/>
    <w:rsid w:val="004530CE"/>
    <w:rsid w:val="004537D3"/>
    <w:rsid w:val="00453B0B"/>
    <w:rsid w:val="00455729"/>
    <w:rsid w:val="00457B5F"/>
    <w:rsid w:val="00460F00"/>
    <w:rsid w:val="0046158F"/>
    <w:rsid w:val="00461939"/>
    <w:rsid w:val="00462AF7"/>
    <w:rsid w:val="00463045"/>
    <w:rsid w:val="0046331D"/>
    <w:rsid w:val="00464297"/>
    <w:rsid w:val="00464F0B"/>
    <w:rsid w:val="00465140"/>
    <w:rsid w:val="00465415"/>
    <w:rsid w:val="0046543B"/>
    <w:rsid w:val="00465DCA"/>
    <w:rsid w:val="004703E0"/>
    <w:rsid w:val="0047127E"/>
    <w:rsid w:val="00473AE2"/>
    <w:rsid w:val="00474414"/>
    <w:rsid w:val="0047492A"/>
    <w:rsid w:val="0047612C"/>
    <w:rsid w:val="00477972"/>
    <w:rsid w:val="00480D6F"/>
    <w:rsid w:val="00481A15"/>
    <w:rsid w:val="00481D67"/>
    <w:rsid w:val="00482168"/>
    <w:rsid w:val="00482921"/>
    <w:rsid w:val="004843D7"/>
    <w:rsid w:val="00484F9E"/>
    <w:rsid w:val="00485ABA"/>
    <w:rsid w:val="00486375"/>
    <w:rsid w:val="00486FBC"/>
    <w:rsid w:val="0048734E"/>
    <w:rsid w:val="00487D94"/>
    <w:rsid w:val="0049165F"/>
    <w:rsid w:val="00491D1C"/>
    <w:rsid w:val="00491FDF"/>
    <w:rsid w:val="00492631"/>
    <w:rsid w:val="00492A80"/>
    <w:rsid w:val="004930E1"/>
    <w:rsid w:val="0049366E"/>
    <w:rsid w:val="0049368A"/>
    <w:rsid w:val="00494DF8"/>
    <w:rsid w:val="004961BD"/>
    <w:rsid w:val="00496403"/>
    <w:rsid w:val="004972F5"/>
    <w:rsid w:val="00497787"/>
    <w:rsid w:val="004A06A6"/>
    <w:rsid w:val="004A095A"/>
    <w:rsid w:val="004A1F87"/>
    <w:rsid w:val="004A255F"/>
    <w:rsid w:val="004A2C4F"/>
    <w:rsid w:val="004A3793"/>
    <w:rsid w:val="004A528C"/>
    <w:rsid w:val="004A65A9"/>
    <w:rsid w:val="004A68CF"/>
    <w:rsid w:val="004A6A11"/>
    <w:rsid w:val="004B05D7"/>
    <w:rsid w:val="004B07EE"/>
    <w:rsid w:val="004B137D"/>
    <w:rsid w:val="004B3D16"/>
    <w:rsid w:val="004B4ADB"/>
    <w:rsid w:val="004B4FE6"/>
    <w:rsid w:val="004B5EB2"/>
    <w:rsid w:val="004C0C75"/>
    <w:rsid w:val="004C14FA"/>
    <w:rsid w:val="004C155F"/>
    <w:rsid w:val="004C15DC"/>
    <w:rsid w:val="004C1C4B"/>
    <w:rsid w:val="004C1DAD"/>
    <w:rsid w:val="004C26EB"/>
    <w:rsid w:val="004C3A95"/>
    <w:rsid w:val="004D0036"/>
    <w:rsid w:val="004D076A"/>
    <w:rsid w:val="004D0C69"/>
    <w:rsid w:val="004D1232"/>
    <w:rsid w:val="004D1DAF"/>
    <w:rsid w:val="004D23A9"/>
    <w:rsid w:val="004D32E6"/>
    <w:rsid w:val="004D344F"/>
    <w:rsid w:val="004D41B1"/>
    <w:rsid w:val="004D441D"/>
    <w:rsid w:val="004D4C21"/>
    <w:rsid w:val="004D4D72"/>
    <w:rsid w:val="004D72B0"/>
    <w:rsid w:val="004E00B9"/>
    <w:rsid w:val="004E0B1F"/>
    <w:rsid w:val="004E1FC5"/>
    <w:rsid w:val="004E256A"/>
    <w:rsid w:val="004E2BF7"/>
    <w:rsid w:val="004E34DF"/>
    <w:rsid w:val="004E3CAE"/>
    <w:rsid w:val="004E4542"/>
    <w:rsid w:val="004E4B95"/>
    <w:rsid w:val="004E5281"/>
    <w:rsid w:val="004E535F"/>
    <w:rsid w:val="004E5BE7"/>
    <w:rsid w:val="004E5DDA"/>
    <w:rsid w:val="004F1A91"/>
    <w:rsid w:val="004F25A9"/>
    <w:rsid w:val="004F2750"/>
    <w:rsid w:val="004F3E49"/>
    <w:rsid w:val="004F4146"/>
    <w:rsid w:val="004F51ED"/>
    <w:rsid w:val="004F5AEB"/>
    <w:rsid w:val="004F5F11"/>
    <w:rsid w:val="004F65ED"/>
    <w:rsid w:val="004F7457"/>
    <w:rsid w:val="00500868"/>
    <w:rsid w:val="00500C24"/>
    <w:rsid w:val="00500C26"/>
    <w:rsid w:val="0050101A"/>
    <w:rsid w:val="00503A07"/>
    <w:rsid w:val="00503B73"/>
    <w:rsid w:val="0050419F"/>
    <w:rsid w:val="00504BB1"/>
    <w:rsid w:val="005061A1"/>
    <w:rsid w:val="00506586"/>
    <w:rsid w:val="00506F87"/>
    <w:rsid w:val="0050744C"/>
    <w:rsid w:val="005111FB"/>
    <w:rsid w:val="00512827"/>
    <w:rsid w:val="00512BA9"/>
    <w:rsid w:val="00512E2C"/>
    <w:rsid w:val="00513019"/>
    <w:rsid w:val="005147C7"/>
    <w:rsid w:val="0051565A"/>
    <w:rsid w:val="00515BF2"/>
    <w:rsid w:val="00516487"/>
    <w:rsid w:val="00517EE6"/>
    <w:rsid w:val="0052196C"/>
    <w:rsid w:val="0052338F"/>
    <w:rsid w:val="005236A2"/>
    <w:rsid w:val="00524F13"/>
    <w:rsid w:val="00525E0F"/>
    <w:rsid w:val="00526071"/>
    <w:rsid w:val="00526A21"/>
    <w:rsid w:val="00530438"/>
    <w:rsid w:val="005306D6"/>
    <w:rsid w:val="00531F39"/>
    <w:rsid w:val="005324BC"/>
    <w:rsid w:val="005325AD"/>
    <w:rsid w:val="00532A1E"/>
    <w:rsid w:val="00533B1B"/>
    <w:rsid w:val="00533C2A"/>
    <w:rsid w:val="0053420C"/>
    <w:rsid w:val="00534986"/>
    <w:rsid w:val="00536B1D"/>
    <w:rsid w:val="00537108"/>
    <w:rsid w:val="0054050A"/>
    <w:rsid w:val="005427F2"/>
    <w:rsid w:val="00543508"/>
    <w:rsid w:val="00546587"/>
    <w:rsid w:val="005500B8"/>
    <w:rsid w:val="00550BA2"/>
    <w:rsid w:val="00550CA0"/>
    <w:rsid w:val="00552499"/>
    <w:rsid w:val="00552805"/>
    <w:rsid w:val="00552B5E"/>
    <w:rsid w:val="00552FCB"/>
    <w:rsid w:val="00554084"/>
    <w:rsid w:val="0055767C"/>
    <w:rsid w:val="00557725"/>
    <w:rsid w:val="005602D6"/>
    <w:rsid w:val="0056065B"/>
    <w:rsid w:val="00561704"/>
    <w:rsid w:val="00561AB9"/>
    <w:rsid w:val="005622D1"/>
    <w:rsid w:val="00563037"/>
    <w:rsid w:val="00563301"/>
    <w:rsid w:val="005648E9"/>
    <w:rsid w:val="00564AC0"/>
    <w:rsid w:val="00567F00"/>
    <w:rsid w:val="00567FD6"/>
    <w:rsid w:val="00570C4B"/>
    <w:rsid w:val="005717ED"/>
    <w:rsid w:val="00572120"/>
    <w:rsid w:val="005723D5"/>
    <w:rsid w:val="00572CDC"/>
    <w:rsid w:val="00572ED0"/>
    <w:rsid w:val="005735FA"/>
    <w:rsid w:val="00573D15"/>
    <w:rsid w:val="005753C3"/>
    <w:rsid w:val="005763F6"/>
    <w:rsid w:val="00576867"/>
    <w:rsid w:val="00576AC4"/>
    <w:rsid w:val="005803E0"/>
    <w:rsid w:val="00581558"/>
    <w:rsid w:val="0058252E"/>
    <w:rsid w:val="00584CBC"/>
    <w:rsid w:val="00585F62"/>
    <w:rsid w:val="005866D5"/>
    <w:rsid w:val="00590D19"/>
    <w:rsid w:val="005930EC"/>
    <w:rsid w:val="00593543"/>
    <w:rsid w:val="00593793"/>
    <w:rsid w:val="00593DDD"/>
    <w:rsid w:val="005955ED"/>
    <w:rsid w:val="005974DC"/>
    <w:rsid w:val="00597FEE"/>
    <w:rsid w:val="005A0580"/>
    <w:rsid w:val="005A0C60"/>
    <w:rsid w:val="005A3099"/>
    <w:rsid w:val="005A3BD9"/>
    <w:rsid w:val="005A3FF7"/>
    <w:rsid w:val="005A5531"/>
    <w:rsid w:val="005A5805"/>
    <w:rsid w:val="005A68DE"/>
    <w:rsid w:val="005B000C"/>
    <w:rsid w:val="005B2714"/>
    <w:rsid w:val="005B2CC8"/>
    <w:rsid w:val="005B2CDA"/>
    <w:rsid w:val="005B3792"/>
    <w:rsid w:val="005B5329"/>
    <w:rsid w:val="005B56EC"/>
    <w:rsid w:val="005B636F"/>
    <w:rsid w:val="005B6385"/>
    <w:rsid w:val="005B645C"/>
    <w:rsid w:val="005B664A"/>
    <w:rsid w:val="005B66C4"/>
    <w:rsid w:val="005B6D8E"/>
    <w:rsid w:val="005B73CF"/>
    <w:rsid w:val="005B74A2"/>
    <w:rsid w:val="005B7637"/>
    <w:rsid w:val="005C3306"/>
    <w:rsid w:val="005C4F9F"/>
    <w:rsid w:val="005C5226"/>
    <w:rsid w:val="005C5CC7"/>
    <w:rsid w:val="005C5E96"/>
    <w:rsid w:val="005C5EAD"/>
    <w:rsid w:val="005C7344"/>
    <w:rsid w:val="005D0CA0"/>
    <w:rsid w:val="005D0EFB"/>
    <w:rsid w:val="005D1F65"/>
    <w:rsid w:val="005D3AE5"/>
    <w:rsid w:val="005D4818"/>
    <w:rsid w:val="005D4A53"/>
    <w:rsid w:val="005D6035"/>
    <w:rsid w:val="005D7796"/>
    <w:rsid w:val="005E0845"/>
    <w:rsid w:val="005E1111"/>
    <w:rsid w:val="005E3114"/>
    <w:rsid w:val="005E39F7"/>
    <w:rsid w:val="005E3F9D"/>
    <w:rsid w:val="005E5898"/>
    <w:rsid w:val="005E5A93"/>
    <w:rsid w:val="005E64A1"/>
    <w:rsid w:val="005E7DFF"/>
    <w:rsid w:val="005F0049"/>
    <w:rsid w:val="005F05A9"/>
    <w:rsid w:val="005F060D"/>
    <w:rsid w:val="005F076D"/>
    <w:rsid w:val="005F173B"/>
    <w:rsid w:val="005F1EBB"/>
    <w:rsid w:val="005F213F"/>
    <w:rsid w:val="005F31BA"/>
    <w:rsid w:val="005F3670"/>
    <w:rsid w:val="005F394F"/>
    <w:rsid w:val="005F4819"/>
    <w:rsid w:val="005F62E0"/>
    <w:rsid w:val="005F6892"/>
    <w:rsid w:val="005F7B22"/>
    <w:rsid w:val="006008FA"/>
    <w:rsid w:val="00600A6F"/>
    <w:rsid w:val="0060130E"/>
    <w:rsid w:val="00601649"/>
    <w:rsid w:val="00601CC1"/>
    <w:rsid w:val="00601E47"/>
    <w:rsid w:val="00602177"/>
    <w:rsid w:val="00602839"/>
    <w:rsid w:val="00602931"/>
    <w:rsid w:val="0060468A"/>
    <w:rsid w:val="00604BD6"/>
    <w:rsid w:val="006053BF"/>
    <w:rsid w:val="006056BA"/>
    <w:rsid w:val="006059B4"/>
    <w:rsid w:val="00605E21"/>
    <w:rsid w:val="00606263"/>
    <w:rsid w:val="00607ECC"/>
    <w:rsid w:val="006105D5"/>
    <w:rsid w:val="00610AA8"/>
    <w:rsid w:val="00610B7A"/>
    <w:rsid w:val="006119F1"/>
    <w:rsid w:val="006119FF"/>
    <w:rsid w:val="00611CE6"/>
    <w:rsid w:val="00612302"/>
    <w:rsid w:val="006124EE"/>
    <w:rsid w:val="00613057"/>
    <w:rsid w:val="00613470"/>
    <w:rsid w:val="0061392F"/>
    <w:rsid w:val="00614D06"/>
    <w:rsid w:val="0061566F"/>
    <w:rsid w:val="00615A53"/>
    <w:rsid w:val="00615BA4"/>
    <w:rsid w:val="00616FA7"/>
    <w:rsid w:val="00617A61"/>
    <w:rsid w:val="006205E7"/>
    <w:rsid w:val="00621E4C"/>
    <w:rsid w:val="00622C2D"/>
    <w:rsid w:val="006233E2"/>
    <w:rsid w:val="00623FCA"/>
    <w:rsid w:val="00624C3D"/>
    <w:rsid w:val="00624ECE"/>
    <w:rsid w:val="00625D4A"/>
    <w:rsid w:val="00626F66"/>
    <w:rsid w:val="0062749B"/>
    <w:rsid w:val="00632460"/>
    <w:rsid w:val="006325B3"/>
    <w:rsid w:val="0063359A"/>
    <w:rsid w:val="006335B4"/>
    <w:rsid w:val="00634ED7"/>
    <w:rsid w:val="00635370"/>
    <w:rsid w:val="00635CB0"/>
    <w:rsid w:val="00636566"/>
    <w:rsid w:val="0064108B"/>
    <w:rsid w:val="00644502"/>
    <w:rsid w:val="0064477C"/>
    <w:rsid w:val="006456BE"/>
    <w:rsid w:val="00645C4B"/>
    <w:rsid w:val="006463AB"/>
    <w:rsid w:val="00646D04"/>
    <w:rsid w:val="0064725B"/>
    <w:rsid w:val="00650C2E"/>
    <w:rsid w:val="00651DF0"/>
    <w:rsid w:val="00653647"/>
    <w:rsid w:val="00656B12"/>
    <w:rsid w:val="00656B3B"/>
    <w:rsid w:val="0065704B"/>
    <w:rsid w:val="006571AB"/>
    <w:rsid w:val="00657F11"/>
    <w:rsid w:val="00661196"/>
    <w:rsid w:val="006612C6"/>
    <w:rsid w:val="00661DAF"/>
    <w:rsid w:val="00663B30"/>
    <w:rsid w:val="00663E64"/>
    <w:rsid w:val="00664075"/>
    <w:rsid w:val="00664B7C"/>
    <w:rsid w:val="006661BD"/>
    <w:rsid w:val="00666CA0"/>
    <w:rsid w:val="00667F76"/>
    <w:rsid w:val="00670126"/>
    <w:rsid w:val="00670CD8"/>
    <w:rsid w:val="00670D37"/>
    <w:rsid w:val="006711E8"/>
    <w:rsid w:val="006721FE"/>
    <w:rsid w:val="00673527"/>
    <w:rsid w:val="00675027"/>
    <w:rsid w:val="00676B3E"/>
    <w:rsid w:val="006771CC"/>
    <w:rsid w:val="006771EC"/>
    <w:rsid w:val="006808F5"/>
    <w:rsid w:val="00681A88"/>
    <w:rsid w:val="006835E4"/>
    <w:rsid w:val="00683638"/>
    <w:rsid w:val="0068577A"/>
    <w:rsid w:val="006857D1"/>
    <w:rsid w:val="00687BD7"/>
    <w:rsid w:val="00687D6F"/>
    <w:rsid w:val="006908E6"/>
    <w:rsid w:val="0069092A"/>
    <w:rsid w:val="00693A80"/>
    <w:rsid w:val="0069454E"/>
    <w:rsid w:val="0069512F"/>
    <w:rsid w:val="00695773"/>
    <w:rsid w:val="00696DB5"/>
    <w:rsid w:val="006A05CD"/>
    <w:rsid w:val="006A0E0F"/>
    <w:rsid w:val="006A0E9F"/>
    <w:rsid w:val="006A347B"/>
    <w:rsid w:val="006A42C3"/>
    <w:rsid w:val="006A48BA"/>
    <w:rsid w:val="006A4A0A"/>
    <w:rsid w:val="006A6EC5"/>
    <w:rsid w:val="006A6F42"/>
    <w:rsid w:val="006A7194"/>
    <w:rsid w:val="006A74AE"/>
    <w:rsid w:val="006B0059"/>
    <w:rsid w:val="006B066B"/>
    <w:rsid w:val="006B093A"/>
    <w:rsid w:val="006B2702"/>
    <w:rsid w:val="006B2DCB"/>
    <w:rsid w:val="006B3262"/>
    <w:rsid w:val="006B3B04"/>
    <w:rsid w:val="006B3C01"/>
    <w:rsid w:val="006B41D3"/>
    <w:rsid w:val="006B478A"/>
    <w:rsid w:val="006B4CF3"/>
    <w:rsid w:val="006B5360"/>
    <w:rsid w:val="006B53BA"/>
    <w:rsid w:val="006B610B"/>
    <w:rsid w:val="006B62DD"/>
    <w:rsid w:val="006B7348"/>
    <w:rsid w:val="006C01A9"/>
    <w:rsid w:val="006C0A24"/>
    <w:rsid w:val="006C0D1D"/>
    <w:rsid w:val="006C1C1B"/>
    <w:rsid w:val="006C1DD4"/>
    <w:rsid w:val="006C209F"/>
    <w:rsid w:val="006C2AA4"/>
    <w:rsid w:val="006C5531"/>
    <w:rsid w:val="006C5789"/>
    <w:rsid w:val="006C59DA"/>
    <w:rsid w:val="006C5AA3"/>
    <w:rsid w:val="006C5AFD"/>
    <w:rsid w:val="006C5F2D"/>
    <w:rsid w:val="006C6D0A"/>
    <w:rsid w:val="006D002C"/>
    <w:rsid w:val="006D00E2"/>
    <w:rsid w:val="006D100B"/>
    <w:rsid w:val="006D2B36"/>
    <w:rsid w:val="006D33A5"/>
    <w:rsid w:val="006D3896"/>
    <w:rsid w:val="006D5C16"/>
    <w:rsid w:val="006D6B02"/>
    <w:rsid w:val="006E1279"/>
    <w:rsid w:val="006E12FA"/>
    <w:rsid w:val="006E19B0"/>
    <w:rsid w:val="006E25DF"/>
    <w:rsid w:val="006E36B3"/>
    <w:rsid w:val="006E3ACF"/>
    <w:rsid w:val="006E3BBC"/>
    <w:rsid w:val="006E4FFE"/>
    <w:rsid w:val="006E6FCE"/>
    <w:rsid w:val="006E6FE4"/>
    <w:rsid w:val="006E7F9F"/>
    <w:rsid w:val="006F0201"/>
    <w:rsid w:val="006F053F"/>
    <w:rsid w:val="006F0763"/>
    <w:rsid w:val="006F0887"/>
    <w:rsid w:val="006F09E5"/>
    <w:rsid w:val="006F0FC2"/>
    <w:rsid w:val="006F1253"/>
    <w:rsid w:val="006F2307"/>
    <w:rsid w:val="006F29EC"/>
    <w:rsid w:val="006F73CF"/>
    <w:rsid w:val="006F769B"/>
    <w:rsid w:val="007022FC"/>
    <w:rsid w:val="00702CDB"/>
    <w:rsid w:val="00703620"/>
    <w:rsid w:val="0070416F"/>
    <w:rsid w:val="0070580A"/>
    <w:rsid w:val="00705F65"/>
    <w:rsid w:val="007069B4"/>
    <w:rsid w:val="0070772A"/>
    <w:rsid w:val="00707B52"/>
    <w:rsid w:val="00707D73"/>
    <w:rsid w:val="00710BB1"/>
    <w:rsid w:val="0071194A"/>
    <w:rsid w:val="00712179"/>
    <w:rsid w:val="007121D7"/>
    <w:rsid w:val="007123AE"/>
    <w:rsid w:val="00713C34"/>
    <w:rsid w:val="00714524"/>
    <w:rsid w:val="007159C3"/>
    <w:rsid w:val="0071621A"/>
    <w:rsid w:val="00716E02"/>
    <w:rsid w:val="007172FD"/>
    <w:rsid w:val="007178B6"/>
    <w:rsid w:val="00717D7D"/>
    <w:rsid w:val="00720AF3"/>
    <w:rsid w:val="00720F9E"/>
    <w:rsid w:val="00721224"/>
    <w:rsid w:val="007218A3"/>
    <w:rsid w:val="007223C0"/>
    <w:rsid w:val="0072339B"/>
    <w:rsid w:val="00724CC1"/>
    <w:rsid w:val="00725739"/>
    <w:rsid w:val="00725894"/>
    <w:rsid w:val="00726AE0"/>
    <w:rsid w:val="007310D2"/>
    <w:rsid w:val="00731983"/>
    <w:rsid w:val="007335AB"/>
    <w:rsid w:val="00734389"/>
    <w:rsid w:val="00735508"/>
    <w:rsid w:val="00735598"/>
    <w:rsid w:val="007356EF"/>
    <w:rsid w:val="00735CA2"/>
    <w:rsid w:val="00736BCB"/>
    <w:rsid w:val="00737C8A"/>
    <w:rsid w:val="00740135"/>
    <w:rsid w:val="00740D0B"/>
    <w:rsid w:val="00745346"/>
    <w:rsid w:val="00745A8F"/>
    <w:rsid w:val="007460C3"/>
    <w:rsid w:val="0074679B"/>
    <w:rsid w:val="00746852"/>
    <w:rsid w:val="00746CC4"/>
    <w:rsid w:val="00746F2F"/>
    <w:rsid w:val="00747AE1"/>
    <w:rsid w:val="00750411"/>
    <w:rsid w:val="007505BB"/>
    <w:rsid w:val="007512EE"/>
    <w:rsid w:val="007513E2"/>
    <w:rsid w:val="00751C03"/>
    <w:rsid w:val="007523A4"/>
    <w:rsid w:val="00752BB2"/>
    <w:rsid w:val="00754278"/>
    <w:rsid w:val="007546C2"/>
    <w:rsid w:val="00754917"/>
    <w:rsid w:val="00754D56"/>
    <w:rsid w:val="00755815"/>
    <w:rsid w:val="007572B5"/>
    <w:rsid w:val="007575B4"/>
    <w:rsid w:val="00760040"/>
    <w:rsid w:val="00760643"/>
    <w:rsid w:val="0076159F"/>
    <w:rsid w:val="0076250A"/>
    <w:rsid w:val="007645F5"/>
    <w:rsid w:val="007647A3"/>
    <w:rsid w:val="00765004"/>
    <w:rsid w:val="007654A5"/>
    <w:rsid w:val="00765F27"/>
    <w:rsid w:val="00766551"/>
    <w:rsid w:val="0076668B"/>
    <w:rsid w:val="00770178"/>
    <w:rsid w:val="0077047F"/>
    <w:rsid w:val="0077284E"/>
    <w:rsid w:val="007729DE"/>
    <w:rsid w:val="00773E8E"/>
    <w:rsid w:val="00773F9B"/>
    <w:rsid w:val="00774782"/>
    <w:rsid w:val="00774808"/>
    <w:rsid w:val="007757C7"/>
    <w:rsid w:val="0077583D"/>
    <w:rsid w:val="00775874"/>
    <w:rsid w:val="0077592E"/>
    <w:rsid w:val="00776220"/>
    <w:rsid w:val="00776D2B"/>
    <w:rsid w:val="00780776"/>
    <w:rsid w:val="00781524"/>
    <w:rsid w:val="00782967"/>
    <w:rsid w:val="00782F19"/>
    <w:rsid w:val="007832BF"/>
    <w:rsid w:val="00783CFB"/>
    <w:rsid w:val="0078410B"/>
    <w:rsid w:val="00784719"/>
    <w:rsid w:val="007856DC"/>
    <w:rsid w:val="00785E1E"/>
    <w:rsid w:val="00785F22"/>
    <w:rsid w:val="00786C42"/>
    <w:rsid w:val="00786F31"/>
    <w:rsid w:val="00787CE6"/>
    <w:rsid w:val="00791E15"/>
    <w:rsid w:val="00792A1A"/>
    <w:rsid w:val="00793A75"/>
    <w:rsid w:val="00793BCF"/>
    <w:rsid w:val="00793DC7"/>
    <w:rsid w:val="00795613"/>
    <w:rsid w:val="00795676"/>
    <w:rsid w:val="0079648F"/>
    <w:rsid w:val="0079652C"/>
    <w:rsid w:val="00796B79"/>
    <w:rsid w:val="007979C8"/>
    <w:rsid w:val="007A01AA"/>
    <w:rsid w:val="007A0230"/>
    <w:rsid w:val="007A0A20"/>
    <w:rsid w:val="007A13B7"/>
    <w:rsid w:val="007A15C4"/>
    <w:rsid w:val="007A1679"/>
    <w:rsid w:val="007A1789"/>
    <w:rsid w:val="007A2149"/>
    <w:rsid w:val="007A3AE1"/>
    <w:rsid w:val="007A557F"/>
    <w:rsid w:val="007A5AF1"/>
    <w:rsid w:val="007A7C8D"/>
    <w:rsid w:val="007A7EAE"/>
    <w:rsid w:val="007A7FB4"/>
    <w:rsid w:val="007B01BB"/>
    <w:rsid w:val="007B034B"/>
    <w:rsid w:val="007B0C0B"/>
    <w:rsid w:val="007B0D04"/>
    <w:rsid w:val="007B3199"/>
    <w:rsid w:val="007B367C"/>
    <w:rsid w:val="007B40FD"/>
    <w:rsid w:val="007B42D4"/>
    <w:rsid w:val="007B50C4"/>
    <w:rsid w:val="007B52D7"/>
    <w:rsid w:val="007B6286"/>
    <w:rsid w:val="007B763C"/>
    <w:rsid w:val="007B7E59"/>
    <w:rsid w:val="007C0132"/>
    <w:rsid w:val="007C0EA8"/>
    <w:rsid w:val="007C0EAB"/>
    <w:rsid w:val="007C2013"/>
    <w:rsid w:val="007C342C"/>
    <w:rsid w:val="007C3A50"/>
    <w:rsid w:val="007C3C70"/>
    <w:rsid w:val="007C5366"/>
    <w:rsid w:val="007C56EE"/>
    <w:rsid w:val="007C577E"/>
    <w:rsid w:val="007C7FF6"/>
    <w:rsid w:val="007D0921"/>
    <w:rsid w:val="007D17C2"/>
    <w:rsid w:val="007D245E"/>
    <w:rsid w:val="007D2B11"/>
    <w:rsid w:val="007D4815"/>
    <w:rsid w:val="007D4B02"/>
    <w:rsid w:val="007D58C1"/>
    <w:rsid w:val="007D5B90"/>
    <w:rsid w:val="007D6F35"/>
    <w:rsid w:val="007D7054"/>
    <w:rsid w:val="007E1169"/>
    <w:rsid w:val="007E29F5"/>
    <w:rsid w:val="007E3D26"/>
    <w:rsid w:val="007E3E4F"/>
    <w:rsid w:val="007E48F7"/>
    <w:rsid w:val="007E54FB"/>
    <w:rsid w:val="007E6F0A"/>
    <w:rsid w:val="007E7925"/>
    <w:rsid w:val="007F0B4D"/>
    <w:rsid w:val="007F12D3"/>
    <w:rsid w:val="007F1EFA"/>
    <w:rsid w:val="007F285D"/>
    <w:rsid w:val="007F296F"/>
    <w:rsid w:val="007F29A5"/>
    <w:rsid w:val="007F2C21"/>
    <w:rsid w:val="007F44E9"/>
    <w:rsid w:val="007F4B46"/>
    <w:rsid w:val="007F4C23"/>
    <w:rsid w:val="007F4CAC"/>
    <w:rsid w:val="007F4EE8"/>
    <w:rsid w:val="007F681D"/>
    <w:rsid w:val="0080072E"/>
    <w:rsid w:val="00801B34"/>
    <w:rsid w:val="00801D03"/>
    <w:rsid w:val="008024DD"/>
    <w:rsid w:val="00802E49"/>
    <w:rsid w:val="00802E82"/>
    <w:rsid w:val="0080555A"/>
    <w:rsid w:val="00805DEB"/>
    <w:rsid w:val="00810628"/>
    <w:rsid w:val="00810903"/>
    <w:rsid w:val="00811439"/>
    <w:rsid w:val="008126B4"/>
    <w:rsid w:val="0081320F"/>
    <w:rsid w:val="00814E77"/>
    <w:rsid w:val="00816008"/>
    <w:rsid w:val="00816869"/>
    <w:rsid w:val="00820FD1"/>
    <w:rsid w:val="008210B7"/>
    <w:rsid w:val="008213FC"/>
    <w:rsid w:val="00821951"/>
    <w:rsid w:val="00821C75"/>
    <w:rsid w:val="008227DF"/>
    <w:rsid w:val="00824E0D"/>
    <w:rsid w:val="0082610B"/>
    <w:rsid w:val="0082700E"/>
    <w:rsid w:val="008270F2"/>
    <w:rsid w:val="0082781E"/>
    <w:rsid w:val="0083039F"/>
    <w:rsid w:val="00830AA5"/>
    <w:rsid w:val="0083257B"/>
    <w:rsid w:val="008326B5"/>
    <w:rsid w:val="00833456"/>
    <w:rsid w:val="00833FD9"/>
    <w:rsid w:val="008347B5"/>
    <w:rsid w:val="00835581"/>
    <w:rsid w:val="00835749"/>
    <w:rsid w:val="00836402"/>
    <w:rsid w:val="008371C7"/>
    <w:rsid w:val="0083790C"/>
    <w:rsid w:val="00837BC9"/>
    <w:rsid w:val="00841400"/>
    <w:rsid w:val="008419F4"/>
    <w:rsid w:val="00841C02"/>
    <w:rsid w:val="008424ED"/>
    <w:rsid w:val="00842768"/>
    <w:rsid w:val="008445BA"/>
    <w:rsid w:val="008447DD"/>
    <w:rsid w:val="00844947"/>
    <w:rsid w:val="00845A76"/>
    <w:rsid w:val="00845E10"/>
    <w:rsid w:val="008461E5"/>
    <w:rsid w:val="008464E0"/>
    <w:rsid w:val="0084664F"/>
    <w:rsid w:val="00846970"/>
    <w:rsid w:val="00847AA5"/>
    <w:rsid w:val="00850C85"/>
    <w:rsid w:val="0085138A"/>
    <w:rsid w:val="00851AFD"/>
    <w:rsid w:val="00851DDB"/>
    <w:rsid w:val="0085215D"/>
    <w:rsid w:val="00852431"/>
    <w:rsid w:val="0085269B"/>
    <w:rsid w:val="008526AB"/>
    <w:rsid w:val="0085301C"/>
    <w:rsid w:val="008536D2"/>
    <w:rsid w:val="00854396"/>
    <w:rsid w:val="008557DB"/>
    <w:rsid w:val="00857662"/>
    <w:rsid w:val="00857FDC"/>
    <w:rsid w:val="00860309"/>
    <w:rsid w:val="00860721"/>
    <w:rsid w:val="00860884"/>
    <w:rsid w:val="00861AA3"/>
    <w:rsid w:val="00862B37"/>
    <w:rsid w:val="00864042"/>
    <w:rsid w:val="00864644"/>
    <w:rsid w:val="0086503A"/>
    <w:rsid w:val="008653E3"/>
    <w:rsid w:val="00865D46"/>
    <w:rsid w:val="00870F61"/>
    <w:rsid w:val="008717AC"/>
    <w:rsid w:val="008717EA"/>
    <w:rsid w:val="0087221D"/>
    <w:rsid w:val="00872D5E"/>
    <w:rsid w:val="00873615"/>
    <w:rsid w:val="00873D5A"/>
    <w:rsid w:val="008743F3"/>
    <w:rsid w:val="00875E38"/>
    <w:rsid w:val="00875E51"/>
    <w:rsid w:val="00876630"/>
    <w:rsid w:val="0087781C"/>
    <w:rsid w:val="00877F13"/>
    <w:rsid w:val="00880620"/>
    <w:rsid w:val="00881123"/>
    <w:rsid w:val="00881529"/>
    <w:rsid w:val="00885152"/>
    <w:rsid w:val="00885382"/>
    <w:rsid w:val="00887386"/>
    <w:rsid w:val="00887742"/>
    <w:rsid w:val="00890D00"/>
    <w:rsid w:val="00892941"/>
    <w:rsid w:val="0089367C"/>
    <w:rsid w:val="00894AE7"/>
    <w:rsid w:val="00894E03"/>
    <w:rsid w:val="00896508"/>
    <w:rsid w:val="0089797A"/>
    <w:rsid w:val="00897D10"/>
    <w:rsid w:val="00897F58"/>
    <w:rsid w:val="008A1B13"/>
    <w:rsid w:val="008A27C1"/>
    <w:rsid w:val="008A40AC"/>
    <w:rsid w:val="008A41A9"/>
    <w:rsid w:val="008A4B39"/>
    <w:rsid w:val="008A5089"/>
    <w:rsid w:val="008A6AB0"/>
    <w:rsid w:val="008A71D2"/>
    <w:rsid w:val="008B051A"/>
    <w:rsid w:val="008B0928"/>
    <w:rsid w:val="008B0D31"/>
    <w:rsid w:val="008B1270"/>
    <w:rsid w:val="008B1B27"/>
    <w:rsid w:val="008B2181"/>
    <w:rsid w:val="008B2976"/>
    <w:rsid w:val="008B3E34"/>
    <w:rsid w:val="008B3F17"/>
    <w:rsid w:val="008B440A"/>
    <w:rsid w:val="008B54A8"/>
    <w:rsid w:val="008B58F8"/>
    <w:rsid w:val="008B5C7B"/>
    <w:rsid w:val="008C0414"/>
    <w:rsid w:val="008C108E"/>
    <w:rsid w:val="008C1AD8"/>
    <w:rsid w:val="008C2B08"/>
    <w:rsid w:val="008C2F1B"/>
    <w:rsid w:val="008C383C"/>
    <w:rsid w:val="008C3F9F"/>
    <w:rsid w:val="008C4440"/>
    <w:rsid w:val="008C4FE3"/>
    <w:rsid w:val="008C5474"/>
    <w:rsid w:val="008C5586"/>
    <w:rsid w:val="008C644E"/>
    <w:rsid w:val="008C7108"/>
    <w:rsid w:val="008D0317"/>
    <w:rsid w:val="008D06E9"/>
    <w:rsid w:val="008D0E57"/>
    <w:rsid w:val="008D17DE"/>
    <w:rsid w:val="008D1AB7"/>
    <w:rsid w:val="008D1CDC"/>
    <w:rsid w:val="008D244B"/>
    <w:rsid w:val="008D30C8"/>
    <w:rsid w:val="008D3141"/>
    <w:rsid w:val="008D31D4"/>
    <w:rsid w:val="008D3EA8"/>
    <w:rsid w:val="008D4788"/>
    <w:rsid w:val="008D4D6F"/>
    <w:rsid w:val="008D4EE5"/>
    <w:rsid w:val="008D5B14"/>
    <w:rsid w:val="008D5E2F"/>
    <w:rsid w:val="008D6B90"/>
    <w:rsid w:val="008D6C16"/>
    <w:rsid w:val="008D74D3"/>
    <w:rsid w:val="008D7A6D"/>
    <w:rsid w:val="008E13FC"/>
    <w:rsid w:val="008E1C0F"/>
    <w:rsid w:val="008E242A"/>
    <w:rsid w:val="008E3324"/>
    <w:rsid w:val="008E4CA6"/>
    <w:rsid w:val="008E6EE3"/>
    <w:rsid w:val="008E71D7"/>
    <w:rsid w:val="008E7236"/>
    <w:rsid w:val="008E77A3"/>
    <w:rsid w:val="008E78A2"/>
    <w:rsid w:val="008F086B"/>
    <w:rsid w:val="008F0A82"/>
    <w:rsid w:val="008F0EE7"/>
    <w:rsid w:val="008F14AB"/>
    <w:rsid w:val="008F248D"/>
    <w:rsid w:val="008F3389"/>
    <w:rsid w:val="008F35B7"/>
    <w:rsid w:val="008F3C53"/>
    <w:rsid w:val="008F3C93"/>
    <w:rsid w:val="008F3DA4"/>
    <w:rsid w:val="008F4640"/>
    <w:rsid w:val="008F48CE"/>
    <w:rsid w:val="008F665A"/>
    <w:rsid w:val="008F6C13"/>
    <w:rsid w:val="008F6C39"/>
    <w:rsid w:val="008F7515"/>
    <w:rsid w:val="008F783D"/>
    <w:rsid w:val="008F7930"/>
    <w:rsid w:val="008F7FC3"/>
    <w:rsid w:val="00900CDE"/>
    <w:rsid w:val="00901B87"/>
    <w:rsid w:val="00902487"/>
    <w:rsid w:val="00902A1B"/>
    <w:rsid w:val="00903247"/>
    <w:rsid w:val="009058EB"/>
    <w:rsid w:val="009061BF"/>
    <w:rsid w:val="00906FC7"/>
    <w:rsid w:val="0090745E"/>
    <w:rsid w:val="00907600"/>
    <w:rsid w:val="00910128"/>
    <w:rsid w:val="00910132"/>
    <w:rsid w:val="00910752"/>
    <w:rsid w:val="009108E1"/>
    <w:rsid w:val="00910D57"/>
    <w:rsid w:val="00910EF4"/>
    <w:rsid w:val="0091125C"/>
    <w:rsid w:val="00911C6B"/>
    <w:rsid w:val="00913927"/>
    <w:rsid w:val="00913DBD"/>
    <w:rsid w:val="009142BF"/>
    <w:rsid w:val="0091473B"/>
    <w:rsid w:val="009149F6"/>
    <w:rsid w:val="00914E91"/>
    <w:rsid w:val="00915A03"/>
    <w:rsid w:val="00916E7F"/>
    <w:rsid w:val="009202AB"/>
    <w:rsid w:val="009208EC"/>
    <w:rsid w:val="00921A43"/>
    <w:rsid w:val="009221A0"/>
    <w:rsid w:val="00923BB4"/>
    <w:rsid w:val="00924003"/>
    <w:rsid w:val="0092428B"/>
    <w:rsid w:val="0092447F"/>
    <w:rsid w:val="00924D6E"/>
    <w:rsid w:val="0092570A"/>
    <w:rsid w:val="0092587E"/>
    <w:rsid w:val="00925956"/>
    <w:rsid w:val="009259D5"/>
    <w:rsid w:val="00926128"/>
    <w:rsid w:val="009263C5"/>
    <w:rsid w:val="00926C3C"/>
    <w:rsid w:val="009270B5"/>
    <w:rsid w:val="009272EC"/>
    <w:rsid w:val="00927328"/>
    <w:rsid w:val="00927C85"/>
    <w:rsid w:val="00930103"/>
    <w:rsid w:val="00933175"/>
    <w:rsid w:val="00933FED"/>
    <w:rsid w:val="009345E1"/>
    <w:rsid w:val="00934772"/>
    <w:rsid w:val="009360DB"/>
    <w:rsid w:val="00936293"/>
    <w:rsid w:val="00937429"/>
    <w:rsid w:val="00940779"/>
    <w:rsid w:val="00941051"/>
    <w:rsid w:val="00941C1C"/>
    <w:rsid w:val="009437ED"/>
    <w:rsid w:val="00950A3D"/>
    <w:rsid w:val="009520AA"/>
    <w:rsid w:val="00952124"/>
    <w:rsid w:val="00952B1D"/>
    <w:rsid w:val="00953287"/>
    <w:rsid w:val="00953DC0"/>
    <w:rsid w:val="00956849"/>
    <w:rsid w:val="00956AB1"/>
    <w:rsid w:val="00956C7B"/>
    <w:rsid w:val="00957861"/>
    <w:rsid w:val="00960586"/>
    <w:rsid w:val="00961B3D"/>
    <w:rsid w:val="00962CA1"/>
    <w:rsid w:val="0096350A"/>
    <w:rsid w:val="0096351E"/>
    <w:rsid w:val="009644F0"/>
    <w:rsid w:val="0096499E"/>
    <w:rsid w:val="00965204"/>
    <w:rsid w:val="00966A15"/>
    <w:rsid w:val="00966E34"/>
    <w:rsid w:val="009677D9"/>
    <w:rsid w:val="009679ED"/>
    <w:rsid w:val="0097113B"/>
    <w:rsid w:val="0097159E"/>
    <w:rsid w:val="009716E9"/>
    <w:rsid w:val="0097458C"/>
    <w:rsid w:val="009762DA"/>
    <w:rsid w:val="009767A4"/>
    <w:rsid w:val="0098023E"/>
    <w:rsid w:val="009809C9"/>
    <w:rsid w:val="009818A5"/>
    <w:rsid w:val="00981CAF"/>
    <w:rsid w:val="009821C0"/>
    <w:rsid w:val="0098337A"/>
    <w:rsid w:val="0098347E"/>
    <w:rsid w:val="0098364B"/>
    <w:rsid w:val="009842CB"/>
    <w:rsid w:val="00985BAB"/>
    <w:rsid w:val="0099058A"/>
    <w:rsid w:val="00992687"/>
    <w:rsid w:val="0099273B"/>
    <w:rsid w:val="00992FD8"/>
    <w:rsid w:val="00994422"/>
    <w:rsid w:val="009956DC"/>
    <w:rsid w:val="00996874"/>
    <w:rsid w:val="00996B4C"/>
    <w:rsid w:val="00996ED8"/>
    <w:rsid w:val="00997285"/>
    <w:rsid w:val="0099732D"/>
    <w:rsid w:val="0099790E"/>
    <w:rsid w:val="00997936"/>
    <w:rsid w:val="00997B23"/>
    <w:rsid w:val="009A0051"/>
    <w:rsid w:val="009A094D"/>
    <w:rsid w:val="009A2766"/>
    <w:rsid w:val="009A30E4"/>
    <w:rsid w:val="009A386E"/>
    <w:rsid w:val="009A52B1"/>
    <w:rsid w:val="009A6B75"/>
    <w:rsid w:val="009B0205"/>
    <w:rsid w:val="009B057A"/>
    <w:rsid w:val="009B0C6D"/>
    <w:rsid w:val="009B14C6"/>
    <w:rsid w:val="009B2336"/>
    <w:rsid w:val="009B24B2"/>
    <w:rsid w:val="009B2561"/>
    <w:rsid w:val="009B25D4"/>
    <w:rsid w:val="009B5DE5"/>
    <w:rsid w:val="009B6244"/>
    <w:rsid w:val="009B6EFE"/>
    <w:rsid w:val="009C0121"/>
    <w:rsid w:val="009C02CB"/>
    <w:rsid w:val="009C2F7E"/>
    <w:rsid w:val="009C3E9C"/>
    <w:rsid w:val="009C42BC"/>
    <w:rsid w:val="009C549F"/>
    <w:rsid w:val="009C7252"/>
    <w:rsid w:val="009C7937"/>
    <w:rsid w:val="009D04AA"/>
    <w:rsid w:val="009D055F"/>
    <w:rsid w:val="009D3083"/>
    <w:rsid w:val="009D3F21"/>
    <w:rsid w:val="009D4542"/>
    <w:rsid w:val="009D5F5C"/>
    <w:rsid w:val="009D627B"/>
    <w:rsid w:val="009D64AE"/>
    <w:rsid w:val="009D7B1C"/>
    <w:rsid w:val="009E1C9B"/>
    <w:rsid w:val="009E3D13"/>
    <w:rsid w:val="009E5955"/>
    <w:rsid w:val="009E5DA4"/>
    <w:rsid w:val="009E64AA"/>
    <w:rsid w:val="009E7E1B"/>
    <w:rsid w:val="009F03FE"/>
    <w:rsid w:val="009F1C47"/>
    <w:rsid w:val="009F274E"/>
    <w:rsid w:val="009F27B4"/>
    <w:rsid w:val="009F49F7"/>
    <w:rsid w:val="009F53C1"/>
    <w:rsid w:val="009F64D8"/>
    <w:rsid w:val="009F6A32"/>
    <w:rsid w:val="009F755C"/>
    <w:rsid w:val="009F7AB8"/>
    <w:rsid w:val="00A0176A"/>
    <w:rsid w:val="00A0281A"/>
    <w:rsid w:val="00A03164"/>
    <w:rsid w:val="00A05DE0"/>
    <w:rsid w:val="00A06A7F"/>
    <w:rsid w:val="00A119F5"/>
    <w:rsid w:val="00A120BE"/>
    <w:rsid w:val="00A1246B"/>
    <w:rsid w:val="00A13969"/>
    <w:rsid w:val="00A140AD"/>
    <w:rsid w:val="00A147E7"/>
    <w:rsid w:val="00A14845"/>
    <w:rsid w:val="00A15581"/>
    <w:rsid w:val="00A173E3"/>
    <w:rsid w:val="00A17FBB"/>
    <w:rsid w:val="00A218A4"/>
    <w:rsid w:val="00A21BF6"/>
    <w:rsid w:val="00A220D0"/>
    <w:rsid w:val="00A2299B"/>
    <w:rsid w:val="00A22A94"/>
    <w:rsid w:val="00A2308E"/>
    <w:rsid w:val="00A2487F"/>
    <w:rsid w:val="00A25FA3"/>
    <w:rsid w:val="00A26670"/>
    <w:rsid w:val="00A26856"/>
    <w:rsid w:val="00A26878"/>
    <w:rsid w:val="00A27015"/>
    <w:rsid w:val="00A27BF2"/>
    <w:rsid w:val="00A27E3A"/>
    <w:rsid w:val="00A304B9"/>
    <w:rsid w:val="00A31225"/>
    <w:rsid w:val="00A32E5A"/>
    <w:rsid w:val="00A33059"/>
    <w:rsid w:val="00A341D6"/>
    <w:rsid w:val="00A34EC0"/>
    <w:rsid w:val="00A35696"/>
    <w:rsid w:val="00A35B88"/>
    <w:rsid w:val="00A367AF"/>
    <w:rsid w:val="00A3685D"/>
    <w:rsid w:val="00A40D32"/>
    <w:rsid w:val="00A414FD"/>
    <w:rsid w:val="00A43029"/>
    <w:rsid w:val="00A43B0A"/>
    <w:rsid w:val="00A44F27"/>
    <w:rsid w:val="00A456F2"/>
    <w:rsid w:val="00A4645A"/>
    <w:rsid w:val="00A5054C"/>
    <w:rsid w:val="00A50E63"/>
    <w:rsid w:val="00A51068"/>
    <w:rsid w:val="00A521AC"/>
    <w:rsid w:val="00A52961"/>
    <w:rsid w:val="00A53E3C"/>
    <w:rsid w:val="00A5474D"/>
    <w:rsid w:val="00A57D3A"/>
    <w:rsid w:val="00A6073E"/>
    <w:rsid w:val="00A61C16"/>
    <w:rsid w:val="00A628D8"/>
    <w:rsid w:val="00A639F2"/>
    <w:rsid w:val="00A64772"/>
    <w:rsid w:val="00A6565D"/>
    <w:rsid w:val="00A65E98"/>
    <w:rsid w:val="00A673AC"/>
    <w:rsid w:val="00A7172B"/>
    <w:rsid w:val="00A71E07"/>
    <w:rsid w:val="00A72374"/>
    <w:rsid w:val="00A726CC"/>
    <w:rsid w:val="00A72EA9"/>
    <w:rsid w:val="00A73922"/>
    <w:rsid w:val="00A740AD"/>
    <w:rsid w:val="00A755C8"/>
    <w:rsid w:val="00A80012"/>
    <w:rsid w:val="00A81184"/>
    <w:rsid w:val="00A82429"/>
    <w:rsid w:val="00A8275F"/>
    <w:rsid w:val="00A8312A"/>
    <w:rsid w:val="00A8321B"/>
    <w:rsid w:val="00A84241"/>
    <w:rsid w:val="00A84451"/>
    <w:rsid w:val="00A84BCA"/>
    <w:rsid w:val="00A84E44"/>
    <w:rsid w:val="00A85DA7"/>
    <w:rsid w:val="00A85EAC"/>
    <w:rsid w:val="00A862AD"/>
    <w:rsid w:val="00A86BAB"/>
    <w:rsid w:val="00A86E47"/>
    <w:rsid w:val="00A878E8"/>
    <w:rsid w:val="00A90302"/>
    <w:rsid w:val="00A907FB"/>
    <w:rsid w:val="00A93DAD"/>
    <w:rsid w:val="00A94E5E"/>
    <w:rsid w:val="00A954F6"/>
    <w:rsid w:val="00A956B6"/>
    <w:rsid w:val="00A95B3A"/>
    <w:rsid w:val="00A96DDE"/>
    <w:rsid w:val="00A978EB"/>
    <w:rsid w:val="00A97E74"/>
    <w:rsid w:val="00AA0447"/>
    <w:rsid w:val="00AA1616"/>
    <w:rsid w:val="00AA1C20"/>
    <w:rsid w:val="00AA2E53"/>
    <w:rsid w:val="00AA300A"/>
    <w:rsid w:val="00AA3121"/>
    <w:rsid w:val="00AA3123"/>
    <w:rsid w:val="00AA397B"/>
    <w:rsid w:val="00AA453C"/>
    <w:rsid w:val="00AA4D65"/>
    <w:rsid w:val="00AA5B83"/>
    <w:rsid w:val="00AA6B66"/>
    <w:rsid w:val="00AA7314"/>
    <w:rsid w:val="00AA7CA1"/>
    <w:rsid w:val="00AB291F"/>
    <w:rsid w:val="00AB2D6D"/>
    <w:rsid w:val="00AB4B17"/>
    <w:rsid w:val="00AB51AB"/>
    <w:rsid w:val="00AB53F5"/>
    <w:rsid w:val="00AB5B19"/>
    <w:rsid w:val="00AC0073"/>
    <w:rsid w:val="00AC2A97"/>
    <w:rsid w:val="00AC3C8D"/>
    <w:rsid w:val="00AC3EF5"/>
    <w:rsid w:val="00AC4967"/>
    <w:rsid w:val="00AC4F44"/>
    <w:rsid w:val="00AC6B25"/>
    <w:rsid w:val="00AD004A"/>
    <w:rsid w:val="00AD0C7C"/>
    <w:rsid w:val="00AD1677"/>
    <w:rsid w:val="00AD19F1"/>
    <w:rsid w:val="00AD1BBA"/>
    <w:rsid w:val="00AD24EE"/>
    <w:rsid w:val="00AD25E1"/>
    <w:rsid w:val="00AD26D0"/>
    <w:rsid w:val="00AD4149"/>
    <w:rsid w:val="00AD4247"/>
    <w:rsid w:val="00AD434E"/>
    <w:rsid w:val="00AD47B7"/>
    <w:rsid w:val="00AD6810"/>
    <w:rsid w:val="00AD6BA0"/>
    <w:rsid w:val="00AD7DB0"/>
    <w:rsid w:val="00AD7FDE"/>
    <w:rsid w:val="00AE00C5"/>
    <w:rsid w:val="00AE0A79"/>
    <w:rsid w:val="00AE373D"/>
    <w:rsid w:val="00AE43BD"/>
    <w:rsid w:val="00AE4CC3"/>
    <w:rsid w:val="00AE59A1"/>
    <w:rsid w:val="00AE6415"/>
    <w:rsid w:val="00AE6AA0"/>
    <w:rsid w:val="00AE758F"/>
    <w:rsid w:val="00AE7865"/>
    <w:rsid w:val="00AF0889"/>
    <w:rsid w:val="00AF118D"/>
    <w:rsid w:val="00AF2A2D"/>
    <w:rsid w:val="00AF37BD"/>
    <w:rsid w:val="00AF394C"/>
    <w:rsid w:val="00AF3A78"/>
    <w:rsid w:val="00AF3E84"/>
    <w:rsid w:val="00AF409A"/>
    <w:rsid w:val="00AF4AB8"/>
    <w:rsid w:val="00AF50CC"/>
    <w:rsid w:val="00AF54FD"/>
    <w:rsid w:val="00AF6BBF"/>
    <w:rsid w:val="00AF6DA8"/>
    <w:rsid w:val="00AF7ED0"/>
    <w:rsid w:val="00B01659"/>
    <w:rsid w:val="00B01CD4"/>
    <w:rsid w:val="00B01FC4"/>
    <w:rsid w:val="00B02B9C"/>
    <w:rsid w:val="00B02D29"/>
    <w:rsid w:val="00B03966"/>
    <w:rsid w:val="00B03CC2"/>
    <w:rsid w:val="00B05222"/>
    <w:rsid w:val="00B054C9"/>
    <w:rsid w:val="00B06FFC"/>
    <w:rsid w:val="00B072F4"/>
    <w:rsid w:val="00B112A6"/>
    <w:rsid w:val="00B1352C"/>
    <w:rsid w:val="00B143AC"/>
    <w:rsid w:val="00B14931"/>
    <w:rsid w:val="00B14BA9"/>
    <w:rsid w:val="00B14D23"/>
    <w:rsid w:val="00B150DC"/>
    <w:rsid w:val="00B1552A"/>
    <w:rsid w:val="00B1635A"/>
    <w:rsid w:val="00B164A3"/>
    <w:rsid w:val="00B20EBE"/>
    <w:rsid w:val="00B23593"/>
    <w:rsid w:val="00B23975"/>
    <w:rsid w:val="00B24C78"/>
    <w:rsid w:val="00B24D40"/>
    <w:rsid w:val="00B25716"/>
    <w:rsid w:val="00B27025"/>
    <w:rsid w:val="00B27524"/>
    <w:rsid w:val="00B301C4"/>
    <w:rsid w:val="00B30F67"/>
    <w:rsid w:val="00B31E51"/>
    <w:rsid w:val="00B31FA2"/>
    <w:rsid w:val="00B3228F"/>
    <w:rsid w:val="00B337E0"/>
    <w:rsid w:val="00B33A46"/>
    <w:rsid w:val="00B34291"/>
    <w:rsid w:val="00B34760"/>
    <w:rsid w:val="00B3754A"/>
    <w:rsid w:val="00B405BF"/>
    <w:rsid w:val="00B40663"/>
    <w:rsid w:val="00B410A6"/>
    <w:rsid w:val="00B4182B"/>
    <w:rsid w:val="00B41A31"/>
    <w:rsid w:val="00B41D17"/>
    <w:rsid w:val="00B42626"/>
    <w:rsid w:val="00B43BC8"/>
    <w:rsid w:val="00B44A3F"/>
    <w:rsid w:val="00B46180"/>
    <w:rsid w:val="00B472A4"/>
    <w:rsid w:val="00B5013D"/>
    <w:rsid w:val="00B50154"/>
    <w:rsid w:val="00B50C0E"/>
    <w:rsid w:val="00B512FF"/>
    <w:rsid w:val="00B519C1"/>
    <w:rsid w:val="00B5269B"/>
    <w:rsid w:val="00B5337C"/>
    <w:rsid w:val="00B53777"/>
    <w:rsid w:val="00B53F29"/>
    <w:rsid w:val="00B549DB"/>
    <w:rsid w:val="00B54F48"/>
    <w:rsid w:val="00B5537B"/>
    <w:rsid w:val="00B554C8"/>
    <w:rsid w:val="00B563EE"/>
    <w:rsid w:val="00B56A73"/>
    <w:rsid w:val="00B56EFE"/>
    <w:rsid w:val="00B56F8E"/>
    <w:rsid w:val="00B57A70"/>
    <w:rsid w:val="00B62242"/>
    <w:rsid w:val="00B62997"/>
    <w:rsid w:val="00B62DEB"/>
    <w:rsid w:val="00B62F82"/>
    <w:rsid w:val="00B6315D"/>
    <w:rsid w:val="00B63E7E"/>
    <w:rsid w:val="00B6536D"/>
    <w:rsid w:val="00B660C1"/>
    <w:rsid w:val="00B67685"/>
    <w:rsid w:val="00B7083E"/>
    <w:rsid w:val="00B70A73"/>
    <w:rsid w:val="00B722AE"/>
    <w:rsid w:val="00B72335"/>
    <w:rsid w:val="00B72842"/>
    <w:rsid w:val="00B72C48"/>
    <w:rsid w:val="00B73D5C"/>
    <w:rsid w:val="00B7438F"/>
    <w:rsid w:val="00B746DD"/>
    <w:rsid w:val="00B751F9"/>
    <w:rsid w:val="00B75618"/>
    <w:rsid w:val="00B77708"/>
    <w:rsid w:val="00B77B82"/>
    <w:rsid w:val="00B802F9"/>
    <w:rsid w:val="00B80778"/>
    <w:rsid w:val="00B80D7F"/>
    <w:rsid w:val="00B80E99"/>
    <w:rsid w:val="00B819F5"/>
    <w:rsid w:val="00B81BD6"/>
    <w:rsid w:val="00B8297D"/>
    <w:rsid w:val="00B83B84"/>
    <w:rsid w:val="00B85049"/>
    <w:rsid w:val="00B85E26"/>
    <w:rsid w:val="00B90713"/>
    <w:rsid w:val="00B90A36"/>
    <w:rsid w:val="00B920F3"/>
    <w:rsid w:val="00B92CB1"/>
    <w:rsid w:val="00B93B88"/>
    <w:rsid w:val="00B947C0"/>
    <w:rsid w:val="00B95F70"/>
    <w:rsid w:val="00B96BFA"/>
    <w:rsid w:val="00B97BF5"/>
    <w:rsid w:val="00B97CF2"/>
    <w:rsid w:val="00BA005F"/>
    <w:rsid w:val="00BA022B"/>
    <w:rsid w:val="00BA055C"/>
    <w:rsid w:val="00BA0D4E"/>
    <w:rsid w:val="00BA1CD2"/>
    <w:rsid w:val="00BA2C2E"/>
    <w:rsid w:val="00BA3106"/>
    <w:rsid w:val="00BA4F5A"/>
    <w:rsid w:val="00BA58BB"/>
    <w:rsid w:val="00BA763A"/>
    <w:rsid w:val="00BB11D0"/>
    <w:rsid w:val="00BB2689"/>
    <w:rsid w:val="00BB2EE3"/>
    <w:rsid w:val="00BB3CB7"/>
    <w:rsid w:val="00BB6D8B"/>
    <w:rsid w:val="00BB7AF3"/>
    <w:rsid w:val="00BC0FC1"/>
    <w:rsid w:val="00BC1045"/>
    <w:rsid w:val="00BC1CF8"/>
    <w:rsid w:val="00BC233F"/>
    <w:rsid w:val="00BC2478"/>
    <w:rsid w:val="00BC4818"/>
    <w:rsid w:val="00BC6E7F"/>
    <w:rsid w:val="00BC7A65"/>
    <w:rsid w:val="00BD01E8"/>
    <w:rsid w:val="00BD0BE4"/>
    <w:rsid w:val="00BD2CE4"/>
    <w:rsid w:val="00BD3225"/>
    <w:rsid w:val="00BD435B"/>
    <w:rsid w:val="00BD4CFD"/>
    <w:rsid w:val="00BD5613"/>
    <w:rsid w:val="00BD58A0"/>
    <w:rsid w:val="00BD5E52"/>
    <w:rsid w:val="00BD6857"/>
    <w:rsid w:val="00BD6ABF"/>
    <w:rsid w:val="00BD6ECB"/>
    <w:rsid w:val="00BD6F8A"/>
    <w:rsid w:val="00BD79A1"/>
    <w:rsid w:val="00BD7A56"/>
    <w:rsid w:val="00BE0446"/>
    <w:rsid w:val="00BE17EE"/>
    <w:rsid w:val="00BE1C22"/>
    <w:rsid w:val="00BE1E90"/>
    <w:rsid w:val="00BE327E"/>
    <w:rsid w:val="00BE39D4"/>
    <w:rsid w:val="00BE44BA"/>
    <w:rsid w:val="00BE45A4"/>
    <w:rsid w:val="00BE4E6E"/>
    <w:rsid w:val="00BE698A"/>
    <w:rsid w:val="00BF06BF"/>
    <w:rsid w:val="00BF28B4"/>
    <w:rsid w:val="00BF33A4"/>
    <w:rsid w:val="00BF4703"/>
    <w:rsid w:val="00BF62BD"/>
    <w:rsid w:val="00BF7147"/>
    <w:rsid w:val="00BF71A7"/>
    <w:rsid w:val="00C000DF"/>
    <w:rsid w:val="00C00750"/>
    <w:rsid w:val="00C00FC6"/>
    <w:rsid w:val="00C013C1"/>
    <w:rsid w:val="00C020F4"/>
    <w:rsid w:val="00C031C1"/>
    <w:rsid w:val="00C0416F"/>
    <w:rsid w:val="00C05434"/>
    <w:rsid w:val="00C058A0"/>
    <w:rsid w:val="00C05AF0"/>
    <w:rsid w:val="00C061E5"/>
    <w:rsid w:val="00C10D51"/>
    <w:rsid w:val="00C12E76"/>
    <w:rsid w:val="00C12E92"/>
    <w:rsid w:val="00C13889"/>
    <w:rsid w:val="00C151BA"/>
    <w:rsid w:val="00C16B79"/>
    <w:rsid w:val="00C17A9C"/>
    <w:rsid w:val="00C20202"/>
    <w:rsid w:val="00C208C5"/>
    <w:rsid w:val="00C20AFD"/>
    <w:rsid w:val="00C2179A"/>
    <w:rsid w:val="00C221AA"/>
    <w:rsid w:val="00C22D65"/>
    <w:rsid w:val="00C23392"/>
    <w:rsid w:val="00C247FA"/>
    <w:rsid w:val="00C25309"/>
    <w:rsid w:val="00C26AAE"/>
    <w:rsid w:val="00C26BFF"/>
    <w:rsid w:val="00C274A4"/>
    <w:rsid w:val="00C27D29"/>
    <w:rsid w:val="00C3030D"/>
    <w:rsid w:val="00C30B60"/>
    <w:rsid w:val="00C32849"/>
    <w:rsid w:val="00C33EFE"/>
    <w:rsid w:val="00C351E0"/>
    <w:rsid w:val="00C352A8"/>
    <w:rsid w:val="00C35B85"/>
    <w:rsid w:val="00C36FC9"/>
    <w:rsid w:val="00C372E2"/>
    <w:rsid w:val="00C40581"/>
    <w:rsid w:val="00C42216"/>
    <w:rsid w:val="00C42FE2"/>
    <w:rsid w:val="00C45ED9"/>
    <w:rsid w:val="00C461B7"/>
    <w:rsid w:val="00C46B5A"/>
    <w:rsid w:val="00C46FA7"/>
    <w:rsid w:val="00C4780F"/>
    <w:rsid w:val="00C50390"/>
    <w:rsid w:val="00C50C61"/>
    <w:rsid w:val="00C510B5"/>
    <w:rsid w:val="00C519A9"/>
    <w:rsid w:val="00C5229D"/>
    <w:rsid w:val="00C52AD9"/>
    <w:rsid w:val="00C5397E"/>
    <w:rsid w:val="00C5431C"/>
    <w:rsid w:val="00C550B1"/>
    <w:rsid w:val="00C55F61"/>
    <w:rsid w:val="00C5659D"/>
    <w:rsid w:val="00C57433"/>
    <w:rsid w:val="00C60A88"/>
    <w:rsid w:val="00C612E3"/>
    <w:rsid w:val="00C62AB4"/>
    <w:rsid w:val="00C63AA1"/>
    <w:rsid w:val="00C63C54"/>
    <w:rsid w:val="00C64061"/>
    <w:rsid w:val="00C64717"/>
    <w:rsid w:val="00C65665"/>
    <w:rsid w:val="00C665BC"/>
    <w:rsid w:val="00C66BFE"/>
    <w:rsid w:val="00C66CEB"/>
    <w:rsid w:val="00C672D2"/>
    <w:rsid w:val="00C67CE1"/>
    <w:rsid w:val="00C70FDB"/>
    <w:rsid w:val="00C71F77"/>
    <w:rsid w:val="00C72463"/>
    <w:rsid w:val="00C724F0"/>
    <w:rsid w:val="00C72B93"/>
    <w:rsid w:val="00C7510A"/>
    <w:rsid w:val="00C76755"/>
    <w:rsid w:val="00C76CD8"/>
    <w:rsid w:val="00C776FB"/>
    <w:rsid w:val="00C77F88"/>
    <w:rsid w:val="00C805DB"/>
    <w:rsid w:val="00C83E91"/>
    <w:rsid w:val="00C848EA"/>
    <w:rsid w:val="00C850FC"/>
    <w:rsid w:val="00C87514"/>
    <w:rsid w:val="00C901D3"/>
    <w:rsid w:val="00C91E7E"/>
    <w:rsid w:val="00C9272F"/>
    <w:rsid w:val="00C934F9"/>
    <w:rsid w:val="00C9381B"/>
    <w:rsid w:val="00C93ACB"/>
    <w:rsid w:val="00C93D04"/>
    <w:rsid w:val="00C94114"/>
    <w:rsid w:val="00C95998"/>
    <w:rsid w:val="00C96D35"/>
    <w:rsid w:val="00C97548"/>
    <w:rsid w:val="00C97E1E"/>
    <w:rsid w:val="00C97E89"/>
    <w:rsid w:val="00CA2F85"/>
    <w:rsid w:val="00CA3DB8"/>
    <w:rsid w:val="00CA4854"/>
    <w:rsid w:val="00CA56F3"/>
    <w:rsid w:val="00CA5C54"/>
    <w:rsid w:val="00CA6446"/>
    <w:rsid w:val="00CA6A6F"/>
    <w:rsid w:val="00CA748A"/>
    <w:rsid w:val="00CA7695"/>
    <w:rsid w:val="00CB0166"/>
    <w:rsid w:val="00CB0A1E"/>
    <w:rsid w:val="00CB1E06"/>
    <w:rsid w:val="00CB215C"/>
    <w:rsid w:val="00CB3BDE"/>
    <w:rsid w:val="00CB599E"/>
    <w:rsid w:val="00CB5A2F"/>
    <w:rsid w:val="00CB5BED"/>
    <w:rsid w:val="00CC0778"/>
    <w:rsid w:val="00CC1791"/>
    <w:rsid w:val="00CC582D"/>
    <w:rsid w:val="00CC5FB0"/>
    <w:rsid w:val="00CC7086"/>
    <w:rsid w:val="00CC7AB7"/>
    <w:rsid w:val="00CD01E5"/>
    <w:rsid w:val="00CD025D"/>
    <w:rsid w:val="00CD0919"/>
    <w:rsid w:val="00CD0A91"/>
    <w:rsid w:val="00CD0F9B"/>
    <w:rsid w:val="00CD2070"/>
    <w:rsid w:val="00CD249E"/>
    <w:rsid w:val="00CD2BA7"/>
    <w:rsid w:val="00CD317B"/>
    <w:rsid w:val="00CD618E"/>
    <w:rsid w:val="00CD68B7"/>
    <w:rsid w:val="00CD6BB7"/>
    <w:rsid w:val="00CD7403"/>
    <w:rsid w:val="00CD79CF"/>
    <w:rsid w:val="00CE38CA"/>
    <w:rsid w:val="00CE3E1B"/>
    <w:rsid w:val="00CE4E69"/>
    <w:rsid w:val="00CE4F24"/>
    <w:rsid w:val="00CE4FD0"/>
    <w:rsid w:val="00CE51EF"/>
    <w:rsid w:val="00CE6696"/>
    <w:rsid w:val="00CE79B7"/>
    <w:rsid w:val="00CF024B"/>
    <w:rsid w:val="00CF1D15"/>
    <w:rsid w:val="00CF208C"/>
    <w:rsid w:val="00CF2502"/>
    <w:rsid w:val="00CF3428"/>
    <w:rsid w:val="00CF5E3A"/>
    <w:rsid w:val="00CF5FE2"/>
    <w:rsid w:val="00CF68A0"/>
    <w:rsid w:val="00CF7875"/>
    <w:rsid w:val="00CF7E24"/>
    <w:rsid w:val="00D007E2"/>
    <w:rsid w:val="00D021E0"/>
    <w:rsid w:val="00D0407D"/>
    <w:rsid w:val="00D048F2"/>
    <w:rsid w:val="00D0723E"/>
    <w:rsid w:val="00D07F29"/>
    <w:rsid w:val="00D1007A"/>
    <w:rsid w:val="00D10D2B"/>
    <w:rsid w:val="00D13783"/>
    <w:rsid w:val="00D147A9"/>
    <w:rsid w:val="00D153F4"/>
    <w:rsid w:val="00D15752"/>
    <w:rsid w:val="00D16DC1"/>
    <w:rsid w:val="00D17653"/>
    <w:rsid w:val="00D17D0A"/>
    <w:rsid w:val="00D208A2"/>
    <w:rsid w:val="00D20950"/>
    <w:rsid w:val="00D20F0F"/>
    <w:rsid w:val="00D2135B"/>
    <w:rsid w:val="00D225BE"/>
    <w:rsid w:val="00D235EF"/>
    <w:rsid w:val="00D23BF1"/>
    <w:rsid w:val="00D23DA4"/>
    <w:rsid w:val="00D24453"/>
    <w:rsid w:val="00D25B1B"/>
    <w:rsid w:val="00D25DC6"/>
    <w:rsid w:val="00D26AF4"/>
    <w:rsid w:val="00D27E32"/>
    <w:rsid w:val="00D309FA"/>
    <w:rsid w:val="00D30A00"/>
    <w:rsid w:val="00D32718"/>
    <w:rsid w:val="00D33F24"/>
    <w:rsid w:val="00D347F1"/>
    <w:rsid w:val="00D35292"/>
    <w:rsid w:val="00D36E1E"/>
    <w:rsid w:val="00D37139"/>
    <w:rsid w:val="00D3718E"/>
    <w:rsid w:val="00D40326"/>
    <w:rsid w:val="00D4098E"/>
    <w:rsid w:val="00D40B8B"/>
    <w:rsid w:val="00D42476"/>
    <w:rsid w:val="00D42AD0"/>
    <w:rsid w:val="00D42CA6"/>
    <w:rsid w:val="00D46DCC"/>
    <w:rsid w:val="00D4727F"/>
    <w:rsid w:val="00D500B1"/>
    <w:rsid w:val="00D50145"/>
    <w:rsid w:val="00D50397"/>
    <w:rsid w:val="00D504F8"/>
    <w:rsid w:val="00D511C5"/>
    <w:rsid w:val="00D5123C"/>
    <w:rsid w:val="00D51586"/>
    <w:rsid w:val="00D51B7E"/>
    <w:rsid w:val="00D51D21"/>
    <w:rsid w:val="00D52D1E"/>
    <w:rsid w:val="00D5402C"/>
    <w:rsid w:val="00D54945"/>
    <w:rsid w:val="00D54C39"/>
    <w:rsid w:val="00D55EFD"/>
    <w:rsid w:val="00D56431"/>
    <w:rsid w:val="00D566A5"/>
    <w:rsid w:val="00D569B0"/>
    <w:rsid w:val="00D56F5B"/>
    <w:rsid w:val="00D601B6"/>
    <w:rsid w:val="00D602CB"/>
    <w:rsid w:val="00D60FB3"/>
    <w:rsid w:val="00D610D1"/>
    <w:rsid w:val="00D61488"/>
    <w:rsid w:val="00D63461"/>
    <w:rsid w:val="00D64746"/>
    <w:rsid w:val="00D65615"/>
    <w:rsid w:val="00D6570F"/>
    <w:rsid w:val="00D67020"/>
    <w:rsid w:val="00D67C88"/>
    <w:rsid w:val="00D71341"/>
    <w:rsid w:val="00D71920"/>
    <w:rsid w:val="00D72F65"/>
    <w:rsid w:val="00D73A66"/>
    <w:rsid w:val="00D746F6"/>
    <w:rsid w:val="00D752D4"/>
    <w:rsid w:val="00D758D2"/>
    <w:rsid w:val="00D75D55"/>
    <w:rsid w:val="00D764A8"/>
    <w:rsid w:val="00D7756F"/>
    <w:rsid w:val="00D777A2"/>
    <w:rsid w:val="00D77BA4"/>
    <w:rsid w:val="00D81646"/>
    <w:rsid w:val="00D81FDC"/>
    <w:rsid w:val="00D82C6A"/>
    <w:rsid w:val="00D8353B"/>
    <w:rsid w:val="00D83D7C"/>
    <w:rsid w:val="00D8448A"/>
    <w:rsid w:val="00D84C21"/>
    <w:rsid w:val="00D8594E"/>
    <w:rsid w:val="00D85B50"/>
    <w:rsid w:val="00D86264"/>
    <w:rsid w:val="00D862AB"/>
    <w:rsid w:val="00D86657"/>
    <w:rsid w:val="00D878F5"/>
    <w:rsid w:val="00D87B3F"/>
    <w:rsid w:val="00D90493"/>
    <w:rsid w:val="00D91325"/>
    <w:rsid w:val="00D914DF"/>
    <w:rsid w:val="00D923C0"/>
    <w:rsid w:val="00D93951"/>
    <w:rsid w:val="00D939BC"/>
    <w:rsid w:val="00D96658"/>
    <w:rsid w:val="00DA0D86"/>
    <w:rsid w:val="00DA0E52"/>
    <w:rsid w:val="00DA0F84"/>
    <w:rsid w:val="00DA1B43"/>
    <w:rsid w:val="00DA1D12"/>
    <w:rsid w:val="00DA34E7"/>
    <w:rsid w:val="00DA4683"/>
    <w:rsid w:val="00DA50AC"/>
    <w:rsid w:val="00DA5D48"/>
    <w:rsid w:val="00DA73D1"/>
    <w:rsid w:val="00DA79A7"/>
    <w:rsid w:val="00DB103A"/>
    <w:rsid w:val="00DB1470"/>
    <w:rsid w:val="00DB1C6B"/>
    <w:rsid w:val="00DB2189"/>
    <w:rsid w:val="00DB273B"/>
    <w:rsid w:val="00DB27FC"/>
    <w:rsid w:val="00DB2ADB"/>
    <w:rsid w:val="00DB2EC2"/>
    <w:rsid w:val="00DB2FD4"/>
    <w:rsid w:val="00DB3476"/>
    <w:rsid w:val="00DB395C"/>
    <w:rsid w:val="00DB4352"/>
    <w:rsid w:val="00DB77DC"/>
    <w:rsid w:val="00DC02B0"/>
    <w:rsid w:val="00DC0380"/>
    <w:rsid w:val="00DC19A5"/>
    <w:rsid w:val="00DC2145"/>
    <w:rsid w:val="00DC335B"/>
    <w:rsid w:val="00DC4B33"/>
    <w:rsid w:val="00DC52C9"/>
    <w:rsid w:val="00DC626B"/>
    <w:rsid w:val="00DC7C13"/>
    <w:rsid w:val="00DD04FB"/>
    <w:rsid w:val="00DD0EF6"/>
    <w:rsid w:val="00DD1312"/>
    <w:rsid w:val="00DD1AA0"/>
    <w:rsid w:val="00DD2977"/>
    <w:rsid w:val="00DD3969"/>
    <w:rsid w:val="00DD4DF9"/>
    <w:rsid w:val="00DD5AE1"/>
    <w:rsid w:val="00DD6374"/>
    <w:rsid w:val="00DD6BA7"/>
    <w:rsid w:val="00DE077E"/>
    <w:rsid w:val="00DE0B8F"/>
    <w:rsid w:val="00DE0D64"/>
    <w:rsid w:val="00DE19E6"/>
    <w:rsid w:val="00DE1BF2"/>
    <w:rsid w:val="00DE228E"/>
    <w:rsid w:val="00DE255E"/>
    <w:rsid w:val="00DE2F29"/>
    <w:rsid w:val="00DE3987"/>
    <w:rsid w:val="00DE41CD"/>
    <w:rsid w:val="00DE775E"/>
    <w:rsid w:val="00DE7824"/>
    <w:rsid w:val="00DF04CA"/>
    <w:rsid w:val="00DF1005"/>
    <w:rsid w:val="00DF1AAD"/>
    <w:rsid w:val="00DF1E47"/>
    <w:rsid w:val="00DF231F"/>
    <w:rsid w:val="00DF3216"/>
    <w:rsid w:val="00DF36C5"/>
    <w:rsid w:val="00DF3A20"/>
    <w:rsid w:val="00DF3B4E"/>
    <w:rsid w:val="00DF4323"/>
    <w:rsid w:val="00DF492D"/>
    <w:rsid w:val="00DF5342"/>
    <w:rsid w:val="00DF5D48"/>
    <w:rsid w:val="00DF647B"/>
    <w:rsid w:val="00E016E1"/>
    <w:rsid w:val="00E022D6"/>
    <w:rsid w:val="00E02425"/>
    <w:rsid w:val="00E029C1"/>
    <w:rsid w:val="00E02B5F"/>
    <w:rsid w:val="00E047FC"/>
    <w:rsid w:val="00E061E0"/>
    <w:rsid w:val="00E06A87"/>
    <w:rsid w:val="00E074EF"/>
    <w:rsid w:val="00E108EF"/>
    <w:rsid w:val="00E10F9E"/>
    <w:rsid w:val="00E111F9"/>
    <w:rsid w:val="00E1203B"/>
    <w:rsid w:val="00E12478"/>
    <w:rsid w:val="00E1337F"/>
    <w:rsid w:val="00E13943"/>
    <w:rsid w:val="00E14361"/>
    <w:rsid w:val="00E15854"/>
    <w:rsid w:val="00E159D1"/>
    <w:rsid w:val="00E1664C"/>
    <w:rsid w:val="00E20F1C"/>
    <w:rsid w:val="00E226BA"/>
    <w:rsid w:val="00E227BF"/>
    <w:rsid w:val="00E23AC8"/>
    <w:rsid w:val="00E24073"/>
    <w:rsid w:val="00E2520C"/>
    <w:rsid w:val="00E270FE"/>
    <w:rsid w:val="00E30500"/>
    <w:rsid w:val="00E31373"/>
    <w:rsid w:val="00E33401"/>
    <w:rsid w:val="00E340BA"/>
    <w:rsid w:val="00E340BB"/>
    <w:rsid w:val="00E36610"/>
    <w:rsid w:val="00E37B77"/>
    <w:rsid w:val="00E37B9E"/>
    <w:rsid w:val="00E37ECB"/>
    <w:rsid w:val="00E40353"/>
    <w:rsid w:val="00E4103E"/>
    <w:rsid w:val="00E41972"/>
    <w:rsid w:val="00E42D68"/>
    <w:rsid w:val="00E43A90"/>
    <w:rsid w:val="00E4475E"/>
    <w:rsid w:val="00E447D6"/>
    <w:rsid w:val="00E45A13"/>
    <w:rsid w:val="00E472AE"/>
    <w:rsid w:val="00E47B6A"/>
    <w:rsid w:val="00E509DF"/>
    <w:rsid w:val="00E539C3"/>
    <w:rsid w:val="00E54C8D"/>
    <w:rsid w:val="00E55E0D"/>
    <w:rsid w:val="00E55F17"/>
    <w:rsid w:val="00E57FB2"/>
    <w:rsid w:val="00E60E5A"/>
    <w:rsid w:val="00E6128B"/>
    <w:rsid w:val="00E61334"/>
    <w:rsid w:val="00E64598"/>
    <w:rsid w:val="00E65763"/>
    <w:rsid w:val="00E65AF4"/>
    <w:rsid w:val="00E661DD"/>
    <w:rsid w:val="00E67431"/>
    <w:rsid w:val="00E703B3"/>
    <w:rsid w:val="00E70B4A"/>
    <w:rsid w:val="00E71E08"/>
    <w:rsid w:val="00E72E2A"/>
    <w:rsid w:val="00E755FD"/>
    <w:rsid w:val="00E75970"/>
    <w:rsid w:val="00E7665A"/>
    <w:rsid w:val="00E7728D"/>
    <w:rsid w:val="00E774DA"/>
    <w:rsid w:val="00E7753B"/>
    <w:rsid w:val="00E776B8"/>
    <w:rsid w:val="00E77E58"/>
    <w:rsid w:val="00E81C5C"/>
    <w:rsid w:val="00E8331E"/>
    <w:rsid w:val="00E83425"/>
    <w:rsid w:val="00E837AF"/>
    <w:rsid w:val="00E83CD0"/>
    <w:rsid w:val="00E84E9C"/>
    <w:rsid w:val="00E86FF0"/>
    <w:rsid w:val="00E90B48"/>
    <w:rsid w:val="00E9171E"/>
    <w:rsid w:val="00E92E9C"/>
    <w:rsid w:val="00E94E3F"/>
    <w:rsid w:val="00E94F2B"/>
    <w:rsid w:val="00E95704"/>
    <w:rsid w:val="00E961DD"/>
    <w:rsid w:val="00E96933"/>
    <w:rsid w:val="00EA078F"/>
    <w:rsid w:val="00EA119B"/>
    <w:rsid w:val="00EA14F5"/>
    <w:rsid w:val="00EA29B7"/>
    <w:rsid w:val="00EA416C"/>
    <w:rsid w:val="00EA442F"/>
    <w:rsid w:val="00EA4FAC"/>
    <w:rsid w:val="00EB07C8"/>
    <w:rsid w:val="00EB1C47"/>
    <w:rsid w:val="00EB1C84"/>
    <w:rsid w:val="00EB3046"/>
    <w:rsid w:val="00EB3CB3"/>
    <w:rsid w:val="00EB3FEF"/>
    <w:rsid w:val="00EB4DAF"/>
    <w:rsid w:val="00EB52C2"/>
    <w:rsid w:val="00EB5B65"/>
    <w:rsid w:val="00EB625D"/>
    <w:rsid w:val="00EB66D5"/>
    <w:rsid w:val="00EB6C59"/>
    <w:rsid w:val="00EB7052"/>
    <w:rsid w:val="00EB7C30"/>
    <w:rsid w:val="00EC246A"/>
    <w:rsid w:val="00EC33D2"/>
    <w:rsid w:val="00EC3B13"/>
    <w:rsid w:val="00EC4424"/>
    <w:rsid w:val="00EC469E"/>
    <w:rsid w:val="00EC4A73"/>
    <w:rsid w:val="00EC5088"/>
    <w:rsid w:val="00EC6622"/>
    <w:rsid w:val="00ED05B4"/>
    <w:rsid w:val="00ED10A1"/>
    <w:rsid w:val="00ED14EA"/>
    <w:rsid w:val="00ED1C08"/>
    <w:rsid w:val="00ED1D23"/>
    <w:rsid w:val="00ED1D35"/>
    <w:rsid w:val="00ED28CA"/>
    <w:rsid w:val="00ED2FE4"/>
    <w:rsid w:val="00ED3650"/>
    <w:rsid w:val="00ED3E14"/>
    <w:rsid w:val="00ED3F88"/>
    <w:rsid w:val="00ED45DF"/>
    <w:rsid w:val="00ED4BC8"/>
    <w:rsid w:val="00ED5C97"/>
    <w:rsid w:val="00ED68B7"/>
    <w:rsid w:val="00ED6D8E"/>
    <w:rsid w:val="00EE00BD"/>
    <w:rsid w:val="00EE09CE"/>
    <w:rsid w:val="00EE1CEF"/>
    <w:rsid w:val="00EE2AD9"/>
    <w:rsid w:val="00EE3A48"/>
    <w:rsid w:val="00EE3F76"/>
    <w:rsid w:val="00EE44B3"/>
    <w:rsid w:val="00EE4BF6"/>
    <w:rsid w:val="00EE53A8"/>
    <w:rsid w:val="00EE5514"/>
    <w:rsid w:val="00EE570E"/>
    <w:rsid w:val="00EE59C1"/>
    <w:rsid w:val="00EE7728"/>
    <w:rsid w:val="00EE7A2A"/>
    <w:rsid w:val="00EF132F"/>
    <w:rsid w:val="00EF154E"/>
    <w:rsid w:val="00EF2350"/>
    <w:rsid w:val="00EF2395"/>
    <w:rsid w:val="00EF2F28"/>
    <w:rsid w:val="00EF41F4"/>
    <w:rsid w:val="00EF4C20"/>
    <w:rsid w:val="00EF51ED"/>
    <w:rsid w:val="00EF5B82"/>
    <w:rsid w:val="00EF6AE0"/>
    <w:rsid w:val="00EF7642"/>
    <w:rsid w:val="00EF7C9C"/>
    <w:rsid w:val="00EF7DA0"/>
    <w:rsid w:val="00F002F3"/>
    <w:rsid w:val="00F009E5"/>
    <w:rsid w:val="00F011D0"/>
    <w:rsid w:val="00F02C8E"/>
    <w:rsid w:val="00F04153"/>
    <w:rsid w:val="00F04302"/>
    <w:rsid w:val="00F05BE7"/>
    <w:rsid w:val="00F0624B"/>
    <w:rsid w:val="00F064B3"/>
    <w:rsid w:val="00F06821"/>
    <w:rsid w:val="00F102B5"/>
    <w:rsid w:val="00F122DC"/>
    <w:rsid w:val="00F125A0"/>
    <w:rsid w:val="00F12679"/>
    <w:rsid w:val="00F147D3"/>
    <w:rsid w:val="00F15494"/>
    <w:rsid w:val="00F174E9"/>
    <w:rsid w:val="00F17F40"/>
    <w:rsid w:val="00F20F3D"/>
    <w:rsid w:val="00F218BE"/>
    <w:rsid w:val="00F21A3A"/>
    <w:rsid w:val="00F21D85"/>
    <w:rsid w:val="00F21FF6"/>
    <w:rsid w:val="00F2202D"/>
    <w:rsid w:val="00F22E19"/>
    <w:rsid w:val="00F236BB"/>
    <w:rsid w:val="00F26BC1"/>
    <w:rsid w:val="00F26E82"/>
    <w:rsid w:val="00F31EFC"/>
    <w:rsid w:val="00F321E9"/>
    <w:rsid w:val="00F32838"/>
    <w:rsid w:val="00F336DF"/>
    <w:rsid w:val="00F33A1A"/>
    <w:rsid w:val="00F3483A"/>
    <w:rsid w:val="00F34C8E"/>
    <w:rsid w:val="00F35052"/>
    <w:rsid w:val="00F371A0"/>
    <w:rsid w:val="00F4148E"/>
    <w:rsid w:val="00F422A3"/>
    <w:rsid w:val="00F42894"/>
    <w:rsid w:val="00F4385D"/>
    <w:rsid w:val="00F45257"/>
    <w:rsid w:val="00F454CE"/>
    <w:rsid w:val="00F457A5"/>
    <w:rsid w:val="00F45989"/>
    <w:rsid w:val="00F45B66"/>
    <w:rsid w:val="00F45F1E"/>
    <w:rsid w:val="00F47C3C"/>
    <w:rsid w:val="00F47CA9"/>
    <w:rsid w:val="00F5055E"/>
    <w:rsid w:val="00F50D93"/>
    <w:rsid w:val="00F5140E"/>
    <w:rsid w:val="00F53CA4"/>
    <w:rsid w:val="00F5545A"/>
    <w:rsid w:val="00F55B11"/>
    <w:rsid w:val="00F57189"/>
    <w:rsid w:val="00F575F4"/>
    <w:rsid w:val="00F609B2"/>
    <w:rsid w:val="00F63042"/>
    <w:rsid w:val="00F63A54"/>
    <w:rsid w:val="00F63BC1"/>
    <w:rsid w:val="00F64441"/>
    <w:rsid w:val="00F66594"/>
    <w:rsid w:val="00F667C5"/>
    <w:rsid w:val="00F66AD5"/>
    <w:rsid w:val="00F672B4"/>
    <w:rsid w:val="00F67C02"/>
    <w:rsid w:val="00F67C67"/>
    <w:rsid w:val="00F71BF4"/>
    <w:rsid w:val="00F73C4C"/>
    <w:rsid w:val="00F73CC8"/>
    <w:rsid w:val="00F743AA"/>
    <w:rsid w:val="00F74A1D"/>
    <w:rsid w:val="00F74FAE"/>
    <w:rsid w:val="00F769FD"/>
    <w:rsid w:val="00F813D9"/>
    <w:rsid w:val="00F81DA7"/>
    <w:rsid w:val="00F81F0A"/>
    <w:rsid w:val="00F834A2"/>
    <w:rsid w:val="00F83F0F"/>
    <w:rsid w:val="00F84043"/>
    <w:rsid w:val="00F8524D"/>
    <w:rsid w:val="00F85DBF"/>
    <w:rsid w:val="00F87D05"/>
    <w:rsid w:val="00F87F2F"/>
    <w:rsid w:val="00F90CFD"/>
    <w:rsid w:val="00F90EC0"/>
    <w:rsid w:val="00F928DE"/>
    <w:rsid w:val="00F94256"/>
    <w:rsid w:val="00F947F1"/>
    <w:rsid w:val="00F95930"/>
    <w:rsid w:val="00F95D5B"/>
    <w:rsid w:val="00F9752F"/>
    <w:rsid w:val="00F97A17"/>
    <w:rsid w:val="00F97D91"/>
    <w:rsid w:val="00FA1227"/>
    <w:rsid w:val="00FA1646"/>
    <w:rsid w:val="00FA374C"/>
    <w:rsid w:val="00FA3C71"/>
    <w:rsid w:val="00FA6755"/>
    <w:rsid w:val="00FA6997"/>
    <w:rsid w:val="00FA76E2"/>
    <w:rsid w:val="00FB2B49"/>
    <w:rsid w:val="00FB30FF"/>
    <w:rsid w:val="00FB333A"/>
    <w:rsid w:val="00FB41F5"/>
    <w:rsid w:val="00FB5C3E"/>
    <w:rsid w:val="00FB69F3"/>
    <w:rsid w:val="00FB799A"/>
    <w:rsid w:val="00FB7B8C"/>
    <w:rsid w:val="00FB7CCF"/>
    <w:rsid w:val="00FC01CC"/>
    <w:rsid w:val="00FC04B0"/>
    <w:rsid w:val="00FC0A40"/>
    <w:rsid w:val="00FC2E26"/>
    <w:rsid w:val="00FC4271"/>
    <w:rsid w:val="00FC51B9"/>
    <w:rsid w:val="00FC5C6B"/>
    <w:rsid w:val="00FC727F"/>
    <w:rsid w:val="00FC7363"/>
    <w:rsid w:val="00FC7427"/>
    <w:rsid w:val="00FC7E78"/>
    <w:rsid w:val="00FD0489"/>
    <w:rsid w:val="00FD08DC"/>
    <w:rsid w:val="00FD0E56"/>
    <w:rsid w:val="00FD1E9A"/>
    <w:rsid w:val="00FD27F8"/>
    <w:rsid w:val="00FD2E65"/>
    <w:rsid w:val="00FD3C74"/>
    <w:rsid w:val="00FD4B85"/>
    <w:rsid w:val="00FD5830"/>
    <w:rsid w:val="00FD6999"/>
    <w:rsid w:val="00FD7B3F"/>
    <w:rsid w:val="00FE0FE9"/>
    <w:rsid w:val="00FE1613"/>
    <w:rsid w:val="00FE4658"/>
    <w:rsid w:val="00FE4EEE"/>
    <w:rsid w:val="00FE51F8"/>
    <w:rsid w:val="00FE5AAD"/>
    <w:rsid w:val="00FE6F83"/>
    <w:rsid w:val="00FF0DF3"/>
    <w:rsid w:val="00FF1BB8"/>
    <w:rsid w:val="00FF1F0C"/>
    <w:rsid w:val="00FF2C21"/>
    <w:rsid w:val="00FF3859"/>
    <w:rsid w:val="00FF43A5"/>
    <w:rsid w:val="00FF452D"/>
    <w:rsid w:val="00FF46EF"/>
    <w:rsid w:val="00FF498D"/>
    <w:rsid w:val="00FF4F89"/>
    <w:rsid w:val="00FF6073"/>
    <w:rsid w:val="00FF652D"/>
    <w:rsid w:val="00FF7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E3B51"/>
  <w15:chartTrackingRefBased/>
  <w15:docId w15:val="{3AD7D0C3-D90B-4AF6-96A2-D354D6C4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2E"/>
  </w:style>
  <w:style w:type="paragraph" w:styleId="Heading1">
    <w:name w:val="heading 1"/>
    <w:aliases w:val="شماره فصل,عناوین 1,Char2 Char Char1,Char2, Char2,سرفصل1,Heading 1-m"/>
    <w:basedOn w:val="Normal"/>
    <w:next w:val="Normal"/>
    <w:link w:val="Heading1Char"/>
    <w:uiPriority w:val="9"/>
    <w:qFormat/>
    <w:rsid w:val="00424896"/>
    <w:pPr>
      <w:keepNext/>
      <w:keepLines/>
      <w:bidi/>
      <w:spacing w:before="240" w:after="0"/>
      <w:outlineLvl w:val="0"/>
    </w:pPr>
    <w:rPr>
      <w:rFonts w:asciiTheme="majorHAnsi" w:eastAsiaTheme="majorEastAsia" w:hAnsiTheme="majorHAnsi" w:cstheme="majorBidi"/>
      <w:b/>
      <w:bCs/>
      <w:sz w:val="36"/>
      <w:szCs w:val="36"/>
      <w:lang w:bidi="fa-IR"/>
    </w:rPr>
  </w:style>
  <w:style w:type="paragraph" w:styleId="Heading20">
    <w:name w:val="heading 2"/>
    <w:basedOn w:val="NoSpacing"/>
    <w:next w:val="Normal"/>
    <w:link w:val="Heading2Char"/>
    <w:uiPriority w:val="9"/>
    <w:unhideWhenUsed/>
    <w:qFormat/>
    <w:rsid w:val="00424896"/>
    <w:pPr>
      <w:bidi/>
      <w:jc w:val="both"/>
      <w:outlineLvl w:val="1"/>
    </w:pPr>
    <w:rPr>
      <w:rFonts w:cstheme="majorHAnsi"/>
      <w:b/>
      <w:bCs/>
      <w:sz w:val="32"/>
      <w:szCs w:val="32"/>
      <w:lang w:bidi="fa-IR"/>
    </w:rPr>
  </w:style>
  <w:style w:type="paragraph" w:styleId="Heading3">
    <w:name w:val="heading 3"/>
    <w:aliases w:val="Char1, Char1 Char Char Char Char Char Char Char Char Char Char Char Char Char Char Char Char Char Char Char Char Char Char Char Char Char Char Char Char Char Char Char,سرفصل 3,vision2 Char Char Char Char Char Char Char Char Char Char Char Char"/>
    <w:basedOn w:val="NoSpacing"/>
    <w:next w:val="Normal"/>
    <w:link w:val="Heading3Char"/>
    <w:uiPriority w:val="9"/>
    <w:unhideWhenUsed/>
    <w:qFormat/>
    <w:rsid w:val="00424896"/>
    <w:pPr>
      <w:bidi/>
      <w:jc w:val="both"/>
      <w:outlineLvl w:val="2"/>
    </w:pPr>
    <w:rPr>
      <w:rFonts w:cstheme="majorHAnsi"/>
      <w:b/>
      <w:bCs/>
      <w:sz w:val="28"/>
      <w:szCs w:val="28"/>
      <w:lang w:bidi="fa-IR"/>
    </w:rPr>
  </w:style>
  <w:style w:type="paragraph" w:styleId="Heading40">
    <w:name w:val="heading 4"/>
    <w:aliases w:val="Char1 Char Char Char Char Char Char Char Char Char,Char1 Char Char Char Char Char Char Char Char,Heading 41 Char"/>
    <w:basedOn w:val="Normal"/>
    <w:next w:val="Normal"/>
    <w:link w:val="Heading4Char"/>
    <w:uiPriority w:val="9"/>
    <w:unhideWhenUsed/>
    <w:qFormat/>
    <w:rsid w:val="00997B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qFormat/>
    <w:rsid w:val="00997B23"/>
    <w:pPr>
      <w:numPr>
        <w:ilvl w:val="4"/>
      </w:numPr>
      <w:outlineLvl w:val="4"/>
    </w:pPr>
    <w:rPr>
      <w:rFonts w:cs="B Mitra"/>
      <w:sz w:val="28"/>
      <w:szCs w:val="28"/>
    </w:rPr>
  </w:style>
  <w:style w:type="paragraph" w:styleId="Heading6">
    <w:name w:val="heading 6"/>
    <w:basedOn w:val="Heading5"/>
    <w:next w:val="Normal"/>
    <w:link w:val="Heading6Char"/>
    <w:uiPriority w:val="9"/>
    <w:qFormat/>
    <w:rsid w:val="00997B23"/>
    <w:pPr>
      <w:numPr>
        <w:ilvl w:val="5"/>
      </w:numPr>
      <w:outlineLvl w:val="5"/>
    </w:pPr>
    <w:rPr>
      <w:sz w:val="24"/>
      <w:szCs w:val="24"/>
    </w:rPr>
  </w:style>
  <w:style w:type="paragraph" w:styleId="Heading7">
    <w:name w:val="heading 7"/>
    <w:basedOn w:val="Normal"/>
    <w:next w:val="Normal"/>
    <w:link w:val="Heading7Char"/>
    <w:uiPriority w:val="9"/>
    <w:qFormat/>
    <w:rsid w:val="00997B23"/>
    <w:pPr>
      <w:keepNext/>
      <w:bidi/>
      <w:spacing w:before="120" w:after="0" w:line="312" w:lineRule="auto"/>
      <w:ind w:left="1296" w:hanging="1296"/>
      <w:jc w:val="lowKashida"/>
      <w:outlineLvl w:val="6"/>
    </w:pPr>
    <w:rPr>
      <w:rFonts w:ascii="Times New Roman" w:eastAsia="MS Mincho" w:hAnsi="Times New Roman" w:cs="Lotus"/>
      <w:b/>
      <w:bCs/>
      <w:sz w:val="24"/>
      <w:szCs w:val="28"/>
      <w:lang w:bidi="fa-IR"/>
    </w:rPr>
  </w:style>
  <w:style w:type="paragraph" w:styleId="Heading8">
    <w:name w:val="heading 8"/>
    <w:basedOn w:val="Normal"/>
    <w:next w:val="Normal"/>
    <w:link w:val="Heading8Char"/>
    <w:uiPriority w:val="9"/>
    <w:qFormat/>
    <w:rsid w:val="00997B23"/>
    <w:pPr>
      <w:keepNext/>
      <w:bidi/>
      <w:spacing w:before="120" w:after="0" w:line="312" w:lineRule="auto"/>
      <w:ind w:left="1440" w:right="-851" w:hanging="1440"/>
      <w:jc w:val="lowKashida"/>
      <w:outlineLvl w:val="7"/>
    </w:pPr>
    <w:rPr>
      <w:rFonts w:ascii="Times New Roman" w:eastAsia="MS Mincho" w:hAnsi="Times New Roman" w:cs="Lotus"/>
      <w:b/>
      <w:bCs/>
      <w:sz w:val="24"/>
      <w:szCs w:val="28"/>
      <w:lang w:bidi="fa-IR"/>
    </w:rPr>
  </w:style>
  <w:style w:type="paragraph" w:styleId="Heading9">
    <w:name w:val="heading 9"/>
    <w:basedOn w:val="Normal"/>
    <w:next w:val="Normal"/>
    <w:link w:val="Heading9Char"/>
    <w:uiPriority w:val="9"/>
    <w:qFormat/>
    <w:rsid w:val="00997B23"/>
    <w:pPr>
      <w:keepNext/>
      <w:bidi/>
      <w:spacing w:before="120" w:after="0" w:line="312" w:lineRule="auto"/>
      <w:ind w:left="1584" w:hanging="1584"/>
      <w:jc w:val="lowKashida"/>
      <w:outlineLvl w:val="8"/>
    </w:pPr>
    <w:rPr>
      <w:rFonts w:ascii="Times New Roman" w:eastAsia="MS Mincho" w:hAnsi="Times New Roman" w:cs="Lotus"/>
      <w:b/>
      <w:bC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52E"/>
  </w:style>
  <w:style w:type="paragraph" w:styleId="NoSpacing">
    <w:name w:val="No Spacing"/>
    <w:uiPriority w:val="1"/>
    <w:qFormat/>
    <w:rsid w:val="0058252E"/>
    <w:pPr>
      <w:spacing w:after="0" w:line="240" w:lineRule="auto"/>
    </w:pPr>
  </w:style>
  <w:style w:type="paragraph" w:styleId="Footer">
    <w:name w:val="footer"/>
    <w:basedOn w:val="Normal"/>
    <w:link w:val="FooterChar"/>
    <w:uiPriority w:val="99"/>
    <w:unhideWhenUsed/>
    <w:rsid w:val="00582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52E"/>
  </w:style>
  <w:style w:type="paragraph" w:styleId="Title">
    <w:name w:val="Title"/>
    <w:basedOn w:val="Normal"/>
    <w:next w:val="Normal"/>
    <w:link w:val="TitleChar"/>
    <w:uiPriority w:val="10"/>
    <w:qFormat/>
    <w:rsid w:val="00A755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5C8"/>
    <w:rPr>
      <w:rFonts w:asciiTheme="majorHAnsi" w:eastAsiaTheme="majorEastAsia" w:hAnsiTheme="majorHAnsi" w:cstheme="majorBidi"/>
      <w:spacing w:val="-10"/>
      <w:kern w:val="28"/>
      <w:sz w:val="56"/>
      <w:szCs w:val="56"/>
    </w:rPr>
  </w:style>
  <w:style w:type="character" w:customStyle="1" w:styleId="Heading1Char">
    <w:name w:val="Heading 1 Char"/>
    <w:aliases w:val="شماره فصل Char,عناوین 1 Char,Char2 Char Char1 Char,Char2 Char, Char2 Char,سرفصل1 Char,Heading 1-m Char"/>
    <w:basedOn w:val="DefaultParagraphFont"/>
    <w:link w:val="Heading1"/>
    <w:uiPriority w:val="9"/>
    <w:rsid w:val="00424896"/>
    <w:rPr>
      <w:rFonts w:asciiTheme="majorHAnsi" w:eastAsiaTheme="majorEastAsia" w:hAnsiTheme="majorHAnsi" w:cstheme="majorBidi"/>
      <w:b/>
      <w:bCs/>
      <w:sz w:val="36"/>
      <w:szCs w:val="36"/>
      <w:lang w:bidi="fa-IR"/>
    </w:rPr>
  </w:style>
  <w:style w:type="character" w:customStyle="1" w:styleId="Heading2Char">
    <w:name w:val="Heading 2 Char"/>
    <w:basedOn w:val="DefaultParagraphFont"/>
    <w:link w:val="Heading20"/>
    <w:uiPriority w:val="9"/>
    <w:rsid w:val="00424896"/>
    <w:rPr>
      <w:rFonts w:cstheme="majorHAnsi"/>
      <w:b/>
      <w:bCs/>
      <w:sz w:val="32"/>
      <w:szCs w:val="32"/>
      <w:lang w:bidi="fa-IR"/>
    </w:rPr>
  </w:style>
  <w:style w:type="paragraph" w:styleId="BalloonText">
    <w:name w:val="Balloon Text"/>
    <w:basedOn w:val="Normal"/>
    <w:link w:val="BalloonTextChar"/>
    <w:uiPriority w:val="99"/>
    <w:semiHidden/>
    <w:unhideWhenUsed/>
    <w:rsid w:val="0090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BF"/>
    <w:rPr>
      <w:rFonts w:ascii="Segoe UI" w:hAnsi="Segoe UI" w:cs="Segoe UI"/>
      <w:sz w:val="18"/>
      <w:szCs w:val="18"/>
    </w:rPr>
  </w:style>
  <w:style w:type="character" w:styleId="Hyperlink">
    <w:name w:val="Hyperlink"/>
    <w:basedOn w:val="DefaultParagraphFont"/>
    <w:uiPriority w:val="99"/>
    <w:unhideWhenUsed/>
    <w:rsid w:val="00C40581"/>
    <w:rPr>
      <w:color w:val="0563C1" w:themeColor="hyperlink"/>
      <w:u w:val="single"/>
    </w:rPr>
  </w:style>
  <w:style w:type="character" w:customStyle="1" w:styleId="UnresolvedMention1">
    <w:name w:val="Unresolved Mention1"/>
    <w:basedOn w:val="DefaultParagraphFont"/>
    <w:uiPriority w:val="99"/>
    <w:semiHidden/>
    <w:unhideWhenUsed/>
    <w:rsid w:val="00C40581"/>
    <w:rPr>
      <w:color w:val="605E5C"/>
      <w:shd w:val="clear" w:color="auto" w:fill="E1DFDD"/>
    </w:rPr>
  </w:style>
  <w:style w:type="character" w:styleId="Strong">
    <w:name w:val="Strong"/>
    <w:basedOn w:val="DefaultParagraphFont"/>
    <w:uiPriority w:val="22"/>
    <w:qFormat/>
    <w:rsid w:val="00F17F40"/>
    <w:rPr>
      <w:b/>
      <w:bCs/>
    </w:rPr>
  </w:style>
  <w:style w:type="table" w:styleId="TableGridLight">
    <w:name w:val="Grid Table Light"/>
    <w:basedOn w:val="TableNormal"/>
    <w:uiPriority w:val="40"/>
    <w:rsid w:val="00A40D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4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40D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A40D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1374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138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aliases w:val="Char1 Char, Char1 Char Char Char Char Char Char Char Char Char Char Char Char Char Char Char Char Char Char Char Char Char Char Char Char Char Char Char Char Char Char Char Char,سرفصل 3 Char"/>
    <w:basedOn w:val="DefaultParagraphFont"/>
    <w:link w:val="Heading3"/>
    <w:uiPriority w:val="9"/>
    <w:rsid w:val="00424896"/>
    <w:rPr>
      <w:rFonts w:cstheme="majorHAnsi"/>
      <w:b/>
      <w:bCs/>
      <w:sz w:val="28"/>
      <w:szCs w:val="28"/>
      <w:lang w:bidi="fa-IR"/>
    </w:rPr>
  </w:style>
  <w:style w:type="table" w:styleId="GridTable1Light">
    <w:name w:val="Grid Table 1 Light"/>
    <w:basedOn w:val="TableNormal"/>
    <w:uiPriority w:val="46"/>
    <w:rsid w:val="001669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166934"/>
    <w:pPr>
      <w:bidi/>
      <w:spacing w:after="0"/>
      <w:jc w:val="center"/>
    </w:pPr>
    <w:rPr>
      <w:rFonts w:ascii="Times New Roman" w:hAnsi="Times New Roman" w:cs="B Nazanin"/>
      <w:b/>
      <w:bCs/>
      <w:sz w:val="24"/>
      <w:szCs w:val="24"/>
      <w:lang w:bidi="fa-IR"/>
    </w:rPr>
  </w:style>
  <w:style w:type="character" w:customStyle="1" w:styleId="SubtitleChar">
    <w:name w:val="Subtitle Char"/>
    <w:basedOn w:val="DefaultParagraphFont"/>
    <w:link w:val="Subtitle"/>
    <w:uiPriority w:val="11"/>
    <w:rsid w:val="00166934"/>
    <w:rPr>
      <w:rFonts w:ascii="Times New Roman" w:hAnsi="Times New Roman" w:cs="B Nazanin"/>
      <w:b/>
      <w:bCs/>
      <w:sz w:val="24"/>
      <w:szCs w:val="24"/>
      <w:lang w:bidi="fa-IR"/>
    </w:rPr>
  </w:style>
  <w:style w:type="paragraph" w:customStyle="1" w:styleId="Captionn">
    <w:name w:val="Captionn"/>
    <w:basedOn w:val="Subtitle"/>
    <w:link w:val="CaptionnChar"/>
    <w:qFormat/>
    <w:rsid w:val="00166934"/>
  </w:style>
  <w:style w:type="character" w:customStyle="1" w:styleId="CaptionnChar">
    <w:name w:val="Captionn Char"/>
    <w:basedOn w:val="SubtitleChar"/>
    <w:link w:val="Captionn"/>
    <w:rsid w:val="00166934"/>
    <w:rPr>
      <w:rFonts w:ascii="Times New Roman" w:hAnsi="Times New Roman" w:cs="B Nazanin"/>
      <w:b/>
      <w:bCs/>
      <w:sz w:val="24"/>
      <w:szCs w:val="24"/>
      <w:lang w:bidi="fa-IR"/>
    </w:rPr>
  </w:style>
  <w:style w:type="numbering" w:customStyle="1" w:styleId="NoList1">
    <w:name w:val="No List1"/>
    <w:next w:val="NoList"/>
    <w:uiPriority w:val="99"/>
    <w:semiHidden/>
    <w:unhideWhenUsed/>
    <w:rsid w:val="001F7238"/>
  </w:style>
  <w:style w:type="table" w:customStyle="1" w:styleId="TableGrid1">
    <w:name w:val="Table Grid1"/>
    <w:basedOn w:val="TableNormal"/>
    <w:next w:val="TableGrid"/>
    <w:uiPriority w:val="39"/>
    <w:rsid w:val="001F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1F7238"/>
    <w:pPr>
      <w:spacing w:after="200" w:line="240" w:lineRule="auto"/>
    </w:pPr>
    <w:rPr>
      <w:i/>
      <w:iCs/>
      <w:color w:val="44546A"/>
      <w:sz w:val="18"/>
      <w:szCs w:val="18"/>
    </w:rPr>
  </w:style>
  <w:style w:type="character" w:styleId="CommentReference">
    <w:name w:val="annotation reference"/>
    <w:basedOn w:val="DefaultParagraphFont"/>
    <w:uiPriority w:val="99"/>
    <w:semiHidden/>
    <w:unhideWhenUsed/>
    <w:rsid w:val="001F7238"/>
    <w:rPr>
      <w:sz w:val="16"/>
      <w:szCs w:val="16"/>
    </w:rPr>
  </w:style>
  <w:style w:type="paragraph" w:styleId="CommentText">
    <w:name w:val="annotation text"/>
    <w:basedOn w:val="Normal"/>
    <w:link w:val="CommentTextChar"/>
    <w:uiPriority w:val="99"/>
    <w:semiHidden/>
    <w:unhideWhenUsed/>
    <w:rsid w:val="001F7238"/>
    <w:pPr>
      <w:spacing w:line="240" w:lineRule="auto"/>
    </w:pPr>
    <w:rPr>
      <w:sz w:val="20"/>
      <w:szCs w:val="20"/>
    </w:rPr>
  </w:style>
  <w:style w:type="character" w:customStyle="1" w:styleId="CommentTextChar">
    <w:name w:val="Comment Text Char"/>
    <w:basedOn w:val="DefaultParagraphFont"/>
    <w:link w:val="CommentText"/>
    <w:uiPriority w:val="99"/>
    <w:semiHidden/>
    <w:rsid w:val="001F7238"/>
    <w:rPr>
      <w:sz w:val="20"/>
      <w:szCs w:val="20"/>
    </w:rPr>
  </w:style>
  <w:style w:type="paragraph" w:styleId="CommentSubject">
    <w:name w:val="annotation subject"/>
    <w:basedOn w:val="CommentText"/>
    <w:next w:val="CommentText"/>
    <w:link w:val="CommentSubjectChar"/>
    <w:uiPriority w:val="99"/>
    <w:semiHidden/>
    <w:unhideWhenUsed/>
    <w:rsid w:val="001F7238"/>
    <w:rPr>
      <w:b/>
      <w:bCs/>
    </w:rPr>
  </w:style>
  <w:style w:type="character" w:customStyle="1" w:styleId="CommentSubjectChar">
    <w:name w:val="Comment Subject Char"/>
    <w:basedOn w:val="CommentTextChar"/>
    <w:link w:val="CommentSubject"/>
    <w:uiPriority w:val="99"/>
    <w:semiHidden/>
    <w:rsid w:val="001F7238"/>
    <w:rPr>
      <w:b/>
      <w:bCs/>
      <w:sz w:val="20"/>
      <w:szCs w:val="20"/>
    </w:rPr>
  </w:style>
  <w:style w:type="paragraph" w:customStyle="1" w:styleId="ListParagraph1">
    <w:name w:val="List Paragraph1"/>
    <w:basedOn w:val="Normal"/>
    <w:next w:val="ListParagraph"/>
    <w:uiPriority w:val="34"/>
    <w:qFormat/>
    <w:rsid w:val="001F7238"/>
    <w:pPr>
      <w:ind w:left="720"/>
      <w:contextualSpacing/>
    </w:pPr>
  </w:style>
  <w:style w:type="paragraph" w:styleId="ListParagraph">
    <w:name w:val="List Paragraph"/>
    <w:basedOn w:val="Normal"/>
    <w:uiPriority w:val="34"/>
    <w:qFormat/>
    <w:rsid w:val="001F7238"/>
    <w:pPr>
      <w:ind w:left="720"/>
      <w:contextualSpacing/>
    </w:pPr>
  </w:style>
  <w:style w:type="table" w:customStyle="1" w:styleId="TableGrid2">
    <w:name w:val="Table Grid2"/>
    <w:basedOn w:val="TableNormal"/>
    <w:next w:val="TableGrid"/>
    <w:uiPriority w:val="39"/>
    <w:rsid w:val="0076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پاورقي,متن زيرنويس,Footnote Text3,Footnote Text41,Footnote Text211,Footnote Text Char Char Char311,Footnote Text Char Char Char41,Footnote Text311,Footnote Text Char Char Char4 Char Char1,Footnote Text23,Footnote Text Char Char"/>
    <w:basedOn w:val="Normal"/>
    <w:link w:val="FootnoteTextChar"/>
    <w:uiPriority w:val="99"/>
    <w:unhideWhenUsed/>
    <w:qFormat/>
    <w:rsid w:val="001518EF"/>
    <w:pPr>
      <w:spacing w:after="0" w:line="240" w:lineRule="auto"/>
    </w:pPr>
    <w:rPr>
      <w:sz w:val="20"/>
      <w:szCs w:val="20"/>
    </w:rPr>
  </w:style>
  <w:style w:type="character" w:customStyle="1" w:styleId="FootnoteTextChar">
    <w:name w:val="Footnote Text Char"/>
    <w:aliases w:val=" Char Char,Char Char,پاورقي Char,متن زيرنويس Char,Footnote Text3 Char,Footnote Text41 Char,Footnote Text211 Char,Footnote Text Char Char Char311 Char,Footnote Text Char Char Char41 Char,Footnote Text311 Char,Footnote Text23 Char"/>
    <w:basedOn w:val="DefaultParagraphFont"/>
    <w:link w:val="FootnoteText"/>
    <w:uiPriority w:val="99"/>
    <w:rsid w:val="001518EF"/>
    <w:rPr>
      <w:sz w:val="20"/>
      <w:szCs w:val="20"/>
    </w:rPr>
  </w:style>
  <w:style w:type="character" w:styleId="FootnoteReference">
    <w:name w:val="footnote reference"/>
    <w:aliases w:val="شماره زيرنويس,پاورقی,Footnote,مرجع پاورقي, Char Char1 Char,Char Char1 Char,Footnote text,Omid Footnote,ÔãÇÑå ÒíÑäæíÓ,شماره زیرنویس,شماره زيرنويس1,شماره زيرنويس2,شماره زيرنويس3,شماره زيرنويس11,شماره زيرنويس21,شماره زيرنويس4,caption,ماخ"/>
    <w:basedOn w:val="DefaultParagraphFont"/>
    <w:uiPriority w:val="99"/>
    <w:unhideWhenUsed/>
    <w:qFormat/>
    <w:rsid w:val="001518EF"/>
    <w:rPr>
      <w:vertAlign w:val="superscript"/>
    </w:rPr>
  </w:style>
  <w:style w:type="table" w:customStyle="1" w:styleId="TableGrid3">
    <w:name w:val="Table Grid3"/>
    <w:basedOn w:val="TableNormal"/>
    <w:next w:val="TableGrid"/>
    <w:uiPriority w:val="39"/>
    <w:rsid w:val="0015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D3225"/>
  </w:style>
  <w:style w:type="paragraph" w:customStyle="1" w:styleId="Caption2">
    <w:name w:val="Caption2"/>
    <w:basedOn w:val="Normal"/>
    <w:next w:val="Normal"/>
    <w:uiPriority w:val="35"/>
    <w:unhideWhenUsed/>
    <w:qFormat/>
    <w:rsid w:val="00BD3225"/>
    <w:pPr>
      <w:spacing w:after="200" w:line="240" w:lineRule="auto"/>
    </w:pPr>
    <w:rPr>
      <w:i/>
      <w:iCs/>
      <w:color w:val="44546A"/>
      <w:sz w:val="18"/>
      <w:szCs w:val="18"/>
    </w:rPr>
  </w:style>
  <w:style w:type="table" w:customStyle="1" w:styleId="TableGrid4">
    <w:name w:val="Table Grid4"/>
    <w:basedOn w:val="TableNormal"/>
    <w:next w:val="TableGrid"/>
    <w:uiPriority w:val="39"/>
    <w:rsid w:val="00BD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52499"/>
  </w:style>
  <w:style w:type="table" w:customStyle="1" w:styleId="TableGrid5">
    <w:name w:val="Table Grid5"/>
    <w:basedOn w:val="TableNormal"/>
    <w:next w:val="TableGrid"/>
    <w:uiPriority w:val="39"/>
    <w:rsid w:val="0055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D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54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461E5"/>
  </w:style>
  <w:style w:type="table" w:customStyle="1" w:styleId="TableGrid8">
    <w:name w:val="Table Grid8"/>
    <w:basedOn w:val="TableNormal"/>
    <w:next w:val="TableGrid"/>
    <w:uiPriority w:val="39"/>
    <w:rsid w:val="0084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uiPriority w:val="35"/>
    <w:unhideWhenUsed/>
    <w:qFormat/>
    <w:rsid w:val="008461E5"/>
    <w:pPr>
      <w:spacing w:after="200" w:line="240" w:lineRule="auto"/>
    </w:pPr>
    <w:rPr>
      <w:i/>
      <w:iCs/>
      <w:color w:val="44546A"/>
      <w:sz w:val="18"/>
      <w:szCs w:val="18"/>
    </w:rPr>
  </w:style>
  <w:style w:type="numbering" w:customStyle="1" w:styleId="NoList5">
    <w:name w:val="No List5"/>
    <w:next w:val="NoList"/>
    <w:uiPriority w:val="99"/>
    <w:semiHidden/>
    <w:unhideWhenUsed/>
    <w:rsid w:val="00A5054C"/>
  </w:style>
  <w:style w:type="paragraph" w:customStyle="1" w:styleId="Caption4">
    <w:name w:val="Caption4"/>
    <w:basedOn w:val="Normal"/>
    <w:next w:val="Normal"/>
    <w:uiPriority w:val="35"/>
    <w:unhideWhenUsed/>
    <w:qFormat/>
    <w:rsid w:val="00A5054C"/>
    <w:pPr>
      <w:spacing w:after="200" w:line="240" w:lineRule="auto"/>
    </w:pPr>
    <w:rPr>
      <w:i/>
      <w:iCs/>
      <w:color w:val="44546A"/>
      <w:sz w:val="18"/>
      <w:szCs w:val="18"/>
    </w:rPr>
  </w:style>
  <w:style w:type="table" w:customStyle="1" w:styleId="TableGrid9">
    <w:name w:val="Table Grid9"/>
    <w:basedOn w:val="TableNormal"/>
    <w:next w:val="TableGrid"/>
    <w:uiPriority w:val="39"/>
    <w:rsid w:val="00A5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D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3039F"/>
  </w:style>
  <w:style w:type="table" w:customStyle="1" w:styleId="TableGrid11">
    <w:name w:val="Table Grid11"/>
    <w:basedOn w:val="TableNormal"/>
    <w:next w:val="TableGrid"/>
    <w:uiPriority w:val="39"/>
    <w:rsid w:val="0083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5">
    <w:name w:val="Caption5"/>
    <w:basedOn w:val="Normal"/>
    <w:next w:val="Normal"/>
    <w:uiPriority w:val="35"/>
    <w:unhideWhenUsed/>
    <w:qFormat/>
    <w:rsid w:val="0083039F"/>
    <w:pPr>
      <w:spacing w:after="200" w:line="240" w:lineRule="auto"/>
    </w:pPr>
    <w:rPr>
      <w:i/>
      <w:iCs/>
      <w:color w:val="44546A"/>
      <w:sz w:val="18"/>
      <w:szCs w:val="18"/>
    </w:rPr>
  </w:style>
  <w:style w:type="numbering" w:customStyle="1" w:styleId="NoList7">
    <w:name w:val="No List7"/>
    <w:next w:val="NoList"/>
    <w:uiPriority w:val="99"/>
    <w:semiHidden/>
    <w:unhideWhenUsed/>
    <w:rsid w:val="00224DA1"/>
  </w:style>
  <w:style w:type="numbering" w:customStyle="1" w:styleId="NoList8">
    <w:name w:val="No List8"/>
    <w:next w:val="NoList"/>
    <w:uiPriority w:val="99"/>
    <w:semiHidden/>
    <w:unhideWhenUsed/>
    <w:rsid w:val="00D602CB"/>
  </w:style>
  <w:style w:type="table" w:customStyle="1" w:styleId="TableGrid12">
    <w:name w:val="Table Grid12"/>
    <w:basedOn w:val="TableNormal"/>
    <w:next w:val="TableGrid"/>
    <w:uiPriority w:val="39"/>
    <w:rsid w:val="00D60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E5647"/>
  </w:style>
  <w:style w:type="table" w:customStyle="1" w:styleId="TableGrid61">
    <w:name w:val="Table Grid61"/>
    <w:basedOn w:val="TableNormal"/>
    <w:next w:val="TableGrid"/>
    <w:uiPriority w:val="59"/>
    <w:rsid w:val="002E564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E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6">
    <w:name w:val="Caption6"/>
    <w:basedOn w:val="Normal"/>
    <w:next w:val="Normal"/>
    <w:uiPriority w:val="35"/>
    <w:unhideWhenUsed/>
    <w:qFormat/>
    <w:rsid w:val="002E5647"/>
    <w:pPr>
      <w:spacing w:after="200" w:line="240" w:lineRule="auto"/>
    </w:pPr>
    <w:rPr>
      <w:i/>
      <w:iCs/>
      <w:color w:val="44546A"/>
      <w:sz w:val="18"/>
      <w:szCs w:val="18"/>
    </w:rPr>
  </w:style>
  <w:style w:type="table" w:customStyle="1" w:styleId="TableGrid14">
    <w:name w:val="Table Grid14"/>
    <w:basedOn w:val="TableNormal"/>
    <w:next w:val="TableGrid"/>
    <w:uiPriority w:val="39"/>
    <w:rsid w:val="00F8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07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42476"/>
  </w:style>
  <w:style w:type="table" w:customStyle="1" w:styleId="TableGrid16">
    <w:name w:val="Table Grid16"/>
    <w:basedOn w:val="TableNormal"/>
    <w:next w:val="TableGrid"/>
    <w:uiPriority w:val="39"/>
    <w:rsid w:val="00D4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7">
    <w:name w:val="Caption7"/>
    <w:basedOn w:val="Normal"/>
    <w:next w:val="Normal"/>
    <w:uiPriority w:val="35"/>
    <w:unhideWhenUsed/>
    <w:qFormat/>
    <w:rsid w:val="00D42476"/>
    <w:pPr>
      <w:spacing w:after="200" w:line="240" w:lineRule="auto"/>
    </w:pPr>
    <w:rPr>
      <w:i/>
      <w:iCs/>
      <w:color w:val="44546A"/>
      <w:sz w:val="18"/>
      <w:szCs w:val="18"/>
    </w:rPr>
  </w:style>
  <w:style w:type="numbering" w:customStyle="1" w:styleId="NoList11">
    <w:name w:val="No List11"/>
    <w:next w:val="NoList"/>
    <w:uiPriority w:val="99"/>
    <w:semiHidden/>
    <w:unhideWhenUsed/>
    <w:rsid w:val="00A85DA7"/>
  </w:style>
  <w:style w:type="table" w:customStyle="1" w:styleId="TableGrid17">
    <w:name w:val="Table Grid17"/>
    <w:basedOn w:val="TableNormal"/>
    <w:next w:val="TableGrid"/>
    <w:uiPriority w:val="39"/>
    <w:rsid w:val="00A8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8">
    <w:name w:val="Caption8"/>
    <w:basedOn w:val="Normal"/>
    <w:next w:val="Normal"/>
    <w:uiPriority w:val="35"/>
    <w:unhideWhenUsed/>
    <w:qFormat/>
    <w:rsid w:val="00A85DA7"/>
    <w:pPr>
      <w:spacing w:after="200" w:line="240" w:lineRule="auto"/>
    </w:pPr>
    <w:rPr>
      <w:i/>
      <w:iCs/>
      <w:color w:val="44546A"/>
      <w:sz w:val="18"/>
      <w:szCs w:val="18"/>
    </w:rPr>
  </w:style>
  <w:style w:type="numbering" w:customStyle="1" w:styleId="NoList12">
    <w:name w:val="No List12"/>
    <w:next w:val="NoList"/>
    <w:uiPriority w:val="99"/>
    <w:semiHidden/>
    <w:unhideWhenUsed/>
    <w:rsid w:val="00B4182B"/>
  </w:style>
  <w:style w:type="table" w:customStyle="1" w:styleId="TableGrid18">
    <w:name w:val="Table Grid18"/>
    <w:basedOn w:val="TableNormal"/>
    <w:next w:val="TableGrid"/>
    <w:uiPriority w:val="39"/>
    <w:rsid w:val="00B41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9">
    <w:name w:val="Caption9"/>
    <w:basedOn w:val="Normal"/>
    <w:next w:val="Normal"/>
    <w:uiPriority w:val="35"/>
    <w:unhideWhenUsed/>
    <w:qFormat/>
    <w:rsid w:val="00B4182B"/>
    <w:pPr>
      <w:spacing w:after="200" w:line="240" w:lineRule="auto"/>
    </w:pPr>
    <w:rPr>
      <w:i/>
      <w:iCs/>
      <w:color w:val="44546A"/>
      <w:sz w:val="18"/>
      <w:szCs w:val="18"/>
    </w:rPr>
  </w:style>
  <w:style w:type="character" w:styleId="PlaceholderText">
    <w:name w:val="Placeholder Text"/>
    <w:basedOn w:val="DefaultParagraphFont"/>
    <w:uiPriority w:val="99"/>
    <w:semiHidden/>
    <w:rsid w:val="00B4182B"/>
    <w:rPr>
      <w:color w:val="808080"/>
    </w:rPr>
  </w:style>
  <w:style w:type="numbering" w:customStyle="1" w:styleId="NoList13">
    <w:name w:val="No List13"/>
    <w:next w:val="NoList"/>
    <w:uiPriority w:val="99"/>
    <w:semiHidden/>
    <w:unhideWhenUsed/>
    <w:rsid w:val="005E64A1"/>
  </w:style>
  <w:style w:type="table" w:customStyle="1" w:styleId="TableGrid19">
    <w:name w:val="Table Grid19"/>
    <w:basedOn w:val="TableNormal"/>
    <w:next w:val="TableGrid"/>
    <w:uiPriority w:val="39"/>
    <w:rsid w:val="005E6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0">
    <w:name w:val="Caption10"/>
    <w:basedOn w:val="Normal"/>
    <w:next w:val="Normal"/>
    <w:uiPriority w:val="35"/>
    <w:unhideWhenUsed/>
    <w:qFormat/>
    <w:rsid w:val="005E64A1"/>
    <w:pPr>
      <w:spacing w:after="200" w:line="240" w:lineRule="auto"/>
    </w:pPr>
    <w:rPr>
      <w:i/>
      <w:iCs/>
      <w:color w:val="44546A"/>
      <w:sz w:val="18"/>
      <w:szCs w:val="18"/>
    </w:rPr>
  </w:style>
  <w:style w:type="paragraph" w:customStyle="1" w:styleId="a">
    <w:name w:val="مهدی"/>
    <w:basedOn w:val="Normal"/>
    <w:qFormat/>
    <w:rsid w:val="005E64A1"/>
    <w:pPr>
      <w:numPr>
        <w:ilvl w:val="1"/>
        <w:numId w:val="1"/>
      </w:numPr>
      <w:bidi/>
      <w:spacing w:after="0" w:line="360" w:lineRule="auto"/>
      <w:jc w:val="both"/>
    </w:pPr>
    <w:rPr>
      <w:rFonts w:ascii="Times New Roman" w:eastAsia="Times New Roman" w:hAnsi="Times New Roman" w:cs="B Lotus"/>
      <w:sz w:val="24"/>
      <w:szCs w:val="24"/>
    </w:rPr>
  </w:style>
  <w:style w:type="numbering" w:customStyle="1" w:styleId="NoList14">
    <w:name w:val="No List14"/>
    <w:next w:val="NoList"/>
    <w:uiPriority w:val="99"/>
    <w:semiHidden/>
    <w:unhideWhenUsed/>
    <w:rsid w:val="00E47B6A"/>
  </w:style>
  <w:style w:type="paragraph" w:styleId="NormalWeb">
    <w:name w:val="Normal (Web)"/>
    <w:basedOn w:val="Normal"/>
    <w:uiPriority w:val="99"/>
    <w:semiHidden/>
    <w:unhideWhenUsed/>
    <w:rsid w:val="00E47B6A"/>
    <w:pPr>
      <w:bidi/>
    </w:pPr>
    <w:rPr>
      <w:rFonts w:ascii="Times New Roman" w:hAnsi="Times New Roman" w:cs="Times New Roman"/>
      <w:sz w:val="24"/>
      <w:szCs w:val="24"/>
      <w:lang w:bidi="fa-IR"/>
    </w:rPr>
  </w:style>
  <w:style w:type="table" w:customStyle="1" w:styleId="TableGrid20">
    <w:name w:val="Table Grid20"/>
    <w:basedOn w:val="TableNormal"/>
    <w:next w:val="TableGrid"/>
    <w:uiPriority w:val="39"/>
    <w:rsid w:val="00E47B6A"/>
    <w:pPr>
      <w:bidi/>
      <w:spacing w:after="0" w:line="240" w:lineRule="auto"/>
    </w:pPr>
    <w:rPr>
      <w:rFonts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عنوان سطح 1"/>
    <w:basedOn w:val="Normal"/>
    <w:semiHidden/>
    <w:qFormat/>
    <w:rsid w:val="00E47B6A"/>
    <w:pPr>
      <w:numPr>
        <w:numId w:val="2"/>
      </w:numPr>
      <w:bidi/>
      <w:spacing w:before="200" w:after="0" w:line="240" w:lineRule="auto"/>
      <w:ind w:left="375"/>
      <w:contextualSpacing/>
      <w:jc w:val="both"/>
    </w:pPr>
    <w:rPr>
      <w:rFonts w:ascii="Times New Roman" w:eastAsia="Times New Roman" w:hAnsi="Times New Roman" w:cs="B Nazanin"/>
      <w:b/>
      <w:bCs/>
      <w:sz w:val="18"/>
      <w:szCs w:val="20"/>
      <w:lang w:eastAsia="ja-JP" w:bidi="fa-IR"/>
    </w:rPr>
  </w:style>
  <w:style w:type="numbering" w:customStyle="1" w:styleId="NoList15">
    <w:name w:val="No List15"/>
    <w:next w:val="NoList"/>
    <w:uiPriority w:val="99"/>
    <w:semiHidden/>
    <w:unhideWhenUsed/>
    <w:rsid w:val="00ED3F88"/>
  </w:style>
  <w:style w:type="numbering" w:customStyle="1" w:styleId="NoList16">
    <w:name w:val="No List16"/>
    <w:next w:val="NoList"/>
    <w:uiPriority w:val="99"/>
    <w:semiHidden/>
    <w:unhideWhenUsed/>
    <w:rsid w:val="004D32E6"/>
  </w:style>
  <w:style w:type="table" w:customStyle="1" w:styleId="TableGrid21">
    <w:name w:val="Table Grid21"/>
    <w:basedOn w:val="TableNormal"/>
    <w:next w:val="TableGrid"/>
    <w:uiPriority w:val="39"/>
    <w:rsid w:val="004D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5A3BD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next w:val="TableGridLight"/>
    <w:uiPriority w:val="40"/>
    <w:rsid w:val="005A3BD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
    <w:name w:val="Table Grid22"/>
    <w:basedOn w:val="TableNormal"/>
    <w:next w:val="TableGrid"/>
    <w:uiPriority w:val="39"/>
    <w:rsid w:val="0092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9221A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
    <w:name w:val="Table Grid23"/>
    <w:basedOn w:val="TableNormal"/>
    <w:next w:val="TableGrid"/>
    <w:uiPriority w:val="39"/>
    <w:rsid w:val="005D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4DAF"/>
  </w:style>
  <w:style w:type="table" w:customStyle="1" w:styleId="TableGrid24">
    <w:name w:val="Table Grid24"/>
    <w:basedOn w:val="TableNormal"/>
    <w:next w:val="TableGrid"/>
    <w:rsid w:val="00EB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B4DAF"/>
    <w:pPr>
      <w:bidi/>
      <w:spacing w:after="0" w:line="360" w:lineRule="auto"/>
    </w:pPr>
    <w:rPr>
      <w:rFonts w:cs="B Nazanin"/>
    </w:rPr>
  </w:style>
  <w:style w:type="character" w:customStyle="1" w:styleId="Style1Char">
    <w:name w:val="Style1 Char"/>
    <w:basedOn w:val="DefaultParagraphFont"/>
    <w:link w:val="Style1"/>
    <w:rsid w:val="00EB4DAF"/>
    <w:rPr>
      <w:rFonts w:cs="B Nazanin"/>
    </w:rPr>
  </w:style>
  <w:style w:type="paragraph" w:customStyle="1" w:styleId="001">
    <w:name w:val="001"/>
    <w:basedOn w:val="Normal"/>
    <w:link w:val="001Char"/>
    <w:qFormat/>
    <w:rsid w:val="00EB4DAF"/>
    <w:pPr>
      <w:spacing w:after="0" w:line="480" w:lineRule="auto"/>
      <w:jc w:val="both"/>
    </w:pPr>
    <w:rPr>
      <w:rFonts w:ascii="Times New Roman" w:hAnsi="Times New Roman"/>
      <w:sz w:val="24"/>
    </w:rPr>
  </w:style>
  <w:style w:type="character" w:customStyle="1" w:styleId="001Char">
    <w:name w:val="001 Char"/>
    <w:basedOn w:val="DefaultParagraphFont"/>
    <w:link w:val="001"/>
    <w:rsid w:val="00EB4DAF"/>
    <w:rPr>
      <w:rFonts w:ascii="Times New Roman" w:hAnsi="Times New Roman"/>
      <w:sz w:val="24"/>
    </w:rPr>
  </w:style>
  <w:style w:type="numbering" w:customStyle="1" w:styleId="NoList18">
    <w:name w:val="No List18"/>
    <w:next w:val="NoList"/>
    <w:uiPriority w:val="99"/>
    <w:semiHidden/>
    <w:unhideWhenUsed/>
    <w:rsid w:val="00A978EB"/>
  </w:style>
  <w:style w:type="table" w:customStyle="1" w:styleId="TableGrid25">
    <w:name w:val="Table Grid25"/>
    <w:basedOn w:val="TableNormal"/>
    <w:next w:val="TableGrid"/>
    <w:uiPriority w:val="39"/>
    <w:rsid w:val="00A9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1">
    <w:name w:val="Caption11"/>
    <w:basedOn w:val="Normal"/>
    <w:next w:val="Normal"/>
    <w:uiPriority w:val="35"/>
    <w:unhideWhenUsed/>
    <w:qFormat/>
    <w:rsid w:val="00A978EB"/>
    <w:pPr>
      <w:spacing w:after="200" w:line="240" w:lineRule="auto"/>
    </w:pPr>
    <w:rPr>
      <w:i/>
      <w:iCs/>
      <w:color w:val="44546A"/>
      <w:sz w:val="18"/>
      <w:szCs w:val="18"/>
    </w:rPr>
  </w:style>
  <w:style w:type="numbering" w:customStyle="1" w:styleId="NoList19">
    <w:name w:val="No List19"/>
    <w:next w:val="NoList"/>
    <w:uiPriority w:val="99"/>
    <w:semiHidden/>
    <w:unhideWhenUsed/>
    <w:rsid w:val="007546C2"/>
  </w:style>
  <w:style w:type="table" w:customStyle="1" w:styleId="TableGrid26">
    <w:name w:val="Table Grid26"/>
    <w:basedOn w:val="TableNormal"/>
    <w:next w:val="TableGrid"/>
    <w:uiPriority w:val="39"/>
    <w:rsid w:val="00754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2">
    <w:name w:val="Caption12"/>
    <w:basedOn w:val="Normal"/>
    <w:next w:val="Normal"/>
    <w:uiPriority w:val="35"/>
    <w:unhideWhenUsed/>
    <w:qFormat/>
    <w:rsid w:val="007546C2"/>
    <w:pPr>
      <w:spacing w:after="200" w:line="240" w:lineRule="auto"/>
    </w:pPr>
    <w:rPr>
      <w:i/>
      <w:iCs/>
      <w:color w:val="44546A"/>
      <w:sz w:val="18"/>
      <w:szCs w:val="18"/>
    </w:rPr>
  </w:style>
  <w:style w:type="numbering" w:customStyle="1" w:styleId="NoList20">
    <w:name w:val="No List20"/>
    <w:next w:val="NoList"/>
    <w:uiPriority w:val="99"/>
    <w:semiHidden/>
    <w:unhideWhenUsed/>
    <w:rsid w:val="00601649"/>
  </w:style>
  <w:style w:type="table" w:customStyle="1" w:styleId="TableGrid27">
    <w:name w:val="Table Grid27"/>
    <w:basedOn w:val="TableNormal"/>
    <w:next w:val="TableGrid"/>
    <w:uiPriority w:val="39"/>
    <w:rsid w:val="00601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3">
    <w:name w:val="Caption13"/>
    <w:basedOn w:val="Normal"/>
    <w:next w:val="Normal"/>
    <w:uiPriority w:val="35"/>
    <w:unhideWhenUsed/>
    <w:qFormat/>
    <w:rsid w:val="00601649"/>
    <w:pPr>
      <w:spacing w:after="200" w:line="240" w:lineRule="auto"/>
    </w:pPr>
    <w:rPr>
      <w:i/>
      <w:iCs/>
      <w:color w:val="44546A"/>
      <w:sz w:val="18"/>
      <w:szCs w:val="18"/>
    </w:rPr>
  </w:style>
  <w:style w:type="paragraph" w:styleId="Caption">
    <w:name w:val="caption"/>
    <w:basedOn w:val="Normal"/>
    <w:next w:val="Normal"/>
    <w:uiPriority w:val="35"/>
    <w:unhideWhenUsed/>
    <w:qFormat/>
    <w:rsid w:val="008A4B39"/>
    <w:pPr>
      <w:spacing w:after="200" w:line="240" w:lineRule="auto"/>
    </w:pPr>
    <w:rPr>
      <w:i/>
      <w:iCs/>
      <w:color w:val="44546A" w:themeColor="text2"/>
      <w:sz w:val="18"/>
      <w:szCs w:val="18"/>
    </w:rPr>
  </w:style>
  <w:style w:type="numbering" w:customStyle="1" w:styleId="NoList21">
    <w:name w:val="No List21"/>
    <w:next w:val="NoList"/>
    <w:uiPriority w:val="99"/>
    <w:semiHidden/>
    <w:unhideWhenUsed/>
    <w:rsid w:val="008C7108"/>
  </w:style>
  <w:style w:type="table" w:customStyle="1" w:styleId="TableGrid28">
    <w:name w:val="Table Grid28"/>
    <w:basedOn w:val="TableNormal"/>
    <w:next w:val="TableGrid"/>
    <w:uiPriority w:val="39"/>
    <w:rsid w:val="008C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E773D"/>
  </w:style>
  <w:style w:type="table" w:customStyle="1" w:styleId="TableGrid29">
    <w:name w:val="Table Grid29"/>
    <w:basedOn w:val="TableNormal"/>
    <w:next w:val="TableGrid"/>
    <w:uiPriority w:val="39"/>
    <w:rsid w:val="003E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46731"/>
  </w:style>
  <w:style w:type="table" w:customStyle="1" w:styleId="TableGrid30">
    <w:name w:val="Table Grid30"/>
    <w:basedOn w:val="TableNormal"/>
    <w:next w:val="TableGrid"/>
    <w:uiPriority w:val="39"/>
    <w:rsid w:val="0034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A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16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247591"/>
  </w:style>
  <w:style w:type="table" w:customStyle="1" w:styleId="TableGrid33">
    <w:name w:val="Table Grid33"/>
    <w:basedOn w:val="TableNormal"/>
    <w:next w:val="TableGrid"/>
    <w:uiPriority w:val="39"/>
    <w:rsid w:val="0024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24759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4">
    <w:name w:val="Table Grid34"/>
    <w:basedOn w:val="TableNormal"/>
    <w:next w:val="TableGrid"/>
    <w:uiPriority w:val="39"/>
    <w:rsid w:val="00A4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20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15BA4"/>
  </w:style>
  <w:style w:type="table" w:customStyle="1" w:styleId="TableGrid36">
    <w:name w:val="Table Grid36"/>
    <w:basedOn w:val="TableNormal"/>
    <w:next w:val="TableGrid"/>
    <w:uiPriority w:val="39"/>
    <w:rsid w:val="00BA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D3141"/>
  </w:style>
  <w:style w:type="table" w:customStyle="1" w:styleId="TableGrid37">
    <w:name w:val="Table Grid37"/>
    <w:basedOn w:val="TableNormal"/>
    <w:next w:val="TableGrid"/>
    <w:uiPriority w:val="39"/>
    <w:rsid w:val="008D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A86BAB"/>
  </w:style>
  <w:style w:type="table" w:customStyle="1" w:styleId="TableGrid38">
    <w:name w:val="Table Grid38"/>
    <w:basedOn w:val="TableNormal"/>
    <w:next w:val="TableGrid"/>
    <w:uiPriority w:val="39"/>
    <w:rsid w:val="00A8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F5F11"/>
  </w:style>
  <w:style w:type="table" w:customStyle="1" w:styleId="TableGrid39">
    <w:name w:val="Table Grid39"/>
    <w:basedOn w:val="TableNormal"/>
    <w:next w:val="TableGrid"/>
    <w:uiPriority w:val="39"/>
    <w:rsid w:val="004F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CD0919"/>
  </w:style>
  <w:style w:type="table" w:customStyle="1" w:styleId="TableGrid40">
    <w:name w:val="Table Grid40"/>
    <w:basedOn w:val="TableNormal"/>
    <w:next w:val="TableGrid"/>
    <w:uiPriority w:val="39"/>
    <w:rsid w:val="00CD0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460F0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0">
    <w:name w:val="No List30"/>
    <w:next w:val="NoList"/>
    <w:uiPriority w:val="99"/>
    <w:semiHidden/>
    <w:unhideWhenUsed/>
    <w:rsid w:val="006456BE"/>
  </w:style>
  <w:style w:type="table" w:customStyle="1" w:styleId="TableGrid41">
    <w:name w:val="Table Grid41"/>
    <w:basedOn w:val="TableNormal"/>
    <w:next w:val="TableGrid"/>
    <w:uiPriority w:val="39"/>
    <w:rsid w:val="0064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8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B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56A73"/>
  </w:style>
  <w:style w:type="table" w:customStyle="1" w:styleId="TableGrid44">
    <w:name w:val="Table Grid44"/>
    <w:basedOn w:val="TableNormal"/>
    <w:next w:val="TableGrid"/>
    <w:uiPriority w:val="39"/>
    <w:rsid w:val="00B56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71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9366E"/>
  </w:style>
  <w:style w:type="table" w:customStyle="1" w:styleId="TableGrid46">
    <w:name w:val="Table Grid46"/>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9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2D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99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C02B0"/>
  </w:style>
  <w:style w:type="table" w:customStyle="1" w:styleId="TableGrid50">
    <w:name w:val="Table Grid50"/>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B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63BC1"/>
  </w:style>
  <w:style w:type="table" w:customStyle="1" w:styleId="TableGrid54">
    <w:name w:val="Table Grid54"/>
    <w:basedOn w:val="TableNormal"/>
    <w:next w:val="TableGrid"/>
    <w:uiPriority w:val="39"/>
    <w:rsid w:val="00F6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F63BC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F63BC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A11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215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شکل - جدول"/>
    <w:basedOn w:val="Normal"/>
    <w:link w:val="-Char"/>
    <w:rsid w:val="00A82429"/>
    <w:pPr>
      <w:keepNext/>
      <w:keepLines/>
      <w:widowControl w:val="0"/>
      <w:bidi/>
      <w:spacing w:after="0" w:line="240" w:lineRule="auto"/>
      <w:ind w:firstLine="284"/>
      <w:jc w:val="both"/>
    </w:pPr>
    <w:rPr>
      <w:rFonts w:ascii="Times New Roman" w:eastAsia="Calibri" w:hAnsi="Times New Roman" w:cs="Nazanin"/>
      <w:sz w:val="18"/>
      <w:szCs w:val="20"/>
      <w:lang w:bidi="fa-IR"/>
    </w:rPr>
  </w:style>
  <w:style w:type="character" w:customStyle="1" w:styleId="-Char">
    <w:name w:val="شکل - جدول Char"/>
    <w:link w:val="-"/>
    <w:rsid w:val="00A82429"/>
    <w:rPr>
      <w:rFonts w:ascii="Times New Roman" w:eastAsia="Calibri" w:hAnsi="Times New Roman" w:cs="Nazanin"/>
      <w:sz w:val="18"/>
      <w:szCs w:val="20"/>
      <w:lang w:bidi="fa-IR"/>
    </w:rPr>
  </w:style>
  <w:style w:type="numbering" w:customStyle="1" w:styleId="NormalNumbered">
    <w:name w:val="Normal_Numbered"/>
    <w:basedOn w:val="NoList"/>
    <w:rsid w:val="00A82429"/>
    <w:pPr>
      <w:numPr>
        <w:numId w:val="3"/>
      </w:numPr>
    </w:pPr>
  </w:style>
  <w:style w:type="table" w:customStyle="1" w:styleId="TableGrid57">
    <w:name w:val="Table Grid57"/>
    <w:basedOn w:val="TableNormal"/>
    <w:next w:val="TableGrid"/>
    <w:uiPriority w:val="39"/>
    <w:rsid w:val="00FF4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FF4F89"/>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FF4F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35">
    <w:name w:val="No List35"/>
    <w:next w:val="NoList"/>
    <w:uiPriority w:val="99"/>
    <w:semiHidden/>
    <w:unhideWhenUsed/>
    <w:rsid w:val="00664075"/>
  </w:style>
  <w:style w:type="table" w:customStyle="1" w:styleId="TableGrid58">
    <w:name w:val="Table Grid58"/>
    <w:basedOn w:val="TableNormal"/>
    <w:next w:val="TableGrid"/>
    <w:uiPriority w:val="39"/>
    <w:rsid w:val="0066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2F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530CE"/>
  </w:style>
  <w:style w:type="table" w:customStyle="1" w:styleId="TableGrid60">
    <w:name w:val="Table Grid60"/>
    <w:basedOn w:val="TableNormal"/>
    <w:next w:val="TableGrid"/>
    <w:uiPriority w:val="39"/>
    <w:rsid w:val="00453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F74FAE"/>
  </w:style>
  <w:style w:type="numbering" w:customStyle="1" w:styleId="NoList38">
    <w:name w:val="No List38"/>
    <w:next w:val="NoList"/>
    <w:uiPriority w:val="99"/>
    <w:semiHidden/>
    <w:unhideWhenUsed/>
    <w:rsid w:val="00024058"/>
  </w:style>
  <w:style w:type="numbering" w:customStyle="1" w:styleId="NoList39">
    <w:name w:val="No List39"/>
    <w:next w:val="NoList"/>
    <w:uiPriority w:val="99"/>
    <w:semiHidden/>
    <w:unhideWhenUsed/>
    <w:rsid w:val="000D17EA"/>
  </w:style>
  <w:style w:type="table" w:customStyle="1" w:styleId="TableGrid64">
    <w:name w:val="Table Grid64"/>
    <w:basedOn w:val="TableNormal"/>
    <w:next w:val="TableGrid"/>
    <w:uiPriority w:val="39"/>
    <w:rsid w:val="000D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EF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73922"/>
  </w:style>
  <w:style w:type="table" w:customStyle="1" w:styleId="TableGrid66">
    <w:name w:val="Table Grid66"/>
    <w:basedOn w:val="TableNormal"/>
    <w:next w:val="TableGrid"/>
    <w:uiPriority w:val="39"/>
    <w:rsid w:val="00A7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D5AE1"/>
  </w:style>
  <w:style w:type="table" w:customStyle="1" w:styleId="TableGrid67">
    <w:name w:val="Table Grid67"/>
    <w:basedOn w:val="TableNormal"/>
    <w:next w:val="TableGrid"/>
    <w:uiPriority w:val="39"/>
    <w:rsid w:val="00DD5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247FA"/>
  </w:style>
  <w:style w:type="table" w:customStyle="1" w:styleId="TableGrid68">
    <w:name w:val="Table Grid68"/>
    <w:basedOn w:val="TableNormal"/>
    <w:next w:val="TableGrid"/>
    <w:uiPriority w:val="39"/>
    <w:rsid w:val="00C2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01A67"/>
  </w:style>
  <w:style w:type="table" w:customStyle="1" w:styleId="TableGrid69">
    <w:name w:val="Table Grid69"/>
    <w:basedOn w:val="TableNormal"/>
    <w:next w:val="TableGrid"/>
    <w:uiPriority w:val="39"/>
    <w:rsid w:val="0020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45B66"/>
  </w:style>
  <w:style w:type="table" w:customStyle="1" w:styleId="TableGrid70">
    <w:name w:val="Table Grid70"/>
    <w:basedOn w:val="TableNormal"/>
    <w:next w:val="TableGrid"/>
    <w:uiPriority w:val="39"/>
    <w:rsid w:val="00F45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Char1 Char Char Char Char Char Char Char Char Char Char,Char1 Char Char Char Char Char Char Char Char Char2,Heading 41 Char Char1"/>
    <w:basedOn w:val="DefaultParagraphFont"/>
    <w:link w:val="Heading40"/>
    <w:uiPriority w:val="9"/>
    <w:rsid w:val="00997B23"/>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rsid w:val="00997B23"/>
    <w:rPr>
      <w:rFonts w:ascii="Times New Roman" w:eastAsia="MS Mincho" w:hAnsi="Times New Roman" w:cs="Lotus"/>
      <w:b/>
      <w:bCs/>
      <w:sz w:val="24"/>
      <w:szCs w:val="28"/>
      <w:lang w:bidi="fa-IR"/>
    </w:rPr>
  </w:style>
  <w:style w:type="character" w:customStyle="1" w:styleId="Heading8Char">
    <w:name w:val="Heading 8 Char"/>
    <w:basedOn w:val="DefaultParagraphFont"/>
    <w:link w:val="Heading8"/>
    <w:uiPriority w:val="9"/>
    <w:rsid w:val="00997B23"/>
    <w:rPr>
      <w:rFonts w:ascii="Times New Roman" w:eastAsia="MS Mincho" w:hAnsi="Times New Roman" w:cs="Lotus"/>
      <w:b/>
      <w:bCs/>
      <w:sz w:val="24"/>
      <w:szCs w:val="28"/>
      <w:lang w:bidi="fa-IR"/>
    </w:rPr>
  </w:style>
  <w:style w:type="character" w:customStyle="1" w:styleId="Heading9Char">
    <w:name w:val="Heading 9 Char"/>
    <w:basedOn w:val="DefaultParagraphFont"/>
    <w:link w:val="Heading9"/>
    <w:uiPriority w:val="9"/>
    <w:rsid w:val="00997B23"/>
    <w:rPr>
      <w:rFonts w:ascii="Times New Roman" w:eastAsia="MS Mincho" w:hAnsi="Times New Roman" w:cs="Lotus"/>
      <w:b/>
      <w:bCs/>
      <w:sz w:val="24"/>
      <w:szCs w:val="28"/>
      <w:lang w:bidi="fa-IR"/>
    </w:rPr>
  </w:style>
  <w:style w:type="character" w:customStyle="1" w:styleId="Heading4Char1">
    <w:name w:val="Heading 4 Char1"/>
    <w:aliases w:val="Char1 Char Char Char Char Char Char Char Char Char Char2,Char1 Char Char Char Char Char Char Char Char Char1,Heading 41 Char Char"/>
    <w:rsid w:val="00997B23"/>
    <w:rPr>
      <w:rFonts w:ascii="Times New Roman Bold" w:eastAsia="MS Mincho" w:hAnsi="Times New Roman Bold" w:cs="Mitra"/>
      <w:b/>
      <w:bCs/>
      <w:sz w:val="24"/>
      <w:szCs w:val="24"/>
      <w:lang w:bidi="fa-IR"/>
    </w:rPr>
  </w:style>
  <w:style w:type="character" w:customStyle="1" w:styleId="Heading5Char">
    <w:name w:val="Heading 5 Char"/>
    <w:basedOn w:val="DefaultParagraphFont"/>
    <w:link w:val="Heading5"/>
    <w:uiPriority w:val="9"/>
    <w:rsid w:val="00997B23"/>
    <w:rPr>
      <w:rFonts w:ascii="Times New Roman Bold" w:eastAsia="MS Mincho" w:hAnsi="Times New Roman Bold" w:cs="B Mitra"/>
      <w:b/>
      <w:bCs/>
      <w:sz w:val="28"/>
      <w:szCs w:val="28"/>
      <w:lang w:bidi="fa-IR"/>
    </w:rPr>
  </w:style>
  <w:style w:type="character" w:customStyle="1" w:styleId="Heading6Char">
    <w:name w:val="Heading 6 Char"/>
    <w:basedOn w:val="DefaultParagraphFont"/>
    <w:link w:val="Heading6"/>
    <w:uiPriority w:val="9"/>
    <w:rsid w:val="00997B23"/>
    <w:rPr>
      <w:rFonts w:ascii="Times New Roman Bold" w:eastAsia="MS Mincho" w:hAnsi="Times New Roman Bold" w:cs="B Mitra"/>
      <w:b/>
      <w:bCs/>
      <w:sz w:val="24"/>
      <w:szCs w:val="24"/>
      <w:lang w:bidi="fa-IR"/>
    </w:rPr>
  </w:style>
  <w:style w:type="paragraph" w:customStyle="1" w:styleId="Header1">
    <w:name w:val="Header1"/>
    <w:basedOn w:val="Heading1"/>
    <w:next w:val="Normal"/>
    <w:rsid w:val="00997B23"/>
    <w:pPr>
      <w:widowControl w:val="0"/>
      <w:numPr>
        <w:numId w:val="4"/>
      </w:numPr>
      <w:spacing w:before="5120" w:line="312" w:lineRule="auto"/>
      <w:jc w:val="both"/>
      <w:outlineLvl w:val="9"/>
    </w:pPr>
    <w:rPr>
      <w:rFonts w:ascii="Times New Roman" w:eastAsia="MS Mincho" w:hAnsi="Times New Roman" w:cs="B Titr"/>
    </w:rPr>
  </w:style>
  <w:style w:type="paragraph" w:customStyle="1" w:styleId="Heading2">
    <w:name w:val="Heading2"/>
    <w:basedOn w:val="Heading1"/>
    <w:qFormat/>
    <w:rsid w:val="00997B23"/>
    <w:pPr>
      <w:keepLines w:val="0"/>
      <w:numPr>
        <w:ilvl w:val="1"/>
        <w:numId w:val="4"/>
      </w:numPr>
      <w:spacing w:after="60" w:line="312" w:lineRule="auto"/>
      <w:jc w:val="lowKashida"/>
    </w:pPr>
    <w:rPr>
      <w:rFonts w:ascii="Times New Roman" w:eastAsia="MS Mincho" w:hAnsi="Times New Roman" w:cs="B Titr"/>
      <w:bCs w:val="0"/>
      <w:sz w:val="32"/>
      <w:szCs w:val="32"/>
      <w:lang w:eastAsia="ja-JP"/>
    </w:rPr>
  </w:style>
  <w:style w:type="paragraph" w:customStyle="1" w:styleId="Header3">
    <w:name w:val="Header3"/>
    <w:basedOn w:val="Heading3"/>
    <w:rsid w:val="00997B23"/>
    <w:pPr>
      <w:keepNext/>
      <w:numPr>
        <w:ilvl w:val="2"/>
        <w:numId w:val="4"/>
      </w:numPr>
      <w:spacing w:before="240" w:after="60" w:line="312" w:lineRule="auto"/>
      <w:jc w:val="lowKashida"/>
    </w:pPr>
    <w:rPr>
      <w:rFonts w:ascii="Times New Roman" w:eastAsia="MS Mincho" w:hAnsi="Times New Roman" w:cs="B Titr"/>
      <w:lang w:eastAsia="ja-JP"/>
    </w:rPr>
  </w:style>
  <w:style w:type="paragraph" w:customStyle="1" w:styleId="heading4">
    <w:name w:val="heading4"/>
    <w:basedOn w:val="Heading40"/>
    <w:autoRedefine/>
    <w:rsid w:val="00997B23"/>
    <w:pPr>
      <w:keepLines w:val="0"/>
      <w:numPr>
        <w:ilvl w:val="3"/>
        <w:numId w:val="4"/>
      </w:numPr>
      <w:bidi/>
      <w:spacing w:before="240" w:after="60" w:line="312" w:lineRule="auto"/>
      <w:jc w:val="lowKashida"/>
    </w:pPr>
    <w:rPr>
      <w:rFonts w:ascii="Times New Roman Bold" w:eastAsia="MS Mincho" w:hAnsi="Times New Roman Bold" w:cs="B Titr"/>
      <w:b/>
      <w:bCs/>
      <w:i w:val="0"/>
      <w:iCs w:val="0"/>
      <w:color w:val="auto"/>
      <w:sz w:val="24"/>
      <w:szCs w:val="24"/>
      <w:lang w:bidi="fa-IR"/>
    </w:rPr>
  </w:style>
  <w:style w:type="numbering" w:customStyle="1" w:styleId="NoList45">
    <w:name w:val="No List45"/>
    <w:next w:val="NoList"/>
    <w:uiPriority w:val="99"/>
    <w:semiHidden/>
    <w:unhideWhenUsed/>
    <w:rsid w:val="006C5F2D"/>
  </w:style>
  <w:style w:type="table" w:customStyle="1" w:styleId="TableGrid72">
    <w:name w:val="Table Grid72"/>
    <w:basedOn w:val="TableNormal"/>
    <w:next w:val="TableGrid"/>
    <w:uiPriority w:val="39"/>
    <w:rsid w:val="006C5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B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2716"/>
    <w:rPr>
      <w:rFonts w:ascii="BNazanin" w:hAnsi="BNazanin" w:hint="default"/>
      <w:b w:val="0"/>
      <w:bCs w:val="0"/>
      <w:i w:val="0"/>
      <w:iCs w:val="0"/>
      <w:color w:val="000000"/>
      <w:sz w:val="24"/>
      <w:szCs w:val="24"/>
    </w:rPr>
  </w:style>
  <w:style w:type="paragraph" w:customStyle="1" w:styleId="chapter-para">
    <w:name w:val="chapter-para"/>
    <w:basedOn w:val="Normal"/>
    <w:rsid w:val="000827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2">
    <w:name w:val="Style2"/>
    <w:uiPriority w:val="99"/>
    <w:rsid w:val="00082716"/>
    <w:pPr>
      <w:numPr>
        <w:numId w:val="5"/>
      </w:numPr>
    </w:pPr>
  </w:style>
  <w:style w:type="numbering" w:customStyle="1" w:styleId="NoList46">
    <w:name w:val="No List46"/>
    <w:next w:val="NoList"/>
    <w:uiPriority w:val="99"/>
    <w:semiHidden/>
    <w:unhideWhenUsed/>
    <w:rsid w:val="00342975"/>
  </w:style>
  <w:style w:type="table" w:customStyle="1" w:styleId="TableGrid74">
    <w:name w:val="Table Grid74"/>
    <w:basedOn w:val="TableNormal"/>
    <w:next w:val="TableGrid"/>
    <w:uiPriority w:val="39"/>
    <w:rsid w:val="00342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9D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77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CC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E5281"/>
  </w:style>
  <w:style w:type="table" w:customStyle="1" w:styleId="TableGrid78">
    <w:name w:val="Table Grid78"/>
    <w:basedOn w:val="TableNormal"/>
    <w:next w:val="TableGrid"/>
    <w:uiPriority w:val="39"/>
    <w:rsid w:val="00FE5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F755C"/>
  </w:style>
  <w:style w:type="paragraph" w:customStyle="1" w:styleId="a0">
    <w:name w:val="حروف متن"/>
    <w:basedOn w:val="Normal"/>
    <w:link w:val="Char"/>
    <w:qFormat/>
    <w:rsid w:val="009F755C"/>
    <w:pPr>
      <w:bidi/>
      <w:spacing w:after="0" w:line="288" w:lineRule="auto"/>
      <w:ind w:firstLine="567"/>
      <w:jc w:val="lowKashida"/>
    </w:pPr>
    <w:rPr>
      <w:rFonts w:ascii="Times New Roman" w:eastAsia="Times New Roman" w:hAnsi="Times New Roman" w:cs="B Lotus"/>
      <w:sz w:val="24"/>
      <w:szCs w:val="28"/>
      <w:lang w:bidi="fa-IR"/>
    </w:rPr>
  </w:style>
  <w:style w:type="paragraph" w:customStyle="1" w:styleId="a1">
    <w:name w:val="شرح داخل تصاوير و نمودارها"/>
    <w:basedOn w:val="a0"/>
    <w:rsid w:val="009F755C"/>
    <w:pPr>
      <w:spacing w:line="340" w:lineRule="auto"/>
      <w:ind w:firstLine="0"/>
    </w:pPr>
    <w:rPr>
      <w:szCs w:val="20"/>
    </w:rPr>
  </w:style>
  <w:style w:type="character" w:customStyle="1" w:styleId="Char">
    <w:name w:val="حروف متن Char"/>
    <w:link w:val="a0"/>
    <w:rsid w:val="009F755C"/>
    <w:rPr>
      <w:rFonts w:ascii="Times New Roman" w:eastAsia="Times New Roman" w:hAnsi="Times New Roman" w:cs="B Lotus"/>
      <w:sz w:val="24"/>
      <w:szCs w:val="28"/>
      <w:lang w:bidi="fa-IR"/>
    </w:rPr>
  </w:style>
  <w:style w:type="table" w:customStyle="1" w:styleId="TableGrid79">
    <w:name w:val="Table Grid79"/>
    <w:basedOn w:val="TableNormal"/>
    <w:next w:val="TableGrid"/>
    <w:uiPriority w:val="39"/>
    <w:rsid w:val="009F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C7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E4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8A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E9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500868"/>
  </w:style>
  <w:style w:type="table" w:customStyle="1" w:styleId="TableGrid84">
    <w:name w:val="Table Grid84"/>
    <w:basedOn w:val="TableNormal"/>
    <w:next w:val="TableGrid"/>
    <w:uiPriority w:val="39"/>
    <w:rsid w:val="0050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00868"/>
  </w:style>
  <w:style w:type="numbering" w:customStyle="1" w:styleId="NoList110">
    <w:name w:val="No List110"/>
    <w:next w:val="NoList"/>
    <w:uiPriority w:val="99"/>
    <w:semiHidden/>
    <w:unhideWhenUsed/>
    <w:rsid w:val="00500868"/>
  </w:style>
  <w:style w:type="table" w:customStyle="1" w:styleId="TableGrid115">
    <w:name w:val="Table Grid115"/>
    <w:basedOn w:val="TableNormal"/>
    <w:next w:val="TableGrid"/>
    <w:uiPriority w:val="39"/>
    <w:rsid w:val="00500868"/>
    <w:pPr>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00868"/>
    <w:pPr>
      <w:tabs>
        <w:tab w:val="decimal" w:pos="360"/>
      </w:tabs>
      <w:spacing w:after="200" w:line="276" w:lineRule="auto"/>
    </w:pPr>
    <w:rPr>
      <w:rFonts w:ascii="Times New Roman" w:hAnsi="Times New Roman" w:cs="Times New Roman"/>
      <w:kern w:val="2"/>
      <w14:ligatures w14:val="standardContextual"/>
    </w:rPr>
  </w:style>
  <w:style w:type="character" w:customStyle="1" w:styleId="jlqj4b">
    <w:name w:val="jlqj4b"/>
    <w:basedOn w:val="DefaultParagraphFont"/>
    <w:rsid w:val="00500868"/>
  </w:style>
  <w:style w:type="numbering" w:customStyle="1" w:styleId="NoList210">
    <w:name w:val="No List210"/>
    <w:next w:val="NoList"/>
    <w:uiPriority w:val="99"/>
    <w:semiHidden/>
    <w:unhideWhenUsed/>
    <w:rsid w:val="00500868"/>
  </w:style>
  <w:style w:type="character" w:customStyle="1" w:styleId="mwe-math-mathml-inline">
    <w:name w:val="mwe-math-mathml-inline"/>
    <w:basedOn w:val="DefaultParagraphFont"/>
    <w:rsid w:val="00500868"/>
  </w:style>
  <w:style w:type="paragraph" w:customStyle="1" w:styleId="a2">
    <w:name w:val="فهرست اشکال"/>
    <w:basedOn w:val="Heading1"/>
    <w:qFormat/>
    <w:rsid w:val="00500868"/>
    <w:pPr>
      <w:bidi w:val="0"/>
      <w:spacing w:before="400" w:after="40" w:line="240" w:lineRule="auto"/>
      <w:jc w:val="center"/>
    </w:pPr>
    <w:rPr>
      <w:rFonts w:ascii="B Titr" w:hAnsi="B Titr" w:cs="B Titr"/>
      <w:b w:val="0"/>
      <w:color w:val="000000"/>
      <w:kern w:val="2"/>
      <w:sz w:val="52"/>
      <w:szCs w:val="52"/>
      <w14:ligatures w14:val="standardContextual"/>
    </w:rPr>
  </w:style>
  <w:style w:type="paragraph" w:customStyle="1" w:styleId="a3">
    <w:name w:val="فهرست جداول"/>
    <w:basedOn w:val="Normal"/>
    <w:qFormat/>
    <w:rsid w:val="00500868"/>
    <w:pPr>
      <w:spacing w:after="0" w:line="240" w:lineRule="auto"/>
      <w:jc w:val="both"/>
    </w:pPr>
    <w:rPr>
      <w:rFonts w:ascii="Times New Roman" w:hAnsi="Times New Roman" w:cs="B Nazanin"/>
      <w:kern w:val="2"/>
      <w:sz w:val="28"/>
      <w:szCs w:val="28"/>
      <w:lang w:bidi="fa-IR"/>
      <w14:ligatures w14:val="standardContextual"/>
    </w:rPr>
  </w:style>
  <w:style w:type="character" w:customStyle="1" w:styleId="viiyi">
    <w:name w:val="viiyi"/>
    <w:basedOn w:val="DefaultParagraphFont"/>
    <w:rsid w:val="00500868"/>
  </w:style>
  <w:style w:type="paragraph" w:customStyle="1" w:styleId="a4">
    <w:name w:val="شماره صفحات"/>
    <w:basedOn w:val="Footer"/>
    <w:link w:val="Char0"/>
    <w:autoRedefine/>
    <w:qFormat/>
    <w:rsid w:val="00500868"/>
    <w:pPr>
      <w:framePr w:wrap="notBeside" w:vAnchor="text" w:hAnchor="text" w:y="1"/>
      <w:jc w:val="center"/>
    </w:pPr>
    <w:rPr>
      <w:rFonts w:ascii="B Nazanin" w:eastAsia="B Nazanin" w:hAnsi="B Nazanin" w:cs="B Nazanin"/>
      <w:kern w:val="2"/>
      <w:sz w:val="24"/>
      <w:szCs w:val="28"/>
      <w:lang w:bidi="fa-IR"/>
      <w14:ligatures w14:val="standardContextual"/>
    </w:rPr>
  </w:style>
  <w:style w:type="character" w:customStyle="1" w:styleId="Char0">
    <w:name w:val="شماره صفحات Char"/>
    <w:basedOn w:val="FooterChar"/>
    <w:link w:val="a4"/>
    <w:rsid w:val="00500868"/>
    <w:rPr>
      <w:rFonts w:ascii="B Nazanin" w:eastAsia="B Nazanin" w:hAnsi="B Nazanin" w:cs="B Nazanin"/>
      <w:kern w:val="2"/>
      <w:sz w:val="24"/>
      <w:szCs w:val="28"/>
      <w:lang w:bidi="fa-IR"/>
      <w14:ligatures w14:val="standardContextual"/>
    </w:rPr>
  </w:style>
  <w:style w:type="paragraph" w:customStyle="1" w:styleId="TOC11">
    <w:name w:val="TOC 11"/>
    <w:basedOn w:val="Normal"/>
    <w:next w:val="Normal"/>
    <w:autoRedefine/>
    <w:uiPriority w:val="39"/>
    <w:unhideWhenUsed/>
    <w:rsid w:val="00500868"/>
    <w:pPr>
      <w:spacing w:before="360" w:after="0" w:line="240" w:lineRule="auto"/>
    </w:pPr>
    <w:rPr>
      <w:rFonts w:ascii="Calibri Light" w:hAnsi="Calibri Light" w:cs="Calibri Light"/>
      <w:b/>
      <w:bCs/>
      <w:caps/>
      <w:kern w:val="2"/>
      <w:sz w:val="24"/>
      <w:szCs w:val="28"/>
      <w14:ligatures w14:val="standardContextual"/>
    </w:rPr>
  </w:style>
  <w:style w:type="paragraph" w:styleId="TOC2">
    <w:name w:val="toc 2"/>
    <w:basedOn w:val="Normal"/>
    <w:next w:val="Normal"/>
    <w:autoRedefine/>
    <w:uiPriority w:val="39"/>
    <w:unhideWhenUsed/>
    <w:rsid w:val="00500868"/>
    <w:pPr>
      <w:tabs>
        <w:tab w:val="right" w:leader="dot" w:pos="9350"/>
      </w:tabs>
      <w:spacing w:before="100" w:beforeAutospacing="1" w:after="100" w:afterAutospacing="1" w:line="240" w:lineRule="auto"/>
      <w:ind w:left="360"/>
      <w:jc w:val="both"/>
    </w:pPr>
    <w:rPr>
      <w:rFonts w:ascii="Times New Roman" w:hAnsi="Times New Roman" w:cs="B Zar"/>
      <w:noProof/>
      <w:kern w:val="2"/>
      <w:sz w:val="28"/>
      <w:szCs w:val="28"/>
      <w:lang w:bidi="fa-IR"/>
      <w14:ligatures w14:val="standardContextual"/>
    </w:rPr>
  </w:style>
  <w:style w:type="paragraph" w:customStyle="1" w:styleId="TOC31">
    <w:name w:val="TOC 31"/>
    <w:basedOn w:val="Normal"/>
    <w:next w:val="Normal"/>
    <w:autoRedefine/>
    <w:uiPriority w:val="39"/>
    <w:unhideWhenUsed/>
    <w:rsid w:val="00500868"/>
    <w:pPr>
      <w:spacing w:after="0" w:line="240" w:lineRule="auto"/>
      <w:ind w:left="200"/>
    </w:pPr>
    <w:rPr>
      <w:rFonts w:ascii="Times New Roman" w:hAnsi="Times New Roman" w:cs="Calibri"/>
      <w:kern w:val="2"/>
      <w:sz w:val="24"/>
      <w:szCs w:val="24"/>
      <w14:ligatures w14:val="standardContextual"/>
    </w:rPr>
  </w:style>
  <w:style w:type="paragraph" w:customStyle="1" w:styleId="TOC41">
    <w:name w:val="TOC 41"/>
    <w:basedOn w:val="Normal"/>
    <w:next w:val="Normal"/>
    <w:autoRedefine/>
    <w:uiPriority w:val="39"/>
    <w:unhideWhenUsed/>
    <w:rsid w:val="00500868"/>
    <w:pPr>
      <w:spacing w:after="0" w:line="240" w:lineRule="auto"/>
      <w:ind w:left="400"/>
    </w:pPr>
    <w:rPr>
      <w:rFonts w:ascii="Times New Roman" w:hAnsi="Times New Roman" w:cs="Calibri"/>
      <w:kern w:val="2"/>
      <w:sz w:val="24"/>
      <w:szCs w:val="24"/>
      <w14:ligatures w14:val="standardContextual"/>
    </w:rPr>
  </w:style>
  <w:style w:type="paragraph" w:customStyle="1" w:styleId="TOC51">
    <w:name w:val="TOC 51"/>
    <w:basedOn w:val="Normal"/>
    <w:next w:val="Normal"/>
    <w:autoRedefine/>
    <w:uiPriority w:val="39"/>
    <w:unhideWhenUsed/>
    <w:rsid w:val="00500868"/>
    <w:pPr>
      <w:spacing w:after="0" w:line="240" w:lineRule="auto"/>
      <w:ind w:left="600"/>
    </w:pPr>
    <w:rPr>
      <w:rFonts w:ascii="Times New Roman" w:hAnsi="Times New Roman" w:cs="Calibri"/>
      <w:kern w:val="2"/>
      <w:sz w:val="24"/>
      <w:szCs w:val="24"/>
      <w14:ligatures w14:val="standardContextual"/>
    </w:rPr>
  </w:style>
  <w:style w:type="paragraph" w:customStyle="1" w:styleId="TOC61">
    <w:name w:val="TOC 61"/>
    <w:basedOn w:val="Normal"/>
    <w:next w:val="Normal"/>
    <w:autoRedefine/>
    <w:uiPriority w:val="39"/>
    <w:unhideWhenUsed/>
    <w:rsid w:val="00500868"/>
    <w:pPr>
      <w:spacing w:after="0" w:line="240" w:lineRule="auto"/>
      <w:ind w:left="800"/>
    </w:pPr>
    <w:rPr>
      <w:rFonts w:ascii="Times New Roman" w:hAnsi="Times New Roman" w:cs="Calibri"/>
      <w:kern w:val="2"/>
      <w:sz w:val="24"/>
      <w:szCs w:val="24"/>
      <w14:ligatures w14:val="standardContextual"/>
    </w:rPr>
  </w:style>
  <w:style w:type="paragraph" w:customStyle="1" w:styleId="TOC71">
    <w:name w:val="TOC 71"/>
    <w:basedOn w:val="Normal"/>
    <w:next w:val="Normal"/>
    <w:autoRedefine/>
    <w:uiPriority w:val="39"/>
    <w:unhideWhenUsed/>
    <w:rsid w:val="00500868"/>
    <w:pPr>
      <w:spacing w:after="0" w:line="240" w:lineRule="auto"/>
      <w:ind w:left="1000"/>
    </w:pPr>
    <w:rPr>
      <w:rFonts w:ascii="Times New Roman" w:hAnsi="Times New Roman" w:cs="Calibri"/>
      <w:kern w:val="2"/>
      <w:sz w:val="24"/>
      <w:szCs w:val="24"/>
      <w14:ligatures w14:val="standardContextual"/>
    </w:rPr>
  </w:style>
  <w:style w:type="paragraph" w:customStyle="1" w:styleId="TOC81">
    <w:name w:val="TOC 81"/>
    <w:basedOn w:val="Normal"/>
    <w:next w:val="Normal"/>
    <w:autoRedefine/>
    <w:uiPriority w:val="39"/>
    <w:unhideWhenUsed/>
    <w:rsid w:val="00500868"/>
    <w:pPr>
      <w:spacing w:after="0" w:line="240" w:lineRule="auto"/>
      <w:ind w:left="1200"/>
    </w:pPr>
    <w:rPr>
      <w:rFonts w:ascii="Times New Roman" w:hAnsi="Times New Roman" w:cs="Calibri"/>
      <w:kern w:val="2"/>
      <w:sz w:val="24"/>
      <w:szCs w:val="24"/>
      <w14:ligatures w14:val="standardContextual"/>
    </w:rPr>
  </w:style>
  <w:style w:type="paragraph" w:customStyle="1" w:styleId="TOC91">
    <w:name w:val="TOC 91"/>
    <w:basedOn w:val="Normal"/>
    <w:next w:val="Normal"/>
    <w:autoRedefine/>
    <w:uiPriority w:val="39"/>
    <w:unhideWhenUsed/>
    <w:rsid w:val="00500868"/>
    <w:pPr>
      <w:spacing w:after="0" w:line="240" w:lineRule="auto"/>
      <w:ind w:left="1400"/>
    </w:pPr>
    <w:rPr>
      <w:rFonts w:ascii="Times New Roman" w:hAnsi="Times New Roman" w:cs="Calibri"/>
      <w:kern w:val="2"/>
      <w:sz w:val="24"/>
      <w:szCs w:val="24"/>
      <w14:ligatures w14:val="standardContextual"/>
    </w:rPr>
  </w:style>
  <w:style w:type="paragraph" w:styleId="TableofFigures">
    <w:name w:val="table of figures"/>
    <w:basedOn w:val="Normal"/>
    <w:next w:val="Normal"/>
    <w:uiPriority w:val="99"/>
    <w:semiHidden/>
    <w:unhideWhenUsed/>
    <w:rsid w:val="00500868"/>
    <w:pPr>
      <w:spacing w:after="0" w:line="240" w:lineRule="auto"/>
      <w:jc w:val="center"/>
    </w:pPr>
    <w:rPr>
      <w:rFonts w:ascii="Times New Roman" w:hAnsi="Times New Roman" w:cs="B Nazanin"/>
      <w:kern w:val="2"/>
      <w:sz w:val="24"/>
      <w:szCs w:val="28"/>
      <w14:ligatures w14:val="standardContextual"/>
    </w:rPr>
  </w:style>
  <w:style w:type="character" w:styleId="LineNumber">
    <w:name w:val="line number"/>
    <w:basedOn w:val="DefaultParagraphFont"/>
    <w:uiPriority w:val="99"/>
    <w:semiHidden/>
    <w:unhideWhenUsed/>
    <w:rsid w:val="00500868"/>
  </w:style>
  <w:style w:type="character" w:styleId="EndnoteReference">
    <w:name w:val="endnote reference"/>
    <w:basedOn w:val="DefaultParagraphFont"/>
    <w:uiPriority w:val="99"/>
    <w:semiHidden/>
    <w:unhideWhenUsed/>
    <w:rsid w:val="00500868"/>
    <w:rPr>
      <w:vertAlign w:val="superscript"/>
    </w:rPr>
  </w:style>
  <w:style w:type="paragraph" w:styleId="EndnoteText">
    <w:name w:val="endnote text"/>
    <w:basedOn w:val="Normal"/>
    <w:link w:val="EndnoteTextChar"/>
    <w:uiPriority w:val="99"/>
    <w:semiHidden/>
    <w:unhideWhenUsed/>
    <w:rsid w:val="00500868"/>
    <w:pPr>
      <w:spacing w:after="0" w:line="240" w:lineRule="auto"/>
      <w:jc w:val="center"/>
    </w:pPr>
    <w:rPr>
      <w:rFonts w:ascii="Times New Roman" w:hAnsi="Times New Roman" w:cs="B Nazanin"/>
      <w:kern w:val="2"/>
      <w:sz w:val="24"/>
      <w:szCs w:val="28"/>
      <w14:ligatures w14:val="standardContextual"/>
    </w:rPr>
  </w:style>
  <w:style w:type="character" w:customStyle="1" w:styleId="EndnoteTextChar">
    <w:name w:val="Endnote Text Char"/>
    <w:basedOn w:val="DefaultParagraphFont"/>
    <w:link w:val="EndnoteText"/>
    <w:uiPriority w:val="99"/>
    <w:semiHidden/>
    <w:rsid w:val="00500868"/>
    <w:rPr>
      <w:rFonts w:ascii="Times New Roman" w:hAnsi="Times New Roman" w:cs="B Nazanin"/>
      <w:kern w:val="2"/>
      <w:sz w:val="24"/>
      <w:szCs w:val="28"/>
      <w14:ligatures w14:val="standardContextual"/>
    </w:rPr>
  </w:style>
  <w:style w:type="character" w:styleId="Emphasis">
    <w:name w:val="Emphasis"/>
    <w:basedOn w:val="DefaultParagraphFont"/>
    <w:uiPriority w:val="20"/>
    <w:qFormat/>
    <w:rsid w:val="00500868"/>
    <w:rPr>
      <w:i/>
      <w:iCs/>
    </w:rPr>
  </w:style>
  <w:style w:type="table" w:customStyle="1" w:styleId="LightShading-Accent11">
    <w:name w:val="Light Shading - Accent 11"/>
    <w:basedOn w:val="TableNormal"/>
    <w:next w:val="LightShading-Accent1"/>
    <w:uiPriority w:val="60"/>
    <w:rsid w:val="00500868"/>
    <w:pPr>
      <w:spacing w:after="0" w:line="240" w:lineRule="auto"/>
      <w:jc w:val="center"/>
    </w:pPr>
    <w:rPr>
      <w:rFonts w:ascii="Times New Roman" w:eastAsia="Times New Roman" w:hAnsi="Times New Roman" w:cs="B Nazanin"/>
      <w:color w:val="2E74B5"/>
      <w:kern w:val="2"/>
      <w:sz w:val="24"/>
      <w:szCs w:val="28"/>
      <w14:ligatures w14:val="standardContextual"/>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Quote1">
    <w:name w:val="Quote1"/>
    <w:basedOn w:val="Normal"/>
    <w:next w:val="Normal"/>
    <w:uiPriority w:val="29"/>
    <w:qFormat/>
    <w:rsid w:val="00500868"/>
    <w:pPr>
      <w:spacing w:before="120" w:after="120" w:line="240" w:lineRule="auto"/>
      <w:ind w:left="720"/>
      <w:jc w:val="center"/>
    </w:pPr>
    <w:rPr>
      <w:rFonts w:ascii="Times New Roman" w:hAnsi="Times New Roman" w:cs="B Nazanin"/>
      <w:color w:val="44546A"/>
      <w:kern w:val="2"/>
      <w:sz w:val="24"/>
      <w:szCs w:val="24"/>
      <w14:ligatures w14:val="standardContextual"/>
    </w:rPr>
  </w:style>
  <w:style w:type="character" w:customStyle="1" w:styleId="QuoteChar">
    <w:name w:val="Quote Char"/>
    <w:basedOn w:val="DefaultParagraphFont"/>
    <w:link w:val="Quote"/>
    <w:uiPriority w:val="29"/>
    <w:rsid w:val="00500868"/>
    <w:rPr>
      <w:rFonts w:ascii="Times New Roman" w:hAnsi="Times New Roman" w:cs="B Nazanin"/>
      <w:color w:val="44546A"/>
      <w:kern w:val="2"/>
      <w:sz w:val="24"/>
      <w:szCs w:val="24"/>
      <w14:ligatures w14:val="standardContextual"/>
    </w:rPr>
  </w:style>
  <w:style w:type="paragraph" w:customStyle="1" w:styleId="IntenseQuote1">
    <w:name w:val="Intense Quote1"/>
    <w:basedOn w:val="Normal"/>
    <w:next w:val="Normal"/>
    <w:uiPriority w:val="30"/>
    <w:qFormat/>
    <w:rsid w:val="00500868"/>
    <w:pPr>
      <w:spacing w:before="100" w:beforeAutospacing="1" w:after="240" w:line="240" w:lineRule="auto"/>
      <w:ind w:left="720"/>
      <w:jc w:val="center"/>
    </w:pPr>
    <w:rPr>
      <w:rFonts w:ascii="Calibri Light" w:eastAsia="Times New Roman" w:hAnsi="Calibri Light" w:cs="Times New Roman"/>
      <w:color w:val="44546A"/>
      <w:spacing w:val="-6"/>
      <w:kern w:val="2"/>
      <w:sz w:val="32"/>
      <w:szCs w:val="32"/>
      <w14:ligatures w14:val="standardContextual"/>
    </w:rPr>
  </w:style>
  <w:style w:type="character" w:customStyle="1" w:styleId="IntenseQuoteChar">
    <w:name w:val="Intense Quote Char"/>
    <w:basedOn w:val="DefaultParagraphFont"/>
    <w:link w:val="IntenseQuote"/>
    <w:uiPriority w:val="30"/>
    <w:rsid w:val="00500868"/>
    <w:rPr>
      <w:rFonts w:ascii="Calibri Light" w:eastAsia="Times New Roman" w:hAnsi="Calibri Light" w:cs="Times New Roman"/>
      <w:color w:val="44546A"/>
      <w:spacing w:val="-6"/>
      <w:kern w:val="2"/>
      <w:sz w:val="32"/>
      <w:szCs w:val="32"/>
      <w14:ligatures w14:val="standardContextual"/>
    </w:rPr>
  </w:style>
  <w:style w:type="character" w:customStyle="1" w:styleId="SubtleEmphasis1">
    <w:name w:val="Subtle Emphasis1"/>
    <w:basedOn w:val="DefaultParagraphFont"/>
    <w:uiPriority w:val="19"/>
    <w:qFormat/>
    <w:rsid w:val="00500868"/>
    <w:rPr>
      <w:i/>
      <w:iCs/>
      <w:color w:val="595959"/>
    </w:rPr>
  </w:style>
  <w:style w:type="character" w:styleId="IntenseEmphasis">
    <w:name w:val="Intense Emphasis"/>
    <w:basedOn w:val="DefaultParagraphFont"/>
    <w:uiPriority w:val="21"/>
    <w:qFormat/>
    <w:rsid w:val="00500868"/>
    <w:rPr>
      <w:b/>
      <w:bCs/>
      <w:i/>
      <w:iCs/>
    </w:rPr>
  </w:style>
  <w:style w:type="character" w:customStyle="1" w:styleId="SubtleReference1">
    <w:name w:val="Subtle Reference1"/>
    <w:basedOn w:val="DefaultParagraphFont"/>
    <w:uiPriority w:val="31"/>
    <w:qFormat/>
    <w:rsid w:val="00500868"/>
    <w:rPr>
      <w:smallCaps/>
      <w:color w:val="595959"/>
      <w:u w:val="none" w:color="7F7F7F"/>
      <w:bdr w:val="none" w:sz="0" w:space="0" w:color="auto"/>
    </w:rPr>
  </w:style>
  <w:style w:type="character" w:customStyle="1" w:styleId="IntenseReference1">
    <w:name w:val="Intense Reference1"/>
    <w:basedOn w:val="DefaultParagraphFont"/>
    <w:uiPriority w:val="32"/>
    <w:qFormat/>
    <w:rsid w:val="00500868"/>
    <w:rPr>
      <w:b/>
      <w:bCs/>
      <w:smallCaps/>
      <w:color w:val="44546A"/>
      <w:u w:val="single"/>
    </w:rPr>
  </w:style>
  <w:style w:type="character" w:styleId="BookTitle">
    <w:name w:val="Book Title"/>
    <w:basedOn w:val="DefaultParagraphFont"/>
    <w:uiPriority w:val="33"/>
    <w:qFormat/>
    <w:rsid w:val="00500868"/>
    <w:rPr>
      <w:b/>
      <w:bCs/>
      <w:smallCaps/>
      <w:spacing w:val="10"/>
    </w:rPr>
  </w:style>
  <w:style w:type="paragraph" w:styleId="TOCHeading">
    <w:name w:val="TOC Heading"/>
    <w:basedOn w:val="Heading1"/>
    <w:next w:val="Normal"/>
    <w:uiPriority w:val="39"/>
    <w:unhideWhenUsed/>
    <w:qFormat/>
    <w:rsid w:val="00500868"/>
    <w:pPr>
      <w:bidi w:val="0"/>
      <w:spacing w:before="400" w:after="40" w:line="240" w:lineRule="auto"/>
      <w:jc w:val="center"/>
      <w:outlineLvl w:val="9"/>
    </w:pPr>
    <w:rPr>
      <w:rFonts w:ascii="B Titr" w:hAnsi="B Titr" w:cs="B Titr"/>
      <w:b w:val="0"/>
      <w:color w:val="000000"/>
      <w:kern w:val="2"/>
      <w:sz w:val="52"/>
      <w:szCs w:val="52"/>
      <w14:ligatures w14:val="standardContextual"/>
    </w:rPr>
  </w:style>
  <w:style w:type="numbering" w:customStyle="1" w:styleId="NoList310">
    <w:name w:val="No List310"/>
    <w:next w:val="NoList"/>
    <w:uiPriority w:val="99"/>
    <w:semiHidden/>
    <w:unhideWhenUsed/>
    <w:rsid w:val="00500868"/>
  </w:style>
  <w:style w:type="numbering" w:customStyle="1" w:styleId="NoList111">
    <w:name w:val="No List111"/>
    <w:next w:val="NoList"/>
    <w:uiPriority w:val="99"/>
    <w:semiHidden/>
    <w:unhideWhenUsed/>
    <w:rsid w:val="00500868"/>
  </w:style>
  <w:style w:type="table" w:customStyle="1" w:styleId="TableGrid116">
    <w:name w:val="Table Grid116"/>
    <w:basedOn w:val="TableNormal"/>
    <w:next w:val="TableGrid"/>
    <w:uiPriority w:val="39"/>
    <w:rsid w:val="00500868"/>
    <w:pPr>
      <w:spacing w:after="0" w:line="240" w:lineRule="auto"/>
      <w:jc w:val="center"/>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00868"/>
    <w:pPr>
      <w:bidi/>
      <w:spacing w:after="0" w:line="240" w:lineRule="auto"/>
      <w:jc w:val="center"/>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00868"/>
  </w:style>
  <w:style w:type="table" w:customStyle="1" w:styleId="LightShading-Accent111">
    <w:name w:val="Light Shading - Accent 111"/>
    <w:basedOn w:val="TableNormal"/>
    <w:next w:val="LightShading-Accent1"/>
    <w:uiPriority w:val="60"/>
    <w:rsid w:val="00500868"/>
    <w:pPr>
      <w:spacing w:after="0" w:line="240" w:lineRule="auto"/>
      <w:jc w:val="center"/>
    </w:pPr>
    <w:rPr>
      <w:rFonts w:eastAsia="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UnresolvedMention10">
    <w:name w:val="Unresolved Mention1"/>
    <w:basedOn w:val="DefaultParagraphFont"/>
    <w:uiPriority w:val="99"/>
    <w:semiHidden/>
    <w:unhideWhenUsed/>
    <w:rsid w:val="00500868"/>
    <w:rPr>
      <w:color w:val="605E5C"/>
      <w:shd w:val="clear" w:color="auto" w:fill="E1DFDD"/>
    </w:rPr>
  </w:style>
  <w:style w:type="character" w:customStyle="1" w:styleId="q4iawc">
    <w:name w:val="q4iawc"/>
    <w:basedOn w:val="DefaultParagraphFont"/>
    <w:rsid w:val="00500868"/>
  </w:style>
  <w:style w:type="character" w:styleId="PageNumber">
    <w:name w:val="page number"/>
    <w:basedOn w:val="DefaultParagraphFont"/>
    <w:rsid w:val="00500868"/>
  </w:style>
  <w:style w:type="paragraph" w:customStyle="1" w:styleId="Footnots">
    <w:name w:val="Footnots"/>
    <w:basedOn w:val="FootnoteText"/>
    <w:link w:val="FootnotsChar"/>
    <w:autoRedefine/>
    <w:qFormat/>
    <w:rsid w:val="00500868"/>
    <w:pPr>
      <w:spacing w:line="192" w:lineRule="auto"/>
      <w:jc w:val="both"/>
    </w:pPr>
    <w:rPr>
      <w:rFonts w:ascii="Times New Roman" w:eastAsia="Times New Roman" w:hAnsi="Times New Roman" w:cs="B Nazanin"/>
      <w:kern w:val="2"/>
      <w:sz w:val="12"/>
      <w:szCs w:val="12"/>
      <w:lang w:val="en-GB" w:bidi="fa-IR"/>
      <w14:ligatures w14:val="standardContextual"/>
    </w:rPr>
  </w:style>
  <w:style w:type="character" w:customStyle="1" w:styleId="FootnotsChar">
    <w:name w:val="Footnots Char"/>
    <w:basedOn w:val="FootnoteTextChar"/>
    <w:link w:val="Footnots"/>
    <w:rsid w:val="00500868"/>
    <w:rPr>
      <w:rFonts w:ascii="Times New Roman" w:eastAsia="Times New Roman" w:hAnsi="Times New Roman" w:cs="B Nazanin"/>
      <w:kern w:val="2"/>
      <w:sz w:val="12"/>
      <w:szCs w:val="12"/>
      <w:lang w:val="en-GB" w:bidi="fa-IR"/>
      <w14:ligatures w14:val="standardContextual"/>
    </w:rPr>
  </w:style>
  <w:style w:type="table" w:customStyle="1" w:styleId="Calendar1">
    <w:name w:val="Calendar 1"/>
    <w:basedOn w:val="TableNormal"/>
    <w:uiPriority w:val="99"/>
    <w:qFormat/>
    <w:rsid w:val="00500868"/>
    <w:pPr>
      <w:spacing w:after="0" w:line="240" w:lineRule="auto"/>
    </w:pPr>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rynqvb">
    <w:name w:val="rynqvb"/>
    <w:basedOn w:val="DefaultParagraphFont"/>
    <w:rsid w:val="00500868"/>
  </w:style>
  <w:style w:type="paragraph" w:styleId="Revision">
    <w:name w:val="Revision"/>
    <w:hidden/>
    <w:uiPriority w:val="99"/>
    <w:semiHidden/>
    <w:rsid w:val="00500868"/>
    <w:pPr>
      <w:spacing w:after="0" w:line="240" w:lineRule="auto"/>
    </w:pPr>
    <w:rPr>
      <w:sz w:val="20"/>
      <w:szCs w:val="20"/>
    </w:rPr>
  </w:style>
  <w:style w:type="character" w:customStyle="1" w:styleId="hwtze">
    <w:name w:val="hwtze"/>
    <w:basedOn w:val="DefaultParagraphFont"/>
    <w:rsid w:val="00500868"/>
  </w:style>
  <w:style w:type="paragraph" w:customStyle="1" w:styleId="EndNoteBibliographyTitle">
    <w:name w:val="EndNote Bibliography Title"/>
    <w:basedOn w:val="Normal"/>
    <w:link w:val="EndNoteBibliographyTitleChar"/>
    <w:rsid w:val="00500868"/>
    <w:pPr>
      <w:spacing w:after="0" w:line="240" w:lineRule="auto"/>
      <w:jc w:val="center"/>
    </w:pPr>
    <w:rPr>
      <w:rFonts w:ascii="Times New Roman" w:hAnsi="Times New Roman" w:cs="Times New Roman"/>
      <w:noProof/>
      <w:kern w:val="2"/>
      <w:sz w:val="24"/>
      <w:szCs w:val="28"/>
      <w14:ligatures w14:val="standardContextual"/>
    </w:rPr>
  </w:style>
  <w:style w:type="character" w:customStyle="1" w:styleId="EndNoteBibliographyTitleChar">
    <w:name w:val="EndNote Bibliography Title Char"/>
    <w:basedOn w:val="DefaultParagraphFont"/>
    <w:link w:val="EndNoteBibliographyTitle"/>
    <w:rsid w:val="00500868"/>
    <w:rPr>
      <w:rFonts w:ascii="Times New Roman" w:hAnsi="Times New Roman" w:cs="Times New Roman"/>
      <w:noProof/>
      <w:kern w:val="2"/>
      <w:sz w:val="24"/>
      <w:szCs w:val="28"/>
      <w14:ligatures w14:val="standardContextual"/>
    </w:rPr>
  </w:style>
  <w:style w:type="paragraph" w:customStyle="1" w:styleId="EndNoteBibliography">
    <w:name w:val="EndNote Bibliography"/>
    <w:basedOn w:val="Normal"/>
    <w:link w:val="EndNoteBibliographyChar"/>
    <w:rsid w:val="00500868"/>
    <w:pPr>
      <w:spacing w:after="0" w:line="240" w:lineRule="auto"/>
      <w:jc w:val="both"/>
    </w:pPr>
    <w:rPr>
      <w:rFonts w:ascii="Times New Roman" w:hAnsi="Times New Roman" w:cs="Times New Roman"/>
      <w:noProof/>
      <w:kern w:val="2"/>
      <w:sz w:val="24"/>
      <w:szCs w:val="28"/>
      <w14:ligatures w14:val="standardContextual"/>
    </w:rPr>
  </w:style>
  <w:style w:type="character" w:customStyle="1" w:styleId="EndNoteBibliographyChar">
    <w:name w:val="EndNote Bibliography Char"/>
    <w:basedOn w:val="DefaultParagraphFont"/>
    <w:link w:val="EndNoteBibliography"/>
    <w:rsid w:val="00500868"/>
    <w:rPr>
      <w:rFonts w:ascii="Times New Roman" w:hAnsi="Times New Roman" w:cs="Times New Roman"/>
      <w:noProof/>
      <w:kern w:val="2"/>
      <w:sz w:val="24"/>
      <w:szCs w:val="28"/>
      <w14:ligatures w14:val="standardContextual"/>
    </w:rPr>
  </w:style>
  <w:style w:type="character" w:customStyle="1" w:styleId="hgkelc">
    <w:name w:val="hgkelc"/>
    <w:basedOn w:val="DefaultParagraphFont"/>
    <w:rsid w:val="00500868"/>
  </w:style>
  <w:style w:type="paragraph" w:customStyle="1" w:styleId="3">
    <w:name w:val="هیدینگ3"/>
    <w:basedOn w:val="TOCHeading"/>
    <w:link w:val="3Char"/>
    <w:autoRedefine/>
    <w:qFormat/>
    <w:rsid w:val="00500868"/>
    <w:pPr>
      <w:bidi/>
      <w:spacing w:before="40" w:after="0"/>
      <w:jc w:val="left"/>
    </w:pPr>
    <w:rPr>
      <w:rFonts w:ascii="B Nazanin" w:hAnsi="B Nazanin" w:cs="B Nazanin"/>
      <w:b/>
      <w:kern w:val="0"/>
      <w:sz w:val="24"/>
      <w:szCs w:val="24"/>
      <w14:ligatures w14:val="none"/>
    </w:rPr>
  </w:style>
  <w:style w:type="character" w:customStyle="1" w:styleId="3Char">
    <w:name w:val="هیدینگ3 Char"/>
    <w:basedOn w:val="DefaultParagraphFont"/>
    <w:link w:val="3"/>
    <w:rsid w:val="00500868"/>
    <w:rPr>
      <w:rFonts w:ascii="B Nazanin" w:eastAsiaTheme="majorEastAsia" w:hAnsi="B Nazanin" w:cs="B Nazanin"/>
      <w:b/>
      <w:bCs/>
      <w:color w:val="000000"/>
      <w:sz w:val="24"/>
      <w:szCs w:val="24"/>
      <w:lang w:bidi="fa-IR"/>
    </w:rPr>
  </w:style>
  <w:style w:type="paragraph" w:customStyle="1" w:styleId="4">
    <w:name w:val="هیدینگ4"/>
    <w:basedOn w:val="3"/>
    <w:link w:val="4Char"/>
    <w:autoRedefine/>
    <w:qFormat/>
    <w:rsid w:val="00500868"/>
  </w:style>
  <w:style w:type="character" w:customStyle="1" w:styleId="4Char">
    <w:name w:val="هیدینگ4 Char"/>
    <w:basedOn w:val="3Char"/>
    <w:link w:val="4"/>
    <w:rsid w:val="00500868"/>
    <w:rPr>
      <w:rFonts w:ascii="B Nazanin" w:eastAsiaTheme="majorEastAsia" w:hAnsi="B Nazanin" w:cs="B Nazanin"/>
      <w:b/>
      <w:bCs/>
      <w:color w:val="000000"/>
      <w:sz w:val="24"/>
      <w:szCs w:val="24"/>
      <w:lang w:bidi="fa-IR"/>
    </w:rPr>
  </w:style>
  <w:style w:type="paragraph" w:customStyle="1" w:styleId="a5">
    <w:name w:val="فهرست شکل ها"/>
    <w:basedOn w:val="Normal"/>
    <w:link w:val="Char1"/>
    <w:autoRedefine/>
    <w:qFormat/>
    <w:rsid w:val="00500868"/>
    <w:pPr>
      <w:bidi/>
      <w:spacing w:after="0" w:line="240" w:lineRule="auto"/>
      <w:jc w:val="center"/>
    </w:pPr>
    <w:rPr>
      <w:rFonts w:ascii="B Nazanin" w:eastAsia="Times New Roman" w:hAnsi="B Nazanin" w:cs="B Nazanin"/>
      <w:bCs/>
      <w:sz w:val="24"/>
      <w:szCs w:val="24"/>
      <w:lang w:bidi="fa-IR"/>
    </w:rPr>
  </w:style>
  <w:style w:type="character" w:customStyle="1" w:styleId="Char1">
    <w:name w:val="فهرست شکل ها Char"/>
    <w:basedOn w:val="DefaultParagraphFont"/>
    <w:link w:val="a5"/>
    <w:rsid w:val="00500868"/>
    <w:rPr>
      <w:rFonts w:ascii="B Nazanin" w:eastAsia="Times New Roman" w:hAnsi="B Nazanin" w:cs="B Nazanin"/>
      <w:bCs/>
      <w:sz w:val="24"/>
      <w:szCs w:val="24"/>
      <w:lang w:bidi="fa-IR"/>
    </w:rPr>
  </w:style>
  <w:style w:type="table" w:customStyle="1" w:styleId="ListTable6Colorful1">
    <w:name w:val="List Table 6 Colorful1"/>
    <w:basedOn w:val="TableNormal"/>
    <w:next w:val="ListTable6Colorful"/>
    <w:uiPriority w:val="51"/>
    <w:rsid w:val="00500868"/>
    <w:pPr>
      <w:spacing w:after="0" w:line="240" w:lineRule="auto"/>
      <w:jc w:val="center"/>
    </w:pPr>
    <w:rPr>
      <w:rFonts w:ascii="Times New Roman" w:hAnsi="Times New Roman" w:cs="B Nazanin"/>
      <w:color w:val="000000"/>
      <w:kern w:val="2"/>
      <w:sz w:val="24"/>
      <w:szCs w:val="28"/>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MediumShading2-Accent51">
    <w:name w:val="Medium Shading 2 - Accent 51"/>
    <w:basedOn w:val="TableNormal"/>
    <w:next w:val="MediumShading2-Accent5"/>
    <w:uiPriority w:val="64"/>
    <w:rsid w:val="00500868"/>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500868"/>
    <w:pPr>
      <w:spacing w:after="0" w:line="240" w:lineRule="auto"/>
    </w:pPr>
    <w:rPr>
      <w:rFonts w:eastAsia="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Calendar2">
    <w:name w:val="Calendar 2"/>
    <w:basedOn w:val="TableNormal"/>
    <w:uiPriority w:val="99"/>
    <w:qFormat/>
    <w:rsid w:val="00500868"/>
    <w:pPr>
      <w:spacing w:after="0" w:line="240" w:lineRule="auto"/>
      <w:jc w:val="center"/>
    </w:pPr>
    <w:rPr>
      <w:rFonts w:eastAsia="Times New Roman"/>
      <w:sz w:val="28"/>
      <w:szCs w:val="28"/>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table" w:customStyle="1" w:styleId="MediumList2-Accent11">
    <w:name w:val="Medium List 2 - Accent 11"/>
    <w:basedOn w:val="TableNormal"/>
    <w:next w:val="MediumList2-Accent1"/>
    <w:uiPriority w:val="66"/>
    <w:rsid w:val="0050086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customStyle="1" w:styleId="a6">
    <w:name w:val="فهرست جدول ها"/>
    <w:basedOn w:val="a5"/>
    <w:link w:val="Char2"/>
    <w:autoRedefine/>
    <w:qFormat/>
    <w:rsid w:val="00500868"/>
  </w:style>
  <w:style w:type="character" w:customStyle="1" w:styleId="Char2">
    <w:name w:val="فهرست جدول ها Char"/>
    <w:basedOn w:val="Char1"/>
    <w:link w:val="a6"/>
    <w:rsid w:val="00500868"/>
    <w:rPr>
      <w:rFonts w:ascii="B Nazanin" w:eastAsia="Times New Roman" w:hAnsi="B Nazanin" w:cs="B Nazanin"/>
      <w:bCs/>
      <w:sz w:val="24"/>
      <w:szCs w:val="24"/>
      <w:lang w:bidi="fa-IR"/>
    </w:rPr>
  </w:style>
  <w:style w:type="table" w:customStyle="1" w:styleId="TableGrid182">
    <w:name w:val="Table Grid182"/>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500868"/>
    <w:pPr>
      <w:bidi/>
      <w:spacing w:after="0" w:line="240" w:lineRule="auto"/>
      <w:jc w:val="center"/>
    </w:pPr>
    <w:rPr>
      <w:rFonts w:ascii="Times New Roman" w:eastAsia="Times New Roman" w:hAnsi="Times New Roman" w:cs="B Nazanin"/>
      <w:kern w:val="2"/>
      <w:sz w:val="24"/>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50086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Quote">
    <w:name w:val="Quote"/>
    <w:basedOn w:val="Normal"/>
    <w:next w:val="Normal"/>
    <w:link w:val="QuoteChar"/>
    <w:uiPriority w:val="29"/>
    <w:qFormat/>
    <w:rsid w:val="00500868"/>
    <w:pPr>
      <w:spacing w:before="200"/>
      <w:ind w:left="864" w:right="864"/>
      <w:jc w:val="center"/>
    </w:pPr>
    <w:rPr>
      <w:rFonts w:ascii="Times New Roman" w:hAnsi="Times New Roman" w:cs="B Nazanin"/>
      <w:color w:val="44546A"/>
      <w:kern w:val="2"/>
      <w:sz w:val="24"/>
      <w:szCs w:val="24"/>
      <w14:ligatures w14:val="standardContextual"/>
    </w:rPr>
  </w:style>
  <w:style w:type="character" w:customStyle="1" w:styleId="QuoteChar1">
    <w:name w:val="Quote Char1"/>
    <w:basedOn w:val="DefaultParagraphFont"/>
    <w:uiPriority w:val="29"/>
    <w:rsid w:val="00500868"/>
    <w:rPr>
      <w:i/>
      <w:iCs/>
      <w:color w:val="404040" w:themeColor="text1" w:themeTint="BF"/>
    </w:rPr>
  </w:style>
  <w:style w:type="paragraph" w:styleId="IntenseQuote">
    <w:name w:val="Intense Quote"/>
    <w:basedOn w:val="Normal"/>
    <w:next w:val="Normal"/>
    <w:link w:val="IntenseQuoteChar"/>
    <w:uiPriority w:val="30"/>
    <w:qFormat/>
    <w:rsid w:val="00500868"/>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olor w:val="44546A"/>
      <w:spacing w:val="-6"/>
      <w:kern w:val="2"/>
      <w:sz w:val="32"/>
      <w:szCs w:val="32"/>
      <w14:ligatures w14:val="standardContextual"/>
    </w:rPr>
  </w:style>
  <w:style w:type="character" w:customStyle="1" w:styleId="IntenseQuoteChar1">
    <w:name w:val="Intense Quote Char1"/>
    <w:basedOn w:val="DefaultParagraphFont"/>
    <w:uiPriority w:val="30"/>
    <w:rsid w:val="00500868"/>
    <w:rPr>
      <w:i/>
      <w:iCs/>
      <w:color w:val="4472C4" w:themeColor="accent1"/>
    </w:rPr>
  </w:style>
  <w:style w:type="character" w:styleId="SubtleEmphasis">
    <w:name w:val="Subtle Emphasis"/>
    <w:basedOn w:val="DefaultParagraphFont"/>
    <w:uiPriority w:val="19"/>
    <w:qFormat/>
    <w:rsid w:val="00500868"/>
    <w:rPr>
      <w:i/>
      <w:iCs/>
      <w:color w:val="404040" w:themeColor="text1" w:themeTint="BF"/>
    </w:rPr>
  </w:style>
  <w:style w:type="character" w:styleId="SubtleReference">
    <w:name w:val="Subtle Reference"/>
    <w:basedOn w:val="DefaultParagraphFont"/>
    <w:uiPriority w:val="31"/>
    <w:qFormat/>
    <w:rsid w:val="00500868"/>
    <w:rPr>
      <w:smallCaps/>
      <w:color w:val="5A5A5A" w:themeColor="text1" w:themeTint="A5"/>
    </w:rPr>
  </w:style>
  <w:style w:type="character" w:styleId="IntenseReference">
    <w:name w:val="Intense Reference"/>
    <w:basedOn w:val="DefaultParagraphFont"/>
    <w:uiPriority w:val="32"/>
    <w:qFormat/>
    <w:rsid w:val="00500868"/>
    <w:rPr>
      <w:b/>
      <w:bCs/>
      <w:smallCaps/>
      <w:color w:val="4472C4" w:themeColor="accent1"/>
      <w:spacing w:val="5"/>
    </w:rPr>
  </w:style>
  <w:style w:type="table" w:styleId="ListTable6Colorful">
    <w:name w:val="List Table 6 Colorful"/>
    <w:basedOn w:val="TableNormal"/>
    <w:uiPriority w:val="51"/>
    <w:rsid w:val="0050086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Shading2-Accent5">
    <w:name w:val="Medium Shading 2 Accent 5"/>
    <w:basedOn w:val="TableNormal"/>
    <w:uiPriority w:val="64"/>
    <w:semiHidden/>
    <w:unhideWhenUsed/>
    <w:rsid w:val="005008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List-Accent3">
    <w:name w:val="Light List Accent 3"/>
    <w:basedOn w:val="TableNormal"/>
    <w:uiPriority w:val="61"/>
    <w:semiHidden/>
    <w:unhideWhenUsed/>
    <w:rsid w:val="0050086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List2-Accent1">
    <w:name w:val="Medium List 2 Accent 1"/>
    <w:basedOn w:val="TableNormal"/>
    <w:uiPriority w:val="66"/>
    <w:semiHidden/>
    <w:unhideWhenUsed/>
    <w:rsid w:val="005008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NoList50">
    <w:name w:val="No List50"/>
    <w:next w:val="NoList"/>
    <w:uiPriority w:val="99"/>
    <w:semiHidden/>
    <w:unhideWhenUsed/>
    <w:rsid w:val="002570BF"/>
  </w:style>
  <w:style w:type="table" w:customStyle="1" w:styleId="TableGrid85">
    <w:name w:val="Table Grid85"/>
    <w:basedOn w:val="TableNormal"/>
    <w:next w:val="TableGrid"/>
    <w:uiPriority w:val="39"/>
    <w:rsid w:val="0025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D5B14"/>
  </w:style>
  <w:style w:type="table" w:customStyle="1" w:styleId="TableGrid86">
    <w:name w:val="Table Grid86"/>
    <w:basedOn w:val="TableNormal"/>
    <w:next w:val="TableGrid"/>
    <w:uiPriority w:val="39"/>
    <w:rsid w:val="008D5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39"/>
    <w:rsid w:val="00EA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8244B"/>
  </w:style>
  <w:style w:type="table" w:customStyle="1" w:styleId="TableGrid88">
    <w:name w:val="Table Grid88"/>
    <w:basedOn w:val="TableNormal"/>
    <w:next w:val="TableGrid"/>
    <w:uiPriority w:val="39"/>
    <w:rsid w:val="0008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1104">
      <w:bodyDiv w:val="1"/>
      <w:marLeft w:val="0"/>
      <w:marRight w:val="0"/>
      <w:marTop w:val="0"/>
      <w:marBottom w:val="0"/>
      <w:divBdr>
        <w:top w:val="none" w:sz="0" w:space="0" w:color="auto"/>
        <w:left w:val="none" w:sz="0" w:space="0" w:color="auto"/>
        <w:bottom w:val="none" w:sz="0" w:space="0" w:color="auto"/>
        <w:right w:val="none" w:sz="0" w:space="0" w:color="auto"/>
      </w:divBdr>
    </w:div>
    <w:div w:id="359209243">
      <w:bodyDiv w:val="1"/>
      <w:marLeft w:val="0"/>
      <w:marRight w:val="0"/>
      <w:marTop w:val="0"/>
      <w:marBottom w:val="0"/>
      <w:divBdr>
        <w:top w:val="none" w:sz="0" w:space="0" w:color="auto"/>
        <w:left w:val="none" w:sz="0" w:space="0" w:color="auto"/>
        <w:bottom w:val="none" w:sz="0" w:space="0" w:color="auto"/>
        <w:right w:val="none" w:sz="0" w:space="0" w:color="auto"/>
      </w:divBdr>
      <w:divsChild>
        <w:div w:id="1581795099">
          <w:marLeft w:val="0"/>
          <w:marRight w:val="0"/>
          <w:marTop w:val="0"/>
          <w:marBottom w:val="0"/>
          <w:divBdr>
            <w:top w:val="none" w:sz="0" w:space="0" w:color="auto"/>
            <w:left w:val="none" w:sz="0" w:space="0" w:color="auto"/>
            <w:bottom w:val="none" w:sz="0" w:space="0" w:color="auto"/>
            <w:right w:val="none" w:sz="0" w:space="0" w:color="auto"/>
          </w:divBdr>
        </w:div>
        <w:div w:id="1981185787">
          <w:marLeft w:val="0"/>
          <w:marRight w:val="0"/>
          <w:marTop w:val="0"/>
          <w:marBottom w:val="0"/>
          <w:divBdr>
            <w:top w:val="none" w:sz="0" w:space="0" w:color="auto"/>
            <w:left w:val="none" w:sz="0" w:space="0" w:color="auto"/>
            <w:bottom w:val="none" w:sz="0" w:space="0" w:color="auto"/>
            <w:right w:val="none" w:sz="0" w:space="0" w:color="auto"/>
          </w:divBdr>
        </w:div>
      </w:divsChild>
    </w:div>
    <w:div w:id="425883103">
      <w:bodyDiv w:val="1"/>
      <w:marLeft w:val="0"/>
      <w:marRight w:val="0"/>
      <w:marTop w:val="0"/>
      <w:marBottom w:val="0"/>
      <w:divBdr>
        <w:top w:val="none" w:sz="0" w:space="0" w:color="auto"/>
        <w:left w:val="none" w:sz="0" w:space="0" w:color="auto"/>
        <w:bottom w:val="none" w:sz="0" w:space="0" w:color="auto"/>
        <w:right w:val="none" w:sz="0" w:space="0" w:color="auto"/>
      </w:divBdr>
    </w:div>
    <w:div w:id="1780291246">
      <w:bodyDiv w:val="1"/>
      <w:marLeft w:val="0"/>
      <w:marRight w:val="0"/>
      <w:marTop w:val="0"/>
      <w:marBottom w:val="0"/>
      <w:divBdr>
        <w:top w:val="none" w:sz="0" w:space="0" w:color="auto"/>
        <w:left w:val="none" w:sz="0" w:space="0" w:color="auto"/>
        <w:bottom w:val="none" w:sz="0" w:space="0" w:color="auto"/>
        <w:right w:val="none" w:sz="0" w:space="0" w:color="auto"/>
      </w:divBdr>
      <w:divsChild>
        <w:div w:id="97339158">
          <w:marLeft w:val="0"/>
          <w:marRight w:val="0"/>
          <w:marTop w:val="0"/>
          <w:marBottom w:val="0"/>
          <w:divBdr>
            <w:top w:val="none" w:sz="0" w:space="0" w:color="auto"/>
            <w:left w:val="none" w:sz="0" w:space="0" w:color="auto"/>
            <w:bottom w:val="none" w:sz="0" w:space="0" w:color="auto"/>
            <w:right w:val="none" w:sz="0" w:space="0" w:color="auto"/>
          </w:divBdr>
        </w:div>
        <w:div w:id="620068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sychology/maladaptive-emotion-regulation-strate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psychology/emotion-regulation-strategy"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Downloads\Tarjomic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B nazanin"/>
        <a:ea typeface=""/>
        <a:cs typeface="B nazanin"/>
      </a:majorFont>
      <a:minorFont>
        <a:latin typeface="B nazanin"/>
        <a:ea typeface=""/>
        <a:cs typeface="B nazani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Sha21</b:Tag>
    <b:SourceType>JournalArticle</b:SourceType>
    <b:Guid>{291390E6-D94D-4C11-B7BD-F2F4667E9FC3}</b:Guid>
    <b:Title>Development and Validation of a Scale to Measure Glass Ceiling Among Women Employees in the Banking Sector</b:Title>
    <b:Year>2021</b:Year>
    <b:LCID>en-US</b:LCID>
    <b:JournalName> Global Business Review, 09721509211050136</b:JournalName>
    <b:Author>
      <b:Author>
        <b:NameList>
          <b:Person>
            <b:Last>Shaji</b:Last>
            <b:First>J. P</b:First>
          </b:Person>
          <b:Person>
            <b:Last> Joseph</b:Last>
            <b:First> J. K</b:First>
          </b:Person>
          <b:Person>
            <b:Last> KV</b:Last>
            <b:First>T</b:First>
          </b:Person>
        </b:NameList>
      </b:Author>
    </b:Author>
    <b:RefOrder>1</b:RefOrder>
  </b:Source>
  <b:Source>
    <b:Tag>Sal22</b:Tag>
    <b:SourceType>JournalArticle</b:SourceType>
    <b:Guid>{DAC2C1D5-B53D-42E6-B361-8B519432DF3B}</b:Guid>
    <b:LCID>en-US</b:LCID>
    <b:Title>Breaking second glass ceiling: lived experiences of women entrepreneurs in Pakistan‏</b:Title>
    <b:JournalName>Quality &amp; Quantity, 56(1)</b:JournalName>
    <b:Year>2022</b:Year>
    <b:Pages> 61-72</b:Pages>
    <b:Author>
      <b:Author>
        <b:NameList>
          <b:Person>
            <b:Last>Salahuddin</b:Last>
            <b:First>A</b:First>
          </b:Person>
          <b:Person>
            <b:Last> Mahmood</b:Last>
            <b:First>Q. K</b:First>
          </b:Person>
          <b:Person>
            <b:Last>Ahmad</b:Last>
            <b:First>A</b:First>
          </b:Person>
        </b:NameList>
      </b:Author>
    </b:Author>
    <b:RefOrder>2</b:RefOrder>
  </b:Source>
  <b:Source>
    <b:Tag>Mah22</b:Tag>
    <b:SourceType>JournalArticle</b:SourceType>
    <b:Guid>{3A2997DF-6904-46A7-B9AB-1670B8916A10}</b:Guid>
    <b:LCID>en-US</b:LCID>
    <b:Title>An integrated conceptual framework of the glass ceiling effect‏</b:Title>
    <b:JournalName>Journal of Organizational Effectiveness: People and Performance</b:JournalName>
    <b:Year>2022</b:Year>
    <b:Author>
      <b:Author>
        <b:NameList>
          <b:Person>
            <b:Last>Maheshwari</b:Last>
            <b:First>M</b:First>
          </b:Person>
          <b:Person>
            <b:Last> Lenka</b:Last>
            <b:First>U</b:First>
          </b:Person>
        </b:NameList>
      </b:Author>
    </b:Author>
    <b:RefOrder>3</b:RefOrder>
  </b:Source>
  <b:Source>
    <b:Tag>Sha22</b:Tag>
    <b:SourceType>JournalArticle</b:SourceType>
    <b:Guid>{773A6113-F15F-40E8-BAE6-F8074E5138E3}</b:Guid>
    <b:LCID>en-US</b:LCID>
    <b:Title>An exploratory study of challenges faced by working mothers in India and their expectations from organizations</b:Title>
    <b:JournalName>Global Business Review, 23(1)</b:JournalName>
    <b:Year>2022</b:Year>
    <b:Pages> 192-204</b:Pages>
    <b:Author>
      <b:Author>
        <b:NameList>
          <b:Person>
            <b:Last>Sharma</b:Last>
            <b:First>R</b:First>
          </b:Person>
          <b:Person>
            <b:Last> Dhir</b:Last>
            <b:First>S</b:First>
          </b:Person>
        </b:NameList>
      </b:Author>
    </b:Author>
    <b:RefOrder>5</b:RefOrder>
  </b:Source>
  <b:Source>
    <b:Tag>Sad15</b:Tag>
    <b:SourceType>JournalArticle</b:SourceType>
    <b:Guid>{D120CCA4-F04C-49E4-99D5-A214D69D073C}</b:Guid>
    <b:Title>Techno-economic optimization of a shell and tube heat exchanger by genetic and particle swarm algorithms</b:Title>
    <b:JournalName>Energy Conversion and Management</b:JournalName>
    <b:Year>2015</b:Year>
    <b:Pages>84-91</b:Pages>
    <b:Volume>93</b:Volume>
    <b:Author>
      <b:Author>
        <b:NameList>
          <b:Person>
            <b:Last>Sadeghzadeh</b:Last>
            <b:First>H</b:First>
          </b:Person>
          <b:Person>
            <b:Last>Ehyaei</b:Last>
            <b:First>M.A</b:First>
          </b:Person>
          <b:Person>
            <b:Last>Rosen</b:Last>
            <b:First>M.A</b:First>
          </b:Person>
        </b:NameList>
      </b:Author>
    </b:Author>
    <b:RefOrder>12</b:RefOrder>
  </b:Source>
  <b:Source>
    <b:Tag>Zak18</b:Tag>
    <b:SourceType>JournalArticle</b:SourceType>
    <b:Guid>{8AF903A2-5211-48F8-A005-5E4C48C8060E}</b:Guid>
    <b:Title>Performance analysis of shell and tube heat exchanger: Parametric study</b:Title>
    <b:JournalName>Case Studies in Thermal Engineering</b:JournalName>
    <b:Year>2018</b:Year>
    <b:Pages>563-568</b:Pages>
    <b:Volume>12</b:Volume>
    <b:Author>
      <b:Author>
        <b:NameList>
          <b:Person>
            <b:Last>Zaki Naji</b:Last>
            <b:First>Samah </b:First>
          </b:Person>
          <b:Person>
            <b:Last>Ali Abd</b:Last>
            <b:First>Ammar</b:First>
          </b:Person>
          <b:Person>
            <b:Last>Qasim Kareema</b:Last>
            <b:First>Mohammed </b:First>
          </b:Person>
        </b:NameList>
      </b:Author>
    </b:Author>
    <b:RefOrder>17</b:RefOrder>
  </b:Source>
  <b:Source>
    <b:Tag>Sai21</b:Tag>
    <b:SourceType>JournalArticle</b:SourceType>
    <b:Guid>{07225088-FBC3-4428-8158-8FCB4B0B7156}</b:Guid>
    <b:Title>Design optimization of a shell and tube heat exchanger with staggered baffles using neural network and genetic algorithm</b:Title>
    <b:JournalName>Mechanical Engineering Science</b:JournalName>
    <b:Year>2021</b:Year>
    <b:Author>
      <b:Author>
        <b:NameList>
          <b:Person>
            <b:Last>Saijal</b:Last>
            <b:First>Kizhakke Kodakkattu</b:First>
          </b:Person>
          <b:Person>
            <b:Last>Danish</b:Last>
            <b:First>Thondiyil </b:First>
          </b:Person>
        </b:NameList>
      </b:Author>
    </b:Author>
    <b:RefOrder>18</b:RefOrder>
  </b:Source>
  <b:Source>
    <b:Tag>Abb20</b:Tag>
    <b:SourceType>JournalArticle</b:SourceType>
    <b:Guid>{5DAC30E1-BB04-4243-A719-FE6E90BDCC00}</b:Guid>
    <b:Title>Shape optimization of segmental porous baffles for enhanced thermo-hydraulic performance of shell-and-tube heat exchanger</b:Title>
    <b:JournalName>Applied Thermal Engineering</b:JournalName>
    <b:Year>2020</b:Year>
    <b:Author>
      <b:Author>
        <b:NameList>
          <b:Person>
            <b:Last>Abbasi</b:Last>
            <b:First>Hamid Reza </b:First>
          </b:Person>
          <b:Person>
            <b:Last>Sadeh</b:Last>
            <b:First>Ebrahim Sharifi </b:First>
          </b:Person>
          <b:Person>
            <b:Last>Pourrahmani</b:Last>
            <b:First>Hossein </b:First>
          </b:Person>
          <b:Person>
            <b:Last>Mohammadi</b:Last>
            <b:First>Mohammad Hadi </b:First>
          </b:Person>
        </b:NameList>
      </b:Author>
    </b:Author>
    <b:RefOrder>19</b:RefOrder>
  </b:Source>
  <b:Source>
    <b:Tag>Pat10</b:Tag>
    <b:SourceType>JournalArticle</b:SourceType>
    <b:Guid>{E2BCCD25-A723-48A6-B4EB-290E65DC4AF8}</b:Guid>
    <b:Title>Design optimization of shell-and-tube heat exchanger using particle swarm optimization technique</b:Title>
    <b:JournalName>Applied Thermal Engineering</b:JournalName>
    <b:Year>2010</b:Year>
    <b:Pages>1417-1425</b:Pages>
    <b:Volume>30</b:Volume>
    <b:Author>
      <b:Author>
        <b:NameList>
          <b:Person>
            <b:Last>Patel</b:Last>
            <b:First>V.K</b:First>
          </b:Person>
          <b:Person>
            <b:Last>Rao</b:Last>
            <b:First>R.V</b:First>
          </b:Person>
        </b:NameList>
      </b:Author>
    </b:Author>
    <b:RefOrder>20</b:RefOrder>
  </b:Source>
</b:Sources>
</file>

<file path=customXml/itemProps1.xml><?xml version="1.0" encoding="utf-8"?>
<ds:datastoreItem xmlns:ds="http://schemas.openxmlformats.org/officeDocument/2006/customXml" ds:itemID="{FF711AF7-76F4-45D2-96ED-B372F9CD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TarjomicTemplate (7)</Template>
  <TotalTime>166</TotalTime>
  <Pages>15</Pages>
  <Words>7650</Words>
  <Characters>46896</Characters>
  <Application>Microsoft Office Word</Application>
  <DocSecurity>0</DocSecurity>
  <Lines>1302</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dc:creator>
  <cp:keywords/>
  <dc:description/>
  <cp:lastModifiedBy>Editor-17</cp:lastModifiedBy>
  <cp:revision>54</cp:revision>
  <dcterms:created xsi:type="dcterms:W3CDTF">2025-04-24T17:28:00Z</dcterms:created>
  <dcterms:modified xsi:type="dcterms:W3CDTF">2025-04-30T06:30:00Z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df39bd8f-707c-40ed-94ef-a853c04124ab</vt:lpwstr>
  </property>
</Properties>
</file>