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A6A637" w14:textId="5994BB29" w:rsidR="00F84A8C" w:rsidRDefault="00F84A8C" w:rsidP="001C3881">
      <w:pPr>
        <w:spacing w:after="0" w:line="360" w:lineRule="auto"/>
        <w:jc w:val="both"/>
        <w:rPr>
          <w:rFonts w:ascii="Times New Roman" w:hAnsi="Times New Roman" w:cs="Times New Roman"/>
          <w:b/>
          <w:bCs/>
          <w:sz w:val="24"/>
          <w:szCs w:val="24"/>
        </w:rPr>
      </w:pPr>
      <w:bookmarkStart w:id="0" w:name="_Hlk191732142"/>
      <w:r w:rsidRPr="00F84A8C">
        <w:rPr>
          <w:rFonts w:ascii="Times New Roman" w:hAnsi="Times New Roman" w:cs="Times New Roman"/>
          <w:b/>
          <w:bCs/>
          <w:sz w:val="24"/>
          <w:szCs w:val="24"/>
        </w:rPr>
        <w:t xml:space="preserve">Urban </w:t>
      </w:r>
      <w:r w:rsidR="00585F68">
        <w:rPr>
          <w:rFonts w:ascii="Times New Roman" w:hAnsi="Times New Roman" w:cs="Times New Roman"/>
          <w:b/>
          <w:bCs/>
          <w:sz w:val="24"/>
          <w:szCs w:val="24"/>
        </w:rPr>
        <w:t>d</w:t>
      </w:r>
      <w:r w:rsidRPr="00F84A8C">
        <w:rPr>
          <w:rFonts w:ascii="Times New Roman" w:hAnsi="Times New Roman" w:cs="Times New Roman"/>
          <w:b/>
          <w:bCs/>
          <w:sz w:val="24"/>
          <w:szCs w:val="24"/>
        </w:rPr>
        <w:t xml:space="preserve">evelopment and </w:t>
      </w:r>
      <w:r w:rsidR="00585F68">
        <w:rPr>
          <w:rFonts w:ascii="Times New Roman" w:hAnsi="Times New Roman" w:cs="Times New Roman"/>
          <w:b/>
          <w:bCs/>
          <w:sz w:val="24"/>
          <w:szCs w:val="24"/>
        </w:rPr>
        <w:t>p</w:t>
      </w:r>
      <w:r w:rsidRPr="00F84A8C">
        <w:rPr>
          <w:rFonts w:ascii="Times New Roman" w:hAnsi="Times New Roman" w:cs="Times New Roman"/>
          <w:b/>
          <w:bCs/>
          <w:sz w:val="24"/>
          <w:szCs w:val="24"/>
        </w:rPr>
        <w:t xml:space="preserve">opulation </w:t>
      </w:r>
      <w:r w:rsidR="00585F68">
        <w:rPr>
          <w:rFonts w:ascii="Times New Roman" w:hAnsi="Times New Roman" w:cs="Times New Roman"/>
          <w:b/>
          <w:bCs/>
          <w:sz w:val="24"/>
          <w:szCs w:val="24"/>
        </w:rPr>
        <w:t>g</w:t>
      </w:r>
      <w:r w:rsidRPr="00F84A8C">
        <w:rPr>
          <w:rFonts w:ascii="Times New Roman" w:hAnsi="Times New Roman" w:cs="Times New Roman"/>
          <w:b/>
          <w:bCs/>
          <w:sz w:val="24"/>
          <w:szCs w:val="24"/>
        </w:rPr>
        <w:t>rowth in Bhopal</w:t>
      </w:r>
      <w:r w:rsidR="005767E2">
        <w:rPr>
          <w:rFonts w:ascii="Times New Roman" w:hAnsi="Times New Roman" w:cs="Times New Roman"/>
          <w:b/>
          <w:bCs/>
          <w:sz w:val="24"/>
          <w:szCs w:val="24"/>
        </w:rPr>
        <w:t>,</w:t>
      </w:r>
      <w:r w:rsidR="005767E2" w:rsidRPr="005767E2">
        <w:t xml:space="preserve"> </w:t>
      </w:r>
      <w:r w:rsidR="005767E2" w:rsidRPr="005767E2">
        <w:rPr>
          <w:rFonts w:ascii="Times New Roman" w:hAnsi="Times New Roman" w:cs="Times New Roman"/>
          <w:b/>
          <w:bCs/>
          <w:sz w:val="24"/>
          <w:szCs w:val="24"/>
        </w:rPr>
        <w:t>Madhya Pradesh</w:t>
      </w:r>
      <w:r w:rsidR="005767E2">
        <w:rPr>
          <w:rFonts w:ascii="Times New Roman" w:hAnsi="Times New Roman" w:cs="Times New Roman"/>
          <w:b/>
          <w:bCs/>
          <w:sz w:val="24"/>
          <w:szCs w:val="24"/>
        </w:rPr>
        <w:t>, India</w:t>
      </w:r>
      <w:r w:rsidRPr="00F84A8C">
        <w:rPr>
          <w:rFonts w:ascii="Times New Roman" w:hAnsi="Times New Roman" w:cs="Times New Roman"/>
          <w:b/>
          <w:bCs/>
          <w:sz w:val="24"/>
          <w:szCs w:val="24"/>
        </w:rPr>
        <w:t>: Challenges and Opportunities</w:t>
      </w:r>
    </w:p>
    <w:p w14:paraId="6DA2D93A" w14:textId="77777777" w:rsidR="0066292F" w:rsidRDefault="0066292F" w:rsidP="001C3881">
      <w:pPr>
        <w:spacing w:after="0" w:line="360" w:lineRule="auto"/>
        <w:jc w:val="both"/>
        <w:rPr>
          <w:rFonts w:ascii="Times New Roman" w:hAnsi="Times New Roman" w:cs="Times New Roman"/>
          <w:b/>
          <w:bCs/>
          <w:sz w:val="24"/>
          <w:szCs w:val="24"/>
        </w:rPr>
      </w:pPr>
    </w:p>
    <w:p w14:paraId="08E3F1DE" w14:textId="77777777" w:rsidR="00F84A8C" w:rsidRDefault="00F84A8C" w:rsidP="001C3881">
      <w:pPr>
        <w:spacing w:after="0" w:line="360" w:lineRule="auto"/>
        <w:jc w:val="both"/>
        <w:rPr>
          <w:rFonts w:ascii="Times New Roman" w:hAnsi="Times New Roman" w:cs="Times New Roman"/>
          <w:b/>
          <w:bCs/>
          <w:sz w:val="24"/>
          <w:szCs w:val="24"/>
        </w:rPr>
      </w:pPr>
    </w:p>
    <w:p w14:paraId="01938CE1" w14:textId="2CB07778" w:rsidR="00DE2D1A" w:rsidRDefault="00DE2D1A" w:rsidP="005268DB">
      <w:pPr>
        <w:spacing w:after="0" w:line="360" w:lineRule="auto"/>
        <w:jc w:val="center"/>
        <w:rPr>
          <w:rFonts w:ascii="Times New Roman" w:hAnsi="Times New Roman" w:cs="Times New Roman"/>
          <w:b/>
          <w:bCs/>
          <w:sz w:val="24"/>
          <w:szCs w:val="24"/>
          <w:lang w:val="en-US"/>
        </w:rPr>
      </w:pPr>
      <w:r w:rsidRPr="0066292F">
        <w:rPr>
          <w:rFonts w:ascii="Times New Roman" w:hAnsi="Times New Roman" w:cs="Times New Roman"/>
          <w:b/>
          <w:bCs/>
          <w:sz w:val="24"/>
          <w:szCs w:val="24"/>
          <w:lang w:val="en-US"/>
        </w:rPr>
        <w:t>Abstract</w:t>
      </w:r>
    </w:p>
    <w:p w14:paraId="27774E39" w14:textId="77777777" w:rsidR="00891FE9" w:rsidRPr="0066292F" w:rsidRDefault="00891FE9" w:rsidP="005268DB">
      <w:pPr>
        <w:spacing w:after="0" w:line="360" w:lineRule="auto"/>
        <w:jc w:val="center"/>
        <w:rPr>
          <w:rFonts w:ascii="Times New Roman" w:hAnsi="Times New Roman" w:cs="Times New Roman"/>
          <w:b/>
          <w:bCs/>
          <w:sz w:val="24"/>
          <w:szCs w:val="24"/>
          <w:lang w:val="en-US"/>
        </w:rPr>
      </w:pPr>
    </w:p>
    <w:p w14:paraId="5CFE1786" w14:textId="3939304E" w:rsidR="005268DB" w:rsidRPr="00E85336" w:rsidRDefault="005268DB" w:rsidP="001C3881">
      <w:pPr>
        <w:spacing w:after="0" w:line="360" w:lineRule="auto"/>
        <w:jc w:val="both"/>
        <w:rPr>
          <w:rFonts w:ascii="Times New Roman" w:hAnsi="Times New Roman" w:cs="Times New Roman"/>
          <w:sz w:val="24"/>
          <w:szCs w:val="24"/>
          <w:lang w:val="en-US"/>
        </w:rPr>
      </w:pPr>
      <w:r w:rsidRPr="000E26F3">
        <w:rPr>
          <w:rFonts w:ascii="Times New Roman" w:hAnsi="Times New Roman" w:cs="Times New Roman"/>
          <w:sz w:val="24"/>
          <w:szCs w:val="24"/>
          <w:highlight w:val="yellow"/>
        </w:rPr>
        <w:t xml:space="preserve">The accelerating pace of urbanization globally has ushered in profound transformations in cities, particularly in developing nations like India. Bhopal, the capital of Madhya Pradesh, exemplifies this rapid urban evolution, driven by population growth, and industrial expansion. This study examines the demographic trends, spatial growth patterns, and the multifaceted challenges and opportunities arising from urban development in Bhopal. Utilizing secondary data sources, census reports, government planning documents, and satellite imagery, the research employs both quantitative and spatial analysis to map the city's transformation from a historical town into a dynamic urban </w:t>
      </w:r>
      <w:proofErr w:type="spellStart"/>
      <w:r w:rsidRPr="000E26F3">
        <w:rPr>
          <w:rFonts w:ascii="Times New Roman" w:hAnsi="Times New Roman" w:cs="Times New Roman"/>
          <w:sz w:val="24"/>
          <w:szCs w:val="24"/>
          <w:highlight w:val="yellow"/>
        </w:rPr>
        <w:t>center</w:t>
      </w:r>
      <w:proofErr w:type="spellEnd"/>
      <w:r w:rsidRPr="000E26F3">
        <w:rPr>
          <w:rFonts w:ascii="Times New Roman" w:hAnsi="Times New Roman" w:cs="Times New Roman"/>
          <w:sz w:val="24"/>
          <w:szCs w:val="24"/>
          <w:highlight w:val="yellow"/>
        </w:rPr>
        <w:t>.</w:t>
      </w:r>
      <w:r w:rsidR="00891FE9" w:rsidRPr="000E26F3">
        <w:rPr>
          <w:rFonts w:ascii="Times New Roman" w:hAnsi="Times New Roman" w:cs="Times New Roman"/>
          <w:sz w:val="24"/>
          <w:szCs w:val="24"/>
          <w:highlight w:val="yellow"/>
        </w:rPr>
        <w:t xml:space="preserve"> </w:t>
      </w:r>
      <w:r w:rsidRPr="000E26F3">
        <w:rPr>
          <w:rFonts w:ascii="Times New Roman" w:hAnsi="Times New Roman" w:cs="Times New Roman"/>
          <w:sz w:val="24"/>
          <w:szCs w:val="24"/>
          <w:highlight w:val="yellow"/>
        </w:rPr>
        <w:t xml:space="preserve">The findings reveal a significant population increase of over 380% from 1961 to 2011, accompanied by spatial expansion from 26.3 </w:t>
      </w:r>
      <w:proofErr w:type="spellStart"/>
      <w:r w:rsidRPr="000E26F3">
        <w:rPr>
          <w:rFonts w:ascii="Times New Roman" w:hAnsi="Times New Roman" w:cs="Times New Roman"/>
          <w:sz w:val="24"/>
          <w:szCs w:val="24"/>
          <w:highlight w:val="yellow"/>
        </w:rPr>
        <w:t>sq</w:t>
      </w:r>
      <w:proofErr w:type="spellEnd"/>
      <w:r w:rsidRPr="000E26F3">
        <w:rPr>
          <w:rFonts w:ascii="Times New Roman" w:hAnsi="Times New Roman" w:cs="Times New Roman"/>
          <w:sz w:val="24"/>
          <w:szCs w:val="24"/>
          <w:highlight w:val="yellow"/>
        </w:rPr>
        <w:t xml:space="preserve"> km in 1975 to 185.19 </w:t>
      </w:r>
      <w:proofErr w:type="spellStart"/>
      <w:r w:rsidRPr="000E26F3">
        <w:rPr>
          <w:rFonts w:ascii="Times New Roman" w:hAnsi="Times New Roman" w:cs="Times New Roman"/>
          <w:sz w:val="24"/>
          <w:szCs w:val="24"/>
          <w:highlight w:val="yellow"/>
        </w:rPr>
        <w:t>sq</w:t>
      </w:r>
      <w:proofErr w:type="spellEnd"/>
      <w:r w:rsidRPr="000E26F3">
        <w:rPr>
          <w:rFonts w:ascii="Times New Roman" w:hAnsi="Times New Roman" w:cs="Times New Roman"/>
          <w:sz w:val="24"/>
          <w:szCs w:val="24"/>
          <w:highlight w:val="yellow"/>
        </w:rPr>
        <w:t xml:space="preserve"> km in 2024. Bhopal faces acute urban challenges, including inadequate water supply infrastructure, proliferation of slums, and uneven spatial development. The study highlights that 36.2% of Bhopal's population resides in slums and the city has seen a sharp decline in its Ease of Living Index ranking, underscoring governance and service delivery issues.</w:t>
      </w:r>
      <w:r w:rsidR="00585F68" w:rsidRPr="000E26F3">
        <w:rPr>
          <w:rFonts w:ascii="Times New Roman" w:hAnsi="Times New Roman" w:cs="Times New Roman"/>
          <w:sz w:val="24"/>
          <w:szCs w:val="24"/>
          <w:highlight w:val="yellow"/>
        </w:rPr>
        <w:t xml:space="preserve"> </w:t>
      </w:r>
      <w:r w:rsidR="0066292F" w:rsidRPr="000E26F3">
        <w:rPr>
          <w:rFonts w:ascii="Times New Roman" w:hAnsi="Times New Roman" w:cs="Times New Roman"/>
          <w:sz w:val="24"/>
          <w:szCs w:val="24"/>
          <w:highlight w:val="yellow"/>
        </w:rPr>
        <w:t>T</w:t>
      </w:r>
      <w:r w:rsidRPr="000E26F3">
        <w:rPr>
          <w:rFonts w:ascii="Times New Roman" w:hAnsi="Times New Roman" w:cs="Times New Roman"/>
          <w:sz w:val="24"/>
          <w:szCs w:val="24"/>
          <w:highlight w:val="yellow"/>
        </w:rPr>
        <w:t>he research identifies key opportunities presented by integrated urban planning frameworks like the Bhopal Development Plan 2031, which advocates for sustainable growth through enhanced green cover, efficient land use, infrastructure development, and public participation.</w:t>
      </w:r>
      <w:r w:rsidRPr="005268DB">
        <w:rPr>
          <w:rFonts w:ascii="Times New Roman" w:hAnsi="Times New Roman" w:cs="Times New Roman"/>
          <w:sz w:val="24"/>
          <w:szCs w:val="24"/>
        </w:rPr>
        <w:t xml:space="preserve"> </w:t>
      </w:r>
    </w:p>
    <w:p w14:paraId="7D79211E" w14:textId="3006925C" w:rsidR="00DE2D1A" w:rsidRPr="00E85336" w:rsidRDefault="00DE2D1A" w:rsidP="00DE2D1A">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Keywords: Population growth, Urban sprawl, Spatial, City</w:t>
      </w:r>
      <w:r w:rsidR="005268DB">
        <w:rPr>
          <w:rFonts w:ascii="Times New Roman" w:hAnsi="Times New Roman" w:cs="Times New Roman"/>
          <w:sz w:val="24"/>
          <w:szCs w:val="24"/>
          <w:lang w:val="en-US"/>
        </w:rPr>
        <w:t xml:space="preserve">, Development, sustainable </w:t>
      </w:r>
    </w:p>
    <w:p w14:paraId="2AF86F07" w14:textId="77777777" w:rsidR="00DE2D1A" w:rsidRPr="00E85336" w:rsidRDefault="00DE2D1A" w:rsidP="00DE2D1A">
      <w:pPr>
        <w:spacing w:after="0" w:line="360" w:lineRule="auto"/>
        <w:jc w:val="both"/>
        <w:rPr>
          <w:rFonts w:ascii="Times New Roman" w:hAnsi="Times New Roman" w:cs="Times New Roman"/>
          <w:b/>
          <w:bCs/>
          <w:sz w:val="24"/>
          <w:szCs w:val="24"/>
          <w:lang w:val="en-US"/>
        </w:rPr>
      </w:pPr>
      <w:r w:rsidRPr="00E85336">
        <w:rPr>
          <w:rFonts w:ascii="Times New Roman" w:hAnsi="Times New Roman" w:cs="Times New Roman"/>
          <w:b/>
          <w:bCs/>
          <w:sz w:val="24"/>
          <w:szCs w:val="24"/>
          <w:lang w:val="en-US"/>
        </w:rPr>
        <w:t>Introduction</w:t>
      </w:r>
    </w:p>
    <w:p w14:paraId="17C829CD" w14:textId="4091F1AA" w:rsidR="00DE2D1A" w:rsidRPr="00E85336" w:rsidRDefault="00DE2D1A" w:rsidP="00DE2D1A">
      <w:pPr>
        <w:spacing w:after="0"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 xml:space="preserve">The world is increasingly becoming urbanized as humans have become more of an urban species. The sole purpose of human migration to urban areas is for better living.   According to Yiran et al., (2020), urbanization is a complex phenomenon that varies significantly across different parts of the world, impacting individuals and families in numerous ways.  The rapid rise in homeless people, slum proliferation, inhuman living conditions, environmental degradation, etc. are indications of how city resources are not able to accommodate the increasing inflow of population. </w:t>
      </w:r>
    </w:p>
    <w:p w14:paraId="74F8512C" w14:textId="77777777" w:rsidR="00DE2D1A" w:rsidRPr="00E85336" w:rsidRDefault="00DE2D1A" w:rsidP="00DE2D1A">
      <w:pPr>
        <w:spacing w:after="0"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lastRenderedPageBreak/>
        <w:t>Urbanization facilitates the centralization of services, that lead to greater access to employment, education, and leisure activities, which attract many individuals to move into cities. However, rapid urban growth also brings significant challenges, particularly in underdeveloped and developing countries, where urban areas often struggle with diminishing access to fresh water, escalating sewage and sanitation issues, lack of green space and recreation centers, and declining public health. Access to fresh water is important for the economic growth and the health of its citizens. According to UNEP, “the urban population without sanitation doubled from 88 million in 1990 to 175 million in 2008 and people without access to fresh water increased from 29 million in 1990 to 57 million in 2008 in African countries.”</w:t>
      </w:r>
    </w:p>
    <w:p w14:paraId="754EEB8F" w14:textId="77777777" w:rsidR="00DE2D1A" w:rsidRPr="00E85336" w:rsidRDefault="00DE2D1A" w:rsidP="00DE2D1A">
      <w:pPr>
        <w:spacing w:after="0"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 xml:space="preserve">Cities worldwide have become a powerful catalyst for sustainable economic growth, development, and prosperity, driving innovation, consumption, and investment in developed and developing nations. This significant shift toward urban living has far-reaching impacts on energy consumption, food security, and human progress. Although the outcome of this change is positive, poorly planned urbanization can potentially generate economic disorder, congestion, pollution, and civil unrest (UN-Habitat 2016). According to the United Nations, Department of Economic and Social Affairs. Population Division (2019) “Urbanization is closely related to the three dimensions of sustainable development: economic, social, and environmental. The well-managed urbanization can help maximize the benefits of agglomeration and minimize environmental degradation and potential adverse impacts of a growing number of city dwellers. As the world continues to urbanize, sustainable development depends increasingly on the successful management of urban growth, especially in low-income and lower–middle–income countries where the most rapid urbanization is expected between now and 2050.” </w:t>
      </w:r>
    </w:p>
    <w:p w14:paraId="6FAFC069" w14:textId="77777777" w:rsidR="00DE2D1A" w:rsidRPr="00E85336" w:rsidRDefault="00DE2D1A" w:rsidP="00DE2D1A">
      <w:pPr>
        <w:spacing w:after="0"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The World Urbanization Prospects (2018) report stated that “about 55 percent of the global population lived in urban areas in 2018 as compared to 30 percent in 1950.” By 2050, approximately 70 percent of the global population will reside in urban areas, making sustainable urban planning crucial (Singh et al., 2024). India is witnessing rapid urbanization and population growth in the last few decades. As per the Census 2011, the urban population in the country stood at 37.7 crores, which accounted for 31 percent of the country’s population. This is projected to increase to 60 crores (40 percent) by 2030 and over 80 crores (50 percent) by 2050 (Ease of Living Index 2019). Urbanization brings great opportunities and benefits to industrialization, modernization, and sociological rationalization, that is the reason why the trend of rapid urbanization is predicted.</w:t>
      </w:r>
    </w:p>
    <w:p w14:paraId="447578E6" w14:textId="77777777" w:rsidR="00DE2D1A" w:rsidRPr="00E85336" w:rsidRDefault="00DE2D1A" w:rsidP="00DE2D1A">
      <w:pPr>
        <w:spacing w:after="0"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lastRenderedPageBreak/>
        <w:t xml:space="preserve">“Urban areas worldwide continue to expand giving rise to an increase in both vertical and horizontal dimensions. With cities growing beyond their administrative and physical boundaries, conventional governing structures and institutions become outdated. This trend has led to expansion not just in terms of population settlement and spatial sprawl but has altered the social and economic sphere of influence of urban residents” (UN-Habitat 2016). Urban spatial expansion results mainly from three powerful forces: a growing population, rising incomes, and falling commuting costs (Brueckner, J. K 2000). “Bhopal City has experienced significant population influx in recent decades, leading to the expansion of its urban footprint and the emergence of unplanned settlements on the periphery” (Brush 1968). “A key factor driving this phenomenon is the migration of people from rural areas to the city in search of economic opportunities and a better quality of life. This influx has put a strain on the city’s infrastructure and resources, leading to the development of informal settlements and the loss of valuable agricultural and natural lands to urban sprawl” (Ramachandra et. al., 2015). </w:t>
      </w:r>
    </w:p>
    <w:p w14:paraId="69ABFA07" w14:textId="77777777" w:rsidR="00DE2D1A" w:rsidRPr="00E85336" w:rsidRDefault="00DE2D1A" w:rsidP="00DE2D1A">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 xml:space="preserve">Sustainable urbanization is key to successful development, as the world continues to urbanize. Integrated policies to improve the lives of both urban and rural dwellers are needed, strengthening the linkages between urban and rural areas and building on their existing economic, social, and environmental ties (World Urbanization Prospects: The 2018 Revision, 2019). Poorly managed urbanization can be detrimental to sustainable development. However, with vision and commitment, sustainable urbanization is one of the solutions to our ever-growing global population. </w:t>
      </w:r>
    </w:p>
    <w:p w14:paraId="05A3BCA8" w14:textId="77777777" w:rsidR="00DE2D1A" w:rsidRDefault="00DE2D1A" w:rsidP="00DE2D1A">
      <w:pPr>
        <w:spacing w:line="360" w:lineRule="auto"/>
        <w:jc w:val="both"/>
        <w:rPr>
          <w:rFonts w:ascii="Times New Roman" w:hAnsi="Times New Roman" w:cs="Times New Roman"/>
          <w:b/>
          <w:bCs/>
          <w:sz w:val="24"/>
          <w:szCs w:val="24"/>
          <w:lang w:val="en-US"/>
        </w:rPr>
      </w:pPr>
      <w:r w:rsidRPr="00E85336">
        <w:rPr>
          <w:rFonts w:ascii="Times New Roman" w:hAnsi="Times New Roman" w:cs="Times New Roman"/>
          <w:b/>
          <w:bCs/>
          <w:sz w:val="24"/>
          <w:szCs w:val="24"/>
          <w:lang w:val="en-US"/>
        </w:rPr>
        <w:t>Objectives</w:t>
      </w:r>
    </w:p>
    <w:p w14:paraId="5560AB6D" w14:textId="77777777" w:rsidR="00E41047" w:rsidRDefault="00E41047" w:rsidP="00DE2D1A">
      <w:pPr>
        <w:pStyle w:val="ListParagraph"/>
        <w:numPr>
          <w:ilvl w:val="0"/>
          <w:numId w:val="2"/>
        </w:numPr>
        <w:spacing w:after="0" w:line="360" w:lineRule="auto"/>
        <w:jc w:val="both"/>
        <w:rPr>
          <w:rFonts w:ascii="Times New Roman" w:hAnsi="Times New Roman" w:cs="Times New Roman"/>
          <w:sz w:val="24"/>
          <w:szCs w:val="24"/>
        </w:rPr>
      </w:pPr>
      <w:r w:rsidRPr="00E41047">
        <w:rPr>
          <w:rFonts w:ascii="Times New Roman" w:hAnsi="Times New Roman" w:cs="Times New Roman"/>
          <w:sz w:val="24"/>
          <w:szCs w:val="24"/>
        </w:rPr>
        <w:t xml:space="preserve">To </w:t>
      </w:r>
      <w:proofErr w:type="spellStart"/>
      <w:r w:rsidRPr="00E41047">
        <w:rPr>
          <w:rFonts w:ascii="Times New Roman" w:hAnsi="Times New Roman" w:cs="Times New Roman"/>
          <w:sz w:val="24"/>
          <w:szCs w:val="24"/>
        </w:rPr>
        <w:t>analyze</w:t>
      </w:r>
      <w:proofErr w:type="spellEnd"/>
      <w:r w:rsidRPr="00E41047">
        <w:rPr>
          <w:rFonts w:ascii="Times New Roman" w:hAnsi="Times New Roman" w:cs="Times New Roman"/>
          <w:sz w:val="24"/>
          <w:szCs w:val="24"/>
        </w:rPr>
        <w:t xml:space="preserve"> the patterns and trends of population growth in Bhopal</w:t>
      </w:r>
    </w:p>
    <w:p w14:paraId="1A59BAAD" w14:textId="77777777" w:rsidR="00210CF7" w:rsidRPr="00210CF7" w:rsidRDefault="00E41047" w:rsidP="00AB385E">
      <w:pPr>
        <w:pStyle w:val="ListParagraph"/>
        <w:numPr>
          <w:ilvl w:val="0"/>
          <w:numId w:val="2"/>
        </w:numPr>
        <w:spacing w:after="0" w:line="360" w:lineRule="auto"/>
        <w:jc w:val="both"/>
        <w:rPr>
          <w:rFonts w:ascii="Times New Roman" w:hAnsi="Times New Roman" w:cs="Times New Roman"/>
          <w:b/>
          <w:bCs/>
          <w:sz w:val="24"/>
          <w:szCs w:val="24"/>
          <w:lang w:val="en-US"/>
        </w:rPr>
      </w:pPr>
      <w:r w:rsidRPr="00210CF7">
        <w:rPr>
          <w:rFonts w:ascii="Times New Roman" w:hAnsi="Times New Roman" w:cs="Times New Roman"/>
          <w:sz w:val="24"/>
          <w:szCs w:val="24"/>
        </w:rPr>
        <w:t xml:space="preserve">To identify key challenges and opportunities for sustainable urban development </w:t>
      </w:r>
    </w:p>
    <w:p w14:paraId="1951BB12" w14:textId="77777777" w:rsidR="00210CF7" w:rsidRDefault="00210CF7" w:rsidP="00210CF7">
      <w:pPr>
        <w:spacing w:after="0" w:line="360" w:lineRule="auto"/>
        <w:jc w:val="both"/>
        <w:rPr>
          <w:rFonts w:ascii="Times New Roman" w:hAnsi="Times New Roman" w:cs="Times New Roman"/>
          <w:b/>
          <w:bCs/>
          <w:sz w:val="24"/>
          <w:szCs w:val="24"/>
          <w:lang w:val="en-US"/>
        </w:rPr>
      </w:pPr>
    </w:p>
    <w:p w14:paraId="0142F87C" w14:textId="1B43F66F" w:rsidR="00DE2D1A" w:rsidRPr="00210CF7" w:rsidRDefault="00DE2D1A" w:rsidP="00210CF7">
      <w:pPr>
        <w:spacing w:after="0" w:line="360" w:lineRule="auto"/>
        <w:jc w:val="both"/>
        <w:rPr>
          <w:rFonts w:ascii="Times New Roman" w:hAnsi="Times New Roman" w:cs="Times New Roman"/>
          <w:b/>
          <w:bCs/>
          <w:sz w:val="24"/>
          <w:szCs w:val="24"/>
          <w:lang w:val="en-US"/>
        </w:rPr>
      </w:pPr>
      <w:r w:rsidRPr="00210CF7">
        <w:rPr>
          <w:rFonts w:ascii="Times New Roman" w:hAnsi="Times New Roman" w:cs="Times New Roman"/>
          <w:b/>
          <w:bCs/>
          <w:sz w:val="24"/>
          <w:szCs w:val="24"/>
          <w:lang w:val="en-US"/>
        </w:rPr>
        <w:t>Methodology</w:t>
      </w:r>
    </w:p>
    <w:p w14:paraId="671D7A71" w14:textId="77777777" w:rsidR="00FF2373" w:rsidRPr="00FF2373" w:rsidRDefault="00C237ED" w:rsidP="00C237ED">
      <w:pPr>
        <w:spacing w:after="0" w:line="360" w:lineRule="auto"/>
        <w:jc w:val="both"/>
        <w:rPr>
          <w:rFonts w:ascii="Times New Roman" w:hAnsi="Times New Roman" w:cs="Times New Roman"/>
          <w:sz w:val="24"/>
          <w:szCs w:val="24"/>
        </w:rPr>
      </w:pPr>
      <w:r w:rsidRPr="00FF2373">
        <w:rPr>
          <w:rFonts w:ascii="Times New Roman" w:hAnsi="Times New Roman" w:cs="Times New Roman"/>
          <w:sz w:val="24"/>
          <w:szCs w:val="24"/>
        </w:rPr>
        <w:t xml:space="preserve">The present study adopts a secondary data-based research methodology, incorporating both quantitative and spatial analysis techniques. </w:t>
      </w:r>
    </w:p>
    <w:p w14:paraId="0E129A72" w14:textId="5E867403" w:rsidR="00C237ED" w:rsidRPr="00FF2373" w:rsidRDefault="00C237ED" w:rsidP="00C237ED">
      <w:pPr>
        <w:spacing w:after="0" w:line="360" w:lineRule="auto"/>
        <w:jc w:val="both"/>
        <w:rPr>
          <w:rFonts w:ascii="Times New Roman" w:hAnsi="Times New Roman" w:cs="Times New Roman"/>
          <w:sz w:val="24"/>
          <w:szCs w:val="24"/>
        </w:rPr>
      </w:pPr>
      <w:r w:rsidRPr="00FF2373">
        <w:rPr>
          <w:rFonts w:ascii="Times New Roman" w:hAnsi="Times New Roman" w:cs="Times New Roman"/>
          <w:sz w:val="24"/>
          <w:szCs w:val="24"/>
        </w:rPr>
        <w:t>Data were primarily collected from secondary sources such as government reports, statistical handbooks, research publications, and policy documents relevant to the study area and topic.</w:t>
      </w:r>
    </w:p>
    <w:p w14:paraId="0FC11308" w14:textId="7580DCC6" w:rsidR="00DE2D1A" w:rsidRPr="00E85336" w:rsidRDefault="004044D5" w:rsidP="00DE2D1A">
      <w:pPr>
        <w:spacing w:after="0" w:line="360" w:lineRule="auto"/>
        <w:jc w:val="both"/>
        <w:rPr>
          <w:rFonts w:ascii="Times New Roman" w:hAnsi="Times New Roman" w:cs="Times New Roman"/>
          <w:sz w:val="24"/>
          <w:szCs w:val="24"/>
          <w:lang w:val="en-US"/>
        </w:rPr>
      </w:pPr>
      <w:r w:rsidRPr="004044D5">
        <w:rPr>
          <w:rFonts w:ascii="Times New Roman" w:hAnsi="Times New Roman" w:cs="Times New Roman"/>
          <w:sz w:val="24"/>
          <w:szCs w:val="24"/>
        </w:rPr>
        <w:t xml:space="preserve">To complement and enhance the analysis, </w:t>
      </w:r>
      <w:r w:rsidRPr="000E26F3">
        <w:rPr>
          <w:rFonts w:ascii="Times New Roman" w:hAnsi="Times New Roman" w:cs="Times New Roman"/>
          <w:sz w:val="24"/>
          <w:szCs w:val="24"/>
          <w:highlight w:val="yellow"/>
        </w:rPr>
        <w:t xml:space="preserve">Sentinel-2 satellite imagery was utilized. A supervised classification technique was used to </w:t>
      </w:r>
      <w:proofErr w:type="spellStart"/>
      <w:r w:rsidRPr="000E26F3">
        <w:rPr>
          <w:rFonts w:ascii="Times New Roman" w:hAnsi="Times New Roman" w:cs="Times New Roman"/>
          <w:sz w:val="24"/>
          <w:szCs w:val="24"/>
          <w:highlight w:val="yellow"/>
        </w:rPr>
        <w:t>analyze</w:t>
      </w:r>
      <w:proofErr w:type="spellEnd"/>
      <w:r w:rsidRPr="000E26F3">
        <w:rPr>
          <w:rFonts w:ascii="Times New Roman" w:hAnsi="Times New Roman" w:cs="Times New Roman"/>
          <w:sz w:val="24"/>
          <w:szCs w:val="24"/>
          <w:highlight w:val="yellow"/>
        </w:rPr>
        <w:t xml:space="preserve"> Land Use Land Cover (LULC) change detection within the study area. This method involves the analyst’s supervision of pixel classification through a selected algorithm. Representative training sites were identified as </w:t>
      </w:r>
      <w:r w:rsidRPr="000E26F3">
        <w:rPr>
          <w:rFonts w:ascii="Times New Roman" w:hAnsi="Times New Roman" w:cs="Times New Roman"/>
          <w:sz w:val="24"/>
          <w:szCs w:val="24"/>
          <w:highlight w:val="yellow"/>
        </w:rPr>
        <w:lastRenderedPageBreak/>
        <w:t xml:space="preserve">samples of each land cover class. </w:t>
      </w:r>
      <w:r w:rsidR="0018172E" w:rsidRPr="000E26F3">
        <w:rPr>
          <w:rFonts w:ascii="Times New Roman" w:hAnsi="Times New Roman" w:cs="Times New Roman"/>
          <w:sz w:val="24"/>
          <w:szCs w:val="24"/>
          <w:highlight w:val="yellow"/>
        </w:rPr>
        <w:t>The Maximum Likelihood (ML) algorithm, widely regarded for its robustness and accuracy, was utilized to perform the image classification.</w:t>
      </w:r>
    </w:p>
    <w:p w14:paraId="7D03C64C" w14:textId="77777777" w:rsidR="00DE2D1A" w:rsidRPr="00E85336" w:rsidRDefault="00DE2D1A" w:rsidP="00DE2D1A">
      <w:pPr>
        <w:spacing w:after="0" w:line="360" w:lineRule="auto"/>
        <w:jc w:val="both"/>
        <w:rPr>
          <w:rFonts w:ascii="Times New Roman" w:hAnsi="Times New Roman" w:cs="Times New Roman"/>
          <w:b/>
          <w:bCs/>
          <w:sz w:val="24"/>
          <w:szCs w:val="24"/>
          <w:lang w:val="en-US"/>
        </w:rPr>
      </w:pPr>
      <w:r w:rsidRPr="00E85336">
        <w:rPr>
          <w:rFonts w:ascii="Times New Roman" w:hAnsi="Times New Roman" w:cs="Times New Roman"/>
          <w:b/>
          <w:bCs/>
          <w:sz w:val="24"/>
          <w:szCs w:val="24"/>
          <w:lang w:val="en-US"/>
        </w:rPr>
        <w:t>Study area</w:t>
      </w:r>
    </w:p>
    <w:p w14:paraId="14DB3F7F" w14:textId="77777777" w:rsidR="00DE2D1A" w:rsidRPr="00E85336" w:rsidRDefault="00DE2D1A" w:rsidP="00DE2D1A">
      <w:pPr>
        <w:spacing w:after="0"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Bhopal city, located in Huzur sub-district is situated in 23º15’35.75” N latitude and 77º 24’45” E longitude (Figure 1). The city is one of the oldest cities in the country established by Raja Bhoj, the famous Parmar king of Dhar in the 11</w:t>
      </w:r>
      <w:r w:rsidRPr="00E85336">
        <w:rPr>
          <w:rFonts w:ascii="Times New Roman" w:hAnsi="Times New Roman" w:cs="Times New Roman"/>
          <w:sz w:val="24"/>
          <w:szCs w:val="24"/>
          <w:vertAlign w:val="superscript"/>
          <w:lang w:val="en-US"/>
        </w:rPr>
        <w:t>th</w:t>
      </w:r>
      <w:r w:rsidRPr="00E85336">
        <w:rPr>
          <w:rFonts w:ascii="Times New Roman" w:hAnsi="Times New Roman" w:cs="Times New Roman"/>
          <w:sz w:val="24"/>
          <w:szCs w:val="24"/>
          <w:lang w:val="en-US"/>
        </w:rPr>
        <w:t xml:space="preserve"> century. In the 18</w:t>
      </w:r>
      <w:r w:rsidRPr="00E85336">
        <w:rPr>
          <w:rFonts w:ascii="Times New Roman" w:hAnsi="Times New Roman" w:cs="Times New Roman"/>
          <w:sz w:val="24"/>
          <w:szCs w:val="24"/>
          <w:vertAlign w:val="superscript"/>
          <w:lang w:val="en-US"/>
        </w:rPr>
        <w:t>th</w:t>
      </w:r>
      <w:r w:rsidRPr="00E85336">
        <w:rPr>
          <w:rFonts w:ascii="Times New Roman" w:hAnsi="Times New Roman" w:cs="Times New Roman"/>
          <w:sz w:val="24"/>
          <w:szCs w:val="24"/>
          <w:lang w:val="en-US"/>
        </w:rPr>
        <w:t xml:space="preserve"> century, the city was again fortified by Dost Mohammed Khan, a chieftain of Aurangzeb. The city remained the capital of a feudal state till it was merged into the Indian Union in 1948. In 1956 Bhopal became the capital of the reorganized State of Madhya Pradesh. Bhopal city is the social, economic, and political life of Madhya Pradesh with the legacy of rich historical past and future aspirations. The city is not only an administrative capital but also serves as a center of commercial, cultural, educational, and industrial activities. This potential of Bhopal city attracts an inflow of population across the country. Owning to this phenomenon, the development of the city’s physical infrastructure, transportation, ecological, environmental, housing, social, economic, and institutional framework needs to be strengthened.</w:t>
      </w:r>
    </w:p>
    <w:p w14:paraId="3A1F99F8" w14:textId="77777777" w:rsidR="00DE2D1A" w:rsidRPr="00E85336" w:rsidRDefault="00DE2D1A" w:rsidP="00DE2D1A">
      <w:pPr>
        <w:keepNext/>
        <w:spacing w:line="360" w:lineRule="auto"/>
        <w:jc w:val="both"/>
        <w:rPr>
          <w:rFonts w:ascii="Times New Roman" w:hAnsi="Times New Roman" w:cs="Times New Roman"/>
          <w:sz w:val="24"/>
          <w:szCs w:val="24"/>
        </w:rPr>
      </w:pPr>
      <w:r w:rsidRPr="00E85336">
        <w:rPr>
          <w:rFonts w:ascii="Times New Roman" w:hAnsi="Times New Roman" w:cs="Times New Roman"/>
          <w:sz w:val="24"/>
          <w:szCs w:val="24"/>
          <w:lang w:val="en-US"/>
        </w:rPr>
        <w:t xml:space="preserve"> </w:t>
      </w:r>
      <w:r w:rsidRPr="00E85336">
        <w:rPr>
          <w:rFonts w:ascii="Times New Roman" w:hAnsi="Times New Roman" w:cs="Times New Roman"/>
          <w:noProof/>
          <w:sz w:val="24"/>
          <w:szCs w:val="24"/>
          <w:lang w:val="en-US"/>
        </w:rPr>
        <w:drawing>
          <wp:inline distT="0" distB="0" distL="0" distR="0" wp14:anchorId="41CD4997" wp14:editId="63306AEC">
            <wp:extent cx="3492728" cy="2471533"/>
            <wp:effectExtent l="0" t="0" r="0" b="5080"/>
            <wp:docPr id="197892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2697"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493713" cy="2472230"/>
                    </a:xfrm>
                    <a:prstGeom prst="rect">
                      <a:avLst/>
                    </a:prstGeom>
                    <a:noFill/>
                    <a:ln>
                      <a:noFill/>
                    </a:ln>
                  </pic:spPr>
                </pic:pic>
              </a:graphicData>
            </a:graphic>
          </wp:inline>
        </w:drawing>
      </w:r>
    </w:p>
    <w:p w14:paraId="696286B9" w14:textId="77777777" w:rsidR="00DE2D1A" w:rsidRDefault="00DE2D1A" w:rsidP="00DE2D1A">
      <w:pPr>
        <w:pStyle w:val="Caption"/>
        <w:spacing w:line="360" w:lineRule="auto"/>
        <w:jc w:val="both"/>
        <w:rPr>
          <w:rFonts w:ascii="Times New Roman" w:hAnsi="Times New Roman" w:cs="Times New Roman"/>
          <w:b/>
          <w:bCs/>
          <w:i w:val="0"/>
          <w:iCs w:val="0"/>
          <w:sz w:val="24"/>
          <w:szCs w:val="24"/>
        </w:rPr>
      </w:pPr>
      <w:r w:rsidRPr="00E85336">
        <w:rPr>
          <w:rFonts w:ascii="Times New Roman" w:hAnsi="Times New Roman" w:cs="Times New Roman"/>
          <w:b/>
          <w:bCs/>
          <w:i w:val="0"/>
          <w:iCs w:val="0"/>
          <w:sz w:val="24"/>
          <w:szCs w:val="24"/>
        </w:rPr>
        <w:t xml:space="preserve">Figure </w:t>
      </w:r>
      <w:r w:rsidRPr="00E85336">
        <w:rPr>
          <w:rFonts w:ascii="Times New Roman" w:hAnsi="Times New Roman" w:cs="Times New Roman"/>
          <w:b/>
          <w:bCs/>
          <w:i w:val="0"/>
          <w:iCs w:val="0"/>
          <w:sz w:val="24"/>
          <w:szCs w:val="24"/>
        </w:rPr>
        <w:fldChar w:fldCharType="begin"/>
      </w:r>
      <w:r w:rsidRPr="00E85336">
        <w:rPr>
          <w:rFonts w:ascii="Times New Roman" w:hAnsi="Times New Roman" w:cs="Times New Roman"/>
          <w:b/>
          <w:bCs/>
          <w:i w:val="0"/>
          <w:iCs w:val="0"/>
          <w:sz w:val="24"/>
          <w:szCs w:val="24"/>
        </w:rPr>
        <w:instrText xml:space="preserve"> SEQ Figure \* ARABIC </w:instrText>
      </w:r>
      <w:r w:rsidRPr="00E85336">
        <w:rPr>
          <w:rFonts w:ascii="Times New Roman" w:hAnsi="Times New Roman" w:cs="Times New Roman"/>
          <w:b/>
          <w:bCs/>
          <w:i w:val="0"/>
          <w:iCs w:val="0"/>
          <w:sz w:val="24"/>
          <w:szCs w:val="24"/>
        </w:rPr>
        <w:fldChar w:fldCharType="separate"/>
      </w:r>
      <w:r w:rsidRPr="00E85336">
        <w:rPr>
          <w:rFonts w:ascii="Times New Roman" w:hAnsi="Times New Roman" w:cs="Times New Roman"/>
          <w:b/>
          <w:bCs/>
          <w:i w:val="0"/>
          <w:iCs w:val="0"/>
          <w:noProof/>
          <w:sz w:val="24"/>
          <w:szCs w:val="24"/>
        </w:rPr>
        <w:t>1</w:t>
      </w:r>
      <w:r w:rsidRPr="00E85336">
        <w:rPr>
          <w:rFonts w:ascii="Times New Roman" w:hAnsi="Times New Roman" w:cs="Times New Roman"/>
          <w:b/>
          <w:bCs/>
          <w:i w:val="0"/>
          <w:iCs w:val="0"/>
          <w:sz w:val="24"/>
          <w:szCs w:val="24"/>
        </w:rPr>
        <w:fldChar w:fldCharType="end"/>
      </w:r>
      <w:r w:rsidRPr="00E85336">
        <w:rPr>
          <w:rFonts w:ascii="Times New Roman" w:hAnsi="Times New Roman" w:cs="Times New Roman"/>
          <w:b/>
          <w:bCs/>
          <w:i w:val="0"/>
          <w:iCs w:val="0"/>
          <w:sz w:val="24"/>
          <w:szCs w:val="24"/>
        </w:rPr>
        <w:t>: Study Area</w:t>
      </w:r>
    </w:p>
    <w:p w14:paraId="03D759ED" w14:textId="77777777" w:rsidR="00DE2D1A" w:rsidRDefault="00DE2D1A" w:rsidP="00DE2D1A">
      <w:r w:rsidRPr="00E85336">
        <w:rPr>
          <w:rFonts w:ascii="Times New Roman" w:hAnsi="Times New Roman" w:cs="Times New Roman"/>
          <w:noProof/>
          <w:sz w:val="24"/>
          <w:szCs w:val="24"/>
          <w:lang w:val="en-US"/>
        </w:rPr>
        <w:lastRenderedPageBreak/>
        <w:drawing>
          <wp:inline distT="0" distB="0" distL="0" distR="0" wp14:anchorId="69A7B370" wp14:editId="6C9496C4">
            <wp:extent cx="4646838" cy="3590925"/>
            <wp:effectExtent l="0" t="0" r="1905" b="0"/>
            <wp:docPr id="13331347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134705"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703981" cy="3635083"/>
                    </a:xfrm>
                    <a:prstGeom prst="rect">
                      <a:avLst/>
                    </a:prstGeom>
                    <a:noFill/>
                    <a:ln>
                      <a:noFill/>
                    </a:ln>
                  </pic:spPr>
                </pic:pic>
              </a:graphicData>
            </a:graphic>
          </wp:inline>
        </w:drawing>
      </w:r>
    </w:p>
    <w:p w14:paraId="77A19018" w14:textId="77777777" w:rsidR="00DE2D1A" w:rsidRPr="0094677C" w:rsidRDefault="00DE2D1A" w:rsidP="00DE2D1A">
      <w:pPr>
        <w:pStyle w:val="Caption"/>
        <w:spacing w:line="360" w:lineRule="auto"/>
        <w:jc w:val="both"/>
        <w:rPr>
          <w:rFonts w:ascii="Times New Roman" w:hAnsi="Times New Roman" w:cs="Times New Roman"/>
          <w:i w:val="0"/>
          <w:iCs w:val="0"/>
          <w:sz w:val="24"/>
          <w:szCs w:val="24"/>
        </w:rPr>
      </w:pPr>
      <w:r w:rsidRPr="00E85336">
        <w:rPr>
          <w:rFonts w:ascii="Times New Roman" w:hAnsi="Times New Roman" w:cs="Times New Roman"/>
          <w:i w:val="0"/>
          <w:iCs w:val="0"/>
          <w:sz w:val="24"/>
          <w:szCs w:val="24"/>
        </w:rPr>
        <w:t xml:space="preserve">Figure 2: Sentinel -2 image of Bhopal (True </w:t>
      </w:r>
      <w:proofErr w:type="spellStart"/>
      <w:r w:rsidRPr="00E85336">
        <w:rPr>
          <w:rFonts w:ascii="Times New Roman" w:hAnsi="Times New Roman" w:cs="Times New Roman"/>
          <w:i w:val="0"/>
          <w:iCs w:val="0"/>
          <w:sz w:val="24"/>
          <w:szCs w:val="24"/>
        </w:rPr>
        <w:t>color</w:t>
      </w:r>
      <w:proofErr w:type="spellEnd"/>
      <w:r w:rsidRPr="00E85336">
        <w:rPr>
          <w:rFonts w:ascii="Times New Roman" w:hAnsi="Times New Roman" w:cs="Times New Roman"/>
          <w:i w:val="0"/>
          <w:iCs w:val="0"/>
          <w:sz w:val="24"/>
          <w:szCs w:val="24"/>
        </w:rPr>
        <w:t xml:space="preserve"> image)</w:t>
      </w:r>
      <w:r>
        <w:rPr>
          <w:rFonts w:ascii="Times New Roman" w:hAnsi="Times New Roman" w:cs="Times New Roman"/>
          <w:i w:val="0"/>
          <w:iCs w:val="0"/>
          <w:sz w:val="24"/>
          <w:szCs w:val="24"/>
        </w:rPr>
        <w:t xml:space="preserve"> of the study area</w:t>
      </w:r>
    </w:p>
    <w:p w14:paraId="075182E3" w14:textId="77777777" w:rsidR="0066292F" w:rsidRDefault="0066292F" w:rsidP="00DE2D1A">
      <w:pPr>
        <w:spacing w:after="0" w:line="360" w:lineRule="auto"/>
        <w:jc w:val="both"/>
        <w:rPr>
          <w:rFonts w:ascii="Times New Roman" w:hAnsi="Times New Roman" w:cs="Times New Roman"/>
          <w:b/>
          <w:bCs/>
          <w:sz w:val="24"/>
          <w:szCs w:val="24"/>
          <w:lang w:val="en-US"/>
        </w:rPr>
      </w:pPr>
    </w:p>
    <w:p w14:paraId="539D241C" w14:textId="77777777" w:rsidR="0066292F" w:rsidRDefault="0066292F" w:rsidP="00DE2D1A">
      <w:pPr>
        <w:spacing w:after="0" w:line="360" w:lineRule="auto"/>
        <w:jc w:val="both"/>
        <w:rPr>
          <w:rFonts w:ascii="Times New Roman" w:hAnsi="Times New Roman" w:cs="Times New Roman"/>
          <w:b/>
          <w:bCs/>
          <w:sz w:val="24"/>
          <w:szCs w:val="24"/>
          <w:lang w:val="en-US"/>
        </w:rPr>
      </w:pPr>
    </w:p>
    <w:p w14:paraId="011820F1" w14:textId="77777777" w:rsidR="0066292F" w:rsidRDefault="0066292F" w:rsidP="00DE2D1A">
      <w:pPr>
        <w:spacing w:after="0" w:line="360" w:lineRule="auto"/>
        <w:jc w:val="both"/>
        <w:rPr>
          <w:rFonts w:ascii="Times New Roman" w:hAnsi="Times New Roman" w:cs="Times New Roman"/>
          <w:b/>
          <w:bCs/>
          <w:sz w:val="24"/>
          <w:szCs w:val="24"/>
          <w:lang w:val="en-US"/>
        </w:rPr>
      </w:pPr>
    </w:p>
    <w:p w14:paraId="47B6FBD3" w14:textId="77777777" w:rsidR="0066292F" w:rsidRDefault="0066292F" w:rsidP="00DE2D1A">
      <w:pPr>
        <w:spacing w:after="0" w:line="360" w:lineRule="auto"/>
        <w:jc w:val="both"/>
        <w:rPr>
          <w:rFonts w:ascii="Times New Roman" w:hAnsi="Times New Roman" w:cs="Times New Roman"/>
          <w:b/>
          <w:bCs/>
          <w:sz w:val="24"/>
          <w:szCs w:val="24"/>
          <w:lang w:val="en-US"/>
        </w:rPr>
      </w:pPr>
    </w:p>
    <w:p w14:paraId="41F86CFA" w14:textId="77777777" w:rsidR="0066292F" w:rsidRDefault="0066292F" w:rsidP="00DE2D1A">
      <w:pPr>
        <w:spacing w:after="0" w:line="360" w:lineRule="auto"/>
        <w:jc w:val="both"/>
        <w:rPr>
          <w:rFonts w:ascii="Times New Roman" w:hAnsi="Times New Roman" w:cs="Times New Roman"/>
          <w:b/>
          <w:bCs/>
          <w:sz w:val="24"/>
          <w:szCs w:val="24"/>
          <w:lang w:val="en-US"/>
        </w:rPr>
      </w:pPr>
    </w:p>
    <w:p w14:paraId="3CD3B888" w14:textId="77777777" w:rsidR="0066292F" w:rsidRDefault="0066292F" w:rsidP="00DE2D1A">
      <w:pPr>
        <w:spacing w:after="0" w:line="360" w:lineRule="auto"/>
        <w:jc w:val="both"/>
        <w:rPr>
          <w:rFonts w:ascii="Times New Roman" w:hAnsi="Times New Roman" w:cs="Times New Roman"/>
          <w:b/>
          <w:bCs/>
          <w:sz w:val="24"/>
          <w:szCs w:val="24"/>
          <w:lang w:val="en-US"/>
        </w:rPr>
      </w:pPr>
    </w:p>
    <w:p w14:paraId="1231A1E5" w14:textId="07A2219B" w:rsidR="00363B54" w:rsidRDefault="00517A52" w:rsidP="00DE2D1A">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Results &amp; </w:t>
      </w:r>
      <w:r w:rsidR="00363B54">
        <w:rPr>
          <w:rFonts w:ascii="Times New Roman" w:hAnsi="Times New Roman" w:cs="Times New Roman"/>
          <w:b/>
          <w:bCs/>
          <w:sz w:val="24"/>
          <w:szCs w:val="24"/>
          <w:lang w:val="en-US"/>
        </w:rPr>
        <w:t>Discussion</w:t>
      </w:r>
    </w:p>
    <w:p w14:paraId="0C21CF00" w14:textId="2FFF2C7E" w:rsidR="00DE2D1A" w:rsidRPr="00E85336" w:rsidRDefault="00DE2D1A" w:rsidP="00DE2D1A">
      <w:pPr>
        <w:spacing w:after="0" w:line="360" w:lineRule="auto"/>
        <w:jc w:val="both"/>
        <w:rPr>
          <w:rFonts w:ascii="Times New Roman" w:hAnsi="Times New Roman" w:cs="Times New Roman"/>
          <w:b/>
          <w:bCs/>
          <w:sz w:val="24"/>
          <w:szCs w:val="24"/>
          <w:lang w:val="en-US"/>
        </w:rPr>
      </w:pPr>
      <w:r w:rsidRPr="00E85336">
        <w:rPr>
          <w:rFonts w:ascii="Times New Roman" w:hAnsi="Times New Roman" w:cs="Times New Roman"/>
          <w:b/>
          <w:bCs/>
          <w:sz w:val="24"/>
          <w:szCs w:val="24"/>
          <w:lang w:val="en-US"/>
        </w:rPr>
        <w:t xml:space="preserve">Demographic scenario </w:t>
      </w:r>
      <w:r w:rsidR="00363B54">
        <w:rPr>
          <w:rFonts w:ascii="Times New Roman" w:hAnsi="Times New Roman" w:cs="Times New Roman"/>
          <w:b/>
          <w:bCs/>
          <w:sz w:val="24"/>
          <w:szCs w:val="24"/>
          <w:lang w:val="en-US"/>
        </w:rPr>
        <w:t>of Bhopal city</w:t>
      </w:r>
    </w:p>
    <w:p w14:paraId="080EE43B" w14:textId="77777777" w:rsidR="00DE2D1A" w:rsidRPr="00E85336" w:rsidRDefault="00DE2D1A" w:rsidP="00DE2D1A">
      <w:pPr>
        <w:spacing w:after="0" w:line="360" w:lineRule="auto"/>
        <w:jc w:val="both"/>
        <w:rPr>
          <w:rFonts w:ascii="Times New Roman" w:hAnsi="Times New Roman" w:cs="Times New Roman"/>
          <w:sz w:val="24"/>
          <w:szCs w:val="24"/>
        </w:rPr>
      </w:pPr>
      <w:r w:rsidRPr="00E85336">
        <w:rPr>
          <w:rFonts w:ascii="Times New Roman" w:hAnsi="Times New Roman" w:cs="Times New Roman"/>
          <w:noProof/>
          <w:sz w:val="24"/>
          <w:szCs w:val="24"/>
          <w:lang w:val="en-US"/>
        </w:rPr>
        <w:lastRenderedPageBreak/>
        <mc:AlternateContent>
          <mc:Choice Requires="wps">
            <w:drawing>
              <wp:anchor distT="0" distB="0" distL="114300" distR="114300" simplePos="0" relativeHeight="251660288" behindDoc="0" locked="0" layoutInCell="1" allowOverlap="1" wp14:anchorId="31B12D6F" wp14:editId="7528B923">
                <wp:simplePos x="0" y="0"/>
                <wp:positionH relativeFrom="column">
                  <wp:posOffset>1828800</wp:posOffset>
                </wp:positionH>
                <wp:positionV relativeFrom="paragraph">
                  <wp:posOffset>3385185</wp:posOffset>
                </wp:positionV>
                <wp:extent cx="1390650" cy="219075"/>
                <wp:effectExtent l="0" t="0" r="0" b="9525"/>
                <wp:wrapSquare wrapText="bothSides"/>
                <wp:docPr id="464243466" name="Text Box 1"/>
                <wp:cNvGraphicFramePr/>
                <a:graphic xmlns:a="http://schemas.openxmlformats.org/drawingml/2006/main">
                  <a:graphicData uri="http://schemas.microsoft.com/office/word/2010/wordprocessingShape">
                    <wps:wsp>
                      <wps:cNvSpPr txBox="1"/>
                      <wps:spPr>
                        <a:xfrm>
                          <a:off x="0" y="0"/>
                          <a:ext cx="1390650" cy="219075"/>
                        </a:xfrm>
                        <a:prstGeom prst="rect">
                          <a:avLst/>
                        </a:prstGeom>
                        <a:solidFill>
                          <a:prstClr val="white"/>
                        </a:solidFill>
                        <a:ln>
                          <a:noFill/>
                        </a:ln>
                      </wps:spPr>
                      <wps:txbx>
                        <w:txbxContent>
                          <w:p w14:paraId="2A13236B" w14:textId="77777777" w:rsidR="00DE2D1A" w:rsidRPr="003F6128" w:rsidRDefault="00DE2D1A" w:rsidP="00DE2D1A">
                            <w:pPr>
                              <w:pStyle w:val="Caption"/>
                              <w:rPr>
                                <w:rFonts w:ascii="Times New Roman" w:hAnsi="Times New Roman" w:cs="Times New Roman"/>
                                <w:noProof/>
                                <w:sz w:val="22"/>
                                <w:szCs w:val="22"/>
                                <w:lang w:val="en-US"/>
                              </w:rPr>
                            </w:pPr>
                            <w:r w:rsidRPr="003F6128">
                              <w:rPr>
                                <w:sz w:val="22"/>
                                <w:szCs w:val="22"/>
                              </w:rPr>
                              <w:t>Source: Census of India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B12D6F" id="_x0000_t202" coordsize="21600,21600" o:spt="202" path="m,l,21600r21600,l21600,xe">
                <v:stroke joinstyle="miter"/>
                <v:path gradientshapeok="t" o:connecttype="rect"/>
              </v:shapetype>
              <v:shape id="Text Box 1" o:spid="_x0000_s1026" type="#_x0000_t202" style="position:absolute;left:0;text-align:left;margin-left:2in;margin-top:266.55pt;width:109.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" stroked="f">
                <v:textbox inset="0,0,0,0">
                  <w:txbxContent>
                    <w:p w14:paraId="2A13236B" w14:textId="77777777" w:rsidR="00DE2D1A" w:rsidRPr="003F6128" w:rsidRDefault="00DE2D1A" w:rsidP="00DE2D1A">
                      <w:pPr>
                        <w:pStyle w:val="Caption"/>
                        <w:rPr>
                          <w:rFonts w:ascii="Times New Roman" w:hAnsi="Times New Roman" w:cs="Times New Roman"/>
                          <w:noProof/>
                          <w:sz w:val="22"/>
                          <w:szCs w:val="22"/>
                          <w:lang w:val="en-US"/>
                        </w:rPr>
                      </w:pPr>
                      <w:r w:rsidRPr="003F6128">
                        <w:rPr>
                          <w:sz w:val="22"/>
                          <w:szCs w:val="22"/>
                        </w:rPr>
                        <w:t>Source: Census of India</w:t>
                      </w:r>
                    </w:p>
                  </w:txbxContent>
                </v:textbox>
                <w10:wrap type="square"/>
              </v:shape>
            </w:pict>
          </mc:Fallback>
        </mc:AlternateContent>
      </w:r>
      <w:r w:rsidRPr="00E85336">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36536E4C" wp14:editId="6FC58393">
            <wp:simplePos x="0" y="0"/>
            <wp:positionH relativeFrom="column">
              <wp:posOffset>219075</wp:posOffset>
            </wp:positionH>
            <wp:positionV relativeFrom="paragraph">
              <wp:posOffset>1073785</wp:posOffset>
            </wp:positionV>
            <wp:extent cx="5534025" cy="2314575"/>
            <wp:effectExtent l="0" t="0" r="9525" b="9525"/>
            <wp:wrapSquare wrapText="bothSides"/>
            <wp:docPr id="156309913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Pr="00E85336">
        <w:rPr>
          <w:rFonts w:ascii="Times New Roman" w:hAnsi="Times New Roman" w:cs="Times New Roman"/>
          <w:sz w:val="24"/>
          <w:szCs w:val="24"/>
        </w:rPr>
        <w:t>The population growth in Bhopal city is primarily driven by its status as the state capital, its educational facilities, better healthcare, and job opportunities, as the city houses several large and medium industries</w:t>
      </w:r>
      <w:r w:rsidRPr="00E85336">
        <w:rPr>
          <w:rFonts w:ascii="Times New Roman" w:hAnsi="Times New Roman" w:cs="Times New Roman"/>
          <w:sz w:val="24"/>
          <w:szCs w:val="24"/>
          <w:lang w:val="en-US"/>
        </w:rPr>
        <w:t xml:space="preserve">. </w:t>
      </w:r>
      <w:r w:rsidRPr="00E85336">
        <w:rPr>
          <w:rFonts w:ascii="Times New Roman" w:hAnsi="Times New Roman" w:cs="Times New Roman"/>
          <w:sz w:val="24"/>
          <w:szCs w:val="24"/>
        </w:rPr>
        <w:t xml:space="preserve">The city experienced rapid population growth, recording a 117.87% decadal increase between 1951 and 1961, primarily due to the establishment of a major public </w:t>
      </w:r>
    </w:p>
    <w:p w14:paraId="03F3CB66" w14:textId="77777777" w:rsidR="00D93279" w:rsidRDefault="00D93279" w:rsidP="00DE2D1A">
      <w:pPr>
        <w:spacing w:line="360" w:lineRule="auto"/>
        <w:jc w:val="both"/>
        <w:rPr>
          <w:rFonts w:ascii="Times New Roman" w:hAnsi="Times New Roman" w:cs="Times New Roman"/>
          <w:sz w:val="24"/>
          <w:szCs w:val="24"/>
        </w:rPr>
      </w:pPr>
    </w:p>
    <w:p w14:paraId="14752BF2" w14:textId="6F6B56F4" w:rsidR="00DE2D1A" w:rsidRPr="00E85336" w:rsidRDefault="00DE2D1A" w:rsidP="00DE2D1A">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rPr>
        <w:t xml:space="preserve">sector manufacturing unit, Bharat Heavy Electricals Limited (BHEL). During 1971-1981, the city's boundary was expanded to include BHEL Township and </w:t>
      </w:r>
      <w:proofErr w:type="spellStart"/>
      <w:r w:rsidRPr="00E85336">
        <w:rPr>
          <w:rFonts w:ascii="Times New Roman" w:hAnsi="Times New Roman" w:cs="Times New Roman"/>
          <w:sz w:val="24"/>
          <w:szCs w:val="24"/>
        </w:rPr>
        <w:t>Bairagarh</w:t>
      </w:r>
      <w:proofErr w:type="spellEnd"/>
      <w:r w:rsidRPr="00E85336">
        <w:rPr>
          <w:rFonts w:ascii="Times New Roman" w:hAnsi="Times New Roman" w:cs="Times New Roman"/>
          <w:sz w:val="24"/>
          <w:szCs w:val="24"/>
        </w:rPr>
        <w:t xml:space="preserve"> within the Bhopal Municipal Corporation. The establishment of the </w:t>
      </w:r>
      <w:proofErr w:type="spellStart"/>
      <w:r w:rsidRPr="00E85336">
        <w:rPr>
          <w:rFonts w:ascii="Times New Roman" w:hAnsi="Times New Roman" w:cs="Times New Roman"/>
          <w:sz w:val="24"/>
          <w:szCs w:val="24"/>
        </w:rPr>
        <w:t>Mandideep</w:t>
      </w:r>
      <w:proofErr w:type="spellEnd"/>
      <w:r w:rsidRPr="00E85336">
        <w:rPr>
          <w:rFonts w:ascii="Times New Roman" w:hAnsi="Times New Roman" w:cs="Times New Roman"/>
          <w:sz w:val="24"/>
          <w:szCs w:val="24"/>
        </w:rPr>
        <w:t xml:space="preserve"> Industrial Area further boosted population growth, resulting in a 73.66% decadal increase. However, the growth rate gradually declined in subsequent decades—55.98% in 1981-1991, 37.12% in 1991-2001, and 29.3% in 2001-2011. The gradual population growth trend is illustrated in Figure</w:t>
      </w:r>
      <w:r w:rsidRPr="00E85336">
        <w:rPr>
          <w:rFonts w:ascii="Times New Roman" w:hAnsi="Times New Roman" w:cs="Times New Roman"/>
          <w:b/>
          <w:bCs/>
          <w:sz w:val="24"/>
          <w:szCs w:val="24"/>
        </w:rPr>
        <w:t xml:space="preserve"> </w:t>
      </w:r>
      <w:r>
        <w:rPr>
          <w:rFonts w:ascii="Times New Roman" w:hAnsi="Times New Roman" w:cs="Times New Roman"/>
          <w:sz w:val="24"/>
          <w:szCs w:val="24"/>
        </w:rPr>
        <w:t>3</w:t>
      </w:r>
      <w:r w:rsidRPr="00556BE4">
        <w:rPr>
          <w:rFonts w:ascii="Times New Roman" w:hAnsi="Times New Roman" w:cs="Times New Roman"/>
          <w:sz w:val="24"/>
          <w:szCs w:val="24"/>
        </w:rPr>
        <w:t xml:space="preserve"> and </w:t>
      </w:r>
      <w:r>
        <w:rPr>
          <w:rFonts w:ascii="Times New Roman" w:hAnsi="Times New Roman" w:cs="Times New Roman"/>
          <w:sz w:val="24"/>
          <w:szCs w:val="24"/>
        </w:rPr>
        <w:t>4</w:t>
      </w:r>
      <w:r w:rsidRPr="00556BE4">
        <w:rPr>
          <w:rFonts w:ascii="Times New Roman" w:hAnsi="Times New Roman" w:cs="Times New Roman"/>
          <w:sz w:val="24"/>
          <w:szCs w:val="24"/>
        </w:rPr>
        <w:t>.</w:t>
      </w:r>
    </w:p>
    <w:p w14:paraId="6E23A5E6" w14:textId="77777777" w:rsidR="00DE2D1A" w:rsidRPr="00E85336" w:rsidRDefault="00DE2D1A" w:rsidP="00DE2D1A">
      <w:pPr>
        <w:keepNext/>
        <w:spacing w:line="360" w:lineRule="auto"/>
        <w:jc w:val="both"/>
        <w:rPr>
          <w:rFonts w:ascii="Times New Roman" w:hAnsi="Times New Roman" w:cs="Times New Roman"/>
          <w:sz w:val="24"/>
          <w:szCs w:val="24"/>
        </w:rPr>
      </w:pPr>
      <w:r w:rsidRPr="00E85336">
        <w:rPr>
          <w:rFonts w:ascii="Times New Roman" w:hAnsi="Times New Roman" w:cs="Times New Roman"/>
          <w:noProof/>
          <w:sz w:val="24"/>
          <w:szCs w:val="24"/>
          <w:lang w:val="en-US"/>
        </w:rPr>
        <w:drawing>
          <wp:inline distT="0" distB="0" distL="0" distR="0" wp14:anchorId="5EA30996" wp14:editId="2D596A6F">
            <wp:extent cx="5191125" cy="2085975"/>
            <wp:effectExtent l="0" t="0" r="9525" b="9525"/>
            <wp:docPr id="33565135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D2F245F" w14:textId="77777777" w:rsidR="00611D45" w:rsidRDefault="00DE2D1A" w:rsidP="00DE2D1A">
      <w:pPr>
        <w:pStyle w:val="Caption"/>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68A0513A" w14:textId="1BE28C5A" w:rsidR="00DE2D1A" w:rsidRPr="00E85336" w:rsidRDefault="00DE2D1A" w:rsidP="00DE2D1A">
      <w:pPr>
        <w:pStyle w:val="Caption"/>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rPr>
        <w:t>Source: Census of India</w:t>
      </w:r>
    </w:p>
    <w:p w14:paraId="695914D4" w14:textId="53B1C384" w:rsidR="00DE2D1A" w:rsidRDefault="00DE2D1A" w:rsidP="00DE2D1A">
      <w:pPr>
        <w:spacing w:after="0" w:line="360" w:lineRule="auto"/>
        <w:jc w:val="both"/>
        <w:rPr>
          <w:rFonts w:ascii="Times New Roman" w:hAnsi="Times New Roman" w:cs="Times New Roman"/>
          <w:sz w:val="24"/>
          <w:szCs w:val="24"/>
        </w:rPr>
      </w:pPr>
      <w:r w:rsidRPr="00E85336">
        <w:rPr>
          <w:rFonts w:ascii="Times New Roman" w:hAnsi="Times New Roman" w:cs="Times New Roman"/>
          <w:sz w:val="24"/>
          <w:szCs w:val="24"/>
        </w:rPr>
        <w:lastRenderedPageBreak/>
        <w:t xml:space="preserve">The population growth in Bhopal appears to be significantly driven by both natural growth and migration. This increase in population has led to rising population density issues. According to the 2001 Census, the population density of Bhopal (Municipal Corporation) was 4,886 people per </w:t>
      </w:r>
      <w:proofErr w:type="spellStart"/>
      <w:r w:rsidRPr="00E85336">
        <w:rPr>
          <w:rFonts w:ascii="Times New Roman" w:hAnsi="Times New Roman" w:cs="Times New Roman"/>
          <w:sz w:val="24"/>
          <w:szCs w:val="24"/>
        </w:rPr>
        <w:t>sq</w:t>
      </w:r>
      <w:proofErr w:type="spellEnd"/>
      <w:r w:rsidR="0066292F">
        <w:rPr>
          <w:rFonts w:ascii="Times New Roman" w:hAnsi="Times New Roman" w:cs="Times New Roman"/>
          <w:sz w:val="24"/>
          <w:szCs w:val="24"/>
        </w:rPr>
        <w:t xml:space="preserve"> km</w:t>
      </w:r>
      <w:r w:rsidRPr="00E85336">
        <w:rPr>
          <w:rFonts w:ascii="Times New Roman" w:hAnsi="Times New Roman" w:cs="Times New Roman"/>
          <w:sz w:val="24"/>
          <w:szCs w:val="24"/>
        </w:rPr>
        <w:t xml:space="preserve">, which increased to 6,290 people per </w:t>
      </w:r>
      <w:proofErr w:type="spellStart"/>
      <w:r w:rsidRPr="00E85336">
        <w:rPr>
          <w:rFonts w:ascii="Times New Roman" w:hAnsi="Times New Roman" w:cs="Times New Roman"/>
          <w:sz w:val="24"/>
          <w:szCs w:val="24"/>
        </w:rPr>
        <w:t>sq</w:t>
      </w:r>
      <w:proofErr w:type="spellEnd"/>
      <w:r w:rsidR="0066292F">
        <w:rPr>
          <w:rFonts w:ascii="Times New Roman" w:hAnsi="Times New Roman" w:cs="Times New Roman"/>
          <w:sz w:val="24"/>
          <w:szCs w:val="24"/>
        </w:rPr>
        <w:t xml:space="preserve"> km</w:t>
      </w:r>
      <w:r w:rsidRPr="00E85336">
        <w:rPr>
          <w:rFonts w:ascii="Times New Roman" w:hAnsi="Times New Roman" w:cs="Times New Roman"/>
          <w:sz w:val="24"/>
          <w:szCs w:val="24"/>
        </w:rPr>
        <w:t xml:space="preserve"> in the 2011 Census. The wards in the old city are the most densely populated areas of Bhopal, with Shahjahanabad, </w:t>
      </w:r>
      <w:proofErr w:type="spellStart"/>
      <w:r w:rsidRPr="00E85336">
        <w:rPr>
          <w:rFonts w:ascii="Times New Roman" w:hAnsi="Times New Roman" w:cs="Times New Roman"/>
          <w:sz w:val="24"/>
          <w:szCs w:val="24"/>
        </w:rPr>
        <w:t>Aishbagh</w:t>
      </w:r>
      <w:proofErr w:type="spellEnd"/>
      <w:r w:rsidRPr="00E85336">
        <w:rPr>
          <w:rFonts w:ascii="Times New Roman" w:hAnsi="Times New Roman" w:cs="Times New Roman"/>
          <w:sz w:val="24"/>
          <w:szCs w:val="24"/>
        </w:rPr>
        <w:t xml:space="preserve">, </w:t>
      </w:r>
      <w:proofErr w:type="spellStart"/>
      <w:r w:rsidRPr="00E85336">
        <w:rPr>
          <w:rFonts w:ascii="Times New Roman" w:hAnsi="Times New Roman" w:cs="Times New Roman"/>
          <w:sz w:val="24"/>
          <w:szCs w:val="24"/>
        </w:rPr>
        <w:t>Islampura</w:t>
      </w:r>
      <w:proofErr w:type="spellEnd"/>
      <w:r w:rsidRPr="00E85336">
        <w:rPr>
          <w:rFonts w:ascii="Times New Roman" w:hAnsi="Times New Roman" w:cs="Times New Roman"/>
          <w:sz w:val="24"/>
          <w:szCs w:val="24"/>
        </w:rPr>
        <w:t>, and Moti Masjid being among the densest.</w:t>
      </w:r>
    </w:p>
    <w:p w14:paraId="7C9AFB77" w14:textId="39ED4E27" w:rsidR="00E41047" w:rsidRPr="00E85336" w:rsidRDefault="00E41047" w:rsidP="00E41047">
      <w:pPr>
        <w:pStyle w:val="Caption"/>
        <w:spacing w:after="0" w:line="360" w:lineRule="auto"/>
        <w:jc w:val="both"/>
        <w:rPr>
          <w:rFonts w:ascii="Times New Roman" w:hAnsi="Times New Roman" w:cs="Times New Roman"/>
          <w:b/>
          <w:bCs/>
          <w:i w:val="0"/>
          <w:iCs w:val="0"/>
          <w:color w:val="auto"/>
          <w:sz w:val="24"/>
          <w:szCs w:val="24"/>
        </w:rPr>
      </w:pPr>
      <w:r w:rsidRPr="00E85336">
        <w:rPr>
          <w:rFonts w:ascii="Times New Roman" w:hAnsi="Times New Roman" w:cs="Times New Roman"/>
          <w:b/>
          <w:bCs/>
          <w:i w:val="0"/>
          <w:iCs w:val="0"/>
          <w:color w:val="auto"/>
          <w:sz w:val="24"/>
          <w:szCs w:val="24"/>
          <w:lang w:val="en-US"/>
        </w:rPr>
        <w:t xml:space="preserve">Growth pattern </w:t>
      </w:r>
      <w:r w:rsidR="0013368A">
        <w:rPr>
          <w:rFonts w:ascii="Times New Roman" w:hAnsi="Times New Roman" w:cs="Times New Roman"/>
          <w:b/>
          <w:bCs/>
          <w:i w:val="0"/>
          <w:iCs w:val="0"/>
          <w:color w:val="auto"/>
          <w:sz w:val="24"/>
          <w:szCs w:val="24"/>
          <w:lang w:val="en-US"/>
        </w:rPr>
        <w:t>of the city</w:t>
      </w:r>
    </w:p>
    <w:p w14:paraId="60ADF30C" w14:textId="77777777" w:rsidR="00E41047" w:rsidRPr="00E85336" w:rsidRDefault="00E41047" w:rsidP="00E41047">
      <w:pPr>
        <w:spacing w:after="0"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 xml:space="preserve">Bhopal city's spatial expansion has accelerated in nearly all directions, driven largely by geographical factors. Natural barriers such as </w:t>
      </w:r>
      <w:proofErr w:type="spellStart"/>
      <w:r w:rsidRPr="00E85336">
        <w:rPr>
          <w:rFonts w:ascii="Times New Roman" w:hAnsi="Times New Roman" w:cs="Times New Roman"/>
          <w:sz w:val="24"/>
          <w:szCs w:val="24"/>
          <w:lang w:val="en-US"/>
        </w:rPr>
        <w:t>Bhojtal</w:t>
      </w:r>
      <w:proofErr w:type="spellEnd"/>
      <w:r w:rsidRPr="00E85336">
        <w:rPr>
          <w:rFonts w:ascii="Times New Roman" w:hAnsi="Times New Roman" w:cs="Times New Roman"/>
          <w:sz w:val="24"/>
          <w:szCs w:val="24"/>
          <w:lang w:val="en-US"/>
        </w:rPr>
        <w:t xml:space="preserve"> (Upper Lake) and Lower Lake have influenced its growth, while major development corridors like Indore Road, </w:t>
      </w:r>
      <w:proofErr w:type="spellStart"/>
      <w:r w:rsidRPr="00E85336">
        <w:rPr>
          <w:rFonts w:ascii="Times New Roman" w:hAnsi="Times New Roman" w:cs="Times New Roman"/>
          <w:sz w:val="24"/>
          <w:szCs w:val="24"/>
          <w:lang w:val="en-US"/>
        </w:rPr>
        <w:t>Hoshangabad</w:t>
      </w:r>
      <w:proofErr w:type="spellEnd"/>
      <w:r w:rsidRPr="00E85336">
        <w:rPr>
          <w:rFonts w:ascii="Times New Roman" w:hAnsi="Times New Roman" w:cs="Times New Roman"/>
          <w:sz w:val="24"/>
          <w:szCs w:val="24"/>
          <w:lang w:val="en-US"/>
        </w:rPr>
        <w:t xml:space="preserve"> Road, and Kolar Road have facilitated expansion into new areas. The southern region, particularly along </w:t>
      </w:r>
      <w:proofErr w:type="spellStart"/>
      <w:r w:rsidRPr="00E85336">
        <w:rPr>
          <w:rFonts w:ascii="Times New Roman" w:hAnsi="Times New Roman" w:cs="Times New Roman"/>
          <w:sz w:val="24"/>
          <w:szCs w:val="24"/>
          <w:lang w:val="en-US"/>
        </w:rPr>
        <w:t>Honshangabad</w:t>
      </w:r>
      <w:proofErr w:type="spellEnd"/>
      <w:r w:rsidRPr="00E85336">
        <w:rPr>
          <w:rFonts w:ascii="Times New Roman" w:hAnsi="Times New Roman" w:cs="Times New Roman"/>
          <w:sz w:val="24"/>
          <w:szCs w:val="24"/>
          <w:lang w:val="en-US"/>
        </w:rPr>
        <w:t xml:space="preserve"> road, has seen the most intensive growth due to the presence of transit corridors, strong connectivity, and available land unimpeded by physical barriers. This growth is also driven by the conversion of rural land to urban, especially near the major work center and industrial town of </w:t>
      </w:r>
      <w:proofErr w:type="spellStart"/>
      <w:r w:rsidRPr="00E85336">
        <w:rPr>
          <w:rFonts w:ascii="Times New Roman" w:hAnsi="Times New Roman" w:cs="Times New Roman"/>
          <w:sz w:val="24"/>
          <w:szCs w:val="24"/>
          <w:lang w:val="en-US"/>
        </w:rPr>
        <w:t>Mandideep</w:t>
      </w:r>
      <w:proofErr w:type="spellEnd"/>
      <w:r w:rsidRPr="00E85336">
        <w:rPr>
          <w:rFonts w:ascii="Times New Roman" w:hAnsi="Times New Roman" w:cs="Times New Roman"/>
          <w:sz w:val="24"/>
          <w:szCs w:val="24"/>
          <w:lang w:val="en-US"/>
        </w:rPr>
        <w:t xml:space="preserve"> (Development Plan 2031) Figure </w:t>
      </w:r>
      <w:r>
        <w:rPr>
          <w:rFonts w:ascii="Times New Roman" w:hAnsi="Times New Roman" w:cs="Times New Roman"/>
          <w:sz w:val="24"/>
          <w:szCs w:val="24"/>
          <w:lang w:val="en-US"/>
        </w:rPr>
        <w:t>5</w:t>
      </w:r>
      <w:r w:rsidRPr="00E85336">
        <w:rPr>
          <w:rFonts w:ascii="Times New Roman" w:hAnsi="Times New Roman" w:cs="Times New Roman"/>
          <w:sz w:val="24"/>
          <w:szCs w:val="24"/>
          <w:lang w:val="en-US"/>
        </w:rPr>
        <w:t xml:space="preserve">. </w:t>
      </w:r>
    </w:p>
    <w:p w14:paraId="0C520614" w14:textId="77777777" w:rsidR="00E41047" w:rsidRPr="00E85336" w:rsidRDefault="00E41047" w:rsidP="00E41047">
      <w:pPr>
        <w:pStyle w:val="Caption"/>
        <w:spacing w:line="360" w:lineRule="auto"/>
        <w:jc w:val="center"/>
        <w:rPr>
          <w:rFonts w:ascii="Times New Roman" w:hAnsi="Times New Roman" w:cs="Times New Roman"/>
          <w:i w:val="0"/>
          <w:iCs w:val="0"/>
          <w:sz w:val="24"/>
          <w:szCs w:val="24"/>
        </w:rPr>
      </w:pPr>
      <w:r w:rsidRPr="00E85336">
        <w:rPr>
          <w:rFonts w:ascii="Times New Roman" w:hAnsi="Times New Roman" w:cs="Times New Roman"/>
          <w:noProof/>
          <w:sz w:val="24"/>
          <w:szCs w:val="24"/>
          <w:lang w:val="en-US"/>
        </w:rPr>
        <w:drawing>
          <wp:inline distT="0" distB="0" distL="0" distR="0" wp14:anchorId="5538B5B2" wp14:editId="7F159506">
            <wp:extent cx="3419475" cy="4425315"/>
            <wp:effectExtent l="0" t="0" r="9525" b="0"/>
            <wp:docPr id="3231300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30036"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423507" cy="4430533"/>
                    </a:xfrm>
                    <a:prstGeom prst="rect">
                      <a:avLst/>
                    </a:prstGeom>
                    <a:noFill/>
                    <a:ln>
                      <a:noFill/>
                    </a:ln>
                  </pic:spPr>
                </pic:pic>
              </a:graphicData>
            </a:graphic>
          </wp:inline>
        </w:drawing>
      </w:r>
    </w:p>
    <w:p w14:paraId="41BFE443" w14:textId="77777777" w:rsidR="00E41047" w:rsidRPr="00E85336" w:rsidRDefault="00E41047" w:rsidP="00E41047">
      <w:pPr>
        <w:pStyle w:val="Caption"/>
        <w:spacing w:line="360" w:lineRule="auto"/>
        <w:rPr>
          <w:rFonts w:ascii="Times New Roman" w:hAnsi="Times New Roman" w:cs="Times New Roman"/>
          <w:i w:val="0"/>
          <w:iCs w:val="0"/>
          <w:noProof/>
          <w:sz w:val="24"/>
          <w:szCs w:val="24"/>
        </w:rPr>
      </w:pPr>
      <w:r w:rsidRPr="00E85336">
        <w:rPr>
          <w:rFonts w:ascii="Times New Roman" w:hAnsi="Times New Roman" w:cs="Times New Roman"/>
          <w:i w:val="0"/>
          <w:iCs w:val="0"/>
          <w:sz w:val="24"/>
          <w:szCs w:val="24"/>
        </w:rPr>
        <w:t xml:space="preserve">Figure </w:t>
      </w:r>
      <w:r>
        <w:rPr>
          <w:rFonts w:ascii="Times New Roman" w:hAnsi="Times New Roman" w:cs="Times New Roman"/>
          <w:i w:val="0"/>
          <w:iCs w:val="0"/>
          <w:sz w:val="24"/>
          <w:szCs w:val="24"/>
        </w:rPr>
        <w:t>5</w:t>
      </w:r>
      <w:r w:rsidRPr="00E85336">
        <w:rPr>
          <w:rFonts w:ascii="Times New Roman" w:hAnsi="Times New Roman" w:cs="Times New Roman"/>
          <w:i w:val="0"/>
          <w:iCs w:val="0"/>
          <w:sz w:val="24"/>
          <w:szCs w:val="24"/>
        </w:rPr>
        <w:t>: Spatial expansion of Bhopal</w:t>
      </w:r>
    </w:p>
    <w:p w14:paraId="79A4C49D" w14:textId="61646A97" w:rsidR="00E41047" w:rsidRPr="00E85336" w:rsidRDefault="00E41047" w:rsidP="00E41047">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lastRenderedPageBreak/>
        <w:t>Table</w:t>
      </w:r>
      <w:r>
        <w:rPr>
          <w:rFonts w:ascii="Times New Roman" w:hAnsi="Times New Roman" w:cs="Times New Roman"/>
          <w:sz w:val="24"/>
          <w:szCs w:val="24"/>
          <w:lang w:val="en-US"/>
        </w:rPr>
        <w:t xml:space="preserve"> </w:t>
      </w:r>
      <w:r w:rsidR="00210CF7">
        <w:rPr>
          <w:rFonts w:ascii="Times New Roman" w:hAnsi="Times New Roman" w:cs="Times New Roman"/>
          <w:sz w:val="24"/>
          <w:szCs w:val="24"/>
          <w:lang w:val="en-US"/>
        </w:rPr>
        <w:t>1</w:t>
      </w:r>
      <w:r w:rsidRPr="00E85336">
        <w:rPr>
          <w:rFonts w:ascii="Times New Roman" w:hAnsi="Times New Roman" w:cs="Times New Roman"/>
          <w:sz w:val="24"/>
          <w:szCs w:val="24"/>
          <w:lang w:val="en-US"/>
        </w:rPr>
        <w:t>: Growth of city in different direction from the center</w:t>
      </w:r>
    </w:p>
    <w:tbl>
      <w:tblPr>
        <w:tblStyle w:val="TableGrid"/>
        <w:tblW w:w="0" w:type="auto"/>
        <w:tblLook w:val="04A0" w:firstRow="1" w:lastRow="0" w:firstColumn="1" w:lastColumn="0" w:noHBand="0" w:noVBand="1"/>
      </w:tblPr>
      <w:tblGrid>
        <w:gridCol w:w="1696"/>
        <w:gridCol w:w="1985"/>
      </w:tblGrid>
      <w:tr w:rsidR="00E41047" w:rsidRPr="00E85336" w14:paraId="7FAEC627" w14:textId="77777777" w:rsidTr="00543B25">
        <w:tc>
          <w:tcPr>
            <w:tcW w:w="1696" w:type="dxa"/>
          </w:tcPr>
          <w:p w14:paraId="4117B8EA"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Direction</w:t>
            </w:r>
          </w:p>
        </w:tc>
        <w:tc>
          <w:tcPr>
            <w:tcW w:w="1985" w:type="dxa"/>
          </w:tcPr>
          <w:p w14:paraId="461DC8D7"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Growth in KM.</w:t>
            </w:r>
          </w:p>
        </w:tc>
      </w:tr>
      <w:tr w:rsidR="00E41047" w:rsidRPr="00E85336" w14:paraId="09EBDE54" w14:textId="77777777" w:rsidTr="00543B25">
        <w:tc>
          <w:tcPr>
            <w:tcW w:w="1696" w:type="dxa"/>
          </w:tcPr>
          <w:p w14:paraId="6EF4D581"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North</w:t>
            </w:r>
          </w:p>
        </w:tc>
        <w:tc>
          <w:tcPr>
            <w:tcW w:w="1985" w:type="dxa"/>
          </w:tcPr>
          <w:p w14:paraId="41AFA223"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4.5</w:t>
            </w:r>
          </w:p>
        </w:tc>
      </w:tr>
      <w:tr w:rsidR="00E41047" w:rsidRPr="00E85336" w14:paraId="75D551A0" w14:textId="77777777" w:rsidTr="00543B25">
        <w:tc>
          <w:tcPr>
            <w:tcW w:w="1696" w:type="dxa"/>
          </w:tcPr>
          <w:p w14:paraId="38BCE62D"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Northeast</w:t>
            </w:r>
          </w:p>
        </w:tc>
        <w:tc>
          <w:tcPr>
            <w:tcW w:w="1985" w:type="dxa"/>
          </w:tcPr>
          <w:p w14:paraId="41D725E3"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4</w:t>
            </w:r>
          </w:p>
        </w:tc>
      </w:tr>
      <w:tr w:rsidR="00E41047" w:rsidRPr="00E85336" w14:paraId="34D74E48" w14:textId="77777777" w:rsidTr="00543B25">
        <w:tc>
          <w:tcPr>
            <w:tcW w:w="1696" w:type="dxa"/>
          </w:tcPr>
          <w:p w14:paraId="13A95100"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East</w:t>
            </w:r>
          </w:p>
        </w:tc>
        <w:tc>
          <w:tcPr>
            <w:tcW w:w="1985" w:type="dxa"/>
          </w:tcPr>
          <w:p w14:paraId="619539CD"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8</w:t>
            </w:r>
          </w:p>
        </w:tc>
      </w:tr>
      <w:tr w:rsidR="00E41047" w:rsidRPr="00E85336" w14:paraId="47C14305" w14:textId="77777777" w:rsidTr="00543B25">
        <w:tc>
          <w:tcPr>
            <w:tcW w:w="1696" w:type="dxa"/>
          </w:tcPr>
          <w:p w14:paraId="42E2EDB5"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Southeast</w:t>
            </w:r>
          </w:p>
        </w:tc>
        <w:tc>
          <w:tcPr>
            <w:tcW w:w="1985" w:type="dxa"/>
          </w:tcPr>
          <w:p w14:paraId="16C61285"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10</w:t>
            </w:r>
          </w:p>
        </w:tc>
      </w:tr>
      <w:tr w:rsidR="00E41047" w:rsidRPr="00E85336" w14:paraId="41E3CD6C" w14:textId="77777777" w:rsidTr="00543B25">
        <w:tc>
          <w:tcPr>
            <w:tcW w:w="1696" w:type="dxa"/>
          </w:tcPr>
          <w:p w14:paraId="5C34F453"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South</w:t>
            </w:r>
          </w:p>
        </w:tc>
        <w:tc>
          <w:tcPr>
            <w:tcW w:w="1985" w:type="dxa"/>
          </w:tcPr>
          <w:p w14:paraId="768E085D"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6</w:t>
            </w:r>
          </w:p>
        </w:tc>
      </w:tr>
      <w:tr w:rsidR="00E41047" w:rsidRPr="00E85336" w14:paraId="0D69C2BC" w14:textId="77777777" w:rsidTr="00543B25">
        <w:tc>
          <w:tcPr>
            <w:tcW w:w="1696" w:type="dxa"/>
          </w:tcPr>
          <w:p w14:paraId="5B4C88F7"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Southwest</w:t>
            </w:r>
          </w:p>
        </w:tc>
        <w:tc>
          <w:tcPr>
            <w:tcW w:w="1985" w:type="dxa"/>
          </w:tcPr>
          <w:p w14:paraId="222F58AE"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5</w:t>
            </w:r>
          </w:p>
        </w:tc>
      </w:tr>
      <w:tr w:rsidR="00E41047" w:rsidRPr="00E85336" w14:paraId="53605FFC" w14:textId="77777777" w:rsidTr="00543B25">
        <w:tc>
          <w:tcPr>
            <w:tcW w:w="1696" w:type="dxa"/>
          </w:tcPr>
          <w:p w14:paraId="2D6070A1"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West</w:t>
            </w:r>
          </w:p>
        </w:tc>
        <w:tc>
          <w:tcPr>
            <w:tcW w:w="1985" w:type="dxa"/>
          </w:tcPr>
          <w:p w14:paraId="67CD8B28"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1</w:t>
            </w:r>
          </w:p>
        </w:tc>
      </w:tr>
      <w:tr w:rsidR="00E41047" w:rsidRPr="00E85336" w14:paraId="2DE62FC6" w14:textId="77777777" w:rsidTr="00543B25">
        <w:tc>
          <w:tcPr>
            <w:tcW w:w="1696" w:type="dxa"/>
          </w:tcPr>
          <w:p w14:paraId="334F3A50"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Northwest</w:t>
            </w:r>
          </w:p>
        </w:tc>
        <w:tc>
          <w:tcPr>
            <w:tcW w:w="1985" w:type="dxa"/>
          </w:tcPr>
          <w:p w14:paraId="017CDAE5"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6</w:t>
            </w:r>
          </w:p>
        </w:tc>
      </w:tr>
    </w:tbl>
    <w:p w14:paraId="72C39BB0" w14:textId="77777777" w:rsidR="00E41047" w:rsidRPr="00E85336" w:rsidRDefault="00E41047" w:rsidP="00E41047">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Source: Bhopal Development Plan 2005</w:t>
      </w:r>
    </w:p>
    <w:p w14:paraId="6EE4CF19" w14:textId="06771D66" w:rsidR="00E41047" w:rsidRDefault="00E41047" w:rsidP="00E41047">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Challenges</w:t>
      </w:r>
    </w:p>
    <w:p w14:paraId="6F8EA674" w14:textId="3EC07CEA" w:rsidR="00E41047" w:rsidRPr="0013368A" w:rsidRDefault="00860E01" w:rsidP="00E41047">
      <w:pPr>
        <w:spacing w:after="0" w:line="360" w:lineRule="auto"/>
        <w:jc w:val="both"/>
        <w:rPr>
          <w:rFonts w:ascii="Times New Roman" w:hAnsi="Times New Roman" w:cs="Times New Roman"/>
          <w:sz w:val="24"/>
          <w:szCs w:val="24"/>
          <w:lang w:val="en-US"/>
        </w:rPr>
      </w:pPr>
      <w:r w:rsidRPr="0013368A">
        <w:rPr>
          <w:rFonts w:ascii="Times New Roman" w:hAnsi="Times New Roman" w:cs="Times New Roman"/>
          <w:sz w:val="24"/>
          <w:szCs w:val="24"/>
          <w:lang w:val="en-US"/>
        </w:rPr>
        <w:t xml:space="preserve">As mentioned in the above discussion, population of the city is increasing and more </w:t>
      </w:r>
      <w:r w:rsidR="0013368A" w:rsidRPr="0013368A">
        <w:rPr>
          <w:rFonts w:ascii="Times New Roman" w:hAnsi="Times New Roman" w:cs="Times New Roman"/>
          <w:sz w:val="24"/>
          <w:szCs w:val="24"/>
          <w:lang w:val="en-US"/>
        </w:rPr>
        <w:t>areas has</w:t>
      </w:r>
      <w:r w:rsidRPr="0013368A">
        <w:rPr>
          <w:rFonts w:ascii="Times New Roman" w:hAnsi="Times New Roman" w:cs="Times New Roman"/>
          <w:sz w:val="24"/>
          <w:szCs w:val="24"/>
          <w:lang w:val="en-US"/>
        </w:rPr>
        <w:t xml:space="preserve"> been brought under the municipal to accommodate the growing need of the city. </w:t>
      </w:r>
      <w:r w:rsidR="007F533D">
        <w:rPr>
          <w:rFonts w:ascii="Times New Roman" w:hAnsi="Times New Roman" w:cs="Times New Roman"/>
          <w:sz w:val="24"/>
          <w:szCs w:val="24"/>
          <w:lang w:val="en-US"/>
        </w:rPr>
        <w:t xml:space="preserve">Two sectors of the urban </w:t>
      </w:r>
      <w:r w:rsidR="001257DF">
        <w:rPr>
          <w:rFonts w:ascii="Times New Roman" w:hAnsi="Times New Roman" w:cs="Times New Roman"/>
          <w:sz w:val="24"/>
          <w:szCs w:val="24"/>
          <w:lang w:val="en-US"/>
        </w:rPr>
        <w:t>have</w:t>
      </w:r>
      <w:r w:rsidR="007F533D">
        <w:rPr>
          <w:rFonts w:ascii="Times New Roman" w:hAnsi="Times New Roman" w:cs="Times New Roman"/>
          <w:sz w:val="24"/>
          <w:szCs w:val="24"/>
          <w:lang w:val="en-US"/>
        </w:rPr>
        <w:t xml:space="preserve"> been taken into considered for the studies. </w:t>
      </w:r>
    </w:p>
    <w:p w14:paraId="6E1F1C84" w14:textId="08D1ACF4" w:rsidR="00E41047" w:rsidRDefault="00E41047" w:rsidP="00E41047">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Water supply</w:t>
      </w:r>
    </w:p>
    <w:p w14:paraId="3A95D715" w14:textId="77777777" w:rsidR="00E41047" w:rsidRPr="00B17CC9" w:rsidRDefault="00E41047" w:rsidP="00E41047">
      <w:pPr>
        <w:spacing w:after="0" w:line="360" w:lineRule="auto"/>
        <w:jc w:val="both"/>
        <w:rPr>
          <w:rFonts w:ascii="Times New Roman" w:hAnsi="Times New Roman" w:cs="Times New Roman"/>
          <w:sz w:val="24"/>
          <w:szCs w:val="24"/>
        </w:rPr>
      </w:pPr>
      <w:r w:rsidRPr="00B17CC9">
        <w:rPr>
          <w:rFonts w:ascii="Times New Roman" w:hAnsi="Times New Roman" w:cs="Times New Roman"/>
          <w:sz w:val="24"/>
          <w:szCs w:val="24"/>
        </w:rPr>
        <w:t xml:space="preserve">Ensuring a sustainable water supply of adequate quantity and desired quality to meet the growing needs is one of the major challenges facing Bhopal city. The population of Bhopal city has increased from 371715 in 1961 to 1798218 in 2011 indicating an increase of 383.7% over the period of 50 years. The present water supply to Bhopal City is 530 MLD, consisting of 126 MLD from </w:t>
      </w:r>
      <w:proofErr w:type="spellStart"/>
      <w:r w:rsidRPr="00B17CC9">
        <w:rPr>
          <w:rFonts w:ascii="Times New Roman" w:hAnsi="Times New Roman" w:cs="Times New Roman"/>
          <w:sz w:val="24"/>
          <w:szCs w:val="24"/>
        </w:rPr>
        <w:t>Bhojtal</w:t>
      </w:r>
      <w:proofErr w:type="spellEnd"/>
      <w:r w:rsidRPr="00B17CC9">
        <w:rPr>
          <w:rFonts w:ascii="Times New Roman" w:hAnsi="Times New Roman" w:cs="Times New Roman"/>
          <w:sz w:val="24"/>
          <w:szCs w:val="24"/>
        </w:rPr>
        <w:t xml:space="preserve"> lake, 155 MLD from Kolar, 185 MLD from the Narmada, 29 MLD from </w:t>
      </w:r>
      <w:proofErr w:type="spellStart"/>
      <w:r w:rsidRPr="00B17CC9">
        <w:rPr>
          <w:rFonts w:ascii="Times New Roman" w:hAnsi="Times New Roman" w:cs="Times New Roman"/>
          <w:sz w:val="24"/>
          <w:szCs w:val="24"/>
        </w:rPr>
        <w:t>Kerwa</w:t>
      </w:r>
      <w:proofErr w:type="spellEnd"/>
      <w:r w:rsidRPr="00B17CC9">
        <w:rPr>
          <w:rFonts w:ascii="Times New Roman" w:hAnsi="Times New Roman" w:cs="Times New Roman"/>
          <w:sz w:val="24"/>
          <w:szCs w:val="24"/>
        </w:rPr>
        <w:t xml:space="preserve"> and 35 MLD from groundwater.</w:t>
      </w:r>
    </w:p>
    <w:p w14:paraId="21692675" w14:textId="34EF7B3E" w:rsidR="00E41047" w:rsidRPr="00B17CC9" w:rsidRDefault="00E41047" w:rsidP="00E41047">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Table</w:t>
      </w:r>
      <w:r>
        <w:rPr>
          <w:rFonts w:ascii="Times New Roman" w:hAnsi="Times New Roman" w:cs="Times New Roman"/>
          <w:sz w:val="24"/>
          <w:szCs w:val="24"/>
        </w:rPr>
        <w:t xml:space="preserve"> </w:t>
      </w:r>
      <w:r w:rsidR="00210CF7">
        <w:rPr>
          <w:rFonts w:ascii="Times New Roman" w:hAnsi="Times New Roman" w:cs="Times New Roman"/>
          <w:sz w:val="24"/>
          <w:szCs w:val="24"/>
        </w:rPr>
        <w:t>2</w:t>
      </w:r>
      <w:r w:rsidRPr="00B17CC9">
        <w:rPr>
          <w:rFonts w:ascii="Times New Roman" w:hAnsi="Times New Roman" w:cs="Times New Roman"/>
          <w:sz w:val="24"/>
          <w:szCs w:val="24"/>
        </w:rPr>
        <w:t>: Source wise water availability</w:t>
      </w:r>
    </w:p>
    <w:tbl>
      <w:tblPr>
        <w:tblStyle w:val="TableGrid"/>
        <w:tblW w:w="0" w:type="auto"/>
        <w:tblLook w:val="04A0" w:firstRow="1" w:lastRow="0" w:firstColumn="1" w:lastColumn="0" w:noHBand="0" w:noVBand="1"/>
      </w:tblPr>
      <w:tblGrid>
        <w:gridCol w:w="846"/>
        <w:gridCol w:w="2760"/>
        <w:gridCol w:w="1803"/>
        <w:gridCol w:w="1803"/>
        <w:gridCol w:w="1804"/>
      </w:tblGrid>
      <w:tr w:rsidR="00E41047" w:rsidRPr="00B17CC9" w14:paraId="204FCDB5" w14:textId="77777777" w:rsidTr="00543B25">
        <w:tc>
          <w:tcPr>
            <w:tcW w:w="846" w:type="dxa"/>
          </w:tcPr>
          <w:p w14:paraId="59F52A92" w14:textId="77777777" w:rsidR="00E41047" w:rsidRPr="00B17CC9" w:rsidRDefault="00E41047" w:rsidP="00543B25">
            <w:pPr>
              <w:spacing w:line="360" w:lineRule="auto"/>
              <w:jc w:val="both"/>
              <w:rPr>
                <w:rFonts w:ascii="Times New Roman" w:hAnsi="Times New Roman" w:cs="Times New Roman"/>
                <w:sz w:val="24"/>
                <w:szCs w:val="24"/>
              </w:rPr>
            </w:pPr>
            <w:proofErr w:type="spellStart"/>
            <w:proofErr w:type="gramStart"/>
            <w:r w:rsidRPr="00B17CC9">
              <w:rPr>
                <w:rFonts w:ascii="Times New Roman" w:hAnsi="Times New Roman" w:cs="Times New Roman"/>
                <w:sz w:val="24"/>
                <w:szCs w:val="24"/>
              </w:rPr>
              <w:t>Sl.No</w:t>
            </w:r>
            <w:proofErr w:type="spellEnd"/>
            <w:proofErr w:type="gramEnd"/>
          </w:p>
        </w:tc>
        <w:tc>
          <w:tcPr>
            <w:tcW w:w="2760" w:type="dxa"/>
          </w:tcPr>
          <w:p w14:paraId="2D6F1B9A"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Source</w:t>
            </w:r>
          </w:p>
        </w:tc>
        <w:tc>
          <w:tcPr>
            <w:tcW w:w="5410" w:type="dxa"/>
            <w:gridSpan w:val="3"/>
          </w:tcPr>
          <w:p w14:paraId="1A82A064"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Million Liters Per Day</w:t>
            </w:r>
          </w:p>
        </w:tc>
      </w:tr>
      <w:tr w:rsidR="00E41047" w:rsidRPr="00B17CC9" w14:paraId="5436AF09" w14:textId="77777777" w:rsidTr="00543B25">
        <w:tc>
          <w:tcPr>
            <w:tcW w:w="846" w:type="dxa"/>
          </w:tcPr>
          <w:p w14:paraId="30936721" w14:textId="77777777" w:rsidR="00E41047" w:rsidRPr="00B17CC9" w:rsidRDefault="00E41047" w:rsidP="00543B25">
            <w:pPr>
              <w:spacing w:line="360" w:lineRule="auto"/>
              <w:jc w:val="both"/>
              <w:rPr>
                <w:rFonts w:ascii="Times New Roman" w:hAnsi="Times New Roman" w:cs="Times New Roman"/>
                <w:sz w:val="24"/>
                <w:szCs w:val="24"/>
              </w:rPr>
            </w:pPr>
          </w:p>
        </w:tc>
        <w:tc>
          <w:tcPr>
            <w:tcW w:w="2760" w:type="dxa"/>
          </w:tcPr>
          <w:p w14:paraId="21E836AE" w14:textId="77777777" w:rsidR="00E41047" w:rsidRPr="00B17CC9" w:rsidRDefault="00E41047" w:rsidP="00543B25">
            <w:pPr>
              <w:spacing w:line="360" w:lineRule="auto"/>
              <w:jc w:val="both"/>
              <w:rPr>
                <w:rFonts w:ascii="Times New Roman" w:hAnsi="Times New Roman" w:cs="Times New Roman"/>
                <w:sz w:val="24"/>
                <w:szCs w:val="24"/>
              </w:rPr>
            </w:pPr>
          </w:p>
        </w:tc>
        <w:tc>
          <w:tcPr>
            <w:tcW w:w="1803" w:type="dxa"/>
          </w:tcPr>
          <w:p w14:paraId="648674F2"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Present capacity</w:t>
            </w:r>
          </w:p>
        </w:tc>
        <w:tc>
          <w:tcPr>
            <w:tcW w:w="1803" w:type="dxa"/>
          </w:tcPr>
          <w:p w14:paraId="1541498C"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Proposed augmentation</w:t>
            </w:r>
          </w:p>
        </w:tc>
        <w:tc>
          <w:tcPr>
            <w:tcW w:w="1804" w:type="dxa"/>
          </w:tcPr>
          <w:p w14:paraId="04AF4D57"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Total available water</w:t>
            </w:r>
          </w:p>
        </w:tc>
      </w:tr>
      <w:tr w:rsidR="00E41047" w:rsidRPr="00B17CC9" w14:paraId="7C6651C6" w14:textId="77777777" w:rsidTr="00543B25">
        <w:tc>
          <w:tcPr>
            <w:tcW w:w="846" w:type="dxa"/>
          </w:tcPr>
          <w:p w14:paraId="50E5E175"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1</w:t>
            </w:r>
          </w:p>
        </w:tc>
        <w:tc>
          <w:tcPr>
            <w:tcW w:w="2760" w:type="dxa"/>
          </w:tcPr>
          <w:p w14:paraId="1E0722A4" w14:textId="77777777" w:rsidR="00E41047" w:rsidRPr="00B17CC9" w:rsidRDefault="00E41047" w:rsidP="00543B25">
            <w:pPr>
              <w:spacing w:line="360" w:lineRule="auto"/>
              <w:jc w:val="both"/>
              <w:rPr>
                <w:rFonts w:ascii="Times New Roman" w:hAnsi="Times New Roman" w:cs="Times New Roman"/>
                <w:sz w:val="24"/>
                <w:szCs w:val="24"/>
              </w:rPr>
            </w:pPr>
            <w:proofErr w:type="spellStart"/>
            <w:r w:rsidRPr="00B17CC9">
              <w:rPr>
                <w:rFonts w:ascii="Times New Roman" w:hAnsi="Times New Roman" w:cs="Times New Roman"/>
                <w:sz w:val="24"/>
                <w:szCs w:val="24"/>
              </w:rPr>
              <w:t>Bhojtal</w:t>
            </w:r>
            <w:proofErr w:type="spellEnd"/>
            <w:r w:rsidRPr="00B17CC9">
              <w:rPr>
                <w:rFonts w:ascii="Times New Roman" w:hAnsi="Times New Roman" w:cs="Times New Roman"/>
                <w:sz w:val="24"/>
                <w:szCs w:val="24"/>
              </w:rPr>
              <w:t xml:space="preserve"> lake</w:t>
            </w:r>
          </w:p>
        </w:tc>
        <w:tc>
          <w:tcPr>
            <w:tcW w:w="1803" w:type="dxa"/>
          </w:tcPr>
          <w:p w14:paraId="12C8BEF4"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126</w:t>
            </w:r>
          </w:p>
        </w:tc>
        <w:tc>
          <w:tcPr>
            <w:tcW w:w="1803" w:type="dxa"/>
          </w:tcPr>
          <w:p w14:paraId="3A525428"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w:t>
            </w:r>
          </w:p>
        </w:tc>
        <w:tc>
          <w:tcPr>
            <w:tcW w:w="1804" w:type="dxa"/>
          </w:tcPr>
          <w:p w14:paraId="0373613F"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126</w:t>
            </w:r>
          </w:p>
        </w:tc>
      </w:tr>
      <w:tr w:rsidR="00E41047" w:rsidRPr="00B17CC9" w14:paraId="3037632F" w14:textId="77777777" w:rsidTr="00543B25">
        <w:tc>
          <w:tcPr>
            <w:tcW w:w="846" w:type="dxa"/>
          </w:tcPr>
          <w:p w14:paraId="7C5C195A"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2</w:t>
            </w:r>
          </w:p>
        </w:tc>
        <w:tc>
          <w:tcPr>
            <w:tcW w:w="2760" w:type="dxa"/>
          </w:tcPr>
          <w:p w14:paraId="74459EC8"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Kolar</w:t>
            </w:r>
          </w:p>
        </w:tc>
        <w:tc>
          <w:tcPr>
            <w:tcW w:w="1803" w:type="dxa"/>
          </w:tcPr>
          <w:p w14:paraId="2DE9600F"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155</w:t>
            </w:r>
          </w:p>
        </w:tc>
        <w:tc>
          <w:tcPr>
            <w:tcW w:w="1803" w:type="dxa"/>
          </w:tcPr>
          <w:p w14:paraId="6D16ED99"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w:t>
            </w:r>
          </w:p>
        </w:tc>
        <w:tc>
          <w:tcPr>
            <w:tcW w:w="1804" w:type="dxa"/>
          </w:tcPr>
          <w:p w14:paraId="23A5F1BB"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155</w:t>
            </w:r>
          </w:p>
        </w:tc>
      </w:tr>
      <w:tr w:rsidR="00E41047" w:rsidRPr="00B17CC9" w14:paraId="2A1B73D0" w14:textId="77777777" w:rsidTr="00543B25">
        <w:tc>
          <w:tcPr>
            <w:tcW w:w="846" w:type="dxa"/>
          </w:tcPr>
          <w:p w14:paraId="57E4CA27"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3</w:t>
            </w:r>
          </w:p>
        </w:tc>
        <w:tc>
          <w:tcPr>
            <w:tcW w:w="2760" w:type="dxa"/>
          </w:tcPr>
          <w:p w14:paraId="7F2C3054"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Ground Water Sources</w:t>
            </w:r>
          </w:p>
        </w:tc>
        <w:tc>
          <w:tcPr>
            <w:tcW w:w="1803" w:type="dxa"/>
          </w:tcPr>
          <w:p w14:paraId="5D46F183"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35</w:t>
            </w:r>
          </w:p>
        </w:tc>
        <w:tc>
          <w:tcPr>
            <w:tcW w:w="1803" w:type="dxa"/>
          </w:tcPr>
          <w:p w14:paraId="05AC171E"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w:t>
            </w:r>
          </w:p>
        </w:tc>
        <w:tc>
          <w:tcPr>
            <w:tcW w:w="1804" w:type="dxa"/>
          </w:tcPr>
          <w:p w14:paraId="35FF9C49"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35</w:t>
            </w:r>
          </w:p>
        </w:tc>
      </w:tr>
      <w:tr w:rsidR="00E41047" w:rsidRPr="00B17CC9" w14:paraId="1103222F" w14:textId="77777777" w:rsidTr="00543B25">
        <w:tc>
          <w:tcPr>
            <w:tcW w:w="846" w:type="dxa"/>
          </w:tcPr>
          <w:p w14:paraId="7A36BD7D"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4</w:t>
            </w:r>
          </w:p>
        </w:tc>
        <w:tc>
          <w:tcPr>
            <w:tcW w:w="2760" w:type="dxa"/>
          </w:tcPr>
          <w:p w14:paraId="211056D4"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Narmada Scheme</w:t>
            </w:r>
          </w:p>
        </w:tc>
        <w:tc>
          <w:tcPr>
            <w:tcW w:w="1803" w:type="dxa"/>
          </w:tcPr>
          <w:p w14:paraId="0ADFC495"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185</w:t>
            </w:r>
          </w:p>
        </w:tc>
        <w:tc>
          <w:tcPr>
            <w:tcW w:w="1803" w:type="dxa"/>
          </w:tcPr>
          <w:p w14:paraId="45853922"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w:t>
            </w:r>
          </w:p>
        </w:tc>
        <w:tc>
          <w:tcPr>
            <w:tcW w:w="1804" w:type="dxa"/>
          </w:tcPr>
          <w:p w14:paraId="22ED9F40"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185</w:t>
            </w:r>
          </w:p>
        </w:tc>
      </w:tr>
      <w:tr w:rsidR="00E41047" w:rsidRPr="00B17CC9" w14:paraId="594FD377" w14:textId="77777777" w:rsidTr="00543B25">
        <w:tc>
          <w:tcPr>
            <w:tcW w:w="846" w:type="dxa"/>
          </w:tcPr>
          <w:p w14:paraId="404326F0"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5</w:t>
            </w:r>
          </w:p>
        </w:tc>
        <w:tc>
          <w:tcPr>
            <w:tcW w:w="2760" w:type="dxa"/>
          </w:tcPr>
          <w:p w14:paraId="6B399210" w14:textId="77777777" w:rsidR="00E41047" w:rsidRPr="00B17CC9" w:rsidRDefault="00E41047" w:rsidP="00543B25">
            <w:pPr>
              <w:spacing w:line="360" w:lineRule="auto"/>
              <w:jc w:val="both"/>
              <w:rPr>
                <w:rFonts w:ascii="Times New Roman" w:hAnsi="Times New Roman" w:cs="Times New Roman"/>
                <w:sz w:val="24"/>
                <w:szCs w:val="24"/>
              </w:rPr>
            </w:pPr>
            <w:proofErr w:type="spellStart"/>
            <w:r w:rsidRPr="00B17CC9">
              <w:rPr>
                <w:rFonts w:ascii="Times New Roman" w:hAnsi="Times New Roman" w:cs="Times New Roman"/>
                <w:sz w:val="24"/>
                <w:szCs w:val="24"/>
              </w:rPr>
              <w:t>Kerwa</w:t>
            </w:r>
            <w:proofErr w:type="spellEnd"/>
            <w:r w:rsidRPr="00B17CC9">
              <w:rPr>
                <w:rFonts w:ascii="Times New Roman" w:hAnsi="Times New Roman" w:cs="Times New Roman"/>
                <w:sz w:val="24"/>
                <w:szCs w:val="24"/>
              </w:rPr>
              <w:t xml:space="preserve">, </w:t>
            </w:r>
            <w:proofErr w:type="spellStart"/>
            <w:r w:rsidRPr="00B17CC9">
              <w:rPr>
                <w:rFonts w:ascii="Times New Roman" w:hAnsi="Times New Roman" w:cs="Times New Roman"/>
                <w:sz w:val="24"/>
                <w:szCs w:val="24"/>
              </w:rPr>
              <w:t>Hathaikheda</w:t>
            </w:r>
            <w:proofErr w:type="spellEnd"/>
            <w:r w:rsidRPr="00B17CC9">
              <w:rPr>
                <w:rFonts w:ascii="Times New Roman" w:hAnsi="Times New Roman" w:cs="Times New Roman"/>
                <w:sz w:val="24"/>
                <w:szCs w:val="24"/>
              </w:rPr>
              <w:t xml:space="preserve">, </w:t>
            </w:r>
            <w:proofErr w:type="spellStart"/>
            <w:r w:rsidRPr="00B17CC9">
              <w:rPr>
                <w:rFonts w:ascii="Times New Roman" w:hAnsi="Times New Roman" w:cs="Times New Roman"/>
                <w:sz w:val="24"/>
                <w:szCs w:val="24"/>
              </w:rPr>
              <w:t>Ghodapachhad</w:t>
            </w:r>
            <w:proofErr w:type="spellEnd"/>
          </w:p>
        </w:tc>
        <w:tc>
          <w:tcPr>
            <w:tcW w:w="1803" w:type="dxa"/>
          </w:tcPr>
          <w:p w14:paraId="1AA55797"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 xml:space="preserve">29(existing </w:t>
            </w:r>
            <w:proofErr w:type="spellStart"/>
            <w:r w:rsidRPr="00B17CC9">
              <w:rPr>
                <w:rFonts w:ascii="Times New Roman" w:hAnsi="Times New Roman" w:cs="Times New Roman"/>
                <w:sz w:val="24"/>
                <w:szCs w:val="24"/>
              </w:rPr>
              <w:t>Kerwa</w:t>
            </w:r>
            <w:proofErr w:type="spellEnd"/>
            <w:r w:rsidRPr="00B17CC9">
              <w:rPr>
                <w:rFonts w:ascii="Times New Roman" w:hAnsi="Times New Roman" w:cs="Times New Roman"/>
                <w:sz w:val="24"/>
                <w:szCs w:val="24"/>
              </w:rPr>
              <w:t>)</w:t>
            </w:r>
          </w:p>
        </w:tc>
        <w:tc>
          <w:tcPr>
            <w:tcW w:w="1803" w:type="dxa"/>
          </w:tcPr>
          <w:p w14:paraId="541E055C"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92.8</w:t>
            </w:r>
          </w:p>
        </w:tc>
        <w:tc>
          <w:tcPr>
            <w:tcW w:w="1804" w:type="dxa"/>
          </w:tcPr>
          <w:p w14:paraId="1EC07B88"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121.8</w:t>
            </w:r>
          </w:p>
        </w:tc>
      </w:tr>
      <w:tr w:rsidR="00E41047" w:rsidRPr="00B17CC9" w14:paraId="147D61BE" w14:textId="77777777" w:rsidTr="00543B25">
        <w:tc>
          <w:tcPr>
            <w:tcW w:w="846" w:type="dxa"/>
          </w:tcPr>
          <w:p w14:paraId="66706BDF" w14:textId="77777777" w:rsidR="00E41047" w:rsidRPr="00B17CC9" w:rsidRDefault="00E41047" w:rsidP="00543B25">
            <w:pPr>
              <w:spacing w:line="360" w:lineRule="auto"/>
              <w:jc w:val="both"/>
              <w:rPr>
                <w:rFonts w:ascii="Times New Roman" w:hAnsi="Times New Roman" w:cs="Times New Roman"/>
                <w:sz w:val="24"/>
                <w:szCs w:val="24"/>
              </w:rPr>
            </w:pPr>
          </w:p>
        </w:tc>
        <w:tc>
          <w:tcPr>
            <w:tcW w:w="2760" w:type="dxa"/>
          </w:tcPr>
          <w:p w14:paraId="01E73C95"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Total</w:t>
            </w:r>
          </w:p>
        </w:tc>
        <w:tc>
          <w:tcPr>
            <w:tcW w:w="1803" w:type="dxa"/>
          </w:tcPr>
          <w:p w14:paraId="1F0BC931"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495</w:t>
            </w:r>
          </w:p>
        </w:tc>
        <w:tc>
          <w:tcPr>
            <w:tcW w:w="1803" w:type="dxa"/>
          </w:tcPr>
          <w:p w14:paraId="223224F6"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31</w:t>
            </w:r>
          </w:p>
        </w:tc>
        <w:tc>
          <w:tcPr>
            <w:tcW w:w="1804" w:type="dxa"/>
          </w:tcPr>
          <w:p w14:paraId="78C0B8C5"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526</w:t>
            </w:r>
          </w:p>
        </w:tc>
      </w:tr>
    </w:tbl>
    <w:p w14:paraId="291B7963" w14:textId="77777777" w:rsidR="00E41047" w:rsidRPr="00B17CC9" w:rsidRDefault="00E41047" w:rsidP="00E41047">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Source: Bhopal Development Plan 2031</w:t>
      </w:r>
    </w:p>
    <w:p w14:paraId="1E0C89C2" w14:textId="77777777" w:rsidR="00E41047" w:rsidRDefault="00E41047" w:rsidP="00E41047">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Despite the availability of adequate water sources, Bhopal faces several critical challenges in ensuring efficient and equitable water supply across the city:</w:t>
      </w:r>
    </w:p>
    <w:p w14:paraId="620D9331" w14:textId="77777777" w:rsidR="00E41047" w:rsidRPr="00C12A97" w:rsidRDefault="00E41047" w:rsidP="00E41047">
      <w:pPr>
        <w:pStyle w:val="ListParagraph"/>
        <w:numPr>
          <w:ilvl w:val="0"/>
          <w:numId w:val="5"/>
        </w:numPr>
        <w:spacing w:line="360" w:lineRule="auto"/>
        <w:jc w:val="both"/>
        <w:rPr>
          <w:rFonts w:ascii="Times New Roman" w:hAnsi="Times New Roman" w:cs="Times New Roman"/>
          <w:sz w:val="24"/>
          <w:szCs w:val="24"/>
        </w:rPr>
      </w:pPr>
      <w:r w:rsidRPr="00C12A97">
        <w:rPr>
          <w:rFonts w:ascii="Times New Roman" w:hAnsi="Times New Roman" w:cs="Times New Roman"/>
          <w:sz w:val="24"/>
          <w:szCs w:val="24"/>
        </w:rPr>
        <w:t>Inadequate Treatment Capacity: Although water sources are sufficient, treatment facilities cannot meet current demand.</w:t>
      </w:r>
    </w:p>
    <w:p w14:paraId="3DD4B616" w14:textId="77777777" w:rsidR="00E41047" w:rsidRPr="00C12A97" w:rsidRDefault="00E41047" w:rsidP="00E41047">
      <w:pPr>
        <w:pStyle w:val="ListParagraph"/>
        <w:numPr>
          <w:ilvl w:val="0"/>
          <w:numId w:val="5"/>
        </w:numPr>
        <w:spacing w:line="360" w:lineRule="auto"/>
        <w:jc w:val="both"/>
        <w:rPr>
          <w:rFonts w:ascii="Times New Roman" w:hAnsi="Times New Roman" w:cs="Times New Roman"/>
          <w:sz w:val="24"/>
          <w:szCs w:val="24"/>
        </w:rPr>
      </w:pPr>
      <w:r w:rsidRPr="00C12A97">
        <w:rPr>
          <w:rFonts w:ascii="Times New Roman" w:hAnsi="Times New Roman" w:cs="Times New Roman"/>
          <w:sz w:val="24"/>
          <w:szCs w:val="24"/>
        </w:rPr>
        <w:t>Limited Storage Infrastructure: Existing storage capacity is only half of the daily water requirement.</w:t>
      </w:r>
    </w:p>
    <w:p w14:paraId="245A4A6D" w14:textId="77777777" w:rsidR="00E41047" w:rsidRPr="00C12A97" w:rsidRDefault="00E41047" w:rsidP="00E41047">
      <w:pPr>
        <w:pStyle w:val="ListParagraph"/>
        <w:numPr>
          <w:ilvl w:val="0"/>
          <w:numId w:val="5"/>
        </w:numPr>
        <w:spacing w:line="360" w:lineRule="auto"/>
        <w:jc w:val="both"/>
        <w:rPr>
          <w:rFonts w:ascii="Times New Roman" w:hAnsi="Times New Roman" w:cs="Times New Roman"/>
          <w:sz w:val="24"/>
          <w:szCs w:val="24"/>
        </w:rPr>
      </w:pPr>
      <w:r w:rsidRPr="00C12A97">
        <w:rPr>
          <w:rFonts w:ascii="Times New Roman" w:hAnsi="Times New Roman" w:cs="Times New Roman"/>
          <w:sz w:val="24"/>
          <w:szCs w:val="24"/>
        </w:rPr>
        <w:t>Insufficient Distribution Network: The water supply network is underdeveloped and fails to cover the entire city.</w:t>
      </w:r>
    </w:p>
    <w:p w14:paraId="36E608AC" w14:textId="77777777" w:rsidR="00E41047" w:rsidRPr="00C12A97" w:rsidRDefault="00E41047" w:rsidP="00E41047">
      <w:pPr>
        <w:pStyle w:val="ListParagraph"/>
        <w:numPr>
          <w:ilvl w:val="0"/>
          <w:numId w:val="5"/>
        </w:numPr>
        <w:spacing w:line="360" w:lineRule="auto"/>
        <w:jc w:val="both"/>
        <w:rPr>
          <w:rFonts w:ascii="Times New Roman" w:hAnsi="Times New Roman" w:cs="Times New Roman"/>
          <w:sz w:val="24"/>
          <w:szCs w:val="24"/>
        </w:rPr>
      </w:pPr>
      <w:r w:rsidRPr="00C12A97">
        <w:rPr>
          <w:rFonts w:ascii="Times New Roman" w:hAnsi="Times New Roman" w:cs="Times New Roman"/>
          <w:sz w:val="24"/>
          <w:szCs w:val="24"/>
        </w:rPr>
        <w:t>Overburdened Stand Posts: Each community stand post serves around 95 people, exceeding the Environment Improvement in Urban Sector norms.</w:t>
      </w:r>
    </w:p>
    <w:p w14:paraId="31E7767E" w14:textId="77777777" w:rsidR="00E41047" w:rsidRPr="00C12A97" w:rsidRDefault="00E41047" w:rsidP="00E41047">
      <w:pPr>
        <w:pStyle w:val="ListParagraph"/>
        <w:numPr>
          <w:ilvl w:val="0"/>
          <w:numId w:val="5"/>
        </w:numPr>
        <w:spacing w:line="360" w:lineRule="auto"/>
        <w:jc w:val="both"/>
        <w:rPr>
          <w:rFonts w:ascii="Times New Roman" w:hAnsi="Times New Roman" w:cs="Times New Roman"/>
          <w:sz w:val="24"/>
          <w:szCs w:val="24"/>
        </w:rPr>
      </w:pPr>
      <w:r w:rsidRPr="00C12A97">
        <w:rPr>
          <w:rFonts w:ascii="Times New Roman" w:hAnsi="Times New Roman" w:cs="Times New Roman"/>
          <w:sz w:val="24"/>
          <w:szCs w:val="24"/>
        </w:rPr>
        <w:t>Network Inefficiencies: The system suffers from high water losses due to leakages and outdated infrastructure.</w:t>
      </w:r>
    </w:p>
    <w:p w14:paraId="17B9889B" w14:textId="77777777" w:rsidR="00E41047" w:rsidRPr="00065DBB" w:rsidRDefault="00E41047" w:rsidP="00E41047">
      <w:pPr>
        <w:pStyle w:val="ListParagraph"/>
        <w:numPr>
          <w:ilvl w:val="0"/>
          <w:numId w:val="5"/>
        </w:numPr>
        <w:spacing w:line="360" w:lineRule="auto"/>
        <w:jc w:val="both"/>
        <w:rPr>
          <w:rFonts w:ascii="Times New Roman" w:hAnsi="Times New Roman" w:cs="Times New Roman"/>
          <w:sz w:val="24"/>
          <w:szCs w:val="24"/>
        </w:rPr>
      </w:pPr>
      <w:r w:rsidRPr="00C12A97">
        <w:rPr>
          <w:rFonts w:ascii="Times New Roman" w:hAnsi="Times New Roman" w:cs="Times New Roman"/>
          <w:sz w:val="24"/>
          <w:szCs w:val="24"/>
        </w:rPr>
        <w:t>Lack of Accountability:</w:t>
      </w:r>
      <w:r w:rsidRPr="00065DBB">
        <w:rPr>
          <w:rFonts w:ascii="Times New Roman" w:hAnsi="Times New Roman" w:cs="Times New Roman"/>
          <w:sz w:val="24"/>
          <w:szCs w:val="24"/>
        </w:rPr>
        <w:t xml:space="preserve"> There is no proper monitoring of water quantities at the source, treatment plants, or consumer end.</w:t>
      </w:r>
    </w:p>
    <w:p w14:paraId="43BA6B10" w14:textId="77777777" w:rsidR="00E41047" w:rsidRPr="00252A13" w:rsidRDefault="00E41047" w:rsidP="00E41047">
      <w:pPr>
        <w:spacing w:line="360" w:lineRule="auto"/>
        <w:jc w:val="both"/>
        <w:rPr>
          <w:rFonts w:ascii="Times New Roman" w:hAnsi="Times New Roman" w:cs="Times New Roman"/>
          <w:b/>
          <w:bCs/>
          <w:sz w:val="24"/>
          <w:szCs w:val="24"/>
          <w:lang w:val="en-US"/>
        </w:rPr>
      </w:pPr>
      <w:r w:rsidRPr="00252A13">
        <w:rPr>
          <w:rFonts w:ascii="Times New Roman" w:hAnsi="Times New Roman" w:cs="Times New Roman"/>
          <w:b/>
          <w:bCs/>
          <w:sz w:val="24"/>
          <w:szCs w:val="24"/>
          <w:lang w:val="en-US"/>
        </w:rPr>
        <w:t>Growth of slum</w:t>
      </w:r>
    </w:p>
    <w:p w14:paraId="61AA2CF6" w14:textId="77777777" w:rsidR="00E41047" w:rsidRPr="00E85336" w:rsidRDefault="00E41047" w:rsidP="00E41047">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 xml:space="preserve">Urbanization also brings a challenge in housing and the growth of slum areas. “Bhopal city has historically had a high incidence of population living without adequate housing and infrastructure, which has grown over the years” (Bhopal Municipal Corporation and UN-Habitat India 2023). “Bhopal city has recorded the highest urban poverty ratio of 48. 4 percent among all the Indian states” (UN-Habitat 2006). The city has 209 locations as slums (Figure </w:t>
      </w:r>
      <w:r>
        <w:rPr>
          <w:rFonts w:ascii="Times New Roman" w:hAnsi="Times New Roman" w:cs="Times New Roman"/>
          <w:sz w:val="24"/>
          <w:szCs w:val="24"/>
          <w:lang w:val="en-US"/>
        </w:rPr>
        <w:t>7</w:t>
      </w:r>
      <w:r w:rsidRPr="00E85336">
        <w:rPr>
          <w:rFonts w:ascii="Times New Roman" w:hAnsi="Times New Roman" w:cs="Times New Roman"/>
          <w:sz w:val="24"/>
          <w:szCs w:val="24"/>
          <w:lang w:val="en-US"/>
        </w:rPr>
        <w:t xml:space="preserve">), and as per the census 2011, 36.20 percent of the total urban population of Bhopal Municipal Corporation lives in slum areas. </w:t>
      </w:r>
    </w:p>
    <w:p w14:paraId="588BC5A3" w14:textId="77777777" w:rsidR="00E41047" w:rsidRPr="00E85336" w:rsidRDefault="00E41047" w:rsidP="00E41047">
      <w:pPr>
        <w:keepNext/>
        <w:spacing w:line="360" w:lineRule="auto"/>
        <w:jc w:val="both"/>
        <w:rPr>
          <w:rFonts w:ascii="Times New Roman" w:hAnsi="Times New Roman" w:cs="Times New Roman"/>
          <w:sz w:val="24"/>
          <w:szCs w:val="24"/>
        </w:rPr>
      </w:pPr>
      <w:r w:rsidRPr="00E85336">
        <w:rPr>
          <w:rFonts w:ascii="Times New Roman" w:hAnsi="Times New Roman" w:cs="Times New Roman"/>
          <w:noProof/>
          <w:sz w:val="24"/>
          <w:szCs w:val="24"/>
          <w:lang w:val="en-US"/>
        </w:rPr>
        <w:lastRenderedPageBreak/>
        <w:drawing>
          <wp:inline distT="0" distB="0" distL="0" distR="0" wp14:anchorId="10ED3585" wp14:editId="40FB8178">
            <wp:extent cx="4362121" cy="3370905"/>
            <wp:effectExtent l="0" t="0" r="635" b="1270"/>
            <wp:docPr id="11260035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03513"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367295" cy="3374903"/>
                    </a:xfrm>
                    <a:prstGeom prst="rect">
                      <a:avLst/>
                    </a:prstGeom>
                    <a:noFill/>
                    <a:ln>
                      <a:noFill/>
                    </a:ln>
                  </pic:spPr>
                </pic:pic>
              </a:graphicData>
            </a:graphic>
          </wp:inline>
        </w:drawing>
      </w:r>
    </w:p>
    <w:p w14:paraId="0529EA1E" w14:textId="75399900" w:rsidR="00E41047" w:rsidRPr="00E85336" w:rsidRDefault="00E41047" w:rsidP="00E41047">
      <w:pPr>
        <w:pStyle w:val="Caption"/>
        <w:spacing w:line="360" w:lineRule="auto"/>
        <w:jc w:val="both"/>
        <w:rPr>
          <w:rFonts w:ascii="Times New Roman" w:hAnsi="Times New Roman" w:cs="Times New Roman"/>
          <w:i w:val="0"/>
          <w:iCs w:val="0"/>
          <w:color w:val="auto"/>
          <w:sz w:val="24"/>
          <w:szCs w:val="24"/>
          <w:lang w:val="en-US"/>
        </w:rPr>
      </w:pPr>
      <w:r w:rsidRPr="00E85336">
        <w:rPr>
          <w:rFonts w:ascii="Times New Roman" w:hAnsi="Times New Roman" w:cs="Times New Roman"/>
          <w:i w:val="0"/>
          <w:iCs w:val="0"/>
          <w:color w:val="auto"/>
          <w:sz w:val="24"/>
          <w:szCs w:val="24"/>
        </w:rPr>
        <w:t xml:space="preserve">Figure </w:t>
      </w:r>
      <w:r w:rsidR="00210CF7">
        <w:rPr>
          <w:rFonts w:ascii="Times New Roman" w:hAnsi="Times New Roman" w:cs="Times New Roman"/>
          <w:i w:val="0"/>
          <w:iCs w:val="0"/>
          <w:color w:val="auto"/>
          <w:sz w:val="24"/>
          <w:szCs w:val="24"/>
        </w:rPr>
        <w:t>6</w:t>
      </w:r>
      <w:r w:rsidRPr="00E85336">
        <w:rPr>
          <w:rFonts w:ascii="Times New Roman" w:hAnsi="Times New Roman" w:cs="Times New Roman"/>
          <w:i w:val="0"/>
          <w:iCs w:val="0"/>
          <w:color w:val="auto"/>
          <w:sz w:val="24"/>
          <w:szCs w:val="24"/>
        </w:rPr>
        <w:t xml:space="preserve">: Bhopal Slum </w:t>
      </w:r>
    </w:p>
    <w:p w14:paraId="34072397" w14:textId="77777777" w:rsidR="00E41047" w:rsidRDefault="00E41047" w:rsidP="00E41047">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As the population continues to grow, it not only drives the spatial expansion of urban areas but also presents challenges to sustainable development. In the Ease of Living Index published by the Ministry of Housing and Urban Affairs, Bhopal dropped from 10</w:t>
      </w:r>
      <w:r w:rsidRPr="00E85336">
        <w:rPr>
          <w:rFonts w:ascii="Times New Roman" w:hAnsi="Times New Roman" w:cs="Times New Roman"/>
          <w:sz w:val="24"/>
          <w:szCs w:val="24"/>
          <w:vertAlign w:val="superscript"/>
          <w:lang w:val="en-US"/>
        </w:rPr>
        <w:t>th</w:t>
      </w:r>
      <w:r w:rsidRPr="00E85336">
        <w:rPr>
          <w:rFonts w:ascii="Times New Roman" w:hAnsi="Times New Roman" w:cs="Times New Roman"/>
          <w:sz w:val="24"/>
          <w:szCs w:val="24"/>
          <w:lang w:val="en-US"/>
        </w:rPr>
        <w:t xml:space="preserve"> place in 2018 to 19</w:t>
      </w:r>
      <w:r w:rsidRPr="00E85336">
        <w:rPr>
          <w:rFonts w:ascii="Times New Roman" w:hAnsi="Times New Roman" w:cs="Times New Roman"/>
          <w:sz w:val="24"/>
          <w:szCs w:val="24"/>
          <w:vertAlign w:val="superscript"/>
          <w:lang w:val="en-US"/>
        </w:rPr>
        <w:t>th</w:t>
      </w:r>
      <w:r w:rsidRPr="00E85336">
        <w:rPr>
          <w:rFonts w:ascii="Times New Roman" w:hAnsi="Times New Roman" w:cs="Times New Roman"/>
          <w:sz w:val="24"/>
          <w:szCs w:val="24"/>
          <w:lang w:val="en-US"/>
        </w:rPr>
        <w:t xml:space="preserve"> position in 2021. The index evaluates cities based on three pillars: Quality of life, Economic Ability, and Sustainability.  Additionally, a significant challenge is meeting the goals of Sustainable Development Goals, specifically Sustainable Development Goal -11, which aims to “Make cities and human settlements inclusive, safe, resilient, and sustainable.”</w:t>
      </w:r>
    </w:p>
    <w:p w14:paraId="465B67C5" w14:textId="18D3BEDE" w:rsidR="009413A3" w:rsidRPr="00E85336" w:rsidRDefault="00FF2373" w:rsidP="009413A3">
      <w:pPr>
        <w:spacing w:line="360" w:lineRule="auto"/>
        <w:jc w:val="both"/>
        <w:rPr>
          <w:rFonts w:ascii="Times New Roman" w:hAnsi="Times New Roman" w:cs="Times New Roman"/>
          <w:sz w:val="24"/>
          <w:szCs w:val="24"/>
          <w:lang w:val="en-US"/>
        </w:rPr>
      </w:pPr>
      <w:r w:rsidRPr="00FF2373">
        <w:rPr>
          <w:rFonts w:ascii="Times New Roman" w:hAnsi="Times New Roman" w:cs="Times New Roman"/>
          <w:b/>
          <w:bCs/>
          <w:sz w:val="24"/>
          <w:szCs w:val="24"/>
        </w:rPr>
        <w:t>Spatial</w:t>
      </w:r>
      <w:r>
        <w:rPr>
          <w:rFonts w:ascii="Times New Roman" w:hAnsi="Times New Roman" w:cs="Times New Roman"/>
          <w:sz w:val="24"/>
          <w:szCs w:val="24"/>
        </w:rPr>
        <w:t xml:space="preserve"> </w:t>
      </w:r>
      <w:r w:rsidRPr="00FF2373">
        <w:rPr>
          <w:rFonts w:ascii="Times New Roman" w:hAnsi="Times New Roman" w:cs="Times New Roman"/>
          <w:b/>
          <w:bCs/>
          <w:sz w:val="24"/>
          <w:szCs w:val="24"/>
        </w:rPr>
        <w:t>analyst</w:t>
      </w:r>
      <w:r>
        <w:rPr>
          <w:rFonts w:ascii="Times New Roman" w:hAnsi="Times New Roman" w:cs="Times New Roman"/>
          <w:sz w:val="24"/>
          <w:szCs w:val="24"/>
        </w:rPr>
        <w:t xml:space="preserve">: </w:t>
      </w:r>
      <w:r w:rsidR="009413A3" w:rsidRPr="008C1803">
        <w:rPr>
          <w:rFonts w:ascii="Times New Roman" w:hAnsi="Times New Roman" w:cs="Times New Roman"/>
          <w:sz w:val="24"/>
          <w:szCs w:val="24"/>
        </w:rPr>
        <w:t xml:space="preserve">According to the Bhopal Municipal Corporation and UN-Habitat India (2023), the city's built-up area was 26.3 </w:t>
      </w:r>
      <w:proofErr w:type="spellStart"/>
      <w:r w:rsidR="009413A3" w:rsidRPr="008C1803">
        <w:rPr>
          <w:rFonts w:ascii="Times New Roman" w:hAnsi="Times New Roman" w:cs="Times New Roman"/>
          <w:sz w:val="24"/>
          <w:szCs w:val="24"/>
        </w:rPr>
        <w:t>sq</w:t>
      </w:r>
      <w:proofErr w:type="spellEnd"/>
      <w:r w:rsidR="009413A3" w:rsidRPr="008C1803">
        <w:rPr>
          <w:rFonts w:ascii="Times New Roman" w:hAnsi="Times New Roman" w:cs="Times New Roman"/>
          <w:sz w:val="24"/>
          <w:szCs w:val="24"/>
        </w:rPr>
        <w:t xml:space="preserve"> km in 1975, with a population of 3.84 lakh, which expanded to 68.6 </w:t>
      </w:r>
      <w:proofErr w:type="spellStart"/>
      <w:r w:rsidR="009413A3" w:rsidRPr="008C1803">
        <w:rPr>
          <w:rFonts w:ascii="Times New Roman" w:hAnsi="Times New Roman" w:cs="Times New Roman"/>
          <w:sz w:val="24"/>
          <w:szCs w:val="24"/>
        </w:rPr>
        <w:t>sq</w:t>
      </w:r>
      <w:proofErr w:type="spellEnd"/>
      <w:r w:rsidR="009413A3" w:rsidRPr="008C1803">
        <w:rPr>
          <w:rFonts w:ascii="Times New Roman" w:hAnsi="Times New Roman" w:cs="Times New Roman"/>
          <w:sz w:val="24"/>
          <w:szCs w:val="24"/>
        </w:rPr>
        <w:t xml:space="preserve"> km by 2000. To further </w:t>
      </w:r>
      <w:proofErr w:type="spellStart"/>
      <w:r w:rsidR="009413A3" w:rsidRPr="008C1803">
        <w:rPr>
          <w:rFonts w:ascii="Times New Roman" w:hAnsi="Times New Roman" w:cs="Times New Roman"/>
          <w:sz w:val="24"/>
          <w:szCs w:val="24"/>
        </w:rPr>
        <w:t>analyze</w:t>
      </w:r>
      <w:proofErr w:type="spellEnd"/>
      <w:r w:rsidR="009413A3" w:rsidRPr="008C1803">
        <w:rPr>
          <w:rFonts w:ascii="Times New Roman" w:hAnsi="Times New Roman" w:cs="Times New Roman"/>
          <w:sz w:val="24"/>
          <w:szCs w:val="24"/>
        </w:rPr>
        <w:t xml:space="preserve"> Bhopal's spatial growth, a spatial change analysis was conducted using Sentinel-2 imagery</w:t>
      </w:r>
      <w:r w:rsidR="007E5B3D">
        <w:rPr>
          <w:rFonts w:ascii="Times New Roman" w:hAnsi="Times New Roman" w:cs="Times New Roman"/>
          <w:sz w:val="24"/>
          <w:szCs w:val="24"/>
        </w:rPr>
        <w:t xml:space="preserve"> (10 m spatial resolution)</w:t>
      </w:r>
      <w:r w:rsidR="009413A3" w:rsidRPr="008C1803">
        <w:rPr>
          <w:rFonts w:ascii="Times New Roman" w:hAnsi="Times New Roman" w:cs="Times New Roman"/>
          <w:sz w:val="24"/>
          <w:szCs w:val="24"/>
        </w:rPr>
        <w:t xml:space="preserve"> for the period between 2016 and 2024</w:t>
      </w:r>
      <w:r w:rsidR="00073320">
        <w:rPr>
          <w:rFonts w:ascii="Times New Roman" w:hAnsi="Times New Roman" w:cs="Times New Roman"/>
          <w:sz w:val="24"/>
          <w:szCs w:val="24"/>
        </w:rPr>
        <w:t xml:space="preserve">. The </w:t>
      </w:r>
      <w:r w:rsidR="00073320">
        <w:rPr>
          <w:rFonts w:ascii="Times New Roman" w:hAnsi="Times New Roman" w:cs="Times New Roman"/>
          <w:sz w:val="24"/>
          <w:szCs w:val="24"/>
          <w:lang w:val="en-US"/>
        </w:rPr>
        <w:t xml:space="preserve">supervised classification techniques in QGIS platform is used for change detection. </w:t>
      </w:r>
      <w:r w:rsidR="009413A3" w:rsidRPr="00E85336">
        <w:rPr>
          <w:rFonts w:ascii="Times New Roman" w:hAnsi="Times New Roman" w:cs="Times New Roman"/>
          <w:sz w:val="24"/>
          <w:szCs w:val="24"/>
          <w:lang w:val="en-US"/>
        </w:rPr>
        <w:t xml:space="preserve">The results indicate a significant increase in the built-up area, from 152.5 sq km in 2016 to 185.19 sq km in 2024. This growth suggests a 21.4 percent expansion over the period, pointing to factors such as population growth, economic development, and infrastructure improvements during the city’s expansion (Figure </w:t>
      </w:r>
      <w:r w:rsidR="00210CF7">
        <w:rPr>
          <w:rFonts w:ascii="Times New Roman" w:hAnsi="Times New Roman" w:cs="Times New Roman"/>
          <w:sz w:val="24"/>
          <w:szCs w:val="24"/>
          <w:lang w:val="en-US"/>
        </w:rPr>
        <w:t>7</w:t>
      </w:r>
      <w:r w:rsidR="009413A3" w:rsidRPr="00E85336">
        <w:rPr>
          <w:rFonts w:ascii="Times New Roman" w:hAnsi="Times New Roman" w:cs="Times New Roman"/>
          <w:sz w:val="24"/>
          <w:szCs w:val="24"/>
          <w:lang w:val="en-US"/>
        </w:rPr>
        <w:t>).</w:t>
      </w:r>
    </w:p>
    <w:p w14:paraId="3BA8C0D1" w14:textId="77777777" w:rsidR="009413A3" w:rsidRPr="00E85336" w:rsidRDefault="009413A3" w:rsidP="009413A3">
      <w:pPr>
        <w:spacing w:line="360" w:lineRule="auto"/>
        <w:jc w:val="both"/>
        <w:rPr>
          <w:rFonts w:ascii="Times New Roman" w:hAnsi="Times New Roman" w:cs="Times New Roman"/>
          <w:sz w:val="24"/>
          <w:szCs w:val="24"/>
          <w:lang w:val="en-US"/>
        </w:rPr>
      </w:pPr>
      <w:r w:rsidRPr="00E85336">
        <w:rPr>
          <w:rFonts w:ascii="Times New Roman" w:hAnsi="Times New Roman" w:cs="Times New Roman"/>
          <w:noProof/>
          <w:sz w:val="24"/>
          <w:szCs w:val="24"/>
          <w:lang w:val="en-US"/>
        </w:rPr>
        <w:lastRenderedPageBreak/>
        <w:drawing>
          <wp:inline distT="0" distB="0" distL="0" distR="0" wp14:anchorId="332D4E87" wp14:editId="1F2DFC4B">
            <wp:extent cx="4133850" cy="3194504"/>
            <wp:effectExtent l="0" t="0" r="0" b="6350"/>
            <wp:docPr id="2056791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79186"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150247" cy="3207175"/>
                    </a:xfrm>
                    <a:prstGeom prst="rect">
                      <a:avLst/>
                    </a:prstGeom>
                    <a:noFill/>
                    <a:ln>
                      <a:noFill/>
                    </a:ln>
                  </pic:spPr>
                </pic:pic>
              </a:graphicData>
            </a:graphic>
          </wp:inline>
        </w:drawing>
      </w:r>
    </w:p>
    <w:p w14:paraId="53F9DA02" w14:textId="468FA7A9" w:rsidR="009413A3" w:rsidRPr="00E85336" w:rsidRDefault="009413A3" w:rsidP="009413A3">
      <w:pPr>
        <w:pStyle w:val="Caption"/>
        <w:spacing w:line="360" w:lineRule="auto"/>
        <w:jc w:val="both"/>
        <w:rPr>
          <w:rFonts w:ascii="Times New Roman" w:hAnsi="Times New Roman" w:cs="Times New Roman"/>
          <w:i w:val="0"/>
          <w:iCs w:val="0"/>
          <w:color w:val="auto"/>
          <w:sz w:val="24"/>
          <w:szCs w:val="24"/>
        </w:rPr>
      </w:pPr>
      <w:r w:rsidRPr="00E85336">
        <w:rPr>
          <w:rFonts w:ascii="Times New Roman" w:hAnsi="Times New Roman" w:cs="Times New Roman"/>
          <w:i w:val="0"/>
          <w:iCs w:val="0"/>
          <w:color w:val="auto"/>
          <w:sz w:val="24"/>
          <w:szCs w:val="24"/>
        </w:rPr>
        <w:t xml:space="preserve">Figure </w:t>
      </w:r>
      <w:r w:rsidR="00210CF7">
        <w:rPr>
          <w:rFonts w:ascii="Times New Roman" w:hAnsi="Times New Roman" w:cs="Times New Roman"/>
          <w:i w:val="0"/>
          <w:iCs w:val="0"/>
          <w:color w:val="auto"/>
          <w:sz w:val="24"/>
          <w:szCs w:val="24"/>
        </w:rPr>
        <w:t>7</w:t>
      </w:r>
      <w:r w:rsidRPr="00E85336">
        <w:rPr>
          <w:rFonts w:ascii="Times New Roman" w:hAnsi="Times New Roman" w:cs="Times New Roman"/>
          <w:i w:val="0"/>
          <w:iCs w:val="0"/>
          <w:color w:val="auto"/>
          <w:sz w:val="24"/>
          <w:szCs w:val="24"/>
        </w:rPr>
        <w:t>: Change detection from 2016 to 2024</w:t>
      </w:r>
    </w:p>
    <w:p w14:paraId="256431B5" w14:textId="4A3E8DFC" w:rsidR="00A65B45" w:rsidRPr="00A65B45" w:rsidRDefault="001257DF" w:rsidP="00DE2D1A">
      <w:pPr>
        <w:spacing w:after="0" w:line="360" w:lineRule="auto"/>
        <w:jc w:val="both"/>
        <w:rPr>
          <w:rFonts w:ascii="Times New Roman" w:hAnsi="Times New Roman" w:cs="Times New Roman"/>
          <w:b/>
          <w:bCs/>
          <w:sz w:val="24"/>
          <w:szCs w:val="24"/>
        </w:rPr>
      </w:pPr>
      <w:r w:rsidRPr="00A65B45">
        <w:rPr>
          <w:rFonts w:ascii="Times New Roman" w:hAnsi="Times New Roman" w:cs="Times New Roman"/>
          <w:b/>
          <w:bCs/>
          <w:sz w:val="24"/>
          <w:szCs w:val="24"/>
        </w:rPr>
        <w:t>A brief overview</w:t>
      </w:r>
      <w:r>
        <w:rPr>
          <w:rFonts w:ascii="Times New Roman" w:hAnsi="Times New Roman" w:cs="Times New Roman"/>
          <w:b/>
          <w:bCs/>
          <w:sz w:val="24"/>
          <w:szCs w:val="24"/>
        </w:rPr>
        <w:t xml:space="preserve"> of u</w:t>
      </w:r>
      <w:r w:rsidR="00A65B45" w:rsidRPr="00A65B45">
        <w:rPr>
          <w:rFonts w:ascii="Times New Roman" w:hAnsi="Times New Roman" w:cs="Times New Roman"/>
          <w:b/>
          <w:bCs/>
          <w:sz w:val="24"/>
          <w:szCs w:val="24"/>
        </w:rPr>
        <w:t xml:space="preserve">rban </w:t>
      </w:r>
      <w:r>
        <w:rPr>
          <w:rFonts w:ascii="Times New Roman" w:hAnsi="Times New Roman" w:cs="Times New Roman"/>
          <w:b/>
          <w:bCs/>
          <w:sz w:val="24"/>
          <w:szCs w:val="24"/>
        </w:rPr>
        <w:t>d</w:t>
      </w:r>
      <w:r w:rsidR="00A65B45" w:rsidRPr="00A65B45">
        <w:rPr>
          <w:rFonts w:ascii="Times New Roman" w:hAnsi="Times New Roman" w:cs="Times New Roman"/>
          <w:b/>
          <w:bCs/>
          <w:sz w:val="24"/>
          <w:szCs w:val="24"/>
        </w:rPr>
        <w:t xml:space="preserve">evelopment </w:t>
      </w:r>
      <w:r>
        <w:rPr>
          <w:rFonts w:ascii="Times New Roman" w:hAnsi="Times New Roman" w:cs="Times New Roman"/>
          <w:b/>
          <w:bCs/>
          <w:sz w:val="24"/>
          <w:szCs w:val="24"/>
        </w:rPr>
        <w:t xml:space="preserve">in </w:t>
      </w:r>
      <w:r w:rsidR="00A65B45" w:rsidRPr="00A65B45">
        <w:rPr>
          <w:rFonts w:ascii="Times New Roman" w:hAnsi="Times New Roman" w:cs="Times New Roman"/>
          <w:b/>
          <w:bCs/>
          <w:sz w:val="24"/>
          <w:szCs w:val="24"/>
        </w:rPr>
        <w:t>Bhopal</w:t>
      </w:r>
      <w:r>
        <w:rPr>
          <w:rFonts w:ascii="Times New Roman" w:hAnsi="Times New Roman" w:cs="Times New Roman"/>
          <w:b/>
          <w:bCs/>
          <w:sz w:val="24"/>
          <w:szCs w:val="24"/>
        </w:rPr>
        <w:t xml:space="preserve"> city</w:t>
      </w:r>
    </w:p>
    <w:p w14:paraId="1902C8E6" w14:textId="0E4E198D" w:rsidR="00A65B45" w:rsidRPr="00A65B45" w:rsidRDefault="00A65B45" w:rsidP="00A65B45">
      <w:pPr>
        <w:spacing w:after="0" w:line="360" w:lineRule="auto"/>
        <w:jc w:val="both"/>
        <w:rPr>
          <w:rFonts w:ascii="Times New Roman" w:hAnsi="Times New Roman" w:cs="Times New Roman"/>
          <w:sz w:val="24"/>
          <w:szCs w:val="24"/>
        </w:rPr>
      </w:pPr>
      <w:r w:rsidRPr="00A65B45">
        <w:rPr>
          <w:rFonts w:ascii="Times New Roman" w:hAnsi="Times New Roman" w:cs="Times New Roman"/>
          <w:sz w:val="24"/>
          <w:szCs w:val="24"/>
        </w:rPr>
        <w:t xml:space="preserve">Bhopal's urban governance began in 1907 with the establishment of </w:t>
      </w:r>
      <w:r w:rsidRPr="00A65B45">
        <w:rPr>
          <w:rFonts w:ascii="Times New Roman" w:hAnsi="Times New Roman" w:cs="Times New Roman"/>
          <w:i/>
          <w:iCs/>
          <w:sz w:val="24"/>
          <w:szCs w:val="24"/>
        </w:rPr>
        <w:t>Majlis-e-</w:t>
      </w:r>
      <w:proofErr w:type="spellStart"/>
      <w:r w:rsidRPr="00A65B45">
        <w:rPr>
          <w:rFonts w:ascii="Times New Roman" w:hAnsi="Times New Roman" w:cs="Times New Roman"/>
          <w:i/>
          <w:iCs/>
          <w:sz w:val="24"/>
          <w:szCs w:val="24"/>
        </w:rPr>
        <w:t>Intezamia</w:t>
      </w:r>
      <w:proofErr w:type="spellEnd"/>
      <w:r w:rsidRPr="00A65B45">
        <w:rPr>
          <w:rFonts w:ascii="Times New Roman" w:hAnsi="Times New Roman" w:cs="Times New Roman"/>
          <w:sz w:val="24"/>
          <w:szCs w:val="24"/>
        </w:rPr>
        <w:t xml:space="preserve">. Until 1956, the city covered a small area, gradually expanding to 71.23 </w:t>
      </w:r>
      <w:proofErr w:type="spellStart"/>
      <w:r w:rsidRPr="00A65B45">
        <w:rPr>
          <w:rFonts w:ascii="Times New Roman" w:hAnsi="Times New Roman" w:cs="Times New Roman"/>
          <w:sz w:val="24"/>
          <w:szCs w:val="24"/>
        </w:rPr>
        <w:t>sq</w:t>
      </w:r>
      <w:proofErr w:type="spellEnd"/>
      <w:r w:rsidRPr="00A65B45">
        <w:rPr>
          <w:rFonts w:ascii="Times New Roman" w:hAnsi="Times New Roman" w:cs="Times New Roman"/>
          <w:sz w:val="24"/>
          <w:szCs w:val="24"/>
        </w:rPr>
        <w:t xml:space="preserve"> km by 1975, and further including BHEL Township and </w:t>
      </w:r>
      <w:proofErr w:type="spellStart"/>
      <w:r w:rsidRPr="00A65B45">
        <w:rPr>
          <w:rFonts w:ascii="Times New Roman" w:hAnsi="Times New Roman" w:cs="Times New Roman"/>
          <w:sz w:val="24"/>
          <w:szCs w:val="24"/>
        </w:rPr>
        <w:t>Bairagarh</w:t>
      </w:r>
      <w:proofErr w:type="spellEnd"/>
      <w:r w:rsidRPr="00A65B45">
        <w:rPr>
          <w:rFonts w:ascii="Times New Roman" w:hAnsi="Times New Roman" w:cs="Times New Roman"/>
          <w:sz w:val="24"/>
          <w:szCs w:val="24"/>
        </w:rPr>
        <w:t xml:space="preserve"> by 1981. In 1983, Bhopal was upgraded to a Municipal Corporation with 56 wards, increasing to 66 in 1994 without expanding the city limits. However, the city evolved as a collection of distinct townships rather than a unified whole.</w:t>
      </w:r>
    </w:p>
    <w:p w14:paraId="1AE1E7DD" w14:textId="7D338FDF" w:rsidR="00A65B45" w:rsidRPr="00A65B45" w:rsidRDefault="00A65B45" w:rsidP="00A65B45">
      <w:pPr>
        <w:spacing w:after="0" w:line="360" w:lineRule="auto"/>
        <w:jc w:val="both"/>
        <w:rPr>
          <w:rFonts w:ascii="Times New Roman" w:hAnsi="Times New Roman" w:cs="Times New Roman"/>
          <w:sz w:val="24"/>
          <w:szCs w:val="24"/>
        </w:rPr>
      </w:pPr>
      <w:r w:rsidRPr="00A65B45">
        <w:rPr>
          <w:rFonts w:ascii="Times New Roman" w:hAnsi="Times New Roman" w:cs="Times New Roman"/>
          <w:sz w:val="24"/>
          <w:szCs w:val="24"/>
        </w:rPr>
        <w:t xml:space="preserve">The Bhopal Development Plan (BDP) 1991 aimed for integrated development over 240.87 </w:t>
      </w:r>
      <w:proofErr w:type="spellStart"/>
      <w:r w:rsidRPr="00A65B45">
        <w:rPr>
          <w:rFonts w:ascii="Times New Roman" w:hAnsi="Times New Roman" w:cs="Times New Roman"/>
          <w:sz w:val="24"/>
          <w:szCs w:val="24"/>
        </w:rPr>
        <w:t>s</w:t>
      </w:r>
      <w:r w:rsidR="007E5B3D">
        <w:rPr>
          <w:rFonts w:ascii="Times New Roman" w:hAnsi="Times New Roman" w:cs="Times New Roman"/>
          <w:sz w:val="24"/>
          <w:szCs w:val="24"/>
        </w:rPr>
        <w:t>q</w:t>
      </w:r>
      <w:proofErr w:type="spellEnd"/>
      <w:r w:rsidRPr="00A65B45">
        <w:rPr>
          <w:rFonts w:ascii="Times New Roman" w:hAnsi="Times New Roman" w:cs="Times New Roman"/>
          <w:sz w:val="24"/>
          <w:szCs w:val="24"/>
        </w:rPr>
        <w:t xml:space="preserve"> km, focusing on efficient land use, compact city growth, and improved transport. The BDP 1995–2005 expanded the planning area to 601.06 </w:t>
      </w:r>
      <w:proofErr w:type="spellStart"/>
      <w:r w:rsidRPr="00A65B45">
        <w:rPr>
          <w:rFonts w:ascii="Times New Roman" w:hAnsi="Times New Roman" w:cs="Times New Roman"/>
          <w:sz w:val="24"/>
          <w:szCs w:val="24"/>
        </w:rPr>
        <w:t>sq</w:t>
      </w:r>
      <w:proofErr w:type="spellEnd"/>
      <w:r w:rsidRPr="00A65B45">
        <w:rPr>
          <w:rFonts w:ascii="Times New Roman" w:hAnsi="Times New Roman" w:cs="Times New Roman"/>
          <w:sz w:val="24"/>
          <w:szCs w:val="24"/>
        </w:rPr>
        <w:t xml:space="preserve"> km, incorporating 146 villages and emphasizing organized urban growth, informal settlement planning, and enhanced transport networks.</w:t>
      </w:r>
    </w:p>
    <w:p w14:paraId="6788C7A0" w14:textId="497320B4" w:rsidR="00A65B45" w:rsidRPr="00A65B45" w:rsidRDefault="00A65B45" w:rsidP="00A65B45">
      <w:pPr>
        <w:spacing w:after="0" w:line="360" w:lineRule="auto"/>
        <w:jc w:val="both"/>
        <w:rPr>
          <w:rFonts w:ascii="Times New Roman" w:hAnsi="Times New Roman" w:cs="Times New Roman"/>
          <w:sz w:val="24"/>
          <w:szCs w:val="24"/>
        </w:rPr>
      </w:pPr>
      <w:r w:rsidRPr="00A65B45">
        <w:rPr>
          <w:rFonts w:ascii="Times New Roman" w:hAnsi="Times New Roman" w:cs="Times New Roman"/>
          <w:sz w:val="24"/>
          <w:szCs w:val="24"/>
        </w:rPr>
        <w:t xml:space="preserve">By the 2001 Census, Bhopal had 14.35 lakh urban residents across 66 wards in 285 </w:t>
      </w:r>
      <w:proofErr w:type="spellStart"/>
      <w:r w:rsidRPr="00A65B45">
        <w:rPr>
          <w:rFonts w:ascii="Times New Roman" w:hAnsi="Times New Roman" w:cs="Times New Roman"/>
          <w:sz w:val="24"/>
          <w:szCs w:val="24"/>
        </w:rPr>
        <w:t>s</w:t>
      </w:r>
      <w:r w:rsidR="007E5B3D">
        <w:rPr>
          <w:rFonts w:ascii="Times New Roman" w:hAnsi="Times New Roman" w:cs="Times New Roman"/>
          <w:sz w:val="24"/>
          <w:szCs w:val="24"/>
        </w:rPr>
        <w:t>q</w:t>
      </w:r>
      <w:proofErr w:type="spellEnd"/>
      <w:r w:rsidRPr="00A65B45">
        <w:rPr>
          <w:rFonts w:ascii="Times New Roman" w:hAnsi="Times New Roman" w:cs="Times New Roman"/>
          <w:sz w:val="24"/>
          <w:szCs w:val="24"/>
        </w:rPr>
        <w:t xml:space="preserve"> km. In 2015, the Kolar municipality was merged, increasing BMC’s area to 463 </w:t>
      </w:r>
      <w:proofErr w:type="spellStart"/>
      <w:r w:rsidRPr="00A65B45">
        <w:rPr>
          <w:rFonts w:ascii="Times New Roman" w:hAnsi="Times New Roman" w:cs="Times New Roman"/>
          <w:sz w:val="24"/>
          <w:szCs w:val="24"/>
        </w:rPr>
        <w:t>sq</w:t>
      </w:r>
      <w:proofErr w:type="spellEnd"/>
      <w:r w:rsidRPr="00A65B45">
        <w:rPr>
          <w:rFonts w:ascii="Times New Roman" w:hAnsi="Times New Roman" w:cs="Times New Roman"/>
          <w:sz w:val="24"/>
          <w:szCs w:val="24"/>
        </w:rPr>
        <w:t xml:space="preserve"> km across 85 wards and 17 zones.</w:t>
      </w:r>
    </w:p>
    <w:p w14:paraId="055F23C3" w14:textId="60BA800A" w:rsidR="00A65B45" w:rsidRPr="00A65B45" w:rsidRDefault="00A65B45" w:rsidP="00A65B45">
      <w:pPr>
        <w:spacing w:after="0" w:line="360" w:lineRule="auto"/>
        <w:jc w:val="both"/>
        <w:rPr>
          <w:rFonts w:ascii="Times New Roman" w:hAnsi="Times New Roman" w:cs="Times New Roman"/>
          <w:sz w:val="24"/>
          <w:szCs w:val="24"/>
        </w:rPr>
      </w:pPr>
      <w:r w:rsidRPr="00A65B45">
        <w:rPr>
          <w:rFonts w:ascii="Times New Roman" w:hAnsi="Times New Roman" w:cs="Times New Roman"/>
          <w:sz w:val="24"/>
          <w:szCs w:val="24"/>
        </w:rPr>
        <w:t xml:space="preserve">The BDP 2021 expanded planning to 813.92 </w:t>
      </w:r>
      <w:proofErr w:type="spellStart"/>
      <w:r w:rsidRPr="00A65B45">
        <w:rPr>
          <w:rFonts w:ascii="Times New Roman" w:hAnsi="Times New Roman" w:cs="Times New Roman"/>
          <w:sz w:val="24"/>
          <w:szCs w:val="24"/>
        </w:rPr>
        <w:t>sq</w:t>
      </w:r>
      <w:proofErr w:type="spellEnd"/>
      <w:r w:rsidRPr="00A65B45">
        <w:rPr>
          <w:rFonts w:ascii="Times New Roman" w:hAnsi="Times New Roman" w:cs="Times New Roman"/>
          <w:sz w:val="24"/>
          <w:szCs w:val="24"/>
        </w:rPr>
        <w:t xml:space="preserve"> km, focusing on future population growth, natural resource conservation, and sustainable infrastructure development.</w:t>
      </w:r>
    </w:p>
    <w:p w14:paraId="2C3BE30D" w14:textId="2915B633" w:rsidR="001257DF" w:rsidRPr="001257DF" w:rsidRDefault="001257DF" w:rsidP="00A65B45">
      <w:pPr>
        <w:spacing w:after="0" w:line="360" w:lineRule="auto"/>
        <w:jc w:val="both"/>
        <w:rPr>
          <w:rFonts w:ascii="Times New Roman" w:hAnsi="Times New Roman" w:cs="Times New Roman"/>
          <w:b/>
          <w:bCs/>
          <w:sz w:val="24"/>
          <w:szCs w:val="24"/>
        </w:rPr>
      </w:pPr>
      <w:r w:rsidRPr="001257DF">
        <w:rPr>
          <w:rFonts w:ascii="Times New Roman" w:hAnsi="Times New Roman" w:cs="Times New Roman"/>
          <w:b/>
          <w:bCs/>
          <w:sz w:val="24"/>
          <w:szCs w:val="24"/>
        </w:rPr>
        <w:t xml:space="preserve">Towards sustainable urban </w:t>
      </w:r>
    </w:p>
    <w:p w14:paraId="2DEBB320" w14:textId="45E7A17D" w:rsidR="00A65B45" w:rsidRPr="00A65B45" w:rsidRDefault="009413A3" w:rsidP="00A65B45">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To make city liveable and sustainable, the </w:t>
      </w:r>
      <w:r w:rsidR="00A65B45" w:rsidRPr="00A65B45">
        <w:rPr>
          <w:rFonts w:ascii="Times New Roman" w:hAnsi="Times New Roman" w:cs="Times New Roman"/>
          <w:sz w:val="24"/>
          <w:szCs w:val="24"/>
        </w:rPr>
        <w:t>B</w:t>
      </w:r>
      <w:r>
        <w:rPr>
          <w:rFonts w:ascii="Times New Roman" w:hAnsi="Times New Roman" w:cs="Times New Roman"/>
          <w:sz w:val="24"/>
          <w:szCs w:val="24"/>
        </w:rPr>
        <w:t xml:space="preserve">hopal </w:t>
      </w:r>
      <w:r w:rsidR="00A65B45" w:rsidRPr="00A65B45">
        <w:rPr>
          <w:rFonts w:ascii="Times New Roman" w:hAnsi="Times New Roman" w:cs="Times New Roman"/>
          <w:sz w:val="24"/>
          <w:szCs w:val="24"/>
        </w:rPr>
        <w:t>D</w:t>
      </w:r>
      <w:r>
        <w:rPr>
          <w:rFonts w:ascii="Times New Roman" w:hAnsi="Times New Roman" w:cs="Times New Roman"/>
          <w:sz w:val="24"/>
          <w:szCs w:val="24"/>
        </w:rPr>
        <w:t xml:space="preserve">evelopment </w:t>
      </w:r>
      <w:r w:rsidR="00A65B45" w:rsidRPr="00A65B45">
        <w:rPr>
          <w:rFonts w:ascii="Times New Roman" w:hAnsi="Times New Roman" w:cs="Times New Roman"/>
          <w:sz w:val="24"/>
          <w:szCs w:val="24"/>
        </w:rPr>
        <w:t>P</w:t>
      </w:r>
      <w:r>
        <w:rPr>
          <w:rFonts w:ascii="Times New Roman" w:hAnsi="Times New Roman" w:cs="Times New Roman"/>
          <w:sz w:val="24"/>
          <w:szCs w:val="24"/>
        </w:rPr>
        <w:t>lan</w:t>
      </w:r>
      <w:r w:rsidR="00A65B45" w:rsidRPr="00A65B45">
        <w:rPr>
          <w:rFonts w:ascii="Times New Roman" w:hAnsi="Times New Roman" w:cs="Times New Roman"/>
          <w:sz w:val="24"/>
          <w:szCs w:val="24"/>
        </w:rPr>
        <w:t xml:space="preserve"> 2031, aligned with AMRUT, emphasizes structured land use, environmental protection (especially around </w:t>
      </w:r>
      <w:proofErr w:type="spellStart"/>
      <w:r w:rsidR="00A65B45" w:rsidRPr="00A65B45">
        <w:rPr>
          <w:rFonts w:ascii="Times New Roman" w:hAnsi="Times New Roman" w:cs="Times New Roman"/>
          <w:sz w:val="24"/>
          <w:szCs w:val="24"/>
        </w:rPr>
        <w:t>Bhojtal</w:t>
      </w:r>
      <w:proofErr w:type="spellEnd"/>
      <w:r w:rsidR="00A65B45" w:rsidRPr="00A65B45">
        <w:rPr>
          <w:rFonts w:ascii="Times New Roman" w:hAnsi="Times New Roman" w:cs="Times New Roman"/>
          <w:sz w:val="24"/>
          <w:szCs w:val="24"/>
        </w:rPr>
        <w:t xml:space="preserve"> Lake), robust transport infrastructure (including a Fourth Ring Road and metro extension to </w:t>
      </w:r>
      <w:proofErr w:type="spellStart"/>
      <w:r w:rsidR="00A65B45" w:rsidRPr="00A65B45">
        <w:rPr>
          <w:rFonts w:ascii="Times New Roman" w:hAnsi="Times New Roman" w:cs="Times New Roman"/>
          <w:sz w:val="24"/>
          <w:szCs w:val="24"/>
        </w:rPr>
        <w:t>Sehore</w:t>
      </w:r>
      <w:proofErr w:type="spellEnd"/>
      <w:r w:rsidR="00A65B45" w:rsidRPr="00A65B45">
        <w:rPr>
          <w:rFonts w:ascii="Times New Roman" w:hAnsi="Times New Roman" w:cs="Times New Roman"/>
          <w:sz w:val="24"/>
          <w:szCs w:val="24"/>
        </w:rPr>
        <w:t>), minimum 18m-wide roads, 40% green cover, and community participation in planning.</w:t>
      </w:r>
    </w:p>
    <w:p w14:paraId="23A73362" w14:textId="336088D2" w:rsidR="00C15D3D" w:rsidRPr="00C15D3D" w:rsidRDefault="00C15D3D" w:rsidP="00C15D3D">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 xml:space="preserve">As the city expanded, its planning boundaries were progressively extended. The Development Plan classifies land use into categories such as Residential, Commercial, Industrial, Public-Semi-Public and Utilities, Recreational, Transportation, Agriculture, Wasteland, Forest, and Water Bodies. </w:t>
      </w:r>
      <w:r w:rsidRPr="00C15D3D">
        <w:rPr>
          <w:rFonts w:ascii="Times New Roman" w:hAnsi="Times New Roman" w:cs="Times New Roman"/>
          <w:sz w:val="24"/>
          <w:szCs w:val="24"/>
        </w:rPr>
        <w:t xml:space="preserve">The city's development across various land uses is presented in Table </w:t>
      </w:r>
      <w:r w:rsidR="00210CF7">
        <w:rPr>
          <w:rFonts w:ascii="Times New Roman" w:hAnsi="Times New Roman" w:cs="Times New Roman"/>
          <w:sz w:val="24"/>
          <w:szCs w:val="24"/>
        </w:rPr>
        <w:t>3</w:t>
      </w:r>
      <w:r w:rsidRPr="00C15D3D">
        <w:rPr>
          <w:rFonts w:ascii="Times New Roman" w:hAnsi="Times New Roman" w:cs="Times New Roman"/>
          <w:sz w:val="24"/>
          <w:szCs w:val="24"/>
        </w:rPr>
        <w:t>.</w:t>
      </w:r>
    </w:p>
    <w:p w14:paraId="606AFA56" w14:textId="1ED594D4" w:rsidR="00C15D3D" w:rsidRPr="00C15D3D" w:rsidRDefault="00C15D3D" w:rsidP="00C15D3D">
      <w:pPr>
        <w:spacing w:line="360" w:lineRule="auto"/>
        <w:jc w:val="both"/>
        <w:rPr>
          <w:rFonts w:ascii="Times New Roman" w:hAnsi="Times New Roman" w:cs="Times New Roman"/>
          <w:sz w:val="24"/>
          <w:szCs w:val="24"/>
          <w:lang w:val="en-US"/>
        </w:rPr>
      </w:pPr>
      <w:r w:rsidRPr="00C15D3D">
        <w:rPr>
          <w:rFonts w:ascii="Times New Roman" w:hAnsi="Times New Roman" w:cs="Times New Roman"/>
          <w:sz w:val="24"/>
          <w:szCs w:val="24"/>
          <w:lang w:val="en-US"/>
        </w:rPr>
        <w:t xml:space="preserve">Table </w:t>
      </w:r>
      <w:r w:rsidR="00210CF7">
        <w:rPr>
          <w:rFonts w:ascii="Times New Roman" w:hAnsi="Times New Roman" w:cs="Times New Roman"/>
          <w:sz w:val="24"/>
          <w:szCs w:val="24"/>
          <w:lang w:val="en-US"/>
        </w:rPr>
        <w:t>3</w:t>
      </w:r>
      <w:r w:rsidRPr="00C15D3D">
        <w:rPr>
          <w:rFonts w:ascii="Times New Roman" w:hAnsi="Times New Roman" w:cs="Times New Roman"/>
          <w:sz w:val="24"/>
          <w:szCs w:val="24"/>
          <w:lang w:val="en-US"/>
        </w:rPr>
        <w:t>: Growth pattern of Bhopal</w:t>
      </w:r>
    </w:p>
    <w:tbl>
      <w:tblPr>
        <w:tblStyle w:val="TableGrid"/>
        <w:tblW w:w="0" w:type="auto"/>
        <w:tblLook w:val="04A0" w:firstRow="1" w:lastRow="0" w:firstColumn="1" w:lastColumn="0" w:noHBand="0" w:noVBand="1"/>
      </w:tblPr>
      <w:tblGrid>
        <w:gridCol w:w="1935"/>
        <w:gridCol w:w="1550"/>
        <w:gridCol w:w="1704"/>
        <w:gridCol w:w="1704"/>
        <w:gridCol w:w="2123"/>
      </w:tblGrid>
      <w:tr w:rsidR="00C15D3D" w:rsidRPr="00E85336" w14:paraId="7B32DCD9" w14:textId="77777777" w:rsidTr="00E226A6">
        <w:tc>
          <w:tcPr>
            <w:tcW w:w="9016" w:type="dxa"/>
            <w:gridSpan w:val="5"/>
          </w:tcPr>
          <w:p w14:paraId="031296E1"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Spatial growth trends and patterns of different land uses</w:t>
            </w:r>
          </w:p>
        </w:tc>
      </w:tr>
      <w:tr w:rsidR="00C15D3D" w:rsidRPr="00E85336" w14:paraId="2D5DEB6A" w14:textId="77777777" w:rsidTr="00E226A6">
        <w:tc>
          <w:tcPr>
            <w:tcW w:w="1935" w:type="dxa"/>
          </w:tcPr>
          <w:p w14:paraId="694F69FE"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Development plan</w:t>
            </w:r>
          </w:p>
        </w:tc>
        <w:tc>
          <w:tcPr>
            <w:tcW w:w="1550" w:type="dxa"/>
          </w:tcPr>
          <w:p w14:paraId="26A21B1A"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BDP 1991</w:t>
            </w:r>
          </w:p>
        </w:tc>
        <w:tc>
          <w:tcPr>
            <w:tcW w:w="1704" w:type="dxa"/>
          </w:tcPr>
          <w:p w14:paraId="33F68884"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BDP 2005</w:t>
            </w:r>
          </w:p>
        </w:tc>
        <w:tc>
          <w:tcPr>
            <w:tcW w:w="1704" w:type="dxa"/>
          </w:tcPr>
          <w:p w14:paraId="13E00227"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In the year 2018</w:t>
            </w:r>
          </w:p>
        </w:tc>
        <w:tc>
          <w:tcPr>
            <w:tcW w:w="2123" w:type="dxa"/>
          </w:tcPr>
          <w:p w14:paraId="13BF4F9D"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Draft BDP 2031</w:t>
            </w:r>
          </w:p>
        </w:tc>
      </w:tr>
      <w:tr w:rsidR="00C15D3D" w:rsidRPr="00E85336" w14:paraId="3F7CE1E6" w14:textId="77777777" w:rsidTr="00E226A6">
        <w:trPr>
          <w:trHeight w:val="627"/>
        </w:trPr>
        <w:tc>
          <w:tcPr>
            <w:tcW w:w="1935" w:type="dxa"/>
          </w:tcPr>
          <w:p w14:paraId="071D0FE3"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Land use</w:t>
            </w:r>
          </w:p>
        </w:tc>
        <w:tc>
          <w:tcPr>
            <w:tcW w:w="1550" w:type="dxa"/>
          </w:tcPr>
          <w:p w14:paraId="00F72ACB"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 xml:space="preserve">Existing </w:t>
            </w:r>
            <w:proofErr w:type="spellStart"/>
            <w:r w:rsidRPr="00E85336">
              <w:rPr>
                <w:rFonts w:ascii="Times New Roman" w:hAnsi="Times New Roman" w:cs="Times New Roman"/>
                <w:sz w:val="24"/>
                <w:szCs w:val="24"/>
              </w:rPr>
              <w:t>landuse</w:t>
            </w:r>
            <w:proofErr w:type="spellEnd"/>
            <w:r w:rsidRPr="00E85336">
              <w:rPr>
                <w:rFonts w:ascii="Times New Roman" w:hAnsi="Times New Roman" w:cs="Times New Roman"/>
                <w:sz w:val="24"/>
                <w:szCs w:val="24"/>
              </w:rPr>
              <w:t xml:space="preserve"> (In HA.)</w:t>
            </w:r>
          </w:p>
        </w:tc>
        <w:tc>
          <w:tcPr>
            <w:tcW w:w="1704" w:type="dxa"/>
          </w:tcPr>
          <w:p w14:paraId="2531717C"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 xml:space="preserve">Existing </w:t>
            </w:r>
            <w:proofErr w:type="spellStart"/>
            <w:r w:rsidRPr="00E85336">
              <w:rPr>
                <w:rFonts w:ascii="Times New Roman" w:hAnsi="Times New Roman" w:cs="Times New Roman"/>
                <w:sz w:val="24"/>
                <w:szCs w:val="24"/>
              </w:rPr>
              <w:t>landuse</w:t>
            </w:r>
            <w:proofErr w:type="spellEnd"/>
            <w:r w:rsidRPr="00E85336">
              <w:rPr>
                <w:rFonts w:ascii="Times New Roman" w:hAnsi="Times New Roman" w:cs="Times New Roman"/>
                <w:sz w:val="24"/>
                <w:szCs w:val="24"/>
              </w:rPr>
              <w:t xml:space="preserve"> (In HA.)</w:t>
            </w:r>
          </w:p>
        </w:tc>
        <w:tc>
          <w:tcPr>
            <w:tcW w:w="1704" w:type="dxa"/>
          </w:tcPr>
          <w:p w14:paraId="74DB5D50"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 xml:space="preserve">Existing </w:t>
            </w:r>
            <w:proofErr w:type="spellStart"/>
            <w:r w:rsidRPr="00E85336">
              <w:rPr>
                <w:rFonts w:ascii="Times New Roman" w:hAnsi="Times New Roman" w:cs="Times New Roman"/>
                <w:sz w:val="24"/>
                <w:szCs w:val="24"/>
              </w:rPr>
              <w:t>landuse</w:t>
            </w:r>
            <w:proofErr w:type="spellEnd"/>
            <w:r w:rsidRPr="00E85336">
              <w:rPr>
                <w:rFonts w:ascii="Times New Roman" w:hAnsi="Times New Roman" w:cs="Times New Roman"/>
                <w:sz w:val="24"/>
                <w:szCs w:val="24"/>
              </w:rPr>
              <w:t xml:space="preserve"> (In HA.)</w:t>
            </w:r>
          </w:p>
        </w:tc>
        <w:tc>
          <w:tcPr>
            <w:tcW w:w="2123" w:type="dxa"/>
          </w:tcPr>
          <w:p w14:paraId="1E97C568"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 xml:space="preserve">Existing </w:t>
            </w:r>
            <w:proofErr w:type="spellStart"/>
            <w:r w:rsidRPr="00E85336">
              <w:rPr>
                <w:rFonts w:ascii="Times New Roman" w:hAnsi="Times New Roman" w:cs="Times New Roman"/>
                <w:sz w:val="24"/>
                <w:szCs w:val="24"/>
              </w:rPr>
              <w:t>landuse</w:t>
            </w:r>
            <w:proofErr w:type="spellEnd"/>
            <w:r w:rsidRPr="00E85336">
              <w:rPr>
                <w:rFonts w:ascii="Times New Roman" w:hAnsi="Times New Roman" w:cs="Times New Roman"/>
                <w:sz w:val="24"/>
                <w:szCs w:val="24"/>
              </w:rPr>
              <w:t xml:space="preserve"> (In HA.)</w:t>
            </w:r>
          </w:p>
        </w:tc>
      </w:tr>
      <w:tr w:rsidR="00C15D3D" w:rsidRPr="00E85336" w14:paraId="33783C2C" w14:textId="77777777" w:rsidTr="00E226A6">
        <w:trPr>
          <w:trHeight w:val="461"/>
        </w:trPr>
        <w:tc>
          <w:tcPr>
            <w:tcW w:w="1935" w:type="dxa"/>
          </w:tcPr>
          <w:p w14:paraId="34F31A75"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Residential</w:t>
            </w:r>
          </w:p>
        </w:tc>
        <w:tc>
          <w:tcPr>
            <w:tcW w:w="1550" w:type="dxa"/>
          </w:tcPr>
          <w:p w14:paraId="6D4AD58A"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1534</w:t>
            </w:r>
          </w:p>
        </w:tc>
        <w:tc>
          <w:tcPr>
            <w:tcW w:w="1704" w:type="dxa"/>
          </w:tcPr>
          <w:p w14:paraId="6AEF0392"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3660</w:t>
            </w:r>
          </w:p>
        </w:tc>
        <w:tc>
          <w:tcPr>
            <w:tcW w:w="1704" w:type="dxa"/>
          </w:tcPr>
          <w:p w14:paraId="6E68DC5E"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10169</w:t>
            </w:r>
          </w:p>
        </w:tc>
        <w:tc>
          <w:tcPr>
            <w:tcW w:w="2123" w:type="dxa"/>
          </w:tcPr>
          <w:p w14:paraId="47DAE461"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36579</w:t>
            </w:r>
          </w:p>
        </w:tc>
      </w:tr>
      <w:tr w:rsidR="00C15D3D" w:rsidRPr="00E85336" w14:paraId="1E3A9393" w14:textId="77777777" w:rsidTr="00E226A6">
        <w:trPr>
          <w:trHeight w:val="425"/>
        </w:trPr>
        <w:tc>
          <w:tcPr>
            <w:tcW w:w="1935" w:type="dxa"/>
          </w:tcPr>
          <w:p w14:paraId="26A94325"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 xml:space="preserve">Commercial </w:t>
            </w:r>
          </w:p>
        </w:tc>
        <w:tc>
          <w:tcPr>
            <w:tcW w:w="1550" w:type="dxa"/>
          </w:tcPr>
          <w:p w14:paraId="4681B024"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65</w:t>
            </w:r>
          </w:p>
        </w:tc>
        <w:tc>
          <w:tcPr>
            <w:tcW w:w="1704" w:type="dxa"/>
          </w:tcPr>
          <w:p w14:paraId="784F3CC7"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243</w:t>
            </w:r>
          </w:p>
        </w:tc>
        <w:tc>
          <w:tcPr>
            <w:tcW w:w="1704" w:type="dxa"/>
          </w:tcPr>
          <w:p w14:paraId="12DB871F"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405</w:t>
            </w:r>
          </w:p>
        </w:tc>
        <w:tc>
          <w:tcPr>
            <w:tcW w:w="2123" w:type="dxa"/>
          </w:tcPr>
          <w:p w14:paraId="0ADB683D"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5081</w:t>
            </w:r>
          </w:p>
        </w:tc>
      </w:tr>
      <w:tr w:rsidR="00C15D3D" w:rsidRPr="00E85336" w14:paraId="2CE3364C" w14:textId="77777777" w:rsidTr="00E226A6">
        <w:trPr>
          <w:trHeight w:val="416"/>
        </w:trPr>
        <w:tc>
          <w:tcPr>
            <w:tcW w:w="1935" w:type="dxa"/>
          </w:tcPr>
          <w:p w14:paraId="483C36B5"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PSP and PUF</w:t>
            </w:r>
          </w:p>
        </w:tc>
        <w:tc>
          <w:tcPr>
            <w:tcW w:w="1550" w:type="dxa"/>
          </w:tcPr>
          <w:p w14:paraId="490BA275"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542</w:t>
            </w:r>
          </w:p>
        </w:tc>
        <w:tc>
          <w:tcPr>
            <w:tcW w:w="1704" w:type="dxa"/>
          </w:tcPr>
          <w:p w14:paraId="5E644123"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1178</w:t>
            </w:r>
          </w:p>
        </w:tc>
        <w:tc>
          <w:tcPr>
            <w:tcW w:w="1704" w:type="dxa"/>
          </w:tcPr>
          <w:p w14:paraId="4723C55D"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3060</w:t>
            </w:r>
          </w:p>
        </w:tc>
        <w:tc>
          <w:tcPr>
            <w:tcW w:w="2123" w:type="dxa"/>
          </w:tcPr>
          <w:p w14:paraId="42575EF8"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10160</w:t>
            </w:r>
          </w:p>
        </w:tc>
      </w:tr>
      <w:tr w:rsidR="00C15D3D" w:rsidRPr="00E85336" w14:paraId="319F2A12" w14:textId="77777777" w:rsidTr="00E226A6">
        <w:trPr>
          <w:trHeight w:val="408"/>
        </w:trPr>
        <w:tc>
          <w:tcPr>
            <w:tcW w:w="1935" w:type="dxa"/>
          </w:tcPr>
          <w:p w14:paraId="23A6D229"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Industrial</w:t>
            </w:r>
          </w:p>
        </w:tc>
        <w:tc>
          <w:tcPr>
            <w:tcW w:w="1550" w:type="dxa"/>
          </w:tcPr>
          <w:p w14:paraId="51D92C7C"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348</w:t>
            </w:r>
          </w:p>
        </w:tc>
        <w:tc>
          <w:tcPr>
            <w:tcW w:w="1704" w:type="dxa"/>
          </w:tcPr>
          <w:p w14:paraId="138C76BA"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806</w:t>
            </w:r>
          </w:p>
        </w:tc>
        <w:tc>
          <w:tcPr>
            <w:tcW w:w="1704" w:type="dxa"/>
          </w:tcPr>
          <w:p w14:paraId="0EB383B5"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956</w:t>
            </w:r>
          </w:p>
        </w:tc>
        <w:tc>
          <w:tcPr>
            <w:tcW w:w="2123" w:type="dxa"/>
          </w:tcPr>
          <w:p w14:paraId="17D06AD5"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7113</w:t>
            </w:r>
          </w:p>
        </w:tc>
      </w:tr>
      <w:tr w:rsidR="00C15D3D" w:rsidRPr="00E85336" w14:paraId="07CE80A2" w14:textId="77777777" w:rsidTr="00E226A6">
        <w:trPr>
          <w:trHeight w:val="415"/>
        </w:trPr>
        <w:tc>
          <w:tcPr>
            <w:tcW w:w="1935" w:type="dxa"/>
          </w:tcPr>
          <w:p w14:paraId="421DD353"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Transportation</w:t>
            </w:r>
          </w:p>
        </w:tc>
        <w:tc>
          <w:tcPr>
            <w:tcW w:w="1550" w:type="dxa"/>
          </w:tcPr>
          <w:p w14:paraId="0D40E861"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542</w:t>
            </w:r>
          </w:p>
        </w:tc>
        <w:tc>
          <w:tcPr>
            <w:tcW w:w="1704" w:type="dxa"/>
          </w:tcPr>
          <w:p w14:paraId="0E1F80D2"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1062</w:t>
            </w:r>
          </w:p>
        </w:tc>
        <w:tc>
          <w:tcPr>
            <w:tcW w:w="1704" w:type="dxa"/>
          </w:tcPr>
          <w:p w14:paraId="699DB8E0"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2769</w:t>
            </w:r>
          </w:p>
        </w:tc>
        <w:tc>
          <w:tcPr>
            <w:tcW w:w="2123" w:type="dxa"/>
          </w:tcPr>
          <w:p w14:paraId="62CA593E"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12194</w:t>
            </w:r>
          </w:p>
        </w:tc>
      </w:tr>
      <w:tr w:rsidR="00C15D3D" w:rsidRPr="00E85336" w14:paraId="7DC6414E" w14:textId="77777777" w:rsidTr="00E226A6">
        <w:trPr>
          <w:trHeight w:val="421"/>
        </w:trPr>
        <w:tc>
          <w:tcPr>
            <w:tcW w:w="1935" w:type="dxa"/>
          </w:tcPr>
          <w:p w14:paraId="182989EA"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Recreational</w:t>
            </w:r>
          </w:p>
        </w:tc>
        <w:tc>
          <w:tcPr>
            <w:tcW w:w="1550" w:type="dxa"/>
          </w:tcPr>
          <w:p w14:paraId="0C9C9F4B"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203</w:t>
            </w:r>
          </w:p>
        </w:tc>
        <w:tc>
          <w:tcPr>
            <w:tcW w:w="1704" w:type="dxa"/>
          </w:tcPr>
          <w:p w14:paraId="6F97A615"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902</w:t>
            </w:r>
          </w:p>
        </w:tc>
        <w:tc>
          <w:tcPr>
            <w:tcW w:w="1704" w:type="dxa"/>
          </w:tcPr>
          <w:p w14:paraId="27CB696B"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14226</w:t>
            </w:r>
          </w:p>
        </w:tc>
        <w:tc>
          <w:tcPr>
            <w:tcW w:w="2123" w:type="dxa"/>
          </w:tcPr>
          <w:p w14:paraId="4197F607"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14225</w:t>
            </w:r>
          </w:p>
        </w:tc>
      </w:tr>
    </w:tbl>
    <w:p w14:paraId="39C45A94" w14:textId="77777777" w:rsidR="00C15D3D" w:rsidRPr="00C15D3D" w:rsidRDefault="00C15D3D" w:rsidP="00C15D3D">
      <w:pPr>
        <w:spacing w:line="360" w:lineRule="auto"/>
        <w:jc w:val="both"/>
        <w:rPr>
          <w:rFonts w:ascii="Times New Roman" w:hAnsi="Times New Roman" w:cs="Times New Roman"/>
          <w:sz w:val="24"/>
          <w:szCs w:val="24"/>
        </w:rPr>
      </w:pPr>
      <w:r w:rsidRPr="00C15D3D">
        <w:rPr>
          <w:rFonts w:ascii="Times New Roman" w:hAnsi="Times New Roman" w:cs="Times New Roman"/>
          <w:sz w:val="24"/>
          <w:szCs w:val="24"/>
        </w:rPr>
        <w:t>Source: Bhopal Development Plan (BDP)-2031</w:t>
      </w:r>
    </w:p>
    <w:p w14:paraId="6F9AF3CE" w14:textId="402F526C" w:rsidR="00DE2D1A" w:rsidRDefault="00DE2D1A" w:rsidP="00C15D3D">
      <w:pPr>
        <w:spacing w:line="360" w:lineRule="auto"/>
        <w:jc w:val="both"/>
        <w:rPr>
          <w:rFonts w:ascii="Times New Roman" w:hAnsi="Times New Roman" w:cs="Times New Roman"/>
          <w:b/>
          <w:bCs/>
          <w:sz w:val="24"/>
          <w:szCs w:val="24"/>
          <w:lang w:val="en-US"/>
        </w:rPr>
      </w:pPr>
      <w:r w:rsidRPr="00E85336">
        <w:rPr>
          <w:rFonts w:ascii="Times New Roman" w:hAnsi="Times New Roman" w:cs="Times New Roman"/>
          <w:b/>
          <w:bCs/>
          <w:sz w:val="24"/>
          <w:szCs w:val="24"/>
          <w:lang w:val="en-US"/>
        </w:rPr>
        <w:t>Conclusion</w:t>
      </w:r>
    </w:p>
    <w:p w14:paraId="420F0C30" w14:textId="77777777" w:rsidR="00B303EF" w:rsidRPr="00B303EF" w:rsidRDefault="00B303EF" w:rsidP="00B303EF">
      <w:pPr>
        <w:spacing w:line="360" w:lineRule="auto"/>
        <w:jc w:val="both"/>
        <w:rPr>
          <w:rFonts w:ascii="Times New Roman" w:hAnsi="Times New Roman" w:cs="Times New Roman"/>
          <w:sz w:val="24"/>
          <w:szCs w:val="24"/>
        </w:rPr>
      </w:pPr>
      <w:r w:rsidRPr="00B303EF">
        <w:rPr>
          <w:rFonts w:ascii="Times New Roman" w:hAnsi="Times New Roman" w:cs="Times New Roman"/>
          <w:sz w:val="24"/>
          <w:szCs w:val="24"/>
        </w:rPr>
        <w:t xml:space="preserve">The urban development of Bhopal presents a vivid narrative of a city grappling with the dualities of growth and sustainability. As highlighted in this study, Bhopal has undergone significant demographic and spatial transformations, primarily driven by population growth, rural-urban migration, and economic expansion. From a modest town to a sprawling urban </w:t>
      </w:r>
      <w:proofErr w:type="spellStart"/>
      <w:r w:rsidRPr="00B303EF">
        <w:rPr>
          <w:rFonts w:ascii="Times New Roman" w:hAnsi="Times New Roman" w:cs="Times New Roman"/>
          <w:sz w:val="24"/>
          <w:szCs w:val="24"/>
        </w:rPr>
        <w:t>center</w:t>
      </w:r>
      <w:proofErr w:type="spellEnd"/>
      <w:r w:rsidRPr="00B303EF">
        <w:rPr>
          <w:rFonts w:ascii="Times New Roman" w:hAnsi="Times New Roman" w:cs="Times New Roman"/>
          <w:sz w:val="24"/>
          <w:szCs w:val="24"/>
        </w:rPr>
        <w:t>, Bhopal’s growth trajectory mirrors the broader urbanization trends seen across many Indian cities.</w:t>
      </w:r>
    </w:p>
    <w:p w14:paraId="56537476" w14:textId="77777777" w:rsidR="00B303EF" w:rsidRPr="00B303EF" w:rsidRDefault="00B303EF" w:rsidP="00B303EF">
      <w:pPr>
        <w:spacing w:line="360" w:lineRule="auto"/>
        <w:jc w:val="both"/>
        <w:rPr>
          <w:rFonts w:ascii="Times New Roman" w:hAnsi="Times New Roman" w:cs="Times New Roman"/>
          <w:sz w:val="24"/>
          <w:szCs w:val="24"/>
        </w:rPr>
      </w:pPr>
      <w:r w:rsidRPr="00B303EF">
        <w:rPr>
          <w:rFonts w:ascii="Times New Roman" w:hAnsi="Times New Roman" w:cs="Times New Roman"/>
          <w:sz w:val="24"/>
          <w:szCs w:val="24"/>
        </w:rPr>
        <w:lastRenderedPageBreak/>
        <w:t>The analysis reveals that while the city has made notable progress in expanding its infrastructure, industrial base, and residential zones, this growth has also brought forth a complex array of challenges. The rapid and often unplanned urban sprawl has strained the city’s water supply systems, led to the proliferation of slums, and placed enormous pressure on existing public utilities and infrastructure. The spatial analysis using satellite imagery between 2016 and 2024 illustrates a considerable expansion in built-up areas, emphasizing the urgent need for sustainable land management and planned development.</w:t>
      </w:r>
    </w:p>
    <w:p w14:paraId="5AA7C9B4" w14:textId="77777777" w:rsidR="00B303EF" w:rsidRPr="00B303EF" w:rsidRDefault="00B303EF" w:rsidP="00B303EF">
      <w:pPr>
        <w:spacing w:line="360" w:lineRule="auto"/>
        <w:jc w:val="both"/>
        <w:rPr>
          <w:rFonts w:ascii="Times New Roman" w:hAnsi="Times New Roman" w:cs="Times New Roman"/>
          <w:sz w:val="24"/>
          <w:szCs w:val="24"/>
        </w:rPr>
      </w:pPr>
      <w:r w:rsidRPr="00B303EF">
        <w:rPr>
          <w:rFonts w:ascii="Times New Roman" w:hAnsi="Times New Roman" w:cs="Times New Roman"/>
          <w:sz w:val="24"/>
          <w:szCs w:val="24"/>
        </w:rPr>
        <w:t>Bhopal's current urban landscape reflects both achievements and gaps. On one hand, it boasts a diversified economic base, educational and healthcare institutions, and historical significance that continues to attract inward migration. On the other hand, the inequities in resource distribution, the burgeoning number of informal settlements, and environmental stressors such as water scarcity and land degradation raise serious concerns about the city’s long-term sustainability.</w:t>
      </w:r>
    </w:p>
    <w:p w14:paraId="71F1DB60" w14:textId="77777777" w:rsidR="00B303EF" w:rsidRPr="00B303EF" w:rsidRDefault="00B303EF" w:rsidP="00B303EF">
      <w:pPr>
        <w:spacing w:line="360" w:lineRule="auto"/>
        <w:jc w:val="both"/>
        <w:rPr>
          <w:rFonts w:ascii="Times New Roman" w:hAnsi="Times New Roman" w:cs="Times New Roman"/>
          <w:sz w:val="24"/>
          <w:szCs w:val="24"/>
        </w:rPr>
      </w:pPr>
      <w:r w:rsidRPr="00B303EF">
        <w:rPr>
          <w:rFonts w:ascii="Times New Roman" w:hAnsi="Times New Roman" w:cs="Times New Roman"/>
          <w:sz w:val="24"/>
          <w:szCs w:val="24"/>
        </w:rPr>
        <w:t>The city’s planning initiatives, particularly the Bhopal Development Plans (1991, 2005, and the draft 2031), provide a roadmap for organized growth, infrastructure enhancement, and environmental preservation. The 2031 plan, in alignment with national missions like AMRUT, advocates for increased green cover, structured land use, community participation, and improved connectivity through ring roads and metro expansions. However, successful implementation will require robust institutional mechanisms, inter-agency coordination, and participatory governance.</w:t>
      </w:r>
    </w:p>
    <w:p w14:paraId="6679DBAC" w14:textId="642A0618" w:rsidR="00B303EF" w:rsidRDefault="00B303EF" w:rsidP="00B303EF">
      <w:pPr>
        <w:spacing w:line="360" w:lineRule="auto"/>
        <w:jc w:val="both"/>
        <w:rPr>
          <w:rFonts w:ascii="Times New Roman" w:hAnsi="Times New Roman" w:cs="Times New Roman"/>
          <w:sz w:val="24"/>
          <w:szCs w:val="24"/>
        </w:rPr>
      </w:pPr>
      <w:r w:rsidRPr="00B303EF">
        <w:rPr>
          <w:rFonts w:ascii="Times New Roman" w:hAnsi="Times New Roman" w:cs="Times New Roman"/>
          <w:sz w:val="24"/>
          <w:szCs w:val="24"/>
        </w:rPr>
        <w:t xml:space="preserve">As Bhopal continues to urbanize, the city must strive to balance its developmental goals with environmental stewardship and social equity. Sustainable urban development is not just a policy aspiration but a necessary course of action to ensure that the city remains </w:t>
      </w:r>
      <w:proofErr w:type="spellStart"/>
      <w:r w:rsidRPr="00B303EF">
        <w:rPr>
          <w:rFonts w:ascii="Times New Roman" w:hAnsi="Times New Roman" w:cs="Times New Roman"/>
          <w:sz w:val="24"/>
          <w:szCs w:val="24"/>
        </w:rPr>
        <w:t>livable</w:t>
      </w:r>
      <w:proofErr w:type="spellEnd"/>
      <w:r w:rsidRPr="00B303EF">
        <w:rPr>
          <w:rFonts w:ascii="Times New Roman" w:hAnsi="Times New Roman" w:cs="Times New Roman"/>
          <w:sz w:val="24"/>
          <w:szCs w:val="24"/>
        </w:rPr>
        <w:t>, inclusive, and resilient for future generations. The challenges of population pressure, infrastructure demand, and ecological degradation must be met with innovative planning, integrated policy approaches, and active community involvement. Only through such efforts can Bhopal transform into a model of sustainable urbanization in India’s heartland.</w:t>
      </w:r>
    </w:p>
    <w:p w14:paraId="3B38B0F8" w14:textId="08E9E34D" w:rsidR="005D4F68" w:rsidRDefault="005D4F68" w:rsidP="00B303EF">
      <w:pPr>
        <w:spacing w:line="360" w:lineRule="auto"/>
        <w:jc w:val="both"/>
        <w:rPr>
          <w:rFonts w:ascii="Times New Roman" w:hAnsi="Times New Roman" w:cs="Times New Roman"/>
          <w:sz w:val="24"/>
          <w:szCs w:val="24"/>
        </w:rPr>
      </w:pPr>
    </w:p>
    <w:p w14:paraId="17DDB2CD" w14:textId="77777777" w:rsidR="005D4F68" w:rsidRPr="00740879" w:rsidRDefault="005D4F68" w:rsidP="005D4F68">
      <w:pPr>
        <w:rPr>
          <w:highlight w:val="yellow"/>
        </w:rPr>
      </w:pPr>
      <w:r w:rsidRPr="00740879">
        <w:rPr>
          <w:highlight w:val="yellow"/>
        </w:rPr>
        <w:t>Disclaimer (Artificial intelligence)</w:t>
      </w:r>
    </w:p>
    <w:p w14:paraId="2F212A41" w14:textId="77777777" w:rsidR="005D4F68" w:rsidRPr="00740879" w:rsidRDefault="005D4F68" w:rsidP="005D4F68">
      <w:pPr>
        <w:rPr>
          <w:highlight w:val="yellow"/>
        </w:rPr>
      </w:pPr>
      <w:r w:rsidRPr="00740879">
        <w:rPr>
          <w:highlight w:val="yellow"/>
        </w:rPr>
        <w:t xml:space="preserve">Option 1: </w:t>
      </w:r>
    </w:p>
    <w:p w14:paraId="265ED9E7" w14:textId="77777777" w:rsidR="005D4F68" w:rsidRPr="00740879" w:rsidRDefault="005D4F68" w:rsidP="005D4F68">
      <w:pPr>
        <w:rPr>
          <w:highlight w:val="yellow"/>
        </w:rPr>
      </w:pPr>
      <w:r w:rsidRPr="00740879">
        <w:rPr>
          <w:highlight w:val="yellow"/>
        </w:rPr>
        <w:lastRenderedPageBreak/>
        <w:t xml:space="preserve">Author(s) hereby declare that NO generative AI technologies such as Large Language Models (ChatGPT, COPILOT, etc.) and text-to-image generators have been used during the writing or editing of this manuscript. </w:t>
      </w:r>
    </w:p>
    <w:p w14:paraId="1FDA480A" w14:textId="77777777" w:rsidR="005D4F68" w:rsidRPr="00740879" w:rsidRDefault="005D4F68" w:rsidP="005D4F68">
      <w:pPr>
        <w:rPr>
          <w:highlight w:val="yellow"/>
        </w:rPr>
      </w:pPr>
      <w:r w:rsidRPr="00740879">
        <w:rPr>
          <w:highlight w:val="yellow"/>
        </w:rPr>
        <w:t xml:space="preserve">Option 2: </w:t>
      </w:r>
    </w:p>
    <w:p w14:paraId="140A684D" w14:textId="77777777" w:rsidR="005D4F68" w:rsidRPr="00740879" w:rsidRDefault="005D4F68" w:rsidP="005D4F68">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E4FFC14" w14:textId="77777777" w:rsidR="005D4F68" w:rsidRPr="00740879" w:rsidRDefault="005D4F68" w:rsidP="005D4F68">
      <w:pPr>
        <w:rPr>
          <w:highlight w:val="yellow"/>
        </w:rPr>
      </w:pPr>
      <w:r w:rsidRPr="00740879">
        <w:rPr>
          <w:highlight w:val="yellow"/>
        </w:rPr>
        <w:t>Details of the AI usage are given below:</w:t>
      </w:r>
    </w:p>
    <w:p w14:paraId="0D868E9E" w14:textId="38C9D99A" w:rsidR="005D4F68" w:rsidRPr="00740879" w:rsidRDefault="005D4F68" w:rsidP="005D4F68">
      <w:pPr>
        <w:rPr>
          <w:highlight w:val="yellow"/>
        </w:rPr>
      </w:pPr>
      <w:r w:rsidRPr="00740879">
        <w:rPr>
          <w:highlight w:val="yellow"/>
        </w:rPr>
        <w:t>1.</w:t>
      </w:r>
      <w:r w:rsidR="004719D3">
        <w:rPr>
          <w:highlight w:val="yellow"/>
        </w:rPr>
        <w:t xml:space="preserve">AI technology (ChatGPT) </w:t>
      </w:r>
      <w:r w:rsidR="00710E09">
        <w:rPr>
          <w:highlight w:val="yellow"/>
        </w:rPr>
        <w:t>was</w:t>
      </w:r>
      <w:r w:rsidR="004719D3">
        <w:rPr>
          <w:highlight w:val="yellow"/>
        </w:rPr>
        <w:t xml:space="preserve"> used for editing and checking grammatical mistakes. </w:t>
      </w:r>
    </w:p>
    <w:p w14:paraId="7E1A06E8" w14:textId="77777777" w:rsidR="005D4F68" w:rsidRPr="00740879" w:rsidRDefault="005D4F68" w:rsidP="005D4F68">
      <w:pPr>
        <w:rPr>
          <w:highlight w:val="yellow"/>
        </w:rPr>
      </w:pPr>
      <w:r w:rsidRPr="00740879">
        <w:rPr>
          <w:highlight w:val="yellow"/>
        </w:rPr>
        <w:t>2.</w:t>
      </w:r>
    </w:p>
    <w:p w14:paraId="4787E55F" w14:textId="77777777" w:rsidR="005D4F68" w:rsidRPr="00D047BB" w:rsidRDefault="005D4F68" w:rsidP="005D4F68">
      <w:r w:rsidRPr="00740879">
        <w:rPr>
          <w:highlight w:val="yellow"/>
        </w:rPr>
        <w:t>3.</w:t>
      </w:r>
    </w:p>
    <w:p w14:paraId="0FC1C636" w14:textId="77777777" w:rsidR="005D4F68" w:rsidRPr="00B303EF" w:rsidRDefault="005D4F68" w:rsidP="00B303EF">
      <w:pPr>
        <w:spacing w:line="360" w:lineRule="auto"/>
        <w:jc w:val="both"/>
        <w:rPr>
          <w:rFonts w:ascii="Times New Roman" w:hAnsi="Times New Roman" w:cs="Times New Roman"/>
          <w:sz w:val="24"/>
          <w:szCs w:val="24"/>
        </w:rPr>
      </w:pPr>
    </w:p>
    <w:p w14:paraId="1FB17B69" w14:textId="77777777" w:rsidR="00B303EF" w:rsidRPr="00E85336" w:rsidRDefault="00B303EF" w:rsidP="00C15D3D">
      <w:pPr>
        <w:spacing w:line="360" w:lineRule="auto"/>
        <w:jc w:val="both"/>
        <w:rPr>
          <w:rFonts w:ascii="Times New Roman" w:hAnsi="Times New Roman" w:cs="Times New Roman"/>
          <w:b/>
          <w:bCs/>
          <w:sz w:val="24"/>
          <w:szCs w:val="24"/>
          <w:lang w:val="en-US"/>
        </w:rPr>
      </w:pPr>
    </w:p>
    <w:p w14:paraId="26FB0EDC" w14:textId="77777777" w:rsidR="009413A3" w:rsidRDefault="009413A3" w:rsidP="00DE2D1A">
      <w:pPr>
        <w:spacing w:line="360" w:lineRule="auto"/>
        <w:jc w:val="both"/>
        <w:rPr>
          <w:rFonts w:ascii="Times New Roman" w:hAnsi="Times New Roman" w:cs="Times New Roman"/>
          <w:b/>
          <w:bCs/>
          <w:sz w:val="24"/>
          <w:szCs w:val="24"/>
          <w:lang w:val="en-US"/>
        </w:rPr>
      </w:pPr>
    </w:p>
    <w:p w14:paraId="3B8AF98D" w14:textId="77777777" w:rsidR="00C12A97" w:rsidRDefault="00C12A97" w:rsidP="00DE2D1A">
      <w:pPr>
        <w:spacing w:line="360" w:lineRule="auto"/>
        <w:jc w:val="both"/>
        <w:rPr>
          <w:rFonts w:ascii="Times New Roman" w:hAnsi="Times New Roman" w:cs="Times New Roman"/>
          <w:b/>
          <w:bCs/>
          <w:sz w:val="24"/>
          <w:szCs w:val="24"/>
          <w:lang w:val="en-US"/>
        </w:rPr>
      </w:pPr>
    </w:p>
    <w:p w14:paraId="1F714BF5" w14:textId="77777777" w:rsidR="00C12A97" w:rsidRDefault="00C12A97" w:rsidP="00DE2D1A">
      <w:pPr>
        <w:spacing w:line="360" w:lineRule="auto"/>
        <w:jc w:val="both"/>
        <w:rPr>
          <w:rFonts w:ascii="Times New Roman" w:hAnsi="Times New Roman" w:cs="Times New Roman"/>
          <w:b/>
          <w:bCs/>
          <w:sz w:val="24"/>
          <w:szCs w:val="24"/>
          <w:lang w:val="en-US"/>
        </w:rPr>
      </w:pPr>
    </w:p>
    <w:p w14:paraId="64D577AA" w14:textId="5D945AEE" w:rsidR="00DE2D1A" w:rsidRPr="00E85336" w:rsidRDefault="00DE2D1A" w:rsidP="00DE2D1A">
      <w:pPr>
        <w:spacing w:line="360" w:lineRule="auto"/>
        <w:jc w:val="both"/>
        <w:rPr>
          <w:rFonts w:ascii="Times New Roman" w:hAnsi="Times New Roman" w:cs="Times New Roman"/>
          <w:b/>
          <w:bCs/>
          <w:sz w:val="24"/>
          <w:szCs w:val="24"/>
          <w:lang w:val="en-US"/>
        </w:rPr>
      </w:pPr>
      <w:r w:rsidRPr="00E85336">
        <w:rPr>
          <w:rFonts w:ascii="Times New Roman" w:hAnsi="Times New Roman" w:cs="Times New Roman"/>
          <w:b/>
          <w:bCs/>
          <w:sz w:val="24"/>
          <w:szCs w:val="24"/>
          <w:lang w:val="en-US"/>
        </w:rPr>
        <w:t>Reference</w:t>
      </w:r>
    </w:p>
    <w:p w14:paraId="6C5CADD7" w14:textId="77777777" w:rsidR="00DE2D1A" w:rsidRPr="00E85336" w:rsidRDefault="00DE2D1A" w:rsidP="00DE2D1A">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 xml:space="preserve">Agnieszka, Kozera., Aldona, </w:t>
      </w:r>
      <w:proofErr w:type="spellStart"/>
      <w:r w:rsidRPr="00E85336">
        <w:rPr>
          <w:rFonts w:ascii="Times New Roman" w:hAnsi="Times New Roman" w:cs="Times New Roman"/>
          <w:sz w:val="24"/>
          <w:szCs w:val="24"/>
        </w:rPr>
        <w:t>Standar</w:t>
      </w:r>
      <w:proofErr w:type="spellEnd"/>
      <w:r w:rsidRPr="00E85336">
        <w:rPr>
          <w:rFonts w:ascii="Times New Roman" w:hAnsi="Times New Roman" w:cs="Times New Roman"/>
          <w:sz w:val="24"/>
          <w:szCs w:val="24"/>
        </w:rPr>
        <w:t xml:space="preserve">. (2024). 1. Energy independent cities? Investment activity of cities in the implementation of </w:t>
      </w:r>
      <w:proofErr w:type="spellStart"/>
      <w:r w:rsidRPr="00E85336">
        <w:rPr>
          <w:rFonts w:ascii="Times New Roman" w:hAnsi="Times New Roman" w:cs="Times New Roman"/>
          <w:sz w:val="24"/>
          <w:szCs w:val="24"/>
        </w:rPr>
        <w:t>eu</w:t>
      </w:r>
      <w:proofErr w:type="spellEnd"/>
      <w:r w:rsidRPr="00E85336">
        <w:rPr>
          <w:rFonts w:ascii="Times New Roman" w:hAnsi="Times New Roman" w:cs="Times New Roman"/>
          <w:sz w:val="24"/>
          <w:szCs w:val="24"/>
        </w:rPr>
        <w:t xml:space="preserve"> co-financed projects in renewable energy sources and its conditions in Poland. Acta </w:t>
      </w:r>
      <w:proofErr w:type="spellStart"/>
      <w:r w:rsidRPr="00E85336">
        <w:rPr>
          <w:rFonts w:ascii="Times New Roman" w:hAnsi="Times New Roman" w:cs="Times New Roman"/>
          <w:sz w:val="24"/>
          <w:szCs w:val="24"/>
        </w:rPr>
        <w:t>Scientiarum</w:t>
      </w:r>
      <w:proofErr w:type="spellEnd"/>
      <w:r w:rsidRPr="00E85336">
        <w:rPr>
          <w:rFonts w:ascii="Times New Roman" w:hAnsi="Times New Roman" w:cs="Times New Roman"/>
          <w:sz w:val="24"/>
          <w:szCs w:val="24"/>
        </w:rPr>
        <w:t xml:space="preserve"> </w:t>
      </w:r>
      <w:proofErr w:type="spellStart"/>
      <w:r w:rsidRPr="00E85336">
        <w:rPr>
          <w:rFonts w:ascii="Times New Roman" w:hAnsi="Times New Roman" w:cs="Times New Roman"/>
          <w:sz w:val="24"/>
          <w:szCs w:val="24"/>
        </w:rPr>
        <w:t>Polonorum</w:t>
      </w:r>
      <w:proofErr w:type="spellEnd"/>
      <w:r w:rsidRPr="00E85336">
        <w:rPr>
          <w:rFonts w:ascii="Times New Roman" w:hAnsi="Times New Roman" w:cs="Times New Roman"/>
          <w:sz w:val="24"/>
          <w:szCs w:val="24"/>
        </w:rPr>
        <w:t xml:space="preserve">, </w:t>
      </w:r>
      <w:proofErr w:type="spellStart"/>
      <w:r w:rsidRPr="00E85336">
        <w:rPr>
          <w:rFonts w:ascii="Times New Roman" w:hAnsi="Times New Roman" w:cs="Times New Roman"/>
          <w:sz w:val="24"/>
          <w:szCs w:val="24"/>
        </w:rPr>
        <w:t>doi</w:t>
      </w:r>
      <w:proofErr w:type="spellEnd"/>
      <w:r w:rsidRPr="00E85336">
        <w:rPr>
          <w:rFonts w:ascii="Times New Roman" w:hAnsi="Times New Roman" w:cs="Times New Roman"/>
          <w:sz w:val="24"/>
          <w:szCs w:val="24"/>
        </w:rPr>
        <w:t>: 10.22630/aspe.2024.23.2.8</w:t>
      </w:r>
    </w:p>
    <w:p w14:paraId="3A85FF53" w14:textId="77777777" w:rsidR="00DE2D1A" w:rsidRPr="00E85336" w:rsidRDefault="00DE2D1A" w:rsidP="00DE2D1A">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Bhopal Development Plan (BDP)-2031. Volume-I(draft) Existing conditions studies and analysis. Directorate of Town and Country Planning, Government of Madhya Pradesh</w:t>
      </w:r>
    </w:p>
    <w:p w14:paraId="41A0F47C" w14:textId="77777777" w:rsidR="00DE2D1A" w:rsidRDefault="00DE2D1A" w:rsidP="00DE2D1A">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Bhopal Municipal Corporation and UN-Habitat India (2023). Bhopal Voluntary Local Review-An Agenda for Action: Sustainable Urban Transformation in Bhopal</w:t>
      </w:r>
    </w:p>
    <w:p w14:paraId="12620925" w14:textId="0795D0B0" w:rsidR="00E22DD5" w:rsidRPr="00E85336" w:rsidRDefault="00E22DD5" w:rsidP="00DE2D1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Bhopal city development plan under JNNURM. Bhopal Municipal Corporation. </w:t>
      </w:r>
    </w:p>
    <w:p w14:paraId="56D01103" w14:textId="77777777" w:rsidR="00DE2D1A" w:rsidRPr="00E85336" w:rsidRDefault="00DE2D1A" w:rsidP="00DE2D1A">
      <w:pPr>
        <w:spacing w:line="360" w:lineRule="auto"/>
        <w:jc w:val="both"/>
        <w:rPr>
          <w:rStyle w:val="Hyperlink"/>
          <w:rFonts w:ascii="Times New Roman" w:hAnsi="Times New Roman" w:cs="Times New Roman"/>
          <w:sz w:val="24"/>
          <w:szCs w:val="24"/>
        </w:rPr>
      </w:pPr>
      <w:r w:rsidRPr="00E85336">
        <w:rPr>
          <w:rFonts w:ascii="Times New Roman" w:hAnsi="Times New Roman" w:cs="Times New Roman"/>
          <w:sz w:val="24"/>
          <w:szCs w:val="24"/>
        </w:rPr>
        <w:t>Brueckner, J. K. (2000). Urban Sprawl: Diagnosis and Remedies. International Regional Science Review, 23(2), 160-171. </w:t>
      </w:r>
      <w:hyperlink r:id="rId14" w:history="1">
        <w:r w:rsidRPr="00167E0E">
          <w:rPr>
            <w:rStyle w:val="Hyperlink"/>
            <w:rFonts w:ascii="Times New Roman" w:hAnsi="Times New Roman" w:cs="Times New Roman"/>
            <w:color w:val="auto"/>
            <w:sz w:val="24"/>
            <w:szCs w:val="24"/>
          </w:rPr>
          <w:t>https://doi.org/10.1177/016001700761012710</w:t>
        </w:r>
      </w:hyperlink>
    </w:p>
    <w:p w14:paraId="07298360" w14:textId="77777777" w:rsidR="00DE2D1A" w:rsidRPr="00767456" w:rsidRDefault="00DE2D1A" w:rsidP="00DE2D1A">
      <w:pPr>
        <w:spacing w:line="360" w:lineRule="auto"/>
        <w:jc w:val="both"/>
        <w:rPr>
          <w:rFonts w:ascii="Times New Roman" w:hAnsi="Times New Roman" w:cs="Times New Roman"/>
          <w:sz w:val="24"/>
          <w:szCs w:val="24"/>
        </w:rPr>
      </w:pPr>
      <w:r w:rsidRPr="00767456">
        <w:rPr>
          <w:rStyle w:val="Hyperlink"/>
          <w:rFonts w:ascii="Times New Roman" w:hAnsi="Times New Roman" w:cs="Times New Roman"/>
          <w:color w:val="auto"/>
          <w:sz w:val="24"/>
          <w:szCs w:val="24"/>
          <w:u w:val="none"/>
        </w:rPr>
        <w:t xml:space="preserve">Brush E J (1968). Spatial patterns of population in Indian cities. Geographical review. Vol. 58, No3 (July 1968. Pp. 362-391, Taylar and </w:t>
      </w:r>
      <w:proofErr w:type="spellStart"/>
      <w:r w:rsidRPr="00767456">
        <w:rPr>
          <w:rStyle w:val="Hyperlink"/>
          <w:rFonts w:ascii="Times New Roman" w:hAnsi="Times New Roman" w:cs="Times New Roman"/>
          <w:color w:val="auto"/>
          <w:sz w:val="24"/>
          <w:szCs w:val="24"/>
          <w:u w:val="none"/>
        </w:rPr>
        <w:t>Francis.Ltd</w:t>
      </w:r>
      <w:proofErr w:type="spellEnd"/>
      <w:r w:rsidRPr="00767456">
        <w:rPr>
          <w:rStyle w:val="Hyperlink"/>
          <w:rFonts w:ascii="Times New Roman" w:hAnsi="Times New Roman" w:cs="Times New Roman"/>
          <w:color w:val="auto"/>
          <w:sz w:val="24"/>
          <w:szCs w:val="24"/>
          <w:u w:val="none"/>
        </w:rPr>
        <w:t>.</w:t>
      </w:r>
    </w:p>
    <w:p w14:paraId="5EA1A0D6" w14:textId="77777777" w:rsidR="00DE2D1A" w:rsidRPr="00E85336" w:rsidRDefault="00DE2D1A" w:rsidP="00DE2D1A">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lastRenderedPageBreak/>
        <w:t xml:space="preserve">District Census Handbook Bhopal. Village and Town directory.  Series-24, part XII-A, Census of India 2011, Madhya Pradesh. Directorate of Census Operations Madhya Pradesh </w:t>
      </w:r>
    </w:p>
    <w:p w14:paraId="79A41CF6" w14:textId="77777777" w:rsidR="00DE2D1A" w:rsidRDefault="00DE2D1A" w:rsidP="00DE2D1A">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 xml:space="preserve">District Census Handbook part -A &amp;B. Bhopal district. Village and Town directory.  Series-24, Census of India 2001, Madhya Pradesh. Directorate of Census Operations Madhya Pradesh </w:t>
      </w:r>
    </w:p>
    <w:p w14:paraId="661D7F7D" w14:textId="77777777" w:rsidR="006D7D93" w:rsidRDefault="0042117A" w:rsidP="00DE2D1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District ground water information booklet, Bhopal district. Central Ground Water Board, North </w:t>
      </w:r>
      <w:proofErr w:type="spellStart"/>
      <w:r>
        <w:rPr>
          <w:rFonts w:ascii="Times New Roman" w:hAnsi="Times New Roman" w:cs="Times New Roman"/>
          <w:sz w:val="24"/>
          <w:szCs w:val="24"/>
        </w:rPr>
        <w:t>Centrral</w:t>
      </w:r>
      <w:proofErr w:type="spellEnd"/>
      <w:r>
        <w:rPr>
          <w:rFonts w:ascii="Times New Roman" w:hAnsi="Times New Roman" w:cs="Times New Roman"/>
          <w:sz w:val="24"/>
          <w:szCs w:val="24"/>
        </w:rPr>
        <w:t xml:space="preserve"> Region, </w:t>
      </w:r>
      <w:proofErr w:type="gramStart"/>
      <w:r>
        <w:rPr>
          <w:rFonts w:ascii="Times New Roman" w:hAnsi="Times New Roman" w:cs="Times New Roman"/>
          <w:sz w:val="24"/>
          <w:szCs w:val="24"/>
        </w:rPr>
        <w:t>Bhopal(</w:t>
      </w:r>
      <w:proofErr w:type="gramEnd"/>
      <w:r>
        <w:rPr>
          <w:rFonts w:ascii="Times New Roman" w:hAnsi="Times New Roman" w:cs="Times New Roman"/>
          <w:sz w:val="24"/>
          <w:szCs w:val="24"/>
        </w:rPr>
        <w:t xml:space="preserve">2013). </w:t>
      </w:r>
      <w:r w:rsidR="006D7D93">
        <w:rPr>
          <w:rFonts w:ascii="Times New Roman" w:hAnsi="Times New Roman" w:cs="Times New Roman"/>
          <w:sz w:val="24"/>
          <w:szCs w:val="24"/>
        </w:rPr>
        <w:t>Ministry of Water Resources</w:t>
      </w:r>
    </w:p>
    <w:p w14:paraId="12585A96" w14:textId="71445929" w:rsidR="0042117A" w:rsidRPr="00E85336" w:rsidRDefault="006D7D93" w:rsidP="00DE2D1A">
      <w:pPr>
        <w:spacing w:line="360" w:lineRule="auto"/>
        <w:jc w:val="both"/>
        <w:rPr>
          <w:rFonts w:ascii="Times New Roman" w:hAnsi="Times New Roman" w:cs="Times New Roman"/>
          <w:sz w:val="24"/>
          <w:szCs w:val="24"/>
        </w:rPr>
      </w:pPr>
      <w:r w:rsidRPr="006D7D93">
        <w:rPr>
          <w:rFonts w:ascii="Times New Roman" w:hAnsi="Times New Roman" w:cs="Times New Roman"/>
          <w:sz w:val="24"/>
          <w:szCs w:val="24"/>
        </w:rPr>
        <w:t>https://www.cgwb.gov.in/old_website/District_Profile/MP/Bhopal.pdf</w:t>
      </w:r>
    </w:p>
    <w:p w14:paraId="27F806CD" w14:textId="77777777" w:rsidR="00DE2D1A" w:rsidRPr="00E85336" w:rsidRDefault="00DE2D1A" w:rsidP="00DE2D1A">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 xml:space="preserve">Ismail et al., (2018). </w:t>
      </w:r>
      <w:hyperlink r:id="rId15" w:tgtFrame="_blank" w:history="1">
        <w:r w:rsidRPr="00167E0E">
          <w:rPr>
            <w:rStyle w:val="Hyperlink"/>
            <w:rFonts w:ascii="Times New Roman" w:hAnsi="Times New Roman" w:cs="Times New Roman"/>
            <w:color w:val="000000" w:themeColor="text1"/>
            <w:sz w:val="24"/>
            <w:szCs w:val="24"/>
          </w:rPr>
          <w:t>Delineating urban growth limit for managing urbanization in Iskandar Malaysia</w:t>
        </w:r>
      </w:hyperlink>
      <w:r w:rsidRPr="00167E0E">
        <w:rPr>
          <w:rFonts w:ascii="Times New Roman" w:hAnsi="Times New Roman" w:cs="Times New Roman"/>
          <w:sz w:val="24"/>
          <w:szCs w:val="24"/>
        </w:rPr>
        <w:t>. IOP Confere</w:t>
      </w:r>
      <w:r w:rsidRPr="00E85336">
        <w:rPr>
          <w:rFonts w:ascii="Times New Roman" w:hAnsi="Times New Roman" w:cs="Times New Roman"/>
          <w:sz w:val="24"/>
          <w:szCs w:val="24"/>
        </w:rPr>
        <w:t>nce Series Earth and Environmental Science, 2018</w:t>
      </w:r>
    </w:p>
    <w:p w14:paraId="71299CA5" w14:textId="77777777" w:rsidR="00DE2D1A" w:rsidRPr="00E85336" w:rsidRDefault="00DE2D1A" w:rsidP="00DE2D1A">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 xml:space="preserve">Muh., Ade, Kurnia, </w:t>
      </w:r>
      <w:proofErr w:type="spellStart"/>
      <w:r w:rsidRPr="00E85336">
        <w:rPr>
          <w:rFonts w:ascii="Times New Roman" w:hAnsi="Times New Roman" w:cs="Times New Roman"/>
          <w:sz w:val="24"/>
          <w:szCs w:val="24"/>
        </w:rPr>
        <w:t>Harahap</w:t>
      </w:r>
      <w:proofErr w:type="spellEnd"/>
      <w:r w:rsidRPr="00E85336">
        <w:rPr>
          <w:rFonts w:ascii="Times New Roman" w:hAnsi="Times New Roman" w:cs="Times New Roman"/>
          <w:sz w:val="24"/>
          <w:szCs w:val="24"/>
        </w:rPr>
        <w:t xml:space="preserve">., </w:t>
      </w:r>
      <w:proofErr w:type="spellStart"/>
      <w:r w:rsidRPr="00E85336">
        <w:rPr>
          <w:rFonts w:ascii="Times New Roman" w:hAnsi="Times New Roman" w:cs="Times New Roman"/>
          <w:sz w:val="24"/>
          <w:szCs w:val="24"/>
        </w:rPr>
        <w:t>Jeffriansyah</w:t>
      </w:r>
      <w:proofErr w:type="spellEnd"/>
      <w:r w:rsidRPr="00E85336">
        <w:rPr>
          <w:rFonts w:ascii="Times New Roman" w:hAnsi="Times New Roman" w:cs="Times New Roman"/>
          <w:sz w:val="24"/>
          <w:szCs w:val="24"/>
        </w:rPr>
        <w:t xml:space="preserve">, Dwi, </w:t>
      </w:r>
      <w:proofErr w:type="spellStart"/>
      <w:r w:rsidRPr="00E85336">
        <w:rPr>
          <w:rFonts w:ascii="Times New Roman" w:hAnsi="Times New Roman" w:cs="Times New Roman"/>
          <w:sz w:val="24"/>
          <w:szCs w:val="24"/>
        </w:rPr>
        <w:t>Sahputra</w:t>
      </w:r>
      <w:proofErr w:type="spellEnd"/>
      <w:r w:rsidRPr="00E85336">
        <w:rPr>
          <w:rFonts w:ascii="Times New Roman" w:hAnsi="Times New Roman" w:cs="Times New Roman"/>
          <w:sz w:val="24"/>
          <w:szCs w:val="24"/>
        </w:rPr>
        <w:t xml:space="preserve">, Amory., Muh., </w:t>
      </w:r>
      <w:proofErr w:type="spellStart"/>
      <w:r w:rsidRPr="00E85336">
        <w:rPr>
          <w:rFonts w:ascii="Times New Roman" w:hAnsi="Times New Roman" w:cs="Times New Roman"/>
          <w:sz w:val="24"/>
          <w:szCs w:val="24"/>
        </w:rPr>
        <w:t>Ilhamuddin</w:t>
      </w:r>
      <w:proofErr w:type="spellEnd"/>
      <w:r w:rsidRPr="00E85336">
        <w:rPr>
          <w:rFonts w:ascii="Times New Roman" w:hAnsi="Times New Roman" w:cs="Times New Roman"/>
          <w:sz w:val="24"/>
          <w:szCs w:val="24"/>
        </w:rPr>
        <w:t xml:space="preserve">, Dahri. (2024). 2. Transforming Cities Through Renewable Energy: </w:t>
      </w:r>
      <w:proofErr w:type="spellStart"/>
      <w:r w:rsidRPr="00E85336">
        <w:rPr>
          <w:rFonts w:ascii="Times New Roman" w:hAnsi="Times New Roman" w:cs="Times New Roman"/>
          <w:sz w:val="24"/>
          <w:szCs w:val="24"/>
        </w:rPr>
        <w:t>Analyzing</w:t>
      </w:r>
      <w:proofErr w:type="spellEnd"/>
      <w:r w:rsidRPr="00E85336">
        <w:rPr>
          <w:rFonts w:ascii="Times New Roman" w:hAnsi="Times New Roman" w:cs="Times New Roman"/>
          <w:sz w:val="24"/>
          <w:szCs w:val="24"/>
        </w:rPr>
        <w:t xml:space="preserve"> the Role of Green Infrastructure in Driving Urban Economic Growth. Indo-Fintech Intellectuals, </w:t>
      </w:r>
      <w:proofErr w:type="spellStart"/>
      <w:r w:rsidRPr="00E85336">
        <w:rPr>
          <w:rFonts w:ascii="Times New Roman" w:hAnsi="Times New Roman" w:cs="Times New Roman"/>
          <w:sz w:val="24"/>
          <w:szCs w:val="24"/>
        </w:rPr>
        <w:t>doi</w:t>
      </w:r>
      <w:proofErr w:type="spellEnd"/>
      <w:r w:rsidRPr="00E85336">
        <w:rPr>
          <w:rFonts w:ascii="Times New Roman" w:hAnsi="Times New Roman" w:cs="Times New Roman"/>
          <w:sz w:val="24"/>
          <w:szCs w:val="24"/>
        </w:rPr>
        <w:t>: 10.54373/</w:t>
      </w:r>
      <w:proofErr w:type="gramStart"/>
      <w:r w:rsidRPr="00E85336">
        <w:rPr>
          <w:rFonts w:ascii="Times New Roman" w:hAnsi="Times New Roman" w:cs="Times New Roman"/>
          <w:sz w:val="24"/>
          <w:szCs w:val="24"/>
        </w:rPr>
        <w:t>ifijeb.v</w:t>
      </w:r>
      <w:proofErr w:type="gramEnd"/>
      <w:r w:rsidRPr="00E85336">
        <w:rPr>
          <w:rFonts w:ascii="Times New Roman" w:hAnsi="Times New Roman" w:cs="Times New Roman"/>
          <w:sz w:val="24"/>
          <w:szCs w:val="24"/>
        </w:rPr>
        <w:t>4i2.1280</w:t>
      </w:r>
    </w:p>
    <w:p w14:paraId="646B4C4B" w14:textId="232671D8" w:rsidR="00DE2D1A" w:rsidRDefault="00DE2D1A" w:rsidP="00DE2D1A">
      <w:pPr>
        <w:spacing w:line="360" w:lineRule="auto"/>
        <w:jc w:val="both"/>
        <w:rPr>
          <w:rStyle w:val="Hyperlink"/>
          <w:rFonts w:ascii="Times New Roman" w:hAnsi="Times New Roman" w:cs="Times New Roman"/>
          <w:color w:val="auto"/>
          <w:sz w:val="24"/>
          <w:szCs w:val="24"/>
        </w:rPr>
      </w:pPr>
      <w:proofErr w:type="spellStart"/>
      <w:r w:rsidRPr="00E85336">
        <w:rPr>
          <w:rFonts w:ascii="Times New Roman" w:hAnsi="Times New Roman" w:cs="Times New Roman"/>
          <w:sz w:val="24"/>
          <w:szCs w:val="24"/>
        </w:rPr>
        <w:t>Ngossaha</w:t>
      </w:r>
      <w:proofErr w:type="spellEnd"/>
      <w:r w:rsidRPr="00E85336">
        <w:rPr>
          <w:rFonts w:ascii="Times New Roman" w:hAnsi="Times New Roman" w:cs="Times New Roman"/>
          <w:sz w:val="24"/>
          <w:szCs w:val="24"/>
        </w:rPr>
        <w:t xml:space="preserve"> JM, </w:t>
      </w:r>
      <w:proofErr w:type="spellStart"/>
      <w:r w:rsidRPr="00E85336">
        <w:rPr>
          <w:rFonts w:ascii="Times New Roman" w:hAnsi="Times New Roman" w:cs="Times New Roman"/>
          <w:sz w:val="24"/>
          <w:szCs w:val="24"/>
        </w:rPr>
        <w:t>Ngouna</w:t>
      </w:r>
      <w:proofErr w:type="spellEnd"/>
      <w:r w:rsidRPr="00E85336">
        <w:rPr>
          <w:rFonts w:ascii="Times New Roman" w:hAnsi="Times New Roman" w:cs="Times New Roman"/>
          <w:sz w:val="24"/>
          <w:szCs w:val="24"/>
        </w:rPr>
        <w:t xml:space="preserve"> RH, Archimède B, </w:t>
      </w:r>
      <w:proofErr w:type="spellStart"/>
      <w:r w:rsidRPr="00E85336">
        <w:rPr>
          <w:rFonts w:ascii="Times New Roman" w:hAnsi="Times New Roman" w:cs="Times New Roman"/>
          <w:sz w:val="24"/>
          <w:szCs w:val="24"/>
        </w:rPr>
        <w:t>Negulescu</w:t>
      </w:r>
      <w:proofErr w:type="spellEnd"/>
      <w:r w:rsidRPr="00E85336">
        <w:rPr>
          <w:rFonts w:ascii="Times New Roman" w:hAnsi="Times New Roman" w:cs="Times New Roman"/>
          <w:sz w:val="24"/>
          <w:szCs w:val="24"/>
        </w:rPr>
        <w:t xml:space="preserve"> M-H, </w:t>
      </w:r>
      <w:proofErr w:type="spellStart"/>
      <w:r w:rsidRPr="00E85336">
        <w:rPr>
          <w:rFonts w:ascii="Times New Roman" w:hAnsi="Times New Roman" w:cs="Times New Roman"/>
          <w:sz w:val="24"/>
          <w:szCs w:val="24"/>
        </w:rPr>
        <w:t>Petrişor</w:t>
      </w:r>
      <w:proofErr w:type="spellEnd"/>
      <w:r w:rsidRPr="00E85336">
        <w:rPr>
          <w:rFonts w:ascii="Times New Roman" w:hAnsi="Times New Roman" w:cs="Times New Roman"/>
          <w:sz w:val="24"/>
          <w:szCs w:val="24"/>
        </w:rPr>
        <w:t xml:space="preserve"> A-I. Toward Sustainable Urban Mobility: A Multidimensional Ontology-Based Framework for Assessment and Consensus Decision-Making Using DS-AHP. </w:t>
      </w:r>
      <w:r w:rsidRPr="00E85336">
        <w:rPr>
          <w:rFonts w:ascii="Times New Roman" w:hAnsi="Times New Roman" w:cs="Times New Roman"/>
          <w:i/>
          <w:iCs/>
          <w:sz w:val="24"/>
          <w:szCs w:val="24"/>
        </w:rPr>
        <w:t>Sustainability</w:t>
      </w:r>
      <w:r w:rsidRPr="00E85336">
        <w:rPr>
          <w:rFonts w:ascii="Times New Roman" w:hAnsi="Times New Roman" w:cs="Times New Roman"/>
          <w:sz w:val="24"/>
          <w:szCs w:val="24"/>
        </w:rPr>
        <w:t xml:space="preserve">. 2024; 16(11):4458. </w:t>
      </w:r>
      <w:hyperlink r:id="rId16" w:history="1">
        <w:r w:rsidRPr="00167E0E">
          <w:rPr>
            <w:rStyle w:val="Hyperlink"/>
            <w:rFonts w:ascii="Times New Roman" w:hAnsi="Times New Roman" w:cs="Times New Roman"/>
            <w:color w:val="auto"/>
            <w:sz w:val="24"/>
            <w:szCs w:val="24"/>
          </w:rPr>
          <w:t>https://doi.org/10.3390/su16114458</w:t>
        </w:r>
      </w:hyperlink>
    </w:p>
    <w:p w14:paraId="035AB7E2" w14:textId="1C95F288" w:rsidR="00DE2D1A" w:rsidRPr="00E85336" w:rsidRDefault="00DE2D1A" w:rsidP="008F5829">
      <w:pPr>
        <w:spacing w:line="276" w:lineRule="auto"/>
        <w:rPr>
          <w:rFonts w:ascii="Times New Roman" w:hAnsi="Times New Roman" w:cs="Times New Roman"/>
          <w:sz w:val="24"/>
          <w:szCs w:val="24"/>
        </w:rPr>
      </w:pPr>
      <w:r w:rsidRPr="00E85336">
        <w:rPr>
          <w:rFonts w:ascii="Times New Roman" w:hAnsi="Times New Roman" w:cs="Times New Roman"/>
          <w:sz w:val="24"/>
          <w:szCs w:val="24"/>
        </w:rPr>
        <w:t xml:space="preserve">T.V. Ramachandra, A.H. Bharath, M.V. </w:t>
      </w:r>
      <w:proofErr w:type="spellStart"/>
      <w:proofErr w:type="gramStart"/>
      <w:r w:rsidRPr="00E85336">
        <w:rPr>
          <w:rFonts w:ascii="Times New Roman" w:hAnsi="Times New Roman" w:cs="Times New Roman"/>
          <w:sz w:val="24"/>
          <w:szCs w:val="24"/>
        </w:rPr>
        <w:t>Sowmyashree</w:t>
      </w:r>
      <w:proofErr w:type="spellEnd"/>
      <w:r w:rsidRPr="00E85336">
        <w:rPr>
          <w:rFonts w:ascii="Times New Roman" w:hAnsi="Times New Roman" w:cs="Times New Roman"/>
          <w:sz w:val="24"/>
          <w:szCs w:val="24"/>
        </w:rPr>
        <w:t>,  (</w:t>
      </w:r>
      <w:proofErr w:type="gramEnd"/>
      <w:r w:rsidRPr="00E85336">
        <w:rPr>
          <w:rFonts w:ascii="Times New Roman" w:hAnsi="Times New Roman" w:cs="Times New Roman"/>
          <w:sz w:val="24"/>
          <w:szCs w:val="24"/>
        </w:rPr>
        <w:t>2015) Monitoring urbanization and its implications in a mega city from space: Spatiotemporal patterns and its indicators, Journal of Environmental Management, Volume 148, 2015, Pages 67-81, ISSN 0301-4797</w:t>
      </w:r>
    </w:p>
    <w:p w14:paraId="4A4D1C63" w14:textId="77777777" w:rsidR="00DE2D1A" w:rsidRPr="00E85336" w:rsidRDefault="00DE2D1A" w:rsidP="00DE2D1A">
      <w:pPr>
        <w:spacing w:line="360" w:lineRule="auto"/>
        <w:jc w:val="both"/>
        <w:rPr>
          <w:rFonts w:ascii="Times New Roman" w:hAnsi="Times New Roman" w:cs="Times New Roman"/>
          <w:sz w:val="24"/>
          <w:szCs w:val="24"/>
        </w:rPr>
      </w:pPr>
      <w:r w:rsidRPr="008F5829">
        <w:rPr>
          <w:rFonts w:ascii="Times New Roman" w:hAnsi="Times New Roman" w:cs="Times New Roman"/>
          <w:sz w:val="24"/>
          <w:szCs w:val="24"/>
        </w:rPr>
        <w:t xml:space="preserve">Yiran et la (2020). </w:t>
      </w:r>
      <w:hyperlink r:id="rId17" w:tgtFrame="_blank" w:history="1">
        <w:r w:rsidRPr="008F5829">
          <w:rPr>
            <w:rStyle w:val="Hyperlink"/>
            <w:rFonts w:ascii="Times New Roman" w:hAnsi="Times New Roman" w:cs="Times New Roman"/>
            <w:color w:val="000000" w:themeColor="text1"/>
            <w:sz w:val="24"/>
            <w:szCs w:val="24"/>
            <w:u w:val="none"/>
          </w:rPr>
          <w:t>Urban Sprawl in sub-Saharan Africa: A review of the literature in selected countries</w:t>
        </w:r>
      </w:hyperlink>
      <w:r w:rsidRPr="00E85336">
        <w:rPr>
          <w:rFonts w:ascii="Times New Roman" w:hAnsi="Times New Roman" w:cs="Times New Roman"/>
          <w:sz w:val="24"/>
          <w:szCs w:val="24"/>
        </w:rPr>
        <w:t>. Ghana Journal of Geography, 2020</w:t>
      </w:r>
    </w:p>
    <w:p w14:paraId="0B46E027" w14:textId="77777777" w:rsidR="00DE2D1A" w:rsidRPr="00167E0E" w:rsidRDefault="00DE2D1A" w:rsidP="00DE2D1A">
      <w:pPr>
        <w:spacing w:line="360" w:lineRule="auto"/>
        <w:jc w:val="both"/>
        <w:rPr>
          <w:rFonts w:ascii="Times New Roman" w:hAnsi="Times New Roman" w:cs="Times New Roman"/>
          <w:sz w:val="24"/>
          <w:szCs w:val="24"/>
        </w:rPr>
      </w:pPr>
      <w:hyperlink r:id="rId18" w:history="1">
        <w:r w:rsidRPr="008F5829">
          <w:rPr>
            <w:rStyle w:val="Hyperlink"/>
            <w:rFonts w:ascii="Times New Roman" w:hAnsi="Times New Roman" w:cs="Times New Roman"/>
            <w:color w:val="auto"/>
            <w:sz w:val="24"/>
            <w:szCs w:val="24"/>
            <w:u w:val="none"/>
          </w:rPr>
          <w:t>United Nations Department of Economic and Social Affairs</w:t>
        </w:r>
      </w:hyperlink>
      <w:r w:rsidRPr="008F5829">
        <w:rPr>
          <w:rFonts w:ascii="Times New Roman" w:hAnsi="Times New Roman" w:cs="Times New Roman"/>
          <w:sz w:val="24"/>
          <w:szCs w:val="24"/>
        </w:rPr>
        <w:t xml:space="preserve"> (2022) “</w:t>
      </w:r>
      <w:hyperlink r:id="rId19" w:history="1">
        <w:r w:rsidRPr="008F5829">
          <w:rPr>
            <w:rStyle w:val="Hyperlink"/>
            <w:rFonts w:ascii="Times New Roman" w:hAnsi="Times New Roman" w:cs="Times New Roman"/>
            <w:color w:val="auto"/>
            <w:sz w:val="24"/>
            <w:szCs w:val="24"/>
            <w:u w:val="none"/>
          </w:rPr>
          <w:t>The Sustainable Development Goals Report 2022</w:t>
        </w:r>
      </w:hyperlink>
      <w:r w:rsidRPr="008F5829">
        <w:rPr>
          <w:rFonts w:ascii="Times New Roman" w:hAnsi="Times New Roman" w:cs="Times New Roman"/>
          <w:sz w:val="24"/>
          <w:szCs w:val="24"/>
        </w:rPr>
        <w:t>”</w:t>
      </w:r>
      <w:r w:rsidRPr="00167E0E">
        <w:rPr>
          <w:rFonts w:ascii="Times New Roman" w:hAnsi="Times New Roman" w:cs="Times New Roman"/>
          <w:sz w:val="24"/>
          <w:szCs w:val="24"/>
        </w:rPr>
        <w:t xml:space="preserve">, pp 48-49 July 2022. </w:t>
      </w:r>
      <w:hyperlink r:id="rId20" w:history="1">
        <w:r w:rsidRPr="00167E0E">
          <w:rPr>
            <w:rStyle w:val="Hyperlink"/>
            <w:rFonts w:ascii="Times New Roman" w:hAnsi="Times New Roman" w:cs="Times New Roman"/>
            <w:color w:val="auto"/>
            <w:sz w:val="24"/>
            <w:szCs w:val="24"/>
          </w:rPr>
          <w:t>https://doi.org/10.18356/9789210018098c015</w:t>
        </w:r>
      </w:hyperlink>
    </w:p>
    <w:p w14:paraId="3911F802" w14:textId="77777777" w:rsidR="00DE2D1A" w:rsidRPr="00E85336" w:rsidRDefault="00DE2D1A" w:rsidP="00DE2D1A">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UN-Habitat. (2016) "Urbanization and Development: Emerging Futures." World Cities Report 2016.</w:t>
      </w:r>
    </w:p>
    <w:p w14:paraId="01643547" w14:textId="77777777" w:rsidR="00DE2D1A" w:rsidRPr="00E85336" w:rsidRDefault="00DE2D1A" w:rsidP="00DE2D1A">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 xml:space="preserve">United Nations, Department of Economic and Social Affairs, Population Division (2019). </w:t>
      </w:r>
      <w:r w:rsidRPr="00E85336">
        <w:rPr>
          <w:rFonts w:ascii="Times New Roman" w:hAnsi="Times New Roman" w:cs="Times New Roman"/>
          <w:i/>
          <w:iCs/>
          <w:sz w:val="24"/>
          <w:szCs w:val="24"/>
        </w:rPr>
        <w:t xml:space="preserve">World Population Prospects 2019: Highlights </w:t>
      </w:r>
      <w:r w:rsidRPr="00E85336">
        <w:rPr>
          <w:rFonts w:ascii="Times New Roman" w:hAnsi="Times New Roman" w:cs="Times New Roman"/>
          <w:sz w:val="24"/>
          <w:szCs w:val="24"/>
        </w:rPr>
        <w:t>(ST/ESA/SER.A/423).</w:t>
      </w:r>
    </w:p>
    <w:p w14:paraId="7C5CA261" w14:textId="77777777" w:rsidR="00DE2D1A" w:rsidRPr="00167E0E" w:rsidRDefault="00DE2D1A" w:rsidP="00DE2D1A">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lastRenderedPageBreak/>
        <w:t xml:space="preserve">United Nations (2018). </w:t>
      </w:r>
      <w:r w:rsidRPr="00E85336">
        <w:rPr>
          <w:rFonts w:ascii="Times New Roman" w:hAnsi="Times New Roman" w:cs="Times New Roman"/>
          <w:i/>
          <w:iCs/>
          <w:sz w:val="24"/>
          <w:szCs w:val="24"/>
        </w:rPr>
        <w:t>World Urbanization Prospects: The 2018 Revision: key facts</w:t>
      </w:r>
      <w:r w:rsidRPr="00E85336">
        <w:rPr>
          <w:rFonts w:ascii="Times New Roman" w:hAnsi="Times New Roman" w:cs="Times New Roman"/>
          <w:sz w:val="24"/>
          <w:szCs w:val="24"/>
        </w:rPr>
        <w:t xml:space="preserve">. Available </w:t>
      </w:r>
      <w:r w:rsidRPr="00167E0E">
        <w:rPr>
          <w:rFonts w:ascii="Times New Roman" w:hAnsi="Times New Roman" w:cs="Times New Roman"/>
          <w:sz w:val="24"/>
          <w:szCs w:val="24"/>
        </w:rPr>
        <w:t xml:space="preserve">at </w:t>
      </w:r>
      <w:hyperlink r:id="rId21" w:history="1">
        <w:r w:rsidRPr="00167E0E">
          <w:rPr>
            <w:rStyle w:val="Hyperlink"/>
            <w:rFonts w:ascii="Times New Roman" w:hAnsi="Times New Roman" w:cs="Times New Roman"/>
            <w:color w:val="auto"/>
            <w:sz w:val="24"/>
            <w:szCs w:val="24"/>
          </w:rPr>
          <w:t>https://population.un.org/wup/Publications/Files/WUP2018-KeyFacts.pdf</w:t>
        </w:r>
      </w:hyperlink>
      <w:r w:rsidRPr="00167E0E">
        <w:rPr>
          <w:rFonts w:ascii="Times New Roman" w:hAnsi="Times New Roman" w:cs="Times New Roman"/>
          <w:sz w:val="24"/>
          <w:szCs w:val="24"/>
        </w:rPr>
        <w:t>.</w:t>
      </w:r>
    </w:p>
    <w:p w14:paraId="08CE6F49" w14:textId="77777777" w:rsidR="00DE2D1A" w:rsidRPr="00E85336" w:rsidRDefault="00DE2D1A" w:rsidP="00DE2D1A">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 xml:space="preserve">United Nations Department of Economic and Social Affairs. World Urbanisation Prospects: The 2018 Revision. </w:t>
      </w:r>
    </w:p>
    <w:p w14:paraId="728FEEE6" w14:textId="77777777" w:rsidR="00DE2D1A" w:rsidRPr="00167E0E" w:rsidRDefault="00DE2D1A" w:rsidP="00DE2D1A">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 xml:space="preserve">UNEP (United Nations Environment </w:t>
      </w:r>
      <w:proofErr w:type="spellStart"/>
      <w:r w:rsidRPr="00E85336">
        <w:rPr>
          <w:rFonts w:ascii="Times New Roman" w:hAnsi="Times New Roman" w:cs="Times New Roman"/>
          <w:sz w:val="24"/>
          <w:szCs w:val="24"/>
          <w:lang w:val="en-US"/>
        </w:rPr>
        <w:t>Programme</w:t>
      </w:r>
      <w:proofErr w:type="spellEnd"/>
      <w:r w:rsidRPr="00E85336">
        <w:rPr>
          <w:rFonts w:ascii="Times New Roman" w:hAnsi="Times New Roman" w:cs="Times New Roman"/>
          <w:sz w:val="24"/>
          <w:szCs w:val="24"/>
          <w:lang w:val="en-US"/>
        </w:rPr>
        <w:t xml:space="preserve">) Water and Sanitation. </w:t>
      </w:r>
      <w:hyperlink r:id="rId22" w:history="1">
        <w:r w:rsidRPr="00167E0E">
          <w:rPr>
            <w:rStyle w:val="Hyperlink"/>
            <w:rFonts w:ascii="Times New Roman" w:hAnsi="Times New Roman" w:cs="Times New Roman"/>
            <w:color w:val="auto"/>
            <w:sz w:val="24"/>
            <w:szCs w:val="24"/>
            <w:lang w:val="en-US"/>
          </w:rPr>
          <w:t>https://www.unep.org/explore-topics/resource-efficiency/what-we-do/cities/water-and-sanitation</w:t>
        </w:r>
      </w:hyperlink>
    </w:p>
    <w:p w14:paraId="16CCF447" w14:textId="77777777" w:rsidR="00DE2D1A" w:rsidRPr="00E85336" w:rsidRDefault="00DE2D1A" w:rsidP="00DE2D1A">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 xml:space="preserve">United Nations Human Settlement </w:t>
      </w:r>
      <w:proofErr w:type="spellStart"/>
      <w:r w:rsidRPr="00E85336">
        <w:rPr>
          <w:rFonts w:ascii="Times New Roman" w:hAnsi="Times New Roman" w:cs="Times New Roman"/>
          <w:sz w:val="24"/>
          <w:szCs w:val="24"/>
          <w:lang w:val="en-US"/>
        </w:rPr>
        <w:t>Programme</w:t>
      </w:r>
      <w:proofErr w:type="spellEnd"/>
      <w:r w:rsidRPr="00E85336">
        <w:rPr>
          <w:rFonts w:ascii="Times New Roman" w:hAnsi="Times New Roman" w:cs="Times New Roman"/>
          <w:sz w:val="24"/>
          <w:szCs w:val="24"/>
          <w:lang w:val="en-US"/>
        </w:rPr>
        <w:t xml:space="preserve"> (UN-HABITAT) 2006, UN-HABITAT report on poverty mapping: A situation analysis of poverty pockets in Bhopal</w:t>
      </w:r>
    </w:p>
    <w:p w14:paraId="4FC4120C" w14:textId="77777777" w:rsidR="00DE2D1A" w:rsidRPr="00E85336" w:rsidRDefault="00DE2D1A" w:rsidP="00DE2D1A">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UN-HABITAT (2021) Bhopal city profile and diagnostic report. Sustainable Cities Integrated Approach Pilot (SCIAP)</w:t>
      </w:r>
    </w:p>
    <w:p w14:paraId="2FF5306D" w14:textId="77777777" w:rsidR="00DE2D1A" w:rsidRPr="00E85336" w:rsidRDefault="00DE2D1A" w:rsidP="00DE2D1A">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 xml:space="preserve">United nations, department of Economic and Social Affairs, Population Division (2019), World Urbanization Prospects: The 2018 Revision (ST/ESA/SER-A/4200. New York; United Nations. </w:t>
      </w:r>
    </w:p>
    <w:bookmarkEnd w:id="0"/>
    <w:p w14:paraId="6C4F85CF" w14:textId="77777777" w:rsidR="00DE2D1A" w:rsidRPr="00E85336" w:rsidRDefault="00DE2D1A" w:rsidP="00DE2D1A">
      <w:pPr>
        <w:spacing w:line="360" w:lineRule="auto"/>
        <w:jc w:val="both"/>
        <w:rPr>
          <w:rFonts w:ascii="Times New Roman" w:hAnsi="Times New Roman" w:cs="Times New Roman"/>
          <w:sz w:val="24"/>
          <w:szCs w:val="24"/>
          <w:lang w:val="en-US"/>
        </w:rPr>
      </w:pPr>
    </w:p>
    <w:p w14:paraId="1F3F16B7" w14:textId="77777777" w:rsidR="00D84763" w:rsidRDefault="00D84763"/>
    <w:sectPr w:rsidR="00D84763">
      <w:headerReference w:type="even" r:id="rId23"/>
      <w:headerReference w:type="default" r:id="rId24"/>
      <w:head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EF453A" w14:textId="77777777" w:rsidR="00960B3F" w:rsidRDefault="00960B3F" w:rsidP="006B5195">
      <w:pPr>
        <w:spacing w:after="0" w:line="240" w:lineRule="auto"/>
      </w:pPr>
      <w:r>
        <w:separator/>
      </w:r>
    </w:p>
  </w:endnote>
  <w:endnote w:type="continuationSeparator" w:id="0">
    <w:p w14:paraId="7C44EE3B" w14:textId="77777777" w:rsidR="00960B3F" w:rsidRDefault="00960B3F" w:rsidP="006B51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93D9DD" w14:textId="77777777" w:rsidR="00960B3F" w:rsidRDefault="00960B3F" w:rsidP="006B5195">
      <w:pPr>
        <w:spacing w:after="0" w:line="240" w:lineRule="auto"/>
      </w:pPr>
      <w:r>
        <w:separator/>
      </w:r>
    </w:p>
  </w:footnote>
  <w:footnote w:type="continuationSeparator" w:id="0">
    <w:p w14:paraId="59FF8E6C" w14:textId="77777777" w:rsidR="00960B3F" w:rsidRDefault="00960B3F" w:rsidP="006B51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CB978" w14:textId="3A9B6A4D" w:rsidR="006B5195" w:rsidRDefault="00000000">
    <w:pPr>
      <w:pStyle w:val="Header"/>
    </w:pPr>
    <w:r>
      <w:rPr>
        <w:noProof/>
      </w:rPr>
      <w:pict w14:anchorId="41F04B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84970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7795F" w14:textId="03AF76C0" w:rsidR="006B5195" w:rsidRDefault="00000000">
    <w:pPr>
      <w:pStyle w:val="Header"/>
    </w:pPr>
    <w:r>
      <w:rPr>
        <w:noProof/>
      </w:rPr>
      <w:pict w14:anchorId="50BD27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84970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65C94" w14:textId="0CDBE3BB" w:rsidR="006B5195" w:rsidRDefault="00000000">
    <w:pPr>
      <w:pStyle w:val="Header"/>
    </w:pPr>
    <w:r>
      <w:rPr>
        <w:noProof/>
      </w:rPr>
      <w:pict w14:anchorId="78526A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84970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B3599"/>
    <w:multiLevelType w:val="multilevel"/>
    <w:tmpl w:val="BD8EA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AE02DF"/>
    <w:multiLevelType w:val="hybridMultilevel"/>
    <w:tmpl w:val="CD48F3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80F032A"/>
    <w:multiLevelType w:val="hybridMultilevel"/>
    <w:tmpl w:val="CF68769E"/>
    <w:lvl w:ilvl="0" w:tplc="1FE27EC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FB13363"/>
    <w:multiLevelType w:val="hybridMultilevel"/>
    <w:tmpl w:val="930A6BC8"/>
    <w:lvl w:ilvl="0" w:tplc="53BA97F8">
      <w:start w:val="1"/>
      <w:numFmt w:val="low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0DB3EE3"/>
    <w:multiLevelType w:val="multilevel"/>
    <w:tmpl w:val="BACEF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70435789">
    <w:abstractNumId w:val="1"/>
  </w:num>
  <w:num w:numId="2" w16cid:durableId="1262563934">
    <w:abstractNumId w:val="3"/>
  </w:num>
  <w:num w:numId="3" w16cid:durableId="590436538">
    <w:abstractNumId w:val="4"/>
  </w:num>
  <w:num w:numId="4" w16cid:durableId="1264848657">
    <w:abstractNumId w:val="0"/>
  </w:num>
  <w:num w:numId="5" w16cid:durableId="19590995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AwsjAwMTM3NjUwNTVW0lEKTi0uzszPAykwrAUAhKMggiwAAAA="/>
  </w:docVars>
  <w:rsids>
    <w:rsidRoot w:val="005676E1"/>
    <w:rsid w:val="00055B1B"/>
    <w:rsid w:val="00065DBB"/>
    <w:rsid w:val="00070C35"/>
    <w:rsid w:val="00073320"/>
    <w:rsid w:val="00096D5F"/>
    <w:rsid w:val="000B3DFF"/>
    <w:rsid w:val="000E26F3"/>
    <w:rsid w:val="000E6085"/>
    <w:rsid w:val="000F5D28"/>
    <w:rsid w:val="001257DF"/>
    <w:rsid w:val="0013368A"/>
    <w:rsid w:val="00144077"/>
    <w:rsid w:val="0018172E"/>
    <w:rsid w:val="00183D44"/>
    <w:rsid w:val="00192F08"/>
    <w:rsid w:val="001C3881"/>
    <w:rsid w:val="00210CF7"/>
    <w:rsid w:val="002135DD"/>
    <w:rsid w:val="00215773"/>
    <w:rsid w:val="00252A13"/>
    <w:rsid w:val="00292961"/>
    <w:rsid w:val="00295C2B"/>
    <w:rsid w:val="002A0863"/>
    <w:rsid w:val="002A0C9D"/>
    <w:rsid w:val="002B003E"/>
    <w:rsid w:val="002B132D"/>
    <w:rsid w:val="002B65A1"/>
    <w:rsid w:val="002D2022"/>
    <w:rsid w:val="002D774E"/>
    <w:rsid w:val="0030700D"/>
    <w:rsid w:val="00363B54"/>
    <w:rsid w:val="003B3207"/>
    <w:rsid w:val="003C03ED"/>
    <w:rsid w:val="003D51E9"/>
    <w:rsid w:val="003E490A"/>
    <w:rsid w:val="003F67BB"/>
    <w:rsid w:val="004044D5"/>
    <w:rsid w:val="0042117A"/>
    <w:rsid w:val="00443A5D"/>
    <w:rsid w:val="004510EC"/>
    <w:rsid w:val="004649A5"/>
    <w:rsid w:val="004719D3"/>
    <w:rsid w:val="0047478D"/>
    <w:rsid w:val="00496998"/>
    <w:rsid w:val="004B03DF"/>
    <w:rsid w:val="00517A52"/>
    <w:rsid w:val="005268DB"/>
    <w:rsid w:val="00530BBE"/>
    <w:rsid w:val="00547CC4"/>
    <w:rsid w:val="005676E1"/>
    <w:rsid w:val="005767E2"/>
    <w:rsid w:val="00585F68"/>
    <w:rsid w:val="005D4F68"/>
    <w:rsid w:val="00611D45"/>
    <w:rsid w:val="00623668"/>
    <w:rsid w:val="0066292F"/>
    <w:rsid w:val="006761A9"/>
    <w:rsid w:val="006B5195"/>
    <w:rsid w:val="006D7D93"/>
    <w:rsid w:val="00704BA8"/>
    <w:rsid w:val="00710E09"/>
    <w:rsid w:val="0076016A"/>
    <w:rsid w:val="00767456"/>
    <w:rsid w:val="00796CC8"/>
    <w:rsid w:val="007C29C8"/>
    <w:rsid w:val="007C77FB"/>
    <w:rsid w:val="007E5B3D"/>
    <w:rsid w:val="007F01E1"/>
    <w:rsid w:val="007F1A03"/>
    <w:rsid w:val="007F533D"/>
    <w:rsid w:val="00821501"/>
    <w:rsid w:val="008351AE"/>
    <w:rsid w:val="00860E01"/>
    <w:rsid w:val="00891FE9"/>
    <w:rsid w:val="008A0242"/>
    <w:rsid w:val="008A3FE6"/>
    <w:rsid w:val="008B7DAD"/>
    <w:rsid w:val="008F5829"/>
    <w:rsid w:val="00900626"/>
    <w:rsid w:val="0092079A"/>
    <w:rsid w:val="009413A3"/>
    <w:rsid w:val="00942AAE"/>
    <w:rsid w:val="00960B3F"/>
    <w:rsid w:val="009A072E"/>
    <w:rsid w:val="009D6A71"/>
    <w:rsid w:val="00A27549"/>
    <w:rsid w:val="00A3738E"/>
    <w:rsid w:val="00A40830"/>
    <w:rsid w:val="00A57758"/>
    <w:rsid w:val="00A65B45"/>
    <w:rsid w:val="00A70CAF"/>
    <w:rsid w:val="00A80C90"/>
    <w:rsid w:val="00AA0494"/>
    <w:rsid w:val="00AA445A"/>
    <w:rsid w:val="00AB613A"/>
    <w:rsid w:val="00AE102C"/>
    <w:rsid w:val="00AF0F16"/>
    <w:rsid w:val="00AF54F2"/>
    <w:rsid w:val="00B0428A"/>
    <w:rsid w:val="00B17CC9"/>
    <w:rsid w:val="00B303EF"/>
    <w:rsid w:val="00B90BDB"/>
    <w:rsid w:val="00BA5BF9"/>
    <w:rsid w:val="00BA796D"/>
    <w:rsid w:val="00BB0BEE"/>
    <w:rsid w:val="00C12A97"/>
    <w:rsid w:val="00C15D3D"/>
    <w:rsid w:val="00C237ED"/>
    <w:rsid w:val="00C55A4D"/>
    <w:rsid w:val="00C92E9D"/>
    <w:rsid w:val="00CC0140"/>
    <w:rsid w:val="00CC74E9"/>
    <w:rsid w:val="00D32BF9"/>
    <w:rsid w:val="00D53A78"/>
    <w:rsid w:val="00D829CE"/>
    <w:rsid w:val="00D84763"/>
    <w:rsid w:val="00D93279"/>
    <w:rsid w:val="00D96651"/>
    <w:rsid w:val="00DA314E"/>
    <w:rsid w:val="00DA7991"/>
    <w:rsid w:val="00DB7753"/>
    <w:rsid w:val="00DC1089"/>
    <w:rsid w:val="00DC12B9"/>
    <w:rsid w:val="00DD7277"/>
    <w:rsid w:val="00DD7950"/>
    <w:rsid w:val="00DE2754"/>
    <w:rsid w:val="00DE2D1A"/>
    <w:rsid w:val="00E22DD5"/>
    <w:rsid w:val="00E41047"/>
    <w:rsid w:val="00E571AB"/>
    <w:rsid w:val="00F0220C"/>
    <w:rsid w:val="00F023F5"/>
    <w:rsid w:val="00F106E4"/>
    <w:rsid w:val="00F14D88"/>
    <w:rsid w:val="00F22D30"/>
    <w:rsid w:val="00F40102"/>
    <w:rsid w:val="00F47D1C"/>
    <w:rsid w:val="00F71D54"/>
    <w:rsid w:val="00F84A8C"/>
    <w:rsid w:val="00FB0292"/>
    <w:rsid w:val="00FF237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1763C1"/>
  <w15:chartTrackingRefBased/>
  <w15:docId w15:val="{816EEF47-F1A4-44B0-8152-C82617EFF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2D1A"/>
  </w:style>
  <w:style w:type="paragraph" w:styleId="Heading1">
    <w:name w:val="heading 1"/>
    <w:basedOn w:val="Normal"/>
    <w:next w:val="Normal"/>
    <w:link w:val="Heading1Char"/>
    <w:uiPriority w:val="9"/>
    <w:qFormat/>
    <w:rsid w:val="005676E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676E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676E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676E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676E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676E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76E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76E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76E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76E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676E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676E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676E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676E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676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76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76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76E1"/>
    <w:rPr>
      <w:rFonts w:eastAsiaTheme="majorEastAsia" w:cstheme="majorBidi"/>
      <w:color w:val="272727" w:themeColor="text1" w:themeTint="D8"/>
    </w:rPr>
  </w:style>
  <w:style w:type="paragraph" w:styleId="Title">
    <w:name w:val="Title"/>
    <w:basedOn w:val="Normal"/>
    <w:next w:val="Normal"/>
    <w:link w:val="TitleChar"/>
    <w:uiPriority w:val="10"/>
    <w:qFormat/>
    <w:rsid w:val="005676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76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76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76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76E1"/>
    <w:pPr>
      <w:spacing w:before="160"/>
      <w:jc w:val="center"/>
    </w:pPr>
    <w:rPr>
      <w:i/>
      <w:iCs/>
      <w:color w:val="404040" w:themeColor="text1" w:themeTint="BF"/>
    </w:rPr>
  </w:style>
  <w:style w:type="character" w:customStyle="1" w:styleId="QuoteChar">
    <w:name w:val="Quote Char"/>
    <w:basedOn w:val="DefaultParagraphFont"/>
    <w:link w:val="Quote"/>
    <w:uiPriority w:val="29"/>
    <w:rsid w:val="005676E1"/>
    <w:rPr>
      <w:i/>
      <w:iCs/>
      <w:color w:val="404040" w:themeColor="text1" w:themeTint="BF"/>
    </w:rPr>
  </w:style>
  <w:style w:type="paragraph" w:styleId="ListParagraph">
    <w:name w:val="List Paragraph"/>
    <w:basedOn w:val="Normal"/>
    <w:uiPriority w:val="34"/>
    <w:qFormat/>
    <w:rsid w:val="005676E1"/>
    <w:pPr>
      <w:ind w:left="720"/>
      <w:contextualSpacing/>
    </w:pPr>
  </w:style>
  <w:style w:type="character" w:styleId="IntenseEmphasis">
    <w:name w:val="Intense Emphasis"/>
    <w:basedOn w:val="DefaultParagraphFont"/>
    <w:uiPriority w:val="21"/>
    <w:qFormat/>
    <w:rsid w:val="005676E1"/>
    <w:rPr>
      <w:i/>
      <w:iCs/>
      <w:color w:val="2F5496" w:themeColor="accent1" w:themeShade="BF"/>
    </w:rPr>
  </w:style>
  <w:style w:type="paragraph" w:styleId="IntenseQuote">
    <w:name w:val="Intense Quote"/>
    <w:basedOn w:val="Normal"/>
    <w:next w:val="Normal"/>
    <w:link w:val="IntenseQuoteChar"/>
    <w:uiPriority w:val="30"/>
    <w:qFormat/>
    <w:rsid w:val="005676E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676E1"/>
    <w:rPr>
      <w:i/>
      <w:iCs/>
      <w:color w:val="2F5496" w:themeColor="accent1" w:themeShade="BF"/>
    </w:rPr>
  </w:style>
  <w:style w:type="character" w:styleId="IntenseReference">
    <w:name w:val="Intense Reference"/>
    <w:basedOn w:val="DefaultParagraphFont"/>
    <w:uiPriority w:val="32"/>
    <w:qFormat/>
    <w:rsid w:val="005676E1"/>
    <w:rPr>
      <w:b/>
      <w:bCs/>
      <w:smallCaps/>
      <w:color w:val="2F5496" w:themeColor="accent1" w:themeShade="BF"/>
      <w:spacing w:val="5"/>
    </w:rPr>
  </w:style>
  <w:style w:type="character" w:styleId="Hyperlink">
    <w:name w:val="Hyperlink"/>
    <w:basedOn w:val="DefaultParagraphFont"/>
    <w:uiPriority w:val="99"/>
    <w:unhideWhenUsed/>
    <w:rsid w:val="00DE2D1A"/>
    <w:rPr>
      <w:color w:val="0563C1" w:themeColor="hyperlink"/>
      <w:u w:val="single"/>
    </w:rPr>
  </w:style>
  <w:style w:type="paragraph" w:styleId="Caption">
    <w:name w:val="caption"/>
    <w:basedOn w:val="Normal"/>
    <w:next w:val="Normal"/>
    <w:uiPriority w:val="35"/>
    <w:unhideWhenUsed/>
    <w:qFormat/>
    <w:rsid w:val="00DE2D1A"/>
    <w:pPr>
      <w:spacing w:after="200" w:line="240" w:lineRule="auto"/>
    </w:pPr>
    <w:rPr>
      <w:i/>
      <w:iCs/>
      <w:color w:val="44546A" w:themeColor="text2"/>
      <w:sz w:val="18"/>
      <w:szCs w:val="18"/>
    </w:rPr>
  </w:style>
  <w:style w:type="table" w:styleId="TableGrid">
    <w:name w:val="Table Grid"/>
    <w:basedOn w:val="TableNormal"/>
    <w:uiPriority w:val="39"/>
    <w:rsid w:val="00DE2D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B51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5195"/>
  </w:style>
  <w:style w:type="paragraph" w:styleId="Footer">
    <w:name w:val="footer"/>
    <w:basedOn w:val="Normal"/>
    <w:link w:val="FooterChar"/>
    <w:uiPriority w:val="99"/>
    <w:unhideWhenUsed/>
    <w:rsid w:val="006B51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5195"/>
  </w:style>
  <w:style w:type="paragraph" w:styleId="BodyText">
    <w:name w:val="Body Text"/>
    <w:basedOn w:val="Normal"/>
    <w:link w:val="BodyTextChar"/>
    <w:rsid w:val="008F5829"/>
    <w:pPr>
      <w:spacing w:after="0" w:line="240" w:lineRule="auto"/>
      <w:jc w:val="both"/>
    </w:pPr>
    <w:rPr>
      <w:rFonts w:ascii="Helvetica" w:eastAsia="MS Mincho" w:hAnsi="Helvetica" w:cs="Helvetica"/>
      <w:kern w:val="0"/>
      <w:sz w:val="24"/>
      <w:szCs w:val="24"/>
      <w:lang w:val="fr-FR"/>
      <w14:ligatures w14:val="none"/>
    </w:rPr>
  </w:style>
  <w:style w:type="character" w:customStyle="1" w:styleId="BodyTextChar">
    <w:name w:val="Body Text Char"/>
    <w:basedOn w:val="DefaultParagraphFont"/>
    <w:link w:val="BodyText"/>
    <w:rsid w:val="008F5829"/>
    <w:rPr>
      <w:rFonts w:ascii="Helvetica" w:eastAsia="MS Mincho" w:hAnsi="Helvetica" w:cs="Helvetica"/>
      <w:kern w:val="0"/>
      <w:sz w:val="24"/>
      <w:szCs w:val="24"/>
      <w:lang w:val="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25128">
      <w:bodyDiv w:val="1"/>
      <w:marLeft w:val="0"/>
      <w:marRight w:val="0"/>
      <w:marTop w:val="0"/>
      <w:marBottom w:val="0"/>
      <w:divBdr>
        <w:top w:val="none" w:sz="0" w:space="0" w:color="auto"/>
        <w:left w:val="none" w:sz="0" w:space="0" w:color="auto"/>
        <w:bottom w:val="none" w:sz="0" w:space="0" w:color="auto"/>
        <w:right w:val="none" w:sz="0" w:space="0" w:color="auto"/>
      </w:divBdr>
    </w:div>
    <w:div w:id="167717166">
      <w:bodyDiv w:val="1"/>
      <w:marLeft w:val="0"/>
      <w:marRight w:val="0"/>
      <w:marTop w:val="0"/>
      <w:marBottom w:val="0"/>
      <w:divBdr>
        <w:top w:val="none" w:sz="0" w:space="0" w:color="auto"/>
        <w:left w:val="none" w:sz="0" w:space="0" w:color="auto"/>
        <w:bottom w:val="none" w:sz="0" w:space="0" w:color="auto"/>
        <w:right w:val="none" w:sz="0" w:space="0" w:color="auto"/>
      </w:divBdr>
    </w:div>
    <w:div w:id="307516472">
      <w:bodyDiv w:val="1"/>
      <w:marLeft w:val="0"/>
      <w:marRight w:val="0"/>
      <w:marTop w:val="0"/>
      <w:marBottom w:val="0"/>
      <w:divBdr>
        <w:top w:val="none" w:sz="0" w:space="0" w:color="auto"/>
        <w:left w:val="none" w:sz="0" w:space="0" w:color="auto"/>
        <w:bottom w:val="none" w:sz="0" w:space="0" w:color="auto"/>
        <w:right w:val="none" w:sz="0" w:space="0" w:color="auto"/>
      </w:divBdr>
    </w:div>
    <w:div w:id="529996934">
      <w:bodyDiv w:val="1"/>
      <w:marLeft w:val="0"/>
      <w:marRight w:val="0"/>
      <w:marTop w:val="0"/>
      <w:marBottom w:val="0"/>
      <w:divBdr>
        <w:top w:val="none" w:sz="0" w:space="0" w:color="auto"/>
        <w:left w:val="none" w:sz="0" w:space="0" w:color="auto"/>
        <w:bottom w:val="none" w:sz="0" w:space="0" w:color="auto"/>
        <w:right w:val="none" w:sz="0" w:space="0" w:color="auto"/>
      </w:divBdr>
    </w:div>
    <w:div w:id="678850064">
      <w:bodyDiv w:val="1"/>
      <w:marLeft w:val="0"/>
      <w:marRight w:val="0"/>
      <w:marTop w:val="0"/>
      <w:marBottom w:val="0"/>
      <w:divBdr>
        <w:top w:val="none" w:sz="0" w:space="0" w:color="auto"/>
        <w:left w:val="none" w:sz="0" w:space="0" w:color="auto"/>
        <w:bottom w:val="none" w:sz="0" w:space="0" w:color="auto"/>
        <w:right w:val="none" w:sz="0" w:space="0" w:color="auto"/>
      </w:divBdr>
    </w:div>
    <w:div w:id="686567005">
      <w:bodyDiv w:val="1"/>
      <w:marLeft w:val="0"/>
      <w:marRight w:val="0"/>
      <w:marTop w:val="0"/>
      <w:marBottom w:val="0"/>
      <w:divBdr>
        <w:top w:val="none" w:sz="0" w:space="0" w:color="auto"/>
        <w:left w:val="none" w:sz="0" w:space="0" w:color="auto"/>
        <w:bottom w:val="none" w:sz="0" w:space="0" w:color="auto"/>
        <w:right w:val="none" w:sz="0" w:space="0" w:color="auto"/>
      </w:divBdr>
    </w:div>
    <w:div w:id="740254132">
      <w:bodyDiv w:val="1"/>
      <w:marLeft w:val="0"/>
      <w:marRight w:val="0"/>
      <w:marTop w:val="0"/>
      <w:marBottom w:val="0"/>
      <w:divBdr>
        <w:top w:val="none" w:sz="0" w:space="0" w:color="auto"/>
        <w:left w:val="none" w:sz="0" w:space="0" w:color="auto"/>
        <w:bottom w:val="none" w:sz="0" w:space="0" w:color="auto"/>
        <w:right w:val="none" w:sz="0" w:space="0" w:color="auto"/>
      </w:divBdr>
    </w:div>
    <w:div w:id="1083842000">
      <w:bodyDiv w:val="1"/>
      <w:marLeft w:val="0"/>
      <w:marRight w:val="0"/>
      <w:marTop w:val="0"/>
      <w:marBottom w:val="0"/>
      <w:divBdr>
        <w:top w:val="none" w:sz="0" w:space="0" w:color="auto"/>
        <w:left w:val="none" w:sz="0" w:space="0" w:color="auto"/>
        <w:bottom w:val="none" w:sz="0" w:space="0" w:color="auto"/>
        <w:right w:val="none" w:sz="0" w:space="0" w:color="auto"/>
      </w:divBdr>
    </w:div>
    <w:div w:id="1481926250">
      <w:bodyDiv w:val="1"/>
      <w:marLeft w:val="0"/>
      <w:marRight w:val="0"/>
      <w:marTop w:val="0"/>
      <w:marBottom w:val="0"/>
      <w:divBdr>
        <w:top w:val="none" w:sz="0" w:space="0" w:color="auto"/>
        <w:left w:val="none" w:sz="0" w:space="0" w:color="auto"/>
        <w:bottom w:val="none" w:sz="0" w:space="0" w:color="auto"/>
        <w:right w:val="none" w:sz="0" w:space="0" w:color="auto"/>
      </w:divBdr>
    </w:div>
    <w:div w:id="1492911734">
      <w:bodyDiv w:val="1"/>
      <w:marLeft w:val="0"/>
      <w:marRight w:val="0"/>
      <w:marTop w:val="0"/>
      <w:marBottom w:val="0"/>
      <w:divBdr>
        <w:top w:val="none" w:sz="0" w:space="0" w:color="auto"/>
        <w:left w:val="none" w:sz="0" w:space="0" w:color="auto"/>
        <w:bottom w:val="none" w:sz="0" w:space="0" w:color="auto"/>
        <w:right w:val="none" w:sz="0" w:space="0" w:color="auto"/>
      </w:divBdr>
    </w:div>
    <w:div w:id="1586842474">
      <w:bodyDiv w:val="1"/>
      <w:marLeft w:val="0"/>
      <w:marRight w:val="0"/>
      <w:marTop w:val="0"/>
      <w:marBottom w:val="0"/>
      <w:divBdr>
        <w:top w:val="none" w:sz="0" w:space="0" w:color="auto"/>
        <w:left w:val="none" w:sz="0" w:space="0" w:color="auto"/>
        <w:bottom w:val="none" w:sz="0" w:space="0" w:color="auto"/>
        <w:right w:val="none" w:sz="0" w:space="0" w:color="auto"/>
      </w:divBdr>
    </w:div>
    <w:div w:id="1667633397">
      <w:bodyDiv w:val="1"/>
      <w:marLeft w:val="0"/>
      <w:marRight w:val="0"/>
      <w:marTop w:val="0"/>
      <w:marBottom w:val="0"/>
      <w:divBdr>
        <w:top w:val="none" w:sz="0" w:space="0" w:color="auto"/>
        <w:left w:val="none" w:sz="0" w:space="0" w:color="auto"/>
        <w:bottom w:val="none" w:sz="0" w:space="0" w:color="auto"/>
        <w:right w:val="none" w:sz="0" w:space="0" w:color="auto"/>
      </w:divBdr>
    </w:div>
    <w:div w:id="1675257292">
      <w:bodyDiv w:val="1"/>
      <w:marLeft w:val="0"/>
      <w:marRight w:val="0"/>
      <w:marTop w:val="0"/>
      <w:marBottom w:val="0"/>
      <w:divBdr>
        <w:top w:val="none" w:sz="0" w:space="0" w:color="auto"/>
        <w:left w:val="none" w:sz="0" w:space="0" w:color="auto"/>
        <w:bottom w:val="none" w:sz="0" w:space="0" w:color="auto"/>
        <w:right w:val="none" w:sz="0" w:space="0" w:color="auto"/>
      </w:divBdr>
    </w:div>
    <w:div w:id="1839268747">
      <w:bodyDiv w:val="1"/>
      <w:marLeft w:val="0"/>
      <w:marRight w:val="0"/>
      <w:marTop w:val="0"/>
      <w:marBottom w:val="0"/>
      <w:divBdr>
        <w:top w:val="none" w:sz="0" w:space="0" w:color="auto"/>
        <w:left w:val="none" w:sz="0" w:space="0" w:color="auto"/>
        <w:bottom w:val="none" w:sz="0" w:space="0" w:color="auto"/>
        <w:right w:val="none" w:sz="0" w:space="0" w:color="auto"/>
      </w:divBdr>
    </w:div>
    <w:div w:id="2025210242">
      <w:bodyDiv w:val="1"/>
      <w:marLeft w:val="0"/>
      <w:marRight w:val="0"/>
      <w:marTop w:val="0"/>
      <w:marBottom w:val="0"/>
      <w:divBdr>
        <w:top w:val="none" w:sz="0" w:space="0" w:color="auto"/>
        <w:left w:val="none" w:sz="0" w:space="0" w:color="auto"/>
        <w:bottom w:val="none" w:sz="0" w:space="0" w:color="auto"/>
        <w:right w:val="none" w:sz="0" w:space="0" w:color="auto"/>
      </w:divBdr>
    </w:div>
    <w:div w:id="2080398583">
      <w:bodyDiv w:val="1"/>
      <w:marLeft w:val="0"/>
      <w:marRight w:val="0"/>
      <w:marTop w:val="0"/>
      <w:marBottom w:val="0"/>
      <w:divBdr>
        <w:top w:val="none" w:sz="0" w:space="0" w:color="auto"/>
        <w:left w:val="none" w:sz="0" w:space="0" w:color="auto"/>
        <w:bottom w:val="none" w:sz="0" w:space="0" w:color="auto"/>
        <w:right w:val="none" w:sz="0" w:space="0" w:color="auto"/>
      </w:divBdr>
    </w:div>
    <w:div w:id="2083482362">
      <w:bodyDiv w:val="1"/>
      <w:marLeft w:val="0"/>
      <w:marRight w:val="0"/>
      <w:marTop w:val="0"/>
      <w:marBottom w:val="0"/>
      <w:divBdr>
        <w:top w:val="none" w:sz="0" w:space="0" w:color="auto"/>
        <w:left w:val="none" w:sz="0" w:space="0" w:color="auto"/>
        <w:bottom w:val="none" w:sz="0" w:space="0" w:color="auto"/>
        <w:right w:val="none" w:sz="0" w:space="0" w:color="auto"/>
      </w:divBdr>
    </w:div>
    <w:div w:id="2102945912">
      <w:bodyDiv w:val="1"/>
      <w:marLeft w:val="0"/>
      <w:marRight w:val="0"/>
      <w:marTop w:val="0"/>
      <w:marBottom w:val="0"/>
      <w:divBdr>
        <w:top w:val="none" w:sz="0" w:space="0" w:color="auto"/>
        <w:left w:val="none" w:sz="0" w:space="0" w:color="auto"/>
        <w:bottom w:val="none" w:sz="0" w:space="0" w:color="auto"/>
        <w:right w:val="none" w:sz="0" w:space="0" w:color="auto"/>
      </w:divBdr>
    </w:div>
    <w:div w:id="2128960996">
      <w:bodyDiv w:val="1"/>
      <w:marLeft w:val="0"/>
      <w:marRight w:val="0"/>
      <w:marTop w:val="0"/>
      <w:marBottom w:val="0"/>
      <w:divBdr>
        <w:top w:val="none" w:sz="0" w:space="0" w:color="auto"/>
        <w:left w:val="none" w:sz="0" w:space="0" w:color="auto"/>
        <w:bottom w:val="none" w:sz="0" w:space="0" w:color="auto"/>
        <w:right w:val="none" w:sz="0" w:space="0" w:color="auto"/>
      </w:divBdr>
    </w:div>
    <w:div w:id="2138596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www.un-ilibrary.org/search?value1=United+Nations+Department+of+Economic+and+Social+Affairs&amp;option1=author&amp;noRedirect=true"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population.un.org/wup/Publications/Files/WUP2018-KeyFacts.pdf"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doi.org/10.4314/gjg.v12i1.1"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doi.org/10.3390/su16114458" TargetMode="External"/><Relationship Id="rId20" Type="http://schemas.openxmlformats.org/officeDocument/2006/relationships/hyperlink" Target="https://doi.org/10.18356/9789210018098c01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doi.org/10.1088/1755-1315/169/1/012042" TargetMode="External"/><Relationship Id="rId23"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hyperlink" Target="https://www.un-ilibrary.org/content/books/9789210018098" TargetMode="Externa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yperlink" Target="https://doi.org/10.1177/016001700761012710" TargetMode="External"/><Relationship Id="rId22" Type="http://schemas.openxmlformats.org/officeDocument/2006/relationships/hyperlink" Target="https://www.unep.org/explore-topics/resource-efficiency/what-we-do/cities/water-and-sanitation"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all" spc="120" normalizeH="0" baseline="0">
                <a:solidFill>
                  <a:sysClr val="windowText" lastClr="000000">
                    <a:lumMod val="65000"/>
                    <a:lumOff val="35000"/>
                  </a:sysClr>
                </a:solidFill>
                <a:latin typeface="+mn-lt"/>
                <a:ea typeface="+mn-ea"/>
                <a:cs typeface="+mn-cs"/>
              </a:defRPr>
            </a:pPr>
            <a:r>
              <a:rPr lang="en-IN" sz="1800">
                <a:effectLst/>
              </a:rPr>
              <a:t>Fig: 3</a:t>
            </a:r>
            <a:endParaRPr lang="en-GB" sz="18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GB"/>
              <a:t>Population growth in Bhopal</a:t>
            </a:r>
            <a:r>
              <a:rPr lang="en-GB" baseline="0"/>
              <a:t> City</a:t>
            </a:r>
            <a:endParaRPr lang="en-GB"/>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all" spc="120" normalizeH="0" baseline="0">
              <a:solidFill>
                <a:sysClr val="windowText" lastClr="000000">
                  <a:lumMod val="65000"/>
                  <a:lumOff val="35000"/>
                </a:sysClr>
              </a:solidFill>
              <a:latin typeface="+mn-lt"/>
              <a:ea typeface="+mn-ea"/>
              <a:cs typeface="+mn-cs"/>
            </a:defRPr>
          </a:pPr>
          <a:endParaRPr lang="en-GB"/>
        </a:p>
      </c:txPr>
    </c:title>
    <c:autoTitleDeleted val="0"/>
    <c:plotArea>
      <c:layout/>
      <c:lineChart>
        <c:grouping val="standard"/>
        <c:varyColors val="0"/>
        <c:ser>
          <c:idx val="0"/>
          <c:order val="0"/>
          <c:tx>
            <c:strRef>
              <c:f>Sheet1!$B$1</c:f>
              <c:strCache>
                <c:ptCount val="1"/>
                <c:pt idx="0">
                  <c:v>Population</c:v>
                </c:pt>
              </c:strCache>
            </c:strRef>
          </c:tx>
          <c:spPr>
            <a:ln w="22225" cap="rnd">
              <a:solidFill>
                <a:schemeClr val="tx1"/>
              </a:solidFill>
              <a:round/>
            </a:ln>
            <a:effectLst/>
          </c:spPr>
          <c:marker>
            <c:symbol val="diamond"/>
            <c:size val="6"/>
            <c:spPr>
              <a:solidFill>
                <a:schemeClr val="accent1"/>
              </a:solidFill>
              <a:ln w="9525">
                <a:solidFill>
                  <a:schemeClr val="accent1"/>
                </a:solidFill>
                <a:round/>
              </a:ln>
              <a:effectLst/>
            </c:spPr>
          </c:marker>
          <c:cat>
            <c:numRef>
              <c:f>Sheet1!$A$2:$A$8</c:f>
              <c:numCache>
                <c:formatCode>General</c:formatCode>
                <c:ptCount val="7"/>
                <c:pt idx="0">
                  <c:v>1951</c:v>
                </c:pt>
                <c:pt idx="1">
                  <c:v>1961</c:v>
                </c:pt>
                <c:pt idx="2">
                  <c:v>1971</c:v>
                </c:pt>
                <c:pt idx="3">
                  <c:v>1981</c:v>
                </c:pt>
                <c:pt idx="4">
                  <c:v>1991</c:v>
                </c:pt>
                <c:pt idx="5">
                  <c:v>2001</c:v>
                </c:pt>
                <c:pt idx="6">
                  <c:v>2011</c:v>
                </c:pt>
              </c:numCache>
            </c:numRef>
          </c:cat>
          <c:val>
            <c:numRef>
              <c:f>Sheet1!$B$2:$B$8</c:f>
              <c:numCache>
                <c:formatCode>General</c:formatCode>
                <c:ptCount val="7"/>
                <c:pt idx="0">
                  <c:v>105000</c:v>
                </c:pt>
                <c:pt idx="1">
                  <c:v>227000</c:v>
                </c:pt>
                <c:pt idx="2">
                  <c:v>390000</c:v>
                </c:pt>
                <c:pt idx="3">
                  <c:v>681000</c:v>
                </c:pt>
                <c:pt idx="4">
                  <c:v>1063662</c:v>
                </c:pt>
                <c:pt idx="5">
                  <c:v>1458416</c:v>
                </c:pt>
                <c:pt idx="6">
                  <c:v>1886100</c:v>
                </c:pt>
              </c:numCache>
            </c:numRef>
          </c:val>
          <c:smooth val="0"/>
          <c:extLst>
            <c:ext xmlns:c16="http://schemas.microsoft.com/office/drawing/2014/chart" uri="{C3380CC4-5D6E-409C-BE32-E72D297353CC}">
              <c16:uniqueId val="{00000000-120C-46FD-85A0-E4AA9B54D471}"/>
            </c:ext>
          </c:extLst>
        </c:ser>
        <c:dLbls>
          <c:showLegendKey val="0"/>
          <c:showVal val="0"/>
          <c:showCatName val="0"/>
          <c:showSerName val="0"/>
          <c:showPercent val="0"/>
          <c:showBubbleSize val="0"/>
        </c:dLbls>
        <c:marker val="1"/>
        <c:smooth val="0"/>
        <c:axId val="555225944"/>
        <c:axId val="555225584"/>
      </c:lineChart>
      <c:catAx>
        <c:axId val="555225944"/>
        <c:scaling>
          <c:orientation val="minMax"/>
        </c:scaling>
        <c:delete val="0"/>
        <c:axPos val="b"/>
        <c:majorGridlines>
          <c:spPr>
            <a:ln w="9525" cap="flat" cmpd="sng" algn="ctr">
              <a:solidFill>
                <a:schemeClr val="tx1"/>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55225584"/>
        <c:crosses val="autoZero"/>
        <c:auto val="1"/>
        <c:lblAlgn val="ctr"/>
        <c:lblOffset val="100"/>
        <c:noMultiLvlLbl val="0"/>
      </c:catAx>
      <c:valAx>
        <c:axId val="555225584"/>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rgbClr val="060606"/>
                </a:solidFill>
                <a:latin typeface="+mn-lt"/>
                <a:ea typeface="+mn-ea"/>
                <a:cs typeface="+mn-cs"/>
              </a:defRPr>
            </a:pPr>
            <a:endParaRPr lang="en-US"/>
          </a:p>
        </c:txPr>
        <c:crossAx val="5552259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IN" sz="1600" b="1" i="0" u="none" strike="noStrike" cap="all" normalizeH="0" baseline="0">
                <a:effectLst/>
              </a:rPr>
              <a:t>Figure 4 : </a:t>
            </a:r>
            <a:r>
              <a:rPr lang="en-US" sz="1200">
                <a:solidFill>
                  <a:sysClr val="windowText" lastClr="000000"/>
                </a:solidFill>
                <a:latin typeface="Bell MT" panose="02020503060305020303" pitchFamily="18" charset="0"/>
              </a:rPr>
              <a:t>Decadal Growth Rate</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Rate</c:v>
                </c:pt>
              </c:strCache>
            </c:strRef>
          </c:tx>
          <c:spPr>
            <a:ln w="22225" cap="rnd">
              <a:solidFill>
                <a:srgbClr val="060606"/>
              </a:solidFill>
              <a:round/>
            </a:ln>
            <a:effectLst/>
          </c:spPr>
          <c:marker>
            <c:symbol val="diamond"/>
            <c:size val="6"/>
            <c:spPr>
              <a:solidFill>
                <a:schemeClr val="accent1"/>
              </a:solidFill>
              <a:ln w="9525">
                <a:solidFill>
                  <a:schemeClr val="accent1"/>
                </a:solidFill>
                <a:round/>
              </a:ln>
              <a:effectLst/>
            </c:spPr>
          </c:marker>
          <c:cat>
            <c:numRef>
              <c:f>Sheet1!$A$2:$A$8</c:f>
              <c:numCache>
                <c:formatCode>General</c:formatCode>
                <c:ptCount val="7"/>
                <c:pt idx="0">
                  <c:v>1951</c:v>
                </c:pt>
                <c:pt idx="1">
                  <c:v>1961</c:v>
                </c:pt>
                <c:pt idx="2">
                  <c:v>1971</c:v>
                </c:pt>
                <c:pt idx="3">
                  <c:v>1981</c:v>
                </c:pt>
                <c:pt idx="4">
                  <c:v>1991</c:v>
                </c:pt>
                <c:pt idx="5">
                  <c:v>2001</c:v>
                </c:pt>
                <c:pt idx="6">
                  <c:v>2011</c:v>
                </c:pt>
              </c:numCache>
            </c:numRef>
          </c:cat>
          <c:val>
            <c:numRef>
              <c:f>Sheet1!$B$2:$B$8</c:f>
              <c:numCache>
                <c:formatCode>General</c:formatCode>
                <c:ptCount val="7"/>
                <c:pt idx="1">
                  <c:v>118</c:v>
                </c:pt>
                <c:pt idx="2">
                  <c:v>71.33</c:v>
                </c:pt>
                <c:pt idx="3">
                  <c:v>73.66</c:v>
                </c:pt>
                <c:pt idx="4">
                  <c:v>55.98</c:v>
                </c:pt>
                <c:pt idx="5">
                  <c:v>37.119999999999997</c:v>
                </c:pt>
                <c:pt idx="6">
                  <c:v>29.3</c:v>
                </c:pt>
              </c:numCache>
            </c:numRef>
          </c:val>
          <c:smooth val="0"/>
          <c:extLst>
            <c:ext xmlns:c16="http://schemas.microsoft.com/office/drawing/2014/chart" uri="{C3380CC4-5D6E-409C-BE32-E72D297353CC}">
              <c16:uniqueId val="{00000000-1B11-45BE-B377-D4D5F78DC9AC}"/>
            </c:ext>
          </c:extLst>
        </c:ser>
        <c:dLbls>
          <c:showLegendKey val="0"/>
          <c:showVal val="0"/>
          <c:showCatName val="0"/>
          <c:showSerName val="0"/>
          <c:showPercent val="0"/>
          <c:showBubbleSize val="0"/>
        </c:dLbls>
        <c:marker val="1"/>
        <c:smooth val="0"/>
        <c:axId val="456022680"/>
        <c:axId val="456023400"/>
      </c:lineChart>
      <c:catAx>
        <c:axId val="456022680"/>
        <c:scaling>
          <c:orientation val="minMax"/>
        </c:scaling>
        <c:delete val="0"/>
        <c:axPos val="b"/>
        <c:majorGridlines>
          <c:spPr>
            <a:ln w="9525" cap="flat" cmpd="sng" algn="ctr">
              <a:solidFill>
                <a:srgbClr val="060606"/>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56023400"/>
        <c:crosses val="autoZero"/>
        <c:auto val="1"/>
        <c:lblAlgn val="ctr"/>
        <c:lblOffset val="100"/>
        <c:noMultiLvlLbl val="0"/>
      </c:catAx>
      <c:valAx>
        <c:axId val="45602340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0226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1626</TotalTime>
  <Pages>16</Pages>
  <Words>3941</Words>
  <Characters>22469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hp62</dc:creator>
  <cp:keywords/>
  <dc:description/>
  <cp:lastModifiedBy>Editor GP 005</cp:lastModifiedBy>
  <cp:revision>89</cp:revision>
  <dcterms:created xsi:type="dcterms:W3CDTF">2025-04-03T04:44:00Z</dcterms:created>
  <dcterms:modified xsi:type="dcterms:W3CDTF">2025-05-02T07:52:00Z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e8dc351c79833e6602bc196df75abeafb430bef4e51e629580e8ded7b9256645</vt:lpwstr>
  </property>
</Properties>
</file>