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61F3C" w14:textId="55F24FA7" w:rsidR="00183EB3" w:rsidRPr="00D63E00" w:rsidRDefault="000D367D" w:rsidP="009F39F6">
      <w:pPr>
        <w:jc w:val="center"/>
        <w:rPr>
          <w:rFonts w:ascii="Times New Roman" w:hAnsi="Times New Roman" w:cs="Times New Roman"/>
          <w:b/>
          <w:bCs/>
          <w:sz w:val="32"/>
          <w:szCs w:val="32"/>
          <w:lang w:val="en-GB"/>
        </w:rPr>
      </w:pPr>
      <w:bookmarkStart w:id="0" w:name="_GoBack"/>
      <w:r>
        <w:rPr>
          <w:rFonts w:ascii="Times New Roman" w:hAnsi="Times New Roman" w:cs="Times New Roman"/>
          <w:b/>
          <w:bCs/>
          <w:sz w:val="32"/>
          <w:szCs w:val="32"/>
          <w:lang w:val="en-GB"/>
        </w:rPr>
        <w:t xml:space="preserve">Bridging Cultures: Tagore’s Educational Thoughts </w:t>
      </w:r>
      <w:bookmarkEnd w:id="0"/>
      <w:r>
        <w:rPr>
          <w:rFonts w:ascii="Times New Roman" w:hAnsi="Times New Roman" w:cs="Times New Roman"/>
          <w:b/>
          <w:bCs/>
          <w:sz w:val="32"/>
          <w:szCs w:val="32"/>
          <w:lang w:val="en-GB"/>
        </w:rPr>
        <w:t>on Global Citizenship Education</w:t>
      </w:r>
    </w:p>
    <w:p w14:paraId="36CFA466" w14:textId="77777777" w:rsidR="009F39F6" w:rsidRPr="00D63E00" w:rsidRDefault="009F39F6" w:rsidP="006B204A">
      <w:pPr>
        <w:rPr>
          <w:rFonts w:ascii="Times New Roman" w:hAnsi="Times New Roman" w:cs="Times New Roman"/>
          <w:b/>
          <w:bCs/>
          <w:sz w:val="32"/>
          <w:szCs w:val="32"/>
          <w:lang w:val="en-GB"/>
        </w:rPr>
      </w:pPr>
    </w:p>
    <w:p w14:paraId="70DC1D22" w14:textId="77777777" w:rsidR="007A51D3" w:rsidRDefault="007A51D3" w:rsidP="00AF452B">
      <w:pPr>
        <w:rPr>
          <w:rFonts w:ascii="Times New Roman" w:hAnsi="Times New Roman" w:cs="Times New Roman"/>
          <w:b/>
          <w:bCs/>
          <w:sz w:val="32"/>
          <w:szCs w:val="32"/>
          <w:lang w:val="en-GB"/>
        </w:rPr>
      </w:pPr>
    </w:p>
    <w:p w14:paraId="01CB29FB" w14:textId="77777777" w:rsidR="00D42240" w:rsidRPr="00D63E00" w:rsidRDefault="00D42240" w:rsidP="00AF452B">
      <w:pPr>
        <w:rPr>
          <w:rFonts w:ascii="Times New Roman" w:hAnsi="Times New Roman" w:cs="Times New Roman"/>
          <w:b/>
          <w:bCs/>
          <w:sz w:val="32"/>
          <w:szCs w:val="32"/>
          <w:lang w:val="en-GB"/>
        </w:rPr>
      </w:pPr>
    </w:p>
    <w:p w14:paraId="4F14CD8E" w14:textId="77777777" w:rsidR="009E180D" w:rsidRPr="00D63E00" w:rsidRDefault="009E180D" w:rsidP="00AF452B">
      <w:pPr>
        <w:rPr>
          <w:rFonts w:ascii="Times New Roman" w:hAnsi="Times New Roman" w:cs="Times New Roman"/>
          <w:b/>
          <w:bCs/>
          <w:sz w:val="24"/>
          <w:szCs w:val="24"/>
          <w:lang w:val="en-GB"/>
        </w:rPr>
      </w:pPr>
    </w:p>
    <w:p w14:paraId="37E234C1" w14:textId="2ED65DE0" w:rsidR="00AF452B" w:rsidRPr="00D63E00" w:rsidRDefault="00AF452B" w:rsidP="00AF452B">
      <w:pPr>
        <w:rPr>
          <w:rFonts w:ascii="Times New Roman" w:hAnsi="Times New Roman" w:cs="Times New Roman"/>
          <w:b/>
          <w:bCs/>
          <w:sz w:val="24"/>
          <w:szCs w:val="24"/>
          <w:lang w:val="en-GB"/>
        </w:rPr>
      </w:pPr>
      <w:r w:rsidRPr="00D63E00">
        <w:rPr>
          <w:rFonts w:ascii="Times New Roman" w:hAnsi="Times New Roman" w:cs="Times New Roman"/>
          <w:b/>
          <w:bCs/>
          <w:sz w:val="24"/>
          <w:szCs w:val="24"/>
          <w:lang w:val="en-GB"/>
        </w:rPr>
        <w:t xml:space="preserve">Abstract </w:t>
      </w:r>
    </w:p>
    <w:p w14:paraId="7F465236" w14:textId="573A448F" w:rsidR="00D116BF" w:rsidRPr="00D63E00" w:rsidRDefault="00D116BF" w:rsidP="003D7724">
      <w:pPr>
        <w:rPr>
          <w:rFonts w:ascii="Times New Roman" w:hAnsi="Times New Roman" w:cs="Times New Roman"/>
          <w:i/>
          <w:iCs/>
          <w:sz w:val="24"/>
          <w:szCs w:val="24"/>
          <w:lang w:val="en-GB"/>
        </w:rPr>
      </w:pPr>
      <w:r w:rsidRPr="00D63E00">
        <w:rPr>
          <w:rFonts w:ascii="Times New Roman" w:hAnsi="Times New Roman" w:cs="Times New Roman"/>
          <w:i/>
          <w:iCs/>
          <w:sz w:val="24"/>
          <w:szCs w:val="24"/>
          <w:lang w:val="en-GB"/>
        </w:rPr>
        <w:t>A pioneer in the field of holistic development education, Rabindranath Tagore advocated for a curriculum that stressed cultural diversity, a deep connection to nature, and the development of students</w:t>
      </w:r>
      <w:r w:rsidR="00BA2A6F">
        <w:rPr>
          <w:rFonts w:ascii="Times New Roman" w:hAnsi="Times New Roman" w:cs="Times New Roman"/>
          <w:i/>
          <w:iCs/>
          <w:sz w:val="24"/>
          <w:szCs w:val="24"/>
          <w:lang w:val="en-GB"/>
        </w:rPr>
        <w:t>’</w:t>
      </w:r>
      <w:r w:rsidRPr="00D63E00">
        <w:rPr>
          <w:rFonts w:ascii="Times New Roman" w:hAnsi="Times New Roman" w:cs="Times New Roman"/>
          <w:i/>
          <w:iCs/>
          <w:sz w:val="24"/>
          <w:szCs w:val="24"/>
          <w:lang w:val="en-GB"/>
        </w:rPr>
        <w:t xml:space="preserve"> intellectual, moral, and emotional capacities. His method stressed that one needed to be resilient, empathetic, sel</w:t>
      </w:r>
      <w:r w:rsidR="009F75FD" w:rsidRPr="00D63E00">
        <w:rPr>
          <w:rFonts w:ascii="Times New Roman" w:hAnsi="Times New Roman" w:cs="Times New Roman"/>
          <w:i/>
          <w:iCs/>
          <w:sz w:val="24"/>
          <w:szCs w:val="24"/>
          <w:lang w:val="en-GB"/>
        </w:rPr>
        <w:t>f-</w:t>
      </w:r>
      <w:r w:rsidRPr="00D63E00">
        <w:rPr>
          <w:rFonts w:ascii="Times New Roman" w:hAnsi="Times New Roman" w:cs="Times New Roman"/>
          <w:i/>
          <w:iCs/>
          <w:sz w:val="24"/>
          <w:szCs w:val="24"/>
          <w:lang w:val="en-GB"/>
        </w:rPr>
        <w:t>reliant and open minded to be great as an individual and society.</w:t>
      </w:r>
      <w:r w:rsidR="009F75FD" w:rsidRPr="00D63E00">
        <w:rPr>
          <w:rFonts w:ascii="Times New Roman" w:hAnsi="Times New Roman" w:cs="Times New Roman"/>
          <w:i/>
          <w:iCs/>
          <w:sz w:val="24"/>
          <w:szCs w:val="24"/>
          <w:lang w:val="en-GB"/>
        </w:rPr>
        <w:t xml:space="preserve"> </w:t>
      </w:r>
      <w:r w:rsidRPr="00D63E00">
        <w:rPr>
          <w:rFonts w:ascii="Times New Roman" w:hAnsi="Times New Roman" w:cs="Times New Roman"/>
          <w:i/>
          <w:iCs/>
          <w:sz w:val="24"/>
          <w:szCs w:val="24"/>
          <w:lang w:val="en-GB"/>
        </w:rPr>
        <w:t>At schools like Shantiniketan and Visva-Bharati, Tagore emphasised teaching methods where practical experience, cross-cultural understanding and an integrated curriculum formed integral part of it. At a time when our world is facing so many complicated problems, Tagore</w:t>
      </w:r>
      <w:r w:rsidR="00BA2A6F">
        <w:rPr>
          <w:rFonts w:ascii="Times New Roman" w:hAnsi="Times New Roman" w:cs="Times New Roman"/>
          <w:i/>
          <w:iCs/>
          <w:sz w:val="24"/>
          <w:szCs w:val="24"/>
          <w:lang w:val="en-GB"/>
        </w:rPr>
        <w:t>’</w:t>
      </w:r>
      <w:r w:rsidRPr="00D63E00">
        <w:rPr>
          <w:rFonts w:ascii="Times New Roman" w:hAnsi="Times New Roman" w:cs="Times New Roman"/>
          <w:i/>
          <w:iCs/>
          <w:sz w:val="24"/>
          <w:szCs w:val="24"/>
          <w:lang w:val="en-GB"/>
        </w:rPr>
        <w:t xml:space="preserve">s ideals of international understanding and constructive dialogue are more important than ever. His call for people to rise beyond their </w:t>
      </w:r>
      <w:r w:rsidR="00A32699" w:rsidRPr="00D63E00">
        <w:rPr>
          <w:rFonts w:ascii="Times New Roman" w:hAnsi="Times New Roman" w:cs="Times New Roman"/>
          <w:i/>
          <w:iCs/>
          <w:sz w:val="24"/>
          <w:szCs w:val="24"/>
          <w:lang w:val="en-GB"/>
        </w:rPr>
        <w:t>cultural and societ</w:t>
      </w:r>
      <w:r w:rsidR="00FA56F3" w:rsidRPr="00D63E00">
        <w:rPr>
          <w:rFonts w:ascii="Times New Roman" w:hAnsi="Times New Roman" w:cs="Times New Roman"/>
          <w:i/>
          <w:iCs/>
          <w:sz w:val="24"/>
          <w:szCs w:val="24"/>
          <w:lang w:val="en-GB"/>
        </w:rPr>
        <w:t xml:space="preserve">al </w:t>
      </w:r>
      <w:r w:rsidRPr="00D63E00">
        <w:rPr>
          <w:rFonts w:ascii="Times New Roman" w:hAnsi="Times New Roman" w:cs="Times New Roman"/>
          <w:i/>
          <w:iCs/>
          <w:sz w:val="24"/>
          <w:szCs w:val="24"/>
          <w:lang w:val="en-GB"/>
        </w:rPr>
        <w:t>differences and work together is more important than ever in toda</w:t>
      </w:r>
      <w:r w:rsidR="00BA2A6F">
        <w:rPr>
          <w:rFonts w:ascii="Times New Roman" w:hAnsi="Times New Roman" w:cs="Times New Roman"/>
          <w:i/>
          <w:iCs/>
          <w:sz w:val="24"/>
          <w:szCs w:val="24"/>
          <w:lang w:val="en-GB"/>
        </w:rPr>
        <w:t>y’</w:t>
      </w:r>
      <w:r w:rsidRPr="00D63E00">
        <w:rPr>
          <w:rFonts w:ascii="Times New Roman" w:hAnsi="Times New Roman" w:cs="Times New Roman"/>
          <w:i/>
          <w:iCs/>
          <w:sz w:val="24"/>
          <w:szCs w:val="24"/>
          <w:lang w:val="en-GB"/>
        </w:rPr>
        <w:t>s increasingly globalised society. The purpose of this research is to address a range of global challenges by investigating Tagore</w:t>
      </w:r>
      <w:r w:rsidR="00BA2A6F">
        <w:rPr>
          <w:rFonts w:ascii="Times New Roman" w:hAnsi="Times New Roman" w:cs="Times New Roman"/>
          <w:i/>
          <w:iCs/>
          <w:sz w:val="24"/>
          <w:szCs w:val="24"/>
          <w:lang w:val="en-GB"/>
        </w:rPr>
        <w:t>’</w:t>
      </w:r>
      <w:r w:rsidRPr="00D63E00">
        <w:rPr>
          <w:rFonts w:ascii="Times New Roman" w:hAnsi="Times New Roman" w:cs="Times New Roman"/>
          <w:i/>
          <w:iCs/>
          <w:sz w:val="24"/>
          <w:szCs w:val="24"/>
          <w:lang w:val="en-GB"/>
        </w:rPr>
        <w:t xml:space="preserve">s educational concepts, their relevance to modern education, and their </w:t>
      </w:r>
      <w:r w:rsidR="0085397E" w:rsidRPr="00D63E00">
        <w:rPr>
          <w:rFonts w:ascii="Times New Roman" w:hAnsi="Times New Roman" w:cs="Times New Roman"/>
          <w:i/>
          <w:iCs/>
          <w:sz w:val="24"/>
          <w:szCs w:val="24"/>
          <w:lang w:val="en-GB"/>
        </w:rPr>
        <w:t>impa</w:t>
      </w:r>
      <w:r w:rsidRPr="00D63E00">
        <w:rPr>
          <w:rFonts w:ascii="Times New Roman" w:hAnsi="Times New Roman" w:cs="Times New Roman"/>
          <w:i/>
          <w:iCs/>
          <w:sz w:val="24"/>
          <w:szCs w:val="24"/>
          <w:lang w:val="en-GB"/>
        </w:rPr>
        <w:t>cts on global citizenship.</w:t>
      </w:r>
    </w:p>
    <w:p w14:paraId="32DCB6B2" w14:textId="7794F102" w:rsidR="00954789" w:rsidRPr="00D63E00" w:rsidRDefault="00A737AA" w:rsidP="00AF452B">
      <w:pPr>
        <w:rPr>
          <w:rFonts w:ascii="Times New Roman" w:hAnsi="Times New Roman" w:cs="Times New Roman"/>
          <w:sz w:val="24"/>
          <w:szCs w:val="24"/>
          <w:lang w:val="en-GB"/>
        </w:rPr>
      </w:pPr>
      <w:r w:rsidRPr="00D63E00">
        <w:rPr>
          <w:rFonts w:ascii="Times New Roman" w:hAnsi="Times New Roman" w:cs="Times New Roman"/>
          <w:b/>
          <w:bCs/>
          <w:sz w:val="24"/>
          <w:szCs w:val="24"/>
          <w:lang w:val="en-GB"/>
        </w:rPr>
        <w:t>Keywords</w:t>
      </w:r>
      <w:r w:rsidR="00326506" w:rsidRPr="00D63E00">
        <w:rPr>
          <w:rFonts w:ascii="Times New Roman" w:hAnsi="Times New Roman" w:cs="Times New Roman"/>
          <w:b/>
          <w:bCs/>
          <w:sz w:val="24"/>
          <w:szCs w:val="24"/>
          <w:lang w:val="en-GB"/>
        </w:rPr>
        <w:t>:</w:t>
      </w:r>
      <w:r w:rsidR="00F70EB0" w:rsidRPr="00D63E00">
        <w:rPr>
          <w:rFonts w:ascii="Times New Roman" w:hAnsi="Times New Roman" w:cs="Times New Roman"/>
          <w:b/>
          <w:bCs/>
          <w:sz w:val="24"/>
          <w:szCs w:val="24"/>
          <w:lang w:val="en-GB"/>
        </w:rPr>
        <w:t xml:space="preserve"> </w:t>
      </w:r>
      <w:r w:rsidR="00DB5528" w:rsidRPr="00D63E00">
        <w:rPr>
          <w:rFonts w:ascii="Times New Roman" w:hAnsi="Times New Roman" w:cs="Times New Roman"/>
          <w:sz w:val="24"/>
          <w:szCs w:val="24"/>
          <w:lang w:val="en-GB"/>
        </w:rPr>
        <w:t xml:space="preserve">Rabindranath Tagore, </w:t>
      </w:r>
      <w:r w:rsidR="00D832B4" w:rsidRPr="00D63E00">
        <w:rPr>
          <w:rFonts w:ascii="Times New Roman" w:hAnsi="Times New Roman" w:cs="Times New Roman"/>
          <w:sz w:val="24"/>
          <w:szCs w:val="24"/>
          <w:lang w:val="en-GB"/>
        </w:rPr>
        <w:t>Global Citizenship Education,</w:t>
      </w:r>
      <w:r w:rsidR="009020C2" w:rsidRPr="00D63E00">
        <w:rPr>
          <w:rFonts w:ascii="Times New Roman" w:hAnsi="Times New Roman" w:cs="Times New Roman"/>
          <w:sz w:val="24"/>
          <w:szCs w:val="24"/>
          <w:lang w:val="en-GB"/>
        </w:rPr>
        <w:t xml:space="preserve"> Global Issues</w:t>
      </w:r>
      <w:r w:rsidR="00F277CE" w:rsidRPr="00D63E00">
        <w:rPr>
          <w:rFonts w:ascii="Times New Roman" w:hAnsi="Times New Roman" w:cs="Times New Roman"/>
          <w:sz w:val="24"/>
          <w:szCs w:val="24"/>
          <w:lang w:val="en-GB"/>
        </w:rPr>
        <w:t>, Cultural Diversity</w:t>
      </w:r>
    </w:p>
    <w:p w14:paraId="4E434061" w14:textId="77777777" w:rsidR="0034522D" w:rsidRDefault="0034522D" w:rsidP="00550A9A">
      <w:pPr>
        <w:jc w:val="both"/>
        <w:rPr>
          <w:rFonts w:ascii="Times New Roman" w:eastAsia="Times New Roman" w:hAnsi="Times New Roman" w:cs="Times New Roman"/>
          <w:b/>
          <w:bCs/>
          <w:kern w:val="0"/>
          <w:sz w:val="24"/>
          <w:szCs w:val="24"/>
          <w:lang w:val="en-GB"/>
          <w14:ligatures w14:val="none"/>
        </w:rPr>
      </w:pPr>
    </w:p>
    <w:p w14:paraId="70DE560A" w14:textId="77777777" w:rsidR="00D42240" w:rsidRPr="00D63E00" w:rsidRDefault="00D42240" w:rsidP="00550A9A">
      <w:pPr>
        <w:jc w:val="both"/>
        <w:rPr>
          <w:rFonts w:ascii="Times New Roman" w:eastAsia="Times New Roman" w:hAnsi="Times New Roman" w:cs="Times New Roman"/>
          <w:b/>
          <w:bCs/>
          <w:kern w:val="0"/>
          <w:sz w:val="24"/>
          <w:szCs w:val="24"/>
          <w:lang w:val="en-GB"/>
          <w14:ligatures w14:val="none"/>
        </w:rPr>
      </w:pPr>
    </w:p>
    <w:p w14:paraId="5C4BE1B0" w14:textId="0509A062" w:rsidR="00093E96" w:rsidRPr="00D63E00" w:rsidRDefault="00093E96"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Introduction</w:t>
      </w:r>
    </w:p>
    <w:p w14:paraId="00769805" w14:textId="44CB83CC" w:rsidR="001F5ED8" w:rsidRPr="00D63E00" w:rsidRDefault="0053452D" w:rsidP="00F471B7">
      <w:pPr>
        <w:rPr>
          <w:rFonts w:ascii="Times New Roman" w:hAnsi="Times New Roman" w:cs="Times New Roman"/>
          <w:i/>
          <w:iCs/>
          <w:sz w:val="24"/>
          <w:szCs w:val="24"/>
          <w:lang w:val="en-GB"/>
        </w:rPr>
      </w:pPr>
      <w:r w:rsidRPr="00D63E00">
        <w:rPr>
          <w:rFonts w:ascii="Times New Roman" w:hAnsi="Times New Roman" w:cs="Times New Roman"/>
          <w:i/>
          <w:iCs/>
          <w:sz w:val="24"/>
          <w:szCs w:val="24"/>
          <w:lang w:val="en-GB"/>
        </w:rPr>
        <w:t>“</w:t>
      </w:r>
      <w:r w:rsidR="007A51D3" w:rsidRPr="00D63E00">
        <w:rPr>
          <w:rFonts w:ascii="Times New Roman" w:hAnsi="Times New Roman" w:cs="Times New Roman"/>
          <w:i/>
          <w:iCs/>
          <w:sz w:val="24"/>
          <w:szCs w:val="24"/>
          <w:lang w:val="en-GB"/>
        </w:rPr>
        <w:t>The highest education is that which does not merely gives us information but makes our life in harmony with all existence.</w:t>
      </w:r>
      <w:r w:rsidRPr="00D63E00">
        <w:rPr>
          <w:rFonts w:ascii="Times New Roman" w:hAnsi="Times New Roman" w:cs="Times New Roman"/>
          <w:i/>
          <w:iCs/>
          <w:sz w:val="24"/>
          <w:szCs w:val="24"/>
          <w:lang w:val="en-GB"/>
        </w:rPr>
        <w:t>”</w:t>
      </w:r>
      <w:r w:rsidR="004F1E70" w:rsidRPr="00D63E00">
        <w:rPr>
          <w:rFonts w:ascii="Times New Roman" w:hAnsi="Times New Roman" w:cs="Times New Roman"/>
          <w:i/>
          <w:iCs/>
          <w:sz w:val="24"/>
          <w:szCs w:val="24"/>
          <w:lang w:val="en-GB"/>
        </w:rPr>
        <w:t>(</w:t>
      </w:r>
      <w:r w:rsidR="007A51D3" w:rsidRPr="00D63E00">
        <w:rPr>
          <w:rFonts w:ascii="Times New Roman" w:hAnsi="Times New Roman" w:cs="Times New Roman"/>
          <w:i/>
          <w:iCs/>
          <w:sz w:val="24"/>
          <w:szCs w:val="24"/>
          <w:lang w:val="en-GB"/>
        </w:rPr>
        <w:t>Rabindranath Tagore</w:t>
      </w:r>
      <w:r w:rsidR="004F1E70" w:rsidRPr="00D63E00">
        <w:rPr>
          <w:rFonts w:ascii="Times New Roman" w:hAnsi="Times New Roman" w:cs="Times New Roman"/>
          <w:i/>
          <w:iCs/>
          <w:sz w:val="24"/>
          <w:szCs w:val="24"/>
          <w:lang w:val="en-GB"/>
        </w:rPr>
        <w:t>).</w:t>
      </w:r>
    </w:p>
    <w:p w14:paraId="21CE6C83" w14:textId="4AAEE6FD" w:rsidR="0061161A" w:rsidRPr="00D63E00" w:rsidRDefault="0061161A" w:rsidP="00B161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When the Bengal Renaissance was taking place in the nineteenth century, Rabindranath Tagore played a key role in improving </w:t>
      </w:r>
      <w:r w:rsidR="006155CF" w:rsidRPr="00D63E00">
        <w:rPr>
          <w:rFonts w:ascii="Times New Roman" w:eastAsia="Times New Roman" w:hAnsi="Times New Roman" w:cs="Times New Roman"/>
          <w:kern w:val="0"/>
          <w:sz w:val="24"/>
          <w:szCs w:val="24"/>
          <w:lang w:val="en-GB"/>
          <w14:ligatures w14:val="none"/>
        </w:rPr>
        <w:t>culture</w:t>
      </w:r>
      <w:r w:rsidRPr="00D63E00">
        <w:rPr>
          <w:rFonts w:ascii="Times New Roman" w:eastAsia="Times New Roman" w:hAnsi="Times New Roman" w:cs="Times New Roman"/>
          <w:kern w:val="0"/>
          <w:sz w:val="24"/>
          <w:szCs w:val="24"/>
          <w:lang w:val="en-GB"/>
          <w14:ligatures w14:val="none"/>
        </w:rPr>
        <w:t xml:space="preserve"> and society (Dar, 2021). For him, the goal of education was to help each person grow completely into who they are and enable them to participate in making their community better (Gordon, 2021). Tagore’s writings dealt with topics of universal community and the chains of spirituality. In Tagore’s opinion, education was important not only for people’s growth, but also for all the work happening in his community and neighbourhood. To achieve global awareness, friendliness, helpfulness, personal and spiritual </w:t>
      </w:r>
      <w:r w:rsidRPr="00D63E00">
        <w:rPr>
          <w:rFonts w:ascii="Times New Roman" w:eastAsia="Times New Roman" w:hAnsi="Times New Roman" w:cs="Times New Roman"/>
          <w:kern w:val="0"/>
          <w:sz w:val="24"/>
          <w:szCs w:val="24"/>
          <w:lang w:val="en-GB"/>
          <w14:ligatures w14:val="none"/>
        </w:rPr>
        <w:lastRenderedPageBreak/>
        <w:t>improvement and an active mind, Tagore expected that Indian boys and girls would grow to be strong, free, open-minded, self-sufficient and deeply attached to India (Tirath, 2017). In his notion of education, Tagore described the perfect setting, school, teacher and approach for learning. He thought education should always be part of the community. Tagore believed the values of respect, understanding and having concern and compassion for others were all qualities necessary for being a global citizen (Hogan, 2012).</w:t>
      </w:r>
      <w:r w:rsidR="00B238EB">
        <w:rPr>
          <w:rFonts w:ascii="Times New Roman" w:eastAsia="Times New Roman" w:hAnsi="Times New Roman" w:cs="Times New Roman"/>
          <w:kern w:val="0"/>
          <w:sz w:val="24"/>
          <w:szCs w:val="24"/>
          <w:lang w:val="en-US"/>
          <w14:ligatures w14:val="none"/>
        </w:rPr>
        <w:t xml:space="preserve"> UNESCO defines </w:t>
      </w:r>
      <w:r w:rsidR="000D47DC" w:rsidRPr="00B238EB">
        <w:rPr>
          <w:rFonts w:ascii="Times New Roman" w:eastAsia="Times New Roman" w:hAnsi="Times New Roman" w:cs="Times New Roman"/>
          <w:kern w:val="0"/>
          <w:sz w:val="24"/>
          <w:szCs w:val="24"/>
          <w:highlight w:val="yellow"/>
          <w:lang w:val="en-US"/>
          <w14:ligatures w14:val="none"/>
        </w:rPr>
        <w:t>G</w:t>
      </w:r>
      <w:r w:rsidR="00B238EB" w:rsidRPr="00B238EB">
        <w:rPr>
          <w:rFonts w:ascii="Times New Roman" w:eastAsia="Times New Roman" w:hAnsi="Times New Roman" w:cs="Times New Roman"/>
          <w:kern w:val="0"/>
          <w:sz w:val="24"/>
          <w:szCs w:val="24"/>
          <w:highlight w:val="yellow"/>
          <w:lang w:val="en-US"/>
          <w14:ligatures w14:val="none"/>
        </w:rPr>
        <w:t>lobal citizenship education</w:t>
      </w:r>
      <w:r w:rsidR="000D47DC" w:rsidRPr="00B238EB">
        <w:rPr>
          <w:rFonts w:ascii="Times New Roman" w:eastAsia="Times New Roman" w:hAnsi="Times New Roman" w:cs="Times New Roman"/>
          <w:kern w:val="0"/>
          <w:sz w:val="24"/>
          <w:szCs w:val="24"/>
          <w:highlight w:val="yellow"/>
          <w:lang w:val="en-US"/>
          <w14:ligatures w14:val="none"/>
        </w:rPr>
        <w:t xml:space="preserve"> </w:t>
      </w:r>
      <w:r w:rsidR="00B238EB">
        <w:rPr>
          <w:rFonts w:ascii="Times New Roman" w:eastAsia="Times New Roman" w:hAnsi="Times New Roman" w:cs="Times New Roman"/>
          <w:kern w:val="0"/>
          <w:sz w:val="24"/>
          <w:szCs w:val="24"/>
          <w:highlight w:val="yellow"/>
          <w:lang w:val="en-US"/>
          <w14:ligatures w14:val="none"/>
        </w:rPr>
        <w:t>as</w:t>
      </w:r>
      <w:r w:rsidR="000D47DC" w:rsidRPr="00B238EB">
        <w:rPr>
          <w:rFonts w:ascii="Times New Roman" w:eastAsia="Times New Roman" w:hAnsi="Times New Roman" w:cs="Times New Roman"/>
          <w:kern w:val="0"/>
          <w:sz w:val="24"/>
          <w:szCs w:val="24"/>
          <w:highlight w:val="yellow"/>
          <w:lang w:val="en-US"/>
          <w14:ligatures w14:val="none"/>
        </w:rPr>
        <w:t xml:space="preserve"> </w:t>
      </w:r>
      <w:r w:rsidR="00B238EB">
        <w:rPr>
          <w:rFonts w:ascii="Times New Roman" w:eastAsia="Times New Roman" w:hAnsi="Times New Roman" w:cs="Times New Roman"/>
          <w:kern w:val="0"/>
          <w:sz w:val="24"/>
          <w:szCs w:val="24"/>
          <w:highlight w:val="yellow"/>
          <w:lang w:val="en-US"/>
          <w14:ligatures w14:val="none"/>
        </w:rPr>
        <w:t>‘</w:t>
      </w:r>
      <w:r w:rsidR="000D47DC" w:rsidRPr="00B238EB">
        <w:rPr>
          <w:rFonts w:ascii="Times New Roman" w:eastAsia="Times New Roman" w:hAnsi="Times New Roman" w:cs="Times New Roman"/>
          <w:kern w:val="0"/>
          <w:sz w:val="24"/>
          <w:szCs w:val="24"/>
          <w:highlight w:val="yellow"/>
          <w:lang w:val="en-US"/>
          <w14:ligatures w14:val="none"/>
        </w:rPr>
        <w:t>educating individuals to become global citizens who coexist together on a single planet</w:t>
      </w:r>
      <w:r w:rsidR="00B238EB">
        <w:rPr>
          <w:rFonts w:ascii="Times New Roman" w:eastAsia="Times New Roman" w:hAnsi="Times New Roman" w:cs="Times New Roman"/>
          <w:kern w:val="0"/>
          <w:sz w:val="24"/>
          <w:szCs w:val="24"/>
          <w:highlight w:val="yellow"/>
          <w:lang w:val="en-US"/>
          <w14:ligatures w14:val="none"/>
        </w:rPr>
        <w:t>’ in its Sustainable Development Goal 4 target 7 (</w:t>
      </w:r>
      <w:r w:rsidR="00AF021A">
        <w:rPr>
          <w:rFonts w:ascii="Times New Roman" w:eastAsia="Times New Roman" w:hAnsi="Times New Roman" w:cs="Times New Roman"/>
          <w:kern w:val="0"/>
          <w:sz w:val="24"/>
          <w:szCs w:val="24"/>
          <w:highlight w:val="yellow"/>
          <w:lang w:val="en-US"/>
          <w14:ligatures w14:val="none"/>
        </w:rPr>
        <w:t>The Global Goals, 2024</w:t>
      </w:r>
      <w:r w:rsidR="00B238EB">
        <w:rPr>
          <w:rFonts w:ascii="Times New Roman" w:eastAsia="Times New Roman" w:hAnsi="Times New Roman" w:cs="Times New Roman"/>
          <w:kern w:val="0"/>
          <w:sz w:val="24"/>
          <w:szCs w:val="24"/>
          <w:highlight w:val="yellow"/>
          <w:lang w:val="en-US"/>
          <w14:ligatures w14:val="none"/>
        </w:rPr>
        <w:t>)</w:t>
      </w:r>
      <w:r w:rsidR="000D47DC" w:rsidRPr="00B238EB">
        <w:rPr>
          <w:rFonts w:ascii="Times New Roman" w:eastAsia="Times New Roman" w:hAnsi="Times New Roman" w:cs="Times New Roman"/>
          <w:kern w:val="0"/>
          <w:sz w:val="24"/>
          <w:szCs w:val="24"/>
          <w:highlight w:val="yellow"/>
          <w:lang w:val="en-US"/>
          <w14:ligatures w14:val="none"/>
        </w:rPr>
        <w:t>.</w:t>
      </w:r>
      <w:r w:rsidRPr="00D63E00">
        <w:rPr>
          <w:rFonts w:ascii="Times New Roman" w:eastAsia="Times New Roman" w:hAnsi="Times New Roman" w:cs="Times New Roman"/>
          <w:kern w:val="0"/>
          <w:sz w:val="24"/>
          <w:szCs w:val="24"/>
          <w:lang w:val="en-GB"/>
          <w14:ligatures w14:val="none"/>
        </w:rPr>
        <w:t xml:space="preserve"> One of the main elements of </w:t>
      </w:r>
      <w:r w:rsidR="00B238EB" w:rsidRPr="00B238EB">
        <w:rPr>
          <w:rFonts w:ascii="Times New Roman" w:eastAsia="Times New Roman" w:hAnsi="Times New Roman" w:cs="Times New Roman"/>
          <w:kern w:val="0"/>
          <w:sz w:val="24"/>
          <w:szCs w:val="24"/>
          <w:highlight w:val="yellow"/>
          <w:lang w:val="en-GB"/>
          <w14:ligatures w14:val="none"/>
        </w:rPr>
        <w:t>Tagore</w:t>
      </w:r>
      <w:r w:rsidR="00B238EB">
        <w:rPr>
          <w:rFonts w:ascii="Times New Roman" w:eastAsia="Times New Roman" w:hAnsi="Times New Roman" w:cs="Times New Roman"/>
          <w:kern w:val="0"/>
          <w:sz w:val="24"/>
          <w:szCs w:val="24"/>
          <w:highlight w:val="yellow"/>
          <w:lang w:val="en-GB"/>
          <w14:ligatures w14:val="none"/>
        </w:rPr>
        <w:t>’</w:t>
      </w:r>
      <w:r w:rsidR="00B238EB" w:rsidRPr="00B238EB">
        <w:rPr>
          <w:rFonts w:ascii="Times New Roman" w:eastAsia="Times New Roman" w:hAnsi="Times New Roman" w:cs="Times New Roman"/>
          <w:kern w:val="0"/>
          <w:sz w:val="24"/>
          <w:szCs w:val="24"/>
          <w:highlight w:val="yellow"/>
          <w:lang w:val="en-GB"/>
          <w14:ligatures w14:val="none"/>
        </w:rPr>
        <w:t>s</w:t>
      </w:r>
      <w:r w:rsidRPr="00D63E00">
        <w:rPr>
          <w:rFonts w:ascii="Times New Roman" w:eastAsia="Times New Roman" w:hAnsi="Times New Roman" w:cs="Times New Roman"/>
          <w:kern w:val="0"/>
          <w:sz w:val="24"/>
          <w:szCs w:val="24"/>
          <w:lang w:val="en-GB"/>
          <w14:ligatures w14:val="none"/>
        </w:rPr>
        <w:t xml:space="preserve"> philosophy was universalism and connections among people, while he additionally valued a balance in everyone’s well-being (Banga, 2023). As Tagore wrote in several places, understanding and kindness towards others are important in the classroom to help students fit into their world. Tagore focused on diversity in culture and the unity of humanity for his ideas on global citizenship and peace (</w:t>
      </w:r>
      <w:r w:rsidR="00FE3DB3" w:rsidRPr="00D63E00">
        <w:rPr>
          <w:rFonts w:ascii="Times New Roman" w:eastAsia="Times New Roman" w:hAnsi="Times New Roman" w:cs="Times New Roman"/>
          <w:kern w:val="0"/>
          <w:sz w:val="24"/>
          <w:szCs w:val="24"/>
          <w:lang w:val="en-GB"/>
          <w14:ligatures w14:val="none"/>
        </w:rPr>
        <w:t xml:space="preserve">Chowdhury, </w:t>
      </w:r>
      <w:r w:rsidRPr="00D63E00">
        <w:rPr>
          <w:rFonts w:ascii="Times New Roman" w:eastAsia="Times New Roman" w:hAnsi="Times New Roman" w:cs="Times New Roman"/>
          <w:kern w:val="0"/>
          <w:sz w:val="24"/>
          <w:szCs w:val="24"/>
          <w:lang w:val="en-GB"/>
          <w14:ligatures w14:val="none"/>
        </w:rPr>
        <w:t>2023). With the world now connected like never before, Tagore’s thoughts on teach</w:t>
      </w:r>
      <w:r w:rsidR="003934EC" w:rsidRPr="00D63E00">
        <w:rPr>
          <w:rFonts w:ascii="Times New Roman" w:eastAsia="Times New Roman" w:hAnsi="Times New Roman" w:cs="Times New Roman"/>
          <w:kern w:val="0"/>
          <w:sz w:val="24"/>
          <w:szCs w:val="24"/>
          <w:lang w:val="en-GB"/>
          <w14:ligatures w14:val="none"/>
        </w:rPr>
        <w:t>ing of</w:t>
      </w:r>
      <w:r w:rsidRPr="00D63E00">
        <w:rPr>
          <w:rFonts w:ascii="Times New Roman" w:eastAsia="Times New Roman" w:hAnsi="Times New Roman" w:cs="Times New Roman"/>
          <w:kern w:val="0"/>
          <w:sz w:val="24"/>
          <w:szCs w:val="24"/>
          <w:lang w:val="en-GB"/>
          <w14:ligatures w14:val="none"/>
        </w:rPr>
        <w:t xml:space="preserve"> </w:t>
      </w:r>
      <w:r w:rsidR="001D09EE" w:rsidRPr="00D63E00">
        <w:rPr>
          <w:rFonts w:ascii="Times New Roman" w:eastAsia="Times New Roman" w:hAnsi="Times New Roman" w:cs="Times New Roman"/>
          <w:kern w:val="0"/>
          <w:sz w:val="24"/>
          <w:szCs w:val="24"/>
          <w:lang w:val="en-GB"/>
          <w14:ligatures w14:val="none"/>
        </w:rPr>
        <w:t>global citizenship education</w:t>
      </w:r>
      <w:r w:rsidRPr="00D63E00">
        <w:rPr>
          <w:rFonts w:ascii="Times New Roman" w:eastAsia="Times New Roman" w:hAnsi="Times New Roman" w:cs="Times New Roman"/>
          <w:kern w:val="0"/>
          <w:sz w:val="24"/>
          <w:szCs w:val="24"/>
          <w:lang w:val="en-GB"/>
          <w14:ligatures w14:val="none"/>
        </w:rPr>
        <w:t xml:space="preserve"> are </w:t>
      </w:r>
      <w:r w:rsidR="00312E5C" w:rsidRPr="00D63E00">
        <w:rPr>
          <w:rFonts w:ascii="Times New Roman" w:eastAsia="Times New Roman" w:hAnsi="Times New Roman" w:cs="Times New Roman"/>
          <w:kern w:val="0"/>
          <w:sz w:val="24"/>
          <w:szCs w:val="24"/>
          <w:lang w:val="en-GB"/>
          <w14:ligatures w14:val="none"/>
        </w:rPr>
        <w:t>very important.</w:t>
      </w:r>
    </w:p>
    <w:p w14:paraId="0D6E1E02" w14:textId="3887E1C3" w:rsidR="00327D3A" w:rsidRPr="00D63E00" w:rsidRDefault="007A51AB"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O</w:t>
      </w:r>
      <w:r w:rsidR="00210347" w:rsidRPr="00D63E00">
        <w:rPr>
          <w:rFonts w:ascii="Times New Roman" w:eastAsia="Times New Roman" w:hAnsi="Times New Roman" w:cs="Times New Roman"/>
          <w:b/>
          <w:bCs/>
          <w:kern w:val="0"/>
          <w:sz w:val="24"/>
          <w:szCs w:val="24"/>
          <w:lang w:val="en-GB"/>
          <w14:ligatures w14:val="none"/>
        </w:rPr>
        <w:t>bjectives</w:t>
      </w:r>
      <w:r w:rsidRPr="00D63E00">
        <w:rPr>
          <w:rFonts w:ascii="Times New Roman" w:eastAsia="Times New Roman" w:hAnsi="Times New Roman" w:cs="Times New Roman"/>
          <w:b/>
          <w:bCs/>
          <w:kern w:val="0"/>
          <w:sz w:val="24"/>
          <w:szCs w:val="24"/>
          <w:lang w:val="en-GB"/>
          <w14:ligatures w14:val="none"/>
        </w:rPr>
        <w:t xml:space="preserve"> </w:t>
      </w:r>
    </w:p>
    <w:p w14:paraId="1B3BEC3F" w14:textId="6AC160AA" w:rsidR="007A51AB" w:rsidRPr="00D63E00" w:rsidRDefault="007F5DEC" w:rsidP="00550A9A">
      <w:pPr>
        <w:pStyle w:val="ListParagraph"/>
        <w:numPr>
          <w:ilvl w:val="0"/>
          <w:numId w:val="4"/>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w:t>
      </w:r>
      <w:r w:rsidR="00E95DDF" w:rsidRPr="00D63E00">
        <w:rPr>
          <w:rFonts w:ascii="Times New Roman" w:eastAsia="Times New Roman" w:hAnsi="Times New Roman" w:cs="Times New Roman"/>
          <w:kern w:val="0"/>
          <w:sz w:val="24"/>
          <w:szCs w:val="24"/>
          <w:lang w:val="en-GB"/>
          <w14:ligatures w14:val="none"/>
        </w:rPr>
        <w:t xml:space="preserve">o </w:t>
      </w:r>
      <w:r w:rsidR="00B662B8" w:rsidRPr="00D63E00">
        <w:rPr>
          <w:rFonts w:ascii="Times New Roman" w:eastAsia="Times New Roman" w:hAnsi="Times New Roman" w:cs="Times New Roman"/>
          <w:kern w:val="0"/>
          <w:sz w:val="24"/>
          <w:szCs w:val="24"/>
          <w:lang w:val="en-GB"/>
          <w14:ligatures w14:val="none"/>
        </w:rPr>
        <w:t xml:space="preserve">study the </w:t>
      </w:r>
      <w:r w:rsidR="00931E11" w:rsidRPr="00D63E00">
        <w:rPr>
          <w:rFonts w:ascii="Times New Roman" w:eastAsia="Times New Roman" w:hAnsi="Times New Roman" w:cs="Times New Roman"/>
          <w:kern w:val="0"/>
          <w:sz w:val="24"/>
          <w:szCs w:val="24"/>
          <w:lang w:val="en-GB"/>
          <w14:ligatures w14:val="none"/>
        </w:rPr>
        <w:t>educat</w:t>
      </w:r>
      <w:r w:rsidR="004434EF" w:rsidRPr="00D63E00">
        <w:rPr>
          <w:rFonts w:ascii="Times New Roman" w:eastAsia="Times New Roman" w:hAnsi="Times New Roman" w:cs="Times New Roman"/>
          <w:kern w:val="0"/>
          <w:sz w:val="24"/>
          <w:szCs w:val="24"/>
          <w:lang w:val="en-GB"/>
          <w14:ligatures w14:val="none"/>
        </w:rPr>
        <w:t>ion</w:t>
      </w:r>
      <w:r w:rsidR="00DA5501" w:rsidRPr="00D63E00">
        <w:rPr>
          <w:rFonts w:ascii="Times New Roman" w:eastAsia="Times New Roman" w:hAnsi="Times New Roman" w:cs="Times New Roman"/>
          <w:kern w:val="0"/>
          <w:sz w:val="24"/>
          <w:szCs w:val="24"/>
          <w:lang w:val="en-GB"/>
          <w14:ligatures w14:val="none"/>
        </w:rPr>
        <w:t>al ideas</w:t>
      </w:r>
      <w:r w:rsidR="00EB7C9C" w:rsidRPr="00D63E00">
        <w:rPr>
          <w:rFonts w:ascii="Times New Roman" w:eastAsia="Times New Roman" w:hAnsi="Times New Roman" w:cs="Times New Roman"/>
          <w:kern w:val="0"/>
          <w:sz w:val="24"/>
          <w:szCs w:val="24"/>
          <w:lang w:val="en-GB"/>
          <w14:ligatures w14:val="none"/>
        </w:rPr>
        <w:t xml:space="preserve"> of </w:t>
      </w:r>
      <w:r w:rsidR="005C3913" w:rsidRPr="00D63E00">
        <w:rPr>
          <w:rFonts w:ascii="Times New Roman" w:eastAsia="Times New Roman" w:hAnsi="Times New Roman" w:cs="Times New Roman"/>
          <w:kern w:val="0"/>
          <w:sz w:val="24"/>
          <w:szCs w:val="24"/>
          <w:lang w:val="en-GB"/>
          <w14:ligatures w14:val="none"/>
        </w:rPr>
        <w:t>Tagore</w:t>
      </w:r>
      <w:r w:rsidR="0071088A" w:rsidRPr="00D63E00">
        <w:rPr>
          <w:rFonts w:ascii="Times New Roman" w:eastAsia="Times New Roman" w:hAnsi="Times New Roman" w:cs="Times New Roman"/>
          <w:kern w:val="0"/>
          <w:sz w:val="24"/>
          <w:szCs w:val="24"/>
          <w:lang w:val="en-GB"/>
          <w14:ligatures w14:val="none"/>
        </w:rPr>
        <w:t>.</w:t>
      </w:r>
    </w:p>
    <w:p w14:paraId="201464C1" w14:textId="45B83EE7" w:rsidR="00BD0A63" w:rsidRPr="00D63E00" w:rsidRDefault="002A7C6E" w:rsidP="00550A9A">
      <w:pPr>
        <w:pStyle w:val="ListParagraph"/>
        <w:numPr>
          <w:ilvl w:val="0"/>
          <w:numId w:val="4"/>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To </w:t>
      </w:r>
      <w:r w:rsidR="00362FFA" w:rsidRPr="00D63E00">
        <w:rPr>
          <w:rFonts w:ascii="Times New Roman" w:eastAsia="Times New Roman" w:hAnsi="Times New Roman" w:cs="Times New Roman"/>
          <w:kern w:val="0"/>
          <w:sz w:val="24"/>
          <w:szCs w:val="24"/>
          <w:lang w:val="en-GB"/>
          <w14:ligatures w14:val="none"/>
        </w:rPr>
        <w:t>know</w:t>
      </w:r>
      <w:r w:rsidR="00525FF2" w:rsidRPr="00D63E00">
        <w:rPr>
          <w:rFonts w:ascii="Times New Roman" w:eastAsia="Times New Roman" w:hAnsi="Times New Roman" w:cs="Times New Roman"/>
          <w:kern w:val="0"/>
          <w:sz w:val="24"/>
          <w:szCs w:val="24"/>
          <w:lang w:val="en-GB"/>
          <w14:ligatures w14:val="none"/>
        </w:rPr>
        <w:t xml:space="preserve"> </w:t>
      </w:r>
      <w:r w:rsidR="006C0B6B" w:rsidRPr="00D63E00">
        <w:rPr>
          <w:rFonts w:ascii="Times New Roman" w:eastAsia="Times New Roman" w:hAnsi="Times New Roman" w:cs="Times New Roman"/>
          <w:kern w:val="0"/>
          <w:sz w:val="24"/>
          <w:szCs w:val="24"/>
          <w:lang w:val="en-GB"/>
          <w14:ligatures w14:val="none"/>
        </w:rPr>
        <w:t>Tagore</w:t>
      </w:r>
      <w:r w:rsidR="00CB6526" w:rsidRPr="00D63E00">
        <w:rPr>
          <w:rFonts w:ascii="Times New Roman" w:eastAsia="Times New Roman" w:hAnsi="Times New Roman" w:cs="Times New Roman"/>
          <w:kern w:val="0"/>
          <w:sz w:val="24"/>
          <w:szCs w:val="24"/>
          <w:lang w:val="en-GB"/>
          <w14:ligatures w14:val="none"/>
        </w:rPr>
        <w:t>’</w:t>
      </w:r>
      <w:r w:rsidR="00A1025B" w:rsidRPr="00D63E00">
        <w:rPr>
          <w:rFonts w:ascii="Times New Roman" w:eastAsia="Times New Roman" w:hAnsi="Times New Roman" w:cs="Times New Roman"/>
          <w:kern w:val="0"/>
          <w:sz w:val="24"/>
          <w:szCs w:val="24"/>
          <w:lang w:val="en-GB"/>
          <w14:ligatures w14:val="none"/>
        </w:rPr>
        <w:t>s</w:t>
      </w:r>
      <w:r w:rsidR="0082624B" w:rsidRPr="00D63E00">
        <w:rPr>
          <w:rFonts w:ascii="Times New Roman" w:eastAsia="Times New Roman" w:hAnsi="Times New Roman" w:cs="Times New Roman"/>
          <w:kern w:val="0"/>
          <w:sz w:val="24"/>
          <w:szCs w:val="24"/>
          <w:lang w:val="en-GB"/>
          <w14:ligatures w14:val="none"/>
        </w:rPr>
        <w:t xml:space="preserve"> thought on </w:t>
      </w:r>
      <w:r w:rsidR="00BF7578" w:rsidRPr="00D63E00">
        <w:rPr>
          <w:rFonts w:ascii="Times New Roman" w:eastAsia="Times New Roman" w:hAnsi="Times New Roman" w:cs="Times New Roman"/>
          <w:kern w:val="0"/>
          <w:sz w:val="24"/>
          <w:szCs w:val="24"/>
          <w:lang w:val="en-GB"/>
          <w14:ligatures w14:val="none"/>
        </w:rPr>
        <w:t>g</w:t>
      </w:r>
      <w:r w:rsidR="00A1025B" w:rsidRPr="00D63E00">
        <w:rPr>
          <w:rFonts w:ascii="Times New Roman" w:eastAsia="Times New Roman" w:hAnsi="Times New Roman" w:cs="Times New Roman"/>
          <w:kern w:val="0"/>
          <w:sz w:val="24"/>
          <w:szCs w:val="24"/>
          <w:lang w:val="en-GB"/>
          <w14:ligatures w14:val="none"/>
        </w:rPr>
        <w:t xml:space="preserve">lobal </w:t>
      </w:r>
      <w:r w:rsidR="00BF7578" w:rsidRPr="00D63E00">
        <w:rPr>
          <w:rFonts w:ascii="Times New Roman" w:eastAsia="Times New Roman" w:hAnsi="Times New Roman" w:cs="Times New Roman"/>
          <w:kern w:val="0"/>
          <w:sz w:val="24"/>
          <w:szCs w:val="24"/>
          <w:lang w:val="en-GB"/>
          <w14:ligatures w14:val="none"/>
        </w:rPr>
        <w:t>c</w:t>
      </w:r>
      <w:r w:rsidR="00A1025B" w:rsidRPr="00D63E00">
        <w:rPr>
          <w:rFonts w:ascii="Times New Roman" w:eastAsia="Times New Roman" w:hAnsi="Times New Roman" w:cs="Times New Roman"/>
          <w:kern w:val="0"/>
          <w:sz w:val="24"/>
          <w:szCs w:val="24"/>
          <w:lang w:val="en-GB"/>
          <w14:ligatures w14:val="none"/>
        </w:rPr>
        <w:t>itizenship</w:t>
      </w:r>
      <w:r w:rsidR="00BF7578" w:rsidRPr="00D63E00">
        <w:rPr>
          <w:rFonts w:ascii="Times New Roman" w:eastAsia="Times New Roman" w:hAnsi="Times New Roman" w:cs="Times New Roman"/>
          <w:kern w:val="0"/>
          <w:sz w:val="24"/>
          <w:szCs w:val="24"/>
          <w:lang w:val="en-GB"/>
          <w14:ligatures w14:val="none"/>
        </w:rPr>
        <w:t xml:space="preserve"> education.</w:t>
      </w:r>
    </w:p>
    <w:p w14:paraId="0ACC2991" w14:textId="0EFEF071" w:rsidR="00743A59" w:rsidRPr="00D63E00" w:rsidRDefault="00743A59" w:rsidP="00743A59">
      <w:pPr>
        <w:pStyle w:val="ListParagraph"/>
        <w:numPr>
          <w:ilvl w:val="0"/>
          <w:numId w:val="4"/>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To analy</w:t>
      </w:r>
      <w:r w:rsidR="000A1DE5" w:rsidRPr="00D63E00">
        <w:rPr>
          <w:rFonts w:ascii="Times New Roman" w:eastAsia="Times New Roman" w:hAnsi="Times New Roman" w:cs="Times New Roman"/>
          <w:kern w:val="0"/>
          <w:sz w:val="24"/>
          <w:szCs w:val="24"/>
          <w:lang w:val="en-GB"/>
          <w14:ligatures w14:val="none"/>
        </w:rPr>
        <w:t>s</w:t>
      </w:r>
      <w:r w:rsidRPr="00D63E00">
        <w:rPr>
          <w:rFonts w:ascii="Times New Roman" w:eastAsia="Times New Roman" w:hAnsi="Times New Roman" w:cs="Times New Roman"/>
          <w:kern w:val="0"/>
          <w:sz w:val="24"/>
          <w:szCs w:val="24"/>
          <w:lang w:val="en-GB"/>
          <w14:ligatures w14:val="none"/>
        </w:rPr>
        <w:t>e the relevance of Tagore</w:t>
      </w:r>
      <w:r w:rsidR="00CB6526" w:rsidRPr="00D63E00">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educational ideas in modern world.</w:t>
      </w:r>
    </w:p>
    <w:p w14:paraId="30626D76" w14:textId="1AC45EAA" w:rsidR="007F48DD" w:rsidRPr="00D63E00" w:rsidRDefault="00966117" w:rsidP="007A44C5">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Research Quest</w:t>
      </w:r>
      <w:r w:rsidR="00035220" w:rsidRPr="00D63E00">
        <w:rPr>
          <w:rFonts w:ascii="Times New Roman" w:eastAsia="Times New Roman" w:hAnsi="Times New Roman" w:cs="Times New Roman"/>
          <w:b/>
          <w:bCs/>
          <w:kern w:val="0"/>
          <w:sz w:val="24"/>
          <w:szCs w:val="24"/>
          <w:lang w:val="en-GB"/>
          <w14:ligatures w14:val="none"/>
        </w:rPr>
        <w:t>i</w:t>
      </w:r>
      <w:r w:rsidRPr="00D63E00">
        <w:rPr>
          <w:rFonts w:ascii="Times New Roman" w:eastAsia="Times New Roman" w:hAnsi="Times New Roman" w:cs="Times New Roman"/>
          <w:b/>
          <w:bCs/>
          <w:kern w:val="0"/>
          <w:sz w:val="24"/>
          <w:szCs w:val="24"/>
          <w:lang w:val="en-GB"/>
          <w14:ligatures w14:val="none"/>
        </w:rPr>
        <w:t>ons</w:t>
      </w:r>
    </w:p>
    <w:p w14:paraId="717B1926" w14:textId="0BE403BA" w:rsidR="00237EA3" w:rsidRPr="00D63E00" w:rsidRDefault="00256BC8" w:rsidP="00256BC8">
      <w:pPr>
        <w:pStyle w:val="ListParagraph"/>
        <w:numPr>
          <w:ilvl w:val="0"/>
          <w:numId w:val="6"/>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What are</w:t>
      </w:r>
      <w:r w:rsidR="00525FF2" w:rsidRPr="00D63E00">
        <w:rPr>
          <w:rFonts w:ascii="Times New Roman" w:eastAsia="Times New Roman" w:hAnsi="Times New Roman" w:cs="Times New Roman"/>
          <w:kern w:val="0"/>
          <w:sz w:val="24"/>
          <w:szCs w:val="24"/>
          <w:lang w:val="en-GB"/>
          <w14:ligatures w14:val="none"/>
        </w:rPr>
        <w:t xml:space="preserve"> the</w:t>
      </w:r>
      <w:r w:rsidRPr="00D63E00">
        <w:rPr>
          <w:rFonts w:ascii="Times New Roman" w:eastAsia="Times New Roman" w:hAnsi="Times New Roman" w:cs="Times New Roman"/>
          <w:kern w:val="0"/>
          <w:sz w:val="24"/>
          <w:szCs w:val="24"/>
          <w:lang w:val="en-GB"/>
          <w14:ligatures w14:val="none"/>
        </w:rPr>
        <w:t xml:space="preserve"> educational ideas of</w:t>
      </w:r>
      <w:r w:rsidR="00582D08"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kern w:val="0"/>
          <w:sz w:val="24"/>
          <w:szCs w:val="24"/>
          <w:lang w:val="en-GB"/>
          <w14:ligatures w14:val="none"/>
        </w:rPr>
        <w:t>Tagore</w:t>
      </w:r>
      <w:r w:rsidR="00196E4B" w:rsidRPr="00D63E00">
        <w:rPr>
          <w:rFonts w:ascii="Times New Roman" w:eastAsia="Times New Roman" w:hAnsi="Times New Roman" w:cs="Times New Roman"/>
          <w:kern w:val="0"/>
          <w:sz w:val="24"/>
          <w:szCs w:val="24"/>
          <w:lang w:val="en-GB"/>
          <w14:ligatures w14:val="none"/>
        </w:rPr>
        <w:t>?</w:t>
      </w:r>
    </w:p>
    <w:p w14:paraId="478E05D8" w14:textId="691A4D67" w:rsidR="00196E4B" w:rsidRPr="00D63E00" w:rsidRDefault="00027276" w:rsidP="00256BC8">
      <w:pPr>
        <w:pStyle w:val="ListParagraph"/>
        <w:numPr>
          <w:ilvl w:val="0"/>
          <w:numId w:val="6"/>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What is </w:t>
      </w:r>
      <w:r w:rsidR="00C53D20" w:rsidRPr="00D63E00">
        <w:rPr>
          <w:rFonts w:ascii="Times New Roman" w:eastAsia="Times New Roman" w:hAnsi="Times New Roman" w:cs="Times New Roman"/>
          <w:kern w:val="0"/>
          <w:sz w:val="24"/>
          <w:szCs w:val="24"/>
          <w:lang w:val="en-GB"/>
          <w14:ligatures w14:val="none"/>
        </w:rPr>
        <w:t>Tagore</w:t>
      </w:r>
      <w:r w:rsidR="00CB6526" w:rsidRPr="00D63E00">
        <w:rPr>
          <w:rFonts w:ascii="Times New Roman" w:eastAsia="Times New Roman" w:hAnsi="Times New Roman" w:cs="Times New Roman"/>
          <w:kern w:val="0"/>
          <w:sz w:val="24"/>
          <w:szCs w:val="24"/>
          <w:lang w:val="en-GB"/>
          <w14:ligatures w14:val="none"/>
        </w:rPr>
        <w:t>’</w:t>
      </w:r>
      <w:r w:rsidR="00C53D20" w:rsidRPr="00D63E00">
        <w:rPr>
          <w:rFonts w:ascii="Times New Roman" w:eastAsia="Times New Roman" w:hAnsi="Times New Roman" w:cs="Times New Roman"/>
          <w:kern w:val="0"/>
          <w:sz w:val="24"/>
          <w:szCs w:val="24"/>
          <w:lang w:val="en-GB"/>
          <w14:ligatures w14:val="none"/>
        </w:rPr>
        <w:t xml:space="preserve">s </w:t>
      </w:r>
      <w:r w:rsidR="00632B55" w:rsidRPr="00D63E00">
        <w:rPr>
          <w:rFonts w:ascii="Times New Roman" w:eastAsia="Times New Roman" w:hAnsi="Times New Roman" w:cs="Times New Roman"/>
          <w:kern w:val="0"/>
          <w:sz w:val="24"/>
          <w:szCs w:val="24"/>
          <w:lang w:val="en-GB"/>
          <w14:ligatures w14:val="none"/>
        </w:rPr>
        <w:t>thought on global citizenship education</w:t>
      </w:r>
      <w:r w:rsidR="003E6DD8" w:rsidRPr="00D63E00">
        <w:rPr>
          <w:rFonts w:ascii="Times New Roman" w:eastAsia="Times New Roman" w:hAnsi="Times New Roman" w:cs="Times New Roman"/>
          <w:kern w:val="0"/>
          <w:sz w:val="24"/>
          <w:szCs w:val="24"/>
          <w:lang w:val="en-GB"/>
          <w14:ligatures w14:val="none"/>
        </w:rPr>
        <w:t>?</w:t>
      </w:r>
    </w:p>
    <w:p w14:paraId="30E28782" w14:textId="0C285ED7" w:rsidR="003E6DD8" w:rsidRPr="00D63E00" w:rsidRDefault="005336F6" w:rsidP="00256BC8">
      <w:pPr>
        <w:pStyle w:val="ListParagraph"/>
        <w:numPr>
          <w:ilvl w:val="0"/>
          <w:numId w:val="6"/>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What is the relevancy</w:t>
      </w:r>
      <w:r w:rsidR="003645CA" w:rsidRPr="00D63E00">
        <w:rPr>
          <w:rFonts w:ascii="Times New Roman" w:eastAsia="Times New Roman" w:hAnsi="Times New Roman" w:cs="Times New Roman"/>
          <w:kern w:val="0"/>
          <w:sz w:val="24"/>
          <w:szCs w:val="24"/>
          <w:lang w:val="en-GB"/>
          <w14:ligatures w14:val="none"/>
        </w:rPr>
        <w:t xml:space="preserve"> of </w:t>
      </w:r>
      <w:r w:rsidR="00582D08" w:rsidRPr="00D63E00">
        <w:rPr>
          <w:rFonts w:ascii="Times New Roman" w:eastAsia="Times New Roman" w:hAnsi="Times New Roman" w:cs="Times New Roman"/>
          <w:kern w:val="0"/>
          <w:sz w:val="24"/>
          <w:szCs w:val="24"/>
          <w:lang w:val="en-GB"/>
          <w14:ligatures w14:val="none"/>
        </w:rPr>
        <w:t>Tagore</w:t>
      </w:r>
      <w:r w:rsidR="00CB6526" w:rsidRPr="00D63E00">
        <w:rPr>
          <w:rFonts w:ascii="Times New Roman" w:eastAsia="Times New Roman" w:hAnsi="Times New Roman" w:cs="Times New Roman"/>
          <w:kern w:val="0"/>
          <w:sz w:val="24"/>
          <w:szCs w:val="24"/>
          <w:lang w:val="en-GB"/>
          <w14:ligatures w14:val="none"/>
        </w:rPr>
        <w:t>’</w:t>
      </w:r>
      <w:r w:rsidR="00582D08" w:rsidRPr="00D63E00">
        <w:rPr>
          <w:rFonts w:ascii="Times New Roman" w:eastAsia="Times New Roman" w:hAnsi="Times New Roman" w:cs="Times New Roman"/>
          <w:kern w:val="0"/>
          <w:sz w:val="24"/>
          <w:szCs w:val="24"/>
          <w:lang w:val="en-GB"/>
          <w14:ligatures w14:val="none"/>
        </w:rPr>
        <w:t>s thought on global citizenship education?</w:t>
      </w:r>
    </w:p>
    <w:p w14:paraId="3DCB7143" w14:textId="77777777" w:rsidR="003F1056" w:rsidRPr="00D63E00" w:rsidRDefault="003F1056" w:rsidP="003F1056">
      <w:pPr>
        <w:jc w:val="both"/>
        <w:rPr>
          <w:rFonts w:ascii="Times New Roman" w:eastAsia="Times New Roman" w:hAnsi="Times New Roman" w:cs="Times New Roman"/>
          <w:kern w:val="0"/>
          <w:sz w:val="24"/>
          <w:szCs w:val="24"/>
          <w:lang w:val="en-GB"/>
          <w14:ligatures w14:val="none"/>
        </w:rPr>
      </w:pPr>
    </w:p>
    <w:p w14:paraId="63094568" w14:textId="63996629" w:rsidR="00371B56" w:rsidRPr="00D63E00" w:rsidRDefault="00686CA6" w:rsidP="003F1056">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Methodology</w:t>
      </w:r>
    </w:p>
    <w:p w14:paraId="4646843A" w14:textId="39F3F294" w:rsidR="00717E25" w:rsidRPr="00D63E00" w:rsidRDefault="005A7AF2" w:rsidP="003F1056">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The study </w:t>
      </w:r>
      <w:r w:rsidR="00391515" w:rsidRPr="00D63E00">
        <w:rPr>
          <w:rFonts w:ascii="Times New Roman" w:eastAsia="Times New Roman" w:hAnsi="Times New Roman" w:cs="Times New Roman"/>
          <w:kern w:val="0"/>
          <w:sz w:val="24"/>
          <w:szCs w:val="24"/>
          <w:lang w:val="en-GB"/>
          <w14:ligatures w14:val="none"/>
        </w:rPr>
        <w:t>was carried out using</w:t>
      </w:r>
      <w:r w:rsidR="00894720" w:rsidRPr="00D63E00">
        <w:rPr>
          <w:rFonts w:ascii="Times New Roman" w:eastAsia="Times New Roman" w:hAnsi="Times New Roman" w:cs="Times New Roman"/>
          <w:kern w:val="0"/>
          <w:sz w:val="24"/>
          <w:szCs w:val="24"/>
          <w:lang w:val="en-GB"/>
          <w14:ligatures w14:val="none"/>
        </w:rPr>
        <w:t xml:space="preserve"> secondary data </w:t>
      </w:r>
      <w:r w:rsidR="00CC3158" w:rsidRPr="00D63E00">
        <w:rPr>
          <w:rFonts w:ascii="Times New Roman" w:eastAsia="Times New Roman" w:hAnsi="Times New Roman" w:cs="Times New Roman"/>
          <w:kern w:val="0"/>
          <w:sz w:val="24"/>
          <w:szCs w:val="24"/>
          <w:lang w:val="en-GB"/>
          <w14:ligatures w14:val="none"/>
        </w:rPr>
        <w:t xml:space="preserve">derived from </w:t>
      </w:r>
      <w:r w:rsidR="00704E76" w:rsidRPr="00D63E00">
        <w:rPr>
          <w:rFonts w:ascii="Times New Roman" w:eastAsia="Times New Roman" w:hAnsi="Times New Roman" w:cs="Times New Roman"/>
          <w:kern w:val="0"/>
          <w:sz w:val="24"/>
          <w:szCs w:val="24"/>
          <w:lang w:val="en-GB"/>
          <w14:ligatures w14:val="none"/>
        </w:rPr>
        <w:t xml:space="preserve">different </w:t>
      </w:r>
      <w:r w:rsidR="00453DB3" w:rsidRPr="00D63E00">
        <w:rPr>
          <w:rFonts w:ascii="Times New Roman" w:eastAsia="Times New Roman" w:hAnsi="Times New Roman" w:cs="Times New Roman"/>
          <w:kern w:val="0"/>
          <w:sz w:val="24"/>
          <w:szCs w:val="24"/>
          <w:lang w:val="en-GB"/>
          <w14:ligatures w14:val="none"/>
        </w:rPr>
        <w:t xml:space="preserve">research articles, books, </w:t>
      </w:r>
      <w:r w:rsidR="00137B67" w:rsidRPr="00D63E00">
        <w:rPr>
          <w:rFonts w:ascii="Times New Roman" w:eastAsia="Times New Roman" w:hAnsi="Times New Roman" w:cs="Times New Roman"/>
          <w:kern w:val="0"/>
          <w:sz w:val="24"/>
          <w:szCs w:val="24"/>
          <w:lang w:val="en-GB"/>
          <w14:ligatures w14:val="none"/>
        </w:rPr>
        <w:t>websites</w:t>
      </w:r>
      <w:r w:rsidR="0093780F" w:rsidRPr="00D63E00">
        <w:rPr>
          <w:rFonts w:ascii="Times New Roman" w:eastAsia="Times New Roman" w:hAnsi="Times New Roman" w:cs="Times New Roman"/>
          <w:kern w:val="0"/>
          <w:sz w:val="24"/>
          <w:szCs w:val="24"/>
          <w:lang w:val="en-GB"/>
          <w14:ligatures w14:val="none"/>
        </w:rPr>
        <w:t xml:space="preserve"> etc.</w:t>
      </w:r>
      <w:r w:rsidR="00BB1169" w:rsidRPr="00D63E00">
        <w:rPr>
          <w:rFonts w:ascii="Times New Roman" w:eastAsia="Times New Roman" w:hAnsi="Times New Roman" w:cs="Times New Roman"/>
          <w:kern w:val="0"/>
          <w:sz w:val="24"/>
          <w:szCs w:val="24"/>
          <w:lang w:val="en-GB"/>
          <w14:ligatures w14:val="none"/>
        </w:rPr>
        <w:t xml:space="preserve"> The study used document</w:t>
      </w:r>
      <w:r w:rsidR="00C510E1" w:rsidRPr="00D63E00">
        <w:rPr>
          <w:rFonts w:ascii="Times New Roman" w:eastAsia="Times New Roman" w:hAnsi="Times New Roman" w:cs="Times New Roman"/>
          <w:kern w:val="0"/>
          <w:sz w:val="24"/>
          <w:szCs w:val="24"/>
          <w:lang w:val="en-GB"/>
          <w14:ligatures w14:val="none"/>
        </w:rPr>
        <w:t xml:space="preserve"> analysis approach as research method.</w:t>
      </w:r>
    </w:p>
    <w:p w14:paraId="1CEE2653" w14:textId="77777777" w:rsidR="00FC4A86" w:rsidRPr="00D63E00" w:rsidRDefault="00FC4A86" w:rsidP="003F1056">
      <w:pPr>
        <w:jc w:val="both"/>
        <w:rPr>
          <w:rFonts w:ascii="Times New Roman" w:eastAsia="Times New Roman" w:hAnsi="Times New Roman" w:cs="Times New Roman"/>
          <w:kern w:val="0"/>
          <w:sz w:val="24"/>
          <w:szCs w:val="24"/>
          <w:lang w:val="en-GB"/>
          <w14:ligatures w14:val="none"/>
        </w:rPr>
      </w:pPr>
    </w:p>
    <w:p w14:paraId="1C7B2E03" w14:textId="42020C29" w:rsidR="0084654F" w:rsidRPr="00D63E00" w:rsidRDefault="006E2D1B"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Tagore</w:t>
      </w:r>
      <w:r w:rsidR="00CB6526" w:rsidRPr="00D63E00">
        <w:rPr>
          <w:rFonts w:ascii="Times New Roman" w:eastAsia="Times New Roman" w:hAnsi="Times New Roman" w:cs="Times New Roman"/>
          <w:b/>
          <w:bCs/>
          <w:kern w:val="0"/>
          <w:sz w:val="24"/>
          <w:szCs w:val="24"/>
          <w:lang w:val="en-GB"/>
          <w14:ligatures w14:val="none"/>
        </w:rPr>
        <w:t>’</w:t>
      </w:r>
      <w:r w:rsidRPr="00D63E00">
        <w:rPr>
          <w:rFonts w:ascii="Times New Roman" w:eastAsia="Times New Roman" w:hAnsi="Times New Roman" w:cs="Times New Roman"/>
          <w:b/>
          <w:bCs/>
          <w:kern w:val="0"/>
          <w:sz w:val="24"/>
          <w:szCs w:val="24"/>
          <w:lang w:val="en-GB"/>
          <w14:ligatures w14:val="none"/>
        </w:rPr>
        <w:t>s Educational</w:t>
      </w:r>
      <w:r w:rsidR="00A0420C" w:rsidRPr="00D63E00">
        <w:rPr>
          <w:rFonts w:ascii="Times New Roman" w:eastAsia="Times New Roman" w:hAnsi="Times New Roman" w:cs="Times New Roman"/>
          <w:b/>
          <w:bCs/>
          <w:kern w:val="0"/>
          <w:sz w:val="24"/>
          <w:szCs w:val="24"/>
          <w:lang w:val="en-GB"/>
          <w14:ligatures w14:val="none"/>
        </w:rPr>
        <w:t xml:space="preserve"> Philosophy</w:t>
      </w:r>
    </w:p>
    <w:p w14:paraId="4B2CB2F6" w14:textId="7C8A525B" w:rsidR="0063561E" w:rsidRDefault="00773EFC" w:rsidP="006E4454">
      <w:pPr>
        <w:jc w:val="both"/>
        <w:rPr>
          <w:rFonts w:ascii="Times New Roman" w:eastAsia="Times New Roman" w:hAnsi="Times New Roman" w:cs="Times New Roman"/>
          <w:kern w:val="0"/>
          <w:sz w:val="24"/>
          <w:szCs w:val="24"/>
          <w:highlight w:val="yellow"/>
          <w14:ligatures w14:val="none"/>
        </w:rPr>
      </w:pPr>
      <w:r w:rsidRPr="00D63E00">
        <w:rPr>
          <w:rFonts w:ascii="Times New Roman" w:eastAsia="Times New Roman" w:hAnsi="Times New Roman" w:cs="Times New Roman"/>
          <w:kern w:val="0"/>
          <w:sz w:val="24"/>
          <w:szCs w:val="24"/>
          <w:lang w:val="en-GB"/>
          <w14:ligatures w14:val="none"/>
        </w:rPr>
        <w:t xml:space="preserve">Rabindranath Tagore played a key role in designing an educational system that builds on </w:t>
      </w:r>
      <w:r w:rsidRPr="00C337BA">
        <w:rPr>
          <w:rFonts w:ascii="Times New Roman" w:eastAsia="Times New Roman" w:hAnsi="Times New Roman" w:cs="Times New Roman"/>
          <w:kern w:val="0"/>
          <w:sz w:val="24"/>
          <w:szCs w:val="24"/>
          <w:lang w:val="en-GB"/>
          <w14:ligatures w14:val="none"/>
        </w:rPr>
        <w:t>a</w:t>
      </w:r>
      <w:r w:rsidR="00493D46" w:rsidRPr="00C337BA">
        <w:rPr>
          <w:rFonts w:ascii="Times New Roman" w:eastAsia="Times New Roman" w:hAnsi="Times New Roman" w:cs="Times New Roman"/>
          <w:kern w:val="0"/>
          <w:sz w:val="24"/>
          <w:szCs w:val="24"/>
          <w:lang w:val="en-GB"/>
          <w14:ligatures w14:val="none"/>
        </w:rPr>
        <w:t>l</w:t>
      </w:r>
      <w:r w:rsidRPr="00C337BA">
        <w:rPr>
          <w:rFonts w:ascii="Times New Roman" w:eastAsia="Times New Roman" w:hAnsi="Times New Roman" w:cs="Times New Roman"/>
          <w:kern w:val="0"/>
          <w:sz w:val="24"/>
          <w:szCs w:val="24"/>
          <w:lang w:val="en-GB"/>
          <w14:ligatures w14:val="none"/>
        </w:rPr>
        <w:t>l</w:t>
      </w:r>
      <w:r w:rsidR="00493D46" w:rsidRPr="00C337BA">
        <w:rPr>
          <w:rFonts w:ascii="Times New Roman" w:eastAsia="Times New Roman" w:hAnsi="Times New Roman" w:cs="Times New Roman"/>
          <w:kern w:val="0"/>
          <w:sz w:val="24"/>
          <w:szCs w:val="24"/>
          <w:lang w:val="en-GB"/>
          <w14:ligatures w14:val="none"/>
        </w:rPr>
        <w:t>-</w:t>
      </w:r>
      <w:r w:rsidRPr="00C337BA">
        <w:rPr>
          <w:rFonts w:ascii="Times New Roman" w:eastAsia="Times New Roman" w:hAnsi="Times New Roman" w:cs="Times New Roman"/>
          <w:kern w:val="0"/>
          <w:sz w:val="24"/>
          <w:szCs w:val="24"/>
          <w:lang w:val="en-GB"/>
          <w14:ligatures w14:val="none"/>
        </w:rPr>
        <w:t>round</w:t>
      </w:r>
      <w:r w:rsidRPr="00D63E00">
        <w:rPr>
          <w:rFonts w:ascii="Times New Roman" w:eastAsia="Times New Roman" w:hAnsi="Times New Roman" w:cs="Times New Roman"/>
          <w:kern w:val="0"/>
          <w:sz w:val="24"/>
          <w:szCs w:val="24"/>
          <w:lang w:val="en-GB"/>
          <w14:ligatures w14:val="none"/>
        </w:rPr>
        <w:t xml:space="preserve"> growth, nature-based approaches, appreciation of diversity, developing an individual’s willpower and expression and giving back locally and globally (Dar, 2021). As stated by O’Connell</w:t>
      </w:r>
      <w:r w:rsidR="00C5331C" w:rsidRPr="00D63E00">
        <w:rPr>
          <w:rFonts w:ascii="Times New Roman" w:eastAsia="Times New Roman" w:hAnsi="Times New Roman" w:cs="Times New Roman"/>
          <w:kern w:val="0"/>
          <w:sz w:val="24"/>
          <w:szCs w:val="24"/>
          <w:lang w:val="en-GB"/>
          <w14:ligatures w14:val="none"/>
        </w:rPr>
        <w:t xml:space="preserve"> (2020)</w:t>
      </w:r>
      <w:r w:rsidRPr="00D63E00">
        <w:rPr>
          <w:rFonts w:ascii="Times New Roman" w:eastAsia="Times New Roman" w:hAnsi="Times New Roman" w:cs="Times New Roman"/>
          <w:kern w:val="0"/>
          <w:sz w:val="24"/>
          <w:szCs w:val="24"/>
          <w:lang w:val="en-GB"/>
          <w14:ligatures w14:val="none"/>
        </w:rPr>
        <w:t>, Tagore believed that children absorbed new information better if teachers relied on elements in their daily routines. Having a flexible classroom is better for learning. In addition to learning how to think, he wanted students to focus on developing their creativity, sense of morals and emotions at school. Tagore based the school in Shantiniketan, surrounded by nature, so that the pupils could learn through hands-on experience</w:t>
      </w:r>
      <w:r w:rsidR="00C337BA">
        <w:rPr>
          <w:rFonts w:ascii="Times New Roman" w:eastAsia="Times New Roman" w:hAnsi="Times New Roman" w:cs="Times New Roman"/>
          <w:kern w:val="0"/>
          <w:sz w:val="24"/>
          <w:szCs w:val="24"/>
          <w:lang w:val="en-GB"/>
          <w14:ligatures w14:val="none"/>
        </w:rPr>
        <w:t xml:space="preserve">. </w:t>
      </w:r>
      <w:r w:rsidR="00C337BA" w:rsidRPr="00C337BA">
        <w:rPr>
          <w:rFonts w:ascii="Times New Roman" w:eastAsia="Times New Roman" w:hAnsi="Times New Roman" w:cs="Times New Roman"/>
          <w:kern w:val="0"/>
          <w:sz w:val="24"/>
          <w:szCs w:val="24"/>
          <w:highlight w:val="yellow"/>
          <w14:ligatures w14:val="none"/>
        </w:rPr>
        <w:t xml:space="preserve">As years went on, </w:t>
      </w:r>
      <w:r w:rsidR="00C337BA" w:rsidRPr="00C337BA">
        <w:rPr>
          <w:rFonts w:ascii="Times New Roman" w:eastAsia="Times New Roman" w:hAnsi="Times New Roman" w:cs="Times New Roman"/>
          <w:kern w:val="0"/>
          <w:sz w:val="24"/>
          <w:szCs w:val="24"/>
          <w:highlight w:val="yellow"/>
          <w14:ligatures w14:val="none"/>
        </w:rPr>
        <w:lastRenderedPageBreak/>
        <w:t>Rabindranath Tagore started to think differently about education. These theories centred around naturalism, nationalism and internationalism. He hoped his education would value freedom, creativity and learning by working through problems. His ideas were influenced by traditional Indian culture as well as modern progressive beliefs. Tagore supported India’s culture, languages and ideals and wanted to keep native knowledge and moral beliefs alive. The learning he took in eventually created a universal humanism that grew past any one country. He founded Visva-Bharati University in 1921 to bring people from around the world together so they could learn from each other</w:t>
      </w:r>
      <w:r w:rsidR="0055215C">
        <w:rPr>
          <w:rFonts w:ascii="Times New Roman" w:eastAsia="Times New Roman" w:hAnsi="Times New Roman" w:cs="Times New Roman"/>
          <w:kern w:val="0"/>
          <w:sz w:val="24"/>
          <w:szCs w:val="24"/>
          <w:highlight w:val="yellow"/>
          <w14:ligatures w14:val="none"/>
        </w:rPr>
        <w:t xml:space="preserve"> (</w:t>
      </w:r>
      <w:r w:rsidR="0055215C" w:rsidRPr="0055215C">
        <w:rPr>
          <w:rFonts w:ascii="Times New Roman" w:eastAsia="Times New Roman" w:hAnsi="Times New Roman" w:cs="Times New Roman"/>
          <w:kern w:val="0"/>
          <w:sz w:val="24"/>
          <w:szCs w:val="24"/>
          <w:highlight w:val="yellow"/>
          <w:lang w:val="en-US"/>
          <w14:ligatures w14:val="none"/>
        </w:rPr>
        <w:t>Sen, A. P. (2023)</w:t>
      </w:r>
      <w:r w:rsidR="00C337BA" w:rsidRPr="0055215C">
        <w:rPr>
          <w:rFonts w:ascii="Times New Roman" w:eastAsia="Times New Roman" w:hAnsi="Times New Roman" w:cs="Times New Roman"/>
          <w:kern w:val="0"/>
          <w:sz w:val="24"/>
          <w:szCs w:val="24"/>
          <w:highlight w:val="yellow"/>
          <w14:ligatures w14:val="none"/>
        </w:rPr>
        <w:t xml:space="preserve">. </w:t>
      </w:r>
      <w:r w:rsidR="00C337BA" w:rsidRPr="00C337BA">
        <w:rPr>
          <w:rFonts w:ascii="Times New Roman" w:eastAsia="Times New Roman" w:hAnsi="Times New Roman" w:cs="Times New Roman"/>
          <w:kern w:val="0"/>
          <w:sz w:val="24"/>
          <w:szCs w:val="24"/>
          <w:highlight w:val="yellow"/>
          <w14:ligatures w14:val="none"/>
        </w:rPr>
        <w:t xml:space="preserve">Tagore was the first to advocate Global Citizenship Education and felt that people should understand how important interdependence is. Because he saw the meaning of </w:t>
      </w:r>
      <w:proofErr w:type="spellStart"/>
      <w:r w:rsidR="00C337BA" w:rsidRPr="00C337BA">
        <w:rPr>
          <w:rFonts w:ascii="Times New Roman" w:eastAsia="Times New Roman" w:hAnsi="Times New Roman" w:cs="Times New Roman"/>
          <w:kern w:val="0"/>
          <w:sz w:val="24"/>
          <w:szCs w:val="24"/>
          <w:highlight w:val="yellow"/>
          <w14:ligatures w14:val="none"/>
        </w:rPr>
        <w:t>Vasudhaiva</w:t>
      </w:r>
      <w:proofErr w:type="spellEnd"/>
      <w:r w:rsidR="00C337BA" w:rsidRPr="00C337BA">
        <w:rPr>
          <w:rFonts w:ascii="Times New Roman" w:eastAsia="Times New Roman" w:hAnsi="Times New Roman" w:cs="Times New Roman"/>
          <w:kern w:val="0"/>
          <w:sz w:val="24"/>
          <w:szCs w:val="24"/>
          <w:highlight w:val="yellow"/>
          <w14:ligatures w14:val="none"/>
        </w:rPr>
        <w:t xml:space="preserve"> </w:t>
      </w:r>
      <w:proofErr w:type="spellStart"/>
      <w:r w:rsidR="00C337BA" w:rsidRPr="00C337BA">
        <w:rPr>
          <w:rFonts w:ascii="Times New Roman" w:eastAsia="Times New Roman" w:hAnsi="Times New Roman" w:cs="Times New Roman"/>
          <w:kern w:val="0"/>
          <w:sz w:val="24"/>
          <w:szCs w:val="24"/>
          <w:highlight w:val="yellow"/>
          <w14:ligatures w14:val="none"/>
        </w:rPr>
        <w:t>Kutumbakam</w:t>
      </w:r>
      <w:proofErr w:type="spellEnd"/>
      <w:r w:rsidR="00C337BA" w:rsidRPr="00C337BA">
        <w:rPr>
          <w:rFonts w:ascii="Times New Roman" w:eastAsia="Times New Roman" w:hAnsi="Times New Roman" w:cs="Times New Roman"/>
          <w:kern w:val="0"/>
          <w:sz w:val="24"/>
          <w:szCs w:val="24"/>
          <w:highlight w:val="yellow"/>
          <w14:ligatures w14:val="none"/>
        </w:rPr>
        <w:t xml:space="preserve"> as spiritual and ethical, he believed “the world is one </w:t>
      </w:r>
      <w:r w:rsidR="00C337BA" w:rsidRPr="0063561E">
        <w:rPr>
          <w:rFonts w:ascii="Times New Roman" w:eastAsia="Times New Roman" w:hAnsi="Times New Roman" w:cs="Times New Roman"/>
          <w:kern w:val="0"/>
          <w:sz w:val="24"/>
          <w:szCs w:val="24"/>
          <w:highlight w:val="yellow"/>
          <w14:ligatures w14:val="none"/>
        </w:rPr>
        <w:t>family.”</w:t>
      </w:r>
      <w:r w:rsidR="0063561E" w:rsidRPr="0063561E">
        <w:rPr>
          <w:rFonts w:ascii="Times New Roman" w:eastAsia="Times New Roman" w:hAnsi="Times New Roman" w:cs="Times New Roman"/>
          <w:kern w:val="0"/>
          <w:sz w:val="24"/>
          <w:szCs w:val="24"/>
          <w:highlight w:val="yellow"/>
          <w14:ligatures w14:val="none"/>
        </w:rPr>
        <w:t xml:space="preserve"> </w:t>
      </w:r>
    </w:p>
    <w:p w14:paraId="479EDADD" w14:textId="19BB8D69" w:rsidR="00773EFC" w:rsidRPr="00D63E00" w:rsidRDefault="0063561E" w:rsidP="006E4454">
      <w:pPr>
        <w:jc w:val="both"/>
        <w:rPr>
          <w:rFonts w:ascii="Times New Roman" w:eastAsia="Times New Roman" w:hAnsi="Times New Roman" w:cs="Times New Roman"/>
          <w:kern w:val="0"/>
          <w:sz w:val="24"/>
          <w:szCs w:val="24"/>
          <w:lang w:val="en-GB"/>
          <w14:ligatures w14:val="none"/>
        </w:rPr>
      </w:pPr>
      <w:r w:rsidRPr="0063561E">
        <w:rPr>
          <w:rFonts w:ascii="Times New Roman" w:eastAsia="Times New Roman" w:hAnsi="Times New Roman" w:cs="Times New Roman"/>
          <w:kern w:val="0"/>
          <w:sz w:val="24"/>
          <w:szCs w:val="24"/>
          <w:highlight w:val="yellow"/>
          <w14:ligatures w14:val="none"/>
        </w:rPr>
        <w:t>Here are some important aspects of his educational thoughts:</w:t>
      </w:r>
    </w:p>
    <w:p w14:paraId="697B7CFD" w14:textId="45A36E81" w:rsidR="00B01C07" w:rsidRPr="00D63E00" w:rsidRDefault="00A12FF6" w:rsidP="00B01C07">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Holistic Education: </w:t>
      </w:r>
      <w:r w:rsidR="00925981" w:rsidRPr="00D63E00">
        <w:rPr>
          <w:rFonts w:ascii="Times New Roman" w:eastAsia="Times New Roman" w:hAnsi="Times New Roman" w:cs="Times New Roman"/>
          <w:kern w:val="0"/>
          <w:sz w:val="24"/>
          <w:szCs w:val="24"/>
          <w:lang w:val="en-GB"/>
          <w14:ligatures w14:val="none"/>
        </w:rPr>
        <w:t>According to Tagore, education involves more than simply passing along facts and numbers. Besides promoting academic learning, he encouraged an education that focused on students’ spiritual and ethical needs. According to Tagore, education should help a person become independent in their mental processes and ways of expressing ideas.</w:t>
      </w:r>
    </w:p>
    <w:p w14:paraId="73F2D0F2" w14:textId="3110C51E" w:rsidR="001B5660" w:rsidRPr="00D63E00" w:rsidRDefault="00C57E35" w:rsidP="001B5660">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Integration with Nature: </w:t>
      </w:r>
      <w:r w:rsidR="005212C7" w:rsidRPr="00D63E00">
        <w:rPr>
          <w:rFonts w:ascii="Times New Roman" w:eastAsia="Times New Roman" w:hAnsi="Times New Roman" w:cs="Times New Roman"/>
          <w:kern w:val="0"/>
          <w:sz w:val="24"/>
          <w:szCs w:val="24"/>
          <w:lang w:val="en-GB"/>
          <w14:ligatures w14:val="none"/>
        </w:rPr>
        <w:t>Rabindranath Tagore based his educational method on incorporating nature into teaching activities. The students who attended Tagore’s school shared a close bond with nature. This close connexion with nature encouraged the children to appreciate nature and consider today’s global challenges.</w:t>
      </w:r>
    </w:p>
    <w:p w14:paraId="584C0674" w14:textId="2D98C6E1" w:rsidR="00801A4B" w:rsidRPr="00D63E00" w:rsidRDefault="005E1133" w:rsidP="00ED594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Cultural Inclusion and Diversity: </w:t>
      </w:r>
      <w:r w:rsidR="00801A4B" w:rsidRPr="00D63E00">
        <w:rPr>
          <w:rFonts w:ascii="Times New Roman" w:eastAsia="Times New Roman" w:hAnsi="Times New Roman" w:cs="Times New Roman"/>
          <w:kern w:val="0"/>
          <w:sz w:val="24"/>
          <w:szCs w:val="24"/>
          <w:lang w:val="en-GB"/>
          <w14:ligatures w14:val="none"/>
        </w:rPr>
        <w:t>Tagore believed that bringing together different cultures could be beneficial for everyone. Visva-Bharati invited students and professors from all over the globe to promote the exchange of cultures and ideas. This aspect explains that within his viewpoint, the GCED focuses especially on people being tolerant and understanding across cultures (Sarkar &amp; Barman, 2023).</w:t>
      </w:r>
    </w:p>
    <w:p w14:paraId="7CD4DE40" w14:textId="13D606C7" w:rsidR="00B349C3" w:rsidRPr="00D63E00" w:rsidRDefault="004A089B" w:rsidP="00ED594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Freedom and Creativity</w:t>
      </w:r>
      <w:r w:rsidR="00D054CC" w:rsidRPr="00D63E00">
        <w:rPr>
          <w:rFonts w:ascii="Times New Roman" w:eastAsia="Times New Roman" w:hAnsi="Times New Roman" w:cs="Times New Roman"/>
          <w:kern w:val="0"/>
          <w:sz w:val="24"/>
          <w:szCs w:val="24"/>
          <w:lang w:val="en-GB"/>
          <w14:ligatures w14:val="none"/>
        </w:rPr>
        <w:t xml:space="preserve">: </w:t>
      </w:r>
      <w:r w:rsidR="00B349C3" w:rsidRPr="00D63E00">
        <w:rPr>
          <w:rFonts w:ascii="Times New Roman" w:eastAsia="Times New Roman" w:hAnsi="Times New Roman" w:cs="Times New Roman"/>
          <w:kern w:val="0"/>
          <w:sz w:val="24"/>
          <w:szCs w:val="24"/>
          <w:lang w:val="en-GB"/>
          <w14:ligatures w14:val="none"/>
        </w:rPr>
        <w:t>Tagore thought that allowing the mind to investigate and speak freely in a learning environment helped people become more creative.</w:t>
      </w:r>
      <w:r w:rsidR="005E746C" w:rsidRPr="00D63E00">
        <w:rPr>
          <w:rFonts w:ascii="Times New Roman" w:eastAsia="Times New Roman" w:hAnsi="Times New Roman" w:cs="Times New Roman"/>
          <w:kern w:val="0"/>
          <w:sz w:val="24"/>
          <w:szCs w:val="24"/>
          <w:lang w:val="en-GB"/>
          <w14:ligatures w14:val="none"/>
        </w:rPr>
        <w:t xml:space="preserve"> Such</w:t>
      </w:r>
      <w:r w:rsidR="00B349C3" w:rsidRPr="00D63E00">
        <w:rPr>
          <w:rFonts w:ascii="Times New Roman" w:eastAsia="Times New Roman" w:hAnsi="Times New Roman" w:cs="Times New Roman"/>
          <w:kern w:val="0"/>
          <w:sz w:val="24"/>
          <w:szCs w:val="24"/>
          <w:lang w:val="en-GB"/>
          <w14:ligatures w14:val="none"/>
        </w:rPr>
        <w:t xml:space="preserve"> independence is valuable in global citizenship because it helps students improve their problem-solving skills and creative thinking (Pramanik, 2019).</w:t>
      </w:r>
    </w:p>
    <w:p w14:paraId="73E98A60" w14:textId="77777777" w:rsidR="00CA48FF" w:rsidRPr="00D63E00" w:rsidRDefault="00D2213C" w:rsidP="00550A9A">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Emphasis on Human Values: </w:t>
      </w:r>
      <w:r w:rsidR="009402B6" w:rsidRPr="00D63E00">
        <w:rPr>
          <w:rFonts w:ascii="Times New Roman" w:eastAsia="Times New Roman" w:hAnsi="Times New Roman" w:cs="Times New Roman"/>
          <w:kern w:val="0"/>
          <w:sz w:val="24"/>
          <w:szCs w:val="24"/>
          <w:lang w:val="en-GB"/>
          <w14:ligatures w14:val="none"/>
        </w:rPr>
        <w:t>In his views on education, Tagore stressed the need for empathy, harmony and unity among people. He felt that education should allow students to accomplish their goals and understand the importance of caring for others (Kupfer, 2020).</w:t>
      </w:r>
    </w:p>
    <w:p w14:paraId="5325B174" w14:textId="1302F7CF" w:rsidR="0009307C" w:rsidRPr="00D63E00" w:rsidRDefault="000F6451"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C</w:t>
      </w:r>
      <w:r w:rsidR="00A0420C" w:rsidRPr="00D63E00">
        <w:rPr>
          <w:rFonts w:ascii="Times New Roman" w:eastAsia="Times New Roman" w:hAnsi="Times New Roman" w:cs="Times New Roman"/>
          <w:b/>
          <w:bCs/>
          <w:kern w:val="0"/>
          <w:sz w:val="24"/>
          <w:szCs w:val="24"/>
          <w:lang w:val="en-GB"/>
          <w14:ligatures w14:val="none"/>
        </w:rPr>
        <w:t>onceptualizing</w:t>
      </w:r>
      <w:r w:rsidR="000B137C" w:rsidRPr="00D63E00">
        <w:rPr>
          <w:rFonts w:ascii="Times New Roman" w:eastAsia="Times New Roman" w:hAnsi="Times New Roman" w:cs="Times New Roman"/>
          <w:b/>
          <w:bCs/>
          <w:kern w:val="0"/>
          <w:sz w:val="24"/>
          <w:szCs w:val="24"/>
          <w:lang w:val="en-GB"/>
          <w14:ligatures w14:val="none"/>
        </w:rPr>
        <w:t xml:space="preserve"> Tagore</w:t>
      </w:r>
      <w:r w:rsidR="00E34210" w:rsidRPr="00D63E00">
        <w:rPr>
          <w:rFonts w:ascii="Times New Roman" w:eastAsia="Times New Roman" w:hAnsi="Times New Roman" w:cs="Times New Roman"/>
          <w:b/>
          <w:bCs/>
          <w:kern w:val="0"/>
          <w:sz w:val="24"/>
          <w:szCs w:val="24"/>
          <w:lang w:val="en-GB"/>
          <w14:ligatures w14:val="none"/>
        </w:rPr>
        <w:t>’s</w:t>
      </w:r>
      <w:r w:rsidRPr="00D63E00">
        <w:rPr>
          <w:rFonts w:ascii="Times New Roman" w:eastAsia="Times New Roman" w:hAnsi="Times New Roman" w:cs="Times New Roman"/>
          <w:b/>
          <w:bCs/>
          <w:kern w:val="0"/>
          <w:sz w:val="24"/>
          <w:szCs w:val="24"/>
          <w:lang w:val="en-GB"/>
          <w14:ligatures w14:val="none"/>
        </w:rPr>
        <w:t xml:space="preserve"> Global Citizenship</w:t>
      </w:r>
      <w:r w:rsidR="00E34210" w:rsidRPr="00D63E00">
        <w:rPr>
          <w:rFonts w:ascii="Times New Roman" w:eastAsia="Times New Roman" w:hAnsi="Times New Roman" w:cs="Times New Roman"/>
          <w:b/>
          <w:bCs/>
          <w:kern w:val="0"/>
          <w:sz w:val="24"/>
          <w:szCs w:val="24"/>
          <w:lang w:val="en-GB"/>
          <w14:ligatures w14:val="none"/>
        </w:rPr>
        <w:t xml:space="preserve"> Thought</w:t>
      </w:r>
    </w:p>
    <w:p w14:paraId="1E10A785" w14:textId="4A83C166" w:rsidR="00C933B5" w:rsidRPr="00D63E00" w:rsidRDefault="00064D41" w:rsidP="00B66D4C">
      <w:pPr>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Amid the rise of nationalism, Tagore emphasised the need for a united humanity and paid special attention to worldwide issues (Fraser, 2017), (</w:t>
      </w:r>
      <w:proofErr w:type="spellStart"/>
      <w:r w:rsidRPr="00D63E00">
        <w:rPr>
          <w:rFonts w:ascii="Times New Roman" w:eastAsia="Times New Roman" w:hAnsi="Times New Roman" w:cs="Times New Roman"/>
          <w:kern w:val="0"/>
          <w:sz w:val="24"/>
          <w:szCs w:val="24"/>
          <w:lang w:val="en-GB"/>
          <w14:ligatures w14:val="none"/>
        </w:rPr>
        <w:t>Bhusan</w:t>
      </w:r>
      <w:proofErr w:type="spellEnd"/>
      <w:r w:rsidRPr="00D63E00">
        <w:rPr>
          <w:rFonts w:ascii="Times New Roman" w:eastAsia="Times New Roman" w:hAnsi="Times New Roman" w:cs="Times New Roman"/>
          <w:kern w:val="0"/>
          <w:sz w:val="24"/>
          <w:szCs w:val="24"/>
          <w:lang w:val="en-GB"/>
          <w14:ligatures w14:val="none"/>
        </w:rPr>
        <w:t xml:space="preserve"> et al., 2015). According to Tagore, the leading schools of his time fostered a limited type of nationalism that kept students from being open-minded and discovering different cultures, as they would “stop being capable of sympathising with ideas outside theirs” (Leviste et al., 2023), (Kupfer, 2020). Tagore believed that for globalisation to work, children should respect their own </w:t>
      </w:r>
      <w:r w:rsidRPr="00D63E00">
        <w:rPr>
          <w:rFonts w:ascii="Times New Roman" w:eastAsia="Times New Roman" w:hAnsi="Times New Roman" w:cs="Times New Roman"/>
          <w:kern w:val="0"/>
          <w:sz w:val="24"/>
          <w:szCs w:val="24"/>
          <w:lang w:val="en-GB"/>
          <w14:ligatures w14:val="none"/>
        </w:rPr>
        <w:lastRenderedPageBreak/>
        <w:t>culture as well as realise that people everywhere are equal (Sen, 2001). Tagore viewed education as connected to one’s surroundings and interacting with citizens from other countries (O’Connell, 2011). Tagore thought that it took interactions with different people to foster tolerance and understanding worldwide. Tagore encouraged people of different cultures and religions to understand and respect one another daily by bringing trainers and students from different nations to his university and school. He believed that hospitality was the greatest way to encourage and teach peace (Banga, 2023). In contrast to other places, visitors are treated with hospitality and everyone helps ensure they are looked after. Tagore believed that an ‘atmosphere of love’ in his students could free them from feelings of racial prejudice (Kupfer, 2016). Visva-Bharati University which simply means “World-India”</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 aims to connect with the world and to build a connexion with its country of origin, India.</w:t>
      </w:r>
    </w:p>
    <w:p w14:paraId="743F1FA0" w14:textId="710541D1" w:rsidR="000F6451" w:rsidRPr="00D63E00" w:rsidRDefault="000F6451" w:rsidP="00B66D4C">
      <w:pPr>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Tagore</w:t>
      </w:r>
      <w:r w:rsidR="00CB6526" w:rsidRPr="00D63E00">
        <w:rPr>
          <w:rFonts w:ascii="Times New Roman" w:eastAsia="Times New Roman" w:hAnsi="Times New Roman" w:cs="Times New Roman"/>
          <w:b/>
          <w:bCs/>
          <w:kern w:val="0"/>
          <w:sz w:val="24"/>
          <w:szCs w:val="24"/>
          <w:lang w:val="en-GB"/>
          <w14:ligatures w14:val="none"/>
        </w:rPr>
        <w:t>’</w:t>
      </w:r>
      <w:r w:rsidRPr="00D63E00">
        <w:rPr>
          <w:rFonts w:ascii="Times New Roman" w:eastAsia="Times New Roman" w:hAnsi="Times New Roman" w:cs="Times New Roman"/>
          <w:b/>
          <w:bCs/>
          <w:kern w:val="0"/>
          <w:sz w:val="24"/>
          <w:szCs w:val="24"/>
          <w:lang w:val="en-GB"/>
          <w14:ligatures w14:val="none"/>
        </w:rPr>
        <w:t xml:space="preserve">s Experiment </w:t>
      </w:r>
      <w:r w:rsidR="004639DE" w:rsidRPr="00D63E00">
        <w:rPr>
          <w:rFonts w:ascii="Times New Roman" w:eastAsia="Times New Roman" w:hAnsi="Times New Roman" w:cs="Times New Roman"/>
          <w:b/>
          <w:bCs/>
          <w:kern w:val="0"/>
          <w:sz w:val="24"/>
          <w:szCs w:val="24"/>
          <w:lang w:val="en-GB"/>
          <w14:ligatures w14:val="none"/>
        </w:rPr>
        <w:t>with Education – Visva Bharati</w:t>
      </w:r>
    </w:p>
    <w:p w14:paraId="7155CBD6" w14:textId="46291103" w:rsidR="00933DF9" w:rsidRPr="00D63E00" w:rsidRDefault="00933DF9" w:rsidP="00933DF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In his 1918 book </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The Centre of Indian Culture</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Tagore conveys his idea for a university that would be the centr</w:t>
      </w:r>
      <w:r w:rsidR="00D63E00" w:rsidRPr="00D63E00">
        <w:rPr>
          <w:rFonts w:ascii="Times New Roman" w:eastAsia="Times New Roman" w:hAnsi="Times New Roman" w:cs="Times New Roman"/>
          <w:kern w:val="0"/>
          <w:sz w:val="24"/>
          <w:szCs w:val="24"/>
          <w:lang w:val="en-GB"/>
          <w14:ligatures w14:val="none"/>
        </w:rPr>
        <w:t>e</w:t>
      </w:r>
      <w:r w:rsidRPr="00D63E00">
        <w:rPr>
          <w:rFonts w:ascii="Times New Roman" w:eastAsia="Times New Roman" w:hAnsi="Times New Roman" w:cs="Times New Roman"/>
          <w:kern w:val="0"/>
          <w:sz w:val="24"/>
          <w:szCs w:val="24"/>
          <w:lang w:val="en-GB"/>
          <w14:ligatures w14:val="none"/>
        </w:rPr>
        <w:t xml:space="preserve"> of Indian culture. Before it grew to cover the wider world, Tagore</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school was connected to all of Asia.</w:t>
      </w:r>
      <w:r w:rsidR="00493D46">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kern w:val="0"/>
          <w:sz w:val="24"/>
          <w:szCs w:val="24"/>
          <w:lang w:val="en-GB"/>
          <w14:ligatures w14:val="none"/>
        </w:rPr>
        <w:t>Tagore</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institution officially opened to the public in 1922</w:t>
      </w:r>
      <w:r w:rsidR="00493D46" w:rsidRPr="00493D46">
        <w:rPr>
          <w:rFonts w:ascii="Times New Roman" w:eastAsia="Times New Roman" w:hAnsi="Times New Roman" w:cs="Times New Roman"/>
          <w:kern w:val="0"/>
          <w:sz w:val="24"/>
          <w:szCs w:val="24"/>
          <w:lang w:val="en-GB"/>
          <w14:ligatures w14:val="none"/>
        </w:rPr>
        <w:t xml:space="preserve"> </w:t>
      </w:r>
      <w:r w:rsidR="00493D46" w:rsidRPr="00493D46">
        <w:rPr>
          <w:rFonts w:ascii="Times New Roman" w:eastAsia="Times New Roman" w:hAnsi="Times New Roman" w:cs="Times New Roman"/>
          <w:kern w:val="0"/>
          <w:sz w:val="24"/>
          <w:szCs w:val="24"/>
          <w:highlight w:val="yellow"/>
          <w:lang w:val="en-GB"/>
          <w14:ligatures w14:val="none"/>
        </w:rPr>
        <w:t>(Dasgupta, 2010)</w:t>
      </w:r>
      <w:r w:rsidRPr="00D63E00">
        <w:rPr>
          <w:rFonts w:ascii="Times New Roman" w:eastAsia="Times New Roman" w:hAnsi="Times New Roman" w:cs="Times New Roman"/>
          <w:kern w:val="0"/>
          <w:sz w:val="24"/>
          <w:szCs w:val="24"/>
          <w:lang w:val="en-GB"/>
          <w14:ligatures w14:val="none"/>
        </w:rPr>
        <w:t>. The name of the organi</w:t>
      </w:r>
      <w:r w:rsidR="005628FB"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 xml:space="preserve">ation, Visva-Bharati, and its slogan, </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Yatra </w:t>
      </w:r>
      <w:proofErr w:type="spellStart"/>
      <w:r w:rsidRPr="00D63E00">
        <w:rPr>
          <w:rFonts w:ascii="Times New Roman" w:eastAsia="Times New Roman" w:hAnsi="Times New Roman" w:cs="Times New Roman"/>
          <w:kern w:val="0"/>
          <w:sz w:val="24"/>
          <w:szCs w:val="24"/>
          <w:lang w:val="en-GB"/>
          <w14:ligatures w14:val="none"/>
        </w:rPr>
        <w:t>Visvam</w:t>
      </w:r>
      <w:proofErr w:type="spellEnd"/>
      <w:r w:rsidRPr="00D63E00">
        <w:rPr>
          <w:rFonts w:ascii="Times New Roman" w:eastAsia="Times New Roman" w:hAnsi="Times New Roman" w:cs="Times New Roman"/>
          <w:kern w:val="0"/>
          <w:sz w:val="24"/>
          <w:szCs w:val="24"/>
          <w:lang w:val="en-GB"/>
          <w14:ligatures w14:val="none"/>
        </w:rPr>
        <w:t xml:space="preserve"> </w:t>
      </w:r>
      <w:proofErr w:type="spellStart"/>
      <w:r w:rsidRPr="00D63E00">
        <w:rPr>
          <w:rFonts w:ascii="Times New Roman" w:eastAsia="Times New Roman" w:hAnsi="Times New Roman" w:cs="Times New Roman"/>
          <w:kern w:val="0"/>
          <w:sz w:val="24"/>
          <w:szCs w:val="24"/>
          <w:lang w:val="en-GB"/>
          <w14:ligatures w14:val="none"/>
        </w:rPr>
        <w:t>Bhavati</w:t>
      </w:r>
      <w:proofErr w:type="spellEnd"/>
      <w:r w:rsidRPr="00D63E00">
        <w:rPr>
          <w:rFonts w:ascii="Times New Roman" w:eastAsia="Times New Roman" w:hAnsi="Times New Roman" w:cs="Times New Roman"/>
          <w:kern w:val="0"/>
          <w:sz w:val="24"/>
          <w:szCs w:val="24"/>
          <w:lang w:val="en-GB"/>
          <w14:ligatures w14:val="none"/>
        </w:rPr>
        <w:t xml:space="preserve"> </w:t>
      </w:r>
      <w:proofErr w:type="spellStart"/>
      <w:r w:rsidRPr="00D63E00">
        <w:rPr>
          <w:rFonts w:ascii="Times New Roman" w:eastAsia="Times New Roman" w:hAnsi="Times New Roman" w:cs="Times New Roman"/>
          <w:kern w:val="0"/>
          <w:sz w:val="24"/>
          <w:szCs w:val="24"/>
          <w:lang w:val="en-GB"/>
          <w14:ligatures w14:val="none"/>
        </w:rPr>
        <w:t>Ekanidam</w:t>
      </w:r>
      <w:proofErr w:type="spellEnd"/>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 which means </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Where the whole world meets in one nest</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 are meant to show the connection between India and the rest of the world (Visva Bharati). </w:t>
      </w:r>
    </w:p>
    <w:p w14:paraId="0379D332" w14:textId="00E82B1C" w:rsidR="00933DF9" w:rsidRPr="00D63E00" w:rsidRDefault="00933DF9" w:rsidP="00933DF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The school</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main idea is that everyone is part of the larger family and that it</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s up to each person to help to form the bonds of friendship and understanding more potent between them and their communities. Visva Bharati promotes Global Citizenship Education (GCED) in a variety of contexts such as the classroom, through a variety of activities such as multidisciplinary curricula, community service projects, cultural exchange programs, and international partnerships (Chowdhury, 2023). </w:t>
      </w:r>
    </w:p>
    <w:p w14:paraId="0058D6B2" w14:textId="6C9BFD98" w:rsidR="0007381A" w:rsidRDefault="00933DF9" w:rsidP="00933DF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The university</w:t>
      </w:r>
      <w:r w:rsidR="00BA2A6F">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s seminar, workshop, and conference series are also meant to stress how important global citizenship is. Visva Bharati has a number of </w:t>
      </w:r>
      <w:proofErr w:type="spellStart"/>
      <w:r w:rsidRPr="00D63E00">
        <w:rPr>
          <w:rFonts w:ascii="Times New Roman" w:eastAsia="Times New Roman" w:hAnsi="Times New Roman" w:cs="Times New Roman"/>
          <w:kern w:val="0"/>
          <w:sz w:val="24"/>
          <w:szCs w:val="24"/>
          <w:lang w:val="en-GB"/>
          <w14:ligatures w14:val="none"/>
        </w:rPr>
        <w:t>Bhavanas</w:t>
      </w:r>
      <w:proofErr w:type="spellEnd"/>
      <w:r w:rsidRPr="00D63E00">
        <w:rPr>
          <w:rFonts w:ascii="Times New Roman" w:eastAsia="Times New Roman" w:hAnsi="Times New Roman" w:cs="Times New Roman"/>
          <w:kern w:val="0"/>
          <w:sz w:val="24"/>
          <w:szCs w:val="24"/>
          <w:lang w:val="en-GB"/>
          <w14:ligatures w14:val="none"/>
        </w:rPr>
        <w:t xml:space="preserve"> (institutes) to study international cultures, including Nippon Bhavana, which promotes Indo-Japanese relations; the Centre for Modern European Languages, Literatures, and Culture Studies; Cheena Bhavana, which teaches Chinese language and culture; and the newly opened Bangladesh Bhavana. The way Visva Bharati has influenced its students and graduates has impacted their commitment to being socially responsible, protecting the environment, and being </w:t>
      </w:r>
      <w:r w:rsidR="006E4CF6" w:rsidRPr="00D63E00">
        <w:rPr>
          <w:rFonts w:ascii="Times New Roman" w:eastAsia="Times New Roman" w:hAnsi="Times New Roman" w:cs="Times New Roman"/>
          <w:kern w:val="0"/>
          <w:sz w:val="24"/>
          <w:szCs w:val="24"/>
          <w:lang w:val="en-GB"/>
          <w14:ligatures w14:val="none"/>
        </w:rPr>
        <w:t>aware</w:t>
      </w:r>
      <w:r w:rsidRPr="00D63E00">
        <w:rPr>
          <w:rFonts w:ascii="Times New Roman" w:eastAsia="Times New Roman" w:hAnsi="Times New Roman" w:cs="Times New Roman"/>
          <w:kern w:val="0"/>
          <w:sz w:val="24"/>
          <w:szCs w:val="24"/>
          <w:lang w:val="en-GB"/>
          <w14:ligatures w14:val="none"/>
        </w:rPr>
        <w:t xml:space="preserve"> of other cultures. After obtaining the necessary skills, many people have gone on to make a contribution in the world through work in education, development, and diplomacy. There are still problems that need to be solved if GCED is going to be part of the larger educational system and be able to adapt to changing social, economic, and political conditions.</w:t>
      </w:r>
    </w:p>
    <w:p w14:paraId="03B483FE" w14:textId="120D9FC0" w:rsidR="002E7208" w:rsidRDefault="002E7208" w:rsidP="0057155D">
      <w:pPr>
        <w:jc w:val="both"/>
        <w:rPr>
          <w:rFonts w:ascii="Times New Roman" w:eastAsia="Times New Roman" w:hAnsi="Times New Roman" w:cs="Times New Roman"/>
          <w:kern w:val="0"/>
          <w:sz w:val="24"/>
          <w:szCs w:val="24"/>
          <w14:ligatures w14:val="none"/>
        </w:rPr>
      </w:pPr>
      <w:r w:rsidRPr="002E7208">
        <w:rPr>
          <w:rFonts w:ascii="Times New Roman" w:eastAsia="Times New Roman" w:hAnsi="Times New Roman" w:cs="Times New Roman"/>
          <w:kern w:val="0"/>
          <w:sz w:val="24"/>
          <w:szCs w:val="24"/>
          <w:highlight w:val="yellow"/>
          <w14:ligatures w14:val="none"/>
        </w:rPr>
        <w:t xml:space="preserve">Shantiniketan teaches both traditional subjects and art, culture and nature. Kala Bhavana, an Institute of Fine Arts and Sangeet Bhavana, a Music and Dance, continue to have a long-lasting </w:t>
      </w:r>
      <w:r w:rsidR="00BC68EB">
        <w:rPr>
          <w:rFonts w:ascii="Times New Roman" w:eastAsia="Times New Roman" w:hAnsi="Times New Roman" w:cs="Times New Roman"/>
          <w:kern w:val="0"/>
          <w:sz w:val="24"/>
          <w:szCs w:val="24"/>
          <w:highlight w:val="yellow"/>
          <w14:ligatures w14:val="none"/>
        </w:rPr>
        <w:t>global impact</w:t>
      </w:r>
      <w:r w:rsidRPr="002E7208">
        <w:rPr>
          <w:rFonts w:ascii="Times New Roman" w:eastAsia="Times New Roman" w:hAnsi="Times New Roman" w:cs="Times New Roman"/>
          <w:kern w:val="0"/>
          <w:sz w:val="24"/>
          <w:szCs w:val="24"/>
          <w:highlight w:val="yellow"/>
          <w14:ligatures w14:val="none"/>
        </w:rPr>
        <w:t xml:space="preserve">. The </w:t>
      </w:r>
      <w:r w:rsidR="00BC68EB">
        <w:rPr>
          <w:rFonts w:ascii="Times New Roman" w:eastAsia="Times New Roman" w:hAnsi="Times New Roman" w:cs="Times New Roman"/>
          <w:kern w:val="0"/>
          <w:sz w:val="24"/>
          <w:szCs w:val="24"/>
          <w:highlight w:val="yellow"/>
          <w14:ligatures w14:val="none"/>
        </w:rPr>
        <w:t xml:space="preserve">festivals like </w:t>
      </w:r>
      <w:r w:rsidRPr="002E7208">
        <w:rPr>
          <w:rFonts w:ascii="Times New Roman" w:eastAsia="Times New Roman" w:hAnsi="Times New Roman" w:cs="Times New Roman"/>
          <w:kern w:val="0"/>
          <w:sz w:val="24"/>
          <w:szCs w:val="24"/>
          <w:highlight w:val="yellow"/>
          <w14:ligatures w14:val="none"/>
        </w:rPr>
        <w:t>Poush Mela, Vasanta Utsav and Rabindra Jayanti aim to promote cultural understanding.</w:t>
      </w:r>
      <w:r w:rsidR="00BC68EB">
        <w:rPr>
          <w:rFonts w:ascii="Times New Roman" w:eastAsia="Times New Roman" w:hAnsi="Times New Roman" w:cs="Times New Roman"/>
          <w:kern w:val="0"/>
          <w:sz w:val="24"/>
          <w:szCs w:val="24"/>
          <w:highlight w:val="yellow"/>
          <w14:ligatures w14:val="none"/>
        </w:rPr>
        <w:t xml:space="preserve"> </w:t>
      </w:r>
      <w:r w:rsidRPr="002E7208">
        <w:rPr>
          <w:rFonts w:ascii="Times New Roman" w:eastAsia="Times New Roman" w:hAnsi="Times New Roman" w:cs="Times New Roman"/>
          <w:kern w:val="0"/>
          <w:sz w:val="24"/>
          <w:szCs w:val="24"/>
          <w:highlight w:val="yellow"/>
          <w14:ligatures w14:val="none"/>
        </w:rPr>
        <w:t>The way Tagore encouraged international educational collaboration is still followed and encouraged today.</w:t>
      </w:r>
    </w:p>
    <w:p w14:paraId="4DED0FB0" w14:textId="2BE1778F" w:rsidR="003C4178" w:rsidRPr="00D63E00" w:rsidRDefault="007E0094" w:rsidP="0057155D">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lastRenderedPageBreak/>
        <w:t>Tagore’s Educational Pedagogy and Practices</w:t>
      </w:r>
    </w:p>
    <w:p w14:paraId="067EF27B" w14:textId="558C3B12" w:rsidR="0054143A" w:rsidRPr="00D63E00" w:rsidRDefault="005D41EA" w:rsidP="003C4178">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Tagore’s way of teaching helps students become global citizens because his methods fit well with the objectives and themes of Global Citizenship Education (GCED). We are exploring how Tagore’s approach to education was much like what GCED aims to achieve. </w:t>
      </w:r>
    </w:p>
    <w:p w14:paraId="495092AE" w14:textId="18743D6E" w:rsidR="009A1FB9" w:rsidRPr="009A1FB9" w:rsidRDefault="009A1FB9" w:rsidP="009A1FB9">
      <w:pPr>
        <w:jc w:val="both"/>
        <w:rPr>
          <w:rFonts w:ascii="Times New Roman" w:eastAsia="Times New Roman" w:hAnsi="Times New Roman" w:cs="Times New Roman"/>
          <w:i/>
          <w:iCs/>
          <w:kern w:val="0"/>
          <w:sz w:val="24"/>
          <w:szCs w:val="24"/>
          <w:lang w:val="en-GB"/>
          <w14:ligatures w14:val="none"/>
        </w:rPr>
      </w:pPr>
      <w:r w:rsidRPr="009A1FB9">
        <w:rPr>
          <w:rFonts w:ascii="Times New Roman" w:eastAsia="Times New Roman" w:hAnsi="Times New Roman" w:cs="Times New Roman"/>
          <w:i/>
          <w:iCs/>
          <w:kern w:val="0"/>
          <w:sz w:val="24"/>
          <w:szCs w:val="24"/>
          <w:lang w:val="en-GB"/>
          <w14:ligatures w14:val="none"/>
        </w:rPr>
        <w:t xml:space="preserve">Respecting and understanding different cultures: </w:t>
      </w:r>
      <w:r w:rsidRPr="009A1FB9">
        <w:rPr>
          <w:rFonts w:ascii="Times New Roman" w:eastAsia="Times New Roman" w:hAnsi="Times New Roman" w:cs="Times New Roman"/>
          <w:kern w:val="0"/>
          <w:sz w:val="24"/>
          <w:szCs w:val="24"/>
          <w:lang w:val="en-GB"/>
          <w14:ligatures w14:val="none"/>
        </w:rPr>
        <w:t>Tagore</w:t>
      </w:r>
      <w:r w:rsidR="00BA2A6F">
        <w:rPr>
          <w:rFonts w:ascii="Times New Roman" w:eastAsia="Times New Roman" w:hAnsi="Times New Roman" w:cs="Times New Roman"/>
          <w:kern w:val="0"/>
          <w:sz w:val="24"/>
          <w:szCs w:val="24"/>
          <w:lang w:val="en-GB"/>
          <w14:ligatures w14:val="none"/>
        </w:rPr>
        <w:t>’</w:t>
      </w:r>
      <w:r w:rsidRPr="009A1FB9">
        <w:rPr>
          <w:rFonts w:ascii="Times New Roman" w:eastAsia="Times New Roman" w:hAnsi="Times New Roman" w:cs="Times New Roman"/>
          <w:kern w:val="0"/>
          <w:sz w:val="24"/>
          <w:szCs w:val="24"/>
          <w:lang w:val="en-GB"/>
          <w14:ligatures w14:val="none"/>
        </w:rPr>
        <w:t>s message regarding cultural variety was that we should all appreciate each other's ways of life and customs. Students at Shantiniketan could talk to teachers and students from all around the world. This helped students understand about a lot of different cultural conventions (Sarkar &amp; Barman, 2023). It helps individuals learn about and value other cultures, which are two crucial parts of GCED.</w:t>
      </w:r>
    </w:p>
    <w:p w14:paraId="27B1399A" w14:textId="77777777" w:rsidR="00746FF2" w:rsidRPr="00D63E00" w:rsidRDefault="00AE5106" w:rsidP="00746FF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Integrated Pedagogy</w:t>
      </w:r>
      <w:r w:rsidRPr="00D63E00">
        <w:rPr>
          <w:rFonts w:ascii="Times New Roman" w:eastAsia="Times New Roman" w:hAnsi="Times New Roman" w:cs="Times New Roman"/>
          <w:kern w:val="0"/>
          <w:sz w:val="24"/>
          <w:szCs w:val="24"/>
          <w:lang w:val="en-GB"/>
          <w14:ligatures w14:val="none"/>
        </w:rPr>
        <w:t xml:space="preserve">: </w:t>
      </w:r>
      <w:r w:rsidR="00746FF2" w:rsidRPr="00D63E00">
        <w:rPr>
          <w:rFonts w:ascii="Times New Roman" w:eastAsia="Times New Roman" w:hAnsi="Times New Roman" w:cs="Times New Roman"/>
          <w:kern w:val="0"/>
          <w:sz w:val="24"/>
          <w:szCs w:val="24"/>
          <w:lang w:val="en-GB"/>
          <w14:ligatures w14:val="none"/>
        </w:rPr>
        <w:t>Tagore developed an integrated curriculum at Shantiniketan that covered traditional academic subjects as well as the arts, music, and environmental studies. This made students keen to learn in multiple fields of study. There are many important topics that global citizenship education (GCED) teaches, such as protecting the environment, promoting peace, and fighting for social justice. This cross-disciplinary approach has helped students observe things from many different angles by offering them additional information about a variety of areas (O'Connell, 2011).</w:t>
      </w:r>
    </w:p>
    <w:p w14:paraId="25ECD076" w14:textId="59C88340" w:rsidR="000711F2" w:rsidRPr="00D63E00" w:rsidRDefault="0008731E" w:rsidP="000711F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Community and Collaborative Learning:</w:t>
      </w:r>
      <w:r w:rsidRPr="00D63E00">
        <w:rPr>
          <w:rFonts w:ascii="Times New Roman" w:eastAsia="Times New Roman" w:hAnsi="Times New Roman" w:cs="Times New Roman"/>
          <w:kern w:val="0"/>
          <w:sz w:val="24"/>
          <w:szCs w:val="24"/>
          <w:lang w:val="en-GB"/>
          <w14:ligatures w14:val="none"/>
        </w:rPr>
        <w:t xml:space="preserve"> </w:t>
      </w:r>
      <w:r w:rsidR="000711F2" w:rsidRPr="00D63E00">
        <w:rPr>
          <w:rFonts w:ascii="Times New Roman" w:eastAsia="Times New Roman" w:hAnsi="Times New Roman" w:cs="Times New Roman"/>
          <w:kern w:val="0"/>
          <w:sz w:val="24"/>
          <w:szCs w:val="24"/>
          <w:lang w:val="en-GB"/>
          <w14:ligatures w14:val="none"/>
        </w:rPr>
        <w:t>Tagore realized how important it was for a group of learners to work together and learn from one other. Everyone in Shantiniketan, from students to professors, was part of a community that worked together and helped each other reach the same goal: learning. The students learnt from each other and improved their social and interpersonal abilities by working on projects and activities together (Narayanan and Menon, 2024).</w:t>
      </w:r>
    </w:p>
    <w:p w14:paraId="7A49EA74" w14:textId="1EBB19EF" w:rsidR="00DF61DC" w:rsidRPr="00D63E00" w:rsidRDefault="00124C8C" w:rsidP="00DF61DC">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Experiential Learning:</w:t>
      </w:r>
      <w:r w:rsidRPr="00D63E00">
        <w:rPr>
          <w:rFonts w:ascii="Times New Roman" w:eastAsia="Times New Roman" w:hAnsi="Times New Roman" w:cs="Times New Roman"/>
          <w:kern w:val="0"/>
          <w:sz w:val="24"/>
          <w:szCs w:val="24"/>
          <w:lang w:val="en-GB"/>
          <w14:ligatures w14:val="none"/>
        </w:rPr>
        <w:t xml:space="preserve"> </w:t>
      </w:r>
      <w:r w:rsidR="00DF61DC" w:rsidRPr="00D63E00">
        <w:rPr>
          <w:rFonts w:ascii="Times New Roman" w:eastAsia="Times New Roman" w:hAnsi="Times New Roman" w:cs="Times New Roman"/>
          <w:kern w:val="0"/>
          <w:sz w:val="24"/>
          <w:szCs w:val="24"/>
          <w:lang w:val="en-GB"/>
          <w14:ligatures w14:val="none"/>
        </w:rPr>
        <w:t>Tagore thought doing things was a better way to learn than just memorizing them or listening to lectures. Students learnt by doing helpful activities such as exploring outside and performing art. According to Tagore, learning via experience helps people comprehend and appreciate the world around them and get more involved (Lesar, 2015).</w:t>
      </w:r>
    </w:p>
    <w:p w14:paraId="005D3710" w14:textId="00B46B77" w:rsidR="00072ADB" w:rsidRPr="00D63E00" w:rsidRDefault="00764141"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I</w:t>
      </w:r>
      <w:r w:rsidR="00072ADB" w:rsidRPr="00D63E00">
        <w:rPr>
          <w:rFonts w:ascii="Times New Roman" w:eastAsia="Times New Roman" w:hAnsi="Times New Roman" w:cs="Times New Roman"/>
          <w:b/>
          <w:bCs/>
          <w:kern w:val="0"/>
          <w:sz w:val="24"/>
          <w:szCs w:val="24"/>
          <w:lang w:val="en-GB"/>
          <w14:ligatures w14:val="none"/>
        </w:rPr>
        <w:t>mplication</w:t>
      </w:r>
      <w:r w:rsidRPr="00D63E00">
        <w:rPr>
          <w:rFonts w:ascii="Times New Roman" w:eastAsia="Times New Roman" w:hAnsi="Times New Roman" w:cs="Times New Roman"/>
          <w:b/>
          <w:bCs/>
          <w:kern w:val="0"/>
          <w:sz w:val="24"/>
          <w:szCs w:val="24"/>
          <w:lang w:val="en-GB"/>
          <w14:ligatures w14:val="none"/>
        </w:rPr>
        <w:t>s for Contemporary Education</w:t>
      </w:r>
      <w:r w:rsidR="002424AA" w:rsidRPr="00D63E00">
        <w:rPr>
          <w:rFonts w:ascii="Times New Roman" w:eastAsia="Times New Roman" w:hAnsi="Times New Roman" w:cs="Times New Roman"/>
          <w:b/>
          <w:bCs/>
          <w:kern w:val="0"/>
          <w:sz w:val="24"/>
          <w:szCs w:val="24"/>
          <w:lang w:val="en-GB"/>
          <w14:ligatures w14:val="none"/>
        </w:rPr>
        <w:t>:</w:t>
      </w:r>
    </w:p>
    <w:p w14:paraId="561A4658" w14:textId="01A2D0D1" w:rsidR="00711740" w:rsidRPr="00711740" w:rsidRDefault="00711740" w:rsidP="00711740">
      <w:pPr>
        <w:jc w:val="both"/>
        <w:rPr>
          <w:rFonts w:ascii="Times New Roman" w:eastAsia="Times New Roman" w:hAnsi="Times New Roman" w:cs="Times New Roman"/>
          <w:kern w:val="0"/>
          <w:sz w:val="24"/>
          <w:szCs w:val="24"/>
          <w:lang w:val="en-GB"/>
          <w14:ligatures w14:val="none"/>
        </w:rPr>
      </w:pPr>
      <w:r w:rsidRPr="00711740">
        <w:rPr>
          <w:rFonts w:ascii="Times New Roman" w:eastAsia="Times New Roman" w:hAnsi="Times New Roman" w:cs="Times New Roman"/>
          <w:kern w:val="0"/>
          <w:sz w:val="24"/>
          <w:szCs w:val="24"/>
          <w:lang w:val="en-GB"/>
          <w14:ligatures w14:val="none"/>
        </w:rPr>
        <w:t>In today</w:t>
      </w:r>
      <w:r w:rsidR="00B27B67">
        <w:rPr>
          <w:rFonts w:ascii="Times New Roman" w:eastAsia="Times New Roman" w:hAnsi="Times New Roman" w:cs="Times New Roman"/>
          <w:kern w:val="0"/>
          <w:sz w:val="24"/>
          <w:szCs w:val="24"/>
          <w:lang w:val="en-GB"/>
          <w14:ligatures w14:val="none"/>
        </w:rPr>
        <w:t>’</w:t>
      </w:r>
      <w:r w:rsidRPr="00711740">
        <w:rPr>
          <w:rFonts w:ascii="Times New Roman" w:eastAsia="Times New Roman" w:hAnsi="Times New Roman" w:cs="Times New Roman"/>
          <w:kern w:val="0"/>
          <w:sz w:val="24"/>
          <w:szCs w:val="24"/>
          <w:lang w:val="en-GB"/>
          <w14:ligatures w14:val="none"/>
        </w:rPr>
        <w:t>s interconnected world, the concepts of global citizenship education are more relevant than they have ever been. Tagore</w:t>
      </w:r>
      <w:r w:rsidR="00B27B67">
        <w:rPr>
          <w:rFonts w:ascii="Times New Roman" w:eastAsia="Times New Roman" w:hAnsi="Times New Roman" w:cs="Times New Roman"/>
          <w:kern w:val="0"/>
          <w:sz w:val="24"/>
          <w:szCs w:val="24"/>
          <w:lang w:val="en-GB"/>
          <w14:ligatures w14:val="none"/>
        </w:rPr>
        <w:t>’</w:t>
      </w:r>
      <w:r w:rsidRPr="00711740">
        <w:rPr>
          <w:rFonts w:ascii="Times New Roman" w:eastAsia="Times New Roman" w:hAnsi="Times New Roman" w:cs="Times New Roman"/>
          <w:kern w:val="0"/>
          <w:sz w:val="24"/>
          <w:szCs w:val="24"/>
          <w:lang w:val="en-GB"/>
          <w14:ligatures w14:val="none"/>
        </w:rPr>
        <w:t>s concept of education is an ideal beginning point for the cultivation of global citizens who are capable of making the world a better place. The following is an explanation of how his thoughts correspond to the requirements that the school is currently facing.</w:t>
      </w:r>
    </w:p>
    <w:p w14:paraId="101BD56A" w14:textId="3F095301" w:rsidR="00996569" w:rsidRPr="00D63E00" w:rsidRDefault="00996569" w:rsidP="00550A9A">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Concerns on a Global Scale</w:t>
      </w:r>
      <w:r w:rsidRPr="00D63E00">
        <w:rPr>
          <w:rFonts w:ascii="Times New Roman" w:eastAsia="Times New Roman" w:hAnsi="Times New Roman" w:cs="Times New Roman"/>
          <w:kern w:val="0"/>
          <w:sz w:val="24"/>
          <w:szCs w:val="24"/>
          <w:lang w:val="en-GB"/>
          <w14:ligatures w14:val="none"/>
        </w:rPr>
        <w:t xml:space="preserve">: </w:t>
      </w:r>
      <w:r w:rsidR="00050FB7" w:rsidRPr="00D63E00">
        <w:rPr>
          <w:rFonts w:ascii="Times New Roman" w:eastAsia="Times New Roman" w:hAnsi="Times New Roman" w:cs="Times New Roman"/>
          <w:kern w:val="0"/>
          <w:sz w:val="24"/>
          <w:szCs w:val="24"/>
          <w:lang w:val="en-GB"/>
          <w14:ligatures w14:val="none"/>
        </w:rPr>
        <w:t>The world is dealing with problems like climate change, pandemics, and extreme inequality. It</w:t>
      </w:r>
      <w:r w:rsidR="00BA2A6F">
        <w:rPr>
          <w:rFonts w:ascii="Times New Roman" w:eastAsia="Times New Roman" w:hAnsi="Times New Roman" w:cs="Times New Roman"/>
          <w:kern w:val="0"/>
          <w:sz w:val="24"/>
          <w:szCs w:val="24"/>
          <w:lang w:val="en-GB"/>
          <w14:ligatures w14:val="none"/>
        </w:rPr>
        <w:t>’</w:t>
      </w:r>
      <w:r w:rsidR="00050FB7" w:rsidRPr="00D63E00">
        <w:rPr>
          <w:rFonts w:ascii="Times New Roman" w:eastAsia="Times New Roman" w:hAnsi="Times New Roman" w:cs="Times New Roman"/>
          <w:kern w:val="0"/>
          <w:sz w:val="24"/>
          <w:szCs w:val="24"/>
          <w:lang w:val="en-GB"/>
          <w14:ligatures w14:val="none"/>
        </w:rPr>
        <w:t>s important that our schools teach children to think globally and act locally. Tagore stressed the importance of a holistic, nature-based, and culturally inclusive education to assist students get through these problems.</w:t>
      </w:r>
    </w:p>
    <w:p w14:paraId="15F5C5C6" w14:textId="4932A072" w:rsidR="00BF53FC" w:rsidRPr="00D63E00" w:rsidRDefault="0040441F" w:rsidP="00BF53FC">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Cultural Competence</w:t>
      </w:r>
      <w:r w:rsidRPr="00D63E00">
        <w:rPr>
          <w:rFonts w:ascii="Times New Roman" w:eastAsia="Times New Roman" w:hAnsi="Times New Roman" w:cs="Times New Roman"/>
          <w:kern w:val="0"/>
          <w:sz w:val="24"/>
          <w:szCs w:val="24"/>
          <w:lang w:val="en-GB"/>
          <w14:ligatures w14:val="none"/>
        </w:rPr>
        <w:t xml:space="preserve">: </w:t>
      </w:r>
      <w:r w:rsidR="00BF53FC" w:rsidRPr="00D63E00">
        <w:rPr>
          <w:rFonts w:ascii="Times New Roman" w:eastAsia="Times New Roman" w:hAnsi="Times New Roman" w:cs="Times New Roman"/>
          <w:kern w:val="0"/>
          <w:sz w:val="24"/>
          <w:szCs w:val="24"/>
          <w:lang w:val="en-GB"/>
          <w14:ligatures w14:val="none"/>
        </w:rPr>
        <w:t>More people are moving around and connecting digitally, which leads to cultural exchanges every day. Tagore</w:t>
      </w:r>
      <w:r w:rsidR="00BA2A6F">
        <w:rPr>
          <w:rFonts w:ascii="Times New Roman" w:eastAsia="Times New Roman" w:hAnsi="Times New Roman" w:cs="Times New Roman"/>
          <w:kern w:val="0"/>
          <w:sz w:val="24"/>
          <w:szCs w:val="24"/>
          <w:lang w:val="en-GB"/>
          <w14:ligatures w14:val="none"/>
        </w:rPr>
        <w:t>’</w:t>
      </w:r>
      <w:r w:rsidR="00BF53FC" w:rsidRPr="00D63E00">
        <w:rPr>
          <w:rFonts w:ascii="Times New Roman" w:eastAsia="Times New Roman" w:hAnsi="Times New Roman" w:cs="Times New Roman"/>
          <w:kern w:val="0"/>
          <w:sz w:val="24"/>
          <w:szCs w:val="24"/>
          <w:lang w:val="en-GB"/>
          <w14:ligatures w14:val="none"/>
        </w:rPr>
        <w:t xml:space="preserve">s idea of promoting cultural diversity and exchange in </w:t>
      </w:r>
      <w:r w:rsidR="00BF53FC" w:rsidRPr="00D63E00">
        <w:rPr>
          <w:rFonts w:ascii="Times New Roman" w:eastAsia="Times New Roman" w:hAnsi="Times New Roman" w:cs="Times New Roman"/>
          <w:kern w:val="0"/>
          <w:sz w:val="24"/>
          <w:szCs w:val="24"/>
          <w:lang w:val="en-GB"/>
          <w14:ligatures w14:val="none"/>
        </w:rPr>
        <w:lastRenderedPageBreak/>
        <w:t>schools is important so that students can learn about other cultures and be able to do well in all sorts of situations.</w:t>
      </w:r>
    </w:p>
    <w:p w14:paraId="43B94BF3" w14:textId="370B814A" w:rsidR="002C3046" w:rsidRPr="00D63E00" w:rsidRDefault="0067286F" w:rsidP="002C3046">
      <w:pPr>
        <w:jc w:val="both"/>
        <w:rPr>
          <w:rFonts w:ascii="Times New Roman" w:hAnsi="Times New Roman" w:cs="Times New Roman"/>
          <w:sz w:val="24"/>
          <w:szCs w:val="24"/>
          <w:lang w:val="en-GB"/>
        </w:rPr>
      </w:pPr>
      <w:r w:rsidRPr="00D63E00">
        <w:rPr>
          <w:rFonts w:ascii="Times New Roman" w:hAnsi="Times New Roman" w:cs="Times New Roman"/>
          <w:i/>
          <w:iCs/>
          <w:sz w:val="24"/>
          <w:szCs w:val="24"/>
          <w:lang w:val="en-GB"/>
        </w:rPr>
        <w:t>Educational Equity and Inclusion</w:t>
      </w:r>
      <w:r w:rsidRPr="00D63E00">
        <w:rPr>
          <w:rFonts w:ascii="Times New Roman" w:hAnsi="Times New Roman" w:cs="Times New Roman"/>
          <w:sz w:val="24"/>
          <w:szCs w:val="24"/>
          <w:lang w:val="en-GB"/>
        </w:rPr>
        <w:t xml:space="preserve">: </w:t>
      </w:r>
      <w:r w:rsidR="002C3046" w:rsidRPr="00D63E00">
        <w:rPr>
          <w:rFonts w:ascii="Times New Roman" w:hAnsi="Times New Roman" w:cs="Times New Roman"/>
          <w:sz w:val="24"/>
          <w:szCs w:val="24"/>
          <w:lang w:val="en-GB"/>
        </w:rPr>
        <w:t>Tagore</w:t>
      </w:r>
      <w:r w:rsidR="00BA2A6F">
        <w:rPr>
          <w:rFonts w:ascii="Times New Roman" w:hAnsi="Times New Roman" w:cs="Times New Roman"/>
          <w:sz w:val="24"/>
          <w:szCs w:val="24"/>
          <w:lang w:val="en-GB"/>
        </w:rPr>
        <w:t>’</w:t>
      </w:r>
      <w:r w:rsidR="002C3046" w:rsidRPr="00D63E00">
        <w:rPr>
          <w:rFonts w:ascii="Times New Roman" w:hAnsi="Times New Roman" w:cs="Times New Roman"/>
          <w:sz w:val="24"/>
          <w:szCs w:val="24"/>
          <w:lang w:val="en-GB"/>
        </w:rPr>
        <w:t>s ideas about inclusive education and educational freedom have had an impact on educational equity. His ideas support the Sustainable Development Goals (SDGs) for inclusive education by pushing for a school system that gives all pupils the same opportunities, no matter of their cultural and so</w:t>
      </w:r>
      <w:r w:rsidR="00F55D06" w:rsidRPr="00D63E00">
        <w:rPr>
          <w:rFonts w:ascii="Times New Roman" w:hAnsi="Times New Roman" w:cs="Times New Roman"/>
          <w:sz w:val="24"/>
          <w:szCs w:val="24"/>
          <w:lang w:val="en-GB"/>
        </w:rPr>
        <w:t>cioeconomical backgrounds.</w:t>
      </w:r>
    </w:p>
    <w:p w14:paraId="0DED5B72" w14:textId="2875C3F8" w:rsidR="00FA06D1" w:rsidRPr="00FA06D1" w:rsidRDefault="00FA06D1" w:rsidP="00FA06D1">
      <w:pPr>
        <w:jc w:val="both"/>
        <w:rPr>
          <w:rFonts w:ascii="Times New Roman" w:hAnsi="Times New Roman" w:cs="Times New Roman"/>
          <w:sz w:val="24"/>
          <w:szCs w:val="24"/>
          <w:lang w:val="en-GB"/>
        </w:rPr>
      </w:pPr>
      <w:r w:rsidRPr="00FA06D1">
        <w:rPr>
          <w:rFonts w:ascii="Times New Roman" w:hAnsi="Times New Roman" w:cs="Times New Roman"/>
          <w:i/>
          <w:iCs/>
          <w:sz w:val="24"/>
          <w:szCs w:val="24"/>
          <w:lang w:val="en-GB"/>
        </w:rPr>
        <w:t xml:space="preserve">Moral and Ethical Education: </w:t>
      </w:r>
      <w:r w:rsidRPr="00FA06D1">
        <w:rPr>
          <w:rFonts w:ascii="Times New Roman" w:hAnsi="Times New Roman" w:cs="Times New Roman"/>
          <w:sz w:val="24"/>
          <w:szCs w:val="24"/>
          <w:lang w:val="en-GB"/>
        </w:rPr>
        <w:t>In today</w:t>
      </w:r>
      <w:r w:rsidR="00BA2A6F">
        <w:rPr>
          <w:rFonts w:ascii="Times New Roman" w:hAnsi="Times New Roman" w:cs="Times New Roman"/>
          <w:sz w:val="24"/>
          <w:szCs w:val="24"/>
          <w:lang w:val="en-GB"/>
        </w:rPr>
        <w:t>’</w:t>
      </w:r>
      <w:r w:rsidRPr="00FA06D1">
        <w:rPr>
          <w:rFonts w:ascii="Times New Roman" w:hAnsi="Times New Roman" w:cs="Times New Roman"/>
          <w:sz w:val="24"/>
          <w:szCs w:val="24"/>
          <w:lang w:val="en-GB"/>
        </w:rPr>
        <w:t>s world, people need to be both knowledgeable and morally sound because of the complicated social, economic, and moral problems we face. Tagore</w:t>
      </w:r>
      <w:r w:rsidR="00BA2A6F">
        <w:rPr>
          <w:rFonts w:ascii="Times New Roman" w:hAnsi="Times New Roman" w:cs="Times New Roman"/>
          <w:sz w:val="24"/>
          <w:szCs w:val="24"/>
          <w:lang w:val="en-GB"/>
        </w:rPr>
        <w:t>’</w:t>
      </w:r>
      <w:r w:rsidRPr="00FA06D1">
        <w:rPr>
          <w:rFonts w:ascii="Times New Roman" w:hAnsi="Times New Roman" w:cs="Times New Roman"/>
          <w:sz w:val="24"/>
          <w:szCs w:val="24"/>
          <w:lang w:val="en-GB"/>
        </w:rPr>
        <w:t>s emphasis on the moral and ethical aspects of education is important for developing a sense of global ethics and responsibility.</w:t>
      </w:r>
    </w:p>
    <w:p w14:paraId="202736A6" w14:textId="42CD04BF" w:rsidR="00C77A54" w:rsidRPr="00D63E00" w:rsidRDefault="00B2218C" w:rsidP="00FF6E9C">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Discussion</w:t>
      </w:r>
      <w:r w:rsidR="00C52D25" w:rsidRPr="00D63E00">
        <w:rPr>
          <w:rFonts w:ascii="Times New Roman" w:eastAsia="Times New Roman" w:hAnsi="Times New Roman" w:cs="Times New Roman"/>
          <w:b/>
          <w:bCs/>
          <w:kern w:val="0"/>
          <w:sz w:val="24"/>
          <w:szCs w:val="24"/>
          <w:lang w:val="en-GB"/>
          <w14:ligatures w14:val="none"/>
        </w:rPr>
        <w:t xml:space="preserve"> and Conclusion</w:t>
      </w:r>
    </w:p>
    <w:p w14:paraId="03E21AB1" w14:textId="1337A390" w:rsidR="00FA01BA" w:rsidRPr="00D63E00" w:rsidRDefault="00FA01BA" w:rsidP="00FA01BA">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Rabindranath Tagore’s educational thought emphasi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ed the accomplishment of complete human</w:t>
      </w:r>
      <w:r w:rsidR="00B46A45" w:rsidRPr="00D63E00">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being, fostering people</w:t>
      </w:r>
      <w:r w:rsidR="00B27B67">
        <w:rPr>
          <w:rFonts w:ascii="Times New Roman" w:eastAsia="Times New Roman" w:hAnsi="Times New Roman" w:cs="Times New Roman"/>
          <w:kern w:val="0"/>
          <w:sz w:val="24"/>
          <w:szCs w:val="24"/>
          <w:lang w:val="en-GB"/>
          <w14:ligatures w14:val="none"/>
        </w:rPr>
        <w:t>s’</w:t>
      </w:r>
      <w:r w:rsidRPr="00D63E00">
        <w:rPr>
          <w:rFonts w:ascii="Times New Roman" w:eastAsia="Times New Roman" w:hAnsi="Times New Roman" w:cs="Times New Roman"/>
          <w:kern w:val="0"/>
          <w:sz w:val="24"/>
          <w:szCs w:val="24"/>
          <w:lang w:val="en-GB"/>
          <w14:ligatures w14:val="none"/>
        </w:rPr>
        <w:t xml:space="preserve"> abilities to their utmost potential for personal perfection and the enhancement of the society in which they were brought up. Tagore believed that education must encompass the entirety of the physical and social environment, promoting fearlessness, independence, open-mindedness, self-reliance, and a spirit of inquiry and self-critique. Tagore's notion of ideal education included the characteri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ation of the optimal environment, institution, educator, and methodology. He believed that a nation</w:t>
      </w:r>
      <w:r w:rsidR="00B27B67">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education takes form and substance solely within its broader context, emphasi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ing the significance of an effective connection between education and society. Tagore underscored the relevance of social responsibility, empathy, and compassion as essential traits of global citizenship, underscoring the interconnection of all living forms and the importance of cultivating mutual understanding and respect. In a time characterized by globali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ation and cultural diversity, Tagore</w:t>
      </w:r>
      <w:r w:rsidR="00B27B67">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perspectives on global citizenship education are increasingly pertinent. His educational concept prioriti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es holistic development, nature-centred learning, individual freedom and expression, diversity and inclusiveness, and community and global service.</w:t>
      </w:r>
    </w:p>
    <w:p w14:paraId="26617A8A" w14:textId="4CD00F83" w:rsidR="0088739E" w:rsidRDefault="0088739E" w:rsidP="0088739E">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Tagore</w:t>
      </w:r>
      <w:r w:rsidR="00B27B67">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educational methods and practices are very pertinent to fostering a sense of global citizenship among students, as they closely coincide with the principles and objectives of Global Citizenship Education (GCED). Tagore</w:t>
      </w:r>
      <w:r w:rsidR="00B27B67">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s message of cultural variety emphasised the importance of cultural understanding and respect. Students at Shantiniketan have the opportunity to interact with teachers and peers from throughout the world, thereby exposing them to other cultural practices. Integrated pedagogy fostered interdisciplinary learning by combining conventional academic fields with the arts, music, and environmental studies. Community and collaborative learning promoted student collaboration and togetherness within a collective learning environment. Students develop social and interpersonal skills through collaborative endeavours and group activities. Experiential learning, encompassing outdoor exploration, artistic expression, and practical tasks, cultivates respect and understanding for the environment. In a culture confronting complex global challenges, Tagore’s visionary ideals and emphasis on cultural interaction and comprehension remain highly significant. In a </w:t>
      </w:r>
      <w:r w:rsidRPr="00D63E00">
        <w:rPr>
          <w:rFonts w:ascii="Times New Roman" w:eastAsia="Times New Roman" w:hAnsi="Times New Roman" w:cs="Times New Roman"/>
          <w:kern w:val="0"/>
          <w:sz w:val="24"/>
          <w:szCs w:val="24"/>
          <w:lang w:val="en-GB"/>
          <w14:ligatures w14:val="none"/>
        </w:rPr>
        <w:lastRenderedPageBreak/>
        <w:t>progressively interconnected world, his message of unity, acceptance of variety, and the imperative to transcend national and cultural boundaries is particularly significant.</w:t>
      </w:r>
    </w:p>
    <w:p w14:paraId="23654D6D" w14:textId="77777777" w:rsidR="000D53DF" w:rsidRPr="000D367D" w:rsidRDefault="000D53DF" w:rsidP="000D53DF">
      <w:pPr>
        <w:rPr>
          <w:rFonts w:ascii="Calibri" w:eastAsia="Calibri" w:hAnsi="Calibri" w:cs="Times New Roman"/>
          <w:b/>
          <w:highlight w:val="yellow"/>
          <w:lang w:val="en-US"/>
        </w:rPr>
      </w:pPr>
      <w:bookmarkStart w:id="1" w:name="_Hlk197682619"/>
      <w:bookmarkStart w:id="2" w:name="_Hlk180402183"/>
      <w:bookmarkStart w:id="3" w:name="_Hlk183680988"/>
      <w:r w:rsidRPr="000D367D">
        <w:rPr>
          <w:rFonts w:ascii="Calibri" w:eastAsia="Calibri" w:hAnsi="Calibri" w:cs="Times New Roman"/>
          <w:b/>
          <w:highlight w:val="yellow"/>
          <w:lang w:val="en-US"/>
        </w:rPr>
        <w:t>Disclaimer (Artificial intelligence)</w:t>
      </w:r>
    </w:p>
    <w:p w14:paraId="658C0D42" w14:textId="77777777" w:rsidR="00B27B67" w:rsidRPr="009C5487" w:rsidRDefault="00B27B67" w:rsidP="000D53DF">
      <w:pPr>
        <w:rPr>
          <w:rFonts w:ascii="Calibri" w:eastAsia="Calibri" w:hAnsi="Calibri" w:cs="Times New Roman"/>
          <w:highlight w:val="yellow"/>
          <w:lang w:val="en-US"/>
        </w:rPr>
      </w:pPr>
    </w:p>
    <w:p w14:paraId="4FC6B15C" w14:textId="77777777" w:rsidR="000D53DF" w:rsidRPr="009C5487" w:rsidRDefault="000D53DF" w:rsidP="000D53DF">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04C428F1" w14:textId="77777777" w:rsidR="00466302" w:rsidRPr="00D63E00" w:rsidRDefault="00466302" w:rsidP="0088739E">
      <w:pPr>
        <w:jc w:val="both"/>
        <w:rPr>
          <w:rFonts w:ascii="Times New Roman" w:eastAsia="Times New Roman" w:hAnsi="Times New Roman" w:cs="Times New Roman"/>
          <w:kern w:val="0"/>
          <w:sz w:val="24"/>
          <w:szCs w:val="24"/>
          <w:lang w:val="en-GB"/>
          <w14:ligatures w14:val="none"/>
        </w:rPr>
      </w:pPr>
    </w:p>
    <w:p w14:paraId="43CB2110" w14:textId="77777777" w:rsidR="009D494E" w:rsidRPr="00D63E00" w:rsidRDefault="009D494E" w:rsidP="00FF6E9C">
      <w:pPr>
        <w:jc w:val="both"/>
        <w:rPr>
          <w:rFonts w:ascii="Times New Roman" w:eastAsia="Times New Roman" w:hAnsi="Times New Roman" w:cs="Times New Roman"/>
          <w:kern w:val="0"/>
          <w:sz w:val="24"/>
          <w:szCs w:val="24"/>
          <w:lang w:val="en-GB"/>
          <w14:ligatures w14:val="none"/>
        </w:rPr>
      </w:pPr>
    </w:p>
    <w:p w14:paraId="114CCBC9" w14:textId="4E3BDD0A" w:rsidR="00A06E02" w:rsidRPr="00D63E00" w:rsidRDefault="00B2218C" w:rsidP="00A06E02">
      <w:pPr>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References</w:t>
      </w:r>
    </w:p>
    <w:p w14:paraId="22F8EA5A" w14:textId="77777777" w:rsidR="00BB47F7" w:rsidRPr="00D63E00" w:rsidRDefault="00BB47F7" w:rsidP="004B58C2">
      <w:pPr>
        <w:jc w:val="both"/>
        <w:rPr>
          <w:rFonts w:ascii="Times New Roman" w:eastAsia="Times New Roman" w:hAnsi="Times New Roman" w:cs="Times New Roman"/>
          <w:kern w:val="0"/>
          <w:sz w:val="24"/>
          <w:szCs w:val="24"/>
          <w:lang w:val="en-GB"/>
          <w14:ligatures w14:val="none"/>
        </w:rPr>
      </w:pPr>
    </w:p>
    <w:p w14:paraId="4243376B" w14:textId="77777777" w:rsidR="00BB47F7" w:rsidRPr="00D63E00" w:rsidRDefault="00BB47F7" w:rsidP="00F24F63">
      <w:pPr>
        <w:pStyle w:val="NormalWeb"/>
        <w:ind w:left="567" w:hanging="567"/>
        <w:jc w:val="both"/>
        <w:rPr>
          <w:color w:val="4F81BD" w:themeColor="accent1"/>
          <w:lang w:val="en-GB"/>
        </w:rPr>
      </w:pPr>
      <w:r w:rsidRPr="00D63E00">
        <w:rPr>
          <w:lang w:val="en-GB"/>
        </w:rPr>
        <w:t xml:space="preserve">Banga, S. (2023). The global relevance of Tagore’s Cosmopolitan Educational Philosophy for </w:t>
      </w:r>
      <w:r w:rsidRPr="00D63E00">
        <w:rPr>
          <w:lang w:val="en-GB"/>
        </w:rPr>
        <w:tab/>
        <w:t xml:space="preserve">Social Justice in a post-Westphalian World. </w:t>
      </w:r>
      <w:r w:rsidRPr="00D63E00">
        <w:rPr>
          <w:i/>
          <w:iCs/>
          <w:lang w:val="en-GB"/>
        </w:rPr>
        <w:t>Journal of Philosophy of Education</w:t>
      </w:r>
      <w:r w:rsidRPr="00D63E00">
        <w:rPr>
          <w:lang w:val="en-GB"/>
        </w:rPr>
        <w:t xml:space="preserve">, </w:t>
      </w:r>
      <w:r w:rsidRPr="00D63E00">
        <w:rPr>
          <w:lang w:val="en-GB"/>
        </w:rPr>
        <w:tab/>
      </w:r>
      <w:r w:rsidRPr="00D63E00">
        <w:rPr>
          <w:i/>
          <w:iCs/>
          <w:lang w:val="en-GB"/>
        </w:rPr>
        <w:t>57</w:t>
      </w:r>
      <w:r w:rsidRPr="00D63E00">
        <w:rPr>
          <w:lang w:val="en-GB"/>
        </w:rPr>
        <w:t xml:space="preserve">(3), 611–625. </w:t>
      </w:r>
      <w:hyperlink r:id="rId8" w:history="1">
        <w:r w:rsidRPr="00D63E00">
          <w:rPr>
            <w:rStyle w:val="Hyperlink"/>
            <w:color w:val="4F81BD" w:themeColor="accent1"/>
            <w:lang w:val="en-GB"/>
          </w:rPr>
          <w:t>https://doi.org/10.1093/jopedu/qhad051</w:t>
        </w:r>
      </w:hyperlink>
      <w:r w:rsidRPr="00D63E00">
        <w:rPr>
          <w:color w:val="4F81BD" w:themeColor="accent1"/>
          <w:lang w:val="en-GB"/>
        </w:rPr>
        <w:t xml:space="preserve"> </w:t>
      </w:r>
    </w:p>
    <w:p w14:paraId="27B1CA9B" w14:textId="77777777" w:rsidR="00BB47F7" w:rsidRPr="00D63E00" w:rsidRDefault="00BB47F7"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Bhattacharjee, B. (2023). Rabindranath Tagore's Educational Philosophy: Nurturing Holistic </w:t>
      </w:r>
      <w:r w:rsidRPr="00D63E00">
        <w:rPr>
          <w:rFonts w:ascii="Times New Roman" w:eastAsia="Times New Roman" w:hAnsi="Times New Roman" w:cs="Times New Roman"/>
          <w:kern w:val="0"/>
          <w:sz w:val="24"/>
          <w:szCs w:val="24"/>
          <w:lang w:val="en-GB"/>
          <w14:ligatures w14:val="none"/>
        </w:rPr>
        <w:tab/>
        <w:t xml:space="preserve">and Creative Minds. </w:t>
      </w:r>
      <w:r w:rsidRPr="00D63E00">
        <w:rPr>
          <w:rFonts w:ascii="Times New Roman" w:eastAsia="Times New Roman" w:hAnsi="Times New Roman" w:cs="Times New Roman"/>
          <w:i/>
          <w:iCs/>
          <w:kern w:val="0"/>
          <w:sz w:val="24"/>
          <w:szCs w:val="24"/>
          <w:lang w:val="en-GB"/>
          <w14:ligatures w14:val="none"/>
        </w:rPr>
        <w:t>International Journal of Research Publication and Reviews, 4</w:t>
      </w:r>
      <w:r w:rsidRPr="00D63E00">
        <w:rPr>
          <w:rFonts w:ascii="Times New Roman" w:eastAsia="Times New Roman" w:hAnsi="Times New Roman" w:cs="Times New Roman"/>
          <w:kern w:val="0"/>
          <w:sz w:val="24"/>
          <w:szCs w:val="24"/>
          <w:lang w:val="en-GB"/>
          <w14:ligatures w14:val="none"/>
        </w:rPr>
        <w:t xml:space="preserve">(8), </w:t>
      </w:r>
      <w:r w:rsidRPr="00D63E00">
        <w:rPr>
          <w:rFonts w:ascii="Times New Roman" w:eastAsia="Times New Roman" w:hAnsi="Times New Roman" w:cs="Times New Roman"/>
          <w:kern w:val="0"/>
          <w:sz w:val="24"/>
          <w:szCs w:val="24"/>
          <w:lang w:val="en-GB"/>
          <w14:ligatures w14:val="none"/>
        </w:rPr>
        <w:tab/>
        <w:t>2272-2278</w:t>
      </w:r>
    </w:p>
    <w:p w14:paraId="6AB661C4"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Bhushan, Nalini, and Jay L. Garfield (eds) (2015), 'Rabindranath Tagore, “Nationalism in </w:t>
      </w:r>
      <w:r w:rsidRPr="00D63E00">
        <w:rPr>
          <w:rFonts w:ascii="Times New Roman" w:eastAsia="Times New Roman" w:hAnsi="Times New Roman" w:cs="Times New Roman"/>
          <w:kern w:val="0"/>
          <w:sz w:val="24"/>
          <w:szCs w:val="24"/>
          <w:lang w:val="en-GB"/>
          <w14:ligatures w14:val="none"/>
        </w:rPr>
        <w:tab/>
        <w:t xml:space="preserve">India” </w:t>
      </w:r>
      <w:r w:rsidRPr="00D63E00">
        <w:rPr>
          <w:rFonts w:ascii="Times New Roman" w:eastAsia="Times New Roman" w:hAnsi="Times New Roman" w:cs="Times New Roman"/>
          <w:kern w:val="0"/>
          <w:sz w:val="24"/>
          <w:szCs w:val="24"/>
          <w:lang w:val="en-GB"/>
          <w14:ligatures w14:val="none"/>
        </w:rPr>
        <w:tab/>
        <w:t>(1917)', in Nalini Bhushan, and Jay L. Garfield (eds), </w:t>
      </w:r>
      <w:r w:rsidRPr="00D63E00">
        <w:rPr>
          <w:rFonts w:ascii="Times New Roman" w:eastAsia="Times New Roman" w:hAnsi="Times New Roman" w:cs="Times New Roman"/>
          <w:i/>
          <w:iCs/>
          <w:kern w:val="0"/>
          <w:sz w:val="24"/>
          <w:szCs w:val="24"/>
          <w:lang w:val="en-GB"/>
          <w14:ligatures w14:val="none"/>
        </w:rPr>
        <w:t xml:space="preserve">Indian Philosophy in </w:t>
      </w:r>
      <w:r w:rsidRPr="00D63E00">
        <w:rPr>
          <w:rFonts w:ascii="Times New Roman" w:eastAsia="Times New Roman" w:hAnsi="Times New Roman" w:cs="Times New Roman"/>
          <w:i/>
          <w:iCs/>
          <w:kern w:val="0"/>
          <w:sz w:val="24"/>
          <w:szCs w:val="24"/>
          <w:lang w:val="en-GB"/>
          <w14:ligatures w14:val="none"/>
        </w:rPr>
        <w:tab/>
        <w:t>English: From Renaissance to Independence</w:t>
      </w:r>
      <w:r w:rsidRPr="00D63E00">
        <w:rPr>
          <w:rFonts w:ascii="Times New Roman" w:eastAsia="Times New Roman" w:hAnsi="Times New Roman" w:cs="Times New Roman"/>
          <w:kern w:val="0"/>
          <w:sz w:val="24"/>
          <w:szCs w:val="24"/>
          <w:lang w:val="en-GB"/>
          <w14:ligatures w14:val="none"/>
        </w:rPr>
        <w:t xml:space="preserve"> (New York, 2011; online </w:t>
      </w:r>
      <w:proofErr w:type="spellStart"/>
      <w:r w:rsidRPr="00D63E00">
        <w:rPr>
          <w:rFonts w:ascii="Times New Roman" w:eastAsia="Times New Roman" w:hAnsi="Times New Roman" w:cs="Times New Roman"/>
          <w:kern w:val="0"/>
          <w:sz w:val="24"/>
          <w:szCs w:val="24"/>
          <w:lang w:val="en-GB"/>
          <w14:ligatures w14:val="none"/>
        </w:rPr>
        <w:t>edn</w:t>
      </w:r>
      <w:proofErr w:type="spellEnd"/>
      <w:r w:rsidRPr="00D63E00">
        <w:rPr>
          <w:rFonts w:ascii="Times New Roman" w:eastAsia="Times New Roman" w:hAnsi="Times New Roman" w:cs="Times New Roman"/>
          <w:kern w:val="0"/>
          <w:sz w:val="24"/>
          <w:szCs w:val="24"/>
          <w:lang w:val="en-GB"/>
          <w14:ligatures w14:val="none"/>
        </w:rPr>
        <w:t xml:space="preserve">, Oxford </w:t>
      </w:r>
      <w:r w:rsidRPr="00D63E00">
        <w:rPr>
          <w:rFonts w:ascii="Times New Roman" w:eastAsia="Times New Roman" w:hAnsi="Times New Roman" w:cs="Times New Roman"/>
          <w:kern w:val="0"/>
          <w:sz w:val="24"/>
          <w:szCs w:val="24"/>
          <w:lang w:val="en-GB"/>
          <w14:ligatures w14:val="none"/>
        </w:rPr>
        <w:tab/>
        <w:t>Academic), </w:t>
      </w:r>
      <w:hyperlink r:id="rId9"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https://doi.org/10.1093/acprof:osobl/9780199769261.003.0002</w:t>
        </w:r>
      </w:hyperlink>
    </w:p>
    <w:p w14:paraId="71D184A7" w14:textId="77777777" w:rsidR="00BB47F7" w:rsidRPr="00D63E00" w:rsidRDefault="00BB47F7" w:rsidP="00F24F63">
      <w:pPr>
        <w:pStyle w:val="NormalWeb"/>
        <w:ind w:left="567" w:hanging="567"/>
        <w:jc w:val="both"/>
        <w:rPr>
          <w:lang w:val="en-GB"/>
        </w:rPr>
      </w:pPr>
      <w:proofErr w:type="spellStart"/>
      <w:r w:rsidRPr="00D63E00">
        <w:rPr>
          <w:lang w:val="en-GB"/>
        </w:rPr>
        <w:t>Chinthakindi</w:t>
      </w:r>
      <w:proofErr w:type="spellEnd"/>
      <w:r w:rsidRPr="00D63E00">
        <w:rPr>
          <w:lang w:val="en-GB"/>
        </w:rPr>
        <w:t xml:space="preserve">, B.S. (2022). Ravindranath Tagore’s Educational Philosophy and its Relevance </w:t>
      </w:r>
      <w:r w:rsidRPr="00D63E00">
        <w:rPr>
          <w:lang w:val="en-GB"/>
        </w:rPr>
        <w:tab/>
        <w:t xml:space="preserve">in Modern Times. </w:t>
      </w:r>
      <w:r w:rsidRPr="00D63E00">
        <w:rPr>
          <w:i/>
          <w:iCs/>
          <w:lang w:val="en-GB"/>
        </w:rPr>
        <w:t xml:space="preserve">IOSR Journal of Humanities and Social Science (IOSR-JHSS), </w:t>
      </w:r>
      <w:r w:rsidRPr="00D63E00">
        <w:rPr>
          <w:i/>
          <w:iCs/>
          <w:lang w:val="en-GB"/>
        </w:rPr>
        <w:tab/>
        <w:t>27</w:t>
      </w:r>
      <w:r w:rsidRPr="00D63E00">
        <w:rPr>
          <w:lang w:val="en-GB"/>
        </w:rPr>
        <w:t xml:space="preserve">(11), 20-22. </w:t>
      </w:r>
      <w:r w:rsidRPr="00D63E00">
        <w:rPr>
          <w:lang w:val="en-GB"/>
        </w:rPr>
        <w:tab/>
        <w:t xml:space="preserve">DOI: </w:t>
      </w:r>
      <w:r w:rsidRPr="00D63E00">
        <w:rPr>
          <w:color w:val="4F81BD" w:themeColor="accent1"/>
          <w:lang w:val="en-GB"/>
        </w:rPr>
        <w:t xml:space="preserve">10.9790/0837-2711062022 </w:t>
      </w:r>
    </w:p>
    <w:p w14:paraId="0DDADC74" w14:textId="77777777" w:rsidR="00BB47F7" w:rsidRPr="00D63E00" w:rsidRDefault="00BB47F7" w:rsidP="00F24F63">
      <w:pPr>
        <w:pStyle w:val="NormalWeb"/>
        <w:ind w:left="567" w:hanging="567"/>
        <w:jc w:val="both"/>
        <w:rPr>
          <w:lang w:val="en-GB"/>
        </w:rPr>
      </w:pPr>
      <w:r w:rsidRPr="00D63E00">
        <w:rPr>
          <w:lang w:val="en-GB"/>
        </w:rPr>
        <w:t xml:space="preserve">Chowdhury, M. (2023). Tagore And Asian Values of Family, Citizenship, And Global Peace. </w:t>
      </w:r>
      <w:r w:rsidRPr="00D63E00">
        <w:rPr>
          <w:lang w:val="en-GB"/>
        </w:rPr>
        <w:tab/>
      </w:r>
      <w:r w:rsidRPr="00D63E00">
        <w:rPr>
          <w:i/>
          <w:iCs/>
          <w:lang w:val="en-GB"/>
        </w:rPr>
        <w:t>IOSR Journal of Humanities and Social Science (IOSR-JHSS), 28</w:t>
      </w:r>
      <w:r w:rsidRPr="00D63E00">
        <w:rPr>
          <w:lang w:val="en-GB"/>
        </w:rPr>
        <w:t>(8), 21-35.</w:t>
      </w:r>
    </w:p>
    <w:p w14:paraId="20480344" w14:textId="77777777" w:rsidR="00BB47F7" w:rsidRPr="00515E4C" w:rsidRDefault="00BB47F7" w:rsidP="00515E4C">
      <w:pPr>
        <w:jc w:val="both"/>
        <w:rPr>
          <w:rFonts w:ascii="Times New Roman" w:eastAsia="Times New Roman" w:hAnsi="Times New Roman" w:cs="Times New Roman"/>
          <w:color w:val="4F81BD" w:themeColor="accent1"/>
          <w:kern w:val="0"/>
          <w:sz w:val="24"/>
          <w:szCs w:val="24"/>
          <w:lang w:val="en-US"/>
          <w14:ligatures w14:val="none"/>
        </w:rPr>
      </w:pPr>
      <w:r w:rsidRPr="00515E4C">
        <w:rPr>
          <w:rFonts w:ascii="Times New Roman" w:eastAsia="Times New Roman" w:hAnsi="Times New Roman" w:cs="Times New Roman"/>
          <w:kern w:val="0"/>
          <w:sz w:val="24"/>
          <w:szCs w:val="24"/>
          <w:lang w:val="en-US"/>
          <w14:ligatures w14:val="none"/>
        </w:rPr>
        <w:t xml:space="preserve">Crisis in civilization | </w:t>
      </w:r>
      <w:r>
        <w:rPr>
          <w:rFonts w:ascii="Times New Roman" w:eastAsia="Times New Roman" w:hAnsi="Times New Roman" w:cs="Times New Roman"/>
          <w:kern w:val="0"/>
          <w:sz w:val="24"/>
          <w:szCs w:val="24"/>
          <w:lang w:val="en-US"/>
          <w14:ligatures w14:val="none"/>
        </w:rPr>
        <w:t>I</w:t>
      </w:r>
      <w:r w:rsidRPr="00515E4C">
        <w:rPr>
          <w:rFonts w:ascii="Times New Roman" w:eastAsia="Times New Roman" w:hAnsi="Times New Roman" w:cs="Times New Roman"/>
          <w:kern w:val="0"/>
          <w:sz w:val="24"/>
          <w:szCs w:val="24"/>
          <w:lang w:val="en-US"/>
          <w14:ligatures w14:val="none"/>
        </w:rPr>
        <w:t xml:space="preserve">ndian culture. (n.d.-a). </w:t>
      </w:r>
      <w:hyperlink r:id="rId10" w:history="1">
        <w:r w:rsidRPr="00515E4C">
          <w:rPr>
            <w:rStyle w:val="Hyperlink"/>
            <w:rFonts w:ascii="Times New Roman" w:eastAsia="Times New Roman" w:hAnsi="Times New Roman" w:cs="Times New Roman"/>
            <w:color w:val="4F81BD" w:themeColor="accent1"/>
            <w:kern w:val="0"/>
            <w:sz w:val="24"/>
            <w:szCs w:val="24"/>
            <w:lang w:val="en-US"/>
            <w14:ligatures w14:val="none"/>
          </w:rPr>
          <w:t>https://indianculture.gov.in/ebooks/crisis-</w:t>
        </w:r>
        <w:r w:rsidRPr="00BB47F7">
          <w:rPr>
            <w:rStyle w:val="Hyperlink"/>
            <w:rFonts w:ascii="Times New Roman" w:eastAsia="Times New Roman" w:hAnsi="Times New Roman" w:cs="Times New Roman"/>
            <w:color w:val="4F81BD" w:themeColor="accent1"/>
            <w:kern w:val="0"/>
            <w:sz w:val="24"/>
            <w:szCs w:val="24"/>
            <w:lang w:val="en-US"/>
            <w14:ligatures w14:val="none"/>
          </w:rPr>
          <w:tab/>
        </w:r>
        <w:r w:rsidRPr="00515E4C">
          <w:rPr>
            <w:rStyle w:val="Hyperlink"/>
            <w:rFonts w:ascii="Times New Roman" w:eastAsia="Times New Roman" w:hAnsi="Times New Roman" w:cs="Times New Roman"/>
            <w:color w:val="4F81BD" w:themeColor="accent1"/>
            <w:kern w:val="0"/>
            <w:sz w:val="24"/>
            <w:szCs w:val="24"/>
            <w:lang w:val="en-US"/>
            <w14:ligatures w14:val="none"/>
          </w:rPr>
          <w:t>civilization</w:t>
        </w:r>
      </w:hyperlink>
      <w:r w:rsidRPr="00BB47F7">
        <w:rPr>
          <w:rFonts w:ascii="Times New Roman" w:eastAsia="Times New Roman" w:hAnsi="Times New Roman" w:cs="Times New Roman"/>
          <w:color w:val="4F81BD" w:themeColor="accent1"/>
          <w:kern w:val="0"/>
          <w:sz w:val="24"/>
          <w:szCs w:val="24"/>
          <w:lang w:val="en-US"/>
          <w14:ligatures w14:val="none"/>
        </w:rPr>
        <w:t xml:space="preserve"> </w:t>
      </w:r>
    </w:p>
    <w:p w14:paraId="05B2193B"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Dar, R. A. (2021). Relevance of Rabindranath Tagore Educational Philosophy in </w:t>
      </w:r>
      <w:r w:rsidRPr="00D63E00">
        <w:rPr>
          <w:rFonts w:ascii="Times New Roman" w:eastAsia="Times New Roman" w:hAnsi="Times New Roman" w:cs="Times New Roman"/>
          <w:kern w:val="0"/>
          <w:sz w:val="24"/>
          <w:szCs w:val="24"/>
          <w:lang w:val="en-GB"/>
          <w14:ligatures w14:val="none"/>
        </w:rPr>
        <w:tab/>
        <w:t xml:space="preserve">Contemporary Indian Education. </w:t>
      </w:r>
      <w:r w:rsidRPr="00D63E00">
        <w:rPr>
          <w:rFonts w:ascii="Times New Roman" w:eastAsia="Times New Roman" w:hAnsi="Times New Roman" w:cs="Times New Roman"/>
          <w:i/>
          <w:iCs/>
          <w:kern w:val="0"/>
          <w:sz w:val="24"/>
          <w:szCs w:val="24"/>
          <w:lang w:val="en-GB"/>
          <w14:ligatures w14:val="none"/>
        </w:rPr>
        <w:t xml:space="preserve">International Journal of Advanced Multidisciplinary </w:t>
      </w:r>
      <w:r w:rsidRPr="00D63E00">
        <w:rPr>
          <w:rFonts w:ascii="Times New Roman" w:eastAsia="Times New Roman" w:hAnsi="Times New Roman" w:cs="Times New Roman"/>
          <w:i/>
          <w:iCs/>
          <w:kern w:val="0"/>
          <w:sz w:val="24"/>
          <w:szCs w:val="24"/>
          <w:lang w:val="en-GB"/>
          <w14:ligatures w14:val="none"/>
        </w:rPr>
        <w:tab/>
        <w:t>Scientific Research.</w:t>
      </w:r>
      <w:r w:rsidRPr="00D63E00">
        <w:rPr>
          <w:rFonts w:ascii="Times New Roman" w:eastAsia="Times New Roman" w:hAnsi="Times New Roman" w:cs="Times New Roman"/>
          <w:kern w:val="0"/>
          <w:sz w:val="24"/>
          <w:szCs w:val="24"/>
          <w:lang w:val="en-GB"/>
          <w14:ligatures w14:val="none"/>
        </w:rPr>
        <w:t xml:space="preserve"> 4(</w:t>
      </w:r>
      <w:r w:rsidRPr="00D63E00">
        <w:rPr>
          <w:rFonts w:ascii="Times New Roman" w:eastAsia="Times New Roman" w:hAnsi="Times New Roman" w:cs="Times New Roman"/>
          <w:i/>
          <w:iCs/>
          <w:kern w:val="0"/>
          <w:sz w:val="24"/>
          <w:szCs w:val="24"/>
          <w:lang w:val="en-GB"/>
          <w14:ligatures w14:val="none"/>
        </w:rPr>
        <w:t>11</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kern w:val="0"/>
          <w:sz w:val="24"/>
          <w:szCs w:val="24"/>
          <w:lang w:val="en-GB"/>
          <w14:ligatures w14:val="none"/>
        </w:rPr>
        <w:tab/>
      </w:r>
      <w:hyperlink r:id="rId11"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https://doi.org/https://doi.org/10.31426/ijamsr.2021.4.11.4911</w:t>
        </w:r>
      </w:hyperlink>
      <w:r w:rsidRPr="00D63E00">
        <w:rPr>
          <w:rFonts w:ascii="Times New Roman" w:eastAsia="Times New Roman" w:hAnsi="Times New Roman" w:cs="Times New Roman"/>
          <w:kern w:val="0"/>
          <w:sz w:val="24"/>
          <w:szCs w:val="24"/>
          <w:lang w:val="en-GB"/>
          <w14:ligatures w14:val="none"/>
        </w:rPr>
        <w:t xml:space="preserve"> </w:t>
      </w:r>
    </w:p>
    <w:p w14:paraId="1C7E9187" w14:textId="77777777" w:rsidR="00BB47F7" w:rsidRPr="00D63E00" w:rsidRDefault="00BB47F7"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Dasgupta, U. (2010). </w:t>
      </w:r>
      <w:r w:rsidRPr="00D63E00">
        <w:rPr>
          <w:rFonts w:ascii="Times New Roman" w:eastAsia="Times New Roman" w:hAnsi="Times New Roman" w:cs="Times New Roman"/>
          <w:i/>
          <w:iCs/>
          <w:kern w:val="0"/>
          <w:sz w:val="24"/>
          <w:szCs w:val="24"/>
          <w:lang w:val="en-GB"/>
          <w14:ligatures w14:val="none"/>
        </w:rPr>
        <w:t xml:space="preserve">Using a Poet’s Archive to Write the History of a University: </w:t>
      </w:r>
      <w:r w:rsidRPr="00D63E00">
        <w:rPr>
          <w:rFonts w:ascii="Times New Roman" w:eastAsia="Times New Roman" w:hAnsi="Times New Roman" w:cs="Times New Roman"/>
          <w:i/>
          <w:iCs/>
          <w:kern w:val="0"/>
          <w:sz w:val="24"/>
          <w:szCs w:val="24"/>
          <w:lang w:val="en-GB"/>
          <w14:ligatures w14:val="none"/>
        </w:rPr>
        <w:tab/>
        <w:t>Rabindranath Tagore and Visva-Bharati</w:t>
      </w:r>
      <w:r w:rsidRPr="00D63E00">
        <w:rPr>
          <w:rFonts w:ascii="Times New Roman" w:eastAsia="Times New Roman" w:hAnsi="Times New Roman" w:cs="Times New Roman"/>
          <w:kern w:val="0"/>
          <w:sz w:val="24"/>
          <w:szCs w:val="24"/>
          <w:lang w:val="en-GB"/>
          <w14:ligatures w14:val="none"/>
        </w:rPr>
        <w:t>.</w:t>
      </w:r>
      <w:r w:rsidRPr="00D63E00">
        <w:rPr>
          <w:lang w:val="en-GB"/>
        </w:rPr>
        <w:t xml:space="preserve"> </w:t>
      </w:r>
      <w:r w:rsidRPr="00D63E00">
        <w:rPr>
          <w:rFonts w:ascii="Times New Roman" w:eastAsia="Times New Roman" w:hAnsi="Times New Roman" w:cs="Times New Roman"/>
          <w:kern w:val="0"/>
          <w:sz w:val="24"/>
          <w:szCs w:val="24"/>
          <w:lang w:val="en-GB"/>
          <w14:ligatures w14:val="none"/>
        </w:rPr>
        <w:t>Asian and African Studies XIV, 1, 9-16.</w:t>
      </w:r>
    </w:p>
    <w:p w14:paraId="3EA19826" w14:textId="77777777" w:rsidR="00BB47F7" w:rsidRPr="00D63E00" w:rsidRDefault="00BB47F7" w:rsidP="00F24F63">
      <w:pPr>
        <w:pStyle w:val="NormalWeb"/>
        <w:ind w:left="567" w:hanging="567"/>
        <w:jc w:val="both"/>
        <w:rPr>
          <w:lang w:val="en-GB"/>
        </w:rPr>
      </w:pPr>
      <w:r w:rsidRPr="00D63E00">
        <w:rPr>
          <w:lang w:val="en-GB"/>
        </w:rPr>
        <w:lastRenderedPageBreak/>
        <w:t xml:space="preserve">Datta, D. (2017). Connecting cultures: Rethinking Rabindranath Tagore’s ‘ideals of </w:t>
      </w:r>
      <w:r w:rsidRPr="00D63E00">
        <w:rPr>
          <w:lang w:val="en-GB"/>
        </w:rPr>
        <w:tab/>
        <w:t xml:space="preserve">education.’ </w:t>
      </w:r>
      <w:r w:rsidRPr="00D63E00">
        <w:rPr>
          <w:i/>
          <w:iCs/>
          <w:lang w:val="en-GB"/>
        </w:rPr>
        <w:t>Social Identities</w:t>
      </w:r>
      <w:r w:rsidRPr="00D63E00">
        <w:rPr>
          <w:lang w:val="en-GB"/>
        </w:rPr>
        <w:t xml:space="preserve">, </w:t>
      </w:r>
      <w:r w:rsidRPr="00D63E00">
        <w:rPr>
          <w:i/>
          <w:iCs/>
          <w:lang w:val="en-GB"/>
        </w:rPr>
        <w:t>24</w:t>
      </w:r>
      <w:r w:rsidRPr="00D63E00">
        <w:rPr>
          <w:lang w:val="en-GB"/>
        </w:rPr>
        <w:t xml:space="preserve">(3), 412–423. </w:t>
      </w:r>
      <w:r w:rsidRPr="00D63E00">
        <w:rPr>
          <w:lang w:val="en-GB"/>
        </w:rPr>
        <w:tab/>
      </w:r>
      <w:hyperlink r:id="rId12" w:history="1">
        <w:r w:rsidRPr="00D63E00">
          <w:rPr>
            <w:rStyle w:val="Hyperlink"/>
            <w:color w:val="4F81BD" w:themeColor="accent1"/>
            <w:lang w:val="en-GB"/>
          </w:rPr>
          <w:t>https://doi.org/10.1080/13504630.2017.1387042</w:t>
        </w:r>
      </w:hyperlink>
      <w:r w:rsidRPr="00D63E00">
        <w:rPr>
          <w:lang w:val="en-GB"/>
        </w:rPr>
        <w:t xml:space="preserve"> </w:t>
      </w:r>
    </w:p>
    <w:p w14:paraId="5856B4CF" w14:textId="77777777" w:rsidR="00BB47F7" w:rsidRPr="00D63E00" w:rsidRDefault="00BB47F7" w:rsidP="00F24F63">
      <w:pPr>
        <w:pStyle w:val="NormalWeb"/>
        <w:ind w:left="567" w:hanging="567"/>
        <w:jc w:val="both"/>
        <w:rPr>
          <w:lang w:val="en-GB"/>
        </w:rPr>
      </w:pPr>
      <w:r w:rsidRPr="00D63E00">
        <w:rPr>
          <w:lang w:val="en-GB"/>
        </w:rPr>
        <w:t xml:space="preserve">Fraser, B. (2015). Rabindranath Tagore’s global vision. </w:t>
      </w:r>
      <w:r w:rsidRPr="00D63E00">
        <w:rPr>
          <w:i/>
          <w:iCs/>
          <w:lang w:val="en-GB"/>
        </w:rPr>
        <w:t>Literature Compass</w:t>
      </w:r>
      <w:r w:rsidRPr="00D63E00">
        <w:rPr>
          <w:lang w:val="en-GB"/>
        </w:rPr>
        <w:t xml:space="preserve">, </w:t>
      </w:r>
      <w:r w:rsidRPr="00D63E00">
        <w:rPr>
          <w:i/>
          <w:iCs/>
          <w:lang w:val="en-GB"/>
        </w:rPr>
        <w:t>12</w:t>
      </w:r>
      <w:r w:rsidRPr="00D63E00">
        <w:rPr>
          <w:lang w:val="en-GB"/>
        </w:rPr>
        <w:t xml:space="preserve">(5), 161–172. </w:t>
      </w:r>
      <w:r w:rsidRPr="00D63E00">
        <w:rPr>
          <w:lang w:val="en-GB"/>
        </w:rPr>
        <w:tab/>
      </w:r>
      <w:hyperlink r:id="rId13" w:history="1">
        <w:r w:rsidRPr="00D63E00">
          <w:rPr>
            <w:rStyle w:val="Hyperlink"/>
            <w:color w:val="4F81BD" w:themeColor="accent1"/>
            <w:lang w:val="en-GB"/>
          </w:rPr>
          <w:t>https://doi.org/10.1111/lic3.1223</w:t>
        </w:r>
      </w:hyperlink>
      <w:r w:rsidRPr="00D63E00">
        <w:rPr>
          <w:color w:val="4F81BD" w:themeColor="accent1"/>
          <w:lang w:val="en-GB"/>
        </w:rPr>
        <w:t xml:space="preserve"> </w:t>
      </w:r>
      <w:r w:rsidRPr="00D63E00">
        <w:rPr>
          <w:lang w:val="en-GB"/>
        </w:rPr>
        <w:t xml:space="preserve"> </w:t>
      </w:r>
    </w:p>
    <w:p w14:paraId="11633C39" w14:textId="77777777" w:rsidR="00BB47F7" w:rsidRPr="00D63E00" w:rsidRDefault="00BB47F7" w:rsidP="00F24F63">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Fraser, B. (2017). </w:t>
      </w:r>
      <w:r w:rsidRPr="00D63E00">
        <w:rPr>
          <w:rFonts w:ascii="Times New Roman" w:eastAsia="Times New Roman" w:hAnsi="Times New Roman" w:cs="Times New Roman"/>
          <w:i/>
          <w:iCs/>
          <w:kern w:val="0"/>
          <w:sz w:val="24"/>
          <w:szCs w:val="24"/>
          <w:lang w:val="en-GB"/>
          <w14:ligatures w14:val="none"/>
        </w:rPr>
        <w:t xml:space="preserve">The Spirit of India: An Exploration of Rabindranath Tagore’s and </w:t>
      </w:r>
      <w:r w:rsidRPr="00D63E00">
        <w:rPr>
          <w:rFonts w:ascii="Times New Roman" w:eastAsia="Times New Roman" w:hAnsi="Times New Roman" w:cs="Times New Roman"/>
          <w:i/>
          <w:iCs/>
          <w:kern w:val="0"/>
          <w:sz w:val="24"/>
          <w:szCs w:val="24"/>
          <w:lang w:val="en-GB"/>
          <w14:ligatures w14:val="none"/>
        </w:rPr>
        <w:tab/>
        <w:t>Mahatma Gandhi’s Ideas on Nationalism</w:t>
      </w:r>
      <w:r w:rsidRPr="00D63E00">
        <w:rPr>
          <w:rFonts w:ascii="Times New Roman" w:eastAsia="Times New Roman" w:hAnsi="Times New Roman" w:cs="Times New Roman"/>
          <w:kern w:val="0"/>
          <w:sz w:val="24"/>
          <w:szCs w:val="24"/>
          <w:lang w:val="en-GB"/>
          <w14:ligatures w14:val="none"/>
        </w:rPr>
        <w:t xml:space="preserve">. In: Tuteja, K., Chakraborty, K. (eds) </w:t>
      </w:r>
      <w:r w:rsidRPr="00D63E00">
        <w:rPr>
          <w:rFonts w:ascii="Times New Roman" w:eastAsia="Times New Roman" w:hAnsi="Times New Roman" w:cs="Times New Roman"/>
          <w:kern w:val="0"/>
          <w:sz w:val="24"/>
          <w:szCs w:val="24"/>
          <w:lang w:val="en-GB"/>
          <w14:ligatures w14:val="none"/>
        </w:rPr>
        <w:tab/>
        <w:t xml:space="preserve">Tagore and Nationalism. Springer, New Delhi. </w:t>
      </w:r>
      <w:hyperlink r:id="rId14"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https://doi.org/10.1007/978-81-322-</w:t>
        </w:r>
        <w:r w:rsidRPr="00D63E00">
          <w:rPr>
            <w:rStyle w:val="Hyperlink"/>
            <w:rFonts w:ascii="Times New Roman" w:eastAsia="Times New Roman" w:hAnsi="Times New Roman" w:cs="Times New Roman"/>
            <w:color w:val="4F81BD" w:themeColor="accent1"/>
            <w:kern w:val="0"/>
            <w:sz w:val="24"/>
            <w:szCs w:val="24"/>
            <w:lang w:val="en-GB"/>
            <w14:ligatures w14:val="none"/>
          </w:rPr>
          <w:tab/>
          <w:t>3696-2_16</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270A1413" w14:textId="77777777" w:rsidR="00BB47F7" w:rsidRPr="00AF021A" w:rsidRDefault="00BB47F7" w:rsidP="00AF021A">
      <w:pPr>
        <w:jc w:val="both"/>
        <w:rPr>
          <w:rFonts w:ascii="Times New Roman" w:eastAsia="Times New Roman" w:hAnsi="Times New Roman" w:cs="Times New Roman"/>
          <w:kern w:val="0"/>
          <w:sz w:val="24"/>
          <w:szCs w:val="24"/>
          <w:lang w:val="en-US"/>
          <w14:ligatures w14:val="none"/>
        </w:rPr>
      </w:pPr>
      <w:r w:rsidRPr="00AF021A">
        <w:rPr>
          <w:rFonts w:ascii="Times New Roman" w:eastAsia="Times New Roman" w:hAnsi="Times New Roman" w:cs="Times New Roman"/>
          <w:i/>
          <w:iCs/>
          <w:kern w:val="0"/>
          <w:sz w:val="24"/>
          <w:szCs w:val="24"/>
          <w:lang w:val="en-US"/>
          <w14:ligatures w14:val="none"/>
        </w:rPr>
        <w:t>Goal 4: Quality Education</w:t>
      </w:r>
      <w:r w:rsidRPr="00AF021A">
        <w:rPr>
          <w:rFonts w:ascii="Times New Roman" w:eastAsia="Times New Roman" w:hAnsi="Times New Roman" w:cs="Times New Roman"/>
          <w:kern w:val="0"/>
          <w:sz w:val="24"/>
          <w:szCs w:val="24"/>
          <w:lang w:val="en-US"/>
          <w14:ligatures w14:val="none"/>
        </w:rPr>
        <w:t xml:space="preserve">. The Global Goals. (2024a, January 23). </w:t>
      </w:r>
      <w:r>
        <w:rPr>
          <w:rFonts w:ascii="Times New Roman" w:eastAsia="Times New Roman" w:hAnsi="Times New Roman" w:cs="Times New Roman"/>
          <w:kern w:val="0"/>
          <w:sz w:val="24"/>
          <w:szCs w:val="24"/>
          <w:lang w:val="en-US"/>
          <w14:ligatures w14:val="none"/>
        </w:rPr>
        <w:tab/>
      </w:r>
      <w:hyperlink r:id="rId15" w:history="1">
        <w:r w:rsidRPr="00AF021A">
          <w:rPr>
            <w:rStyle w:val="Hyperlink"/>
            <w:rFonts w:ascii="Times New Roman" w:eastAsia="Times New Roman" w:hAnsi="Times New Roman" w:cs="Times New Roman"/>
            <w:color w:val="4F81BD" w:themeColor="accent1"/>
            <w:kern w:val="0"/>
            <w:sz w:val="24"/>
            <w:szCs w:val="24"/>
            <w:lang w:val="en-US"/>
            <w14:ligatures w14:val="none"/>
          </w:rPr>
          <w:t>https://www.globalgoals.org/goals/4-quality-education/</w:t>
        </w:r>
      </w:hyperlink>
      <w:r w:rsidRPr="00BB47F7">
        <w:rPr>
          <w:rFonts w:ascii="Times New Roman" w:eastAsia="Times New Roman" w:hAnsi="Times New Roman" w:cs="Times New Roman"/>
          <w:color w:val="4F81BD" w:themeColor="accent1"/>
          <w:kern w:val="0"/>
          <w:sz w:val="24"/>
          <w:szCs w:val="24"/>
          <w:lang w:val="en-US"/>
          <w14:ligatures w14:val="none"/>
        </w:rPr>
        <w:t xml:space="preserve"> </w:t>
      </w:r>
    </w:p>
    <w:p w14:paraId="48B0EDAD" w14:textId="77777777" w:rsidR="00BB47F7" w:rsidRPr="00D63E00" w:rsidRDefault="00BB47F7" w:rsidP="00F24F63">
      <w:pPr>
        <w:jc w:val="both"/>
        <w:rPr>
          <w:rFonts w:ascii="Times New Roman" w:eastAsia="Times New Roman" w:hAnsi="Times New Roman" w:cs="Times New Roman"/>
          <w:kern w:val="0"/>
          <w:sz w:val="24"/>
          <w:szCs w:val="24"/>
          <w:u w:val="single"/>
          <w:lang w:val="en-GB"/>
          <w14:ligatures w14:val="none"/>
        </w:rPr>
      </w:pPr>
      <w:r w:rsidRPr="00D63E00">
        <w:rPr>
          <w:rFonts w:ascii="Times New Roman" w:eastAsia="Times New Roman" w:hAnsi="Times New Roman" w:cs="Times New Roman"/>
          <w:kern w:val="0"/>
          <w:sz w:val="24"/>
          <w:szCs w:val="24"/>
          <w:lang w:val="en-GB"/>
          <w14:ligatures w14:val="none"/>
        </w:rPr>
        <w:t xml:space="preserve">Gorden, T. (2021). Rabindranath Tagore’s Educational Philosophy in Contemporary Indian </w:t>
      </w:r>
      <w:r w:rsidRPr="00D63E00">
        <w:rPr>
          <w:rFonts w:ascii="Times New Roman" w:eastAsia="Times New Roman" w:hAnsi="Times New Roman" w:cs="Times New Roman"/>
          <w:kern w:val="0"/>
          <w:sz w:val="24"/>
          <w:szCs w:val="24"/>
          <w:lang w:val="en-GB"/>
          <w14:ligatures w14:val="none"/>
        </w:rPr>
        <w:tab/>
        <w:t xml:space="preserve">Society (November 11, 2021). Proceedings of the 12th International Conference on </w:t>
      </w:r>
      <w:r w:rsidRPr="00D63E00">
        <w:rPr>
          <w:rFonts w:ascii="Times New Roman" w:eastAsia="Times New Roman" w:hAnsi="Times New Roman" w:cs="Times New Roman"/>
          <w:kern w:val="0"/>
          <w:sz w:val="24"/>
          <w:szCs w:val="24"/>
          <w:lang w:val="en-GB"/>
          <w14:ligatures w14:val="none"/>
        </w:rPr>
        <w:tab/>
        <w:t xml:space="preserve">Business &amp; Information (ICBI 2021), </w:t>
      </w:r>
      <w:hyperlink r:id="rId16" w:tgtFrame="_blank" w:history="1">
        <w:r w:rsidRPr="00D63E00">
          <w:rPr>
            <w:rStyle w:val="Hyperlink"/>
            <w:rFonts w:ascii="Times New Roman" w:eastAsia="Times New Roman" w:hAnsi="Times New Roman" w:cs="Times New Roman"/>
            <w:color w:val="4F81BD" w:themeColor="accent1"/>
            <w:kern w:val="0"/>
            <w:sz w:val="24"/>
            <w:szCs w:val="24"/>
            <w:lang w:val="en-GB"/>
            <w14:ligatures w14:val="none"/>
          </w:rPr>
          <w:t>http://dx.doi.org/10.2139/ssrn.4117590</w:t>
        </w:r>
      </w:hyperlink>
    </w:p>
    <w:p w14:paraId="469AD858"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Hogan, L. P. (2020). Narrating nation, society, cosmopolitanism and culture: A study of three </w:t>
      </w:r>
      <w:r w:rsidRPr="00D63E00">
        <w:rPr>
          <w:rFonts w:ascii="Times New Roman" w:eastAsia="Times New Roman" w:hAnsi="Times New Roman" w:cs="Times New Roman"/>
          <w:kern w:val="0"/>
          <w:sz w:val="24"/>
          <w:szCs w:val="24"/>
          <w:lang w:val="en-GB"/>
          <w14:ligatures w14:val="none"/>
        </w:rPr>
        <w:tab/>
        <w:t>stories by Rabindranath Tagore. In </w:t>
      </w:r>
      <w:r w:rsidRPr="00D63E00">
        <w:rPr>
          <w:rFonts w:ascii="Times New Roman" w:eastAsia="Times New Roman" w:hAnsi="Times New Roman" w:cs="Times New Roman"/>
          <w:i/>
          <w:iCs/>
          <w:kern w:val="0"/>
          <w:sz w:val="24"/>
          <w:szCs w:val="24"/>
          <w:lang w:val="en-GB"/>
          <w14:ligatures w14:val="none"/>
        </w:rPr>
        <w:t>Tagore, Nationalism and Cosmopolitanism</w:t>
      </w:r>
      <w:r w:rsidRPr="00D63E00">
        <w:rPr>
          <w:rFonts w:ascii="Times New Roman" w:eastAsia="Times New Roman" w:hAnsi="Times New Roman" w:cs="Times New Roman"/>
          <w:kern w:val="0"/>
          <w:sz w:val="24"/>
          <w:szCs w:val="24"/>
          <w:lang w:val="en-GB"/>
          <w14:ligatures w14:val="none"/>
        </w:rPr>
        <w:t xml:space="preserve"> (pp. </w:t>
      </w:r>
      <w:r w:rsidRPr="00D63E00">
        <w:rPr>
          <w:rFonts w:ascii="Times New Roman" w:eastAsia="Times New Roman" w:hAnsi="Times New Roman" w:cs="Times New Roman"/>
          <w:kern w:val="0"/>
          <w:sz w:val="24"/>
          <w:szCs w:val="24"/>
          <w:lang w:val="en-GB"/>
          <w14:ligatures w14:val="none"/>
        </w:rPr>
        <w:tab/>
        <w:t>212-235). Routledge India.</w:t>
      </w:r>
    </w:p>
    <w:p w14:paraId="3D6A8149" w14:textId="77777777" w:rsidR="00BB47F7" w:rsidRPr="0055215C" w:rsidRDefault="00BB47F7" w:rsidP="0055215C">
      <w:pPr>
        <w:jc w:val="both"/>
        <w:rPr>
          <w:rFonts w:ascii="Times New Roman" w:eastAsia="Times New Roman" w:hAnsi="Times New Roman" w:cs="Times New Roman"/>
          <w:color w:val="4F81BD" w:themeColor="accent1"/>
          <w:kern w:val="0"/>
          <w:sz w:val="24"/>
          <w:szCs w:val="24"/>
          <w:lang w:val="en-US"/>
          <w14:ligatures w14:val="none"/>
        </w:rPr>
      </w:pPr>
      <w:r w:rsidRPr="0055215C">
        <w:rPr>
          <w:rFonts w:ascii="Times New Roman" w:eastAsia="Times New Roman" w:hAnsi="Times New Roman" w:cs="Times New Roman"/>
          <w:i/>
          <w:iCs/>
          <w:kern w:val="0"/>
          <w:sz w:val="24"/>
          <w:szCs w:val="24"/>
          <w:lang w:val="en-US"/>
          <w14:ligatures w14:val="none"/>
        </w:rPr>
        <w:t>Kala Bhavana - Shantiniketan’s Institute of Fine Arts College</w:t>
      </w:r>
      <w:r w:rsidRPr="0055215C">
        <w:rPr>
          <w:rFonts w:ascii="Times New Roman" w:eastAsia="Times New Roman" w:hAnsi="Times New Roman" w:cs="Times New Roman"/>
          <w:kern w:val="0"/>
          <w:sz w:val="24"/>
          <w:szCs w:val="24"/>
          <w:lang w:val="en-US"/>
          <w14:ligatures w14:val="none"/>
        </w:rPr>
        <w:t xml:space="preserve">. Santiniketan. (n.d.). </w:t>
      </w:r>
      <w:r>
        <w:rPr>
          <w:rFonts w:ascii="Times New Roman" w:eastAsia="Times New Roman" w:hAnsi="Times New Roman" w:cs="Times New Roman"/>
          <w:kern w:val="0"/>
          <w:sz w:val="24"/>
          <w:szCs w:val="24"/>
          <w:lang w:val="en-US"/>
          <w14:ligatures w14:val="none"/>
        </w:rPr>
        <w:tab/>
      </w:r>
      <w:hyperlink r:id="rId17" w:history="1">
        <w:r w:rsidRPr="0055215C">
          <w:rPr>
            <w:rStyle w:val="Hyperlink"/>
            <w:rFonts w:ascii="Times New Roman" w:eastAsia="Times New Roman" w:hAnsi="Times New Roman" w:cs="Times New Roman"/>
            <w:color w:val="4F81BD" w:themeColor="accent1"/>
            <w:kern w:val="0"/>
            <w:sz w:val="24"/>
            <w:szCs w:val="24"/>
            <w:lang w:val="en-US"/>
            <w14:ligatures w14:val="none"/>
          </w:rPr>
          <w:t>https://www.santiniketan.com/education/kala-bhavana-shantiniketans-institute-of-</w:t>
        </w:r>
        <w:r w:rsidRPr="00BB47F7">
          <w:rPr>
            <w:rStyle w:val="Hyperlink"/>
            <w:rFonts w:ascii="Times New Roman" w:eastAsia="Times New Roman" w:hAnsi="Times New Roman" w:cs="Times New Roman"/>
            <w:color w:val="4F81BD" w:themeColor="accent1"/>
            <w:kern w:val="0"/>
            <w:sz w:val="24"/>
            <w:szCs w:val="24"/>
            <w:lang w:val="en-US"/>
            <w14:ligatures w14:val="none"/>
          </w:rPr>
          <w:tab/>
        </w:r>
        <w:r w:rsidRPr="0055215C">
          <w:rPr>
            <w:rStyle w:val="Hyperlink"/>
            <w:rFonts w:ascii="Times New Roman" w:eastAsia="Times New Roman" w:hAnsi="Times New Roman" w:cs="Times New Roman"/>
            <w:color w:val="4F81BD" w:themeColor="accent1"/>
            <w:kern w:val="0"/>
            <w:sz w:val="24"/>
            <w:szCs w:val="24"/>
            <w:lang w:val="en-US"/>
            <w14:ligatures w14:val="none"/>
          </w:rPr>
          <w:t>fine-arts-college/</w:t>
        </w:r>
      </w:hyperlink>
      <w:r w:rsidRPr="00BB47F7">
        <w:rPr>
          <w:rFonts w:ascii="Times New Roman" w:eastAsia="Times New Roman" w:hAnsi="Times New Roman" w:cs="Times New Roman"/>
          <w:color w:val="4F81BD" w:themeColor="accent1"/>
          <w:kern w:val="0"/>
          <w:sz w:val="24"/>
          <w:szCs w:val="24"/>
          <w:lang w:val="en-US"/>
          <w14:ligatures w14:val="none"/>
        </w:rPr>
        <w:t xml:space="preserve"> </w:t>
      </w:r>
      <w:r w:rsidRPr="0055215C">
        <w:rPr>
          <w:rFonts w:ascii="Times New Roman" w:eastAsia="Times New Roman" w:hAnsi="Times New Roman" w:cs="Times New Roman"/>
          <w:color w:val="4F81BD" w:themeColor="accent1"/>
          <w:kern w:val="0"/>
          <w:sz w:val="24"/>
          <w:szCs w:val="24"/>
          <w:lang w:val="en-US"/>
          <w14:ligatures w14:val="none"/>
        </w:rPr>
        <w:t xml:space="preserve"> </w:t>
      </w:r>
    </w:p>
    <w:p w14:paraId="39EE94C7"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Kumar, N. (2015). </w:t>
      </w:r>
      <w:r w:rsidRPr="00D63E00">
        <w:rPr>
          <w:rFonts w:ascii="Times New Roman" w:eastAsia="Times New Roman" w:hAnsi="Times New Roman" w:cs="Times New Roman"/>
          <w:i/>
          <w:iCs/>
          <w:kern w:val="0"/>
          <w:sz w:val="24"/>
          <w:szCs w:val="24"/>
          <w:lang w:val="en-GB"/>
          <w14:ligatures w14:val="none"/>
        </w:rPr>
        <w:t>The Educational Efforts of Rabindranath Tagore</w:t>
      </w:r>
      <w:r w:rsidRPr="00D63E00">
        <w:rPr>
          <w:rFonts w:ascii="Times New Roman" w:eastAsia="Times New Roman" w:hAnsi="Times New Roman" w:cs="Times New Roman"/>
          <w:kern w:val="0"/>
          <w:sz w:val="24"/>
          <w:szCs w:val="24"/>
          <w:lang w:val="en-GB"/>
          <w14:ligatures w14:val="none"/>
        </w:rPr>
        <w:t xml:space="preserve">. In: Banerji, D. (eds) </w:t>
      </w:r>
      <w:r w:rsidRPr="00D63E00">
        <w:rPr>
          <w:rFonts w:ascii="Times New Roman" w:eastAsia="Times New Roman" w:hAnsi="Times New Roman" w:cs="Times New Roman"/>
          <w:kern w:val="0"/>
          <w:sz w:val="24"/>
          <w:szCs w:val="24"/>
          <w:lang w:val="en-GB"/>
          <w14:ligatures w14:val="none"/>
        </w:rPr>
        <w:tab/>
      </w:r>
      <w:r w:rsidRPr="00D63E00">
        <w:rPr>
          <w:rFonts w:ascii="Times New Roman" w:eastAsia="Times New Roman" w:hAnsi="Times New Roman" w:cs="Times New Roman"/>
          <w:i/>
          <w:iCs/>
          <w:kern w:val="0"/>
          <w:sz w:val="24"/>
          <w:szCs w:val="24"/>
          <w:lang w:val="en-GB"/>
          <w14:ligatures w14:val="none"/>
        </w:rPr>
        <w:t xml:space="preserve">Rabindranath Tagore in the 21st Century. Sophia Studies in Cross-cultural </w:t>
      </w:r>
      <w:r w:rsidRPr="00D63E00">
        <w:rPr>
          <w:rFonts w:ascii="Times New Roman" w:eastAsia="Times New Roman" w:hAnsi="Times New Roman" w:cs="Times New Roman"/>
          <w:i/>
          <w:iCs/>
          <w:kern w:val="0"/>
          <w:sz w:val="24"/>
          <w:szCs w:val="24"/>
          <w:lang w:val="en-GB"/>
          <w14:ligatures w14:val="none"/>
        </w:rPr>
        <w:tab/>
        <w:t>Philosophy of Traditions and Cultures</w:t>
      </w:r>
      <w:r w:rsidRPr="00D63E00">
        <w:rPr>
          <w:rFonts w:ascii="Times New Roman" w:eastAsia="Times New Roman" w:hAnsi="Times New Roman" w:cs="Times New Roman"/>
          <w:kern w:val="0"/>
          <w:sz w:val="24"/>
          <w:szCs w:val="24"/>
          <w:lang w:val="en-GB"/>
          <w14:ligatures w14:val="none"/>
        </w:rPr>
        <w:t xml:space="preserve">, vol 7. Springer, New Delhi. </w:t>
      </w:r>
      <w:r w:rsidRPr="00D63E00">
        <w:rPr>
          <w:rFonts w:ascii="Times New Roman" w:eastAsia="Times New Roman" w:hAnsi="Times New Roman" w:cs="Times New Roman"/>
          <w:kern w:val="0"/>
          <w:sz w:val="24"/>
          <w:szCs w:val="24"/>
          <w:lang w:val="en-GB"/>
          <w14:ligatures w14:val="none"/>
        </w:rPr>
        <w:tab/>
      </w:r>
      <w:hyperlink r:id="rId18"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https://doi.org/10.1007/978-81-322-2038-1_10</w:t>
        </w:r>
      </w:hyperlink>
      <w:r w:rsidRPr="00D63E00">
        <w:rPr>
          <w:rFonts w:ascii="Times New Roman" w:eastAsia="Times New Roman" w:hAnsi="Times New Roman" w:cs="Times New Roman"/>
          <w:kern w:val="0"/>
          <w:sz w:val="24"/>
          <w:szCs w:val="24"/>
          <w:lang w:val="en-GB"/>
          <w14:ligatures w14:val="none"/>
        </w:rPr>
        <w:t xml:space="preserve"> </w:t>
      </w:r>
    </w:p>
    <w:p w14:paraId="10CE662B" w14:textId="77777777" w:rsidR="00BB47F7" w:rsidRPr="00D63E00" w:rsidRDefault="00BB47F7" w:rsidP="00F24F63">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Kupfer, C. (2016). Atmosphere in education: Tagore and the phenomenology of spheres. </w:t>
      </w:r>
      <w:r w:rsidRPr="00D63E00">
        <w:rPr>
          <w:rFonts w:ascii="Times New Roman" w:eastAsia="Times New Roman" w:hAnsi="Times New Roman" w:cs="Times New Roman"/>
          <w:kern w:val="0"/>
          <w:sz w:val="24"/>
          <w:szCs w:val="24"/>
          <w:lang w:val="en-GB"/>
          <w14:ligatures w14:val="none"/>
        </w:rPr>
        <w:tab/>
      </w:r>
      <w:r w:rsidRPr="00D63E00">
        <w:rPr>
          <w:rFonts w:ascii="Times New Roman" w:eastAsia="Times New Roman" w:hAnsi="Times New Roman" w:cs="Times New Roman"/>
          <w:i/>
          <w:iCs/>
          <w:kern w:val="0"/>
          <w:sz w:val="24"/>
          <w:szCs w:val="24"/>
          <w:lang w:val="en-GB"/>
          <w14:ligatures w14:val="none"/>
        </w:rPr>
        <w:t>Gitanjali &amp;amp; Beyond</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1</w:t>
      </w:r>
      <w:r w:rsidRPr="00D63E00">
        <w:rPr>
          <w:rFonts w:ascii="Times New Roman" w:eastAsia="Times New Roman" w:hAnsi="Times New Roman" w:cs="Times New Roman"/>
          <w:kern w:val="0"/>
          <w:sz w:val="24"/>
          <w:szCs w:val="24"/>
          <w:lang w:val="en-GB"/>
          <w14:ligatures w14:val="none"/>
        </w:rPr>
        <w:t xml:space="preserve">(1), 59. </w:t>
      </w:r>
      <w:hyperlink r:id="rId19"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https://doi.org/10.14297/gnb.1.1.59-81</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59324B39"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Kupfer, C. (2020). </w:t>
      </w:r>
      <w:r w:rsidRPr="00D63E00">
        <w:rPr>
          <w:rFonts w:ascii="Times New Roman" w:eastAsia="Times New Roman" w:hAnsi="Times New Roman" w:cs="Times New Roman"/>
          <w:i/>
          <w:iCs/>
          <w:kern w:val="0"/>
          <w:sz w:val="24"/>
          <w:szCs w:val="24"/>
          <w:lang w:val="en-GB"/>
          <w14:ligatures w14:val="none"/>
        </w:rPr>
        <w:t>Rabindranath Tagore’s educational ideas and experiments</w:t>
      </w:r>
      <w:r w:rsidRPr="00D63E00">
        <w:rPr>
          <w:rFonts w:ascii="Times New Roman" w:eastAsia="Times New Roman" w:hAnsi="Times New Roman" w:cs="Times New Roman"/>
          <w:kern w:val="0"/>
          <w:sz w:val="24"/>
          <w:szCs w:val="24"/>
          <w:lang w:val="en-GB"/>
          <w14:ligatures w14:val="none"/>
        </w:rPr>
        <w:t xml:space="preserve">. The Scottish </w:t>
      </w:r>
      <w:r w:rsidRPr="00D63E00">
        <w:rPr>
          <w:rFonts w:ascii="Times New Roman" w:eastAsia="Times New Roman" w:hAnsi="Times New Roman" w:cs="Times New Roman"/>
          <w:kern w:val="0"/>
          <w:sz w:val="24"/>
          <w:szCs w:val="24"/>
          <w:lang w:val="en-GB"/>
          <w14:ligatures w14:val="none"/>
        </w:rPr>
        <w:tab/>
        <w:t xml:space="preserve">Centre of Tagore Studies. </w:t>
      </w:r>
      <w:hyperlink r:id="rId20" w:history="1">
        <w:r w:rsidRPr="00D63E00">
          <w:rPr>
            <w:rStyle w:val="Hyperlink"/>
            <w:rFonts w:ascii="Times New Roman" w:eastAsia="Times New Roman" w:hAnsi="Times New Roman" w:cs="Times New Roman"/>
            <w:color w:val="4F81BD" w:themeColor="accent1"/>
            <w:kern w:val="0"/>
            <w:sz w:val="24"/>
            <w:szCs w:val="24"/>
            <w:lang w:val="en-GB"/>
            <w14:ligatures w14:val="none"/>
          </w:rPr>
          <w:t>https://scotstagore.org/rabindranath-tagores-educational-</w:t>
        </w:r>
        <w:r w:rsidRPr="00D63E00">
          <w:rPr>
            <w:rStyle w:val="Hyperlink"/>
            <w:rFonts w:ascii="Times New Roman" w:eastAsia="Times New Roman" w:hAnsi="Times New Roman" w:cs="Times New Roman"/>
            <w:color w:val="4F81BD" w:themeColor="accent1"/>
            <w:kern w:val="0"/>
            <w:sz w:val="24"/>
            <w:szCs w:val="24"/>
            <w:lang w:val="en-GB"/>
            <w14:ligatures w14:val="none"/>
          </w:rPr>
          <w:tab/>
          <w:t>ideas-and-experiments-by-</w:t>
        </w:r>
        <w:bookmarkStart w:id="4" w:name="_Hlk174312008"/>
        <w:proofErr w:type="spellStart"/>
        <w:r w:rsidRPr="00D63E00">
          <w:rPr>
            <w:rStyle w:val="Hyperlink"/>
            <w:rFonts w:ascii="Times New Roman" w:eastAsia="Times New Roman" w:hAnsi="Times New Roman" w:cs="Times New Roman"/>
            <w:color w:val="4F81BD" w:themeColor="accent1"/>
            <w:kern w:val="0"/>
            <w:sz w:val="24"/>
            <w:szCs w:val="24"/>
            <w:lang w:val="en-GB"/>
            <w14:ligatures w14:val="none"/>
          </w:rPr>
          <w:t>christine</w:t>
        </w:r>
        <w:proofErr w:type="spellEnd"/>
        <w:r w:rsidRPr="00D63E00">
          <w:rPr>
            <w:rStyle w:val="Hyperlink"/>
            <w:rFonts w:ascii="Times New Roman" w:eastAsia="Times New Roman" w:hAnsi="Times New Roman" w:cs="Times New Roman"/>
            <w:color w:val="4F81BD" w:themeColor="accent1"/>
            <w:kern w:val="0"/>
            <w:sz w:val="24"/>
            <w:szCs w:val="24"/>
            <w:lang w:val="en-GB"/>
            <w14:ligatures w14:val="none"/>
          </w:rPr>
          <w:t>-</w:t>
        </w:r>
        <w:proofErr w:type="spellStart"/>
        <w:r w:rsidRPr="00D63E00">
          <w:rPr>
            <w:rStyle w:val="Hyperlink"/>
            <w:rFonts w:ascii="Times New Roman" w:eastAsia="Times New Roman" w:hAnsi="Times New Roman" w:cs="Times New Roman"/>
            <w:color w:val="4F81BD" w:themeColor="accent1"/>
            <w:kern w:val="0"/>
            <w:sz w:val="24"/>
            <w:szCs w:val="24"/>
            <w:lang w:val="en-GB"/>
            <w14:ligatures w14:val="none"/>
          </w:rPr>
          <w:t>kupfer</w:t>
        </w:r>
        <w:bookmarkEnd w:id="4"/>
        <w:proofErr w:type="spellEnd"/>
        <w:r w:rsidRPr="00D63E00">
          <w:rPr>
            <w:rStyle w:val="Hyperlink"/>
            <w:rFonts w:ascii="Times New Roman" w:eastAsia="Times New Roman" w:hAnsi="Times New Roman" w:cs="Times New Roman"/>
            <w:color w:val="4F81BD" w:themeColor="accent1"/>
            <w:kern w:val="0"/>
            <w:sz w:val="24"/>
            <w:szCs w:val="24"/>
            <w:lang w:val="en-GB"/>
            <w14:ligatures w14:val="none"/>
          </w:rPr>
          <w:t>/</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797CAE1C" w14:textId="77777777" w:rsidR="00BB47F7" w:rsidRPr="00D63E00" w:rsidRDefault="00BB47F7" w:rsidP="008D5AEF">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Lane S. (2022). </w:t>
      </w:r>
      <w:r w:rsidRPr="00D63E00">
        <w:rPr>
          <w:rFonts w:ascii="Times New Roman" w:eastAsia="Times New Roman" w:hAnsi="Times New Roman" w:cs="Times New Roman"/>
          <w:i/>
          <w:iCs/>
          <w:kern w:val="0"/>
          <w:sz w:val="24"/>
          <w:szCs w:val="24"/>
          <w:lang w:val="en-GB"/>
          <w14:ligatures w14:val="none"/>
        </w:rPr>
        <w:t>Contribution of Rabindranath Tagore in the Field of Education</w:t>
      </w:r>
      <w:r w:rsidRPr="00D63E00">
        <w:rPr>
          <w:rFonts w:ascii="Times New Roman" w:eastAsia="Times New Roman" w:hAnsi="Times New Roman" w:cs="Times New Roman"/>
          <w:kern w:val="0"/>
          <w:sz w:val="24"/>
          <w:szCs w:val="24"/>
          <w:lang w:val="en-GB"/>
          <w14:ligatures w14:val="none"/>
        </w:rPr>
        <w:t xml:space="preserve">. Retrieved on </w:t>
      </w:r>
      <w:r w:rsidRPr="00D63E00">
        <w:rPr>
          <w:rFonts w:ascii="Times New Roman" w:eastAsia="Times New Roman" w:hAnsi="Times New Roman" w:cs="Times New Roman"/>
          <w:kern w:val="0"/>
          <w:sz w:val="24"/>
          <w:szCs w:val="24"/>
          <w:lang w:val="en-GB"/>
          <w14:ligatures w14:val="none"/>
        </w:rPr>
        <w:tab/>
        <w:t xml:space="preserve">September 5, 2022 from </w:t>
      </w:r>
      <w:hyperlink r:id="rId21" w:history="1">
        <w:r w:rsidRPr="00D63E00">
          <w:rPr>
            <w:rStyle w:val="Hyperlink"/>
            <w:rFonts w:ascii="Times New Roman" w:eastAsia="Times New Roman" w:hAnsi="Times New Roman" w:cs="Times New Roman"/>
            <w:color w:val="4F81BD" w:themeColor="accent1"/>
            <w:kern w:val="0"/>
            <w:sz w:val="24"/>
            <w:szCs w:val="24"/>
            <w:lang w:val="en-GB"/>
            <w14:ligatures w14:val="none"/>
          </w:rPr>
          <w:t>https://eduedify.com/contribution-of-rabindranath-tagore-in-</w:t>
        </w:r>
        <w:r w:rsidRPr="00D63E00">
          <w:rPr>
            <w:rStyle w:val="Hyperlink"/>
            <w:rFonts w:ascii="Times New Roman" w:eastAsia="Times New Roman" w:hAnsi="Times New Roman" w:cs="Times New Roman"/>
            <w:color w:val="4F81BD" w:themeColor="accent1"/>
            <w:kern w:val="0"/>
            <w:sz w:val="24"/>
            <w:szCs w:val="24"/>
            <w:lang w:val="en-GB"/>
            <w14:ligatures w14:val="none"/>
          </w:rPr>
          <w:tab/>
          <w:t>education/</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3F30514C" w14:textId="77777777" w:rsidR="00BB47F7" w:rsidRPr="00D63E00" w:rsidRDefault="00BB47F7" w:rsidP="00F70A1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Lesar, I. (2015). The Role of the Arts in Tagore’s Concept of Schooling. </w:t>
      </w:r>
      <w:proofErr w:type="spellStart"/>
      <w:r w:rsidRPr="00D63E00">
        <w:rPr>
          <w:rFonts w:ascii="Times New Roman" w:eastAsia="Times New Roman" w:hAnsi="Times New Roman" w:cs="Times New Roman"/>
          <w:i/>
          <w:iCs/>
          <w:kern w:val="0"/>
          <w:sz w:val="24"/>
          <w:szCs w:val="24"/>
          <w:lang w:val="en-GB"/>
          <w14:ligatures w14:val="none"/>
        </w:rPr>
        <w:t>Center</w:t>
      </w:r>
      <w:proofErr w:type="spellEnd"/>
      <w:r w:rsidRPr="00D63E00">
        <w:rPr>
          <w:rFonts w:ascii="Times New Roman" w:eastAsia="Times New Roman" w:hAnsi="Times New Roman" w:cs="Times New Roman"/>
          <w:i/>
          <w:iCs/>
          <w:kern w:val="0"/>
          <w:sz w:val="24"/>
          <w:szCs w:val="24"/>
          <w:lang w:val="en-GB"/>
          <w14:ligatures w14:val="none"/>
        </w:rPr>
        <w:t xml:space="preserve"> for Educational </w:t>
      </w:r>
      <w:r w:rsidRPr="00D63E00">
        <w:rPr>
          <w:rFonts w:ascii="Times New Roman" w:eastAsia="Times New Roman" w:hAnsi="Times New Roman" w:cs="Times New Roman"/>
          <w:i/>
          <w:iCs/>
          <w:kern w:val="0"/>
          <w:sz w:val="24"/>
          <w:szCs w:val="24"/>
          <w:lang w:val="en-GB"/>
          <w14:ligatures w14:val="none"/>
        </w:rPr>
        <w:tab/>
        <w:t>Policy Studies Journal</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5</w:t>
      </w:r>
      <w:r w:rsidRPr="00D63E00">
        <w:rPr>
          <w:rFonts w:ascii="Times New Roman" w:eastAsia="Times New Roman" w:hAnsi="Times New Roman" w:cs="Times New Roman"/>
          <w:kern w:val="0"/>
          <w:sz w:val="24"/>
          <w:szCs w:val="24"/>
          <w:lang w:val="en-GB"/>
          <w14:ligatures w14:val="none"/>
        </w:rPr>
        <w:t>(3), 111–128</w:t>
      </w:r>
      <w:r w:rsidRPr="00D63E00">
        <w:rPr>
          <w:rFonts w:ascii="Times New Roman" w:eastAsia="Times New Roman" w:hAnsi="Times New Roman" w:cs="Times New Roman"/>
          <w:color w:val="4F81BD" w:themeColor="accent1"/>
          <w:kern w:val="0"/>
          <w:sz w:val="24"/>
          <w:szCs w:val="24"/>
          <w:lang w:val="en-GB"/>
          <w14:ligatures w14:val="none"/>
        </w:rPr>
        <w:t xml:space="preserve">. </w:t>
      </w:r>
      <w:hyperlink r:id="rId22"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https://doi.org/10.26529/cepsj.131</w:t>
        </w:r>
      </w:hyperlink>
      <w:r w:rsidRPr="00D63E00">
        <w:rPr>
          <w:rFonts w:ascii="Times New Roman" w:eastAsia="Times New Roman" w:hAnsi="Times New Roman" w:cs="Times New Roman"/>
          <w:kern w:val="0"/>
          <w:sz w:val="24"/>
          <w:szCs w:val="24"/>
          <w:lang w:val="en-GB"/>
          <w14:ligatures w14:val="none"/>
        </w:rPr>
        <w:t xml:space="preserve"> </w:t>
      </w:r>
    </w:p>
    <w:p w14:paraId="3BABA474"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proofErr w:type="spellStart"/>
      <w:r w:rsidRPr="00D63E00">
        <w:rPr>
          <w:rFonts w:ascii="Times New Roman" w:eastAsia="Times New Roman" w:hAnsi="Times New Roman" w:cs="Times New Roman"/>
          <w:kern w:val="0"/>
          <w:sz w:val="24"/>
          <w:szCs w:val="24"/>
          <w:lang w:val="en-GB"/>
          <w14:ligatures w14:val="none"/>
        </w:rPr>
        <w:t>Leviste</w:t>
      </w:r>
      <w:proofErr w:type="spellEnd"/>
      <w:r w:rsidRPr="00D63E00">
        <w:rPr>
          <w:rFonts w:ascii="Times New Roman" w:eastAsia="Times New Roman" w:hAnsi="Times New Roman" w:cs="Times New Roman"/>
          <w:kern w:val="0"/>
          <w:sz w:val="24"/>
          <w:szCs w:val="24"/>
          <w:lang w:val="en-GB"/>
          <w14:ligatures w14:val="none"/>
        </w:rPr>
        <w:t xml:space="preserve">, E.N.P., Lopez </w:t>
      </w:r>
      <w:proofErr w:type="spellStart"/>
      <w:r w:rsidRPr="00D63E00">
        <w:rPr>
          <w:rFonts w:ascii="Times New Roman" w:eastAsia="Times New Roman" w:hAnsi="Times New Roman" w:cs="Times New Roman"/>
          <w:kern w:val="0"/>
          <w:sz w:val="24"/>
          <w:szCs w:val="24"/>
          <w:lang w:val="en-GB"/>
          <w14:ligatures w14:val="none"/>
        </w:rPr>
        <w:t>Wui</w:t>
      </w:r>
      <w:proofErr w:type="spellEnd"/>
      <w:r w:rsidRPr="00D63E00">
        <w:rPr>
          <w:rFonts w:ascii="Times New Roman" w:eastAsia="Times New Roman" w:hAnsi="Times New Roman" w:cs="Times New Roman"/>
          <w:kern w:val="0"/>
          <w:sz w:val="24"/>
          <w:szCs w:val="24"/>
          <w:lang w:val="en-GB"/>
          <w14:ligatures w14:val="none"/>
        </w:rPr>
        <w:t xml:space="preserve">, M.G. (2023). When Education Enriches, Enables, and </w:t>
      </w:r>
      <w:r w:rsidRPr="00D63E00">
        <w:rPr>
          <w:rFonts w:ascii="Times New Roman" w:eastAsia="Times New Roman" w:hAnsi="Times New Roman" w:cs="Times New Roman"/>
          <w:kern w:val="0"/>
          <w:sz w:val="24"/>
          <w:szCs w:val="24"/>
          <w:lang w:val="en-GB"/>
          <w14:ligatures w14:val="none"/>
        </w:rPr>
        <w:tab/>
        <w:t xml:space="preserve">Empowers: Rabindranath Tagore’s Experiences, Insights, and Contributions. In: </w:t>
      </w:r>
      <w:r w:rsidRPr="00D63E00">
        <w:rPr>
          <w:rFonts w:ascii="Times New Roman" w:eastAsia="Times New Roman" w:hAnsi="Times New Roman" w:cs="Times New Roman"/>
          <w:kern w:val="0"/>
          <w:sz w:val="24"/>
          <w:szCs w:val="24"/>
          <w:lang w:val="en-GB"/>
          <w14:ligatures w14:val="none"/>
        </w:rPr>
        <w:lastRenderedPageBreak/>
        <w:tab/>
        <w:t xml:space="preserve">Geier, B.A. (eds) The Palgrave Handbook of Educational Thinkers . Palgrave </w:t>
      </w:r>
      <w:r w:rsidRPr="00D63E00">
        <w:rPr>
          <w:rFonts w:ascii="Times New Roman" w:eastAsia="Times New Roman" w:hAnsi="Times New Roman" w:cs="Times New Roman"/>
          <w:kern w:val="0"/>
          <w:sz w:val="24"/>
          <w:szCs w:val="24"/>
          <w:lang w:val="en-GB"/>
          <w14:ligatures w14:val="none"/>
        </w:rPr>
        <w:tab/>
        <w:t xml:space="preserve">Macmillan, Cham. </w:t>
      </w:r>
      <w:hyperlink r:id="rId23"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https://doi.org/10.1007/978-3-030-81037-5_112-1</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42D0D9CC" w14:textId="77777777" w:rsidR="00BB47F7" w:rsidRPr="00D63E00" w:rsidRDefault="00BB47F7" w:rsidP="00F24F63">
      <w:pPr>
        <w:pStyle w:val="NormalWeb"/>
        <w:ind w:left="567" w:hanging="567"/>
        <w:jc w:val="both"/>
        <w:rPr>
          <w:color w:val="4F81BD" w:themeColor="accent1"/>
          <w:lang w:val="en-GB"/>
        </w:rPr>
      </w:pPr>
      <w:r w:rsidRPr="00D63E00">
        <w:rPr>
          <w:lang w:val="en-GB"/>
        </w:rPr>
        <w:t>Malaviya, R. (2020). Promoting ‘</w:t>
      </w:r>
      <w:proofErr w:type="spellStart"/>
      <w:r w:rsidRPr="00D63E00">
        <w:rPr>
          <w:lang w:val="en-GB"/>
        </w:rPr>
        <w:t>maitri</w:t>
      </w:r>
      <w:proofErr w:type="spellEnd"/>
      <w:r w:rsidRPr="00D63E00">
        <w:rPr>
          <w:lang w:val="en-GB"/>
        </w:rPr>
        <w:t xml:space="preserve">’ through education: Tagore and education for peace. </w:t>
      </w:r>
      <w:r w:rsidRPr="00D63E00">
        <w:rPr>
          <w:lang w:val="en-GB"/>
        </w:rPr>
        <w:tab/>
      </w:r>
      <w:r w:rsidRPr="00D63E00">
        <w:rPr>
          <w:i/>
          <w:iCs/>
          <w:lang w:val="en-GB"/>
        </w:rPr>
        <w:t>Journal of Peace Education</w:t>
      </w:r>
      <w:r w:rsidRPr="00D63E00">
        <w:rPr>
          <w:lang w:val="en-GB"/>
        </w:rPr>
        <w:t xml:space="preserve">, 1–21. </w:t>
      </w:r>
      <w:hyperlink r:id="rId24" w:history="1">
        <w:r w:rsidRPr="00D63E00">
          <w:rPr>
            <w:rStyle w:val="Hyperlink"/>
            <w:color w:val="4F81BD" w:themeColor="accent1"/>
            <w:lang w:val="en-GB"/>
          </w:rPr>
          <w:t>https://doi.org/10.1080/17400201.2020.1835622</w:t>
        </w:r>
      </w:hyperlink>
      <w:r w:rsidRPr="00D63E00">
        <w:rPr>
          <w:color w:val="4F81BD" w:themeColor="accent1"/>
          <w:lang w:val="en-GB"/>
        </w:rPr>
        <w:t xml:space="preserve"> </w:t>
      </w:r>
    </w:p>
    <w:p w14:paraId="614030E9" w14:textId="77777777" w:rsidR="00BB47F7" w:rsidRPr="00D63E00" w:rsidRDefault="00BB47F7" w:rsidP="00F24F63">
      <w:pPr>
        <w:pStyle w:val="NormalWeb"/>
        <w:ind w:left="567" w:hanging="567"/>
        <w:jc w:val="both"/>
        <w:rPr>
          <w:lang w:val="en-GB"/>
        </w:rPr>
      </w:pPr>
      <w:r w:rsidRPr="00D63E00">
        <w:rPr>
          <w:lang w:val="en-GB"/>
        </w:rPr>
        <w:t xml:space="preserve">Mohanlal, S., Sharada, B. A., Fatihi, A. R., </w:t>
      </w:r>
      <w:proofErr w:type="spellStart"/>
      <w:r w:rsidRPr="00D63E00">
        <w:rPr>
          <w:lang w:val="en-GB"/>
        </w:rPr>
        <w:t>Gusain</w:t>
      </w:r>
      <w:proofErr w:type="spellEnd"/>
      <w:r w:rsidRPr="00D63E00">
        <w:rPr>
          <w:lang w:val="en-GB"/>
        </w:rPr>
        <w:t xml:space="preserve">, L., Karunakaran, K., Bayer, J. M., ... &amp; </w:t>
      </w:r>
      <w:r w:rsidRPr="00D63E00">
        <w:rPr>
          <w:lang w:val="en-GB"/>
        </w:rPr>
        <w:tab/>
        <w:t>Baskaran, G. Rabindranath Tagore’s Views on Education.</w:t>
      </w:r>
    </w:p>
    <w:p w14:paraId="76A1579F" w14:textId="77777777" w:rsidR="00BB47F7" w:rsidRPr="00D63E00" w:rsidRDefault="00BB47F7"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Narayanan K. K. A. &amp; Menon K P. S. (2024). SRI RABINDRANATH TAGORE'S VIEWS </w:t>
      </w:r>
      <w:r w:rsidRPr="00D63E00">
        <w:rPr>
          <w:rFonts w:ascii="Times New Roman" w:eastAsia="Times New Roman" w:hAnsi="Times New Roman" w:cs="Times New Roman"/>
          <w:kern w:val="0"/>
          <w:sz w:val="24"/>
          <w:szCs w:val="24"/>
          <w:lang w:val="en-GB"/>
          <w14:ligatures w14:val="none"/>
        </w:rPr>
        <w:tab/>
        <w:t xml:space="preserve">ON AESTHETICS EDUCATION. </w:t>
      </w:r>
      <w:r w:rsidRPr="00D63E00">
        <w:rPr>
          <w:rFonts w:ascii="Times New Roman" w:eastAsia="Times New Roman" w:hAnsi="Times New Roman" w:cs="Times New Roman"/>
          <w:i/>
          <w:iCs/>
          <w:kern w:val="0"/>
          <w:sz w:val="24"/>
          <w:szCs w:val="24"/>
          <w:lang w:val="en-GB"/>
          <w14:ligatures w14:val="none"/>
        </w:rPr>
        <w:t xml:space="preserve">Interdisciplinary e-Journal of Education and Allied </w:t>
      </w:r>
      <w:r w:rsidRPr="00D63E00">
        <w:rPr>
          <w:rFonts w:ascii="Times New Roman" w:eastAsia="Times New Roman" w:hAnsi="Times New Roman" w:cs="Times New Roman"/>
          <w:i/>
          <w:iCs/>
          <w:kern w:val="0"/>
          <w:sz w:val="24"/>
          <w:szCs w:val="24"/>
          <w:lang w:val="en-GB"/>
          <w14:ligatures w14:val="none"/>
        </w:rPr>
        <w:tab/>
        <w:t>Subjects, 5</w:t>
      </w:r>
      <w:r w:rsidRPr="00D63E00">
        <w:rPr>
          <w:rFonts w:ascii="Times New Roman" w:eastAsia="Times New Roman" w:hAnsi="Times New Roman" w:cs="Times New Roman"/>
          <w:kern w:val="0"/>
          <w:sz w:val="24"/>
          <w:szCs w:val="24"/>
          <w:lang w:val="en-GB"/>
          <w14:ligatures w14:val="none"/>
        </w:rPr>
        <w:t>(1), 25-28.</w:t>
      </w:r>
    </w:p>
    <w:p w14:paraId="26AB6E11"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O’Connell K. M. (2020). Tagore’s Santiniketan: Learning Associated with Life. In: </w:t>
      </w:r>
      <w:r w:rsidRPr="00D63E00">
        <w:rPr>
          <w:rFonts w:ascii="Times New Roman" w:eastAsia="Times New Roman" w:hAnsi="Times New Roman" w:cs="Times New Roman"/>
          <w:kern w:val="0"/>
          <w:sz w:val="24"/>
          <w:szCs w:val="24"/>
          <w:lang w:val="en-GB"/>
          <w14:ligatures w14:val="none"/>
        </w:rPr>
        <w:tab/>
        <w:t>Chaudhuri S, ed. </w:t>
      </w:r>
      <w:r w:rsidRPr="00D63E00">
        <w:rPr>
          <w:rFonts w:ascii="Times New Roman" w:eastAsia="Times New Roman" w:hAnsi="Times New Roman" w:cs="Times New Roman"/>
          <w:i/>
          <w:iCs/>
          <w:kern w:val="0"/>
          <w:sz w:val="24"/>
          <w:szCs w:val="24"/>
          <w:lang w:val="en-GB"/>
          <w14:ligatures w14:val="none"/>
        </w:rPr>
        <w:t>The Cambridge Companion to Rabindranath Tagore</w:t>
      </w:r>
      <w:r w:rsidRPr="00D63E00">
        <w:rPr>
          <w:rFonts w:ascii="Times New Roman" w:eastAsia="Times New Roman" w:hAnsi="Times New Roman" w:cs="Times New Roman"/>
          <w:kern w:val="0"/>
          <w:sz w:val="24"/>
          <w:szCs w:val="24"/>
          <w:lang w:val="en-GB"/>
          <w14:ligatures w14:val="none"/>
        </w:rPr>
        <w:t xml:space="preserve">. Cambridge </w:t>
      </w:r>
      <w:r w:rsidRPr="00D63E00">
        <w:rPr>
          <w:rFonts w:ascii="Times New Roman" w:eastAsia="Times New Roman" w:hAnsi="Times New Roman" w:cs="Times New Roman"/>
          <w:kern w:val="0"/>
          <w:sz w:val="24"/>
          <w:szCs w:val="24"/>
          <w:lang w:val="en-GB"/>
          <w14:ligatures w14:val="none"/>
        </w:rPr>
        <w:tab/>
        <w:t>Companions to Literature. Cambridge University Press; 2020:294-308.</w:t>
      </w:r>
    </w:p>
    <w:p w14:paraId="19AA4D08"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O'Connell, K.M. (2011). Education at Santiniketan: 1902-1920, </w:t>
      </w:r>
      <w:r w:rsidRPr="00D63E00">
        <w:rPr>
          <w:rFonts w:ascii="Times New Roman" w:eastAsia="Times New Roman" w:hAnsi="Times New Roman" w:cs="Times New Roman"/>
          <w:i/>
          <w:iCs/>
          <w:kern w:val="0"/>
          <w:sz w:val="24"/>
          <w:szCs w:val="24"/>
          <w:lang w:val="en-GB"/>
          <w14:ligatures w14:val="none"/>
        </w:rPr>
        <w:t xml:space="preserve">India International Centre </w:t>
      </w:r>
      <w:r w:rsidRPr="00D63E00">
        <w:rPr>
          <w:rFonts w:ascii="Times New Roman" w:eastAsia="Times New Roman" w:hAnsi="Times New Roman" w:cs="Times New Roman"/>
          <w:i/>
          <w:iCs/>
          <w:kern w:val="0"/>
          <w:sz w:val="24"/>
          <w:szCs w:val="24"/>
          <w:lang w:val="en-GB"/>
          <w14:ligatures w14:val="none"/>
        </w:rPr>
        <w:tab/>
        <w:t>Quarterly</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38</w:t>
      </w:r>
      <w:r w:rsidRPr="00D63E00">
        <w:rPr>
          <w:rFonts w:ascii="Times New Roman" w:eastAsia="Times New Roman" w:hAnsi="Times New Roman" w:cs="Times New Roman"/>
          <w:kern w:val="0"/>
          <w:sz w:val="24"/>
          <w:szCs w:val="24"/>
          <w:lang w:val="en-GB"/>
          <w14:ligatures w14:val="none"/>
        </w:rPr>
        <w:t xml:space="preserve">(1), pp. 18-31 </w:t>
      </w:r>
      <w:hyperlink r:id="rId25" w:history="1">
        <w:r w:rsidRPr="00D63E00">
          <w:rPr>
            <w:rStyle w:val="Hyperlink"/>
            <w:rFonts w:ascii="Times New Roman" w:eastAsia="Times New Roman" w:hAnsi="Times New Roman" w:cs="Times New Roman"/>
            <w:color w:val="4F81BD" w:themeColor="accent1"/>
            <w:kern w:val="0"/>
            <w:sz w:val="24"/>
            <w:szCs w:val="24"/>
            <w:lang w:val="en-GB"/>
            <w14:ligatures w14:val="none"/>
          </w:rPr>
          <w:t>https://www.jstor.org/stable/44733614</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3559F0FE" w14:textId="77777777" w:rsidR="00BB47F7" w:rsidRPr="00D63E00" w:rsidRDefault="00BB47F7"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Pramanik, A. (2019). </w:t>
      </w:r>
      <w:r w:rsidRPr="00D63E00">
        <w:rPr>
          <w:rFonts w:ascii="Times New Roman" w:eastAsia="Times New Roman" w:hAnsi="Times New Roman" w:cs="Times New Roman"/>
          <w:i/>
          <w:iCs/>
          <w:kern w:val="0"/>
          <w:sz w:val="24"/>
          <w:szCs w:val="24"/>
          <w:lang w:val="en-GB"/>
          <w14:ligatures w14:val="none"/>
        </w:rPr>
        <w:t xml:space="preserve">Freedom of mind’ and creativity: Analysis of Rabindranath Tagore’s </w:t>
      </w:r>
      <w:r w:rsidRPr="00D63E00">
        <w:rPr>
          <w:rFonts w:ascii="Times New Roman" w:eastAsia="Times New Roman" w:hAnsi="Times New Roman" w:cs="Times New Roman"/>
          <w:i/>
          <w:iCs/>
          <w:kern w:val="0"/>
          <w:sz w:val="24"/>
          <w:szCs w:val="24"/>
          <w:lang w:val="en-GB"/>
          <w14:ligatures w14:val="none"/>
        </w:rPr>
        <w:tab/>
        <w:t>writings and educational project at Santiniketan.</w:t>
      </w:r>
      <w:r w:rsidRPr="00D63E00">
        <w:rPr>
          <w:rFonts w:ascii="Times New Roman" w:eastAsia="Times New Roman" w:hAnsi="Times New Roman" w:cs="Times New Roman"/>
          <w:kern w:val="0"/>
          <w:sz w:val="24"/>
          <w:szCs w:val="24"/>
          <w:lang w:val="en-GB"/>
          <w14:ligatures w14:val="none"/>
        </w:rPr>
        <w:t xml:space="preserve"> International Conference on Gender, </w:t>
      </w:r>
      <w:r w:rsidRPr="00D63E00">
        <w:rPr>
          <w:rFonts w:ascii="Times New Roman" w:eastAsia="Times New Roman" w:hAnsi="Times New Roman" w:cs="Times New Roman"/>
          <w:kern w:val="0"/>
          <w:sz w:val="24"/>
          <w:szCs w:val="24"/>
          <w:lang w:val="en-GB"/>
          <w14:ligatures w14:val="none"/>
        </w:rPr>
        <w:tab/>
        <w:t xml:space="preserve">Diaspora, Cultural Identity, Education, Islamic Studies – 2019 At: New Delhi, India  </w:t>
      </w:r>
    </w:p>
    <w:p w14:paraId="567F05E1" w14:textId="77777777" w:rsidR="00BB47F7" w:rsidRPr="00D63E00" w:rsidRDefault="00BB47F7" w:rsidP="00F24F63">
      <w:pPr>
        <w:pStyle w:val="NormalWeb"/>
        <w:ind w:left="567" w:hanging="567"/>
        <w:jc w:val="both"/>
        <w:rPr>
          <w:lang w:val="en-GB"/>
        </w:rPr>
      </w:pPr>
      <w:proofErr w:type="spellStart"/>
      <w:r w:rsidRPr="00D63E00">
        <w:rPr>
          <w:lang w:val="en-GB"/>
        </w:rPr>
        <w:t>Quayum</w:t>
      </w:r>
      <w:proofErr w:type="spellEnd"/>
      <w:r w:rsidRPr="00D63E00">
        <w:rPr>
          <w:lang w:val="en-GB"/>
        </w:rPr>
        <w:t xml:space="preserve">, M. A. (2016). Education for tomorrow: The vision of Rabindranath Tagore. </w:t>
      </w:r>
      <w:r w:rsidRPr="00D63E00">
        <w:rPr>
          <w:i/>
          <w:iCs/>
          <w:lang w:val="en-GB"/>
        </w:rPr>
        <w:t xml:space="preserve">Asian </w:t>
      </w:r>
      <w:r w:rsidRPr="00D63E00">
        <w:rPr>
          <w:i/>
          <w:iCs/>
          <w:lang w:val="en-GB"/>
        </w:rPr>
        <w:tab/>
        <w:t>Studies Review</w:t>
      </w:r>
      <w:r w:rsidRPr="00D63E00">
        <w:rPr>
          <w:lang w:val="en-GB"/>
        </w:rPr>
        <w:t xml:space="preserve">, </w:t>
      </w:r>
      <w:r w:rsidRPr="00D63E00">
        <w:rPr>
          <w:i/>
          <w:iCs/>
          <w:lang w:val="en-GB"/>
        </w:rPr>
        <w:t>40</w:t>
      </w:r>
      <w:r w:rsidRPr="00D63E00">
        <w:rPr>
          <w:lang w:val="en-GB"/>
        </w:rPr>
        <w:t xml:space="preserve">(1), 1–16. </w:t>
      </w:r>
      <w:hyperlink r:id="rId26" w:history="1">
        <w:r w:rsidRPr="00D63E00">
          <w:rPr>
            <w:rStyle w:val="Hyperlink"/>
            <w:color w:val="4F81BD" w:themeColor="accent1"/>
            <w:lang w:val="en-GB"/>
          </w:rPr>
          <w:t>https://doi.org/10.1080/10357823.2015.1125441</w:t>
        </w:r>
      </w:hyperlink>
      <w:r w:rsidRPr="00D63E00">
        <w:rPr>
          <w:color w:val="4F81BD" w:themeColor="accent1"/>
          <w:lang w:val="en-GB"/>
        </w:rPr>
        <w:t xml:space="preserve"> </w:t>
      </w:r>
    </w:p>
    <w:p w14:paraId="62117F20" w14:textId="77777777" w:rsidR="00BB47F7" w:rsidRPr="00515E4C" w:rsidRDefault="00BB47F7" w:rsidP="00515E4C">
      <w:pPr>
        <w:jc w:val="both"/>
        <w:rPr>
          <w:rFonts w:ascii="Times New Roman" w:eastAsia="Times New Roman" w:hAnsi="Times New Roman" w:cs="Times New Roman"/>
          <w:kern w:val="0"/>
          <w:sz w:val="24"/>
          <w:szCs w:val="24"/>
          <w:lang w:val="en-US"/>
          <w14:ligatures w14:val="none"/>
        </w:rPr>
      </w:pPr>
      <w:r w:rsidRPr="00515E4C">
        <w:rPr>
          <w:rFonts w:ascii="Times New Roman" w:eastAsia="Times New Roman" w:hAnsi="Times New Roman" w:cs="Times New Roman"/>
          <w:kern w:val="0"/>
          <w:sz w:val="24"/>
          <w:szCs w:val="24"/>
          <w:lang w:val="en-US"/>
          <w14:ligatures w14:val="none"/>
        </w:rPr>
        <w:t xml:space="preserve">Rabindranath Tagore, “nationalism in India” (1917). (n.d.-c). </w:t>
      </w:r>
      <w:r>
        <w:rPr>
          <w:rFonts w:ascii="Times New Roman" w:eastAsia="Times New Roman" w:hAnsi="Times New Roman" w:cs="Times New Roman"/>
          <w:kern w:val="0"/>
          <w:sz w:val="24"/>
          <w:szCs w:val="24"/>
          <w:lang w:val="en-US"/>
          <w14:ligatures w14:val="none"/>
        </w:rPr>
        <w:tab/>
      </w:r>
      <w:hyperlink r:id="rId27" w:history="1">
        <w:r w:rsidRPr="00515E4C">
          <w:rPr>
            <w:rStyle w:val="Hyperlink"/>
            <w:rFonts w:ascii="Times New Roman" w:eastAsia="Times New Roman" w:hAnsi="Times New Roman" w:cs="Times New Roman"/>
            <w:color w:val="4F81BD" w:themeColor="accent1"/>
            <w:kern w:val="0"/>
            <w:sz w:val="24"/>
            <w:szCs w:val="24"/>
            <w:lang w:val="en-US"/>
            <w14:ligatures w14:val="none"/>
          </w:rPr>
          <w:t>https://mast.queensu.ca/~murty/Tagore-Nationalism-1915.pdf</w:t>
        </w:r>
      </w:hyperlink>
      <w:r>
        <w:rPr>
          <w:rFonts w:ascii="Times New Roman" w:eastAsia="Times New Roman" w:hAnsi="Times New Roman" w:cs="Times New Roman"/>
          <w:kern w:val="0"/>
          <w:sz w:val="24"/>
          <w:szCs w:val="24"/>
          <w:lang w:val="en-US"/>
          <w14:ligatures w14:val="none"/>
        </w:rPr>
        <w:t xml:space="preserve"> </w:t>
      </w:r>
    </w:p>
    <w:p w14:paraId="5446C82A"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Samuel, F. A. (2010). Tagore’s vision of International Education: Relevance and implications </w:t>
      </w:r>
      <w:r w:rsidRPr="00D63E00">
        <w:rPr>
          <w:rFonts w:ascii="Times New Roman" w:eastAsia="Times New Roman" w:hAnsi="Times New Roman" w:cs="Times New Roman"/>
          <w:kern w:val="0"/>
          <w:sz w:val="24"/>
          <w:szCs w:val="24"/>
          <w:lang w:val="en-GB"/>
          <w14:ligatures w14:val="none"/>
        </w:rPr>
        <w:tab/>
        <w:t xml:space="preserve">for Today. </w:t>
      </w:r>
      <w:r w:rsidRPr="00D63E00">
        <w:rPr>
          <w:rFonts w:ascii="Times New Roman" w:eastAsia="Times New Roman" w:hAnsi="Times New Roman" w:cs="Times New Roman"/>
          <w:i/>
          <w:iCs/>
          <w:kern w:val="0"/>
          <w:sz w:val="24"/>
          <w:szCs w:val="24"/>
          <w:lang w:val="en-GB"/>
          <w14:ligatures w14:val="none"/>
        </w:rPr>
        <w:t>The Educational Forum</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74</w:t>
      </w:r>
      <w:r w:rsidRPr="00D63E00">
        <w:rPr>
          <w:rFonts w:ascii="Times New Roman" w:eastAsia="Times New Roman" w:hAnsi="Times New Roman" w:cs="Times New Roman"/>
          <w:kern w:val="0"/>
          <w:sz w:val="24"/>
          <w:szCs w:val="24"/>
          <w:lang w:val="en-GB"/>
          <w14:ligatures w14:val="none"/>
        </w:rPr>
        <w:t xml:space="preserve">(4), 347–356. </w:t>
      </w:r>
      <w:r w:rsidRPr="00D63E00">
        <w:rPr>
          <w:rFonts w:ascii="Times New Roman" w:eastAsia="Times New Roman" w:hAnsi="Times New Roman" w:cs="Times New Roman"/>
          <w:kern w:val="0"/>
          <w:sz w:val="24"/>
          <w:szCs w:val="24"/>
          <w:lang w:val="en-GB"/>
          <w14:ligatures w14:val="none"/>
        </w:rPr>
        <w:tab/>
      </w:r>
      <w:hyperlink r:id="rId28"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https://doi.org/10.1080/00131725.2010.507103</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3A79CF6C" w14:textId="77777777" w:rsidR="00BB47F7" w:rsidRPr="00D63E00" w:rsidRDefault="00BB47F7"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Sarkar, S. &amp; Barman, P. (2023). The Cultural Heritage, Abode of Peace and an Institution of </w:t>
      </w:r>
      <w:r w:rsidRPr="00D63E00">
        <w:rPr>
          <w:rFonts w:ascii="Times New Roman" w:eastAsia="Times New Roman" w:hAnsi="Times New Roman" w:cs="Times New Roman"/>
          <w:kern w:val="0"/>
          <w:sz w:val="24"/>
          <w:szCs w:val="24"/>
          <w:lang w:val="en-GB"/>
          <w14:ligatures w14:val="none"/>
        </w:rPr>
        <w:tab/>
        <w:t xml:space="preserve">National Importance with Special Reference to Tagore’s Visva-Bharati, Santiniketan. </w:t>
      </w:r>
      <w:r w:rsidRPr="00D63E00">
        <w:rPr>
          <w:rFonts w:ascii="Times New Roman" w:eastAsia="Times New Roman" w:hAnsi="Times New Roman" w:cs="Times New Roman"/>
          <w:kern w:val="0"/>
          <w:sz w:val="24"/>
          <w:szCs w:val="24"/>
          <w:lang w:val="en-GB"/>
          <w14:ligatures w14:val="none"/>
        </w:rPr>
        <w:tab/>
      </w:r>
      <w:r w:rsidRPr="00D63E00">
        <w:rPr>
          <w:rFonts w:ascii="Times New Roman" w:eastAsia="Times New Roman" w:hAnsi="Times New Roman" w:cs="Times New Roman"/>
          <w:i/>
          <w:iCs/>
          <w:kern w:val="0"/>
          <w:sz w:val="24"/>
          <w:szCs w:val="24"/>
          <w:lang w:val="en-GB"/>
          <w14:ligatures w14:val="none"/>
        </w:rPr>
        <w:t>International Journal of Creative Research Thoughts (IJCRT). 11</w:t>
      </w:r>
      <w:r w:rsidRPr="00D63E00">
        <w:rPr>
          <w:rFonts w:ascii="Times New Roman" w:eastAsia="Times New Roman" w:hAnsi="Times New Roman" w:cs="Times New Roman"/>
          <w:kern w:val="0"/>
          <w:sz w:val="24"/>
          <w:szCs w:val="24"/>
          <w:lang w:val="en-GB"/>
          <w14:ligatures w14:val="none"/>
        </w:rPr>
        <w:t>(7), 405-412.</w:t>
      </w:r>
    </w:p>
    <w:p w14:paraId="6E1725BE" w14:textId="77777777" w:rsidR="00BB47F7" w:rsidRPr="0055215C" w:rsidRDefault="00BB47F7" w:rsidP="0055215C">
      <w:pPr>
        <w:jc w:val="both"/>
        <w:rPr>
          <w:rFonts w:ascii="Times New Roman" w:eastAsia="Times New Roman" w:hAnsi="Times New Roman" w:cs="Times New Roman"/>
          <w:kern w:val="0"/>
          <w:sz w:val="24"/>
          <w:szCs w:val="24"/>
          <w:lang w:val="en-US"/>
          <w14:ligatures w14:val="none"/>
        </w:rPr>
      </w:pPr>
      <w:r w:rsidRPr="0055215C">
        <w:rPr>
          <w:rFonts w:ascii="Times New Roman" w:eastAsia="Times New Roman" w:hAnsi="Times New Roman" w:cs="Times New Roman"/>
          <w:kern w:val="0"/>
          <w:sz w:val="24"/>
          <w:szCs w:val="24"/>
          <w:lang w:val="en-US"/>
          <w14:ligatures w14:val="none"/>
        </w:rPr>
        <w:t xml:space="preserve">Sen, A. P. (2023). Book review: Swati Ganguly, Tagore’s University: A History of Visva </w:t>
      </w:r>
      <w:r>
        <w:rPr>
          <w:rFonts w:ascii="Times New Roman" w:eastAsia="Times New Roman" w:hAnsi="Times New Roman" w:cs="Times New Roman"/>
          <w:kern w:val="0"/>
          <w:sz w:val="24"/>
          <w:szCs w:val="24"/>
          <w:lang w:val="en-US"/>
          <w14:ligatures w14:val="none"/>
        </w:rPr>
        <w:tab/>
      </w:r>
      <w:r w:rsidRPr="0055215C">
        <w:rPr>
          <w:rFonts w:ascii="Times New Roman" w:eastAsia="Times New Roman" w:hAnsi="Times New Roman" w:cs="Times New Roman"/>
          <w:kern w:val="0"/>
          <w:sz w:val="24"/>
          <w:szCs w:val="24"/>
          <w:lang w:val="en-US"/>
          <w14:ligatures w14:val="none"/>
        </w:rPr>
        <w:t xml:space="preserve">Bharati, 1921–1961. </w:t>
      </w:r>
      <w:r w:rsidRPr="0055215C">
        <w:rPr>
          <w:rFonts w:ascii="Times New Roman" w:eastAsia="Times New Roman" w:hAnsi="Times New Roman" w:cs="Times New Roman"/>
          <w:i/>
          <w:iCs/>
          <w:kern w:val="0"/>
          <w:sz w:val="24"/>
          <w:szCs w:val="24"/>
          <w:lang w:val="en-US"/>
          <w14:ligatures w14:val="none"/>
        </w:rPr>
        <w:t>India Quarterly: A Journal of International Affairs</w:t>
      </w:r>
      <w:r w:rsidRPr="0055215C">
        <w:rPr>
          <w:rFonts w:ascii="Times New Roman" w:eastAsia="Times New Roman" w:hAnsi="Times New Roman" w:cs="Times New Roman"/>
          <w:kern w:val="0"/>
          <w:sz w:val="24"/>
          <w:szCs w:val="24"/>
          <w:lang w:val="en-US"/>
          <w14:ligatures w14:val="none"/>
        </w:rPr>
        <w:t xml:space="preserve">, </w:t>
      </w:r>
      <w:r w:rsidRPr="0055215C">
        <w:rPr>
          <w:rFonts w:ascii="Times New Roman" w:eastAsia="Times New Roman" w:hAnsi="Times New Roman" w:cs="Times New Roman"/>
          <w:i/>
          <w:iCs/>
          <w:kern w:val="0"/>
          <w:sz w:val="24"/>
          <w:szCs w:val="24"/>
          <w:lang w:val="en-US"/>
          <w14:ligatures w14:val="none"/>
        </w:rPr>
        <w:t>79</w:t>
      </w:r>
      <w:r w:rsidRPr="0055215C">
        <w:rPr>
          <w:rFonts w:ascii="Times New Roman" w:eastAsia="Times New Roman" w:hAnsi="Times New Roman" w:cs="Times New Roman"/>
          <w:kern w:val="0"/>
          <w:sz w:val="24"/>
          <w:szCs w:val="24"/>
          <w:lang w:val="en-US"/>
          <w14:ligatures w14:val="none"/>
        </w:rPr>
        <w:t>(1), 141–</w:t>
      </w:r>
      <w:r>
        <w:rPr>
          <w:rFonts w:ascii="Times New Roman" w:eastAsia="Times New Roman" w:hAnsi="Times New Roman" w:cs="Times New Roman"/>
          <w:kern w:val="0"/>
          <w:sz w:val="24"/>
          <w:szCs w:val="24"/>
          <w:lang w:val="en-US"/>
          <w14:ligatures w14:val="none"/>
        </w:rPr>
        <w:tab/>
      </w:r>
      <w:r w:rsidRPr="0055215C">
        <w:rPr>
          <w:rFonts w:ascii="Times New Roman" w:eastAsia="Times New Roman" w:hAnsi="Times New Roman" w:cs="Times New Roman"/>
          <w:kern w:val="0"/>
          <w:sz w:val="24"/>
          <w:szCs w:val="24"/>
          <w:lang w:val="en-US"/>
          <w14:ligatures w14:val="none"/>
        </w:rPr>
        <w:t>143</w:t>
      </w:r>
      <w:r w:rsidRPr="0055215C">
        <w:rPr>
          <w:rFonts w:ascii="Times New Roman" w:eastAsia="Times New Roman" w:hAnsi="Times New Roman" w:cs="Times New Roman"/>
          <w:color w:val="4F81BD" w:themeColor="accent1"/>
          <w:kern w:val="0"/>
          <w:sz w:val="24"/>
          <w:szCs w:val="24"/>
          <w:lang w:val="en-US"/>
          <w14:ligatures w14:val="none"/>
        </w:rPr>
        <w:t xml:space="preserve">. </w:t>
      </w:r>
      <w:hyperlink r:id="rId29" w:history="1">
        <w:r w:rsidRPr="0055215C">
          <w:rPr>
            <w:rStyle w:val="Hyperlink"/>
            <w:rFonts w:ascii="Times New Roman" w:eastAsia="Times New Roman" w:hAnsi="Times New Roman" w:cs="Times New Roman"/>
            <w:color w:val="4F81BD" w:themeColor="accent1"/>
            <w:kern w:val="0"/>
            <w:sz w:val="24"/>
            <w:szCs w:val="24"/>
            <w:lang w:val="en-US"/>
            <w14:ligatures w14:val="none"/>
          </w:rPr>
          <w:t>https://doi.org/10.1177/09749284221146281</w:t>
        </w:r>
      </w:hyperlink>
      <w:r>
        <w:rPr>
          <w:rFonts w:ascii="Times New Roman" w:eastAsia="Times New Roman" w:hAnsi="Times New Roman" w:cs="Times New Roman"/>
          <w:kern w:val="0"/>
          <w:sz w:val="24"/>
          <w:szCs w:val="24"/>
          <w:lang w:val="en-US"/>
          <w14:ligatures w14:val="none"/>
        </w:rPr>
        <w:t xml:space="preserve"> </w:t>
      </w:r>
    </w:p>
    <w:p w14:paraId="090FDD1E"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Sen, A.(2001). </w:t>
      </w:r>
      <w:r w:rsidRPr="00D63E00">
        <w:rPr>
          <w:rFonts w:ascii="Times New Roman" w:eastAsia="Times New Roman" w:hAnsi="Times New Roman" w:cs="Times New Roman"/>
          <w:i/>
          <w:iCs/>
          <w:kern w:val="0"/>
          <w:sz w:val="24"/>
          <w:szCs w:val="24"/>
          <w:lang w:val="en-GB"/>
          <w14:ligatures w14:val="none"/>
        </w:rPr>
        <w:t>Tagore and his India</w:t>
      </w:r>
      <w:r w:rsidRPr="00D63E00">
        <w:rPr>
          <w:rFonts w:ascii="Times New Roman" w:eastAsia="Times New Roman" w:hAnsi="Times New Roman" w:cs="Times New Roman"/>
          <w:kern w:val="0"/>
          <w:sz w:val="24"/>
          <w:szCs w:val="24"/>
          <w:lang w:val="en-GB"/>
          <w14:ligatures w14:val="none"/>
        </w:rPr>
        <w:t>. Retrieved on August 11 2024. from</w:t>
      </w:r>
      <w:r w:rsidRPr="00D63E00">
        <w:rPr>
          <w:rFonts w:ascii="Times New Roman" w:eastAsia="Times New Roman" w:hAnsi="Times New Roman" w:cs="Times New Roman"/>
          <w:kern w:val="0"/>
          <w:sz w:val="24"/>
          <w:szCs w:val="24"/>
          <w:lang w:val="en-GB"/>
          <w14:ligatures w14:val="none"/>
        </w:rPr>
        <w:tab/>
      </w:r>
      <w:hyperlink r:id="rId30" w:history="1">
        <w:r w:rsidRPr="00D63E00">
          <w:rPr>
            <w:rStyle w:val="Hyperlink"/>
            <w:rFonts w:ascii="Times New Roman" w:eastAsia="Times New Roman" w:hAnsi="Times New Roman" w:cs="Times New Roman"/>
            <w:color w:val="4F81BD" w:themeColor="accent1"/>
            <w:kern w:val="0"/>
            <w:sz w:val="24"/>
            <w:szCs w:val="24"/>
            <w:lang w:val="en-GB"/>
            <w14:ligatures w14:val="none"/>
          </w:rPr>
          <w:t>https://www.nobelprize.org/prizes/literature/1913/tagore/article/</w:t>
        </w:r>
      </w:hyperlink>
      <w:r w:rsidRPr="00D63E00">
        <w:rPr>
          <w:rFonts w:ascii="Times New Roman" w:eastAsia="Times New Roman" w:hAnsi="Times New Roman" w:cs="Times New Roman"/>
          <w:kern w:val="0"/>
          <w:sz w:val="24"/>
          <w:szCs w:val="24"/>
          <w:lang w:val="en-GB"/>
          <w14:ligatures w14:val="none"/>
        </w:rPr>
        <w:t xml:space="preserve"> </w:t>
      </w:r>
    </w:p>
    <w:p w14:paraId="40A27B60" w14:textId="77777777" w:rsidR="00BB47F7" w:rsidRPr="00D63E00" w:rsidRDefault="00BB47F7" w:rsidP="00F24F63">
      <w:pPr>
        <w:pStyle w:val="NormalWeb"/>
        <w:ind w:left="567" w:hanging="567"/>
        <w:jc w:val="both"/>
        <w:rPr>
          <w:lang w:val="en-GB"/>
        </w:rPr>
      </w:pPr>
      <w:r w:rsidRPr="00D63E00">
        <w:rPr>
          <w:lang w:val="en-GB"/>
        </w:rPr>
        <w:t xml:space="preserve">Sen, N. (2015). RABINDRANATH TAGORE – HIS INTERNATIONALISM AND </w:t>
      </w:r>
      <w:r w:rsidRPr="00D63E00">
        <w:rPr>
          <w:lang w:val="en-GB"/>
        </w:rPr>
        <w:tab/>
        <w:t xml:space="preserve">GLOBAL PEDAGOGY. </w:t>
      </w:r>
      <w:r w:rsidRPr="00D63E00">
        <w:rPr>
          <w:i/>
          <w:iCs/>
          <w:lang w:val="en-GB"/>
        </w:rPr>
        <w:t xml:space="preserve">International Journal of Technical Research and </w:t>
      </w:r>
      <w:r w:rsidRPr="00D63E00">
        <w:rPr>
          <w:i/>
          <w:iCs/>
          <w:lang w:val="en-GB"/>
        </w:rPr>
        <w:tab/>
        <w:t xml:space="preserve">Applications, </w:t>
      </w:r>
      <w:r w:rsidRPr="00D63E00">
        <w:rPr>
          <w:lang w:val="en-GB"/>
        </w:rPr>
        <w:t xml:space="preserve">35, 94-97. </w:t>
      </w:r>
    </w:p>
    <w:p w14:paraId="3463E38C"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lastRenderedPageBreak/>
        <w:t xml:space="preserve">Tirath, R. (2017). Role and Impact of Rabindranath Tagore Education Philosophy in </w:t>
      </w:r>
      <w:r w:rsidRPr="00D63E00">
        <w:rPr>
          <w:rFonts w:ascii="Times New Roman" w:eastAsia="Times New Roman" w:hAnsi="Times New Roman" w:cs="Times New Roman"/>
          <w:kern w:val="0"/>
          <w:sz w:val="24"/>
          <w:szCs w:val="24"/>
          <w:lang w:val="en-GB"/>
          <w14:ligatures w14:val="none"/>
        </w:rPr>
        <w:tab/>
        <w:t xml:space="preserve">Contemporary Indian Education, </w:t>
      </w:r>
      <w:r w:rsidRPr="00D63E00">
        <w:rPr>
          <w:rFonts w:ascii="Times New Roman" w:eastAsia="Times New Roman" w:hAnsi="Times New Roman" w:cs="Times New Roman"/>
          <w:i/>
          <w:iCs/>
          <w:kern w:val="0"/>
          <w:sz w:val="24"/>
          <w:szCs w:val="24"/>
          <w:lang w:val="en-GB"/>
          <w14:ligatures w14:val="none"/>
        </w:rPr>
        <w:t xml:space="preserve">International Journal of Business Administration </w:t>
      </w:r>
      <w:r w:rsidRPr="00D63E00">
        <w:rPr>
          <w:rFonts w:ascii="Times New Roman" w:eastAsia="Times New Roman" w:hAnsi="Times New Roman" w:cs="Times New Roman"/>
          <w:i/>
          <w:iCs/>
          <w:kern w:val="0"/>
          <w:sz w:val="24"/>
          <w:szCs w:val="24"/>
          <w:lang w:val="en-GB"/>
          <w14:ligatures w14:val="none"/>
        </w:rPr>
        <w:tab/>
        <w:t>and Management</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7</w:t>
      </w:r>
      <w:r w:rsidRPr="00D63E00">
        <w:rPr>
          <w:rFonts w:ascii="Times New Roman" w:eastAsia="Times New Roman" w:hAnsi="Times New Roman" w:cs="Times New Roman"/>
          <w:kern w:val="0"/>
          <w:sz w:val="24"/>
          <w:szCs w:val="24"/>
          <w:lang w:val="en-GB"/>
          <w14:ligatures w14:val="none"/>
        </w:rPr>
        <w:t>(1), ISSN 2278-3660</w:t>
      </w:r>
    </w:p>
    <w:p w14:paraId="771D4B3F" w14:textId="77777777" w:rsidR="00BB47F7" w:rsidRPr="00D63E00" w:rsidRDefault="00BB47F7"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Trivedi H.(2020). Tagore and Indian Literature: Influence and Presence. In: Chaudhuri S, </w:t>
      </w:r>
      <w:r w:rsidRPr="00D63E00">
        <w:rPr>
          <w:rFonts w:ascii="Times New Roman" w:eastAsia="Times New Roman" w:hAnsi="Times New Roman" w:cs="Times New Roman"/>
          <w:kern w:val="0"/>
          <w:sz w:val="24"/>
          <w:szCs w:val="24"/>
          <w:lang w:val="en-GB"/>
          <w14:ligatures w14:val="none"/>
        </w:rPr>
        <w:tab/>
        <w:t>ed. </w:t>
      </w:r>
      <w:r w:rsidRPr="00D63E00">
        <w:rPr>
          <w:rFonts w:ascii="Times New Roman" w:eastAsia="Times New Roman" w:hAnsi="Times New Roman" w:cs="Times New Roman"/>
          <w:i/>
          <w:iCs/>
          <w:kern w:val="0"/>
          <w:sz w:val="24"/>
          <w:szCs w:val="24"/>
          <w:lang w:val="en-GB"/>
          <w14:ligatures w14:val="none"/>
        </w:rPr>
        <w:t>The Cambridge Companion to Rabindranath Tagore</w:t>
      </w:r>
      <w:r w:rsidRPr="00D63E00">
        <w:rPr>
          <w:rFonts w:ascii="Times New Roman" w:eastAsia="Times New Roman" w:hAnsi="Times New Roman" w:cs="Times New Roman"/>
          <w:kern w:val="0"/>
          <w:sz w:val="24"/>
          <w:szCs w:val="24"/>
          <w:lang w:val="en-GB"/>
          <w14:ligatures w14:val="none"/>
        </w:rPr>
        <w:t xml:space="preserve">. Cambridge Companions to </w:t>
      </w:r>
      <w:r w:rsidRPr="00D63E00">
        <w:rPr>
          <w:rFonts w:ascii="Times New Roman" w:eastAsia="Times New Roman" w:hAnsi="Times New Roman" w:cs="Times New Roman"/>
          <w:kern w:val="0"/>
          <w:sz w:val="24"/>
          <w:szCs w:val="24"/>
          <w:lang w:val="en-GB"/>
          <w14:ligatures w14:val="none"/>
        </w:rPr>
        <w:tab/>
        <w:t>Literature. Cambridge University Press; 2020:187-201.</w:t>
      </w:r>
    </w:p>
    <w:p w14:paraId="39DCA47A" w14:textId="77777777" w:rsidR="00BB47F7" w:rsidRDefault="00BB47F7" w:rsidP="004B58C2">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Visva Bharati, (2015) Self Study Report. </w:t>
      </w:r>
      <w:r w:rsidRPr="00D63E00">
        <w:rPr>
          <w:rFonts w:ascii="Times New Roman" w:eastAsia="Times New Roman" w:hAnsi="Times New Roman" w:cs="Times New Roman"/>
          <w:kern w:val="0"/>
          <w:sz w:val="24"/>
          <w:szCs w:val="24"/>
          <w:lang w:val="en-GB"/>
          <w14:ligatures w14:val="none"/>
        </w:rPr>
        <w:tab/>
      </w:r>
      <w:hyperlink r:id="rId31" w:history="1">
        <w:r w:rsidRPr="00D63E00">
          <w:rPr>
            <w:rStyle w:val="Hyperlink"/>
            <w:rFonts w:ascii="Times New Roman" w:eastAsia="Times New Roman" w:hAnsi="Times New Roman" w:cs="Times New Roman"/>
            <w:color w:val="4F81BD" w:themeColor="accent1"/>
            <w:kern w:val="0"/>
            <w:sz w:val="24"/>
            <w:szCs w:val="24"/>
            <w:lang w:val="en-GB"/>
            <w14:ligatures w14:val="none"/>
          </w:rPr>
          <w:t>https://visvabharati.ac.in/iqac/uploads/naac/ssr_2015.pdf</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sectPr w:rsidR="00BB47F7">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14B3B" w14:textId="77777777" w:rsidR="00710BAA" w:rsidRDefault="00710BAA" w:rsidP="00206E87">
      <w:pPr>
        <w:spacing w:after="0" w:line="240" w:lineRule="auto"/>
      </w:pPr>
      <w:r>
        <w:separator/>
      </w:r>
    </w:p>
  </w:endnote>
  <w:endnote w:type="continuationSeparator" w:id="0">
    <w:p w14:paraId="32029711" w14:textId="77777777" w:rsidR="00710BAA" w:rsidRDefault="00710BAA" w:rsidP="0020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0998" w14:textId="77777777" w:rsidR="00206E87" w:rsidRDefault="0020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DB30" w14:textId="77777777" w:rsidR="00206E87" w:rsidRDefault="00206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3E33" w14:textId="77777777" w:rsidR="00206E87" w:rsidRDefault="0020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32CB2" w14:textId="77777777" w:rsidR="00710BAA" w:rsidRDefault="00710BAA" w:rsidP="00206E87">
      <w:pPr>
        <w:spacing w:after="0" w:line="240" w:lineRule="auto"/>
      </w:pPr>
      <w:r>
        <w:separator/>
      </w:r>
    </w:p>
  </w:footnote>
  <w:footnote w:type="continuationSeparator" w:id="0">
    <w:p w14:paraId="22E14DDC" w14:textId="77777777" w:rsidR="00710BAA" w:rsidRDefault="00710BAA" w:rsidP="0020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05C3" w14:textId="7D61D5BA" w:rsidR="00206E87" w:rsidRDefault="00710BAA">
    <w:pPr>
      <w:pStyle w:val="Header"/>
    </w:pPr>
    <w:r>
      <w:rPr>
        <w:noProof/>
      </w:rPr>
      <w:pict w14:anchorId="72929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72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5056" w14:textId="113E51A6" w:rsidR="00206E87" w:rsidRDefault="00710BAA">
    <w:pPr>
      <w:pStyle w:val="Header"/>
    </w:pPr>
    <w:r>
      <w:rPr>
        <w:noProof/>
      </w:rPr>
      <w:pict w14:anchorId="4A2BE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72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5E4" w14:textId="0A2E110E" w:rsidR="00206E87" w:rsidRDefault="00710BAA">
    <w:pPr>
      <w:pStyle w:val="Header"/>
    </w:pPr>
    <w:r>
      <w:rPr>
        <w:noProof/>
      </w:rPr>
      <w:pict w14:anchorId="5358A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72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40FB"/>
    <w:multiLevelType w:val="hybridMultilevel"/>
    <w:tmpl w:val="8EB67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56506"/>
    <w:multiLevelType w:val="hybridMultilevel"/>
    <w:tmpl w:val="2464768C"/>
    <w:lvl w:ilvl="0" w:tplc="8654A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0711"/>
    <w:multiLevelType w:val="hybridMultilevel"/>
    <w:tmpl w:val="03C889F2"/>
    <w:lvl w:ilvl="0" w:tplc="F1525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417DC"/>
    <w:multiLevelType w:val="hybridMultilevel"/>
    <w:tmpl w:val="2D96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90AF0"/>
    <w:multiLevelType w:val="hybridMultilevel"/>
    <w:tmpl w:val="B8EA84C2"/>
    <w:lvl w:ilvl="0" w:tplc="C5F0FE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0519D"/>
    <w:multiLevelType w:val="hybridMultilevel"/>
    <w:tmpl w:val="B792F928"/>
    <w:lvl w:ilvl="0" w:tplc="FADA0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B6EA9"/>
    <w:multiLevelType w:val="hybridMultilevel"/>
    <w:tmpl w:val="4ACAAA52"/>
    <w:lvl w:ilvl="0" w:tplc="314C8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1F"/>
    <w:rsid w:val="00000EC4"/>
    <w:rsid w:val="00002DAB"/>
    <w:rsid w:val="00004F1B"/>
    <w:rsid w:val="00006FCD"/>
    <w:rsid w:val="00007163"/>
    <w:rsid w:val="0001220F"/>
    <w:rsid w:val="00012E68"/>
    <w:rsid w:val="00014B11"/>
    <w:rsid w:val="000218B1"/>
    <w:rsid w:val="000220EA"/>
    <w:rsid w:val="00027276"/>
    <w:rsid w:val="0002793D"/>
    <w:rsid w:val="00035220"/>
    <w:rsid w:val="00036457"/>
    <w:rsid w:val="00041ADF"/>
    <w:rsid w:val="000426BF"/>
    <w:rsid w:val="00044102"/>
    <w:rsid w:val="0004454D"/>
    <w:rsid w:val="00045FF6"/>
    <w:rsid w:val="00050FB7"/>
    <w:rsid w:val="00052FA1"/>
    <w:rsid w:val="00053FDB"/>
    <w:rsid w:val="00056B84"/>
    <w:rsid w:val="00064D41"/>
    <w:rsid w:val="000711F2"/>
    <w:rsid w:val="00071F48"/>
    <w:rsid w:val="00072ADB"/>
    <w:rsid w:val="00072B07"/>
    <w:rsid w:val="0007381A"/>
    <w:rsid w:val="00073F0F"/>
    <w:rsid w:val="00081275"/>
    <w:rsid w:val="00082A8C"/>
    <w:rsid w:val="00082AB0"/>
    <w:rsid w:val="00083380"/>
    <w:rsid w:val="00085228"/>
    <w:rsid w:val="0008731E"/>
    <w:rsid w:val="00087586"/>
    <w:rsid w:val="00090019"/>
    <w:rsid w:val="00092149"/>
    <w:rsid w:val="00092EA7"/>
    <w:rsid w:val="0009307C"/>
    <w:rsid w:val="00093E96"/>
    <w:rsid w:val="00095273"/>
    <w:rsid w:val="000A1DE5"/>
    <w:rsid w:val="000A4626"/>
    <w:rsid w:val="000A4774"/>
    <w:rsid w:val="000B084C"/>
    <w:rsid w:val="000B0E49"/>
    <w:rsid w:val="000B137C"/>
    <w:rsid w:val="000B1C5E"/>
    <w:rsid w:val="000B1E93"/>
    <w:rsid w:val="000B22CB"/>
    <w:rsid w:val="000B660F"/>
    <w:rsid w:val="000B67A3"/>
    <w:rsid w:val="000B6D35"/>
    <w:rsid w:val="000B78B5"/>
    <w:rsid w:val="000D0EB0"/>
    <w:rsid w:val="000D367D"/>
    <w:rsid w:val="000D47DC"/>
    <w:rsid w:val="000D53DF"/>
    <w:rsid w:val="000E0D0E"/>
    <w:rsid w:val="000E2418"/>
    <w:rsid w:val="000E4ED9"/>
    <w:rsid w:val="000F1791"/>
    <w:rsid w:val="000F32DA"/>
    <w:rsid w:val="000F4AB1"/>
    <w:rsid w:val="000F6451"/>
    <w:rsid w:val="001034EB"/>
    <w:rsid w:val="00105153"/>
    <w:rsid w:val="001058FA"/>
    <w:rsid w:val="001064EE"/>
    <w:rsid w:val="001117CB"/>
    <w:rsid w:val="001127D3"/>
    <w:rsid w:val="00113DBD"/>
    <w:rsid w:val="00116117"/>
    <w:rsid w:val="00120B5B"/>
    <w:rsid w:val="00124C8C"/>
    <w:rsid w:val="0012684F"/>
    <w:rsid w:val="001270B5"/>
    <w:rsid w:val="00131170"/>
    <w:rsid w:val="001326FC"/>
    <w:rsid w:val="00133A87"/>
    <w:rsid w:val="001357B9"/>
    <w:rsid w:val="0013617A"/>
    <w:rsid w:val="00137B67"/>
    <w:rsid w:val="001424AA"/>
    <w:rsid w:val="001476DA"/>
    <w:rsid w:val="001501A6"/>
    <w:rsid w:val="00153D00"/>
    <w:rsid w:val="00157667"/>
    <w:rsid w:val="00163B1D"/>
    <w:rsid w:val="00166A4E"/>
    <w:rsid w:val="00166B46"/>
    <w:rsid w:val="00170599"/>
    <w:rsid w:val="00171202"/>
    <w:rsid w:val="00171F48"/>
    <w:rsid w:val="00177733"/>
    <w:rsid w:val="00183EB3"/>
    <w:rsid w:val="00187942"/>
    <w:rsid w:val="00187BDF"/>
    <w:rsid w:val="00187C0C"/>
    <w:rsid w:val="00193DBD"/>
    <w:rsid w:val="0019497B"/>
    <w:rsid w:val="0019627B"/>
    <w:rsid w:val="0019666A"/>
    <w:rsid w:val="00196E4B"/>
    <w:rsid w:val="0019758B"/>
    <w:rsid w:val="001978E6"/>
    <w:rsid w:val="001A052E"/>
    <w:rsid w:val="001A3D9D"/>
    <w:rsid w:val="001A6199"/>
    <w:rsid w:val="001A6604"/>
    <w:rsid w:val="001B0EA5"/>
    <w:rsid w:val="001B5660"/>
    <w:rsid w:val="001C07DA"/>
    <w:rsid w:val="001C2E63"/>
    <w:rsid w:val="001C76AA"/>
    <w:rsid w:val="001D09EE"/>
    <w:rsid w:val="001D329D"/>
    <w:rsid w:val="001D7FD5"/>
    <w:rsid w:val="001E1DC3"/>
    <w:rsid w:val="001E794A"/>
    <w:rsid w:val="001F03DD"/>
    <w:rsid w:val="001F298D"/>
    <w:rsid w:val="001F5ED8"/>
    <w:rsid w:val="00202834"/>
    <w:rsid w:val="00203AE1"/>
    <w:rsid w:val="00205947"/>
    <w:rsid w:val="00205C1B"/>
    <w:rsid w:val="00206777"/>
    <w:rsid w:val="00206E87"/>
    <w:rsid w:val="00210347"/>
    <w:rsid w:val="00223195"/>
    <w:rsid w:val="00230725"/>
    <w:rsid w:val="00231162"/>
    <w:rsid w:val="00234B53"/>
    <w:rsid w:val="00237EA3"/>
    <w:rsid w:val="002424AA"/>
    <w:rsid w:val="00245A55"/>
    <w:rsid w:val="00245B7D"/>
    <w:rsid w:val="00256BC8"/>
    <w:rsid w:val="002654A8"/>
    <w:rsid w:val="0026573F"/>
    <w:rsid w:val="0027049B"/>
    <w:rsid w:val="002872DD"/>
    <w:rsid w:val="00287500"/>
    <w:rsid w:val="0029411A"/>
    <w:rsid w:val="002A0047"/>
    <w:rsid w:val="002A0561"/>
    <w:rsid w:val="002A3D86"/>
    <w:rsid w:val="002A7C6E"/>
    <w:rsid w:val="002B29B8"/>
    <w:rsid w:val="002B3A73"/>
    <w:rsid w:val="002B4494"/>
    <w:rsid w:val="002B5A7D"/>
    <w:rsid w:val="002C12FF"/>
    <w:rsid w:val="002C3046"/>
    <w:rsid w:val="002C486E"/>
    <w:rsid w:val="002D016A"/>
    <w:rsid w:val="002D31EA"/>
    <w:rsid w:val="002D6B29"/>
    <w:rsid w:val="002D76CB"/>
    <w:rsid w:val="002D7A68"/>
    <w:rsid w:val="002E2CAE"/>
    <w:rsid w:val="002E5E20"/>
    <w:rsid w:val="002E6F82"/>
    <w:rsid w:val="002E7208"/>
    <w:rsid w:val="002F2050"/>
    <w:rsid w:val="002F73E0"/>
    <w:rsid w:val="002F77E2"/>
    <w:rsid w:val="00302ECE"/>
    <w:rsid w:val="003066E9"/>
    <w:rsid w:val="00312E5C"/>
    <w:rsid w:val="00313EB0"/>
    <w:rsid w:val="003143D7"/>
    <w:rsid w:val="00314CB1"/>
    <w:rsid w:val="00315680"/>
    <w:rsid w:val="00315EC4"/>
    <w:rsid w:val="00317F5F"/>
    <w:rsid w:val="00323B59"/>
    <w:rsid w:val="003252BC"/>
    <w:rsid w:val="00326506"/>
    <w:rsid w:val="00327D3A"/>
    <w:rsid w:val="00333FD7"/>
    <w:rsid w:val="00333FF6"/>
    <w:rsid w:val="00336ED6"/>
    <w:rsid w:val="0034522D"/>
    <w:rsid w:val="00350E02"/>
    <w:rsid w:val="003563BE"/>
    <w:rsid w:val="00357A96"/>
    <w:rsid w:val="00362FFA"/>
    <w:rsid w:val="003645CA"/>
    <w:rsid w:val="00371B56"/>
    <w:rsid w:val="003721FB"/>
    <w:rsid w:val="0037341A"/>
    <w:rsid w:val="00381A15"/>
    <w:rsid w:val="00381AD4"/>
    <w:rsid w:val="003906EF"/>
    <w:rsid w:val="00391515"/>
    <w:rsid w:val="003925CC"/>
    <w:rsid w:val="003934EC"/>
    <w:rsid w:val="003939F7"/>
    <w:rsid w:val="003A1AC3"/>
    <w:rsid w:val="003B0DED"/>
    <w:rsid w:val="003B2034"/>
    <w:rsid w:val="003B4CA4"/>
    <w:rsid w:val="003C1169"/>
    <w:rsid w:val="003C3EF3"/>
    <w:rsid w:val="003C4178"/>
    <w:rsid w:val="003C49BD"/>
    <w:rsid w:val="003D054E"/>
    <w:rsid w:val="003D7724"/>
    <w:rsid w:val="003D7FDF"/>
    <w:rsid w:val="003E6DD8"/>
    <w:rsid w:val="003E7AB8"/>
    <w:rsid w:val="003F087F"/>
    <w:rsid w:val="003F1056"/>
    <w:rsid w:val="003F10D9"/>
    <w:rsid w:val="0040441F"/>
    <w:rsid w:val="00405E3B"/>
    <w:rsid w:val="00406629"/>
    <w:rsid w:val="0041053E"/>
    <w:rsid w:val="004106CF"/>
    <w:rsid w:val="004137C7"/>
    <w:rsid w:val="00417C81"/>
    <w:rsid w:val="004215A5"/>
    <w:rsid w:val="004277BA"/>
    <w:rsid w:val="00431376"/>
    <w:rsid w:val="00432904"/>
    <w:rsid w:val="00432C46"/>
    <w:rsid w:val="004349C8"/>
    <w:rsid w:val="00434E72"/>
    <w:rsid w:val="004434EF"/>
    <w:rsid w:val="00445101"/>
    <w:rsid w:val="00453DB3"/>
    <w:rsid w:val="004554B3"/>
    <w:rsid w:val="004563BE"/>
    <w:rsid w:val="004632B3"/>
    <w:rsid w:val="004639DE"/>
    <w:rsid w:val="004660C1"/>
    <w:rsid w:val="00466302"/>
    <w:rsid w:val="0047442C"/>
    <w:rsid w:val="00482ADC"/>
    <w:rsid w:val="004870B1"/>
    <w:rsid w:val="00490E59"/>
    <w:rsid w:val="00493385"/>
    <w:rsid w:val="00493D46"/>
    <w:rsid w:val="00494E02"/>
    <w:rsid w:val="00495FDD"/>
    <w:rsid w:val="00497A87"/>
    <w:rsid w:val="004A089B"/>
    <w:rsid w:val="004A2262"/>
    <w:rsid w:val="004A259E"/>
    <w:rsid w:val="004A3071"/>
    <w:rsid w:val="004A6BDA"/>
    <w:rsid w:val="004B58C2"/>
    <w:rsid w:val="004B65CC"/>
    <w:rsid w:val="004B6621"/>
    <w:rsid w:val="004C01D5"/>
    <w:rsid w:val="004C4B5B"/>
    <w:rsid w:val="004C7099"/>
    <w:rsid w:val="004D1C03"/>
    <w:rsid w:val="004D4374"/>
    <w:rsid w:val="004D4474"/>
    <w:rsid w:val="004D4CB1"/>
    <w:rsid w:val="004E4C26"/>
    <w:rsid w:val="004F0EF7"/>
    <w:rsid w:val="004F1E70"/>
    <w:rsid w:val="004F22CA"/>
    <w:rsid w:val="00500A8C"/>
    <w:rsid w:val="00512F45"/>
    <w:rsid w:val="00514B56"/>
    <w:rsid w:val="00515E4C"/>
    <w:rsid w:val="005212C7"/>
    <w:rsid w:val="00522016"/>
    <w:rsid w:val="00522353"/>
    <w:rsid w:val="00525DE4"/>
    <w:rsid w:val="00525FF2"/>
    <w:rsid w:val="00526005"/>
    <w:rsid w:val="00532693"/>
    <w:rsid w:val="005336F6"/>
    <w:rsid w:val="0053452D"/>
    <w:rsid w:val="0054143A"/>
    <w:rsid w:val="00541921"/>
    <w:rsid w:val="0054308F"/>
    <w:rsid w:val="00543AF9"/>
    <w:rsid w:val="00545110"/>
    <w:rsid w:val="00547047"/>
    <w:rsid w:val="0055044E"/>
    <w:rsid w:val="00550A9A"/>
    <w:rsid w:val="0055215C"/>
    <w:rsid w:val="00561FAE"/>
    <w:rsid w:val="005628FB"/>
    <w:rsid w:val="00564AA3"/>
    <w:rsid w:val="00565CDB"/>
    <w:rsid w:val="00566884"/>
    <w:rsid w:val="0056773F"/>
    <w:rsid w:val="0057155D"/>
    <w:rsid w:val="00582C77"/>
    <w:rsid w:val="00582D08"/>
    <w:rsid w:val="00584281"/>
    <w:rsid w:val="005848CB"/>
    <w:rsid w:val="00586048"/>
    <w:rsid w:val="00590FB2"/>
    <w:rsid w:val="00591D36"/>
    <w:rsid w:val="00594BDE"/>
    <w:rsid w:val="005A439C"/>
    <w:rsid w:val="005A7AF2"/>
    <w:rsid w:val="005B1B83"/>
    <w:rsid w:val="005C0B34"/>
    <w:rsid w:val="005C0B74"/>
    <w:rsid w:val="005C1A41"/>
    <w:rsid w:val="005C3913"/>
    <w:rsid w:val="005D41EA"/>
    <w:rsid w:val="005D55ED"/>
    <w:rsid w:val="005D6A37"/>
    <w:rsid w:val="005E1133"/>
    <w:rsid w:val="005E746C"/>
    <w:rsid w:val="005F0417"/>
    <w:rsid w:val="005F0A75"/>
    <w:rsid w:val="005F2DFC"/>
    <w:rsid w:val="005F434A"/>
    <w:rsid w:val="00601A1F"/>
    <w:rsid w:val="0060374A"/>
    <w:rsid w:val="006061A0"/>
    <w:rsid w:val="006061B4"/>
    <w:rsid w:val="00607F80"/>
    <w:rsid w:val="0061161A"/>
    <w:rsid w:val="006155CF"/>
    <w:rsid w:val="00615E12"/>
    <w:rsid w:val="00630C9B"/>
    <w:rsid w:val="00632254"/>
    <w:rsid w:val="00632B55"/>
    <w:rsid w:val="0063361F"/>
    <w:rsid w:val="00633AA4"/>
    <w:rsid w:val="0063409D"/>
    <w:rsid w:val="0063561E"/>
    <w:rsid w:val="00635D40"/>
    <w:rsid w:val="0063679A"/>
    <w:rsid w:val="00636F24"/>
    <w:rsid w:val="0064709E"/>
    <w:rsid w:val="0065162C"/>
    <w:rsid w:val="0065678E"/>
    <w:rsid w:val="0065747E"/>
    <w:rsid w:val="006605D8"/>
    <w:rsid w:val="00665358"/>
    <w:rsid w:val="00671026"/>
    <w:rsid w:val="00671516"/>
    <w:rsid w:val="0067286F"/>
    <w:rsid w:val="006732F8"/>
    <w:rsid w:val="00686CA6"/>
    <w:rsid w:val="006922A1"/>
    <w:rsid w:val="00692839"/>
    <w:rsid w:val="006A5DF2"/>
    <w:rsid w:val="006B204A"/>
    <w:rsid w:val="006C0B6B"/>
    <w:rsid w:val="006C6034"/>
    <w:rsid w:val="006D1A9B"/>
    <w:rsid w:val="006D3128"/>
    <w:rsid w:val="006D3621"/>
    <w:rsid w:val="006D3E80"/>
    <w:rsid w:val="006E18E4"/>
    <w:rsid w:val="006E2D1B"/>
    <w:rsid w:val="006E4454"/>
    <w:rsid w:val="006E4CF6"/>
    <w:rsid w:val="0070128A"/>
    <w:rsid w:val="00701A6A"/>
    <w:rsid w:val="00704E76"/>
    <w:rsid w:val="00705F7C"/>
    <w:rsid w:val="0070706D"/>
    <w:rsid w:val="0071088A"/>
    <w:rsid w:val="00710BAA"/>
    <w:rsid w:val="00711740"/>
    <w:rsid w:val="00714D2C"/>
    <w:rsid w:val="00717A9B"/>
    <w:rsid w:val="00717E25"/>
    <w:rsid w:val="0072082F"/>
    <w:rsid w:val="00721C5D"/>
    <w:rsid w:val="007271FC"/>
    <w:rsid w:val="0073326D"/>
    <w:rsid w:val="00733E91"/>
    <w:rsid w:val="007345F7"/>
    <w:rsid w:val="00734B31"/>
    <w:rsid w:val="00740E3F"/>
    <w:rsid w:val="00743A51"/>
    <w:rsid w:val="00743A59"/>
    <w:rsid w:val="00745D8C"/>
    <w:rsid w:val="00746FF2"/>
    <w:rsid w:val="007516F3"/>
    <w:rsid w:val="00755076"/>
    <w:rsid w:val="00755C52"/>
    <w:rsid w:val="007605F9"/>
    <w:rsid w:val="007627D4"/>
    <w:rsid w:val="007640A7"/>
    <w:rsid w:val="00764141"/>
    <w:rsid w:val="00773EFC"/>
    <w:rsid w:val="00776834"/>
    <w:rsid w:val="00777A68"/>
    <w:rsid w:val="00781828"/>
    <w:rsid w:val="00783E5C"/>
    <w:rsid w:val="007858BF"/>
    <w:rsid w:val="00785D44"/>
    <w:rsid w:val="00787273"/>
    <w:rsid w:val="007877A2"/>
    <w:rsid w:val="007938B3"/>
    <w:rsid w:val="00797B71"/>
    <w:rsid w:val="007A26D2"/>
    <w:rsid w:val="007A35C3"/>
    <w:rsid w:val="007A44C5"/>
    <w:rsid w:val="007A51AB"/>
    <w:rsid w:val="007A51D3"/>
    <w:rsid w:val="007B1722"/>
    <w:rsid w:val="007C0A65"/>
    <w:rsid w:val="007C1295"/>
    <w:rsid w:val="007C5FF2"/>
    <w:rsid w:val="007D479B"/>
    <w:rsid w:val="007D497E"/>
    <w:rsid w:val="007E0094"/>
    <w:rsid w:val="007E4545"/>
    <w:rsid w:val="007E47BB"/>
    <w:rsid w:val="007F13B9"/>
    <w:rsid w:val="007F331F"/>
    <w:rsid w:val="007F3AD4"/>
    <w:rsid w:val="007F48DD"/>
    <w:rsid w:val="007F5DEC"/>
    <w:rsid w:val="007F74DB"/>
    <w:rsid w:val="00801A4B"/>
    <w:rsid w:val="00803A2C"/>
    <w:rsid w:val="008057F8"/>
    <w:rsid w:val="00805A34"/>
    <w:rsid w:val="00815674"/>
    <w:rsid w:val="0082012C"/>
    <w:rsid w:val="00823930"/>
    <w:rsid w:val="0082624B"/>
    <w:rsid w:val="00826544"/>
    <w:rsid w:val="008274F5"/>
    <w:rsid w:val="00840772"/>
    <w:rsid w:val="0084654F"/>
    <w:rsid w:val="00850B0E"/>
    <w:rsid w:val="00851A17"/>
    <w:rsid w:val="00851BFD"/>
    <w:rsid w:val="0085397E"/>
    <w:rsid w:val="008569FB"/>
    <w:rsid w:val="008610B5"/>
    <w:rsid w:val="00861657"/>
    <w:rsid w:val="008700E6"/>
    <w:rsid w:val="00877DA8"/>
    <w:rsid w:val="008809ED"/>
    <w:rsid w:val="0088739E"/>
    <w:rsid w:val="00890275"/>
    <w:rsid w:val="00892BF8"/>
    <w:rsid w:val="0089464B"/>
    <w:rsid w:val="00894720"/>
    <w:rsid w:val="008A7653"/>
    <w:rsid w:val="008B42F1"/>
    <w:rsid w:val="008C2127"/>
    <w:rsid w:val="008C2421"/>
    <w:rsid w:val="008C28A1"/>
    <w:rsid w:val="008C5861"/>
    <w:rsid w:val="008C7432"/>
    <w:rsid w:val="008D3C66"/>
    <w:rsid w:val="008D5AEF"/>
    <w:rsid w:val="008E0A36"/>
    <w:rsid w:val="008E2231"/>
    <w:rsid w:val="008E307E"/>
    <w:rsid w:val="008E61FF"/>
    <w:rsid w:val="008F3A29"/>
    <w:rsid w:val="009020C2"/>
    <w:rsid w:val="00902BFB"/>
    <w:rsid w:val="0090609C"/>
    <w:rsid w:val="00907945"/>
    <w:rsid w:val="009116C0"/>
    <w:rsid w:val="009133A4"/>
    <w:rsid w:val="00914A7C"/>
    <w:rsid w:val="00915D5B"/>
    <w:rsid w:val="00920E01"/>
    <w:rsid w:val="00921825"/>
    <w:rsid w:val="00922626"/>
    <w:rsid w:val="00922FCB"/>
    <w:rsid w:val="0092460F"/>
    <w:rsid w:val="00925981"/>
    <w:rsid w:val="009268FB"/>
    <w:rsid w:val="00927CAF"/>
    <w:rsid w:val="00931E11"/>
    <w:rsid w:val="00933DF9"/>
    <w:rsid w:val="0093511D"/>
    <w:rsid w:val="0093780F"/>
    <w:rsid w:val="009402B6"/>
    <w:rsid w:val="00954789"/>
    <w:rsid w:val="00956494"/>
    <w:rsid w:val="00960136"/>
    <w:rsid w:val="0096346C"/>
    <w:rsid w:val="00966117"/>
    <w:rsid w:val="00970CAD"/>
    <w:rsid w:val="00982802"/>
    <w:rsid w:val="00983432"/>
    <w:rsid w:val="009931C9"/>
    <w:rsid w:val="0099482C"/>
    <w:rsid w:val="00996569"/>
    <w:rsid w:val="009A1A0A"/>
    <w:rsid w:val="009A1FB9"/>
    <w:rsid w:val="009A5D5D"/>
    <w:rsid w:val="009A6033"/>
    <w:rsid w:val="009B09C7"/>
    <w:rsid w:val="009B75EA"/>
    <w:rsid w:val="009C236B"/>
    <w:rsid w:val="009C50BE"/>
    <w:rsid w:val="009C5D34"/>
    <w:rsid w:val="009D1EDB"/>
    <w:rsid w:val="009D4756"/>
    <w:rsid w:val="009D494E"/>
    <w:rsid w:val="009D4F8C"/>
    <w:rsid w:val="009D6C34"/>
    <w:rsid w:val="009E180D"/>
    <w:rsid w:val="009E4780"/>
    <w:rsid w:val="009E7F87"/>
    <w:rsid w:val="009F39F6"/>
    <w:rsid w:val="009F4F48"/>
    <w:rsid w:val="009F6BFA"/>
    <w:rsid w:val="009F75FD"/>
    <w:rsid w:val="00A01AFB"/>
    <w:rsid w:val="00A0420C"/>
    <w:rsid w:val="00A06E02"/>
    <w:rsid w:val="00A1025B"/>
    <w:rsid w:val="00A12FF6"/>
    <w:rsid w:val="00A17438"/>
    <w:rsid w:val="00A208CC"/>
    <w:rsid w:val="00A22D1B"/>
    <w:rsid w:val="00A24009"/>
    <w:rsid w:val="00A250EA"/>
    <w:rsid w:val="00A25A92"/>
    <w:rsid w:val="00A272CA"/>
    <w:rsid w:val="00A32699"/>
    <w:rsid w:val="00A32BC7"/>
    <w:rsid w:val="00A33A51"/>
    <w:rsid w:val="00A34F2F"/>
    <w:rsid w:val="00A364FC"/>
    <w:rsid w:val="00A403EA"/>
    <w:rsid w:val="00A4327E"/>
    <w:rsid w:val="00A460CB"/>
    <w:rsid w:val="00A50283"/>
    <w:rsid w:val="00A514B6"/>
    <w:rsid w:val="00A524E6"/>
    <w:rsid w:val="00A62EBC"/>
    <w:rsid w:val="00A65137"/>
    <w:rsid w:val="00A729C0"/>
    <w:rsid w:val="00A737AA"/>
    <w:rsid w:val="00A739E6"/>
    <w:rsid w:val="00A75D50"/>
    <w:rsid w:val="00A765B1"/>
    <w:rsid w:val="00A77D2C"/>
    <w:rsid w:val="00A824C8"/>
    <w:rsid w:val="00A8596F"/>
    <w:rsid w:val="00A91EF9"/>
    <w:rsid w:val="00A942A6"/>
    <w:rsid w:val="00AA796B"/>
    <w:rsid w:val="00AB2E64"/>
    <w:rsid w:val="00AB32FC"/>
    <w:rsid w:val="00AB33E9"/>
    <w:rsid w:val="00AB43DF"/>
    <w:rsid w:val="00AC4906"/>
    <w:rsid w:val="00AD2385"/>
    <w:rsid w:val="00AD3230"/>
    <w:rsid w:val="00AE0883"/>
    <w:rsid w:val="00AE0F65"/>
    <w:rsid w:val="00AE1F3C"/>
    <w:rsid w:val="00AE5106"/>
    <w:rsid w:val="00AE627D"/>
    <w:rsid w:val="00AE6B00"/>
    <w:rsid w:val="00AE6F4D"/>
    <w:rsid w:val="00AF021A"/>
    <w:rsid w:val="00AF0EDC"/>
    <w:rsid w:val="00AF1798"/>
    <w:rsid w:val="00AF1E05"/>
    <w:rsid w:val="00AF32E6"/>
    <w:rsid w:val="00AF452B"/>
    <w:rsid w:val="00AF69E8"/>
    <w:rsid w:val="00B01C07"/>
    <w:rsid w:val="00B16163"/>
    <w:rsid w:val="00B2218C"/>
    <w:rsid w:val="00B236F1"/>
    <w:rsid w:val="00B238EB"/>
    <w:rsid w:val="00B23BF1"/>
    <w:rsid w:val="00B27B67"/>
    <w:rsid w:val="00B317BA"/>
    <w:rsid w:val="00B3215B"/>
    <w:rsid w:val="00B328B2"/>
    <w:rsid w:val="00B349C3"/>
    <w:rsid w:val="00B35A46"/>
    <w:rsid w:val="00B40310"/>
    <w:rsid w:val="00B432DA"/>
    <w:rsid w:val="00B43618"/>
    <w:rsid w:val="00B45AE7"/>
    <w:rsid w:val="00B465B5"/>
    <w:rsid w:val="00B46A45"/>
    <w:rsid w:val="00B47BD3"/>
    <w:rsid w:val="00B509E0"/>
    <w:rsid w:val="00B51328"/>
    <w:rsid w:val="00B523C9"/>
    <w:rsid w:val="00B52489"/>
    <w:rsid w:val="00B5666A"/>
    <w:rsid w:val="00B64165"/>
    <w:rsid w:val="00B64DD3"/>
    <w:rsid w:val="00B662B8"/>
    <w:rsid w:val="00B66D4C"/>
    <w:rsid w:val="00B81919"/>
    <w:rsid w:val="00BA24C8"/>
    <w:rsid w:val="00BA2752"/>
    <w:rsid w:val="00BA2A6F"/>
    <w:rsid w:val="00BA3A2C"/>
    <w:rsid w:val="00BB0198"/>
    <w:rsid w:val="00BB1169"/>
    <w:rsid w:val="00BB36CE"/>
    <w:rsid w:val="00BB47F7"/>
    <w:rsid w:val="00BC66BC"/>
    <w:rsid w:val="00BC68EB"/>
    <w:rsid w:val="00BD0A63"/>
    <w:rsid w:val="00BD3288"/>
    <w:rsid w:val="00BD674A"/>
    <w:rsid w:val="00BF2259"/>
    <w:rsid w:val="00BF53FC"/>
    <w:rsid w:val="00BF7578"/>
    <w:rsid w:val="00C030C7"/>
    <w:rsid w:val="00C04A47"/>
    <w:rsid w:val="00C17BC5"/>
    <w:rsid w:val="00C21057"/>
    <w:rsid w:val="00C337BA"/>
    <w:rsid w:val="00C43886"/>
    <w:rsid w:val="00C45A65"/>
    <w:rsid w:val="00C510E1"/>
    <w:rsid w:val="00C51DAC"/>
    <w:rsid w:val="00C52C83"/>
    <w:rsid w:val="00C52D25"/>
    <w:rsid w:val="00C5331C"/>
    <w:rsid w:val="00C53D20"/>
    <w:rsid w:val="00C57E35"/>
    <w:rsid w:val="00C7043B"/>
    <w:rsid w:val="00C7157F"/>
    <w:rsid w:val="00C74C34"/>
    <w:rsid w:val="00C75CA5"/>
    <w:rsid w:val="00C76F03"/>
    <w:rsid w:val="00C77A54"/>
    <w:rsid w:val="00C83998"/>
    <w:rsid w:val="00C933B5"/>
    <w:rsid w:val="00C9660B"/>
    <w:rsid w:val="00CA15D3"/>
    <w:rsid w:val="00CA48FF"/>
    <w:rsid w:val="00CA4E04"/>
    <w:rsid w:val="00CA666B"/>
    <w:rsid w:val="00CB6526"/>
    <w:rsid w:val="00CC3158"/>
    <w:rsid w:val="00CC64DB"/>
    <w:rsid w:val="00CC651C"/>
    <w:rsid w:val="00CD381B"/>
    <w:rsid w:val="00CD583D"/>
    <w:rsid w:val="00CE362E"/>
    <w:rsid w:val="00CE55F0"/>
    <w:rsid w:val="00CE60A9"/>
    <w:rsid w:val="00CF0569"/>
    <w:rsid w:val="00CF10DF"/>
    <w:rsid w:val="00CF56FB"/>
    <w:rsid w:val="00D008EC"/>
    <w:rsid w:val="00D00A7B"/>
    <w:rsid w:val="00D0292B"/>
    <w:rsid w:val="00D046EF"/>
    <w:rsid w:val="00D04EAE"/>
    <w:rsid w:val="00D054CC"/>
    <w:rsid w:val="00D07C86"/>
    <w:rsid w:val="00D10AC3"/>
    <w:rsid w:val="00D116BF"/>
    <w:rsid w:val="00D13638"/>
    <w:rsid w:val="00D17142"/>
    <w:rsid w:val="00D2213C"/>
    <w:rsid w:val="00D32394"/>
    <w:rsid w:val="00D33495"/>
    <w:rsid w:val="00D359E6"/>
    <w:rsid w:val="00D42240"/>
    <w:rsid w:val="00D43E23"/>
    <w:rsid w:val="00D549A0"/>
    <w:rsid w:val="00D54D02"/>
    <w:rsid w:val="00D5669E"/>
    <w:rsid w:val="00D63E00"/>
    <w:rsid w:val="00D64508"/>
    <w:rsid w:val="00D67D57"/>
    <w:rsid w:val="00D77C97"/>
    <w:rsid w:val="00D80A1C"/>
    <w:rsid w:val="00D832B4"/>
    <w:rsid w:val="00D845F4"/>
    <w:rsid w:val="00DA1C38"/>
    <w:rsid w:val="00DA5501"/>
    <w:rsid w:val="00DA781D"/>
    <w:rsid w:val="00DB392B"/>
    <w:rsid w:val="00DB5528"/>
    <w:rsid w:val="00DC08A7"/>
    <w:rsid w:val="00DC0A2C"/>
    <w:rsid w:val="00DC3986"/>
    <w:rsid w:val="00DC522F"/>
    <w:rsid w:val="00DD2BB4"/>
    <w:rsid w:val="00DD46C6"/>
    <w:rsid w:val="00DD7E4A"/>
    <w:rsid w:val="00DE1366"/>
    <w:rsid w:val="00DE4103"/>
    <w:rsid w:val="00DF61DC"/>
    <w:rsid w:val="00DF72CD"/>
    <w:rsid w:val="00E01B56"/>
    <w:rsid w:val="00E02F0E"/>
    <w:rsid w:val="00E05DF6"/>
    <w:rsid w:val="00E060AD"/>
    <w:rsid w:val="00E06BF3"/>
    <w:rsid w:val="00E100D8"/>
    <w:rsid w:val="00E105AF"/>
    <w:rsid w:val="00E10773"/>
    <w:rsid w:val="00E147E6"/>
    <w:rsid w:val="00E21CBC"/>
    <w:rsid w:val="00E24F67"/>
    <w:rsid w:val="00E3029C"/>
    <w:rsid w:val="00E33ACC"/>
    <w:rsid w:val="00E33C55"/>
    <w:rsid w:val="00E33DAD"/>
    <w:rsid w:val="00E34210"/>
    <w:rsid w:val="00E3771A"/>
    <w:rsid w:val="00E40A71"/>
    <w:rsid w:val="00E41736"/>
    <w:rsid w:val="00E42990"/>
    <w:rsid w:val="00E42E70"/>
    <w:rsid w:val="00E44AB6"/>
    <w:rsid w:val="00E46BF0"/>
    <w:rsid w:val="00E52FD2"/>
    <w:rsid w:val="00E5354F"/>
    <w:rsid w:val="00E554DA"/>
    <w:rsid w:val="00E560AB"/>
    <w:rsid w:val="00E66795"/>
    <w:rsid w:val="00E75770"/>
    <w:rsid w:val="00E76F57"/>
    <w:rsid w:val="00E8486A"/>
    <w:rsid w:val="00E84CBB"/>
    <w:rsid w:val="00E943A9"/>
    <w:rsid w:val="00E95DDF"/>
    <w:rsid w:val="00EA200B"/>
    <w:rsid w:val="00EA4E76"/>
    <w:rsid w:val="00EB0DD4"/>
    <w:rsid w:val="00EB141E"/>
    <w:rsid w:val="00EB7C9C"/>
    <w:rsid w:val="00EC0AAE"/>
    <w:rsid w:val="00EC3CA3"/>
    <w:rsid w:val="00EC5C38"/>
    <w:rsid w:val="00ED07BA"/>
    <w:rsid w:val="00ED0DFA"/>
    <w:rsid w:val="00ED4AAA"/>
    <w:rsid w:val="00ED5942"/>
    <w:rsid w:val="00ED68B7"/>
    <w:rsid w:val="00ED6F04"/>
    <w:rsid w:val="00EE086D"/>
    <w:rsid w:val="00EE305A"/>
    <w:rsid w:val="00EE3836"/>
    <w:rsid w:val="00EF5A0E"/>
    <w:rsid w:val="00EF69FB"/>
    <w:rsid w:val="00F00B79"/>
    <w:rsid w:val="00F02158"/>
    <w:rsid w:val="00F03530"/>
    <w:rsid w:val="00F102C9"/>
    <w:rsid w:val="00F11D38"/>
    <w:rsid w:val="00F128B8"/>
    <w:rsid w:val="00F13F4D"/>
    <w:rsid w:val="00F1663B"/>
    <w:rsid w:val="00F173F5"/>
    <w:rsid w:val="00F24F63"/>
    <w:rsid w:val="00F2525B"/>
    <w:rsid w:val="00F25AC8"/>
    <w:rsid w:val="00F277CE"/>
    <w:rsid w:val="00F30EC6"/>
    <w:rsid w:val="00F30EE1"/>
    <w:rsid w:val="00F4344D"/>
    <w:rsid w:val="00F455E5"/>
    <w:rsid w:val="00F46506"/>
    <w:rsid w:val="00F46F04"/>
    <w:rsid w:val="00F471B7"/>
    <w:rsid w:val="00F475B3"/>
    <w:rsid w:val="00F51526"/>
    <w:rsid w:val="00F51530"/>
    <w:rsid w:val="00F55D06"/>
    <w:rsid w:val="00F62D3C"/>
    <w:rsid w:val="00F6329A"/>
    <w:rsid w:val="00F70A19"/>
    <w:rsid w:val="00F70EB0"/>
    <w:rsid w:val="00F73261"/>
    <w:rsid w:val="00F74048"/>
    <w:rsid w:val="00F7430D"/>
    <w:rsid w:val="00F773C3"/>
    <w:rsid w:val="00F80877"/>
    <w:rsid w:val="00F842D5"/>
    <w:rsid w:val="00F84F61"/>
    <w:rsid w:val="00F93DCE"/>
    <w:rsid w:val="00F97421"/>
    <w:rsid w:val="00FA01BA"/>
    <w:rsid w:val="00FA06D1"/>
    <w:rsid w:val="00FA07E9"/>
    <w:rsid w:val="00FA14A0"/>
    <w:rsid w:val="00FA56F3"/>
    <w:rsid w:val="00FA6E37"/>
    <w:rsid w:val="00FB067B"/>
    <w:rsid w:val="00FB0DEA"/>
    <w:rsid w:val="00FB11F5"/>
    <w:rsid w:val="00FB21EB"/>
    <w:rsid w:val="00FB3FBB"/>
    <w:rsid w:val="00FB69D4"/>
    <w:rsid w:val="00FB77A8"/>
    <w:rsid w:val="00FB7D9E"/>
    <w:rsid w:val="00FC387C"/>
    <w:rsid w:val="00FC4861"/>
    <w:rsid w:val="00FC4A86"/>
    <w:rsid w:val="00FC63A7"/>
    <w:rsid w:val="00FD1B77"/>
    <w:rsid w:val="00FD73B1"/>
    <w:rsid w:val="00FD7B52"/>
    <w:rsid w:val="00FE0BC1"/>
    <w:rsid w:val="00FE0DA2"/>
    <w:rsid w:val="00FE21A1"/>
    <w:rsid w:val="00FE2C20"/>
    <w:rsid w:val="00FE3D52"/>
    <w:rsid w:val="00FE3DB3"/>
    <w:rsid w:val="00FE475B"/>
    <w:rsid w:val="00FE4D0F"/>
    <w:rsid w:val="00FE695A"/>
    <w:rsid w:val="00FF6314"/>
    <w:rsid w:val="00FF6E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E8A439"/>
  <w15:chartTrackingRefBased/>
  <w15:docId w15:val="{DAA0C6C9-A922-4E8F-AE1F-51B99325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AB"/>
    <w:pPr>
      <w:ind w:left="720"/>
      <w:contextualSpacing/>
    </w:pPr>
  </w:style>
  <w:style w:type="character" w:styleId="Hyperlink">
    <w:name w:val="Hyperlink"/>
    <w:basedOn w:val="DefaultParagraphFont"/>
    <w:uiPriority w:val="99"/>
    <w:unhideWhenUsed/>
    <w:rsid w:val="00A06E02"/>
    <w:rPr>
      <w:color w:val="0000FF" w:themeColor="hyperlink"/>
      <w:u w:val="single"/>
    </w:rPr>
  </w:style>
  <w:style w:type="character" w:styleId="UnresolvedMention">
    <w:name w:val="Unresolved Mention"/>
    <w:basedOn w:val="DefaultParagraphFont"/>
    <w:uiPriority w:val="99"/>
    <w:semiHidden/>
    <w:unhideWhenUsed/>
    <w:rsid w:val="00A06E02"/>
    <w:rPr>
      <w:color w:val="605E5C"/>
      <w:shd w:val="clear" w:color="auto" w:fill="E1DFDD"/>
    </w:rPr>
  </w:style>
  <w:style w:type="paragraph" w:styleId="NormalWeb">
    <w:name w:val="Normal (Web)"/>
    <w:basedOn w:val="Normal"/>
    <w:uiPriority w:val="99"/>
    <w:unhideWhenUsed/>
    <w:rsid w:val="005C0B3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D42240"/>
    <w:rPr>
      <w:color w:val="800080" w:themeColor="followedHyperlink"/>
      <w:u w:val="single"/>
    </w:rPr>
  </w:style>
  <w:style w:type="paragraph" w:styleId="Header">
    <w:name w:val="header"/>
    <w:basedOn w:val="Normal"/>
    <w:link w:val="HeaderChar"/>
    <w:uiPriority w:val="99"/>
    <w:unhideWhenUsed/>
    <w:rsid w:val="00206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E87"/>
  </w:style>
  <w:style w:type="paragraph" w:styleId="Footer">
    <w:name w:val="footer"/>
    <w:basedOn w:val="Normal"/>
    <w:link w:val="FooterChar"/>
    <w:uiPriority w:val="99"/>
    <w:unhideWhenUsed/>
    <w:rsid w:val="00206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815">
      <w:bodyDiv w:val="1"/>
      <w:marLeft w:val="0"/>
      <w:marRight w:val="0"/>
      <w:marTop w:val="0"/>
      <w:marBottom w:val="0"/>
      <w:divBdr>
        <w:top w:val="none" w:sz="0" w:space="0" w:color="auto"/>
        <w:left w:val="none" w:sz="0" w:space="0" w:color="auto"/>
        <w:bottom w:val="none" w:sz="0" w:space="0" w:color="auto"/>
        <w:right w:val="none" w:sz="0" w:space="0" w:color="auto"/>
      </w:divBdr>
      <w:divsChild>
        <w:div w:id="1555921355">
          <w:marLeft w:val="0"/>
          <w:marRight w:val="0"/>
          <w:marTop w:val="120"/>
          <w:marBottom w:val="0"/>
          <w:divBdr>
            <w:top w:val="none" w:sz="0" w:space="0" w:color="auto"/>
            <w:left w:val="none" w:sz="0" w:space="0" w:color="auto"/>
            <w:bottom w:val="none" w:sz="0" w:space="0" w:color="auto"/>
            <w:right w:val="none" w:sz="0" w:space="0" w:color="auto"/>
          </w:divBdr>
        </w:div>
      </w:divsChild>
    </w:div>
    <w:div w:id="32924080">
      <w:bodyDiv w:val="1"/>
      <w:marLeft w:val="0"/>
      <w:marRight w:val="0"/>
      <w:marTop w:val="0"/>
      <w:marBottom w:val="0"/>
      <w:divBdr>
        <w:top w:val="none" w:sz="0" w:space="0" w:color="auto"/>
        <w:left w:val="none" w:sz="0" w:space="0" w:color="auto"/>
        <w:bottom w:val="none" w:sz="0" w:space="0" w:color="auto"/>
        <w:right w:val="none" w:sz="0" w:space="0" w:color="auto"/>
      </w:divBdr>
    </w:div>
    <w:div w:id="46340485">
      <w:bodyDiv w:val="1"/>
      <w:marLeft w:val="0"/>
      <w:marRight w:val="0"/>
      <w:marTop w:val="0"/>
      <w:marBottom w:val="0"/>
      <w:divBdr>
        <w:top w:val="none" w:sz="0" w:space="0" w:color="auto"/>
        <w:left w:val="none" w:sz="0" w:space="0" w:color="auto"/>
        <w:bottom w:val="none" w:sz="0" w:space="0" w:color="auto"/>
        <w:right w:val="none" w:sz="0" w:space="0" w:color="auto"/>
      </w:divBdr>
    </w:div>
    <w:div w:id="83301728">
      <w:bodyDiv w:val="1"/>
      <w:marLeft w:val="0"/>
      <w:marRight w:val="0"/>
      <w:marTop w:val="0"/>
      <w:marBottom w:val="0"/>
      <w:divBdr>
        <w:top w:val="none" w:sz="0" w:space="0" w:color="auto"/>
        <w:left w:val="none" w:sz="0" w:space="0" w:color="auto"/>
        <w:bottom w:val="none" w:sz="0" w:space="0" w:color="auto"/>
        <w:right w:val="none" w:sz="0" w:space="0" w:color="auto"/>
      </w:divBdr>
    </w:div>
    <w:div w:id="86122692">
      <w:bodyDiv w:val="1"/>
      <w:marLeft w:val="0"/>
      <w:marRight w:val="0"/>
      <w:marTop w:val="0"/>
      <w:marBottom w:val="0"/>
      <w:divBdr>
        <w:top w:val="none" w:sz="0" w:space="0" w:color="auto"/>
        <w:left w:val="none" w:sz="0" w:space="0" w:color="auto"/>
        <w:bottom w:val="none" w:sz="0" w:space="0" w:color="auto"/>
        <w:right w:val="none" w:sz="0" w:space="0" w:color="auto"/>
      </w:divBdr>
    </w:div>
    <w:div w:id="105541523">
      <w:bodyDiv w:val="1"/>
      <w:marLeft w:val="0"/>
      <w:marRight w:val="0"/>
      <w:marTop w:val="0"/>
      <w:marBottom w:val="0"/>
      <w:divBdr>
        <w:top w:val="none" w:sz="0" w:space="0" w:color="auto"/>
        <w:left w:val="none" w:sz="0" w:space="0" w:color="auto"/>
        <w:bottom w:val="none" w:sz="0" w:space="0" w:color="auto"/>
        <w:right w:val="none" w:sz="0" w:space="0" w:color="auto"/>
      </w:divBdr>
    </w:div>
    <w:div w:id="119036799">
      <w:bodyDiv w:val="1"/>
      <w:marLeft w:val="0"/>
      <w:marRight w:val="0"/>
      <w:marTop w:val="0"/>
      <w:marBottom w:val="0"/>
      <w:divBdr>
        <w:top w:val="none" w:sz="0" w:space="0" w:color="auto"/>
        <w:left w:val="none" w:sz="0" w:space="0" w:color="auto"/>
        <w:bottom w:val="none" w:sz="0" w:space="0" w:color="auto"/>
        <w:right w:val="none" w:sz="0" w:space="0" w:color="auto"/>
      </w:divBdr>
      <w:divsChild>
        <w:div w:id="47265925">
          <w:marLeft w:val="0"/>
          <w:marRight w:val="0"/>
          <w:marTop w:val="0"/>
          <w:marBottom w:val="0"/>
          <w:divBdr>
            <w:top w:val="single" w:sz="6" w:space="0" w:color="E5E5E5"/>
            <w:left w:val="single" w:sz="6" w:space="0" w:color="E5E5E5"/>
            <w:bottom w:val="single" w:sz="6" w:space="0" w:color="E5E5E5"/>
            <w:right w:val="single" w:sz="6" w:space="0" w:color="E5E5E5"/>
          </w:divBdr>
        </w:div>
        <w:div w:id="404378230">
          <w:marLeft w:val="0"/>
          <w:marRight w:val="0"/>
          <w:marTop w:val="0"/>
          <w:marBottom w:val="0"/>
          <w:divBdr>
            <w:top w:val="single" w:sz="2" w:space="0" w:color="E5E5E5"/>
            <w:left w:val="single" w:sz="2" w:space="0" w:color="E5E5E5"/>
            <w:bottom w:val="single" w:sz="2" w:space="0" w:color="E5E5E5"/>
            <w:right w:val="single" w:sz="2" w:space="0" w:color="E5E5E5"/>
          </w:divBdr>
          <w:divsChild>
            <w:div w:id="1871606376">
              <w:marLeft w:val="0"/>
              <w:marRight w:val="0"/>
              <w:marTop w:val="0"/>
              <w:marBottom w:val="0"/>
              <w:divBdr>
                <w:top w:val="single" w:sz="2" w:space="0" w:color="E5E5E5"/>
                <w:left w:val="single" w:sz="2" w:space="0" w:color="E5E5E5"/>
                <w:bottom w:val="single" w:sz="2" w:space="0" w:color="E5E5E5"/>
                <w:right w:val="single" w:sz="2" w:space="0" w:color="E5E5E5"/>
              </w:divBdr>
              <w:divsChild>
                <w:div w:id="1703090197">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61700945">
      <w:bodyDiv w:val="1"/>
      <w:marLeft w:val="0"/>
      <w:marRight w:val="0"/>
      <w:marTop w:val="0"/>
      <w:marBottom w:val="0"/>
      <w:divBdr>
        <w:top w:val="none" w:sz="0" w:space="0" w:color="auto"/>
        <w:left w:val="none" w:sz="0" w:space="0" w:color="auto"/>
        <w:bottom w:val="none" w:sz="0" w:space="0" w:color="auto"/>
        <w:right w:val="none" w:sz="0" w:space="0" w:color="auto"/>
      </w:divBdr>
    </w:div>
    <w:div w:id="177081329">
      <w:bodyDiv w:val="1"/>
      <w:marLeft w:val="0"/>
      <w:marRight w:val="0"/>
      <w:marTop w:val="0"/>
      <w:marBottom w:val="0"/>
      <w:divBdr>
        <w:top w:val="none" w:sz="0" w:space="0" w:color="auto"/>
        <w:left w:val="none" w:sz="0" w:space="0" w:color="auto"/>
        <w:bottom w:val="none" w:sz="0" w:space="0" w:color="auto"/>
        <w:right w:val="none" w:sz="0" w:space="0" w:color="auto"/>
      </w:divBdr>
    </w:div>
    <w:div w:id="190993292">
      <w:bodyDiv w:val="1"/>
      <w:marLeft w:val="0"/>
      <w:marRight w:val="0"/>
      <w:marTop w:val="0"/>
      <w:marBottom w:val="0"/>
      <w:divBdr>
        <w:top w:val="none" w:sz="0" w:space="0" w:color="auto"/>
        <w:left w:val="none" w:sz="0" w:space="0" w:color="auto"/>
        <w:bottom w:val="none" w:sz="0" w:space="0" w:color="auto"/>
        <w:right w:val="none" w:sz="0" w:space="0" w:color="auto"/>
      </w:divBdr>
    </w:div>
    <w:div w:id="203181768">
      <w:bodyDiv w:val="1"/>
      <w:marLeft w:val="0"/>
      <w:marRight w:val="0"/>
      <w:marTop w:val="0"/>
      <w:marBottom w:val="0"/>
      <w:divBdr>
        <w:top w:val="none" w:sz="0" w:space="0" w:color="auto"/>
        <w:left w:val="none" w:sz="0" w:space="0" w:color="auto"/>
        <w:bottom w:val="none" w:sz="0" w:space="0" w:color="auto"/>
        <w:right w:val="none" w:sz="0" w:space="0" w:color="auto"/>
      </w:divBdr>
    </w:div>
    <w:div w:id="216404065">
      <w:bodyDiv w:val="1"/>
      <w:marLeft w:val="0"/>
      <w:marRight w:val="0"/>
      <w:marTop w:val="0"/>
      <w:marBottom w:val="0"/>
      <w:divBdr>
        <w:top w:val="none" w:sz="0" w:space="0" w:color="auto"/>
        <w:left w:val="none" w:sz="0" w:space="0" w:color="auto"/>
        <w:bottom w:val="none" w:sz="0" w:space="0" w:color="auto"/>
        <w:right w:val="none" w:sz="0" w:space="0" w:color="auto"/>
      </w:divBdr>
    </w:div>
    <w:div w:id="216625755">
      <w:bodyDiv w:val="1"/>
      <w:marLeft w:val="0"/>
      <w:marRight w:val="0"/>
      <w:marTop w:val="0"/>
      <w:marBottom w:val="0"/>
      <w:divBdr>
        <w:top w:val="none" w:sz="0" w:space="0" w:color="auto"/>
        <w:left w:val="none" w:sz="0" w:space="0" w:color="auto"/>
        <w:bottom w:val="none" w:sz="0" w:space="0" w:color="auto"/>
        <w:right w:val="none" w:sz="0" w:space="0" w:color="auto"/>
      </w:divBdr>
    </w:div>
    <w:div w:id="217977436">
      <w:bodyDiv w:val="1"/>
      <w:marLeft w:val="0"/>
      <w:marRight w:val="0"/>
      <w:marTop w:val="0"/>
      <w:marBottom w:val="0"/>
      <w:divBdr>
        <w:top w:val="none" w:sz="0" w:space="0" w:color="auto"/>
        <w:left w:val="none" w:sz="0" w:space="0" w:color="auto"/>
        <w:bottom w:val="none" w:sz="0" w:space="0" w:color="auto"/>
        <w:right w:val="none" w:sz="0" w:space="0" w:color="auto"/>
      </w:divBdr>
    </w:div>
    <w:div w:id="224682681">
      <w:bodyDiv w:val="1"/>
      <w:marLeft w:val="0"/>
      <w:marRight w:val="0"/>
      <w:marTop w:val="0"/>
      <w:marBottom w:val="0"/>
      <w:divBdr>
        <w:top w:val="none" w:sz="0" w:space="0" w:color="auto"/>
        <w:left w:val="none" w:sz="0" w:space="0" w:color="auto"/>
        <w:bottom w:val="none" w:sz="0" w:space="0" w:color="auto"/>
        <w:right w:val="none" w:sz="0" w:space="0" w:color="auto"/>
      </w:divBdr>
    </w:div>
    <w:div w:id="228003351">
      <w:bodyDiv w:val="1"/>
      <w:marLeft w:val="0"/>
      <w:marRight w:val="0"/>
      <w:marTop w:val="0"/>
      <w:marBottom w:val="0"/>
      <w:divBdr>
        <w:top w:val="none" w:sz="0" w:space="0" w:color="auto"/>
        <w:left w:val="none" w:sz="0" w:space="0" w:color="auto"/>
        <w:bottom w:val="none" w:sz="0" w:space="0" w:color="auto"/>
        <w:right w:val="none" w:sz="0" w:space="0" w:color="auto"/>
      </w:divBdr>
    </w:div>
    <w:div w:id="244609408">
      <w:bodyDiv w:val="1"/>
      <w:marLeft w:val="0"/>
      <w:marRight w:val="0"/>
      <w:marTop w:val="0"/>
      <w:marBottom w:val="0"/>
      <w:divBdr>
        <w:top w:val="none" w:sz="0" w:space="0" w:color="auto"/>
        <w:left w:val="none" w:sz="0" w:space="0" w:color="auto"/>
        <w:bottom w:val="none" w:sz="0" w:space="0" w:color="auto"/>
        <w:right w:val="none" w:sz="0" w:space="0" w:color="auto"/>
      </w:divBdr>
    </w:div>
    <w:div w:id="251470009">
      <w:bodyDiv w:val="1"/>
      <w:marLeft w:val="0"/>
      <w:marRight w:val="0"/>
      <w:marTop w:val="0"/>
      <w:marBottom w:val="0"/>
      <w:divBdr>
        <w:top w:val="none" w:sz="0" w:space="0" w:color="auto"/>
        <w:left w:val="none" w:sz="0" w:space="0" w:color="auto"/>
        <w:bottom w:val="none" w:sz="0" w:space="0" w:color="auto"/>
        <w:right w:val="none" w:sz="0" w:space="0" w:color="auto"/>
      </w:divBdr>
    </w:div>
    <w:div w:id="253247001">
      <w:bodyDiv w:val="1"/>
      <w:marLeft w:val="0"/>
      <w:marRight w:val="0"/>
      <w:marTop w:val="0"/>
      <w:marBottom w:val="0"/>
      <w:divBdr>
        <w:top w:val="none" w:sz="0" w:space="0" w:color="auto"/>
        <w:left w:val="none" w:sz="0" w:space="0" w:color="auto"/>
        <w:bottom w:val="none" w:sz="0" w:space="0" w:color="auto"/>
        <w:right w:val="none" w:sz="0" w:space="0" w:color="auto"/>
      </w:divBdr>
    </w:div>
    <w:div w:id="265893440">
      <w:bodyDiv w:val="1"/>
      <w:marLeft w:val="0"/>
      <w:marRight w:val="0"/>
      <w:marTop w:val="0"/>
      <w:marBottom w:val="0"/>
      <w:divBdr>
        <w:top w:val="none" w:sz="0" w:space="0" w:color="auto"/>
        <w:left w:val="none" w:sz="0" w:space="0" w:color="auto"/>
        <w:bottom w:val="none" w:sz="0" w:space="0" w:color="auto"/>
        <w:right w:val="none" w:sz="0" w:space="0" w:color="auto"/>
      </w:divBdr>
    </w:div>
    <w:div w:id="269361452">
      <w:bodyDiv w:val="1"/>
      <w:marLeft w:val="0"/>
      <w:marRight w:val="0"/>
      <w:marTop w:val="0"/>
      <w:marBottom w:val="0"/>
      <w:divBdr>
        <w:top w:val="none" w:sz="0" w:space="0" w:color="auto"/>
        <w:left w:val="none" w:sz="0" w:space="0" w:color="auto"/>
        <w:bottom w:val="none" w:sz="0" w:space="0" w:color="auto"/>
        <w:right w:val="none" w:sz="0" w:space="0" w:color="auto"/>
      </w:divBdr>
    </w:div>
    <w:div w:id="288362547">
      <w:bodyDiv w:val="1"/>
      <w:marLeft w:val="0"/>
      <w:marRight w:val="0"/>
      <w:marTop w:val="0"/>
      <w:marBottom w:val="0"/>
      <w:divBdr>
        <w:top w:val="none" w:sz="0" w:space="0" w:color="auto"/>
        <w:left w:val="none" w:sz="0" w:space="0" w:color="auto"/>
        <w:bottom w:val="none" w:sz="0" w:space="0" w:color="auto"/>
        <w:right w:val="none" w:sz="0" w:space="0" w:color="auto"/>
      </w:divBdr>
    </w:div>
    <w:div w:id="299847023">
      <w:bodyDiv w:val="1"/>
      <w:marLeft w:val="0"/>
      <w:marRight w:val="0"/>
      <w:marTop w:val="0"/>
      <w:marBottom w:val="0"/>
      <w:divBdr>
        <w:top w:val="none" w:sz="0" w:space="0" w:color="auto"/>
        <w:left w:val="none" w:sz="0" w:space="0" w:color="auto"/>
        <w:bottom w:val="none" w:sz="0" w:space="0" w:color="auto"/>
        <w:right w:val="none" w:sz="0" w:space="0" w:color="auto"/>
      </w:divBdr>
    </w:div>
    <w:div w:id="316685982">
      <w:bodyDiv w:val="1"/>
      <w:marLeft w:val="0"/>
      <w:marRight w:val="0"/>
      <w:marTop w:val="0"/>
      <w:marBottom w:val="0"/>
      <w:divBdr>
        <w:top w:val="none" w:sz="0" w:space="0" w:color="auto"/>
        <w:left w:val="none" w:sz="0" w:space="0" w:color="auto"/>
        <w:bottom w:val="none" w:sz="0" w:space="0" w:color="auto"/>
        <w:right w:val="none" w:sz="0" w:space="0" w:color="auto"/>
      </w:divBdr>
    </w:div>
    <w:div w:id="319382394">
      <w:bodyDiv w:val="1"/>
      <w:marLeft w:val="0"/>
      <w:marRight w:val="0"/>
      <w:marTop w:val="0"/>
      <w:marBottom w:val="0"/>
      <w:divBdr>
        <w:top w:val="none" w:sz="0" w:space="0" w:color="auto"/>
        <w:left w:val="none" w:sz="0" w:space="0" w:color="auto"/>
        <w:bottom w:val="none" w:sz="0" w:space="0" w:color="auto"/>
        <w:right w:val="none" w:sz="0" w:space="0" w:color="auto"/>
      </w:divBdr>
    </w:div>
    <w:div w:id="348679203">
      <w:bodyDiv w:val="1"/>
      <w:marLeft w:val="0"/>
      <w:marRight w:val="0"/>
      <w:marTop w:val="0"/>
      <w:marBottom w:val="0"/>
      <w:divBdr>
        <w:top w:val="none" w:sz="0" w:space="0" w:color="auto"/>
        <w:left w:val="none" w:sz="0" w:space="0" w:color="auto"/>
        <w:bottom w:val="none" w:sz="0" w:space="0" w:color="auto"/>
        <w:right w:val="none" w:sz="0" w:space="0" w:color="auto"/>
      </w:divBdr>
    </w:div>
    <w:div w:id="369502835">
      <w:bodyDiv w:val="1"/>
      <w:marLeft w:val="0"/>
      <w:marRight w:val="0"/>
      <w:marTop w:val="0"/>
      <w:marBottom w:val="0"/>
      <w:divBdr>
        <w:top w:val="none" w:sz="0" w:space="0" w:color="auto"/>
        <w:left w:val="none" w:sz="0" w:space="0" w:color="auto"/>
        <w:bottom w:val="none" w:sz="0" w:space="0" w:color="auto"/>
        <w:right w:val="none" w:sz="0" w:space="0" w:color="auto"/>
      </w:divBdr>
    </w:div>
    <w:div w:id="371659366">
      <w:bodyDiv w:val="1"/>
      <w:marLeft w:val="0"/>
      <w:marRight w:val="0"/>
      <w:marTop w:val="0"/>
      <w:marBottom w:val="0"/>
      <w:divBdr>
        <w:top w:val="none" w:sz="0" w:space="0" w:color="auto"/>
        <w:left w:val="none" w:sz="0" w:space="0" w:color="auto"/>
        <w:bottom w:val="none" w:sz="0" w:space="0" w:color="auto"/>
        <w:right w:val="none" w:sz="0" w:space="0" w:color="auto"/>
      </w:divBdr>
    </w:div>
    <w:div w:id="373702051">
      <w:bodyDiv w:val="1"/>
      <w:marLeft w:val="0"/>
      <w:marRight w:val="0"/>
      <w:marTop w:val="0"/>
      <w:marBottom w:val="0"/>
      <w:divBdr>
        <w:top w:val="none" w:sz="0" w:space="0" w:color="auto"/>
        <w:left w:val="none" w:sz="0" w:space="0" w:color="auto"/>
        <w:bottom w:val="none" w:sz="0" w:space="0" w:color="auto"/>
        <w:right w:val="none" w:sz="0" w:space="0" w:color="auto"/>
      </w:divBdr>
    </w:div>
    <w:div w:id="397021684">
      <w:bodyDiv w:val="1"/>
      <w:marLeft w:val="0"/>
      <w:marRight w:val="0"/>
      <w:marTop w:val="0"/>
      <w:marBottom w:val="0"/>
      <w:divBdr>
        <w:top w:val="none" w:sz="0" w:space="0" w:color="auto"/>
        <w:left w:val="none" w:sz="0" w:space="0" w:color="auto"/>
        <w:bottom w:val="none" w:sz="0" w:space="0" w:color="auto"/>
        <w:right w:val="none" w:sz="0" w:space="0" w:color="auto"/>
      </w:divBdr>
    </w:div>
    <w:div w:id="406462076">
      <w:bodyDiv w:val="1"/>
      <w:marLeft w:val="0"/>
      <w:marRight w:val="0"/>
      <w:marTop w:val="0"/>
      <w:marBottom w:val="0"/>
      <w:divBdr>
        <w:top w:val="none" w:sz="0" w:space="0" w:color="auto"/>
        <w:left w:val="none" w:sz="0" w:space="0" w:color="auto"/>
        <w:bottom w:val="none" w:sz="0" w:space="0" w:color="auto"/>
        <w:right w:val="none" w:sz="0" w:space="0" w:color="auto"/>
      </w:divBdr>
    </w:div>
    <w:div w:id="407768310">
      <w:bodyDiv w:val="1"/>
      <w:marLeft w:val="0"/>
      <w:marRight w:val="0"/>
      <w:marTop w:val="0"/>
      <w:marBottom w:val="0"/>
      <w:divBdr>
        <w:top w:val="none" w:sz="0" w:space="0" w:color="auto"/>
        <w:left w:val="none" w:sz="0" w:space="0" w:color="auto"/>
        <w:bottom w:val="none" w:sz="0" w:space="0" w:color="auto"/>
        <w:right w:val="none" w:sz="0" w:space="0" w:color="auto"/>
      </w:divBdr>
    </w:div>
    <w:div w:id="412581656">
      <w:bodyDiv w:val="1"/>
      <w:marLeft w:val="0"/>
      <w:marRight w:val="0"/>
      <w:marTop w:val="0"/>
      <w:marBottom w:val="0"/>
      <w:divBdr>
        <w:top w:val="none" w:sz="0" w:space="0" w:color="auto"/>
        <w:left w:val="none" w:sz="0" w:space="0" w:color="auto"/>
        <w:bottom w:val="none" w:sz="0" w:space="0" w:color="auto"/>
        <w:right w:val="none" w:sz="0" w:space="0" w:color="auto"/>
      </w:divBdr>
    </w:div>
    <w:div w:id="428081989">
      <w:bodyDiv w:val="1"/>
      <w:marLeft w:val="0"/>
      <w:marRight w:val="0"/>
      <w:marTop w:val="0"/>
      <w:marBottom w:val="0"/>
      <w:divBdr>
        <w:top w:val="none" w:sz="0" w:space="0" w:color="auto"/>
        <w:left w:val="none" w:sz="0" w:space="0" w:color="auto"/>
        <w:bottom w:val="none" w:sz="0" w:space="0" w:color="auto"/>
        <w:right w:val="none" w:sz="0" w:space="0" w:color="auto"/>
      </w:divBdr>
    </w:div>
    <w:div w:id="439645334">
      <w:bodyDiv w:val="1"/>
      <w:marLeft w:val="0"/>
      <w:marRight w:val="0"/>
      <w:marTop w:val="0"/>
      <w:marBottom w:val="0"/>
      <w:divBdr>
        <w:top w:val="none" w:sz="0" w:space="0" w:color="auto"/>
        <w:left w:val="none" w:sz="0" w:space="0" w:color="auto"/>
        <w:bottom w:val="none" w:sz="0" w:space="0" w:color="auto"/>
        <w:right w:val="none" w:sz="0" w:space="0" w:color="auto"/>
      </w:divBdr>
    </w:div>
    <w:div w:id="439836003">
      <w:bodyDiv w:val="1"/>
      <w:marLeft w:val="0"/>
      <w:marRight w:val="0"/>
      <w:marTop w:val="0"/>
      <w:marBottom w:val="0"/>
      <w:divBdr>
        <w:top w:val="none" w:sz="0" w:space="0" w:color="auto"/>
        <w:left w:val="none" w:sz="0" w:space="0" w:color="auto"/>
        <w:bottom w:val="none" w:sz="0" w:space="0" w:color="auto"/>
        <w:right w:val="none" w:sz="0" w:space="0" w:color="auto"/>
      </w:divBdr>
    </w:div>
    <w:div w:id="443043306">
      <w:bodyDiv w:val="1"/>
      <w:marLeft w:val="0"/>
      <w:marRight w:val="0"/>
      <w:marTop w:val="0"/>
      <w:marBottom w:val="0"/>
      <w:divBdr>
        <w:top w:val="none" w:sz="0" w:space="0" w:color="auto"/>
        <w:left w:val="none" w:sz="0" w:space="0" w:color="auto"/>
        <w:bottom w:val="none" w:sz="0" w:space="0" w:color="auto"/>
        <w:right w:val="none" w:sz="0" w:space="0" w:color="auto"/>
      </w:divBdr>
    </w:div>
    <w:div w:id="443766563">
      <w:bodyDiv w:val="1"/>
      <w:marLeft w:val="0"/>
      <w:marRight w:val="0"/>
      <w:marTop w:val="0"/>
      <w:marBottom w:val="0"/>
      <w:divBdr>
        <w:top w:val="none" w:sz="0" w:space="0" w:color="auto"/>
        <w:left w:val="none" w:sz="0" w:space="0" w:color="auto"/>
        <w:bottom w:val="none" w:sz="0" w:space="0" w:color="auto"/>
        <w:right w:val="none" w:sz="0" w:space="0" w:color="auto"/>
      </w:divBdr>
    </w:div>
    <w:div w:id="476608630">
      <w:bodyDiv w:val="1"/>
      <w:marLeft w:val="0"/>
      <w:marRight w:val="0"/>
      <w:marTop w:val="0"/>
      <w:marBottom w:val="0"/>
      <w:divBdr>
        <w:top w:val="none" w:sz="0" w:space="0" w:color="auto"/>
        <w:left w:val="none" w:sz="0" w:space="0" w:color="auto"/>
        <w:bottom w:val="none" w:sz="0" w:space="0" w:color="auto"/>
        <w:right w:val="none" w:sz="0" w:space="0" w:color="auto"/>
      </w:divBdr>
    </w:div>
    <w:div w:id="519853440">
      <w:bodyDiv w:val="1"/>
      <w:marLeft w:val="0"/>
      <w:marRight w:val="0"/>
      <w:marTop w:val="0"/>
      <w:marBottom w:val="0"/>
      <w:divBdr>
        <w:top w:val="none" w:sz="0" w:space="0" w:color="auto"/>
        <w:left w:val="none" w:sz="0" w:space="0" w:color="auto"/>
        <w:bottom w:val="none" w:sz="0" w:space="0" w:color="auto"/>
        <w:right w:val="none" w:sz="0" w:space="0" w:color="auto"/>
      </w:divBdr>
    </w:div>
    <w:div w:id="524950261">
      <w:bodyDiv w:val="1"/>
      <w:marLeft w:val="0"/>
      <w:marRight w:val="0"/>
      <w:marTop w:val="0"/>
      <w:marBottom w:val="0"/>
      <w:divBdr>
        <w:top w:val="none" w:sz="0" w:space="0" w:color="auto"/>
        <w:left w:val="none" w:sz="0" w:space="0" w:color="auto"/>
        <w:bottom w:val="none" w:sz="0" w:space="0" w:color="auto"/>
        <w:right w:val="none" w:sz="0" w:space="0" w:color="auto"/>
      </w:divBdr>
    </w:div>
    <w:div w:id="537399286">
      <w:bodyDiv w:val="1"/>
      <w:marLeft w:val="0"/>
      <w:marRight w:val="0"/>
      <w:marTop w:val="0"/>
      <w:marBottom w:val="0"/>
      <w:divBdr>
        <w:top w:val="none" w:sz="0" w:space="0" w:color="auto"/>
        <w:left w:val="none" w:sz="0" w:space="0" w:color="auto"/>
        <w:bottom w:val="none" w:sz="0" w:space="0" w:color="auto"/>
        <w:right w:val="none" w:sz="0" w:space="0" w:color="auto"/>
      </w:divBdr>
    </w:div>
    <w:div w:id="540900225">
      <w:bodyDiv w:val="1"/>
      <w:marLeft w:val="0"/>
      <w:marRight w:val="0"/>
      <w:marTop w:val="0"/>
      <w:marBottom w:val="0"/>
      <w:divBdr>
        <w:top w:val="none" w:sz="0" w:space="0" w:color="auto"/>
        <w:left w:val="none" w:sz="0" w:space="0" w:color="auto"/>
        <w:bottom w:val="none" w:sz="0" w:space="0" w:color="auto"/>
        <w:right w:val="none" w:sz="0" w:space="0" w:color="auto"/>
      </w:divBdr>
    </w:div>
    <w:div w:id="549146531">
      <w:bodyDiv w:val="1"/>
      <w:marLeft w:val="0"/>
      <w:marRight w:val="0"/>
      <w:marTop w:val="0"/>
      <w:marBottom w:val="0"/>
      <w:divBdr>
        <w:top w:val="none" w:sz="0" w:space="0" w:color="auto"/>
        <w:left w:val="none" w:sz="0" w:space="0" w:color="auto"/>
        <w:bottom w:val="none" w:sz="0" w:space="0" w:color="auto"/>
        <w:right w:val="none" w:sz="0" w:space="0" w:color="auto"/>
      </w:divBdr>
    </w:div>
    <w:div w:id="553392923">
      <w:bodyDiv w:val="1"/>
      <w:marLeft w:val="0"/>
      <w:marRight w:val="0"/>
      <w:marTop w:val="0"/>
      <w:marBottom w:val="0"/>
      <w:divBdr>
        <w:top w:val="none" w:sz="0" w:space="0" w:color="auto"/>
        <w:left w:val="none" w:sz="0" w:space="0" w:color="auto"/>
        <w:bottom w:val="none" w:sz="0" w:space="0" w:color="auto"/>
        <w:right w:val="none" w:sz="0" w:space="0" w:color="auto"/>
      </w:divBdr>
    </w:div>
    <w:div w:id="555242831">
      <w:bodyDiv w:val="1"/>
      <w:marLeft w:val="0"/>
      <w:marRight w:val="0"/>
      <w:marTop w:val="0"/>
      <w:marBottom w:val="0"/>
      <w:divBdr>
        <w:top w:val="none" w:sz="0" w:space="0" w:color="auto"/>
        <w:left w:val="none" w:sz="0" w:space="0" w:color="auto"/>
        <w:bottom w:val="none" w:sz="0" w:space="0" w:color="auto"/>
        <w:right w:val="none" w:sz="0" w:space="0" w:color="auto"/>
      </w:divBdr>
    </w:div>
    <w:div w:id="555510875">
      <w:bodyDiv w:val="1"/>
      <w:marLeft w:val="0"/>
      <w:marRight w:val="0"/>
      <w:marTop w:val="0"/>
      <w:marBottom w:val="0"/>
      <w:divBdr>
        <w:top w:val="none" w:sz="0" w:space="0" w:color="auto"/>
        <w:left w:val="none" w:sz="0" w:space="0" w:color="auto"/>
        <w:bottom w:val="none" w:sz="0" w:space="0" w:color="auto"/>
        <w:right w:val="none" w:sz="0" w:space="0" w:color="auto"/>
      </w:divBdr>
    </w:div>
    <w:div w:id="561722149">
      <w:bodyDiv w:val="1"/>
      <w:marLeft w:val="0"/>
      <w:marRight w:val="0"/>
      <w:marTop w:val="0"/>
      <w:marBottom w:val="0"/>
      <w:divBdr>
        <w:top w:val="none" w:sz="0" w:space="0" w:color="auto"/>
        <w:left w:val="none" w:sz="0" w:space="0" w:color="auto"/>
        <w:bottom w:val="none" w:sz="0" w:space="0" w:color="auto"/>
        <w:right w:val="none" w:sz="0" w:space="0" w:color="auto"/>
      </w:divBdr>
    </w:div>
    <w:div w:id="562452939">
      <w:bodyDiv w:val="1"/>
      <w:marLeft w:val="0"/>
      <w:marRight w:val="0"/>
      <w:marTop w:val="0"/>
      <w:marBottom w:val="0"/>
      <w:divBdr>
        <w:top w:val="none" w:sz="0" w:space="0" w:color="auto"/>
        <w:left w:val="none" w:sz="0" w:space="0" w:color="auto"/>
        <w:bottom w:val="none" w:sz="0" w:space="0" w:color="auto"/>
        <w:right w:val="none" w:sz="0" w:space="0" w:color="auto"/>
      </w:divBdr>
    </w:div>
    <w:div w:id="578102073">
      <w:bodyDiv w:val="1"/>
      <w:marLeft w:val="0"/>
      <w:marRight w:val="0"/>
      <w:marTop w:val="0"/>
      <w:marBottom w:val="0"/>
      <w:divBdr>
        <w:top w:val="none" w:sz="0" w:space="0" w:color="auto"/>
        <w:left w:val="none" w:sz="0" w:space="0" w:color="auto"/>
        <w:bottom w:val="none" w:sz="0" w:space="0" w:color="auto"/>
        <w:right w:val="none" w:sz="0" w:space="0" w:color="auto"/>
      </w:divBdr>
    </w:div>
    <w:div w:id="580798869">
      <w:bodyDiv w:val="1"/>
      <w:marLeft w:val="0"/>
      <w:marRight w:val="0"/>
      <w:marTop w:val="0"/>
      <w:marBottom w:val="0"/>
      <w:divBdr>
        <w:top w:val="none" w:sz="0" w:space="0" w:color="auto"/>
        <w:left w:val="none" w:sz="0" w:space="0" w:color="auto"/>
        <w:bottom w:val="none" w:sz="0" w:space="0" w:color="auto"/>
        <w:right w:val="none" w:sz="0" w:space="0" w:color="auto"/>
      </w:divBdr>
    </w:div>
    <w:div w:id="593517149">
      <w:bodyDiv w:val="1"/>
      <w:marLeft w:val="0"/>
      <w:marRight w:val="0"/>
      <w:marTop w:val="0"/>
      <w:marBottom w:val="0"/>
      <w:divBdr>
        <w:top w:val="none" w:sz="0" w:space="0" w:color="auto"/>
        <w:left w:val="none" w:sz="0" w:space="0" w:color="auto"/>
        <w:bottom w:val="none" w:sz="0" w:space="0" w:color="auto"/>
        <w:right w:val="none" w:sz="0" w:space="0" w:color="auto"/>
      </w:divBdr>
    </w:div>
    <w:div w:id="598686483">
      <w:bodyDiv w:val="1"/>
      <w:marLeft w:val="0"/>
      <w:marRight w:val="0"/>
      <w:marTop w:val="0"/>
      <w:marBottom w:val="0"/>
      <w:divBdr>
        <w:top w:val="none" w:sz="0" w:space="0" w:color="auto"/>
        <w:left w:val="none" w:sz="0" w:space="0" w:color="auto"/>
        <w:bottom w:val="none" w:sz="0" w:space="0" w:color="auto"/>
        <w:right w:val="none" w:sz="0" w:space="0" w:color="auto"/>
      </w:divBdr>
    </w:div>
    <w:div w:id="621769786">
      <w:bodyDiv w:val="1"/>
      <w:marLeft w:val="0"/>
      <w:marRight w:val="0"/>
      <w:marTop w:val="0"/>
      <w:marBottom w:val="0"/>
      <w:divBdr>
        <w:top w:val="none" w:sz="0" w:space="0" w:color="auto"/>
        <w:left w:val="none" w:sz="0" w:space="0" w:color="auto"/>
        <w:bottom w:val="none" w:sz="0" w:space="0" w:color="auto"/>
        <w:right w:val="none" w:sz="0" w:space="0" w:color="auto"/>
      </w:divBdr>
    </w:div>
    <w:div w:id="623536803">
      <w:bodyDiv w:val="1"/>
      <w:marLeft w:val="0"/>
      <w:marRight w:val="0"/>
      <w:marTop w:val="0"/>
      <w:marBottom w:val="0"/>
      <w:divBdr>
        <w:top w:val="none" w:sz="0" w:space="0" w:color="auto"/>
        <w:left w:val="none" w:sz="0" w:space="0" w:color="auto"/>
        <w:bottom w:val="none" w:sz="0" w:space="0" w:color="auto"/>
        <w:right w:val="none" w:sz="0" w:space="0" w:color="auto"/>
      </w:divBdr>
    </w:div>
    <w:div w:id="624508541">
      <w:bodyDiv w:val="1"/>
      <w:marLeft w:val="0"/>
      <w:marRight w:val="0"/>
      <w:marTop w:val="0"/>
      <w:marBottom w:val="0"/>
      <w:divBdr>
        <w:top w:val="none" w:sz="0" w:space="0" w:color="auto"/>
        <w:left w:val="none" w:sz="0" w:space="0" w:color="auto"/>
        <w:bottom w:val="none" w:sz="0" w:space="0" w:color="auto"/>
        <w:right w:val="none" w:sz="0" w:space="0" w:color="auto"/>
      </w:divBdr>
    </w:div>
    <w:div w:id="627711569">
      <w:bodyDiv w:val="1"/>
      <w:marLeft w:val="0"/>
      <w:marRight w:val="0"/>
      <w:marTop w:val="0"/>
      <w:marBottom w:val="0"/>
      <w:divBdr>
        <w:top w:val="none" w:sz="0" w:space="0" w:color="auto"/>
        <w:left w:val="none" w:sz="0" w:space="0" w:color="auto"/>
        <w:bottom w:val="none" w:sz="0" w:space="0" w:color="auto"/>
        <w:right w:val="none" w:sz="0" w:space="0" w:color="auto"/>
      </w:divBdr>
    </w:div>
    <w:div w:id="631864666">
      <w:bodyDiv w:val="1"/>
      <w:marLeft w:val="0"/>
      <w:marRight w:val="0"/>
      <w:marTop w:val="0"/>
      <w:marBottom w:val="0"/>
      <w:divBdr>
        <w:top w:val="none" w:sz="0" w:space="0" w:color="auto"/>
        <w:left w:val="none" w:sz="0" w:space="0" w:color="auto"/>
        <w:bottom w:val="none" w:sz="0" w:space="0" w:color="auto"/>
        <w:right w:val="none" w:sz="0" w:space="0" w:color="auto"/>
      </w:divBdr>
    </w:div>
    <w:div w:id="639072695">
      <w:bodyDiv w:val="1"/>
      <w:marLeft w:val="0"/>
      <w:marRight w:val="0"/>
      <w:marTop w:val="0"/>
      <w:marBottom w:val="0"/>
      <w:divBdr>
        <w:top w:val="none" w:sz="0" w:space="0" w:color="auto"/>
        <w:left w:val="none" w:sz="0" w:space="0" w:color="auto"/>
        <w:bottom w:val="none" w:sz="0" w:space="0" w:color="auto"/>
        <w:right w:val="none" w:sz="0" w:space="0" w:color="auto"/>
      </w:divBdr>
    </w:div>
    <w:div w:id="666205515">
      <w:bodyDiv w:val="1"/>
      <w:marLeft w:val="0"/>
      <w:marRight w:val="0"/>
      <w:marTop w:val="0"/>
      <w:marBottom w:val="0"/>
      <w:divBdr>
        <w:top w:val="none" w:sz="0" w:space="0" w:color="auto"/>
        <w:left w:val="none" w:sz="0" w:space="0" w:color="auto"/>
        <w:bottom w:val="none" w:sz="0" w:space="0" w:color="auto"/>
        <w:right w:val="none" w:sz="0" w:space="0" w:color="auto"/>
      </w:divBdr>
    </w:div>
    <w:div w:id="684021414">
      <w:bodyDiv w:val="1"/>
      <w:marLeft w:val="0"/>
      <w:marRight w:val="0"/>
      <w:marTop w:val="0"/>
      <w:marBottom w:val="0"/>
      <w:divBdr>
        <w:top w:val="none" w:sz="0" w:space="0" w:color="auto"/>
        <w:left w:val="none" w:sz="0" w:space="0" w:color="auto"/>
        <w:bottom w:val="none" w:sz="0" w:space="0" w:color="auto"/>
        <w:right w:val="none" w:sz="0" w:space="0" w:color="auto"/>
      </w:divBdr>
    </w:div>
    <w:div w:id="701322426">
      <w:bodyDiv w:val="1"/>
      <w:marLeft w:val="0"/>
      <w:marRight w:val="0"/>
      <w:marTop w:val="0"/>
      <w:marBottom w:val="0"/>
      <w:divBdr>
        <w:top w:val="none" w:sz="0" w:space="0" w:color="auto"/>
        <w:left w:val="none" w:sz="0" w:space="0" w:color="auto"/>
        <w:bottom w:val="none" w:sz="0" w:space="0" w:color="auto"/>
        <w:right w:val="none" w:sz="0" w:space="0" w:color="auto"/>
      </w:divBdr>
    </w:div>
    <w:div w:id="725107522">
      <w:bodyDiv w:val="1"/>
      <w:marLeft w:val="0"/>
      <w:marRight w:val="0"/>
      <w:marTop w:val="0"/>
      <w:marBottom w:val="0"/>
      <w:divBdr>
        <w:top w:val="none" w:sz="0" w:space="0" w:color="auto"/>
        <w:left w:val="none" w:sz="0" w:space="0" w:color="auto"/>
        <w:bottom w:val="none" w:sz="0" w:space="0" w:color="auto"/>
        <w:right w:val="none" w:sz="0" w:space="0" w:color="auto"/>
      </w:divBdr>
    </w:div>
    <w:div w:id="744186657">
      <w:bodyDiv w:val="1"/>
      <w:marLeft w:val="0"/>
      <w:marRight w:val="0"/>
      <w:marTop w:val="0"/>
      <w:marBottom w:val="0"/>
      <w:divBdr>
        <w:top w:val="none" w:sz="0" w:space="0" w:color="auto"/>
        <w:left w:val="none" w:sz="0" w:space="0" w:color="auto"/>
        <w:bottom w:val="none" w:sz="0" w:space="0" w:color="auto"/>
        <w:right w:val="none" w:sz="0" w:space="0" w:color="auto"/>
      </w:divBdr>
    </w:div>
    <w:div w:id="770197432">
      <w:bodyDiv w:val="1"/>
      <w:marLeft w:val="0"/>
      <w:marRight w:val="0"/>
      <w:marTop w:val="0"/>
      <w:marBottom w:val="0"/>
      <w:divBdr>
        <w:top w:val="none" w:sz="0" w:space="0" w:color="auto"/>
        <w:left w:val="none" w:sz="0" w:space="0" w:color="auto"/>
        <w:bottom w:val="none" w:sz="0" w:space="0" w:color="auto"/>
        <w:right w:val="none" w:sz="0" w:space="0" w:color="auto"/>
      </w:divBdr>
    </w:div>
    <w:div w:id="775364151">
      <w:bodyDiv w:val="1"/>
      <w:marLeft w:val="0"/>
      <w:marRight w:val="0"/>
      <w:marTop w:val="0"/>
      <w:marBottom w:val="0"/>
      <w:divBdr>
        <w:top w:val="none" w:sz="0" w:space="0" w:color="auto"/>
        <w:left w:val="none" w:sz="0" w:space="0" w:color="auto"/>
        <w:bottom w:val="none" w:sz="0" w:space="0" w:color="auto"/>
        <w:right w:val="none" w:sz="0" w:space="0" w:color="auto"/>
      </w:divBdr>
    </w:div>
    <w:div w:id="777411880">
      <w:bodyDiv w:val="1"/>
      <w:marLeft w:val="0"/>
      <w:marRight w:val="0"/>
      <w:marTop w:val="0"/>
      <w:marBottom w:val="0"/>
      <w:divBdr>
        <w:top w:val="none" w:sz="0" w:space="0" w:color="auto"/>
        <w:left w:val="none" w:sz="0" w:space="0" w:color="auto"/>
        <w:bottom w:val="none" w:sz="0" w:space="0" w:color="auto"/>
        <w:right w:val="none" w:sz="0" w:space="0" w:color="auto"/>
      </w:divBdr>
    </w:div>
    <w:div w:id="779834407">
      <w:bodyDiv w:val="1"/>
      <w:marLeft w:val="0"/>
      <w:marRight w:val="0"/>
      <w:marTop w:val="0"/>
      <w:marBottom w:val="0"/>
      <w:divBdr>
        <w:top w:val="none" w:sz="0" w:space="0" w:color="auto"/>
        <w:left w:val="none" w:sz="0" w:space="0" w:color="auto"/>
        <w:bottom w:val="none" w:sz="0" w:space="0" w:color="auto"/>
        <w:right w:val="none" w:sz="0" w:space="0" w:color="auto"/>
      </w:divBdr>
    </w:div>
    <w:div w:id="789320134">
      <w:bodyDiv w:val="1"/>
      <w:marLeft w:val="0"/>
      <w:marRight w:val="0"/>
      <w:marTop w:val="0"/>
      <w:marBottom w:val="0"/>
      <w:divBdr>
        <w:top w:val="none" w:sz="0" w:space="0" w:color="auto"/>
        <w:left w:val="none" w:sz="0" w:space="0" w:color="auto"/>
        <w:bottom w:val="none" w:sz="0" w:space="0" w:color="auto"/>
        <w:right w:val="none" w:sz="0" w:space="0" w:color="auto"/>
      </w:divBdr>
    </w:div>
    <w:div w:id="795678610">
      <w:bodyDiv w:val="1"/>
      <w:marLeft w:val="0"/>
      <w:marRight w:val="0"/>
      <w:marTop w:val="0"/>
      <w:marBottom w:val="0"/>
      <w:divBdr>
        <w:top w:val="none" w:sz="0" w:space="0" w:color="auto"/>
        <w:left w:val="none" w:sz="0" w:space="0" w:color="auto"/>
        <w:bottom w:val="none" w:sz="0" w:space="0" w:color="auto"/>
        <w:right w:val="none" w:sz="0" w:space="0" w:color="auto"/>
      </w:divBdr>
    </w:div>
    <w:div w:id="799374345">
      <w:bodyDiv w:val="1"/>
      <w:marLeft w:val="0"/>
      <w:marRight w:val="0"/>
      <w:marTop w:val="0"/>
      <w:marBottom w:val="0"/>
      <w:divBdr>
        <w:top w:val="none" w:sz="0" w:space="0" w:color="auto"/>
        <w:left w:val="none" w:sz="0" w:space="0" w:color="auto"/>
        <w:bottom w:val="none" w:sz="0" w:space="0" w:color="auto"/>
        <w:right w:val="none" w:sz="0" w:space="0" w:color="auto"/>
      </w:divBdr>
    </w:div>
    <w:div w:id="799736164">
      <w:bodyDiv w:val="1"/>
      <w:marLeft w:val="0"/>
      <w:marRight w:val="0"/>
      <w:marTop w:val="0"/>
      <w:marBottom w:val="0"/>
      <w:divBdr>
        <w:top w:val="none" w:sz="0" w:space="0" w:color="auto"/>
        <w:left w:val="none" w:sz="0" w:space="0" w:color="auto"/>
        <w:bottom w:val="none" w:sz="0" w:space="0" w:color="auto"/>
        <w:right w:val="none" w:sz="0" w:space="0" w:color="auto"/>
      </w:divBdr>
    </w:div>
    <w:div w:id="806819749">
      <w:bodyDiv w:val="1"/>
      <w:marLeft w:val="0"/>
      <w:marRight w:val="0"/>
      <w:marTop w:val="0"/>
      <w:marBottom w:val="0"/>
      <w:divBdr>
        <w:top w:val="none" w:sz="0" w:space="0" w:color="auto"/>
        <w:left w:val="none" w:sz="0" w:space="0" w:color="auto"/>
        <w:bottom w:val="none" w:sz="0" w:space="0" w:color="auto"/>
        <w:right w:val="none" w:sz="0" w:space="0" w:color="auto"/>
      </w:divBdr>
    </w:div>
    <w:div w:id="810489066">
      <w:bodyDiv w:val="1"/>
      <w:marLeft w:val="0"/>
      <w:marRight w:val="0"/>
      <w:marTop w:val="0"/>
      <w:marBottom w:val="0"/>
      <w:divBdr>
        <w:top w:val="none" w:sz="0" w:space="0" w:color="auto"/>
        <w:left w:val="none" w:sz="0" w:space="0" w:color="auto"/>
        <w:bottom w:val="none" w:sz="0" w:space="0" w:color="auto"/>
        <w:right w:val="none" w:sz="0" w:space="0" w:color="auto"/>
      </w:divBdr>
    </w:div>
    <w:div w:id="818575716">
      <w:bodyDiv w:val="1"/>
      <w:marLeft w:val="0"/>
      <w:marRight w:val="0"/>
      <w:marTop w:val="0"/>
      <w:marBottom w:val="0"/>
      <w:divBdr>
        <w:top w:val="none" w:sz="0" w:space="0" w:color="auto"/>
        <w:left w:val="none" w:sz="0" w:space="0" w:color="auto"/>
        <w:bottom w:val="none" w:sz="0" w:space="0" w:color="auto"/>
        <w:right w:val="none" w:sz="0" w:space="0" w:color="auto"/>
      </w:divBdr>
    </w:div>
    <w:div w:id="836729602">
      <w:bodyDiv w:val="1"/>
      <w:marLeft w:val="0"/>
      <w:marRight w:val="0"/>
      <w:marTop w:val="0"/>
      <w:marBottom w:val="0"/>
      <w:divBdr>
        <w:top w:val="none" w:sz="0" w:space="0" w:color="auto"/>
        <w:left w:val="none" w:sz="0" w:space="0" w:color="auto"/>
        <w:bottom w:val="none" w:sz="0" w:space="0" w:color="auto"/>
        <w:right w:val="none" w:sz="0" w:space="0" w:color="auto"/>
      </w:divBdr>
    </w:div>
    <w:div w:id="848103867">
      <w:bodyDiv w:val="1"/>
      <w:marLeft w:val="0"/>
      <w:marRight w:val="0"/>
      <w:marTop w:val="0"/>
      <w:marBottom w:val="0"/>
      <w:divBdr>
        <w:top w:val="none" w:sz="0" w:space="0" w:color="auto"/>
        <w:left w:val="none" w:sz="0" w:space="0" w:color="auto"/>
        <w:bottom w:val="none" w:sz="0" w:space="0" w:color="auto"/>
        <w:right w:val="none" w:sz="0" w:space="0" w:color="auto"/>
      </w:divBdr>
    </w:div>
    <w:div w:id="855272922">
      <w:bodyDiv w:val="1"/>
      <w:marLeft w:val="0"/>
      <w:marRight w:val="0"/>
      <w:marTop w:val="0"/>
      <w:marBottom w:val="0"/>
      <w:divBdr>
        <w:top w:val="none" w:sz="0" w:space="0" w:color="auto"/>
        <w:left w:val="none" w:sz="0" w:space="0" w:color="auto"/>
        <w:bottom w:val="none" w:sz="0" w:space="0" w:color="auto"/>
        <w:right w:val="none" w:sz="0" w:space="0" w:color="auto"/>
      </w:divBdr>
    </w:div>
    <w:div w:id="865557448">
      <w:bodyDiv w:val="1"/>
      <w:marLeft w:val="0"/>
      <w:marRight w:val="0"/>
      <w:marTop w:val="0"/>
      <w:marBottom w:val="0"/>
      <w:divBdr>
        <w:top w:val="none" w:sz="0" w:space="0" w:color="auto"/>
        <w:left w:val="none" w:sz="0" w:space="0" w:color="auto"/>
        <w:bottom w:val="none" w:sz="0" w:space="0" w:color="auto"/>
        <w:right w:val="none" w:sz="0" w:space="0" w:color="auto"/>
      </w:divBdr>
    </w:div>
    <w:div w:id="872233280">
      <w:bodyDiv w:val="1"/>
      <w:marLeft w:val="0"/>
      <w:marRight w:val="0"/>
      <w:marTop w:val="0"/>
      <w:marBottom w:val="0"/>
      <w:divBdr>
        <w:top w:val="none" w:sz="0" w:space="0" w:color="auto"/>
        <w:left w:val="none" w:sz="0" w:space="0" w:color="auto"/>
        <w:bottom w:val="none" w:sz="0" w:space="0" w:color="auto"/>
        <w:right w:val="none" w:sz="0" w:space="0" w:color="auto"/>
      </w:divBdr>
    </w:div>
    <w:div w:id="890843033">
      <w:bodyDiv w:val="1"/>
      <w:marLeft w:val="0"/>
      <w:marRight w:val="0"/>
      <w:marTop w:val="0"/>
      <w:marBottom w:val="0"/>
      <w:divBdr>
        <w:top w:val="none" w:sz="0" w:space="0" w:color="auto"/>
        <w:left w:val="none" w:sz="0" w:space="0" w:color="auto"/>
        <w:bottom w:val="none" w:sz="0" w:space="0" w:color="auto"/>
        <w:right w:val="none" w:sz="0" w:space="0" w:color="auto"/>
      </w:divBdr>
    </w:div>
    <w:div w:id="901912283">
      <w:bodyDiv w:val="1"/>
      <w:marLeft w:val="0"/>
      <w:marRight w:val="0"/>
      <w:marTop w:val="0"/>
      <w:marBottom w:val="0"/>
      <w:divBdr>
        <w:top w:val="none" w:sz="0" w:space="0" w:color="auto"/>
        <w:left w:val="none" w:sz="0" w:space="0" w:color="auto"/>
        <w:bottom w:val="none" w:sz="0" w:space="0" w:color="auto"/>
        <w:right w:val="none" w:sz="0" w:space="0" w:color="auto"/>
      </w:divBdr>
    </w:div>
    <w:div w:id="909190709">
      <w:bodyDiv w:val="1"/>
      <w:marLeft w:val="0"/>
      <w:marRight w:val="0"/>
      <w:marTop w:val="0"/>
      <w:marBottom w:val="0"/>
      <w:divBdr>
        <w:top w:val="none" w:sz="0" w:space="0" w:color="auto"/>
        <w:left w:val="none" w:sz="0" w:space="0" w:color="auto"/>
        <w:bottom w:val="none" w:sz="0" w:space="0" w:color="auto"/>
        <w:right w:val="none" w:sz="0" w:space="0" w:color="auto"/>
      </w:divBdr>
    </w:div>
    <w:div w:id="919680564">
      <w:bodyDiv w:val="1"/>
      <w:marLeft w:val="0"/>
      <w:marRight w:val="0"/>
      <w:marTop w:val="0"/>
      <w:marBottom w:val="0"/>
      <w:divBdr>
        <w:top w:val="none" w:sz="0" w:space="0" w:color="auto"/>
        <w:left w:val="none" w:sz="0" w:space="0" w:color="auto"/>
        <w:bottom w:val="none" w:sz="0" w:space="0" w:color="auto"/>
        <w:right w:val="none" w:sz="0" w:space="0" w:color="auto"/>
      </w:divBdr>
    </w:div>
    <w:div w:id="935985203">
      <w:bodyDiv w:val="1"/>
      <w:marLeft w:val="0"/>
      <w:marRight w:val="0"/>
      <w:marTop w:val="0"/>
      <w:marBottom w:val="0"/>
      <w:divBdr>
        <w:top w:val="none" w:sz="0" w:space="0" w:color="auto"/>
        <w:left w:val="none" w:sz="0" w:space="0" w:color="auto"/>
        <w:bottom w:val="none" w:sz="0" w:space="0" w:color="auto"/>
        <w:right w:val="none" w:sz="0" w:space="0" w:color="auto"/>
      </w:divBdr>
    </w:div>
    <w:div w:id="952395662">
      <w:bodyDiv w:val="1"/>
      <w:marLeft w:val="0"/>
      <w:marRight w:val="0"/>
      <w:marTop w:val="0"/>
      <w:marBottom w:val="0"/>
      <w:divBdr>
        <w:top w:val="none" w:sz="0" w:space="0" w:color="auto"/>
        <w:left w:val="none" w:sz="0" w:space="0" w:color="auto"/>
        <w:bottom w:val="none" w:sz="0" w:space="0" w:color="auto"/>
        <w:right w:val="none" w:sz="0" w:space="0" w:color="auto"/>
      </w:divBdr>
    </w:div>
    <w:div w:id="959726215">
      <w:bodyDiv w:val="1"/>
      <w:marLeft w:val="0"/>
      <w:marRight w:val="0"/>
      <w:marTop w:val="0"/>
      <w:marBottom w:val="0"/>
      <w:divBdr>
        <w:top w:val="none" w:sz="0" w:space="0" w:color="auto"/>
        <w:left w:val="none" w:sz="0" w:space="0" w:color="auto"/>
        <w:bottom w:val="none" w:sz="0" w:space="0" w:color="auto"/>
        <w:right w:val="none" w:sz="0" w:space="0" w:color="auto"/>
      </w:divBdr>
    </w:div>
    <w:div w:id="974719439">
      <w:bodyDiv w:val="1"/>
      <w:marLeft w:val="0"/>
      <w:marRight w:val="0"/>
      <w:marTop w:val="0"/>
      <w:marBottom w:val="0"/>
      <w:divBdr>
        <w:top w:val="none" w:sz="0" w:space="0" w:color="auto"/>
        <w:left w:val="none" w:sz="0" w:space="0" w:color="auto"/>
        <w:bottom w:val="none" w:sz="0" w:space="0" w:color="auto"/>
        <w:right w:val="none" w:sz="0" w:space="0" w:color="auto"/>
      </w:divBdr>
    </w:div>
    <w:div w:id="976295501">
      <w:bodyDiv w:val="1"/>
      <w:marLeft w:val="0"/>
      <w:marRight w:val="0"/>
      <w:marTop w:val="0"/>
      <w:marBottom w:val="0"/>
      <w:divBdr>
        <w:top w:val="none" w:sz="0" w:space="0" w:color="auto"/>
        <w:left w:val="none" w:sz="0" w:space="0" w:color="auto"/>
        <w:bottom w:val="none" w:sz="0" w:space="0" w:color="auto"/>
        <w:right w:val="none" w:sz="0" w:space="0" w:color="auto"/>
      </w:divBdr>
    </w:div>
    <w:div w:id="1028530109">
      <w:bodyDiv w:val="1"/>
      <w:marLeft w:val="0"/>
      <w:marRight w:val="0"/>
      <w:marTop w:val="0"/>
      <w:marBottom w:val="0"/>
      <w:divBdr>
        <w:top w:val="none" w:sz="0" w:space="0" w:color="auto"/>
        <w:left w:val="none" w:sz="0" w:space="0" w:color="auto"/>
        <w:bottom w:val="none" w:sz="0" w:space="0" w:color="auto"/>
        <w:right w:val="none" w:sz="0" w:space="0" w:color="auto"/>
      </w:divBdr>
    </w:div>
    <w:div w:id="1038554935">
      <w:bodyDiv w:val="1"/>
      <w:marLeft w:val="0"/>
      <w:marRight w:val="0"/>
      <w:marTop w:val="0"/>
      <w:marBottom w:val="0"/>
      <w:divBdr>
        <w:top w:val="none" w:sz="0" w:space="0" w:color="auto"/>
        <w:left w:val="none" w:sz="0" w:space="0" w:color="auto"/>
        <w:bottom w:val="none" w:sz="0" w:space="0" w:color="auto"/>
        <w:right w:val="none" w:sz="0" w:space="0" w:color="auto"/>
      </w:divBdr>
    </w:div>
    <w:div w:id="1041441057">
      <w:bodyDiv w:val="1"/>
      <w:marLeft w:val="0"/>
      <w:marRight w:val="0"/>
      <w:marTop w:val="0"/>
      <w:marBottom w:val="0"/>
      <w:divBdr>
        <w:top w:val="none" w:sz="0" w:space="0" w:color="auto"/>
        <w:left w:val="none" w:sz="0" w:space="0" w:color="auto"/>
        <w:bottom w:val="none" w:sz="0" w:space="0" w:color="auto"/>
        <w:right w:val="none" w:sz="0" w:space="0" w:color="auto"/>
      </w:divBdr>
    </w:div>
    <w:div w:id="1043673555">
      <w:bodyDiv w:val="1"/>
      <w:marLeft w:val="0"/>
      <w:marRight w:val="0"/>
      <w:marTop w:val="0"/>
      <w:marBottom w:val="0"/>
      <w:divBdr>
        <w:top w:val="none" w:sz="0" w:space="0" w:color="auto"/>
        <w:left w:val="none" w:sz="0" w:space="0" w:color="auto"/>
        <w:bottom w:val="none" w:sz="0" w:space="0" w:color="auto"/>
        <w:right w:val="none" w:sz="0" w:space="0" w:color="auto"/>
      </w:divBdr>
    </w:div>
    <w:div w:id="1058433748">
      <w:bodyDiv w:val="1"/>
      <w:marLeft w:val="0"/>
      <w:marRight w:val="0"/>
      <w:marTop w:val="0"/>
      <w:marBottom w:val="0"/>
      <w:divBdr>
        <w:top w:val="none" w:sz="0" w:space="0" w:color="auto"/>
        <w:left w:val="none" w:sz="0" w:space="0" w:color="auto"/>
        <w:bottom w:val="none" w:sz="0" w:space="0" w:color="auto"/>
        <w:right w:val="none" w:sz="0" w:space="0" w:color="auto"/>
      </w:divBdr>
    </w:div>
    <w:div w:id="1069498665">
      <w:bodyDiv w:val="1"/>
      <w:marLeft w:val="0"/>
      <w:marRight w:val="0"/>
      <w:marTop w:val="0"/>
      <w:marBottom w:val="0"/>
      <w:divBdr>
        <w:top w:val="none" w:sz="0" w:space="0" w:color="auto"/>
        <w:left w:val="none" w:sz="0" w:space="0" w:color="auto"/>
        <w:bottom w:val="none" w:sz="0" w:space="0" w:color="auto"/>
        <w:right w:val="none" w:sz="0" w:space="0" w:color="auto"/>
      </w:divBdr>
    </w:div>
    <w:div w:id="1115518314">
      <w:bodyDiv w:val="1"/>
      <w:marLeft w:val="0"/>
      <w:marRight w:val="0"/>
      <w:marTop w:val="0"/>
      <w:marBottom w:val="0"/>
      <w:divBdr>
        <w:top w:val="none" w:sz="0" w:space="0" w:color="auto"/>
        <w:left w:val="none" w:sz="0" w:space="0" w:color="auto"/>
        <w:bottom w:val="none" w:sz="0" w:space="0" w:color="auto"/>
        <w:right w:val="none" w:sz="0" w:space="0" w:color="auto"/>
      </w:divBdr>
    </w:div>
    <w:div w:id="1129009143">
      <w:bodyDiv w:val="1"/>
      <w:marLeft w:val="0"/>
      <w:marRight w:val="0"/>
      <w:marTop w:val="0"/>
      <w:marBottom w:val="0"/>
      <w:divBdr>
        <w:top w:val="none" w:sz="0" w:space="0" w:color="auto"/>
        <w:left w:val="none" w:sz="0" w:space="0" w:color="auto"/>
        <w:bottom w:val="none" w:sz="0" w:space="0" w:color="auto"/>
        <w:right w:val="none" w:sz="0" w:space="0" w:color="auto"/>
      </w:divBdr>
    </w:div>
    <w:div w:id="1134565663">
      <w:bodyDiv w:val="1"/>
      <w:marLeft w:val="0"/>
      <w:marRight w:val="0"/>
      <w:marTop w:val="0"/>
      <w:marBottom w:val="0"/>
      <w:divBdr>
        <w:top w:val="none" w:sz="0" w:space="0" w:color="auto"/>
        <w:left w:val="none" w:sz="0" w:space="0" w:color="auto"/>
        <w:bottom w:val="none" w:sz="0" w:space="0" w:color="auto"/>
        <w:right w:val="none" w:sz="0" w:space="0" w:color="auto"/>
      </w:divBdr>
    </w:div>
    <w:div w:id="1136067893">
      <w:bodyDiv w:val="1"/>
      <w:marLeft w:val="0"/>
      <w:marRight w:val="0"/>
      <w:marTop w:val="0"/>
      <w:marBottom w:val="0"/>
      <w:divBdr>
        <w:top w:val="none" w:sz="0" w:space="0" w:color="auto"/>
        <w:left w:val="none" w:sz="0" w:space="0" w:color="auto"/>
        <w:bottom w:val="none" w:sz="0" w:space="0" w:color="auto"/>
        <w:right w:val="none" w:sz="0" w:space="0" w:color="auto"/>
      </w:divBdr>
    </w:div>
    <w:div w:id="1136291967">
      <w:bodyDiv w:val="1"/>
      <w:marLeft w:val="0"/>
      <w:marRight w:val="0"/>
      <w:marTop w:val="0"/>
      <w:marBottom w:val="0"/>
      <w:divBdr>
        <w:top w:val="none" w:sz="0" w:space="0" w:color="auto"/>
        <w:left w:val="none" w:sz="0" w:space="0" w:color="auto"/>
        <w:bottom w:val="none" w:sz="0" w:space="0" w:color="auto"/>
        <w:right w:val="none" w:sz="0" w:space="0" w:color="auto"/>
      </w:divBdr>
    </w:div>
    <w:div w:id="1139104043">
      <w:bodyDiv w:val="1"/>
      <w:marLeft w:val="0"/>
      <w:marRight w:val="0"/>
      <w:marTop w:val="0"/>
      <w:marBottom w:val="0"/>
      <w:divBdr>
        <w:top w:val="none" w:sz="0" w:space="0" w:color="auto"/>
        <w:left w:val="none" w:sz="0" w:space="0" w:color="auto"/>
        <w:bottom w:val="none" w:sz="0" w:space="0" w:color="auto"/>
        <w:right w:val="none" w:sz="0" w:space="0" w:color="auto"/>
      </w:divBdr>
    </w:div>
    <w:div w:id="1163353663">
      <w:bodyDiv w:val="1"/>
      <w:marLeft w:val="0"/>
      <w:marRight w:val="0"/>
      <w:marTop w:val="0"/>
      <w:marBottom w:val="0"/>
      <w:divBdr>
        <w:top w:val="none" w:sz="0" w:space="0" w:color="auto"/>
        <w:left w:val="none" w:sz="0" w:space="0" w:color="auto"/>
        <w:bottom w:val="none" w:sz="0" w:space="0" w:color="auto"/>
        <w:right w:val="none" w:sz="0" w:space="0" w:color="auto"/>
      </w:divBdr>
    </w:div>
    <w:div w:id="1164585980">
      <w:bodyDiv w:val="1"/>
      <w:marLeft w:val="0"/>
      <w:marRight w:val="0"/>
      <w:marTop w:val="0"/>
      <w:marBottom w:val="0"/>
      <w:divBdr>
        <w:top w:val="none" w:sz="0" w:space="0" w:color="auto"/>
        <w:left w:val="none" w:sz="0" w:space="0" w:color="auto"/>
        <w:bottom w:val="none" w:sz="0" w:space="0" w:color="auto"/>
        <w:right w:val="none" w:sz="0" w:space="0" w:color="auto"/>
      </w:divBdr>
    </w:div>
    <w:div w:id="1170100386">
      <w:bodyDiv w:val="1"/>
      <w:marLeft w:val="0"/>
      <w:marRight w:val="0"/>
      <w:marTop w:val="0"/>
      <w:marBottom w:val="0"/>
      <w:divBdr>
        <w:top w:val="none" w:sz="0" w:space="0" w:color="auto"/>
        <w:left w:val="none" w:sz="0" w:space="0" w:color="auto"/>
        <w:bottom w:val="none" w:sz="0" w:space="0" w:color="auto"/>
        <w:right w:val="none" w:sz="0" w:space="0" w:color="auto"/>
      </w:divBdr>
    </w:div>
    <w:div w:id="1185440791">
      <w:bodyDiv w:val="1"/>
      <w:marLeft w:val="0"/>
      <w:marRight w:val="0"/>
      <w:marTop w:val="0"/>
      <w:marBottom w:val="0"/>
      <w:divBdr>
        <w:top w:val="none" w:sz="0" w:space="0" w:color="auto"/>
        <w:left w:val="none" w:sz="0" w:space="0" w:color="auto"/>
        <w:bottom w:val="none" w:sz="0" w:space="0" w:color="auto"/>
        <w:right w:val="none" w:sz="0" w:space="0" w:color="auto"/>
      </w:divBdr>
    </w:div>
    <w:div w:id="1187598874">
      <w:bodyDiv w:val="1"/>
      <w:marLeft w:val="0"/>
      <w:marRight w:val="0"/>
      <w:marTop w:val="0"/>
      <w:marBottom w:val="0"/>
      <w:divBdr>
        <w:top w:val="none" w:sz="0" w:space="0" w:color="auto"/>
        <w:left w:val="none" w:sz="0" w:space="0" w:color="auto"/>
        <w:bottom w:val="none" w:sz="0" w:space="0" w:color="auto"/>
        <w:right w:val="none" w:sz="0" w:space="0" w:color="auto"/>
      </w:divBdr>
    </w:div>
    <w:div w:id="1188910425">
      <w:bodyDiv w:val="1"/>
      <w:marLeft w:val="0"/>
      <w:marRight w:val="0"/>
      <w:marTop w:val="0"/>
      <w:marBottom w:val="0"/>
      <w:divBdr>
        <w:top w:val="none" w:sz="0" w:space="0" w:color="auto"/>
        <w:left w:val="none" w:sz="0" w:space="0" w:color="auto"/>
        <w:bottom w:val="none" w:sz="0" w:space="0" w:color="auto"/>
        <w:right w:val="none" w:sz="0" w:space="0" w:color="auto"/>
      </w:divBdr>
    </w:div>
    <w:div w:id="1196232939">
      <w:bodyDiv w:val="1"/>
      <w:marLeft w:val="0"/>
      <w:marRight w:val="0"/>
      <w:marTop w:val="0"/>
      <w:marBottom w:val="0"/>
      <w:divBdr>
        <w:top w:val="none" w:sz="0" w:space="0" w:color="auto"/>
        <w:left w:val="none" w:sz="0" w:space="0" w:color="auto"/>
        <w:bottom w:val="none" w:sz="0" w:space="0" w:color="auto"/>
        <w:right w:val="none" w:sz="0" w:space="0" w:color="auto"/>
      </w:divBdr>
    </w:div>
    <w:div w:id="1208763111">
      <w:bodyDiv w:val="1"/>
      <w:marLeft w:val="0"/>
      <w:marRight w:val="0"/>
      <w:marTop w:val="0"/>
      <w:marBottom w:val="0"/>
      <w:divBdr>
        <w:top w:val="none" w:sz="0" w:space="0" w:color="auto"/>
        <w:left w:val="none" w:sz="0" w:space="0" w:color="auto"/>
        <w:bottom w:val="none" w:sz="0" w:space="0" w:color="auto"/>
        <w:right w:val="none" w:sz="0" w:space="0" w:color="auto"/>
      </w:divBdr>
    </w:div>
    <w:div w:id="1213427082">
      <w:bodyDiv w:val="1"/>
      <w:marLeft w:val="0"/>
      <w:marRight w:val="0"/>
      <w:marTop w:val="0"/>
      <w:marBottom w:val="0"/>
      <w:divBdr>
        <w:top w:val="none" w:sz="0" w:space="0" w:color="auto"/>
        <w:left w:val="none" w:sz="0" w:space="0" w:color="auto"/>
        <w:bottom w:val="none" w:sz="0" w:space="0" w:color="auto"/>
        <w:right w:val="none" w:sz="0" w:space="0" w:color="auto"/>
      </w:divBdr>
    </w:div>
    <w:div w:id="1213997804">
      <w:bodyDiv w:val="1"/>
      <w:marLeft w:val="0"/>
      <w:marRight w:val="0"/>
      <w:marTop w:val="0"/>
      <w:marBottom w:val="0"/>
      <w:divBdr>
        <w:top w:val="none" w:sz="0" w:space="0" w:color="auto"/>
        <w:left w:val="none" w:sz="0" w:space="0" w:color="auto"/>
        <w:bottom w:val="none" w:sz="0" w:space="0" w:color="auto"/>
        <w:right w:val="none" w:sz="0" w:space="0" w:color="auto"/>
      </w:divBdr>
    </w:div>
    <w:div w:id="1217429376">
      <w:bodyDiv w:val="1"/>
      <w:marLeft w:val="0"/>
      <w:marRight w:val="0"/>
      <w:marTop w:val="0"/>
      <w:marBottom w:val="0"/>
      <w:divBdr>
        <w:top w:val="none" w:sz="0" w:space="0" w:color="auto"/>
        <w:left w:val="none" w:sz="0" w:space="0" w:color="auto"/>
        <w:bottom w:val="none" w:sz="0" w:space="0" w:color="auto"/>
        <w:right w:val="none" w:sz="0" w:space="0" w:color="auto"/>
      </w:divBdr>
    </w:div>
    <w:div w:id="1227493623">
      <w:bodyDiv w:val="1"/>
      <w:marLeft w:val="0"/>
      <w:marRight w:val="0"/>
      <w:marTop w:val="0"/>
      <w:marBottom w:val="0"/>
      <w:divBdr>
        <w:top w:val="none" w:sz="0" w:space="0" w:color="auto"/>
        <w:left w:val="none" w:sz="0" w:space="0" w:color="auto"/>
        <w:bottom w:val="none" w:sz="0" w:space="0" w:color="auto"/>
        <w:right w:val="none" w:sz="0" w:space="0" w:color="auto"/>
      </w:divBdr>
    </w:div>
    <w:div w:id="1244799401">
      <w:bodyDiv w:val="1"/>
      <w:marLeft w:val="0"/>
      <w:marRight w:val="0"/>
      <w:marTop w:val="0"/>
      <w:marBottom w:val="0"/>
      <w:divBdr>
        <w:top w:val="none" w:sz="0" w:space="0" w:color="auto"/>
        <w:left w:val="none" w:sz="0" w:space="0" w:color="auto"/>
        <w:bottom w:val="none" w:sz="0" w:space="0" w:color="auto"/>
        <w:right w:val="none" w:sz="0" w:space="0" w:color="auto"/>
      </w:divBdr>
    </w:div>
    <w:div w:id="1247422085">
      <w:bodyDiv w:val="1"/>
      <w:marLeft w:val="0"/>
      <w:marRight w:val="0"/>
      <w:marTop w:val="0"/>
      <w:marBottom w:val="0"/>
      <w:divBdr>
        <w:top w:val="none" w:sz="0" w:space="0" w:color="auto"/>
        <w:left w:val="none" w:sz="0" w:space="0" w:color="auto"/>
        <w:bottom w:val="none" w:sz="0" w:space="0" w:color="auto"/>
        <w:right w:val="none" w:sz="0" w:space="0" w:color="auto"/>
      </w:divBdr>
    </w:div>
    <w:div w:id="1265190199">
      <w:bodyDiv w:val="1"/>
      <w:marLeft w:val="0"/>
      <w:marRight w:val="0"/>
      <w:marTop w:val="0"/>
      <w:marBottom w:val="0"/>
      <w:divBdr>
        <w:top w:val="none" w:sz="0" w:space="0" w:color="auto"/>
        <w:left w:val="none" w:sz="0" w:space="0" w:color="auto"/>
        <w:bottom w:val="none" w:sz="0" w:space="0" w:color="auto"/>
        <w:right w:val="none" w:sz="0" w:space="0" w:color="auto"/>
      </w:divBdr>
    </w:div>
    <w:div w:id="1265725871">
      <w:bodyDiv w:val="1"/>
      <w:marLeft w:val="0"/>
      <w:marRight w:val="0"/>
      <w:marTop w:val="0"/>
      <w:marBottom w:val="0"/>
      <w:divBdr>
        <w:top w:val="none" w:sz="0" w:space="0" w:color="auto"/>
        <w:left w:val="none" w:sz="0" w:space="0" w:color="auto"/>
        <w:bottom w:val="none" w:sz="0" w:space="0" w:color="auto"/>
        <w:right w:val="none" w:sz="0" w:space="0" w:color="auto"/>
      </w:divBdr>
    </w:div>
    <w:div w:id="1274436930">
      <w:bodyDiv w:val="1"/>
      <w:marLeft w:val="0"/>
      <w:marRight w:val="0"/>
      <w:marTop w:val="0"/>
      <w:marBottom w:val="0"/>
      <w:divBdr>
        <w:top w:val="none" w:sz="0" w:space="0" w:color="auto"/>
        <w:left w:val="none" w:sz="0" w:space="0" w:color="auto"/>
        <w:bottom w:val="none" w:sz="0" w:space="0" w:color="auto"/>
        <w:right w:val="none" w:sz="0" w:space="0" w:color="auto"/>
      </w:divBdr>
    </w:div>
    <w:div w:id="1298727719">
      <w:bodyDiv w:val="1"/>
      <w:marLeft w:val="0"/>
      <w:marRight w:val="0"/>
      <w:marTop w:val="0"/>
      <w:marBottom w:val="0"/>
      <w:divBdr>
        <w:top w:val="none" w:sz="0" w:space="0" w:color="auto"/>
        <w:left w:val="none" w:sz="0" w:space="0" w:color="auto"/>
        <w:bottom w:val="none" w:sz="0" w:space="0" w:color="auto"/>
        <w:right w:val="none" w:sz="0" w:space="0" w:color="auto"/>
      </w:divBdr>
      <w:divsChild>
        <w:div w:id="2009359472">
          <w:marLeft w:val="0"/>
          <w:marRight w:val="0"/>
          <w:marTop w:val="0"/>
          <w:marBottom w:val="0"/>
          <w:divBdr>
            <w:top w:val="none" w:sz="0" w:space="0" w:color="auto"/>
            <w:left w:val="none" w:sz="0" w:space="0" w:color="auto"/>
            <w:bottom w:val="none" w:sz="0" w:space="0" w:color="auto"/>
            <w:right w:val="none" w:sz="0" w:space="0" w:color="auto"/>
          </w:divBdr>
        </w:div>
      </w:divsChild>
    </w:div>
    <w:div w:id="1316493821">
      <w:bodyDiv w:val="1"/>
      <w:marLeft w:val="0"/>
      <w:marRight w:val="0"/>
      <w:marTop w:val="0"/>
      <w:marBottom w:val="0"/>
      <w:divBdr>
        <w:top w:val="none" w:sz="0" w:space="0" w:color="auto"/>
        <w:left w:val="none" w:sz="0" w:space="0" w:color="auto"/>
        <w:bottom w:val="none" w:sz="0" w:space="0" w:color="auto"/>
        <w:right w:val="none" w:sz="0" w:space="0" w:color="auto"/>
      </w:divBdr>
    </w:div>
    <w:div w:id="1318415676">
      <w:bodyDiv w:val="1"/>
      <w:marLeft w:val="0"/>
      <w:marRight w:val="0"/>
      <w:marTop w:val="0"/>
      <w:marBottom w:val="0"/>
      <w:divBdr>
        <w:top w:val="none" w:sz="0" w:space="0" w:color="auto"/>
        <w:left w:val="none" w:sz="0" w:space="0" w:color="auto"/>
        <w:bottom w:val="none" w:sz="0" w:space="0" w:color="auto"/>
        <w:right w:val="none" w:sz="0" w:space="0" w:color="auto"/>
      </w:divBdr>
    </w:div>
    <w:div w:id="1322848371">
      <w:bodyDiv w:val="1"/>
      <w:marLeft w:val="0"/>
      <w:marRight w:val="0"/>
      <w:marTop w:val="0"/>
      <w:marBottom w:val="0"/>
      <w:divBdr>
        <w:top w:val="none" w:sz="0" w:space="0" w:color="auto"/>
        <w:left w:val="none" w:sz="0" w:space="0" w:color="auto"/>
        <w:bottom w:val="none" w:sz="0" w:space="0" w:color="auto"/>
        <w:right w:val="none" w:sz="0" w:space="0" w:color="auto"/>
      </w:divBdr>
    </w:div>
    <w:div w:id="1330520984">
      <w:bodyDiv w:val="1"/>
      <w:marLeft w:val="0"/>
      <w:marRight w:val="0"/>
      <w:marTop w:val="0"/>
      <w:marBottom w:val="0"/>
      <w:divBdr>
        <w:top w:val="none" w:sz="0" w:space="0" w:color="auto"/>
        <w:left w:val="none" w:sz="0" w:space="0" w:color="auto"/>
        <w:bottom w:val="none" w:sz="0" w:space="0" w:color="auto"/>
        <w:right w:val="none" w:sz="0" w:space="0" w:color="auto"/>
      </w:divBdr>
    </w:div>
    <w:div w:id="1355229956">
      <w:bodyDiv w:val="1"/>
      <w:marLeft w:val="0"/>
      <w:marRight w:val="0"/>
      <w:marTop w:val="0"/>
      <w:marBottom w:val="0"/>
      <w:divBdr>
        <w:top w:val="none" w:sz="0" w:space="0" w:color="auto"/>
        <w:left w:val="none" w:sz="0" w:space="0" w:color="auto"/>
        <w:bottom w:val="none" w:sz="0" w:space="0" w:color="auto"/>
        <w:right w:val="none" w:sz="0" w:space="0" w:color="auto"/>
      </w:divBdr>
    </w:div>
    <w:div w:id="1364281256">
      <w:bodyDiv w:val="1"/>
      <w:marLeft w:val="0"/>
      <w:marRight w:val="0"/>
      <w:marTop w:val="0"/>
      <w:marBottom w:val="0"/>
      <w:divBdr>
        <w:top w:val="none" w:sz="0" w:space="0" w:color="auto"/>
        <w:left w:val="none" w:sz="0" w:space="0" w:color="auto"/>
        <w:bottom w:val="none" w:sz="0" w:space="0" w:color="auto"/>
        <w:right w:val="none" w:sz="0" w:space="0" w:color="auto"/>
      </w:divBdr>
    </w:div>
    <w:div w:id="1392846181">
      <w:bodyDiv w:val="1"/>
      <w:marLeft w:val="0"/>
      <w:marRight w:val="0"/>
      <w:marTop w:val="0"/>
      <w:marBottom w:val="0"/>
      <w:divBdr>
        <w:top w:val="none" w:sz="0" w:space="0" w:color="auto"/>
        <w:left w:val="none" w:sz="0" w:space="0" w:color="auto"/>
        <w:bottom w:val="none" w:sz="0" w:space="0" w:color="auto"/>
        <w:right w:val="none" w:sz="0" w:space="0" w:color="auto"/>
      </w:divBdr>
    </w:div>
    <w:div w:id="1427842611">
      <w:bodyDiv w:val="1"/>
      <w:marLeft w:val="0"/>
      <w:marRight w:val="0"/>
      <w:marTop w:val="0"/>
      <w:marBottom w:val="0"/>
      <w:divBdr>
        <w:top w:val="none" w:sz="0" w:space="0" w:color="auto"/>
        <w:left w:val="none" w:sz="0" w:space="0" w:color="auto"/>
        <w:bottom w:val="none" w:sz="0" w:space="0" w:color="auto"/>
        <w:right w:val="none" w:sz="0" w:space="0" w:color="auto"/>
      </w:divBdr>
      <w:divsChild>
        <w:div w:id="662700154">
          <w:marLeft w:val="0"/>
          <w:marRight w:val="0"/>
          <w:marTop w:val="120"/>
          <w:marBottom w:val="0"/>
          <w:divBdr>
            <w:top w:val="none" w:sz="0" w:space="0" w:color="auto"/>
            <w:left w:val="none" w:sz="0" w:space="0" w:color="auto"/>
            <w:bottom w:val="none" w:sz="0" w:space="0" w:color="auto"/>
            <w:right w:val="none" w:sz="0" w:space="0" w:color="auto"/>
          </w:divBdr>
        </w:div>
      </w:divsChild>
    </w:div>
    <w:div w:id="1433433036">
      <w:bodyDiv w:val="1"/>
      <w:marLeft w:val="0"/>
      <w:marRight w:val="0"/>
      <w:marTop w:val="0"/>
      <w:marBottom w:val="0"/>
      <w:divBdr>
        <w:top w:val="none" w:sz="0" w:space="0" w:color="auto"/>
        <w:left w:val="none" w:sz="0" w:space="0" w:color="auto"/>
        <w:bottom w:val="none" w:sz="0" w:space="0" w:color="auto"/>
        <w:right w:val="none" w:sz="0" w:space="0" w:color="auto"/>
      </w:divBdr>
    </w:div>
    <w:div w:id="1451820785">
      <w:bodyDiv w:val="1"/>
      <w:marLeft w:val="0"/>
      <w:marRight w:val="0"/>
      <w:marTop w:val="0"/>
      <w:marBottom w:val="0"/>
      <w:divBdr>
        <w:top w:val="none" w:sz="0" w:space="0" w:color="auto"/>
        <w:left w:val="none" w:sz="0" w:space="0" w:color="auto"/>
        <w:bottom w:val="none" w:sz="0" w:space="0" w:color="auto"/>
        <w:right w:val="none" w:sz="0" w:space="0" w:color="auto"/>
      </w:divBdr>
    </w:div>
    <w:div w:id="1453745653">
      <w:bodyDiv w:val="1"/>
      <w:marLeft w:val="0"/>
      <w:marRight w:val="0"/>
      <w:marTop w:val="0"/>
      <w:marBottom w:val="0"/>
      <w:divBdr>
        <w:top w:val="none" w:sz="0" w:space="0" w:color="auto"/>
        <w:left w:val="none" w:sz="0" w:space="0" w:color="auto"/>
        <w:bottom w:val="none" w:sz="0" w:space="0" w:color="auto"/>
        <w:right w:val="none" w:sz="0" w:space="0" w:color="auto"/>
      </w:divBdr>
    </w:div>
    <w:div w:id="1454590185">
      <w:bodyDiv w:val="1"/>
      <w:marLeft w:val="0"/>
      <w:marRight w:val="0"/>
      <w:marTop w:val="0"/>
      <w:marBottom w:val="0"/>
      <w:divBdr>
        <w:top w:val="none" w:sz="0" w:space="0" w:color="auto"/>
        <w:left w:val="none" w:sz="0" w:space="0" w:color="auto"/>
        <w:bottom w:val="none" w:sz="0" w:space="0" w:color="auto"/>
        <w:right w:val="none" w:sz="0" w:space="0" w:color="auto"/>
      </w:divBdr>
    </w:div>
    <w:div w:id="1455369773">
      <w:bodyDiv w:val="1"/>
      <w:marLeft w:val="0"/>
      <w:marRight w:val="0"/>
      <w:marTop w:val="0"/>
      <w:marBottom w:val="0"/>
      <w:divBdr>
        <w:top w:val="none" w:sz="0" w:space="0" w:color="auto"/>
        <w:left w:val="none" w:sz="0" w:space="0" w:color="auto"/>
        <w:bottom w:val="none" w:sz="0" w:space="0" w:color="auto"/>
        <w:right w:val="none" w:sz="0" w:space="0" w:color="auto"/>
      </w:divBdr>
    </w:div>
    <w:div w:id="1457455655">
      <w:bodyDiv w:val="1"/>
      <w:marLeft w:val="0"/>
      <w:marRight w:val="0"/>
      <w:marTop w:val="0"/>
      <w:marBottom w:val="0"/>
      <w:divBdr>
        <w:top w:val="none" w:sz="0" w:space="0" w:color="auto"/>
        <w:left w:val="none" w:sz="0" w:space="0" w:color="auto"/>
        <w:bottom w:val="none" w:sz="0" w:space="0" w:color="auto"/>
        <w:right w:val="none" w:sz="0" w:space="0" w:color="auto"/>
      </w:divBdr>
    </w:div>
    <w:div w:id="1467048437">
      <w:bodyDiv w:val="1"/>
      <w:marLeft w:val="0"/>
      <w:marRight w:val="0"/>
      <w:marTop w:val="0"/>
      <w:marBottom w:val="0"/>
      <w:divBdr>
        <w:top w:val="none" w:sz="0" w:space="0" w:color="auto"/>
        <w:left w:val="none" w:sz="0" w:space="0" w:color="auto"/>
        <w:bottom w:val="none" w:sz="0" w:space="0" w:color="auto"/>
        <w:right w:val="none" w:sz="0" w:space="0" w:color="auto"/>
      </w:divBdr>
    </w:div>
    <w:div w:id="1468548018">
      <w:bodyDiv w:val="1"/>
      <w:marLeft w:val="0"/>
      <w:marRight w:val="0"/>
      <w:marTop w:val="0"/>
      <w:marBottom w:val="0"/>
      <w:divBdr>
        <w:top w:val="none" w:sz="0" w:space="0" w:color="auto"/>
        <w:left w:val="none" w:sz="0" w:space="0" w:color="auto"/>
        <w:bottom w:val="none" w:sz="0" w:space="0" w:color="auto"/>
        <w:right w:val="none" w:sz="0" w:space="0" w:color="auto"/>
      </w:divBdr>
    </w:div>
    <w:div w:id="1478913596">
      <w:bodyDiv w:val="1"/>
      <w:marLeft w:val="0"/>
      <w:marRight w:val="0"/>
      <w:marTop w:val="0"/>
      <w:marBottom w:val="0"/>
      <w:divBdr>
        <w:top w:val="none" w:sz="0" w:space="0" w:color="auto"/>
        <w:left w:val="none" w:sz="0" w:space="0" w:color="auto"/>
        <w:bottom w:val="none" w:sz="0" w:space="0" w:color="auto"/>
        <w:right w:val="none" w:sz="0" w:space="0" w:color="auto"/>
      </w:divBdr>
    </w:div>
    <w:div w:id="1483156709">
      <w:bodyDiv w:val="1"/>
      <w:marLeft w:val="0"/>
      <w:marRight w:val="0"/>
      <w:marTop w:val="0"/>
      <w:marBottom w:val="0"/>
      <w:divBdr>
        <w:top w:val="none" w:sz="0" w:space="0" w:color="auto"/>
        <w:left w:val="none" w:sz="0" w:space="0" w:color="auto"/>
        <w:bottom w:val="none" w:sz="0" w:space="0" w:color="auto"/>
        <w:right w:val="none" w:sz="0" w:space="0" w:color="auto"/>
      </w:divBdr>
    </w:div>
    <w:div w:id="1507600694">
      <w:bodyDiv w:val="1"/>
      <w:marLeft w:val="0"/>
      <w:marRight w:val="0"/>
      <w:marTop w:val="0"/>
      <w:marBottom w:val="0"/>
      <w:divBdr>
        <w:top w:val="none" w:sz="0" w:space="0" w:color="auto"/>
        <w:left w:val="none" w:sz="0" w:space="0" w:color="auto"/>
        <w:bottom w:val="none" w:sz="0" w:space="0" w:color="auto"/>
        <w:right w:val="none" w:sz="0" w:space="0" w:color="auto"/>
      </w:divBdr>
    </w:div>
    <w:div w:id="1535072627">
      <w:bodyDiv w:val="1"/>
      <w:marLeft w:val="0"/>
      <w:marRight w:val="0"/>
      <w:marTop w:val="0"/>
      <w:marBottom w:val="0"/>
      <w:divBdr>
        <w:top w:val="none" w:sz="0" w:space="0" w:color="auto"/>
        <w:left w:val="none" w:sz="0" w:space="0" w:color="auto"/>
        <w:bottom w:val="none" w:sz="0" w:space="0" w:color="auto"/>
        <w:right w:val="none" w:sz="0" w:space="0" w:color="auto"/>
      </w:divBdr>
    </w:div>
    <w:div w:id="1543207453">
      <w:bodyDiv w:val="1"/>
      <w:marLeft w:val="0"/>
      <w:marRight w:val="0"/>
      <w:marTop w:val="0"/>
      <w:marBottom w:val="0"/>
      <w:divBdr>
        <w:top w:val="none" w:sz="0" w:space="0" w:color="auto"/>
        <w:left w:val="none" w:sz="0" w:space="0" w:color="auto"/>
        <w:bottom w:val="none" w:sz="0" w:space="0" w:color="auto"/>
        <w:right w:val="none" w:sz="0" w:space="0" w:color="auto"/>
      </w:divBdr>
    </w:div>
    <w:div w:id="1544441578">
      <w:bodyDiv w:val="1"/>
      <w:marLeft w:val="0"/>
      <w:marRight w:val="0"/>
      <w:marTop w:val="0"/>
      <w:marBottom w:val="0"/>
      <w:divBdr>
        <w:top w:val="none" w:sz="0" w:space="0" w:color="auto"/>
        <w:left w:val="none" w:sz="0" w:space="0" w:color="auto"/>
        <w:bottom w:val="none" w:sz="0" w:space="0" w:color="auto"/>
        <w:right w:val="none" w:sz="0" w:space="0" w:color="auto"/>
      </w:divBdr>
    </w:div>
    <w:div w:id="1574243893">
      <w:bodyDiv w:val="1"/>
      <w:marLeft w:val="0"/>
      <w:marRight w:val="0"/>
      <w:marTop w:val="0"/>
      <w:marBottom w:val="0"/>
      <w:divBdr>
        <w:top w:val="none" w:sz="0" w:space="0" w:color="auto"/>
        <w:left w:val="none" w:sz="0" w:space="0" w:color="auto"/>
        <w:bottom w:val="none" w:sz="0" w:space="0" w:color="auto"/>
        <w:right w:val="none" w:sz="0" w:space="0" w:color="auto"/>
      </w:divBdr>
    </w:div>
    <w:div w:id="1576935402">
      <w:bodyDiv w:val="1"/>
      <w:marLeft w:val="0"/>
      <w:marRight w:val="0"/>
      <w:marTop w:val="0"/>
      <w:marBottom w:val="0"/>
      <w:divBdr>
        <w:top w:val="none" w:sz="0" w:space="0" w:color="auto"/>
        <w:left w:val="none" w:sz="0" w:space="0" w:color="auto"/>
        <w:bottom w:val="none" w:sz="0" w:space="0" w:color="auto"/>
        <w:right w:val="none" w:sz="0" w:space="0" w:color="auto"/>
      </w:divBdr>
    </w:div>
    <w:div w:id="1577665382">
      <w:bodyDiv w:val="1"/>
      <w:marLeft w:val="0"/>
      <w:marRight w:val="0"/>
      <w:marTop w:val="0"/>
      <w:marBottom w:val="0"/>
      <w:divBdr>
        <w:top w:val="none" w:sz="0" w:space="0" w:color="auto"/>
        <w:left w:val="none" w:sz="0" w:space="0" w:color="auto"/>
        <w:bottom w:val="none" w:sz="0" w:space="0" w:color="auto"/>
        <w:right w:val="none" w:sz="0" w:space="0" w:color="auto"/>
      </w:divBdr>
    </w:div>
    <w:div w:id="1587687463">
      <w:bodyDiv w:val="1"/>
      <w:marLeft w:val="0"/>
      <w:marRight w:val="0"/>
      <w:marTop w:val="0"/>
      <w:marBottom w:val="0"/>
      <w:divBdr>
        <w:top w:val="none" w:sz="0" w:space="0" w:color="auto"/>
        <w:left w:val="none" w:sz="0" w:space="0" w:color="auto"/>
        <w:bottom w:val="none" w:sz="0" w:space="0" w:color="auto"/>
        <w:right w:val="none" w:sz="0" w:space="0" w:color="auto"/>
      </w:divBdr>
      <w:divsChild>
        <w:div w:id="1675305493">
          <w:marLeft w:val="0"/>
          <w:marRight w:val="0"/>
          <w:marTop w:val="0"/>
          <w:marBottom w:val="0"/>
          <w:divBdr>
            <w:top w:val="none" w:sz="0" w:space="0" w:color="auto"/>
            <w:left w:val="none" w:sz="0" w:space="0" w:color="auto"/>
            <w:bottom w:val="none" w:sz="0" w:space="0" w:color="auto"/>
            <w:right w:val="none" w:sz="0" w:space="0" w:color="auto"/>
          </w:divBdr>
          <w:divsChild>
            <w:div w:id="1495103028">
              <w:marLeft w:val="0"/>
              <w:marRight w:val="0"/>
              <w:marTop w:val="0"/>
              <w:marBottom w:val="0"/>
              <w:divBdr>
                <w:top w:val="none" w:sz="0" w:space="0" w:color="auto"/>
                <w:left w:val="none" w:sz="0" w:space="0" w:color="auto"/>
                <w:bottom w:val="none" w:sz="0" w:space="0" w:color="auto"/>
                <w:right w:val="none" w:sz="0" w:space="0" w:color="auto"/>
              </w:divBdr>
              <w:divsChild>
                <w:div w:id="1859847919">
                  <w:marLeft w:val="0"/>
                  <w:marRight w:val="0"/>
                  <w:marTop w:val="0"/>
                  <w:marBottom w:val="0"/>
                  <w:divBdr>
                    <w:top w:val="none" w:sz="0" w:space="0" w:color="auto"/>
                    <w:left w:val="none" w:sz="0" w:space="0" w:color="auto"/>
                    <w:bottom w:val="none" w:sz="0" w:space="0" w:color="auto"/>
                    <w:right w:val="none" w:sz="0" w:space="0" w:color="auto"/>
                  </w:divBdr>
                  <w:divsChild>
                    <w:div w:id="898132721">
                      <w:marLeft w:val="0"/>
                      <w:marRight w:val="0"/>
                      <w:marTop w:val="0"/>
                      <w:marBottom w:val="0"/>
                      <w:divBdr>
                        <w:top w:val="none" w:sz="0" w:space="0" w:color="auto"/>
                        <w:left w:val="none" w:sz="0" w:space="0" w:color="auto"/>
                        <w:bottom w:val="none" w:sz="0" w:space="0" w:color="auto"/>
                        <w:right w:val="none" w:sz="0" w:space="0" w:color="auto"/>
                      </w:divBdr>
                      <w:divsChild>
                        <w:div w:id="655644825">
                          <w:marLeft w:val="0"/>
                          <w:marRight w:val="0"/>
                          <w:marTop w:val="0"/>
                          <w:marBottom w:val="0"/>
                          <w:divBdr>
                            <w:top w:val="none" w:sz="0" w:space="0" w:color="auto"/>
                            <w:left w:val="none" w:sz="0" w:space="0" w:color="auto"/>
                            <w:bottom w:val="none" w:sz="0" w:space="0" w:color="auto"/>
                            <w:right w:val="none" w:sz="0" w:space="0" w:color="auto"/>
                          </w:divBdr>
                        </w:div>
                        <w:div w:id="2100058773">
                          <w:marLeft w:val="0"/>
                          <w:marRight w:val="0"/>
                          <w:marTop w:val="0"/>
                          <w:marBottom w:val="0"/>
                          <w:divBdr>
                            <w:top w:val="none" w:sz="0" w:space="0" w:color="auto"/>
                            <w:left w:val="none" w:sz="0" w:space="0" w:color="auto"/>
                            <w:bottom w:val="none" w:sz="0" w:space="0" w:color="auto"/>
                            <w:right w:val="none" w:sz="0" w:space="0" w:color="auto"/>
                          </w:divBdr>
                        </w:div>
                      </w:divsChild>
                    </w:div>
                    <w:div w:id="855461473">
                      <w:marLeft w:val="0"/>
                      <w:marRight w:val="0"/>
                      <w:marTop w:val="0"/>
                      <w:marBottom w:val="0"/>
                      <w:divBdr>
                        <w:top w:val="none" w:sz="0" w:space="0" w:color="auto"/>
                        <w:left w:val="none" w:sz="0" w:space="0" w:color="auto"/>
                        <w:bottom w:val="none" w:sz="0" w:space="0" w:color="auto"/>
                        <w:right w:val="none" w:sz="0" w:space="0" w:color="auto"/>
                      </w:divBdr>
                      <w:divsChild>
                        <w:div w:id="10674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063">
          <w:marLeft w:val="0"/>
          <w:marRight w:val="0"/>
          <w:marTop w:val="0"/>
          <w:marBottom w:val="0"/>
          <w:divBdr>
            <w:top w:val="none" w:sz="0" w:space="0" w:color="auto"/>
            <w:left w:val="none" w:sz="0" w:space="0" w:color="auto"/>
            <w:bottom w:val="none" w:sz="0" w:space="0" w:color="auto"/>
            <w:right w:val="none" w:sz="0" w:space="0" w:color="auto"/>
          </w:divBdr>
          <w:divsChild>
            <w:div w:id="557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321">
      <w:bodyDiv w:val="1"/>
      <w:marLeft w:val="0"/>
      <w:marRight w:val="0"/>
      <w:marTop w:val="0"/>
      <w:marBottom w:val="0"/>
      <w:divBdr>
        <w:top w:val="none" w:sz="0" w:space="0" w:color="auto"/>
        <w:left w:val="none" w:sz="0" w:space="0" w:color="auto"/>
        <w:bottom w:val="none" w:sz="0" w:space="0" w:color="auto"/>
        <w:right w:val="none" w:sz="0" w:space="0" w:color="auto"/>
      </w:divBdr>
    </w:div>
    <w:div w:id="1592422162">
      <w:bodyDiv w:val="1"/>
      <w:marLeft w:val="0"/>
      <w:marRight w:val="0"/>
      <w:marTop w:val="0"/>
      <w:marBottom w:val="0"/>
      <w:divBdr>
        <w:top w:val="none" w:sz="0" w:space="0" w:color="auto"/>
        <w:left w:val="none" w:sz="0" w:space="0" w:color="auto"/>
        <w:bottom w:val="none" w:sz="0" w:space="0" w:color="auto"/>
        <w:right w:val="none" w:sz="0" w:space="0" w:color="auto"/>
      </w:divBdr>
    </w:div>
    <w:div w:id="1600870483">
      <w:bodyDiv w:val="1"/>
      <w:marLeft w:val="0"/>
      <w:marRight w:val="0"/>
      <w:marTop w:val="0"/>
      <w:marBottom w:val="0"/>
      <w:divBdr>
        <w:top w:val="none" w:sz="0" w:space="0" w:color="auto"/>
        <w:left w:val="none" w:sz="0" w:space="0" w:color="auto"/>
        <w:bottom w:val="none" w:sz="0" w:space="0" w:color="auto"/>
        <w:right w:val="none" w:sz="0" w:space="0" w:color="auto"/>
      </w:divBdr>
    </w:div>
    <w:div w:id="1606883837">
      <w:bodyDiv w:val="1"/>
      <w:marLeft w:val="0"/>
      <w:marRight w:val="0"/>
      <w:marTop w:val="0"/>
      <w:marBottom w:val="0"/>
      <w:divBdr>
        <w:top w:val="none" w:sz="0" w:space="0" w:color="auto"/>
        <w:left w:val="none" w:sz="0" w:space="0" w:color="auto"/>
        <w:bottom w:val="none" w:sz="0" w:space="0" w:color="auto"/>
        <w:right w:val="none" w:sz="0" w:space="0" w:color="auto"/>
      </w:divBdr>
    </w:div>
    <w:div w:id="1639384423">
      <w:bodyDiv w:val="1"/>
      <w:marLeft w:val="0"/>
      <w:marRight w:val="0"/>
      <w:marTop w:val="0"/>
      <w:marBottom w:val="0"/>
      <w:divBdr>
        <w:top w:val="none" w:sz="0" w:space="0" w:color="auto"/>
        <w:left w:val="none" w:sz="0" w:space="0" w:color="auto"/>
        <w:bottom w:val="none" w:sz="0" w:space="0" w:color="auto"/>
        <w:right w:val="none" w:sz="0" w:space="0" w:color="auto"/>
      </w:divBdr>
    </w:div>
    <w:div w:id="1672830497">
      <w:bodyDiv w:val="1"/>
      <w:marLeft w:val="0"/>
      <w:marRight w:val="0"/>
      <w:marTop w:val="0"/>
      <w:marBottom w:val="0"/>
      <w:divBdr>
        <w:top w:val="none" w:sz="0" w:space="0" w:color="auto"/>
        <w:left w:val="none" w:sz="0" w:space="0" w:color="auto"/>
        <w:bottom w:val="none" w:sz="0" w:space="0" w:color="auto"/>
        <w:right w:val="none" w:sz="0" w:space="0" w:color="auto"/>
      </w:divBdr>
    </w:div>
    <w:div w:id="1679893859">
      <w:bodyDiv w:val="1"/>
      <w:marLeft w:val="0"/>
      <w:marRight w:val="0"/>
      <w:marTop w:val="0"/>
      <w:marBottom w:val="0"/>
      <w:divBdr>
        <w:top w:val="none" w:sz="0" w:space="0" w:color="auto"/>
        <w:left w:val="none" w:sz="0" w:space="0" w:color="auto"/>
        <w:bottom w:val="none" w:sz="0" w:space="0" w:color="auto"/>
        <w:right w:val="none" w:sz="0" w:space="0" w:color="auto"/>
      </w:divBdr>
    </w:div>
    <w:div w:id="1682659778">
      <w:bodyDiv w:val="1"/>
      <w:marLeft w:val="0"/>
      <w:marRight w:val="0"/>
      <w:marTop w:val="0"/>
      <w:marBottom w:val="0"/>
      <w:divBdr>
        <w:top w:val="none" w:sz="0" w:space="0" w:color="auto"/>
        <w:left w:val="none" w:sz="0" w:space="0" w:color="auto"/>
        <w:bottom w:val="none" w:sz="0" w:space="0" w:color="auto"/>
        <w:right w:val="none" w:sz="0" w:space="0" w:color="auto"/>
      </w:divBdr>
    </w:div>
    <w:div w:id="1683555327">
      <w:bodyDiv w:val="1"/>
      <w:marLeft w:val="0"/>
      <w:marRight w:val="0"/>
      <w:marTop w:val="0"/>
      <w:marBottom w:val="0"/>
      <w:divBdr>
        <w:top w:val="none" w:sz="0" w:space="0" w:color="auto"/>
        <w:left w:val="none" w:sz="0" w:space="0" w:color="auto"/>
        <w:bottom w:val="none" w:sz="0" w:space="0" w:color="auto"/>
        <w:right w:val="none" w:sz="0" w:space="0" w:color="auto"/>
      </w:divBdr>
    </w:div>
    <w:div w:id="1713845296">
      <w:bodyDiv w:val="1"/>
      <w:marLeft w:val="0"/>
      <w:marRight w:val="0"/>
      <w:marTop w:val="0"/>
      <w:marBottom w:val="0"/>
      <w:divBdr>
        <w:top w:val="none" w:sz="0" w:space="0" w:color="auto"/>
        <w:left w:val="none" w:sz="0" w:space="0" w:color="auto"/>
        <w:bottom w:val="none" w:sz="0" w:space="0" w:color="auto"/>
        <w:right w:val="none" w:sz="0" w:space="0" w:color="auto"/>
      </w:divBdr>
    </w:div>
    <w:div w:id="1717467906">
      <w:bodyDiv w:val="1"/>
      <w:marLeft w:val="0"/>
      <w:marRight w:val="0"/>
      <w:marTop w:val="0"/>
      <w:marBottom w:val="0"/>
      <w:divBdr>
        <w:top w:val="none" w:sz="0" w:space="0" w:color="auto"/>
        <w:left w:val="none" w:sz="0" w:space="0" w:color="auto"/>
        <w:bottom w:val="none" w:sz="0" w:space="0" w:color="auto"/>
        <w:right w:val="none" w:sz="0" w:space="0" w:color="auto"/>
      </w:divBdr>
    </w:div>
    <w:div w:id="1738477383">
      <w:bodyDiv w:val="1"/>
      <w:marLeft w:val="0"/>
      <w:marRight w:val="0"/>
      <w:marTop w:val="0"/>
      <w:marBottom w:val="0"/>
      <w:divBdr>
        <w:top w:val="none" w:sz="0" w:space="0" w:color="auto"/>
        <w:left w:val="none" w:sz="0" w:space="0" w:color="auto"/>
        <w:bottom w:val="none" w:sz="0" w:space="0" w:color="auto"/>
        <w:right w:val="none" w:sz="0" w:space="0" w:color="auto"/>
      </w:divBdr>
    </w:div>
    <w:div w:id="1747217388">
      <w:bodyDiv w:val="1"/>
      <w:marLeft w:val="0"/>
      <w:marRight w:val="0"/>
      <w:marTop w:val="0"/>
      <w:marBottom w:val="0"/>
      <w:divBdr>
        <w:top w:val="none" w:sz="0" w:space="0" w:color="auto"/>
        <w:left w:val="none" w:sz="0" w:space="0" w:color="auto"/>
        <w:bottom w:val="none" w:sz="0" w:space="0" w:color="auto"/>
        <w:right w:val="none" w:sz="0" w:space="0" w:color="auto"/>
      </w:divBdr>
    </w:div>
    <w:div w:id="1767459596">
      <w:bodyDiv w:val="1"/>
      <w:marLeft w:val="0"/>
      <w:marRight w:val="0"/>
      <w:marTop w:val="0"/>
      <w:marBottom w:val="0"/>
      <w:divBdr>
        <w:top w:val="none" w:sz="0" w:space="0" w:color="auto"/>
        <w:left w:val="none" w:sz="0" w:space="0" w:color="auto"/>
        <w:bottom w:val="none" w:sz="0" w:space="0" w:color="auto"/>
        <w:right w:val="none" w:sz="0" w:space="0" w:color="auto"/>
      </w:divBdr>
    </w:div>
    <w:div w:id="1783528384">
      <w:bodyDiv w:val="1"/>
      <w:marLeft w:val="0"/>
      <w:marRight w:val="0"/>
      <w:marTop w:val="0"/>
      <w:marBottom w:val="0"/>
      <w:divBdr>
        <w:top w:val="none" w:sz="0" w:space="0" w:color="auto"/>
        <w:left w:val="none" w:sz="0" w:space="0" w:color="auto"/>
        <w:bottom w:val="none" w:sz="0" w:space="0" w:color="auto"/>
        <w:right w:val="none" w:sz="0" w:space="0" w:color="auto"/>
      </w:divBdr>
    </w:div>
    <w:div w:id="1800565893">
      <w:bodyDiv w:val="1"/>
      <w:marLeft w:val="0"/>
      <w:marRight w:val="0"/>
      <w:marTop w:val="0"/>
      <w:marBottom w:val="0"/>
      <w:divBdr>
        <w:top w:val="none" w:sz="0" w:space="0" w:color="auto"/>
        <w:left w:val="none" w:sz="0" w:space="0" w:color="auto"/>
        <w:bottom w:val="none" w:sz="0" w:space="0" w:color="auto"/>
        <w:right w:val="none" w:sz="0" w:space="0" w:color="auto"/>
      </w:divBdr>
    </w:div>
    <w:div w:id="1811940383">
      <w:bodyDiv w:val="1"/>
      <w:marLeft w:val="0"/>
      <w:marRight w:val="0"/>
      <w:marTop w:val="0"/>
      <w:marBottom w:val="0"/>
      <w:divBdr>
        <w:top w:val="none" w:sz="0" w:space="0" w:color="auto"/>
        <w:left w:val="none" w:sz="0" w:space="0" w:color="auto"/>
        <w:bottom w:val="none" w:sz="0" w:space="0" w:color="auto"/>
        <w:right w:val="none" w:sz="0" w:space="0" w:color="auto"/>
      </w:divBdr>
    </w:div>
    <w:div w:id="1815022037">
      <w:bodyDiv w:val="1"/>
      <w:marLeft w:val="0"/>
      <w:marRight w:val="0"/>
      <w:marTop w:val="0"/>
      <w:marBottom w:val="0"/>
      <w:divBdr>
        <w:top w:val="none" w:sz="0" w:space="0" w:color="auto"/>
        <w:left w:val="none" w:sz="0" w:space="0" w:color="auto"/>
        <w:bottom w:val="none" w:sz="0" w:space="0" w:color="auto"/>
        <w:right w:val="none" w:sz="0" w:space="0" w:color="auto"/>
      </w:divBdr>
    </w:div>
    <w:div w:id="1858889477">
      <w:bodyDiv w:val="1"/>
      <w:marLeft w:val="0"/>
      <w:marRight w:val="0"/>
      <w:marTop w:val="0"/>
      <w:marBottom w:val="0"/>
      <w:divBdr>
        <w:top w:val="none" w:sz="0" w:space="0" w:color="auto"/>
        <w:left w:val="none" w:sz="0" w:space="0" w:color="auto"/>
        <w:bottom w:val="none" w:sz="0" w:space="0" w:color="auto"/>
        <w:right w:val="none" w:sz="0" w:space="0" w:color="auto"/>
      </w:divBdr>
    </w:div>
    <w:div w:id="1873028531">
      <w:bodyDiv w:val="1"/>
      <w:marLeft w:val="0"/>
      <w:marRight w:val="0"/>
      <w:marTop w:val="0"/>
      <w:marBottom w:val="0"/>
      <w:divBdr>
        <w:top w:val="none" w:sz="0" w:space="0" w:color="auto"/>
        <w:left w:val="none" w:sz="0" w:space="0" w:color="auto"/>
        <w:bottom w:val="none" w:sz="0" w:space="0" w:color="auto"/>
        <w:right w:val="none" w:sz="0" w:space="0" w:color="auto"/>
      </w:divBdr>
    </w:div>
    <w:div w:id="1874148115">
      <w:bodyDiv w:val="1"/>
      <w:marLeft w:val="0"/>
      <w:marRight w:val="0"/>
      <w:marTop w:val="0"/>
      <w:marBottom w:val="0"/>
      <w:divBdr>
        <w:top w:val="none" w:sz="0" w:space="0" w:color="auto"/>
        <w:left w:val="none" w:sz="0" w:space="0" w:color="auto"/>
        <w:bottom w:val="none" w:sz="0" w:space="0" w:color="auto"/>
        <w:right w:val="none" w:sz="0" w:space="0" w:color="auto"/>
      </w:divBdr>
    </w:div>
    <w:div w:id="1874221120">
      <w:bodyDiv w:val="1"/>
      <w:marLeft w:val="0"/>
      <w:marRight w:val="0"/>
      <w:marTop w:val="0"/>
      <w:marBottom w:val="0"/>
      <w:divBdr>
        <w:top w:val="none" w:sz="0" w:space="0" w:color="auto"/>
        <w:left w:val="none" w:sz="0" w:space="0" w:color="auto"/>
        <w:bottom w:val="none" w:sz="0" w:space="0" w:color="auto"/>
        <w:right w:val="none" w:sz="0" w:space="0" w:color="auto"/>
      </w:divBdr>
    </w:div>
    <w:div w:id="1878811279">
      <w:bodyDiv w:val="1"/>
      <w:marLeft w:val="0"/>
      <w:marRight w:val="0"/>
      <w:marTop w:val="0"/>
      <w:marBottom w:val="0"/>
      <w:divBdr>
        <w:top w:val="none" w:sz="0" w:space="0" w:color="auto"/>
        <w:left w:val="none" w:sz="0" w:space="0" w:color="auto"/>
        <w:bottom w:val="none" w:sz="0" w:space="0" w:color="auto"/>
        <w:right w:val="none" w:sz="0" w:space="0" w:color="auto"/>
      </w:divBdr>
    </w:div>
    <w:div w:id="1886716009">
      <w:bodyDiv w:val="1"/>
      <w:marLeft w:val="0"/>
      <w:marRight w:val="0"/>
      <w:marTop w:val="0"/>
      <w:marBottom w:val="0"/>
      <w:divBdr>
        <w:top w:val="none" w:sz="0" w:space="0" w:color="auto"/>
        <w:left w:val="none" w:sz="0" w:space="0" w:color="auto"/>
        <w:bottom w:val="none" w:sz="0" w:space="0" w:color="auto"/>
        <w:right w:val="none" w:sz="0" w:space="0" w:color="auto"/>
      </w:divBdr>
    </w:div>
    <w:div w:id="1905946998">
      <w:bodyDiv w:val="1"/>
      <w:marLeft w:val="0"/>
      <w:marRight w:val="0"/>
      <w:marTop w:val="0"/>
      <w:marBottom w:val="0"/>
      <w:divBdr>
        <w:top w:val="none" w:sz="0" w:space="0" w:color="auto"/>
        <w:left w:val="none" w:sz="0" w:space="0" w:color="auto"/>
        <w:bottom w:val="none" w:sz="0" w:space="0" w:color="auto"/>
        <w:right w:val="none" w:sz="0" w:space="0" w:color="auto"/>
      </w:divBdr>
    </w:div>
    <w:div w:id="1913856763">
      <w:bodyDiv w:val="1"/>
      <w:marLeft w:val="0"/>
      <w:marRight w:val="0"/>
      <w:marTop w:val="0"/>
      <w:marBottom w:val="0"/>
      <w:divBdr>
        <w:top w:val="none" w:sz="0" w:space="0" w:color="auto"/>
        <w:left w:val="none" w:sz="0" w:space="0" w:color="auto"/>
        <w:bottom w:val="none" w:sz="0" w:space="0" w:color="auto"/>
        <w:right w:val="none" w:sz="0" w:space="0" w:color="auto"/>
      </w:divBdr>
    </w:div>
    <w:div w:id="1922134313">
      <w:bodyDiv w:val="1"/>
      <w:marLeft w:val="0"/>
      <w:marRight w:val="0"/>
      <w:marTop w:val="0"/>
      <w:marBottom w:val="0"/>
      <w:divBdr>
        <w:top w:val="none" w:sz="0" w:space="0" w:color="auto"/>
        <w:left w:val="none" w:sz="0" w:space="0" w:color="auto"/>
        <w:bottom w:val="none" w:sz="0" w:space="0" w:color="auto"/>
        <w:right w:val="none" w:sz="0" w:space="0" w:color="auto"/>
      </w:divBdr>
    </w:div>
    <w:div w:id="1922637276">
      <w:bodyDiv w:val="1"/>
      <w:marLeft w:val="0"/>
      <w:marRight w:val="0"/>
      <w:marTop w:val="0"/>
      <w:marBottom w:val="0"/>
      <w:divBdr>
        <w:top w:val="none" w:sz="0" w:space="0" w:color="auto"/>
        <w:left w:val="none" w:sz="0" w:space="0" w:color="auto"/>
        <w:bottom w:val="none" w:sz="0" w:space="0" w:color="auto"/>
        <w:right w:val="none" w:sz="0" w:space="0" w:color="auto"/>
      </w:divBdr>
    </w:div>
    <w:div w:id="1931967987">
      <w:bodyDiv w:val="1"/>
      <w:marLeft w:val="0"/>
      <w:marRight w:val="0"/>
      <w:marTop w:val="0"/>
      <w:marBottom w:val="0"/>
      <w:divBdr>
        <w:top w:val="none" w:sz="0" w:space="0" w:color="auto"/>
        <w:left w:val="none" w:sz="0" w:space="0" w:color="auto"/>
        <w:bottom w:val="none" w:sz="0" w:space="0" w:color="auto"/>
        <w:right w:val="none" w:sz="0" w:space="0" w:color="auto"/>
      </w:divBdr>
      <w:divsChild>
        <w:div w:id="1865510637">
          <w:marLeft w:val="0"/>
          <w:marRight w:val="0"/>
          <w:marTop w:val="0"/>
          <w:marBottom w:val="0"/>
          <w:divBdr>
            <w:top w:val="none" w:sz="0" w:space="0" w:color="auto"/>
            <w:left w:val="none" w:sz="0" w:space="0" w:color="auto"/>
            <w:bottom w:val="none" w:sz="0" w:space="0" w:color="auto"/>
            <w:right w:val="none" w:sz="0" w:space="0" w:color="auto"/>
          </w:divBdr>
          <w:divsChild>
            <w:div w:id="1356348563">
              <w:marLeft w:val="0"/>
              <w:marRight w:val="0"/>
              <w:marTop w:val="0"/>
              <w:marBottom w:val="0"/>
              <w:divBdr>
                <w:top w:val="none" w:sz="0" w:space="0" w:color="auto"/>
                <w:left w:val="none" w:sz="0" w:space="0" w:color="auto"/>
                <w:bottom w:val="none" w:sz="0" w:space="0" w:color="auto"/>
                <w:right w:val="none" w:sz="0" w:space="0" w:color="auto"/>
              </w:divBdr>
              <w:divsChild>
                <w:div w:id="1689022207">
                  <w:marLeft w:val="0"/>
                  <w:marRight w:val="0"/>
                  <w:marTop w:val="0"/>
                  <w:marBottom w:val="0"/>
                  <w:divBdr>
                    <w:top w:val="none" w:sz="0" w:space="0" w:color="auto"/>
                    <w:left w:val="none" w:sz="0" w:space="0" w:color="auto"/>
                    <w:bottom w:val="none" w:sz="0" w:space="0" w:color="auto"/>
                    <w:right w:val="none" w:sz="0" w:space="0" w:color="auto"/>
                  </w:divBdr>
                  <w:divsChild>
                    <w:div w:id="1953052198">
                      <w:marLeft w:val="0"/>
                      <w:marRight w:val="0"/>
                      <w:marTop w:val="0"/>
                      <w:marBottom w:val="0"/>
                      <w:divBdr>
                        <w:top w:val="none" w:sz="0" w:space="0" w:color="auto"/>
                        <w:left w:val="none" w:sz="0" w:space="0" w:color="auto"/>
                        <w:bottom w:val="none" w:sz="0" w:space="0" w:color="auto"/>
                        <w:right w:val="none" w:sz="0" w:space="0" w:color="auto"/>
                      </w:divBdr>
                      <w:divsChild>
                        <w:div w:id="2021809377">
                          <w:marLeft w:val="0"/>
                          <w:marRight w:val="0"/>
                          <w:marTop w:val="0"/>
                          <w:marBottom w:val="0"/>
                          <w:divBdr>
                            <w:top w:val="none" w:sz="0" w:space="0" w:color="auto"/>
                            <w:left w:val="none" w:sz="0" w:space="0" w:color="auto"/>
                            <w:bottom w:val="none" w:sz="0" w:space="0" w:color="auto"/>
                            <w:right w:val="none" w:sz="0" w:space="0" w:color="auto"/>
                          </w:divBdr>
                        </w:div>
                        <w:div w:id="1324355348">
                          <w:marLeft w:val="0"/>
                          <w:marRight w:val="0"/>
                          <w:marTop w:val="0"/>
                          <w:marBottom w:val="0"/>
                          <w:divBdr>
                            <w:top w:val="none" w:sz="0" w:space="0" w:color="auto"/>
                            <w:left w:val="none" w:sz="0" w:space="0" w:color="auto"/>
                            <w:bottom w:val="none" w:sz="0" w:space="0" w:color="auto"/>
                            <w:right w:val="none" w:sz="0" w:space="0" w:color="auto"/>
                          </w:divBdr>
                        </w:div>
                      </w:divsChild>
                    </w:div>
                    <w:div w:id="1198280785">
                      <w:marLeft w:val="0"/>
                      <w:marRight w:val="0"/>
                      <w:marTop w:val="0"/>
                      <w:marBottom w:val="0"/>
                      <w:divBdr>
                        <w:top w:val="none" w:sz="0" w:space="0" w:color="auto"/>
                        <w:left w:val="none" w:sz="0" w:space="0" w:color="auto"/>
                        <w:bottom w:val="none" w:sz="0" w:space="0" w:color="auto"/>
                        <w:right w:val="none" w:sz="0" w:space="0" w:color="auto"/>
                      </w:divBdr>
                      <w:divsChild>
                        <w:div w:id="20543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5856">
          <w:marLeft w:val="0"/>
          <w:marRight w:val="0"/>
          <w:marTop w:val="0"/>
          <w:marBottom w:val="0"/>
          <w:divBdr>
            <w:top w:val="none" w:sz="0" w:space="0" w:color="auto"/>
            <w:left w:val="none" w:sz="0" w:space="0" w:color="auto"/>
            <w:bottom w:val="none" w:sz="0" w:space="0" w:color="auto"/>
            <w:right w:val="none" w:sz="0" w:space="0" w:color="auto"/>
          </w:divBdr>
          <w:divsChild>
            <w:div w:id="6294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7802">
      <w:bodyDiv w:val="1"/>
      <w:marLeft w:val="0"/>
      <w:marRight w:val="0"/>
      <w:marTop w:val="0"/>
      <w:marBottom w:val="0"/>
      <w:divBdr>
        <w:top w:val="none" w:sz="0" w:space="0" w:color="auto"/>
        <w:left w:val="none" w:sz="0" w:space="0" w:color="auto"/>
        <w:bottom w:val="none" w:sz="0" w:space="0" w:color="auto"/>
        <w:right w:val="none" w:sz="0" w:space="0" w:color="auto"/>
      </w:divBdr>
    </w:div>
    <w:div w:id="1959943398">
      <w:bodyDiv w:val="1"/>
      <w:marLeft w:val="0"/>
      <w:marRight w:val="0"/>
      <w:marTop w:val="0"/>
      <w:marBottom w:val="0"/>
      <w:divBdr>
        <w:top w:val="none" w:sz="0" w:space="0" w:color="auto"/>
        <w:left w:val="none" w:sz="0" w:space="0" w:color="auto"/>
        <w:bottom w:val="none" w:sz="0" w:space="0" w:color="auto"/>
        <w:right w:val="none" w:sz="0" w:space="0" w:color="auto"/>
      </w:divBdr>
    </w:div>
    <w:div w:id="1976788326">
      <w:bodyDiv w:val="1"/>
      <w:marLeft w:val="0"/>
      <w:marRight w:val="0"/>
      <w:marTop w:val="0"/>
      <w:marBottom w:val="0"/>
      <w:divBdr>
        <w:top w:val="none" w:sz="0" w:space="0" w:color="auto"/>
        <w:left w:val="none" w:sz="0" w:space="0" w:color="auto"/>
        <w:bottom w:val="none" w:sz="0" w:space="0" w:color="auto"/>
        <w:right w:val="none" w:sz="0" w:space="0" w:color="auto"/>
      </w:divBdr>
    </w:div>
    <w:div w:id="1978411783">
      <w:bodyDiv w:val="1"/>
      <w:marLeft w:val="0"/>
      <w:marRight w:val="0"/>
      <w:marTop w:val="0"/>
      <w:marBottom w:val="0"/>
      <w:divBdr>
        <w:top w:val="none" w:sz="0" w:space="0" w:color="auto"/>
        <w:left w:val="none" w:sz="0" w:space="0" w:color="auto"/>
        <w:bottom w:val="none" w:sz="0" w:space="0" w:color="auto"/>
        <w:right w:val="none" w:sz="0" w:space="0" w:color="auto"/>
      </w:divBdr>
    </w:div>
    <w:div w:id="1982735275">
      <w:bodyDiv w:val="1"/>
      <w:marLeft w:val="0"/>
      <w:marRight w:val="0"/>
      <w:marTop w:val="0"/>
      <w:marBottom w:val="0"/>
      <w:divBdr>
        <w:top w:val="none" w:sz="0" w:space="0" w:color="auto"/>
        <w:left w:val="none" w:sz="0" w:space="0" w:color="auto"/>
        <w:bottom w:val="none" w:sz="0" w:space="0" w:color="auto"/>
        <w:right w:val="none" w:sz="0" w:space="0" w:color="auto"/>
      </w:divBdr>
    </w:div>
    <w:div w:id="1986809631">
      <w:bodyDiv w:val="1"/>
      <w:marLeft w:val="0"/>
      <w:marRight w:val="0"/>
      <w:marTop w:val="0"/>
      <w:marBottom w:val="0"/>
      <w:divBdr>
        <w:top w:val="none" w:sz="0" w:space="0" w:color="auto"/>
        <w:left w:val="none" w:sz="0" w:space="0" w:color="auto"/>
        <w:bottom w:val="none" w:sz="0" w:space="0" w:color="auto"/>
        <w:right w:val="none" w:sz="0" w:space="0" w:color="auto"/>
      </w:divBdr>
    </w:div>
    <w:div w:id="1987204614">
      <w:bodyDiv w:val="1"/>
      <w:marLeft w:val="0"/>
      <w:marRight w:val="0"/>
      <w:marTop w:val="0"/>
      <w:marBottom w:val="0"/>
      <w:divBdr>
        <w:top w:val="none" w:sz="0" w:space="0" w:color="auto"/>
        <w:left w:val="none" w:sz="0" w:space="0" w:color="auto"/>
        <w:bottom w:val="none" w:sz="0" w:space="0" w:color="auto"/>
        <w:right w:val="none" w:sz="0" w:space="0" w:color="auto"/>
      </w:divBdr>
    </w:div>
    <w:div w:id="2011443451">
      <w:bodyDiv w:val="1"/>
      <w:marLeft w:val="0"/>
      <w:marRight w:val="0"/>
      <w:marTop w:val="0"/>
      <w:marBottom w:val="0"/>
      <w:divBdr>
        <w:top w:val="none" w:sz="0" w:space="0" w:color="auto"/>
        <w:left w:val="none" w:sz="0" w:space="0" w:color="auto"/>
        <w:bottom w:val="none" w:sz="0" w:space="0" w:color="auto"/>
        <w:right w:val="none" w:sz="0" w:space="0" w:color="auto"/>
      </w:divBdr>
    </w:div>
    <w:div w:id="2012830289">
      <w:bodyDiv w:val="1"/>
      <w:marLeft w:val="0"/>
      <w:marRight w:val="0"/>
      <w:marTop w:val="0"/>
      <w:marBottom w:val="0"/>
      <w:divBdr>
        <w:top w:val="none" w:sz="0" w:space="0" w:color="auto"/>
        <w:left w:val="none" w:sz="0" w:space="0" w:color="auto"/>
        <w:bottom w:val="none" w:sz="0" w:space="0" w:color="auto"/>
        <w:right w:val="none" w:sz="0" w:space="0" w:color="auto"/>
      </w:divBdr>
    </w:div>
    <w:div w:id="2014649417">
      <w:bodyDiv w:val="1"/>
      <w:marLeft w:val="0"/>
      <w:marRight w:val="0"/>
      <w:marTop w:val="0"/>
      <w:marBottom w:val="0"/>
      <w:divBdr>
        <w:top w:val="none" w:sz="0" w:space="0" w:color="auto"/>
        <w:left w:val="none" w:sz="0" w:space="0" w:color="auto"/>
        <w:bottom w:val="none" w:sz="0" w:space="0" w:color="auto"/>
        <w:right w:val="none" w:sz="0" w:space="0" w:color="auto"/>
      </w:divBdr>
    </w:div>
    <w:div w:id="2019307482">
      <w:bodyDiv w:val="1"/>
      <w:marLeft w:val="0"/>
      <w:marRight w:val="0"/>
      <w:marTop w:val="0"/>
      <w:marBottom w:val="0"/>
      <w:divBdr>
        <w:top w:val="none" w:sz="0" w:space="0" w:color="auto"/>
        <w:left w:val="none" w:sz="0" w:space="0" w:color="auto"/>
        <w:bottom w:val="none" w:sz="0" w:space="0" w:color="auto"/>
        <w:right w:val="none" w:sz="0" w:space="0" w:color="auto"/>
      </w:divBdr>
    </w:div>
    <w:div w:id="2023506567">
      <w:bodyDiv w:val="1"/>
      <w:marLeft w:val="0"/>
      <w:marRight w:val="0"/>
      <w:marTop w:val="0"/>
      <w:marBottom w:val="0"/>
      <w:divBdr>
        <w:top w:val="none" w:sz="0" w:space="0" w:color="auto"/>
        <w:left w:val="none" w:sz="0" w:space="0" w:color="auto"/>
        <w:bottom w:val="none" w:sz="0" w:space="0" w:color="auto"/>
        <w:right w:val="none" w:sz="0" w:space="0" w:color="auto"/>
      </w:divBdr>
    </w:div>
    <w:div w:id="2039117658">
      <w:bodyDiv w:val="1"/>
      <w:marLeft w:val="0"/>
      <w:marRight w:val="0"/>
      <w:marTop w:val="0"/>
      <w:marBottom w:val="0"/>
      <w:divBdr>
        <w:top w:val="none" w:sz="0" w:space="0" w:color="auto"/>
        <w:left w:val="none" w:sz="0" w:space="0" w:color="auto"/>
        <w:bottom w:val="none" w:sz="0" w:space="0" w:color="auto"/>
        <w:right w:val="none" w:sz="0" w:space="0" w:color="auto"/>
      </w:divBdr>
    </w:div>
    <w:div w:id="2042002127">
      <w:bodyDiv w:val="1"/>
      <w:marLeft w:val="0"/>
      <w:marRight w:val="0"/>
      <w:marTop w:val="0"/>
      <w:marBottom w:val="0"/>
      <w:divBdr>
        <w:top w:val="none" w:sz="0" w:space="0" w:color="auto"/>
        <w:left w:val="none" w:sz="0" w:space="0" w:color="auto"/>
        <w:bottom w:val="none" w:sz="0" w:space="0" w:color="auto"/>
        <w:right w:val="none" w:sz="0" w:space="0" w:color="auto"/>
      </w:divBdr>
      <w:divsChild>
        <w:div w:id="420686000">
          <w:marLeft w:val="0"/>
          <w:marRight w:val="0"/>
          <w:marTop w:val="0"/>
          <w:marBottom w:val="0"/>
          <w:divBdr>
            <w:top w:val="single" w:sz="6" w:space="0" w:color="E5E5E5"/>
            <w:left w:val="single" w:sz="6" w:space="0" w:color="E5E5E5"/>
            <w:bottom w:val="single" w:sz="6" w:space="0" w:color="E5E5E5"/>
            <w:right w:val="single" w:sz="6" w:space="0" w:color="E5E5E5"/>
          </w:divBdr>
        </w:div>
        <w:div w:id="103886527">
          <w:marLeft w:val="0"/>
          <w:marRight w:val="0"/>
          <w:marTop w:val="0"/>
          <w:marBottom w:val="0"/>
          <w:divBdr>
            <w:top w:val="single" w:sz="2" w:space="0" w:color="E5E5E5"/>
            <w:left w:val="single" w:sz="2" w:space="0" w:color="E5E5E5"/>
            <w:bottom w:val="single" w:sz="2" w:space="0" w:color="E5E5E5"/>
            <w:right w:val="single" w:sz="2" w:space="0" w:color="E5E5E5"/>
          </w:divBdr>
          <w:divsChild>
            <w:div w:id="1762530529">
              <w:marLeft w:val="0"/>
              <w:marRight w:val="0"/>
              <w:marTop w:val="0"/>
              <w:marBottom w:val="0"/>
              <w:divBdr>
                <w:top w:val="single" w:sz="2" w:space="0" w:color="E5E5E5"/>
                <w:left w:val="single" w:sz="2" w:space="0" w:color="E5E5E5"/>
                <w:bottom w:val="single" w:sz="2" w:space="0" w:color="E5E5E5"/>
                <w:right w:val="single" w:sz="2" w:space="0" w:color="E5E5E5"/>
              </w:divBdr>
              <w:divsChild>
                <w:div w:id="21420676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2047944555">
      <w:bodyDiv w:val="1"/>
      <w:marLeft w:val="0"/>
      <w:marRight w:val="0"/>
      <w:marTop w:val="0"/>
      <w:marBottom w:val="0"/>
      <w:divBdr>
        <w:top w:val="none" w:sz="0" w:space="0" w:color="auto"/>
        <w:left w:val="none" w:sz="0" w:space="0" w:color="auto"/>
        <w:bottom w:val="none" w:sz="0" w:space="0" w:color="auto"/>
        <w:right w:val="none" w:sz="0" w:space="0" w:color="auto"/>
      </w:divBdr>
    </w:div>
    <w:div w:id="2051566153">
      <w:bodyDiv w:val="1"/>
      <w:marLeft w:val="0"/>
      <w:marRight w:val="0"/>
      <w:marTop w:val="0"/>
      <w:marBottom w:val="0"/>
      <w:divBdr>
        <w:top w:val="none" w:sz="0" w:space="0" w:color="auto"/>
        <w:left w:val="none" w:sz="0" w:space="0" w:color="auto"/>
        <w:bottom w:val="none" w:sz="0" w:space="0" w:color="auto"/>
        <w:right w:val="none" w:sz="0" w:space="0" w:color="auto"/>
      </w:divBdr>
    </w:div>
    <w:div w:id="2065398570">
      <w:bodyDiv w:val="1"/>
      <w:marLeft w:val="0"/>
      <w:marRight w:val="0"/>
      <w:marTop w:val="0"/>
      <w:marBottom w:val="0"/>
      <w:divBdr>
        <w:top w:val="none" w:sz="0" w:space="0" w:color="auto"/>
        <w:left w:val="none" w:sz="0" w:space="0" w:color="auto"/>
        <w:bottom w:val="none" w:sz="0" w:space="0" w:color="auto"/>
        <w:right w:val="none" w:sz="0" w:space="0" w:color="auto"/>
      </w:divBdr>
    </w:div>
    <w:div w:id="2072655100">
      <w:bodyDiv w:val="1"/>
      <w:marLeft w:val="0"/>
      <w:marRight w:val="0"/>
      <w:marTop w:val="0"/>
      <w:marBottom w:val="0"/>
      <w:divBdr>
        <w:top w:val="none" w:sz="0" w:space="0" w:color="auto"/>
        <w:left w:val="none" w:sz="0" w:space="0" w:color="auto"/>
        <w:bottom w:val="none" w:sz="0" w:space="0" w:color="auto"/>
        <w:right w:val="none" w:sz="0" w:space="0" w:color="auto"/>
      </w:divBdr>
    </w:div>
    <w:div w:id="2081907238">
      <w:bodyDiv w:val="1"/>
      <w:marLeft w:val="0"/>
      <w:marRight w:val="0"/>
      <w:marTop w:val="0"/>
      <w:marBottom w:val="0"/>
      <w:divBdr>
        <w:top w:val="none" w:sz="0" w:space="0" w:color="auto"/>
        <w:left w:val="none" w:sz="0" w:space="0" w:color="auto"/>
        <w:bottom w:val="none" w:sz="0" w:space="0" w:color="auto"/>
        <w:right w:val="none" w:sz="0" w:space="0" w:color="auto"/>
      </w:divBdr>
    </w:div>
    <w:div w:id="2086298743">
      <w:bodyDiv w:val="1"/>
      <w:marLeft w:val="0"/>
      <w:marRight w:val="0"/>
      <w:marTop w:val="0"/>
      <w:marBottom w:val="0"/>
      <w:divBdr>
        <w:top w:val="none" w:sz="0" w:space="0" w:color="auto"/>
        <w:left w:val="none" w:sz="0" w:space="0" w:color="auto"/>
        <w:bottom w:val="none" w:sz="0" w:space="0" w:color="auto"/>
        <w:right w:val="none" w:sz="0" w:space="0" w:color="auto"/>
      </w:divBdr>
    </w:div>
    <w:div w:id="2089888310">
      <w:bodyDiv w:val="1"/>
      <w:marLeft w:val="0"/>
      <w:marRight w:val="0"/>
      <w:marTop w:val="0"/>
      <w:marBottom w:val="0"/>
      <w:divBdr>
        <w:top w:val="none" w:sz="0" w:space="0" w:color="auto"/>
        <w:left w:val="none" w:sz="0" w:space="0" w:color="auto"/>
        <w:bottom w:val="none" w:sz="0" w:space="0" w:color="auto"/>
        <w:right w:val="none" w:sz="0" w:space="0" w:color="auto"/>
      </w:divBdr>
    </w:div>
    <w:div w:id="2097941027">
      <w:bodyDiv w:val="1"/>
      <w:marLeft w:val="0"/>
      <w:marRight w:val="0"/>
      <w:marTop w:val="0"/>
      <w:marBottom w:val="0"/>
      <w:divBdr>
        <w:top w:val="none" w:sz="0" w:space="0" w:color="auto"/>
        <w:left w:val="none" w:sz="0" w:space="0" w:color="auto"/>
        <w:bottom w:val="none" w:sz="0" w:space="0" w:color="auto"/>
        <w:right w:val="none" w:sz="0" w:space="0" w:color="auto"/>
      </w:divBdr>
    </w:div>
    <w:div w:id="2100515946">
      <w:bodyDiv w:val="1"/>
      <w:marLeft w:val="0"/>
      <w:marRight w:val="0"/>
      <w:marTop w:val="0"/>
      <w:marBottom w:val="0"/>
      <w:divBdr>
        <w:top w:val="none" w:sz="0" w:space="0" w:color="auto"/>
        <w:left w:val="none" w:sz="0" w:space="0" w:color="auto"/>
        <w:bottom w:val="none" w:sz="0" w:space="0" w:color="auto"/>
        <w:right w:val="none" w:sz="0" w:space="0" w:color="auto"/>
      </w:divBdr>
    </w:div>
    <w:div w:id="2116904950">
      <w:bodyDiv w:val="1"/>
      <w:marLeft w:val="0"/>
      <w:marRight w:val="0"/>
      <w:marTop w:val="0"/>
      <w:marBottom w:val="0"/>
      <w:divBdr>
        <w:top w:val="none" w:sz="0" w:space="0" w:color="auto"/>
        <w:left w:val="none" w:sz="0" w:space="0" w:color="auto"/>
        <w:bottom w:val="none" w:sz="0" w:space="0" w:color="auto"/>
        <w:right w:val="none" w:sz="0" w:space="0" w:color="auto"/>
      </w:divBdr>
    </w:div>
    <w:div w:id="2123188171">
      <w:bodyDiv w:val="1"/>
      <w:marLeft w:val="0"/>
      <w:marRight w:val="0"/>
      <w:marTop w:val="0"/>
      <w:marBottom w:val="0"/>
      <w:divBdr>
        <w:top w:val="none" w:sz="0" w:space="0" w:color="auto"/>
        <w:left w:val="none" w:sz="0" w:space="0" w:color="auto"/>
        <w:bottom w:val="none" w:sz="0" w:space="0" w:color="auto"/>
        <w:right w:val="none" w:sz="0" w:space="0" w:color="auto"/>
      </w:divBdr>
    </w:div>
    <w:div w:id="21397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lic3.1223" TargetMode="External"/><Relationship Id="rId18" Type="http://schemas.openxmlformats.org/officeDocument/2006/relationships/hyperlink" Target="https://doi.org/10.1007/978-81-322-2038-1_10" TargetMode="External"/><Relationship Id="rId26" Type="http://schemas.openxmlformats.org/officeDocument/2006/relationships/hyperlink" Target="https://doi.org/10.1080/10357823.2015.1125441" TargetMode="External"/><Relationship Id="rId39" Type="http://schemas.openxmlformats.org/officeDocument/2006/relationships/theme" Target="theme/theme1.xml"/><Relationship Id="rId21" Type="http://schemas.openxmlformats.org/officeDocument/2006/relationships/hyperlink" Target="https://eduedify.com/contribution-of-rabindranath-tagore-in-%09educa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13504630.2017.1387042" TargetMode="External"/><Relationship Id="rId17" Type="http://schemas.openxmlformats.org/officeDocument/2006/relationships/hyperlink" Target="https://www.santiniketan.com/education/kala-bhavana-shantiniketans-institute-of-%09fine-arts-college/" TargetMode="External"/><Relationship Id="rId25" Type="http://schemas.openxmlformats.org/officeDocument/2006/relationships/hyperlink" Target="https://www.jstor.org/stable/4473361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x.doi.org/10.2139/ssrn.4117590" TargetMode="External"/><Relationship Id="rId20" Type="http://schemas.openxmlformats.org/officeDocument/2006/relationships/hyperlink" Target="https://scotstagore.org/rabindranath-tagores-educational-%09ideas-and-experiments-by-christine-kupfer/" TargetMode="External"/><Relationship Id="rId29" Type="http://schemas.openxmlformats.org/officeDocument/2006/relationships/hyperlink" Target="https://doi.org/10.1177/09749284221146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doi.org/10.31426/ijamsr.2021.4.11.4911" TargetMode="External"/><Relationship Id="rId24" Type="http://schemas.openxmlformats.org/officeDocument/2006/relationships/hyperlink" Target="https://doi.org/10.1080/17400201.2020.183562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lobalgoals.org/goals/4-quality-education/" TargetMode="External"/><Relationship Id="rId23" Type="http://schemas.openxmlformats.org/officeDocument/2006/relationships/hyperlink" Target="https://doi.org/10.1007/978-3-030-81037-5_112-1" TargetMode="External"/><Relationship Id="rId28" Type="http://schemas.openxmlformats.org/officeDocument/2006/relationships/hyperlink" Target="https://doi.org/10.1080/00131725.2010.507103" TargetMode="External"/><Relationship Id="rId36" Type="http://schemas.openxmlformats.org/officeDocument/2006/relationships/header" Target="header3.xml"/><Relationship Id="rId10" Type="http://schemas.openxmlformats.org/officeDocument/2006/relationships/hyperlink" Target="https://indianculture.gov.in/ebooks/crisis-%09civilization" TargetMode="External"/><Relationship Id="rId19" Type="http://schemas.openxmlformats.org/officeDocument/2006/relationships/hyperlink" Target="https://doi.org/10.14297/gnb.1.1.59-81" TargetMode="External"/><Relationship Id="rId31" Type="http://schemas.openxmlformats.org/officeDocument/2006/relationships/hyperlink" Target="https://visvabharati.ac.in/iqac/uploads/naac/ssr_2015.pdf" TargetMode="External"/><Relationship Id="rId4" Type="http://schemas.openxmlformats.org/officeDocument/2006/relationships/settings" Target="settings.xml"/><Relationship Id="rId9" Type="http://schemas.openxmlformats.org/officeDocument/2006/relationships/hyperlink" Target="https://doi.org/10.1093/acprof:osobl/9780199769261.003.0002" TargetMode="External"/><Relationship Id="rId14" Type="http://schemas.openxmlformats.org/officeDocument/2006/relationships/hyperlink" Target="https://doi.org/10.1007/978-81-322-%093696-2_16" TargetMode="External"/><Relationship Id="rId22" Type="http://schemas.openxmlformats.org/officeDocument/2006/relationships/hyperlink" Target="https://doi.org/10.26529/cepsj.131" TargetMode="External"/><Relationship Id="rId27" Type="http://schemas.openxmlformats.org/officeDocument/2006/relationships/hyperlink" Target="https://mast.queensu.ca/~murty/Tagore-Nationalism-1915.pdf" TargetMode="External"/><Relationship Id="rId30" Type="http://schemas.openxmlformats.org/officeDocument/2006/relationships/hyperlink" Target="https://www.nobelprize.org/prizes/literature/1913/tagore/article/" TargetMode="External"/><Relationship Id="rId35" Type="http://schemas.openxmlformats.org/officeDocument/2006/relationships/footer" Target="footer2.xml"/><Relationship Id="rId8" Type="http://schemas.openxmlformats.org/officeDocument/2006/relationships/hyperlink" Target="https://doi.org/10.1093/jopedu/qhad05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2754-5D36-4D5D-9F5D-EF67208F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10</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Mujibur Rahaman</dc:creator>
  <cp:keywords/>
  <dc:description/>
  <cp:lastModifiedBy>SDI 1183</cp:lastModifiedBy>
  <cp:revision>187</cp:revision>
  <dcterms:created xsi:type="dcterms:W3CDTF">2024-08-12T11:02:00Z</dcterms:created>
  <dcterms:modified xsi:type="dcterms:W3CDTF">2025-05-29T04:50:00Z</dcterms:modified>
</cp:coreProperties>
</file>