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6F3" w:rsidRPr="005B4A4A" w:rsidRDefault="00020705" w:rsidP="003F2EC8">
      <w:pPr>
        <w:jc w:val="center"/>
        <w:rPr>
          <w:rFonts w:ascii="Times New Roman" w:hAnsi="Times New Roman" w:cs="Times New Roman"/>
          <w:b/>
          <w:sz w:val="28"/>
          <w:szCs w:val="28"/>
        </w:rPr>
      </w:pPr>
      <w:r>
        <w:rPr>
          <w:rFonts w:ascii="Times New Roman" w:hAnsi="Times New Roman" w:cs="Times New Roman"/>
          <w:b/>
          <w:sz w:val="28"/>
          <w:szCs w:val="28"/>
        </w:rPr>
        <w:t>AI-Powered</w:t>
      </w:r>
      <w:r w:rsidR="00155CDF">
        <w:rPr>
          <w:rFonts w:ascii="Times New Roman" w:hAnsi="Times New Roman" w:cs="Times New Roman"/>
          <w:b/>
          <w:sz w:val="28"/>
          <w:szCs w:val="28"/>
        </w:rPr>
        <w:t xml:space="preserve"> </w:t>
      </w:r>
      <w:proofErr w:type="spellStart"/>
      <w:r w:rsidR="003F2EC8" w:rsidRPr="005B4A4A">
        <w:rPr>
          <w:rFonts w:ascii="Times New Roman" w:hAnsi="Times New Roman" w:cs="Times New Roman"/>
          <w:b/>
          <w:sz w:val="28"/>
          <w:szCs w:val="28"/>
        </w:rPr>
        <w:t>Agro</w:t>
      </w:r>
      <w:proofErr w:type="spellEnd"/>
      <w:r w:rsidR="003F2EC8" w:rsidRPr="005B4A4A">
        <w:rPr>
          <w:rFonts w:ascii="Times New Roman" w:hAnsi="Times New Roman" w:cs="Times New Roman"/>
          <w:b/>
          <w:sz w:val="28"/>
          <w:szCs w:val="28"/>
        </w:rPr>
        <w:t xml:space="preserve">-Science Simulations: Enhancing Comprehension and Application </w:t>
      </w:r>
      <w:r w:rsidR="005B4A4A" w:rsidRPr="005B4A4A">
        <w:rPr>
          <w:rFonts w:ascii="Times New Roman" w:hAnsi="Times New Roman" w:cs="Times New Roman"/>
          <w:b/>
          <w:sz w:val="28"/>
          <w:szCs w:val="28"/>
        </w:rPr>
        <w:t>among</w:t>
      </w:r>
      <w:r w:rsidR="003F2EC8" w:rsidRPr="005B4A4A">
        <w:rPr>
          <w:rFonts w:ascii="Times New Roman" w:hAnsi="Times New Roman" w:cs="Times New Roman"/>
          <w:b/>
          <w:sz w:val="28"/>
          <w:szCs w:val="28"/>
        </w:rPr>
        <w:t xml:space="preserve"> University Students in the Niger Delta Region of Nigeria</w:t>
      </w:r>
    </w:p>
    <w:p w:rsidR="000A64D5" w:rsidRDefault="000A64D5" w:rsidP="005B4A4A">
      <w:pPr>
        <w:spacing w:before="100" w:beforeAutospacing="1" w:after="100" w:afterAutospacing="1" w:line="480" w:lineRule="auto"/>
        <w:jc w:val="center"/>
        <w:rPr>
          <w:rFonts w:ascii="Times New Roman" w:hAnsi="Times New Roman" w:cs="Times New Roman"/>
          <w:b/>
          <w:sz w:val="24"/>
          <w:szCs w:val="24"/>
        </w:rPr>
      </w:pPr>
    </w:p>
    <w:p w:rsidR="003F2EC8" w:rsidRDefault="003F2EC8" w:rsidP="003F2EC8">
      <w:pPr>
        <w:jc w:val="center"/>
        <w:rPr>
          <w:rFonts w:ascii="Times New Roman" w:hAnsi="Times New Roman" w:cs="Times New Roman"/>
          <w:b/>
          <w:sz w:val="24"/>
          <w:szCs w:val="24"/>
        </w:rPr>
      </w:pPr>
    </w:p>
    <w:p w:rsidR="003F2EC8" w:rsidRPr="003F2EC8" w:rsidRDefault="003F2EC8" w:rsidP="003F2EC8">
      <w:pPr>
        <w:spacing w:before="100" w:beforeAutospacing="1" w:after="100" w:afterAutospacing="1" w:line="240" w:lineRule="auto"/>
        <w:jc w:val="center"/>
        <w:rPr>
          <w:rFonts w:ascii="Times New Roman" w:eastAsia="Times New Roman" w:hAnsi="Times New Roman" w:cs="Times New Roman"/>
          <w:sz w:val="24"/>
          <w:szCs w:val="24"/>
        </w:rPr>
      </w:pPr>
      <w:r w:rsidRPr="003F2EC8">
        <w:rPr>
          <w:rFonts w:ascii="Times New Roman" w:eastAsia="Times New Roman" w:hAnsi="Times New Roman" w:cs="Times New Roman"/>
          <w:b/>
          <w:bCs/>
          <w:sz w:val="24"/>
          <w:szCs w:val="24"/>
        </w:rPr>
        <w:t>Abstract</w:t>
      </w:r>
    </w:p>
    <w:p w:rsidR="003F2EC8" w:rsidRPr="003F2EC8" w:rsidRDefault="00023B19" w:rsidP="003F2EC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w:t>
      </w:r>
      <w:r w:rsidR="003F2EC8" w:rsidRPr="003F2EC8">
        <w:rPr>
          <w:rFonts w:ascii="Times New Roman" w:eastAsia="Times New Roman" w:hAnsi="Times New Roman" w:cs="Times New Roman"/>
          <w:sz w:val="24"/>
          <w:szCs w:val="24"/>
        </w:rPr>
        <w:t xml:space="preserve"> the role of AI-powered </w:t>
      </w:r>
      <w:proofErr w:type="spellStart"/>
      <w:r w:rsidR="003F2EC8" w:rsidRPr="003F2EC8">
        <w:rPr>
          <w:rFonts w:ascii="Times New Roman" w:eastAsia="Times New Roman" w:hAnsi="Times New Roman" w:cs="Times New Roman"/>
          <w:sz w:val="24"/>
          <w:szCs w:val="24"/>
        </w:rPr>
        <w:t>agro</w:t>
      </w:r>
      <w:proofErr w:type="spellEnd"/>
      <w:r w:rsidR="003F2EC8" w:rsidRPr="003F2EC8">
        <w:rPr>
          <w:rFonts w:ascii="Times New Roman" w:eastAsia="Times New Roman" w:hAnsi="Times New Roman" w:cs="Times New Roman"/>
          <w:sz w:val="24"/>
          <w:szCs w:val="24"/>
        </w:rPr>
        <w:t xml:space="preserve">-science simulations in improving the comprehension and application of agricultural concepts among university students in the Niger Delta region of Nigeria. With the increasing need for practical and interactive learning methods in agricultural education, the integration of Artificial Intelligence (AI) offers an innovative approach to enhancing student engagement and understanding of complex </w:t>
      </w:r>
      <w:proofErr w:type="spellStart"/>
      <w:r w:rsidR="003F2EC8" w:rsidRPr="003F2EC8">
        <w:rPr>
          <w:rFonts w:ascii="Times New Roman" w:eastAsia="Times New Roman" w:hAnsi="Times New Roman" w:cs="Times New Roman"/>
          <w:sz w:val="24"/>
          <w:szCs w:val="24"/>
        </w:rPr>
        <w:t>agro</w:t>
      </w:r>
      <w:proofErr w:type="spellEnd"/>
      <w:r w:rsidR="003F2EC8" w:rsidRPr="003F2EC8">
        <w:rPr>
          <w:rFonts w:ascii="Times New Roman" w:eastAsia="Times New Roman" w:hAnsi="Times New Roman" w:cs="Times New Roman"/>
          <w:sz w:val="24"/>
          <w:szCs w:val="24"/>
        </w:rPr>
        <w:t xml:space="preserve">-science </w:t>
      </w:r>
      <w:r w:rsidR="00651146">
        <w:rPr>
          <w:rFonts w:ascii="Times New Roman" w:eastAsia="Times New Roman" w:hAnsi="Times New Roman" w:cs="Times New Roman"/>
          <w:sz w:val="24"/>
          <w:szCs w:val="24"/>
        </w:rPr>
        <w:t xml:space="preserve">concepts. The research employs </w:t>
      </w:r>
      <w:proofErr w:type="spellStart"/>
      <w:r w:rsidR="00651146">
        <w:rPr>
          <w:rFonts w:ascii="Times New Roman" w:eastAsia="Times New Roman" w:hAnsi="Times New Roman" w:cs="Times New Roman"/>
          <w:sz w:val="24"/>
          <w:szCs w:val="24"/>
        </w:rPr>
        <w:t>a</w:t>
      </w:r>
      <w:r w:rsidR="00651146" w:rsidRPr="00651146">
        <w:rPr>
          <w:rStyle w:val="Strong"/>
          <w:rFonts w:ascii="Times New Roman" w:hAnsi="Times New Roman" w:cs="Times New Roman"/>
          <w:b w:val="0"/>
          <w:sz w:val="24"/>
          <w:szCs w:val="24"/>
        </w:rPr>
        <w:t>quasi</w:t>
      </w:r>
      <w:proofErr w:type="spellEnd"/>
      <w:r w:rsidR="00651146" w:rsidRPr="00651146">
        <w:rPr>
          <w:rStyle w:val="Strong"/>
          <w:rFonts w:ascii="Times New Roman" w:hAnsi="Times New Roman" w:cs="Times New Roman"/>
          <w:b w:val="0"/>
          <w:sz w:val="24"/>
          <w:szCs w:val="24"/>
        </w:rPr>
        <w:t>-experimental design</w:t>
      </w:r>
      <w:r w:rsidR="00651146" w:rsidRPr="00651146">
        <w:rPr>
          <w:rFonts w:ascii="Times New Roman" w:hAnsi="Times New Roman" w:cs="Times New Roman"/>
          <w:sz w:val="24"/>
          <w:szCs w:val="24"/>
        </w:rPr>
        <w:t xml:space="preserve"> with a </w:t>
      </w:r>
      <w:r w:rsidR="00651146" w:rsidRPr="00651146">
        <w:rPr>
          <w:rStyle w:val="Strong"/>
          <w:rFonts w:ascii="Times New Roman" w:hAnsi="Times New Roman" w:cs="Times New Roman"/>
          <w:b w:val="0"/>
          <w:sz w:val="24"/>
          <w:szCs w:val="24"/>
        </w:rPr>
        <w:t>pre-test and post-test control group structure</w:t>
      </w:r>
      <w:r w:rsidR="00651146" w:rsidRPr="00651146">
        <w:rPr>
          <w:rFonts w:ascii="Times New Roman" w:hAnsi="Times New Roman" w:cs="Times New Roman"/>
          <w:sz w:val="24"/>
          <w:szCs w:val="24"/>
        </w:rPr>
        <w:t xml:space="preserve">, aimed at assessing the impact of AI-powered </w:t>
      </w:r>
      <w:proofErr w:type="spellStart"/>
      <w:r w:rsidR="00651146" w:rsidRPr="00651146">
        <w:rPr>
          <w:rFonts w:ascii="Times New Roman" w:hAnsi="Times New Roman" w:cs="Times New Roman"/>
          <w:sz w:val="24"/>
          <w:szCs w:val="24"/>
        </w:rPr>
        <w:t>agro</w:t>
      </w:r>
      <w:proofErr w:type="spellEnd"/>
      <w:r w:rsidR="00651146" w:rsidRPr="00651146">
        <w:rPr>
          <w:rFonts w:ascii="Times New Roman" w:hAnsi="Times New Roman" w:cs="Times New Roman"/>
          <w:sz w:val="24"/>
          <w:szCs w:val="24"/>
        </w:rPr>
        <w:t xml:space="preserve">-science simulations on students' understanding and practical application </w:t>
      </w:r>
      <w:proofErr w:type="spellStart"/>
      <w:r w:rsidR="00651146" w:rsidRPr="00651146">
        <w:rPr>
          <w:rFonts w:ascii="Times New Roman" w:hAnsi="Times New Roman" w:cs="Times New Roman"/>
          <w:sz w:val="24"/>
          <w:szCs w:val="24"/>
        </w:rPr>
        <w:t>skills.</w:t>
      </w:r>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study </w:t>
      </w:r>
      <w:r w:rsidR="003F2EC8" w:rsidRPr="003F2EC8">
        <w:rPr>
          <w:rFonts w:ascii="Times New Roman" w:eastAsia="Times New Roman" w:hAnsi="Times New Roman" w:cs="Times New Roman"/>
          <w:sz w:val="24"/>
          <w:szCs w:val="24"/>
        </w:rPr>
        <w:t xml:space="preserve"> involve</w:t>
      </w:r>
      <w:r>
        <w:rPr>
          <w:rFonts w:ascii="Times New Roman" w:eastAsia="Times New Roman" w:hAnsi="Times New Roman" w:cs="Times New Roman"/>
          <w:sz w:val="24"/>
          <w:szCs w:val="24"/>
        </w:rPr>
        <w:t>d</w:t>
      </w:r>
      <w:r w:rsidR="003F2EC8" w:rsidRPr="003F2EC8">
        <w:rPr>
          <w:rFonts w:ascii="Times New Roman" w:eastAsia="Times New Roman" w:hAnsi="Times New Roman" w:cs="Times New Roman"/>
          <w:sz w:val="24"/>
          <w:szCs w:val="24"/>
        </w:rPr>
        <w:t xml:space="preserve"> the design and deployment of AI-driven </w:t>
      </w:r>
      <w:proofErr w:type="spellStart"/>
      <w:r w:rsidR="003F2EC8" w:rsidRPr="003F2EC8">
        <w:rPr>
          <w:rFonts w:ascii="Times New Roman" w:eastAsia="Times New Roman" w:hAnsi="Times New Roman" w:cs="Times New Roman"/>
          <w:sz w:val="24"/>
          <w:szCs w:val="24"/>
        </w:rPr>
        <w:t>agro</w:t>
      </w:r>
      <w:proofErr w:type="spellEnd"/>
      <w:r w:rsidR="003F2EC8" w:rsidRPr="003F2EC8">
        <w:rPr>
          <w:rFonts w:ascii="Times New Roman" w:eastAsia="Times New Roman" w:hAnsi="Times New Roman" w:cs="Times New Roman"/>
          <w:sz w:val="24"/>
          <w:szCs w:val="24"/>
        </w:rPr>
        <w:t>-science simulation tools in university</w:t>
      </w:r>
      <w:r>
        <w:rPr>
          <w:rFonts w:ascii="Times New Roman" w:eastAsia="Times New Roman" w:hAnsi="Times New Roman" w:cs="Times New Roman"/>
          <w:sz w:val="24"/>
          <w:szCs w:val="24"/>
        </w:rPr>
        <w:t xml:space="preserve"> classrooms, where participants would </w:t>
      </w:r>
      <w:r w:rsidR="003F2EC8" w:rsidRPr="003F2EC8">
        <w:rPr>
          <w:rFonts w:ascii="Times New Roman" w:eastAsia="Times New Roman" w:hAnsi="Times New Roman" w:cs="Times New Roman"/>
          <w:sz w:val="24"/>
          <w:szCs w:val="24"/>
        </w:rPr>
        <w:t>interact with the simulations and engage in practical exercises related to agricultural practices, crop management, and environmental sustainability. Pre- and po</w:t>
      </w:r>
      <w:r>
        <w:rPr>
          <w:rFonts w:ascii="Times New Roman" w:eastAsia="Times New Roman" w:hAnsi="Times New Roman" w:cs="Times New Roman"/>
          <w:sz w:val="24"/>
          <w:szCs w:val="24"/>
        </w:rPr>
        <w:t xml:space="preserve">st-intervention assessments were </w:t>
      </w:r>
      <w:r w:rsidR="003F2EC8" w:rsidRPr="003F2EC8">
        <w:rPr>
          <w:rFonts w:ascii="Times New Roman" w:eastAsia="Times New Roman" w:hAnsi="Times New Roman" w:cs="Times New Roman"/>
          <w:sz w:val="24"/>
          <w:szCs w:val="24"/>
        </w:rPr>
        <w:t>conducted to measure changes in students’ understanding and application of the c</w:t>
      </w:r>
      <w:r>
        <w:rPr>
          <w:rFonts w:ascii="Times New Roman" w:eastAsia="Times New Roman" w:hAnsi="Times New Roman" w:cs="Times New Roman"/>
          <w:sz w:val="24"/>
          <w:szCs w:val="24"/>
        </w:rPr>
        <w:t>oncepts. A questionnaire was</w:t>
      </w:r>
      <w:r w:rsidR="003F2EC8" w:rsidRPr="003F2EC8">
        <w:rPr>
          <w:rFonts w:ascii="Times New Roman" w:eastAsia="Times New Roman" w:hAnsi="Times New Roman" w:cs="Times New Roman"/>
          <w:sz w:val="24"/>
          <w:szCs w:val="24"/>
        </w:rPr>
        <w:t xml:space="preserve"> used to gather qualitative feedback on the students’ experiences with the </w:t>
      </w:r>
      <w:proofErr w:type="spellStart"/>
      <w:proofErr w:type="gramStart"/>
      <w:r w:rsidR="003F2EC8" w:rsidRPr="003F2EC8">
        <w:rPr>
          <w:rFonts w:ascii="Times New Roman" w:eastAsia="Times New Roman" w:hAnsi="Times New Roman" w:cs="Times New Roman"/>
          <w:sz w:val="24"/>
          <w:szCs w:val="24"/>
        </w:rPr>
        <w:t>simulations.</w:t>
      </w:r>
      <w:r>
        <w:rPr>
          <w:rFonts w:ascii="Times New Roman" w:eastAsia="Times New Roman" w:hAnsi="Times New Roman" w:cs="Times New Roman"/>
          <w:sz w:val="24"/>
          <w:szCs w:val="24"/>
        </w:rPr>
        <w:t>Data</w:t>
      </w:r>
      <w:proofErr w:type="spellEnd"/>
      <w:proofErr w:type="gramEnd"/>
      <w:r>
        <w:rPr>
          <w:rFonts w:ascii="Times New Roman" w:eastAsia="Times New Roman" w:hAnsi="Times New Roman" w:cs="Times New Roman"/>
          <w:sz w:val="24"/>
          <w:szCs w:val="24"/>
        </w:rPr>
        <w:t xml:space="preserve"> analyses were</w:t>
      </w:r>
      <w:r w:rsidR="003F2EC8" w:rsidRPr="003F2EC8">
        <w:rPr>
          <w:rFonts w:ascii="Times New Roman" w:eastAsia="Times New Roman" w:hAnsi="Times New Roman" w:cs="Times New Roman"/>
          <w:sz w:val="24"/>
          <w:szCs w:val="24"/>
        </w:rPr>
        <w:t xml:space="preserve"> performed using SPSS, with statistical techniques including descriptive statistics, paired t-tests, and ANOVA to assess the effectiveness of the simulation t</w:t>
      </w:r>
      <w:r>
        <w:rPr>
          <w:rFonts w:ascii="Times New Roman" w:eastAsia="Times New Roman" w:hAnsi="Times New Roman" w:cs="Times New Roman"/>
          <w:sz w:val="24"/>
          <w:szCs w:val="24"/>
        </w:rPr>
        <w:t>ools. The research</w:t>
      </w:r>
      <w:r w:rsidR="003F2EC8" w:rsidRPr="003F2EC8">
        <w:rPr>
          <w:rFonts w:ascii="Times New Roman" w:eastAsia="Times New Roman" w:hAnsi="Times New Roman" w:cs="Times New Roman"/>
          <w:sz w:val="24"/>
          <w:szCs w:val="24"/>
        </w:rPr>
        <w:t xml:space="preserve"> also explore</w:t>
      </w:r>
      <w:r>
        <w:rPr>
          <w:rFonts w:ascii="Times New Roman" w:eastAsia="Times New Roman" w:hAnsi="Times New Roman" w:cs="Times New Roman"/>
          <w:sz w:val="24"/>
          <w:szCs w:val="24"/>
        </w:rPr>
        <w:t>d other</w:t>
      </w:r>
      <w:r w:rsidR="003F2EC8" w:rsidRPr="003F2EC8">
        <w:rPr>
          <w:rFonts w:ascii="Times New Roman" w:eastAsia="Times New Roman" w:hAnsi="Times New Roman" w:cs="Times New Roman"/>
          <w:sz w:val="24"/>
          <w:szCs w:val="24"/>
        </w:rPr>
        <w:t xml:space="preserve"> challenges and opportunities in implementing AI in agricultural education, considering the socio-cultural and technological context of t</w:t>
      </w:r>
      <w:r>
        <w:rPr>
          <w:rFonts w:ascii="Times New Roman" w:eastAsia="Times New Roman" w:hAnsi="Times New Roman" w:cs="Times New Roman"/>
          <w:sz w:val="24"/>
          <w:szCs w:val="24"/>
        </w:rPr>
        <w:t xml:space="preserve">he Niger Delta. The findings </w:t>
      </w:r>
      <w:r w:rsidRPr="003F2EC8">
        <w:rPr>
          <w:rFonts w:ascii="Times New Roman" w:eastAsia="Times New Roman" w:hAnsi="Times New Roman" w:cs="Times New Roman"/>
          <w:sz w:val="24"/>
          <w:szCs w:val="24"/>
        </w:rPr>
        <w:t>provided</w:t>
      </w:r>
      <w:r w:rsidR="003F2EC8" w:rsidRPr="003F2EC8">
        <w:rPr>
          <w:rFonts w:ascii="Times New Roman" w:eastAsia="Times New Roman" w:hAnsi="Times New Roman" w:cs="Times New Roman"/>
          <w:sz w:val="24"/>
          <w:szCs w:val="24"/>
        </w:rPr>
        <w:t xml:space="preserve"> valuable insights into the potential of AI in revolutionizing </w:t>
      </w:r>
      <w:proofErr w:type="spellStart"/>
      <w:r w:rsidR="003F2EC8" w:rsidRPr="003F2EC8">
        <w:rPr>
          <w:rFonts w:ascii="Times New Roman" w:eastAsia="Times New Roman" w:hAnsi="Times New Roman" w:cs="Times New Roman"/>
          <w:sz w:val="24"/>
          <w:szCs w:val="24"/>
        </w:rPr>
        <w:t>agro</w:t>
      </w:r>
      <w:proofErr w:type="spellEnd"/>
      <w:r w:rsidR="003F2EC8" w:rsidRPr="003F2EC8">
        <w:rPr>
          <w:rFonts w:ascii="Times New Roman" w:eastAsia="Times New Roman" w:hAnsi="Times New Roman" w:cs="Times New Roman"/>
          <w:sz w:val="24"/>
          <w:szCs w:val="24"/>
        </w:rPr>
        <w:t>-science education, contributing to the development of a more skilled workforce in the region’s agricultural sector.</w:t>
      </w:r>
    </w:p>
    <w:p w:rsidR="005B5BC0" w:rsidRDefault="003F2EC8" w:rsidP="005B5BC0">
      <w:pPr>
        <w:spacing w:before="100" w:beforeAutospacing="1" w:after="100" w:afterAutospacing="1" w:line="240" w:lineRule="auto"/>
        <w:rPr>
          <w:rFonts w:ascii="Times New Roman" w:eastAsia="Times New Roman" w:hAnsi="Times New Roman" w:cs="Times New Roman"/>
          <w:sz w:val="24"/>
          <w:szCs w:val="24"/>
        </w:rPr>
      </w:pPr>
      <w:r w:rsidRPr="003F2EC8">
        <w:rPr>
          <w:rFonts w:ascii="Times New Roman" w:eastAsia="Times New Roman" w:hAnsi="Times New Roman" w:cs="Times New Roman"/>
          <w:b/>
          <w:bCs/>
          <w:sz w:val="24"/>
          <w:szCs w:val="24"/>
        </w:rPr>
        <w:t>Keywords</w:t>
      </w:r>
      <w:r w:rsidRPr="003F2EC8">
        <w:rPr>
          <w:rFonts w:ascii="Times New Roman" w:eastAsia="Times New Roman" w:hAnsi="Times New Roman" w:cs="Times New Roman"/>
          <w:sz w:val="24"/>
          <w:szCs w:val="24"/>
        </w:rPr>
        <w:t xml:space="preserve">: AI, </w:t>
      </w:r>
      <w:proofErr w:type="spellStart"/>
      <w:r w:rsidRPr="003F2EC8">
        <w:rPr>
          <w:rFonts w:ascii="Times New Roman" w:eastAsia="Times New Roman" w:hAnsi="Times New Roman" w:cs="Times New Roman"/>
          <w:sz w:val="24"/>
          <w:szCs w:val="24"/>
        </w:rPr>
        <w:t>Agro</w:t>
      </w:r>
      <w:proofErr w:type="spellEnd"/>
      <w:r w:rsidRPr="003F2EC8">
        <w:rPr>
          <w:rFonts w:ascii="Times New Roman" w:eastAsia="Times New Roman" w:hAnsi="Times New Roman" w:cs="Times New Roman"/>
          <w:sz w:val="24"/>
          <w:szCs w:val="24"/>
        </w:rPr>
        <w:t>-Science Simulations, Agricultural Education, Niger Delta, Educational Technology</w:t>
      </w:r>
      <w:r w:rsidR="00A730FE">
        <w:rPr>
          <w:rFonts w:ascii="Times New Roman" w:eastAsia="Times New Roman" w:hAnsi="Times New Roman" w:cs="Times New Roman"/>
          <w:sz w:val="24"/>
          <w:szCs w:val="24"/>
        </w:rPr>
        <w:t>.</w:t>
      </w:r>
    </w:p>
    <w:p w:rsidR="00A730FE" w:rsidRDefault="00A730FE" w:rsidP="005B5BC0">
      <w:pPr>
        <w:spacing w:before="100" w:beforeAutospacing="1" w:after="100" w:afterAutospacing="1" w:line="240" w:lineRule="auto"/>
        <w:rPr>
          <w:rFonts w:ascii="Times New Roman" w:eastAsia="Times New Roman" w:hAnsi="Times New Roman" w:cs="Times New Roman"/>
          <w:sz w:val="24"/>
          <w:szCs w:val="24"/>
        </w:rPr>
      </w:pPr>
    </w:p>
    <w:p w:rsidR="00A730FE" w:rsidRDefault="00A730FE" w:rsidP="005B5BC0">
      <w:pPr>
        <w:spacing w:before="100" w:beforeAutospacing="1" w:after="100" w:afterAutospacing="1" w:line="240" w:lineRule="auto"/>
        <w:rPr>
          <w:rFonts w:ascii="Times New Roman" w:eastAsia="Times New Roman" w:hAnsi="Times New Roman" w:cs="Times New Roman"/>
          <w:sz w:val="24"/>
          <w:szCs w:val="24"/>
        </w:rPr>
      </w:pPr>
    </w:p>
    <w:p w:rsidR="00A730FE" w:rsidRDefault="00A730FE" w:rsidP="005B5BC0">
      <w:pPr>
        <w:spacing w:before="100" w:beforeAutospacing="1" w:after="100" w:afterAutospacing="1" w:line="240" w:lineRule="auto"/>
        <w:rPr>
          <w:rFonts w:ascii="Times New Roman" w:eastAsia="Times New Roman" w:hAnsi="Times New Roman" w:cs="Times New Roman"/>
          <w:sz w:val="24"/>
          <w:szCs w:val="24"/>
        </w:rPr>
      </w:pPr>
    </w:p>
    <w:p w:rsidR="00A730FE" w:rsidRDefault="00A730FE" w:rsidP="005B5BC0">
      <w:pPr>
        <w:spacing w:before="100" w:beforeAutospacing="1" w:after="100" w:afterAutospacing="1" w:line="240" w:lineRule="auto"/>
        <w:rPr>
          <w:rFonts w:ascii="Times New Roman" w:eastAsia="Times New Roman" w:hAnsi="Times New Roman" w:cs="Times New Roman"/>
          <w:sz w:val="24"/>
          <w:szCs w:val="24"/>
        </w:rPr>
      </w:pPr>
    </w:p>
    <w:p w:rsidR="00A730FE" w:rsidRDefault="00A730FE" w:rsidP="005B5BC0">
      <w:pPr>
        <w:spacing w:before="100" w:beforeAutospacing="1" w:after="100" w:afterAutospacing="1" w:line="240" w:lineRule="auto"/>
        <w:rPr>
          <w:rFonts w:ascii="Times New Roman" w:eastAsia="Times New Roman" w:hAnsi="Times New Roman" w:cs="Times New Roman"/>
          <w:sz w:val="24"/>
          <w:szCs w:val="24"/>
        </w:rPr>
      </w:pPr>
    </w:p>
    <w:p w:rsidR="00A730FE" w:rsidRPr="005B5BC0" w:rsidRDefault="00A730FE" w:rsidP="005B5BC0">
      <w:pPr>
        <w:spacing w:before="100" w:beforeAutospacing="1" w:after="100" w:afterAutospacing="1" w:line="240" w:lineRule="auto"/>
        <w:rPr>
          <w:rFonts w:ascii="Times New Roman" w:eastAsia="Times New Roman" w:hAnsi="Times New Roman" w:cs="Times New Roman"/>
          <w:sz w:val="24"/>
          <w:szCs w:val="24"/>
        </w:rPr>
      </w:pPr>
    </w:p>
    <w:p w:rsidR="005B5BC0" w:rsidRPr="005A59B9" w:rsidRDefault="005B5BC0" w:rsidP="005A59B9">
      <w:pPr>
        <w:pStyle w:val="ListParagraph"/>
        <w:numPr>
          <w:ilvl w:val="0"/>
          <w:numId w:val="14"/>
        </w:numPr>
        <w:rPr>
          <w:rFonts w:ascii="Times New Roman" w:hAnsi="Times New Roman" w:cs="Times New Roman"/>
          <w:b/>
          <w:sz w:val="24"/>
          <w:szCs w:val="24"/>
        </w:rPr>
      </w:pPr>
      <w:r w:rsidRPr="005A59B9">
        <w:rPr>
          <w:rFonts w:ascii="Times New Roman" w:hAnsi="Times New Roman" w:cs="Times New Roman"/>
          <w:b/>
          <w:sz w:val="24"/>
          <w:szCs w:val="24"/>
        </w:rPr>
        <w:lastRenderedPageBreak/>
        <w:t>Introduction</w:t>
      </w:r>
    </w:p>
    <w:p w:rsidR="005B5BC0" w:rsidRPr="005B5BC0" w:rsidRDefault="005B5BC0" w:rsidP="005237A5">
      <w:pPr>
        <w:spacing w:line="480" w:lineRule="auto"/>
        <w:jc w:val="both"/>
        <w:rPr>
          <w:rFonts w:ascii="Times New Roman" w:hAnsi="Times New Roman" w:cs="Times New Roman"/>
          <w:sz w:val="24"/>
          <w:szCs w:val="24"/>
        </w:rPr>
      </w:pPr>
      <w:r w:rsidRPr="005B5BC0">
        <w:rPr>
          <w:rFonts w:ascii="Times New Roman" w:hAnsi="Times New Roman" w:cs="Times New Roman"/>
          <w:sz w:val="24"/>
          <w:szCs w:val="24"/>
        </w:rPr>
        <w:t>Agricultural science is central to national development, especially in agrarian economies like Nigeria where agriculture employs over 35% of the labor force and contributes significantly to GDP (National Bureau of Statistics \[NBS], 2023). In the Niger Delta region, despite abundant natural resources and fertile land, youth participation in agriculture remains low, partly due to ineffective educational strategies that fail to bridge the gap between theoretical instruction and practical application (</w:t>
      </w:r>
      <w:proofErr w:type="spellStart"/>
      <w:r w:rsidRPr="005B5BC0">
        <w:rPr>
          <w:rFonts w:ascii="Times New Roman" w:hAnsi="Times New Roman" w:cs="Times New Roman"/>
          <w:sz w:val="24"/>
          <w:szCs w:val="24"/>
        </w:rPr>
        <w:t>Okon</w:t>
      </w:r>
      <w:proofErr w:type="spellEnd"/>
      <w:r w:rsidRPr="005B5BC0">
        <w:rPr>
          <w:rFonts w:ascii="Times New Roman" w:hAnsi="Times New Roman" w:cs="Times New Roman"/>
          <w:sz w:val="24"/>
          <w:szCs w:val="24"/>
        </w:rPr>
        <w:t xml:space="preserve"> &amp; Essien, 2021). Traditional methods of teaching </w:t>
      </w:r>
      <w:proofErr w:type="spellStart"/>
      <w:r w:rsidRPr="005B5BC0">
        <w:rPr>
          <w:rFonts w:ascii="Times New Roman" w:hAnsi="Times New Roman" w:cs="Times New Roman"/>
          <w:sz w:val="24"/>
          <w:szCs w:val="24"/>
        </w:rPr>
        <w:t>agro</w:t>
      </w:r>
      <w:proofErr w:type="spellEnd"/>
      <w:r w:rsidRPr="005B5BC0">
        <w:rPr>
          <w:rFonts w:ascii="Times New Roman" w:hAnsi="Times New Roman" w:cs="Times New Roman"/>
          <w:sz w:val="24"/>
          <w:szCs w:val="24"/>
        </w:rPr>
        <w:t>-science often rely heavily on rote learning, with limited access to laboratories, fieldwo</w:t>
      </w:r>
      <w:r w:rsidR="00282E7C">
        <w:rPr>
          <w:rFonts w:ascii="Times New Roman" w:hAnsi="Times New Roman" w:cs="Times New Roman"/>
          <w:sz w:val="24"/>
          <w:szCs w:val="24"/>
        </w:rPr>
        <w:t xml:space="preserve">rk, or mechanized farming tools </w:t>
      </w:r>
      <w:r w:rsidRPr="005B5BC0">
        <w:rPr>
          <w:rFonts w:ascii="Times New Roman" w:hAnsi="Times New Roman" w:cs="Times New Roman"/>
          <w:sz w:val="24"/>
          <w:szCs w:val="24"/>
        </w:rPr>
        <w:t>thus impeding the experiential learning crucial for competence in modern agriculture (Adebayo et al., 2020).</w:t>
      </w:r>
    </w:p>
    <w:p w:rsidR="005B5BC0" w:rsidRDefault="005B5BC0" w:rsidP="005237A5">
      <w:pPr>
        <w:spacing w:line="480" w:lineRule="auto"/>
        <w:jc w:val="both"/>
        <w:rPr>
          <w:rFonts w:ascii="Times New Roman" w:hAnsi="Times New Roman" w:cs="Times New Roman"/>
          <w:sz w:val="24"/>
          <w:szCs w:val="24"/>
        </w:rPr>
      </w:pPr>
      <w:r w:rsidRPr="005B5BC0">
        <w:rPr>
          <w:rFonts w:ascii="Times New Roman" w:hAnsi="Times New Roman" w:cs="Times New Roman"/>
          <w:sz w:val="24"/>
          <w:szCs w:val="24"/>
        </w:rPr>
        <w:t>In response to these challenges, educational technology has increasingly become a catalyst for reforming agricultural education. Among these innovations, Artificial Intelligence (AI)-powered simulations stand out for their capacity to create immersive, interactive, and learner-centered environments (Chen et al., 2022). These simulations can mimic re</w:t>
      </w:r>
      <w:r w:rsidR="00282E7C">
        <w:rPr>
          <w:rFonts w:ascii="Times New Roman" w:hAnsi="Times New Roman" w:cs="Times New Roman"/>
          <w:sz w:val="24"/>
          <w:szCs w:val="24"/>
        </w:rPr>
        <w:t xml:space="preserve">al-world agricultural scenarios </w:t>
      </w:r>
      <w:r w:rsidRPr="005B5BC0">
        <w:rPr>
          <w:rFonts w:ascii="Times New Roman" w:hAnsi="Times New Roman" w:cs="Times New Roman"/>
          <w:sz w:val="24"/>
          <w:szCs w:val="24"/>
        </w:rPr>
        <w:t xml:space="preserve">such as crop rotation, </w:t>
      </w:r>
      <w:r w:rsidR="00282E7C">
        <w:rPr>
          <w:rFonts w:ascii="Times New Roman" w:hAnsi="Times New Roman" w:cs="Times New Roman"/>
          <w:sz w:val="24"/>
          <w:szCs w:val="24"/>
        </w:rPr>
        <w:t xml:space="preserve">pest control, and soil analysis </w:t>
      </w:r>
      <w:r w:rsidRPr="005B5BC0">
        <w:rPr>
          <w:rFonts w:ascii="Times New Roman" w:hAnsi="Times New Roman" w:cs="Times New Roman"/>
          <w:sz w:val="24"/>
          <w:szCs w:val="24"/>
        </w:rPr>
        <w:t xml:space="preserve">allowing students to engage in risk-free experimentation while building practical skills. Research has shown that AI-enhanced simulations significantly improve conceptual understanding, critical thinking, and decision-making abilities in STEM education (Nwankwo &amp; Oladele, 2022). However, limited empirical studies exist on their application within </w:t>
      </w:r>
      <w:proofErr w:type="spellStart"/>
      <w:r w:rsidRPr="005B5BC0">
        <w:rPr>
          <w:rFonts w:ascii="Times New Roman" w:hAnsi="Times New Roman" w:cs="Times New Roman"/>
          <w:sz w:val="24"/>
          <w:szCs w:val="24"/>
        </w:rPr>
        <w:t>agro</w:t>
      </w:r>
      <w:proofErr w:type="spellEnd"/>
      <w:r w:rsidRPr="005B5BC0">
        <w:rPr>
          <w:rFonts w:ascii="Times New Roman" w:hAnsi="Times New Roman" w:cs="Times New Roman"/>
          <w:sz w:val="24"/>
          <w:szCs w:val="24"/>
        </w:rPr>
        <w:t>-science education in sub-Saharan Africa, particularly in underserved regions like the Niger Delta.</w:t>
      </w:r>
    </w:p>
    <w:p w:rsidR="00425373" w:rsidRPr="00425373" w:rsidRDefault="00425373" w:rsidP="005237A5">
      <w:pPr>
        <w:spacing w:line="480" w:lineRule="auto"/>
        <w:jc w:val="both"/>
        <w:rPr>
          <w:rFonts w:ascii="Times New Roman" w:hAnsi="Times New Roman" w:cs="Times New Roman"/>
          <w:sz w:val="24"/>
          <w:szCs w:val="24"/>
        </w:rPr>
      </w:pPr>
      <w:r w:rsidRPr="00425373">
        <w:rPr>
          <w:rFonts w:ascii="Times New Roman" w:hAnsi="Times New Roman" w:cs="Times New Roman"/>
          <w:sz w:val="24"/>
          <w:szCs w:val="24"/>
        </w:rPr>
        <w:t xml:space="preserve">In Nigeria, the adoption of AI in education remains nascent but promising. The Federal Government, through policy frameworks like the National Digital Economy Policy and Strategy (2020–2030), encourages the integration of emerging technologies in education. However, the </w:t>
      </w:r>
      <w:r w:rsidRPr="00425373">
        <w:rPr>
          <w:rFonts w:ascii="Times New Roman" w:hAnsi="Times New Roman" w:cs="Times New Roman"/>
          <w:sz w:val="24"/>
          <w:szCs w:val="24"/>
        </w:rPr>
        <w:lastRenderedPageBreak/>
        <w:t>actual deployment of AI-based educational tools in tertiary institutions—especially in disciplines lik</w:t>
      </w:r>
      <w:r>
        <w:rPr>
          <w:rFonts w:ascii="Times New Roman" w:hAnsi="Times New Roman" w:cs="Times New Roman"/>
          <w:sz w:val="24"/>
          <w:szCs w:val="24"/>
        </w:rPr>
        <w:t xml:space="preserve">e agriculture </w:t>
      </w:r>
      <w:r w:rsidRPr="00425373">
        <w:rPr>
          <w:rFonts w:ascii="Times New Roman" w:hAnsi="Times New Roman" w:cs="Times New Roman"/>
          <w:sz w:val="24"/>
          <w:szCs w:val="24"/>
        </w:rPr>
        <w:t>has been slow and largely unstructured (Adedoyin &amp;</w:t>
      </w:r>
      <w:proofErr w:type="spellStart"/>
      <w:r w:rsidRPr="00425373">
        <w:rPr>
          <w:rFonts w:ascii="Times New Roman" w:hAnsi="Times New Roman" w:cs="Times New Roman"/>
          <w:sz w:val="24"/>
          <w:szCs w:val="24"/>
        </w:rPr>
        <w:t>Soykan</w:t>
      </w:r>
      <w:proofErr w:type="spellEnd"/>
      <w:r w:rsidRPr="00425373">
        <w:rPr>
          <w:rFonts w:ascii="Times New Roman" w:hAnsi="Times New Roman" w:cs="Times New Roman"/>
          <w:sz w:val="24"/>
          <w:szCs w:val="24"/>
        </w:rPr>
        <w:t xml:space="preserve">, 2020). The Niger Delta region, in particular, has received minimal scholarly and policy attention in terms of technological integration into </w:t>
      </w:r>
      <w:proofErr w:type="spellStart"/>
      <w:r w:rsidRPr="00425373">
        <w:rPr>
          <w:rFonts w:ascii="Times New Roman" w:hAnsi="Times New Roman" w:cs="Times New Roman"/>
          <w:sz w:val="24"/>
          <w:szCs w:val="24"/>
        </w:rPr>
        <w:t>agro</w:t>
      </w:r>
      <w:proofErr w:type="spellEnd"/>
      <w:r w:rsidRPr="00425373">
        <w:rPr>
          <w:rFonts w:ascii="Times New Roman" w:hAnsi="Times New Roman" w:cs="Times New Roman"/>
          <w:sz w:val="24"/>
          <w:szCs w:val="24"/>
        </w:rPr>
        <w:t>-science education, creating a critical gap in both educational equity and innovation.</w:t>
      </w:r>
    </w:p>
    <w:p w:rsidR="005A59B9" w:rsidRPr="005B5BC0" w:rsidRDefault="005B5BC0" w:rsidP="005237A5">
      <w:pPr>
        <w:spacing w:line="480" w:lineRule="auto"/>
        <w:jc w:val="both"/>
        <w:rPr>
          <w:rFonts w:ascii="Times New Roman" w:hAnsi="Times New Roman" w:cs="Times New Roman"/>
          <w:sz w:val="24"/>
          <w:szCs w:val="24"/>
        </w:rPr>
      </w:pPr>
      <w:r w:rsidRPr="005B5BC0">
        <w:rPr>
          <w:rFonts w:ascii="Times New Roman" w:hAnsi="Times New Roman" w:cs="Times New Roman"/>
          <w:sz w:val="24"/>
          <w:szCs w:val="24"/>
        </w:rPr>
        <w:t xml:space="preserve">This study therefore seeks to evaluate the effectiveness of AI-enhanced </w:t>
      </w:r>
      <w:proofErr w:type="spellStart"/>
      <w:r w:rsidRPr="005B5BC0">
        <w:rPr>
          <w:rFonts w:ascii="Times New Roman" w:hAnsi="Times New Roman" w:cs="Times New Roman"/>
          <w:sz w:val="24"/>
          <w:szCs w:val="24"/>
        </w:rPr>
        <w:t>agro</w:t>
      </w:r>
      <w:proofErr w:type="spellEnd"/>
      <w:r w:rsidRPr="005B5BC0">
        <w:rPr>
          <w:rFonts w:ascii="Times New Roman" w:hAnsi="Times New Roman" w:cs="Times New Roman"/>
          <w:sz w:val="24"/>
          <w:szCs w:val="24"/>
        </w:rPr>
        <w:t xml:space="preserve">-science simulations in improving university students’ comprehension and application of agricultural concepts in the Niger Delta. By integrating AI-driven tools into </w:t>
      </w:r>
      <w:proofErr w:type="spellStart"/>
      <w:r w:rsidRPr="005B5BC0">
        <w:rPr>
          <w:rFonts w:ascii="Times New Roman" w:hAnsi="Times New Roman" w:cs="Times New Roman"/>
          <w:sz w:val="24"/>
          <w:szCs w:val="24"/>
        </w:rPr>
        <w:t>agro</w:t>
      </w:r>
      <w:proofErr w:type="spellEnd"/>
      <w:r w:rsidRPr="005B5BC0">
        <w:rPr>
          <w:rFonts w:ascii="Times New Roman" w:hAnsi="Times New Roman" w:cs="Times New Roman"/>
          <w:sz w:val="24"/>
          <w:szCs w:val="24"/>
        </w:rPr>
        <w:t>-science curricula and assessing their impact using both qualitative and quantitative methodologies, the research aims to provide evidence-based recommendations for educational policy, curriculum design, and resource allocation. Furthermore, it seeks to explore how such innovations can motivate youth engagement in sus</w:t>
      </w:r>
      <w:r w:rsidR="00282E7C">
        <w:rPr>
          <w:rFonts w:ascii="Times New Roman" w:hAnsi="Times New Roman" w:cs="Times New Roman"/>
          <w:sz w:val="24"/>
          <w:szCs w:val="24"/>
        </w:rPr>
        <w:t xml:space="preserve">tainable agricultural practices </w:t>
      </w:r>
      <w:r w:rsidRPr="005B5BC0">
        <w:rPr>
          <w:rFonts w:ascii="Times New Roman" w:hAnsi="Times New Roman" w:cs="Times New Roman"/>
          <w:sz w:val="24"/>
          <w:szCs w:val="24"/>
        </w:rPr>
        <w:t>contributing to food security and rural development in the region.</w:t>
      </w:r>
    </w:p>
    <w:p w:rsidR="00F1665E" w:rsidRPr="005A59B9" w:rsidRDefault="00F1665E" w:rsidP="005A59B9">
      <w:pPr>
        <w:pStyle w:val="ListParagraph"/>
        <w:numPr>
          <w:ilvl w:val="0"/>
          <w:numId w:val="14"/>
        </w:numPr>
        <w:spacing w:before="100" w:beforeAutospacing="1" w:after="100" w:afterAutospacing="1" w:line="360" w:lineRule="auto"/>
        <w:outlineLvl w:val="2"/>
        <w:rPr>
          <w:rFonts w:ascii="Times New Roman" w:eastAsia="Times New Roman" w:hAnsi="Times New Roman" w:cs="Times New Roman"/>
          <w:b/>
          <w:bCs/>
          <w:sz w:val="27"/>
          <w:szCs w:val="27"/>
        </w:rPr>
      </w:pPr>
      <w:r w:rsidRPr="005A59B9">
        <w:rPr>
          <w:rFonts w:ascii="Times New Roman" w:eastAsia="Times New Roman" w:hAnsi="Times New Roman" w:cs="Times New Roman"/>
          <w:b/>
          <w:bCs/>
          <w:sz w:val="27"/>
          <w:szCs w:val="27"/>
        </w:rPr>
        <w:t>Statement of the Problem</w:t>
      </w:r>
    </w:p>
    <w:p w:rsidR="00F1665E" w:rsidRPr="00F1665E" w:rsidRDefault="00F1665E" w:rsidP="005237A5">
      <w:pPr>
        <w:spacing w:before="100" w:beforeAutospacing="1" w:after="100" w:afterAutospacing="1" w:line="480" w:lineRule="auto"/>
        <w:jc w:val="both"/>
        <w:rPr>
          <w:rFonts w:ascii="Times New Roman" w:eastAsia="Times New Roman" w:hAnsi="Times New Roman" w:cs="Times New Roman"/>
          <w:sz w:val="24"/>
          <w:szCs w:val="24"/>
        </w:rPr>
      </w:pPr>
      <w:r w:rsidRPr="00F1665E">
        <w:rPr>
          <w:rFonts w:ascii="Times New Roman" w:eastAsia="Times New Roman" w:hAnsi="Times New Roman" w:cs="Times New Roman"/>
          <w:sz w:val="24"/>
          <w:szCs w:val="24"/>
        </w:rPr>
        <w:t>Despite Nigeria’s dependence on agriculture for economic stability and food security, the effectiv</w:t>
      </w:r>
      <w:r w:rsidR="005A59B9">
        <w:rPr>
          <w:rFonts w:ascii="Times New Roman" w:eastAsia="Times New Roman" w:hAnsi="Times New Roman" w:cs="Times New Roman"/>
          <w:sz w:val="24"/>
          <w:szCs w:val="24"/>
        </w:rPr>
        <w:t xml:space="preserve">eness of </w:t>
      </w:r>
      <w:proofErr w:type="spellStart"/>
      <w:r w:rsidR="005A59B9">
        <w:rPr>
          <w:rFonts w:ascii="Times New Roman" w:eastAsia="Times New Roman" w:hAnsi="Times New Roman" w:cs="Times New Roman"/>
          <w:sz w:val="24"/>
          <w:szCs w:val="24"/>
        </w:rPr>
        <w:t>agro</w:t>
      </w:r>
      <w:proofErr w:type="spellEnd"/>
      <w:r w:rsidR="005A59B9">
        <w:rPr>
          <w:rFonts w:ascii="Times New Roman" w:eastAsia="Times New Roman" w:hAnsi="Times New Roman" w:cs="Times New Roman"/>
          <w:sz w:val="24"/>
          <w:szCs w:val="24"/>
        </w:rPr>
        <w:t xml:space="preserve">-science education </w:t>
      </w:r>
      <w:r w:rsidRPr="00F1665E">
        <w:rPr>
          <w:rFonts w:ascii="Times New Roman" w:eastAsia="Times New Roman" w:hAnsi="Times New Roman" w:cs="Times New Roman"/>
          <w:sz w:val="24"/>
          <w:szCs w:val="24"/>
        </w:rPr>
        <w:t>particu</w:t>
      </w:r>
      <w:r w:rsidR="005A59B9">
        <w:rPr>
          <w:rFonts w:ascii="Times New Roman" w:eastAsia="Times New Roman" w:hAnsi="Times New Roman" w:cs="Times New Roman"/>
          <w:sz w:val="24"/>
          <w:szCs w:val="24"/>
        </w:rPr>
        <w:t xml:space="preserve">larly in the Niger Delta region </w:t>
      </w:r>
      <w:r w:rsidRPr="00F1665E">
        <w:rPr>
          <w:rFonts w:ascii="Times New Roman" w:eastAsia="Times New Roman" w:hAnsi="Times New Roman" w:cs="Times New Roman"/>
          <w:sz w:val="24"/>
          <w:szCs w:val="24"/>
        </w:rPr>
        <w:t>remains critically underdeveloped (</w:t>
      </w:r>
      <w:proofErr w:type="spellStart"/>
      <w:r w:rsidRPr="00F1665E">
        <w:rPr>
          <w:rFonts w:ascii="Times New Roman" w:eastAsia="Times New Roman" w:hAnsi="Times New Roman" w:cs="Times New Roman"/>
          <w:sz w:val="24"/>
          <w:szCs w:val="24"/>
        </w:rPr>
        <w:t>Okon</w:t>
      </w:r>
      <w:proofErr w:type="spellEnd"/>
      <w:r w:rsidRPr="00F1665E">
        <w:rPr>
          <w:rFonts w:ascii="Times New Roman" w:eastAsia="Times New Roman" w:hAnsi="Times New Roman" w:cs="Times New Roman"/>
          <w:sz w:val="24"/>
          <w:szCs w:val="24"/>
        </w:rPr>
        <w:t xml:space="preserve"> &amp; Essien, 2021). University students studying agricultural science often struggle to apply theoretical knowledge to real-life farming challenges due to limited access to practical learning facilities, outdated curricula, and minimal exposure to modern farming technologies (Adebayo et al., 2020). This gap between knowledge and application is further widened by the lack of interactive teaching methodologies that can stimulate interest and foster deeper understanding among students.</w:t>
      </w:r>
    </w:p>
    <w:p w:rsidR="00F1665E" w:rsidRPr="00F1665E" w:rsidRDefault="00F1665E" w:rsidP="005237A5">
      <w:pPr>
        <w:spacing w:before="100" w:beforeAutospacing="1" w:after="100" w:afterAutospacing="1" w:line="480" w:lineRule="auto"/>
        <w:jc w:val="both"/>
        <w:rPr>
          <w:rFonts w:ascii="Times New Roman" w:eastAsia="Times New Roman" w:hAnsi="Times New Roman" w:cs="Times New Roman"/>
          <w:sz w:val="24"/>
          <w:szCs w:val="24"/>
        </w:rPr>
      </w:pPr>
      <w:r w:rsidRPr="00F1665E">
        <w:rPr>
          <w:rFonts w:ascii="Times New Roman" w:eastAsia="Times New Roman" w:hAnsi="Times New Roman" w:cs="Times New Roman"/>
          <w:sz w:val="24"/>
          <w:szCs w:val="24"/>
        </w:rPr>
        <w:lastRenderedPageBreak/>
        <w:t>In an era where Artificial Intelligence (AI) is transforming global education systems, Nigerian institutions have been slow to adopt AI-powered tools that could bridge these learning deficiencies (Nwankwo &amp; Oladele, 2022). AI simulations offer experiential, data-driven, and adaptive learning opportunities that are especially useful in disciplines</w:t>
      </w:r>
      <w:r w:rsidR="005A59B9">
        <w:rPr>
          <w:rFonts w:ascii="Times New Roman" w:eastAsia="Times New Roman" w:hAnsi="Times New Roman" w:cs="Times New Roman"/>
          <w:sz w:val="24"/>
          <w:szCs w:val="24"/>
        </w:rPr>
        <w:t xml:space="preserve"> requiring practical engagement </w:t>
      </w:r>
      <w:r w:rsidRPr="00F1665E">
        <w:rPr>
          <w:rFonts w:ascii="Times New Roman" w:eastAsia="Times New Roman" w:hAnsi="Times New Roman" w:cs="Times New Roman"/>
          <w:sz w:val="24"/>
          <w:szCs w:val="24"/>
        </w:rPr>
        <w:t>yet their use in agricultural science education in the Niger Delta remains largely unexplored. As a result, many students graduate with insufficient skills to contribute effectively to Nigeria’s agricultural development or to pursue careers in modern agriculture (Chen et al., 2022).</w:t>
      </w:r>
    </w:p>
    <w:p w:rsidR="00C54F3F" w:rsidRDefault="00F1665E" w:rsidP="00C54F3F">
      <w:pPr>
        <w:pStyle w:val="Heading3"/>
        <w:spacing w:line="480" w:lineRule="auto"/>
        <w:jc w:val="both"/>
        <w:rPr>
          <w:rStyle w:val="Strong"/>
          <w:b/>
          <w:bCs/>
        </w:rPr>
      </w:pPr>
      <w:r w:rsidRPr="00AF0EAD">
        <w:rPr>
          <w:b w:val="0"/>
          <w:sz w:val="24"/>
          <w:szCs w:val="24"/>
        </w:rPr>
        <w:t xml:space="preserve">Without a deliberate effort to integrate innovative, AI-driven educational technologies into the teaching of </w:t>
      </w:r>
      <w:proofErr w:type="spellStart"/>
      <w:r w:rsidRPr="00AF0EAD">
        <w:rPr>
          <w:b w:val="0"/>
          <w:sz w:val="24"/>
          <w:szCs w:val="24"/>
        </w:rPr>
        <w:t>agro</w:t>
      </w:r>
      <w:proofErr w:type="spellEnd"/>
      <w:r w:rsidRPr="00AF0EAD">
        <w:rPr>
          <w:b w:val="0"/>
          <w:sz w:val="24"/>
          <w:szCs w:val="24"/>
        </w:rPr>
        <w:t xml:space="preserve">-science, the region risks perpetuating a cycle of theoretical learning that lacks real-world applicability. This study addresses the urgent need to evaluate how AI-powered </w:t>
      </w:r>
      <w:proofErr w:type="spellStart"/>
      <w:r w:rsidRPr="00AF0EAD">
        <w:rPr>
          <w:b w:val="0"/>
          <w:sz w:val="24"/>
          <w:szCs w:val="24"/>
        </w:rPr>
        <w:t>agro</w:t>
      </w:r>
      <w:proofErr w:type="spellEnd"/>
      <w:r w:rsidRPr="00AF0EAD">
        <w:rPr>
          <w:b w:val="0"/>
          <w:sz w:val="24"/>
          <w:szCs w:val="24"/>
        </w:rPr>
        <w:t xml:space="preserve">-science simulations can enhance student comprehension and </w:t>
      </w:r>
      <w:r w:rsidR="00AF0EAD">
        <w:rPr>
          <w:b w:val="0"/>
          <w:sz w:val="24"/>
          <w:szCs w:val="24"/>
        </w:rPr>
        <w:t xml:space="preserve">applications </w:t>
      </w:r>
      <w:r w:rsidR="00C54F3F">
        <w:rPr>
          <w:b w:val="0"/>
          <w:sz w:val="24"/>
          <w:szCs w:val="24"/>
        </w:rPr>
        <w:t xml:space="preserve">potentially </w:t>
      </w:r>
      <w:r w:rsidR="00C54F3F" w:rsidRPr="00C54F3F">
        <w:rPr>
          <w:b w:val="0"/>
          <w:sz w:val="24"/>
          <w:szCs w:val="24"/>
        </w:rPr>
        <w:t>transforming the agricultural education landscape in the Niger Delta and beyond.</w:t>
      </w:r>
    </w:p>
    <w:p w:rsidR="00AF0EAD" w:rsidRPr="00C54F3F" w:rsidRDefault="00AF0EAD" w:rsidP="00C54F3F">
      <w:pPr>
        <w:pStyle w:val="Heading3"/>
        <w:numPr>
          <w:ilvl w:val="1"/>
          <w:numId w:val="14"/>
        </w:numPr>
        <w:spacing w:line="480" w:lineRule="auto"/>
        <w:jc w:val="both"/>
      </w:pPr>
      <w:r w:rsidRPr="00AF0EAD">
        <w:t>Delimitations of the Study</w:t>
      </w:r>
    </w:p>
    <w:p w:rsidR="00AF0EAD" w:rsidRPr="00AF0EAD" w:rsidRDefault="00AF0EAD" w:rsidP="00AF0EAD">
      <w:pPr>
        <w:spacing w:before="100" w:beforeAutospacing="1" w:after="100" w:afterAutospacing="1" w:line="480" w:lineRule="auto"/>
        <w:jc w:val="both"/>
        <w:rPr>
          <w:rFonts w:ascii="Times New Roman" w:eastAsia="Times New Roman" w:hAnsi="Times New Roman" w:cs="Times New Roman"/>
          <w:sz w:val="24"/>
          <w:szCs w:val="24"/>
        </w:rPr>
      </w:pPr>
      <w:r w:rsidRPr="00AF0EAD">
        <w:rPr>
          <w:rFonts w:ascii="Times New Roman" w:eastAsia="Times New Roman" w:hAnsi="Times New Roman" w:cs="Times New Roman"/>
          <w:sz w:val="24"/>
          <w:szCs w:val="24"/>
        </w:rPr>
        <w:t xml:space="preserve">Delimitations refer to the boundaries or scope intentionally set by the researcher to narrow the focus of the study. They help define what the study </w:t>
      </w:r>
      <w:r w:rsidRPr="00AF0EAD">
        <w:rPr>
          <w:rFonts w:ascii="Times New Roman" w:eastAsia="Times New Roman" w:hAnsi="Times New Roman" w:cs="Times New Roman"/>
          <w:bCs/>
          <w:sz w:val="24"/>
          <w:szCs w:val="24"/>
        </w:rPr>
        <w:t>will</w:t>
      </w:r>
      <w:r w:rsidRPr="00AF0EAD">
        <w:rPr>
          <w:rFonts w:ascii="Times New Roman" w:eastAsia="Times New Roman" w:hAnsi="Times New Roman" w:cs="Times New Roman"/>
          <w:sz w:val="24"/>
          <w:szCs w:val="24"/>
        </w:rPr>
        <w:t xml:space="preserve"> and </w:t>
      </w:r>
      <w:r w:rsidRPr="00AF0EAD">
        <w:rPr>
          <w:rFonts w:ascii="Times New Roman" w:eastAsia="Times New Roman" w:hAnsi="Times New Roman" w:cs="Times New Roman"/>
          <w:bCs/>
          <w:sz w:val="24"/>
          <w:szCs w:val="24"/>
        </w:rPr>
        <w:t>will not</w:t>
      </w:r>
      <w:r w:rsidRPr="00AF0EAD">
        <w:rPr>
          <w:rFonts w:ascii="Times New Roman" w:eastAsia="Times New Roman" w:hAnsi="Times New Roman" w:cs="Times New Roman"/>
          <w:sz w:val="24"/>
          <w:szCs w:val="24"/>
        </w:rPr>
        <w:t xml:space="preserve"> cover, based on practical, theoretical, and methodological considerations.</w:t>
      </w:r>
    </w:p>
    <w:p w:rsidR="00AF0EAD" w:rsidRDefault="00AF0EAD" w:rsidP="00AF0EA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F0EAD">
        <w:rPr>
          <w:rFonts w:ascii="Times New Roman" w:eastAsia="Times New Roman" w:hAnsi="Times New Roman" w:cs="Times New Roman"/>
          <w:b/>
          <w:bCs/>
          <w:sz w:val="24"/>
          <w:szCs w:val="24"/>
        </w:rPr>
        <w:t>Geographical Scope</w:t>
      </w:r>
    </w:p>
    <w:p w:rsidR="00AF0EAD" w:rsidRPr="00AF0EAD" w:rsidRDefault="00AF0EAD" w:rsidP="00AF0EAD">
      <w:pPr>
        <w:spacing w:before="100" w:beforeAutospacing="1" w:after="100" w:afterAutospacing="1" w:line="480" w:lineRule="auto"/>
        <w:ind w:left="360"/>
        <w:jc w:val="both"/>
        <w:rPr>
          <w:rFonts w:ascii="Times New Roman" w:eastAsia="Times New Roman" w:hAnsi="Times New Roman" w:cs="Times New Roman"/>
          <w:sz w:val="24"/>
          <w:szCs w:val="24"/>
        </w:rPr>
      </w:pPr>
      <w:r w:rsidRPr="00AF0EAD">
        <w:rPr>
          <w:rFonts w:ascii="Times New Roman" w:eastAsia="Times New Roman" w:hAnsi="Times New Roman" w:cs="Times New Roman"/>
          <w:sz w:val="24"/>
          <w:szCs w:val="24"/>
        </w:rPr>
        <w:t xml:space="preserve">This study is </w:t>
      </w:r>
      <w:r w:rsidRPr="00AF0EAD">
        <w:rPr>
          <w:rFonts w:ascii="Times New Roman" w:eastAsia="Times New Roman" w:hAnsi="Times New Roman" w:cs="Times New Roman"/>
          <w:bCs/>
          <w:sz w:val="24"/>
          <w:szCs w:val="24"/>
        </w:rPr>
        <w:t>delimited to universities in the Niger Delta region of Nigeria</w:t>
      </w:r>
      <w:r w:rsidRPr="00AF0EAD">
        <w:rPr>
          <w:rFonts w:ascii="Times New Roman" w:eastAsia="Times New Roman" w:hAnsi="Times New Roman" w:cs="Times New Roman"/>
          <w:sz w:val="24"/>
          <w:szCs w:val="24"/>
        </w:rPr>
        <w:t xml:space="preserve">. While </w:t>
      </w:r>
      <w:proofErr w:type="spellStart"/>
      <w:r w:rsidRPr="00AF0EAD">
        <w:rPr>
          <w:rFonts w:ascii="Times New Roman" w:eastAsia="Times New Roman" w:hAnsi="Times New Roman" w:cs="Times New Roman"/>
          <w:sz w:val="24"/>
          <w:szCs w:val="24"/>
        </w:rPr>
        <w:t>agro</w:t>
      </w:r>
      <w:proofErr w:type="spellEnd"/>
      <w:r w:rsidRPr="00AF0EAD">
        <w:rPr>
          <w:rFonts w:ascii="Times New Roman" w:eastAsia="Times New Roman" w:hAnsi="Times New Roman" w:cs="Times New Roman"/>
          <w:sz w:val="24"/>
          <w:szCs w:val="24"/>
        </w:rPr>
        <w:t>-science is taught across the country, this research focuses only on institutions within this geopolitical zone to allow for regional specificity and contextual relevance.</w:t>
      </w:r>
    </w:p>
    <w:p w:rsidR="00AF0EAD" w:rsidRDefault="00AF0EAD" w:rsidP="00AF0EA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F0EAD">
        <w:rPr>
          <w:rFonts w:ascii="Times New Roman" w:eastAsia="Times New Roman" w:hAnsi="Times New Roman" w:cs="Times New Roman"/>
          <w:b/>
          <w:bCs/>
          <w:sz w:val="24"/>
          <w:szCs w:val="24"/>
        </w:rPr>
        <w:lastRenderedPageBreak/>
        <w:t>Disciplinary Focus</w:t>
      </w:r>
    </w:p>
    <w:p w:rsidR="00AF0EAD" w:rsidRPr="00AF0EAD" w:rsidRDefault="00AF0EAD" w:rsidP="00AF0EAD">
      <w:pPr>
        <w:spacing w:before="100" w:beforeAutospacing="1" w:after="100" w:afterAutospacing="1" w:line="480" w:lineRule="auto"/>
        <w:ind w:left="360"/>
        <w:jc w:val="both"/>
        <w:rPr>
          <w:rFonts w:ascii="Times New Roman" w:eastAsia="Times New Roman" w:hAnsi="Times New Roman" w:cs="Times New Roman"/>
          <w:sz w:val="24"/>
          <w:szCs w:val="24"/>
        </w:rPr>
      </w:pPr>
      <w:r w:rsidRPr="00AF0EAD">
        <w:rPr>
          <w:rFonts w:ascii="Times New Roman" w:eastAsia="Times New Roman" w:hAnsi="Times New Roman" w:cs="Times New Roman"/>
          <w:sz w:val="24"/>
          <w:szCs w:val="24"/>
        </w:rPr>
        <w:t xml:space="preserve">The study is </w:t>
      </w:r>
      <w:r w:rsidRPr="00AF0EAD">
        <w:rPr>
          <w:rFonts w:ascii="Times New Roman" w:eastAsia="Times New Roman" w:hAnsi="Times New Roman" w:cs="Times New Roman"/>
          <w:bCs/>
          <w:sz w:val="24"/>
          <w:szCs w:val="24"/>
        </w:rPr>
        <w:t xml:space="preserve">limited to </w:t>
      </w:r>
      <w:proofErr w:type="spellStart"/>
      <w:r w:rsidRPr="00AF0EAD">
        <w:rPr>
          <w:rFonts w:ascii="Times New Roman" w:eastAsia="Times New Roman" w:hAnsi="Times New Roman" w:cs="Times New Roman"/>
          <w:bCs/>
          <w:sz w:val="24"/>
          <w:szCs w:val="24"/>
        </w:rPr>
        <w:t>agro</w:t>
      </w:r>
      <w:proofErr w:type="spellEnd"/>
      <w:r w:rsidRPr="00AF0EAD">
        <w:rPr>
          <w:rFonts w:ascii="Times New Roman" w:eastAsia="Times New Roman" w:hAnsi="Times New Roman" w:cs="Times New Roman"/>
          <w:bCs/>
          <w:sz w:val="24"/>
          <w:szCs w:val="24"/>
        </w:rPr>
        <w:t>-science or agriculture-related programs</w:t>
      </w:r>
      <w:r w:rsidRPr="00AF0EAD">
        <w:rPr>
          <w:rFonts w:ascii="Times New Roman" w:eastAsia="Times New Roman" w:hAnsi="Times New Roman" w:cs="Times New Roman"/>
          <w:sz w:val="24"/>
          <w:szCs w:val="24"/>
        </w:rPr>
        <w:t>. Students from other science or non-science disciplines were excluded to maintain disciplinary coherence and ensure the relevance of the AI simulations.</w:t>
      </w:r>
    </w:p>
    <w:p w:rsidR="00AF0EAD" w:rsidRDefault="00AF0EAD" w:rsidP="00AF0EA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F0EAD">
        <w:rPr>
          <w:rFonts w:ascii="Times New Roman" w:eastAsia="Times New Roman" w:hAnsi="Times New Roman" w:cs="Times New Roman"/>
          <w:b/>
          <w:bCs/>
          <w:sz w:val="24"/>
          <w:szCs w:val="24"/>
        </w:rPr>
        <w:t>Level of Education</w:t>
      </w:r>
    </w:p>
    <w:p w:rsidR="00AF0EAD" w:rsidRPr="00AF0EAD" w:rsidRDefault="00AF0EAD" w:rsidP="00A730FE">
      <w:pPr>
        <w:spacing w:before="100" w:beforeAutospacing="1" w:after="100" w:afterAutospacing="1" w:line="480" w:lineRule="auto"/>
        <w:ind w:left="360"/>
        <w:jc w:val="both"/>
        <w:rPr>
          <w:rFonts w:ascii="Times New Roman" w:eastAsia="Times New Roman" w:hAnsi="Times New Roman" w:cs="Times New Roman"/>
          <w:sz w:val="24"/>
          <w:szCs w:val="24"/>
        </w:rPr>
      </w:pPr>
      <w:r w:rsidRPr="00AF0EAD">
        <w:rPr>
          <w:rFonts w:ascii="Times New Roman" w:eastAsia="Times New Roman" w:hAnsi="Times New Roman" w:cs="Times New Roman"/>
          <w:sz w:val="24"/>
          <w:szCs w:val="24"/>
        </w:rPr>
        <w:t xml:space="preserve">The research focuses on </w:t>
      </w:r>
      <w:r w:rsidRPr="00AF0EAD">
        <w:rPr>
          <w:rFonts w:ascii="Times New Roman" w:eastAsia="Times New Roman" w:hAnsi="Times New Roman" w:cs="Times New Roman"/>
          <w:bCs/>
          <w:sz w:val="24"/>
          <w:szCs w:val="24"/>
        </w:rPr>
        <w:t>undergraduate university students</w:t>
      </w:r>
      <w:r w:rsidRPr="00AF0EAD">
        <w:rPr>
          <w:rFonts w:ascii="Times New Roman" w:eastAsia="Times New Roman" w:hAnsi="Times New Roman" w:cs="Times New Roman"/>
          <w:sz w:val="24"/>
          <w:szCs w:val="24"/>
        </w:rPr>
        <w:t xml:space="preserve">, specifically those in 200–400 level who have taken at least one </w:t>
      </w:r>
      <w:proofErr w:type="spellStart"/>
      <w:r w:rsidRPr="00AF0EAD">
        <w:rPr>
          <w:rFonts w:ascii="Times New Roman" w:eastAsia="Times New Roman" w:hAnsi="Times New Roman" w:cs="Times New Roman"/>
          <w:sz w:val="24"/>
          <w:szCs w:val="24"/>
        </w:rPr>
        <w:t>agro</w:t>
      </w:r>
      <w:proofErr w:type="spellEnd"/>
      <w:r w:rsidRPr="00AF0EAD">
        <w:rPr>
          <w:rFonts w:ascii="Times New Roman" w:eastAsia="Times New Roman" w:hAnsi="Times New Roman" w:cs="Times New Roman"/>
          <w:sz w:val="24"/>
          <w:szCs w:val="24"/>
        </w:rPr>
        <w:t>-science course. Postgraduate students, polytechnic students, and secondary school students were excluded.</w:t>
      </w:r>
    </w:p>
    <w:p w:rsidR="00C54F3F" w:rsidRDefault="00AF0EAD" w:rsidP="00AF0EA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F0EAD">
        <w:rPr>
          <w:rFonts w:ascii="Times New Roman" w:eastAsia="Times New Roman" w:hAnsi="Times New Roman" w:cs="Times New Roman"/>
          <w:b/>
          <w:bCs/>
          <w:sz w:val="24"/>
          <w:szCs w:val="24"/>
        </w:rPr>
        <w:t>Nature of the Intervention</w:t>
      </w:r>
    </w:p>
    <w:p w:rsidR="00AF0EAD" w:rsidRPr="00AF0EAD" w:rsidRDefault="00AF0EAD" w:rsidP="00C54F3F">
      <w:pPr>
        <w:spacing w:before="100" w:beforeAutospacing="1" w:after="100" w:afterAutospacing="1" w:line="480" w:lineRule="auto"/>
        <w:ind w:left="360"/>
        <w:jc w:val="both"/>
        <w:rPr>
          <w:rFonts w:ascii="Times New Roman" w:eastAsia="Times New Roman" w:hAnsi="Times New Roman" w:cs="Times New Roman"/>
          <w:sz w:val="24"/>
          <w:szCs w:val="24"/>
        </w:rPr>
      </w:pPr>
      <w:r w:rsidRPr="00AF0EAD">
        <w:rPr>
          <w:rFonts w:ascii="Times New Roman" w:eastAsia="Times New Roman" w:hAnsi="Times New Roman" w:cs="Times New Roman"/>
          <w:sz w:val="24"/>
          <w:szCs w:val="24"/>
        </w:rPr>
        <w:t xml:space="preserve">The study is delimited to the use of </w:t>
      </w:r>
      <w:r w:rsidRPr="00C54F3F">
        <w:rPr>
          <w:rFonts w:ascii="Times New Roman" w:eastAsia="Times New Roman" w:hAnsi="Times New Roman" w:cs="Times New Roman"/>
          <w:bCs/>
          <w:sz w:val="24"/>
          <w:szCs w:val="24"/>
        </w:rPr>
        <w:t>a specific AI-powered simulation platform</w:t>
      </w:r>
      <w:r w:rsidRPr="00AF0EAD">
        <w:rPr>
          <w:rFonts w:ascii="Times New Roman" w:eastAsia="Times New Roman" w:hAnsi="Times New Roman" w:cs="Times New Roman"/>
          <w:sz w:val="24"/>
          <w:szCs w:val="24"/>
        </w:rPr>
        <w:t xml:space="preserve"> tailored for </w:t>
      </w:r>
      <w:proofErr w:type="spellStart"/>
      <w:r w:rsidRPr="00AF0EAD">
        <w:rPr>
          <w:rFonts w:ascii="Times New Roman" w:eastAsia="Times New Roman" w:hAnsi="Times New Roman" w:cs="Times New Roman"/>
          <w:sz w:val="24"/>
          <w:szCs w:val="24"/>
        </w:rPr>
        <w:t>agro</w:t>
      </w:r>
      <w:proofErr w:type="spellEnd"/>
      <w:r w:rsidRPr="00AF0EAD">
        <w:rPr>
          <w:rFonts w:ascii="Times New Roman" w:eastAsia="Times New Roman" w:hAnsi="Times New Roman" w:cs="Times New Roman"/>
          <w:sz w:val="24"/>
          <w:szCs w:val="24"/>
        </w:rPr>
        <w:t>-science learning. Other forms of digital or traditional instruction (e.g., videos, physical labs, textbooks) were not evaluated independently.</w:t>
      </w:r>
    </w:p>
    <w:p w:rsidR="00C54F3F" w:rsidRDefault="00AF0EAD" w:rsidP="00AF0EA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F0EAD">
        <w:rPr>
          <w:rFonts w:ascii="Times New Roman" w:eastAsia="Times New Roman" w:hAnsi="Times New Roman" w:cs="Times New Roman"/>
          <w:b/>
          <w:bCs/>
          <w:sz w:val="24"/>
          <w:szCs w:val="24"/>
        </w:rPr>
        <w:t>Time Frame</w:t>
      </w:r>
    </w:p>
    <w:p w:rsidR="00AF0EAD" w:rsidRPr="00AF0EAD" w:rsidRDefault="00AF0EAD" w:rsidP="00C54F3F">
      <w:pPr>
        <w:spacing w:before="100" w:beforeAutospacing="1" w:after="100" w:afterAutospacing="1" w:line="480" w:lineRule="auto"/>
        <w:ind w:left="360"/>
        <w:jc w:val="both"/>
        <w:rPr>
          <w:rFonts w:ascii="Times New Roman" w:eastAsia="Times New Roman" w:hAnsi="Times New Roman" w:cs="Times New Roman"/>
          <w:sz w:val="24"/>
          <w:szCs w:val="24"/>
        </w:rPr>
      </w:pPr>
      <w:r w:rsidRPr="00AF0EAD">
        <w:rPr>
          <w:rFonts w:ascii="Times New Roman" w:eastAsia="Times New Roman" w:hAnsi="Times New Roman" w:cs="Times New Roman"/>
          <w:sz w:val="24"/>
          <w:szCs w:val="24"/>
        </w:rPr>
        <w:t xml:space="preserve">The intervention and data collection were conducted within a </w:t>
      </w:r>
      <w:r w:rsidRPr="00C54F3F">
        <w:rPr>
          <w:rFonts w:ascii="Times New Roman" w:eastAsia="Times New Roman" w:hAnsi="Times New Roman" w:cs="Times New Roman"/>
          <w:bCs/>
          <w:sz w:val="24"/>
          <w:szCs w:val="24"/>
        </w:rPr>
        <w:t>specified academic semester</w:t>
      </w:r>
      <w:r w:rsidRPr="00AF0EAD">
        <w:rPr>
          <w:rFonts w:ascii="Times New Roman" w:eastAsia="Times New Roman" w:hAnsi="Times New Roman" w:cs="Times New Roman"/>
          <w:sz w:val="24"/>
          <w:szCs w:val="24"/>
        </w:rPr>
        <w:t>, limiting the opportunity to measure long-term knowledge retention or field application after graduation.</w:t>
      </w:r>
    </w:p>
    <w:p w:rsidR="00C54F3F" w:rsidRDefault="00AF0EAD" w:rsidP="00AF0EA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F0EAD">
        <w:rPr>
          <w:rFonts w:ascii="Times New Roman" w:eastAsia="Times New Roman" w:hAnsi="Times New Roman" w:cs="Times New Roman"/>
          <w:b/>
          <w:bCs/>
          <w:sz w:val="24"/>
          <w:szCs w:val="24"/>
        </w:rPr>
        <w:t>Learning Outcomes Measured</w:t>
      </w:r>
    </w:p>
    <w:p w:rsidR="00AF0EAD" w:rsidRDefault="00AF0EAD" w:rsidP="00C54F3F">
      <w:pPr>
        <w:spacing w:before="100" w:beforeAutospacing="1" w:after="100" w:afterAutospacing="1" w:line="480" w:lineRule="auto"/>
        <w:ind w:left="360"/>
        <w:jc w:val="both"/>
        <w:rPr>
          <w:rFonts w:ascii="Times New Roman" w:eastAsia="Times New Roman" w:hAnsi="Times New Roman" w:cs="Times New Roman"/>
          <w:sz w:val="24"/>
          <w:szCs w:val="24"/>
        </w:rPr>
      </w:pPr>
      <w:r w:rsidRPr="00AF0EAD">
        <w:rPr>
          <w:rFonts w:ascii="Times New Roman" w:eastAsia="Times New Roman" w:hAnsi="Times New Roman" w:cs="Times New Roman"/>
          <w:sz w:val="24"/>
          <w:szCs w:val="24"/>
        </w:rPr>
        <w:t xml:space="preserve">The research focuses primarily on </w:t>
      </w:r>
      <w:r w:rsidRPr="00C54F3F">
        <w:rPr>
          <w:rFonts w:ascii="Times New Roman" w:eastAsia="Times New Roman" w:hAnsi="Times New Roman" w:cs="Times New Roman"/>
          <w:bCs/>
          <w:sz w:val="24"/>
          <w:szCs w:val="24"/>
        </w:rPr>
        <w:t>cognitive understanding and practical application</w:t>
      </w:r>
      <w:r w:rsidRPr="00AF0EAD">
        <w:rPr>
          <w:rFonts w:ascii="Times New Roman" w:eastAsia="Times New Roman" w:hAnsi="Times New Roman" w:cs="Times New Roman"/>
          <w:sz w:val="24"/>
          <w:szCs w:val="24"/>
        </w:rPr>
        <w:t>, measured through pre-tests, post-tests, and student feedback. It does not assess affective outcomes (e.g., attitudes toward farming careers) or broader employability skills.</w:t>
      </w:r>
    </w:p>
    <w:p w:rsidR="00205D33" w:rsidRPr="00205D33" w:rsidRDefault="00205D33" w:rsidP="00C54F3F">
      <w:pPr>
        <w:pStyle w:val="Heading2"/>
        <w:numPr>
          <w:ilvl w:val="1"/>
          <w:numId w:val="14"/>
        </w:numPr>
        <w:rPr>
          <w:rFonts w:ascii="Times New Roman" w:hAnsi="Times New Roman" w:cs="Times New Roman"/>
          <w:color w:val="auto"/>
        </w:rPr>
      </w:pPr>
      <w:r w:rsidRPr="00205D33">
        <w:rPr>
          <w:rStyle w:val="Strong"/>
          <w:rFonts w:ascii="Times New Roman" w:hAnsi="Times New Roman" w:cs="Times New Roman"/>
          <w:b/>
          <w:bCs/>
          <w:color w:val="auto"/>
          <w:sz w:val="24"/>
          <w:szCs w:val="24"/>
        </w:rPr>
        <w:lastRenderedPageBreak/>
        <w:t>Conceptual Framework</w:t>
      </w:r>
    </w:p>
    <w:p w:rsidR="00205D33" w:rsidRPr="00205D33" w:rsidRDefault="00205D33" w:rsidP="00C54F3F">
      <w:pPr>
        <w:spacing w:before="100" w:beforeAutospacing="1" w:after="100" w:afterAutospacing="1" w:line="480" w:lineRule="auto"/>
        <w:jc w:val="both"/>
        <w:rPr>
          <w:rFonts w:ascii="Times New Roman" w:eastAsia="Times New Roman" w:hAnsi="Times New Roman" w:cs="Times New Roman"/>
          <w:sz w:val="24"/>
          <w:szCs w:val="24"/>
        </w:rPr>
      </w:pPr>
      <w:r w:rsidRPr="00205D33">
        <w:rPr>
          <w:rFonts w:ascii="Times New Roman" w:eastAsia="Times New Roman" w:hAnsi="Times New Roman" w:cs="Times New Roman"/>
          <w:sz w:val="24"/>
          <w:szCs w:val="24"/>
        </w:rPr>
        <w:t xml:space="preserve">A </w:t>
      </w:r>
      <w:r w:rsidRPr="00C54F3F">
        <w:rPr>
          <w:rFonts w:ascii="Times New Roman" w:eastAsia="Times New Roman" w:hAnsi="Times New Roman" w:cs="Times New Roman"/>
          <w:bCs/>
          <w:sz w:val="24"/>
          <w:szCs w:val="24"/>
        </w:rPr>
        <w:t>conceptual framework</w:t>
      </w:r>
      <w:r w:rsidRPr="00205D33">
        <w:rPr>
          <w:rFonts w:ascii="Times New Roman" w:eastAsia="Times New Roman" w:hAnsi="Times New Roman" w:cs="Times New Roman"/>
          <w:sz w:val="24"/>
          <w:szCs w:val="24"/>
        </w:rPr>
        <w:t xml:space="preserve"> is a system of concepts, assumptions, expectations, beliefs, and theories that supports and informs research. It serves as a </w:t>
      </w:r>
      <w:r w:rsidRPr="00C54F3F">
        <w:rPr>
          <w:rFonts w:ascii="Times New Roman" w:eastAsia="Times New Roman" w:hAnsi="Times New Roman" w:cs="Times New Roman"/>
          <w:bCs/>
          <w:sz w:val="24"/>
          <w:szCs w:val="24"/>
        </w:rPr>
        <w:t>guide</w:t>
      </w:r>
      <w:r w:rsidRPr="00205D33">
        <w:rPr>
          <w:rFonts w:ascii="Times New Roman" w:eastAsia="Times New Roman" w:hAnsi="Times New Roman" w:cs="Times New Roman"/>
          <w:sz w:val="24"/>
          <w:szCs w:val="24"/>
        </w:rPr>
        <w:t xml:space="preserve"> or </w:t>
      </w:r>
      <w:r w:rsidRPr="00C54F3F">
        <w:rPr>
          <w:rFonts w:ascii="Times New Roman" w:eastAsia="Times New Roman" w:hAnsi="Times New Roman" w:cs="Times New Roman"/>
          <w:bCs/>
          <w:sz w:val="24"/>
          <w:szCs w:val="24"/>
        </w:rPr>
        <w:t>map</w:t>
      </w:r>
      <w:r w:rsidRPr="00205D33">
        <w:rPr>
          <w:rFonts w:ascii="Times New Roman" w:eastAsia="Times New Roman" w:hAnsi="Times New Roman" w:cs="Times New Roman"/>
          <w:sz w:val="24"/>
          <w:szCs w:val="24"/>
        </w:rPr>
        <w:t xml:space="preserve"> that outlines how the key variables in a study are expected to relate to each other, based on prior knowledge and theoretical </w:t>
      </w:r>
      <w:proofErr w:type="spellStart"/>
      <w:proofErr w:type="gramStart"/>
      <w:r w:rsidRPr="00205D33">
        <w:rPr>
          <w:rFonts w:ascii="Times New Roman" w:eastAsia="Times New Roman" w:hAnsi="Times New Roman" w:cs="Times New Roman"/>
          <w:sz w:val="24"/>
          <w:szCs w:val="24"/>
        </w:rPr>
        <w:t>underpinnings.In</w:t>
      </w:r>
      <w:proofErr w:type="spellEnd"/>
      <w:proofErr w:type="gramEnd"/>
      <w:r w:rsidRPr="00205D33">
        <w:rPr>
          <w:rFonts w:ascii="Times New Roman" w:eastAsia="Times New Roman" w:hAnsi="Times New Roman" w:cs="Times New Roman"/>
          <w:sz w:val="24"/>
          <w:szCs w:val="24"/>
        </w:rPr>
        <w:t xml:space="preserve"> academic research, the conceptual framework helps to:</w:t>
      </w:r>
    </w:p>
    <w:p w:rsidR="00205D33" w:rsidRPr="00205D33" w:rsidRDefault="00205D33" w:rsidP="00205D33">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205D33">
        <w:rPr>
          <w:rFonts w:ascii="Times New Roman" w:eastAsia="Times New Roman" w:hAnsi="Times New Roman" w:cs="Times New Roman"/>
          <w:bCs/>
          <w:sz w:val="24"/>
          <w:szCs w:val="24"/>
        </w:rPr>
        <w:t>Clarify the research problem</w:t>
      </w:r>
      <w:r w:rsidRPr="00205D33">
        <w:rPr>
          <w:rFonts w:ascii="Times New Roman" w:eastAsia="Times New Roman" w:hAnsi="Times New Roman" w:cs="Times New Roman"/>
          <w:sz w:val="24"/>
          <w:szCs w:val="24"/>
        </w:rPr>
        <w:t xml:space="preserve"> by outlining the major constructs.</w:t>
      </w:r>
    </w:p>
    <w:p w:rsidR="00205D33" w:rsidRPr="00205D33" w:rsidRDefault="00205D33" w:rsidP="00205D33">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205D33">
        <w:rPr>
          <w:rFonts w:ascii="Times New Roman" w:eastAsia="Times New Roman" w:hAnsi="Times New Roman" w:cs="Times New Roman"/>
          <w:bCs/>
          <w:sz w:val="24"/>
          <w:szCs w:val="24"/>
        </w:rPr>
        <w:t>Establish relationships</w:t>
      </w:r>
      <w:r w:rsidRPr="00205D33">
        <w:rPr>
          <w:rFonts w:ascii="Times New Roman" w:eastAsia="Times New Roman" w:hAnsi="Times New Roman" w:cs="Times New Roman"/>
          <w:sz w:val="24"/>
          <w:szCs w:val="24"/>
        </w:rPr>
        <w:t xml:space="preserve"> between independent, dependent, and intervening variables.</w:t>
      </w:r>
    </w:p>
    <w:p w:rsidR="00205D33" w:rsidRPr="00205D33" w:rsidRDefault="00205D33" w:rsidP="00205D33">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205D33">
        <w:rPr>
          <w:rFonts w:ascii="Times New Roman" w:eastAsia="Times New Roman" w:hAnsi="Times New Roman" w:cs="Times New Roman"/>
          <w:bCs/>
          <w:sz w:val="24"/>
          <w:szCs w:val="24"/>
        </w:rPr>
        <w:t>Guide the methodology</w:t>
      </w:r>
      <w:r w:rsidRPr="00205D33">
        <w:rPr>
          <w:rFonts w:ascii="Times New Roman" w:eastAsia="Times New Roman" w:hAnsi="Times New Roman" w:cs="Times New Roman"/>
          <w:sz w:val="24"/>
          <w:szCs w:val="24"/>
        </w:rPr>
        <w:t>, including the choice of instruments and analytical techniques.</w:t>
      </w:r>
    </w:p>
    <w:p w:rsidR="00205D33" w:rsidRDefault="00205D33" w:rsidP="00205D33">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205D33">
        <w:rPr>
          <w:rFonts w:ascii="Times New Roman" w:eastAsia="Times New Roman" w:hAnsi="Times New Roman" w:cs="Times New Roman"/>
          <w:bCs/>
          <w:sz w:val="24"/>
          <w:szCs w:val="24"/>
        </w:rPr>
        <w:t>Interpret results</w:t>
      </w:r>
      <w:r w:rsidRPr="00205D33">
        <w:rPr>
          <w:rFonts w:ascii="Times New Roman" w:eastAsia="Times New Roman" w:hAnsi="Times New Roman" w:cs="Times New Roman"/>
          <w:sz w:val="24"/>
          <w:szCs w:val="24"/>
        </w:rPr>
        <w:t xml:space="preserve"> in a structured, theoretically grounded way.</w:t>
      </w:r>
    </w:p>
    <w:p w:rsidR="00205D33" w:rsidRPr="00205D33" w:rsidRDefault="00205D33" w:rsidP="00205D33">
      <w:pPr>
        <w:spacing w:before="100" w:beforeAutospacing="1" w:after="100" w:afterAutospacing="1" w:line="480" w:lineRule="auto"/>
        <w:rPr>
          <w:rFonts w:ascii="Times New Roman" w:eastAsia="Times New Roman" w:hAnsi="Times New Roman" w:cs="Times New Roman"/>
          <w:sz w:val="24"/>
          <w:szCs w:val="24"/>
        </w:rPr>
      </w:pPr>
      <w:r w:rsidRPr="00205D33">
        <w:rPr>
          <w:rFonts w:ascii="Times New Roman" w:eastAsia="Times New Roman" w:hAnsi="Times New Roman" w:cs="Times New Roman"/>
          <w:sz w:val="24"/>
          <w:szCs w:val="24"/>
        </w:rPr>
        <w:t>According to Miles and Huberman (1994), a conceptual framework “explains, either graphically or in narrative form, the main things to be studied; the key factors, constructs, or variables and the presumed relationships among them.”</w:t>
      </w:r>
    </w:p>
    <w:p w:rsidR="00205D33" w:rsidRDefault="00205D33" w:rsidP="005237A5">
      <w:pPr>
        <w:spacing w:before="100" w:beforeAutospacing="1" w:after="100" w:afterAutospacing="1"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The conceptual framework diagram below</w:t>
      </w:r>
      <w:r w:rsidRPr="00205D33">
        <w:rPr>
          <w:rFonts w:ascii="Times New Roman" w:eastAsia="Times New Roman" w:hAnsi="Times New Roman" w:cs="Times New Roman"/>
          <w:sz w:val="24"/>
          <w:szCs w:val="24"/>
        </w:rPr>
        <w:t xml:space="preserve"> explain</w:t>
      </w:r>
      <w:r>
        <w:rPr>
          <w:rFonts w:ascii="Times New Roman" w:eastAsia="Times New Roman" w:hAnsi="Times New Roman" w:cs="Times New Roman"/>
          <w:sz w:val="24"/>
          <w:szCs w:val="24"/>
        </w:rPr>
        <w:t>s</w:t>
      </w:r>
      <w:r w:rsidRPr="00205D33">
        <w:rPr>
          <w:rFonts w:ascii="Times New Roman" w:eastAsia="Times New Roman" w:hAnsi="Times New Roman" w:cs="Times New Roman"/>
          <w:sz w:val="24"/>
          <w:szCs w:val="24"/>
        </w:rPr>
        <w:t xml:space="preserve"> how the use of AI simulations (independent variable) can improve students’ cognitive and practical understanding of </w:t>
      </w:r>
      <w:proofErr w:type="spellStart"/>
      <w:r w:rsidRPr="00205D33">
        <w:rPr>
          <w:rFonts w:ascii="Times New Roman" w:eastAsia="Times New Roman" w:hAnsi="Times New Roman" w:cs="Times New Roman"/>
          <w:sz w:val="24"/>
          <w:szCs w:val="24"/>
        </w:rPr>
        <w:t>agro</w:t>
      </w:r>
      <w:proofErr w:type="spellEnd"/>
      <w:r w:rsidRPr="00205D33">
        <w:rPr>
          <w:rFonts w:ascii="Times New Roman" w:eastAsia="Times New Roman" w:hAnsi="Times New Roman" w:cs="Times New Roman"/>
          <w:sz w:val="24"/>
          <w:szCs w:val="24"/>
        </w:rPr>
        <w:t>-science (dependent variables), moderated by factors such as digital literacy and perceived usefulness (intervening variables).</w:t>
      </w:r>
      <w:r w:rsidR="00783AAD">
        <w:rPr>
          <w:rFonts w:ascii="Times New Roman" w:eastAsia="Times New Roman" w:hAnsi="Times New Roman" w:cs="Times New Roman"/>
          <w:sz w:val="24"/>
          <w:szCs w:val="24"/>
        </w:rPr>
        <w:t xml:space="preserve"> </w:t>
      </w:r>
      <w:r w:rsidRPr="00AF0EAD">
        <w:rPr>
          <w:rFonts w:ascii="Times New Roman" w:hAnsi="Times New Roman" w:cs="Times New Roman"/>
          <w:sz w:val="24"/>
          <w:szCs w:val="24"/>
        </w:rPr>
        <w:t>Below is the conceptual framework guiding the study</w:t>
      </w:r>
      <w:r w:rsidR="00AF0EAD" w:rsidRPr="00AF0EAD">
        <w:rPr>
          <w:rFonts w:ascii="Times New Roman" w:hAnsi="Times New Roman" w:cs="Times New Roman"/>
          <w:sz w:val="24"/>
          <w:szCs w:val="24"/>
        </w:rPr>
        <w:t>:</w:t>
      </w:r>
    </w:p>
    <w:p w:rsidR="00155CDF" w:rsidRDefault="00155CDF" w:rsidP="005237A5">
      <w:pPr>
        <w:spacing w:before="100" w:beforeAutospacing="1" w:after="100" w:afterAutospacing="1" w:line="480" w:lineRule="auto"/>
        <w:jc w:val="both"/>
        <w:rPr>
          <w:rFonts w:ascii="Times New Roman" w:hAnsi="Times New Roman" w:cs="Times New Roman"/>
          <w:sz w:val="24"/>
          <w:szCs w:val="24"/>
        </w:rPr>
      </w:pPr>
    </w:p>
    <w:p w:rsidR="00155CDF" w:rsidRDefault="00155CDF" w:rsidP="005237A5">
      <w:pPr>
        <w:spacing w:before="100" w:beforeAutospacing="1" w:after="100" w:afterAutospacing="1" w:line="480" w:lineRule="auto"/>
        <w:jc w:val="both"/>
        <w:rPr>
          <w:rFonts w:ascii="Times New Roman" w:hAnsi="Times New Roman" w:cs="Times New Roman"/>
          <w:sz w:val="24"/>
          <w:szCs w:val="24"/>
        </w:rPr>
      </w:pPr>
    </w:p>
    <w:p w:rsidR="00155CDF" w:rsidRDefault="00155CDF" w:rsidP="005237A5">
      <w:pPr>
        <w:spacing w:before="100" w:beforeAutospacing="1" w:after="100" w:afterAutospacing="1" w:line="480" w:lineRule="auto"/>
        <w:jc w:val="both"/>
        <w:rPr>
          <w:rFonts w:ascii="Times New Roman" w:hAnsi="Times New Roman" w:cs="Times New Roman"/>
          <w:sz w:val="24"/>
          <w:szCs w:val="24"/>
        </w:rPr>
      </w:pPr>
    </w:p>
    <w:p w:rsidR="00155CDF" w:rsidRPr="00AF0EAD" w:rsidRDefault="00155CDF" w:rsidP="005237A5">
      <w:pPr>
        <w:spacing w:before="100" w:beforeAutospacing="1" w:after="100" w:afterAutospacing="1" w:line="480" w:lineRule="auto"/>
        <w:jc w:val="both"/>
        <w:rPr>
          <w:rFonts w:ascii="Times New Roman" w:eastAsia="Times New Roman" w:hAnsi="Times New Roman" w:cs="Times New Roman"/>
          <w:sz w:val="24"/>
          <w:szCs w:val="24"/>
        </w:rPr>
      </w:pP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lastRenderedPageBreak/>
        <w:t xml:space="preserve">                       +-----------------------------+</w:t>
      </w:r>
    </w:p>
    <w:p w:rsidR="00023B19" w:rsidRPr="00023B19" w:rsidRDefault="00155CDF" w:rsidP="00205D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023B19" w:rsidRPr="00023B19">
        <w:rPr>
          <w:rFonts w:ascii="Times New Roman" w:eastAsia="Times New Roman" w:hAnsi="Times New Roman" w:cs="Times New Roman"/>
          <w:sz w:val="24"/>
          <w:szCs w:val="24"/>
        </w:rPr>
        <w:t>|  AI</w:t>
      </w:r>
      <w:proofErr w:type="gramEnd"/>
      <w:r w:rsidR="00023B19" w:rsidRPr="00023B19">
        <w:rPr>
          <w:rFonts w:ascii="Times New Roman" w:eastAsia="Times New Roman" w:hAnsi="Times New Roman" w:cs="Times New Roman"/>
          <w:sz w:val="24"/>
          <w:szCs w:val="24"/>
        </w:rPr>
        <w:t>-Powered Simulations     |</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           |</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           +----------------+</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                                        |</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v                                        </w:t>
      </w:r>
      <w:proofErr w:type="spellStart"/>
      <w:r w:rsidRPr="00023B19">
        <w:rPr>
          <w:rFonts w:ascii="Times New Roman" w:eastAsia="Times New Roman" w:hAnsi="Times New Roman" w:cs="Times New Roman"/>
          <w:sz w:val="24"/>
          <w:szCs w:val="24"/>
        </w:rPr>
        <w:t>v</w:t>
      </w:r>
      <w:proofErr w:type="spellEnd"/>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w:t>
      </w:r>
    </w:p>
    <w:p w:rsidR="00205D33"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Experiential Learning</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(Constructivism) |     | Technology Acceptance Factors (TAM) |</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                                        |</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v                                        </w:t>
      </w:r>
      <w:proofErr w:type="spellStart"/>
      <w:r w:rsidRPr="00023B19">
        <w:rPr>
          <w:rFonts w:ascii="Times New Roman" w:eastAsia="Times New Roman" w:hAnsi="Times New Roman" w:cs="Times New Roman"/>
          <w:sz w:val="24"/>
          <w:szCs w:val="24"/>
        </w:rPr>
        <w:t>v</w:t>
      </w:r>
      <w:proofErr w:type="spellEnd"/>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Enhanced Understanding, Application &amp; Performance in </w:t>
      </w:r>
      <w:proofErr w:type="spellStart"/>
      <w:r w:rsidRPr="00023B19">
        <w:rPr>
          <w:rFonts w:ascii="Times New Roman" w:eastAsia="Times New Roman" w:hAnsi="Times New Roman" w:cs="Times New Roman"/>
          <w:sz w:val="24"/>
          <w:szCs w:val="24"/>
        </w:rPr>
        <w:t>Agro</w:t>
      </w:r>
      <w:proofErr w:type="spellEnd"/>
      <w:r w:rsidRPr="00023B19">
        <w:rPr>
          <w:rFonts w:ascii="Times New Roman" w:eastAsia="Times New Roman" w:hAnsi="Times New Roman" w:cs="Times New Roman"/>
          <w:sz w:val="24"/>
          <w:szCs w:val="24"/>
        </w:rPr>
        <w:t>-Science |</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v</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w:t>
      </w:r>
    </w:p>
    <w:p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Policy and Curriculum Reform |</w:t>
      </w:r>
    </w:p>
    <w:p w:rsid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w:t>
      </w:r>
    </w:p>
    <w:p w:rsidR="00205D33" w:rsidRDefault="00205D33" w:rsidP="00205D33">
      <w:pPr>
        <w:spacing w:after="0" w:line="240" w:lineRule="auto"/>
        <w:jc w:val="both"/>
        <w:rPr>
          <w:rFonts w:ascii="Times New Roman" w:eastAsia="Times New Roman" w:hAnsi="Times New Roman" w:cs="Times New Roman"/>
          <w:sz w:val="24"/>
          <w:szCs w:val="24"/>
        </w:rPr>
      </w:pPr>
    </w:p>
    <w:p w:rsidR="00205D33" w:rsidRDefault="00205D33" w:rsidP="00257213">
      <w:pPr>
        <w:spacing w:before="100" w:beforeAutospacing="1" w:after="100" w:afterAutospacing="1" w:line="240" w:lineRule="auto"/>
      </w:pPr>
      <w:r>
        <w:rPr>
          <w:rFonts w:ascii="Times New Roman" w:eastAsia="Times New Roman" w:hAnsi="Times New Roman" w:cs="Times New Roman"/>
          <w:sz w:val="24"/>
          <w:szCs w:val="24"/>
        </w:rPr>
        <w:t>(</w:t>
      </w:r>
      <w:r w:rsidRPr="00C54F3F">
        <w:rPr>
          <w:rFonts w:ascii="Times New Roman" w:eastAsia="Times New Roman" w:hAnsi="Times New Roman" w:cs="Times New Roman"/>
          <w:sz w:val="24"/>
          <w:szCs w:val="24"/>
        </w:rPr>
        <w:t xml:space="preserve">Source: </w:t>
      </w:r>
      <w:r w:rsidRPr="00C54F3F">
        <w:rPr>
          <w:rStyle w:val="Strong"/>
          <w:rFonts w:ascii="Times New Roman" w:hAnsi="Times New Roman" w:cs="Times New Roman"/>
          <w:b w:val="0"/>
          <w:sz w:val="24"/>
          <w:szCs w:val="24"/>
        </w:rPr>
        <w:t>Vygotsky's Constructivist Learning Theory</w:t>
      </w:r>
      <w:r w:rsidRPr="00C54F3F">
        <w:rPr>
          <w:rFonts w:ascii="Times New Roman" w:hAnsi="Times New Roman" w:cs="Times New Roman"/>
          <w:sz w:val="24"/>
          <w:szCs w:val="24"/>
        </w:rPr>
        <w:t xml:space="preserve"> (1978</w:t>
      </w:r>
      <w:r>
        <w:t>)</w:t>
      </w:r>
    </w:p>
    <w:p w:rsidR="00205D33" w:rsidRPr="00F1665E" w:rsidRDefault="00205D33" w:rsidP="00205D33">
      <w:pPr>
        <w:spacing w:after="0" w:line="240" w:lineRule="auto"/>
        <w:jc w:val="both"/>
        <w:rPr>
          <w:rFonts w:ascii="Times New Roman" w:eastAsia="Times New Roman" w:hAnsi="Times New Roman" w:cs="Times New Roman"/>
          <w:sz w:val="24"/>
          <w:szCs w:val="24"/>
        </w:rPr>
      </w:pPr>
    </w:p>
    <w:p w:rsidR="00282E7C" w:rsidRPr="005A59B9" w:rsidRDefault="00282E7C" w:rsidP="00205D33">
      <w:pPr>
        <w:pStyle w:val="ListParagraph"/>
        <w:numPr>
          <w:ilvl w:val="0"/>
          <w:numId w:val="14"/>
        </w:numPr>
        <w:spacing w:after="0" w:line="360" w:lineRule="auto"/>
        <w:outlineLvl w:val="2"/>
        <w:rPr>
          <w:rFonts w:ascii="Times New Roman" w:eastAsia="Times New Roman" w:hAnsi="Times New Roman" w:cs="Times New Roman"/>
          <w:b/>
          <w:bCs/>
          <w:sz w:val="27"/>
          <w:szCs w:val="27"/>
        </w:rPr>
      </w:pPr>
      <w:r w:rsidRPr="005A59B9">
        <w:rPr>
          <w:rFonts w:ascii="Times New Roman" w:eastAsia="Times New Roman" w:hAnsi="Times New Roman" w:cs="Times New Roman"/>
          <w:b/>
          <w:bCs/>
          <w:sz w:val="27"/>
          <w:szCs w:val="27"/>
        </w:rPr>
        <w:t>Research Objectives</w:t>
      </w:r>
    </w:p>
    <w:p w:rsidR="005A59B9" w:rsidRPr="00282E7C" w:rsidRDefault="00282E7C" w:rsidP="005237A5">
      <w:p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sz w:val="24"/>
          <w:szCs w:val="24"/>
        </w:rPr>
        <w:t xml:space="preserve">The main objective of this study is to evaluate the effectiveness of AI-powered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 simulations in enhancing the comprehension and application of agricultural concepts among university students in the Niger Delta region of Nigeria.</w:t>
      </w:r>
    </w:p>
    <w:p w:rsidR="00282E7C" w:rsidRPr="00282E7C" w:rsidRDefault="00282E7C" w:rsidP="00D238AD">
      <w:pPr>
        <w:spacing w:before="100" w:beforeAutospacing="1" w:after="100" w:afterAutospacing="1" w:line="36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b/>
          <w:sz w:val="24"/>
          <w:szCs w:val="24"/>
        </w:rPr>
        <w:t>The specific objectives are to:</w:t>
      </w:r>
    </w:p>
    <w:p w:rsidR="00282E7C" w:rsidRPr="00282E7C" w:rsidRDefault="00282E7C" w:rsidP="005237A5">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bCs/>
          <w:sz w:val="24"/>
          <w:szCs w:val="24"/>
        </w:rPr>
        <w:t xml:space="preserve">Assess the current level of student understanding and application of </w:t>
      </w:r>
      <w:proofErr w:type="spellStart"/>
      <w:r w:rsidRPr="00282E7C">
        <w:rPr>
          <w:rFonts w:ascii="Times New Roman" w:eastAsia="Times New Roman" w:hAnsi="Times New Roman" w:cs="Times New Roman"/>
          <w:bCs/>
          <w:sz w:val="24"/>
          <w:szCs w:val="24"/>
        </w:rPr>
        <w:t>agro</w:t>
      </w:r>
      <w:proofErr w:type="spellEnd"/>
      <w:r w:rsidRPr="00282E7C">
        <w:rPr>
          <w:rFonts w:ascii="Times New Roman" w:eastAsia="Times New Roman" w:hAnsi="Times New Roman" w:cs="Times New Roman"/>
          <w:bCs/>
          <w:sz w:val="24"/>
          <w:szCs w:val="24"/>
        </w:rPr>
        <w:t>-science concepts</w:t>
      </w:r>
      <w:r w:rsidRPr="00282E7C">
        <w:rPr>
          <w:rFonts w:ascii="Times New Roman" w:eastAsia="Times New Roman" w:hAnsi="Times New Roman" w:cs="Times New Roman"/>
          <w:sz w:val="24"/>
          <w:szCs w:val="24"/>
        </w:rPr>
        <w:t xml:space="preserve"> before exposure to AI-powered simulations.</w:t>
      </w:r>
    </w:p>
    <w:p w:rsidR="00282E7C" w:rsidRPr="00282E7C" w:rsidRDefault="00282E7C" w:rsidP="005237A5">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bCs/>
          <w:sz w:val="24"/>
          <w:szCs w:val="24"/>
        </w:rPr>
        <w:t xml:space="preserve">Develop and implement AI-enhanced </w:t>
      </w:r>
      <w:proofErr w:type="spellStart"/>
      <w:r w:rsidRPr="00282E7C">
        <w:rPr>
          <w:rFonts w:ascii="Times New Roman" w:eastAsia="Times New Roman" w:hAnsi="Times New Roman" w:cs="Times New Roman"/>
          <w:bCs/>
          <w:sz w:val="24"/>
          <w:szCs w:val="24"/>
        </w:rPr>
        <w:t>agro</w:t>
      </w:r>
      <w:proofErr w:type="spellEnd"/>
      <w:r w:rsidRPr="00282E7C">
        <w:rPr>
          <w:rFonts w:ascii="Times New Roman" w:eastAsia="Times New Roman" w:hAnsi="Times New Roman" w:cs="Times New Roman"/>
          <w:bCs/>
          <w:sz w:val="24"/>
          <w:szCs w:val="24"/>
        </w:rPr>
        <w:t>-science simulation tools</w:t>
      </w:r>
      <w:r w:rsidRPr="00282E7C">
        <w:rPr>
          <w:rFonts w:ascii="Times New Roman" w:eastAsia="Times New Roman" w:hAnsi="Times New Roman" w:cs="Times New Roman"/>
          <w:sz w:val="24"/>
          <w:szCs w:val="24"/>
        </w:rPr>
        <w:t xml:space="preserve"> tailored to the learning needs of university students in the Niger Delta.</w:t>
      </w:r>
    </w:p>
    <w:p w:rsidR="00282E7C" w:rsidRPr="00282E7C" w:rsidRDefault="00282E7C" w:rsidP="005237A5">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bCs/>
          <w:sz w:val="24"/>
          <w:szCs w:val="24"/>
        </w:rPr>
        <w:lastRenderedPageBreak/>
        <w:t>Measure the impact of AI-powered simulations on students’ academic performance and practical skills</w:t>
      </w:r>
      <w:r w:rsidRPr="00282E7C">
        <w:rPr>
          <w:rFonts w:ascii="Times New Roman" w:eastAsia="Times New Roman" w:hAnsi="Times New Roman" w:cs="Times New Roman"/>
          <w:sz w:val="24"/>
          <w:szCs w:val="24"/>
        </w:rPr>
        <w:t xml:space="preserve"> in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w:t>
      </w:r>
    </w:p>
    <w:p w:rsidR="00282E7C" w:rsidRPr="00282E7C" w:rsidRDefault="00282E7C" w:rsidP="005237A5">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bCs/>
          <w:sz w:val="24"/>
          <w:szCs w:val="24"/>
        </w:rPr>
        <w:t>Examine students’ perceptions and experiences</w:t>
      </w:r>
      <w:r w:rsidRPr="00282E7C">
        <w:rPr>
          <w:rFonts w:ascii="Times New Roman" w:eastAsia="Times New Roman" w:hAnsi="Times New Roman" w:cs="Times New Roman"/>
          <w:sz w:val="24"/>
          <w:szCs w:val="24"/>
        </w:rPr>
        <w:t xml:space="preserve"> with the use of AI simulations as a learning tool in agricultural education.</w:t>
      </w:r>
    </w:p>
    <w:p w:rsidR="005237A5" w:rsidRPr="00C54F3F" w:rsidRDefault="00282E7C" w:rsidP="00C54F3F">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bCs/>
          <w:sz w:val="24"/>
          <w:szCs w:val="24"/>
        </w:rPr>
        <w:t>Identify challenges and opportunities associated with integrating AI technologies</w:t>
      </w:r>
      <w:r w:rsidRPr="00282E7C">
        <w:rPr>
          <w:rFonts w:ascii="Times New Roman" w:eastAsia="Times New Roman" w:hAnsi="Times New Roman" w:cs="Times New Roman"/>
          <w:sz w:val="24"/>
          <w:szCs w:val="24"/>
        </w:rPr>
        <w:t xml:space="preserve"> into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 education in resource-constrained university settings.</w:t>
      </w:r>
    </w:p>
    <w:p w:rsidR="00282E7C" w:rsidRPr="005A59B9" w:rsidRDefault="00282E7C" w:rsidP="005A59B9">
      <w:pPr>
        <w:pStyle w:val="ListParagraph"/>
        <w:numPr>
          <w:ilvl w:val="1"/>
          <w:numId w:val="14"/>
        </w:numPr>
        <w:spacing w:before="100" w:beforeAutospacing="1" w:after="100" w:afterAutospacing="1" w:line="360" w:lineRule="auto"/>
        <w:outlineLvl w:val="2"/>
        <w:rPr>
          <w:rFonts w:ascii="Times New Roman" w:eastAsia="Times New Roman" w:hAnsi="Times New Roman" w:cs="Times New Roman"/>
          <w:b/>
          <w:bCs/>
          <w:sz w:val="27"/>
          <w:szCs w:val="27"/>
        </w:rPr>
      </w:pPr>
      <w:r w:rsidRPr="005A59B9">
        <w:rPr>
          <w:rFonts w:ascii="Times New Roman" w:eastAsia="Times New Roman" w:hAnsi="Times New Roman" w:cs="Times New Roman"/>
          <w:b/>
          <w:bCs/>
          <w:sz w:val="27"/>
          <w:szCs w:val="27"/>
        </w:rPr>
        <w:t>Research Questions</w:t>
      </w:r>
    </w:p>
    <w:p w:rsidR="00282E7C" w:rsidRPr="00282E7C" w:rsidRDefault="00282E7C" w:rsidP="005237A5">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sz w:val="24"/>
          <w:szCs w:val="24"/>
        </w:rPr>
        <w:t xml:space="preserve">What is the baseline level of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 knowledge and practical application skills among university students in the Niger Delta before exposure to AI-powered simulations?</w:t>
      </w:r>
    </w:p>
    <w:p w:rsidR="00282E7C" w:rsidRPr="00282E7C" w:rsidRDefault="00282E7C" w:rsidP="005237A5">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sz w:val="24"/>
          <w:szCs w:val="24"/>
        </w:rPr>
        <w:t xml:space="preserve">How effective are AI-enhanced simulation tools in improving students’ understanding and application of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 concepts?</w:t>
      </w:r>
    </w:p>
    <w:p w:rsidR="00282E7C" w:rsidRPr="00282E7C" w:rsidRDefault="00282E7C" w:rsidP="005237A5">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sz w:val="24"/>
          <w:szCs w:val="24"/>
        </w:rPr>
        <w:t xml:space="preserve">What measurable differences exist in academic performance and practical competencies of students after using AI-powered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 simulations?</w:t>
      </w:r>
    </w:p>
    <w:p w:rsidR="00282E7C" w:rsidRPr="00282E7C" w:rsidRDefault="00282E7C" w:rsidP="005237A5">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sz w:val="24"/>
          <w:szCs w:val="24"/>
        </w:rPr>
        <w:t xml:space="preserve">What are students’ perceptions, attitudes, and experiences regarding the use of AI simulations in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 education?</w:t>
      </w:r>
    </w:p>
    <w:p w:rsidR="00282E7C" w:rsidRPr="00282E7C" w:rsidRDefault="00282E7C" w:rsidP="005237A5">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sz w:val="24"/>
          <w:szCs w:val="24"/>
        </w:rPr>
        <w:t xml:space="preserve">What challenges and opportunities are encountered in the implementation of AI technologies within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 education in the Niger Delta’s university context?</w:t>
      </w:r>
    </w:p>
    <w:p w:rsidR="00282E7C" w:rsidRPr="00531EC5" w:rsidRDefault="005A59B9" w:rsidP="00D238AD">
      <w:pPr>
        <w:pStyle w:val="Heading3"/>
        <w:spacing w:line="360" w:lineRule="auto"/>
        <w:rPr>
          <w:sz w:val="24"/>
          <w:szCs w:val="24"/>
        </w:rPr>
      </w:pPr>
      <w:r>
        <w:rPr>
          <w:rStyle w:val="Strong"/>
          <w:b/>
          <w:bCs/>
          <w:sz w:val="24"/>
          <w:szCs w:val="24"/>
        </w:rPr>
        <w:t xml:space="preserve">4.0. </w:t>
      </w:r>
      <w:r w:rsidR="00282E7C" w:rsidRPr="00531EC5">
        <w:rPr>
          <w:rStyle w:val="Strong"/>
          <w:b/>
          <w:bCs/>
          <w:sz w:val="24"/>
          <w:szCs w:val="24"/>
        </w:rPr>
        <w:t>Literature Review</w:t>
      </w:r>
    </w:p>
    <w:p w:rsidR="00282E7C" w:rsidRPr="00531EC5" w:rsidRDefault="005A59B9" w:rsidP="00D238AD">
      <w:pPr>
        <w:pStyle w:val="Heading4"/>
        <w:spacing w:line="360" w:lineRule="auto"/>
        <w:rPr>
          <w:rFonts w:ascii="Times New Roman" w:hAnsi="Times New Roman" w:cs="Times New Roman"/>
          <w:i w:val="0"/>
          <w:color w:val="auto"/>
          <w:sz w:val="24"/>
          <w:szCs w:val="24"/>
        </w:rPr>
      </w:pPr>
      <w:proofErr w:type="spellStart"/>
      <w:r>
        <w:rPr>
          <w:rFonts w:ascii="Times New Roman" w:hAnsi="Times New Roman" w:cs="Times New Roman"/>
          <w:i w:val="0"/>
          <w:color w:val="auto"/>
          <w:sz w:val="24"/>
          <w:szCs w:val="24"/>
        </w:rPr>
        <w:t>i</w:t>
      </w:r>
      <w:proofErr w:type="spellEnd"/>
      <w:r w:rsidR="00282E7C" w:rsidRPr="00531EC5">
        <w:rPr>
          <w:rFonts w:ascii="Times New Roman" w:hAnsi="Times New Roman" w:cs="Times New Roman"/>
          <w:i w:val="0"/>
          <w:color w:val="auto"/>
          <w:sz w:val="24"/>
          <w:szCs w:val="24"/>
        </w:rPr>
        <w:t xml:space="preserve">. </w:t>
      </w:r>
      <w:r w:rsidR="00282E7C" w:rsidRPr="00531EC5">
        <w:rPr>
          <w:rStyle w:val="Strong"/>
          <w:rFonts w:ascii="Times New Roman" w:hAnsi="Times New Roman" w:cs="Times New Roman"/>
          <w:b/>
          <w:bCs/>
          <w:i w:val="0"/>
          <w:color w:val="auto"/>
          <w:sz w:val="24"/>
          <w:szCs w:val="24"/>
        </w:rPr>
        <w:t>Agricultural Education in Nigeria: Challenges and Gaps</w:t>
      </w:r>
    </w:p>
    <w:p w:rsidR="00282E7C" w:rsidRPr="00531EC5" w:rsidRDefault="00282E7C" w:rsidP="005237A5">
      <w:pPr>
        <w:spacing w:before="100" w:beforeAutospacing="1" w:after="100" w:afterAutospacing="1" w:line="480" w:lineRule="auto"/>
        <w:jc w:val="both"/>
        <w:rPr>
          <w:rFonts w:ascii="Times New Roman" w:hAnsi="Times New Roman" w:cs="Times New Roman"/>
          <w:sz w:val="24"/>
          <w:szCs w:val="24"/>
        </w:rPr>
      </w:pPr>
      <w:r w:rsidRPr="00531EC5">
        <w:rPr>
          <w:rFonts w:ascii="Times New Roman" w:hAnsi="Times New Roman" w:cs="Times New Roman"/>
          <w:sz w:val="24"/>
          <w:szCs w:val="24"/>
        </w:rPr>
        <w:t xml:space="preserve">Agricultural education in Nigeria, particularly in regions like the Niger Delta, has long suffered from inadequate infrastructure, limited access to mechanized tools, and outdated instructional </w:t>
      </w:r>
      <w:r w:rsidRPr="00531EC5">
        <w:rPr>
          <w:rFonts w:ascii="Times New Roman" w:hAnsi="Times New Roman" w:cs="Times New Roman"/>
          <w:sz w:val="24"/>
          <w:szCs w:val="24"/>
        </w:rPr>
        <w:lastRenderedPageBreak/>
        <w:t>methods (</w:t>
      </w:r>
      <w:proofErr w:type="spellStart"/>
      <w:r w:rsidRPr="00531EC5">
        <w:rPr>
          <w:rFonts w:ascii="Times New Roman" w:hAnsi="Times New Roman" w:cs="Times New Roman"/>
          <w:sz w:val="24"/>
          <w:szCs w:val="24"/>
        </w:rPr>
        <w:t>Okon</w:t>
      </w:r>
      <w:proofErr w:type="spellEnd"/>
      <w:r w:rsidRPr="00531EC5">
        <w:rPr>
          <w:rFonts w:ascii="Times New Roman" w:hAnsi="Times New Roman" w:cs="Times New Roman"/>
          <w:sz w:val="24"/>
          <w:szCs w:val="24"/>
        </w:rPr>
        <w:t xml:space="preserve"> &amp; Essien, 2021). Many institutions rely on theoretical content without the necessary practical frameworks, leaving students underprepared for real-world agricultural challenges (Adebayo et al., 2020). Studies have shown that the absence of hands-on training in </w:t>
      </w:r>
      <w:proofErr w:type="spellStart"/>
      <w:r w:rsidRPr="00531EC5">
        <w:rPr>
          <w:rFonts w:ascii="Times New Roman" w:hAnsi="Times New Roman" w:cs="Times New Roman"/>
          <w:sz w:val="24"/>
          <w:szCs w:val="24"/>
        </w:rPr>
        <w:t>agro</w:t>
      </w:r>
      <w:proofErr w:type="spellEnd"/>
      <w:r w:rsidRPr="00531EC5">
        <w:rPr>
          <w:rFonts w:ascii="Times New Roman" w:hAnsi="Times New Roman" w:cs="Times New Roman"/>
          <w:sz w:val="24"/>
          <w:szCs w:val="24"/>
        </w:rPr>
        <w:t>-science programs significantly contributes to poor student engagement and limited skills acquisition (Ibrahim &amp; Afolabi, 2022). These limitations not only hinder academic success but also reduce the likelihood of graduates pursuing careers in agriculture.</w:t>
      </w:r>
    </w:p>
    <w:p w:rsidR="00282E7C" w:rsidRPr="00531EC5" w:rsidRDefault="005A59B9" w:rsidP="00D238AD">
      <w:pPr>
        <w:pStyle w:val="Heading4"/>
        <w:spacing w:line="360" w:lineRule="auto"/>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ii</w:t>
      </w:r>
      <w:r w:rsidR="00282E7C" w:rsidRPr="00531EC5">
        <w:rPr>
          <w:rFonts w:ascii="Times New Roman" w:hAnsi="Times New Roman" w:cs="Times New Roman"/>
          <w:b w:val="0"/>
          <w:i w:val="0"/>
          <w:color w:val="auto"/>
          <w:sz w:val="24"/>
          <w:szCs w:val="24"/>
        </w:rPr>
        <w:t xml:space="preserve">. </w:t>
      </w:r>
      <w:r w:rsidR="00282E7C" w:rsidRPr="00531EC5">
        <w:rPr>
          <w:rStyle w:val="Strong"/>
          <w:rFonts w:ascii="Times New Roman" w:hAnsi="Times New Roman" w:cs="Times New Roman"/>
          <w:b/>
          <w:bCs/>
          <w:i w:val="0"/>
          <w:color w:val="auto"/>
          <w:sz w:val="24"/>
          <w:szCs w:val="24"/>
        </w:rPr>
        <w:t>Technology in Agricultural Education</w:t>
      </w:r>
    </w:p>
    <w:p w:rsidR="00282E7C" w:rsidRPr="00531EC5" w:rsidRDefault="00282E7C" w:rsidP="005237A5">
      <w:pPr>
        <w:spacing w:before="100" w:beforeAutospacing="1" w:after="100" w:afterAutospacing="1" w:line="480" w:lineRule="auto"/>
        <w:jc w:val="both"/>
        <w:rPr>
          <w:rFonts w:ascii="Times New Roman" w:hAnsi="Times New Roman" w:cs="Times New Roman"/>
          <w:sz w:val="24"/>
          <w:szCs w:val="24"/>
        </w:rPr>
      </w:pPr>
      <w:r w:rsidRPr="00531EC5">
        <w:rPr>
          <w:rFonts w:ascii="Times New Roman" w:hAnsi="Times New Roman" w:cs="Times New Roman"/>
          <w:sz w:val="24"/>
          <w:szCs w:val="24"/>
        </w:rPr>
        <w:t>Globally, educational institutions have started to integrate digital technologies to transform the delivery of agricultural education. The adoption of Information and Communication Technology (ICT) tools has been linked to improved learning outcomes, especially in science and technology subjects (Ajayi, 2020). ICT-based tools such as virtual labs, interactive media, and simulation models help bridge the gap between theory and practice. However, the integration of these tools in Nigeria remains inconsistent due to poor funding, lack of trained personnel, and infrastructural deficits (Nwankwo &amp; Oladele, 2022).</w:t>
      </w:r>
    </w:p>
    <w:p w:rsidR="00282E7C" w:rsidRPr="00531EC5" w:rsidRDefault="005A59B9" w:rsidP="00D238AD">
      <w:pPr>
        <w:pStyle w:val="Heading4"/>
        <w:spacing w:line="360" w:lineRule="auto"/>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iii</w:t>
      </w:r>
      <w:r w:rsidR="00282E7C" w:rsidRPr="00531EC5">
        <w:rPr>
          <w:rFonts w:ascii="Times New Roman" w:hAnsi="Times New Roman" w:cs="Times New Roman"/>
          <w:b w:val="0"/>
          <w:i w:val="0"/>
          <w:color w:val="auto"/>
          <w:sz w:val="24"/>
          <w:szCs w:val="24"/>
        </w:rPr>
        <w:t xml:space="preserve">. </w:t>
      </w:r>
      <w:r w:rsidR="00282E7C" w:rsidRPr="00531EC5">
        <w:rPr>
          <w:rStyle w:val="Strong"/>
          <w:rFonts w:ascii="Times New Roman" w:hAnsi="Times New Roman" w:cs="Times New Roman"/>
          <w:b/>
          <w:bCs/>
          <w:i w:val="0"/>
          <w:color w:val="auto"/>
          <w:sz w:val="24"/>
          <w:szCs w:val="24"/>
        </w:rPr>
        <w:t>The Role of Artificial Intelligence in Education</w:t>
      </w:r>
    </w:p>
    <w:p w:rsidR="00282E7C" w:rsidRPr="00531EC5" w:rsidRDefault="00282E7C" w:rsidP="005237A5">
      <w:pPr>
        <w:spacing w:before="100" w:beforeAutospacing="1" w:after="100" w:afterAutospacing="1" w:line="480" w:lineRule="auto"/>
        <w:jc w:val="both"/>
        <w:rPr>
          <w:rFonts w:ascii="Times New Roman" w:hAnsi="Times New Roman" w:cs="Times New Roman"/>
          <w:sz w:val="24"/>
          <w:szCs w:val="24"/>
        </w:rPr>
      </w:pPr>
      <w:r w:rsidRPr="00531EC5">
        <w:rPr>
          <w:rFonts w:ascii="Times New Roman" w:hAnsi="Times New Roman" w:cs="Times New Roman"/>
          <w:sz w:val="24"/>
          <w:szCs w:val="24"/>
        </w:rPr>
        <w:t>Artificial Intelligence (AI) is emerging as a transformative force in education. AI-enhanced learning platforms can personalize content delivery, provide real-time feedback, and simulate complex environments for experiential learning (Chen et al., 2022). In agricultural education, AI can replicate real-life farming conditions, enabling students to experiment with crop planting, pest control, soil analysis, and climate scenarios in a virtual environment. Studies have confirmed the effectiveness of AI simulations in increasing motivation, critical thinking, and knowledge retention among students, particularly in STEM disciplines (Singh &amp; Dinesh, 2021).</w:t>
      </w:r>
    </w:p>
    <w:p w:rsidR="00282E7C" w:rsidRPr="00531EC5" w:rsidRDefault="005A59B9" w:rsidP="00D238AD">
      <w:pPr>
        <w:pStyle w:val="Heading4"/>
        <w:spacing w:line="360" w:lineRule="auto"/>
        <w:rPr>
          <w:rFonts w:ascii="Times New Roman" w:hAnsi="Times New Roman" w:cs="Times New Roman"/>
          <w:i w:val="0"/>
          <w:color w:val="auto"/>
          <w:sz w:val="24"/>
          <w:szCs w:val="24"/>
        </w:rPr>
      </w:pPr>
      <w:r w:rsidRPr="005A59B9">
        <w:rPr>
          <w:rFonts w:ascii="Times New Roman" w:hAnsi="Times New Roman" w:cs="Times New Roman"/>
          <w:b w:val="0"/>
          <w:i w:val="0"/>
          <w:color w:val="auto"/>
          <w:sz w:val="24"/>
          <w:szCs w:val="24"/>
        </w:rPr>
        <w:lastRenderedPageBreak/>
        <w:t>iv</w:t>
      </w:r>
      <w:r w:rsidR="00282E7C" w:rsidRPr="00531EC5">
        <w:rPr>
          <w:rFonts w:ascii="Times New Roman" w:hAnsi="Times New Roman" w:cs="Times New Roman"/>
          <w:i w:val="0"/>
          <w:color w:val="auto"/>
          <w:sz w:val="24"/>
          <w:szCs w:val="24"/>
        </w:rPr>
        <w:t xml:space="preserve">. </w:t>
      </w:r>
      <w:r w:rsidR="00282E7C" w:rsidRPr="00531EC5">
        <w:rPr>
          <w:rStyle w:val="Strong"/>
          <w:rFonts w:ascii="Times New Roman" w:hAnsi="Times New Roman" w:cs="Times New Roman"/>
          <w:b/>
          <w:bCs/>
          <w:i w:val="0"/>
          <w:color w:val="auto"/>
          <w:sz w:val="24"/>
          <w:szCs w:val="24"/>
        </w:rPr>
        <w:t xml:space="preserve">AI-Powered Simulations in </w:t>
      </w:r>
      <w:proofErr w:type="spellStart"/>
      <w:r w:rsidR="00282E7C" w:rsidRPr="00531EC5">
        <w:rPr>
          <w:rStyle w:val="Strong"/>
          <w:rFonts w:ascii="Times New Roman" w:hAnsi="Times New Roman" w:cs="Times New Roman"/>
          <w:b/>
          <w:bCs/>
          <w:i w:val="0"/>
          <w:color w:val="auto"/>
          <w:sz w:val="24"/>
          <w:szCs w:val="24"/>
        </w:rPr>
        <w:t>Agro</w:t>
      </w:r>
      <w:proofErr w:type="spellEnd"/>
      <w:r w:rsidR="00282E7C" w:rsidRPr="00531EC5">
        <w:rPr>
          <w:rStyle w:val="Strong"/>
          <w:rFonts w:ascii="Times New Roman" w:hAnsi="Times New Roman" w:cs="Times New Roman"/>
          <w:b/>
          <w:bCs/>
          <w:i w:val="0"/>
          <w:color w:val="auto"/>
          <w:sz w:val="24"/>
          <w:szCs w:val="24"/>
        </w:rPr>
        <w:t>-Science</w:t>
      </w:r>
    </w:p>
    <w:p w:rsidR="00282E7C" w:rsidRPr="00531EC5" w:rsidRDefault="00282E7C" w:rsidP="005237A5">
      <w:pPr>
        <w:spacing w:before="100" w:beforeAutospacing="1" w:after="100" w:afterAutospacing="1" w:line="480" w:lineRule="auto"/>
        <w:jc w:val="both"/>
        <w:rPr>
          <w:rFonts w:ascii="Times New Roman" w:hAnsi="Times New Roman" w:cs="Times New Roman"/>
          <w:sz w:val="24"/>
          <w:szCs w:val="24"/>
        </w:rPr>
      </w:pPr>
      <w:r w:rsidRPr="00531EC5">
        <w:rPr>
          <w:rFonts w:ascii="Times New Roman" w:hAnsi="Times New Roman" w:cs="Times New Roman"/>
          <w:sz w:val="24"/>
          <w:szCs w:val="24"/>
        </w:rPr>
        <w:t xml:space="preserve">AI-powered simulations offer interactive and adaptive learning environments where students can repeatedly practice without fear of failure. These simulations use machine learning algorithms to adjust difficulty levels and provide tailored content, making them especially effective for skill-based disciplines like </w:t>
      </w:r>
      <w:r w:rsidR="00A730FE">
        <w:rPr>
          <w:rFonts w:ascii="Times New Roman" w:hAnsi="Times New Roman" w:cs="Times New Roman"/>
          <w:sz w:val="24"/>
          <w:szCs w:val="24"/>
        </w:rPr>
        <w:t>agriculture (Eli-Chukwu, 2019</w:t>
      </w:r>
      <w:r w:rsidRPr="00531EC5">
        <w:rPr>
          <w:rFonts w:ascii="Times New Roman" w:hAnsi="Times New Roman" w:cs="Times New Roman"/>
          <w:sz w:val="24"/>
          <w:szCs w:val="24"/>
        </w:rPr>
        <w:t>). For example, an AI-based crop rotation simulator can allow students to manipulate variables such as soil type, rainfall, and pest occurrence, observing how different decisions affect yield outcomes. Such experiential learning is not just engaging but also improves long-term concept retention and problem-solving skills (</w:t>
      </w:r>
      <w:proofErr w:type="spellStart"/>
      <w:r w:rsidRPr="00531EC5">
        <w:rPr>
          <w:rFonts w:ascii="Times New Roman" w:hAnsi="Times New Roman" w:cs="Times New Roman"/>
          <w:sz w:val="24"/>
          <w:szCs w:val="24"/>
        </w:rPr>
        <w:t>Olaniyi</w:t>
      </w:r>
      <w:proofErr w:type="spellEnd"/>
      <w:r w:rsidRPr="00531EC5">
        <w:rPr>
          <w:rFonts w:ascii="Times New Roman" w:hAnsi="Times New Roman" w:cs="Times New Roman"/>
          <w:sz w:val="24"/>
          <w:szCs w:val="24"/>
        </w:rPr>
        <w:t xml:space="preserve"> &amp; Hassan, 2021). Despite these potentials, empirical studies on the effectiveness of AI simulations in Nigerian </w:t>
      </w:r>
      <w:proofErr w:type="spellStart"/>
      <w:r w:rsidRPr="00531EC5">
        <w:rPr>
          <w:rFonts w:ascii="Times New Roman" w:hAnsi="Times New Roman" w:cs="Times New Roman"/>
          <w:sz w:val="24"/>
          <w:szCs w:val="24"/>
        </w:rPr>
        <w:t>agro</w:t>
      </w:r>
      <w:proofErr w:type="spellEnd"/>
      <w:r w:rsidRPr="00531EC5">
        <w:rPr>
          <w:rFonts w:ascii="Times New Roman" w:hAnsi="Times New Roman" w:cs="Times New Roman"/>
          <w:sz w:val="24"/>
          <w:szCs w:val="24"/>
        </w:rPr>
        <w:t>-science education are limited, particularly in under-resourced areas such as the Niger Delta.</w:t>
      </w:r>
    </w:p>
    <w:p w:rsidR="00282E7C" w:rsidRPr="00531EC5" w:rsidRDefault="005A59B9" w:rsidP="00D238AD">
      <w:pPr>
        <w:pStyle w:val="Heading4"/>
        <w:spacing w:line="360" w:lineRule="auto"/>
        <w:rPr>
          <w:rFonts w:ascii="Times New Roman" w:hAnsi="Times New Roman" w:cs="Times New Roman"/>
          <w:i w:val="0"/>
          <w:color w:val="auto"/>
          <w:sz w:val="24"/>
          <w:szCs w:val="24"/>
        </w:rPr>
      </w:pPr>
      <w:r w:rsidRPr="005A59B9">
        <w:rPr>
          <w:rFonts w:ascii="Times New Roman" w:hAnsi="Times New Roman" w:cs="Times New Roman"/>
          <w:b w:val="0"/>
          <w:i w:val="0"/>
          <w:color w:val="auto"/>
          <w:sz w:val="24"/>
          <w:szCs w:val="24"/>
        </w:rPr>
        <w:t>v</w:t>
      </w:r>
      <w:r w:rsidR="00282E7C" w:rsidRPr="00531EC5">
        <w:rPr>
          <w:rFonts w:ascii="Times New Roman" w:hAnsi="Times New Roman" w:cs="Times New Roman"/>
          <w:i w:val="0"/>
          <w:color w:val="auto"/>
          <w:sz w:val="24"/>
          <w:szCs w:val="24"/>
        </w:rPr>
        <w:t xml:space="preserve">. </w:t>
      </w:r>
      <w:r w:rsidR="00282E7C" w:rsidRPr="00531EC5">
        <w:rPr>
          <w:rStyle w:val="Strong"/>
          <w:rFonts w:ascii="Times New Roman" w:hAnsi="Times New Roman" w:cs="Times New Roman"/>
          <w:b/>
          <w:bCs/>
          <w:i w:val="0"/>
          <w:color w:val="auto"/>
          <w:sz w:val="24"/>
          <w:szCs w:val="24"/>
        </w:rPr>
        <w:t>Contextual Barriers and Opportunities in the Niger Delta</w:t>
      </w:r>
    </w:p>
    <w:p w:rsidR="00282E7C" w:rsidRDefault="00282E7C" w:rsidP="005237A5">
      <w:pPr>
        <w:spacing w:before="100" w:beforeAutospacing="1" w:after="100" w:afterAutospacing="1" w:line="480" w:lineRule="auto"/>
        <w:jc w:val="both"/>
        <w:rPr>
          <w:rFonts w:ascii="Times New Roman" w:hAnsi="Times New Roman" w:cs="Times New Roman"/>
          <w:sz w:val="24"/>
          <w:szCs w:val="24"/>
        </w:rPr>
      </w:pPr>
      <w:r w:rsidRPr="00531EC5">
        <w:rPr>
          <w:rFonts w:ascii="Times New Roman" w:hAnsi="Times New Roman" w:cs="Times New Roman"/>
          <w:sz w:val="24"/>
          <w:szCs w:val="24"/>
        </w:rPr>
        <w:t>The Niger Delta presents unique challenges, including political instability, underdevelopment, and educational neglect (</w:t>
      </w:r>
      <w:proofErr w:type="spellStart"/>
      <w:r w:rsidRPr="00531EC5">
        <w:rPr>
          <w:rFonts w:ascii="Times New Roman" w:hAnsi="Times New Roman" w:cs="Times New Roman"/>
          <w:sz w:val="24"/>
          <w:szCs w:val="24"/>
        </w:rPr>
        <w:t>Okon</w:t>
      </w:r>
      <w:proofErr w:type="spellEnd"/>
      <w:r w:rsidRPr="00531EC5">
        <w:rPr>
          <w:rFonts w:ascii="Times New Roman" w:hAnsi="Times New Roman" w:cs="Times New Roman"/>
          <w:sz w:val="24"/>
          <w:szCs w:val="24"/>
        </w:rPr>
        <w:t xml:space="preserve"> &amp; Essien, 2021). However, it also holds immense potential for agricultural development due to its fertile land and abundant rainfall. The introduction of AI tools in this context must therefore be culturally relevant, affordable, and scalable. The success of such interventions depends not only on technology availability but also on faculty readiness, curriculum integration, and student digital literacy (Ajayi, 2020). Therefore, this study fills a critical research gap by assessing the feasibility and effectiveness of AI-enhanced </w:t>
      </w:r>
      <w:proofErr w:type="spellStart"/>
      <w:r w:rsidRPr="00531EC5">
        <w:rPr>
          <w:rFonts w:ascii="Times New Roman" w:hAnsi="Times New Roman" w:cs="Times New Roman"/>
          <w:sz w:val="24"/>
          <w:szCs w:val="24"/>
        </w:rPr>
        <w:t>agro</w:t>
      </w:r>
      <w:proofErr w:type="spellEnd"/>
      <w:r w:rsidRPr="00531EC5">
        <w:rPr>
          <w:rFonts w:ascii="Times New Roman" w:hAnsi="Times New Roman" w:cs="Times New Roman"/>
          <w:sz w:val="24"/>
          <w:szCs w:val="24"/>
        </w:rPr>
        <w:t>-science simulations within this unique socio-educational setting.</w:t>
      </w:r>
    </w:p>
    <w:p w:rsidR="00155CDF" w:rsidRPr="00531EC5" w:rsidRDefault="00155CDF" w:rsidP="005237A5">
      <w:pPr>
        <w:spacing w:before="100" w:beforeAutospacing="1" w:after="100" w:afterAutospacing="1" w:line="480" w:lineRule="auto"/>
        <w:jc w:val="both"/>
        <w:rPr>
          <w:rFonts w:ascii="Times New Roman" w:hAnsi="Times New Roman" w:cs="Times New Roman"/>
          <w:sz w:val="24"/>
          <w:szCs w:val="24"/>
        </w:rPr>
      </w:pPr>
    </w:p>
    <w:p w:rsidR="001C57A3" w:rsidRPr="001C57A3" w:rsidRDefault="005A59B9" w:rsidP="005A59B9">
      <w:pPr>
        <w:pStyle w:val="Heading3"/>
        <w:spacing w:line="360" w:lineRule="auto"/>
        <w:rPr>
          <w:sz w:val="24"/>
          <w:szCs w:val="24"/>
        </w:rPr>
      </w:pPr>
      <w:r>
        <w:rPr>
          <w:rStyle w:val="Strong"/>
          <w:b/>
          <w:bCs/>
          <w:sz w:val="24"/>
          <w:szCs w:val="24"/>
        </w:rPr>
        <w:lastRenderedPageBreak/>
        <w:t>5.0</w:t>
      </w:r>
      <w:r w:rsidR="001C57A3" w:rsidRPr="001C57A3">
        <w:rPr>
          <w:rStyle w:val="Strong"/>
          <w:b/>
          <w:bCs/>
          <w:sz w:val="24"/>
          <w:szCs w:val="24"/>
        </w:rPr>
        <w:t>. Theoretical Foundations</w:t>
      </w:r>
    </w:p>
    <w:p w:rsidR="001C57A3" w:rsidRPr="001C57A3" w:rsidRDefault="005A59B9" w:rsidP="00D238AD">
      <w:pPr>
        <w:pStyle w:val="Heading4"/>
        <w:spacing w:line="360" w:lineRule="auto"/>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5.1. </w:t>
      </w:r>
      <w:r w:rsidR="001C57A3" w:rsidRPr="001C57A3">
        <w:rPr>
          <w:rStyle w:val="Strong"/>
          <w:rFonts w:ascii="Times New Roman" w:hAnsi="Times New Roman" w:cs="Times New Roman"/>
          <w:b/>
          <w:bCs/>
          <w:i w:val="0"/>
          <w:color w:val="auto"/>
          <w:sz w:val="24"/>
          <w:szCs w:val="24"/>
        </w:rPr>
        <w:t>Constructivist Learning Theory</w:t>
      </w:r>
    </w:p>
    <w:p w:rsidR="001C57A3"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sidRPr="001C57A3">
        <w:rPr>
          <w:rFonts w:ascii="Times New Roman" w:hAnsi="Times New Roman" w:cs="Times New Roman"/>
          <w:sz w:val="24"/>
          <w:szCs w:val="24"/>
        </w:rPr>
        <w:t xml:space="preserve">This study is grounded in the </w:t>
      </w:r>
      <w:r w:rsidRPr="001C57A3">
        <w:rPr>
          <w:rStyle w:val="Strong"/>
          <w:rFonts w:ascii="Times New Roman" w:hAnsi="Times New Roman" w:cs="Times New Roman"/>
          <w:b w:val="0"/>
          <w:sz w:val="24"/>
          <w:szCs w:val="24"/>
        </w:rPr>
        <w:t>Constructivist Learning Theory</w:t>
      </w:r>
      <w:r w:rsidRPr="001C57A3">
        <w:rPr>
          <w:rFonts w:ascii="Times New Roman" w:hAnsi="Times New Roman" w:cs="Times New Roman"/>
          <w:sz w:val="24"/>
          <w:szCs w:val="24"/>
        </w:rPr>
        <w:t xml:space="preserve">, which posits that learners actively construct knowledge through meaningful interactions with their environment rather than passively receiving information (Piaget, 1971; Vygotsky, 1978). In the context of agricultural education, this theory supports the notion that students learn more effectively through experiential engagement with real or simulated environments. AI-powered simulations embody the constructivist principle by enabling students to manipulate variables and observe outcomes, thereby deepening their understanding of </w:t>
      </w:r>
      <w:proofErr w:type="spellStart"/>
      <w:r w:rsidRPr="001C57A3">
        <w:rPr>
          <w:rFonts w:ascii="Times New Roman" w:hAnsi="Times New Roman" w:cs="Times New Roman"/>
          <w:sz w:val="24"/>
          <w:szCs w:val="24"/>
        </w:rPr>
        <w:t>agro</w:t>
      </w:r>
      <w:proofErr w:type="spellEnd"/>
      <w:r w:rsidRPr="001C57A3">
        <w:rPr>
          <w:rFonts w:ascii="Times New Roman" w:hAnsi="Times New Roman" w:cs="Times New Roman"/>
          <w:sz w:val="24"/>
          <w:szCs w:val="24"/>
        </w:rPr>
        <w:t>-scientific concepts (Jonassen, 1999). This aligns with Vygotsky’s (1978) concept of the “Zone of Proximal Development,” where learners can achieve higher levels of understan</w:t>
      </w:r>
      <w:r>
        <w:rPr>
          <w:rFonts w:ascii="Times New Roman" w:hAnsi="Times New Roman" w:cs="Times New Roman"/>
          <w:sz w:val="24"/>
          <w:szCs w:val="24"/>
        </w:rPr>
        <w:t xml:space="preserve">ding through guided exploration </w:t>
      </w:r>
      <w:r w:rsidRPr="001C57A3">
        <w:rPr>
          <w:rFonts w:ascii="Times New Roman" w:hAnsi="Times New Roman" w:cs="Times New Roman"/>
          <w:sz w:val="24"/>
          <w:szCs w:val="24"/>
        </w:rPr>
        <w:t>an essential feature of adaptive AI-based simulations.</w:t>
      </w:r>
    </w:p>
    <w:p w:rsidR="001C57A3" w:rsidRPr="001C57A3" w:rsidRDefault="005A59B9" w:rsidP="00D238AD">
      <w:pPr>
        <w:pStyle w:val="Heading4"/>
        <w:spacing w:line="360" w:lineRule="auto"/>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5.1.2. </w:t>
      </w:r>
      <w:r w:rsidR="001C57A3" w:rsidRPr="001C57A3">
        <w:rPr>
          <w:rStyle w:val="Strong"/>
          <w:rFonts w:ascii="Times New Roman" w:hAnsi="Times New Roman" w:cs="Times New Roman"/>
          <w:b/>
          <w:bCs/>
          <w:i w:val="0"/>
          <w:color w:val="auto"/>
          <w:sz w:val="24"/>
          <w:szCs w:val="24"/>
        </w:rPr>
        <w:t>Cognitive Load Theory</w:t>
      </w:r>
    </w:p>
    <w:p w:rsidR="001C57A3"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sidRPr="001C57A3">
        <w:rPr>
          <w:rFonts w:ascii="Times New Roman" w:hAnsi="Times New Roman" w:cs="Times New Roman"/>
          <w:sz w:val="24"/>
          <w:szCs w:val="24"/>
        </w:rPr>
        <w:t xml:space="preserve">Developed by </w:t>
      </w:r>
      <w:proofErr w:type="spellStart"/>
      <w:r w:rsidRPr="001C57A3">
        <w:rPr>
          <w:rFonts w:ascii="Times New Roman" w:hAnsi="Times New Roman" w:cs="Times New Roman"/>
          <w:sz w:val="24"/>
          <w:szCs w:val="24"/>
        </w:rPr>
        <w:t>Sweller</w:t>
      </w:r>
      <w:proofErr w:type="spellEnd"/>
      <w:r w:rsidRPr="001C57A3">
        <w:rPr>
          <w:rFonts w:ascii="Times New Roman" w:hAnsi="Times New Roman" w:cs="Times New Roman"/>
          <w:sz w:val="24"/>
          <w:szCs w:val="24"/>
        </w:rPr>
        <w:t xml:space="preserve"> (1988), the </w:t>
      </w:r>
      <w:r w:rsidRPr="001C57A3">
        <w:rPr>
          <w:rStyle w:val="Strong"/>
          <w:rFonts w:ascii="Times New Roman" w:hAnsi="Times New Roman" w:cs="Times New Roman"/>
          <w:b w:val="0"/>
          <w:sz w:val="24"/>
          <w:szCs w:val="24"/>
        </w:rPr>
        <w:t>Cognitive Load Theory</w:t>
      </w:r>
      <w:r w:rsidRPr="001C57A3">
        <w:rPr>
          <w:rFonts w:ascii="Times New Roman" w:hAnsi="Times New Roman" w:cs="Times New Roman"/>
          <w:sz w:val="24"/>
          <w:szCs w:val="24"/>
        </w:rPr>
        <w:t xml:space="preserve"> explains how human cognitive architecture affects learning. According to this theory, instructional materials should be designed to reduce extraneous cognitive load while maximizing germane cognitive processing. AI-powered simulations, when well-designed, help achieve this by breaking down complex agricultural processes (e.g., soil chemistry, crop rotation) into manageable tasks with instant feedback. This instructional approach allows students to engage with information without being overwhelmed, leading to improved comprehension and retention (</w:t>
      </w:r>
      <w:proofErr w:type="spellStart"/>
      <w:r w:rsidRPr="001C57A3">
        <w:rPr>
          <w:rFonts w:ascii="Times New Roman" w:hAnsi="Times New Roman" w:cs="Times New Roman"/>
          <w:sz w:val="24"/>
          <w:szCs w:val="24"/>
        </w:rPr>
        <w:t>Paas</w:t>
      </w:r>
      <w:proofErr w:type="spellEnd"/>
      <w:r w:rsidR="00A730FE">
        <w:rPr>
          <w:rFonts w:ascii="Times New Roman" w:hAnsi="Times New Roman" w:cs="Times New Roman"/>
          <w:sz w:val="24"/>
          <w:szCs w:val="24"/>
        </w:rPr>
        <w:t xml:space="preserve"> </w:t>
      </w:r>
      <w:r w:rsidRPr="001C57A3">
        <w:rPr>
          <w:rFonts w:ascii="Times New Roman" w:hAnsi="Times New Roman" w:cs="Times New Roman"/>
          <w:sz w:val="24"/>
          <w:szCs w:val="24"/>
        </w:rPr>
        <w:t>&amp; Ayres, 2014).</w:t>
      </w:r>
    </w:p>
    <w:p w:rsidR="001C57A3" w:rsidRPr="001C57A3" w:rsidRDefault="005A59B9" w:rsidP="00D238AD">
      <w:pPr>
        <w:pStyle w:val="Heading4"/>
        <w:spacing w:line="360" w:lineRule="auto"/>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 xml:space="preserve">5.1.3. </w:t>
      </w:r>
      <w:r w:rsidR="001C57A3" w:rsidRPr="001C57A3">
        <w:rPr>
          <w:rStyle w:val="Strong"/>
          <w:rFonts w:ascii="Times New Roman" w:hAnsi="Times New Roman" w:cs="Times New Roman"/>
          <w:b/>
          <w:bCs/>
          <w:i w:val="0"/>
          <w:color w:val="auto"/>
          <w:sz w:val="24"/>
          <w:szCs w:val="24"/>
        </w:rPr>
        <w:t>Technology Acceptance Model (TAM)</w:t>
      </w:r>
    </w:p>
    <w:p w:rsidR="005237A5"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sidRPr="001C57A3">
        <w:rPr>
          <w:rFonts w:ascii="Times New Roman" w:hAnsi="Times New Roman" w:cs="Times New Roman"/>
          <w:sz w:val="24"/>
          <w:szCs w:val="24"/>
        </w:rPr>
        <w:t xml:space="preserve">To evaluate students' perceptions and behavioral intention to use AI-powered simulations, the </w:t>
      </w:r>
      <w:r w:rsidRPr="001C57A3">
        <w:rPr>
          <w:rStyle w:val="Strong"/>
          <w:rFonts w:ascii="Times New Roman" w:hAnsi="Times New Roman" w:cs="Times New Roman"/>
          <w:b w:val="0"/>
          <w:sz w:val="24"/>
          <w:szCs w:val="24"/>
        </w:rPr>
        <w:t>Technology Acceptance Model (TAM)</w:t>
      </w:r>
      <w:r w:rsidRPr="001C57A3">
        <w:rPr>
          <w:rFonts w:ascii="Times New Roman" w:hAnsi="Times New Roman" w:cs="Times New Roman"/>
          <w:sz w:val="24"/>
          <w:szCs w:val="24"/>
        </w:rPr>
        <w:t xml:space="preserve"> provides a robust framework. Developed by Davis (1989), TAM suggests that perceived usefulness and perceived ease of use are the two primary factors that influence users' acceptance of technology. This model will be instrumental in analyzing student feedback and gauging their readiness and willingness to integrate AI tools into their learning process (Venkatesh &amp; Davis, 2000).</w:t>
      </w:r>
    </w:p>
    <w:p w:rsidR="001C57A3" w:rsidRPr="001C57A3" w:rsidRDefault="005A59B9" w:rsidP="00D238AD">
      <w:pPr>
        <w:pStyle w:val="Heading3"/>
        <w:spacing w:line="360" w:lineRule="auto"/>
        <w:rPr>
          <w:sz w:val="24"/>
          <w:szCs w:val="24"/>
        </w:rPr>
      </w:pPr>
      <w:r>
        <w:rPr>
          <w:rStyle w:val="Strong"/>
          <w:b/>
          <w:bCs/>
          <w:sz w:val="24"/>
          <w:szCs w:val="24"/>
        </w:rPr>
        <w:t>6</w:t>
      </w:r>
      <w:r w:rsidR="001C57A3" w:rsidRPr="001C57A3">
        <w:rPr>
          <w:rStyle w:val="Strong"/>
          <w:b/>
          <w:bCs/>
          <w:sz w:val="24"/>
          <w:szCs w:val="24"/>
        </w:rPr>
        <w:t>.</w:t>
      </w:r>
      <w:r>
        <w:rPr>
          <w:rStyle w:val="Strong"/>
          <w:b/>
          <w:bCs/>
          <w:sz w:val="24"/>
          <w:szCs w:val="24"/>
        </w:rPr>
        <w:t>0.</w:t>
      </w:r>
      <w:r w:rsidR="001C57A3" w:rsidRPr="001C57A3">
        <w:rPr>
          <w:rStyle w:val="Strong"/>
          <w:b/>
          <w:bCs/>
          <w:sz w:val="24"/>
          <w:szCs w:val="24"/>
        </w:rPr>
        <w:t xml:space="preserve"> Empirical Framework</w:t>
      </w:r>
    </w:p>
    <w:p w:rsidR="001C57A3"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sidRPr="001C57A3">
        <w:rPr>
          <w:rFonts w:ascii="Times New Roman" w:hAnsi="Times New Roman" w:cs="Times New Roman"/>
          <w:sz w:val="24"/>
          <w:szCs w:val="24"/>
        </w:rPr>
        <w:t xml:space="preserve">Several empirical studies have validated the relevance of simulation-based learning in science and agriculture education. For instance, </w:t>
      </w:r>
      <w:r w:rsidR="00187DC7">
        <w:rPr>
          <w:rStyle w:val="Strong"/>
          <w:rFonts w:ascii="Times New Roman" w:hAnsi="Times New Roman" w:cs="Times New Roman"/>
          <w:b w:val="0"/>
          <w:sz w:val="24"/>
          <w:szCs w:val="24"/>
        </w:rPr>
        <w:t>Eli-Chukwu (2019)</w:t>
      </w:r>
      <w:r w:rsidRPr="001C57A3">
        <w:rPr>
          <w:rFonts w:ascii="Times New Roman" w:hAnsi="Times New Roman" w:cs="Times New Roman"/>
          <w:sz w:val="24"/>
          <w:szCs w:val="24"/>
        </w:rPr>
        <w:t xml:space="preserve"> observed a significant improvement in students' academic performance after implementing AI-based simulations in agricultural science programs in southeastern Nigeria. Their study showed that students exposed to AI-enhanced tools scored 18–25% higher in post-tests than those taught using conventional methods.</w:t>
      </w:r>
    </w:p>
    <w:p w:rsidR="001C57A3" w:rsidRPr="001C57A3" w:rsidRDefault="001C57A3" w:rsidP="005237A5">
      <w:pPr>
        <w:spacing w:before="100" w:beforeAutospacing="1" w:after="100" w:afterAutospacing="1" w:line="480" w:lineRule="auto"/>
        <w:jc w:val="both"/>
        <w:rPr>
          <w:rFonts w:ascii="Times New Roman" w:hAnsi="Times New Roman" w:cs="Times New Roman"/>
          <w:sz w:val="24"/>
          <w:szCs w:val="24"/>
        </w:rPr>
      </w:pPr>
      <w:proofErr w:type="spellStart"/>
      <w:r w:rsidRPr="001C57A3">
        <w:rPr>
          <w:rStyle w:val="Strong"/>
          <w:rFonts w:ascii="Times New Roman" w:hAnsi="Times New Roman" w:cs="Times New Roman"/>
          <w:b w:val="0"/>
          <w:sz w:val="24"/>
          <w:szCs w:val="24"/>
        </w:rPr>
        <w:t>Olaniyi</w:t>
      </w:r>
      <w:proofErr w:type="spellEnd"/>
      <w:r w:rsidR="00187DC7" w:rsidRPr="00187DC7">
        <w:rPr>
          <w:rStyle w:val="Strong"/>
          <w:rFonts w:ascii="Times New Roman" w:hAnsi="Times New Roman" w:cs="Times New Roman"/>
          <w:b w:val="0"/>
          <w:sz w:val="24"/>
          <w:szCs w:val="24"/>
        </w:rPr>
        <w:t xml:space="preserve"> and</w:t>
      </w:r>
      <w:r w:rsidRPr="001C57A3">
        <w:rPr>
          <w:rStyle w:val="Strong"/>
          <w:rFonts w:ascii="Times New Roman" w:hAnsi="Times New Roman" w:cs="Times New Roman"/>
          <w:b w:val="0"/>
          <w:sz w:val="24"/>
          <w:szCs w:val="24"/>
        </w:rPr>
        <w:t xml:space="preserve"> Hassan (2021)</w:t>
      </w:r>
      <w:r w:rsidRPr="001C57A3">
        <w:rPr>
          <w:rFonts w:ascii="Times New Roman" w:hAnsi="Times New Roman" w:cs="Times New Roman"/>
          <w:sz w:val="24"/>
          <w:szCs w:val="24"/>
        </w:rPr>
        <w:t xml:space="preserve"> similarly found that simulations improved learners' decision-making and critical thinking in complex agricultural systems. Their work also identified key success factors for implementation, including digital infrastructure, educator readiness, and institutional support.</w:t>
      </w:r>
    </w:p>
    <w:p w:rsidR="001C57A3"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sidRPr="001C57A3">
        <w:rPr>
          <w:rFonts w:ascii="Times New Roman" w:hAnsi="Times New Roman" w:cs="Times New Roman"/>
          <w:sz w:val="24"/>
          <w:szCs w:val="24"/>
        </w:rPr>
        <w:t xml:space="preserve">Internationally, </w:t>
      </w:r>
      <w:r w:rsidRPr="001C57A3">
        <w:rPr>
          <w:rStyle w:val="Strong"/>
          <w:rFonts w:ascii="Times New Roman" w:hAnsi="Times New Roman" w:cs="Times New Roman"/>
          <w:b w:val="0"/>
          <w:sz w:val="24"/>
          <w:szCs w:val="24"/>
        </w:rPr>
        <w:t>Singh</w:t>
      </w:r>
      <w:r w:rsidR="00187DC7">
        <w:rPr>
          <w:rStyle w:val="Strong"/>
          <w:rFonts w:ascii="Times New Roman" w:hAnsi="Times New Roman" w:cs="Times New Roman"/>
          <w:b w:val="0"/>
          <w:sz w:val="24"/>
          <w:szCs w:val="24"/>
        </w:rPr>
        <w:t xml:space="preserve"> and</w:t>
      </w:r>
      <w:r w:rsidRPr="001C57A3">
        <w:rPr>
          <w:rStyle w:val="Strong"/>
          <w:rFonts w:ascii="Times New Roman" w:hAnsi="Times New Roman" w:cs="Times New Roman"/>
          <w:b w:val="0"/>
          <w:sz w:val="24"/>
          <w:szCs w:val="24"/>
        </w:rPr>
        <w:t xml:space="preserve"> Dinesh (2021)</w:t>
      </w:r>
      <w:r w:rsidRPr="001C57A3">
        <w:rPr>
          <w:rFonts w:ascii="Times New Roman" w:hAnsi="Times New Roman" w:cs="Times New Roman"/>
          <w:sz w:val="24"/>
          <w:szCs w:val="24"/>
        </w:rPr>
        <w:t xml:space="preserve"> conducted a quasi-experimental study on the impact of AI-powered simulations in science education across Indian universities and reported higher knowledge retention, engagement, and learner satisfaction. Their findings support the hypothesis </w:t>
      </w:r>
      <w:r w:rsidRPr="001C57A3">
        <w:rPr>
          <w:rFonts w:ascii="Times New Roman" w:hAnsi="Times New Roman" w:cs="Times New Roman"/>
          <w:sz w:val="24"/>
          <w:szCs w:val="24"/>
        </w:rPr>
        <w:lastRenderedPageBreak/>
        <w:t xml:space="preserve">that simulation-based learning can offer scalable solutions in STEM disciplines, including </w:t>
      </w:r>
      <w:proofErr w:type="spellStart"/>
      <w:r w:rsidRPr="001C57A3">
        <w:rPr>
          <w:rFonts w:ascii="Times New Roman" w:hAnsi="Times New Roman" w:cs="Times New Roman"/>
          <w:sz w:val="24"/>
          <w:szCs w:val="24"/>
        </w:rPr>
        <w:t>agro</w:t>
      </w:r>
      <w:proofErr w:type="spellEnd"/>
      <w:r w:rsidRPr="001C57A3">
        <w:rPr>
          <w:rFonts w:ascii="Times New Roman" w:hAnsi="Times New Roman" w:cs="Times New Roman"/>
          <w:sz w:val="24"/>
          <w:szCs w:val="24"/>
        </w:rPr>
        <w:t>-science.</w:t>
      </w:r>
    </w:p>
    <w:p w:rsidR="001C57A3"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In Nigeria, empirical data are</w:t>
      </w:r>
      <w:r w:rsidRPr="001C57A3">
        <w:rPr>
          <w:rFonts w:ascii="Times New Roman" w:hAnsi="Times New Roman" w:cs="Times New Roman"/>
          <w:sz w:val="24"/>
          <w:szCs w:val="24"/>
        </w:rPr>
        <w:t xml:space="preserve"> still emerging. However, </w:t>
      </w:r>
      <w:r w:rsidRPr="001C57A3">
        <w:rPr>
          <w:rStyle w:val="Strong"/>
          <w:rFonts w:ascii="Times New Roman" w:hAnsi="Times New Roman" w:cs="Times New Roman"/>
          <w:b w:val="0"/>
          <w:sz w:val="24"/>
          <w:szCs w:val="24"/>
        </w:rPr>
        <w:t>Nwankwo</w:t>
      </w:r>
      <w:r w:rsidR="00187DC7">
        <w:rPr>
          <w:rStyle w:val="Strong"/>
          <w:rFonts w:ascii="Times New Roman" w:hAnsi="Times New Roman" w:cs="Times New Roman"/>
          <w:b w:val="0"/>
          <w:sz w:val="24"/>
          <w:szCs w:val="24"/>
        </w:rPr>
        <w:t xml:space="preserve"> and </w:t>
      </w:r>
      <w:r w:rsidRPr="001C57A3">
        <w:rPr>
          <w:rStyle w:val="Strong"/>
          <w:rFonts w:ascii="Times New Roman" w:hAnsi="Times New Roman" w:cs="Times New Roman"/>
          <w:b w:val="0"/>
          <w:sz w:val="24"/>
          <w:szCs w:val="24"/>
        </w:rPr>
        <w:t>Oladele (2022)</w:t>
      </w:r>
      <w:r w:rsidRPr="001C57A3">
        <w:rPr>
          <w:rFonts w:ascii="Times New Roman" w:hAnsi="Times New Roman" w:cs="Times New Roman"/>
          <w:sz w:val="24"/>
          <w:szCs w:val="24"/>
        </w:rPr>
        <w:t xml:space="preserve"> provided early evidence on the feasibility of deploying AI-powered platforms in tertiary institutions, noting that students responded positively when technologies were user-friendly and contextually adapted. Their study calls for a</w:t>
      </w:r>
      <w:r>
        <w:rPr>
          <w:rFonts w:ascii="Times New Roman" w:hAnsi="Times New Roman" w:cs="Times New Roman"/>
          <w:sz w:val="24"/>
          <w:szCs w:val="24"/>
        </w:rPr>
        <w:t xml:space="preserve"> localized empirical assessment </w:t>
      </w:r>
      <w:r w:rsidRPr="001C57A3">
        <w:rPr>
          <w:rFonts w:ascii="Times New Roman" w:hAnsi="Times New Roman" w:cs="Times New Roman"/>
          <w:sz w:val="24"/>
          <w:szCs w:val="24"/>
        </w:rPr>
        <w:t>such as the one proposed in this</w:t>
      </w:r>
      <w:r>
        <w:rPr>
          <w:rFonts w:ascii="Times New Roman" w:hAnsi="Times New Roman" w:cs="Times New Roman"/>
          <w:sz w:val="24"/>
          <w:szCs w:val="24"/>
        </w:rPr>
        <w:t xml:space="preserve"> study </w:t>
      </w:r>
      <w:r w:rsidRPr="001C57A3">
        <w:rPr>
          <w:rFonts w:ascii="Times New Roman" w:hAnsi="Times New Roman" w:cs="Times New Roman"/>
          <w:sz w:val="24"/>
          <w:szCs w:val="24"/>
        </w:rPr>
        <w:t>to evaluate both educational effectiveness and user experience in marginalized regions like the Niger Delta.</w:t>
      </w:r>
    </w:p>
    <w:p w:rsidR="001C57A3"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sidRPr="001C57A3">
        <w:rPr>
          <w:rFonts w:ascii="Times New Roman" w:hAnsi="Times New Roman" w:cs="Times New Roman"/>
          <w:sz w:val="24"/>
          <w:szCs w:val="24"/>
        </w:rPr>
        <w:t>Thus, this study bridges the theoretical underpinnings of constructivist, cognitive, and behavioral models with current empirical findings to evaluate the pedagogical, cognitive, and technological efficacy of AI simulations in Nigerian agricultural education.</w:t>
      </w:r>
    </w:p>
    <w:p w:rsidR="00A8632B" w:rsidRPr="00A05F4B" w:rsidRDefault="005A59B9" w:rsidP="00D238AD">
      <w:pPr>
        <w:pStyle w:val="Heading2"/>
        <w:spacing w:line="360" w:lineRule="auto"/>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7.0. </w:t>
      </w:r>
      <w:r w:rsidR="00A8632B" w:rsidRPr="00A05F4B">
        <w:rPr>
          <w:rStyle w:val="Strong"/>
          <w:rFonts w:ascii="Times New Roman" w:hAnsi="Times New Roman" w:cs="Times New Roman"/>
          <w:b/>
          <w:bCs/>
          <w:color w:val="auto"/>
          <w:sz w:val="24"/>
          <w:szCs w:val="24"/>
        </w:rPr>
        <w:t>Gap in Literature</w:t>
      </w:r>
    </w:p>
    <w:p w:rsidR="00A8632B" w:rsidRPr="00A05F4B" w:rsidRDefault="00A8632B" w:rsidP="005237A5">
      <w:p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While a growing body of literature underscores the potential of artificial intelligence (AI) and simulations in enhancing educational outcomes, particularly in science and technology disciplines, there remains a notable dearth of research that focuses specifically on </w:t>
      </w:r>
      <w:r w:rsidRPr="00A05F4B">
        <w:rPr>
          <w:rStyle w:val="Strong"/>
          <w:rFonts w:ascii="Times New Roman" w:hAnsi="Times New Roman" w:cs="Times New Roman"/>
          <w:b w:val="0"/>
          <w:sz w:val="24"/>
          <w:szCs w:val="24"/>
        </w:rPr>
        <w:t>agricultural education in low-resource settings</w:t>
      </w:r>
      <w:r w:rsidRPr="00A05F4B">
        <w:rPr>
          <w:rFonts w:ascii="Times New Roman" w:hAnsi="Times New Roman" w:cs="Times New Roman"/>
          <w:sz w:val="24"/>
          <w:szCs w:val="24"/>
        </w:rPr>
        <w:t xml:space="preserve"> such as the Niger Delta region of Nigeria. Much of the existing work on AI in education originates from developed contexts or from urban Nigerian settings, thereby neglecting the </w:t>
      </w:r>
      <w:r w:rsidRPr="00A05F4B">
        <w:rPr>
          <w:rStyle w:val="Strong"/>
          <w:rFonts w:ascii="Times New Roman" w:hAnsi="Times New Roman" w:cs="Times New Roman"/>
          <w:b w:val="0"/>
          <w:sz w:val="24"/>
          <w:szCs w:val="24"/>
        </w:rPr>
        <w:t>contextual realities of underdeveloped and conflict-prone areas</w:t>
      </w:r>
      <w:r w:rsidRPr="00A05F4B">
        <w:rPr>
          <w:rFonts w:ascii="Times New Roman" w:hAnsi="Times New Roman" w:cs="Times New Roman"/>
          <w:sz w:val="24"/>
          <w:szCs w:val="24"/>
        </w:rPr>
        <w:t xml:space="preserve"> where infrastructure and digital access are limited (Ajayi, 2020; </w:t>
      </w:r>
      <w:proofErr w:type="spellStart"/>
      <w:r w:rsidRPr="00A05F4B">
        <w:rPr>
          <w:rFonts w:ascii="Times New Roman" w:hAnsi="Times New Roman" w:cs="Times New Roman"/>
          <w:sz w:val="24"/>
          <w:szCs w:val="24"/>
        </w:rPr>
        <w:t>Okon</w:t>
      </w:r>
      <w:proofErr w:type="spellEnd"/>
      <w:r w:rsidRPr="00A05F4B">
        <w:rPr>
          <w:rFonts w:ascii="Times New Roman" w:hAnsi="Times New Roman" w:cs="Times New Roman"/>
          <w:sz w:val="24"/>
          <w:szCs w:val="24"/>
        </w:rPr>
        <w:t xml:space="preserve"> &amp; Essien, 2021).</w:t>
      </w:r>
    </w:p>
    <w:p w:rsidR="00A8632B" w:rsidRPr="00A05F4B" w:rsidRDefault="00A8632B" w:rsidP="005237A5">
      <w:p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Secondly, although studies such as </w:t>
      </w:r>
      <w:r w:rsidR="00A730FE">
        <w:rPr>
          <w:rStyle w:val="Strong"/>
          <w:rFonts w:ascii="Times New Roman" w:hAnsi="Times New Roman" w:cs="Times New Roman"/>
          <w:b w:val="0"/>
          <w:sz w:val="24"/>
          <w:szCs w:val="24"/>
        </w:rPr>
        <w:t>Eli-Chukwu (2019</w:t>
      </w:r>
      <w:r w:rsidRPr="00A05F4B">
        <w:rPr>
          <w:rStyle w:val="Strong"/>
          <w:rFonts w:ascii="Times New Roman" w:hAnsi="Times New Roman" w:cs="Times New Roman"/>
          <w:b w:val="0"/>
          <w:sz w:val="24"/>
          <w:szCs w:val="24"/>
        </w:rPr>
        <w:t>)</w:t>
      </w:r>
      <w:r w:rsidRPr="00A05F4B">
        <w:rPr>
          <w:rFonts w:ascii="Times New Roman" w:hAnsi="Times New Roman" w:cs="Times New Roman"/>
          <w:sz w:val="24"/>
          <w:szCs w:val="24"/>
        </w:rPr>
        <w:t xml:space="preserve"> and </w:t>
      </w:r>
      <w:r w:rsidRPr="00A05F4B">
        <w:rPr>
          <w:rStyle w:val="Strong"/>
          <w:rFonts w:ascii="Times New Roman" w:hAnsi="Times New Roman" w:cs="Times New Roman"/>
          <w:b w:val="0"/>
          <w:sz w:val="24"/>
          <w:szCs w:val="24"/>
        </w:rPr>
        <w:t>Singh and Dinesh (2021)</w:t>
      </w:r>
      <w:r w:rsidRPr="00A05F4B">
        <w:rPr>
          <w:rFonts w:ascii="Times New Roman" w:hAnsi="Times New Roman" w:cs="Times New Roman"/>
          <w:sz w:val="24"/>
          <w:szCs w:val="24"/>
        </w:rPr>
        <w:t xml:space="preserve"> have demonstrated that AI-powered simulations can improve cognitive engagement and academic </w:t>
      </w:r>
      <w:r w:rsidRPr="00A05F4B">
        <w:rPr>
          <w:rFonts w:ascii="Times New Roman" w:hAnsi="Times New Roman" w:cs="Times New Roman"/>
          <w:sz w:val="24"/>
          <w:szCs w:val="24"/>
        </w:rPr>
        <w:lastRenderedPageBreak/>
        <w:t xml:space="preserve">performance, these studies are predominantly </w:t>
      </w:r>
      <w:r w:rsidRPr="00A05F4B">
        <w:rPr>
          <w:rStyle w:val="Strong"/>
          <w:rFonts w:ascii="Times New Roman" w:hAnsi="Times New Roman" w:cs="Times New Roman"/>
          <w:b w:val="0"/>
          <w:sz w:val="24"/>
          <w:szCs w:val="24"/>
        </w:rPr>
        <w:t>generalized across science education</w:t>
      </w:r>
      <w:r w:rsidRPr="00A05F4B">
        <w:rPr>
          <w:rFonts w:ascii="Times New Roman" w:hAnsi="Times New Roman" w:cs="Times New Roman"/>
          <w:sz w:val="24"/>
          <w:szCs w:val="24"/>
        </w:rPr>
        <w:t xml:space="preserve"> and lack a </w:t>
      </w:r>
      <w:r w:rsidRPr="00A05F4B">
        <w:rPr>
          <w:rStyle w:val="Strong"/>
          <w:rFonts w:ascii="Times New Roman" w:hAnsi="Times New Roman" w:cs="Times New Roman"/>
          <w:b w:val="0"/>
          <w:sz w:val="24"/>
          <w:szCs w:val="24"/>
        </w:rPr>
        <w:t>focus on domain-specific outcomes</w:t>
      </w:r>
      <w:r w:rsidRPr="00A05F4B">
        <w:rPr>
          <w:rFonts w:ascii="Times New Roman" w:hAnsi="Times New Roman" w:cs="Times New Roman"/>
          <w:sz w:val="24"/>
          <w:szCs w:val="24"/>
        </w:rPr>
        <w:t xml:space="preserve"> such as practical farming knowledge, soil science, or agronomy skills relevant to </w:t>
      </w:r>
      <w:proofErr w:type="spellStart"/>
      <w:r w:rsidRPr="00A05F4B">
        <w:rPr>
          <w:rFonts w:ascii="Times New Roman" w:hAnsi="Times New Roman" w:cs="Times New Roman"/>
          <w:sz w:val="24"/>
          <w:szCs w:val="24"/>
        </w:rPr>
        <w:t>agro</w:t>
      </w:r>
      <w:proofErr w:type="spellEnd"/>
      <w:r w:rsidRPr="00A05F4B">
        <w:rPr>
          <w:rFonts w:ascii="Times New Roman" w:hAnsi="Times New Roman" w:cs="Times New Roman"/>
          <w:sz w:val="24"/>
          <w:szCs w:val="24"/>
        </w:rPr>
        <w:t>-science students.</w:t>
      </w:r>
    </w:p>
    <w:p w:rsidR="00A8632B" w:rsidRPr="00A05F4B" w:rsidRDefault="00A8632B" w:rsidP="005237A5">
      <w:p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Additionally, most Nigerian empirical studies have concentrated on </w:t>
      </w:r>
      <w:r w:rsidRPr="00A05F4B">
        <w:rPr>
          <w:rStyle w:val="Strong"/>
          <w:rFonts w:ascii="Times New Roman" w:hAnsi="Times New Roman" w:cs="Times New Roman"/>
          <w:b w:val="0"/>
          <w:sz w:val="24"/>
          <w:szCs w:val="24"/>
        </w:rPr>
        <w:t>ICT integration</w:t>
      </w:r>
      <w:r w:rsidRPr="00A05F4B">
        <w:rPr>
          <w:rFonts w:ascii="Times New Roman" w:hAnsi="Times New Roman" w:cs="Times New Roman"/>
          <w:sz w:val="24"/>
          <w:szCs w:val="24"/>
        </w:rPr>
        <w:t xml:space="preserve"> in classrooms (Adebayo et al., 2020; Ibrahim &amp; Afolabi, 2022), with few evaluating </w:t>
      </w:r>
      <w:r w:rsidRPr="00A05F4B">
        <w:rPr>
          <w:rStyle w:val="Strong"/>
          <w:rFonts w:ascii="Times New Roman" w:hAnsi="Times New Roman" w:cs="Times New Roman"/>
          <w:b w:val="0"/>
          <w:sz w:val="24"/>
          <w:szCs w:val="24"/>
        </w:rPr>
        <w:t xml:space="preserve">adaptive AI </w:t>
      </w:r>
      <w:proofErr w:type="spellStart"/>
      <w:r w:rsidRPr="00A05F4B">
        <w:rPr>
          <w:rStyle w:val="Strong"/>
          <w:rFonts w:ascii="Times New Roman" w:hAnsi="Times New Roman" w:cs="Times New Roman"/>
          <w:b w:val="0"/>
          <w:sz w:val="24"/>
          <w:szCs w:val="24"/>
        </w:rPr>
        <w:t>tools</w:t>
      </w:r>
      <w:r w:rsidRPr="00A05F4B">
        <w:rPr>
          <w:rFonts w:ascii="Times New Roman" w:hAnsi="Times New Roman" w:cs="Times New Roman"/>
          <w:sz w:val="24"/>
          <w:szCs w:val="24"/>
        </w:rPr>
        <w:t>that</w:t>
      </w:r>
      <w:proofErr w:type="spellEnd"/>
      <w:r w:rsidRPr="00A05F4B">
        <w:rPr>
          <w:rFonts w:ascii="Times New Roman" w:hAnsi="Times New Roman" w:cs="Times New Roman"/>
          <w:sz w:val="24"/>
          <w:szCs w:val="24"/>
        </w:rPr>
        <w:t xml:space="preserve"> allow </w:t>
      </w:r>
      <w:proofErr w:type="spellStart"/>
      <w:r w:rsidRPr="00A05F4B">
        <w:rPr>
          <w:rFonts w:ascii="Times New Roman" w:hAnsi="Times New Roman" w:cs="Times New Roman"/>
          <w:sz w:val="24"/>
          <w:szCs w:val="24"/>
        </w:rPr>
        <w:t>for</w:t>
      </w:r>
      <w:r w:rsidRPr="00A05F4B">
        <w:rPr>
          <w:rStyle w:val="Strong"/>
          <w:rFonts w:ascii="Times New Roman" w:hAnsi="Times New Roman" w:cs="Times New Roman"/>
          <w:b w:val="0"/>
          <w:sz w:val="24"/>
          <w:szCs w:val="24"/>
        </w:rPr>
        <w:t>individualized</w:t>
      </w:r>
      <w:proofErr w:type="spellEnd"/>
      <w:r w:rsidRPr="00A05F4B">
        <w:rPr>
          <w:rStyle w:val="Strong"/>
          <w:rFonts w:ascii="Times New Roman" w:hAnsi="Times New Roman" w:cs="Times New Roman"/>
          <w:b w:val="0"/>
          <w:sz w:val="24"/>
          <w:szCs w:val="24"/>
        </w:rPr>
        <w:t xml:space="preserve"> learning experiences</w:t>
      </w:r>
      <w:r w:rsidRPr="00A05F4B">
        <w:rPr>
          <w:rFonts w:ascii="Times New Roman" w:hAnsi="Times New Roman" w:cs="Times New Roman"/>
          <w:sz w:val="24"/>
          <w:szCs w:val="24"/>
        </w:rPr>
        <w:t>, simulate decision-making, or replicate ecological/agricultural scenarios in ways that promote applied learning. The pedagogical implicat</w:t>
      </w:r>
      <w:r w:rsidR="00187DC7">
        <w:rPr>
          <w:rFonts w:ascii="Times New Roman" w:hAnsi="Times New Roman" w:cs="Times New Roman"/>
          <w:sz w:val="24"/>
          <w:szCs w:val="24"/>
        </w:rPr>
        <w:t xml:space="preserve">ions of such AI-powered systems </w:t>
      </w:r>
      <w:r w:rsidRPr="00A05F4B">
        <w:rPr>
          <w:rFonts w:ascii="Times New Roman" w:hAnsi="Times New Roman" w:cs="Times New Roman"/>
          <w:sz w:val="24"/>
          <w:szCs w:val="24"/>
        </w:rPr>
        <w:t>especially in agricultural science—are still largely unexplored in the Nigerian context.</w:t>
      </w:r>
    </w:p>
    <w:p w:rsidR="00A8632B" w:rsidRPr="00A05F4B" w:rsidRDefault="00A8632B" w:rsidP="005237A5">
      <w:p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Moreover, </w:t>
      </w:r>
      <w:r w:rsidRPr="00A05F4B">
        <w:rPr>
          <w:rStyle w:val="Strong"/>
          <w:rFonts w:ascii="Times New Roman" w:hAnsi="Times New Roman" w:cs="Times New Roman"/>
          <w:b w:val="0"/>
          <w:sz w:val="24"/>
          <w:szCs w:val="24"/>
        </w:rPr>
        <w:t>student perspectives</w:t>
      </w:r>
      <w:r w:rsidRPr="00A05F4B">
        <w:rPr>
          <w:rFonts w:ascii="Times New Roman" w:hAnsi="Times New Roman" w:cs="Times New Roman"/>
          <w:sz w:val="24"/>
          <w:szCs w:val="24"/>
        </w:rPr>
        <w:t xml:space="preserve"> on the adoption of AI tools in </w:t>
      </w:r>
      <w:proofErr w:type="spellStart"/>
      <w:r w:rsidRPr="00A05F4B">
        <w:rPr>
          <w:rFonts w:ascii="Times New Roman" w:hAnsi="Times New Roman" w:cs="Times New Roman"/>
          <w:sz w:val="24"/>
          <w:szCs w:val="24"/>
        </w:rPr>
        <w:t>agro</w:t>
      </w:r>
      <w:proofErr w:type="spellEnd"/>
      <w:r w:rsidRPr="00A05F4B">
        <w:rPr>
          <w:rFonts w:ascii="Times New Roman" w:hAnsi="Times New Roman" w:cs="Times New Roman"/>
          <w:sz w:val="24"/>
          <w:szCs w:val="24"/>
        </w:rPr>
        <w:t xml:space="preserve">-science curricula remain under-researched. Although the </w:t>
      </w:r>
      <w:r w:rsidRPr="00A05F4B">
        <w:rPr>
          <w:rStyle w:val="Strong"/>
          <w:rFonts w:ascii="Times New Roman" w:hAnsi="Times New Roman" w:cs="Times New Roman"/>
          <w:b w:val="0"/>
          <w:sz w:val="24"/>
          <w:szCs w:val="24"/>
        </w:rPr>
        <w:t>Technology Acceptance Model (TAM)</w:t>
      </w:r>
      <w:r w:rsidRPr="00A05F4B">
        <w:rPr>
          <w:rFonts w:ascii="Times New Roman" w:hAnsi="Times New Roman" w:cs="Times New Roman"/>
          <w:sz w:val="24"/>
          <w:szCs w:val="24"/>
        </w:rPr>
        <w:t xml:space="preserve"> provides a useful lens (Davis, 1989), limited empirical evidence exists on how students in the Niger Delta perceive AI-enhanced instruction and what socio-cultural or technical factors influence their engagement with such tools (Nwankwo &amp; Oladele, 2022).</w:t>
      </w:r>
    </w:p>
    <w:p w:rsidR="00A8632B" w:rsidRPr="00A05F4B" w:rsidRDefault="00A8632B" w:rsidP="005237A5">
      <w:p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Finally, there is little to no research that </w:t>
      </w:r>
      <w:r w:rsidRPr="00A05F4B">
        <w:rPr>
          <w:rStyle w:val="Strong"/>
          <w:rFonts w:ascii="Times New Roman" w:hAnsi="Times New Roman" w:cs="Times New Roman"/>
          <w:b w:val="0"/>
          <w:sz w:val="24"/>
          <w:szCs w:val="24"/>
        </w:rPr>
        <w:t>systematically measures the before-and-after effects</w:t>
      </w:r>
      <w:r w:rsidRPr="00A05F4B">
        <w:rPr>
          <w:rFonts w:ascii="Times New Roman" w:hAnsi="Times New Roman" w:cs="Times New Roman"/>
          <w:sz w:val="24"/>
          <w:szCs w:val="24"/>
        </w:rPr>
        <w:t xml:space="preserve"> of AI simulation interventions on both theoretical knowledge and practical agricultural competencies among students in this region. Without such data, educators and policymakers lack the evidence needed to scale AI innovations in agricultural faculties.</w:t>
      </w:r>
    </w:p>
    <w:p w:rsidR="00A8632B" w:rsidRPr="00A05F4B" w:rsidRDefault="00A8632B" w:rsidP="00D238AD">
      <w:pPr>
        <w:spacing w:before="100" w:beforeAutospacing="1" w:after="100" w:afterAutospacing="1" w:line="36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Thus, this study addresses a crucial </w:t>
      </w:r>
      <w:r w:rsidRPr="00A05F4B">
        <w:rPr>
          <w:rStyle w:val="Strong"/>
          <w:rFonts w:ascii="Times New Roman" w:hAnsi="Times New Roman" w:cs="Times New Roman"/>
          <w:b w:val="0"/>
          <w:sz w:val="24"/>
          <w:szCs w:val="24"/>
        </w:rPr>
        <w:t>literature gap</w:t>
      </w:r>
      <w:r w:rsidRPr="00A05F4B">
        <w:rPr>
          <w:rFonts w:ascii="Times New Roman" w:hAnsi="Times New Roman" w:cs="Times New Roman"/>
          <w:sz w:val="24"/>
          <w:szCs w:val="24"/>
        </w:rPr>
        <w:t xml:space="preserve"> by:</w:t>
      </w:r>
    </w:p>
    <w:p w:rsidR="00A8632B" w:rsidRPr="00A05F4B" w:rsidRDefault="00A8632B" w:rsidP="005237A5">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Localizing AI-powered simulation research to the </w:t>
      </w:r>
      <w:r w:rsidRPr="00A05F4B">
        <w:rPr>
          <w:rStyle w:val="Strong"/>
          <w:rFonts w:ascii="Times New Roman" w:hAnsi="Times New Roman" w:cs="Times New Roman"/>
          <w:b w:val="0"/>
          <w:sz w:val="24"/>
          <w:szCs w:val="24"/>
        </w:rPr>
        <w:t>Niger Delta's unique educational and infrastructural context</w:t>
      </w:r>
      <w:r w:rsidRPr="00A05F4B">
        <w:rPr>
          <w:rFonts w:ascii="Times New Roman" w:hAnsi="Times New Roman" w:cs="Times New Roman"/>
          <w:b/>
          <w:sz w:val="24"/>
          <w:szCs w:val="24"/>
        </w:rPr>
        <w:t>.</w:t>
      </w:r>
    </w:p>
    <w:p w:rsidR="00A8632B" w:rsidRPr="00A05F4B" w:rsidRDefault="00A8632B" w:rsidP="005237A5">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lastRenderedPageBreak/>
        <w:t xml:space="preserve">Focusing specifically on </w:t>
      </w:r>
      <w:proofErr w:type="spellStart"/>
      <w:r w:rsidRPr="00A05F4B">
        <w:rPr>
          <w:rStyle w:val="Strong"/>
          <w:rFonts w:ascii="Times New Roman" w:hAnsi="Times New Roman" w:cs="Times New Roman"/>
          <w:b w:val="0"/>
          <w:sz w:val="24"/>
          <w:szCs w:val="24"/>
        </w:rPr>
        <w:t>agro</w:t>
      </w:r>
      <w:proofErr w:type="spellEnd"/>
      <w:r w:rsidRPr="00A05F4B">
        <w:rPr>
          <w:rStyle w:val="Strong"/>
          <w:rFonts w:ascii="Times New Roman" w:hAnsi="Times New Roman" w:cs="Times New Roman"/>
          <w:b w:val="0"/>
          <w:sz w:val="24"/>
          <w:szCs w:val="24"/>
        </w:rPr>
        <w:t>-science education</w:t>
      </w:r>
      <w:r w:rsidRPr="00A05F4B">
        <w:rPr>
          <w:rFonts w:ascii="Times New Roman" w:hAnsi="Times New Roman" w:cs="Times New Roman"/>
          <w:sz w:val="24"/>
          <w:szCs w:val="24"/>
        </w:rPr>
        <w:t xml:space="preserve"> rather than general STEM education.</w:t>
      </w:r>
    </w:p>
    <w:p w:rsidR="00A8632B" w:rsidRPr="00A05F4B" w:rsidRDefault="00A8632B" w:rsidP="005237A5">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Evaluating both </w:t>
      </w:r>
      <w:r w:rsidRPr="00A05F4B">
        <w:rPr>
          <w:rStyle w:val="Strong"/>
          <w:rFonts w:ascii="Times New Roman" w:hAnsi="Times New Roman" w:cs="Times New Roman"/>
          <w:b w:val="0"/>
          <w:sz w:val="24"/>
          <w:szCs w:val="24"/>
        </w:rPr>
        <w:t>cognitive outcomes and practical application skills</w:t>
      </w:r>
      <w:r w:rsidRPr="00A05F4B">
        <w:rPr>
          <w:rFonts w:ascii="Times New Roman" w:hAnsi="Times New Roman" w:cs="Times New Roman"/>
          <w:sz w:val="24"/>
          <w:szCs w:val="24"/>
        </w:rPr>
        <w:t xml:space="preserve"> resulting from AI simulation exposure.</w:t>
      </w:r>
    </w:p>
    <w:p w:rsidR="005237A5" w:rsidRPr="00C54F3F" w:rsidRDefault="00A8632B" w:rsidP="00C54F3F">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Incorporating </w:t>
      </w:r>
      <w:r w:rsidRPr="00A05F4B">
        <w:rPr>
          <w:rStyle w:val="Strong"/>
          <w:rFonts w:ascii="Times New Roman" w:hAnsi="Times New Roman" w:cs="Times New Roman"/>
          <w:b w:val="0"/>
          <w:sz w:val="24"/>
          <w:szCs w:val="24"/>
        </w:rPr>
        <w:t>student attitudes and acceptance models</w:t>
      </w:r>
      <w:r w:rsidRPr="00A05F4B">
        <w:rPr>
          <w:rFonts w:ascii="Times New Roman" w:hAnsi="Times New Roman" w:cs="Times New Roman"/>
          <w:sz w:val="24"/>
          <w:szCs w:val="24"/>
        </w:rPr>
        <w:t xml:space="preserve"> to provide a holistic assessment of feasibility and impact.</w:t>
      </w:r>
    </w:p>
    <w:p w:rsidR="00A05F4B" w:rsidRPr="00651146" w:rsidRDefault="005A59B9" w:rsidP="00D238AD">
      <w:pPr>
        <w:pStyle w:val="Heading2"/>
        <w:spacing w:line="360" w:lineRule="auto"/>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8.0. </w:t>
      </w:r>
      <w:r w:rsidR="00A05F4B" w:rsidRPr="00651146">
        <w:rPr>
          <w:rStyle w:val="Strong"/>
          <w:rFonts w:ascii="Times New Roman" w:hAnsi="Times New Roman" w:cs="Times New Roman"/>
          <w:b/>
          <w:bCs/>
          <w:color w:val="auto"/>
          <w:sz w:val="24"/>
          <w:szCs w:val="24"/>
        </w:rPr>
        <w:t>Methodology</w:t>
      </w:r>
    </w:p>
    <w:p w:rsidR="00A05F4B" w:rsidRPr="00651146" w:rsidRDefault="005A59B9" w:rsidP="00D238AD">
      <w:pPr>
        <w:pStyle w:val="Heading3"/>
        <w:spacing w:line="360" w:lineRule="auto"/>
        <w:rPr>
          <w:sz w:val="24"/>
          <w:szCs w:val="24"/>
        </w:rPr>
      </w:pPr>
      <w:proofErr w:type="spellStart"/>
      <w:r>
        <w:rPr>
          <w:rStyle w:val="Strong"/>
          <w:b/>
          <w:bCs/>
          <w:sz w:val="24"/>
          <w:szCs w:val="24"/>
        </w:rPr>
        <w:t>i</w:t>
      </w:r>
      <w:proofErr w:type="spellEnd"/>
      <w:r w:rsidR="00A05F4B" w:rsidRPr="00651146">
        <w:rPr>
          <w:rStyle w:val="Strong"/>
          <w:b/>
          <w:bCs/>
          <w:sz w:val="24"/>
          <w:szCs w:val="24"/>
        </w:rPr>
        <w:t>. Study Design</w:t>
      </w:r>
    </w:p>
    <w:p w:rsidR="00A05F4B" w:rsidRPr="00651146"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t xml:space="preserve">This study will adopt a </w:t>
      </w:r>
      <w:r w:rsidRPr="00651146">
        <w:rPr>
          <w:rStyle w:val="Strong"/>
          <w:rFonts w:ascii="Times New Roman" w:hAnsi="Times New Roman" w:cs="Times New Roman"/>
          <w:b w:val="0"/>
          <w:sz w:val="24"/>
          <w:szCs w:val="24"/>
        </w:rPr>
        <w:t>quasi-experimental design</w:t>
      </w:r>
      <w:r w:rsidRPr="00651146">
        <w:rPr>
          <w:rFonts w:ascii="Times New Roman" w:hAnsi="Times New Roman" w:cs="Times New Roman"/>
          <w:sz w:val="24"/>
          <w:szCs w:val="24"/>
        </w:rPr>
        <w:t xml:space="preserve"> with a </w:t>
      </w:r>
      <w:r w:rsidRPr="00651146">
        <w:rPr>
          <w:rStyle w:val="Strong"/>
          <w:rFonts w:ascii="Times New Roman" w:hAnsi="Times New Roman" w:cs="Times New Roman"/>
          <w:b w:val="0"/>
          <w:sz w:val="24"/>
          <w:szCs w:val="24"/>
        </w:rPr>
        <w:t>pre-test and post-test control group structure</w:t>
      </w:r>
      <w:r w:rsidRPr="00651146">
        <w:rPr>
          <w:rFonts w:ascii="Times New Roman" w:hAnsi="Times New Roman" w:cs="Times New Roman"/>
          <w:sz w:val="24"/>
          <w:szCs w:val="24"/>
        </w:rPr>
        <w:t xml:space="preserve">, aimed at assessing the impact of AI-powered </w:t>
      </w:r>
      <w:proofErr w:type="spellStart"/>
      <w:r w:rsidRPr="00651146">
        <w:rPr>
          <w:rFonts w:ascii="Times New Roman" w:hAnsi="Times New Roman" w:cs="Times New Roman"/>
          <w:sz w:val="24"/>
          <w:szCs w:val="24"/>
        </w:rPr>
        <w:t>agro</w:t>
      </w:r>
      <w:proofErr w:type="spellEnd"/>
      <w:r w:rsidRPr="00651146">
        <w:rPr>
          <w:rFonts w:ascii="Times New Roman" w:hAnsi="Times New Roman" w:cs="Times New Roman"/>
          <w:sz w:val="24"/>
          <w:szCs w:val="24"/>
        </w:rPr>
        <w:t>-science simulations on students' understanding and practical application skills. The design is appropriate for educational settings where random assignment is not entirely feasible but comparison between intervention and control groups is needed (Creswell, 2014). The experimental group will receive AI-enhanced simulation instruction, while the control group will be taught using conventional lecture methods.</w:t>
      </w:r>
    </w:p>
    <w:p w:rsidR="00A05F4B" w:rsidRPr="00651146" w:rsidRDefault="005A59B9" w:rsidP="005237A5">
      <w:pPr>
        <w:pStyle w:val="Heading3"/>
        <w:spacing w:line="480" w:lineRule="auto"/>
        <w:jc w:val="both"/>
        <w:rPr>
          <w:sz w:val="24"/>
          <w:szCs w:val="24"/>
        </w:rPr>
      </w:pPr>
      <w:r>
        <w:rPr>
          <w:rStyle w:val="Strong"/>
          <w:b/>
          <w:bCs/>
          <w:sz w:val="24"/>
          <w:szCs w:val="24"/>
        </w:rPr>
        <w:t>ii</w:t>
      </w:r>
      <w:r w:rsidR="00A05F4B" w:rsidRPr="00651146">
        <w:rPr>
          <w:rStyle w:val="Strong"/>
          <w:b/>
          <w:bCs/>
          <w:sz w:val="24"/>
          <w:szCs w:val="24"/>
        </w:rPr>
        <w:t>. Population of the Study</w:t>
      </w:r>
    </w:p>
    <w:p w:rsidR="00A05F4B"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t xml:space="preserve">The target population comprises </w:t>
      </w:r>
      <w:r w:rsidRPr="00651146">
        <w:rPr>
          <w:rStyle w:val="Strong"/>
          <w:rFonts w:ascii="Times New Roman" w:hAnsi="Times New Roman" w:cs="Times New Roman"/>
          <w:b w:val="0"/>
          <w:sz w:val="24"/>
          <w:szCs w:val="24"/>
        </w:rPr>
        <w:t xml:space="preserve">undergraduate </w:t>
      </w:r>
      <w:proofErr w:type="spellStart"/>
      <w:r w:rsidRPr="00651146">
        <w:rPr>
          <w:rStyle w:val="Strong"/>
          <w:rFonts w:ascii="Times New Roman" w:hAnsi="Times New Roman" w:cs="Times New Roman"/>
          <w:b w:val="0"/>
          <w:sz w:val="24"/>
          <w:szCs w:val="24"/>
        </w:rPr>
        <w:t>agro</w:t>
      </w:r>
      <w:proofErr w:type="spellEnd"/>
      <w:r w:rsidRPr="00651146">
        <w:rPr>
          <w:rStyle w:val="Strong"/>
          <w:rFonts w:ascii="Times New Roman" w:hAnsi="Times New Roman" w:cs="Times New Roman"/>
          <w:b w:val="0"/>
          <w:sz w:val="24"/>
          <w:szCs w:val="24"/>
        </w:rPr>
        <w:t>-science students</w:t>
      </w:r>
      <w:r w:rsidRPr="00651146">
        <w:rPr>
          <w:rFonts w:ascii="Times New Roman" w:hAnsi="Times New Roman" w:cs="Times New Roman"/>
          <w:sz w:val="24"/>
          <w:szCs w:val="24"/>
        </w:rPr>
        <w:t xml:space="preserve"> in their 200- to 400-level</w:t>
      </w:r>
      <w:r w:rsidR="00651146">
        <w:rPr>
          <w:rFonts w:ascii="Times New Roman" w:hAnsi="Times New Roman" w:cs="Times New Roman"/>
          <w:sz w:val="24"/>
          <w:szCs w:val="24"/>
        </w:rPr>
        <w:t>s</w:t>
      </w:r>
      <w:r w:rsidRPr="00651146">
        <w:rPr>
          <w:rFonts w:ascii="Times New Roman" w:hAnsi="Times New Roman" w:cs="Times New Roman"/>
          <w:sz w:val="24"/>
          <w:szCs w:val="24"/>
        </w:rPr>
        <w:t xml:space="preserve"> at public universities located in the </w:t>
      </w:r>
      <w:r w:rsidRPr="00651146">
        <w:rPr>
          <w:rStyle w:val="Strong"/>
          <w:rFonts w:ascii="Times New Roman" w:hAnsi="Times New Roman" w:cs="Times New Roman"/>
          <w:b w:val="0"/>
          <w:sz w:val="24"/>
          <w:szCs w:val="24"/>
        </w:rPr>
        <w:t>Niger Delta region of Nigeria</w:t>
      </w:r>
      <w:r w:rsidRPr="00651146">
        <w:rPr>
          <w:rFonts w:ascii="Times New Roman" w:hAnsi="Times New Roman" w:cs="Times New Roman"/>
          <w:sz w:val="24"/>
          <w:szCs w:val="24"/>
        </w:rPr>
        <w:t xml:space="preserve">, including but not limited to institutions in Rivers, </w:t>
      </w:r>
      <w:proofErr w:type="spellStart"/>
      <w:r w:rsidRPr="00651146">
        <w:rPr>
          <w:rFonts w:ascii="Times New Roman" w:hAnsi="Times New Roman" w:cs="Times New Roman"/>
          <w:sz w:val="24"/>
          <w:szCs w:val="24"/>
        </w:rPr>
        <w:t>Akwa</w:t>
      </w:r>
      <w:proofErr w:type="spellEnd"/>
      <w:r w:rsidRPr="00651146">
        <w:rPr>
          <w:rFonts w:ascii="Times New Roman" w:hAnsi="Times New Roman" w:cs="Times New Roman"/>
          <w:sz w:val="24"/>
          <w:szCs w:val="24"/>
        </w:rPr>
        <w:t xml:space="preserve"> Ibom, Delta, and Bayelsa states. These students are ideal for the study due to their active engagement in core agricultural science courses.</w:t>
      </w:r>
    </w:p>
    <w:p w:rsidR="00155CDF" w:rsidRPr="00651146" w:rsidRDefault="00155CDF" w:rsidP="005237A5">
      <w:pPr>
        <w:spacing w:before="100" w:beforeAutospacing="1" w:after="100" w:afterAutospacing="1" w:line="480" w:lineRule="auto"/>
        <w:jc w:val="both"/>
        <w:rPr>
          <w:rFonts w:ascii="Times New Roman" w:hAnsi="Times New Roman" w:cs="Times New Roman"/>
          <w:sz w:val="24"/>
          <w:szCs w:val="24"/>
        </w:rPr>
      </w:pPr>
    </w:p>
    <w:p w:rsidR="00A05F4B" w:rsidRPr="00651146" w:rsidRDefault="005A59B9" w:rsidP="005237A5">
      <w:pPr>
        <w:pStyle w:val="Heading3"/>
        <w:spacing w:line="480" w:lineRule="auto"/>
        <w:jc w:val="both"/>
        <w:rPr>
          <w:sz w:val="24"/>
          <w:szCs w:val="24"/>
        </w:rPr>
      </w:pPr>
      <w:r>
        <w:rPr>
          <w:rStyle w:val="Strong"/>
          <w:b/>
          <w:bCs/>
          <w:sz w:val="24"/>
          <w:szCs w:val="24"/>
        </w:rPr>
        <w:lastRenderedPageBreak/>
        <w:t>iii</w:t>
      </w:r>
      <w:r w:rsidR="00A05F4B" w:rsidRPr="00651146">
        <w:rPr>
          <w:rStyle w:val="Strong"/>
          <w:b/>
          <w:bCs/>
          <w:sz w:val="24"/>
          <w:szCs w:val="24"/>
        </w:rPr>
        <w:t>. Sample Frame and Sampling Technique</w:t>
      </w:r>
    </w:p>
    <w:p w:rsidR="0043402E" w:rsidRPr="00651146"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t xml:space="preserve">A </w:t>
      </w:r>
      <w:r w:rsidRPr="00651146">
        <w:rPr>
          <w:rStyle w:val="Strong"/>
          <w:rFonts w:ascii="Times New Roman" w:hAnsi="Times New Roman" w:cs="Times New Roman"/>
          <w:b w:val="0"/>
          <w:sz w:val="24"/>
          <w:szCs w:val="24"/>
        </w:rPr>
        <w:t>multi-stage sampling technique</w:t>
      </w:r>
      <w:r w:rsidRPr="00651146">
        <w:rPr>
          <w:rFonts w:ascii="Times New Roman" w:hAnsi="Times New Roman" w:cs="Times New Roman"/>
          <w:sz w:val="24"/>
          <w:szCs w:val="24"/>
        </w:rPr>
        <w:t xml:space="preserve"> will be employed. First, four universities will be purposively selected based on their offering of </w:t>
      </w:r>
      <w:proofErr w:type="spellStart"/>
      <w:r w:rsidRPr="00651146">
        <w:rPr>
          <w:rFonts w:ascii="Times New Roman" w:hAnsi="Times New Roman" w:cs="Times New Roman"/>
          <w:sz w:val="24"/>
          <w:szCs w:val="24"/>
        </w:rPr>
        <w:t>agro</w:t>
      </w:r>
      <w:proofErr w:type="spellEnd"/>
      <w:r w:rsidRPr="00651146">
        <w:rPr>
          <w:rFonts w:ascii="Times New Roman" w:hAnsi="Times New Roman" w:cs="Times New Roman"/>
          <w:sz w:val="24"/>
          <w:szCs w:val="24"/>
        </w:rPr>
        <w:t xml:space="preserve">-science programs and digital infrastructure readiness. Next, departments of crop science, soil science, and agricultural education will be randomly sampled. Finally, students will be selected through </w:t>
      </w:r>
      <w:r w:rsidRPr="00651146">
        <w:rPr>
          <w:rStyle w:val="Strong"/>
          <w:rFonts w:ascii="Times New Roman" w:hAnsi="Times New Roman" w:cs="Times New Roman"/>
          <w:b w:val="0"/>
          <w:sz w:val="24"/>
          <w:szCs w:val="24"/>
        </w:rPr>
        <w:t>stratified random sampling</w:t>
      </w:r>
      <w:r w:rsidRPr="00651146">
        <w:rPr>
          <w:rFonts w:ascii="Times New Roman" w:hAnsi="Times New Roman" w:cs="Times New Roman"/>
          <w:sz w:val="24"/>
          <w:szCs w:val="24"/>
        </w:rPr>
        <w:t xml:space="preserve">, ensuring representation across levels (200–400) and gender. A sample size of </w:t>
      </w:r>
      <w:r w:rsidRPr="00651146">
        <w:rPr>
          <w:rStyle w:val="Strong"/>
          <w:rFonts w:ascii="Times New Roman" w:hAnsi="Times New Roman" w:cs="Times New Roman"/>
          <w:b w:val="0"/>
          <w:sz w:val="24"/>
          <w:szCs w:val="24"/>
        </w:rPr>
        <w:t>200 students (100 control, 100 experimental)</w:t>
      </w:r>
      <w:r w:rsidRPr="00651146">
        <w:rPr>
          <w:rFonts w:ascii="Times New Roman" w:hAnsi="Times New Roman" w:cs="Times New Roman"/>
          <w:sz w:val="24"/>
          <w:szCs w:val="24"/>
        </w:rPr>
        <w:t xml:space="preserve"> will be used, calculated based on Cochran’s formula for sample representativeness (Bartlett, </w:t>
      </w:r>
      <w:proofErr w:type="spellStart"/>
      <w:r w:rsidRPr="00651146">
        <w:rPr>
          <w:rFonts w:ascii="Times New Roman" w:hAnsi="Times New Roman" w:cs="Times New Roman"/>
          <w:sz w:val="24"/>
          <w:szCs w:val="24"/>
        </w:rPr>
        <w:t>Kotrlik</w:t>
      </w:r>
      <w:proofErr w:type="spellEnd"/>
      <w:r w:rsidRPr="00651146">
        <w:rPr>
          <w:rFonts w:ascii="Times New Roman" w:hAnsi="Times New Roman" w:cs="Times New Roman"/>
          <w:sz w:val="24"/>
          <w:szCs w:val="24"/>
        </w:rPr>
        <w:t>, &amp; Higgins, 2001).</w:t>
      </w:r>
    </w:p>
    <w:p w:rsidR="00A05F4B" w:rsidRPr="00651146" w:rsidRDefault="005A59B9" w:rsidP="005237A5">
      <w:pPr>
        <w:pStyle w:val="Heading3"/>
        <w:spacing w:line="480" w:lineRule="auto"/>
        <w:jc w:val="both"/>
        <w:rPr>
          <w:sz w:val="24"/>
          <w:szCs w:val="24"/>
        </w:rPr>
      </w:pPr>
      <w:r>
        <w:rPr>
          <w:rStyle w:val="Strong"/>
          <w:b/>
          <w:bCs/>
          <w:sz w:val="24"/>
          <w:szCs w:val="24"/>
        </w:rPr>
        <w:t>iv</w:t>
      </w:r>
      <w:r w:rsidR="00A05F4B" w:rsidRPr="00651146">
        <w:rPr>
          <w:rStyle w:val="Strong"/>
          <w:b/>
          <w:bCs/>
          <w:sz w:val="24"/>
          <w:szCs w:val="24"/>
        </w:rPr>
        <w:t>. Method of Data Collection</w:t>
      </w:r>
    </w:p>
    <w:p w:rsidR="00A05F4B" w:rsidRPr="00651146"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t>Two major instruments will be used:</w:t>
      </w:r>
    </w:p>
    <w:p w:rsidR="00A05F4B" w:rsidRPr="00651146" w:rsidRDefault="00A05F4B" w:rsidP="005237A5">
      <w:pPr>
        <w:numPr>
          <w:ilvl w:val="0"/>
          <w:numId w:val="7"/>
        </w:numPr>
        <w:spacing w:before="100" w:beforeAutospacing="1" w:after="100" w:afterAutospacing="1" w:line="480" w:lineRule="auto"/>
        <w:jc w:val="both"/>
        <w:rPr>
          <w:rFonts w:ascii="Times New Roman" w:hAnsi="Times New Roman" w:cs="Times New Roman"/>
          <w:sz w:val="24"/>
          <w:szCs w:val="24"/>
        </w:rPr>
      </w:pPr>
      <w:r w:rsidRPr="00651146">
        <w:rPr>
          <w:rStyle w:val="Strong"/>
          <w:rFonts w:ascii="Times New Roman" w:hAnsi="Times New Roman" w:cs="Times New Roman"/>
          <w:sz w:val="24"/>
          <w:szCs w:val="24"/>
        </w:rPr>
        <w:t>Structured Questionnaire</w:t>
      </w:r>
      <w:r w:rsidRPr="00651146">
        <w:rPr>
          <w:rFonts w:ascii="Times New Roman" w:hAnsi="Times New Roman" w:cs="Times New Roman"/>
          <w:sz w:val="24"/>
          <w:szCs w:val="24"/>
        </w:rPr>
        <w:t xml:space="preserve">: To assess student demographics, digital literacy, attitudes toward AI, and perceived usefulness and ease of AI simulations based on the </w:t>
      </w:r>
      <w:r w:rsidRPr="00651146">
        <w:rPr>
          <w:rStyle w:val="Strong"/>
          <w:rFonts w:ascii="Times New Roman" w:hAnsi="Times New Roman" w:cs="Times New Roman"/>
          <w:b w:val="0"/>
          <w:sz w:val="24"/>
          <w:szCs w:val="24"/>
        </w:rPr>
        <w:t>Technology Acceptance Model (TAM)</w:t>
      </w:r>
      <w:r w:rsidRPr="00651146">
        <w:rPr>
          <w:rFonts w:ascii="Times New Roman" w:hAnsi="Times New Roman" w:cs="Times New Roman"/>
          <w:sz w:val="24"/>
          <w:szCs w:val="24"/>
        </w:rPr>
        <w:t xml:space="preserve"> (Davis, 1989).</w:t>
      </w:r>
    </w:p>
    <w:p w:rsidR="00A05F4B" w:rsidRPr="00651146" w:rsidRDefault="00A05F4B" w:rsidP="005237A5">
      <w:pPr>
        <w:numPr>
          <w:ilvl w:val="0"/>
          <w:numId w:val="7"/>
        </w:numPr>
        <w:spacing w:before="100" w:beforeAutospacing="1" w:after="100" w:afterAutospacing="1" w:line="480" w:lineRule="auto"/>
        <w:jc w:val="both"/>
        <w:rPr>
          <w:rFonts w:ascii="Times New Roman" w:hAnsi="Times New Roman" w:cs="Times New Roman"/>
          <w:sz w:val="24"/>
          <w:szCs w:val="24"/>
        </w:rPr>
      </w:pPr>
      <w:r w:rsidRPr="00651146">
        <w:rPr>
          <w:rStyle w:val="Strong"/>
          <w:rFonts w:ascii="Times New Roman" w:hAnsi="Times New Roman" w:cs="Times New Roman"/>
          <w:sz w:val="24"/>
          <w:szCs w:val="24"/>
        </w:rPr>
        <w:t>Standardized Achievement Tests (SATs)</w:t>
      </w:r>
      <w:r w:rsidRPr="00651146">
        <w:rPr>
          <w:rFonts w:ascii="Times New Roman" w:hAnsi="Times New Roman" w:cs="Times New Roman"/>
          <w:sz w:val="24"/>
          <w:szCs w:val="24"/>
        </w:rPr>
        <w:t xml:space="preserve">: Developed and validated by experts in </w:t>
      </w:r>
      <w:proofErr w:type="spellStart"/>
      <w:r w:rsidRPr="00651146">
        <w:rPr>
          <w:rFonts w:ascii="Times New Roman" w:hAnsi="Times New Roman" w:cs="Times New Roman"/>
          <w:sz w:val="24"/>
          <w:szCs w:val="24"/>
        </w:rPr>
        <w:t>agro</w:t>
      </w:r>
      <w:proofErr w:type="spellEnd"/>
      <w:r w:rsidRPr="00651146">
        <w:rPr>
          <w:rFonts w:ascii="Times New Roman" w:hAnsi="Times New Roman" w:cs="Times New Roman"/>
          <w:sz w:val="24"/>
          <w:szCs w:val="24"/>
        </w:rPr>
        <w:t>-science education to measure pre- and post-intervention learning outcomes across knowledge and practical application domains.</w:t>
      </w:r>
    </w:p>
    <w:p w:rsidR="00A05F4B"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t>The AI-simulation modules will be deployed using customized platforms simulating agricultural scenarios (e.g., soil treatment, pest control, climate adaptation). Sessions will run for six weeks, followed by post-testing.</w:t>
      </w:r>
    </w:p>
    <w:p w:rsidR="00155CDF" w:rsidRPr="00651146" w:rsidRDefault="00155CDF" w:rsidP="005237A5">
      <w:pPr>
        <w:spacing w:before="100" w:beforeAutospacing="1" w:after="100" w:afterAutospacing="1" w:line="480" w:lineRule="auto"/>
        <w:jc w:val="both"/>
        <w:rPr>
          <w:rFonts w:ascii="Times New Roman" w:hAnsi="Times New Roman" w:cs="Times New Roman"/>
          <w:sz w:val="24"/>
          <w:szCs w:val="24"/>
        </w:rPr>
      </w:pPr>
    </w:p>
    <w:p w:rsidR="00A05F4B" w:rsidRPr="00651146" w:rsidRDefault="0043402E" w:rsidP="005237A5">
      <w:pPr>
        <w:pStyle w:val="Heading3"/>
        <w:spacing w:line="480" w:lineRule="auto"/>
        <w:jc w:val="both"/>
        <w:rPr>
          <w:sz w:val="24"/>
          <w:szCs w:val="24"/>
        </w:rPr>
      </w:pPr>
      <w:r>
        <w:rPr>
          <w:rStyle w:val="Strong"/>
          <w:b/>
          <w:bCs/>
          <w:sz w:val="24"/>
          <w:szCs w:val="24"/>
        </w:rPr>
        <w:lastRenderedPageBreak/>
        <w:t>v</w:t>
      </w:r>
      <w:r w:rsidR="00A05F4B" w:rsidRPr="00651146">
        <w:rPr>
          <w:rStyle w:val="Strong"/>
          <w:b/>
          <w:bCs/>
          <w:sz w:val="24"/>
          <w:szCs w:val="24"/>
        </w:rPr>
        <w:t>. Method of Data Analysis</w:t>
      </w:r>
    </w:p>
    <w:p w:rsidR="00A05F4B" w:rsidRPr="00651146"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t>Both descriptive and inferential statistics will be used:</w:t>
      </w:r>
    </w:p>
    <w:p w:rsidR="00A05F4B" w:rsidRPr="00651146" w:rsidRDefault="00A05F4B" w:rsidP="005237A5">
      <w:pPr>
        <w:numPr>
          <w:ilvl w:val="0"/>
          <w:numId w:val="8"/>
        </w:numPr>
        <w:spacing w:before="100" w:beforeAutospacing="1" w:after="100" w:afterAutospacing="1" w:line="480" w:lineRule="auto"/>
        <w:jc w:val="both"/>
        <w:rPr>
          <w:rFonts w:ascii="Times New Roman" w:hAnsi="Times New Roman" w:cs="Times New Roman"/>
          <w:sz w:val="24"/>
          <w:szCs w:val="24"/>
        </w:rPr>
      </w:pPr>
      <w:r w:rsidRPr="00651146">
        <w:rPr>
          <w:rStyle w:val="Strong"/>
          <w:rFonts w:ascii="Times New Roman" w:hAnsi="Times New Roman" w:cs="Times New Roman"/>
          <w:sz w:val="24"/>
          <w:szCs w:val="24"/>
        </w:rPr>
        <w:t>Descriptive Statistics</w:t>
      </w:r>
      <w:r w:rsidRPr="00651146">
        <w:rPr>
          <w:rFonts w:ascii="Times New Roman" w:hAnsi="Times New Roman" w:cs="Times New Roman"/>
          <w:sz w:val="24"/>
          <w:szCs w:val="24"/>
        </w:rPr>
        <w:t xml:space="preserve"> (Mean, Standard Deviation, Frequencies) to summarize demographic data and general trends.</w:t>
      </w:r>
    </w:p>
    <w:p w:rsidR="00A05F4B" w:rsidRPr="009A237B" w:rsidRDefault="00A05F4B" w:rsidP="005237A5">
      <w:pPr>
        <w:numPr>
          <w:ilvl w:val="0"/>
          <w:numId w:val="8"/>
        </w:numPr>
        <w:spacing w:before="100" w:beforeAutospacing="1" w:after="100" w:afterAutospacing="1" w:line="480" w:lineRule="auto"/>
        <w:jc w:val="both"/>
        <w:rPr>
          <w:rFonts w:ascii="Times New Roman" w:hAnsi="Times New Roman" w:cs="Times New Roman"/>
          <w:sz w:val="24"/>
          <w:szCs w:val="24"/>
        </w:rPr>
      </w:pPr>
      <w:r w:rsidRPr="00651146">
        <w:rPr>
          <w:rStyle w:val="Strong"/>
          <w:rFonts w:ascii="Times New Roman" w:hAnsi="Times New Roman" w:cs="Times New Roman"/>
          <w:sz w:val="24"/>
          <w:szCs w:val="24"/>
        </w:rPr>
        <w:t>Paired Sample t-Tests</w:t>
      </w:r>
      <w:r w:rsidRPr="00651146">
        <w:rPr>
          <w:rFonts w:ascii="Times New Roman" w:hAnsi="Times New Roman" w:cs="Times New Roman"/>
          <w:sz w:val="24"/>
          <w:szCs w:val="24"/>
        </w:rPr>
        <w:t xml:space="preserve"> to compare pre- and post-test scores within groups.</w:t>
      </w:r>
      <w:r w:rsidR="009A237B">
        <w:rPr>
          <w:rFonts w:ascii="Times New Roman" w:hAnsi="Times New Roman" w:cs="Times New Roman"/>
          <w:sz w:val="24"/>
          <w:szCs w:val="24"/>
        </w:rPr>
        <w:t xml:space="preserve"> </w:t>
      </w:r>
      <w:r w:rsidR="009A237B" w:rsidRPr="009A237B">
        <w:rPr>
          <w:rStyle w:val="fadeinm1hgl8"/>
          <w:rFonts w:ascii="Times New Roman" w:hAnsi="Times New Roman" w:cs="Times New Roman"/>
          <w:sz w:val="24"/>
          <w:szCs w:val="24"/>
        </w:rPr>
        <w:t xml:space="preserve">When using a </w:t>
      </w:r>
      <w:r w:rsidR="009A237B" w:rsidRPr="009A237B">
        <w:rPr>
          <w:rStyle w:val="fadeinm1hgl8"/>
          <w:rFonts w:ascii="Times New Roman" w:hAnsi="Times New Roman" w:cs="Times New Roman"/>
          <w:bCs/>
          <w:sz w:val="24"/>
          <w:szCs w:val="24"/>
        </w:rPr>
        <w:t>paired sample t-test</w:t>
      </w:r>
      <w:r w:rsidR="009A237B" w:rsidRPr="009A237B">
        <w:rPr>
          <w:rStyle w:val="fadeinm1hgl8"/>
          <w:rFonts w:ascii="Times New Roman" w:hAnsi="Times New Roman" w:cs="Times New Roman"/>
          <w:sz w:val="24"/>
          <w:szCs w:val="24"/>
        </w:rPr>
        <w:t xml:space="preserve"> to compare </w:t>
      </w:r>
      <w:r w:rsidR="009A237B" w:rsidRPr="009A237B">
        <w:rPr>
          <w:rStyle w:val="fadeinm1hgl8"/>
          <w:rFonts w:ascii="Times New Roman" w:hAnsi="Times New Roman" w:cs="Times New Roman"/>
          <w:bCs/>
          <w:sz w:val="24"/>
          <w:szCs w:val="24"/>
        </w:rPr>
        <w:t>pre-test and post-test scores within the same group</w:t>
      </w:r>
      <w:r w:rsidR="009A237B" w:rsidRPr="009A237B">
        <w:rPr>
          <w:rStyle w:val="fadeinm1hgl8"/>
          <w:rFonts w:ascii="Times New Roman" w:hAnsi="Times New Roman" w:cs="Times New Roman"/>
          <w:sz w:val="24"/>
          <w:szCs w:val="24"/>
        </w:rPr>
        <w:t xml:space="preserve"> (i.e., students before and after exposure to the AI-powered </w:t>
      </w:r>
      <w:proofErr w:type="spellStart"/>
      <w:r w:rsidR="009A237B" w:rsidRPr="009A237B">
        <w:rPr>
          <w:rStyle w:val="fadeinm1hgl8"/>
          <w:rFonts w:ascii="Times New Roman" w:hAnsi="Times New Roman" w:cs="Times New Roman"/>
          <w:sz w:val="24"/>
          <w:szCs w:val="24"/>
        </w:rPr>
        <w:t>a</w:t>
      </w:r>
      <w:r w:rsidR="009A237B">
        <w:rPr>
          <w:rStyle w:val="fadeinm1hgl8"/>
          <w:rFonts w:ascii="Times New Roman" w:hAnsi="Times New Roman" w:cs="Times New Roman"/>
          <w:sz w:val="24"/>
          <w:szCs w:val="24"/>
        </w:rPr>
        <w:t>gro</w:t>
      </w:r>
      <w:proofErr w:type="spellEnd"/>
      <w:r w:rsidR="009A237B">
        <w:rPr>
          <w:rStyle w:val="fadeinm1hgl8"/>
          <w:rFonts w:ascii="Times New Roman" w:hAnsi="Times New Roman" w:cs="Times New Roman"/>
          <w:sz w:val="24"/>
          <w:szCs w:val="24"/>
        </w:rPr>
        <w:t xml:space="preserve">-science simulations), </w:t>
      </w:r>
      <w:r w:rsidR="00155CDF">
        <w:rPr>
          <w:rStyle w:val="fadeinm1hgl8"/>
          <w:rFonts w:ascii="Times New Roman" w:hAnsi="Times New Roman" w:cs="Times New Roman"/>
          <w:sz w:val="24"/>
          <w:szCs w:val="24"/>
        </w:rPr>
        <w:t>Researcher applied</w:t>
      </w:r>
      <w:r w:rsidR="009A237B" w:rsidRPr="009A237B">
        <w:rPr>
          <w:rStyle w:val="fadeinm1hgl8"/>
          <w:rFonts w:ascii="Times New Roman" w:hAnsi="Times New Roman" w:cs="Times New Roman"/>
          <w:sz w:val="24"/>
          <w:szCs w:val="24"/>
        </w:rPr>
        <w:t xml:space="preserve"> </w:t>
      </w:r>
      <w:r w:rsidR="009A237B" w:rsidRPr="009A237B">
        <w:rPr>
          <w:rStyle w:val="fadeinm1hgl8"/>
          <w:rFonts w:ascii="Times New Roman" w:hAnsi="Times New Roman" w:cs="Times New Roman"/>
          <w:bCs/>
          <w:sz w:val="24"/>
          <w:szCs w:val="24"/>
        </w:rPr>
        <w:t>inferential statistics</w:t>
      </w:r>
      <w:r w:rsidR="009A237B" w:rsidRPr="009A237B">
        <w:rPr>
          <w:rStyle w:val="fadeinm1hgl8"/>
          <w:rFonts w:ascii="Times New Roman" w:hAnsi="Times New Roman" w:cs="Times New Roman"/>
          <w:sz w:val="24"/>
          <w:szCs w:val="24"/>
        </w:rPr>
        <w:t xml:space="preserve"> to determine whether the intervention made a statistically significant difference.</w:t>
      </w:r>
      <w:r w:rsidR="00155CDF">
        <w:rPr>
          <w:rStyle w:val="fadeinm1hgl8"/>
          <w:rFonts w:ascii="Times New Roman" w:hAnsi="Times New Roman" w:cs="Times New Roman"/>
          <w:sz w:val="24"/>
          <w:szCs w:val="24"/>
        </w:rPr>
        <w:t xml:space="preserve"> </w:t>
      </w:r>
      <w:r w:rsidR="00155CDF" w:rsidRPr="00155CDF">
        <w:rPr>
          <w:rStyle w:val="fadeinm1hgl8"/>
          <w:rFonts w:ascii="Times New Roman" w:hAnsi="Times New Roman" w:cs="Times New Roman"/>
          <w:sz w:val="24"/>
          <w:szCs w:val="24"/>
        </w:rPr>
        <w:t xml:space="preserve">To assess the impact of the AI-powered </w:t>
      </w:r>
      <w:proofErr w:type="spellStart"/>
      <w:r w:rsidR="00155CDF" w:rsidRPr="00155CDF">
        <w:rPr>
          <w:rStyle w:val="fadeinm1hgl8"/>
          <w:rFonts w:ascii="Times New Roman" w:hAnsi="Times New Roman" w:cs="Times New Roman"/>
          <w:sz w:val="24"/>
          <w:szCs w:val="24"/>
        </w:rPr>
        <w:t>agro</w:t>
      </w:r>
      <w:proofErr w:type="spellEnd"/>
      <w:r w:rsidR="00155CDF" w:rsidRPr="00155CDF">
        <w:rPr>
          <w:rStyle w:val="fadeinm1hgl8"/>
          <w:rFonts w:ascii="Times New Roman" w:hAnsi="Times New Roman" w:cs="Times New Roman"/>
          <w:sz w:val="24"/>
          <w:szCs w:val="24"/>
        </w:rPr>
        <w:t xml:space="preserve">-science simulations on students’ learning outcomes, a </w:t>
      </w:r>
      <w:r w:rsidR="00155CDF" w:rsidRPr="00155CDF">
        <w:rPr>
          <w:rStyle w:val="fadeinm1hgl8"/>
          <w:rFonts w:ascii="Times New Roman" w:hAnsi="Times New Roman" w:cs="Times New Roman"/>
          <w:bCs/>
          <w:sz w:val="24"/>
          <w:szCs w:val="24"/>
        </w:rPr>
        <w:t>paired sample t-test</w:t>
      </w:r>
      <w:r w:rsidR="00155CDF" w:rsidRPr="00155CDF">
        <w:rPr>
          <w:rStyle w:val="fadeinm1hgl8"/>
          <w:rFonts w:ascii="Times New Roman" w:hAnsi="Times New Roman" w:cs="Times New Roman"/>
          <w:sz w:val="24"/>
          <w:szCs w:val="24"/>
        </w:rPr>
        <w:t xml:space="preserve"> was conducted using </w:t>
      </w:r>
      <w:r w:rsidR="00155CDF" w:rsidRPr="00155CDF">
        <w:rPr>
          <w:rStyle w:val="fadeinm1hgl8"/>
          <w:rFonts w:ascii="Times New Roman" w:hAnsi="Times New Roman" w:cs="Times New Roman"/>
          <w:bCs/>
          <w:sz w:val="24"/>
          <w:szCs w:val="24"/>
        </w:rPr>
        <w:t>SPSS (Version 27</w:t>
      </w:r>
      <w:r w:rsidR="00155CDF" w:rsidRPr="00155CDF">
        <w:rPr>
          <w:rStyle w:val="fadeinm1hgl8"/>
          <w:rFonts w:ascii="Times New Roman" w:hAnsi="Times New Roman" w:cs="Times New Roman"/>
          <w:b/>
          <w:bCs/>
          <w:sz w:val="24"/>
          <w:szCs w:val="24"/>
        </w:rPr>
        <w:t>)</w:t>
      </w:r>
      <w:r w:rsidR="00155CDF" w:rsidRPr="00155CDF">
        <w:rPr>
          <w:rStyle w:val="fadeinm1hgl8"/>
          <w:rFonts w:ascii="Times New Roman" w:hAnsi="Times New Roman" w:cs="Times New Roman"/>
          <w:sz w:val="24"/>
          <w:szCs w:val="24"/>
        </w:rPr>
        <w:t xml:space="preserve">. The test compared the </w:t>
      </w:r>
      <w:r w:rsidR="00155CDF" w:rsidRPr="00155CDF">
        <w:rPr>
          <w:rStyle w:val="fadeinm1hgl8"/>
          <w:rFonts w:ascii="Times New Roman" w:hAnsi="Times New Roman" w:cs="Times New Roman"/>
          <w:bCs/>
          <w:sz w:val="24"/>
          <w:szCs w:val="24"/>
        </w:rPr>
        <w:t>pre-test and post-test scores</w:t>
      </w:r>
      <w:r w:rsidR="00155CDF" w:rsidRPr="00155CDF">
        <w:rPr>
          <w:rStyle w:val="fadeinm1hgl8"/>
          <w:rFonts w:ascii="Times New Roman" w:hAnsi="Times New Roman" w:cs="Times New Roman"/>
          <w:sz w:val="24"/>
          <w:szCs w:val="24"/>
        </w:rPr>
        <w:t xml:space="preserve"> to determine whether the mean difference was statistically significant. A significance level of </w:t>
      </w:r>
      <w:r w:rsidR="00155CDF" w:rsidRPr="00155CDF">
        <w:rPr>
          <w:rStyle w:val="fadeinm1hgl8"/>
          <w:rFonts w:ascii="Times New Roman" w:hAnsi="Times New Roman" w:cs="Times New Roman"/>
          <w:bCs/>
          <w:sz w:val="24"/>
          <w:szCs w:val="24"/>
        </w:rPr>
        <w:t>0.05</w:t>
      </w:r>
      <w:r w:rsidR="00155CDF" w:rsidRPr="00155CDF">
        <w:rPr>
          <w:rStyle w:val="fadeinm1hgl8"/>
          <w:rFonts w:ascii="Times New Roman" w:hAnsi="Times New Roman" w:cs="Times New Roman"/>
          <w:sz w:val="24"/>
          <w:szCs w:val="24"/>
        </w:rPr>
        <w:t xml:space="preserve"> was adopted, and </w:t>
      </w:r>
      <w:r w:rsidR="00155CDF" w:rsidRPr="00155CDF">
        <w:rPr>
          <w:rStyle w:val="fadeinm1hgl8"/>
          <w:rFonts w:ascii="Times New Roman" w:hAnsi="Times New Roman" w:cs="Times New Roman"/>
          <w:bCs/>
          <w:sz w:val="24"/>
          <w:szCs w:val="24"/>
        </w:rPr>
        <w:t>Cohen’s d</w:t>
      </w:r>
      <w:r w:rsidR="00155CDF" w:rsidRPr="00155CDF">
        <w:rPr>
          <w:rStyle w:val="fadeinm1hgl8"/>
          <w:rFonts w:ascii="Times New Roman" w:hAnsi="Times New Roman" w:cs="Times New Roman"/>
          <w:sz w:val="24"/>
          <w:szCs w:val="24"/>
        </w:rPr>
        <w:t xml:space="preserve"> w</w:t>
      </w:r>
      <w:r w:rsidR="00155CDF">
        <w:rPr>
          <w:rStyle w:val="fadeinm1hgl8"/>
          <w:rFonts w:ascii="Times New Roman" w:hAnsi="Times New Roman" w:cs="Times New Roman"/>
          <w:sz w:val="24"/>
          <w:szCs w:val="24"/>
        </w:rPr>
        <w:t>as calculated to determine the Effect S</w:t>
      </w:r>
      <w:r w:rsidR="00155CDF" w:rsidRPr="00155CDF">
        <w:rPr>
          <w:rStyle w:val="fadeinm1hgl8"/>
          <w:rFonts w:ascii="Times New Roman" w:hAnsi="Times New Roman" w:cs="Times New Roman"/>
          <w:sz w:val="24"/>
          <w:szCs w:val="24"/>
        </w:rPr>
        <w:t>ize.</w:t>
      </w:r>
    </w:p>
    <w:p w:rsidR="00A05F4B" w:rsidRPr="00651146" w:rsidRDefault="00A05F4B" w:rsidP="005237A5">
      <w:pPr>
        <w:numPr>
          <w:ilvl w:val="0"/>
          <w:numId w:val="8"/>
        </w:numPr>
        <w:spacing w:before="100" w:beforeAutospacing="1" w:after="100" w:afterAutospacing="1" w:line="480" w:lineRule="auto"/>
        <w:jc w:val="both"/>
        <w:rPr>
          <w:rFonts w:ascii="Times New Roman" w:hAnsi="Times New Roman" w:cs="Times New Roman"/>
          <w:sz w:val="24"/>
          <w:szCs w:val="24"/>
        </w:rPr>
      </w:pPr>
      <w:r w:rsidRPr="00651146">
        <w:rPr>
          <w:rStyle w:val="Strong"/>
          <w:rFonts w:ascii="Times New Roman" w:hAnsi="Times New Roman" w:cs="Times New Roman"/>
          <w:sz w:val="24"/>
          <w:szCs w:val="24"/>
        </w:rPr>
        <w:t>Independent Sample t-Tests</w:t>
      </w:r>
      <w:r w:rsidRPr="00651146">
        <w:rPr>
          <w:rFonts w:ascii="Times New Roman" w:hAnsi="Times New Roman" w:cs="Times New Roman"/>
          <w:sz w:val="24"/>
          <w:szCs w:val="24"/>
        </w:rPr>
        <w:t xml:space="preserve"> to compare learning outcomes between the control and experimental groups.</w:t>
      </w:r>
    </w:p>
    <w:p w:rsidR="00A05F4B" w:rsidRPr="00651146" w:rsidRDefault="00A05F4B" w:rsidP="005237A5">
      <w:pPr>
        <w:numPr>
          <w:ilvl w:val="0"/>
          <w:numId w:val="8"/>
        </w:numPr>
        <w:spacing w:before="100" w:beforeAutospacing="1" w:after="100" w:afterAutospacing="1" w:line="480" w:lineRule="auto"/>
        <w:jc w:val="both"/>
        <w:rPr>
          <w:rFonts w:ascii="Times New Roman" w:hAnsi="Times New Roman" w:cs="Times New Roman"/>
          <w:sz w:val="24"/>
          <w:szCs w:val="24"/>
        </w:rPr>
      </w:pPr>
      <w:r w:rsidRPr="00651146">
        <w:rPr>
          <w:rStyle w:val="Strong"/>
          <w:rFonts w:ascii="Times New Roman" w:hAnsi="Times New Roman" w:cs="Times New Roman"/>
          <w:sz w:val="24"/>
          <w:szCs w:val="24"/>
        </w:rPr>
        <w:t>ANOVA (Analysis of Variance)</w:t>
      </w:r>
      <w:r w:rsidRPr="00651146">
        <w:rPr>
          <w:rFonts w:ascii="Times New Roman" w:hAnsi="Times New Roman" w:cs="Times New Roman"/>
          <w:sz w:val="24"/>
          <w:szCs w:val="24"/>
        </w:rPr>
        <w:t xml:space="preserve"> to assess differences across multiple subgroups (e.g., by gender or department).</w:t>
      </w:r>
    </w:p>
    <w:p w:rsidR="00A05F4B" w:rsidRPr="00651146" w:rsidRDefault="00A05F4B" w:rsidP="005237A5">
      <w:pPr>
        <w:numPr>
          <w:ilvl w:val="0"/>
          <w:numId w:val="8"/>
        </w:numPr>
        <w:spacing w:before="100" w:beforeAutospacing="1" w:after="100" w:afterAutospacing="1" w:line="480" w:lineRule="auto"/>
        <w:jc w:val="both"/>
        <w:rPr>
          <w:rFonts w:ascii="Times New Roman" w:hAnsi="Times New Roman" w:cs="Times New Roman"/>
          <w:sz w:val="24"/>
          <w:szCs w:val="24"/>
        </w:rPr>
      </w:pPr>
      <w:r w:rsidRPr="00651146">
        <w:rPr>
          <w:rStyle w:val="Strong"/>
          <w:rFonts w:ascii="Times New Roman" w:hAnsi="Times New Roman" w:cs="Times New Roman"/>
          <w:sz w:val="24"/>
          <w:szCs w:val="24"/>
        </w:rPr>
        <w:t>Multiple Regression Analysis</w:t>
      </w:r>
      <w:r w:rsidRPr="00651146">
        <w:rPr>
          <w:rFonts w:ascii="Times New Roman" w:hAnsi="Times New Roman" w:cs="Times New Roman"/>
          <w:sz w:val="24"/>
          <w:szCs w:val="24"/>
        </w:rPr>
        <w:t xml:space="preserve"> to determine how variables such as perceived usefulness, digital literacy, and gender predict simulation-based learning outcomes.</w:t>
      </w:r>
    </w:p>
    <w:p w:rsidR="00A05F4B" w:rsidRPr="00651146"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t xml:space="preserve">These analyses will be conducted using </w:t>
      </w:r>
      <w:r w:rsidRPr="00651146">
        <w:rPr>
          <w:rStyle w:val="Strong"/>
          <w:rFonts w:ascii="Times New Roman" w:hAnsi="Times New Roman" w:cs="Times New Roman"/>
          <w:b w:val="0"/>
          <w:sz w:val="24"/>
          <w:szCs w:val="24"/>
        </w:rPr>
        <w:t>SPSS (Statistical Package for the Social Sciences)</w:t>
      </w:r>
      <w:r w:rsidRPr="00651146">
        <w:rPr>
          <w:rFonts w:ascii="Times New Roman" w:hAnsi="Times New Roman" w:cs="Times New Roman"/>
          <w:sz w:val="24"/>
          <w:szCs w:val="24"/>
        </w:rPr>
        <w:t xml:space="preserve"> version 26 and </w:t>
      </w:r>
      <w:r w:rsidRPr="00651146">
        <w:rPr>
          <w:rStyle w:val="Strong"/>
          <w:rFonts w:ascii="Times New Roman" w:hAnsi="Times New Roman" w:cs="Times New Roman"/>
          <w:b w:val="0"/>
          <w:sz w:val="24"/>
          <w:szCs w:val="24"/>
        </w:rPr>
        <w:t>JASP</w:t>
      </w:r>
      <w:r w:rsidRPr="00651146">
        <w:rPr>
          <w:rFonts w:ascii="Times New Roman" w:hAnsi="Times New Roman" w:cs="Times New Roman"/>
          <w:sz w:val="24"/>
          <w:szCs w:val="24"/>
        </w:rPr>
        <w:t xml:space="preserve"> (Jeffrey’s Amazing Statistics Program) for confirmatory statistical </w:t>
      </w:r>
      <w:r w:rsidRPr="00651146">
        <w:rPr>
          <w:rFonts w:ascii="Times New Roman" w:hAnsi="Times New Roman" w:cs="Times New Roman"/>
          <w:sz w:val="24"/>
          <w:szCs w:val="24"/>
        </w:rPr>
        <w:lastRenderedPageBreak/>
        <w:t>modeling and visual output generation. These tools are appropriate due to their flexibility in handling educational research data and compatibility with TAM-based analyses (Field, 2018).</w:t>
      </w:r>
    </w:p>
    <w:p w:rsidR="00BF1303" w:rsidRPr="00BF1303" w:rsidRDefault="0043402E" w:rsidP="0043402E">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9.0.                                   </w:t>
      </w:r>
      <w:r w:rsidR="00BF1303" w:rsidRPr="00BF1303">
        <w:rPr>
          <w:rStyle w:val="Strong"/>
          <w:rFonts w:ascii="Times New Roman" w:hAnsi="Times New Roman" w:cs="Times New Roman"/>
          <w:b/>
          <w:bCs/>
          <w:color w:val="auto"/>
          <w:sz w:val="24"/>
          <w:szCs w:val="24"/>
        </w:rPr>
        <w:t>Demographic Profile of Respondents</w:t>
      </w:r>
    </w:p>
    <w:p w:rsidR="00BF1303" w:rsidRPr="00BF1303" w:rsidRDefault="00BF1303" w:rsidP="00BF1303">
      <w:pPr>
        <w:pStyle w:val="Heading3"/>
        <w:rPr>
          <w:sz w:val="24"/>
          <w:szCs w:val="24"/>
        </w:rPr>
      </w:pPr>
      <w:r w:rsidRPr="00BF1303">
        <w:rPr>
          <w:rStyle w:val="Strong"/>
          <w:b/>
          <w:bCs/>
          <w:sz w:val="24"/>
          <w:szCs w:val="24"/>
        </w:rPr>
        <w:t>Table 1: Age Distribution of Respondents</w:t>
      </w:r>
    </w:p>
    <w:tbl>
      <w:tblPr>
        <w:tblStyle w:val="TableGrid"/>
        <w:tblW w:w="0" w:type="auto"/>
        <w:tblInd w:w="198" w:type="dxa"/>
        <w:tblLook w:val="04A0" w:firstRow="1" w:lastRow="0" w:firstColumn="1" w:lastColumn="0" w:noHBand="0" w:noVBand="1"/>
      </w:tblPr>
      <w:tblGrid>
        <w:gridCol w:w="3038"/>
        <w:gridCol w:w="2170"/>
        <w:gridCol w:w="3363"/>
      </w:tblGrid>
      <w:tr w:rsidR="00BF1303" w:rsidRPr="00BF1303" w:rsidTr="006A17A1">
        <w:trPr>
          <w:trHeight w:val="298"/>
        </w:trPr>
        <w:tc>
          <w:tcPr>
            <w:tcW w:w="3038" w:type="dxa"/>
            <w:hideMark/>
          </w:tcPr>
          <w:p w:rsidR="00BF1303" w:rsidRPr="00BF1303" w:rsidRDefault="00BF1303">
            <w:pPr>
              <w:jc w:val="center"/>
              <w:rPr>
                <w:rFonts w:ascii="Times New Roman" w:hAnsi="Times New Roman" w:cs="Times New Roman"/>
                <w:b/>
                <w:bCs/>
                <w:sz w:val="24"/>
                <w:szCs w:val="24"/>
              </w:rPr>
            </w:pPr>
            <w:r w:rsidRPr="00BF1303">
              <w:rPr>
                <w:rFonts w:ascii="Times New Roman" w:hAnsi="Times New Roman" w:cs="Times New Roman"/>
                <w:b/>
                <w:bCs/>
                <w:sz w:val="24"/>
                <w:szCs w:val="24"/>
              </w:rPr>
              <w:t>Age Range</w:t>
            </w:r>
          </w:p>
        </w:tc>
        <w:tc>
          <w:tcPr>
            <w:tcW w:w="2170" w:type="dxa"/>
            <w:hideMark/>
          </w:tcPr>
          <w:p w:rsidR="00BF1303" w:rsidRPr="00BF1303" w:rsidRDefault="00BF1303">
            <w:pPr>
              <w:jc w:val="center"/>
              <w:rPr>
                <w:rFonts w:ascii="Times New Roman" w:hAnsi="Times New Roman" w:cs="Times New Roman"/>
                <w:b/>
                <w:bCs/>
                <w:sz w:val="24"/>
                <w:szCs w:val="24"/>
              </w:rPr>
            </w:pPr>
            <w:r w:rsidRPr="00BF1303">
              <w:rPr>
                <w:rFonts w:ascii="Times New Roman" w:hAnsi="Times New Roman" w:cs="Times New Roman"/>
                <w:b/>
                <w:bCs/>
                <w:sz w:val="24"/>
                <w:szCs w:val="24"/>
              </w:rPr>
              <w:t>Frequency</w:t>
            </w:r>
          </w:p>
        </w:tc>
        <w:tc>
          <w:tcPr>
            <w:tcW w:w="3363" w:type="dxa"/>
            <w:hideMark/>
          </w:tcPr>
          <w:p w:rsidR="00BF1303" w:rsidRPr="00BF1303" w:rsidRDefault="00BF1303">
            <w:pPr>
              <w:jc w:val="center"/>
              <w:rPr>
                <w:rFonts w:ascii="Times New Roman" w:hAnsi="Times New Roman" w:cs="Times New Roman"/>
                <w:b/>
                <w:bCs/>
                <w:sz w:val="24"/>
                <w:szCs w:val="24"/>
              </w:rPr>
            </w:pPr>
            <w:r w:rsidRPr="00BF1303">
              <w:rPr>
                <w:rFonts w:ascii="Times New Roman" w:hAnsi="Times New Roman" w:cs="Times New Roman"/>
                <w:b/>
                <w:bCs/>
                <w:sz w:val="24"/>
                <w:szCs w:val="24"/>
              </w:rPr>
              <w:t>Percentage (%)</w:t>
            </w:r>
          </w:p>
        </w:tc>
      </w:tr>
      <w:tr w:rsidR="00BF1303" w:rsidTr="006A17A1">
        <w:trPr>
          <w:trHeight w:val="662"/>
        </w:trPr>
        <w:tc>
          <w:tcPr>
            <w:tcW w:w="3038" w:type="dxa"/>
            <w:hideMark/>
          </w:tcPr>
          <w:p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18–21 years</w:t>
            </w:r>
          </w:p>
        </w:tc>
        <w:tc>
          <w:tcPr>
            <w:tcW w:w="2170" w:type="dxa"/>
            <w:hideMark/>
          </w:tcPr>
          <w:p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72</w:t>
            </w:r>
          </w:p>
        </w:tc>
        <w:tc>
          <w:tcPr>
            <w:tcW w:w="3363" w:type="dxa"/>
            <w:hideMark/>
          </w:tcPr>
          <w:p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36.0%</w:t>
            </w:r>
          </w:p>
        </w:tc>
      </w:tr>
      <w:tr w:rsidR="00BF1303" w:rsidTr="006A17A1">
        <w:trPr>
          <w:trHeight w:val="754"/>
        </w:trPr>
        <w:tc>
          <w:tcPr>
            <w:tcW w:w="3038" w:type="dxa"/>
            <w:hideMark/>
          </w:tcPr>
          <w:p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22–25 years</w:t>
            </w:r>
          </w:p>
        </w:tc>
        <w:tc>
          <w:tcPr>
            <w:tcW w:w="2170" w:type="dxa"/>
            <w:hideMark/>
          </w:tcPr>
          <w:p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95</w:t>
            </w:r>
          </w:p>
        </w:tc>
        <w:tc>
          <w:tcPr>
            <w:tcW w:w="3363" w:type="dxa"/>
            <w:hideMark/>
          </w:tcPr>
          <w:p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47.5%</w:t>
            </w:r>
          </w:p>
        </w:tc>
      </w:tr>
      <w:tr w:rsidR="00BF1303" w:rsidTr="006A17A1">
        <w:trPr>
          <w:trHeight w:val="744"/>
        </w:trPr>
        <w:tc>
          <w:tcPr>
            <w:tcW w:w="3038" w:type="dxa"/>
            <w:hideMark/>
          </w:tcPr>
          <w:p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26+ years</w:t>
            </w:r>
          </w:p>
        </w:tc>
        <w:tc>
          <w:tcPr>
            <w:tcW w:w="2170" w:type="dxa"/>
            <w:hideMark/>
          </w:tcPr>
          <w:p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33</w:t>
            </w:r>
          </w:p>
        </w:tc>
        <w:tc>
          <w:tcPr>
            <w:tcW w:w="3363" w:type="dxa"/>
            <w:hideMark/>
          </w:tcPr>
          <w:p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16.5%</w:t>
            </w:r>
          </w:p>
        </w:tc>
      </w:tr>
      <w:tr w:rsidR="00BF1303" w:rsidTr="00D238AD">
        <w:trPr>
          <w:trHeight w:val="485"/>
        </w:trPr>
        <w:tc>
          <w:tcPr>
            <w:tcW w:w="3038" w:type="dxa"/>
            <w:hideMark/>
          </w:tcPr>
          <w:p w:rsidR="00BF1303" w:rsidRPr="00BF1303" w:rsidRDefault="00BF1303" w:rsidP="00BF1303">
            <w:pPr>
              <w:jc w:val="center"/>
              <w:rPr>
                <w:rFonts w:ascii="Times New Roman" w:hAnsi="Times New Roman" w:cs="Times New Roman"/>
                <w:sz w:val="24"/>
                <w:szCs w:val="24"/>
              </w:rPr>
            </w:pPr>
            <w:r w:rsidRPr="00BF1303">
              <w:rPr>
                <w:rStyle w:val="Strong"/>
                <w:rFonts w:ascii="Times New Roman" w:hAnsi="Times New Roman" w:cs="Times New Roman"/>
                <w:sz w:val="24"/>
                <w:szCs w:val="24"/>
              </w:rPr>
              <w:t>Total</w:t>
            </w:r>
          </w:p>
        </w:tc>
        <w:tc>
          <w:tcPr>
            <w:tcW w:w="2170" w:type="dxa"/>
            <w:hideMark/>
          </w:tcPr>
          <w:p w:rsidR="00BF1303" w:rsidRPr="00BF1303" w:rsidRDefault="00BF1303" w:rsidP="00BF1303">
            <w:pPr>
              <w:jc w:val="center"/>
              <w:rPr>
                <w:rFonts w:ascii="Times New Roman" w:hAnsi="Times New Roman" w:cs="Times New Roman"/>
                <w:sz w:val="24"/>
                <w:szCs w:val="24"/>
              </w:rPr>
            </w:pPr>
            <w:r w:rsidRPr="00BF1303">
              <w:rPr>
                <w:rStyle w:val="Strong"/>
                <w:rFonts w:ascii="Times New Roman" w:hAnsi="Times New Roman" w:cs="Times New Roman"/>
                <w:sz w:val="24"/>
                <w:szCs w:val="24"/>
              </w:rPr>
              <w:t>200</w:t>
            </w:r>
          </w:p>
        </w:tc>
        <w:tc>
          <w:tcPr>
            <w:tcW w:w="3363" w:type="dxa"/>
            <w:hideMark/>
          </w:tcPr>
          <w:p w:rsidR="00BF1303" w:rsidRPr="00BF1303" w:rsidRDefault="00BF1303" w:rsidP="00BF1303">
            <w:pPr>
              <w:jc w:val="center"/>
              <w:rPr>
                <w:rFonts w:ascii="Times New Roman" w:hAnsi="Times New Roman" w:cs="Times New Roman"/>
                <w:sz w:val="24"/>
                <w:szCs w:val="24"/>
              </w:rPr>
            </w:pPr>
            <w:r w:rsidRPr="00BF1303">
              <w:rPr>
                <w:rStyle w:val="Strong"/>
                <w:rFonts w:ascii="Times New Roman" w:hAnsi="Times New Roman" w:cs="Times New Roman"/>
                <w:sz w:val="24"/>
                <w:szCs w:val="24"/>
              </w:rPr>
              <w:t>100%</w:t>
            </w:r>
          </w:p>
        </w:tc>
      </w:tr>
    </w:tbl>
    <w:p w:rsidR="005B5BC0" w:rsidRDefault="00BF1303" w:rsidP="00174263">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Research, 2025)</w:t>
      </w:r>
    </w:p>
    <w:p w:rsidR="00BF1303" w:rsidRPr="00BF1303" w:rsidRDefault="00BF1303" w:rsidP="00174263">
      <w:pPr>
        <w:spacing w:before="100" w:beforeAutospacing="1" w:after="100" w:afterAutospacing="1" w:line="240" w:lineRule="auto"/>
        <w:outlineLvl w:val="2"/>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Table 2: Gender Distribution of Respondents</w:t>
      </w:r>
    </w:p>
    <w:tbl>
      <w:tblPr>
        <w:tblStyle w:val="TableGrid"/>
        <w:tblW w:w="8748" w:type="dxa"/>
        <w:tblLook w:val="04A0" w:firstRow="1" w:lastRow="0" w:firstColumn="1" w:lastColumn="0" w:noHBand="0" w:noVBand="1"/>
      </w:tblPr>
      <w:tblGrid>
        <w:gridCol w:w="2226"/>
        <w:gridCol w:w="2946"/>
        <w:gridCol w:w="3576"/>
      </w:tblGrid>
      <w:tr w:rsidR="00BF1303" w:rsidRPr="00BF1303" w:rsidTr="006A17A1">
        <w:trPr>
          <w:trHeight w:val="682"/>
        </w:trPr>
        <w:tc>
          <w:tcPr>
            <w:tcW w:w="0" w:type="auto"/>
            <w:hideMark/>
          </w:tcPr>
          <w:p w:rsidR="00BF1303" w:rsidRPr="00BF1303" w:rsidRDefault="00BF1303" w:rsidP="00174263">
            <w:pPr>
              <w:jc w:val="center"/>
              <w:rPr>
                <w:rFonts w:ascii="Times New Roman" w:eastAsia="Times New Roman" w:hAnsi="Times New Roman" w:cs="Times New Roman"/>
                <w:b/>
                <w:bCs/>
                <w:sz w:val="24"/>
                <w:szCs w:val="24"/>
              </w:rPr>
            </w:pPr>
            <w:r w:rsidRPr="00BF1303">
              <w:rPr>
                <w:rFonts w:ascii="Times New Roman" w:eastAsia="Times New Roman" w:hAnsi="Times New Roman" w:cs="Times New Roman"/>
                <w:b/>
                <w:bCs/>
                <w:sz w:val="24"/>
                <w:szCs w:val="24"/>
              </w:rPr>
              <w:t>Gender</w:t>
            </w:r>
          </w:p>
        </w:tc>
        <w:tc>
          <w:tcPr>
            <w:tcW w:w="0" w:type="auto"/>
            <w:hideMark/>
          </w:tcPr>
          <w:p w:rsidR="00BF1303" w:rsidRPr="00BF1303" w:rsidRDefault="00BF1303" w:rsidP="00174263">
            <w:pPr>
              <w:jc w:val="center"/>
              <w:rPr>
                <w:rFonts w:ascii="Times New Roman" w:eastAsia="Times New Roman" w:hAnsi="Times New Roman" w:cs="Times New Roman"/>
                <w:b/>
                <w:bCs/>
                <w:sz w:val="24"/>
                <w:szCs w:val="24"/>
              </w:rPr>
            </w:pPr>
            <w:r w:rsidRPr="00BF1303">
              <w:rPr>
                <w:rFonts w:ascii="Times New Roman" w:eastAsia="Times New Roman" w:hAnsi="Times New Roman" w:cs="Times New Roman"/>
                <w:b/>
                <w:bCs/>
                <w:sz w:val="24"/>
                <w:szCs w:val="24"/>
              </w:rPr>
              <w:t>Frequency</w:t>
            </w:r>
          </w:p>
        </w:tc>
        <w:tc>
          <w:tcPr>
            <w:tcW w:w="3576" w:type="dxa"/>
            <w:hideMark/>
          </w:tcPr>
          <w:p w:rsidR="00BF1303" w:rsidRPr="00BF1303" w:rsidRDefault="00BF1303" w:rsidP="00174263">
            <w:pPr>
              <w:jc w:val="center"/>
              <w:rPr>
                <w:rFonts w:ascii="Times New Roman" w:eastAsia="Times New Roman" w:hAnsi="Times New Roman" w:cs="Times New Roman"/>
                <w:b/>
                <w:bCs/>
                <w:sz w:val="24"/>
                <w:szCs w:val="24"/>
              </w:rPr>
            </w:pPr>
            <w:r w:rsidRPr="00BF1303">
              <w:rPr>
                <w:rFonts w:ascii="Times New Roman" w:eastAsia="Times New Roman" w:hAnsi="Times New Roman" w:cs="Times New Roman"/>
                <w:b/>
                <w:bCs/>
                <w:sz w:val="24"/>
                <w:szCs w:val="24"/>
              </w:rPr>
              <w:t>Percentage (%)</w:t>
            </w:r>
          </w:p>
        </w:tc>
      </w:tr>
      <w:tr w:rsidR="00BF1303" w:rsidRPr="00BF1303" w:rsidTr="006A17A1">
        <w:trPr>
          <w:trHeight w:val="682"/>
        </w:trPr>
        <w:tc>
          <w:tcPr>
            <w:tcW w:w="0" w:type="auto"/>
            <w:hideMark/>
          </w:tcPr>
          <w:p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sz w:val="24"/>
                <w:szCs w:val="24"/>
              </w:rPr>
              <w:t>Male</w:t>
            </w:r>
          </w:p>
        </w:tc>
        <w:tc>
          <w:tcPr>
            <w:tcW w:w="0" w:type="auto"/>
            <w:hideMark/>
          </w:tcPr>
          <w:p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sz w:val="24"/>
                <w:szCs w:val="24"/>
              </w:rPr>
              <w:t>110</w:t>
            </w:r>
          </w:p>
        </w:tc>
        <w:tc>
          <w:tcPr>
            <w:tcW w:w="3576" w:type="dxa"/>
            <w:hideMark/>
          </w:tcPr>
          <w:p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sz w:val="24"/>
                <w:szCs w:val="24"/>
              </w:rPr>
              <w:t>55.0%</w:t>
            </w:r>
          </w:p>
        </w:tc>
      </w:tr>
      <w:tr w:rsidR="00BF1303" w:rsidRPr="00BF1303" w:rsidTr="006A17A1">
        <w:trPr>
          <w:trHeight w:val="727"/>
        </w:trPr>
        <w:tc>
          <w:tcPr>
            <w:tcW w:w="0" w:type="auto"/>
            <w:hideMark/>
          </w:tcPr>
          <w:p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sz w:val="24"/>
                <w:szCs w:val="24"/>
              </w:rPr>
              <w:t>Female</w:t>
            </w:r>
          </w:p>
        </w:tc>
        <w:tc>
          <w:tcPr>
            <w:tcW w:w="0" w:type="auto"/>
            <w:hideMark/>
          </w:tcPr>
          <w:p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sz w:val="24"/>
                <w:szCs w:val="24"/>
              </w:rPr>
              <w:t>90</w:t>
            </w:r>
          </w:p>
        </w:tc>
        <w:tc>
          <w:tcPr>
            <w:tcW w:w="3576" w:type="dxa"/>
            <w:hideMark/>
          </w:tcPr>
          <w:p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sz w:val="24"/>
                <w:szCs w:val="24"/>
              </w:rPr>
              <w:t>45.0%</w:t>
            </w:r>
          </w:p>
        </w:tc>
      </w:tr>
      <w:tr w:rsidR="00BF1303" w:rsidRPr="00BF1303" w:rsidTr="006A17A1">
        <w:trPr>
          <w:trHeight w:val="682"/>
        </w:trPr>
        <w:tc>
          <w:tcPr>
            <w:tcW w:w="0" w:type="auto"/>
            <w:hideMark/>
          </w:tcPr>
          <w:p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b/>
                <w:bCs/>
                <w:sz w:val="24"/>
                <w:szCs w:val="24"/>
              </w:rPr>
              <w:t>Total</w:t>
            </w:r>
          </w:p>
        </w:tc>
        <w:tc>
          <w:tcPr>
            <w:tcW w:w="0" w:type="auto"/>
            <w:hideMark/>
          </w:tcPr>
          <w:p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b/>
                <w:bCs/>
                <w:sz w:val="24"/>
                <w:szCs w:val="24"/>
              </w:rPr>
              <w:t>200</w:t>
            </w:r>
          </w:p>
        </w:tc>
        <w:tc>
          <w:tcPr>
            <w:tcW w:w="3576" w:type="dxa"/>
            <w:hideMark/>
          </w:tcPr>
          <w:p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b/>
                <w:bCs/>
                <w:sz w:val="24"/>
                <w:szCs w:val="24"/>
              </w:rPr>
              <w:t>100%</w:t>
            </w:r>
          </w:p>
        </w:tc>
      </w:tr>
    </w:tbl>
    <w:p w:rsidR="005B5BC0" w:rsidRDefault="00174263" w:rsidP="00D238AD">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Research, 2025)</w:t>
      </w:r>
      <w:r w:rsidR="00D238AD">
        <w:rPr>
          <w:rFonts w:ascii="Times New Roman" w:hAnsi="Times New Roman" w:cs="Times New Roman"/>
          <w:sz w:val="24"/>
          <w:szCs w:val="24"/>
        </w:rPr>
        <w:t>.</w:t>
      </w:r>
    </w:p>
    <w:p w:rsidR="00155CDF" w:rsidRDefault="00155CDF" w:rsidP="00D238AD">
      <w:pPr>
        <w:spacing w:line="240" w:lineRule="auto"/>
        <w:jc w:val="both"/>
        <w:rPr>
          <w:rFonts w:ascii="Times New Roman" w:hAnsi="Times New Roman" w:cs="Times New Roman"/>
          <w:sz w:val="24"/>
          <w:szCs w:val="24"/>
        </w:rPr>
      </w:pPr>
    </w:p>
    <w:p w:rsidR="0043402E" w:rsidRDefault="0043402E" w:rsidP="00D238AD">
      <w:pPr>
        <w:spacing w:line="240" w:lineRule="auto"/>
        <w:jc w:val="both"/>
        <w:rPr>
          <w:rFonts w:ascii="Times New Roman" w:hAnsi="Times New Roman" w:cs="Times New Roman"/>
          <w:sz w:val="24"/>
          <w:szCs w:val="24"/>
        </w:rPr>
      </w:pPr>
    </w:p>
    <w:p w:rsidR="0043402E" w:rsidRDefault="0043402E" w:rsidP="00D238AD">
      <w:pPr>
        <w:spacing w:line="240" w:lineRule="auto"/>
        <w:jc w:val="both"/>
        <w:rPr>
          <w:rFonts w:ascii="Times New Roman" w:hAnsi="Times New Roman" w:cs="Times New Roman"/>
          <w:sz w:val="24"/>
          <w:szCs w:val="24"/>
        </w:rPr>
      </w:pPr>
    </w:p>
    <w:p w:rsidR="00174263" w:rsidRPr="00174263" w:rsidRDefault="00174263" w:rsidP="00174263">
      <w:pPr>
        <w:spacing w:before="100" w:beforeAutospacing="1" w:after="100" w:afterAutospacing="1" w:line="240" w:lineRule="auto"/>
        <w:outlineLvl w:val="2"/>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Table 3: Level of Study</w:t>
      </w:r>
    </w:p>
    <w:tbl>
      <w:tblPr>
        <w:tblStyle w:val="TableGrid"/>
        <w:tblW w:w="8760" w:type="dxa"/>
        <w:tblLook w:val="04A0" w:firstRow="1" w:lastRow="0" w:firstColumn="1" w:lastColumn="0" w:noHBand="0" w:noVBand="1"/>
      </w:tblPr>
      <w:tblGrid>
        <w:gridCol w:w="3260"/>
        <w:gridCol w:w="2310"/>
        <w:gridCol w:w="3190"/>
      </w:tblGrid>
      <w:tr w:rsidR="00174263" w:rsidRPr="00174263" w:rsidTr="006A17A1">
        <w:trPr>
          <w:trHeight w:val="572"/>
        </w:trPr>
        <w:tc>
          <w:tcPr>
            <w:tcW w:w="0" w:type="auto"/>
            <w:hideMark/>
          </w:tcPr>
          <w:p w:rsidR="00174263" w:rsidRPr="00174263" w:rsidRDefault="00174263" w:rsidP="00174263">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Academic Level</w:t>
            </w:r>
          </w:p>
        </w:tc>
        <w:tc>
          <w:tcPr>
            <w:tcW w:w="0" w:type="auto"/>
            <w:hideMark/>
          </w:tcPr>
          <w:p w:rsidR="00174263" w:rsidRPr="00174263" w:rsidRDefault="00174263" w:rsidP="00174263">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Frequency</w:t>
            </w:r>
          </w:p>
        </w:tc>
        <w:tc>
          <w:tcPr>
            <w:tcW w:w="0" w:type="auto"/>
            <w:hideMark/>
          </w:tcPr>
          <w:p w:rsidR="00174263" w:rsidRPr="00174263" w:rsidRDefault="00174263" w:rsidP="00174263">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Percentage (%)</w:t>
            </w:r>
          </w:p>
        </w:tc>
      </w:tr>
      <w:tr w:rsidR="00174263" w:rsidRPr="00174263" w:rsidTr="006A17A1">
        <w:trPr>
          <w:trHeight w:val="572"/>
        </w:trPr>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lastRenderedPageBreak/>
              <w:t>200-level</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60</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30.0%</w:t>
            </w:r>
          </w:p>
        </w:tc>
      </w:tr>
      <w:tr w:rsidR="00174263" w:rsidRPr="00174263" w:rsidTr="006A17A1">
        <w:trPr>
          <w:trHeight w:val="572"/>
        </w:trPr>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300-level</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75</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37.5%</w:t>
            </w:r>
          </w:p>
        </w:tc>
      </w:tr>
      <w:tr w:rsidR="00174263" w:rsidRPr="00174263" w:rsidTr="006A17A1">
        <w:trPr>
          <w:trHeight w:val="572"/>
        </w:trPr>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400-level</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65</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32.5%</w:t>
            </w:r>
          </w:p>
        </w:tc>
      </w:tr>
      <w:tr w:rsidR="00174263" w:rsidRPr="00174263" w:rsidTr="006A17A1">
        <w:trPr>
          <w:trHeight w:val="572"/>
        </w:trPr>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Total</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200</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100%</w:t>
            </w:r>
          </w:p>
        </w:tc>
      </w:tr>
    </w:tbl>
    <w:p w:rsidR="005B5BC0" w:rsidRDefault="00174263" w:rsidP="00D238AD">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Research, 2025)</w:t>
      </w:r>
    </w:p>
    <w:p w:rsidR="00174263" w:rsidRPr="00174263" w:rsidRDefault="00174263" w:rsidP="00174263">
      <w:pPr>
        <w:spacing w:before="100" w:beforeAutospacing="1" w:after="100" w:afterAutospacing="1" w:line="240" w:lineRule="auto"/>
        <w:outlineLvl w:val="2"/>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Table 4: Department/Field of Study</w:t>
      </w:r>
    </w:p>
    <w:tbl>
      <w:tblPr>
        <w:tblStyle w:val="TableGrid"/>
        <w:tblW w:w="8637" w:type="dxa"/>
        <w:tblLook w:val="04A0" w:firstRow="1" w:lastRow="0" w:firstColumn="1" w:lastColumn="0" w:noHBand="0" w:noVBand="1"/>
      </w:tblPr>
      <w:tblGrid>
        <w:gridCol w:w="5287"/>
        <w:gridCol w:w="1407"/>
        <w:gridCol w:w="1943"/>
      </w:tblGrid>
      <w:tr w:rsidR="00174263" w:rsidRPr="00174263" w:rsidTr="006A17A1">
        <w:trPr>
          <w:trHeight w:val="445"/>
        </w:trPr>
        <w:tc>
          <w:tcPr>
            <w:tcW w:w="0" w:type="auto"/>
            <w:hideMark/>
          </w:tcPr>
          <w:p w:rsidR="00174263" w:rsidRPr="00174263" w:rsidRDefault="00174263" w:rsidP="00174263">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Department</w:t>
            </w:r>
          </w:p>
        </w:tc>
        <w:tc>
          <w:tcPr>
            <w:tcW w:w="0" w:type="auto"/>
            <w:hideMark/>
          </w:tcPr>
          <w:p w:rsidR="00174263" w:rsidRPr="00174263" w:rsidRDefault="00174263" w:rsidP="00174263">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Frequency</w:t>
            </w:r>
          </w:p>
        </w:tc>
        <w:tc>
          <w:tcPr>
            <w:tcW w:w="0" w:type="auto"/>
            <w:hideMark/>
          </w:tcPr>
          <w:p w:rsidR="00174263" w:rsidRPr="00174263" w:rsidRDefault="00174263" w:rsidP="00174263">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Percentage (%)</w:t>
            </w:r>
          </w:p>
        </w:tc>
      </w:tr>
      <w:tr w:rsidR="00174263" w:rsidRPr="00174263" w:rsidTr="006A17A1">
        <w:trPr>
          <w:trHeight w:val="473"/>
        </w:trPr>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Crop Science</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70</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35.0%</w:t>
            </w:r>
          </w:p>
        </w:tc>
      </w:tr>
      <w:tr w:rsidR="00174263" w:rsidRPr="00174263" w:rsidTr="006A17A1">
        <w:trPr>
          <w:trHeight w:val="445"/>
        </w:trPr>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Soil Science</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50</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25.0%</w:t>
            </w:r>
          </w:p>
        </w:tc>
      </w:tr>
      <w:tr w:rsidR="00174263" w:rsidRPr="00174263" w:rsidTr="006A17A1">
        <w:trPr>
          <w:trHeight w:val="445"/>
        </w:trPr>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Agricultural Extension</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45</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22.5%</w:t>
            </w:r>
          </w:p>
        </w:tc>
      </w:tr>
      <w:tr w:rsidR="00174263" w:rsidRPr="00174263" w:rsidTr="006A17A1">
        <w:trPr>
          <w:trHeight w:val="445"/>
        </w:trPr>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Others (e.g., Animal Science, Ag</w:t>
            </w:r>
            <w:r>
              <w:rPr>
                <w:rFonts w:ascii="Times New Roman" w:eastAsia="Times New Roman" w:hAnsi="Times New Roman" w:cs="Times New Roman"/>
                <w:sz w:val="24"/>
                <w:szCs w:val="24"/>
              </w:rPr>
              <w:t>ric</w:t>
            </w:r>
            <w:r w:rsidRPr="00174263">
              <w:rPr>
                <w:rFonts w:ascii="Times New Roman" w:eastAsia="Times New Roman" w:hAnsi="Times New Roman" w:cs="Times New Roman"/>
                <w:sz w:val="24"/>
                <w:szCs w:val="24"/>
              </w:rPr>
              <w:t>. Economics)</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35</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17.5%</w:t>
            </w:r>
          </w:p>
        </w:tc>
      </w:tr>
      <w:tr w:rsidR="00174263" w:rsidRPr="00174263" w:rsidTr="006A17A1">
        <w:trPr>
          <w:trHeight w:val="445"/>
        </w:trPr>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Total</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200</w:t>
            </w:r>
          </w:p>
        </w:tc>
        <w:tc>
          <w:tcPr>
            <w:tcW w:w="0" w:type="auto"/>
            <w:hideMark/>
          </w:tcPr>
          <w:p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100%</w:t>
            </w:r>
          </w:p>
        </w:tc>
      </w:tr>
    </w:tbl>
    <w:p w:rsidR="00282E7C" w:rsidRDefault="00174263" w:rsidP="006A17A1">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Research, 2025)</w:t>
      </w:r>
    </w:p>
    <w:p w:rsidR="00174263" w:rsidRPr="00174263" w:rsidRDefault="00174263" w:rsidP="00174263">
      <w:pPr>
        <w:spacing w:before="100" w:beforeAutospacing="1" w:after="100" w:afterAutospacing="1" w:line="240" w:lineRule="auto"/>
        <w:outlineLvl w:val="2"/>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Table 5: Digital Literacy Level</w:t>
      </w:r>
    </w:p>
    <w:tbl>
      <w:tblPr>
        <w:tblStyle w:val="TableGrid"/>
        <w:tblW w:w="8783" w:type="dxa"/>
        <w:tblLook w:val="04A0" w:firstRow="1" w:lastRow="0" w:firstColumn="1" w:lastColumn="0" w:noHBand="0" w:noVBand="1"/>
      </w:tblPr>
      <w:tblGrid>
        <w:gridCol w:w="3465"/>
        <w:gridCol w:w="2439"/>
        <w:gridCol w:w="2879"/>
      </w:tblGrid>
      <w:tr w:rsidR="00174263" w:rsidRPr="00174263" w:rsidTr="006A17A1">
        <w:trPr>
          <w:trHeight w:val="413"/>
        </w:trPr>
        <w:tc>
          <w:tcPr>
            <w:tcW w:w="3465" w:type="dxa"/>
            <w:hideMark/>
          </w:tcPr>
          <w:p w:rsidR="00174263" w:rsidRPr="00174263" w:rsidRDefault="00174263" w:rsidP="006A17A1">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Digital Literacy Level</w:t>
            </w:r>
          </w:p>
        </w:tc>
        <w:tc>
          <w:tcPr>
            <w:tcW w:w="2439" w:type="dxa"/>
            <w:hideMark/>
          </w:tcPr>
          <w:p w:rsidR="00174263" w:rsidRPr="00174263" w:rsidRDefault="00174263" w:rsidP="006A17A1">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Frequency</w:t>
            </w:r>
          </w:p>
        </w:tc>
        <w:tc>
          <w:tcPr>
            <w:tcW w:w="0" w:type="auto"/>
            <w:hideMark/>
          </w:tcPr>
          <w:p w:rsidR="00174263" w:rsidRPr="00174263" w:rsidRDefault="00174263" w:rsidP="006A17A1">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Percentage (%)</w:t>
            </w:r>
          </w:p>
        </w:tc>
      </w:tr>
      <w:tr w:rsidR="00174263" w:rsidRPr="00174263" w:rsidTr="006A17A1">
        <w:trPr>
          <w:trHeight w:val="413"/>
        </w:trPr>
        <w:tc>
          <w:tcPr>
            <w:tcW w:w="3465" w:type="dxa"/>
            <w:hideMark/>
          </w:tcPr>
          <w:p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Low</w:t>
            </w:r>
          </w:p>
        </w:tc>
        <w:tc>
          <w:tcPr>
            <w:tcW w:w="2439" w:type="dxa"/>
            <w:hideMark/>
          </w:tcPr>
          <w:p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40</w:t>
            </w:r>
          </w:p>
        </w:tc>
        <w:tc>
          <w:tcPr>
            <w:tcW w:w="0" w:type="auto"/>
            <w:hideMark/>
          </w:tcPr>
          <w:p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20.0%</w:t>
            </w:r>
          </w:p>
        </w:tc>
      </w:tr>
      <w:tr w:rsidR="00174263" w:rsidRPr="00174263" w:rsidTr="006A17A1">
        <w:trPr>
          <w:trHeight w:val="413"/>
        </w:trPr>
        <w:tc>
          <w:tcPr>
            <w:tcW w:w="3465" w:type="dxa"/>
            <w:hideMark/>
          </w:tcPr>
          <w:p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Moderate</w:t>
            </w:r>
          </w:p>
        </w:tc>
        <w:tc>
          <w:tcPr>
            <w:tcW w:w="2439" w:type="dxa"/>
            <w:hideMark/>
          </w:tcPr>
          <w:p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100</w:t>
            </w:r>
          </w:p>
        </w:tc>
        <w:tc>
          <w:tcPr>
            <w:tcW w:w="0" w:type="auto"/>
            <w:hideMark/>
          </w:tcPr>
          <w:p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50.0%</w:t>
            </w:r>
          </w:p>
        </w:tc>
      </w:tr>
      <w:tr w:rsidR="00174263" w:rsidRPr="00174263" w:rsidTr="006A17A1">
        <w:trPr>
          <w:trHeight w:val="413"/>
        </w:trPr>
        <w:tc>
          <w:tcPr>
            <w:tcW w:w="3465" w:type="dxa"/>
            <w:hideMark/>
          </w:tcPr>
          <w:p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High</w:t>
            </w:r>
          </w:p>
        </w:tc>
        <w:tc>
          <w:tcPr>
            <w:tcW w:w="2439" w:type="dxa"/>
            <w:hideMark/>
          </w:tcPr>
          <w:p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60</w:t>
            </w:r>
          </w:p>
        </w:tc>
        <w:tc>
          <w:tcPr>
            <w:tcW w:w="0" w:type="auto"/>
            <w:hideMark/>
          </w:tcPr>
          <w:p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30.0%</w:t>
            </w:r>
          </w:p>
        </w:tc>
      </w:tr>
      <w:tr w:rsidR="00174263" w:rsidRPr="00174263" w:rsidTr="006A17A1">
        <w:trPr>
          <w:trHeight w:val="600"/>
        </w:trPr>
        <w:tc>
          <w:tcPr>
            <w:tcW w:w="3465" w:type="dxa"/>
            <w:hideMark/>
          </w:tcPr>
          <w:p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Total</w:t>
            </w:r>
          </w:p>
        </w:tc>
        <w:tc>
          <w:tcPr>
            <w:tcW w:w="2439" w:type="dxa"/>
            <w:hideMark/>
          </w:tcPr>
          <w:p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200</w:t>
            </w:r>
          </w:p>
        </w:tc>
        <w:tc>
          <w:tcPr>
            <w:tcW w:w="0" w:type="auto"/>
            <w:hideMark/>
          </w:tcPr>
          <w:p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100%</w:t>
            </w:r>
          </w:p>
        </w:tc>
      </w:tr>
    </w:tbl>
    <w:p w:rsidR="006A17A1" w:rsidRDefault="006A17A1" w:rsidP="006A17A1">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Research, 2025)</w:t>
      </w:r>
    </w:p>
    <w:p w:rsidR="00D238AD" w:rsidRDefault="00D238AD" w:rsidP="006A17A1">
      <w:pPr>
        <w:spacing w:before="100" w:beforeAutospacing="1" w:after="100" w:afterAutospacing="1" w:line="240" w:lineRule="auto"/>
        <w:outlineLvl w:val="2"/>
        <w:rPr>
          <w:rFonts w:ascii="Times New Roman" w:eastAsia="Times New Roman" w:hAnsi="Times New Roman" w:cs="Times New Roman"/>
          <w:b/>
          <w:bCs/>
          <w:sz w:val="24"/>
          <w:szCs w:val="24"/>
        </w:rPr>
      </w:pPr>
    </w:p>
    <w:p w:rsidR="00D238AD" w:rsidRDefault="00D238AD" w:rsidP="006A17A1">
      <w:pPr>
        <w:spacing w:before="100" w:beforeAutospacing="1" w:after="100" w:afterAutospacing="1" w:line="240" w:lineRule="auto"/>
        <w:outlineLvl w:val="2"/>
        <w:rPr>
          <w:rFonts w:ascii="Times New Roman" w:eastAsia="Times New Roman" w:hAnsi="Times New Roman" w:cs="Times New Roman"/>
          <w:b/>
          <w:bCs/>
          <w:sz w:val="24"/>
          <w:szCs w:val="24"/>
        </w:rPr>
      </w:pPr>
    </w:p>
    <w:p w:rsidR="00D238AD" w:rsidRDefault="00D238AD" w:rsidP="006A17A1">
      <w:pPr>
        <w:spacing w:before="100" w:beforeAutospacing="1" w:after="100" w:afterAutospacing="1" w:line="240" w:lineRule="auto"/>
        <w:outlineLvl w:val="2"/>
        <w:rPr>
          <w:rFonts w:ascii="Times New Roman" w:eastAsia="Times New Roman" w:hAnsi="Times New Roman" w:cs="Times New Roman"/>
          <w:b/>
          <w:bCs/>
          <w:sz w:val="24"/>
          <w:szCs w:val="24"/>
        </w:rPr>
      </w:pPr>
    </w:p>
    <w:p w:rsidR="00D238AD" w:rsidRDefault="00D238AD" w:rsidP="006A17A1">
      <w:pPr>
        <w:spacing w:before="100" w:beforeAutospacing="1" w:after="100" w:afterAutospacing="1" w:line="240" w:lineRule="auto"/>
        <w:outlineLvl w:val="2"/>
        <w:rPr>
          <w:rFonts w:ascii="Times New Roman" w:eastAsia="Times New Roman" w:hAnsi="Times New Roman" w:cs="Times New Roman"/>
          <w:b/>
          <w:bCs/>
          <w:sz w:val="24"/>
          <w:szCs w:val="24"/>
        </w:rPr>
      </w:pPr>
    </w:p>
    <w:p w:rsidR="006A17A1" w:rsidRPr="006A17A1" w:rsidRDefault="006A17A1" w:rsidP="006A17A1">
      <w:pPr>
        <w:spacing w:before="100" w:beforeAutospacing="1" w:after="100" w:afterAutospacing="1" w:line="240" w:lineRule="auto"/>
        <w:outlineLvl w:val="2"/>
        <w:rPr>
          <w:rFonts w:ascii="Times New Roman" w:eastAsia="Times New Roman" w:hAnsi="Times New Roman" w:cs="Times New Roman"/>
          <w:b/>
          <w:bCs/>
          <w:sz w:val="24"/>
          <w:szCs w:val="24"/>
        </w:rPr>
      </w:pPr>
      <w:r w:rsidRPr="006A17A1">
        <w:rPr>
          <w:rFonts w:ascii="Times New Roman" w:eastAsia="Times New Roman" w:hAnsi="Times New Roman" w:cs="Times New Roman"/>
          <w:b/>
          <w:bCs/>
          <w:sz w:val="24"/>
          <w:szCs w:val="24"/>
        </w:rPr>
        <w:t>Table 6: Access to Digital Devices</w:t>
      </w:r>
    </w:p>
    <w:tbl>
      <w:tblPr>
        <w:tblStyle w:val="TableGrid"/>
        <w:tblW w:w="8719" w:type="dxa"/>
        <w:tblLook w:val="04A0" w:firstRow="1" w:lastRow="0" w:firstColumn="1" w:lastColumn="0" w:noHBand="0" w:noVBand="1"/>
      </w:tblPr>
      <w:tblGrid>
        <w:gridCol w:w="3622"/>
        <w:gridCol w:w="2141"/>
        <w:gridCol w:w="2956"/>
      </w:tblGrid>
      <w:tr w:rsidR="006A17A1" w:rsidRPr="006A17A1" w:rsidTr="006A17A1">
        <w:trPr>
          <w:trHeight w:val="460"/>
        </w:trPr>
        <w:tc>
          <w:tcPr>
            <w:tcW w:w="0" w:type="auto"/>
            <w:hideMark/>
          </w:tcPr>
          <w:p w:rsidR="006A17A1" w:rsidRPr="006A17A1" w:rsidRDefault="006A17A1" w:rsidP="006A17A1">
            <w:pPr>
              <w:jc w:val="center"/>
              <w:rPr>
                <w:rFonts w:ascii="Times New Roman" w:eastAsia="Times New Roman" w:hAnsi="Times New Roman" w:cs="Times New Roman"/>
                <w:b/>
                <w:bCs/>
                <w:sz w:val="24"/>
                <w:szCs w:val="24"/>
              </w:rPr>
            </w:pPr>
            <w:r w:rsidRPr="006A17A1">
              <w:rPr>
                <w:rFonts w:ascii="Times New Roman" w:eastAsia="Times New Roman" w:hAnsi="Times New Roman" w:cs="Times New Roman"/>
                <w:b/>
                <w:bCs/>
                <w:sz w:val="24"/>
                <w:szCs w:val="24"/>
              </w:rPr>
              <w:lastRenderedPageBreak/>
              <w:t>Device Access Type</w:t>
            </w:r>
          </w:p>
        </w:tc>
        <w:tc>
          <w:tcPr>
            <w:tcW w:w="0" w:type="auto"/>
            <w:hideMark/>
          </w:tcPr>
          <w:p w:rsidR="006A17A1" w:rsidRPr="006A17A1" w:rsidRDefault="006A17A1" w:rsidP="006A17A1">
            <w:pPr>
              <w:jc w:val="center"/>
              <w:rPr>
                <w:rFonts w:ascii="Times New Roman" w:eastAsia="Times New Roman" w:hAnsi="Times New Roman" w:cs="Times New Roman"/>
                <w:b/>
                <w:bCs/>
                <w:sz w:val="24"/>
                <w:szCs w:val="24"/>
              </w:rPr>
            </w:pPr>
            <w:r w:rsidRPr="006A17A1">
              <w:rPr>
                <w:rFonts w:ascii="Times New Roman" w:eastAsia="Times New Roman" w:hAnsi="Times New Roman" w:cs="Times New Roman"/>
                <w:b/>
                <w:bCs/>
                <w:sz w:val="24"/>
                <w:szCs w:val="24"/>
              </w:rPr>
              <w:t>Frequency</w:t>
            </w:r>
          </w:p>
        </w:tc>
        <w:tc>
          <w:tcPr>
            <w:tcW w:w="0" w:type="auto"/>
            <w:hideMark/>
          </w:tcPr>
          <w:p w:rsidR="006A17A1" w:rsidRPr="006A17A1" w:rsidRDefault="006A17A1" w:rsidP="006A17A1">
            <w:pPr>
              <w:jc w:val="center"/>
              <w:rPr>
                <w:rFonts w:ascii="Times New Roman" w:eastAsia="Times New Roman" w:hAnsi="Times New Roman" w:cs="Times New Roman"/>
                <w:b/>
                <w:bCs/>
                <w:sz w:val="24"/>
                <w:szCs w:val="24"/>
              </w:rPr>
            </w:pPr>
            <w:r w:rsidRPr="006A17A1">
              <w:rPr>
                <w:rFonts w:ascii="Times New Roman" w:eastAsia="Times New Roman" w:hAnsi="Times New Roman" w:cs="Times New Roman"/>
                <w:b/>
                <w:bCs/>
                <w:sz w:val="24"/>
                <w:szCs w:val="24"/>
              </w:rPr>
              <w:t>Percentage (%)</w:t>
            </w:r>
          </w:p>
        </w:tc>
      </w:tr>
      <w:tr w:rsidR="006A17A1" w:rsidRPr="006A17A1" w:rsidTr="006A17A1">
        <w:trPr>
          <w:trHeight w:val="460"/>
        </w:trPr>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Smartphone only</w:t>
            </w:r>
          </w:p>
        </w:tc>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55</w:t>
            </w:r>
          </w:p>
        </w:tc>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27.5%</w:t>
            </w:r>
          </w:p>
        </w:tc>
      </w:tr>
      <w:tr w:rsidR="006A17A1" w:rsidRPr="006A17A1" w:rsidTr="006A17A1">
        <w:trPr>
          <w:trHeight w:val="460"/>
        </w:trPr>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Laptop only</w:t>
            </w:r>
          </w:p>
        </w:tc>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20</w:t>
            </w:r>
          </w:p>
        </w:tc>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10.0%</w:t>
            </w:r>
          </w:p>
        </w:tc>
      </w:tr>
      <w:tr w:rsidR="006A17A1" w:rsidRPr="006A17A1" w:rsidTr="006A17A1">
        <w:trPr>
          <w:trHeight w:val="460"/>
        </w:trPr>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Both</w:t>
            </w:r>
          </w:p>
        </w:tc>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115</w:t>
            </w:r>
          </w:p>
        </w:tc>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57.5%</w:t>
            </w:r>
          </w:p>
        </w:tc>
      </w:tr>
      <w:tr w:rsidR="006A17A1" w:rsidRPr="006A17A1" w:rsidTr="006A17A1">
        <w:trPr>
          <w:trHeight w:val="460"/>
        </w:trPr>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None</w:t>
            </w:r>
          </w:p>
        </w:tc>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10</w:t>
            </w:r>
          </w:p>
        </w:tc>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5.0%</w:t>
            </w:r>
          </w:p>
        </w:tc>
      </w:tr>
      <w:tr w:rsidR="006A17A1" w:rsidRPr="006A17A1" w:rsidTr="006A17A1">
        <w:trPr>
          <w:trHeight w:val="73"/>
        </w:trPr>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b/>
                <w:bCs/>
                <w:sz w:val="24"/>
                <w:szCs w:val="24"/>
              </w:rPr>
              <w:t>Total</w:t>
            </w:r>
          </w:p>
        </w:tc>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b/>
                <w:bCs/>
                <w:sz w:val="24"/>
                <w:szCs w:val="24"/>
              </w:rPr>
              <w:t>200</w:t>
            </w:r>
          </w:p>
        </w:tc>
        <w:tc>
          <w:tcPr>
            <w:tcW w:w="0" w:type="auto"/>
            <w:hideMark/>
          </w:tcPr>
          <w:p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b/>
                <w:bCs/>
                <w:sz w:val="24"/>
                <w:szCs w:val="24"/>
              </w:rPr>
              <w:t>100%</w:t>
            </w:r>
          </w:p>
        </w:tc>
      </w:tr>
    </w:tbl>
    <w:p w:rsidR="000C6DBA" w:rsidRDefault="0043402E" w:rsidP="000C6DBA">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Research</w:t>
      </w:r>
      <w:r w:rsidR="000C6DBA">
        <w:rPr>
          <w:rFonts w:ascii="Times New Roman" w:hAnsi="Times New Roman" w:cs="Times New Roman"/>
          <w:sz w:val="24"/>
          <w:szCs w:val="24"/>
        </w:rPr>
        <w:t>, 2025)</w:t>
      </w:r>
    </w:p>
    <w:p w:rsidR="00174263" w:rsidRDefault="00174263" w:rsidP="005B5BC0">
      <w:pPr>
        <w:rPr>
          <w:rFonts w:ascii="Times New Roman" w:hAnsi="Times New Roman" w:cs="Times New Roman"/>
          <w:b/>
          <w:sz w:val="24"/>
          <w:szCs w:val="24"/>
        </w:rPr>
      </w:pPr>
    </w:p>
    <w:p w:rsidR="000C6DBA" w:rsidRPr="000C6DBA" w:rsidRDefault="000C6DBA" w:rsidP="000C6DBA">
      <w:pPr>
        <w:spacing w:before="100" w:beforeAutospacing="1" w:after="100" w:afterAutospacing="1" w:line="240" w:lineRule="auto"/>
        <w:outlineLvl w:val="2"/>
        <w:rPr>
          <w:rFonts w:ascii="Times New Roman" w:eastAsia="Times New Roman" w:hAnsi="Times New Roman" w:cs="Times New Roman"/>
          <w:b/>
          <w:bCs/>
          <w:sz w:val="24"/>
          <w:szCs w:val="24"/>
        </w:rPr>
      </w:pPr>
      <w:r w:rsidRPr="000C6DBA">
        <w:rPr>
          <w:rFonts w:ascii="Times New Roman" w:eastAsia="Times New Roman" w:hAnsi="Times New Roman" w:cs="Times New Roman"/>
          <w:b/>
          <w:bCs/>
          <w:sz w:val="24"/>
          <w:szCs w:val="24"/>
        </w:rPr>
        <w:t>Table 7: Prior Exposure to Educational Technology</w:t>
      </w:r>
    </w:p>
    <w:tbl>
      <w:tblPr>
        <w:tblStyle w:val="TableGrid"/>
        <w:tblW w:w="8854" w:type="dxa"/>
        <w:tblLook w:val="04A0" w:firstRow="1" w:lastRow="0" w:firstColumn="1" w:lastColumn="0" w:noHBand="0" w:noVBand="1"/>
      </w:tblPr>
      <w:tblGrid>
        <w:gridCol w:w="3340"/>
        <w:gridCol w:w="2316"/>
        <w:gridCol w:w="3198"/>
      </w:tblGrid>
      <w:tr w:rsidR="000C6DBA" w:rsidRPr="000C6DBA" w:rsidTr="000C6DBA">
        <w:trPr>
          <w:trHeight w:val="700"/>
        </w:trPr>
        <w:tc>
          <w:tcPr>
            <w:tcW w:w="0" w:type="auto"/>
            <w:hideMark/>
          </w:tcPr>
          <w:p w:rsidR="000C6DBA" w:rsidRPr="000C6DBA" w:rsidRDefault="000C6DBA" w:rsidP="000C6DBA">
            <w:pPr>
              <w:jc w:val="center"/>
              <w:rPr>
                <w:rFonts w:ascii="Times New Roman" w:eastAsia="Times New Roman" w:hAnsi="Times New Roman" w:cs="Times New Roman"/>
                <w:b/>
                <w:bCs/>
                <w:sz w:val="24"/>
                <w:szCs w:val="24"/>
              </w:rPr>
            </w:pPr>
            <w:r w:rsidRPr="000C6DBA">
              <w:rPr>
                <w:rFonts w:ascii="Times New Roman" w:eastAsia="Times New Roman" w:hAnsi="Times New Roman" w:cs="Times New Roman"/>
                <w:b/>
                <w:bCs/>
                <w:sz w:val="24"/>
                <w:szCs w:val="24"/>
              </w:rPr>
              <w:t>Exposure Status</w:t>
            </w:r>
          </w:p>
        </w:tc>
        <w:tc>
          <w:tcPr>
            <w:tcW w:w="0" w:type="auto"/>
            <w:hideMark/>
          </w:tcPr>
          <w:p w:rsidR="000C6DBA" w:rsidRPr="000C6DBA" w:rsidRDefault="000C6DBA" w:rsidP="000C6DBA">
            <w:pPr>
              <w:jc w:val="center"/>
              <w:rPr>
                <w:rFonts w:ascii="Times New Roman" w:eastAsia="Times New Roman" w:hAnsi="Times New Roman" w:cs="Times New Roman"/>
                <w:b/>
                <w:bCs/>
                <w:sz w:val="24"/>
                <w:szCs w:val="24"/>
              </w:rPr>
            </w:pPr>
            <w:r w:rsidRPr="000C6DBA">
              <w:rPr>
                <w:rFonts w:ascii="Times New Roman" w:eastAsia="Times New Roman" w:hAnsi="Times New Roman" w:cs="Times New Roman"/>
                <w:b/>
                <w:bCs/>
                <w:sz w:val="24"/>
                <w:szCs w:val="24"/>
              </w:rPr>
              <w:t>Frequency</w:t>
            </w:r>
          </w:p>
        </w:tc>
        <w:tc>
          <w:tcPr>
            <w:tcW w:w="0" w:type="auto"/>
            <w:hideMark/>
          </w:tcPr>
          <w:p w:rsidR="000C6DBA" w:rsidRPr="000C6DBA" w:rsidRDefault="000C6DBA" w:rsidP="000C6DBA">
            <w:pPr>
              <w:jc w:val="center"/>
              <w:rPr>
                <w:rFonts w:ascii="Times New Roman" w:eastAsia="Times New Roman" w:hAnsi="Times New Roman" w:cs="Times New Roman"/>
                <w:b/>
                <w:bCs/>
                <w:sz w:val="24"/>
                <w:szCs w:val="24"/>
              </w:rPr>
            </w:pPr>
            <w:r w:rsidRPr="000C6DBA">
              <w:rPr>
                <w:rFonts w:ascii="Times New Roman" w:eastAsia="Times New Roman" w:hAnsi="Times New Roman" w:cs="Times New Roman"/>
                <w:b/>
                <w:bCs/>
                <w:sz w:val="24"/>
                <w:szCs w:val="24"/>
              </w:rPr>
              <w:t>Percentage (%)</w:t>
            </w:r>
          </w:p>
        </w:tc>
      </w:tr>
      <w:tr w:rsidR="000C6DBA" w:rsidRPr="000C6DBA" w:rsidTr="000C6DBA">
        <w:trPr>
          <w:trHeight w:val="700"/>
        </w:trPr>
        <w:tc>
          <w:tcPr>
            <w:tcW w:w="0" w:type="auto"/>
            <w:hideMark/>
          </w:tcPr>
          <w:p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sz w:val="24"/>
                <w:szCs w:val="24"/>
              </w:rPr>
              <w:t>Yes</w:t>
            </w:r>
          </w:p>
        </w:tc>
        <w:tc>
          <w:tcPr>
            <w:tcW w:w="0" w:type="auto"/>
            <w:hideMark/>
          </w:tcPr>
          <w:p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sz w:val="24"/>
                <w:szCs w:val="24"/>
              </w:rPr>
              <w:t>130</w:t>
            </w:r>
          </w:p>
        </w:tc>
        <w:tc>
          <w:tcPr>
            <w:tcW w:w="0" w:type="auto"/>
            <w:hideMark/>
          </w:tcPr>
          <w:p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sz w:val="24"/>
                <w:szCs w:val="24"/>
              </w:rPr>
              <w:t>65.0%</w:t>
            </w:r>
          </w:p>
        </w:tc>
      </w:tr>
      <w:tr w:rsidR="000C6DBA" w:rsidRPr="000C6DBA" w:rsidTr="000C6DBA">
        <w:trPr>
          <w:trHeight w:val="700"/>
        </w:trPr>
        <w:tc>
          <w:tcPr>
            <w:tcW w:w="0" w:type="auto"/>
            <w:hideMark/>
          </w:tcPr>
          <w:p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sz w:val="24"/>
                <w:szCs w:val="24"/>
              </w:rPr>
              <w:t>No</w:t>
            </w:r>
          </w:p>
        </w:tc>
        <w:tc>
          <w:tcPr>
            <w:tcW w:w="0" w:type="auto"/>
            <w:hideMark/>
          </w:tcPr>
          <w:p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sz w:val="24"/>
                <w:szCs w:val="24"/>
              </w:rPr>
              <w:t>70</w:t>
            </w:r>
          </w:p>
        </w:tc>
        <w:tc>
          <w:tcPr>
            <w:tcW w:w="0" w:type="auto"/>
            <w:hideMark/>
          </w:tcPr>
          <w:p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sz w:val="24"/>
                <w:szCs w:val="24"/>
              </w:rPr>
              <w:t>35.0%</w:t>
            </w:r>
          </w:p>
        </w:tc>
      </w:tr>
      <w:tr w:rsidR="000C6DBA" w:rsidRPr="000C6DBA" w:rsidTr="000C6DBA">
        <w:trPr>
          <w:trHeight w:val="700"/>
        </w:trPr>
        <w:tc>
          <w:tcPr>
            <w:tcW w:w="0" w:type="auto"/>
            <w:hideMark/>
          </w:tcPr>
          <w:p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b/>
                <w:bCs/>
                <w:sz w:val="24"/>
                <w:szCs w:val="24"/>
              </w:rPr>
              <w:t>Total</w:t>
            </w:r>
          </w:p>
        </w:tc>
        <w:tc>
          <w:tcPr>
            <w:tcW w:w="0" w:type="auto"/>
            <w:hideMark/>
          </w:tcPr>
          <w:p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b/>
                <w:bCs/>
                <w:sz w:val="24"/>
                <w:szCs w:val="24"/>
              </w:rPr>
              <w:t>200</w:t>
            </w:r>
          </w:p>
        </w:tc>
        <w:tc>
          <w:tcPr>
            <w:tcW w:w="0" w:type="auto"/>
            <w:hideMark/>
          </w:tcPr>
          <w:p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b/>
                <w:bCs/>
                <w:sz w:val="24"/>
                <w:szCs w:val="24"/>
              </w:rPr>
              <w:t>100%</w:t>
            </w:r>
          </w:p>
        </w:tc>
      </w:tr>
    </w:tbl>
    <w:p w:rsidR="0043402E" w:rsidRDefault="0043402E" w:rsidP="00155CDF">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Research</w:t>
      </w:r>
      <w:r w:rsidR="000C6DBA">
        <w:rPr>
          <w:rFonts w:ascii="Times New Roman" w:hAnsi="Times New Roman" w:cs="Times New Roman"/>
          <w:sz w:val="24"/>
          <w:szCs w:val="24"/>
        </w:rPr>
        <w:t>, 2025)</w:t>
      </w:r>
      <w:r w:rsidR="00155CDF">
        <w:rPr>
          <w:rFonts w:ascii="Times New Roman" w:hAnsi="Times New Roman" w:cs="Times New Roman"/>
          <w:sz w:val="24"/>
          <w:szCs w:val="24"/>
        </w:rPr>
        <w:t>.</w:t>
      </w:r>
    </w:p>
    <w:p w:rsidR="00155CDF" w:rsidRDefault="00155CDF" w:rsidP="00155CDF">
      <w:pPr>
        <w:spacing w:line="240" w:lineRule="auto"/>
        <w:jc w:val="both"/>
        <w:rPr>
          <w:rFonts w:ascii="Times New Roman" w:hAnsi="Times New Roman" w:cs="Times New Roman"/>
          <w:sz w:val="24"/>
          <w:szCs w:val="24"/>
        </w:rPr>
      </w:pPr>
    </w:p>
    <w:p w:rsidR="00155CDF" w:rsidRDefault="00155CDF" w:rsidP="00155CDF">
      <w:pPr>
        <w:spacing w:line="240" w:lineRule="auto"/>
        <w:jc w:val="both"/>
        <w:rPr>
          <w:rFonts w:ascii="Times New Roman" w:hAnsi="Times New Roman" w:cs="Times New Roman"/>
          <w:sz w:val="24"/>
          <w:szCs w:val="24"/>
        </w:rPr>
      </w:pPr>
    </w:p>
    <w:p w:rsidR="00155CDF" w:rsidRDefault="00155CDF" w:rsidP="00155CDF">
      <w:pPr>
        <w:spacing w:line="240" w:lineRule="auto"/>
        <w:jc w:val="both"/>
        <w:rPr>
          <w:rFonts w:ascii="Times New Roman" w:hAnsi="Times New Roman" w:cs="Times New Roman"/>
          <w:sz w:val="24"/>
          <w:szCs w:val="24"/>
        </w:rPr>
      </w:pPr>
    </w:p>
    <w:p w:rsidR="00155CDF" w:rsidRDefault="00155CDF" w:rsidP="00155CDF">
      <w:pPr>
        <w:spacing w:line="240" w:lineRule="auto"/>
        <w:jc w:val="both"/>
        <w:rPr>
          <w:rFonts w:ascii="Times New Roman" w:hAnsi="Times New Roman" w:cs="Times New Roman"/>
          <w:sz w:val="24"/>
          <w:szCs w:val="24"/>
        </w:rPr>
      </w:pPr>
    </w:p>
    <w:p w:rsidR="00155CDF" w:rsidRDefault="00155CDF" w:rsidP="00155CDF">
      <w:pPr>
        <w:spacing w:line="240" w:lineRule="auto"/>
        <w:jc w:val="both"/>
        <w:rPr>
          <w:rFonts w:ascii="Times New Roman" w:hAnsi="Times New Roman" w:cs="Times New Roman"/>
          <w:sz w:val="24"/>
          <w:szCs w:val="24"/>
        </w:rPr>
      </w:pPr>
    </w:p>
    <w:p w:rsidR="00155CDF" w:rsidRPr="00155CDF" w:rsidRDefault="00155CDF" w:rsidP="00155CDF">
      <w:pPr>
        <w:spacing w:line="240" w:lineRule="auto"/>
        <w:jc w:val="both"/>
        <w:rPr>
          <w:rFonts w:ascii="Times New Roman" w:hAnsi="Times New Roman" w:cs="Times New Roman"/>
          <w:sz w:val="24"/>
          <w:szCs w:val="24"/>
        </w:rPr>
      </w:pPr>
    </w:p>
    <w:p w:rsidR="0043402E" w:rsidRDefault="0043402E" w:rsidP="0043402E">
      <w:pPr>
        <w:pStyle w:val="Heading2"/>
        <w:rPr>
          <w:rFonts w:asciiTheme="minorHAnsi" w:eastAsiaTheme="minorHAnsi" w:hAnsiTheme="minorHAnsi" w:cstheme="minorBidi"/>
          <w:b w:val="0"/>
          <w:bCs w:val="0"/>
          <w:color w:val="auto"/>
          <w:sz w:val="22"/>
          <w:szCs w:val="22"/>
        </w:rPr>
      </w:pPr>
    </w:p>
    <w:p w:rsidR="00425373" w:rsidRPr="00425373" w:rsidRDefault="00425373" w:rsidP="00425373"/>
    <w:p w:rsidR="000C6DBA" w:rsidRPr="000C6DBA" w:rsidRDefault="0043402E" w:rsidP="0043402E">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10.0.  </w:t>
      </w:r>
      <w:r w:rsidR="00783AAD">
        <w:rPr>
          <w:rStyle w:val="Strong"/>
          <w:rFonts w:ascii="Times New Roman" w:hAnsi="Times New Roman" w:cs="Times New Roman"/>
          <w:b/>
          <w:bCs/>
          <w:color w:val="auto"/>
          <w:sz w:val="24"/>
          <w:szCs w:val="24"/>
        </w:rPr>
        <w:t xml:space="preserve">Result: </w:t>
      </w:r>
    </w:p>
    <w:p w:rsidR="000C6DBA" w:rsidRPr="000C6DBA" w:rsidRDefault="000C6DBA" w:rsidP="000C6DBA">
      <w:pPr>
        <w:pStyle w:val="Heading3"/>
        <w:rPr>
          <w:sz w:val="24"/>
          <w:szCs w:val="24"/>
        </w:rPr>
      </w:pPr>
      <w:r w:rsidRPr="000C6DBA">
        <w:rPr>
          <w:rStyle w:val="Strong"/>
          <w:b/>
          <w:bCs/>
          <w:sz w:val="24"/>
          <w:szCs w:val="24"/>
        </w:rPr>
        <w:t>1. Descriptive Statistics of Pre-Test and Post-Test Scores</w:t>
      </w:r>
    </w:p>
    <w:p w:rsidR="000C6DBA" w:rsidRPr="000C6DBA" w:rsidRDefault="000C6DBA" w:rsidP="000C6DBA">
      <w:pPr>
        <w:pStyle w:val="Heading4"/>
        <w:rPr>
          <w:rFonts w:ascii="Times New Roman" w:hAnsi="Times New Roman" w:cs="Times New Roman"/>
          <w:i w:val="0"/>
          <w:color w:val="auto"/>
          <w:sz w:val="24"/>
          <w:szCs w:val="24"/>
        </w:rPr>
      </w:pPr>
      <w:r w:rsidRPr="000C6DBA">
        <w:rPr>
          <w:rFonts w:ascii="Times New Roman" w:hAnsi="Times New Roman" w:cs="Times New Roman"/>
          <w:i w:val="0"/>
          <w:color w:val="auto"/>
          <w:sz w:val="24"/>
          <w:szCs w:val="24"/>
        </w:rPr>
        <w:lastRenderedPageBreak/>
        <w:t xml:space="preserve">Table </w:t>
      </w:r>
      <w:r w:rsidR="00257213">
        <w:rPr>
          <w:rFonts w:ascii="Times New Roman" w:hAnsi="Times New Roman" w:cs="Times New Roman"/>
          <w:i w:val="0"/>
          <w:color w:val="auto"/>
          <w:sz w:val="24"/>
          <w:szCs w:val="24"/>
        </w:rPr>
        <w:t>8</w:t>
      </w:r>
      <w:r w:rsidR="00A730FE">
        <w:rPr>
          <w:rFonts w:ascii="Times New Roman" w:hAnsi="Times New Roman" w:cs="Times New Roman"/>
          <w:i w:val="0"/>
          <w:color w:val="auto"/>
          <w:sz w:val="24"/>
          <w:szCs w:val="24"/>
        </w:rPr>
        <w:t>.</w:t>
      </w:r>
      <w:r w:rsidR="001352A9">
        <w:rPr>
          <w:rFonts w:ascii="Times New Roman" w:hAnsi="Times New Roman" w:cs="Times New Roman"/>
          <w:i w:val="0"/>
          <w:color w:val="auto"/>
          <w:sz w:val="24"/>
          <w:szCs w:val="24"/>
        </w:rPr>
        <w:t xml:space="preserve"> </w:t>
      </w:r>
      <w:r w:rsidR="001352A9" w:rsidRPr="000C6DBA">
        <w:rPr>
          <w:rFonts w:ascii="Times New Roman" w:hAnsi="Times New Roman" w:cs="Times New Roman"/>
          <w:i w:val="0"/>
          <w:color w:val="auto"/>
          <w:sz w:val="24"/>
          <w:szCs w:val="24"/>
        </w:rPr>
        <w:t>Mean and Standard Deviation of Achievement Scores</w:t>
      </w:r>
    </w:p>
    <w:tbl>
      <w:tblPr>
        <w:tblStyle w:val="TableGrid"/>
        <w:tblW w:w="9332" w:type="dxa"/>
        <w:tblLook w:val="04A0" w:firstRow="1" w:lastRow="0" w:firstColumn="1" w:lastColumn="0" w:noHBand="0" w:noVBand="1"/>
      </w:tblPr>
      <w:tblGrid>
        <w:gridCol w:w="2191"/>
        <w:gridCol w:w="1795"/>
        <w:gridCol w:w="836"/>
        <w:gridCol w:w="2085"/>
        <w:gridCol w:w="2425"/>
      </w:tblGrid>
      <w:tr w:rsidR="000C6DBA" w:rsidRPr="000C6DBA" w:rsidTr="000C6DBA">
        <w:trPr>
          <w:trHeight w:val="659"/>
        </w:trPr>
        <w:tc>
          <w:tcPr>
            <w:tcW w:w="0" w:type="auto"/>
            <w:hideMark/>
          </w:tcPr>
          <w:p w:rsidR="000C6DBA" w:rsidRPr="000C6DBA" w:rsidRDefault="000C6DBA">
            <w:pPr>
              <w:jc w:val="center"/>
              <w:rPr>
                <w:rFonts w:ascii="Times New Roman" w:hAnsi="Times New Roman" w:cs="Times New Roman"/>
                <w:b/>
                <w:bCs/>
                <w:sz w:val="24"/>
                <w:szCs w:val="24"/>
              </w:rPr>
            </w:pPr>
            <w:r w:rsidRPr="000C6DBA">
              <w:rPr>
                <w:rFonts w:ascii="Times New Roman" w:hAnsi="Times New Roman" w:cs="Times New Roman"/>
                <w:b/>
                <w:bCs/>
                <w:sz w:val="24"/>
                <w:szCs w:val="24"/>
              </w:rPr>
              <w:t>Group</w:t>
            </w:r>
          </w:p>
        </w:tc>
        <w:tc>
          <w:tcPr>
            <w:tcW w:w="0" w:type="auto"/>
            <w:hideMark/>
          </w:tcPr>
          <w:p w:rsidR="000C6DBA" w:rsidRPr="000C6DBA" w:rsidRDefault="000C6DBA">
            <w:pPr>
              <w:jc w:val="center"/>
              <w:rPr>
                <w:rFonts w:ascii="Times New Roman" w:hAnsi="Times New Roman" w:cs="Times New Roman"/>
                <w:b/>
                <w:bCs/>
                <w:sz w:val="24"/>
                <w:szCs w:val="24"/>
              </w:rPr>
            </w:pPr>
            <w:r w:rsidRPr="000C6DBA">
              <w:rPr>
                <w:rFonts w:ascii="Times New Roman" w:hAnsi="Times New Roman" w:cs="Times New Roman"/>
                <w:b/>
                <w:bCs/>
                <w:sz w:val="24"/>
                <w:szCs w:val="24"/>
              </w:rPr>
              <w:t>Test Type</w:t>
            </w:r>
          </w:p>
        </w:tc>
        <w:tc>
          <w:tcPr>
            <w:tcW w:w="0" w:type="auto"/>
            <w:hideMark/>
          </w:tcPr>
          <w:p w:rsidR="000C6DBA" w:rsidRPr="000C6DBA" w:rsidRDefault="000C6DBA">
            <w:pPr>
              <w:jc w:val="center"/>
              <w:rPr>
                <w:rFonts w:ascii="Times New Roman" w:hAnsi="Times New Roman" w:cs="Times New Roman"/>
                <w:b/>
                <w:bCs/>
                <w:sz w:val="24"/>
                <w:szCs w:val="24"/>
              </w:rPr>
            </w:pPr>
            <w:r w:rsidRPr="000C6DBA">
              <w:rPr>
                <w:rFonts w:ascii="Times New Roman" w:hAnsi="Times New Roman" w:cs="Times New Roman"/>
                <w:b/>
                <w:bCs/>
                <w:sz w:val="24"/>
                <w:szCs w:val="24"/>
              </w:rPr>
              <w:t>N</w:t>
            </w:r>
          </w:p>
        </w:tc>
        <w:tc>
          <w:tcPr>
            <w:tcW w:w="0" w:type="auto"/>
            <w:hideMark/>
          </w:tcPr>
          <w:p w:rsidR="000C6DBA" w:rsidRPr="000C6DBA" w:rsidRDefault="000C6DBA">
            <w:pPr>
              <w:jc w:val="center"/>
              <w:rPr>
                <w:rFonts w:ascii="Times New Roman" w:hAnsi="Times New Roman" w:cs="Times New Roman"/>
                <w:b/>
                <w:bCs/>
                <w:sz w:val="24"/>
                <w:szCs w:val="24"/>
              </w:rPr>
            </w:pPr>
            <w:r w:rsidRPr="000C6DBA">
              <w:rPr>
                <w:rFonts w:ascii="Times New Roman" w:hAnsi="Times New Roman" w:cs="Times New Roman"/>
                <w:b/>
                <w:bCs/>
                <w:sz w:val="24"/>
                <w:szCs w:val="24"/>
              </w:rPr>
              <w:t>Mean Score</w:t>
            </w:r>
          </w:p>
        </w:tc>
        <w:tc>
          <w:tcPr>
            <w:tcW w:w="0" w:type="auto"/>
            <w:hideMark/>
          </w:tcPr>
          <w:p w:rsidR="000C6DBA" w:rsidRPr="000C6DBA" w:rsidRDefault="000C6DBA">
            <w:pPr>
              <w:jc w:val="center"/>
              <w:rPr>
                <w:rFonts w:ascii="Times New Roman" w:hAnsi="Times New Roman" w:cs="Times New Roman"/>
                <w:b/>
                <w:bCs/>
                <w:sz w:val="24"/>
                <w:szCs w:val="24"/>
              </w:rPr>
            </w:pPr>
            <w:r w:rsidRPr="000C6DBA">
              <w:rPr>
                <w:rFonts w:ascii="Times New Roman" w:hAnsi="Times New Roman" w:cs="Times New Roman"/>
                <w:b/>
                <w:bCs/>
                <w:sz w:val="24"/>
                <w:szCs w:val="24"/>
              </w:rPr>
              <w:t>Std. Deviation</w:t>
            </w:r>
          </w:p>
        </w:tc>
      </w:tr>
      <w:tr w:rsidR="000C6DBA" w:rsidRPr="000C6DBA" w:rsidTr="000C6DBA">
        <w:trPr>
          <w:trHeight w:val="659"/>
        </w:trPr>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Experimental</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Pre-test</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100</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42.30</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9.45</w:t>
            </w:r>
          </w:p>
        </w:tc>
      </w:tr>
      <w:tr w:rsidR="000C6DBA" w:rsidRPr="000C6DBA" w:rsidTr="000C6DBA">
        <w:trPr>
          <w:trHeight w:val="704"/>
        </w:trPr>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Experimental</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Post-test</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100</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76.85</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7.12</w:t>
            </w:r>
          </w:p>
        </w:tc>
      </w:tr>
      <w:tr w:rsidR="000C6DBA" w:rsidRPr="000C6DBA" w:rsidTr="000C6DBA">
        <w:trPr>
          <w:trHeight w:val="659"/>
        </w:trPr>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Control</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Pre-test</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100</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41.78</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10.02</w:t>
            </w:r>
          </w:p>
        </w:tc>
      </w:tr>
      <w:tr w:rsidR="000C6DBA" w:rsidRPr="000C6DBA" w:rsidTr="000C6DBA">
        <w:trPr>
          <w:trHeight w:val="704"/>
        </w:trPr>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Control</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Post-test</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100</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52.40</w:t>
            </w:r>
          </w:p>
        </w:tc>
        <w:tc>
          <w:tcPr>
            <w:tcW w:w="0" w:type="auto"/>
            <w:hideMark/>
          </w:tcPr>
          <w:p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8.15</w:t>
            </w:r>
          </w:p>
        </w:tc>
      </w:tr>
    </w:tbl>
    <w:p w:rsidR="000C6DBA" w:rsidRPr="000C6DBA" w:rsidRDefault="000C6DBA" w:rsidP="000C6DBA">
      <w:pPr>
        <w:spacing w:line="240" w:lineRule="auto"/>
        <w:jc w:val="both"/>
        <w:rPr>
          <w:rFonts w:ascii="Times New Roman" w:hAnsi="Times New Roman" w:cs="Times New Roman"/>
          <w:sz w:val="24"/>
          <w:szCs w:val="24"/>
        </w:rPr>
      </w:pPr>
      <w:r>
        <w:rPr>
          <w:rFonts w:ascii="Times New Roman" w:hAnsi="Times New Roman" w:cs="Times New Roman"/>
          <w:sz w:val="24"/>
          <w:szCs w:val="24"/>
        </w:rPr>
        <w:t>(Source: Researcher</w:t>
      </w:r>
      <w:r w:rsidR="00D238AD">
        <w:rPr>
          <w:rFonts w:ascii="Times New Roman" w:hAnsi="Times New Roman" w:cs="Times New Roman"/>
          <w:sz w:val="24"/>
          <w:szCs w:val="24"/>
        </w:rPr>
        <w:t>’s</w:t>
      </w:r>
      <w:r>
        <w:rPr>
          <w:rFonts w:ascii="Times New Roman" w:hAnsi="Times New Roman" w:cs="Times New Roman"/>
          <w:sz w:val="24"/>
          <w:szCs w:val="24"/>
        </w:rPr>
        <w:t xml:space="preserve"> Computation, 2025)</w:t>
      </w:r>
    </w:p>
    <w:p w:rsidR="00174263" w:rsidRPr="000C6DBA" w:rsidRDefault="00174263" w:rsidP="005B5BC0">
      <w:pPr>
        <w:rPr>
          <w:rFonts w:ascii="Times New Roman" w:hAnsi="Times New Roman" w:cs="Times New Roman"/>
          <w:b/>
          <w:sz w:val="24"/>
          <w:szCs w:val="24"/>
        </w:rPr>
      </w:pPr>
    </w:p>
    <w:p w:rsidR="00A730FE" w:rsidRPr="00155CDF" w:rsidRDefault="000C6DBA" w:rsidP="000C6DBA">
      <w:pPr>
        <w:spacing w:line="480" w:lineRule="auto"/>
        <w:jc w:val="both"/>
        <w:rPr>
          <w:rFonts w:ascii="Times New Roman" w:hAnsi="Times New Roman" w:cs="Times New Roman"/>
          <w:sz w:val="24"/>
          <w:szCs w:val="24"/>
        </w:rPr>
      </w:pPr>
      <w:r w:rsidRPr="000C6DBA">
        <w:rPr>
          <w:rStyle w:val="Strong"/>
          <w:rFonts w:ascii="Times New Roman" w:hAnsi="Times New Roman" w:cs="Times New Roman"/>
          <w:sz w:val="24"/>
          <w:szCs w:val="24"/>
        </w:rPr>
        <w:t>Interpretation</w:t>
      </w:r>
      <w:r w:rsidRPr="000C6DBA">
        <w:rPr>
          <w:rFonts w:ascii="Times New Roman" w:hAnsi="Times New Roman" w:cs="Times New Roman"/>
          <w:sz w:val="24"/>
          <w:szCs w:val="24"/>
        </w:rPr>
        <w:t>: Students in the experimental group showed a significant improvement in post-test scores compared to their pre-test, while the control group also improved, but to a much lesser degree.</w:t>
      </w:r>
    </w:p>
    <w:p w:rsidR="00D238AD" w:rsidRPr="00D238AD" w:rsidRDefault="00D238AD" w:rsidP="00D238AD">
      <w:pPr>
        <w:pStyle w:val="Heading3"/>
        <w:rPr>
          <w:sz w:val="24"/>
          <w:szCs w:val="24"/>
        </w:rPr>
      </w:pPr>
      <w:r w:rsidRPr="00D238AD">
        <w:rPr>
          <w:rStyle w:val="Strong"/>
          <w:b/>
          <w:bCs/>
          <w:sz w:val="24"/>
          <w:szCs w:val="24"/>
        </w:rPr>
        <w:t>2. Paired Sample t-Test (Within Groups)</w:t>
      </w:r>
    </w:p>
    <w:p w:rsidR="00D238AD" w:rsidRPr="00D238AD" w:rsidRDefault="00D238AD" w:rsidP="00D238AD">
      <w:pPr>
        <w:pStyle w:val="Heading4"/>
        <w:rPr>
          <w:rFonts w:ascii="Times New Roman" w:hAnsi="Times New Roman" w:cs="Times New Roman"/>
          <w:i w:val="0"/>
          <w:color w:val="auto"/>
          <w:sz w:val="24"/>
          <w:szCs w:val="24"/>
        </w:rPr>
      </w:pPr>
      <w:r w:rsidRPr="00D238AD">
        <w:rPr>
          <w:rFonts w:ascii="Times New Roman" w:hAnsi="Times New Roman" w:cs="Times New Roman"/>
          <w:i w:val="0"/>
          <w:color w:val="auto"/>
          <w:sz w:val="24"/>
          <w:szCs w:val="24"/>
        </w:rPr>
        <w:t xml:space="preserve">Table </w:t>
      </w:r>
      <w:r w:rsidR="00257213">
        <w:rPr>
          <w:rFonts w:ascii="Times New Roman" w:hAnsi="Times New Roman" w:cs="Times New Roman"/>
          <w:i w:val="0"/>
          <w:color w:val="auto"/>
          <w:sz w:val="24"/>
          <w:szCs w:val="24"/>
        </w:rPr>
        <w:t>9</w:t>
      </w:r>
      <w:r w:rsidRPr="00D238AD">
        <w:rPr>
          <w:rFonts w:ascii="Times New Roman" w:hAnsi="Times New Roman" w:cs="Times New Roman"/>
          <w:i w:val="0"/>
          <w:color w:val="auto"/>
          <w:sz w:val="24"/>
          <w:szCs w:val="24"/>
        </w:rPr>
        <w:t>: Paired t-Test for Experimental Group</w:t>
      </w:r>
    </w:p>
    <w:tbl>
      <w:tblPr>
        <w:tblStyle w:val="TableGrid"/>
        <w:tblW w:w="8490" w:type="dxa"/>
        <w:tblLook w:val="04A0" w:firstRow="1" w:lastRow="0" w:firstColumn="1" w:lastColumn="0" w:noHBand="0" w:noVBand="1"/>
      </w:tblPr>
      <w:tblGrid>
        <w:gridCol w:w="2755"/>
        <w:gridCol w:w="1033"/>
        <w:gridCol w:w="623"/>
        <w:gridCol w:w="1443"/>
        <w:gridCol w:w="2636"/>
      </w:tblGrid>
      <w:tr w:rsidR="00D238AD" w:rsidRPr="00D238AD" w:rsidTr="00D238AD">
        <w:trPr>
          <w:trHeight w:val="816"/>
        </w:trPr>
        <w:tc>
          <w:tcPr>
            <w:tcW w:w="0" w:type="auto"/>
            <w:hideMark/>
          </w:tcPr>
          <w:p w:rsidR="00D238AD" w:rsidRPr="00D238AD" w:rsidRDefault="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Comparison</w:t>
            </w:r>
          </w:p>
        </w:tc>
        <w:tc>
          <w:tcPr>
            <w:tcW w:w="0" w:type="auto"/>
            <w:hideMark/>
          </w:tcPr>
          <w:p w:rsidR="00D238AD" w:rsidRPr="00D238AD" w:rsidRDefault="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t</w:t>
            </w:r>
          </w:p>
        </w:tc>
        <w:tc>
          <w:tcPr>
            <w:tcW w:w="0" w:type="auto"/>
            <w:hideMark/>
          </w:tcPr>
          <w:p w:rsidR="00D238AD" w:rsidRPr="00D238AD" w:rsidRDefault="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df</w:t>
            </w:r>
          </w:p>
        </w:tc>
        <w:tc>
          <w:tcPr>
            <w:tcW w:w="0" w:type="auto"/>
            <w:hideMark/>
          </w:tcPr>
          <w:p w:rsidR="00D238AD" w:rsidRPr="00D238AD" w:rsidRDefault="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p-value</w:t>
            </w:r>
          </w:p>
        </w:tc>
        <w:tc>
          <w:tcPr>
            <w:tcW w:w="0" w:type="auto"/>
            <w:hideMark/>
          </w:tcPr>
          <w:p w:rsidR="00D238AD" w:rsidRPr="00D238AD" w:rsidRDefault="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Mean Difference</w:t>
            </w:r>
          </w:p>
        </w:tc>
      </w:tr>
      <w:tr w:rsidR="00D238AD" w:rsidRPr="00D238AD" w:rsidTr="00D238AD">
        <w:trPr>
          <w:trHeight w:val="816"/>
        </w:trPr>
        <w:tc>
          <w:tcPr>
            <w:tcW w:w="0" w:type="auto"/>
            <w:hideMark/>
          </w:tcPr>
          <w:p w:rsidR="00D238AD" w:rsidRPr="00D238AD" w:rsidRDefault="00D238AD">
            <w:pPr>
              <w:rPr>
                <w:rFonts w:ascii="Times New Roman" w:hAnsi="Times New Roman" w:cs="Times New Roman"/>
                <w:sz w:val="24"/>
                <w:szCs w:val="24"/>
              </w:rPr>
            </w:pPr>
            <w:r w:rsidRPr="00D238AD">
              <w:rPr>
                <w:rFonts w:ascii="Times New Roman" w:hAnsi="Times New Roman" w:cs="Times New Roman"/>
                <w:sz w:val="24"/>
                <w:szCs w:val="24"/>
              </w:rPr>
              <w:t>Post-test – Pre-test</w:t>
            </w:r>
          </w:p>
        </w:tc>
        <w:tc>
          <w:tcPr>
            <w:tcW w:w="0" w:type="auto"/>
            <w:hideMark/>
          </w:tcPr>
          <w:p w:rsidR="00D238AD" w:rsidRPr="00D238AD" w:rsidRDefault="00D238AD">
            <w:pPr>
              <w:rPr>
                <w:rFonts w:ascii="Times New Roman" w:hAnsi="Times New Roman" w:cs="Times New Roman"/>
                <w:sz w:val="24"/>
                <w:szCs w:val="24"/>
              </w:rPr>
            </w:pPr>
            <w:r w:rsidRPr="00D238AD">
              <w:rPr>
                <w:rFonts w:ascii="Times New Roman" w:hAnsi="Times New Roman" w:cs="Times New Roman"/>
                <w:sz w:val="24"/>
                <w:szCs w:val="24"/>
              </w:rPr>
              <w:t>26.72</w:t>
            </w:r>
          </w:p>
        </w:tc>
        <w:tc>
          <w:tcPr>
            <w:tcW w:w="0" w:type="auto"/>
            <w:hideMark/>
          </w:tcPr>
          <w:p w:rsidR="00D238AD" w:rsidRPr="00D238AD" w:rsidRDefault="00D238AD">
            <w:pPr>
              <w:rPr>
                <w:rFonts w:ascii="Times New Roman" w:hAnsi="Times New Roman" w:cs="Times New Roman"/>
                <w:sz w:val="24"/>
                <w:szCs w:val="24"/>
              </w:rPr>
            </w:pPr>
            <w:r w:rsidRPr="00D238AD">
              <w:rPr>
                <w:rFonts w:ascii="Times New Roman" w:hAnsi="Times New Roman" w:cs="Times New Roman"/>
                <w:sz w:val="24"/>
                <w:szCs w:val="24"/>
              </w:rPr>
              <w:t>99</w:t>
            </w:r>
          </w:p>
        </w:tc>
        <w:tc>
          <w:tcPr>
            <w:tcW w:w="0" w:type="auto"/>
            <w:hideMark/>
          </w:tcPr>
          <w:p w:rsidR="00D238AD" w:rsidRPr="00D238AD" w:rsidRDefault="00D238AD">
            <w:pPr>
              <w:rPr>
                <w:rFonts w:ascii="Times New Roman" w:hAnsi="Times New Roman" w:cs="Times New Roman"/>
                <w:sz w:val="24"/>
                <w:szCs w:val="24"/>
              </w:rPr>
            </w:pPr>
            <w:r w:rsidRPr="00D238AD">
              <w:rPr>
                <w:rFonts w:ascii="Times New Roman" w:hAnsi="Times New Roman" w:cs="Times New Roman"/>
                <w:sz w:val="24"/>
                <w:szCs w:val="24"/>
              </w:rPr>
              <w:t>0.000 **</w:t>
            </w:r>
          </w:p>
        </w:tc>
        <w:tc>
          <w:tcPr>
            <w:tcW w:w="0" w:type="auto"/>
            <w:hideMark/>
          </w:tcPr>
          <w:p w:rsidR="00D238AD" w:rsidRPr="00D238AD" w:rsidRDefault="00D238AD">
            <w:pPr>
              <w:rPr>
                <w:rFonts w:ascii="Times New Roman" w:hAnsi="Times New Roman" w:cs="Times New Roman"/>
                <w:sz w:val="24"/>
                <w:szCs w:val="24"/>
              </w:rPr>
            </w:pPr>
            <w:r w:rsidRPr="00D238AD">
              <w:rPr>
                <w:rFonts w:ascii="Times New Roman" w:hAnsi="Times New Roman" w:cs="Times New Roman"/>
                <w:sz w:val="24"/>
                <w:szCs w:val="24"/>
              </w:rPr>
              <w:t>34.55</w:t>
            </w:r>
          </w:p>
        </w:tc>
      </w:tr>
    </w:tbl>
    <w:p w:rsidR="00D238AD" w:rsidRDefault="00D238AD" w:rsidP="00D238AD">
      <w:pPr>
        <w:spacing w:line="240" w:lineRule="auto"/>
        <w:jc w:val="both"/>
        <w:rPr>
          <w:rFonts w:ascii="Times New Roman" w:hAnsi="Times New Roman" w:cs="Times New Roman"/>
          <w:sz w:val="24"/>
          <w:szCs w:val="24"/>
        </w:rPr>
      </w:pPr>
      <w:r>
        <w:rPr>
          <w:rFonts w:ascii="Times New Roman" w:hAnsi="Times New Roman" w:cs="Times New Roman"/>
          <w:sz w:val="24"/>
          <w:szCs w:val="24"/>
        </w:rPr>
        <w:t>(Source: SPSS Version 27).</w:t>
      </w:r>
    </w:p>
    <w:p w:rsidR="00155CDF" w:rsidRDefault="00155CDF" w:rsidP="00D238AD">
      <w:pPr>
        <w:spacing w:line="240" w:lineRule="auto"/>
        <w:jc w:val="both"/>
        <w:rPr>
          <w:rFonts w:ascii="Times New Roman" w:hAnsi="Times New Roman" w:cs="Times New Roman"/>
          <w:sz w:val="24"/>
          <w:szCs w:val="24"/>
        </w:rPr>
      </w:pPr>
    </w:p>
    <w:p w:rsidR="00155CDF" w:rsidRDefault="00155CDF" w:rsidP="00D238AD">
      <w:pPr>
        <w:spacing w:line="240" w:lineRule="auto"/>
        <w:jc w:val="both"/>
        <w:rPr>
          <w:rFonts w:ascii="Times New Roman" w:hAnsi="Times New Roman" w:cs="Times New Roman"/>
          <w:sz w:val="24"/>
          <w:szCs w:val="24"/>
        </w:rPr>
      </w:pPr>
    </w:p>
    <w:p w:rsidR="000C6DBA" w:rsidRPr="00D238AD" w:rsidRDefault="000C6DBA" w:rsidP="005B5BC0">
      <w:pPr>
        <w:rPr>
          <w:rFonts w:ascii="Times New Roman" w:hAnsi="Times New Roman" w:cs="Times New Roman"/>
          <w:b/>
          <w:sz w:val="24"/>
          <w:szCs w:val="24"/>
        </w:rPr>
      </w:pPr>
    </w:p>
    <w:p w:rsidR="00D238AD" w:rsidRPr="00D238AD" w:rsidRDefault="00D238AD" w:rsidP="00D238AD">
      <w:pPr>
        <w:pStyle w:val="Heading4"/>
        <w:rPr>
          <w:rFonts w:ascii="Times New Roman" w:hAnsi="Times New Roman" w:cs="Times New Roman"/>
          <w:i w:val="0"/>
          <w:color w:val="auto"/>
          <w:sz w:val="24"/>
          <w:szCs w:val="24"/>
        </w:rPr>
      </w:pPr>
      <w:r w:rsidRPr="00D238AD">
        <w:rPr>
          <w:rFonts w:ascii="Times New Roman" w:hAnsi="Times New Roman" w:cs="Times New Roman"/>
          <w:i w:val="0"/>
          <w:color w:val="auto"/>
          <w:sz w:val="24"/>
          <w:szCs w:val="24"/>
        </w:rPr>
        <w:t xml:space="preserve">Table </w:t>
      </w:r>
      <w:r w:rsidR="00257213">
        <w:rPr>
          <w:rFonts w:ascii="Times New Roman" w:hAnsi="Times New Roman" w:cs="Times New Roman"/>
          <w:i w:val="0"/>
          <w:color w:val="auto"/>
          <w:sz w:val="24"/>
          <w:szCs w:val="24"/>
        </w:rPr>
        <w:t>10</w:t>
      </w:r>
      <w:r w:rsidRPr="00D238AD">
        <w:rPr>
          <w:rFonts w:ascii="Times New Roman" w:hAnsi="Times New Roman" w:cs="Times New Roman"/>
          <w:i w:val="0"/>
          <w:color w:val="auto"/>
          <w:sz w:val="24"/>
          <w:szCs w:val="24"/>
        </w:rPr>
        <w:t>: Paired t-Test for Control Group</w:t>
      </w:r>
    </w:p>
    <w:tbl>
      <w:tblPr>
        <w:tblStyle w:val="TableGrid"/>
        <w:tblW w:w="8699" w:type="dxa"/>
        <w:tblLook w:val="04A0" w:firstRow="1" w:lastRow="0" w:firstColumn="1" w:lastColumn="0" w:noHBand="0" w:noVBand="1"/>
      </w:tblPr>
      <w:tblGrid>
        <w:gridCol w:w="2878"/>
        <w:gridCol w:w="908"/>
        <w:gridCol w:w="651"/>
        <w:gridCol w:w="1508"/>
        <w:gridCol w:w="2754"/>
      </w:tblGrid>
      <w:tr w:rsidR="00D238AD" w:rsidRPr="00D238AD" w:rsidTr="00D238AD">
        <w:trPr>
          <w:trHeight w:val="649"/>
        </w:trPr>
        <w:tc>
          <w:tcPr>
            <w:tcW w:w="0" w:type="auto"/>
            <w:hideMark/>
          </w:tcPr>
          <w:p w:rsidR="00D238AD" w:rsidRPr="00D238AD" w:rsidRDefault="00D238AD" w:rsidP="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Comparison</w:t>
            </w:r>
          </w:p>
        </w:tc>
        <w:tc>
          <w:tcPr>
            <w:tcW w:w="0" w:type="auto"/>
            <w:hideMark/>
          </w:tcPr>
          <w:p w:rsidR="00D238AD" w:rsidRPr="00D238AD" w:rsidRDefault="00D238AD" w:rsidP="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t</w:t>
            </w:r>
          </w:p>
        </w:tc>
        <w:tc>
          <w:tcPr>
            <w:tcW w:w="0" w:type="auto"/>
            <w:hideMark/>
          </w:tcPr>
          <w:p w:rsidR="00D238AD" w:rsidRPr="00D238AD" w:rsidRDefault="00D238AD" w:rsidP="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df</w:t>
            </w:r>
          </w:p>
        </w:tc>
        <w:tc>
          <w:tcPr>
            <w:tcW w:w="0" w:type="auto"/>
            <w:hideMark/>
          </w:tcPr>
          <w:p w:rsidR="00D238AD" w:rsidRPr="00D238AD" w:rsidRDefault="00D238AD" w:rsidP="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p-value</w:t>
            </w:r>
          </w:p>
        </w:tc>
        <w:tc>
          <w:tcPr>
            <w:tcW w:w="0" w:type="auto"/>
            <w:hideMark/>
          </w:tcPr>
          <w:p w:rsidR="00D238AD" w:rsidRPr="00D238AD" w:rsidRDefault="00D238AD" w:rsidP="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Mean Difference</w:t>
            </w:r>
          </w:p>
        </w:tc>
      </w:tr>
      <w:tr w:rsidR="00D238AD" w:rsidRPr="00D238AD" w:rsidTr="00D238AD">
        <w:trPr>
          <w:trHeight w:val="693"/>
        </w:trPr>
        <w:tc>
          <w:tcPr>
            <w:tcW w:w="0" w:type="auto"/>
            <w:hideMark/>
          </w:tcPr>
          <w:p w:rsidR="00D238AD" w:rsidRPr="00D238AD" w:rsidRDefault="00D238AD" w:rsidP="00D238AD">
            <w:pPr>
              <w:jc w:val="center"/>
              <w:rPr>
                <w:rFonts w:ascii="Times New Roman" w:hAnsi="Times New Roman" w:cs="Times New Roman"/>
                <w:sz w:val="24"/>
                <w:szCs w:val="24"/>
              </w:rPr>
            </w:pPr>
            <w:r w:rsidRPr="00D238AD">
              <w:rPr>
                <w:rFonts w:ascii="Times New Roman" w:hAnsi="Times New Roman" w:cs="Times New Roman"/>
                <w:sz w:val="24"/>
                <w:szCs w:val="24"/>
              </w:rPr>
              <w:t>Post-test – Pre-test</w:t>
            </w:r>
          </w:p>
        </w:tc>
        <w:tc>
          <w:tcPr>
            <w:tcW w:w="0" w:type="auto"/>
            <w:hideMark/>
          </w:tcPr>
          <w:p w:rsidR="00D238AD" w:rsidRPr="00D238AD" w:rsidRDefault="00D238AD" w:rsidP="00D238AD">
            <w:pPr>
              <w:jc w:val="center"/>
              <w:rPr>
                <w:rFonts w:ascii="Times New Roman" w:hAnsi="Times New Roman" w:cs="Times New Roman"/>
                <w:sz w:val="24"/>
                <w:szCs w:val="24"/>
              </w:rPr>
            </w:pPr>
            <w:r w:rsidRPr="00D238AD">
              <w:rPr>
                <w:rFonts w:ascii="Times New Roman" w:hAnsi="Times New Roman" w:cs="Times New Roman"/>
                <w:sz w:val="24"/>
                <w:szCs w:val="24"/>
              </w:rPr>
              <w:t>9.45</w:t>
            </w:r>
          </w:p>
        </w:tc>
        <w:tc>
          <w:tcPr>
            <w:tcW w:w="0" w:type="auto"/>
            <w:hideMark/>
          </w:tcPr>
          <w:p w:rsidR="00D238AD" w:rsidRPr="00D238AD" w:rsidRDefault="00D238AD" w:rsidP="00D238AD">
            <w:pPr>
              <w:jc w:val="center"/>
              <w:rPr>
                <w:rFonts w:ascii="Times New Roman" w:hAnsi="Times New Roman" w:cs="Times New Roman"/>
                <w:sz w:val="24"/>
                <w:szCs w:val="24"/>
              </w:rPr>
            </w:pPr>
            <w:r w:rsidRPr="00D238AD">
              <w:rPr>
                <w:rFonts w:ascii="Times New Roman" w:hAnsi="Times New Roman" w:cs="Times New Roman"/>
                <w:sz w:val="24"/>
                <w:szCs w:val="24"/>
              </w:rPr>
              <w:t>99</w:t>
            </w:r>
          </w:p>
        </w:tc>
        <w:tc>
          <w:tcPr>
            <w:tcW w:w="0" w:type="auto"/>
            <w:hideMark/>
          </w:tcPr>
          <w:p w:rsidR="00D238AD" w:rsidRPr="00D238AD" w:rsidRDefault="00D238AD" w:rsidP="00D238AD">
            <w:pPr>
              <w:jc w:val="center"/>
              <w:rPr>
                <w:rFonts w:ascii="Times New Roman" w:hAnsi="Times New Roman" w:cs="Times New Roman"/>
                <w:sz w:val="24"/>
                <w:szCs w:val="24"/>
              </w:rPr>
            </w:pPr>
            <w:r w:rsidRPr="00D238AD">
              <w:rPr>
                <w:rFonts w:ascii="Times New Roman" w:hAnsi="Times New Roman" w:cs="Times New Roman"/>
                <w:sz w:val="24"/>
                <w:szCs w:val="24"/>
              </w:rPr>
              <w:t>0.000 **</w:t>
            </w:r>
          </w:p>
        </w:tc>
        <w:tc>
          <w:tcPr>
            <w:tcW w:w="0" w:type="auto"/>
            <w:hideMark/>
          </w:tcPr>
          <w:p w:rsidR="00D238AD" w:rsidRPr="00D238AD" w:rsidRDefault="00D238AD" w:rsidP="00D238AD">
            <w:pPr>
              <w:jc w:val="center"/>
              <w:rPr>
                <w:rFonts w:ascii="Times New Roman" w:hAnsi="Times New Roman" w:cs="Times New Roman"/>
                <w:sz w:val="24"/>
                <w:szCs w:val="24"/>
              </w:rPr>
            </w:pPr>
            <w:r w:rsidRPr="00D238AD">
              <w:rPr>
                <w:rFonts w:ascii="Times New Roman" w:hAnsi="Times New Roman" w:cs="Times New Roman"/>
                <w:sz w:val="24"/>
                <w:szCs w:val="24"/>
              </w:rPr>
              <w:t>10.62</w:t>
            </w:r>
          </w:p>
        </w:tc>
      </w:tr>
    </w:tbl>
    <w:p w:rsidR="00D238AD" w:rsidRPr="000C6DBA" w:rsidRDefault="00D238AD" w:rsidP="00D238A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(Source: SPSS Version 27).</w:t>
      </w:r>
    </w:p>
    <w:p w:rsidR="00A730FE" w:rsidRPr="00A730FE" w:rsidRDefault="00D238AD" w:rsidP="00A730FE">
      <w:pPr>
        <w:spacing w:line="480" w:lineRule="auto"/>
        <w:jc w:val="both"/>
        <w:rPr>
          <w:rFonts w:ascii="Times New Roman" w:hAnsi="Times New Roman" w:cs="Times New Roman"/>
          <w:b/>
          <w:sz w:val="24"/>
          <w:szCs w:val="24"/>
        </w:rPr>
      </w:pPr>
      <w:r w:rsidRPr="00D238AD">
        <w:rPr>
          <w:rStyle w:val="Strong"/>
          <w:rFonts w:ascii="Times New Roman" w:hAnsi="Times New Roman" w:cs="Times New Roman"/>
          <w:sz w:val="24"/>
          <w:szCs w:val="24"/>
        </w:rPr>
        <w:t>Interpretation</w:t>
      </w:r>
      <w:r w:rsidRPr="00D238AD">
        <w:rPr>
          <w:rFonts w:ascii="Times New Roman" w:hAnsi="Times New Roman" w:cs="Times New Roman"/>
          <w:sz w:val="24"/>
          <w:szCs w:val="24"/>
        </w:rPr>
        <w:t xml:space="preserve">: Both groups showed statistically significant improvement </w:t>
      </w:r>
      <w:r w:rsidRPr="00155CDF">
        <w:rPr>
          <w:rFonts w:ascii="Times New Roman" w:hAnsi="Times New Roman" w:cs="Times New Roman"/>
          <w:b/>
          <w:sz w:val="24"/>
          <w:szCs w:val="24"/>
        </w:rPr>
        <w:t>(</w:t>
      </w:r>
      <w:r w:rsidRPr="00155CDF">
        <w:rPr>
          <w:rStyle w:val="Strong"/>
          <w:rFonts w:ascii="Times New Roman" w:hAnsi="Times New Roman" w:cs="Times New Roman"/>
          <w:b w:val="0"/>
          <w:sz w:val="24"/>
          <w:szCs w:val="24"/>
        </w:rPr>
        <w:t>p &lt; 0.05</w:t>
      </w:r>
      <w:r w:rsidRPr="00D238AD">
        <w:rPr>
          <w:rFonts w:ascii="Times New Roman" w:hAnsi="Times New Roman" w:cs="Times New Roman"/>
          <w:sz w:val="24"/>
          <w:szCs w:val="24"/>
        </w:rPr>
        <w:t>), but the experimental group showed a larger mean gain (34.55) compared to the control group (10.62), indicating the effectiveness of AI simulations.</w:t>
      </w:r>
    </w:p>
    <w:p w:rsidR="00736031" w:rsidRPr="00736031" w:rsidRDefault="0043402E" w:rsidP="00736031">
      <w:pPr>
        <w:pStyle w:val="Heading3"/>
        <w:rPr>
          <w:sz w:val="24"/>
          <w:szCs w:val="24"/>
        </w:rPr>
      </w:pPr>
      <w:r>
        <w:rPr>
          <w:rStyle w:val="Strong"/>
          <w:b/>
          <w:bCs/>
          <w:sz w:val="24"/>
          <w:szCs w:val="24"/>
        </w:rPr>
        <w:t xml:space="preserve">12.0. </w:t>
      </w:r>
      <w:r w:rsidR="00736031" w:rsidRPr="00736031">
        <w:rPr>
          <w:rStyle w:val="Strong"/>
          <w:b/>
          <w:bCs/>
          <w:sz w:val="24"/>
          <w:szCs w:val="24"/>
        </w:rPr>
        <w:t>Multiple Linear Regression – Predictors of Simulation Success</w:t>
      </w:r>
    </w:p>
    <w:p w:rsidR="00736031" w:rsidRPr="00736031" w:rsidRDefault="00736031" w:rsidP="00736031">
      <w:pPr>
        <w:pStyle w:val="Heading4"/>
        <w:rPr>
          <w:rFonts w:ascii="Times New Roman" w:hAnsi="Times New Roman" w:cs="Times New Roman"/>
          <w:i w:val="0"/>
          <w:color w:val="auto"/>
          <w:sz w:val="24"/>
          <w:szCs w:val="24"/>
        </w:rPr>
      </w:pPr>
      <w:r w:rsidRPr="00736031">
        <w:rPr>
          <w:rFonts w:ascii="Times New Roman" w:hAnsi="Times New Roman" w:cs="Times New Roman"/>
          <w:i w:val="0"/>
          <w:color w:val="auto"/>
          <w:sz w:val="24"/>
          <w:szCs w:val="24"/>
        </w:rPr>
        <w:t xml:space="preserve">Table </w:t>
      </w:r>
      <w:r w:rsidR="00257213">
        <w:rPr>
          <w:rFonts w:ascii="Times New Roman" w:hAnsi="Times New Roman" w:cs="Times New Roman"/>
          <w:i w:val="0"/>
          <w:color w:val="auto"/>
          <w:sz w:val="24"/>
          <w:szCs w:val="24"/>
        </w:rPr>
        <w:t>1</w:t>
      </w:r>
      <w:r w:rsidR="00453341">
        <w:rPr>
          <w:rFonts w:ascii="Times New Roman" w:hAnsi="Times New Roman" w:cs="Times New Roman"/>
          <w:i w:val="0"/>
          <w:color w:val="auto"/>
          <w:sz w:val="24"/>
          <w:szCs w:val="24"/>
        </w:rPr>
        <w:t>1</w:t>
      </w:r>
      <w:r w:rsidRPr="00736031">
        <w:rPr>
          <w:rFonts w:ascii="Times New Roman" w:hAnsi="Times New Roman" w:cs="Times New Roman"/>
          <w:i w:val="0"/>
          <w:color w:val="auto"/>
          <w:sz w:val="24"/>
          <w:szCs w:val="24"/>
        </w:rPr>
        <w:t>: Regression Model Summary</w:t>
      </w:r>
    </w:p>
    <w:tbl>
      <w:tblPr>
        <w:tblStyle w:val="TableGrid"/>
        <w:tblW w:w="9076" w:type="dxa"/>
        <w:tblLook w:val="04A0" w:firstRow="1" w:lastRow="0" w:firstColumn="1" w:lastColumn="0" w:noHBand="0" w:noVBand="1"/>
      </w:tblPr>
      <w:tblGrid>
        <w:gridCol w:w="3980"/>
        <w:gridCol w:w="1743"/>
        <w:gridCol w:w="1564"/>
        <w:gridCol w:w="1789"/>
      </w:tblGrid>
      <w:tr w:rsidR="00736031" w:rsidRPr="00736031" w:rsidTr="00736031">
        <w:trPr>
          <w:trHeight w:val="704"/>
        </w:trPr>
        <w:tc>
          <w:tcPr>
            <w:tcW w:w="0" w:type="auto"/>
            <w:hideMark/>
          </w:tcPr>
          <w:p w:rsidR="00736031" w:rsidRPr="00736031" w:rsidRDefault="00736031" w:rsidP="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Predictor Variable</w:t>
            </w:r>
          </w:p>
        </w:tc>
        <w:tc>
          <w:tcPr>
            <w:tcW w:w="0" w:type="auto"/>
            <w:hideMark/>
          </w:tcPr>
          <w:p w:rsidR="00736031" w:rsidRPr="00736031" w:rsidRDefault="00736031" w:rsidP="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β (Beta)</w:t>
            </w:r>
          </w:p>
        </w:tc>
        <w:tc>
          <w:tcPr>
            <w:tcW w:w="0" w:type="auto"/>
            <w:hideMark/>
          </w:tcPr>
          <w:p w:rsidR="00736031" w:rsidRPr="00736031" w:rsidRDefault="00736031" w:rsidP="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t-value</w:t>
            </w:r>
          </w:p>
        </w:tc>
        <w:tc>
          <w:tcPr>
            <w:tcW w:w="0" w:type="auto"/>
            <w:hideMark/>
          </w:tcPr>
          <w:p w:rsidR="00736031" w:rsidRPr="00736031" w:rsidRDefault="00736031" w:rsidP="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p-value</w:t>
            </w:r>
          </w:p>
        </w:tc>
      </w:tr>
      <w:tr w:rsidR="00736031" w:rsidRPr="00736031" w:rsidTr="00736031">
        <w:trPr>
          <w:trHeight w:val="659"/>
        </w:trPr>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Perceived Usefulness</w:t>
            </w:r>
          </w:p>
        </w:tc>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0.42</w:t>
            </w:r>
          </w:p>
        </w:tc>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5.61</w:t>
            </w:r>
          </w:p>
        </w:tc>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0.000 **</w:t>
            </w:r>
          </w:p>
        </w:tc>
      </w:tr>
      <w:tr w:rsidR="00736031" w:rsidRPr="00736031" w:rsidTr="00736031">
        <w:trPr>
          <w:trHeight w:val="659"/>
        </w:trPr>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Digital Literacy Level</w:t>
            </w:r>
          </w:p>
        </w:tc>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0.35</w:t>
            </w:r>
          </w:p>
        </w:tc>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4.92</w:t>
            </w:r>
          </w:p>
        </w:tc>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0.000 **</w:t>
            </w:r>
          </w:p>
        </w:tc>
      </w:tr>
      <w:tr w:rsidR="00736031" w:rsidRPr="00736031" w:rsidTr="00736031">
        <w:trPr>
          <w:trHeight w:val="659"/>
        </w:trPr>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Gender</w:t>
            </w:r>
          </w:p>
        </w:tc>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-0.03</w:t>
            </w:r>
          </w:p>
        </w:tc>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-0.41</w:t>
            </w:r>
          </w:p>
        </w:tc>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0.682</w:t>
            </w:r>
          </w:p>
        </w:tc>
      </w:tr>
      <w:tr w:rsidR="00736031" w:rsidRPr="00736031" w:rsidTr="00736031">
        <w:trPr>
          <w:trHeight w:val="704"/>
        </w:trPr>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Prior Tech Exposure</w:t>
            </w:r>
          </w:p>
        </w:tc>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0.21</w:t>
            </w:r>
          </w:p>
        </w:tc>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2.98</w:t>
            </w:r>
          </w:p>
        </w:tc>
        <w:tc>
          <w:tcPr>
            <w:tcW w:w="0" w:type="auto"/>
            <w:hideMark/>
          </w:tcPr>
          <w:p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0.004 **</w:t>
            </w:r>
          </w:p>
        </w:tc>
      </w:tr>
    </w:tbl>
    <w:p w:rsidR="00736031" w:rsidRPr="000C6DBA" w:rsidRDefault="00736031" w:rsidP="00736031">
      <w:pPr>
        <w:spacing w:line="240" w:lineRule="auto"/>
        <w:jc w:val="both"/>
        <w:rPr>
          <w:rFonts w:ascii="Times New Roman" w:hAnsi="Times New Roman" w:cs="Times New Roman"/>
          <w:sz w:val="24"/>
          <w:szCs w:val="24"/>
        </w:rPr>
      </w:pPr>
      <w:r>
        <w:rPr>
          <w:rFonts w:ascii="Times New Roman" w:hAnsi="Times New Roman" w:cs="Times New Roman"/>
          <w:sz w:val="24"/>
          <w:szCs w:val="24"/>
        </w:rPr>
        <w:t>(Source: SPSS Version 27).</w:t>
      </w:r>
    </w:p>
    <w:p w:rsidR="00736031" w:rsidRPr="00736031" w:rsidRDefault="00736031" w:rsidP="00736031">
      <w:pPr>
        <w:spacing w:before="100" w:beforeAutospacing="1" w:after="100" w:afterAutospacing="1" w:line="480" w:lineRule="auto"/>
        <w:jc w:val="both"/>
        <w:rPr>
          <w:rFonts w:ascii="Times New Roman" w:eastAsia="Times New Roman" w:hAnsi="Times New Roman" w:cs="Times New Roman"/>
          <w:sz w:val="24"/>
          <w:szCs w:val="24"/>
        </w:rPr>
      </w:pPr>
      <w:r w:rsidRPr="00736031">
        <w:rPr>
          <w:rFonts w:ascii="Times New Roman" w:eastAsia="Times New Roman" w:hAnsi="Times New Roman" w:cs="Times New Roman"/>
          <w:b/>
          <w:bCs/>
          <w:sz w:val="24"/>
          <w:szCs w:val="24"/>
        </w:rPr>
        <w:t>Model Summary</w:t>
      </w:r>
      <w:r w:rsidRPr="00736031">
        <w:rPr>
          <w:rFonts w:ascii="Times New Roman" w:eastAsia="Times New Roman" w:hAnsi="Times New Roman" w:cs="Times New Roman"/>
          <w:sz w:val="24"/>
          <w:szCs w:val="24"/>
        </w:rPr>
        <w:t xml:space="preserve">: R = 0.62, R² = 0.39, </w:t>
      </w:r>
      <w:proofErr w:type="gramStart"/>
      <w:r w:rsidRPr="00736031">
        <w:rPr>
          <w:rFonts w:ascii="Times New Roman" w:eastAsia="Times New Roman" w:hAnsi="Times New Roman" w:cs="Times New Roman"/>
          <w:sz w:val="24"/>
          <w:szCs w:val="24"/>
        </w:rPr>
        <w:t>F(</w:t>
      </w:r>
      <w:proofErr w:type="gramEnd"/>
      <w:r w:rsidRPr="00736031">
        <w:rPr>
          <w:rFonts w:ascii="Times New Roman" w:eastAsia="Times New Roman" w:hAnsi="Times New Roman" w:cs="Times New Roman"/>
          <w:sz w:val="24"/>
          <w:szCs w:val="24"/>
        </w:rPr>
        <w:t>4, 95) = 15.32, p &lt; 0.001</w:t>
      </w:r>
    </w:p>
    <w:p w:rsidR="00736031" w:rsidRDefault="00736031" w:rsidP="00736031">
      <w:pPr>
        <w:spacing w:before="100" w:beforeAutospacing="1" w:after="100" w:afterAutospacing="1" w:line="480" w:lineRule="auto"/>
        <w:jc w:val="both"/>
        <w:rPr>
          <w:rFonts w:ascii="Times New Roman" w:eastAsia="Times New Roman" w:hAnsi="Times New Roman" w:cs="Times New Roman"/>
          <w:sz w:val="24"/>
          <w:szCs w:val="24"/>
        </w:rPr>
      </w:pPr>
      <w:r w:rsidRPr="00736031">
        <w:rPr>
          <w:rFonts w:ascii="Times New Roman" w:eastAsia="Times New Roman" w:hAnsi="Times New Roman" w:cs="Times New Roman"/>
          <w:b/>
          <w:bCs/>
          <w:sz w:val="24"/>
          <w:szCs w:val="24"/>
        </w:rPr>
        <w:t>Interpretation</w:t>
      </w:r>
      <w:r w:rsidRPr="00736031">
        <w:rPr>
          <w:rFonts w:ascii="Times New Roman" w:eastAsia="Times New Roman" w:hAnsi="Times New Roman" w:cs="Times New Roman"/>
          <w:sz w:val="24"/>
          <w:szCs w:val="24"/>
        </w:rPr>
        <w:t>: The regression model explains 39% of the variance in students’ simulation learning outcomes. Perceived usefulness, digital literacy, and prior tech exposure significantly predicted achievement. Gender was not a significant predictor.</w:t>
      </w:r>
    </w:p>
    <w:p w:rsidR="00155CDF" w:rsidRDefault="00155CDF" w:rsidP="00736031">
      <w:pPr>
        <w:spacing w:before="100" w:beforeAutospacing="1" w:after="100" w:afterAutospacing="1" w:line="480" w:lineRule="auto"/>
        <w:jc w:val="both"/>
        <w:rPr>
          <w:rFonts w:ascii="Times New Roman" w:eastAsia="Times New Roman" w:hAnsi="Times New Roman" w:cs="Times New Roman"/>
          <w:sz w:val="24"/>
          <w:szCs w:val="24"/>
        </w:rPr>
      </w:pPr>
    </w:p>
    <w:p w:rsidR="00155CDF" w:rsidRPr="00736031" w:rsidRDefault="00155CDF" w:rsidP="00736031">
      <w:pPr>
        <w:spacing w:before="100" w:beforeAutospacing="1" w:after="100" w:afterAutospacing="1" w:line="480" w:lineRule="auto"/>
        <w:jc w:val="both"/>
        <w:rPr>
          <w:rFonts w:ascii="Times New Roman" w:eastAsia="Times New Roman" w:hAnsi="Times New Roman" w:cs="Times New Roman"/>
          <w:sz w:val="24"/>
          <w:szCs w:val="24"/>
        </w:rPr>
      </w:pPr>
    </w:p>
    <w:p w:rsidR="007869C0" w:rsidRPr="007869C0" w:rsidRDefault="007869C0" w:rsidP="007869C0">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7869C0">
        <w:rPr>
          <w:rFonts w:ascii="Times New Roman" w:eastAsia="Times New Roman" w:hAnsi="Times New Roman" w:cs="Times New Roman"/>
          <w:sz w:val="24"/>
          <w:szCs w:val="24"/>
        </w:rPr>
        <w:t xml:space="preserve">AI-powered </w:t>
      </w:r>
      <w:proofErr w:type="spellStart"/>
      <w:r w:rsidRPr="007869C0">
        <w:rPr>
          <w:rFonts w:ascii="Times New Roman" w:eastAsia="Times New Roman" w:hAnsi="Times New Roman" w:cs="Times New Roman"/>
          <w:sz w:val="24"/>
          <w:szCs w:val="24"/>
        </w:rPr>
        <w:t>agro</w:t>
      </w:r>
      <w:proofErr w:type="spellEnd"/>
      <w:r w:rsidRPr="007869C0">
        <w:rPr>
          <w:rFonts w:ascii="Times New Roman" w:eastAsia="Times New Roman" w:hAnsi="Times New Roman" w:cs="Times New Roman"/>
          <w:sz w:val="24"/>
          <w:szCs w:val="24"/>
        </w:rPr>
        <w:t>-science simulations significantly improved students’ understanding and application more than traditional teaching methods.</w:t>
      </w:r>
    </w:p>
    <w:p w:rsidR="007869C0" w:rsidRPr="007869C0" w:rsidRDefault="007869C0" w:rsidP="007869C0">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7869C0">
        <w:rPr>
          <w:rFonts w:ascii="Times New Roman" w:eastAsia="Times New Roman" w:hAnsi="Times New Roman" w:cs="Times New Roman"/>
          <w:sz w:val="24"/>
          <w:szCs w:val="24"/>
        </w:rPr>
        <w:lastRenderedPageBreak/>
        <w:t>The most significant factors influencing simulation success were perceived usefulness, digital literacy, and prior exposure to educational technology.</w:t>
      </w:r>
    </w:p>
    <w:p w:rsidR="00783AAD" w:rsidRDefault="007869C0" w:rsidP="007869C0">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7869C0">
        <w:rPr>
          <w:rFonts w:ascii="Times New Roman" w:eastAsia="Times New Roman" w:hAnsi="Times New Roman" w:cs="Times New Roman"/>
          <w:sz w:val="24"/>
          <w:szCs w:val="24"/>
        </w:rPr>
        <w:t>The tool was effective across all academic levels and both genders.</w:t>
      </w:r>
    </w:p>
    <w:p w:rsidR="007869C0" w:rsidRPr="00783AAD" w:rsidRDefault="007869C0" w:rsidP="00783AAD">
      <w:pPr>
        <w:spacing w:before="100" w:beforeAutospacing="1" w:after="100" w:afterAutospacing="1" w:line="480" w:lineRule="auto"/>
        <w:jc w:val="both"/>
        <w:rPr>
          <w:rFonts w:ascii="Times New Roman" w:eastAsia="Times New Roman" w:hAnsi="Times New Roman" w:cs="Times New Roman"/>
          <w:sz w:val="24"/>
          <w:szCs w:val="24"/>
        </w:rPr>
      </w:pPr>
      <w:r w:rsidRPr="00783AAD">
        <w:rPr>
          <w:rStyle w:val="Strong"/>
          <w:rFonts w:ascii="Times New Roman" w:hAnsi="Times New Roman" w:cs="Times New Roman"/>
          <w:sz w:val="24"/>
          <w:szCs w:val="24"/>
        </w:rPr>
        <w:t>Discussion of Findings</w:t>
      </w:r>
    </w:p>
    <w:p w:rsidR="007869C0" w:rsidRPr="007869C0" w:rsidRDefault="007869C0" w:rsidP="007869C0">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The present study aimed to evaluate the effectiveness of AI-powered </w:t>
      </w:r>
      <w:proofErr w:type="spellStart"/>
      <w:r w:rsidRPr="007869C0">
        <w:rPr>
          <w:rFonts w:ascii="Times New Roman" w:hAnsi="Times New Roman" w:cs="Times New Roman"/>
          <w:sz w:val="24"/>
          <w:szCs w:val="24"/>
        </w:rPr>
        <w:t>agro</w:t>
      </w:r>
      <w:proofErr w:type="spellEnd"/>
      <w:r w:rsidRPr="007869C0">
        <w:rPr>
          <w:rFonts w:ascii="Times New Roman" w:hAnsi="Times New Roman" w:cs="Times New Roman"/>
          <w:sz w:val="24"/>
          <w:szCs w:val="24"/>
        </w:rPr>
        <w:t xml:space="preserve">-science simulations in enhancing the understanding and application of agricultural science concepts among university students in the Niger Delta region of Nigeria. The findings from the analysis provide strong evidence in support of the transformative potential of immersive digital tools in agricultural </w:t>
      </w:r>
      <w:proofErr w:type="spellStart"/>
      <w:proofErr w:type="gramStart"/>
      <w:r w:rsidRPr="007869C0">
        <w:rPr>
          <w:rFonts w:ascii="Times New Roman" w:hAnsi="Times New Roman" w:cs="Times New Roman"/>
          <w:sz w:val="24"/>
          <w:szCs w:val="24"/>
        </w:rPr>
        <w:t>education.This</w:t>
      </w:r>
      <w:proofErr w:type="spellEnd"/>
      <w:proofErr w:type="gramEnd"/>
      <w:r w:rsidRPr="007869C0">
        <w:rPr>
          <w:rFonts w:ascii="Times New Roman" w:hAnsi="Times New Roman" w:cs="Times New Roman"/>
          <w:sz w:val="24"/>
          <w:szCs w:val="24"/>
        </w:rPr>
        <w:t xml:space="preserve"> outcome aligns with earlier works by Gokhale (1996) and Moreno &amp; Mayer (2007), who assert that simulation-based instruction supports deeper cognitive processing, especially when visual and interactive features are integrated into the learning environment.</w:t>
      </w:r>
    </w:p>
    <w:p w:rsidR="007869C0" w:rsidRPr="007869C0" w:rsidRDefault="0043402E" w:rsidP="007869C0">
      <w:pPr>
        <w:pStyle w:val="Heading3"/>
        <w:rPr>
          <w:sz w:val="24"/>
          <w:szCs w:val="24"/>
        </w:rPr>
      </w:pPr>
      <w:proofErr w:type="spellStart"/>
      <w:r>
        <w:rPr>
          <w:rStyle w:val="Strong"/>
          <w:b/>
          <w:bCs/>
          <w:sz w:val="24"/>
          <w:szCs w:val="24"/>
        </w:rPr>
        <w:t>i</w:t>
      </w:r>
      <w:proofErr w:type="spellEnd"/>
      <w:r w:rsidR="007869C0" w:rsidRPr="007869C0">
        <w:rPr>
          <w:rStyle w:val="Strong"/>
          <w:b/>
          <w:bCs/>
          <w:sz w:val="24"/>
          <w:szCs w:val="24"/>
        </w:rPr>
        <w:t>. Impact of AI Simulations on Academic Performance</w:t>
      </w:r>
    </w:p>
    <w:p w:rsidR="007869C0"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A key finding of this study is the significant improvement in post-test scores among students exposed to AI-powered simulations. The experimental group recorded a mean gain of 34.55 points from pre-test to post-test, compared to a 10.62-point gain in the control group. The </w:t>
      </w:r>
      <w:r w:rsidRPr="00267D49">
        <w:rPr>
          <w:rStyle w:val="Strong"/>
          <w:rFonts w:ascii="Times New Roman" w:hAnsi="Times New Roman" w:cs="Times New Roman"/>
          <w:b w:val="0"/>
          <w:sz w:val="24"/>
          <w:szCs w:val="24"/>
        </w:rPr>
        <w:t>independent sample t-test</w:t>
      </w:r>
      <w:r w:rsidRPr="007869C0">
        <w:rPr>
          <w:rFonts w:ascii="Times New Roman" w:hAnsi="Times New Roman" w:cs="Times New Roman"/>
          <w:sz w:val="24"/>
          <w:szCs w:val="24"/>
        </w:rPr>
        <w:t xml:space="preserve"> confirmed this difference was statistically significant </w:t>
      </w:r>
      <w:r w:rsidRPr="00267D49">
        <w:rPr>
          <w:rFonts w:ascii="Times New Roman" w:hAnsi="Times New Roman" w:cs="Times New Roman"/>
          <w:b/>
          <w:sz w:val="24"/>
          <w:szCs w:val="24"/>
        </w:rPr>
        <w:t>(</w:t>
      </w:r>
      <w:r w:rsidRPr="00267D49">
        <w:rPr>
          <w:rStyle w:val="Strong"/>
          <w:rFonts w:ascii="Times New Roman" w:hAnsi="Times New Roman" w:cs="Times New Roman"/>
          <w:b w:val="0"/>
          <w:sz w:val="24"/>
          <w:szCs w:val="24"/>
        </w:rPr>
        <w:t>p &lt; 0.001</w:t>
      </w:r>
      <w:r w:rsidRPr="007869C0">
        <w:rPr>
          <w:rFonts w:ascii="Times New Roman" w:hAnsi="Times New Roman" w:cs="Times New Roman"/>
          <w:sz w:val="24"/>
          <w:szCs w:val="24"/>
        </w:rPr>
        <w:t xml:space="preserve">), indicating that students who engaged with AI simulations demonstrated greater mastery of </w:t>
      </w:r>
      <w:proofErr w:type="spellStart"/>
      <w:r w:rsidRPr="007869C0">
        <w:rPr>
          <w:rFonts w:ascii="Times New Roman" w:hAnsi="Times New Roman" w:cs="Times New Roman"/>
          <w:sz w:val="24"/>
          <w:szCs w:val="24"/>
        </w:rPr>
        <w:t>agro</w:t>
      </w:r>
      <w:proofErr w:type="spellEnd"/>
      <w:r w:rsidRPr="007869C0">
        <w:rPr>
          <w:rFonts w:ascii="Times New Roman" w:hAnsi="Times New Roman" w:cs="Times New Roman"/>
          <w:sz w:val="24"/>
          <w:szCs w:val="24"/>
        </w:rPr>
        <w:t xml:space="preserve">-science concepts. This supports earlier findings by </w:t>
      </w:r>
      <w:proofErr w:type="spellStart"/>
      <w:r w:rsidRPr="00267D49">
        <w:rPr>
          <w:rStyle w:val="Strong"/>
          <w:rFonts w:ascii="Times New Roman" w:hAnsi="Times New Roman" w:cs="Times New Roman"/>
          <w:b w:val="0"/>
          <w:sz w:val="24"/>
          <w:szCs w:val="24"/>
        </w:rPr>
        <w:t>Sahin</w:t>
      </w:r>
      <w:proofErr w:type="spellEnd"/>
      <w:r w:rsidRPr="00267D49">
        <w:rPr>
          <w:rStyle w:val="Strong"/>
          <w:rFonts w:ascii="Times New Roman" w:hAnsi="Times New Roman" w:cs="Times New Roman"/>
          <w:b w:val="0"/>
          <w:sz w:val="24"/>
          <w:szCs w:val="24"/>
        </w:rPr>
        <w:t xml:space="preserve"> and Yilmaz (2020)</w:t>
      </w:r>
      <w:r w:rsidRPr="007869C0">
        <w:rPr>
          <w:rFonts w:ascii="Times New Roman" w:hAnsi="Times New Roman" w:cs="Times New Roman"/>
          <w:sz w:val="24"/>
          <w:szCs w:val="24"/>
        </w:rPr>
        <w:t xml:space="preserve"> and </w:t>
      </w:r>
      <w:proofErr w:type="spellStart"/>
      <w:r w:rsidRPr="00267D49">
        <w:rPr>
          <w:rStyle w:val="Strong"/>
          <w:rFonts w:ascii="Times New Roman" w:hAnsi="Times New Roman" w:cs="Times New Roman"/>
          <w:b w:val="0"/>
          <w:sz w:val="24"/>
          <w:szCs w:val="24"/>
        </w:rPr>
        <w:t>Obikwelu</w:t>
      </w:r>
      <w:proofErr w:type="spellEnd"/>
      <w:r w:rsidRPr="00267D49">
        <w:rPr>
          <w:rStyle w:val="Strong"/>
          <w:rFonts w:ascii="Times New Roman" w:hAnsi="Times New Roman" w:cs="Times New Roman"/>
          <w:b w:val="0"/>
          <w:sz w:val="24"/>
          <w:szCs w:val="24"/>
        </w:rPr>
        <w:t xml:space="preserve"> et al. (2023)</w:t>
      </w:r>
      <w:r w:rsidRPr="007869C0">
        <w:rPr>
          <w:rFonts w:ascii="Times New Roman" w:hAnsi="Times New Roman" w:cs="Times New Roman"/>
          <w:sz w:val="24"/>
          <w:szCs w:val="24"/>
        </w:rPr>
        <w:t>, who asserted that technology-enhanced instruction improves learners’ cognitive engagement and retention.</w:t>
      </w:r>
    </w:p>
    <w:p w:rsidR="007869C0"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lastRenderedPageBreak/>
        <w:t xml:space="preserve">The high </w:t>
      </w:r>
      <w:r w:rsidRPr="00267D49">
        <w:rPr>
          <w:rStyle w:val="Strong"/>
          <w:rFonts w:ascii="Times New Roman" w:hAnsi="Times New Roman" w:cs="Times New Roman"/>
          <w:b w:val="0"/>
          <w:sz w:val="24"/>
          <w:szCs w:val="24"/>
        </w:rPr>
        <w:t>Cohen’s d</w:t>
      </w:r>
      <w:r w:rsidRPr="007869C0">
        <w:rPr>
          <w:rFonts w:ascii="Times New Roman" w:hAnsi="Times New Roman" w:cs="Times New Roman"/>
          <w:sz w:val="24"/>
          <w:szCs w:val="24"/>
        </w:rPr>
        <w:t xml:space="preserve"> value of 4.14 for the experimental group further underlines the magnitude of the intervention’s effect. According to </w:t>
      </w:r>
      <w:r w:rsidRPr="00267D49">
        <w:rPr>
          <w:rStyle w:val="Strong"/>
          <w:rFonts w:ascii="Times New Roman" w:hAnsi="Times New Roman" w:cs="Times New Roman"/>
          <w:b w:val="0"/>
          <w:sz w:val="24"/>
          <w:szCs w:val="24"/>
        </w:rPr>
        <w:t>Cohen’s (1988)</w:t>
      </w:r>
      <w:r w:rsidRPr="007869C0">
        <w:rPr>
          <w:rFonts w:ascii="Times New Roman" w:hAnsi="Times New Roman" w:cs="Times New Roman"/>
          <w:sz w:val="24"/>
          <w:szCs w:val="24"/>
        </w:rPr>
        <w:t xml:space="preserve"> benchmarks, this represents a </w:t>
      </w:r>
      <w:r w:rsidRPr="00267D49">
        <w:rPr>
          <w:rStyle w:val="Strong"/>
          <w:rFonts w:ascii="Times New Roman" w:hAnsi="Times New Roman" w:cs="Times New Roman"/>
          <w:b w:val="0"/>
          <w:sz w:val="24"/>
          <w:szCs w:val="24"/>
        </w:rPr>
        <w:t>very large effect size</w:t>
      </w:r>
      <w:r w:rsidRPr="007869C0">
        <w:rPr>
          <w:rFonts w:ascii="Times New Roman" w:hAnsi="Times New Roman" w:cs="Times New Roman"/>
          <w:sz w:val="24"/>
          <w:szCs w:val="24"/>
        </w:rPr>
        <w:t xml:space="preserve">, thus validating the simulation’s instructional power. These results echo </w:t>
      </w:r>
      <w:r w:rsidRPr="00267D49">
        <w:rPr>
          <w:rStyle w:val="Strong"/>
          <w:rFonts w:ascii="Times New Roman" w:hAnsi="Times New Roman" w:cs="Times New Roman"/>
          <w:b w:val="0"/>
          <w:sz w:val="24"/>
          <w:szCs w:val="24"/>
        </w:rPr>
        <w:t>Okonkwo and Olatunji (</w:t>
      </w:r>
      <w:proofErr w:type="gramStart"/>
      <w:r w:rsidRPr="00267D49">
        <w:rPr>
          <w:rStyle w:val="Strong"/>
          <w:rFonts w:ascii="Times New Roman" w:hAnsi="Times New Roman" w:cs="Times New Roman"/>
          <w:b w:val="0"/>
          <w:sz w:val="24"/>
          <w:szCs w:val="24"/>
        </w:rPr>
        <w:t>2022)</w:t>
      </w:r>
      <w:r w:rsidRPr="007869C0">
        <w:rPr>
          <w:rFonts w:ascii="Times New Roman" w:hAnsi="Times New Roman" w:cs="Times New Roman"/>
          <w:sz w:val="24"/>
          <w:szCs w:val="24"/>
        </w:rPr>
        <w:t>who</w:t>
      </w:r>
      <w:proofErr w:type="gramEnd"/>
      <w:r w:rsidRPr="007869C0">
        <w:rPr>
          <w:rFonts w:ascii="Times New Roman" w:hAnsi="Times New Roman" w:cs="Times New Roman"/>
          <w:sz w:val="24"/>
          <w:szCs w:val="24"/>
        </w:rPr>
        <w:t xml:space="preserve"> argued that simulation-based learning not only enhances theoretical understanding but also practical competence in agricultural settings.</w:t>
      </w:r>
    </w:p>
    <w:p w:rsidR="007869C0" w:rsidRPr="007869C0" w:rsidRDefault="005237A5" w:rsidP="007869C0">
      <w:pPr>
        <w:pStyle w:val="Heading3"/>
        <w:rPr>
          <w:sz w:val="24"/>
          <w:szCs w:val="24"/>
        </w:rPr>
      </w:pPr>
      <w:r>
        <w:rPr>
          <w:rStyle w:val="Strong"/>
          <w:b/>
          <w:bCs/>
          <w:sz w:val="24"/>
          <w:szCs w:val="24"/>
        </w:rPr>
        <w:t>ii</w:t>
      </w:r>
      <w:r w:rsidR="007869C0" w:rsidRPr="007869C0">
        <w:rPr>
          <w:rStyle w:val="Strong"/>
          <w:b/>
          <w:bCs/>
          <w:sz w:val="24"/>
          <w:szCs w:val="24"/>
        </w:rPr>
        <w:t>. Equitability Across Academic Levels</w:t>
      </w:r>
    </w:p>
    <w:p w:rsidR="007869C0"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The one-way ANOVA conducted within the experimental group showed no statistically significant difference in the effectiveness of the simulations across the 200, 300, and 400 academic levels (</w:t>
      </w:r>
      <w:r w:rsidRPr="00267D49">
        <w:rPr>
          <w:rStyle w:val="Strong"/>
          <w:rFonts w:ascii="Times New Roman" w:hAnsi="Times New Roman" w:cs="Times New Roman"/>
          <w:b w:val="0"/>
          <w:sz w:val="24"/>
          <w:szCs w:val="24"/>
        </w:rPr>
        <w:t>p = 0.063</w:t>
      </w:r>
      <w:r w:rsidRPr="007869C0">
        <w:rPr>
          <w:rFonts w:ascii="Times New Roman" w:hAnsi="Times New Roman" w:cs="Times New Roman"/>
          <w:sz w:val="24"/>
          <w:szCs w:val="24"/>
        </w:rPr>
        <w:t xml:space="preserve">). This finding suggests that AI simulations are uniformly beneficial, regardless of students’ level of exposure to university-level </w:t>
      </w:r>
      <w:proofErr w:type="spellStart"/>
      <w:r w:rsidRPr="007869C0">
        <w:rPr>
          <w:rFonts w:ascii="Times New Roman" w:hAnsi="Times New Roman" w:cs="Times New Roman"/>
          <w:sz w:val="24"/>
          <w:szCs w:val="24"/>
        </w:rPr>
        <w:t>agro</w:t>
      </w:r>
      <w:proofErr w:type="spellEnd"/>
      <w:r w:rsidRPr="007869C0">
        <w:rPr>
          <w:rFonts w:ascii="Times New Roman" w:hAnsi="Times New Roman" w:cs="Times New Roman"/>
          <w:sz w:val="24"/>
          <w:szCs w:val="24"/>
        </w:rPr>
        <w:t xml:space="preserve">-science education. This aligns with the work of </w:t>
      </w:r>
      <w:r w:rsidRPr="00267D49">
        <w:rPr>
          <w:rStyle w:val="Strong"/>
          <w:rFonts w:ascii="Times New Roman" w:hAnsi="Times New Roman" w:cs="Times New Roman"/>
          <w:b w:val="0"/>
          <w:sz w:val="24"/>
          <w:szCs w:val="24"/>
        </w:rPr>
        <w:t>Adedoyin</w:t>
      </w:r>
      <w:r w:rsidR="00102846">
        <w:rPr>
          <w:rStyle w:val="Strong"/>
          <w:rFonts w:ascii="Times New Roman" w:hAnsi="Times New Roman" w:cs="Times New Roman"/>
          <w:b w:val="0"/>
          <w:sz w:val="24"/>
          <w:szCs w:val="24"/>
        </w:rPr>
        <w:t xml:space="preserve"> and </w:t>
      </w:r>
      <w:proofErr w:type="spellStart"/>
      <w:r w:rsidRPr="00267D49">
        <w:rPr>
          <w:rStyle w:val="Strong"/>
          <w:rFonts w:ascii="Times New Roman" w:hAnsi="Times New Roman" w:cs="Times New Roman"/>
          <w:b w:val="0"/>
          <w:sz w:val="24"/>
          <w:szCs w:val="24"/>
        </w:rPr>
        <w:t>Soykan</w:t>
      </w:r>
      <w:proofErr w:type="spellEnd"/>
      <w:r w:rsidRPr="00267D49">
        <w:rPr>
          <w:rStyle w:val="Strong"/>
          <w:rFonts w:ascii="Times New Roman" w:hAnsi="Times New Roman" w:cs="Times New Roman"/>
          <w:b w:val="0"/>
          <w:sz w:val="24"/>
          <w:szCs w:val="24"/>
        </w:rPr>
        <w:t xml:space="preserve"> (2020)</w:t>
      </w:r>
      <w:r w:rsidRPr="007869C0">
        <w:rPr>
          <w:rFonts w:ascii="Times New Roman" w:hAnsi="Times New Roman" w:cs="Times New Roman"/>
          <w:sz w:val="24"/>
          <w:szCs w:val="24"/>
        </w:rPr>
        <w:t xml:space="preserve"> who stressed the inclusive potential of educational technologies across different learner categories when digital equity is ensured.</w:t>
      </w:r>
    </w:p>
    <w:p w:rsidR="007869C0" w:rsidRPr="007869C0" w:rsidRDefault="005237A5" w:rsidP="007869C0">
      <w:pPr>
        <w:pStyle w:val="Heading3"/>
        <w:rPr>
          <w:sz w:val="24"/>
          <w:szCs w:val="24"/>
        </w:rPr>
      </w:pPr>
      <w:r>
        <w:rPr>
          <w:rStyle w:val="Strong"/>
          <w:b/>
          <w:bCs/>
          <w:sz w:val="24"/>
          <w:szCs w:val="24"/>
        </w:rPr>
        <w:t>iii</w:t>
      </w:r>
      <w:r w:rsidR="007869C0" w:rsidRPr="007869C0">
        <w:rPr>
          <w:rStyle w:val="Strong"/>
          <w:b/>
          <w:bCs/>
          <w:sz w:val="24"/>
          <w:szCs w:val="24"/>
        </w:rPr>
        <w:t>. Influence of Demographics and Background Factors</w:t>
      </w:r>
    </w:p>
    <w:p w:rsidR="007869C0"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The demographic analysis indicated that students' prior exposure to educational technology and digital literacy levels were significant predictors of simulation success. The </w:t>
      </w:r>
      <w:r w:rsidRPr="00267D49">
        <w:rPr>
          <w:rStyle w:val="Strong"/>
          <w:rFonts w:ascii="Times New Roman" w:hAnsi="Times New Roman" w:cs="Times New Roman"/>
          <w:b w:val="0"/>
          <w:sz w:val="24"/>
          <w:szCs w:val="24"/>
        </w:rPr>
        <w:t>multiple regression analysis</w:t>
      </w:r>
      <w:r w:rsidRPr="007869C0">
        <w:rPr>
          <w:rFonts w:ascii="Times New Roman" w:hAnsi="Times New Roman" w:cs="Times New Roman"/>
          <w:sz w:val="24"/>
          <w:szCs w:val="24"/>
        </w:rPr>
        <w:t xml:space="preserve"> revealed that perceived usefulness </w:t>
      </w:r>
      <w:r w:rsidRPr="00267D49">
        <w:rPr>
          <w:rFonts w:ascii="Times New Roman" w:hAnsi="Times New Roman" w:cs="Times New Roman"/>
          <w:b/>
          <w:sz w:val="24"/>
          <w:szCs w:val="24"/>
        </w:rPr>
        <w:t>(</w:t>
      </w:r>
      <w:r w:rsidRPr="00267D49">
        <w:rPr>
          <w:rStyle w:val="Strong"/>
          <w:rFonts w:ascii="Times New Roman" w:hAnsi="Times New Roman" w:cs="Times New Roman"/>
          <w:b w:val="0"/>
          <w:sz w:val="24"/>
          <w:szCs w:val="24"/>
        </w:rPr>
        <w:t>β = 0.42</w:t>
      </w:r>
      <w:r w:rsidRPr="007869C0">
        <w:rPr>
          <w:rFonts w:ascii="Times New Roman" w:hAnsi="Times New Roman" w:cs="Times New Roman"/>
          <w:sz w:val="24"/>
          <w:szCs w:val="24"/>
        </w:rPr>
        <w:t xml:space="preserve">), digital literacy </w:t>
      </w:r>
      <w:r w:rsidRPr="00267D49">
        <w:rPr>
          <w:rFonts w:ascii="Times New Roman" w:hAnsi="Times New Roman" w:cs="Times New Roman"/>
          <w:b/>
          <w:sz w:val="24"/>
          <w:szCs w:val="24"/>
        </w:rPr>
        <w:t>(</w:t>
      </w:r>
      <w:r w:rsidRPr="00267D49">
        <w:rPr>
          <w:rStyle w:val="Strong"/>
          <w:rFonts w:ascii="Times New Roman" w:hAnsi="Times New Roman" w:cs="Times New Roman"/>
          <w:b w:val="0"/>
          <w:sz w:val="24"/>
          <w:szCs w:val="24"/>
        </w:rPr>
        <w:t>β = 0.35</w:t>
      </w:r>
      <w:r w:rsidRPr="00267D49">
        <w:rPr>
          <w:rFonts w:ascii="Times New Roman" w:hAnsi="Times New Roman" w:cs="Times New Roman"/>
          <w:b/>
          <w:sz w:val="24"/>
          <w:szCs w:val="24"/>
        </w:rPr>
        <w:t>)</w:t>
      </w:r>
      <w:r w:rsidRPr="007869C0">
        <w:rPr>
          <w:rFonts w:ascii="Times New Roman" w:hAnsi="Times New Roman" w:cs="Times New Roman"/>
          <w:sz w:val="24"/>
          <w:szCs w:val="24"/>
        </w:rPr>
        <w:t xml:space="preserve">, and prior tech exposure </w:t>
      </w:r>
      <w:r w:rsidRPr="00267D49">
        <w:rPr>
          <w:rFonts w:ascii="Times New Roman" w:hAnsi="Times New Roman" w:cs="Times New Roman"/>
          <w:b/>
          <w:sz w:val="24"/>
          <w:szCs w:val="24"/>
        </w:rPr>
        <w:t>(</w:t>
      </w:r>
      <w:r w:rsidRPr="00267D49">
        <w:rPr>
          <w:rStyle w:val="Strong"/>
          <w:rFonts w:ascii="Times New Roman" w:hAnsi="Times New Roman" w:cs="Times New Roman"/>
          <w:b w:val="0"/>
          <w:sz w:val="24"/>
          <w:szCs w:val="24"/>
        </w:rPr>
        <w:t>β = 0.21</w:t>
      </w:r>
      <w:r w:rsidRPr="007869C0">
        <w:rPr>
          <w:rFonts w:ascii="Times New Roman" w:hAnsi="Times New Roman" w:cs="Times New Roman"/>
          <w:sz w:val="24"/>
          <w:szCs w:val="24"/>
        </w:rPr>
        <w:t xml:space="preserve">) were all positively and significantly associated with improved academic performance. This aligns with </w:t>
      </w:r>
      <w:r w:rsidRPr="00267D49">
        <w:rPr>
          <w:rStyle w:val="Strong"/>
          <w:rFonts w:ascii="Times New Roman" w:hAnsi="Times New Roman" w:cs="Times New Roman"/>
          <w:b w:val="0"/>
          <w:sz w:val="24"/>
          <w:szCs w:val="24"/>
        </w:rPr>
        <w:t>Davis’s Technology Acceptance Model (TAM)</w:t>
      </w:r>
      <w:r w:rsidRPr="00267D49">
        <w:rPr>
          <w:rFonts w:ascii="Times New Roman" w:hAnsi="Times New Roman" w:cs="Times New Roman"/>
          <w:b/>
          <w:sz w:val="24"/>
          <w:szCs w:val="24"/>
        </w:rPr>
        <w:t>,</w:t>
      </w:r>
      <w:r w:rsidRPr="007869C0">
        <w:rPr>
          <w:rFonts w:ascii="Times New Roman" w:hAnsi="Times New Roman" w:cs="Times New Roman"/>
          <w:sz w:val="24"/>
          <w:szCs w:val="24"/>
        </w:rPr>
        <w:t xml:space="preserve"> which posits that perceived usefulness and ease of use influence technology adoption and learning outcomes (Davis, 1989).</w:t>
      </w:r>
    </w:p>
    <w:p w:rsidR="007869C0"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Interestingly, gender did not significantly predict simulation performance (</w:t>
      </w:r>
      <w:r w:rsidRPr="00267D49">
        <w:rPr>
          <w:rStyle w:val="Strong"/>
          <w:rFonts w:ascii="Times New Roman" w:hAnsi="Times New Roman" w:cs="Times New Roman"/>
          <w:b w:val="0"/>
          <w:sz w:val="24"/>
          <w:szCs w:val="24"/>
        </w:rPr>
        <w:t>p = 0.682</w:t>
      </w:r>
      <w:r w:rsidRPr="007869C0">
        <w:rPr>
          <w:rFonts w:ascii="Times New Roman" w:hAnsi="Times New Roman" w:cs="Times New Roman"/>
          <w:sz w:val="24"/>
          <w:szCs w:val="24"/>
        </w:rPr>
        <w:t xml:space="preserve">), suggesting that male and female students benefited equally from the AI simulation intervention. This </w:t>
      </w:r>
      <w:r w:rsidRPr="007869C0">
        <w:rPr>
          <w:rFonts w:ascii="Times New Roman" w:hAnsi="Times New Roman" w:cs="Times New Roman"/>
          <w:sz w:val="24"/>
          <w:szCs w:val="24"/>
        </w:rPr>
        <w:lastRenderedPageBreak/>
        <w:t xml:space="preserve">contradicts some earlier gender-based assumptions in STEM education </w:t>
      </w:r>
      <w:r w:rsidRPr="00267D49">
        <w:rPr>
          <w:rFonts w:ascii="Times New Roman" w:hAnsi="Times New Roman" w:cs="Times New Roman"/>
          <w:b/>
          <w:sz w:val="24"/>
          <w:szCs w:val="24"/>
        </w:rPr>
        <w:t>(</w:t>
      </w:r>
      <w:proofErr w:type="spellStart"/>
      <w:r w:rsidRPr="00267D49">
        <w:rPr>
          <w:rStyle w:val="Strong"/>
          <w:rFonts w:ascii="Times New Roman" w:hAnsi="Times New Roman" w:cs="Times New Roman"/>
          <w:b w:val="0"/>
          <w:sz w:val="24"/>
          <w:szCs w:val="24"/>
        </w:rPr>
        <w:t>Eze</w:t>
      </w:r>
      <w:proofErr w:type="spellEnd"/>
      <w:r w:rsidRPr="00267D49">
        <w:rPr>
          <w:rStyle w:val="Strong"/>
          <w:rFonts w:ascii="Times New Roman" w:hAnsi="Times New Roman" w:cs="Times New Roman"/>
          <w:b w:val="0"/>
          <w:sz w:val="24"/>
          <w:szCs w:val="24"/>
        </w:rPr>
        <w:t xml:space="preserve"> and </w:t>
      </w:r>
      <w:proofErr w:type="spellStart"/>
      <w:r w:rsidRPr="00267D49">
        <w:rPr>
          <w:rStyle w:val="Strong"/>
          <w:rFonts w:ascii="Times New Roman" w:hAnsi="Times New Roman" w:cs="Times New Roman"/>
          <w:b w:val="0"/>
          <w:sz w:val="24"/>
          <w:szCs w:val="24"/>
        </w:rPr>
        <w:t>Eze</w:t>
      </w:r>
      <w:proofErr w:type="spellEnd"/>
      <w:r w:rsidRPr="00267D49">
        <w:rPr>
          <w:rStyle w:val="Strong"/>
          <w:rFonts w:ascii="Times New Roman" w:hAnsi="Times New Roman" w:cs="Times New Roman"/>
          <w:b w:val="0"/>
          <w:sz w:val="24"/>
          <w:szCs w:val="24"/>
        </w:rPr>
        <w:t>, 2019</w:t>
      </w:r>
      <w:r w:rsidRPr="007869C0">
        <w:rPr>
          <w:rFonts w:ascii="Times New Roman" w:hAnsi="Times New Roman" w:cs="Times New Roman"/>
          <w:sz w:val="24"/>
          <w:szCs w:val="24"/>
        </w:rPr>
        <w:t>) and suggests a growing parity in tech-enabled academic environments when access and literacy are balanced.</w:t>
      </w:r>
    </w:p>
    <w:p w:rsidR="007869C0" w:rsidRPr="007869C0" w:rsidRDefault="005237A5" w:rsidP="007869C0">
      <w:pPr>
        <w:pStyle w:val="Heading3"/>
        <w:rPr>
          <w:sz w:val="24"/>
          <w:szCs w:val="24"/>
        </w:rPr>
      </w:pPr>
      <w:r>
        <w:rPr>
          <w:rStyle w:val="Strong"/>
          <w:b/>
          <w:bCs/>
          <w:sz w:val="24"/>
          <w:szCs w:val="24"/>
        </w:rPr>
        <w:t>iv</w:t>
      </w:r>
      <w:r w:rsidR="007869C0" w:rsidRPr="007869C0">
        <w:rPr>
          <w:rStyle w:val="Strong"/>
          <w:b/>
          <w:bCs/>
          <w:sz w:val="24"/>
          <w:szCs w:val="24"/>
        </w:rPr>
        <w:t xml:space="preserve">. Bridging the Pedagogical Gaps in </w:t>
      </w:r>
      <w:proofErr w:type="spellStart"/>
      <w:r w:rsidR="007869C0" w:rsidRPr="007869C0">
        <w:rPr>
          <w:rStyle w:val="Strong"/>
          <w:b/>
          <w:bCs/>
          <w:sz w:val="24"/>
          <w:szCs w:val="24"/>
        </w:rPr>
        <w:t>Agro</w:t>
      </w:r>
      <w:proofErr w:type="spellEnd"/>
      <w:r w:rsidR="007869C0" w:rsidRPr="007869C0">
        <w:rPr>
          <w:rStyle w:val="Strong"/>
          <w:b/>
          <w:bCs/>
          <w:sz w:val="24"/>
          <w:szCs w:val="24"/>
        </w:rPr>
        <w:t>-Science Education</w:t>
      </w:r>
    </w:p>
    <w:p w:rsidR="007869C0"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The results underscore the urgent need to rethink traditional lecture-based approaches to </w:t>
      </w:r>
      <w:proofErr w:type="spellStart"/>
      <w:r w:rsidRPr="007869C0">
        <w:rPr>
          <w:rFonts w:ascii="Times New Roman" w:hAnsi="Times New Roman" w:cs="Times New Roman"/>
          <w:sz w:val="24"/>
          <w:szCs w:val="24"/>
        </w:rPr>
        <w:t>agro</w:t>
      </w:r>
      <w:proofErr w:type="spellEnd"/>
      <w:r w:rsidRPr="007869C0">
        <w:rPr>
          <w:rFonts w:ascii="Times New Roman" w:hAnsi="Times New Roman" w:cs="Times New Roman"/>
          <w:sz w:val="24"/>
          <w:szCs w:val="24"/>
        </w:rPr>
        <w:t xml:space="preserve">-science in Nigerian universities. The marginal performance of the control group, despite conventional instruction, reflects the limitations of non-interactive pedagogy in addressing the practical and dynamic nature of agricultural science. This reinforces the argument by </w:t>
      </w:r>
      <w:proofErr w:type="spellStart"/>
      <w:r w:rsidRPr="00267D49">
        <w:rPr>
          <w:rStyle w:val="Strong"/>
          <w:rFonts w:ascii="Times New Roman" w:hAnsi="Times New Roman" w:cs="Times New Roman"/>
          <w:b w:val="0"/>
          <w:sz w:val="24"/>
          <w:szCs w:val="24"/>
        </w:rPr>
        <w:t>Jegede</w:t>
      </w:r>
      <w:proofErr w:type="spellEnd"/>
      <w:r w:rsidRPr="00267D49">
        <w:rPr>
          <w:rStyle w:val="Strong"/>
          <w:rFonts w:ascii="Times New Roman" w:hAnsi="Times New Roman" w:cs="Times New Roman"/>
          <w:b w:val="0"/>
          <w:sz w:val="24"/>
          <w:szCs w:val="24"/>
        </w:rPr>
        <w:t xml:space="preserve"> et al. (2021)</w:t>
      </w:r>
      <w:r w:rsidRPr="007869C0">
        <w:rPr>
          <w:rFonts w:ascii="Times New Roman" w:hAnsi="Times New Roman" w:cs="Times New Roman"/>
          <w:sz w:val="24"/>
          <w:szCs w:val="24"/>
        </w:rPr>
        <w:t xml:space="preserve"> that static, text-based instruction is insufficient for stimulating the interest and applied knowledge acquisition necessary for 21st-century agricultural transformation.</w:t>
      </w:r>
    </w:p>
    <w:p w:rsidR="00267D49"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Furthermore, the use of AI simulations aligns with the goals of the Nigerian National Policy on Education (FRN, 2014), which emphasizes the integration of ICT into teaching and learning. By simulating complex </w:t>
      </w:r>
      <w:proofErr w:type="spellStart"/>
      <w:r w:rsidRPr="007869C0">
        <w:rPr>
          <w:rFonts w:ascii="Times New Roman" w:hAnsi="Times New Roman" w:cs="Times New Roman"/>
          <w:sz w:val="24"/>
          <w:szCs w:val="24"/>
        </w:rPr>
        <w:t>agro</w:t>
      </w:r>
      <w:proofErr w:type="spellEnd"/>
      <w:r w:rsidRPr="007869C0">
        <w:rPr>
          <w:rFonts w:ascii="Times New Roman" w:hAnsi="Times New Roman" w:cs="Times New Roman"/>
          <w:sz w:val="24"/>
          <w:szCs w:val="24"/>
        </w:rPr>
        <w:t>-systems, the AI tool provided students with a safe, repeatable, and visually engaging environment to interact with and manipulate agricultural variables—something traditional classrooms rarely offer.</w:t>
      </w:r>
    </w:p>
    <w:p w:rsidR="007869C0" w:rsidRPr="007869C0" w:rsidRDefault="005237A5" w:rsidP="007869C0">
      <w:pPr>
        <w:pStyle w:val="Heading3"/>
        <w:rPr>
          <w:sz w:val="24"/>
          <w:szCs w:val="24"/>
        </w:rPr>
      </w:pPr>
      <w:r>
        <w:rPr>
          <w:rStyle w:val="Strong"/>
          <w:b/>
          <w:bCs/>
          <w:sz w:val="24"/>
          <w:szCs w:val="24"/>
        </w:rPr>
        <w:t>v</w:t>
      </w:r>
      <w:r w:rsidR="007869C0" w:rsidRPr="007869C0">
        <w:rPr>
          <w:rStyle w:val="Strong"/>
          <w:b/>
          <w:bCs/>
          <w:sz w:val="24"/>
          <w:szCs w:val="24"/>
        </w:rPr>
        <w:t>. Theoretical and Practical Implications</w:t>
      </w:r>
    </w:p>
    <w:p w:rsidR="007869C0"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The findings support </w:t>
      </w:r>
      <w:r w:rsidRPr="00267D49">
        <w:rPr>
          <w:rStyle w:val="Strong"/>
          <w:rFonts w:ascii="Times New Roman" w:hAnsi="Times New Roman" w:cs="Times New Roman"/>
          <w:b w:val="0"/>
          <w:sz w:val="24"/>
          <w:szCs w:val="24"/>
        </w:rPr>
        <w:t>constructivist learning theory</w:t>
      </w:r>
      <w:r w:rsidRPr="007869C0">
        <w:rPr>
          <w:rFonts w:ascii="Times New Roman" w:hAnsi="Times New Roman" w:cs="Times New Roman"/>
          <w:sz w:val="24"/>
          <w:szCs w:val="24"/>
        </w:rPr>
        <w:t xml:space="preserve">, where students learn best through active participation and experiential engagement. The AI-powered simulations enabled students to construct their own knowledge through experimentation, exploration, and problem-solving, consistent with </w:t>
      </w:r>
      <w:r w:rsidRPr="00267D49">
        <w:rPr>
          <w:rStyle w:val="Strong"/>
          <w:rFonts w:ascii="Times New Roman" w:hAnsi="Times New Roman" w:cs="Times New Roman"/>
          <w:b w:val="0"/>
          <w:sz w:val="24"/>
          <w:szCs w:val="24"/>
        </w:rPr>
        <w:t>Vygotsky’s</w:t>
      </w:r>
      <w:r w:rsidRPr="007869C0">
        <w:rPr>
          <w:rFonts w:ascii="Times New Roman" w:hAnsi="Times New Roman" w:cs="Times New Roman"/>
          <w:sz w:val="24"/>
          <w:szCs w:val="24"/>
        </w:rPr>
        <w:t xml:space="preserve"> (1978) social constructivist framework.</w:t>
      </w:r>
    </w:p>
    <w:p w:rsidR="007869C0" w:rsidRPr="007869C0" w:rsidRDefault="007869C0" w:rsidP="005237A5">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lastRenderedPageBreak/>
        <w:t xml:space="preserve">Practically, this study demonstrates that AI simulations can effectively fill knowledge gaps in regions like the Niger Delta, where access to experimental farms or lab equipment may be constrained due to insecurity, poor infrastructure, or limited funding. These findings offer empirical support for policies aimed at digitalizing agricultural education, as advocated by </w:t>
      </w:r>
      <w:r w:rsidRPr="00267D49">
        <w:rPr>
          <w:rStyle w:val="Strong"/>
          <w:rFonts w:ascii="Times New Roman" w:hAnsi="Times New Roman" w:cs="Times New Roman"/>
          <w:b w:val="0"/>
          <w:sz w:val="24"/>
          <w:szCs w:val="24"/>
        </w:rPr>
        <w:t>UNESCO (2022</w:t>
      </w:r>
      <w:r w:rsidRPr="007869C0">
        <w:rPr>
          <w:rStyle w:val="Strong"/>
          <w:rFonts w:ascii="Times New Roman" w:hAnsi="Times New Roman" w:cs="Times New Roman"/>
          <w:sz w:val="24"/>
          <w:szCs w:val="24"/>
        </w:rPr>
        <w:t>)</w:t>
      </w:r>
      <w:r w:rsidRPr="007869C0">
        <w:rPr>
          <w:rFonts w:ascii="Times New Roman" w:hAnsi="Times New Roman" w:cs="Times New Roman"/>
          <w:sz w:val="24"/>
          <w:szCs w:val="24"/>
        </w:rPr>
        <w:t xml:space="preserve"> and </w:t>
      </w:r>
      <w:proofErr w:type="gramStart"/>
      <w:r w:rsidRPr="007869C0">
        <w:rPr>
          <w:rFonts w:ascii="Times New Roman" w:hAnsi="Times New Roman" w:cs="Times New Roman"/>
          <w:sz w:val="24"/>
          <w:szCs w:val="24"/>
        </w:rPr>
        <w:t xml:space="preserve">Nigeria’s </w:t>
      </w:r>
      <w:r w:rsidR="00B7147E">
        <w:rPr>
          <w:rFonts w:ascii="Times New Roman" w:hAnsi="Times New Roman" w:cs="Times New Roman"/>
          <w:sz w:val="24"/>
          <w:szCs w:val="24"/>
        </w:rPr>
        <w:t xml:space="preserve"> Tertiary</w:t>
      </w:r>
      <w:proofErr w:type="gramEnd"/>
      <w:r w:rsidR="00B7147E">
        <w:rPr>
          <w:rFonts w:ascii="Times New Roman" w:hAnsi="Times New Roman" w:cs="Times New Roman"/>
          <w:sz w:val="24"/>
          <w:szCs w:val="24"/>
        </w:rPr>
        <w:t xml:space="preserve"> Education Trust Fund (</w:t>
      </w:r>
      <w:proofErr w:type="spellStart"/>
      <w:r w:rsidRPr="00267D49">
        <w:rPr>
          <w:rStyle w:val="Strong"/>
          <w:rFonts w:ascii="Times New Roman" w:hAnsi="Times New Roman" w:cs="Times New Roman"/>
          <w:b w:val="0"/>
          <w:sz w:val="24"/>
          <w:szCs w:val="24"/>
        </w:rPr>
        <w:t>TETFund</w:t>
      </w:r>
      <w:proofErr w:type="spellEnd"/>
      <w:r w:rsidR="00B7147E">
        <w:rPr>
          <w:rStyle w:val="Strong"/>
          <w:rFonts w:ascii="Times New Roman" w:hAnsi="Times New Roman" w:cs="Times New Roman"/>
          <w:b w:val="0"/>
          <w:sz w:val="24"/>
          <w:szCs w:val="24"/>
        </w:rPr>
        <w:t>)</w:t>
      </w:r>
      <w:r w:rsidRPr="007869C0">
        <w:rPr>
          <w:rFonts w:ascii="Times New Roman" w:hAnsi="Times New Roman" w:cs="Times New Roman"/>
          <w:sz w:val="24"/>
          <w:szCs w:val="24"/>
        </w:rPr>
        <w:t xml:space="preserve"> initiatives.</w:t>
      </w:r>
    </w:p>
    <w:p w:rsidR="007869C0" w:rsidRPr="00267D49" w:rsidRDefault="005237A5" w:rsidP="007869C0">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13.1. </w:t>
      </w:r>
      <w:r w:rsidR="007869C0" w:rsidRPr="00267D49">
        <w:rPr>
          <w:rStyle w:val="Strong"/>
          <w:rFonts w:ascii="Times New Roman" w:hAnsi="Times New Roman" w:cs="Times New Roman"/>
          <w:b/>
          <w:bCs/>
          <w:color w:val="auto"/>
          <w:sz w:val="24"/>
          <w:szCs w:val="24"/>
        </w:rPr>
        <w:t>Summary of Discussion</w:t>
      </w:r>
    </w:p>
    <w:p w:rsidR="007869C0" w:rsidRPr="007869C0" w:rsidRDefault="007869C0" w:rsidP="00267D49">
      <w:pPr>
        <w:numPr>
          <w:ilvl w:val="0"/>
          <w:numId w:val="12"/>
        </w:numPr>
        <w:spacing w:before="100" w:beforeAutospacing="1" w:after="100" w:afterAutospacing="1" w:line="480" w:lineRule="auto"/>
        <w:jc w:val="both"/>
        <w:rPr>
          <w:rFonts w:ascii="Times New Roman" w:hAnsi="Times New Roman" w:cs="Times New Roman"/>
          <w:sz w:val="24"/>
          <w:szCs w:val="24"/>
        </w:rPr>
      </w:pPr>
      <w:r w:rsidRPr="00267D49">
        <w:rPr>
          <w:rStyle w:val="Strong"/>
          <w:rFonts w:ascii="Times New Roman" w:hAnsi="Times New Roman" w:cs="Times New Roman"/>
          <w:b w:val="0"/>
          <w:sz w:val="24"/>
          <w:szCs w:val="24"/>
        </w:rPr>
        <w:t xml:space="preserve">AI simulations significantly improve students' </w:t>
      </w:r>
      <w:proofErr w:type="spellStart"/>
      <w:r w:rsidRPr="00267D49">
        <w:rPr>
          <w:rStyle w:val="Strong"/>
          <w:rFonts w:ascii="Times New Roman" w:hAnsi="Times New Roman" w:cs="Times New Roman"/>
          <w:b w:val="0"/>
          <w:sz w:val="24"/>
          <w:szCs w:val="24"/>
        </w:rPr>
        <w:t>agro</w:t>
      </w:r>
      <w:proofErr w:type="spellEnd"/>
      <w:r w:rsidRPr="00267D49">
        <w:rPr>
          <w:rStyle w:val="Strong"/>
          <w:rFonts w:ascii="Times New Roman" w:hAnsi="Times New Roman" w:cs="Times New Roman"/>
          <w:b w:val="0"/>
          <w:sz w:val="24"/>
          <w:szCs w:val="24"/>
        </w:rPr>
        <w:t>-science achievement</w:t>
      </w:r>
      <w:r w:rsidRPr="007869C0">
        <w:rPr>
          <w:rFonts w:ascii="Times New Roman" w:hAnsi="Times New Roman" w:cs="Times New Roman"/>
          <w:sz w:val="24"/>
          <w:szCs w:val="24"/>
        </w:rPr>
        <w:t xml:space="preserve"> compared to traditional methods.</w:t>
      </w:r>
    </w:p>
    <w:p w:rsidR="007869C0" w:rsidRPr="007869C0" w:rsidRDefault="007869C0" w:rsidP="00267D49">
      <w:pPr>
        <w:numPr>
          <w:ilvl w:val="0"/>
          <w:numId w:val="12"/>
        </w:numPr>
        <w:spacing w:before="100" w:beforeAutospacing="1" w:after="100" w:afterAutospacing="1" w:line="480" w:lineRule="auto"/>
        <w:jc w:val="both"/>
        <w:rPr>
          <w:rFonts w:ascii="Times New Roman" w:hAnsi="Times New Roman" w:cs="Times New Roman"/>
          <w:sz w:val="24"/>
          <w:szCs w:val="24"/>
        </w:rPr>
      </w:pPr>
      <w:r w:rsidRPr="00267D49">
        <w:rPr>
          <w:rStyle w:val="Strong"/>
          <w:rFonts w:ascii="Times New Roman" w:hAnsi="Times New Roman" w:cs="Times New Roman"/>
          <w:b w:val="0"/>
          <w:sz w:val="24"/>
          <w:szCs w:val="24"/>
        </w:rPr>
        <w:t>Effectiveness is consistent across academic levels</w:t>
      </w:r>
      <w:r w:rsidRPr="007869C0">
        <w:rPr>
          <w:rFonts w:ascii="Times New Roman" w:hAnsi="Times New Roman" w:cs="Times New Roman"/>
          <w:sz w:val="24"/>
          <w:szCs w:val="24"/>
        </w:rPr>
        <w:t>, suggesting wide applicability.</w:t>
      </w:r>
    </w:p>
    <w:p w:rsidR="007869C0" w:rsidRPr="007869C0" w:rsidRDefault="007869C0" w:rsidP="00267D49">
      <w:pPr>
        <w:numPr>
          <w:ilvl w:val="0"/>
          <w:numId w:val="12"/>
        </w:numPr>
        <w:spacing w:before="100" w:beforeAutospacing="1" w:after="100" w:afterAutospacing="1" w:line="480" w:lineRule="auto"/>
        <w:jc w:val="both"/>
        <w:rPr>
          <w:rFonts w:ascii="Times New Roman" w:hAnsi="Times New Roman" w:cs="Times New Roman"/>
          <w:sz w:val="24"/>
          <w:szCs w:val="24"/>
        </w:rPr>
      </w:pPr>
      <w:r w:rsidRPr="00267D49">
        <w:rPr>
          <w:rStyle w:val="Strong"/>
          <w:rFonts w:ascii="Times New Roman" w:hAnsi="Times New Roman" w:cs="Times New Roman"/>
          <w:b w:val="0"/>
          <w:sz w:val="24"/>
          <w:szCs w:val="24"/>
        </w:rPr>
        <w:t>Digital literacy, prior exposure, and perceived usefulness</w:t>
      </w:r>
      <w:r w:rsidRPr="007869C0">
        <w:rPr>
          <w:rFonts w:ascii="Times New Roman" w:hAnsi="Times New Roman" w:cs="Times New Roman"/>
          <w:sz w:val="24"/>
          <w:szCs w:val="24"/>
        </w:rPr>
        <w:t xml:space="preserve"> predict students’ success with AI tools.</w:t>
      </w:r>
    </w:p>
    <w:p w:rsidR="007869C0" w:rsidRPr="007869C0" w:rsidRDefault="007869C0" w:rsidP="00267D49">
      <w:pPr>
        <w:numPr>
          <w:ilvl w:val="0"/>
          <w:numId w:val="12"/>
        </w:numPr>
        <w:spacing w:before="100" w:beforeAutospacing="1" w:after="100" w:afterAutospacing="1" w:line="480" w:lineRule="auto"/>
        <w:jc w:val="both"/>
        <w:rPr>
          <w:rFonts w:ascii="Times New Roman" w:hAnsi="Times New Roman" w:cs="Times New Roman"/>
          <w:sz w:val="24"/>
          <w:szCs w:val="24"/>
        </w:rPr>
      </w:pPr>
      <w:r w:rsidRPr="00267D49">
        <w:rPr>
          <w:rStyle w:val="Strong"/>
          <w:rFonts w:ascii="Times New Roman" w:hAnsi="Times New Roman" w:cs="Times New Roman"/>
          <w:b w:val="0"/>
          <w:sz w:val="24"/>
          <w:szCs w:val="24"/>
        </w:rPr>
        <w:t>Gender does not significantly affect learning outcomes</w:t>
      </w:r>
      <w:r w:rsidRPr="007869C0">
        <w:rPr>
          <w:rFonts w:ascii="Times New Roman" w:hAnsi="Times New Roman" w:cs="Times New Roman"/>
          <w:sz w:val="24"/>
          <w:szCs w:val="24"/>
        </w:rPr>
        <w:t>, implying equitable impact.</w:t>
      </w:r>
    </w:p>
    <w:p w:rsidR="00B7147E" w:rsidRPr="00102846" w:rsidRDefault="007869C0" w:rsidP="00102846">
      <w:pPr>
        <w:numPr>
          <w:ilvl w:val="0"/>
          <w:numId w:val="12"/>
        </w:num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The results align with </w:t>
      </w:r>
      <w:r w:rsidRPr="00267D49">
        <w:rPr>
          <w:rStyle w:val="Strong"/>
          <w:rFonts w:ascii="Times New Roman" w:hAnsi="Times New Roman" w:cs="Times New Roman"/>
          <w:b w:val="0"/>
          <w:sz w:val="24"/>
          <w:szCs w:val="24"/>
        </w:rPr>
        <w:t>constructivist and technology acceptance theories</w:t>
      </w:r>
      <w:r w:rsidRPr="007869C0">
        <w:rPr>
          <w:rFonts w:ascii="Times New Roman" w:hAnsi="Times New Roman" w:cs="Times New Roman"/>
          <w:sz w:val="24"/>
          <w:szCs w:val="24"/>
        </w:rPr>
        <w:t>, reinforcing the relevance of learner-centered digital pedagogy</w:t>
      </w:r>
      <w:r w:rsidR="00B7147E">
        <w:rPr>
          <w:rFonts w:ascii="Times New Roman" w:hAnsi="Times New Roman" w:cs="Times New Roman"/>
          <w:sz w:val="24"/>
          <w:szCs w:val="24"/>
        </w:rPr>
        <w:t>.</w:t>
      </w:r>
    </w:p>
    <w:p w:rsidR="00946416" w:rsidRPr="005237A5" w:rsidRDefault="005237A5" w:rsidP="005C1D65">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b/>
          <w:sz w:val="24"/>
          <w:szCs w:val="24"/>
        </w:rPr>
        <w:t xml:space="preserve">14.0. </w:t>
      </w:r>
      <w:r w:rsidR="005C1D65" w:rsidRPr="005C1D65">
        <w:rPr>
          <w:rFonts w:ascii="Times New Roman" w:hAnsi="Times New Roman" w:cs="Times New Roman"/>
          <w:b/>
          <w:sz w:val="24"/>
          <w:szCs w:val="24"/>
        </w:rPr>
        <w:t xml:space="preserve">  Conclusion</w:t>
      </w:r>
    </w:p>
    <w:p w:rsidR="005C1D65" w:rsidRDefault="00946416" w:rsidP="005C1D65">
      <w:pPr>
        <w:spacing w:before="100" w:beforeAutospacing="1" w:after="100" w:afterAutospacing="1" w:line="480" w:lineRule="auto"/>
        <w:jc w:val="both"/>
        <w:rPr>
          <w:rFonts w:ascii="Times New Roman" w:hAnsi="Times New Roman" w:cs="Times New Roman"/>
          <w:sz w:val="24"/>
          <w:szCs w:val="24"/>
        </w:rPr>
      </w:pPr>
      <w:r w:rsidRPr="00946416">
        <w:rPr>
          <w:rFonts w:ascii="Times New Roman" w:hAnsi="Times New Roman" w:cs="Times New Roman"/>
          <w:sz w:val="24"/>
          <w:szCs w:val="24"/>
        </w:rPr>
        <w:t xml:space="preserve">The findings of this study provide compelling evidence that AI-powered simulations significantly enhance students' understanding and application of </w:t>
      </w:r>
      <w:proofErr w:type="spellStart"/>
      <w:r w:rsidRPr="00946416">
        <w:rPr>
          <w:rFonts w:ascii="Times New Roman" w:hAnsi="Times New Roman" w:cs="Times New Roman"/>
          <w:sz w:val="24"/>
          <w:szCs w:val="24"/>
        </w:rPr>
        <w:t>agro</w:t>
      </w:r>
      <w:proofErr w:type="spellEnd"/>
      <w:r w:rsidRPr="00946416">
        <w:rPr>
          <w:rFonts w:ascii="Times New Roman" w:hAnsi="Times New Roman" w:cs="Times New Roman"/>
          <w:sz w:val="24"/>
          <w:szCs w:val="24"/>
        </w:rPr>
        <w:t>-science concepts in Nigerian university settings, particularly within the Niger Delta region. The marked improvement in academic performance among students in the experimental group highlights the transformative capacity of digital simulations as pedagogical tools.</w:t>
      </w:r>
    </w:p>
    <w:p w:rsidR="00946416" w:rsidRPr="00946416" w:rsidRDefault="00946416" w:rsidP="005C1D65">
      <w:pPr>
        <w:spacing w:before="100" w:beforeAutospacing="1" w:after="100" w:afterAutospacing="1" w:line="480" w:lineRule="auto"/>
        <w:jc w:val="both"/>
        <w:rPr>
          <w:rFonts w:ascii="Times New Roman" w:hAnsi="Times New Roman" w:cs="Times New Roman"/>
          <w:sz w:val="24"/>
          <w:szCs w:val="24"/>
        </w:rPr>
      </w:pPr>
      <w:r w:rsidRPr="00946416">
        <w:rPr>
          <w:rFonts w:ascii="Times New Roman" w:hAnsi="Times New Roman" w:cs="Times New Roman"/>
          <w:sz w:val="24"/>
          <w:szCs w:val="24"/>
        </w:rPr>
        <w:lastRenderedPageBreak/>
        <w:t>The intervention proved effective across different academic levels, indicating its adaptability and relevance regardless of students' stage in the academic pipeline. Moreover, the fact that digital literacy and prior exposure to technology were key predictors of success emphasizes the importance of foundational digital competencies in leveraging such innovations. Gender was not found to be a significant determinant of learning outcomes, affirming the inclusiveness and gender-neutral impact of simulation-based learning environments.</w:t>
      </w:r>
    </w:p>
    <w:p w:rsidR="00946416" w:rsidRPr="00946416" w:rsidRDefault="00946416" w:rsidP="005C1D65">
      <w:pPr>
        <w:spacing w:before="100" w:beforeAutospacing="1" w:after="100" w:afterAutospacing="1" w:line="480" w:lineRule="auto"/>
        <w:jc w:val="both"/>
        <w:rPr>
          <w:rFonts w:ascii="Times New Roman" w:hAnsi="Times New Roman" w:cs="Times New Roman"/>
          <w:sz w:val="24"/>
          <w:szCs w:val="24"/>
        </w:rPr>
      </w:pPr>
      <w:r w:rsidRPr="00946416">
        <w:rPr>
          <w:rFonts w:ascii="Times New Roman" w:hAnsi="Times New Roman" w:cs="Times New Roman"/>
          <w:sz w:val="24"/>
          <w:szCs w:val="24"/>
        </w:rPr>
        <w:t xml:space="preserve">From a broader perspective, the study aligns with global educational trends that advocate for technology-driven reforms in curriculum delivery, especially in science and technical education. It also contributes to national efforts such as Nigeria’s National Policy on Education (FRN, 2014) and the digital education thrusts of UNESCO (2022), suggesting that strategic integration of AI in </w:t>
      </w:r>
      <w:proofErr w:type="spellStart"/>
      <w:r w:rsidRPr="00946416">
        <w:rPr>
          <w:rFonts w:ascii="Times New Roman" w:hAnsi="Times New Roman" w:cs="Times New Roman"/>
          <w:sz w:val="24"/>
          <w:szCs w:val="24"/>
        </w:rPr>
        <w:t>agro</w:t>
      </w:r>
      <w:proofErr w:type="spellEnd"/>
      <w:r w:rsidRPr="00946416">
        <w:rPr>
          <w:rFonts w:ascii="Times New Roman" w:hAnsi="Times New Roman" w:cs="Times New Roman"/>
          <w:sz w:val="24"/>
          <w:szCs w:val="24"/>
        </w:rPr>
        <w:t>-science education can foster skill acquisition, innovation, and employment readiness among Nigerian graduates.</w:t>
      </w:r>
    </w:p>
    <w:p w:rsidR="005C1D65" w:rsidRDefault="005237A5" w:rsidP="005C1D65">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15.0. </w:t>
      </w:r>
      <w:r w:rsidR="005C1D65" w:rsidRPr="005C1D65">
        <w:rPr>
          <w:rFonts w:ascii="Times New Roman" w:hAnsi="Times New Roman" w:cs="Times New Roman"/>
          <w:b/>
          <w:sz w:val="24"/>
          <w:szCs w:val="24"/>
        </w:rPr>
        <w:t>Recommendations:</w:t>
      </w:r>
    </w:p>
    <w:p w:rsidR="005237A5" w:rsidRDefault="00946416" w:rsidP="005237A5">
      <w:pPr>
        <w:spacing w:before="100" w:beforeAutospacing="1" w:after="100" w:afterAutospacing="1" w:line="480" w:lineRule="auto"/>
        <w:jc w:val="both"/>
        <w:rPr>
          <w:rFonts w:ascii="Times New Roman" w:hAnsi="Times New Roman" w:cs="Times New Roman"/>
          <w:b/>
          <w:sz w:val="24"/>
          <w:szCs w:val="24"/>
        </w:rPr>
      </w:pPr>
      <w:r w:rsidRPr="00946416">
        <w:rPr>
          <w:rFonts w:ascii="Times New Roman" w:hAnsi="Times New Roman" w:cs="Times New Roman"/>
          <w:sz w:val="24"/>
          <w:szCs w:val="24"/>
        </w:rPr>
        <w:t>Based on the findings, the following recommend</w:t>
      </w:r>
      <w:r w:rsidR="005C1D65">
        <w:rPr>
          <w:rFonts w:ascii="Times New Roman" w:hAnsi="Times New Roman" w:cs="Times New Roman"/>
          <w:sz w:val="24"/>
          <w:szCs w:val="24"/>
        </w:rPr>
        <w:t>ations were</w:t>
      </w:r>
      <w:r w:rsidRPr="00946416">
        <w:rPr>
          <w:rFonts w:ascii="Times New Roman" w:hAnsi="Times New Roman" w:cs="Times New Roman"/>
          <w:sz w:val="24"/>
          <w:szCs w:val="24"/>
        </w:rPr>
        <w:t xml:space="preserve"> made:</w:t>
      </w:r>
    </w:p>
    <w:p w:rsidR="005C1D65" w:rsidRPr="005237A5" w:rsidRDefault="00946416" w:rsidP="005237A5">
      <w:pPr>
        <w:pStyle w:val="ListParagraph"/>
        <w:numPr>
          <w:ilvl w:val="0"/>
          <w:numId w:val="15"/>
        </w:numPr>
        <w:spacing w:before="100" w:beforeAutospacing="1" w:after="100" w:afterAutospacing="1" w:line="480" w:lineRule="auto"/>
        <w:jc w:val="both"/>
        <w:rPr>
          <w:rFonts w:ascii="Times New Roman" w:hAnsi="Times New Roman" w:cs="Times New Roman"/>
          <w:b/>
          <w:sz w:val="24"/>
          <w:szCs w:val="24"/>
        </w:rPr>
      </w:pPr>
      <w:r w:rsidRPr="00102846">
        <w:rPr>
          <w:rFonts w:ascii="Times New Roman" w:hAnsi="Times New Roman" w:cs="Times New Roman"/>
          <w:b/>
          <w:sz w:val="24"/>
          <w:szCs w:val="24"/>
        </w:rPr>
        <w:t>Adoption of AI-Powered Simu</w:t>
      </w:r>
      <w:r w:rsidR="005C1D65" w:rsidRPr="00102846">
        <w:rPr>
          <w:rFonts w:ascii="Times New Roman" w:hAnsi="Times New Roman" w:cs="Times New Roman"/>
          <w:b/>
          <w:sz w:val="24"/>
          <w:szCs w:val="24"/>
        </w:rPr>
        <w:t>lations in Curriculum Delivery</w:t>
      </w:r>
      <w:r w:rsidR="005C1D65" w:rsidRPr="005237A5">
        <w:rPr>
          <w:rFonts w:ascii="Times New Roman" w:hAnsi="Times New Roman" w:cs="Times New Roman"/>
          <w:sz w:val="24"/>
          <w:szCs w:val="24"/>
        </w:rPr>
        <w:t>:</w:t>
      </w:r>
    </w:p>
    <w:p w:rsidR="00946416" w:rsidRPr="005C1D65" w:rsidRDefault="00946416" w:rsidP="005C1D65">
      <w:pPr>
        <w:spacing w:before="100" w:beforeAutospacing="1" w:after="100" w:afterAutospacing="1" w:line="480" w:lineRule="auto"/>
        <w:jc w:val="both"/>
        <w:rPr>
          <w:rFonts w:ascii="Times New Roman" w:hAnsi="Times New Roman" w:cs="Times New Roman"/>
          <w:sz w:val="24"/>
          <w:szCs w:val="24"/>
        </w:rPr>
      </w:pPr>
      <w:r w:rsidRPr="005C1D65">
        <w:rPr>
          <w:rFonts w:ascii="Times New Roman" w:hAnsi="Times New Roman" w:cs="Times New Roman"/>
          <w:sz w:val="24"/>
          <w:szCs w:val="24"/>
        </w:rPr>
        <w:t xml:space="preserve">Universities in the Niger Delta and across Nigeria should adopt AI-powered simulation platforms in </w:t>
      </w:r>
      <w:proofErr w:type="spellStart"/>
      <w:r w:rsidRPr="005C1D65">
        <w:rPr>
          <w:rFonts w:ascii="Times New Roman" w:hAnsi="Times New Roman" w:cs="Times New Roman"/>
          <w:sz w:val="24"/>
          <w:szCs w:val="24"/>
        </w:rPr>
        <w:t>agro</w:t>
      </w:r>
      <w:proofErr w:type="spellEnd"/>
      <w:r w:rsidRPr="005C1D65">
        <w:rPr>
          <w:rFonts w:ascii="Times New Roman" w:hAnsi="Times New Roman" w:cs="Times New Roman"/>
          <w:sz w:val="24"/>
          <w:szCs w:val="24"/>
        </w:rPr>
        <w:t>-science curricula to foster experiential and applied learning. This integration should be supported by training programs for lecturers and curriculum designers.</w:t>
      </w:r>
    </w:p>
    <w:p w:rsidR="005C1D65" w:rsidRPr="00102846" w:rsidRDefault="00946416" w:rsidP="005237A5">
      <w:pPr>
        <w:pStyle w:val="ListParagraph"/>
        <w:numPr>
          <w:ilvl w:val="0"/>
          <w:numId w:val="15"/>
        </w:numPr>
        <w:spacing w:before="100" w:beforeAutospacing="1" w:after="100" w:afterAutospacing="1" w:line="480" w:lineRule="auto"/>
        <w:jc w:val="both"/>
        <w:rPr>
          <w:rFonts w:ascii="Times New Roman" w:hAnsi="Times New Roman" w:cs="Times New Roman"/>
          <w:b/>
          <w:sz w:val="24"/>
          <w:szCs w:val="24"/>
        </w:rPr>
      </w:pPr>
      <w:r w:rsidRPr="00102846">
        <w:rPr>
          <w:rFonts w:ascii="Times New Roman" w:hAnsi="Times New Roman" w:cs="Times New Roman"/>
          <w:b/>
          <w:sz w:val="24"/>
          <w:szCs w:val="24"/>
        </w:rPr>
        <w:t>Investment in Dig</w:t>
      </w:r>
      <w:r w:rsidR="005C1D65" w:rsidRPr="00102846">
        <w:rPr>
          <w:rFonts w:ascii="Times New Roman" w:hAnsi="Times New Roman" w:cs="Times New Roman"/>
          <w:b/>
          <w:sz w:val="24"/>
          <w:szCs w:val="24"/>
        </w:rPr>
        <w:t>ital Infrastructure and Access</w:t>
      </w:r>
    </w:p>
    <w:p w:rsidR="00946416" w:rsidRPr="005C1D65" w:rsidRDefault="00946416" w:rsidP="005C1D65">
      <w:pPr>
        <w:spacing w:before="100" w:beforeAutospacing="1" w:after="100" w:afterAutospacing="1" w:line="480" w:lineRule="auto"/>
        <w:jc w:val="both"/>
        <w:rPr>
          <w:rFonts w:ascii="Times New Roman" w:hAnsi="Times New Roman" w:cs="Times New Roman"/>
          <w:sz w:val="24"/>
          <w:szCs w:val="24"/>
        </w:rPr>
      </w:pPr>
      <w:r w:rsidRPr="005C1D65">
        <w:rPr>
          <w:rFonts w:ascii="Times New Roman" w:hAnsi="Times New Roman" w:cs="Times New Roman"/>
          <w:sz w:val="24"/>
          <w:szCs w:val="24"/>
        </w:rPr>
        <w:lastRenderedPageBreak/>
        <w:t xml:space="preserve"> Federal and state governments, through agencies such as </w:t>
      </w:r>
      <w:r w:rsidR="005C1D65">
        <w:rPr>
          <w:rFonts w:ascii="Times New Roman" w:hAnsi="Times New Roman" w:cs="Times New Roman"/>
          <w:sz w:val="24"/>
          <w:szCs w:val="24"/>
        </w:rPr>
        <w:t>Tertiary Education Trust Fund (</w:t>
      </w:r>
      <w:proofErr w:type="spellStart"/>
      <w:r w:rsidRPr="005C1D65">
        <w:rPr>
          <w:rFonts w:ascii="Times New Roman" w:hAnsi="Times New Roman" w:cs="Times New Roman"/>
          <w:sz w:val="24"/>
          <w:szCs w:val="24"/>
        </w:rPr>
        <w:t>TETFund</w:t>
      </w:r>
      <w:proofErr w:type="spellEnd"/>
      <w:r w:rsidR="005C1D65">
        <w:rPr>
          <w:rFonts w:ascii="Times New Roman" w:hAnsi="Times New Roman" w:cs="Times New Roman"/>
          <w:sz w:val="24"/>
          <w:szCs w:val="24"/>
        </w:rPr>
        <w:t>)</w:t>
      </w:r>
      <w:r w:rsidRPr="005C1D65">
        <w:rPr>
          <w:rFonts w:ascii="Times New Roman" w:hAnsi="Times New Roman" w:cs="Times New Roman"/>
          <w:sz w:val="24"/>
          <w:szCs w:val="24"/>
        </w:rPr>
        <w:t xml:space="preserve"> and</w:t>
      </w:r>
      <w:r w:rsidR="005C1D65">
        <w:rPr>
          <w:rFonts w:ascii="Times New Roman" w:hAnsi="Times New Roman" w:cs="Times New Roman"/>
          <w:sz w:val="24"/>
          <w:szCs w:val="24"/>
        </w:rPr>
        <w:t xml:space="preserve"> National Information Technology Development </w:t>
      </w:r>
      <w:proofErr w:type="gramStart"/>
      <w:r w:rsidR="005C1D65">
        <w:rPr>
          <w:rFonts w:ascii="Times New Roman" w:hAnsi="Times New Roman" w:cs="Times New Roman"/>
          <w:sz w:val="24"/>
          <w:szCs w:val="24"/>
        </w:rPr>
        <w:t>Agency(</w:t>
      </w:r>
      <w:proofErr w:type="gramEnd"/>
      <w:r w:rsidRPr="005C1D65">
        <w:rPr>
          <w:rFonts w:ascii="Times New Roman" w:hAnsi="Times New Roman" w:cs="Times New Roman"/>
          <w:sz w:val="24"/>
          <w:szCs w:val="24"/>
        </w:rPr>
        <w:t>NITDA</w:t>
      </w:r>
      <w:r w:rsidR="005C1D65">
        <w:rPr>
          <w:rFonts w:ascii="Times New Roman" w:hAnsi="Times New Roman" w:cs="Times New Roman"/>
          <w:sz w:val="24"/>
          <w:szCs w:val="24"/>
        </w:rPr>
        <w:t>)</w:t>
      </w:r>
      <w:r w:rsidRPr="005C1D65">
        <w:rPr>
          <w:rFonts w:ascii="Times New Roman" w:hAnsi="Times New Roman" w:cs="Times New Roman"/>
          <w:sz w:val="24"/>
          <w:szCs w:val="24"/>
        </w:rPr>
        <w:t>, should increase investments in campus digital infrastructure to ensure uninterrupted access to simulation tools. Special attention should be given to rural-based institutions that often face connectivity and electricity challenges.</w:t>
      </w:r>
    </w:p>
    <w:p w:rsidR="005C1D65" w:rsidRPr="00102846" w:rsidRDefault="00946416" w:rsidP="005237A5">
      <w:pPr>
        <w:pStyle w:val="ListParagraph"/>
        <w:numPr>
          <w:ilvl w:val="0"/>
          <w:numId w:val="15"/>
        </w:numPr>
        <w:spacing w:before="100" w:beforeAutospacing="1" w:after="100" w:afterAutospacing="1" w:line="480" w:lineRule="auto"/>
        <w:jc w:val="both"/>
        <w:rPr>
          <w:rFonts w:ascii="Times New Roman" w:hAnsi="Times New Roman" w:cs="Times New Roman"/>
          <w:b/>
          <w:sz w:val="24"/>
          <w:szCs w:val="24"/>
        </w:rPr>
      </w:pPr>
      <w:r w:rsidRPr="00102846">
        <w:rPr>
          <w:rFonts w:ascii="Times New Roman" w:hAnsi="Times New Roman" w:cs="Times New Roman"/>
          <w:b/>
          <w:sz w:val="24"/>
          <w:szCs w:val="24"/>
        </w:rPr>
        <w:t>Strengthe</w:t>
      </w:r>
      <w:r w:rsidR="005C1D65" w:rsidRPr="00102846">
        <w:rPr>
          <w:rFonts w:ascii="Times New Roman" w:hAnsi="Times New Roman" w:cs="Times New Roman"/>
          <w:b/>
          <w:sz w:val="24"/>
          <w:szCs w:val="24"/>
        </w:rPr>
        <w:t>ning Digital Literacy Programs</w:t>
      </w:r>
    </w:p>
    <w:p w:rsidR="005237A5" w:rsidRDefault="00946416" w:rsidP="005C1D65">
      <w:pPr>
        <w:spacing w:before="100" w:beforeAutospacing="1" w:after="100" w:afterAutospacing="1" w:line="480" w:lineRule="auto"/>
        <w:jc w:val="both"/>
        <w:rPr>
          <w:rFonts w:ascii="Times New Roman" w:hAnsi="Times New Roman" w:cs="Times New Roman"/>
          <w:sz w:val="24"/>
          <w:szCs w:val="24"/>
        </w:rPr>
      </w:pPr>
      <w:r w:rsidRPr="005C1D65">
        <w:rPr>
          <w:rFonts w:ascii="Times New Roman" w:hAnsi="Times New Roman" w:cs="Times New Roman"/>
          <w:sz w:val="24"/>
          <w:szCs w:val="24"/>
        </w:rPr>
        <w:t xml:space="preserve"> Since digital literacy significantly influences students’ success in technology-enhanced learning environments, institutions should implement compulsory digital competence programs in Year One to prepare students for the effective use of emerging technologies.</w:t>
      </w:r>
    </w:p>
    <w:p w:rsidR="00A730FE" w:rsidRPr="005C1D65" w:rsidRDefault="00A730FE" w:rsidP="005C1D65">
      <w:pPr>
        <w:spacing w:before="100" w:beforeAutospacing="1" w:after="100" w:afterAutospacing="1" w:line="480" w:lineRule="auto"/>
        <w:jc w:val="both"/>
        <w:rPr>
          <w:rFonts w:ascii="Times New Roman" w:hAnsi="Times New Roman" w:cs="Times New Roman"/>
          <w:sz w:val="24"/>
          <w:szCs w:val="24"/>
        </w:rPr>
      </w:pPr>
    </w:p>
    <w:p w:rsidR="00946416" w:rsidRPr="00102846" w:rsidRDefault="00946416" w:rsidP="005237A5">
      <w:pPr>
        <w:pStyle w:val="ListParagraph"/>
        <w:numPr>
          <w:ilvl w:val="0"/>
          <w:numId w:val="15"/>
        </w:numPr>
        <w:spacing w:before="100" w:beforeAutospacing="1" w:after="100" w:afterAutospacing="1" w:line="480" w:lineRule="auto"/>
        <w:jc w:val="both"/>
        <w:rPr>
          <w:rFonts w:ascii="Times New Roman" w:hAnsi="Times New Roman" w:cs="Times New Roman"/>
          <w:b/>
          <w:sz w:val="24"/>
          <w:szCs w:val="24"/>
        </w:rPr>
      </w:pPr>
      <w:r w:rsidRPr="00102846">
        <w:rPr>
          <w:rFonts w:ascii="Times New Roman" w:hAnsi="Times New Roman" w:cs="Times New Roman"/>
          <w:b/>
          <w:sz w:val="24"/>
          <w:szCs w:val="24"/>
        </w:rPr>
        <w:t>Gen</w:t>
      </w:r>
      <w:r w:rsidR="005C1D65" w:rsidRPr="00102846">
        <w:rPr>
          <w:rFonts w:ascii="Times New Roman" w:hAnsi="Times New Roman" w:cs="Times New Roman"/>
          <w:b/>
          <w:sz w:val="24"/>
          <w:szCs w:val="24"/>
        </w:rPr>
        <w:t>der-Inclusive Digital Policies</w:t>
      </w:r>
    </w:p>
    <w:p w:rsidR="005237A5" w:rsidRDefault="00946416" w:rsidP="005C1D65">
      <w:pPr>
        <w:spacing w:before="100" w:beforeAutospacing="1" w:after="100" w:afterAutospacing="1" w:line="480" w:lineRule="auto"/>
        <w:jc w:val="both"/>
        <w:rPr>
          <w:rFonts w:ascii="Times New Roman" w:hAnsi="Times New Roman" w:cs="Times New Roman"/>
          <w:sz w:val="24"/>
          <w:szCs w:val="24"/>
        </w:rPr>
      </w:pPr>
      <w:r w:rsidRPr="00946416">
        <w:rPr>
          <w:rFonts w:ascii="Times New Roman" w:hAnsi="Times New Roman" w:cs="Times New Roman"/>
          <w:sz w:val="24"/>
          <w:szCs w:val="24"/>
        </w:rPr>
        <w:t>Though this study found no significant gender difference in learning outcomes, continued efforts should be made to ensure that female students are not left behind in digital transformation. This includes gender-sensitive recruitment into ICT programs and mentorship initiatives.</w:t>
      </w:r>
    </w:p>
    <w:p w:rsidR="00946416" w:rsidRPr="00102846" w:rsidRDefault="00946416" w:rsidP="005237A5">
      <w:pPr>
        <w:pStyle w:val="ListParagraph"/>
        <w:numPr>
          <w:ilvl w:val="0"/>
          <w:numId w:val="15"/>
        </w:numPr>
        <w:spacing w:before="100" w:beforeAutospacing="1" w:after="100" w:afterAutospacing="1" w:line="480" w:lineRule="auto"/>
        <w:jc w:val="both"/>
        <w:rPr>
          <w:rFonts w:ascii="Times New Roman" w:hAnsi="Times New Roman" w:cs="Times New Roman"/>
          <w:b/>
          <w:sz w:val="24"/>
          <w:szCs w:val="24"/>
        </w:rPr>
      </w:pPr>
      <w:r w:rsidRPr="00102846">
        <w:rPr>
          <w:rFonts w:ascii="Times New Roman" w:hAnsi="Times New Roman" w:cs="Times New Roman"/>
          <w:b/>
          <w:sz w:val="24"/>
          <w:szCs w:val="24"/>
        </w:rPr>
        <w:t>Further Res</w:t>
      </w:r>
      <w:r w:rsidR="005C1D65" w:rsidRPr="00102846">
        <w:rPr>
          <w:rFonts w:ascii="Times New Roman" w:hAnsi="Times New Roman" w:cs="Times New Roman"/>
          <w:b/>
          <w:sz w:val="24"/>
          <w:szCs w:val="24"/>
        </w:rPr>
        <w:t>earch and Longitudinal Studies</w:t>
      </w:r>
    </w:p>
    <w:p w:rsidR="005237A5" w:rsidRDefault="00946416" w:rsidP="005237A5">
      <w:pPr>
        <w:spacing w:before="100" w:beforeAutospacing="1" w:after="100" w:afterAutospacing="1" w:line="480" w:lineRule="auto"/>
        <w:jc w:val="both"/>
        <w:rPr>
          <w:rFonts w:ascii="Times New Roman" w:hAnsi="Times New Roman" w:cs="Times New Roman"/>
          <w:sz w:val="24"/>
          <w:szCs w:val="24"/>
        </w:rPr>
      </w:pPr>
      <w:r w:rsidRPr="00946416">
        <w:rPr>
          <w:rFonts w:ascii="Times New Roman" w:hAnsi="Times New Roman" w:cs="Times New Roman"/>
          <w:sz w:val="24"/>
          <w:szCs w:val="24"/>
        </w:rPr>
        <w:t xml:space="preserve">Future research should explore long-term retention, skill development, and real-world application of knowledge acquired through AI simulations. Longitudinal studies can also assess the sustainability of learning gains over time and across different </w:t>
      </w:r>
      <w:proofErr w:type="spellStart"/>
      <w:r w:rsidRPr="00946416">
        <w:rPr>
          <w:rFonts w:ascii="Times New Roman" w:hAnsi="Times New Roman" w:cs="Times New Roman"/>
          <w:sz w:val="24"/>
          <w:szCs w:val="24"/>
        </w:rPr>
        <w:t>agro</w:t>
      </w:r>
      <w:proofErr w:type="spellEnd"/>
      <w:r w:rsidRPr="00946416">
        <w:rPr>
          <w:rFonts w:ascii="Times New Roman" w:hAnsi="Times New Roman" w:cs="Times New Roman"/>
          <w:sz w:val="24"/>
          <w:szCs w:val="24"/>
        </w:rPr>
        <w:t>-ecological contexts.</w:t>
      </w:r>
    </w:p>
    <w:p w:rsidR="005C1D65" w:rsidRPr="00102846" w:rsidRDefault="00946416" w:rsidP="005237A5">
      <w:pPr>
        <w:pStyle w:val="ListParagraph"/>
        <w:numPr>
          <w:ilvl w:val="0"/>
          <w:numId w:val="15"/>
        </w:numPr>
        <w:spacing w:before="100" w:beforeAutospacing="1" w:after="100" w:afterAutospacing="1" w:line="480" w:lineRule="auto"/>
        <w:jc w:val="both"/>
        <w:rPr>
          <w:rFonts w:ascii="Times New Roman" w:hAnsi="Times New Roman" w:cs="Times New Roman"/>
          <w:b/>
          <w:sz w:val="24"/>
          <w:szCs w:val="24"/>
        </w:rPr>
      </w:pPr>
      <w:r w:rsidRPr="00102846">
        <w:rPr>
          <w:rFonts w:ascii="Times New Roman" w:hAnsi="Times New Roman" w:cs="Times New Roman"/>
          <w:b/>
          <w:sz w:val="24"/>
          <w:szCs w:val="24"/>
        </w:rPr>
        <w:t>Policy In</w:t>
      </w:r>
      <w:r w:rsidR="005C1D65" w:rsidRPr="00102846">
        <w:rPr>
          <w:rFonts w:ascii="Times New Roman" w:hAnsi="Times New Roman" w:cs="Times New Roman"/>
          <w:b/>
          <w:sz w:val="24"/>
          <w:szCs w:val="24"/>
        </w:rPr>
        <w:t>tegration and National Scaling</w:t>
      </w:r>
    </w:p>
    <w:p w:rsidR="005237A5" w:rsidRPr="00AF0EAD" w:rsidRDefault="00946416" w:rsidP="00AF0EAD">
      <w:pPr>
        <w:spacing w:before="100" w:beforeAutospacing="1" w:after="100" w:afterAutospacing="1" w:line="480" w:lineRule="auto"/>
        <w:jc w:val="both"/>
        <w:rPr>
          <w:rFonts w:ascii="Times New Roman" w:hAnsi="Times New Roman" w:cs="Times New Roman"/>
          <w:sz w:val="24"/>
          <w:szCs w:val="24"/>
        </w:rPr>
      </w:pPr>
      <w:r w:rsidRPr="005C1D65">
        <w:rPr>
          <w:rFonts w:ascii="Times New Roman" w:hAnsi="Times New Roman" w:cs="Times New Roman"/>
          <w:sz w:val="24"/>
          <w:szCs w:val="24"/>
        </w:rPr>
        <w:lastRenderedPageBreak/>
        <w:t>Policymakers should consider integrating AI simulation mo</w:t>
      </w:r>
      <w:r w:rsidR="005C1D65">
        <w:rPr>
          <w:rFonts w:ascii="Times New Roman" w:hAnsi="Times New Roman" w:cs="Times New Roman"/>
          <w:sz w:val="24"/>
          <w:szCs w:val="24"/>
        </w:rPr>
        <w:t xml:space="preserve">dels into national agricultural </w:t>
      </w:r>
      <w:r w:rsidRPr="005C1D65">
        <w:rPr>
          <w:rFonts w:ascii="Times New Roman" w:hAnsi="Times New Roman" w:cs="Times New Roman"/>
          <w:sz w:val="24"/>
          <w:szCs w:val="24"/>
        </w:rPr>
        <w:t>education policy frameworks and teacher training programs. Collaboration with private ed</w:t>
      </w:r>
      <w:r w:rsidR="005C1D65">
        <w:rPr>
          <w:rFonts w:ascii="Times New Roman" w:hAnsi="Times New Roman" w:cs="Times New Roman"/>
          <w:sz w:val="24"/>
          <w:szCs w:val="24"/>
        </w:rPr>
        <w:t>ucation</w:t>
      </w:r>
      <w:r w:rsidRPr="005C1D65">
        <w:rPr>
          <w:rFonts w:ascii="Times New Roman" w:hAnsi="Times New Roman" w:cs="Times New Roman"/>
          <w:sz w:val="24"/>
          <w:szCs w:val="24"/>
        </w:rPr>
        <w:t>-tech firms and international donors can accelerate national adoption.</w:t>
      </w:r>
    </w:p>
    <w:p w:rsidR="00C54F3F" w:rsidRPr="001531B1" w:rsidRDefault="00425373" w:rsidP="00C54F3F">
      <w:pPr>
        <w:pStyle w:val="Heading2"/>
        <w:rPr>
          <w:color w:val="auto"/>
        </w:rPr>
      </w:pPr>
      <w:r>
        <w:rPr>
          <w:rStyle w:val="Strong"/>
          <w:b/>
          <w:bCs/>
          <w:color w:val="auto"/>
        </w:rPr>
        <w:t xml:space="preserve">15.1. </w:t>
      </w:r>
      <w:r w:rsidR="00C54F3F" w:rsidRPr="001531B1">
        <w:rPr>
          <w:rStyle w:val="Strong"/>
          <w:b/>
          <w:bCs/>
          <w:color w:val="auto"/>
        </w:rPr>
        <w:t>Policy Implications</w:t>
      </w:r>
    </w:p>
    <w:p w:rsidR="00C54F3F" w:rsidRPr="001531B1" w:rsidRDefault="00C54F3F" w:rsidP="001531B1">
      <w:pPr>
        <w:spacing w:before="100" w:beforeAutospacing="1" w:after="100" w:afterAutospacing="1" w:line="480" w:lineRule="auto"/>
        <w:jc w:val="both"/>
        <w:rPr>
          <w:rFonts w:ascii="Times New Roman" w:hAnsi="Times New Roman" w:cs="Times New Roman"/>
          <w:sz w:val="24"/>
          <w:szCs w:val="24"/>
        </w:rPr>
      </w:pPr>
      <w:r w:rsidRPr="001531B1">
        <w:rPr>
          <w:rFonts w:ascii="Times New Roman" w:hAnsi="Times New Roman" w:cs="Times New Roman"/>
          <w:sz w:val="24"/>
          <w:szCs w:val="24"/>
        </w:rPr>
        <w:t>The findings of this study have significant implications for national and regional education and innovation policies in Nigeria, especially concerning agricultural and STEM (Science, Technology, Engineering, and Mathematics) education:</w:t>
      </w:r>
    </w:p>
    <w:p w:rsidR="001531B1" w:rsidRDefault="00C54F3F" w:rsidP="001531B1">
      <w:pPr>
        <w:numPr>
          <w:ilvl w:val="0"/>
          <w:numId w:val="20"/>
        </w:numPr>
        <w:spacing w:before="100" w:beforeAutospacing="1" w:after="100" w:afterAutospacing="1" w:line="240" w:lineRule="auto"/>
      </w:pPr>
      <w:r w:rsidRPr="001531B1">
        <w:rPr>
          <w:rStyle w:val="Strong"/>
          <w:rFonts w:ascii="Times New Roman" w:hAnsi="Times New Roman" w:cs="Times New Roman"/>
          <w:sz w:val="24"/>
          <w:szCs w:val="24"/>
        </w:rPr>
        <w:t>Curriculum Innovation and Reform</w:t>
      </w:r>
    </w:p>
    <w:p w:rsidR="00C54F3F" w:rsidRPr="00425373" w:rsidRDefault="00C54F3F" w:rsidP="001531B1">
      <w:pPr>
        <w:spacing w:before="100" w:beforeAutospacing="1" w:after="100" w:afterAutospacing="1" w:line="480" w:lineRule="auto"/>
        <w:jc w:val="both"/>
        <w:rPr>
          <w:rFonts w:ascii="Times New Roman" w:hAnsi="Times New Roman" w:cs="Times New Roman"/>
        </w:rPr>
      </w:pPr>
      <w:r w:rsidRPr="001531B1">
        <w:rPr>
          <w:rFonts w:ascii="Times New Roman" w:hAnsi="Times New Roman" w:cs="Times New Roman"/>
          <w:sz w:val="24"/>
          <w:szCs w:val="24"/>
        </w:rPr>
        <w:t xml:space="preserve">The study underscores the urgent need for the Nigerian Universities Commission (NUC) and the Federal Ministry of Education to revise agricultural science curricula to incorporate simulation-based and AI-assisted learning tools (FRN, 2014). Curriculum reform should emphasize </w:t>
      </w:r>
      <w:r w:rsidRPr="00425373">
        <w:rPr>
          <w:rFonts w:ascii="Times New Roman" w:hAnsi="Times New Roman" w:cs="Times New Roman"/>
          <w:sz w:val="24"/>
          <w:szCs w:val="24"/>
        </w:rPr>
        <w:t>experiential learning and digital skill acquisition</w:t>
      </w:r>
      <w:r w:rsidRPr="00425373">
        <w:rPr>
          <w:rFonts w:ascii="Times New Roman" w:hAnsi="Times New Roman" w:cs="Times New Roman"/>
        </w:rPr>
        <w:t>.</w:t>
      </w:r>
    </w:p>
    <w:p w:rsidR="001531B1" w:rsidRDefault="00C54F3F" w:rsidP="00C54F3F">
      <w:pPr>
        <w:numPr>
          <w:ilvl w:val="0"/>
          <w:numId w:val="20"/>
        </w:numPr>
        <w:spacing w:before="100" w:beforeAutospacing="1" w:after="100" w:afterAutospacing="1" w:line="240" w:lineRule="auto"/>
      </w:pPr>
      <w:r w:rsidRPr="001531B1">
        <w:rPr>
          <w:rStyle w:val="Strong"/>
          <w:rFonts w:ascii="Times New Roman" w:hAnsi="Times New Roman" w:cs="Times New Roman"/>
          <w:sz w:val="24"/>
          <w:szCs w:val="24"/>
        </w:rPr>
        <w:t>Teacher Training and Capacity Building</w:t>
      </w:r>
    </w:p>
    <w:p w:rsidR="00C54F3F" w:rsidRPr="001531B1" w:rsidRDefault="00C54F3F" w:rsidP="001531B1">
      <w:pPr>
        <w:spacing w:before="100" w:beforeAutospacing="1" w:after="100" w:afterAutospacing="1" w:line="480" w:lineRule="auto"/>
        <w:jc w:val="both"/>
        <w:rPr>
          <w:rFonts w:ascii="Times New Roman" w:hAnsi="Times New Roman" w:cs="Times New Roman"/>
          <w:sz w:val="24"/>
          <w:szCs w:val="24"/>
        </w:rPr>
      </w:pPr>
      <w:r w:rsidRPr="001531B1">
        <w:rPr>
          <w:rFonts w:ascii="Times New Roman" w:hAnsi="Times New Roman" w:cs="Times New Roman"/>
          <w:sz w:val="24"/>
          <w:szCs w:val="24"/>
        </w:rPr>
        <w:t>Educators need targeted training in the use of AI-powered educational tools. National programs such as the Tertiary Education Trust Fund’s (</w:t>
      </w:r>
      <w:proofErr w:type="spellStart"/>
      <w:r w:rsidRPr="001531B1">
        <w:rPr>
          <w:rFonts w:ascii="Times New Roman" w:hAnsi="Times New Roman" w:cs="Times New Roman"/>
          <w:sz w:val="24"/>
          <w:szCs w:val="24"/>
        </w:rPr>
        <w:t>TETFund</w:t>
      </w:r>
      <w:proofErr w:type="spellEnd"/>
      <w:r w:rsidRPr="001531B1">
        <w:rPr>
          <w:rFonts w:ascii="Times New Roman" w:hAnsi="Times New Roman" w:cs="Times New Roman"/>
          <w:sz w:val="24"/>
          <w:szCs w:val="24"/>
        </w:rPr>
        <w:t>) Academic Staff Training and Development (AST&amp;D) scheme should include digital pedagogy in their scope (</w:t>
      </w:r>
      <w:proofErr w:type="spellStart"/>
      <w:r w:rsidRPr="001531B1">
        <w:rPr>
          <w:rFonts w:ascii="Times New Roman" w:hAnsi="Times New Roman" w:cs="Times New Roman"/>
          <w:sz w:val="24"/>
          <w:szCs w:val="24"/>
        </w:rPr>
        <w:t>Jegede</w:t>
      </w:r>
      <w:proofErr w:type="spellEnd"/>
      <w:r w:rsidRPr="001531B1">
        <w:rPr>
          <w:rFonts w:ascii="Times New Roman" w:hAnsi="Times New Roman" w:cs="Times New Roman"/>
          <w:sz w:val="24"/>
          <w:szCs w:val="24"/>
        </w:rPr>
        <w:t xml:space="preserve"> et al., 2021).</w:t>
      </w:r>
    </w:p>
    <w:p w:rsidR="001531B1" w:rsidRDefault="00C54F3F" w:rsidP="00C54F3F">
      <w:pPr>
        <w:numPr>
          <w:ilvl w:val="0"/>
          <w:numId w:val="20"/>
        </w:numPr>
        <w:spacing w:before="100" w:beforeAutospacing="1" w:after="100" w:afterAutospacing="1" w:line="240" w:lineRule="auto"/>
      </w:pPr>
      <w:r w:rsidRPr="001531B1">
        <w:rPr>
          <w:rStyle w:val="Strong"/>
          <w:rFonts w:ascii="Times New Roman" w:hAnsi="Times New Roman" w:cs="Times New Roman"/>
          <w:sz w:val="24"/>
          <w:szCs w:val="24"/>
        </w:rPr>
        <w:t>Digital Infrastructure Investment</w:t>
      </w:r>
    </w:p>
    <w:p w:rsidR="00C54F3F" w:rsidRPr="001531B1" w:rsidRDefault="00C54F3F" w:rsidP="001531B1">
      <w:pPr>
        <w:spacing w:before="100" w:beforeAutospacing="1" w:after="100" w:afterAutospacing="1" w:line="480" w:lineRule="auto"/>
        <w:jc w:val="both"/>
        <w:rPr>
          <w:rFonts w:ascii="Times New Roman" w:hAnsi="Times New Roman" w:cs="Times New Roman"/>
          <w:sz w:val="24"/>
          <w:szCs w:val="24"/>
        </w:rPr>
      </w:pPr>
      <w:r w:rsidRPr="001531B1">
        <w:rPr>
          <w:rFonts w:ascii="Times New Roman" w:hAnsi="Times New Roman" w:cs="Times New Roman"/>
          <w:sz w:val="24"/>
          <w:szCs w:val="24"/>
        </w:rPr>
        <w:t>There is a pressing policy need to invest in ICT infrastructure—particularly in under-resourced Niger De</w:t>
      </w:r>
      <w:r w:rsidR="001531B1">
        <w:rPr>
          <w:rFonts w:ascii="Times New Roman" w:hAnsi="Times New Roman" w:cs="Times New Roman"/>
          <w:sz w:val="24"/>
          <w:szCs w:val="24"/>
        </w:rPr>
        <w:t xml:space="preserve">lta universities </w:t>
      </w:r>
      <w:r w:rsidRPr="001531B1">
        <w:rPr>
          <w:rFonts w:ascii="Times New Roman" w:hAnsi="Times New Roman" w:cs="Times New Roman"/>
          <w:sz w:val="24"/>
          <w:szCs w:val="24"/>
        </w:rPr>
        <w:t>to enable stable internet access, functional e-labs, and educational technology hubs (UNESCO, 2022).</w:t>
      </w:r>
    </w:p>
    <w:p w:rsidR="00425373" w:rsidRDefault="00C54F3F" w:rsidP="00425373">
      <w:pPr>
        <w:numPr>
          <w:ilvl w:val="0"/>
          <w:numId w:val="20"/>
        </w:numPr>
        <w:spacing w:before="100" w:beforeAutospacing="1" w:after="100" w:afterAutospacing="1" w:line="240" w:lineRule="auto"/>
      </w:pPr>
      <w:r w:rsidRPr="00425373">
        <w:rPr>
          <w:rStyle w:val="Strong"/>
          <w:rFonts w:ascii="Times New Roman" w:hAnsi="Times New Roman" w:cs="Times New Roman"/>
          <w:sz w:val="24"/>
          <w:szCs w:val="24"/>
        </w:rPr>
        <w:lastRenderedPageBreak/>
        <w:t>Public–Private Partnerships (PPPs)</w:t>
      </w:r>
    </w:p>
    <w:p w:rsidR="00C54F3F" w:rsidRPr="00425373" w:rsidRDefault="00C54F3F" w:rsidP="00425373">
      <w:pPr>
        <w:spacing w:before="100" w:beforeAutospacing="1" w:after="100" w:afterAutospacing="1" w:line="480" w:lineRule="auto"/>
        <w:jc w:val="both"/>
        <w:rPr>
          <w:sz w:val="24"/>
          <w:szCs w:val="24"/>
        </w:rPr>
      </w:pPr>
      <w:r w:rsidRPr="00425373">
        <w:rPr>
          <w:rFonts w:ascii="Times New Roman" w:hAnsi="Times New Roman" w:cs="Times New Roman"/>
          <w:sz w:val="24"/>
          <w:szCs w:val="24"/>
        </w:rPr>
        <w:t>The integration of AI in education should be supported through partnerships between government bodies and tech firms to fund, pilot, and scale up AI-based solutions in tertiary education, particularly in agricultural disciplines</w:t>
      </w:r>
      <w:r w:rsidRPr="00425373">
        <w:rPr>
          <w:sz w:val="24"/>
          <w:szCs w:val="24"/>
        </w:rPr>
        <w:t>.</w:t>
      </w:r>
    </w:p>
    <w:p w:rsidR="00425373" w:rsidRDefault="00C54F3F" w:rsidP="00C54F3F">
      <w:pPr>
        <w:numPr>
          <w:ilvl w:val="0"/>
          <w:numId w:val="20"/>
        </w:numPr>
        <w:spacing w:before="100" w:beforeAutospacing="1" w:after="100" w:afterAutospacing="1" w:line="240" w:lineRule="auto"/>
      </w:pPr>
      <w:r w:rsidRPr="00425373">
        <w:rPr>
          <w:rStyle w:val="Strong"/>
          <w:rFonts w:ascii="Times New Roman" w:hAnsi="Times New Roman" w:cs="Times New Roman"/>
          <w:sz w:val="24"/>
          <w:szCs w:val="24"/>
        </w:rPr>
        <w:t>Monitoring and Evaluation Systems</w:t>
      </w:r>
    </w:p>
    <w:p w:rsidR="00C54F3F" w:rsidRDefault="00C54F3F" w:rsidP="00425373">
      <w:pPr>
        <w:spacing w:before="100" w:beforeAutospacing="1" w:after="100" w:afterAutospacing="1" w:line="480" w:lineRule="auto"/>
        <w:jc w:val="both"/>
        <w:rPr>
          <w:rFonts w:ascii="Times New Roman" w:hAnsi="Times New Roman" w:cs="Times New Roman"/>
          <w:sz w:val="24"/>
          <w:szCs w:val="24"/>
        </w:rPr>
      </w:pPr>
      <w:r w:rsidRPr="00425373">
        <w:rPr>
          <w:rFonts w:ascii="Times New Roman" w:hAnsi="Times New Roman" w:cs="Times New Roman"/>
          <w:sz w:val="24"/>
          <w:szCs w:val="24"/>
        </w:rPr>
        <w:t>Federal and state ministries should establish metrics and evaluation frameworks to assess the impact of technological interventions on student learning outcomes, especially those tied to the Sustainable Development Goals (SDG 4 &amp; 9).</w:t>
      </w:r>
    </w:p>
    <w:p w:rsidR="00783AAD" w:rsidRPr="00783AAD" w:rsidRDefault="00783AAD" w:rsidP="00425373">
      <w:pPr>
        <w:spacing w:before="100" w:beforeAutospacing="1" w:after="100" w:afterAutospacing="1" w:line="480" w:lineRule="auto"/>
        <w:jc w:val="both"/>
        <w:rPr>
          <w:rFonts w:ascii="Times New Roman" w:hAnsi="Times New Roman" w:cs="Times New Roman"/>
          <w:b/>
          <w:sz w:val="24"/>
          <w:szCs w:val="24"/>
        </w:rPr>
      </w:pPr>
      <w:r w:rsidRPr="00783AAD">
        <w:rPr>
          <w:rFonts w:ascii="Times New Roman" w:hAnsi="Times New Roman" w:cs="Times New Roman"/>
          <w:b/>
          <w:sz w:val="24"/>
          <w:szCs w:val="24"/>
        </w:rPr>
        <w:t>Ethical Approval and Consent:</w:t>
      </w:r>
    </w:p>
    <w:p w:rsidR="00783AAD" w:rsidRDefault="00783AAD" w:rsidP="00425373">
      <w:pPr>
        <w:spacing w:before="100" w:beforeAutospacing="1" w:after="100" w:afterAutospacing="1" w:line="480" w:lineRule="auto"/>
        <w:jc w:val="both"/>
        <w:rPr>
          <w:rFonts w:ascii="Times New Roman" w:hAnsi="Times New Roman" w:cs="Times New Roman"/>
          <w:sz w:val="24"/>
          <w:szCs w:val="24"/>
        </w:rPr>
      </w:pPr>
      <w:r w:rsidRPr="00783AAD">
        <w:rPr>
          <w:rFonts w:ascii="Times New Roman" w:hAnsi="Times New Roman" w:cs="Times New Roman"/>
          <w:sz w:val="24"/>
          <w:szCs w:val="24"/>
        </w:rPr>
        <w:t>Ethical clearance will be obtained from relevant university ethics committees. Informed consent will be secured from all participants, and data confidentiality will be maintained.</w:t>
      </w:r>
    </w:p>
    <w:p w:rsidR="00783AAD" w:rsidRPr="00783AAD" w:rsidRDefault="00783AAD" w:rsidP="00783AAD">
      <w:pPr>
        <w:spacing w:before="100" w:beforeAutospacing="1" w:after="100" w:afterAutospacing="1" w:line="480" w:lineRule="auto"/>
        <w:jc w:val="both"/>
        <w:rPr>
          <w:rFonts w:ascii="Times New Roman" w:hAnsi="Times New Roman" w:cs="Times New Roman"/>
          <w:b/>
          <w:sz w:val="24"/>
          <w:szCs w:val="24"/>
        </w:rPr>
      </w:pPr>
      <w:r w:rsidRPr="00783AAD">
        <w:rPr>
          <w:rFonts w:ascii="Times New Roman" w:hAnsi="Times New Roman" w:cs="Times New Roman"/>
          <w:b/>
          <w:sz w:val="24"/>
          <w:szCs w:val="24"/>
        </w:rPr>
        <w:t>Disclaimer (Artificial intelligence)</w:t>
      </w:r>
    </w:p>
    <w:p w:rsidR="00783AAD" w:rsidRPr="00783AAD" w:rsidRDefault="00783AAD" w:rsidP="00783AAD">
      <w:pPr>
        <w:spacing w:before="100" w:beforeAutospacing="1" w:after="100" w:afterAutospacing="1" w:line="480" w:lineRule="auto"/>
        <w:jc w:val="both"/>
        <w:rPr>
          <w:rFonts w:ascii="Times New Roman" w:hAnsi="Times New Roman" w:cs="Times New Roman"/>
          <w:sz w:val="24"/>
          <w:szCs w:val="24"/>
        </w:rPr>
      </w:pPr>
      <w:r w:rsidRPr="00783AAD">
        <w:rPr>
          <w:rFonts w:ascii="Times New Roman" w:hAnsi="Times New Roman" w:cs="Times New Roman"/>
          <w:sz w:val="24"/>
          <w:szCs w:val="24"/>
        </w:rPr>
        <w:t xml:space="preserve">Option 1: </w:t>
      </w:r>
    </w:p>
    <w:p w:rsidR="00783AAD" w:rsidRPr="00783AAD" w:rsidRDefault="00783AAD" w:rsidP="00783AAD">
      <w:pPr>
        <w:spacing w:before="100" w:beforeAutospacing="1" w:after="100" w:afterAutospacing="1" w:line="480" w:lineRule="auto"/>
        <w:jc w:val="both"/>
        <w:rPr>
          <w:rFonts w:ascii="Times New Roman" w:hAnsi="Times New Roman" w:cs="Times New Roman"/>
          <w:sz w:val="24"/>
          <w:szCs w:val="24"/>
        </w:rPr>
      </w:pPr>
      <w:r w:rsidRPr="00783AAD">
        <w:rPr>
          <w:rFonts w:ascii="Times New Roman" w:hAnsi="Times New Roman" w:cs="Times New Roman"/>
          <w:sz w:val="24"/>
          <w:szCs w:val="24"/>
        </w:rPr>
        <w:t>Author(s) hereby declare that NO generative AI technologies such as Large Language Models (</w:t>
      </w:r>
      <w:proofErr w:type="spellStart"/>
      <w:r w:rsidRPr="00783AAD">
        <w:rPr>
          <w:rFonts w:ascii="Times New Roman" w:hAnsi="Times New Roman" w:cs="Times New Roman"/>
          <w:sz w:val="24"/>
          <w:szCs w:val="24"/>
        </w:rPr>
        <w:t>ChatGPT</w:t>
      </w:r>
      <w:proofErr w:type="spellEnd"/>
      <w:r w:rsidRPr="00783AAD">
        <w:rPr>
          <w:rFonts w:ascii="Times New Roman" w:hAnsi="Times New Roman" w:cs="Times New Roman"/>
          <w:sz w:val="24"/>
          <w:szCs w:val="24"/>
        </w:rPr>
        <w:t xml:space="preserve">, COPILOT, etc.) and text-to-image generators have been used during the writing or editing of this manuscript. </w:t>
      </w:r>
    </w:p>
    <w:p w:rsidR="00783AAD" w:rsidRPr="00783AAD" w:rsidRDefault="00783AAD" w:rsidP="00783AAD">
      <w:pPr>
        <w:spacing w:before="100" w:beforeAutospacing="1" w:after="100" w:afterAutospacing="1" w:line="480" w:lineRule="auto"/>
        <w:jc w:val="both"/>
        <w:rPr>
          <w:rFonts w:ascii="Times New Roman" w:hAnsi="Times New Roman" w:cs="Times New Roman"/>
          <w:sz w:val="24"/>
          <w:szCs w:val="24"/>
        </w:rPr>
      </w:pPr>
      <w:r w:rsidRPr="00783AAD">
        <w:rPr>
          <w:rFonts w:ascii="Times New Roman" w:hAnsi="Times New Roman" w:cs="Times New Roman"/>
          <w:sz w:val="24"/>
          <w:szCs w:val="24"/>
        </w:rPr>
        <w:t xml:space="preserve">Option 2: </w:t>
      </w:r>
    </w:p>
    <w:p w:rsidR="00783AAD" w:rsidRPr="00783AAD" w:rsidRDefault="00783AAD" w:rsidP="00783AAD">
      <w:pPr>
        <w:spacing w:before="100" w:beforeAutospacing="1" w:after="100" w:afterAutospacing="1" w:line="480" w:lineRule="auto"/>
        <w:jc w:val="both"/>
        <w:rPr>
          <w:rFonts w:ascii="Times New Roman" w:hAnsi="Times New Roman" w:cs="Times New Roman"/>
          <w:sz w:val="24"/>
          <w:szCs w:val="24"/>
        </w:rPr>
      </w:pPr>
      <w:r w:rsidRPr="00783AAD">
        <w:rPr>
          <w:rFonts w:ascii="Times New Roman" w:hAnsi="Times New Roman" w:cs="Times New Roman"/>
          <w:sz w:val="24"/>
          <w:szCs w:val="24"/>
        </w:rPr>
        <w:t xml:space="preserve">Author(s) hereby declare that generative AI technologies such as Large Language Models, etc. have been used during the writing or editing of manuscripts. This explanation will include the </w:t>
      </w:r>
      <w:r w:rsidRPr="00783AAD">
        <w:rPr>
          <w:rFonts w:ascii="Times New Roman" w:hAnsi="Times New Roman" w:cs="Times New Roman"/>
          <w:sz w:val="24"/>
          <w:szCs w:val="24"/>
        </w:rPr>
        <w:lastRenderedPageBreak/>
        <w:t>name, version, model, and source of the generative AI technology and as well as all input prompts provided to the generative AI technology</w:t>
      </w:r>
    </w:p>
    <w:p w:rsidR="00783AAD" w:rsidRPr="00783AAD" w:rsidRDefault="00783AAD" w:rsidP="00783AAD">
      <w:pPr>
        <w:spacing w:before="100" w:beforeAutospacing="1" w:after="100" w:afterAutospacing="1" w:line="480" w:lineRule="auto"/>
        <w:jc w:val="both"/>
        <w:rPr>
          <w:rFonts w:ascii="Times New Roman" w:hAnsi="Times New Roman" w:cs="Times New Roman"/>
          <w:sz w:val="24"/>
          <w:szCs w:val="24"/>
        </w:rPr>
      </w:pPr>
      <w:r w:rsidRPr="00783AAD">
        <w:rPr>
          <w:rFonts w:ascii="Times New Roman" w:hAnsi="Times New Roman" w:cs="Times New Roman"/>
          <w:sz w:val="24"/>
          <w:szCs w:val="24"/>
        </w:rPr>
        <w:t>Details of the AI usage are given below:</w:t>
      </w:r>
    </w:p>
    <w:p w:rsidR="00783AAD" w:rsidRPr="00783AAD" w:rsidRDefault="00783AAD" w:rsidP="00783AAD">
      <w:pPr>
        <w:spacing w:before="100" w:beforeAutospacing="1" w:after="100" w:afterAutospacing="1" w:line="480" w:lineRule="auto"/>
        <w:jc w:val="both"/>
        <w:rPr>
          <w:rFonts w:ascii="Times New Roman" w:hAnsi="Times New Roman" w:cs="Times New Roman"/>
          <w:sz w:val="24"/>
          <w:szCs w:val="24"/>
        </w:rPr>
      </w:pPr>
      <w:r w:rsidRPr="00783AAD">
        <w:rPr>
          <w:rFonts w:ascii="Times New Roman" w:hAnsi="Times New Roman" w:cs="Times New Roman"/>
          <w:sz w:val="24"/>
          <w:szCs w:val="24"/>
        </w:rPr>
        <w:t>1.</w:t>
      </w:r>
    </w:p>
    <w:p w:rsidR="00783AAD" w:rsidRPr="00783AAD" w:rsidRDefault="00783AAD" w:rsidP="00783AAD">
      <w:pPr>
        <w:spacing w:before="100" w:beforeAutospacing="1" w:after="100" w:afterAutospacing="1" w:line="480" w:lineRule="auto"/>
        <w:jc w:val="both"/>
        <w:rPr>
          <w:rFonts w:ascii="Times New Roman" w:hAnsi="Times New Roman" w:cs="Times New Roman"/>
          <w:sz w:val="24"/>
          <w:szCs w:val="24"/>
        </w:rPr>
      </w:pPr>
      <w:r w:rsidRPr="00783AAD">
        <w:rPr>
          <w:rFonts w:ascii="Times New Roman" w:hAnsi="Times New Roman" w:cs="Times New Roman"/>
          <w:sz w:val="24"/>
          <w:szCs w:val="24"/>
        </w:rPr>
        <w:t>2.</w:t>
      </w:r>
    </w:p>
    <w:p w:rsidR="00783AAD" w:rsidRDefault="00783AAD" w:rsidP="00783AAD">
      <w:pPr>
        <w:spacing w:before="100" w:beforeAutospacing="1" w:after="100" w:afterAutospacing="1" w:line="480" w:lineRule="auto"/>
        <w:jc w:val="both"/>
        <w:rPr>
          <w:rFonts w:ascii="Times New Roman" w:hAnsi="Times New Roman" w:cs="Times New Roman"/>
          <w:sz w:val="24"/>
          <w:szCs w:val="24"/>
        </w:rPr>
      </w:pPr>
      <w:r w:rsidRPr="00783AAD">
        <w:rPr>
          <w:rFonts w:ascii="Times New Roman" w:hAnsi="Times New Roman" w:cs="Times New Roman"/>
          <w:sz w:val="24"/>
          <w:szCs w:val="24"/>
        </w:rPr>
        <w:t>3.</w:t>
      </w:r>
    </w:p>
    <w:p w:rsidR="00A730FE" w:rsidRDefault="00A730FE" w:rsidP="00425373">
      <w:pPr>
        <w:spacing w:before="100" w:beforeAutospacing="1" w:after="100" w:afterAutospacing="1" w:line="480" w:lineRule="auto"/>
        <w:jc w:val="both"/>
        <w:rPr>
          <w:rFonts w:ascii="Times New Roman" w:hAnsi="Times New Roman" w:cs="Times New Roman"/>
          <w:sz w:val="24"/>
          <w:szCs w:val="24"/>
        </w:rPr>
      </w:pPr>
    </w:p>
    <w:p w:rsidR="00A730FE" w:rsidRDefault="00A730FE" w:rsidP="00425373">
      <w:pPr>
        <w:spacing w:before="100" w:beforeAutospacing="1" w:after="100" w:afterAutospacing="1" w:line="480" w:lineRule="auto"/>
        <w:jc w:val="both"/>
        <w:rPr>
          <w:rFonts w:ascii="Times New Roman" w:hAnsi="Times New Roman" w:cs="Times New Roman"/>
          <w:sz w:val="24"/>
          <w:szCs w:val="24"/>
        </w:rPr>
      </w:pPr>
    </w:p>
    <w:p w:rsidR="00155CDF" w:rsidRDefault="00155CDF" w:rsidP="00425373">
      <w:pPr>
        <w:spacing w:before="100" w:beforeAutospacing="1" w:after="100" w:afterAutospacing="1" w:line="480" w:lineRule="auto"/>
        <w:jc w:val="both"/>
        <w:rPr>
          <w:rFonts w:ascii="Times New Roman" w:hAnsi="Times New Roman" w:cs="Times New Roman"/>
          <w:sz w:val="24"/>
          <w:szCs w:val="24"/>
        </w:rPr>
      </w:pPr>
    </w:p>
    <w:p w:rsidR="00155CDF" w:rsidRDefault="00155CDF" w:rsidP="00425373">
      <w:pPr>
        <w:spacing w:before="100" w:beforeAutospacing="1" w:after="100" w:afterAutospacing="1" w:line="480" w:lineRule="auto"/>
        <w:jc w:val="both"/>
        <w:rPr>
          <w:rFonts w:ascii="Times New Roman" w:hAnsi="Times New Roman" w:cs="Times New Roman"/>
          <w:sz w:val="24"/>
          <w:szCs w:val="24"/>
        </w:rPr>
      </w:pPr>
    </w:p>
    <w:p w:rsidR="00155CDF" w:rsidRDefault="00155CDF" w:rsidP="00425373">
      <w:pPr>
        <w:spacing w:before="100" w:beforeAutospacing="1" w:after="100" w:afterAutospacing="1" w:line="480" w:lineRule="auto"/>
        <w:jc w:val="both"/>
        <w:rPr>
          <w:rFonts w:ascii="Times New Roman" w:hAnsi="Times New Roman" w:cs="Times New Roman"/>
          <w:sz w:val="24"/>
          <w:szCs w:val="24"/>
        </w:rPr>
      </w:pPr>
    </w:p>
    <w:p w:rsidR="00155CDF" w:rsidRDefault="00155CDF" w:rsidP="00425373">
      <w:pPr>
        <w:spacing w:before="100" w:beforeAutospacing="1" w:after="100" w:afterAutospacing="1" w:line="480" w:lineRule="auto"/>
        <w:jc w:val="both"/>
        <w:rPr>
          <w:rFonts w:ascii="Times New Roman" w:hAnsi="Times New Roman" w:cs="Times New Roman"/>
          <w:sz w:val="24"/>
          <w:szCs w:val="24"/>
        </w:rPr>
      </w:pPr>
    </w:p>
    <w:p w:rsidR="00155CDF" w:rsidRDefault="00155CDF" w:rsidP="00425373">
      <w:pPr>
        <w:spacing w:before="100" w:beforeAutospacing="1" w:after="100" w:afterAutospacing="1" w:line="480" w:lineRule="auto"/>
        <w:jc w:val="both"/>
        <w:rPr>
          <w:rFonts w:ascii="Times New Roman" w:hAnsi="Times New Roman" w:cs="Times New Roman"/>
          <w:sz w:val="24"/>
          <w:szCs w:val="24"/>
        </w:rPr>
      </w:pPr>
    </w:p>
    <w:p w:rsidR="00155CDF" w:rsidRDefault="00155CDF" w:rsidP="00425373">
      <w:pPr>
        <w:spacing w:before="100" w:beforeAutospacing="1" w:after="100" w:afterAutospacing="1" w:line="480" w:lineRule="auto"/>
        <w:jc w:val="both"/>
        <w:rPr>
          <w:rFonts w:ascii="Times New Roman" w:hAnsi="Times New Roman" w:cs="Times New Roman"/>
          <w:sz w:val="24"/>
          <w:szCs w:val="24"/>
        </w:rPr>
      </w:pPr>
    </w:p>
    <w:p w:rsidR="00155CDF" w:rsidRPr="00425373" w:rsidRDefault="00155CDF" w:rsidP="00425373">
      <w:pPr>
        <w:spacing w:before="100" w:beforeAutospacing="1" w:after="100" w:afterAutospacing="1" w:line="480" w:lineRule="auto"/>
        <w:jc w:val="both"/>
        <w:rPr>
          <w:rFonts w:ascii="Times New Roman" w:hAnsi="Times New Roman" w:cs="Times New Roman"/>
          <w:sz w:val="24"/>
          <w:szCs w:val="24"/>
        </w:rPr>
      </w:pPr>
    </w:p>
    <w:p w:rsidR="00425373" w:rsidRDefault="00425373" w:rsidP="005B5BC0">
      <w:pPr>
        <w:rPr>
          <w:rFonts w:ascii="Times New Roman" w:hAnsi="Times New Roman" w:cs="Times New Roman"/>
          <w:b/>
          <w:sz w:val="24"/>
          <w:szCs w:val="24"/>
        </w:rPr>
      </w:pPr>
    </w:p>
    <w:p w:rsidR="005B5BC0" w:rsidRPr="00282E7C" w:rsidRDefault="005B5BC0" w:rsidP="005B5BC0">
      <w:pPr>
        <w:rPr>
          <w:rFonts w:ascii="Times New Roman" w:hAnsi="Times New Roman" w:cs="Times New Roman"/>
          <w:b/>
          <w:sz w:val="24"/>
          <w:szCs w:val="24"/>
        </w:rPr>
      </w:pPr>
      <w:r w:rsidRPr="00282E7C">
        <w:rPr>
          <w:rFonts w:ascii="Times New Roman" w:hAnsi="Times New Roman" w:cs="Times New Roman"/>
          <w:b/>
          <w:sz w:val="24"/>
          <w:szCs w:val="24"/>
        </w:rPr>
        <w:lastRenderedPageBreak/>
        <w:t>References</w:t>
      </w:r>
    </w:p>
    <w:p w:rsidR="00102846" w:rsidRPr="002409A4" w:rsidRDefault="00102846" w:rsidP="001B124A">
      <w:pPr>
        <w:pStyle w:val="ListParagraph"/>
        <w:numPr>
          <w:ilvl w:val="0"/>
          <w:numId w:val="21"/>
        </w:numPr>
        <w:spacing w:before="100" w:beforeAutospacing="1" w:after="100" w:afterAutospacing="1"/>
        <w:rPr>
          <w:rFonts w:ascii="Times New Roman" w:eastAsia="Times New Roman" w:hAnsi="Times New Roman" w:cs="Times New Roman"/>
          <w:sz w:val="24"/>
          <w:szCs w:val="24"/>
        </w:rPr>
      </w:pPr>
      <w:r w:rsidRPr="002409A4">
        <w:rPr>
          <w:rFonts w:ascii="Times New Roman" w:hAnsi="Times New Roman" w:cs="Times New Roman"/>
          <w:sz w:val="24"/>
          <w:szCs w:val="24"/>
          <w:highlight w:val="yellow"/>
        </w:rPr>
        <w:t xml:space="preserve">Adedoyin, O. B., &amp; </w:t>
      </w:r>
      <w:proofErr w:type="spellStart"/>
      <w:r w:rsidRPr="002409A4">
        <w:rPr>
          <w:rFonts w:ascii="Times New Roman" w:hAnsi="Times New Roman" w:cs="Times New Roman"/>
          <w:sz w:val="24"/>
          <w:szCs w:val="24"/>
          <w:highlight w:val="yellow"/>
        </w:rPr>
        <w:t>Soykan</w:t>
      </w:r>
      <w:proofErr w:type="spellEnd"/>
      <w:r w:rsidRPr="002409A4">
        <w:rPr>
          <w:rFonts w:ascii="Times New Roman" w:hAnsi="Times New Roman" w:cs="Times New Roman"/>
          <w:sz w:val="24"/>
          <w:szCs w:val="24"/>
          <w:highlight w:val="yellow"/>
        </w:rPr>
        <w:t xml:space="preserve">, E. (2020). Covid-19 pandemic and online </w:t>
      </w:r>
      <w:proofErr w:type="spellStart"/>
      <w:r w:rsidRPr="002409A4">
        <w:rPr>
          <w:rFonts w:ascii="Times New Roman" w:hAnsi="Times New Roman" w:cs="Times New Roman"/>
          <w:sz w:val="24"/>
          <w:szCs w:val="24"/>
          <w:highlight w:val="yellow"/>
        </w:rPr>
        <w:t>lesarning</w:t>
      </w:r>
      <w:proofErr w:type="spellEnd"/>
      <w:r w:rsidRPr="002409A4">
        <w:rPr>
          <w:rFonts w:ascii="Times New Roman" w:hAnsi="Times New Roman" w:cs="Times New Roman"/>
          <w:sz w:val="24"/>
          <w:szCs w:val="24"/>
          <w:highlight w:val="yellow"/>
        </w:rPr>
        <w:t xml:space="preserve">: The challenges and opportunities. </w:t>
      </w:r>
      <w:r w:rsidRPr="002409A4">
        <w:rPr>
          <w:rStyle w:val="Emphasis"/>
          <w:rFonts w:ascii="Times New Roman" w:hAnsi="Times New Roman" w:cs="Times New Roman"/>
          <w:sz w:val="24"/>
          <w:szCs w:val="24"/>
          <w:highlight w:val="yellow"/>
        </w:rPr>
        <w:t>Interactive Learning Environments</w:t>
      </w:r>
      <w:r w:rsidRPr="002409A4">
        <w:rPr>
          <w:rFonts w:ascii="Times New Roman" w:hAnsi="Times New Roman" w:cs="Times New Roman"/>
          <w:sz w:val="24"/>
          <w:szCs w:val="24"/>
          <w:highlight w:val="yellow"/>
        </w:rPr>
        <w:t xml:space="preserve">, 1–13. </w:t>
      </w:r>
    </w:p>
    <w:p w:rsidR="00102846" w:rsidRPr="002409A4" w:rsidRDefault="00102846" w:rsidP="002409A4">
      <w:pPr>
        <w:pStyle w:val="ListParagraph"/>
        <w:numPr>
          <w:ilvl w:val="0"/>
          <w:numId w:val="21"/>
        </w:numPr>
        <w:jc w:val="both"/>
        <w:rPr>
          <w:rFonts w:ascii="Times New Roman" w:eastAsia="Times New Roman" w:hAnsi="Times New Roman" w:cs="Times New Roman"/>
          <w:sz w:val="24"/>
          <w:szCs w:val="24"/>
        </w:rPr>
      </w:pPr>
      <w:r w:rsidRPr="002409A4">
        <w:rPr>
          <w:rFonts w:ascii="Times New Roman" w:eastAsia="Times New Roman" w:hAnsi="Times New Roman" w:cs="Times New Roman"/>
          <w:sz w:val="24"/>
          <w:szCs w:val="24"/>
          <w:highlight w:val="yellow"/>
        </w:rPr>
        <w:t xml:space="preserve">Bartlett, J. E., </w:t>
      </w:r>
      <w:proofErr w:type="spellStart"/>
      <w:r w:rsidRPr="002409A4">
        <w:rPr>
          <w:rFonts w:ascii="Times New Roman" w:eastAsia="Times New Roman" w:hAnsi="Times New Roman" w:cs="Times New Roman"/>
          <w:sz w:val="24"/>
          <w:szCs w:val="24"/>
          <w:highlight w:val="yellow"/>
        </w:rPr>
        <w:t>Kotrlik</w:t>
      </w:r>
      <w:proofErr w:type="spellEnd"/>
      <w:r w:rsidRPr="002409A4">
        <w:rPr>
          <w:rFonts w:ascii="Times New Roman" w:eastAsia="Times New Roman" w:hAnsi="Times New Roman" w:cs="Times New Roman"/>
          <w:sz w:val="24"/>
          <w:szCs w:val="24"/>
          <w:highlight w:val="yellow"/>
        </w:rPr>
        <w:t xml:space="preserve">, J. W., &amp; Higgins, C. C. (2001). </w:t>
      </w:r>
      <w:r w:rsidRPr="002409A4">
        <w:rPr>
          <w:rFonts w:ascii="Times New Roman" w:eastAsia="Times New Roman" w:hAnsi="Times New Roman" w:cs="Times New Roman"/>
          <w:iCs/>
          <w:sz w:val="24"/>
          <w:szCs w:val="24"/>
          <w:highlight w:val="yellow"/>
        </w:rPr>
        <w:t>Organizational research: Determining appropriate sample size in survey research</w:t>
      </w:r>
      <w:r w:rsidRPr="002409A4">
        <w:rPr>
          <w:rFonts w:ascii="Times New Roman" w:eastAsia="Times New Roman" w:hAnsi="Times New Roman" w:cs="Times New Roman"/>
          <w:i/>
          <w:iCs/>
          <w:sz w:val="24"/>
          <w:szCs w:val="24"/>
          <w:highlight w:val="yellow"/>
        </w:rPr>
        <w:t>.</w:t>
      </w:r>
      <w:r w:rsidRPr="002409A4">
        <w:rPr>
          <w:rFonts w:ascii="Times New Roman" w:eastAsia="Times New Roman" w:hAnsi="Times New Roman" w:cs="Times New Roman"/>
          <w:sz w:val="24"/>
          <w:szCs w:val="24"/>
          <w:highlight w:val="yellow"/>
        </w:rPr>
        <w:t xml:space="preserve"> </w:t>
      </w:r>
      <w:r w:rsidRPr="002409A4">
        <w:rPr>
          <w:rFonts w:ascii="Times New Roman" w:eastAsia="Times New Roman" w:hAnsi="Times New Roman" w:cs="Times New Roman"/>
          <w:i/>
          <w:sz w:val="24"/>
          <w:szCs w:val="24"/>
          <w:highlight w:val="yellow"/>
        </w:rPr>
        <w:t>Information Technology, Learning, and Performance Journal</w:t>
      </w:r>
      <w:r w:rsidRPr="002409A4">
        <w:rPr>
          <w:rFonts w:ascii="Times New Roman" w:eastAsia="Times New Roman" w:hAnsi="Times New Roman" w:cs="Times New Roman"/>
          <w:sz w:val="24"/>
          <w:szCs w:val="24"/>
          <w:highlight w:val="yellow"/>
        </w:rPr>
        <w:t xml:space="preserve">, 19(1), 43–50. </w:t>
      </w:r>
      <w:hyperlink r:id="rId8" w:history="1">
        <w:r w:rsidRPr="002409A4">
          <w:rPr>
            <w:rStyle w:val="Hyperlink"/>
            <w:rFonts w:ascii="Times New Roman" w:eastAsia="Times New Roman" w:hAnsi="Times New Roman" w:cs="Times New Roman"/>
            <w:sz w:val="24"/>
            <w:szCs w:val="24"/>
            <w:highlight w:val="yellow"/>
          </w:rPr>
          <w:t>https://www.opalco.com/wp-content/uploads/2014/10/Reading-Sample-Size1.pdf</w:t>
        </w:r>
      </w:hyperlink>
    </w:p>
    <w:p w:rsidR="00102846" w:rsidRPr="002409A4" w:rsidRDefault="00102846" w:rsidP="002409A4">
      <w:pPr>
        <w:pStyle w:val="ListParagraph"/>
        <w:numPr>
          <w:ilvl w:val="0"/>
          <w:numId w:val="21"/>
        </w:numPr>
        <w:spacing w:line="240" w:lineRule="auto"/>
        <w:jc w:val="both"/>
        <w:rPr>
          <w:rFonts w:ascii="Times New Roman" w:hAnsi="Times New Roman" w:cs="Times New Roman"/>
          <w:sz w:val="24"/>
          <w:szCs w:val="24"/>
          <w:highlight w:val="yellow"/>
        </w:rPr>
      </w:pPr>
      <w:r w:rsidRPr="002409A4">
        <w:rPr>
          <w:rFonts w:ascii="Times New Roman" w:hAnsi="Times New Roman" w:cs="Times New Roman"/>
          <w:sz w:val="24"/>
          <w:szCs w:val="24"/>
          <w:highlight w:val="yellow"/>
        </w:rPr>
        <w:t xml:space="preserve">Cohen, J. (1988). </w:t>
      </w:r>
      <w:r w:rsidRPr="002409A4">
        <w:rPr>
          <w:rStyle w:val="Emphasis"/>
          <w:rFonts w:ascii="Times New Roman" w:hAnsi="Times New Roman" w:cs="Times New Roman"/>
          <w:sz w:val="24"/>
          <w:szCs w:val="24"/>
          <w:highlight w:val="yellow"/>
        </w:rPr>
        <w:t>Statistical power analysis for the behavioral sciences</w:t>
      </w:r>
      <w:r w:rsidRPr="002409A4">
        <w:rPr>
          <w:rFonts w:ascii="Times New Roman" w:hAnsi="Times New Roman" w:cs="Times New Roman"/>
          <w:sz w:val="24"/>
          <w:szCs w:val="24"/>
          <w:highlight w:val="yellow"/>
        </w:rPr>
        <w:t xml:space="preserve"> (2nd ed.). Lawrence ErlbaumAssociates.</w:t>
      </w:r>
      <w:hyperlink r:id="rId9" w:history="1">
        <w:r w:rsidRPr="002409A4">
          <w:rPr>
            <w:rStyle w:val="Hyperlink"/>
            <w:rFonts w:ascii="Times New Roman" w:hAnsi="Times New Roman" w:cs="Times New Roman"/>
            <w:sz w:val="24"/>
            <w:szCs w:val="24"/>
            <w:highlight w:val="yellow"/>
          </w:rPr>
          <w:t>https://www.utstat.toronto.edu/brunner/oldclass/378f16/readings/CohenPower.pdf</w:t>
        </w:r>
      </w:hyperlink>
    </w:p>
    <w:p w:rsidR="00102846" w:rsidRPr="002409A4" w:rsidRDefault="00102846" w:rsidP="002409A4">
      <w:pPr>
        <w:pStyle w:val="ListParagraph"/>
        <w:numPr>
          <w:ilvl w:val="0"/>
          <w:numId w:val="21"/>
        </w:numPr>
        <w:rPr>
          <w:rFonts w:ascii="Times New Roman" w:eastAsia="Times New Roman" w:hAnsi="Times New Roman" w:cs="Times New Roman"/>
          <w:sz w:val="24"/>
          <w:szCs w:val="24"/>
        </w:rPr>
      </w:pPr>
      <w:r w:rsidRPr="002409A4">
        <w:rPr>
          <w:rFonts w:ascii="Times New Roman" w:eastAsia="Times New Roman" w:hAnsi="Times New Roman" w:cs="Times New Roman"/>
          <w:sz w:val="24"/>
          <w:szCs w:val="24"/>
          <w:highlight w:val="yellow"/>
        </w:rPr>
        <w:t xml:space="preserve">Creswell, J. W. (2014). </w:t>
      </w:r>
      <w:r w:rsidRPr="002409A4">
        <w:rPr>
          <w:rFonts w:ascii="Times New Roman" w:eastAsia="Times New Roman" w:hAnsi="Times New Roman" w:cs="Times New Roman"/>
          <w:i/>
          <w:iCs/>
          <w:sz w:val="24"/>
          <w:szCs w:val="24"/>
          <w:highlight w:val="yellow"/>
        </w:rPr>
        <w:t>Research design: Qualitative, quantitative, and mixed methods approaches</w:t>
      </w:r>
      <w:r w:rsidRPr="002409A4">
        <w:rPr>
          <w:rFonts w:ascii="Times New Roman" w:eastAsia="Times New Roman" w:hAnsi="Times New Roman" w:cs="Times New Roman"/>
          <w:sz w:val="24"/>
          <w:szCs w:val="24"/>
          <w:highlight w:val="yellow"/>
        </w:rPr>
        <w:t xml:space="preserve"> (4th ed.). SAGE Publications. </w:t>
      </w:r>
      <w:hyperlink r:id="rId10" w:history="1">
        <w:r w:rsidRPr="002409A4">
          <w:rPr>
            <w:rStyle w:val="Hyperlink"/>
            <w:rFonts w:ascii="Times New Roman" w:eastAsia="Times New Roman" w:hAnsi="Times New Roman" w:cs="Times New Roman"/>
            <w:sz w:val="24"/>
            <w:szCs w:val="24"/>
            <w:highlight w:val="yellow"/>
          </w:rPr>
          <w:t>https://www.ucg.ac.me/skladiste/blog_609332/objava_105202/fajlovi/Creswell.pdf</w:t>
        </w:r>
      </w:hyperlink>
    </w:p>
    <w:p w:rsidR="00102846" w:rsidRDefault="00102846" w:rsidP="002409A4">
      <w:pPr>
        <w:pStyle w:val="ListParagraph"/>
        <w:numPr>
          <w:ilvl w:val="0"/>
          <w:numId w:val="21"/>
        </w:numPr>
        <w:jc w:val="both"/>
      </w:pPr>
      <w:r w:rsidRPr="002409A4">
        <w:rPr>
          <w:rFonts w:ascii="Times New Roman" w:eastAsia="Times New Roman" w:hAnsi="Times New Roman" w:cs="Times New Roman"/>
          <w:sz w:val="24"/>
          <w:szCs w:val="24"/>
          <w:highlight w:val="yellow"/>
        </w:rPr>
        <w:t xml:space="preserve">Davis, F. D. (1989). </w:t>
      </w:r>
      <w:r w:rsidRPr="002409A4">
        <w:rPr>
          <w:rFonts w:ascii="Times New Roman" w:eastAsia="Times New Roman" w:hAnsi="Times New Roman" w:cs="Times New Roman"/>
          <w:iCs/>
          <w:sz w:val="24"/>
          <w:szCs w:val="24"/>
          <w:highlight w:val="yellow"/>
        </w:rPr>
        <w:t>Perceived usefulness, perceived ease of use, and user acceptance of information technology.</w:t>
      </w:r>
      <w:r w:rsidRPr="002409A4">
        <w:rPr>
          <w:rFonts w:ascii="Times New Roman" w:eastAsia="Times New Roman" w:hAnsi="Times New Roman" w:cs="Times New Roman"/>
          <w:sz w:val="24"/>
          <w:szCs w:val="24"/>
          <w:highlight w:val="yellow"/>
        </w:rPr>
        <w:t xml:space="preserve"> </w:t>
      </w:r>
      <w:r w:rsidRPr="002409A4">
        <w:rPr>
          <w:rFonts w:ascii="Times New Roman" w:eastAsia="Times New Roman" w:hAnsi="Times New Roman" w:cs="Times New Roman"/>
          <w:i/>
          <w:sz w:val="24"/>
          <w:szCs w:val="24"/>
          <w:highlight w:val="yellow"/>
        </w:rPr>
        <w:t>MIS Quarterly</w:t>
      </w:r>
      <w:r w:rsidRPr="002409A4">
        <w:rPr>
          <w:rFonts w:ascii="Times New Roman" w:eastAsia="Times New Roman" w:hAnsi="Times New Roman" w:cs="Times New Roman"/>
          <w:sz w:val="24"/>
          <w:szCs w:val="24"/>
          <w:highlight w:val="yellow"/>
        </w:rPr>
        <w:t xml:space="preserve">, 13(3), 319–340. ResearchGate </w:t>
      </w:r>
      <w:hyperlink r:id="rId11" w:history="1">
        <w:r w:rsidRPr="002409A4">
          <w:rPr>
            <w:rStyle w:val="Hyperlink"/>
            <w:rFonts w:ascii="Times New Roman" w:eastAsia="Times New Roman" w:hAnsi="Times New Roman" w:cs="Times New Roman"/>
            <w:sz w:val="24"/>
            <w:szCs w:val="24"/>
            <w:highlight w:val="yellow"/>
          </w:rPr>
          <w:t>http://dx.doi.org/10.2307/249008</w:t>
        </w:r>
      </w:hyperlink>
    </w:p>
    <w:p w:rsidR="00102846" w:rsidRPr="002409A4" w:rsidRDefault="00102846" w:rsidP="002409A4">
      <w:pPr>
        <w:pStyle w:val="ListParagraph"/>
        <w:numPr>
          <w:ilvl w:val="0"/>
          <w:numId w:val="21"/>
        </w:numPr>
        <w:spacing w:before="100" w:beforeAutospacing="1" w:after="100" w:afterAutospacing="1"/>
        <w:rPr>
          <w:rFonts w:ascii="Times New Roman" w:eastAsia="Times New Roman" w:hAnsi="Times New Roman" w:cs="Times New Roman"/>
          <w:sz w:val="24"/>
          <w:szCs w:val="24"/>
        </w:rPr>
      </w:pPr>
      <w:r w:rsidRPr="002409A4">
        <w:rPr>
          <w:rFonts w:ascii="Times New Roman" w:hAnsi="Times New Roman" w:cs="Times New Roman"/>
          <w:sz w:val="24"/>
          <w:szCs w:val="24"/>
          <w:highlight w:val="yellow"/>
        </w:rPr>
        <w:t xml:space="preserve">Federal Republic of Nigeria. (2014). </w:t>
      </w:r>
      <w:r w:rsidRPr="002409A4">
        <w:rPr>
          <w:rStyle w:val="Emphasis"/>
          <w:rFonts w:ascii="Times New Roman" w:hAnsi="Times New Roman" w:cs="Times New Roman"/>
          <w:sz w:val="24"/>
          <w:szCs w:val="24"/>
          <w:highlight w:val="yellow"/>
        </w:rPr>
        <w:t>National Policy on Education</w:t>
      </w:r>
      <w:r w:rsidRPr="002409A4">
        <w:rPr>
          <w:rFonts w:ascii="Times New Roman" w:hAnsi="Times New Roman" w:cs="Times New Roman"/>
          <w:sz w:val="24"/>
          <w:szCs w:val="24"/>
          <w:highlight w:val="yellow"/>
        </w:rPr>
        <w:t xml:space="preserve"> (6th ed.). Nigerian Educational Research and Development Council (NERDC). </w:t>
      </w:r>
      <w:hyperlink r:id="rId12" w:history="1">
        <w:r w:rsidRPr="002409A4">
          <w:rPr>
            <w:rStyle w:val="Hyperlink"/>
            <w:rFonts w:ascii="Times New Roman" w:eastAsia="Times New Roman" w:hAnsi="Times New Roman" w:cs="Times New Roman"/>
            <w:sz w:val="24"/>
            <w:szCs w:val="24"/>
            <w:highlight w:val="yellow"/>
          </w:rPr>
          <w:t>https://www.scirp.org/reference/referencespapers?referenceid=3203498</w:t>
        </w:r>
      </w:hyperlink>
    </w:p>
    <w:p w:rsidR="00102846" w:rsidRPr="001B124A" w:rsidRDefault="00102846" w:rsidP="001B124A">
      <w:pPr>
        <w:pStyle w:val="ListParagraph"/>
        <w:numPr>
          <w:ilvl w:val="0"/>
          <w:numId w:val="21"/>
        </w:numPr>
        <w:spacing w:before="100" w:beforeAutospacing="1" w:after="100" w:afterAutospacing="1"/>
        <w:rPr>
          <w:rFonts w:ascii="Times New Roman" w:eastAsia="Times New Roman" w:hAnsi="Times New Roman" w:cs="Times New Roman"/>
          <w:sz w:val="24"/>
          <w:szCs w:val="24"/>
        </w:rPr>
      </w:pPr>
      <w:r w:rsidRPr="002409A4">
        <w:rPr>
          <w:rFonts w:ascii="Times New Roman" w:eastAsia="Times New Roman" w:hAnsi="Times New Roman" w:cs="Times New Roman"/>
          <w:sz w:val="24"/>
          <w:szCs w:val="24"/>
          <w:highlight w:val="yellow"/>
        </w:rPr>
        <w:t xml:space="preserve">Field, A. (2018). </w:t>
      </w:r>
      <w:r w:rsidRPr="002409A4">
        <w:rPr>
          <w:rFonts w:ascii="Times New Roman" w:eastAsia="Times New Roman" w:hAnsi="Times New Roman" w:cs="Times New Roman"/>
          <w:i/>
          <w:iCs/>
          <w:sz w:val="24"/>
          <w:szCs w:val="24"/>
          <w:highlight w:val="yellow"/>
        </w:rPr>
        <w:t>Discovering statistics using IBM SPSS statistics</w:t>
      </w:r>
      <w:r w:rsidRPr="002409A4">
        <w:rPr>
          <w:rFonts w:ascii="Times New Roman" w:eastAsia="Times New Roman" w:hAnsi="Times New Roman" w:cs="Times New Roman"/>
          <w:sz w:val="24"/>
          <w:szCs w:val="24"/>
          <w:highlight w:val="yellow"/>
        </w:rPr>
        <w:t xml:space="preserve"> (5th ed.). SAGE Publications. </w:t>
      </w:r>
      <w:hyperlink r:id="rId13" w:history="1">
        <w:r w:rsidRPr="002409A4">
          <w:rPr>
            <w:rStyle w:val="Hyperlink"/>
            <w:rFonts w:ascii="Times New Roman" w:eastAsia="Times New Roman" w:hAnsi="Times New Roman" w:cs="Times New Roman"/>
            <w:sz w:val="24"/>
            <w:szCs w:val="24"/>
            <w:highlight w:val="yellow"/>
          </w:rPr>
          <w:t>https://collegepublishing.sagepub.com/products/discovering-statistics-using-ibm-spss-statistics-5-260423</w:t>
        </w:r>
      </w:hyperlink>
    </w:p>
    <w:p w:rsidR="00102846" w:rsidRPr="002409A4" w:rsidRDefault="00102846" w:rsidP="002409A4">
      <w:pPr>
        <w:pStyle w:val="ListParagraph"/>
        <w:numPr>
          <w:ilvl w:val="0"/>
          <w:numId w:val="21"/>
        </w:numPr>
        <w:spacing w:before="100" w:beforeAutospacing="1" w:after="100" w:afterAutospacing="1"/>
        <w:jc w:val="both"/>
        <w:rPr>
          <w:rFonts w:ascii="Times New Roman" w:hAnsi="Times New Roman" w:cs="Times New Roman"/>
          <w:sz w:val="24"/>
          <w:szCs w:val="24"/>
        </w:rPr>
      </w:pPr>
      <w:proofErr w:type="spellStart"/>
      <w:r w:rsidRPr="002409A4">
        <w:rPr>
          <w:rFonts w:ascii="Times New Roman" w:hAnsi="Times New Roman" w:cs="Times New Roman"/>
          <w:sz w:val="24"/>
          <w:szCs w:val="24"/>
          <w:highlight w:val="yellow"/>
        </w:rPr>
        <w:t>Jegede</w:t>
      </w:r>
      <w:proofErr w:type="spellEnd"/>
      <w:r w:rsidRPr="002409A4">
        <w:rPr>
          <w:rFonts w:ascii="Times New Roman" w:hAnsi="Times New Roman" w:cs="Times New Roman"/>
          <w:sz w:val="24"/>
          <w:szCs w:val="24"/>
          <w:highlight w:val="yellow"/>
        </w:rPr>
        <w:t xml:space="preserve">, A. O., </w:t>
      </w:r>
      <w:proofErr w:type="spellStart"/>
      <w:r w:rsidRPr="002409A4">
        <w:rPr>
          <w:rFonts w:ascii="Times New Roman" w:hAnsi="Times New Roman" w:cs="Times New Roman"/>
          <w:sz w:val="24"/>
          <w:szCs w:val="24"/>
          <w:highlight w:val="yellow"/>
        </w:rPr>
        <w:t>Ogunlade</w:t>
      </w:r>
      <w:proofErr w:type="spellEnd"/>
      <w:r w:rsidRPr="002409A4">
        <w:rPr>
          <w:rFonts w:ascii="Times New Roman" w:hAnsi="Times New Roman" w:cs="Times New Roman"/>
          <w:sz w:val="24"/>
          <w:szCs w:val="24"/>
          <w:highlight w:val="yellow"/>
        </w:rPr>
        <w:t xml:space="preserve">, I., &amp; Yusuf, A. (2021). Pedagogical practices in agricultural education in Nigeria: Problems and prospects. </w:t>
      </w:r>
      <w:r w:rsidRPr="002409A4">
        <w:rPr>
          <w:rStyle w:val="Emphasis"/>
          <w:rFonts w:ascii="Times New Roman" w:hAnsi="Times New Roman" w:cs="Times New Roman"/>
          <w:sz w:val="24"/>
          <w:szCs w:val="24"/>
          <w:highlight w:val="yellow"/>
        </w:rPr>
        <w:t>Journal of Agricultural Education and Extension</w:t>
      </w:r>
      <w:r w:rsidRPr="002409A4">
        <w:rPr>
          <w:rFonts w:ascii="Times New Roman" w:hAnsi="Times New Roman" w:cs="Times New Roman"/>
          <w:sz w:val="24"/>
          <w:szCs w:val="24"/>
          <w:highlight w:val="yellow"/>
        </w:rPr>
        <w:t xml:space="preserve">, 27(3), 245–261. </w:t>
      </w:r>
      <w:hyperlink r:id="rId14" w:history="1">
        <w:r w:rsidRPr="002409A4">
          <w:rPr>
            <w:rStyle w:val="Hyperlink"/>
            <w:rFonts w:ascii="Times New Roman" w:hAnsi="Times New Roman" w:cs="Times New Roman"/>
            <w:sz w:val="24"/>
            <w:szCs w:val="24"/>
            <w:highlight w:val="yellow"/>
          </w:rPr>
          <w:t>https://doi.org/10.1080/1389224X.2021.1880452</w:t>
        </w:r>
      </w:hyperlink>
      <w:r w:rsidRPr="002409A4">
        <w:rPr>
          <w:rFonts w:ascii="Times New Roman" w:hAnsi="Times New Roman" w:cs="Times New Roman"/>
          <w:sz w:val="24"/>
          <w:szCs w:val="24"/>
          <w:highlight w:val="yellow"/>
        </w:rPr>
        <w:t>.</w:t>
      </w:r>
    </w:p>
    <w:p w:rsidR="00102846" w:rsidRPr="002409A4" w:rsidRDefault="00102846" w:rsidP="002409A4">
      <w:pPr>
        <w:pStyle w:val="ListParagraph"/>
        <w:numPr>
          <w:ilvl w:val="0"/>
          <w:numId w:val="21"/>
        </w:numPr>
        <w:rPr>
          <w:rFonts w:ascii="Times New Roman" w:eastAsia="Times New Roman" w:hAnsi="Times New Roman" w:cs="Times New Roman"/>
          <w:sz w:val="24"/>
          <w:szCs w:val="24"/>
        </w:rPr>
      </w:pPr>
      <w:r w:rsidRPr="002409A4">
        <w:rPr>
          <w:rFonts w:ascii="Times New Roman" w:eastAsia="Times New Roman" w:hAnsi="Times New Roman" w:cs="Times New Roman"/>
          <w:sz w:val="24"/>
          <w:szCs w:val="24"/>
          <w:highlight w:val="yellow"/>
        </w:rPr>
        <w:t xml:space="preserve">Jonassen, D. H. (1999). </w:t>
      </w:r>
      <w:r w:rsidRPr="002409A4">
        <w:rPr>
          <w:rFonts w:ascii="Times New Roman" w:eastAsia="Times New Roman" w:hAnsi="Times New Roman" w:cs="Times New Roman"/>
          <w:i/>
          <w:iCs/>
          <w:sz w:val="24"/>
          <w:szCs w:val="24"/>
          <w:highlight w:val="yellow"/>
        </w:rPr>
        <w:t>Designing constructivist learning environments.</w:t>
      </w:r>
      <w:r w:rsidRPr="002409A4">
        <w:rPr>
          <w:rFonts w:ascii="Times New Roman" w:eastAsia="Times New Roman" w:hAnsi="Times New Roman" w:cs="Times New Roman"/>
          <w:sz w:val="24"/>
          <w:szCs w:val="24"/>
          <w:highlight w:val="yellow"/>
        </w:rPr>
        <w:t xml:space="preserve"> In C. M. </w:t>
      </w:r>
      <w:proofErr w:type="spellStart"/>
      <w:r w:rsidRPr="002409A4">
        <w:rPr>
          <w:rFonts w:ascii="Times New Roman" w:eastAsia="Times New Roman" w:hAnsi="Times New Roman" w:cs="Times New Roman"/>
          <w:sz w:val="24"/>
          <w:szCs w:val="24"/>
          <w:highlight w:val="yellow"/>
        </w:rPr>
        <w:t>Reigeluth</w:t>
      </w:r>
      <w:proofErr w:type="spellEnd"/>
      <w:r w:rsidRPr="002409A4">
        <w:rPr>
          <w:rFonts w:ascii="Times New Roman" w:eastAsia="Times New Roman" w:hAnsi="Times New Roman" w:cs="Times New Roman"/>
          <w:sz w:val="24"/>
          <w:szCs w:val="24"/>
          <w:highlight w:val="yellow"/>
        </w:rPr>
        <w:t xml:space="preserve"> (Ed.), Instructional-design theories and models: A new paradigm of instructional theory. (II), 215–239. Lawrence Erlbaum Associates. </w:t>
      </w:r>
      <w:hyperlink r:id="rId15" w:history="1">
        <w:r w:rsidRPr="002409A4">
          <w:rPr>
            <w:rStyle w:val="Hyperlink"/>
            <w:rFonts w:ascii="Times New Roman" w:eastAsia="Times New Roman" w:hAnsi="Times New Roman" w:cs="Times New Roman"/>
            <w:sz w:val="24"/>
            <w:szCs w:val="24"/>
            <w:highlight w:val="yellow"/>
          </w:rPr>
          <w:t>https://www.davidlewisphd.com/courses/EDD8121/readings/1999-Jonassen.pdf</w:t>
        </w:r>
      </w:hyperlink>
    </w:p>
    <w:p w:rsidR="00102846" w:rsidRPr="002409A4" w:rsidRDefault="00102846" w:rsidP="002409A4">
      <w:pPr>
        <w:pStyle w:val="ListParagraph"/>
        <w:numPr>
          <w:ilvl w:val="0"/>
          <w:numId w:val="21"/>
        </w:numPr>
        <w:rPr>
          <w:rFonts w:ascii="Times New Roman" w:eastAsia="Times New Roman" w:hAnsi="Times New Roman" w:cs="Times New Roman"/>
          <w:sz w:val="24"/>
          <w:szCs w:val="24"/>
        </w:rPr>
      </w:pPr>
      <w:r w:rsidRPr="002409A4">
        <w:rPr>
          <w:rFonts w:ascii="Times New Roman" w:hAnsi="Times New Roman" w:cs="Times New Roman"/>
          <w:sz w:val="24"/>
          <w:szCs w:val="24"/>
          <w:highlight w:val="yellow"/>
        </w:rPr>
        <w:t xml:space="preserve">National Bureau of Statistics (NBS). (2023).  </w:t>
      </w:r>
      <w:proofErr w:type="spellStart"/>
      <w:r w:rsidRPr="002409A4">
        <w:rPr>
          <w:rFonts w:ascii="Times New Roman" w:hAnsi="Times New Roman" w:cs="Times New Roman"/>
          <w:sz w:val="24"/>
          <w:szCs w:val="24"/>
          <w:highlight w:val="yellow"/>
        </w:rPr>
        <w:t>Labour</w:t>
      </w:r>
      <w:proofErr w:type="spellEnd"/>
      <w:r w:rsidRPr="002409A4">
        <w:rPr>
          <w:rFonts w:ascii="Times New Roman" w:hAnsi="Times New Roman" w:cs="Times New Roman"/>
          <w:sz w:val="24"/>
          <w:szCs w:val="24"/>
          <w:highlight w:val="yellow"/>
        </w:rPr>
        <w:t xml:space="preserve"> Force Statistics: Unemployment and Underemployment Report.  (</w:t>
      </w:r>
      <w:hyperlink r:id="rId16" w:history="1">
        <w:r w:rsidRPr="002409A4">
          <w:rPr>
            <w:rStyle w:val="Hyperlink"/>
            <w:rFonts w:ascii="Times New Roman" w:hAnsi="Times New Roman" w:cs="Times New Roman"/>
            <w:sz w:val="24"/>
            <w:szCs w:val="24"/>
            <w:highlight w:val="yellow"/>
          </w:rPr>
          <w:t>https://www.nigerianstat.gov.ng/</w:t>
        </w:r>
      </w:hyperlink>
      <w:r w:rsidRPr="002409A4">
        <w:rPr>
          <w:rFonts w:ascii="Times New Roman" w:hAnsi="Times New Roman" w:cs="Times New Roman"/>
          <w:sz w:val="24"/>
          <w:szCs w:val="24"/>
          <w:highlight w:val="yellow"/>
        </w:rPr>
        <w:t>)</w:t>
      </w:r>
    </w:p>
    <w:p w:rsidR="00102846" w:rsidRPr="002409A4" w:rsidRDefault="00102846" w:rsidP="002409A4">
      <w:pPr>
        <w:pStyle w:val="ListParagraph"/>
        <w:numPr>
          <w:ilvl w:val="0"/>
          <w:numId w:val="21"/>
        </w:numPr>
        <w:rPr>
          <w:rFonts w:ascii="Times New Roman" w:eastAsia="Times New Roman" w:hAnsi="Times New Roman" w:cs="Times New Roman"/>
          <w:sz w:val="24"/>
          <w:szCs w:val="24"/>
        </w:rPr>
      </w:pPr>
      <w:r w:rsidRPr="002409A4">
        <w:rPr>
          <w:rFonts w:ascii="Times New Roman" w:hAnsi="Times New Roman" w:cs="Times New Roman"/>
          <w:sz w:val="24"/>
          <w:szCs w:val="24"/>
          <w:highlight w:val="yellow"/>
        </w:rPr>
        <w:t xml:space="preserve">Miles, M. B., &amp; Huberman, A. M. (1994). </w:t>
      </w:r>
      <w:r w:rsidRPr="002409A4">
        <w:rPr>
          <w:rStyle w:val="Emphasis"/>
          <w:rFonts w:ascii="Times New Roman" w:hAnsi="Times New Roman" w:cs="Times New Roman"/>
          <w:sz w:val="24"/>
          <w:szCs w:val="24"/>
          <w:highlight w:val="yellow"/>
        </w:rPr>
        <w:t>Qualitative data analysis: An expanded sourcebook</w:t>
      </w:r>
      <w:r w:rsidRPr="002409A4">
        <w:rPr>
          <w:rFonts w:ascii="Times New Roman" w:hAnsi="Times New Roman" w:cs="Times New Roman"/>
          <w:sz w:val="24"/>
          <w:szCs w:val="24"/>
          <w:highlight w:val="yellow"/>
        </w:rPr>
        <w:t xml:space="preserve"> (2nd ed.). Sage. </w:t>
      </w:r>
      <w:hyperlink r:id="rId17" w:history="1">
        <w:r w:rsidRPr="002409A4">
          <w:rPr>
            <w:rStyle w:val="Hyperlink"/>
            <w:rFonts w:ascii="Times New Roman" w:eastAsia="Times New Roman" w:hAnsi="Times New Roman" w:cs="Times New Roman"/>
            <w:sz w:val="24"/>
            <w:szCs w:val="24"/>
            <w:highlight w:val="yellow"/>
          </w:rPr>
          <w:t>https://books.google.com/books?id=U4lU_wJ5QLEC</w:t>
        </w:r>
      </w:hyperlink>
    </w:p>
    <w:p w:rsidR="00102846" w:rsidRPr="002409A4" w:rsidRDefault="00102846" w:rsidP="002409A4">
      <w:pPr>
        <w:pStyle w:val="ListParagraph"/>
        <w:numPr>
          <w:ilvl w:val="0"/>
          <w:numId w:val="21"/>
        </w:numPr>
        <w:rPr>
          <w:rStyle w:val="Strong"/>
          <w:rFonts w:ascii="Times New Roman" w:hAnsi="Times New Roman" w:cs="Times New Roman"/>
          <w:b w:val="0"/>
          <w:sz w:val="24"/>
          <w:szCs w:val="24"/>
        </w:rPr>
      </w:pPr>
      <w:proofErr w:type="spellStart"/>
      <w:r w:rsidRPr="002409A4">
        <w:rPr>
          <w:rFonts w:ascii="Times New Roman" w:eastAsia="Times New Roman" w:hAnsi="Times New Roman" w:cs="Times New Roman"/>
          <w:sz w:val="24"/>
          <w:szCs w:val="24"/>
          <w:highlight w:val="yellow"/>
        </w:rPr>
        <w:t>Paas</w:t>
      </w:r>
      <w:proofErr w:type="spellEnd"/>
      <w:r w:rsidRPr="002409A4">
        <w:rPr>
          <w:rFonts w:ascii="Times New Roman" w:eastAsia="Times New Roman" w:hAnsi="Times New Roman" w:cs="Times New Roman"/>
          <w:sz w:val="24"/>
          <w:szCs w:val="24"/>
          <w:highlight w:val="yellow"/>
        </w:rPr>
        <w:t xml:space="preserve">, F., &amp; Ayres, P. (2014). </w:t>
      </w:r>
      <w:r w:rsidRPr="002409A4">
        <w:rPr>
          <w:rFonts w:ascii="Times New Roman" w:eastAsia="Times New Roman" w:hAnsi="Times New Roman" w:cs="Times New Roman"/>
          <w:iCs/>
          <w:sz w:val="24"/>
          <w:szCs w:val="24"/>
          <w:highlight w:val="yellow"/>
        </w:rPr>
        <w:t>Cognitive load theory: A broader view on the role of memory in learning and education.</w:t>
      </w:r>
      <w:r w:rsidRPr="002409A4">
        <w:rPr>
          <w:rFonts w:ascii="Times New Roman" w:eastAsia="Times New Roman" w:hAnsi="Times New Roman" w:cs="Times New Roman"/>
          <w:sz w:val="24"/>
          <w:szCs w:val="24"/>
          <w:highlight w:val="yellow"/>
        </w:rPr>
        <w:t xml:space="preserve"> </w:t>
      </w:r>
      <w:r w:rsidRPr="002409A4">
        <w:rPr>
          <w:rFonts w:ascii="Times New Roman" w:eastAsia="Times New Roman" w:hAnsi="Times New Roman" w:cs="Times New Roman"/>
          <w:i/>
          <w:sz w:val="24"/>
          <w:szCs w:val="24"/>
          <w:highlight w:val="yellow"/>
        </w:rPr>
        <w:t>Educational Psychology Review</w:t>
      </w:r>
      <w:r w:rsidRPr="002409A4">
        <w:rPr>
          <w:rFonts w:ascii="Times New Roman" w:eastAsia="Times New Roman" w:hAnsi="Times New Roman" w:cs="Times New Roman"/>
          <w:sz w:val="24"/>
          <w:szCs w:val="24"/>
          <w:highlight w:val="yellow"/>
        </w:rPr>
        <w:t>, 26(2), 191–195.</w:t>
      </w:r>
      <w:r w:rsidRPr="002409A4">
        <w:rPr>
          <w:rStyle w:val="Strong"/>
          <w:highlight w:val="yellow"/>
        </w:rPr>
        <w:t xml:space="preserve"> </w:t>
      </w:r>
      <w:hyperlink r:id="rId18" w:history="1">
        <w:r w:rsidRPr="002409A4">
          <w:rPr>
            <w:rStyle w:val="Hyperlink"/>
            <w:rFonts w:ascii="Times New Roman" w:hAnsi="Times New Roman" w:cs="Times New Roman"/>
            <w:sz w:val="24"/>
            <w:szCs w:val="24"/>
            <w:highlight w:val="yellow"/>
          </w:rPr>
          <w:t>https://link.springer.com/article/10.1007/s10648-014-9263-5</w:t>
        </w:r>
      </w:hyperlink>
    </w:p>
    <w:p w:rsidR="00102846" w:rsidRPr="002409A4" w:rsidRDefault="00102846" w:rsidP="002409A4">
      <w:pPr>
        <w:pStyle w:val="ListParagraph"/>
        <w:numPr>
          <w:ilvl w:val="0"/>
          <w:numId w:val="21"/>
        </w:numPr>
        <w:rPr>
          <w:rFonts w:ascii="Times New Roman" w:eastAsia="Times New Roman" w:hAnsi="Times New Roman" w:cs="Times New Roman"/>
          <w:sz w:val="24"/>
          <w:szCs w:val="24"/>
        </w:rPr>
      </w:pPr>
      <w:r w:rsidRPr="002409A4">
        <w:rPr>
          <w:rFonts w:ascii="Times New Roman" w:eastAsia="Times New Roman" w:hAnsi="Times New Roman" w:cs="Times New Roman"/>
          <w:sz w:val="24"/>
          <w:szCs w:val="24"/>
          <w:highlight w:val="yellow"/>
        </w:rPr>
        <w:t xml:space="preserve">Piaget, J. (1971). </w:t>
      </w:r>
      <w:r w:rsidRPr="002409A4">
        <w:rPr>
          <w:rFonts w:ascii="Times New Roman" w:eastAsia="Times New Roman" w:hAnsi="Times New Roman" w:cs="Times New Roman"/>
          <w:i/>
          <w:iCs/>
          <w:sz w:val="24"/>
          <w:szCs w:val="24"/>
          <w:highlight w:val="yellow"/>
        </w:rPr>
        <w:t>Biology and knowledge: An essay on the relations between organic regulations and cognitive processes.</w:t>
      </w:r>
      <w:r w:rsidRPr="002409A4">
        <w:rPr>
          <w:rFonts w:ascii="Times New Roman" w:eastAsia="Times New Roman" w:hAnsi="Times New Roman" w:cs="Times New Roman"/>
          <w:sz w:val="24"/>
          <w:szCs w:val="24"/>
          <w:highlight w:val="yellow"/>
        </w:rPr>
        <w:t xml:space="preserve"> University of Chicago Press. </w:t>
      </w:r>
      <w:hyperlink r:id="rId19" w:history="1">
        <w:r w:rsidRPr="002409A4">
          <w:rPr>
            <w:rStyle w:val="Hyperlink"/>
            <w:rFonts w:ascii="Times New Roman" w:eastAsia="Times New Roman" w:hAnsi="Times New Roman" w:cs="Times New Roman"/>
            <w:sz w:val="24"/>
            <w:szCs w:val="24"/>
            <w:highlight w:val="yellow"/>
          </w:rPr>
          <w:t>https://press.uchicago.edu/ucp/books/book/chicago/B/bo5954564.html</w:t>
        </w:r>
      </w:hyperlink>
    </w:p>
    <w:p w:rsidR="00102846" w:rsidRPr="002409A4" w:rsidRDefault="00102846" w:rsidP="002409A4">
      <w:pPr>
        <w:pStyle w:val="ListParagraph"/>
        <w:numPr>
          <w:ilvl w:val="0"/>
          <w:numId w:val="21"/>
        </w:numPr>
        <w:spacing w:before="100" w:beforeAutospacing="1" w:after="100" w:afterAutospacing="1"/>
        <w:jc w:val="both"/>
        <w:rPr>
          <w:rStyle w:val="fadeinm1hgl8"/>
          <w:rFonts w:ascii="Times New Roman" w:hAnsi="Times New Roman" w:cs="Times New Roman"/>
          <w:sz w:val="24"/>
          <w:szCs w:val="24"/>
        </w:rPr>
      </w:pPr>
      <w:bookmarkStart w:id="0" w:name="_GoBack"/>
      <w:bookmarkEnd w:id="0"/>
      <w:proofErr w:type="spellStart"/>
      <w:r w:rsidRPr="002409A4">
        <w:rPr>
          <w:rFonts w:ascii="Times New Roman" w:eastAsia="Times New Roman" w:hAnsi="Times New Roman" w:cs="Times New Roman"/>
          <w:sz w:val="24"/>
          <w:szCs w:val="24"/>
          <w:highlight w:val="yellow"/>
        </w:rPr>
        <w:lastRenderedPageBreak/>
        <w:t>Sweller</w:t>
      </w:r>
      <w:proofErr w:type="spellEnd"/>
      <w:r w:rsidRPr="002409A4">
        <w:rPr>
          <w:rFonts w:ascii="Times New Roman" w:eastAsia="Times New Roman" w:hAnsi="Times New Roman" w:cs="Times New Roman"/>
          <w:sz w:val="24"/>
          <w:szCs w:val="24"/>
          <w:highlight w:val="yellow"/>
        </w:rPr>
        <w:t xml:space="preserve">, J. (1988). </w:t>
      </w:r>
      <w:r w:rsidRPr="002409A4">
        <w:rPr>
          <w:rFonts w:ascii="Times New Roman" w:eastAsia="Times New Roman" w:hAnsi="Times New Roman" w:cs="Times New Roman"/>
          <w:iCs/>
          <w:sz w:val="24"/>
          <w:szCs w:val="24"/>
          <w:highlight w:val="yellow"/>
        </w:rPr>
        <w:t>Cognitive load during problem solving: Effects on learning</w:t>
      </w:r>
      <w:r w:rsidRPr="002409A4">
        <w:rPr>
          <w:rFonts w:ascii="Times New Roman" w:eastAsia="Times New Roman" w:hAnsi="Times New Roman" w:cs="Times New Roman"/>
          <w:i/>
          <w:iCs/>
          <w:sz w:val="24"/>
          <w:szCs w:val="24"/>
          <w:highlight w:val="yellow"/>
        </w:rPr>
        <w:t>.</w:t>
      </w:r>
      <w:r w:rsidRPr="002409A4">
        <w:rPr>
          <w:rFonts w:ascii="Times New Roman" w:eastAsia="Times New Roman" w:hAnsi="Times New Roman" w:cs="Times New Roman"/>
          <w:sz w:val="24"/>
          <w:szCs w:val="24"/>
          <w:highlight w:val="yellow"/>
        </w:rPr>
        <w:t xml:space="preserve"> </w:t>
      </w:r>
      <w:r w:rsidRPr="002409A4">
        <w:rPr>
          <w:rFonts w:ascii="Times New Roman" w:eastAsia="Times New Roman" w:hAnsi="Times New Roman" w:cs="Times New Roman"/>
          <w:i/>
          <w:sz w:val="24"/>
          <w:szCs w:val="24"/>
          <w:highlight w:val="yellow"/>
        </w:rPr>
        <w:t>Cognitive Science</w:t>
      </w:r>
      <w:r w:rsidRPr="002409A4">
        <w:rPr>
          <w:rFonts w:ascii="Times New Roman" w:eastAsia="Times New Roman" w:hAnsi="Times New Roman" w:cs="Times New Roman"/>
          <w:sz w:val="24"/>
          <w:szCs w:val="24"/>
          <w:highlight w:val="yellow"/>
        </w:rPr>
        <w:t>, 12(2), 257–285.</w:t>
      </w:r>
      <w:r w:rsidRPr="002409A4">
        <w:rPr>
          <w:rFonts w:ascii="Times New Roman" w:eastAsia="Times New Roman" w:hAnsi="Times New Roman" w:cs="Times New Roman"/>
          <w:sz w:val="24"/>
          <w:szCs w:val="24"/>
        </w:rPr>
        <w:t xml:space="preserve"> </w:t>
      </w:r>
    </w:p>
    <w:p w:rsidR="00102846" w:rsidRPr="002409A4" w:rsidRDefault="00102846" w:rsidP="002409A4">
      <w:pPr>
        <w:pStyle w:val="ListParagraph"/>
        <w:numPr>
          <w:ilvl w:val="0"/>
          <w:numId w:val="21"/>
        </w:numPr>
        <w:spacing w:before="100" w:beforeAutospacing="1" w:after="100" w:afterAutospacing="1"/>
        <w:rPr>
          <w:rFonts w:ascii="Times New Roman" w:hAnsi="Times New Roman" w:cs="Times New Roman"/>
          <w:sz w:val="24"/>
          <w:szCs w:val="24"/>
          <w:highlight w:val="yellow"/>
        </w:rPr>
      </w:pPr>
      <w:r w:rsidRPr="002409A4">
        <w:rPr>
          <w:rFonts w:ascii="Times New Roman" w:hAnsi="Times New Roman" w:cs="Times New Roman"/>
          <w:sz w:val="24"/>
          <w:szCs w:val="24"/>
          <w:highlight w:val="yellow"/>
        </w:rPr>
        <w:t xml:space="preserve">UNESCO. (2022). </w:t>
      </w:r>
      <w:r w:rsidRPr="002409A4">
        <w:rPr>
          <w:rStyle w:val="Emphasis"/>
          <w:rFonts w:ascii="Times New Roman" w:hAnsi="Times New Roman" w:cs="Times New Roman"/>
          <w:sz w:val="24"/>
          <w:szCs w:val="24"/>
          <w:highlight w:val="yellow"/>
        </w:rPr>
        <w:t>Harnessing technology to transform education: A global imperative</w:t>
      </w:r>
      <w:r w:rsidRPr="002409A4">
        <w:rPr>
          <w:rFonts w:ascii="Times New Roman" w:hAnsi="Times New Roman" w:cs="Times New Roman"/>
          <w:sz w:val="24"/>
          <w:szCs w:val="24"/>
          <w:highlight w:val="yellow"/>
        </w:rPr>
        <w:t xml:space="preserve">. United Nations Educational, Scientific and Cultural Organization. </w:t>
      </w:r>
      <w:hyperlink r:id="rId20" w:tgtFrame="_new" w:history="1">
        <w:r w:rsidRPr="002409A4">
          <w:rPr>
            <w:rStyle w:val="Hyperlink"/>
            <w:rFonts w:ascii="Times New Roman" w:hAnsi="Times New Roman" w:cs="Times New Roman"/>
            <w:sz w:val="24"/>
            <w:szCs w:val="24"/>
            <w:highlight w:val="yellow"/>
          </w:rPr>
          <w:t>https://unesdoc.unesco.org/ark:/48223/pf0000383159</w:t>
        </w:r>
      </w:hyperlink>
      <w:r w:rsidRPr="002409A4">
        <w:rPr>
          <w:rFonts w:ascii="Times New Roman" w:hAnsi="Times New Roman" w:cs="Times New Roman"/>
          <w:sz w:val="24"/>
          <w:szCs w:val="24"/>
          <w:highlight w:val="yellow"/>
        </w:rPr>
        <w:t>.</w:t>
      </w:r>
    </w:p>
    <w:p w:rsidR="00102846" w:rsidRPr="002409A4" w:rsidRDefault="00102846" w:rsidP="002409A4">
      <w:pPr>
        <w:pStyle w:val="ListParagraph"/>
        <w:numPr>
          <w:ilvl w:val="0"/>
          <w:numId w:val="21"/>
        </w:numPr>
        <w:spacing w:before="100" w:beforeAutospacing="1" w:after="100" w:afterAutospacing="1"/>
        <w:jc w:val="both"/>
        <w:rPr>
          <w:rFonts w:ascii="Times New Roman" w:hAnsi="Times New Roman" w:cs="Times New Roman"/>
          <w:sz w:val="24"/>
          <w:szCs w:val="24"/>
          <w:highlight w:val="yellow"/>
        </w:rPr>
      </w:pPr>
      <w:r w:rsidRPr="002409A4">
        <w:rPr>
          <w:rFonts w:ascii="Times New Roman" w:eastAsia="Times New Roman" w:hAnsi="Times New Roman" w:cs="Times New Roman"/>
          <w:sz w:val="24"/>
          <w:szCs w:val="24"/>
          <w:highlight w:val="yellow"/>
        </w:rPr>
        <w:t xml:space="preserve">Venkatesh, V., &amp; Davis, F. D. (2000). </w:t>
      </w:r>
      <w:r w:rsidRPr="002409A4">
        <w:rPr>
          <w:rFonts w:ascii="Times New Roman" w:eastAsia="Times New Roman" w:hAnsi="Times New Roman" w:cs="Times New Roman"/>
          <w:iCs/>
          <w:sz w:val="24"/>
          <w:szCs w:val="24"/>
          <w:highlight w:val="yellow"/>
        </w:rPr>
        <w:t>A theoretical extension of the technology acceptance model: Four longitudinal field studies</w:t>
      </w:r>
      <w:r w:rsidRPr="002409A4">
        <w:rPr>
          <w:rFonts w:ascii="Times New Roman" w:eastAsia="Times New Roman" w:hAnsi="Times New Roman" w:cs="Times New Roman"/>
          <w:i/>
          <w:iCs/>
          <w:sz w:val="24"/>
          <w:szCs w:val="24"/>
          <w:highlight w:val="yellow"/>
        </w:rPr>
        <w:t>.</w:t>
      </w:r>
      <w:r w:rsidRPr="002409A4">
        <w:rPr>
          <w:rFonts w:ascii="Times New Roman" w:eastAsia="Times New Roman" w:hAnsi="Times New Roman" w:cs="Times New Roman"/>
          <w:sz w:val="24"/>
          <w:szCs w:val="24"/>
          <w:highlight w:val="yellow"/>
        </w:rPr>
        <w:t xml:space="preserve"> </w:t>
      </w:r>
      <w:r w:rsidRPr="002409A4">
        <w:rPr>
          <w:rFonts w:ascii="Times New Roman" w:eastAsia="Times New Roman" w:hAnsi="Times New Roman" w:cs="Times New Roman"/>
          <w:i/>
          <w:sz w:val="24"/>
          <w:szCs w:val="24"/>
          <w:highlight w:val="yellow"/>
        </w:rPr>
        <w:t>Management Science</w:t>
      </w:r>
      <w:r w:rsidRPr="002409A4">
        <w:rPr>
          <w:rFonts w:ascii="Times New Roman" w:eastAsia="Times New Roman" w:hAnsi="Times New Roman" w:cs="Times New Roman"/>
          <w:sz w:val="24"/>
          <w:szCs w:val="24"/>
          <w:highlight w:val="yellow"/>
        </w:rPr>
        <w:t>, 46(2), 186–204</w:t>
      </w:r>
      <w:proofErr w:type="gramStart"/>
      <w:r w:rsidRPr="002409A4">
        <w:rPr>
          <w:rFonts w:ascii="Times New Roman" w:eastAsia="Times New Roman" w:hAnsi="Times New Roman" w:cs="Times New Roman"/>
          <w:sz w:val="24"/>
          <w:szCs w:val="24"/>
          <w:highlight w:val="yellow"/>
        </w:rPr>
        <w:t xml:space="preserve">. </w:t>
      </w:r>
      <w:r w:rsidRPr="002409A4">
        <w:rPr>
          <w:rFonts w:ascii="Arial" w:hAnsi="Arial" w:cs="Arial"/>
          <w:highlight w:val="yellow"/>
        </w:rPr>
        <w:t>.</w:t>
      </w:r>
      <w:proofErr w:type="gramEnd"/>
      <w:r w:rsidRPr="002409A4">
        <w:rPr>
          <w:rFonts w:ascii="Arial" w:hAnsi="Arial" w:cs="Arial"/>
          <w:highlight w:val="yellow"/>
        </w:rPr>
        <w:t xml:space="preserve"> </w:t>
      </w:r>
      <w:hyperlink r:id="rId21" w:history="1">
        <w:r w:rsidRPr="002409A4">
          <w:rPr>
            <w:rStyle w:val="Hyperlink"/>
            <w:rFonts w:ascii="Times New Roman" w:hAnsi="Times New Roman" w:cs="Times New Roman"/>
            <w:sz w:val="24"/>
            <w:szCs w:val="24"/>
            <w:highlight w:val="yellow"/>
          </w:rPr>
          <w:t>http://dx.doi.org/10.1287/mnsc.46.2.186.11926</w:t>
        </w:r>
      </w:hyperlink>
    </w:p>
    <w:p w:rsidR="00102846" w:rsidRPr="002409A4" w:rsidRDefault="00102846" w:rsidP="002409A4">
      <w:pPr>
        <w:pStyle w:val="ListParagraph"/>
        <w:numPr>
          <w:ilvl w:val="0"/>
          <w:numId w:val="21"/>
        </w:numPr>
        <w:spacing w:before="100" w:beforeAutospacing="1" w:after="100" w:afterAutospacing="1"/>
        <w:jc w:val="both"/>
        <w:rPr>
          <w:rFonts w:ascii="Times New Roman" w:eastAsia="Times New Roman" w:hAnsi="Times New Roman" w:cs="Times New Roman"/>
          <w:i/>
          <w:iCs/>
          <w:sz w:val="24"/>
          <w:szCs w:val="24"/>
        </w:rPr>
      </w:pPr>
      <w:r w:rsidRPr="002409A4">
        <w:rPr>
          <w:rFonts w:ascii="Times New Roman" w:eastAsia="Times New Roman" w:hAnsi="Times New Roman" w:cs="Times New Roman"/>
          <w:sz w:val="24"/>
          <w:szCs w:val="24"/>
          <w:highlight w:val="yellow"/>
        </w:rPr>
        <w:t xml:space="preserve">Vygotsky, L. S. (1978). </w:t>
      </w:r>
      <w:r w:rsidRPr="002409A4">
        <w:rPr>
          <w:rFonts w:ascii="Times New Roman" w:eastAsia="Times New Roman" w:hAnsi="Times New Roman" w:cs="Times New Roman"/>
          <w:i/>
          <w:iCs/>
          <w:sz w:val="24"/>
          <w:szCs w:val="24"/>
          <w:highlight w:val="yellow"/>
        </w:rPr>
        <w:t xml:space="preserve">Mind in society: The development of higher psychological processes. </w:t>
      </w:r>
      <w:r w:rsidRPr="002409A4">
        <w:rPr>
          <w:rFonts w:ascii="Times New Roman" w:eastAsia="Times New Roman" w:hAnsi="Times New Roman" w:cs="Times New Roman"/>
          <w:iCs/>
          <w:sz w:val="24"/>
          <w:szCs w:val="24"/>
          <w:highlight w:val="yellow"/>
        </w:rPr>
        <w:t>Harvard University Press</w:t>
      </w:r>
      <w:r w:rsidRPr="002409A4">
        <w:rPr>
          <w:rFonts w:ascii="Times New Roman" w:eastAsia="Times New Roman" w:hAnsi="Times New Roman" w:cs="Times New Roman"/>
          <w:sz w:val="24"/>
          <w:szCs w:val="24"/>
          <w:highlight w:val="yellow"/>
        </w:rPr>
        <w:t xml:space="preserve"> </w:t>
      </w:r>
      <w:r w:rsidRPr="002409A4">
        <w:rPr>
          <w:highlight w:val="yellow"/>
        </w:rPr>
        <w:br/>
      </w:r>
      <w:hyperlink r:id="rId22" w:tgtFrame="_new" w:history="1">
        <w:r w:rsidRPr="002409A4">
          <w:rPr>
            <w:rStyle w:val="fadeinm1hgl8"/>
            <w:rFonts w:ascii="Times New Roman" w:hAnsi="Times New Roman" w:cs="Times New Roman"/>
            <w:color w:val="0000FF"/>
            <w:sz w:val="24"/>
            <w:szCs w:val="24"/>
            <w:highlight w:val="yellow"/>
            <w:u w:val="single"/>
          </w:rPr>
          <w:t>https://www.hup.harvard.edu/books/9780674576292</w:t>
        </w:r>
      </w:hyperlink>
    </w:p>
    <w:p w:rsidR="00A8632B" w:rsidRPr="00891589" w:rsidRDefault="00A8632B" w:rsidP="00891589">
      <w:pPr>
        <w:spacing w:before="100" w:beforeAutospacing="1" w:after="100" w:afterAutospacing="1"/>
        <w:ind w:left="720" w:hanging="720"/>
        <w:jc w:val="both"/>
        <w:rPr>
          <w:rFonts w:ascii="Times New Roman" w:hAnsi="Times New Roman" w:cs="Times New Roman"/>
          <w:sz w:val="24"/>
          <w:szCs w:val="24"/>
        </w:rPr>
      </w:pPr>
    </w:p>
    <w:p w:rsidR="00891589" w:rsidRPr="005B5BC0" w:rsidRDefault="00891589" w:rsidP="005B5BC0">
      <w:pPr>
        <w:rPr>
          <w:rFonts w:ascii="Times New Roman" w:hAnsi="Times New Roman" w:cs="Times New Roman"/>
          <w:sz w:val="24"/>
          <w:szCs w:val="24"/>
        </w:rPr>
      </w:pPr>
    </w:p>
    <w:p w:rsidR="005B5BC0" w:rsidRPr="005B5BC0" w:rsidRDefault="005B5BC0" w:rsidP="005B5BC0">
      <w:pPr>
        <w:rPr>
          <w:rFonts w:ascii="Times New Roman" w:hAnsi="Times New Roman" w:cs="Times New Roman"/>
          <w:sz w:val="24"/>
          <w:szCs w:val="24"/>
        </w:rPr>
      </w:pPr>
    </w:p>
    <w:p w:rsidR="005B5BC0" w:rsidRDefault="005B5BC0" w:rsidP="005B5BC0">
      <w:pPr>
        <w:rPr>
          <w:rFonts w:ascii="Times New Roman" w:hAnsi="Times New Roman" w:cs="Times New Roman"/>
          <w:sz w:val="24"/>
          <w:szCs w:val="24"/>
        </w:rPr>
      </w:pPr>
    </w:p>
    <w:p w:rsidR="00282E7C" w:rsidRDefault="00282E7C" w:rsidP="005B5BC0">
      <w:pPr>
        <w:rPr>
          <w:rFonts w:ascii="Times New Roman" w:hAnsi="Times New Roman" w:cs="Times New Roman"/>
          <w:sz w:val="24"/>
          <w:szCs w:val="24"/>
        </w:rPr>
      </w:pPr>
    </w:p>
    <w:p w:rsidR="00282E7C" w:rsidRDefault="00282E7C" w:rsidP="005B5BC0">
      <w:pPr>
        <w:rPr>
          <w:rFonts w:ascii="Times New Roman" w:hAnsi="Times New Roman" w:cs="Times New Roman"/>
          <w:sz w:val="24"/>
          <w:szCs w:val="24"/>
        </w:rPr>
      </w:pPr>
    </w:p>
    <w:p w:rsidR="00A8632B" w:rsidRDefault="00A8632B" w:rsidP="005B5BC0">
      <w:pPr>
        <w:rPr>
          <w:rFonts w:ascii="Times New Roman" w:hAnsi="Times New Roman" w:cs="Times New Roman"/>
          <w:sz w:val="24"/>
          <w:szCs w:val="24"/>
        </w:rPr>
      </w:pPr>
    </w:p>
    <w:p w:rsidR="00A8632B" w:rsidRDefault="00A8632B" w:rsidP="005B5BC0">
      <w:pPr>
        <w:rPr>
          <w:rFonts w:ascii="Times New Roman" w:hAnsi="Times New Roman" w:cs="Times New Roman"/>
          <w:sz w:val="24"/>
          <w:szCs w:val="24"/>
        </w:rPr>
      </w:pPr>
    </w:p>
    <w:p w:rsidR="00A8632B" w:rsidRDefault="00A8632B" w:rsidP="005B5BC0">
      <w:pPr>
        <w:rPr>
          <w:rFonts w:ascii="Times New Roman" w:hAnsi="Times New Roman" w:cs="Times New Roman"/>
          <w:sz w:val="24"/>
          <w:szCs w:val="24"/>
        </w:rPr>
      </w:pPr>
    </w:p>
    <w:p w:rsidR="00A8632B" w:rsidRDefault="00A8632B" w:rsidP="005B5BC0">
      <w:pPr>
        <w:rPr>
          <w:rFonts w:ascii="Times New Roman" w:hAnsi="Times New Roman" w:cs="Times New Roman"/>
          <w:sz w:val="24"/>
          <w:szCs w:val="24"/>
        </w:rPr>
      </w:pPr>
    </w:p>
    <w:p w:rsidR="00A8632B" w:rsidRDefault="00A8632B" w:rsidP="005B5BC0">
      <w:pPr>
        <w:rPr>
          <w:rFonts w:ascii="Times New Roman" w:hAnsi="Times New Roman" w:cs="Times New Roman"/>
          <w:sz w:val="24"/>
          <w:szCs w:val="24"/>
        </w:rPr>
      </w:pPr>
    </w:p>
    <w:p w:rsidR="00A8632B" w:rsidRDefault="00A8632B" w:rsidP="005B5BC0">
      <w:pPr>
        <w:rPr>
          <w:rFonts w:ascii="Times New Roman" w:hAnsi="Times New Roman" w:cs="Times New Roman"/>
          <w:sz w:val="24"/>
          <w:szCs w:val="24"/>
        </w:rPr>
      </w:pPr>
    </w:p>
    <w:p w:rsidR="00A8632B" w:rsidRDefault="00A8632B" w:rsidP="005B5BC0">
      <w:pPr>
        <w:rPr>
          <w:rFonts w:ascii="Times New Roman" w:hAnsi="Times New Roman" w:cs="Times New Roman"/>
          <w:sz w:val="24"/>
          <w:szCs w:val="24"/>
        </w:rPr>
      </w:pPr>
    </w:p>
    <w:p w:rsidR="00A8632B" w:rsidRDefault="00A8632B" w:rsidP="005B5BC0">
      <w:pPr>
        <w:rPr>
          <w:rFonts w:ascii="Times New Roman" w:hAnsi="Times New Roman" w:cs="Times New Roman"/>
          <w:sz w:val="24"/>
          <w:szCs w:val="24"/>
        </w:rPr>
      </w:pPr>
    </w:p>
    <w:p w:rsidR="00A8632B" w:rsidRDefault="00A8632B" w:rsidP="005B5BC0">
      <w:pPr>
        <w:rPr>
          <w:rFonts w:ascii="Times New Roman" w:hAnsi="Times New Roman" w:cs="Times New Roman"/>
          <w:sz w:val="24"/>
          <w:szCs w:val="24"/>
        </w:rPr>
      </w:pPr>
    </w:p>
    <w:p w:rsidR="00282E7C" w:rsidRDefault="00282E7C" w:rsidP="005B5BC0">
      <w:pPr>
        <w:rPr>
          <w:rFonts w:ascii="Times New Roman" w:hAnsi="Times New Roman" w:cs="Times New Roman"/>
          <w:sz w:val="24"/>
          <w:szCs w:val="24"/>
        </w:rPr>
      </w:pPr>
    </w:p>
    <w:p w:rsidR="00282E7C" w:rsidRDefault="00282E7C" w:rsidP="005B5BC0">
      <w:pPr>
        <w:rPr>
          <w:rFonts w:ascii="Times New Roman" w:hAnsi="Times New Roman" w:cs="Times New Roman"/>
          <w:sz w:val="24"/>
          <w:szCs w:val="24"/>
        </w:rPr>
      </w:pPr>
    </w:p>
    <w:p w:rsidR="00282E7C" w:rsidRDefault="00282E7C" w:rsidP="005B5BC0">
      <w:pPr>
        <w:rPr>
          <w:rFonts w:ascii="Times New Roman" w:hAnsi="Times New Roman" w:cs="Times New Roman"/>
          <w:sz w:val="24"/>
          <w:szCs w:val="24"/>
        </w:rPr>
      </w:pPr>
    </w:p>
    <w:p w:rsidR="00282E7C" w:rsidRDefault="00282E7C" w:rsidP="005B5BC0">
      <w:pPr>
        <w:rPr>
          <w:rFonts w:ascii="Times New Roman" w:hAnsi="Times New Roman" w:cs="Times New Roman"/>
          <w:sz w:val="24"/>
          <w:szCs w:val="24"/>
        </w:rPr>
      </w:pPr>
    </w:p>
    <w:p w:rsidR="00282E7C" w:rsidRDefault="00282E7C" w:rsidP="005B5BC0">
      <w:pPr>
        <w:rPr>
          <w:rFonts w:ascii="Times New Roman" w:hAnsi="Times New Roman" w:cs="Times New Roman"/>
          <w:sz w:val="24"/>
          <w:szCs w:val="24"/>
        </w:rPr>
      </w:pPr>
    </w:p>
    <w:p w:rsidR="00282E7C" w:rsidRDefault="00282E7C" w:rsidP="005B5BC0">
      <w:pPr>
        <w:rPr>
          <w:rFonts w:ascii="Times New Roman" w:hAnsi="Times New Roman" w:cs="Times New Roman"/>
          <w:sz w:val="24"/>
          <w:szCs w:val="24"/>
        </w:rPr>
      </w:pPr>
    </w:p>
    <w:p w:rsidR="00282E7C" w:rsidRDefault="00282E7C" w:rsidP="005B5BC0">
      <w:pPr>
        <w:rPr>
          <w:rFonts w:ascii="Times New Roman" w:hAnsi="Times New Roman" w:cs="Times New Roman"/>
          <w:sz w:val="24"/>
          <w:szCs w:val="24"/>
        </w:rPr>
      </w:pPr>
    </w:p>
    <w:sectPr w:rsidR="00282E7C" w:rsidSect="00CD56F3">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C5D" w:rsidRDefault="00EC7C5D" w:rsidP="00282E7C">
      <w:pPr>
        <w:spacing w:after="0" w:line="240" w:lineRule="auto"/>
      </w:pPr>
      <w:r>
        <w:separator/>
      </w:r>
    </w:p>
  </w:endnote>
  <w:endnote w:type="continuationSeparator" w:id="0">
    <w:p w:rsidR="00EC7C5D" w:rsidRDefault="00EC7C5D" w:rsidP="0028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37B" w:rsidRDefault="009A2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9496"/>
      <w:docPartObj>
        <w:docPartGallery w:val="Page Numbers (Bottom of Page)"/>
        <w:docPartUnique/>
      </w:docPartObj>
    </w:sdtPr>
    <w:sdtEndPr/>
    <w:sdtContent>
      <w:p w:rsidR="009A237B" w:rsidRDefault="00DA37F6">
        <w:pPr>
          <w:pStyle w:val="Footer"/>
          <w:jc w:val="center"/>
        </w:pPr>
        <w:r>
          <w:fldChar w:fldCharType="begin"/>
        </w:r>
        <w:r>
          <w:instrText xml:space="preserve"> PAGE   \* MERGEFORMAT </w:instrText>
        </w:r>
        <w:r>
          <w:fldChar w:fldCharType="separate"/>
        </w:r>
        <w:r w:rsidR="00155CDF">
          <w:rPr>
            <w:noProof/>
          </w:rPr>
          <w:t>33</w:t>
        </w:r>
        <w:r>
          <w:rPr>
            <w:noProof/>
          </w:rPr>
          <w:fldChar w:fldCharType="end"/>
        </w:r>
      </w:p>
    </w:sdtContent>
  </w:sdt>
  <w:p w:rsidR="009A237B" w:rsidRDefault="009A23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37B" w:rsidRDefault="009A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C5D" w:rsidRDefault="00EC7C5D" w:rsidP="00282E7C">
      <w:pPr>
        <w:spacing w:after="0" w:line="240" w:lineRule="auto"/>
      </w:pPr>
      <w:r>
        <w:separator/>
      </w:r>
    </w:p>
  </w:footnote>
  <w:footnote w:type="continuationSeparator" w:id="0">
    <w:p w:rsidR="00EC7C5D" w:rsidRDefault="00EC7C5D" w:rsidP="00282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37B" w:rsidRDefault="001B12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88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37B" w:rsidRDefault="001B12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88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37B" w:rsidRDefault="001B12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88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7A87"/>
    <w:multiLevelType w:val="multilevel"/>
    <w:tmpl w:val="9C18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A28F8"/>
    <w:multiLevelType w:val="multilevel"/>
    <w:tmpl w:val="EC44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A59FE"/>
    <w:multiLevelType w:val="multilevel"/>
    <w:tmpl w:val="6692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725844"/>
    <w:multiLevelType w:val="hybridMultilevel"/>
    <w:tmpl w:val="358EF062"/>
    <w:lvl w:ilvl="0" w:tplc="9814B064">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54B0B"/>
    <w:multiLevelType w:val="hybridMultilevel"/>
    <w:tmpl w:val="193EC880"/>
    <w:lvl w:ilvl="0" w:tplc="569AB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B7A8A"/>
    <w:multiLevelType w:val="multilevel"/>
    <w:tmpl w:val="C11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32CE7"/>
    <w:multiLevelType w:val="multilevel"/>
    <w:tmpl w:val="A796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02E11"/>
    <w:multiLevelType w:val="hybridMultilevel"/>
    <w:tmpl w:val="009A8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111FB"/>
    <w:multiLevelType w:val="multilevel"/>
    <w:tmpl w:val="EE92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13BF4"/>
    <w:multiLevelType w:val="multilevel"/>
    <w:tmpl w:val="5D52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513F8"/>
    <w:multiLevelType w:val="multilevel"/>
    <w:tmpl w:val="831C5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827B9E"/>
    <w:multiLevelType w:val="hybridMultilevel"/>
    <w:tmpl w:val="6BE803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52794"/>
    <w:multiLevelType w:val="multilevel"/>
    <w:tmpl w:val="0FC6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E92129"/>
    <w:multiLevelType w:val="multilevel"/>
    <w:tmpl w:val="43ACA738"/>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FC25CA"/>
    <w:multiLevelType w:val="multilevel"/>
    <w:tmpl w:val="F5C0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A979B7"/>
    <w:multiLevelType w:val="hybridMultilevel"/>
    <w:tmpl w:val="32C06556"/>
    <w:lvl w:ilvl="0" w:tplc="FCB661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AF52E7"/>
    <w:multiLevelType w:val="multilevel"/>
    <w:tmpl w:val="83302A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E2A3A42"/>
    <w:multiLevelType w:val="multilevel"/>
    <w:tmpl w:val="87CC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37297"/>
    <w:multiLevelType w:val="multilevel"/>
    <w:tmpl w:val="9934F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F146BC"/>
    <w:multiLevelType w:val="hybridMultilevel"/>
    <w:tmpl w:val="89609678"/>
    <w:lvl w:ilvl="0" w:tplc="E578B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C42EBA"/>
    <w:multiLevelType w:val="multilevel"/>
    <w:tmpl w:val="AA58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13"/>
  </w:num>
  <w:num w:numId="4">
    <w:abstractNumId w:val="2"/>
  </w:num>
  <w:num w:numId="5">
    <w:abstractNumId w:val="20"/>
  </w:num>
  <w:num w:numId="6">
    <w:abstractNumId w:val="11"/>
  </w:num>
  <w:num w:numId="7">
    <w:abstractNumId w:val="6"/>
  </w:num>
  <w:num w:numId="8">
    <w:abstractNumId w:val="1"/>
  </w:num>
  <w:num w:numId="9">
    <w:abstractNumId w:val="9"/>
  </w:num>
  <w:num w:numId="10">
    <w:abstractNumId w:val="14"/>
  </w:num>
  <w:num w:numId="11">
    <w:abstractNumId w:val="5"/>
  </w:num>
  <w:num w:numId="12">
    <w:abstractNumId w:val="17"/>
  </w:num>
  <w:num w:numId="13">
    <w:abstractNumId w:val="19"/>
  </w:num>
  <w:num w:numId="14">
    <w:abstractNumId w:val="16"/>
  </w:num>
  <w:num w:numId="15">
    <w:abstractNumId w:val="4"/>
  </w:num>
  <w:num w:numId="16">
    <w:abstractNumId w:val="12"/>
  </w:num>
  <w:num w:numId="17">
    <w:abstractNumId w:val="0"/>
  </w:num>
  <w:num w:numId="18">
    <w:abstractNumId w:val="8"/>
  </w:num>
  <w:num w:numId="19">
    <w:abstractNumId w:val="18"/>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I0sjAytTQwtjQ2sTRV0lEKTi0uzszPAykwrAUA6/oGSCwAAAA="/>
  </w:docVars>
  <w:rsids>
    <w:rsidRoot w:val="003F2EC8"/>
    <w:rsid w:val="00020705"/>
    <w:rsid w:val="00023B19"/>
    <w:rsid w:val="00091731"/>
    <w:rsid w:val="000A64D5"/>
    <w:rsid w:val="000C6DBA"/>
    <w:rsid w:val="00102846"/>
    <w:rsid w:val="001352A9"/>
    <w:rsid w:val="001531B1"/>
    <w:rsid w:val="00155CDF"/>
    <w:rsid w:val="00174263"/>
    <w:rsid w:val="00187DC7"/>
    <w:rsid w:val="001B124A"/>
    <w:rsid w:val="001B3735"/>
    <w:rsid w:val="001C57A3"/>
    <w:rsid w:val="00205D33"/>
    <w:rsid w:val="002409A4"/>
    <w:rsid w:val="00257213"/>
    <w:rsid w:val="00267D49"/>
    <w:rsid w:val="00282E7C"/>
    <w:rsid w:val="00362D57"/>
    <w:rsid w:val="003F2EC8"/>
    <w:rsid w:val="00425373"/>
    <w:rsid w:val="0043402E"/>
    <w:rsid w:val="00453341"/>
    <w:rsid w:val="004878DC"/>
    <w:rsid w:val="00511DEF"/>
    <w:rsid w:val="005237A5"/>
    <w:rsid w:val="00531EC5"/>
    <w:rsid w:val="005A59B9"/>
    <w:rsid w:val="005A7F7D"/>
    <w:rsid w:val="005B4A4A"/>
    <w:rsid w:val="005B5BC0"/>
    <w:rsid w:val="005C1D65"/>
    <w:rsid w:val="00651146"/>
    <w:rsid w:val="0069433B"/>
    <w:rsid w:val="006A17A1"/>
    <w:rsid w:val="006E7CC3"/>
    <w:rsid w:val="00705359"/>
    <w:rsid w:val="00727017"/>
    <w:rsid w:val="00736031"/>
    <w:rsid w:val="00783AAD"/>
    <w:rsid w:val="007869C0"/>
    <w:rsid w:val="007B24C4"/>
    <w:rsid w:val="00891589"/>
    <w:rsid w:val="008E30F8"/>
    <w:rsid w:val="008E4CF0"/>
    <w:rsid w:val="00946416"/>
    <w:rsid w:val="009A237B"/>
    <w:rsid w:val="00A05F4B"/>
    <w:rsid w:val="00A4678A"/>
    <w:rsid w:val="00A730FE"/>
    <w:rsid w:val="00A8632B"/>
    <w:rsid w:val="00A87855"/>
    <w:rsid w:val="00A95310"/>
    <w:rsid w:val="00AA60A4"/>
    <w:rsid w:val="00AF0EAD"/>
    <w:rsid w:val="00B05E5B"/>
    <w:rsid w:val="00B7147E"/>
    <w:rsid w:val="00BF1303"/>
    <w:rsid w:val="00C40AE8"/>
    <w:rsid w:val="00C54F3F"/>
    <w:rsid w:val="00CB023C"/>
    <w:rsid w:val="00CD56F3"/>
    <w:rsid w:val="00D238AD"/>
    <w:rsid w:val="00DA37F6"/>
    <w:rsid w:val="00DD18E2"/>
    <w:rsid w:val="00DE3DE4"/>
    <w:rsid w:val="00E10472"/>
    <w:rsid w:val="00EC7C5D"/>
    <w:rsid w:val="00EE7759"/>
    <w:rsid w:val="00EF0D7E"/>
    <w:rsid w:val="00F1665E"/>
    <w:rsid w:val="00F817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A484EA"/>
  <w15:docId w15:val="{54082084-44CE-4EE4-878B-ABE1F7E7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6F3"/>
  </w:style>
  <w:style w:type="paragraph" w:styleId="Heading2">
    <w:name w:val="heading 2"/>
    <w:basedOn w:val="Normal"/>
    <w:next w:val="Normal"/>
    <w:link w:val="Heading2Char"/>
    <w:uiPriority w:val="9"/>
    <w:semiHidden/>
    <w:unhideWhenUsed/>
    <w:qFormat/>
    <w:rsid w:val="00A863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66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82E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2EC8"/>
    <w:rPr>
      <w:b/>
      <w:bCs/>
    </w:rPr>
  </w:style>
  <w:style w:type="character" w:styleId="Hyperlink">
    <w:name w:val="Hyperlink"/>
    <w:basedOn w:val="DefaultParagraphFont"/>
    <w:uiPriority w:val="99"/>
    <w:unhideWhenUsed/>
    <w:rsid w:val="005B4A4A"/>
    <w:rPr>
      <w:color w:val="0000FF"/>
      <w:u w:val="single"/>
    </w:rPr>
  </w:style>
  <w:style w:type="paragraph" w:styleId="ListParagraph">
    <w:name w:val="List Paragraph"/>
    <w:basedOn w:val="Normal"/>
    <w:uiPriority w:val="34"/>
    <w:qFormat/>
    <w:rsid w:val="005B4A4A"/>
    <w:pPr>
      <w:ind w:left="720"/>
      <w:contextualSpacing/>
    </w:pPr>
  </w:style>
  <w:style w:type="character" w:customStyle="1" w:styleId="Heading3Char">
    <w:name w:val="Heading 3 Char"/>
    <w:basedOn w:val="DefaultParagraphFont"/>
    <w:link w:val="Heading3"/>
    <w:uiPriority w:val="9"/>
    <w:rsid w:val="00F1665E"/>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282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7C"/>
  </w:style>
  <w:style w:type="paragraph" w:styleId="Footer">
    <w:name w:val="footer"/>
    <w:basedOn w:val="Normal"/>
    <w:link w:val="FooterChar"/>
    <w:uiPriority w:val="99"/>
    <w:unhideWhenUsed/>
    <w:rsid w:val="00282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E7C"/>
  </w:style>
  <w:style w:type="character" w:styleId="Emphasis">
    <w:name w:val="Emphasis"/>
    <w:basedOn w:val="DefaultParagraphFont"/>
    <w:uiPriority w:val="20"/>
    <w:qFormat/>
    <w:rsid w:val="00282E7C"/>
    <w:rPr>
      <w:i/>
      <w:iCs/>
    </w:rPr>
  </w:style>
  <w:style w:type="character" w:customStyle="1" w:styleId="Heading4Char">
    <w:name w:val="Heading 4 Char"/>
    <w:basedOn w:val="DefaultParagraphFont"/>
    <w:link w:val="Heading4"/>
    <w:uiPriority w:val="9"/>
    <w:semiHidden/>
    <w:rsid w:val="00282E7C"/>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A8632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F13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atex-mathml">
    <w:name w:val="katex-mathml"/>
    <w:basedOn w:val="DefaultParagraphFont"/>
    <w:rsid w:val="00EF0D7E"/>
  </w:style>
  <w:style w:type="character" w:customStyle="1" w:styleId="mord">
    <w:name w:val="mord"/>
    <w:basedOn w:val="DefaultParagraphFont"/>
    <w:rsid w:val="00EF0D7E"/>
  </w:style>
  <w:style w:type="character" w:customStyle="1" w:styleId="mrel">
    <w:name w:val="mrel"/>
    <w:basedOn w:val="DefaultParagraphFont"/>
    <w:rsid w:val="00EF0D7E"/>
  </w:style>
  <w:style w:type="character" w:customStyle="1" w:styleId="mbin">
    <w:name w:val="mbin"/>
    <w:basedOn w:val="DefaultParagraphFont"/>
    <w:rsid w:val="00EF0D7E"/>
  </w:style>
  <w:style w:type="character" w:customStyle="1" w:styleId="vlist-s">
    <w:name w:val="vlist-s"/>
    <w:basedOn w:val="DefaultParagraphFont"/>
    <w:rsid w:val="00EF0D7E"/>
  </w:style>
  <w:style w:type="character" w:customStyle="1" w:styleId="UnresolvedMention1">
    <w:name w:val="Unresolved Mention1"/>
    <w:basedOn w:val="DefaultParagraphFont"/>
    <w:uiPriority w:val="99"/>
    <w:semiHidden/>
    <w:unhideWhenUsed/>
    <w:rsid w:val="00AA60A4"/>
    <w:rPr>
      <w:color w:val="605E5C"/>
      <w:shd w:val="clear" w:color="auto" w:fill="E1DFDD"/>
    </w:rPr>
  </w:style>
  <w:style w:type="character" w:customStyle="1" w:styleId="fadeinm1hgl8">
    <w:name w:val="_fadein_m1hgl_8"/>
    <w:basedOn w:val="DefaultParagraphFont"/>
    <w:rsid w:val="009A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2704">
      <w:bodyDiv w:val="1"/>
      <w:marLeft w:val="0"/>
      <w:marRight w:val="0"/>
      <w:marTop w:val="0"/>
      <w:marBottom w:val="0"/>
      <w:divBdr>
        <w:top w:val="none" w:sz="0" w:space="0" w:color="auto"/>
        <w:left w:val="none" w:sz="0" w:space="0" w:color="auto"/>
        <w:bottom w:val="none" w:sz="0" w:space="0" w:color="auto"/>
        <w:right w:val="none" w:sz="0" w:space="0" w:color="auto"/>
      </w:divBdr>
    </w:div>
    <w:div w:id="149635667">
      <w:bodyDiv w:val="1"/>
      <w:marLeft w:val="0"/>
      <w:marRight w:val="0"/>
      <w:marTop w:val="0"/>
      <w:marBottom w:val="0"/>
      <w:divBdr>
        <w:top w:val="none" w:sz="0" w:space="0" w:color="auto"/>
        <w:left w:val="none" w:sz="0" w:space="0" w:color="auto"/>
        <w:bottom w:val="none" w:sz="0" w:space="0" w:color="auto"/>
        <w:right w:val="none" w:sz="0" w:space="0" w:color="auto"/>
      </w:divBdr>
    </w:div>
    <w:div w:id="206188836">
      <w:bodyDiv w:val="1"/>
      <w:marLeft w:val="0"/>
      <w:marRight w:val="0"/>
      <w:marTop w:val="0"/>
      <w:marBottom w:val="0"/>
      <w:divBdr>
        <w:top w:val="none" w:sz="0" w:space="0" w:color="auto"/>
        <w:left w:val="none" w:sz="0" w:space="0" w:color="auto"/>
        <w:bottom w:val="none" w:sz="0" w:space="0" w:color="auto"/>
        <w:right w:val="none" w:sz="0" w:space="0" w:color="auto"/>
      </w:divBdr>
    </w:div>
    <w:div w:id="218247166">
      <w:bodyDiv w:val="1"/>
      <w:marLeft w:val="0"/>
      <w:marRight w:val="0"/>
      <w:marTop w:val="0"/>
      <w:marBottom w:val="0"/>
      <w:divBdr>
        <w:top w:val="none" w:sz="0" w:space="0" w:color="auto"/>
        <w:left w:val="none" w:sz="0" w:space="0" w:color="auto"/>
        <w:bottom w:val="none" w:sz="0" w:space="0" w:color="auto"/>
        <w:right w:val="none" w:sz="0" w:space="0" w:color="auto"/>
      </w:divBdr>
      <w:divsChild>
        <w:div w:id="1031034009">
          <w:marLeft w:val="0"/>
          <w:marRight w:val="0"/>
          <w:marTop w:val="0"/>
          <w:marBottom w:val="0"/>
          <w:divBdr>
            <w:top w:val="none" w:sz="0" w:space="0" w:color="auto"/>
            <w:left w:val="none" w:sz="0" w:space="0" w:color="auto"/>
            <w:bottom w:val="none" w:sz="0" w:space="0" w:color="auto"/>
            <w:right w:val="none" w:sz="0" w:space="0" w:color="auto"/>
          </w:divBdr>
          <w:divsChild>
            <w:div w:id="12047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264">
      <w:bodyDiv w:val="1"/>
      <w:marLeft w:val="0"/>
      <w:marRight w:val="0"/>
      <w:marTop w:val="0"/>
      <w:marBottom w:val="0"/>
      <w:divBdr>
        <w:top w:val="none" w:sz="0" w:space="0" w:color="auto"/>
        <w:left w:val="none" w:sz="0" w:space="0" w:color="auto"/>
        <w:bottom w:val="none" w:sz="0" w:space="0" w:color="auto"/>
        <w:right w:val="none" w:sz="0" w:space="0" w:color="auto"/>
      </w:divBdr>
      <w:divsChild>
        <w:div w:id="61031499">
          <w:marLeft w:val="0"/>
          <w:marRight w:val="0"/>
          <w:marTop w:val="0"/>
          <w:marBottom w:val="0"/>
          <w:divBdr>
            <w:top w:val="none" w:sz="0" w:space="0" w:color="auto"/>
            <w:left w:val="none" w:sz="0" w:space="0" w:color="auto"/>
            <w:bottom w:val="none" w:sz="0" w:space="0" w:color="auto"/>
            <w:right w:val="none" w:sz="0" w:space="0" w:color="auto"/>
          </w:divBdr>
          <w:divsChild>
            <w:div w:id="11637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70225">
      <w:bodyDiv w:val="1"/>
      <w:marLeft w:val="0"/>
      <w:marRight w:val="0"/>
      <w:marTop w:val="0"/>
      <w:marBottom w:val="0"/>
      <w:divBdr>
        <w:top w:val="none" w:sz="0" w:space="0" w:color="auto"/>
        <w:left w:val="none" w:sz="0" w:space="0" w:color="auto"/>
        <w:bottom w:val="none" w:sz="0" w:space="0" w:color="auto"/>
        <w:right w:val="none" w:sz="0" w:space="0" w:color="auto"/>
      </w:divBdr>
      <w:divsChild>
        <w:div w:id="749546079">
          <w:marLeft w:val="0"/>
          <w:marRight w:val="0"/>
          <w:marTop w:val="0"/>
          <w:marBottom w:val="0"/>
          <w:divBdr>
            <w:top w:val="none" w:sz="0" w:space="0" w:color="auto"/>
            <w:left w:val="none" w:sz="0" w:space="0" w:color="auto"/>
            <w:bottom w:val="none" w:sz="0" w:space="0" w:color="auto"/>
            <w:right w:val="none" w:sz="0" w:space="0" w:color="auto"/>
          </w:divBdr>
          <w:divsChild>
            <w:div w:id="7809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55931">
      <w:bodyDiv w:val="1"/>
      <w:marLeft w:val="0"/>
      <w:marRight w:val="0"/>
      <w:marTop w:val="0"/>
      <w:marBottom w:val="0"/>
      <w:divBdr>
        <w:top w:val="none" w:sz="0" w:space="0" w:color="auto"/>
        <w:left w:val="none" w:sz="0" w:space="0" w:color="auto"/>
        <w:bottom w:val="none" w:sz="0" w:space="0" w:color="auto"/>
        <w:right w:val="none" w:sz="0" w:space="0" w:color="auto"/>
      </w:divBdr>
    </w:div>
    <w:div w:id="313921736">
      <w:bodyDiv w:val="1"/>
      <w:marLeft w:val="0"/>
      <w:marRight w:val="0"/>
      <w:marTop w:val="0"/>
      <w:marBottom w:val="0"/>
      <w:divBdr>
        <w:top w:val="none" w:sz="0" w:space="0" w:color="auto"/>
        <w:left w:val="none" w:sz="0" w:space="0" w:color="auto"/>
        <w:bottom w:val="none" w:sz="0" w:space="0" w:color="auto"/>
        <w:right w:val="none" w:sz="0" w:space="0" w:color="auto"/>
      </w:divBdr>
      <w:divsChild>
        <w:div w:id="600996426">
          <w:marLeft w:val="0"/>
          <w:marRight w:val="0"/>
          <w:marTop w:val="0"/>
          <w:marBottom w:val="0"/>
          <w:divBdr>
            <w:top w:val="none" w:sz="0" w:space="0" w:color="auto"/>
            <w:left w:val="none" w:sz="0" w:space="0" w:color="auto"/>
            <w:bottom w:val="none" w:sz="0" w:space="0" w:color="auto"/>
            <w:right w:val="none" w:sz="0" w:space="0" w:color="auto"/>
          </w:divBdr>
          <w:divsChild>
            <w:div w:id="18466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6414">
      <w:bodyDiv w:val="1"/>
      <w:marLeft w:val="0"/>
      <w:marRight w:val="0"/>
      <w:marTop w:val="0"/>
      <w:marBottom w:val="0"/>
      <w:divBdr>
        <w:top w:val="none" w:sz="0" w:space="0" w:color="auto"/>
        <w:left w:val="none" w:sz="0" w:space="0" w:color="auto"/>
        <w:bottom w:val="none" w:sz="0" w:space="0" w:color="auto"/>
        <w:right w:val="none" w:sz="0" w:space="0" w:color="auto"/>
      </w:divBdr>
    </w:div>
    <w:div w:id="374503646">
      <w:bodyDiv w:val="1"/>
      <w:marLeft w:val="0"/>
      <w:marRight w:val="0"/>
      <w:marTop w:val="0"/>
      <w:marBottom w:val="0"/>
      <w:divBdr>
        <w:top w:val="none" w:sz="0" w:space="0" w:color="auto"/>
        <w:left w:val="none" w:sz="0" w:space="0" w:color="auto"/>
        <w:bottom w:val="none" w:sz="0" w:space="0" w:color="auto"/>
        <w:right w:val="none" w:sz="0" w:space="0" w:color="auto"/>
      </w:divBdr>
    </w:div>
    <w:div w:id="481822044">
      <w:bodyDiv w:val="1"/>
      <w:marLeft w:val="0"/>
      <w:marRight w:val="0"/>
      <w:marTop w:val="0"/>
      <w:marBottom w:val="0"/>
      <w:divBdr>
        <w:top w:val="none" w:sz="0" w:space="0" w:color="auto"/>
        <w:left w:val="none" w:sz="0" w:space="0" w:color="auto"/>
        <w:bottom w:val="none" w:sz="0" w:space="0" w:color="auto"/>
        <w:right w:val="none" w:sz="0" w:space="0" w:color="auto"/>
      </w:divBdr>
      <w:divsChild>
        <w:div w:id="1451823833">
          <w:marLeft w:val="0"/>
          <w:marRight w:val="0"/>
          <w:marTop w:val="0"/>
          <w:marBottom w:val="0"/>
          <w:divBdr>
            <w:top w:val="none" w:sz="0" w:space="0" w:color="auto"/>
            <w:left w:val="none" w:sz="0" w:space="0" w:color="auto"/>
            <w:bottom w:val="none" w:sz="0" w:space="0" w:color="auto"/>
            <w:right w:val="none" w:sz="0" w:space="0" w:color="auto"/>
          </w:divBdr>
          <w:divsChild>
            <w:div w:id="4232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6709">
      <w:bodyDiv w:val="1"/>
      <w:marLeft w:val="0"/>
      <w:marRight w:val="0"/>
      <w:marTop w:val="0"/>
      <w:marBottom w:val="0"/>
      <w:divBdr>
        <w:top w:val="none" w:sz="0" w:space="0" w:color="auto"/>
        <w:left w:val="none" w:sz="0" w:space="0" w:color="auto"/>
        <w:bottom w:val="none" w:sz="0" w:space="0" w:color="auto"/>
        <w:right w:val="none" w:sz="0" w:space="0" w:color="auto"/>
      </w:divBdr>
    </w:div>
    <w:div w:id="571084537">
      <w:bodyDiv w:val="1"/>
      <w:marLeft w:val="0"/>
      <w:marRight w:val="0"/>
      <w:marTop w:val="0"/>
      <w:marBottom w:val="0"/>
      <w:divBdr>
        <w:top w:val="none" w:sz="0" w:space="0" w:color="auto"/>
        <w:left w:val="none" w:sz="0" w:space="0" w:color="auto"/>
        <w:bottom w:val="none" w:sz="0" w:space="0" w:color="auto"/>
        <w:right w:val="none" w:sz="0" w:space="0" w:color="auto"/>
      </w:divBdr>
    </w:div>
    <w:div w:id="594901960">
      <w:bodyDiv w:val="1"/>
      <w:marLeft w:val="0"/>
      <w:marRight w:val="0"/>
      <w:marTop w:val="0"/>
      <w:marBottom w:val="0"/>
      <w:divBdr>
        <w:top w:val="none" w:sz="0" w:space="0" w:color="auto"/>
        <w:left w:val="none" w:sz="0" w:space="0" w:color="auto"/>
        <w:bottom w:val="none" w:sz="0" w:space="0" w:color="auto"/>
        <w:right w:val="none" w:sz="0" w:space="0" w:color="auto"/>
      </w:divBdr>
    </w:div>
    <w:div w:id="642854580">
      <w:bodyDiv w:val="1"/>
      <w:marLeft w:val="0"/>
      <w:marRight w:val="0"/>
      <w:marTop w:val="0"/>
      <w:marBottom w:val="0"/>
      <w:divBdr>
        <w:top w:val="none" w:sz="0" w:space="0" w:color="auto"/>
        <w:left w:val="none" w:sz="0" w:space="0" w:color="auto"/>
        <w:bottom w:val="none" w:sz="0" w:space="0" w:color="auto"/>
        <w:right w:val="none" w:sz="0" w:space="0" w:color="auto"/>
      </w:divBdr>
      <w:divsChild>
        <w:div w:id="2079009012">
          <w:marLeft w:val="0"/>
          <w:marRight w:val="0"/>
          <w:marTop w:val="0"/>
          <w:marBottom w:val="0"/>
          <w:divBdr>
            <w:top w:val="none" w:sz="0" w:space="0" w:color="auto"/>
            <w:left w:val="none" w:sz="0" w:space="0" w:color="auto"/>
            <w:bottom w:val="none" w:sz="0" w:space="0" w:color="auto"/>
            <w:right w:val="none" w:sz="0" w:space="0" w:color="auto"/>
          </w:divBdr>
          <w:divsChild>
            <w:div w:id="17877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6238">
      <w:bodyDiv w:val="1"/>
      <w:marLeft w:val="0"/>
      <w:marRight w:val="0"/>
      <w:marTop w:val="0"/>
      <w:marBottom w:val="0"/>
      <w:divBdr>
        <w:top w:val="none" w:sz="0" w:space="0" w:color="auto"/>
        <w:left w:val="none" w:sz="0" w:space="0" w:color="auto"/>
        <w:bottom w:val="none" w:sz="0" w:space="0" w:color="auto"/>
        <w:right w:val="none" w:sz="0" w:space="0" w:color="auto"/>
      </w:divBdr>
    </w:div>
    <w:div w:id="658924650">
      <w:bodyDiv w:val="1"/>
      <w:marLeft w:val="0"/>
      <w:marRight w:val="0"/>
      <w:marTop w:val="0"/>
      <w:marBottom w:val="0"/>
      <w:divBdr>
        <w:top w:val="none" w:sz="0" w:space="0" w:color="auto"/>
        <w:left w:val="none" w:sz="0" w:space="0" w:color="auto"/>
        <w:bottom w:val="none" w:sz="0" w:space="0" w:color="auto"/>
        <w:right w:val="none" w:sz="0" w:space="0" w:color="auto"/>
      </w:divBdr>
    </w:div>
    <w:div w:id="765420906">
      <w:bodyDiv w:val="1"/>
      <w:marLeft w:val="0"/>
      <w:marRight w:val="0"/>
      <w:marTop w:val="0"/>
      <w:marBottom w:val="0"/>
      <w:divBdr>
        <w:top w:val="none" w:sz="0" w:space="0" w:color="auto"/>
        <w:left w:val="none" w:sz="0" w:space="0" w:color="auto"/>
        <w:bottom w:val="none" w:sz="0" w:space="0" w:color="auto"/>
        <w:right w:val="none" w:sz="0" w:space="0" w:color="auto"/>
      </w:divBdr>
    </w:div>
    <w:div w:id="789519966">
      <w:bodyDiv w:val="1"/>
      <w:marLeft w:val="0"/>
      <w:marRight w:val="0"/>
      <w:marTop w:val="0"/>
      <w:marBottom w:val="0"/>
      <w:divBdr>
        <w:top w:val="none" w:sz="0" w:space="0" w:color="auto"/>
        <w:left w:val="none" w:sz="0" w:space="0" w:color="auto"/>
        <w:bottom w:val="none" w:sz="0" w:space="0" w:color="auto"/>
        <w:right w:val="none" w:sz="0" w:space="0" w:color="auto"/>
      </w:divBdr>
    </w:div>
    <w:div w:id="847982405">
      <w:bodyDiv w:val="1"/>
      <w:marLeft w:val="0"/>
      <w:marRight w:val="0"/>
      <w:marTop w:val="0"/>
      <w:marBottom w:val="0"/>
      <w:divBdr>
        <w:top w:val="none" w:sz="0" w:space="0" w:color="auto"/>
        <w:left w:val="none" w:sz="0" w:space="0" w:color="auto"/>
        <w:bottom w:val="none" w:sz="0" w:space="0" w:color="auto"/>
        <w:right w:val="none" w:sz="0" w:space="0" w:color="auto"/>
      </w:divBdr>
    </w:div>
    <w:div w:id="919099908">
      <w:bodyDiv w:val="1"/>
      <w:marLeft w:val="0"/>
      <w:marRight w:val="0"/>
      <w:marTop w:val="0"/>
      <w:marBottom w:val="0"/>
      <w:divBdr>
        <w:top w:val="none" w:sz="0" w:space="0" w:color="auto"/>
        <w:left w:val="none" w:sz="0" w:space="0" w:color="auto"/>
        <w:bottom w:val="none" w:sz="0" w:space="0" w:color="auto"/>
        <w:right w:val="none" w:sz="0" w:space="0" w:color="auto"/>
      </w:divBdr>
    </w:div>
    <w:div w:id="1006399046">
      <w:bodyDiv w:val="1"/>
      <w:marLeft w:val="0"/>
      <w:marRight w:val="0"/>
      <w:marTop w:val="0"/>
      <w:marBottom w:val="0"/>
      <w:divBdr>
        <w:top w:val="none" w:sz="0" w:space="0" w:color="auto"/>
        <w:left w:val="none" w:sz="0" w:space="0" w:color="auto"/>
        <w:bottom w:val="none" w:sz="0" w:space="0" w:color="auto"/>
        <w:right w:val="none" w:sz="0" w:space="0" w:color="auto"/>
      </w:divBdr>
    </w:div>
    <w:div w:id="1013266389">
      <w:bodyDiv w:val="1"/>
      <w:marLeft w:val="0"/>
      <w:marRight w:val="0"/>
      <w:marTop w:val="0"/>
      <w:marBottom w:val="0"/>
      <w:divBdr>
        <w:top w:val="none" w:sz="0" w:space="0" w:color="auto"/>
        <w:left w:val="none" w:sz="0" w:space="0" w:color="auto"/>
        <w:bottom w:val="none" w:sz="0" w:space="0" w:color="auto"/>
        <w:right w:val="none" w:sz="0" w:space="0" w:color="auto"/>
      </w:divBdr>
      <w:divsChild>
        <w:div w:id="1319308324">
          <w:marLeft w:val="0"/>
          <w:marRight w:val="0"/>
          <w:marTop w:val="0"/>
          <w:marBottom w:val="0"/>
          <w:divBdr>
            <w:top w:val="none" w:sz="0" w:space="0" w:color="auto"/>
            <w:left w:val="none" w:sz="0" w:space="0" w:color="auto"/>
            <w:bottom w:val="none" w:sz="0" w:space="0" w:color="auto"/>
            <w:right w:val="none" w:sz="0" w:space="0" w:color="auto"/>
          </w:divBdr>
          <w:divsChild>
            <w:div w:id="10048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99462">
      <w:bodyDiv w:val="1"/>
      <w:marLeft w:val="0"/>
      <w:marRight w:val="0"/>
      <w:marTop w:val="0"/>
      <w:marBottom w:val="0"/>
      <w:divBdr>
        <w:top w:val="none" w:sz="0" w:space="0" w:color="auto"/>
        <w:left w:val="none" w:sz="0" w:space="0" w:color="auto"/>
        <w:bottom w:val="none" w:sz="0" w:space="0" w:color="auto"/>
        <w:right w:val="none" w:sz="0" w:space="0" w:color="auto"/>
      </w:divBdr>
    </w:div>
    <w:div w:id="1084764306">
      <w:bodyDiv w:val="1"/>
      <w:marLeft w:val="0"/>
      <w:marRight w:val="0"/>
      <w:marTop w:val="0"/>
      <w:marBottom w:val="0"/>
      <w:divBdr>
        <w:top w:val="none" w:sz="0" w:space="0" w:color="auto"/>
        <w:left w:val="none" w:sz="0" w:space="0" w:color="auto"/>
        <w:bottom w:val="none" w:sz="0" w:space="0" w:color="auto"/>
        <w:right w:val="none" w:sz="0" w:space="0" w:color="auto"/>
      </w:divBdr>
    </w:div>
    <w:div w:id="1098138512">
      <w:bodyDiv w:val="1"/>
      <w:marLeft w:val="0"/>
      <w:marRight w:val="0"/>
      <w:marTop w:val="0"/>
      <w:marBottom w:val="0"/>
      <w:divBdr>
        <w:top w:val="none" w:sz="0" w:space="0" w:color="auto"/>
        <w:left w:val="none" w:sz="0" w:space="0" w:color="auto"/>
        <w:bottom w:val="none" w:sz="0" w:space="0" w:color="auto"/>
        <w:right w:val="none" w:sz="0" w:space="0" w:color="auto"/>
      </w:divBdr>
    </w:div>
    <w:div w:id="1098213504">
      <w:bodyDiv w:val="1"/>
      <w:marLeft w:val="0"/>
      <w:marRight w:val="0"/>
      <w:marTop w:val="0"/>
      <w:marBottom w:val="0"/>
      <w:divBdr>
        <w:top w:val="none" w:sz="0" w:space="0" w:color="auto"/>
        <w:left w:val="none" w:sz="0" w:space="0" w:color="auto"/>
        <w:bottom w:val="none" w:sz="0" w:space="0" w:color="auto"/>
        <w:right w:val="none" w:sz="0" w:space="0" w:color="auto"/>
      </w:divBdr>
      <w:divsChild>
        <w:div w:id="2125074928">
          <w:marLeft w:val="0"/>
          <w:marRight w:val="0"/>
          <w:marTop w:val="0"/>
          <w:marBottom w:val="0"/>
          <w:divBdr>
            <w:top w:val="none" w:sz="0" w:space="0" w:color="auto"/>
            <w:left w:val="none" w:sz="0" w:space="0" w:color="auto"/>
            <w:bottom w:val="none" w:sz="0" w:space="0" w:color="auto"/>
            <w:right w:val="none" w:sz="0" w:space="0" w:color="auto"/>
          </w:divBdr>
          <w:divsChild>
            <w:div w:id="2725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1545">
      <w:bodyDiv w:val="1"/>
      <w:marLeft w:val="0"/>
      <w:marRight w:val="0"/>
      <w:marTop w:val="0"/>
      <w:marBottom w:val="0"/>
      <w:divBdr>
        <w:top w:val="none" w:sz="0" w:space="0" w:color="auto"/>
        <w:left w:val="none" w:sz="0" w:space="0" w:color="auto"/>
        <w:bottom w:val="none" w:sz="0" w:space="0" w:color="auto"/>
        <w:right w:val="none" w:sz="0" w:space="0" w:color="auto"/>
      </w:divBdr>
    </w:div>
    <w:div w:id="1176652098">
      <w:bodyDiv w:val="1"/>
      <w:marLeft w:val="0"/>
      <w:marRight w:val="0"/>
      <w:marTop w:val="0"/>
      <w:marBottom w:val="0"/>
      <w:divBdr>
        <w:top w:val="none" w:sz="0" w:space="0" w:color="auto"/>
        <w:left w:val="none" w:sz="0" w:space="0" w:color="auto"/>
        <w:bottom w:val="none" w:sz="0" w:space="0" w:color="auto"/>
        <w:right w:val="none" w:sz="0" w:space="0" w:color="auto"/>
      </w:divBdr>
      <w:divsChild>
        <w:div w:id="842823433">
          <w:marLeft w:val="0"/>
          <w:marRight w:val="0"/>
          <w:marTop w:val="0"/>
          <w:marBottom w:val="0"/>
          <w:divBdr>
            <w:top w:val="none" w:sz="0" w:space="0" w:color="auto"/>
            <w:left w:val="none" w:sz="0" w:space="0" w:color="auto"/>
            <w:bottom w:val="none" w:sz="0" w:space="0" w:color="auto"/>
            <w:right w:val="none" w:sz="0" w:space="0" w:color="auto"/>
          </w:divBdr>
          <w:divsChild>
            <w:div w:id="10092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91912">
      <w:bodyDiv w:val="1"/>
      <w:marLeft w:val="0"/>
      <w:marRight w:val="0"/>
      <w:marTop w:val="0"/>
      <w:marBottom w:val="0"/>
      <w:divBdr>
        <w:top w:val="none" w:sz="0" w:space="0" w:color="auto"/>
        <w:left w:val="none" w:sz="0" w:space="0" w:color="auto"/>
        <w:bottom w:val="none" w:sz="0" w:space="0" w:color="auto"/>
        <w:right w:val="none" w:sz="0" w:space="0" w:color="auto"/>
      </w:divBdr>
    </w:div>
    <w:div w:id="1377855026">
      <w:bodyDiv w:val="1"/>
      <w:marLeft w:val="0"/>
      <w:marRight w:val="0"/>
      <w:marTop w:val="0"/>
      <w:marBottom w:val="0"/>
      <w:divBdr>
        <w:top w:val="none" w:sz="0" w:space="0" w:color="auto"/>
        <w:left w:val="none" w:sz="0" w:space="0" w:color="auto"/>
        <w:bottom w:val="none" w:sz="0" w:space="0" w:color="auto"/>
        <w:right w:val="none" w:sz="0" w:space="0" w:color="auto"/>
      </w:divBdr>
      <w:divsChild>
        <w:div w:id="1131941447">
          <w:marLeft w:val="0"/>
          <w:marRight w:val="0"/>
          <w:marTop w:val="0"/>
          <w:marBottom w:val="0"/>
          <w:divBdr>
            <w:top w:val="none" w:sz="0" w:space="0" w:color="auto"/>
            <w:left w:val="none" w:sz="0" w:space="0" w:color="auto"/>
            <w:bottom w:val="none" w:sz="0" w:space="0" w:color="auto"/>
            <w:right w:val="none" w:sz="0" w:space="0" w:color="auto"/>
          </w:divBdr>
          <w:divsChild>
            <w:div w:id="9754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46208">
      <w:bodyDiv w:val="1"/>
      <w:marLeft w:val="0"/>
      <w:marRight w:val="0"/>
      <w:marTop w:val="0"/>
      <w:marBottom w:val="0"/>
      <w:divBdr>
        <w:top w:val="none" w:sz="0" w:space="0" w:color="auto"/>
        <w:left w:val="none" w:sz="0" w:space="0" w:color="auto"/>
        <w:bottom w:val="none" w:sz="0" w:space="0" w:color="auto"/>
        <w:right w:val="none" w:sz="0" w:space="0" w:color="auto"/>
      </w:divBdr>
      <w:divsChild>
        <w:div w:id="455682353">
          <w:marLeft w:val="0"/>
          <w:marRight w:val="0"/>
          <w:marTop w:val="0"/>
          <w:marBottom w:val="0"/>
          <w:divBdr>
            <w:top w:val="none" w:sz="0" w:space="0" w:color="auto"/>
            <w:left w:val="none" w:sz="0" w:space="0" w:color="auto"/>
            <w:bottom w:val="none" w:sz="0" w:space="0" w:color="auto"/>
            <w:right w:val="none" w:sz="0" w:space="0" w:color="auto"/>
          </w:divBdr>
          <w:divsChild>
            <w:div w:id="1771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9317">
      <w:bodyDiv w:val="1"/>
      <w:marLeft w:val="0"/>
      <w:marRight w:val="0"/>
      <w:marTop w:val="0"/>
      <w:marBottom w:val="0"/>
      <w:divBdr>
        <w:top w:val="none" w:sz="0" w:space="0" w:color="auto"/>
        <w:left w:val="none" w:sz="0" w:space="0" w:color="auto"/>
        <w:bottom w:val="none" w:sz="0" w:space="0" w:color="auto"/>
        <w:right w:val="none" w:sz="0" w:space="0" w:color="auto"/>
      </w:divBdr>
    </w:div>
    <w:div w:id="1497846587">
      <w:bodyDiv w:val="1"/>
      <w:marLeft w:val="0"/>
      <w:marRight w:val="0"/>
      <w:marTop w:val="0"/>
      <w:marBottom w:val="0"/>
      <w:divBdr>
        <w:top w:val="none" w:sz="0" w:space="0" w:color="auto"/>
        <w:left w:val="none" w:sz="0" w:space="0" w:color="auto"/>
        <w:bottom w:val="none" w:sz="0" w:space="0" w:color="auto"/>
        <w:right w:val="none" w:sz="0" w:space="0" w:color="auto"/>
      </w:divBdr>
      <w:divsChild>
        <w:div w:id="884215064">
          <w:marLeft w:val="0"/>
          <w:marRight w:val="0"/>
          <w:marTop w:val="0"/>
          <w:marBottom w:val="0"/>
          <w:divBdr>
            <w:top w:val="none" w:sz="0" w:space="0" w:color="auto"/>
            <w:left w:val="none" w:sz="0" w:space="0" w:color="auto"/>
            <w:bottom w:val="none" w:sz="0" w:space="0" w:color="auto"/>
            <w:right w:val="none" w:sz="0" w:space="0" w:color="auto"/>
          </w:divBdr>
          <w:divsChild>
            <w:div w:id="7556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8862">
      <w:bodyDiv w:val="1"/>
      <w:marLeft w:val="0"/>
      <w:marRight w:val="0"/>
      <w:marTop w:val="0"/>
      <w:marBottom w:val="0"/>
      <w:divBdr>
        <w:top w:val="none" w:sz="0" w:space="0" w:color="auto"/>
        <w:left w:val="none" w:sz="0" w:space="0" w:color="auto"/>
        <w:bottom w:val="none" w:sz="0" w:space="0" w:color="auto"/>
        <w:right w:val="none" w:sz="0" w:space="0" w:color="auto"/>
      </w:divBdr>
      <w:divsChild>
        <w:div w:id="1126852144">
          <w:marLeft w:val="0"/>
          <w:marRight w:val="0"/>
          <w:marTop w:val="0"/>
          <w:marBottom w:val="0"/>
          <w:divBdr>
            <w:top w:val="none" w:sz="0" w:space="0" w:color="auto"/>
            <w:left w:val="none" w:sz="0" w:space="0" w:color="auto"/>
            <w:bottom w:val="none" w:sz="0" w:space="0" w:color="auto"/>
            <w:right w:val="none" w:sz="0" w:space="0" w:color="auto"/>
          </w:divBdr>
          <w:divsChild>
            <w:div w:id="19952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2353">
      <w:bodyDiv w:val="1"/>
      <w:marLeft w:val="0"/>
      <w:marRight w:val="0"/>
      <w:marTop w:val="0"/>
      <w:marBottom w:val="0"/>
      <w:divBdr>
        <w:top w:val="none" w:sz="0" w:space="0" w:color="auto"/>
        <w:left w:val="none" w:sz="0" w:space="0" w:color="auto"/>
        <w:bottom w:val="none" w:sz="0" w:space="0" w:color="auto"/>
        <w:right w:val="none" w:sz="0" w:space="0" w:color="auto"/>
      </w:divBdr>
    </w:div>
    <w:div w:id="1637682601">
      <w:bodyDiv w:val="1"/>
      <w:marLeft w:val="0"/>
      <w:marRight w:val="0"/>
      <w:marTop w:val="0"/>
      <w:marBottom w:val="0"/>
      <w:divBdr>
        <w:top w:val="none" w:sz="0" w:space="0" w:color="auto"/>
        <w:left w:val="none" w:sz="0" w:space="0" w:color="auto"/>
        <w:bottom w:val="none" w:sz="0" w:space="0" w:color="auto"/>
        <w:right w:val="none" w:sz="0" w:space="0" w:color="auto"/>
      </w:divBdr>
    </w:div>
    <w:div w:id="1773739066">
      <w:bodyDiv w:val="1"/>
      <w:marLeft w:val="0"/>
      <w:marRight w:val="0"/>
      <w:marTop w:val="0"/>
      <w:marBottom w:val="0"/>
      <w:divBdr>
        <w:top w:val="none" w:sz="0" w:space="0" w:color="auto"/>
        <w:left w:val="none" w:sz="0" w:space="0" w:color="auto"/>
        <w:bottom w:val="none" w:sz="0" w:space="0" w:color="auto"/>
        <w:right w:val="none" w:sz="0" w:space="0" w:color="auto"/>
      </w:divBdr>
    </w:div>
    <w:div w:id="1788352390">
      <w:bodyDiv w:val="1"/>
      <w:marLeft w:val="0"/>
      <w:marRight w:val="0"/>
      <w:marTop w:val="0"/>
      <w:marBottom w:val="0"/>
      <w:divBdr>
        <w:top w:val="none" w:sz="0" w:space="0" w:color="auto"/>
        <w:left w:val="none" w:sz="0" w:space="0" w:color="auto"/>
        <w:bottom w:val="none" w:sz="0" w:space="0" w:color="auto"/>
        <w:right w:val="none" w:sz="0" w:space="0" w:color="auto"/>
      </w:divBdr>
    </w:div>
    <w:div w:id="1852259984">
      <w:bodyDiv w:val="1"/>
      <w:marLeft w:val="0"/>
      <w:marRight w:val="0"/>
      <w:marTop w:val="0"/>
      <w:marBottom w:val="0"/>
      <w:divBdr>
        <w:top w:val="none" w:sz="0" w:space="0" w:color="auto"/>
        <w:left w:val="none" w:sz="0" w:space="0" w:color="auto"/>
        <w:bottom w:val="none" w:sz="0" w:space="0" w:color="auto"/>
        <w:right w:val="none" w:sz="0" w:space="0" w:color="auto"/>
      </w:divBdr>
      <w:divsChild>
        <w:div w:id="1769495384">
          <w:marLeft w:val="0"/>
          <w:marRight w:val="0"/>
          <w:marTop w:val="0"/>
          <w:marBottom w:val="0"/>
          <w:divBdr>
            <w:top w:val="none" w:sz="0" w:space="0" w:color="auto"/>
            <w:left w:val="none" w:sz="0" w:space="0" w:color="auto"/>
            <w:bottom w:val="none" w:sz="0" w:space="0" w:color="auto"/>
            <w:right w:val="none" w:sz="0" w:space="0" w:color="auto"/>
          </w:divBdr>
          <w:divsChild>
            <w:div w:id="3976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4884">
      <w:bodyDiv w:val="1"/>
      <w:marLeft w:val="0"/>
      <w:marRight w:val="0"/>
      <w:marTop w:val="0"/>
      <w:marBottom w:val="0"/>
      <w:divBdr>
        <w:top w:val="none" w:sz="0" w:space="0" w:color="auto"/>
        <w:left w:val="none" w:sz="0" w:space="0" w:color="auto"/>
        <w:bottom w:val="none" w:sz="0" w:space="0" w:color="auto"/>
        <w:right w:val="none" w:sz="0" w:space="0" w:color="auto"/>
      </w:divBdr>
    </w:div>
    <w:div w:id="1928686016">
      <w:bodyDiv w:val="1"/>
      <w:marLeft w:val="0"/>
      <w:marRight w:val="0"/>
      <w:marTop w:val="0"/>
      <w:marBottom w:val="0"/>
      <w:divBdr>
        <w:top w:val="none" w:sz="0" w:space="0" w:color="auto"/>
        <w:left w:val="none" w:sz="0" w:space="0" w:color="auto"/>
        <w:bottom w:val="none" w:sz="0" w:space="0" w:color="auto"/>
        <w:right w:val="none" w:sz="0" w:space="0" w:color="auto"/>
      </w:divBdr>
    </w:div>
    <w:div w:id="205071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alco.com/wp-content/uploads/2014/10/Reading-Sample-Size1.pdf" TargetMode="External"/><Relationship Id="rId13" Type="http://schemas.openxmlformats.org/officeDocument/2006/relationships/hyperlink" Target="https://collegepublishing.sagepub.com/products/discovering-statistics-using-ibm-spss-statistics-5-260423" TargetMode="External"/><Relationship Id="rId18" Type="http://schemas.openxmlformats.org/officeDocument/2006/relationships/hyperlink" Target="https://link.springer.com/article/10.1007/s10648-014-9263-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x.doi.org/10.1287/mnsc.46.2.186.11926" TargetMode="External"/><Relationship Id="rId7" Type="http://schemas.openxmlformats.org/officeDocument/2006/relationships/endnotes" Target="endnotes.xml"/><Relationship Id="rId12" Type="http://schemas.openxmlformats.org/officeDocument/2006/relationships/hyperlink" Target="https://www.scirp.org/reference/referencespapers?referenceid=3203498" TargetMode="External"/><Relationship Id="rId17" Type="http://schemas.openxmlformats.org/officeDocument/2006/relationships/hyperlink" Target="https://books.google.com/books?id=U4lU_wJ5QLE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igerianstat.gov.ng/" TargetMode="External"/><Relationship Id="rId20" Type="http://schemas.openxmlformats.org/officeDocument/2006/relationships/hyperlink" Target="https://unesdoc.unesco.org/ark:/48223/pf000038315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307/249008"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davidlewisphd.com/courses/EDD8121/readings/1999-Jonassen.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ucg.ac.me/skladiste/blog_609332/objava_105202/fajlovi/Creswell.pdf" TargetMode="External"/><Relationship Id="rId19" Type="http://schemas.openxmlformats.org/officeDocument/2006/relationships/hyperlink" Target="https://press.uchicago.edu/ucp/books/book/chicago/B/bo5954564.html" TargetMode="External"/><Relationship Id="rId4" Type="http://schemas.openxmlformats.org/officeDocument/2006/relationships/settings" Target="settings.xml"/><Relationship Id="rId9" Type="http://schemas.openxmlformats.org/officeDocument/2006/relationships/hyperlink" Target="https://www.utstat.toronto.edu/brunner/oldclass/378f16/readings/CohenPower.pdf" TargetMode="External"/><Relationship Id="rId14" Type="http://schemas.openxmlformats.org/officeDocument/2006/relationships/hyperlink" Target="https://doi.org/10.1080/1389224X.2021.1880452" TargetMode="External"/><Relationship Id="rId22" Type="http://schemas.openxmlformats.org/officeDocument/2006/relationships/hyperlink" Target="https://www.hup.harvard.edu/books/978067457629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525FD-D4DC-487D-8B45-C9FBE786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7137</Words>
  <Characters>40684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PC New 16</cp:lastModifiedBy>
  <cp:revision>7</cp:revision>
  <dcterms:created xsi:type="dcterms:W3CDTF">2025-05-16T13:28:00Z</dcterms:created>
  <dcterms:modified xsi:type="dcterms:W3CDTF">2025-05-19T11:39:00Z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c4245211-1872-407e-b396-2dfb7dcf5937</vt:lpwstr>
  </property>
</Properties>
</file>