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E15E1" w14:textId="77777777" w:rsidR="003F7DAA" w:rsidRPr="003F7DAA" w:rsidRDefault="003F7DAA" w:rsidP="003F7DAA">
      <w:pPr>
        <w:spacing w:before="100" w:beforeAutospacing="1" w:after="0" w:line="360" w:lineRule="auto"/>
        <w:jc w:val="right"/>
        <w:outlineLvl w:val="0"/>
        <w:rPr>
          <w:rFonts w:ascii="Arial" w:eastAsia="Times New Roman" w:hAnsi="Arial" w:cs="Arial"/>
          <w:b/>
          <w:bCs/>
          <w:kern w:val="36"/>
          <w:sz w:val="36"/>
          <w:szCs w:val="36"/>
          <w:lang w:val="en-US" w:eastAsia="el-GR"/>
        </w:rPr>
      </w:pPr>
      <w:r w:rsidRPr="003F7DAA">
        <w:rPr>
          <w:rFonts w:ascii="Arial" w:eastAsia="Times New Roman" w:hAnsi="Arial" w:cs="Arial"/>
          <w:b/>
          <w:bCs/>
          <w:kern w:val="36"/>
          <w:sz w:val="36"/>
          <w:szCs w:val="36"/>
          <w:lang w:val="en-US" w:eastAsia="el-GR"/>
        </w:rPr>
        <w:t>Transforming Greek Primary Education through Information Systems: Trends and Challenges</w:t>
      </w:r>
    </w:p>
    <w:p w14:paraId="546A3B91" w14:textId="77777777" w:rsidR="003F7DAA" w:rsidRPr="003F7DAA" w:rsidRDefault="003F7DAA" w:rsidP="0074257B">
      <w:pPr>
        <w:spacing w:after="0" w:line="360" w:lineRule="auto"/>
        <w:jc w:val="both"/>
        <w:rPr>
          <w:rFonts w:ascii="Times New Roman" w:hAnsi="Times New Roman" w:cs="Times New Roman"/>
          <w:sz w:val="24"/>
          <w:szCs w:val="24"/>
          <w:lang w:val="en-US"/>
        </w:rPr>
      </w:pPr>
    </w:p>
    <w:p w14:paraId="0A7C19EC" w14:textId="77777777" w:rsidR="003F7DAA" w:rsidRDefault="003F7DAA" w:rsidP="0074257B">
      <w:pPr>
        <w:spacing w:after="0" w:line="360" w:lineRule="auto"/>
        <w:jc w:val="both"/>
        <w:rPr>
          <w:rFonts w:ascii="Times New Roman" w:hAnsi="Times New Roman" w:cs="Times New Roman"/>
          <w:sz w:val="24"/>
          <w:szCs w:val="24"/>
        </w:rPr>
      </w:pPr>
      <w:bookmarkStart w:id="0" w:name="_GoBack"/>
      <w:bookmarkEnd w:id="0"/>
    </w:p>
    <w:p w14:paraId="1C2FFCD1" w14:textId="77777777" w:rsidR="0074257B" w:rsidRPr="0074257B" w:rsidRDefault="0074257B" w:rsidP="0074257B">
      <w:pPr>
        <w:spacing w:after="0" w:line="360" w:lineRule="auto"/>
        <w:jc w:val="both"/>
        <w:rPr>
          <w:rFonts w:ascii="Times New Roman" w:hAnsi="Times New Roman" w:cs="Times New Roman"/>
          <w:sz w:val="24"/>
          <w:szCs w:val="24"/>
        </w:rPr>
      </w:pPr>
    </w:p>
    <w:p w14:paraId="78029B4A" w14:textId="77777777" w:rsidR="00042CFF" w:rsidRDefault="00042CFF" w:rsidP="0074257B">
      <w:pPr>
        <w:spacing w:before="100" w:beforeAutospacing="1" w:after="0" w:line="360" w:lineRule="auto"/>
        <w:jc w:val="both"/>
        <w:outlineLvl w:val="1"/>
        <w:rPr>
          <w:rFonts w:ascii="Arial" w:hAnsi="Arial" w:cs="Arial"/>
          <w:b/>
        </w:rPr>
      </w:pPr>
      <w:r w:rsidRPr="00042CFF">
        <w:rPr>
          <w:rFonts w:ascii="Arial" w:hAnsi="Arial" w:cs="Arial"/>
          <w:b/>
        </w:rPr>
        <w:t>ABSTRACT</w:t>
      </w:r>
    </w:p>
    <w:p w14:paraId="170C5D06" w14:textId="77777777" w:rsidR="00042CFF" w:rsidRPr="00042CFF" w:rsidRDefault="00042CFF" w:rsidP="00042CFF">
      <w:pPr>
        <w:spacing w:after="0" w:line="360" w:lineRule="auto"/>
        <w:jc w:val="both"/>
        <w:rPr>
          <w:rFonts w:ascii="Arial" w:eastAsia="Times New Roman" w:hAnsi="Arial" w:cs="Arial"/>
          <w:sz w:val="20"/>
          <w:szCs w:val="20"/>
          <w:lang w:val="en-US"/>
        </w:rPr>
      </w:pPr>
      <w:r w:rsidRPr="00042CFF">
        <w:rPr>
          <w:rFonts w:ascii="Arial" w:eastAsia="Times New Roman" w:hAnsi="Arial" w:cs="Arial"/>
          <w:b/>
          <w:bCs/>
          <w:sz w:val="20"/>
          <w:szCs w:val="20"/>
          <w:lang w:val="en-US"/>
        </w:rPr>
        <w:t>Aims:</w:t>
      </w:r>
      <w:r w:rsidRPr="00172C1F">
        <w:rPr>
          <w:rFonts w:ascii="Arial" w:eastAsia="Times New Roman" w:hAnsi="Arial" w:cs="Arial"/>
          <w:sz w:val="20"/>
          <w:szCs w:val="20"/>
          <w:lang w:val="en-US"/>
        </w:rPr>
        <w:t xml:space="preserve"> </w:t>
      </w:r>
      <w:r w:rsidRPr="00042CFF">
        <w:rPr>
          <w:rFonts w:ascii="Arial" w:eastAsia="Times New Roman" w:hAnsi="Arial" w:cs="Arial"/>
          <w:sz w:val="20"/>
          <w:szCs w:val="20"/>
          <w:lang w:val="en-US"/>
        </w:rPr>
        <w:t>This study examines the digital transformation of Greek primary education through the integration of Information Systems (IS). It aims to analyze historical developments, current usage trends, benefits, challenges, and future prospects, while aligning these with European Union (EU) digital education strategies.</w:t>
      </w:r>
    </w:p>
    <w:p w14:paraId="50595B76" w14:textId="77777777" w:rsidR="00042CFF" w:rsidRPr="00042CFF" w:rsidRDefault="00042CFF" w:rsidP="00042CFF">
      <w:pPr>
        <w:spacing w:after="0" w:line="360" w:lineRule="auto"/>
        <w:jc w:val="both"/>
        <w:rPr>
          <w:rFonts w:ascii="Arial" w:eastAsia="Times New Roman" w:hAnsi="Arial" w:cs="Arial"/>
          <w:sz w:val="20"/>
          <w:szCs w:val="20"/>
          <w:lang w:val="en-US"/>
        </w:rPr>
      </w:pPr>
      <w:r w:rsidRPr="00042CFF">
        <w:rPr>
          <w:rFonts w:ascii="Arial" w:eastAsia="Times New Roman" w:hAnsi="Arial" w:cs="Arial"/>
          <w:b/>
          <w:bCs/>
          <w:sz w:val="20"/>
          <w:szCs w:val="20"/>
          <w:lang w:val="en-US"/>
        </w:rPr>
        <w:t>Study design:</w:t>
      </w:r>
      <w:r w:rsidRPr="00172C1F">
        <w:rPr>
          <w:rFonts w:ascii="Arial" w:eastAsia="Times New Roman" w:hAnsi="Arial" w:cs="Arial"/>
          <w:sz w:val="20"/>
          <w:szCs w:val="20"/>
          <w:lang w:val="en-US"/>
        </w:rPr>
        <w:t xml:space="preserve"> </w:t>
      </w:r>
      <w:r w:rsidRPr="00042CFF">
        <w:rPr>
          <w:rFonts w:ascii="Arial" w:eastAsia="Times New Roman" w:hAnsi="Arial" w:cs="Arial"/>
          <w:sz w:val="20"/>
          <w:szCs w:val="20"/>
          <w:lang w:val="en-US"/>
        </w:rPr>
        <w:t>A qualitative, descriptive academic review synthesizing national data, case studies, and policy analyses.</w:t>
      </w:r>
    </w:p>
    <w:p w14:paraId="0F16A51F" w14:textId="77777777" w:rsidR="00042CFF" w:rsidRPr="00042CFF" w:rsidRDefault="00042CFF" w:rsidP="00042CFF">
      <w:pPr>
        <w:spacing w:after="0" w:line="360" w:lineRule="auto"/>
        <w:jc w:val="both"/>
        <w:rPr>
          <w:rFonts w:ascii="Arial" w:eastAsia="Times New Roman" w:hAnsi="Arial" w:cs="Arial"/>
          <w:sz w:val="20"/>
          <w:szCs w:val="20"/>
          <w:lang w:val="en-US"/>
        </w:rPr>
      </w:pPr>
      <w:r w:rsidRPr="00042CFF">
        <w:rPr>
          <w:rFonts w:ascii="Arial" w:eastAsia="Times New Roman" w:hAnsi="Arial" w:cs="Arial"/>
          <w:b/>
          <w:bCs/>
          <w:sz w:val="20"/>
          <w:szCs w:val="20"/>
          <w:lang w:val="en-US"/>
        </w:rPr>
        <w:t>Place and Duration of Study:</w:t>
      </w:r>
      <w:r w:rsidRPr="00172C1F">
        <w:rPr>
          <w:rFonts w:ascii="Arial" w:eastAsia="Times New Roman" w:hAnsi="Arial" w:cs="Arial"/>
          <w:sz w:val="20"/>
          <w:szCs w:val="20"/>
          <w:lang w:val="en-US"/>
        </w:rPr>
        <w:t xml:space="preserve"> </w:t>
      </w:r>
      <w:r w:rsidRPr="00042CFF">
        <w:rPr>
          <w:rFonts w:ascii="Arial" w:eastAsia="Times New Roman" w:hAnsi="Arial" w:cs="Arial"/>
          <w:sz w:val="20"/>
          <w:szCs w:val="20"/>
          <w:lang w:val="en-US"/>
        </w:rPr>
        <w:t>Primary schools across Greece; data and developments reviewed cover the period from the 1980s to 2025.</w:t>
      </w:r>
    </w:p>
    <w:p w14:paraId="72C95546" w14:textId="77777777" w:rsidR="00042CFF" w:rsidRPr="00042CFF" w:rsidRDefault="00042CFF" w:rsidP="00042CFF">
      <w:pPr>
        <w:spacing w:after="0" w:line="360" w:lineRule="auto"/>
        <w:jc w:val="both"/>
        <w:rPr>
          <w:rFonts w:ascii="Arial" w:eastAsia="Times New Roman" w:hAnsi="Arial" w:cs="Arial"/>
          <w:sz w:val="20"/>
          <w:szCs w:val="20"/>
          <w:lang w:val="en-US"/>
        </w:rPr>
      </w:pPr>
      <w:r w:rsidRPr="00042CFF">
        <w:rPr>
          <w:rFonts w:ascii="Arial" w:eastAsia="Times New Roman" w:hAnsi="Arial" w:cs="Arial"/>
          <w:b/>
          <w:bCs/>
          <w:sz w:val="20"/>
          <w:szCs w:val="20"/>
          <w:lang w:val="en-US"/>
        </w:rPr>
        <w:t>Methodology:</w:t>
      </w:r>
      <w:r w:rsidRPr="00172C1F">
        <w:rPr>
          <w:rFonts w:ascii="Arial" w:eastAsia="Times New Roman" w:hAnsi="Arial" w:cs="Arial"/>
          <w:sz w:val="20"/>
          <w:szCs w:val="20"/>
          <w:lang w:val="en-US"/>
        </w:rPr>
        <w:t xml:space="preserve"> </w:t>
      </w:r>
      <w:r w:rsidRPr="00042CFF">
        <w:rPr>
          <w:rFonts w:ascii="Arial" w:eastAsia="Times New Roman" w:hAnsi="Arial" w:cs="Arial"/>
          <w:sz w:val="20"/>
          <w:szCs w:val="20"/>
          <w:lang w:val="en-US"/>
        </w:rPr>
        <w:t>The research involved a comprehensive review of national education policies, EU strategic documents, technological deployment records, teacher training programs, and academic studies. Case studies were included to illustrate practical IS integration. Key areas analyzed included infrastructure development, platform adoption, pedagogical practices, administrative innovations, and alignment with the EU Digital Education Action Plan 2021–2027.</w:t>
      </w:r>
    </w:p>
    <w:p w14:paraId="30D9556B" w14:textId="77777777" w:rsidR="00042CFF" w:rsidRPr="00042CFF" w:rsidRDefault="00042CFF" w:rsidP="00042CFF">
      <w:pPr>
        <w:spacing w:after="0" w:line="360" w:lineRule="auto"/>
        <w:jc w:val="both"/>
        <w:rPr>
          <w:rFonts w:ascii="Arial" w:eastAsia="Times New Roman" w:hAnsi="Arial" w:cs="Arial"/>
          <w:sz w:val="20"/>
          <w:szCs w:val="20"/>
          <w:lang w:val="en-US"/>
        </w:rPr>
      </w:pPr>
      <w:r w:rsidRPr="00042CFF">
        <w:rPr>
          <w:rFonts w:ascii="Arial" w:eastAsia="Times New Roman" w:hAnsi="Arial" w:cs="Arial"/>
          <w:b/>
          <w:bCs/>
          <w:sz w:val="20"/>
          <w:szCs w:val="20"/>
          <w:lang w:val="en-US"/>
        </w:rPr>
        <w:t>Results:</w:t>
      </w:r>
      <w:r w:rsidRPr="00172C1F">
        <w:rPr>
          <w:rFonts w:ascii="Arial" w:eastAsia="Times New Roman" w:hAnsi="Arial" w:cs="Arial"/>
          <w:sz w:val="20"/>
          <w:szCs w:val="20"/>
          <w:lang w:val="en-US"/>
        </w:rPr>
        <w:t xml:space="preserve"> </w:t>
      </w:r>
      <w:r w:rsidRPr="00042CFF">
        <w:rPr>
          <w:rFonts w:ascii="Arial" w:eastAsia="Times New Roman" w:hAnsi="Arial" w:cs="Arial"/>
          <w:sz w:val="20"/>
          <w:szCs w:val="20"/>
          <w:lang w:val="en-US"/>
        </w:rPr>
        <w:t xml:space="preserve">Findings reveal significant advancements: nearly all schools now have internet access, modern digital tools, and national platforms like </w:t>
      </w:r>
      <w:proofErr w:type="spellStart"/>
      <w:r w:rsidRPr="00042CFF">
        <w:rPr>
          <w:rFonts w:ascii="Arial" w:eastAsia="Times New Roman" w:hAnsi="Arial" w:cs="Arial"/>
          <w:sz w:val="20"/>
          <w:szCs w:val="20"/>
          <w:lang w:val="en-US"/>
        </w:rPr>
        <w:t>Photodentro</w:t>
      </w:r>
      <w:proofErr w:type="spellEnd"/>
      <w:r w:rsidRPr="00042CFF">
        <w:rPr>
          <w:rFonts w:ascii="Arial" w:eastAsia="Times New Roman" w:hAnsi="Arial" w:cs="Arial"/>
          <w:sz w:val="20"/>
          <w:szCs w:val="20"/>
          <w:lang w:val="en-US"/>
        </w:rPr>
        <w:t>, e-Class, and the Digital School portal. Teachers increasingly incorporate IS into pedagogy, especially following the COVID-19 pandemic. Benefits include enhanced student engagement, personalized learning, administrative efficiency, and expanded access in remote areas. However, challenges persist, including infrastructure disparities, uneven teacher training, curricular misalignments, and socio-economic divides. Case studies from remote island schools, model urban schools, and international collaborations demonstrate effective IS use. Greece’s initiatives align closely with EU strategies, leveraging EU funding and policy frameworks.</w:t>
      </w:r>
    </w:p>
    <w:p w14:paraId="1CAEAE6F" w14:textId="77777777" w:rsidR="00042CFF" w:rsidRPr="00042CFF" w:rsidRDefault="00042CFF" w:rsidP="00042CFF">
      <w:pPr>
        <w:spacing w:after="0" w:line="360" w:lineRule="auto"/>
        <w:jc w:val="both"/>
        <w:rPr>
          <w:rFonts w:ascii="Arial" w:eastAsia="Times New Roman" w:hAnsi="Arial" w:cs="Arial"/>
          <w:sz w:val="20"/>
          <w:szCs w:val="20"/>
          <w:lang w:val="en-US"/>
        </w:rPr>
      </w:pPr>
      <w:r w:rsidRPr="00042CFF">
        <w:rPr>
          <w:rFonts w:ascii="Arial" w:eastAsia="Times New Roman" w:hAnsi="Arial" w:cs="Arial"/>
          <w:b/>
          <w:bCs/>
          <w:sz w:val="20"/>
          <w:szCs w:val="20"/>
          <w:lang w:val="en-US"/>
        </w:rPr>
        <w:t>Conclusion:</w:t>
      </w:r>
      <w:r w:rsidRPr="00172C1F">
        <w:rPr>
          <w:rFonts w:ascii="Arial" w:eastAsia="Times New Roman" w:hAnsi="Arial" w:cs="Arial"/>
          <w:sz w:val="20"/>
          <w:szCs w:val="20"/>
          <w:lang w:val="en-US"/>
        </w:rPr>
        <w:t xml:space="preserve"> </w:t>
      </w:r>
      <w:r w:rsidRPr="00042CFF">
        <w:rPr>
          <w:rFonts w:ascii="Arial" w:eastAsia="Times New Roman" w:hAnsi="Arial" w:cs="Arial"/>
          <w:sz w:val="20"/>
          <w:szCs w:val="20"/>
          <w:lang w:val="en-US"/>
        </w:rPr>
        <w:t>The digital transformation of Greek primary education has made substantial progress, offering improved educational quality and inclusivity. Continued efforts in teacher training, infrastructure upgrades, policy consistency, and stakeholder engagement are essential to fully realize the potential of IS. The Greek experience contributes valuable insights to the broader European context of educational digitalization.</w:t>
      </w:r>
    </w:p>
    <w:p w14:paraId="74669384" w14:textId="77777777" w:rsidR="00042CFF" w:rsidRPr="00172C1F" w:rsidRDefault="00042CFF" w:rsidP="00042CFF">
      <w:pPr>
        <w:spacing w:after="0" w:line="360" w:lineRule="auto"/>
        <w:jc w:val="both"/>
        <w:outlineLvl w:val="1"/>
        <w:rPr>
          <w:rFonts w:ascii="Arial" w:hAnsi="Arial" w:cs="Arial"/>
          <w:b/>
          <w:sz w:val="20"/>
          <w:szCs w:val="20"/>
          <w:lang w:val="en-US"/>
        </w:rPr>
      </w:pPr>
    </w:p>
    <w:p w14:paraId="1E361BD4" w14:textId="478CCDF5" w:rsidR="00042CFF" w:rsidRDefault="00042CFF" w:rsidP="0074257B">
      <w:pPr>
        <w:spacing w:before="100" w:beforeAutospacing="1" w:after="0" w:line="360" w:lineRule="auto"/>
        <w:jc w:val="both"/>
        <w:outlineLvl w:val="1"/>
        <w:rPr>
          <w:rFonts w:ascii="Arial" w:eastAsia="Times New Roman" w:hAnsi="Arial" w:cs="Arial"/>
          <w:sz w:val="20"/>
          <w:szCs w:val="20"/>
          <w:lang w:val="en-US"/>
        </w:rPr>
      </w:pPr>
      <w:r w:rsidRPr="00172C1F">
        <w:rPr>
          <w:rFonts w:ascii="Arial" w:eastAsia="Times New Roman" w:hAnsi="Arial" w:cs="Arial"/>
          <w:sz w:val="20"/>
          <w:szCs w:val="20"/>
          <w:lang w:val="en-US"/>
        </w:rPr>
        <w:t>Keywords: Greek primary education, information systems, digital transformation, educational technology, teacher training, EU Digital Education Action Plan</w:t>
      </w:r>
    </w:p>
    <w:p w14:paraId="7FC614A1" w14:textId="77777777" w:rsidR="00BF5407" w:rsidRPr="00172C1F" w:rsidRDefault="00BF5407" w:rsidP="00BF5407">
      <w:pPr>
        <w:spacing w:after="0" w:line="360" w:lineRule="auto"/>
        <w:jc w:val="both"/>
        <w:outlineLvl w:val="1"/>
        <w:rPr>
          <w:rFonts w:ascii="Arial" w:eastAsia="Times New Roman" w:hAnsi="Arial" w:cs="Arial"/>
          <w:sz w:val="20"/>
          <w:szCs w:val="20"/>
          <w:lang w:val="en-US"/>
        </w:rPr>
      </w:pPr>
    </w:p>
    <w:p w14:paraId="1CD644A6" w14:textId="77777777" w:rsidR="0074257B" w:rsidRPr="00BF5407" w:rsidRDefault="00EE5BA4" w:rsidP="00BF5407">
      <w:pPr>
        <w:pStyle w:val="ListParagraph"/>
        <w:numPr>
          <w:ilvl w:val="0"/>
          <w:numId w:val="8"/>
        </w:numPr>
        <w:spacing w:after="0" w:line="360" w:lineRule="auto"/>
        <w:jc w:val="both"/>
        <w:outlineLvl w:val="1"/>
        <w:rPr>
          <w:rFonts w:ascii="Arial" w:eastAsia="Times New Roman" w:hAnsi="Arial" w:cs="Arial"/>
          <w:b/>
          <w:bCs/>
          <w:sz w:val="20"/>
          <w:szCs w:val="20"/>
          <w:lang w:val="en-US" w:eastAsia="el-GR"/>
        </w:rPr>
      </w:pPr>
      <w:r w:rsidRPr="00BF5407">
        <w:rPr>
          <w:rFonts w:ascii="Arial" w:eastAsia="Times New Roman" w:hAnsi="Arial" w:cs="Arial"/>
          <w:b/>
          <w:bCs/>
          <w:sz w:val="20"/>
          <w:szCs w:val="20"/>
          <w:lang w:val="en-US" w:eastAsia="el-GR"/>
        </w:rPr>
        <w:lastRenderedPageBreak/>
        <w:t>INTRODUCTION</w:t>
      </w:r>
    </w:p>
    <w:p w14:paraId="6314435C" w14:textId="77777777" w:rsidR="0074257B" w:rsidRPr="00BF5407" w:rsidRDefault="0074257B" w:rsidP="00BF5407">
      <w:pPr>
        <w:spacing w:after="0" w:line="360" w:lineRule="auto"/>
        <w:jc w:val="both"/>
        <w:rPr>
          <w:rFonts w:ascii="Arial" w:eastAsia="Times New Roman" w:hAnsi="Arial" w:cs="Arial"/>
          <w:sz w:val="20"/>
          <w:szCs w:val="20"/>
          <w:lang w:val="en-US" w:eastAsia="el-GR"/>
        </w:rPr>
      </w:pPr>
      <w:r w:rsidRPr="00BF5407">
        <w:rPr>
          <w:rFonts w:ascii="Arial" w:eastAsia="Times New Roman" w:hAnsi="Arial" w:cs="Arial"/>
          <w:sz w:val="20"/>
          <w:szCs w:val="20"/>
          <w:lang w:val="en-US" w:eastAsia="el-GR"/>
        </w:rPr>
        <w:t xml:space="preserve">Greek primary education has been undergoing a gradual digital transformation through the integration of Information Systems (IS) and digital technologies in both classroom and administrative contexts. </w:t>
      </w:r>
      <w:r w:rsidRPr="00BF5407">
        <w:rPr>
          <w:rFonts w:ascii="Arial" w:eastAsia="Times New Roman" w:hAnsi="Arial" w:cs="Arial"/>
          <w:i/>
          <w:iCs/>
          <w:sz w:val="20"/>
          <w:szCs w:val="20"/>
          <w:lang w:val="en-US" w:eastAsia="el-GR"/>
        </w:rPr>
        <w:t>Information Systems in education</w:t>
      </w:r>
      <w:r w:rsidRPr="00BF5407">
        <w:rPr>
          <w:rFonts w:ascii="Arial" w:eastAsia="Times New Roman" w:hAnsi="Arial" w:cs="Arial"/>
          <w:sz w:val="20"/>
          <w:szCs w:val="20"/>
          <w:lang w:val="en-US" w:eastAsia="el-GR"/>
        </w:rPr>
        <w:t xml:space="preserve"> refers to the range of digital platforms, tools, and infrastructures used to support teaching, learning, and school management – from interactive learning software and online content repositories to student information management systems and communication platforms. This paper provides a comprehensive examination of how IS are transforming Greek primary education, analyzing historical developments, the current state of usage in schools, benefits of IS adoption, and the challenges and barriers faced. It also situates Greece’s efforts within the broader European Union (EU) digital education strategies, notably the EU’s </w:t>
      </w:r>
      <w:r w:rsidRPr="00BF5407">
        <w:rPr>
          <w:rFonts w:ascii="Arial" w:eastAsia="Times New Roman" w:hAnsi="Arial" w:cs="Arial"/>
          <w:bCs/>
          <w:sz w:val="20"/>
          <w:szCs w:val="20"/>
          <w:lang w:val="en-US" w:eastAsia="el-GR"/>
        </w:rPr>
        <w:t>Digital Education Action Plan 2021–2027</w:t>
      </w:r>
      <w:r w:rsidRPr="00BF5407">
        <w:rPr>
          <w:rFonts w:ascii="Arial" w:eastAsia="Times New Roman" w:hAnsi="Arial" w:cs="Arial"/>
          <w:sz w:val="20"/>
          <w:szCs w:val="20"/>
          <w:lang w:val="en-US" w:eastAsia="el-GR"/>
        </w:rPr>
        <w:t>, and discusses how these strategies influence or align with national initiatives. By highlighting case studies of good practices in Greek primary schools and recent initiatives, the paper illuminates practical examples of IS integration on the ground. Finally, future prospects and recommendations are presented, outlining steps to enhance the effective integration of information systems in Greek primary education. Through a detailed exploration of these facets, the paper sheds light on both the significant progress made and the remaining challenges in leveraging digital solutions to enrich primary education in Greece</w:t>
      </w:r>
      <w:r w:rsidR="00175F3E" w:rsidRPr="00BF5407">
        <w:rPr>
          <w:rFonts w:ascii="Arial" w:hAnsi="Arial" w:cs="Arial"/>
          <w:sz w:val="20"/>
          <w:szCs w:val="20"/>
          <w:shd w:val="clear" w:color="auto" w:fill="FFFFFF"/>
        </w:rPr>
        <w:t xml:space="preserve"> (Antonopoulou, 2024)</w:t>
      </w:r>
      <w:r w:rsidRPr="00BF5407">
        <w:rPr>
          <w:rFonts w:ascii="Arial" w:eastAsia="Times New Roman" w:hAnsi="Arial" w:cs="Arial"/>
          <w:sz w:val="20"/>
          <w:szCs w:val="20"/>
          <w:lang w:val="en-US" w:eastAsia="el-GR"/>
        </w:rPr>
        <w:t>.</w:t>
      </w:r>
    </w:p>
    <w:p w14:paraId="1B68FCF6" w14:textId="77777777" w:rsidR="0074257B" w:rsidRPr="00BF5407" w:rsidRDefault="00EE5BA4" w:rsidP="00BF5407">
      <w:pPr>
        <w:pStyle w:val="ListParagraph"/>
        <w:numPr>
          <w:ilvl w:val="0"/>
          <w:numId w:val="8"/>
        </w:numPr>
        <w:spacing w:after="0" w:line="360" w:lineRule="auto"/>
        <w:ind w:hanging="720"/>
        <w:jc w:val="both"/>
        <w:outlineLvl w:val="1"/>
        <w:rPr>
          <w:rFonts w:ascii="Arial" w:eastAsia="Times New Roman" w:hAnsi="Arial" w:cs="Arial"/>
          <w:b/>
          <w:bCs/>
          <w:sz w:val="20"/>
          <w:szCs w:val="20"/>
          <w:lang w:val="en-US" w:eastAsia="el-GR"/>
        </w:rPr>
      </w:pPr>
      <w:r w:rsidRPr="00BF5407">
        <w:rPr>
          <w:rFonts w:ascii="Arial" w:eastAsia="Times New Roman" w:hAnsi="Arial" w:cs="Arial"/>
          <w:b/>
          <w:bCs/>
          <w:sz w:val="20"/>
          <w:szCs w:val="20"/>
          <w:lang w:val="en-US" w:eastAsia="el-GR"/>
        </w:rPr>
        <w:t>HISTORICAL BACKGROUND OF IS IN GREEK PRIMARY EDUCATION</w:t>
      </w:r>
    </w:p>
    <w:p w14:paraId="135CCFC2" w14:textId="77777777" w:rsidR="00F76B0C" w:rsidRPr="00F76B0C" w:rsidRDefault="00F76B0C" w:rsidP="00BF5407">
      <w:pPr>
        <w:spacing w:after="100" w:afterAutospacing="1" w:line="360" w:lineRule="auto"/>
        <w:jc w:val="both"/>
        <w:outlineLvl w:val="2"/>
        <w:rPr>
          <w:rFonts w:ascii="Arial" w:eastAsia="Times New Roman" w:hAnsi="Arial" w:cs="Arial"/>
          <w:b/>
          <w:bCs/>
          <w:sz w:val="20"/>
          <w:szCs w:val="20"/>
          <w:lang w:val="en-US"/>
        </w:rPr>
      </w:pPr>
      <w:r w:rsidRPr="00F76B0C">
        <w:rPr>
          <w:rFonts w:ascii="Arial" w:eastAsia="Times New Roman" w:hAnsi="Arial" w:cs="Arial"/>
          <w:b/>
          <w:bCs/>
          <w:sz w:val="20"/>
          <w:szCs w:val="20"/>
          <w:lang w:val="en-US"/>
        </w:rPr>
        <w:t>2.1 Early Developments and Foundations (1980s–2000s)</w:t>
      </w:r>
    </w:p>
    <w:p w14:paraId="6A9B0F0E" w14:textId="77777777" w:rsidR="00F76B0C" w:rsidRPr="00F76B0C" w:rsidRDefault="00F76B0C" w:rsidP="00BF5407">
      <w:pPr>
        <w:spacing w:after="100" w:afterAutospacing="1" w:line="360" w:lineRule="auto"/>
        <w:jc w:val="both"/>
        <w:rPr>
          <w:rFonts w:ascii="Arial" w:eastAsia="Times New Roman" w:hAnsi="Arial" w:cs="Arial"/>
          <w:sz w:val="20"/>
          <w:szCs w:val="20"/>
          <w:lang w:val="en-US" w:eastAsia="el-GR"/>
        </w:rPr>
      </w:pPr>
      <w:r w:rsidRPr="00F76B0C">
        <w:rPr>
          <w:rFonts w:ascii="Arial" w:eastAsia="Times New Roman" w:hAnsi="Arial" w:cs="Arial"/>
          <w:sz w:val="20"/>
          <w:szCs w:val="20"/>
          <w:lang w:val="en-US" w:eastAsia="el-GR"/>
        </w:rPr>
        <w:t>The incorporation of information systems and digital technology into Greek primary education has evolved over several decades, shaped by both national policy initiatives and broader technological trends. In the early stages (1980s–1990s), computers were first introduced to schools on a limited scale, primarily via pilot programs and ad hoc efforts. By the mid-1990s, recognizing the importance of information and communication technology (ICT) skills, Greek education authorities began planning more systematic integration. However, concrete steps in primary schools were initially modest – most primary schools had no dedicated computer labs, and ICT was not yet a formal part of the primary curriculum. Instead, early exposure to computers for young students often depended on individual school initiatives or after-school centers (</w:t>
      </w:r>
      <w:proofErr w:type="spellStart"/>
      <w:r w:rsidRPr="00F76B0C">
        <w:rPr>
          <w:rFonts w:ascii="Arial" w:eastAsia="Times New Roman" w:hAnsi="Arial" w:cs="Arial"/>
          <w:sz w:val="20"/>
          <w:szCs w:val="20"/>
          <w:lang w:val="en-US" w:eastAsia="el-GR"/>
        </w:rPr>
        <w:t>Asimakopoulos</w:t>
      </w:r>
      <w:proofErr w:type="spellEnd"/>
      <w:r w:rsidRPr="00F76B0C">
        <w:rPr>
          <w:rFonts w:ascii="Arial" w:eastAsia="Times New Roman" w:hAnsi="Arial" w:cs="Arial"/>
          <w:sz w:val="20"/>
          <w:szCs w:val="20"/>
          <w:lang w:val="en-US" w:eastAsia="el-GR"/>
        </w:rPr>
        <w:t xml:space="preserve"> et al., 2025).</w:t>
      </w:r>
    </w:p>
    <w:p w14:paraId="599D7429" w14:textId="77777777" w:rsidR="00F76B0C" w:rsidRPr="00F76B0C" w:rsidRDefault="00F76B0C" w:rsidP="00BF5407">
      <w:pPr>
        <w:spacing w:after="100" w:afterAutospacing="1" w:line="360" w:lineRule="auto"/>
        <w:jc w:val="both"/>
        <w:rPr>
          <w:rFonts w:ascii="Arial" w:eastAsia="Times New Roman" w:hAnsi="Arial" w:cs="Arial"/>
          <w:sz w:val="20"/>
          <w:szCs w:val="20"/>
          <w:lang w:val="en-US" w:eastAsia="el-GR"/>
        </w:rPr>
      </w:pPr>
      <w:r w:rsidRPr="00F76B0C">
        <w:rPr>
          <w:rFonts w:ascii="Arial" w:eastAsia="Times New Roman" w:hAnsi="Arial" w:cs="Arial"/>
          <w:sz w:val="20"/>
          <w:szCs w:val="20"/>
          <w:lang w:val="en-US" w:eastAsia="el-GR"/>
        </w:rPr>
        <w:t xml:space="preserve">A significant turning point came in the late 1990s and early 2000s with the support of European funding through the Information Society Operational </w:t>
      </w:r>
      <w:proofErr w:type="spellStart"/>
      <w:r w:rsidRPr="00F76B0C">
        <w:rPr>
          <w:rFonts w:ascii="Arial" w:eastAsia="Times New Roman" w:hAnsi="Arial" w:cs="Arial"/>
          <w:sz w:val="20"/>
          <w:szCs w:val="20"/>
          <w:lang w:val="en-US" w:eastAsia="el-GR"/>
        </w:rPr>
        <w:t>Programme</w:t>
      </w:r>
      <w:proofErr w:type="spellEnd"/>
      <w:r w:rsidRPr="00F76B0C">
        <w:rPr>
          <w:rFonts w:ascii="Arial" w:eastAsia="Times New Roman" w:hAnsi="Arial" w:cs="Arial"/>
          <w:sz w:val="20"/>
          <w:szCs w:val="20"/>
          <w:lang w:val="en-US" w:eastAsia="el-GR"/>
        </w:rPr>
        <w:t>. Greece launched nationwide efforts to equip schools with computer labs and basic internet connectivity during this period (</w:t>
      </w:r>
      <w:proofErr w:type="spellStart"/>
      <w:r w:rsidRPr="00F76B0C">
        <w:rPr>
          <w:rFonts w:ascii="Arial" w:eastAsia="Times New Roman" w:hAnsi="Arial" w:cs="Arial"/>
          <w:sz w:val="20"/>
          <w:szCs w:val="20"/>
          <w:lang w:val="en-US" w:eastAsia="el-GR"/>
        </w:rPr>
        <w:t>Giotopoulos</w:t>
      </w:r>
      <w:proofErr w:type="spellEnd"/>
      <w:r w:rsidRPr="00F76B0C">
        <w:rPr>
          <w:rFonts w:ascii="Arial" w:eastAsia="Times New Roman" w:hAnsi="Arial" w:cs="Arial"/>
          <w:sz w:val="20"/>
          <w:szCs w:val="20"/>
          <w:lang w:val="en-US" w:eastAsia="el-GR"/>
        </w:rPr>
        <w:t>, 2024). The establishment of the Panhellenic School Network provided schools with email services and internet access, creating a foundational infrastructure for digital education. By the early 2000s, many Greek primary schools had at least one computer lab or a set of computers, and teachers began receiving introductory training in basic ICT skills. A landmark initiative was “Odyssey”, a large-scale project around the turn of the millennium that focused on training teachers in ICT and providing educational software and equipment to schools, laying the groundwork for future integration of IS in the education system (</w:t>
      </w:r>
      <w:proofErr w:type="spellStart"/>
      <w:r w:rsidRPr="00F76B0C">
        <w:rPr>
          <w:rFonts w:ascii="Arial" w:eastAsia="Times New Roman" w:hAnsi="Arial" w:cs="Arial"/>
          <w:sz w:val="20"/>
          <w:szCs w:val="20"/>
          <w:lang w:val="en-US" w:eastAsia="el-GR"/>
        </w:rPr>
        <w:t>Antonopoulou</w:t>
      </w:r>
      <w:proofErr w:type="spellEnd"/>
      <w:r w:rsidRPr="00F76B0C">
        <w:rPr>
          <w:rFonts w:ascii="Arial" w:eastAsia="Times New Roman" w:hAnsi="Arial" w:cs="Arial"/>
          <w:sz w:val="20"/>
          <w:szCs w:val="20"/>
          <w:lang w:val="en-US" w:eastAsia="el-GR"/>
        </w:rPr>
        <w:t>, 2024).</w:t>
      </w:r>
    </w:p>
    <w:p w14:paraId="087E2E34" w14:textId="77777777" w:rsidR="00F76B0C" w:rsidRPr="00F76B0C" w:rsidRDefault="00F76B0C" w:rsidP="00BF5407">
      <w:pPr>
        <w:spacing w:after="100" w:afterAutospacing="1" w:line="360" w:lineRule="auto"/>
        <w:jc w:val="both"/>
        <w:rPr>
          <w:rFonts w:ascii="Arial" w:eastAsia="Times New Roman" w:hAnsi="Arial" w:cs="Arial"/>
          <w:sz w:val="20"/>
          <w:szCs w:val="20"/>
          <w:lang w:val="en-US" w:eastAsia="el-GR"/>
        </w:rPr>
      </w:pPr>
      <w:r w:rsidRPr="00F76B0C">
        <w:rPr>
          <w:rFonts w:ascii="Arial" w:eastAsia="Times New Roman" w:hAnsi="Arial" w:cs="Arial"/>
          <w:sz w:val="20"/>
          <w:szCs w:val="20"/>
          <w:lang w:val="en-US" w:eastAsia="el-GR"/>
        </w:rPr>
        <w:lastRenderedPageBreak/>
        <w:t>During the 2000s, ICT remained mostly an extracurricular or support tool in primary education rather than a formally taught subject. Greek primary education curricula were traditional, but there was growing awareness of the need to incorporate digital literacy (</w:t>
      </w:r>
      <w:proofErr w:type="spellStart"/>
      <w:r w:rsidRPr="00F76B0C">
        <w:rPr>
          <w:rFonts w:ascii="Arial" w:eastAsia="Times New Roman" w:hAnsi="Arial" w:cs="Arial"/>
          <w:sz w:val="20"/>
          <w:szCs w:val="20"/>
          <w:lang w:val="en-US" w:eastAsia="el-GR"/>
        </w:rPr>
        <w:t>Giotopoulos</w:t>
      </w:r>
      <w:proofErr w:type="spellEnd"/>
      <w:r w:rsidRPr="00F76B0C">
        <w:rPr>
          <w:rFonts w:ascii="Arial" w:eastAsia="Times New Roman" w:hAnsi="Arial" w:cs="Arial"/>
          <w:sz w:val="20"/>
          <w:szCs w:val="20"/>
          <w:lang w:val="en-US" w:eastAsia="el-GR"/>
        </w:rPr>
        <w:t xml:space="preserve"> et al., 2024). The government introduced optional ICT-oriented activities in some all-day primary schools, giving students opportunities to engage with computers in the afternoon sessions. By 2006–2008, Greece had updated its national curricula to encourage project-based learning and cross-curricular themes, including the use of technology in subjects like science and language, albeit at teachers’ discretion.</w:t>
      </w:r>
    </w:p>
    <w:p w14:paraId="1EDBE7C2" w14:textId="77777777" w:rsidR="00F76B0C" w:rsidRPr="00F76B0C" w:rsidRDefault="00F76B0C" w:rsidP="00BF5407">
      <w:pPr>
        <w:spacing w:after="100" w:afterAutospacing="1" w:line="360" w:lineRule="auto"/>
        <w:jc w:val="both"/>
        <w:outlineLvl w:val="2"/>
        <w:rPr>
          <w:rFonts w:ascii="Arial" w:eastAsia="Times New Roman" w:hAnsi="Arial" w:cs="Arial"/>
          <w:b/>
          <w:bCs/>
          <w:sz w:val="20"/>
          <w:szCs w:val="20"/>
          <w:lang w:val="en-US"/>
        </w:rPr>
      </w:pPr>
      <w:r w:rsidRPr="00F76B0C">
        <w:rPr>
          <w:rFonts w:ascii="Arial" w:eastAsia="Times New Roman" w:hAnsi="Arial" w:cs="Arial"/>
          <w:b/>
          <w:bCs/>
          <w:sz w:val="20"/>
          <w:szCs w:val="20"/>
          <w:lang w:val="en-US"/>
        </w:rPr>
        <w:t>2.2 Digital School Era and Institutional Integration (2010s–late 2010s)</w:t>
      </w:r>
    </w:p>
    <w:p w14:paraId="7556B871" w14:textId="77777777" w:rsidR="00F76B0C" w:rsidRPr="00F76B0C" w:rsidRDefault="00F76B0C" w:rsidP="00BF5407">
      <w:pPr>
        <w:spacing w:after="100" w:afterAutospacing="1" w:line="360" w:lineRule="auto"/>
        <w:jc w:val="both"/>
        <w:rPr>
          <w:rFonts w:ascii="Arial" w:eastAsia="Times New Roman" w:hAnsi="Arial" w:cs="Arial"/>
          <w:sz w:val="20"/>
          <w:szCs w:val="20"/>
          <w:lang w:val="en-US" w:eastAsia="el-GR"/>
        </w:rPr>
      </w:pPr>
      <w:r w:rsidRPr="00F76B0C">
        <w:rPr>
          <w:rFonts w:ascii="Arial" w:eastAsia="Times New Roman" w:hAnsi="Arial" w:cs="Arial"/>
          <w:sz w:val="20"/>
          <w:szCs w:val="20"/>
          <w:lang w:val="en-US" w:eastAsia="el-GR"/>
        </w:rPr>
        <w:t xml:space="preserve">A major development in the 2010s was the launch of the “Digital School”, which marked a comprehensive effort to modernize Greek school education through digital means. The Digital School initiative – often referred to as “Digital School I” for its first phase (2010–2015) – was an ambitious national program that introduced new digital infrastructure, content, and teacher training. Notably, it led to the creation of thousands of digital learning resources and the digitization of school textbooks. Open digital educational content became a key priority of the national K-12 policy during this time. As a result of Digital School I, Greece developed a rich repository of open educational resources (OER) and digital content: over 7,500 open educational resources were created, along with 100+ open and interactive digital textbooks, and a modern digital content platform to house them. These interactive e-textbooks and learning objects were made available through online platforms (such as </w:t>
      </w:r>
      <w:proofErr w:type="spellStart"/>
      <w:r w:rsidRPr="00F76B0C">
        <w:rPr>
          <w:rFonts w:ascii="Arial" w:eastAsia="Times New Roman" w:hAnsi="Arial" w:cs="Arial"/>
          <w:sz w:val="20"/>
          <w:szCs w:val="20"/>
          <w:lang w:val="en-US" w:eastAsia="el-GR"/>
        </w:rPr>
        <w:t>Photodentro</w:t>
      </w:r>
      <w:proofErr w:type="spellEnd"/>
      <w:r w:rsidRPr="00F76B0C">
        <w:rPr>
          <w:rFonts w:ascii="Arial" w:eastAsia="Times New Roman" w:hAnsi="Arial" w:cs="Arial"/>
          <w:sz w:val="20"/>
          <w:szCs w:val="20"/>
          <w:lang w:val="en-US" w:eastAsia="el-GR"/>
        </w:rPr>
        <w:t>, the national digital object repository) and the Digital School portal, enabling teachers and students to access curriculum-aligned content electronically. The initiative also included pilot implementations of learning management systems and a “digital social platform” for education, and it equipped many classrooms with interactive whiteboards and projectors (</w:t>
      </w:r>
      <w:proofErr w:type="spellStart"/>
      <w:r w:rsidRPr="00F76B0C">
        <w:rPr>
          <w:rFonts w:ascii="Arial" w:eastAsia="Times New Roman" w:hAnsi="Arial" w:cs="Arial"/>
          <w:sz w:val="20"/>
          <w:szCs w:val="20"/>
          <w:lang w:val="en-US" w:eastAsia="el-GR"/>
        </w:rPr>
        <w:t>Giotopoulos</w:t>
      </w:r>
      <w:proofErr w:type="spellEnd"/>
      <w:r w:rsidRPr="00F76B0C">
        <w:rPr>
          <w:rFonts w:ascii="Arial" w:eastAsia="Times New Roman" w:hAnsi="Arial" w:cs="Arial"/>
          <w:sz w:val="20"/>
          <w:szCs w:val="20"/>
          <w:lang w:val="en-US" w:eastAsia="el-GR"/>
        </w:rPr>
        <w:t xml:space="preserve"> et al., 2019).</w:t>
      </w:r>
    </w:p>
    <w:p w14:paraId="1AEEC562" w14:textId="77777777" w:rsidR="00F76B0C" w:rsidRPr="00F76B0C" w:rsidRDefault="00F76B0C" w:rsidP="00BF5407">
      <w:pPr>
        <w:spacing w:after="100" w:afterAutospacing="1" w:line="360" w:lineRule="auto"/>
        <w:jc w:val="both"/>
        <w:rPr>
          <w:rFonts w:ascii="Arial" w:eastAsia="Times New Roman" w:hAnsi="Arial" w:cs="Arial"/>
          <w:sz w:val="20"/>
          <w:szCs w:val="20"/>
          <w:lang w:val="en-US" w:eastAsia="el-GR"/>
        </w:rPr>
      </w:pPr>
      <w:r w:rsidRPr="00F76B0C">
        <w:rPr>
          <w:rFonts w:ascii="Arial" w:eastAsia="Times New Roman" w:hAnsi="Arial" w:cs="Arial"/>
          <w:sz w:val="20"/>
          <w:szCs w:val="20"/>
          <w:lang w:val="en-US" w:eastAsia="el-GR"/>
        </w:rPr>
        <w:t>In tandem with content development, the early 2010s saw curricular changes. Around 2010–2011, the Greek Ministry of Education introduced a new curriculum framework often dubbed the “New School” (</w:t>
      </w:r>
      <w:proofErr w:type="spellStart"/>
      <w:r w:rsidRPr="00F76B0C">
        <w:rPr>
          <w:rFonts w:ascii="Arial" w:eastAsia="Times New Roman" w:hAnsi="Arial" w:cs="Arial"/>
          <w:sz w:val="20"/>
          <w:szCs w:val="20"/>
          <w:lang w:val="en-US" w:eastAsia="el-GR"/>
        </w:rPr>
        <w:t>Νέο</w:t>
      </w:r>
      <w:proofErr w:type="spellEnd"/>
      <w:r w:rsidRPr="00F76B0C">
        <w:rPr>
          <w:rFonts w:ascii="Arial" w:eastAsia="Times New Roman" w:hAnsi="Arial" w:cs="Arial"/>
          <w:sz w:val="20"/>
          <w:szCs w:val="20"/>
          <w:lang w:val="en-US" w:eastAsia="el-GR"/>
        </w:rPr>
        <w:t xml:space="preserve"> </w:t>
      </w:r>
      <w:proofErr w:type="spellStart"/>
      <w:r w:rsidRPr="00F76B0C">
        <w:rPr>
          <w:rFonts w:ascii="Arial" w:eastAsia="Times New Roman" w:hAnsi="Arial" w:cs="Arial"/>
          <w:sz w:val="20"/>
          <w:szCs w:val="20"/>
          <w:lang w:val="en-US" w:eastAsia="el-GR"/>
        </w:rPr>
        <w:t>Σχολείο</w:t>
      </w:r>
      <w:proofErr w:type="spellEnd"/>
      <w:r w:rsidRPr="00F76B0C">
        <w:rPr>
          <w:rFonts w:ascii="Arial" w:eastAsia="Times New Roman" w:hAnsi="Arial" w:cs="Arial"/>
          <w:sz w:val="20"/>
          <w:szCs w:val="20"/>
          <w:lang w:val="en-US" w:eastAsia="el-GR"/>
        </w:rPr>
        <w:t>), which integrated ICT skills across subjects. A dedicated ICT course (often termed Technologies of Information and Communication – TΠΕ) was experimentally introduced in some primary schools, initially in the context of the extended-day program. From 2010, this</w:t>
      </w:r>
      <w:r w:rsidRPr="00F76B0C">
        <w:rPr>
          <w:rFonts w:ascii="Arial" w:eastAsia="Times New Roman" w:hAnsi="Arial" w:cs="Arial"/>
          <w:sz w:val="20"/>
          <w:szCs w:val="20"/>
          <w:lang w:val="en-US"/>
        </w:rPr>
        <w:t xml:space="preserve"> ICT-oriented course familiarized students with basic computing skills. By the mid-2010s, this course became more common, and eventually a weekly ICT lesson was introduced for upper primary grades </w:t>
      </w:r>
      <w:r w:rsidRPr="00F76B0C">
        <w:rPr>
          <w:rFonts w:ascii="Arial" w:eastAsia="Times New Roman" w:hAnsi="Arial" w:cs="Arial"/>
          <w:sz w:val="20"/>
          <w:szCs w:val="20"/>
          <w:lang w:val="en-US" w:eastAsia="el-GR"/>
        </w:rPr>
        <w:t>in many schools, though full nationwide implementation took time.</w:t>
      </w:r>
    </w:p>
    <w:p w14:paraId="5516FDAB" w14:textId="77777777" w:rsidR="00F76B0C" w:rsidRPr="00F76B0C" w:rsidRDefault="00F76B0C" w:rsidP="00BF5407">
      <w:pPr>
        <w:spacing w:after="100" w:afterAutospacing="1" w:line="360" w:lineRule="auto"/>
        <w:jc w:val="both"/>
        <w:rPr>
          <w:rFonts w:ascii="Arial" w:eastAsia="Times New Roman" w:hAnsi="Arial" w:cs="Arial"/>
          <w:sz w:val="20"/>
          <w:szCs w:val="20"/>
          <w:lang w:val="en-US" w:eastAsia="el-GR"/>
        </w:rPr>
      </w:pPr>
      <w:r w:rsidRPr="00F76B0C">
        <w:rPr>
          <w:rFonts w:ascii="Arial" w:eastAsia="Times New Roman" w:hAnsi="Arial" w:cs="Arial"/>
          <w:sz w:val="20"/>
          <w:szCs w:val="20"/>
          <w:lang w:val="en-US" w:eastAsia="el-GR"/>
        </w:rPr>
        <w:t xml:space="preserve">Despite these advances, Greece faced challenges in this period that tempered the impact of reforms. The financial crisis of 2009–2015 constrained educational spending, slowing down the upgrade of equipment and the training of teachers. Nonetheless, there was steady progress in infrastructure: more schools gained broadband internet, and by the late 2010s a substantial number of primary classrooms were equipped with computers or tablets. The </w:t>
      </w:r>
      <w:proofErr w:type="spellStart"/>
      <w:r w:rsidRPr="00F76B0C">
        <w:rPr>
          <w:rFonts w:ascii="Arial" w:eastAsia="Times New Roman" w:hAnsi="Arial" w:cs="Arial"/>
          <w:sz w:val="20"/>
          <w:szCs w:val="20"/>
          <w:lang w:val="en-US" w:eastAsia="el-GR"/>
        </w:rPr>
        <w:t>Myschool</w:t>
      </w:r>
      <w:proofErr w:type="spellEnd"/>
      <w:r w:rsidRPr="00F76B0C">
        <w:rPr>
          <w:rFonts w:ascii="Arial" w:eastAsia="Times New Roman" w:hAnsi="Arial" w:cs="Arial"/>
          <w:sz w:val="20"/>
          <w:szCs w:val="20"/>
          <w:lang w:val="en-US" w:eastAsia="el-GR"/>
        </w:rPr>
        <w:t xml:space="preserve"> information system was launched in 2014 as a nationwide school management system, allowing digital record-keeping of student enrollment, attendance, and performance across all schools – an administrative IS that improved the efficiency of </w:t>
      </w:r>
      <w:r w:rsidRPr="00F76B0C">
        <w:rPr>
          <w:rFonts w:ascii="Arial" w:eastAsia="Times New Roman" w:hAnsi="Arial" w:cs="Arial"/>
          <w:sz w:val="20"/>
          <w:szCs w:val="20"/>
          <w:lang w:val="en-US" w:eastAsia="el-GR"/>
        </w:rPr>
        <w:lastRenderedPageBreak/>
        <w:t>school data management. Additionally, Greece implemented a tiered ICT training program for teachers (A’ and B’ level ICT training), where thousands of primary educators received basic and advanced training in pedagogical ICT integration (</w:t>
      </w:r>
      <w:proofErr w:type="spellStart"/>
      <w:r w:rsidRPr="00F76B0C">
        <w:rPr>
          <w:rFonts w:ascii="Arial" w:eastAsia="Times New Roman" w:hAnsi="Arial" w:cs="Arial"/>
          <w:sz w:val="20"/>
          <w:szCs w:val="20"/>
          <w:lang w:val="en-US" w:eastAsia="el-GR"/>
        </w:rPr>
        <w:t>Giotopoulos</w:t>
      </w:r>
      <w:proofErr w:type="spellEnd"/>
      <w:r w:rsidRPr="00F76B0C">
        <w:rPr>
          <w:rFonts w:ascii="Arial" w:eastAsia="Times New Roman" w:hAnsi="Arial" w:cs="Arial"/>
          <w:sz w:val="20"/>
          <w:szCs w:val="20"/>
          <w:lang w:val="en-US" w:eastAsia="el-GR"/>
        </w:rPr>
        <w:t xml:space="preserve"> et al., 2025).</w:t>
      </w:r>
    </w:p>
    <w:p w14:paraId="6E0E6462" w14:textId="77777777" w:rsidR="00F76B0C" w:rsidRPr="00F76B0C" w:rsidRDefault="00F76B0C" w:rsidP="00BF5407">
      <w:pPr>
        <w:spacing w:after="100" w:afterAutospacing="1" w:line="360" w:lineRule="auto"/>
        <w:jc w:val="both"/>
        <w:rPr>
          <w:rFonts w:ascii="Arial" w:eastAsia="Times New Roman" w:hAnsi="Arial" w:cs="Arial"/>
          <w:sz w:val="20"/>
          <w:szCs w:val="20"/>
          <w:lang w:val="en-US" w:eastAsia="el-GR"/>
        </w:rPr>
      </w:pPr>
      <w:r w:rsidRPr="00F76B0C">
        <w:rPr>
          <w:rFonts w:ascii="Arial" w:eastAsia="Times New Roman" w:hAnsi="Arial" w:cs="Arial"/>
          <w:sz w:val="20"/>
          <w:szCs w:val="20"/>
          <w:lang w:val="en-US" w:eastAsia="el-GR"/>
        </w:rPr>
        <w:t>By the late 2010s, Greek primary education had built a considerable digital infrastructure and resource base. All primary schools were connected to the internet via the Panhellenic School Network, and extensive digital content was available online. However, it became evident that having technology available did not automatically translate into daily use in classrooms. A 2018 study noted that despite the upgrade efforts, the actual use of ICT in teaching remained “particularly low-level” (</w:t>
      </w:r>
      <w:proofErr w:type="spellStart"/>
      <w:r w:rsidRPr="00F76B0C">
        <w:rPr>
          <w:rFonts w:ascii="Arial" w:eastAsia="Times New Roman" w:hAnsi="Arial" w:cs="Arial"/>
          <w:sz w:val="20"/>
          <w:szCs w:val="20"/>
          <w:lang w:val="en-US" w:eastAsia="el-GR"/>
        </w:rPr>
        <w:t>Gkintoni</w:t>
      </w:r>
      <w:proofErr w:type="spellEnd"/>
      <w:r w:rsidRPr="00F76B0C">
        <w:rPr>
          <w:rFonts w:ascii="Arial" w:eastAsia="Times New Roman" w:hAnsi="Arial" w:cs="Arial"/>
          <w:sz w:val="20"/>
          <w:szCs w:val="20"/>
          <w:lang w:val="en-US" w:eastAsia="el-GR"/>
        </w:rPr>
        <w:t xml:space="preserve"> et al., 2025). This gap between technological potential and classroom practice highlights ongoing challenges and frames the need for deeper pedagogical integration in the years ahead (</w:t>
      </w:r>
      <w:proofErr w:type="spellStart"/>
      <w:r w:rsidRPr="00F76B0C">
        <w:rPr>
          <w:rFonts w:ascii="Arial" w:eastAsia="Times New Roman" w:hAnsi="Arial" w:cs="Arial"/>
          <w:sz w:val="20"/>
          <w:szCs w:val="20"/>
          <w:lang w:val="en-US" w:eastAsia="el-GR"/>
        </w:rPr>
        <w:t>Halkiopoulos</w:t>
      </w:r>
      <w:proofErr w:type="spellEnd"/>
      <w:r w:rsidRPr="00F76B0C">
        <w:rPr>
          <w:rFonts w:ascii="Arial" w:eastAsia="Times New Roman" w:hAnsi="Arial" w:cs="Arial"/>
          <w:sz w:val="20"/>
          <w:szCs w:val="20"/>
          <w:lang w:val="en-US" w:eastAsia="el-GR"/>
        </w:rPr>
        <w:t xml:space="preserve"> &amp; Papadopoulos, 2022).</w:t>
      </w:r>
    </w:p>
    <w:p w14:paraId="4E021081" w14:textId="508EB98F" w:rsidR="0074257B" w:rsidRPr="00BF5407" w:rsidRDefault="00EE5BA4" w:rsidP="00BF5407">
      <w:pPr>
        <w:pStyle w:val="ListParagraph"/>
        <w:numPr>
          <w:ilvl w:val="0"/>
          <w:numId w:val="8"/>
        </w:numPr>
        <w:spacing w:after="0" w:line="360" w:lineRule="auto"/>
        <w:ind w:left="284" w:hanging="284"/>
        <w:jc w:val="both"/>
        <w:outlineLvl w:val="1"/>
        <w:rPr>
          <w:rFonts w:ascii="Arial" w:eastAsia="Times New Roman" w:hAnsi="Arial" w:cs="Arial"/>
          <w:b/>
          <w:bCs/>
          <w:sz w:val="20"/>
          <w:szCs w:val="20"/>
          <w:lang w:val="en-US" w:eastAsia="el-GR"/>
        </w:rPr>
      </w:pPr>
      <w:r w:rsidRPr="00BF5407">
        <w:rPr>
          <w:rFonts w:ascii="Arial" w:eastAsia="Times New Roman" w:hAnsi="Arial" w:cs="Arial"/>
          <w:b/>
          <w:bCs/>
          <w:sz w:val="20"/>
          <w:szCs w:val="20"/>
          <w:lang w:val="en-US" w:eastAsia="el-GR"/>
        </w:rPr>
        <w:t>CURRENT STATE OF IS USAGE IN GREEK PRIMARY SCHOOLS</w:t>
      </w:r>
    </w:p>
    <w:p w14:paraId="0316D98D" w14:textId="77777777" w:rsidR="00D643D5" w:rsidRPr="00D643D5" w:rsidRDefault="00D643D5" w:rsidP="00BF5407">
      <w:pPr>
        <w:spacing w:after="100" w:afterAutospacing="1" w:line="360" w:lineRule="auto"/>
        <w:jc w:val="both"/>
        <w:outlineLvl w:val="2"/>
        <w:rPr>
          <w:rFonts w:ascii="Arial" w:eastAsia="Times New Roman" w:hAnsi="Arial" w:cs="Arial"/>
          <w:b/>
          <w:sz w:val="20"/>
          <w:szCs w:val="20"/>
          <w:lang w:val="en-US" w:eastAsia="el-GR"/>
        </w:rPr>
      </w:pPr>
      <w:r w:rsidRPr="00D643D5">
        <w:rPr>
          <w:rFonts w:ascii="Arial" w:eastAsia="Times New Roman" w:hAnsi="Arial" w:cs="Arial"/>
          <w:b/>
          <w:sz w:val="20"/>
          <w:szCs w:val="20"/>
          <w:lang w:val="en-US" w:eastAsia="el-GR"/>
        </w:rPr>
        <w:t>3.1 Infrastructure and Platforms in Place</w:t>
      </w:r>
    </w:p>
    <w:p w14:paraId="1EA49518" w14:textId="77777777" w:rsidR="00D643D5" w:rsidRPr="00D643D5" w:rsidRDefault="00D643D5" w:rsidP="00BF5407">
      <w:pPr>
        <w:spacing w:after="100" w:afterAutospacing="1" w:line="360" w:lineRule="auto"/>
        <w:jc w:val="both"/>
        <w:rPr>
          <w:rFonts w:ascii="Arial" w:eastAsia="Times New Roman" w:hAnsi="Arial" w:cs="Arial"/>
          <w:sz w:val="20"/>
          <w:szCs w:val="20"/>
          <w:lang w:val="en-US" w:eastAsia="el-GR"/>
        </w:rPr>
      </w:pPr>
      <w:r w:rsidRPr="00D643D5">
        <w:rPr>
          <w:rFonts w:ascii="Arial" w:eastAsia="Times New Roman" w:hAnsi="Arial" w:cs="Arial"/>
          <w:sz w:val="20"/>
          <w:szCs w:val="20"/>
          <w:lang w:val="en-US" w:eastAsia="el-GR"/>
        </w:rPr>
        <w:t>In the mid-2020s, Greek primary schools are equipped with a more robust and integrated digital environment than ever before. The current state of information systems usage in these schools can be characterized by a mix of established digital infrastructure, a growing set of platforms and tools for education, and an increased (though still evolving) level of integration into teaching practices (</w:t>
      </w:r>
      <w:proofErr w:type="spellStart"/>
      <w:r w:rsidRPr="00D643D5">
        <w:rPr>
          <w:rFonts w:ascii="Arial" w:eastAsia="Times New Roman" w:hAnsi="Arial" w:cs="Arial"/>
          <w:sz w:val="20"/>
          <w:szCs w:val="20"/>
          <w:lang w:val="en-US" w:eastAsia="el-GR"/>
        </w:rPr>
        <w:t>Halkiopoulos</w:t>
      </w:r>
      <w:proofErr w:type="spellEnd"/>
      <w:r w:rsidRPr="00D643D5">
        <w:rPr>
          <w:rFonts w:ascii="Arial" w:eastAsia="Times New Roman" w:hAnsi="Arial" w:cs="Arial"/>
          <w:sz w:val="20"/>
          <w:szCs w:val="20"/>
          <w:lang w:val="en-US" w:eastAsia="el-GR"/>
        </w:rPr>
        <w:t xml:space="preserve"> et al., 2020).</w:t>
      </w:r>
    </w:p>
    <w:p w14:paraId="2AF88D45" w14:textId="77777777" w:rsidR="00D643D5" w:rsidRPr="00D643D5" w:rsidRDefault="00D643D5" w:rsidP="00BF5407">
      <w:pPr>
        <w:spacing w:after="100" w:afterAutospacing="1" w:line="360" w:lineRule="auto"/>
        <w:jc w:val="both"/>
        <w:rPr>
          <w:rFonts w:ascii="Arial" w:eastAsia="Times New Roman" w:hAnsi="Arial" w:cs="Arial"/>
          <w:sz w:val="20"/>
          <w:szCs w:val="20"/>
          <w:lang w:val="en-US" w:eastAsia="el-GR"/>
        </w:rPr>
      </w:pPr>
      <w:r w:rsidRPr="00D643D5">
        <w:rPr>
          <w:rFonts w:ascii="Arial" w:eastAsia="Times New Roman" w:hAnsi="Arial" w:cs="Arial"/>
          <w:sz w:val="20"/>
          <w:szCs w:val="20"/>
          <w:lang w:val="en-US" w:eastAsia="el-GR"/>
        </w:rPr>
        <w:t>Infrastructure and Access: Nearly all Greek primary schools now have basic internet connectivity and on-site computing facilities. It is commonplace for schools to have a dedicated computer lab or a set of laptops/tablets for student use. Many classrooms are furnished with interactive whiteboards or interactive projectors, especially after recent nationwide procurement programs. In fact, Greece is in the midst of a large rollout of interactive learning equipment: over 36,000 interactive learning systems are being installed in schools nationwide, with more than 20,000 delivered by May 2024. The broadband internet quality has also improved, particularly in urban areas where fiber-optic connections are increasingly available. Rural and remote schools, historically underserved, are receiving targeted upgrades (</w:t>
      </w:r>
      <w:proofErr w:type="spellStart"/>
      <w:r w:rsidRPr="00D643D5">
        <w:rPr>
          <w:rFonts w:ascii="Arial" w:eastAsia="Times New Roman" w:hAnsi="Arial" w:cs="Arial"/>
          <w:sz w:val="20"/>
          <w:szCs w:val="20"/>
          <w:lang w:val="en-US" w:eastAsia="el-GR"/>
        </w:rPr>
        <w:t>Kalliampakou</w:t>
      </w:r>
      <w:proofErr w:type="spellEnd"/>
      <w:r w:rsidRPr="00D643D5">
        <w:rPr>
          <w:rFonts w:ascii="Arial" w:eastAsia="Times New Roman" w:hAnsi="Arial" w:cs="Arial"/>
          <w:sz w:val="20"/>
          <w:szCs w:val="20"/>
          <w:lang w:val="en-US" w:eastAsia="el-GR"/>
        </w:rPr>
        <w:t xml:space="preserve"> &amp; </w:t>
      </w:r>
      <w:proofErr w:type="spellStart"/>
      <w:r w:rsidRPr="00D643D5">
        <w:rPr>
          <w:rFonts w:ascii="Arial" w:eastAsia="Times New Roman" w:hAnsi="Arial" w:cs="Arial"/>
          <w:sz w:val="20"/>
          <w:szCs w:val="20"/>
          <w:lang w:val="en-US" w:eastAsia="el-GR"/>
        </w:rPr>
        <w:t>Antonopoulou</w:t>
      </w:r>
      <w:proofErr w:type="spellEnd"/>
      <w:r w:rsidRPr="00D643D5">
        <w:rPr>
          <w:rFonts w:ascii="Arial" w:eastAsia="Times New Roman" w:hAnsi="Arial" w:cs="Arial"/>
          <w:sz w:val="20"/>
          <w:szCs w:val="20"/>
          <w:lang w:val="en-US" w:eastAsia="el-GR"/>
        </w:rPr>
        <w:t>, 2024).</w:t>
      </w:r>
    </w:p>
    <w:p w14:paraId="1C50487D" w14:textId="77777777" w:rsidR="00D643D5" w:rsidRPr="00D643D5" w:rsidRDefault="00D643D5" w:rsidP="00BF5407">
      <w:pPr>
        <w:spacing w:after="100" w:afterAutospacing="1" w:line="360" w:lineRule="auto"/>
        <w:jc w:val="both"/>
        <w:rPr>
          <w:rFonts w:ascii="Arial" w:eastAsia="Times New Roman" w:hAnsi="Arial" w:cs="Arial"/>
          <w:sz w:val="20"/>
          <w:szCs w:val="20"/>
          <w:lang w:val="en-US" w:eastAsia="el-GR"/>
        </w:rPr>
      </w:pPr>
      <w:r w:rsidRPr="00D643D5">
        <w:rPr>
          <w:rFonts w:ascii="Arial" w:eastAsia="Times New Roman" w:hAnsi="Arial" w:cs="Arial"/>
          <w:sz w:val="20"/>
          <w:szCs w:val="20"/>
          <w:lang w:val="en-US" w:eastAsia="el-GR"/>
        </w:rPr>
        <w:t>Digital Platforms for Learning: The Ministry of Education has deployed several key platforms:</w:t>
      </w:r>
    </w:p>
    <w:p w14:paraId="4EF9B4A2" w14:textId="77777777" w:rsidR="00D643D5" w:rsidRPr="00D643D5" w:rsidRDefault="00D643D5" w:rsidP="00BF5407">
      <w:pPr>
        <w:numPr>
          <w:ilvl w:val="0"/>
          <w:numId w:val="9"/>
        </w:numPr>
        <w:spacing w:after="100" w:afterAutospacing="1" w:line="360" w:lineRule="auto"/>
        <w:jc w:val="both"/>
        <w:rPr>
          <w:rFonts w:ascii="Arial" w:eastAsia="Times New Roman" w:hAnsi="Arial" w:cs="Arial"/>
          <w:sz w:val="20"/>
          <w:szCs w:val="20"/>
          <w:lang w:val="en-US" w:eastAsia="el-GR"/>
        </w:rPr>
      </w:pPr>
      <w:proofErr w:type="spellStart"/>
      <w:r w:rsidRPr="00D643D5">
        <w:rPr>
          <w:rFonts w:ascii="Arial" w:eastAsia="Times New Roman" w:hAnsi="Arial" w:cs="Arial"/>
          <w:sz w:val="20"/>
          <w:szCs w:val="20"/>
          <w:lang w:val="en-US" w:eastAsia="el-GR"/>
        </w:rPr>
        <w:t>Photodentro</w:t>
      </w:r>
      <w:proofErr w:type="spellEnd"/>
      <w:r w:rsidRPr="00D643D5">
        <w:rPr>
          <w:rFonts w:ascii="Arial" w:eastAsia="Times New Roman" w:hAnsi="Arial" w:cs="Arial"/>
          <w:sz w:val="20"/>
          <w:szCs w:val="20"/>
          <w:lang w:val="en-US" w:eastAsia="el-GR"/>
        </w:rPr>
        <w:t>: the national digital object repository with multimedia learning resources.</w:t>
      </w:r>
    </w:p>
    <w:p w14:paraId="5C9380CB" w14:textId="77777777" w:rsidR="00D643D5" w:rsidRPr="00D643D5" w:rsidRDefault="00D643D5" w:rsidP="00BF5407">
      <w:pPr>
        <w:numPr>
          <w:ilvl w:val="0"/>
          <w:numId w:val="9"/>
        </w:numPr>
        <w:spacing w:after="100" w:afterAutospacing="1" w:line="360" w:lineRule="auto"/>
        <w:jc w:val="both"/>
        <w:rPr>
          <w:rFonts w:ascii="Arial" w:eastAsia="Times New Roman" w:hAnsi="Arial" w:cs="Arial"/>
          <w:sz w:val="20"/>
          <w:szCs w:val="20"/>
          <w:lang w:val="en-US" w:eastAsia="el-GR"/>
        </w:rPr>
      </w:pPr>
      <w:r w:rsidRPr="00D643D5">
        <w:rPr>
          <w:rFonts w:ascii="Arial" w:eastAsia="Times New Roman" w:hAnsi="Arial" w:cs="Arial"/>
          <w:sz w:val="20"/>
          <w:szCs w:val="20"/>
          <w:lang w:val="en-US" w:eastAsia="el-GR"/>
        </w:rPr>
        <w:t>e-Books (Digital School): a platform for digital versions of all official textbooks.</w:t>
      </w:r>
    </w:p>
    <w:p w14:paraId="21C0D2B3" w14:textId="77777777" w:rsidR="00D643D5" w:rsidRPr="00D643D5" w:rsidRDefault="00D643D5" w:rsidP="00BF5407">
      <w:pPr>
        <w:numPr>
          <w:ilvl w:val="0"/>
          <w:numId w:val="9"/>
        </w:numPr>
        <w:spacing w:after="100" w:afterAutospacing="1" w:line="360" w:lineRule="auto"/>
        <w:jc w:val="both"/>
        <w:rPr>
          <w:rFonts w:ascii="Arial" w:eastAsia="Times New Roman" w:hAnsi="Arial" w:cs="Arial"/>
          <w:sz w:val="20"/>
          <w:szCs w:val="20"/>
          <w:lang w:val="en-US" w:eastAsia="el-GR"/>
        </w:rPr>
      </w:pPr>
      <w:r w:rsidRPr="00D643D5">
        <w:rPr>
          <w:rFonts w:ascii="Arial" w:eastAsia="Times New Roman" w:hAnsi="Arial" w:cs="Arial"/>
          <w:sz w:val="20"/>
          <w:szCs w:val="20"/>
          <w:lang w:val="en-US" w:eastAsia="el-GR"/>
        </w:rPr>
        <w:t>e-Class / e-Me: learning management systems for assignments, notes, and asynchronous learning, now widely used post-pandemic.</w:t>
      </w:r>
    </w:p>
    <w:p w14:paraId="7D5FE687" w14:textId="77777777" w:rsidR="00D643D5" w:rsidRPr="00D643D5" w:rsidRDefault="00D643D5" w:rsidP="00BF5407">
      <w:pPr>
        <w:numPr>
          <w:ilvl w:val="0"/>
          <w:numId w:val="9"/>
        </w:numPr>
        <w:spacing w:after="100" w:afterAutospacing="1" w:line="360" w:lineRule="auto"/>
        <w:jc w:val="both"/>
        <w:rPr>
          <w:rFonts w:ascii="Arial" w:eastAsia="Times New Roman" w:hAnsi="Arial" w:cs="Arial"/>
          <w:sz w:val="20"/>
          <w:szCs w:val="20"/>
          <w:lang w:val="en-US" w:eastAsia="el-GR"/>
        </w:rPr>
      </w:pPr>
      <w:r w:rsidRPr="00D643D5">
        <w:rPr>
          <w:rFonts w:ascii="Arial" w:eastAsia="Times New Roman" w:hAnsi="Arial" w:cs="Arial"/>
          <w:sz w:val="20"/>
          <w:szCs w:val="20"/>
          <w:lang w:val="en-US" w:eastAsia="el-GR"/>
        </w:rPr>
        <w:t xml:space="preserve">Synchronous Online Tools: platforms like </w:t>
      </w:r>
      <w:proofErr w:type="spellStart"/>
      <w:r w:rsidRPr="00D643D5">
        <w:rPr>
          <w:rFonts w:ascii="Arial" w:eastAsia="Times New Roman" w:hAnsi="Arial" w:cs="Arial"/>
          <w:sz w:val="20"/>
          <w:szCs w:val="20"/>
          <w:lang w:val="en-US" w:eastAsia="el-GR"/>
        </w:rPr>
        <w:t>Webex</w:t>
      </w:r>
      <w:proofErr w:type="spellEnd"/>
      <w:r w:rsidRPr="00D643D5">
        <w:rPr>
          <w:rFonts w:ascii="Arial" w:eastAsia="Times New Roman" w:hAnsi="Arial" w:cs="Arial"/>
          <w:sz w:val="20"/>
          <w:szCs w:val="20"/>
          <w:lang w:val="en-US" w:eastAsia="el-GR"/>
        </w:rPr>
        <w:t xml:space="preserve"> and MS Teams are enabled for use in virtual classrooms, especially for remote cases.</w:t>
      </w:r>
    </w:p>
    <w:p w14:paraId="631BD083" w14:textId="77777777" w:rsidR="00D643D5" w:rsidRPr="00D643D5" w:rsidRDefault="00D643D5" w:rsidP="00BF5407">
      <w:pPr>
        <w:spacing w:after="100" w:afterAutospacing="1" w:line="360" w:lineRule="auto"/>
        <w:jc w:val="both"/>
        <w:rPr>
          <w:rFonts w:ascii="Arial" w:eastAsia="Times New Roman" w:hAnsi="Arial" w:cs="Arial"/>
          <w:sz w:val="20"/>
          <w:szCs w:val="20"/>
          <w:lang w:val="en-US" w:eastAsia="el-GR"/>
        </w:rPr>
      </w:pPr>
      <w:r w:rsidRPr="00D643D5">
        <w:rPr>
          <w:rFonts w:ascii="Arial" w:eastAsia="Times New Roman" w:hAnsi="Arial" w:cs="Arial"/>
          <w:sz w:val="20"/>
          <w:szCs w:val="20"/>
          <w:lang w:val="en-US" w:eastAsia="el-GR"/>
        </w:rPr>
        <w:lastRenderedPageBreak/>
        <w:t xml:space="preserve">Administrative Information Systems: The </w:t>
      </w:r>
      <w:proofErr w:type="spellStart"/>
      <w:r w:rsidRPr="00D643D5">
        <w:rPr>
          <w:rFonts w:ascii="Arial" w:eastAsia="Times New Roman" w:hAnsi="Arial" w:cs="Arial"/>
          <w:sz w:val="20"/>
          <w:szCs w:val="20"/>
          <w:lang w:val="en-US" w:eastAsia="el-GR"/>
        </w:rPr>
        <w:t>MySchool</w:t>
      </w:r>
      <w:proofErr w:type="spellEnd"/>
      <w:r w:rsidRPr="00D643D5">
        <w:rPr>
          <w:rFonts w:ascii="Arial" w:eastAsia="Times New Roman" w:hAnsi="Arial" w:cs="Arial"/>
          <w:sz w:val="20"/>
          <w:szCs w:val="20"/>
          <w:lang w:val="en-US" w:eastAsia="el-GR"/>
        </w:rPr>
        <w:t xml:space="preserve"> system is fully operational, allowing teachers and administrators to manage grades, attendance, and student profiles (</w:t>
      </w:r>
      <w:proofErr w:type="spellStart"/>
      <w:r w:rsidRPr="00D643D5">
        <w:rPr>
          <w:rFonts w:ascii="Arial" w:eastAsia="Times New Roman" w:hAnsi="Arial" w:cs="Arial"/>
          <w:sz w:val="20"/>
          <w:szCs w:val="20"/>
          <w:lang w:val="en-US" w:eastAsia="el-GR"/>
        </w:rPr>
        <w:t>Kalogeratos</w:t>
      </w:r>
      <w:proofErr w:type="spellEnd"/>
      <w:r w:rsidRPr="00D643D5">
        <w:rPr>
          <w:rFonts w:ascii="Arial" w:eastAsia="Times New Roman" w:hAnsi="Arial" w:cs="Arial"/>
          <w:sz w:val="20"/>
          <w:szCs w:val="20"/>
          <w:lang w:val="en-US" w:eastAsia="el-GR"/>
        </w:rPr>
        <w:t xml:space="preserve"> &amp; </w:t>
      </w:r>
      <w:proofErr w:type="spellStart"/>
      <w:r w:rsidRPr="00D643D5">
        <w:rPr>
          <w:rFonts w:ascii="Arial" w:eastAsia="Times New Roman" w:hAnsi="Arial" w:cs="Arial"/>
          <w:sz w:val="20"/>
          <w:szCs w:val="20"/>
          <w:lang w:val="en-US" w:eastAsia="el-GR"/>
        </w:rPr>
        <w:t>Pierrakeas</w:t>
      </w:r>
      <w:proofErr w:type="spellEnd"/>
      <w:r w:rsidRPr="00D643D5">
        <w:rPr>
          <w:rFonts w:ascii="Arial" w:eastAsia="Times New Roman" w:hAnsi="Arial" w:cs="Arial"/>
          <w:sz w:val="20"/>
          <w:szCs w:val="20"/>
          <w:lang w:val="en-US" w:eastAsia="el-GR"/>
        </w:rPr>
        <w:t xml:space="preserve">, 2024). Additionally, communication with parents has improved through the </w:t>
      </w:r>
      <w:proofErr w:type="spellStart"/>
      <w:r w:rsidRPr="00D643D5">
        <w:rPr>
          <w:rFonts w:ascii="Arial" w:eastAsia="Times New Roman" w:hAnsi="Arial" w:cs="Arial"/>
          <w:sz w:val="20"/>
          <w:szCs w:val="20"/>
          <w:lang w:val="en-US" w:eastAsia="el-GR"/>
        </w:rPr>
        <w:t>eParents</w:t>
      </w:r>
      <w:proofErr w:type="spellEnd"/>
      <w:r w:rsidRPr="00D643D5">
        <w:rPr>
          <w:rFonts w:ascii="Arial" w:eastAsia="Times New Roman" w:hAnsi="Arial" w:cs="Arial"/>
          <w:sz w:val="20"/>
          <w:szCs w:val="20"/>
          <w:lang w:val="en-US" w:eastAsia="el-GR"/>
        </w:rPr>
        <w:t xml:space="preserve"> app, email lists, and SMS updates (</w:t>
      </w:r>
      <w:proofErr w:type="spellStart"/>
      <w:r w:rsidRPr="00D643D5">
        <w:rPr>
          <w:rFonts w:ascii="Arial" w:eastAsia="Times New Roman" w:hAnsi="Arial" w:cs="Arial"/>
          <w:sz w:val="20"/>
          <w:szCs w:val="20"/>
          <w:lang w:val="en-US" w:eastAsia="el-GR"/>
        </w:rPr>
        <w:t>Kalogeratos</w:t>
      </w:r>
      <w:proofErr w:type="spellEnd"/>
      <w:r w:rsidRPr="00D643D5">
        <w:rPr>
          <w:rFonts w:ascii="Arial" w:eastAsia="Times New Roman" w:hAnsi="Arial" w:cs="Arial"/>
          <w:sz w:val="20"/>
          <w:szCs w:val="20"/>
          <w:lang w:val="en-US" w:eastAsia="el-GR"/>
        </w:rPr>
        <w:t xml:space="preserve"> &amp; </w:t>
      </w:r>
      <w:proofErr w:type="spellStart"/>
      <w:r w:rsidRPr="00D643D5">
        <w:rPr>
          <w:rFonts w:ascii="Arial" w:eastAsia="Times New Roman" w:hAnsi="Arial" w:cs="Arial"/>
          <w:sz w:val="20"/>
          <w:szCs w:val="20"/>
          <w:lang w:val="en-US" w:eastAsia="el-GR"/>
        </w:rPr>
        <w:t>Pierrakeas</w:t>
      </w:r>
      <w:proofErr w:type="spellEnd"/>
      <w:r w:rsidRPr="00D643D5">
        <w:rPr>
          <w:rFonts w:ascii="Arial" w:eastAsia="Times New Roman" w:hAnsi="Arial" w:cs="Arial"/>
          <w:sz w:val="20"/>
          <w:szCs w:val="20"/>
          <w:lang w:val="en-US" w:eastAsia="el-GR"/>
        </w:rPr>
        <w:t>, 2021).</w:t>
      </w:r>
    </w:p>
    <w:p w14:paraId="53E831BB" w14:textId="77777777" w:rsidR="00D643D5" w:rsidRPr="00D643D5" w:rsidRDefault="00D643D5" w:rsidP="00BF5407">
      <w:pPr>
        <w:spacing w:after="100" w:afterAutospacing="1" w:line="360" w:lineRule="auto"/>
        <w:jc w:val="both"/>
        <w:outlineLvl w:val="2"/>
        <w:rPr>
          <w:rFonts w:ascii="Arial" w:eastAsia="Times New Roman" w:hAnsi="Arial" w:cs="Arial"/>
          <w:b/>
          <w:sz w:val="20"/>
          <w:szCs w:val="20"/>
          <w:lang w:val="en-US" w:eastAsia="el-GR"/>
        </w:rPr>
      </w:pPr>
      <w:r w:rsidRPr="00D643D5">
        <w:rPr>
          <w:rFonts w:ascii="Arial" w:eastAsia="Times New Roman" w:hAnsi="Arial" w:cs="Arial"/>
          <w:b/>
          <w:sz w:val="20"/>
          <w:szCs w:val="20"/>
          <w:lang w:val="en-US" w:eastAsia="el-GR"/>
        </w:rPr>
        <w:t>3.2 Integration in Pedagogy and Everyday Practice</w:t>
      </w:r>
    </w:p>
    <w:p w14:paraId="0DC8C581" w14:textId="77777777" w:rsidR="00D643D5" w:rsidRPr="00D643D5" w:rsidRDefault="00D643D5" w:rsidP="00BF5407">
      <w:pPr>
        <w:spacing w:after="100" w:afterAutospacing="1" w:line="360" w:lineRule="auto"/>
        <w:jc w:val="both"/>
        <w:rPr>
          <w:rFonts w:ascii="Arial" w:eastAsia="Times New Roman" w:hAnsi="Arial" w:cs="Arial"/>
          <w:sz w:val="20"/>
          <w:szCs w:val="20"/>
          <w:lang w:val="en-US" w:eastAsia="el-GR"/>
        </w:rPr>
      </w:pPr>
      <w:r w:rsidRPr="00D643D5">
        <w:rPr>
          <w:rFonts w:ascii="Arial" w:eastAsia="Times New Roman" w:hAnsi="Arial" w:cs="Arial"/>
          <w:sz w:val="20"/>
          <w:szCs w:val="20"/>
          <w:lang w:val="en-US" w:eastAsia="el-GR"/>
        </w:rPr>
        <w:t>While infrastructure and tools are largely in place, the central question is how deeply these information systems are embedded in classroom practices. Evidence suggests a trend of gradual but increasing adoption.</w:t>
      </w:r>
    </w:p>
    <w:p w14:paraId="6A4D8EEC" w14:textId="77777777" w:rsidR="00D643D5" w:rsidRPr="00D643D5" w:rsidRDefault="00D643D5" w:rsidP="00BF5407">
      <w:pPr>
        <w:numPr>
          <w:ilvl w:val="0"/>
          <w:numId w:val="10"/>
        </w:numPr>
        <w:spacing w:after="100" w:afterAutospacing="1" w:line="360" w:lineRule="auto"/>
        <w:jc w:val="both"/>
        <w:rPr>
          <w:rFonts w:ascii="Arial" w:eastAsia="Times New Roman" w:hAnsi="Arial" w:cs="Arial"/>
          <w:sz w:val="20"/>
          <w:szCs w:val="20"/>
          <w:lang w:val="en-US" w:eastAsia="el-GR"/>
        </w:rPr>
      </w:pPr>
      <w:r w:rsidRPr="00D643D5">
        <w:rPr>
          <w:rFonts w:ascii="Arial" w:eastAsia="Times New Roman" w:hAnsi="Arial" w:cs="Arial"/>
          <w:sz w:val="20"/>
          <w:szCs w:val="20"/>
          <w:lang w:val="en-US" w:eastAsia="el-GR"/>
        </w:rPr>
        <w:t>Pedagogical Use by Teachers: Many teachers now incorporate digital content in lessons—animations, videos, games, and interactive presentations—especially in subjects like science and language. Those who received “B-level” ICT training tend to use IS more frequently and innovatively. In contrast, others may still rely on traditional methods due to lack of confidence.</w:t>
      </w:r>
    </w:p>
    <w:p w14:paraId="3C70E241" w14:textId="77777777" w:rsidR="00D643D5" w:rsidRPr="00D643D5" w:rsidRDefault="00D643D5" w:rsidP="00BF5407">
      <w:pPr>
        <w:numPr>
          <w:ilvl w:val="0"/>
          <w:numId w:val="10"/>
        </w:numPr>
        <w:spacing w:after="100" w:afterAutospacing="1" w:line="360" w:lineRule="auto"/>
        <w:jc w:val="both"/>
        <w:rPr>
          <w:rFonts w:ascii="Arial" w:eastAsia="Times New Roman" w:hAnsi="Arial" w:cs="Arial"/>
          <w:sz w:val="20"/>
          <w:szCs w:val="20"/>
          <w:lang w:val="en-US" w:eastAsia="el-GR"/>
        </w:rPr>
      </w:pPr>
      <w:r w:rsidRPr="00D643D5">
        <w:rPr>
          <w:rFonts w:ascii="Arial" w:eastAsia="Times New Roman" w:hAnsi="Arial" w:cs="Arial"/>
          <w:sz w:val="20"/>
          <w:szCs w:val="20"/>
          <w:lang w:val="en-US" w:eastAsia="el-GR"/>
        </w:rPr>
        <w:t xml:space="preserve">Student Engagement: Students use platforms like e-Class to access assignments or practice quizzes at home. Coding and robotics are introduced in select schools through extracurricular activities and EU-funded projects using tools like Scratch and Lego </w:t>
      </w:r>
      <w:proofErr w:type="spellStart"/>
      <w:r w:rsidRPr="00D643D5">
        <w:rPr>
          <w:rFonts w:ascii="Arial" w:eastAsia="Times New Roman" w:hAnsi="Arial" w:cs="Arial"/>
          <w:sz w:val="20"/>
          <w:szCs w:val="20"/>
          <w:lang w:val="en-US" w:eastAsia="el-GR"/>
        </w:rPr>
        <w:t>WeDo</w:t>
      </w:r>
      <w:proofErr w:type="spellEnd"/>
      <w:r w:rsidRPr="00D643D5">
        <w:rPr>
          <w:rFonts w:ascii="Arial" w:eastAsia="Times New Roman" w:hAnsi="Arial" w:cs="Arial"/>
          <w:sz w:val="20"/>
          <w:szCs w:val="20"/>
          <w:lang w:val="en-US" w:eastAsia="el-GR"/>
        </w:rPr>
        <w:t>.</w:t>
      </w:r>
    </w:p>
    <w:p w14:paraId="51A4AE61" w14:textId="77777777" w:rsidR="00D643D5" w:rsidRPr="00D643D5" w:rsidRDefault="00D643D5" w:rsidP="00BF5407">
      <w:pPr>
        <w:numPr>
          <w:ilvl w:val="0"/>
          <w:numId w:val="10"/>
        </w:numPr>
        <w:spacing w:after="100" w:afterAutospacing="1" w:line="360" w:lineRule="auto"/>
        <w:jc w:val="both"/>
        <w:rPr>
          <w:rFonts w:ascii="Arial" w:eastAsia="Times New Roman" w:hAnsi="Arial" w:cs="Arial"/>
          <w:sz w:val="20"/>
          <w:szCs w:val="20"/>
          <w:lang w:val="en-US" w:eastAsia="el-GR"/>
        </w:rPr>
      </w:pPr>
      <w:r w:rsidRPr="00D643D5">
        <w:rPr>
          <w:rFonts w:ascii="Arial" w:eastAsia="Times New Roman" w:hAnsi="Arial" w:cs="Arial"/>
          <w:sz w:val="20"/>
          <w:szCs w:val="20"/>
          <w:lang w:val="en-US" w:eastAsia="el-GR"/>
        </w:rPr>
        <w:t>Urban–Rural Divide: Urban schools lead in IS adoption, supported by better resources and trained staff. However, rural and remote schools are catching up via initiatives like “classes for remote areas”, where teachers deliver live lessons to isolated locations through the Digital School platform.</w:t>
      </w:r>
    </w:p>
    <w:p w14:paraId="35C2A61E" w14:textId="77777777" w:rsidR="00D643D5" w:rsidRPr="00D643D5" w:rsidRDefault="00D643D5" w:rsidP="00BF5407">
      <w:pPr>
        <w:numPr>
          <w:ilvl w:val="0"/>
          <w:numId w:val="10"/>
        </w:numPr>
        <w:spacing w:after="100" w:afterAutospacing="1" w:line="360" w:lineRule="auto"/>
        <w:jc w:val="both"/>
        <w:rPr>
          <w:rFonts w:ascii="Arial" w:eastAsia="Times New Roman" w:hAnsi="Arial" w:cs="Arial"/>
          <w:sz w:val="20"/>
          <w:szCs w:val="20"/>
          <w:lang w:val="en-US" w:eastAsia="el-GR"/>
        </w:rPr>
      </w:pPr>
      <w:r w:rsidRPr="00D643D5">
        <w:rPr>
          <w:rFonts w:ascii="Arial" w:eastAsia="Times New Roman" w:hAnsi="Arial" w:cs="Arial"/>
          <w:sz w:val="20"/>
          <w:szCs w:val="20"/>
          <w:lang w:val="en-US" w:eastAsia="el-GR"/>
        </w:rPr>
        <w:t>Differentiated Learning: There is growing use of adaptive educational software for personalized learning. The new “digital tutoring” service is expected to support this trend. Teachers also create online video libraries and resources to support flipped-classroom models (</w:t>
      </w:r>
      <w:proofErr w:type="spellStart"/>
      <w:r w:rsidRPr="00D643D5">
        <w:rPr>
          <w:rFonts w:ascii="Arial" w:eastAsia="Times New Roman" w:hAnsi="Arial" w:cs="Arial"/>
          <w:sz w:val="20"/>
          <w:szCs w:val="20"/>
          <w:lang w:val="en-US" w:eastAsia="el-GR"/>
        </w:rPr>
        <w:t>Kalliampakou</w:t>
      </w:r>
      <w:proofErr w:type="spellEnd"/>
      <w:r w:rsidRPr="00D643D5">
        <w:rPr>
          <w:rFonts w:ascii="Arial" w:eastAsia="Times New Roman" w:hAnsi="Arial" w:cs="Arial"/>
          <w:sz w:val="20"/>
          <w:szCs w:val="20"/>
          <w:lang w:val="en-US" w:eastAsia="el-GR"/>
        </w:rPr>
        <w:t xml:space="preserve"> &amp; </w:t>
      </w:r>
      <w:proofErr w:type="spellStart"/>
      <w:r w:rsidRPr="00D643D5">
        <w:rPr>
          <w:rFonts w:ascii="Arial" w:eastAsia="Times New Roman" w:hAnsi="Arial" w:cs="Arial"/>
          <w:sz w:val="20"/>
          <w:szCs w:val="20"/>
          <w:lang w:val="en-US" w:eastAsia="el-GR"/>
        </w:rPr>
        <w:t>Antonopoulou</w:t>
      </w:r>
      <w:proofErr w:type="spellEnd"/>
      <w:r w:rsidRPr="00D643D5">
        <w:rPr>
          <w:rFonts w:ascii="Arial" w:eastAsia="Times New Roman" w:hAnsi="Arial" w:cs="Arial"/>
          <w:sz w:val="20"/>
          <w:szCs w:val="20"/>
          <w:lang w:val="en-US" w:eastAsia="el-GR"/>
        </w:rPr>
        <w:t>, 2025).</w:t>
      </w:r>
    </w:p>
    <w:p w14:paraId="076B8F70" w14:textId="77777777" w:rsidR="00D643D5" w:rsidRPr="00D643D5" w:rsidRDefault="00D643D5" w:rsidP="00BF5407">
      <w:pPr>
        <w:spacing w:after="100" w:afterAutospacing="1" w:line="360" w:lineRule="auto"/>
        <w:jc w:val="both"/>
        <w:rPr>
          <w:rFonts w:ascii="Arial" w:eastAsia="Times New Roman" w:hAnsi="Arial" w:cs="Arial"/>
          <w:sz w:val="20"/>
          <w:szCs w:val="20"/>
          <w:lang w:val="en-US" w:eastAsia="el-GR"/>
        </w:rPr>
      </w:pPr>
      <w:r w:rsidRPr="00D643D5">
        <w:rPr>
          <w:rFonts w:ascii="Arial" w:eastAsia="Times New Roman" w:hAnsi="Arial" w:cs="Arial"/>
          <w:sz w:val="20"/>
          <w:szCs w:val="20"/>
          <w:lang w:val="en-US" w:eastAsia="el-GR"/>
        </w:rPr>
        <w:t>As of 2025, information systems are integral to Greek primary education’s ecosystem. The COVID-19 pandemic catalyzed this transformation, revealing both capabilities and shortcomings, and sparking accelerated investment in digital infrastructure and training (</w:t>
      </w:r>
      <w:proofErr w:type="spellStart"/>
      <w:r w:rsidRPr="00D643D5">
        <w:rPr>
          <w:rFonts w:ascii="Arial" w:eastAsia="Times New Roman" w:hAnsi="Arial" w:cs="Arial"/>
          <w:sz w:val="20"/>
          <w:szCs w:val="20"/>
          <w:lang w:val="en-US" w:eastAsia="el-GR"/>
        </w:rPr>
        <w:t>Kalogeratos</w:t>
      </w:r>
      <w:proofErr w:type="spellEnd"/>
      <w:r w:rsidRPr="00D643D5">
        <w:rPr>
          <w:rFonts w:ascii="Arial" w:eastAsia="Times New Roman" w:hAnsi="Arial" w:cs="Arial"/>
          <w:sz w:val="20"/>
          <w:szCs w:val="20"/>
          <w:lang w:val="en-US" w:eastAsia="el-GR"/>
        </w:rPr>
        <w:t xml:space="preserve"> et al., 2023).</w:t>
      </w:r>
    </w:p>
    <w:p w14:paraId="446A7A8D" w14:textId="77777777" w:rsidR="00D643D5" w:rsidRPr="00D643D5" w:rsidRDefault="00D643D5" w:rsidP="00BF5407">
      <w:pPr>
        <w:spacing w:after="100" w:afterAutospacing="1" w:line="360" w:lineRule="auto"/>
        <w:jc w:val="both"/>
        <w:rPr>
          <w:rFonts w:ascii="Arial" w:eastAsia="Times New Roman" w:hAnsi="Arial" w:cs="Arial"/>
          <w:sz w:val="20"/>
          <w:szCs w:val="20"/>
          <w:lang w:val="en-US" w:eastAsia="el-GR"/>
        </w:rPr>
      </w:pPr>
      <w:r w:rsidRPr="00D643D5">
        <w:rPr>
          <w:rFonts w:ascii="Arial" w:eastAsia="Times New Roman" w:hAnsi="Arial" w:cs="Arial"/>
          <w:sz w:val="20"/>
          <w:szCs w:val="20"/>
          <w:lang w:val="en-US" w:eastAsia="el-GR"/>
        </w:rPr>
        <w:t>In summary, schools have moved beyond basic IS integration to a phase where platforms and tools are actively shaping pedagogy. Still, the transition from supportive to transformative digital integration—where technology redefines how teaching and learning occur—remains underway and requires continued effort (</w:t>
      </w:r>
      <w:proofErr w:type="spellStart"/>
      <w:r w:rsidRPr="00D643D5">
        <w:rPr>
          <w:rFonts w:ascii="Arial" w:eastAsia="Times New Roman" w:hAnsi="Arial" w:cs="Arial"/>
          <w:sz w:val="20"/>
          <w:szCs w:val="20"/>
          <w:lang w:val="en-US" w:eastAsia="el-GR"/>
        </w:rPr>
        <w:t>Kalogeratos</w:t>
      </w:r>
      <w:proofErr w:type="spellEnd"/>
      <w:r w:rsidRPr="00D643D5">
        <w:rPr>
          <w:rFonts w:ascii="Arial" w:eastAsia="Times New Roman" w:hAnsi="Arial" w:cs="Arial"/>
          <w:sz w:val="20"/>
          <w:szCs w:val="20"/>
          <w:lang w:val="en-US" w:eastAsia="el-GR"/>
        </w:rPr>
        <w:t xml:space="preserve"> et al., 2024; </w:t>
      </w:r>
      <w:proofErr w:type="spellStart"/>
      <w:r w:rsidRPr="00D643D5">
        <w:rPr>
          <w:rFonts w:ascii="Arial" w:eastAsia="Times New Roman" w:hAnsi="Arial" w:cs="Arial"/>
          <w:sz w:val="20"/>
          <w:szCs w:val="20"/>
          <w:lang w:val="en-US" w:eastAsia="el-GR"/>
        </w:rPr>
        <w:t>Kalogeratos</w:t>
      </w:r>
      <w:proofErr w:type="spellEnd"/>
      <w:r w:rsidRPr="00D643D5">
        <w:rPr>
          <w:rFonts w:ascii="Arial" w:eastAsia="Times New Roman" w:hAnsi="Arial" w:cs="Arial"/>
          <w:sz w:val="20"/>
          <w:szCs w:val="20"/>
          <w:lang w:val="en-US" w:eastAsia="el-GR"/>
        </w:rPr>
        <w:t xml:space="preserve"> et al., 2023).</w:t>
      </w:r>
    </w:p>
    <w:p w14:paraId="257832DE" w14:textId="77777777" w:rsidR="0074257B" w:rsidRPr="00BF5407" w:rsidRDefault="00EE5BA4" w:rsidP="00BF5407">
      <w:pPr>
        <w:pStyle w:val="ListParagraph"/>
        <w:numPr>
          <w:ilvl w:val="0"/>
          <w:numId w:val="8"/>
        </w:numPr>
        <w:spacing w:before="100" w:beforeAutospacing="1" w:after="0" w:line="360" w:lineRule="auto"/>
        <w:ind w:left="284" w:hanging="284"/>
        <w:jc w:val="both"/>
        <w:outlineLvl w:val="1"/>
        <w:rPr>
          <w:rFonts w:ascii="Arial" w:eastAsia="Times New Roman" w:hAnsi="Arial" w:cs="Arial"/>
          <w:b/>
          <w:bCs/>
          <w:sz w:val="20"/>
          <w:szCs w:val="20"/>
          <w:lang w:val="en-US" w:eastAsia="el-GR"/>
        </w:rPr>
      </w:pPr>
      <w:r w:rsidRPr="00BF5407">
        <w:rPr>
          <w:rFonts w:ascii="Arial" w:eastAsia="Times New Roman" w:hAnsi="Arial" w:cs="Arial"/>
          <w:b/>
          <w:bCs/>
          <w:sz w:val="20"/>
          <w:szCs w:val="20"/>
          <w:lang w:val="en-US" w:eastAsia="el-GR"/>
        </w:rPr>
        <w:t>BENEFITS OF IS ADOPTION IN PRIMARY EDUCATION</w:t>
      </w:r>
    </w:p>
    <w:p w14:paraId="691A53E2" w14:textId="77777777" w:rsidR="00BF5407" w:rsidRPr="00BF5407" w:rsidRDefault="00BF5407" w:rsidP="00BF5407">
      <w:pPr>
        <w:spacing w:after="0" w:line="360" w:lineRule="auto"/>
        <w:jc w:val="both"/>
        <w:outlineLvl w:val="2"/>
        <w:rPr>
          <w:rFonts w:ascii="Arial" w:eastAsia="Times New Roman" w:hAnsi="Arial" w:cs="Arial"/>
          <w:b/>
          <w:bCs/>
          <w:sz w:val="20"/>
          <w:szCs w:val="20"/>
          <w:lang w:val="en-US"/>
        </w:rPr>
      </w:pPr>
      <w:r w:rsidRPr="00BF5407">
        <w:rPr>
          <w:rFonts w:ascii="Arial" w:eastAsia="Times New Roman" w:hAnsi="Arial" w:cs="Arial"/>
          <w:b/>
          <w:bCs/>
          <w:sz w:val="20"/>
          <w:szCs w:val="20"/>
          <w:lang w:val="en-US"/>
        </w:rPr>
        <w:t>4.1 Pedagogical, Inclusive, and Administrative Benefits</w:t>
      </w:r>
    </w:p>
    <w:p w14:paraId="3210F785" w14:textId="77777777" w:rsidR="00BF5407" w:rsidRPr="00BF5407" w:rsidRDefault="00BF5407" w:rsidP="00BF5407">
      <w:pPr>
        <w:spacing w:after="0" w:line="360" w:lineRule="auto"/>
        <w:jc w:val="both"/>
        <w:rPr>
          <w:rFonts w:ascii="Arial" w:eastAsia="Times New Roman" w:hAnsi="Arial" w:cs="Arial"/>
          <w:sz w:val="20"/>
          <w:szCs w:val="20"/>
          <w:lang w:val="en-US"/>
        </w:rPr>
      </w:pPr>
      <w:r w:rsidRPr="00BF5407">
        <w:rPr>
          <w:rFonts w:ascii="Arial" w:eastAsia="Times New Roman" w:hAnsi="Arial" w:cs="Arial"/>
          <w:sz w:val="20"/>
          <w:szCs w:val="20"/>
          <w:lang w:val="en-US"/>
        </w:rPr>
        <w:t xml:space="preserve">The adoption of information systems (IS) in Greek primary education has unlocked a multitude of benefits across pedagogical, administrative, and accessibility dimensions. By leveraging digital tools </w:t>
      </w:r>
      <w:r w:rsidRPr="00BF5407">
        <w:rPr>
          <w:rFonts w:ascii="Arial" w:eastAsia="Times New Roman" w:hAnsi="Arial" w:cs="Arial"/>
          <w:sz w:val="20"/>
          <w:szCs w:val="20"/>
          <w:lang w:val="en-US"/>
        </w:rPr>
        <w:lastRenderedPageBreak/>
        <w:t>and platforms, schools can enhance teaching and learning processes, streamline management, and bridge gaps that were difficult to overcome with traditional methods.</w:t>
      </w:r>
    </w:p>
    <w:p w14:paraId="4FF46ACE" w14:textId="77777777" w:rsidR="00BF5407" w:rsidRPr="00BF5407" w:rsidRDefault="00BF5407" w:rsidP="00BF5407">
      <w:pPr>
        <w:spacing w:after="0" w:line="360" w:lineRule="auto"/>
        <w:jc w:val="both"/>
        <w:rPr>
          <w:rFonts w:ascii="Arial" w:eastAsia="Times New Roman" w:hAnsi="Arial" w:cs="Arial"/>
          <w:sz w:val="20"/>
          <w:szCs w:val="20"/>
          <w:lang w:val="en-US"/>
        </w:rPr>
      </w:pPr>
      <w:r w:rsidRPr="00BF5407">
        <w:rPr>
          <w:rFonts w:ascii="Arial" w:eastAsia="Times New Roman" w:hAnsi="Arial" w:cs="Arial"/>
          <w:bCs/>
          <w:sz w:val="20"/>
          <w:szCs w:val="20"/>
          <w:lang w:val="en-US"/>
        </w:rPr>
        <w:t>Pedagogical Enhancement and Student Engagement:</w:t>
      </w:r>
      <w:r w:rsidRPr="00BF5407">
        <w:rPr>
          <w:rFonts w:ascii="Arial" w:eastAsia="Times New Roman" w:hAnsi="Arial" w:cs="Arial"/>
          <w:sz w:val="20"/>
          <w:szCs w:val="20"/>
          <w:lang w:val="en-US"/>
        </w:rPr>
        <w:t xml:space="preserve"> One of the most significant benefits of IS in the classroom is the enrichment of the learning experience. Digital content such as interactive simulations, educational games, and multimedia presentations make lessons more engaging and accessible. Students can interact with content via animations or virtual lab simulations, catering to diverse learning styles and increasing motivation. IS also promotes active learning—through digital storytelling, real-time quizzes, and collaborative digital projects—enhancing cognitive engagement. Activities like coding and robotics, even at early ages, foster problem-solving and logical thinking skills (</w:t>
      </w:r>
      <w:proofErr w:type="spellStart"/>
      <w:r w:rsidRPr="00BF5407">
        <w:rPr>
          <w:rFonts w:ascii="Arial" w:eastAsia="Times New Roman" w:hAnsi="Arial" w:cs="Arial"/>
          <w:sz w:val="20"/>
          <w:szCs w:val="20"/>
          <w:lang w:val="en-US"/>
        </w:rPr>
        <w:t>Kalogeratos</w:t>
      </w:r>
      <w:proofErr w:type="spellEnd"/>
      <w:r w:rsidRPr="00BF5407">
        <w:rPr>
          <w:rFonts w:ascii="Arial" w:eastAsia="Times New Roman" w:hAnsi="Arial" w:cs="Arial"/>
          <w:sz w:val="20"/>
          <w:szCs w:val="20"/>
          <w:lang w:val="en-US"/>
        </w:rPr>
        <w:t xml:space="preserve"> et al., 2023).</w:t>
      </w:r>
    </w:p>
    <w:p w14:paraId="6EB2313B" w14:textId="77777777" w:rsidR="00BF5407" w:rsidRPr="00BF5407" w:rsidRDefault="00BF5407" w:rsidP="00BF5407">
      <w:pPr>
        <w:spacing w:after="0" w:line="360" w:lineRule="auto"/>
        <w:jc w:val="both"/>
        <w:rPr>
          <w:rFonts w:ascii="Arial" w:eastAsia="Times New Roman" w:hAnsi="Arial" w:cs="Arial"/>
          <w:sz w:val="20"/>
          <w:szCs w:val="20"/>
          <w:lang w:val="en-US"/>
        </w:rPr>
      </w:pPr>
      <w:r w:rsidRPr="00BF5407">
        <w:rPr>
          <w:rFonts w:ascii="Arial" w:eastAsia="Times New Roman" w:hAnsi="Arial" w:cs="Arial"/>
          <w:bCs/>
          <w:sz w:val="20"/>
          <w:szCs w:val="20"/>
          <w:lang w:val="en-US"/>
        </w:rPr>
        <w:t>Personalization and Inclusive Learning:</w:t>
      </w:r>
      <w:r w:rsidRPr="00BF5407">
        <w:rPr>
          <w:rFonts w:ascii="Arial" w:eastAsia="Times New Roman" w:hAnsi="Arial" w:cs="Arial"/>
          <w:sz w:val="20"/>
          <w:szCs w:val="20"/>
          <w:lang w:val="en-US"/>
        </w:rPr>
        <w:t xml:space="preserve"> IS enables personalized learning, allowing students to progress at their own pace. Adaptive software adjusts content difficulty based on a learner's performance, supporting both advanced students and those who need reinforcement. Moreover, IS facilitates inclusive education: students with dyslexia may use text-to-speech tools, while others with special needs benefit from gamified, visual learning apps. This personalization supports equity and aligns with EU goals for inclusive digital education (</w:t>
      </w:r>
      <w:proofErr w:type="spellStart"/>
      <w:r w:rsidRPr="00BF5407">
        <w:rPr>
          <w:rFonts w:ascii="Arial" w:eastAsia="Times New Roman" w:hAnsi="Arial" w:cs="Arial"/>
          <w:sz w:val="20"/>
          <w:szCs w:val="20"/>
          <w:lang w:val="en-US"/>
        </w:rPr>
        <w:t>Kalogeratos</w:t>
      </w:r>
      <w:proofErr w:type="spellEnd"/>
      <w:r w:rsidRPr="00BF5407">
        <w:rPr>
          <w:rFonts w:ascii="Arial" w:eastAsia="Times New Roman" w:hAnsi="Arial" w:cs="Arial"/>
          <w:sz w:val="20"/>
          <w:szCs w:val="20"/>
          <w:lang w:val="en-US"/>
        </w:rPr>
        <w:t xml:space="preserve"> et al., 2024; </w:t>
      </w:r>
      <w:proofErr w:type="spellStart"/>
      <w:r w:rsidRPr="00BF5407">
        <w:rPr>
          <w:rFonts w:ascii="Arial" w:eastAsia="Times New Roman" w:hAnsi="Arial" w:cs="Arial"/>
          <w:sz w:val="20"/>
          <w:szCs w:val="20"/>
          <w:lang w:val="en-US"/>
        </w:rPr>
        <w:t>Kalogeratos</w:t>
      </w:r>
      <w:proofErr w:type="spellEnd"/>
      <w:r w:rsidRPr="00BF5407">
        <w:rPr>
          <w:rFonts w:ascii="Arial" w:eastAsia="Times New Roman" w:hAnsi="Arial" w:cs="Arial"/>
          <w:sz w:val="20"/>
          <w:szCs w:val="20"/>
          <w:lang w:val="en-US"/>
        </w:rPr>
        <w:t xml:space="preserve"> et al., 2023).</w:t>
      </w:r>
    </w:p>
    <w:p w14:paraId="4517A0D1" w14:textId="77777777" w:rsidR="00BF5407" w:rsidRPr="00BF5407" w:rsidRDefault="00BF5407" w:rsidP="00BF5407">
      <w:pPr>
        <w:spacing w:after="0" w:line="360" w:lineRule="auto"/>
        <w:jc w:val="both"/>
        <w:rPr>
          <w:rFonts w:ascii="Arial" w:eastAsia="Times New Roman" w:hAnsi="Arial" w:cs="Arial"/>
          <w:sz w:val="20"/>
          <w:szCs w:val="20"/>
          <w:lang w:val="en-US"/>
        </w:rPr>
      </w:pPr>
      <w:r w:rsidRPr="00BF5407">
        <w:rPr>
          <w:rFonts w:ascii="Arial" w:eastAsia="Times New Roman" w:hAnsi="Arial" w:cs="Arial"/>
          <w:bCs/>
          <w:sz w:val="20"/>
          <w:szCs w:val="20"/>
          <w:lang w:val="en-US"/>
        </w:rPr>
        <w:t>Administrative Efficiency and Data-Driven Insights:</w:t>
      </w:r>
      <w:r w:rsidRPr="00BF5407">
        <w:rPr>
          <w:rFonts w:ascii="Arial" w:eastAsia="Times New Roman" w:hAnsi="Arial" w:cs="Arial"/>
          <w:sz w:val="20"/>
          <w:szCs w:val="20"/>
          <w:lang w:val="en-US"/>
        </w:rPr>
        <w:t xml:space="preserve"> On the administrative side, platforms like </w:t>
      </w:r>
      <w:proofErr w:type="spellStart"/>
      <w:r w:rsidRPr="00BF5407">
        <w:rPr>
          <w:rFonts w:ascii="Arial" w:eastAsia="Times New Roman" w:hAnsi="Arial" w:cs="Arial"/>
          <w:bCs/>
          <w:sz w:val="20"/>
          <w:szCs w:val="20"/>
          <w:lang w:val="en-US"/>
        </w:rPr>
        <w:t>MySchool</w:t>
      </w:r>
      <w:proofErr w:type="spellEnd"/>
      <w:r w:rsidRPr="00BF5407">
        <w:rPr>
          <w:rFonts w:ascii="Arial" w:eastAsia="Times New Roman" w:hAnsi="Arial" w:cs="Arial"/>
          <w:sz w:val="20"/>
          <w:szCs w:val="20"/>
          <w:lang w:val="en-US"/>
        </w:rPr>
        <w:t xml:space="preserve"> automate tasks such as attendance tracking and grading, reducing manual work and errors. Centralized data helps schools and the Ministry make informed decisions, while apps like </w:t>
      </w:r>
      <w:proofErr w:type="spellStart"/>
      <w:r w:rsidRPr="00BF5407">
        <w:rPr>
          <w:rFonts w:ascii="Arial" w:eastAsia="Times New Roman" w:hAnsi="Arial" w:cs="Arial"/>
          <w:bCs/>
          <w:sz w:val="20"/>
          <w:szCs w:val="20"/>
          <w:lang w:val="en-US"/>
        </w:rPr>
        <w:t>eParents</w:t>
      </w:r>
      <w:proofErr w:type="spellEnd"/>
      <w:r w:rsidRPr="00BF5407">
        <w:rPr>
          <w:rFonts w:ascii="Arial" w:eastAsia="Times New Roman" w:hAnsi="Arial" w:cs="Arial"/>
          <w:sz w:val="20"/>
          <w:szCs w:val="20"/>
          <w:lang w:val="en-US"/>
        </w:rPr>
        <w:t xml:space="preserve"> enhance home-school communication and parental involvement—factors linked to improved student outcomes. IS thus indirectly raises educational quality by strengthening the operational ecosystem (</w:t>
      </w:r>
      <w:proofErr w:type="spellStart"/>
      <w:r w:rsidRPr="00BF5407">
        <w:rPr>
          <w:rFonts w:ascii="Arial" w:eastAsia="Times New Roman" w:hAnsi="Arial" w:cs="Arial"/>
          <w:sz w:val="20"/>
          <w:szCs w:val="20"/>
          <w:lang w:val="en-US"/>
        </w:rPr>
        <w:t>Kalogeratos</w:t>
      </w:r>
      <w:proofErr w:type="spellEnd"/>
      <w:r w:rsidRPr="00BF5407">
        <w:rPr>
          <w:rFonts w:ascii="Arial" w:eastAsia="Times New Roman" w:hAnsi="Arial" w:cs="Arial"/>
          <w:sz w:val="20"/>
          <w:szCs w:val="20"/>
          <w:lang w:val="en-US"/>
        </w:rPr>
        <w:t xml:space="preserve"> et al., 2024; </w:t>
      </w:r>
      <w:proofErr w:type="spellStart"/>
      <w:r w:rsidRPr="00BF5407">
        <w:rPr>
          <w:rFonts w:ascii="Arial" w:eastAsia="Times New Roman" w:hAnsi="Arial" w:cs="Arial"/>
          <w:sz w:val="20"/>
          <w:szCs w:val="20"/>
          <w:lang w:val="en-US"/>
        </w:rPr>
        <w:t>Kalogeratos</w:t>
      </w:r>
      <w:proofErr w:type="spellEnd"/>
      <w:r w:rsidRPr="00BF5407">
        <w:rPr>
          <w:rFonts w:ascii="Arial" w:eastAsia="Times New Roman" w:hAnsi="Arial" w:cs="Arial"/>
          <w:sz w:val="20"/>
          <w:szCs w:val="20"/>
          <w:lang w:val="en-US"/>
        </w:rPr>
        <w:t xml:space="preserve"> et al., 2023).</w:t>
      </w:r>
    </w:p>
    <w:p w14:paraId="16870F6F" w14:textId="77777777" w:rsidR="00BF5407" w:rsidRPr="00BF5407" w:rsidRDefault="00BF5407" w:rsidP="00BF5407">
      <w:pPr>
        <w:spacing w:after="0" w:line="360" w:lineRule="auto"/>
        <w:jc w:val="both"/>
        <w:outlineLvl w:val="2"/>
        <w:rPr>
          <w:rFonts w:ascii="Arial" w:eastAsia="Times New Roman" w:hAnsi="Arial" w:cs="Arial"/>
          <w:b/>
          <w:bCs/>
          <w:sz w:val="20"/>
          <w:szCs w:val="20"/>
          <w:lang w:val="en-US"/>
        </w:rPr>
      </w:pPr>
      <w:r w:rsidRPr="00BF5407">
        <w:rPr>
          <w:rFonts w:ascii="Arial" w:eastAsia="Times New Roman" w:hAnsi="Arial" w:cs="Arial"/>
          <w:b/>
          <w:bCs/>
          <w:sz w:val="20"/>
          <w:szCs w:val="20"/>
          <w:lang w:val="en-US"/>
        </w:rPr>
        <w:t>4.2 Access, Equity, Collaboration, and Sustainability</w:t>
      </w:r>
    </w:p>
    <w:p w14:paraId="5667D071" w14:textId="77777777" w:rsidR="00BF5407" w:rsidRPr="00BF5407" w:rsidRDefault="00BF5407" w:rsidP="00BF5407">
      <w:pPr>
        <w:spacing w:after="0" w:line="360" w:lineRule="auto"/>
        <w:jc w:val="both"/>
        <w:rPr>
          <w:rFonts w:ascii="Arial" w:eastAsia="Times New Roman" w:hAnsi="Arial" w:cs="Arial"/>
          <w:sz w:val="20"/>
          <w:szCs w:val="20"/>
          <w:lang w:val="en-US"/>
        </w:rPr>
      </w:pPr>
      <w:r w:rsidRPr="00BF5407">
        <w:rPr>
          <w:rFonts w:ascii="Arial" w:eastAsia="Times New Roman" w:hAnsi="Arial" w:cs="Arial"/>
          <w:bCs/>
          <w:sz w:val="20"/>
          <w:szCs w:val="20"/>
          <w:lang w:val="en-US"/>
        </w:rPr>
        <w:t>Expanded Access and Bridging of Geographical Gaps:</w:t>
      </w:r>
      <w:r w:rsidRPr="00BF5407">
        <w:rPr>
          <w:rFonts w:ascii="Arial" w:eastAsia="Times New Roman" w:hAnsi="Arial" w:cs="Arial"/>
          <w:sz w:val="20"/>
          <w:szCs w:val="20"/>
          <w:lang w:val="en-US"/>
        </w:rPr>
        <w:t xml:space="preserve"> Greece's diverse geography has historically created disparities in educational access. IS </w:t>
      </w:r>
      <w:proofErr w:type="spellStart"/>
      <w:r w:rsidRPr="00BF5407">
        <w:rPr>
          <w:rFonts w:ascii="Arial" w:eastAsia="Times New Roman" w:hAnsi="Arial" w:cs="Arial"/>
          <w:sz w:val="20"/>
          <w:szCs w:val="20"/>
          <w:lang w:val="en-US"/>
        </w:rPr>
        <w:t>is</w:t>
      </w:r>
      <w:proofErr w:type="spellEnd"/>
      <w:r w:rsidRPr="00BF5407">
        <w:rPr>
          <w:rFonts w:ascii="Arial" w:eastAsia="Times New Roman" w:hAnsi="Arial" w:cs="Arial"/>
          <w:sz w:val="20"/>
          <w:szCs w:val="20"/>
          <w:lang w:val="en-US"/>
        </w:rPr>
        <w:t xml:space="preserve"> helping bridge these gaps. For instance, remote island or mountain schools now participate in real-time lessons from qualified teachers elsewhere, enabling access to subjects like music or foreign languages. The flexibility of IS has also proven crucial during school closures or disruptions, making learning continuous and resilient (</w:t>
      </w:r>
      <w:proofErr w:type="spellStart"/>
      <w:r w:rsidRPr="00BF5407">
        <w:rPr>
          <w:rFonts w:ascii="Arial" w:eastAsia="Times New Roman" w:hAnsi="Arial" w:cs="Arial"/>
          <w:sz w:val="20"/>
          <w:szCs w:val="20"/>
          <w:lang w:val="en-US"/>
        </w:rPr>
        <w:t>Karras</w:t>
      </w:r>
      <w:proofErr w:type="spellEnd"/>
      <w:r w:rsidRPr="00BF5407">
        <w:rPr>
          <w:rFonts w:ascii="Arial" w:eastAsia="Times New Roman" w:hAnsi="Arial" w:cs="Arial"/>
          <w:sz w:val="20"/>
          <w:szCs w:val="20"/>
          <w:lang w:val="en-US"/>
        </w:rPr>
        <w:t xml:space="preserve"> et al., 2023; </w:t>
      </w:r>
      <w:proofErr w:type="spellStart"/>
      <w:r w:rsidRPr="00BF5407">
        <w:rPr>
          <w:rFonts w:ascii="Arial" w:eastAsia="Times New Roman" w:hAnsi="Arial" w:cs="Arial"/>
          <w:sz w:val="20"/>
          <w:szCs w:val="20"/>
          <w:lang w:val="en-US"/>
        </w:rPr>
        <w:t>Kalogeratos</w:t>
      </w:r>
      <w:proofErr w:type="spellEnd"/>
      <w:r w:rsidRPr="00BF5407">
        <w:rPr>
          <w:rFonts w:ascii="Arial" w:eastAsia="Times New Roman" w:hAnsi="Arial" w:cs="Arial"/>
          <w:sz w:val="20"/>
          <w:szCs w:val="20"/>
          <w:lang w:val="en-US"/>
        </w:rPr>
        <w:t xml:space="preserve"> et al., 2023).</w:t>
      </w:r>
    </w:p>
    <w:p w14:paraId="67B464F3" w14:textId="77777777" w:rsidR="00BF5407" w:rsidRPr="00BF5407" w:rsidRDefault="00BF5407" w:rsidP="00BF5407">
      <w:pPr>
        <w:spacing w:after="0" w:line="360" w:lineRule="auto"/>
        <w:jc w:val="both"/>
        <w:rPr>
          <w:rFonts w:ascii="Arial" w:eastAsia="Times New Roman" w:hAnsi="Arial" w:cs="Arial"/>
          <w:sz w:val="20"/>
          <w:szCs w:val="20"/>
          <w:lang w:val="en-US"/>
        </w:rPr>
      </w:pPr>
      <w:r w:rsidRPr="00BF5407">
        <w:rPr>
          <w:rFonts w:ascii="Arial" w:eastAsia="Times New Roman" w:hAnsi="Arial" w:cs="Arial"/>
          <w:bCs/>
          <w:sz w:val="20"/>
          <w:szCs w:val="20"/>
          <w:lang w:val="en-US"/>
        </w:rPr>
        <w:t>Enhanced Collaboration and Global Exposure:</w:t>
      </w:r>
      <w:r w:rsidRPr="00BF5407">
        <w:rPr>
          <w:rFonts w:ascii="Arial" w:eastAsia="Times New Roman" w:hAnsi="Arial" w:cs="Arial"/>
          <w:sz w:val="20"/>
          <w:szCs w:val="20"/>
          <w:lang w:val="en-US"/>
        </w:rPr>
        <w:t xml:space="preserve"> IS encourages collaboration across borders and communities. Programs like </w:t>
      </w:r>
      <w:r w:rsidRPr="00BF5407">
        <w:rPr>
          <w:rFonts w:ascii="Arial" w:eastAsia="Times New Roman" w:hAnsi="Arial" w:cs="Arial"/>
          <w:bCs/>
          <w:sz w:val="20"/>
          <w:szCs w:val="20"/>
          <w:lang w:val="en-US"/>
        </w:rPr>
        <w:t>eTwinning</w:t>
      </w:r>
      <w:r w:rsidRPr="00BF5407">
        <w:rPr>
          <w:rFonts w:ascii="Arial" w:eastAsia="Times New Roman" w:hAnsi="Arial" w:cs="Arial"/>
          <w:sz w:val="20"/>
          <w:szCs w:val="20"/>
          <w:lang w:val="en-US"/>
        </w:rPr>
        <w:t xml:space="preserve"> connect Greek students with peers across Europe in shared digital projects, promoting cross-cultural awareness and digital literacy. Teachers benefit from easier sharing of resources and best practices, fostering a national and international culture of collaboration (Fowler, 2015).</w:t>
      </w:r>
    </w:p>
    <w:p w14:paraId="0E91BFAF" w14:textId="77777777" w:rsidR="00BF5407" w:rsidRPr="00BF5407" w:rsidRDefault="00BF5407" w:rsidP="00BF5407">
      <w:pPr>
        <w:spacing w:after="0" w:line="360" w:lineRule="auto"/>
        <w:jc w:val="both"/>
        <w:rPr>
          <w:rFonts w:ascii="Arial" w:eastAsia="Times New Roman" w:hAnsi="Arial" w:cs="Arial"/>
          <w:sz w:val="20"/>
          <w:szCs w:val="20"/>
          <w:lang w:val="en-US"/>
        </w:rPr>
      </w:pPr>
      <w:r w:rsidRPr="00BF5407">
        <w:rPr>
          <w:rFonts w:ascii="Arial" w:eastAsia="Times New Roman" w:hAnsi="Arial" w:cs="Arial"/>
          <w:bCs/>
          <w:sz w:val="20"/>
          <w:szCs w:val="20"/>
          <w:lang w:val="en-US"/>
        </w:rPr>
        <w:t>Cost Savings and Resource Efficiency:</w:t>
      </w:r>
      <w:r w:rsidRPr="00BF5407">
        <w:rPr>
          <w:rFonts w:ascii="Arial" w:eastAsia="Times New Roman" w:hAnsi="Arial" w:cs="Arial"/>
          <w:sz w:val="20"/>
          <w:szCs w:val="20"/>
          <w:lang w:val="en-US"/>
        </w:rPr>
        <w:t xml:space="preserve"> Over time, IS adoption can reduce system-wide costs. Digital textbooks and administrative processes minimize paper use, while updates can be rolled out electronically without reprinting. Even homework and grading can be handled online, leading to more environmentally sustainable practices and long-term financial savings (</w:t>
      </w:r>
      <w:proofErr w:type="spellStart"/>
      <w:r w:rsidRPr="00BF5407">
        <w:rPr>
          <w:rFonts w:ascii="Arial" w:eastAsia="Times New Roman" w:hAnsi="Arial" w:cs="Arial"/>
          <w:sz w:val="20"/>
          <w:szCs w:val="20"/>
          <w:lang w:val="en-US"/>
        </w:rPr>
        <w:t>Kalogeratos</w:t>
      </w:r>
      <w:proofErr w:type="spellEnd"/>
      <w:r w:rsidRPr="00BF5407">
        <w:rPr>
          <w:rFonts w:ascii="Arial" w:eastAsia="Times New Roman" w:hAnsi="Arial" w:cs="Arial"/>
          <w:sz w:val="20"/>
          <w:szCs w:val="20"/>
          <w:lang w:val="en-US"/>
        </w:rPr>
        <w:t xml:space="preserve"> et al., 2023).</w:t>
      </w:r>
    </w:p>
    <w:p w14:paraId="0873444A" w14:textId="77777777" w:rsidR="00BF5407" w:rsidRPr="00BF5407" w:rsidRDefault="00BF5407" w:rsidP="00BF5407">
      <w:pPr>
        <w:spacing w:after="0" w:line="360" w:lineRule="auto"/>
        <w:jc w:val="both"/>
        <w:rPr>
          <w:rFonts w:ascii="Arial" w:eastAsia="Times New Roman" w:hAnsi="Arial" w:cs="Arial"/>
          <w:sz w:val="20"/>
          <w:szCs w:val="20"/>
          <w:lang w:val="en-US"/>
        </w:rPr>
      </w:pPr>
      <w:r w:rsidRPr="00BF5407">
        <w:rPr>
          <w:rFonts w:ascii="Arial" w:eastAsia="Times New Roman" w:hAnsi="Arial" w:cs="Arial"/>
          <w:sz w:val="20"/>
          <w:szCs w:val="20"/>
          <w:lang w:val="en-US"/>
        </w:rPr>
        <w:t xml:space="preserve">In summary, the benefits of IS adoption in Greek primary education are extensive and multifaceted: from richer, more engaging learning experiences and personalized support to administrative simplification and wider accessibility. The strategic integration of digital tools not only elevates the </w:t>
      </w:r>
      <w:r w:rsidRPr="00BF5407">
        <w:rPr>
          <w:rFonts w:ascii="Arial" w:eastAsia="Times New Roman" w:hAnsi="Arial" w:cs="Arial"/>
          <w:sz w:val="20"/>
          <w:szCs w:val="20"/>
          <w:lang w:val="en-US"/>
        </w:rPr>
        <w:lastRenderedPageBreak/>
        <w:t>quality of teaching and learning but also brings systemic efficiencies that enhance the overall education ecosystem. Realizing these benefits at scale, however, depends on overcoming persistent challenges, which are discussed in the next section (</w:t>
      </w:r>
      <w:proofErr w:type="spellStart"/>
      <w:r w:rsidRPr="00BF5407">
        <w:rPr>
          <w:rFonts w:ascii="Arial" w:eastAsia="Times New Roman" w:hAnsi="Arial" w:cs="Arial"/>
          <w:sz w:val="20"/>
          <w:szCs w:val="20"/>
          <w:lang w:val="en-US"/>
        </w:rPr>
        <w:t>Kalogeratos</w:t>
      </w:r>
      <w:proofErr w:type="spellEnd"/>
      <w:r w:rsidRPr="00BF5407">
        <w:rPr>
          <w:rFonts w:ascii="Arial" w:eastAsia="Times New Roman" w:hAnsi="Arial" w:cs="Arial"/>
          <w:sz w:val="20"/>
          <w:szCs w:val="20"/>
          <w:lang w:val="en-US"/>
        </w:rPr>
        <w:t xml:space="preserve"> et al., 2024).</w:t>
      </w:r>
    </w:p>
    <w:p w14:paraId="04113B9A" w14:textId="77777777" w:rsidR="0074257B" w:rsidRPr="00BF5407" w:rsidRDefault="00EE5BA4" w:rsidP="00BF5407">
      <w:pPr>
        <w:pStyle w:val="ListParagraph"/>
        <w:numPr>
          <w:ilvl w:val="0"/>
          <w:numId w:val="8"/>
        </w:numPr>
        <w:spacing w:before="100" w:beforeAutospacing="1" w:after="0" w:line="360" w:lineRule="auto"/>
        <w:jc w:val="both"/>
        <w:outlineLvl w:val="1"/>
        <w:rPr>
          <w:rFonts w:ascii="Arial" w:eastAsia="Times New Roman" w:hAnsi="Arial" w:cs="Arial"/>
          <w:b/>
          <w:bCs/>
          <w:sz w:val="20"/>
          <w:szCs w:val="20"/>
          <w:lang w:val="en-US" w:eastAsia="el-GR"/>
        </w:rPr>
      </w:pPr>
      <w:r w:rsidRPr="00BF5407">
        <w:rPr>
          <w:rFonts w:ascii="Arial" w:eastAsia="Times New Roman" w:hAnsi="Arial" w:cs="Arial"/>
          <w:b/>
          <w:bCs/>
          <w:sz w:val="20"/>
          <w:szCs w:val="20"/>
          <w:lang w:val="en-US" w:eastAsia="el-GR"/>
        </w:rPr>
        <w:t>CHALLENGES AND BARRIERS FACED IN IS INTEGRATION</w:t>
      </w:r>
    </w:p>
    <w:p w14:paraId="65ACF635" w14:textId="77777777" w:rsidR="00BF5407" w:rsidRPr="00BF5407" w:rsidRDefault="00BF5407" w:rsidP="00BF5407">
      <w:pPr>
        <w:spacing w:before="100" w:beforeAutospacing="1" w:after="100" w:afterAutospacing="1" w:line="360" w:lineRule="auto"/>
        <w:jc w:val="both"/>
        <w:outlineLvl w:val="2"/>
        <w:rPr>
          <w:rFonts w:ascii="Arial" w:eastAsia="Times New Roman" w:hAnsi="Arial" w:cs="Arial"/>
          <w:b/>
          <w:bCs/>
          <w:sz w:val="20"/>
          <w:szCs w:val="20"/>
          <w:lang w:val="en-US"/>
        </w:rPr>
      </w:pPr>
      <w:r w:rsidRPr="00BF5407">
        <w:rPr>
          <w:rFonts w:ascii="Arial" w:eastAsia="Times New Roman" w:hAnsi="Arial" w:cs="Arial"/>
          <w:b/>
          <w:bCs/>
          <w:sz w:val="20"/>
          <w:szCs w:val="20"/>
          <w:lang w:val="en-US"/>
        </w:rPr>
        <w:t>5.1 Structural and Pedagogical Barriers</w:t>
      </w:r>
    </w:p>
    <w:p w14:paraId="376E2C64" w14:textId="77777777" w:rsidR="00BF5407" w:rsidRPr="00BF5407" w:rsidRDefault="00BF5407" w:rsidP="00BF5407">
      <w:pPr>
        <w:spacing w:before="100" w:beforeAutospacing="1" w:after="100" w:afterAutospacing="1" w:line="360" w:lineRule="auto"/>
        <w:jc w:val="both"/>
        <w:rPr>
          <w:rFonts w:ascii="Arial" w:eastAsia="Times New Roman" w:hAnsi="Arial" w:cs="Arial"/>
          <w:sz w:val="20"/>
          <w:szCs w:val="20"/>
          <w:lang w:val="en-US"/>
        </w:rPr>
      </w:pPr>
      <w:r w:rsidRPr="00BF5407">
        <w:rPr>
          <w:rFonts w:ascii="Arial" w:eastAsia="Times New Roman" w:hAnsi="Arial" w:cs="Arial"/>
          <w:sz w:val="20"/>
          <w:szCs w:val="20"/>
          <w:lang w:val="en-US"/>
        </w:rPr>
        <w:t>Despite clear benefits and significant investments, the journey to fully integrate information systems (IS) into Greek primary education has encountered numerous challenges. These include infrastructure deficits, insufficient training, and curricular constraints (</w:t>
      </w:r>
      <w:proofErr w:type="spellStart"/>
      <w:r w:rsidRPr="00BF5407">
        <w:rPr>
          <w:rFonts w:ascii="Arial" w:eastAsia="Times New Roman" w:hAnsi="Arial" w:cs="Arial"/>
          <w:sz w:val="20"/>
          <w:szCs w:val="20"/>
          <w:lang w:val="en-US"/>
        </w:rPr>
        <w:t>Karras</w:t>
      </w:r>
      <w:proofErr w:type="spellEnd"/>
      <w:r w:rsidRPr="00BF5407">
        <w:rPr>
          <w:rFonts w:ascii="Arial" w:eastAsia="Times New Roman" w:hAnsi="Arial" w:cs="Arial"/>
          <w:sz w:val="20"/>
          <w:szCs w:val="20"/>
          <w:lang w:val="en-US"/>
        </w:rPr>
        <w:t xml:space="preserve"> et al., 2023).</w:t>
      </w:r>
    </w:p>
    <w:p w14:paraId="18A9C9B4" w14:textId="77777777" w:rsidR="00BF5407" w:rsidRPr="00BF5407" w:rsidRDefault="00BF5407" w:rsidP="00BF5407">
      <w:pPr>
        <w:spacing w:before="100" w:beforeAutospacing="1" w:after="100" w:afterAutospacing="1" w:line="360" w:lineRule="auto"/>
        <w:jc w:val="both"/>
        <w:rPr>
          <w:rFonts w:ascii="Arial" w:eastAsia="Times New Roman" w:hAnsi="Arial" w:cs="Arial"/>
          <w:sz w:val="20"/>
          <w:szCs w:val="20"/>
          <w:lang w:val="en-US"/>
        </w:rPr>
      </w:pPr>
      <w:r w:rsidRPr="00BF5407">
        <w:rPr>
          <w:rFonts w:ascii="Arial" w:eastAsia="Times New Roman" w:hAnsi="Arial" w:cs="Arial"/>
          <w:bCs/>
          <w:sz w:val="20"/>
          <w:szCs w:val="20"/>
          <w:lang w:val="en-US"/>
        </w:rPr>
        <w:t>Infrastructure Gaps and Technological Inequities:</w:t>
      </w:r>
      <w:r w:rsidRPr="00BF5407">
        <w:rPr>
          <w:rFonts w:ascii="Arial" w:eastAsia="Times New Roman" w:hAnsi="Arial" w:cs="Arial"/>
          <w:sz w:val="20"/>
          <w:szCs w:val="20"/>
          <w:lang w:val="en-US"/>
        </w:rPr>
        <w:t xml:space="preserve"> While most schools have basic digital infrastructure, there is a wide disparity in the quality and reliability of resources. Many schools operate with outdated computers or limited devices, and internet connectivity varies greatly—especially between urban and remote areas. This digital divide results in unequal opportunities for students and impacts their ability to engage meaningfully with digital tools (</w:t>
      </w:r>
      <w:proofErr w:type="spellStart"/>
      <w:r w:rsidRPr="00BF5407">
        <w:rPr>
          <w:rFonts w:ascii="Arial" w:eastAsia="Times New Roman" w:hAnsi="Arial" w:cs="Arial"/>
          <w:sz w:val="20"/>
          <w:szCs w:val="20"/>
          <w:lang w:val="en-US"/>
        </w:rPr>
        <w:t>Kalogeratos</w:t>
      </w:r>
      <w:proofErr w:type="spellEnd"/>
      <w:r w:rsidRPr="00BF5407">
        <w:rPr>
          <w:rFonts w:ascii="Arial" w:eastAsia="Times New Roman" w:hAnsi="Arial" w:cs="Arial"/>
          <w:sz w:val="20"/>
          <w:szCs w:val="20"/>
          <w:lang w:val="en-US"/>
        </w:rPr>
        <w:t xml:space="preserve"> et al., 2024).</w:t>
      </w:r>
    </w:p>
    <w:p w14:paraId="44ABBBE8" w14:textId="77777777" w:rsidR="00BF5407" w:rsidRPr="00BF5407" w:rsidRDefault="00BF5407" w:rsidP="00BF5407">
      <w:pPr>
        <w:spacing w:before="100" w:beforeAutospacing="1" w:after="100" w:afterAutospacing="1" w:line="360" w:lineRule="auto"/>
        <w:jc w:val="both"/>
        <w:rPr>
          <w:rFonts w:ascii="Arial" w:eastAsia="Times New Roman" w:hAnsi="Arial" w:cs="Arial"/>
          <w:sz w:val="20"/>
          <w:szCs w:val="20"/>
          <w:lang w:val="en-US"/>
        </w:rPr>
      </w:pPr>
      <w:r w:rsidRPr="00BF5407">
        <w:rPr>
          <w:rFonts w:ascii="Arial" w:eastAsia="Times New Roman" w:hAnsi="Arial" w:cs="Arial"/>
          <w:bCs/>
          <w:sz w:val="20"/>
          <w:szCs w:val="20"/>
          <w:lang w:val="en-US"/>
        </w:rPr>
        <w:t>Teacher Training and Confidence:</w:t>
      </w:r>
      <w:r w:rsidRPr="00BF5407">
        <w:rPr>
          <w:rFonts w:ascii="Arial" w:eastAsia="Times New Roman" w:hAnsi="Arial" w:cs="Arial"/>
          <w:sz w:val="20"/>
          <w:szCs w:val="20"/>
          <w:lang w:val="en-US"/>
        </w:rPr>
        <w:t xml:space="preserve"> Effective IS integration hinges on teacher capacity. Although many teachers have received basic ICT training, advanced pedagogical training (like the B-level program) is not universal. Veteran teachers may be reluctant to change familiar methods or lack the confidence to integrate new tools effectively. One-off seminars are often insufficient, and there is a strong need for ongoing professional development and peer support networks (</w:t>
      </w:r>
      <w:proofErr w:type="spellStart"/>
      <w:r w:rsidRPr="00BF5407">
        <w:rPr>
          <w:rFonts w:ascii="Arial" w:eastAsia="Times New Roman" w:hAnsi="Arial" w:cs="Arial"/>
          <w:sz w:val="20"/>
          <w:szCs w:val="20"/>
          <w:lang w:val="en-US"/>
        </w:rPr>
        <w:t>Kalogeratos</w:t>
      </w:r>
      <w:proofErr w:type="spellEnd"/>
      <w:r w:rsidRPr="00BF5407">
        <w:rPr>
          <w:rFonts w:ascii="Arial" w:eastAsia="Times New Roman" w:hAnsi="Arial" w:cs="Arial"/>
          <w:sz w:val="20"/>
          <w:szCs w:val="20"/>
          <w:lang w:val="en-US"/>
        </w:rPr>
        <w:t xml:space="preserve"> et al., 2024).</w:t>
      </w:r>
    </w:p>
    <w:p w14:paraId="0B5491FF" w14:textId="77777777" w:rsidR="00BF5407" w:rsidRPr="00BF5407" w:rsidRDefault="00BF5407" w:rsidP="00BF5407">
      <w:pPr>
        <w:spacing w:before="100" w:beforeAutospacing="1" w:after="100" w:afterAutospacing="1" w:line="360" w:lineRule="auto"/>
        <w:jc w:val="both"/>
        <w:rPr>
          <w:rFonts w:ascii="Arial" w:eastAsia="Times New Roman" w:hAnsi="Arial" w:cs="Arial"/>
          <w:sz w:val="20"/>
          <w:szCs w:val="20"/>
          <w:lang w:val="en-US"/>
        </w:rPr>
      </w:pPr>
      <w:r w:rsidRPr="00BF5407">
        <w:rPr>
          <w:rFonts w:ascii="Arial" w:eastAsia="Times New Roman" w:hAnsi="Arial" w:cs="Arial"/>
          <w:bCs/>
          <w:sz w:val="20"/>
          <w:szCs w:val="20"/>
          <w:lang w:val="en-US"/>
        </w:rPr>
        <w:t>Curriculum and Assessment Alignment:</w:t>
      </w:r>
      <w:r w:rsidRPr="00BF5407">
        <w:rPr>
          <w:rFonts w:ascii="Arial" w:eastAsia="Times New Roman" w:hAnsi="Arial" w:cs="Arial"/>
          <w:sz w:val="20"/>
          <w:szCs w:val="20"/>
          <w:lang w:val="en-US"/>
        </w:rPr>
        <w:t xml:space="preserve"> Traditional curricula and assessment systems are not fully aligned with digital teaching methods. Teachers often feel pressure to “cover the textbook,” which discourages innovative uses of IS. Even when digital skills are encouraged, lack of clear integration with core subjects leads many educators to treat digital activities as peripheral. Initiatives like the Skills Workshops (</w:t>
      </w:r>
      <w:proofErr w:type="spellStart"/>
      <w:r w:rsidRPr="00BF5407">
        <w:rPr>
          <w:rFonts w:ascii="Arial" w:eastAsia="Times New Roman" w:hAnsi="Arial" w:cs="Arial"/>
          <w:sz w:val="20"/>
          <w:szCs w:val="20"/>
          <w:lang w:val="en-US"/>
        </w:rPr>
        <w:t>Εργ</w:t>
      </w:r>
      <w:proofErr w:type="spellEnd"/>
      <w:r w:rsidRPr="00BF5407">
        <w:rPr>
          <w:rFonts w:ascii="Arial" w:eastAsia="Times New Roman" w:hAnsi="Arial" w:cs="Arial"/>
          <w:sz w:val="20"/>
          <w:szCs w:val="20"/>
          <w:lang w:val="en-US"/>
        </w:rPr>
        <w:t xml:space="preserve">αστήρια </w:t>
      </w:r>
      <w:proofErr w:type="spellStart"/>
      <w:r w:rsidRPr="00BF5407">
        <w:rPr>
          <w:rFonts w:ascii="Arial" w:eastAsia="Times New Roman" w:hAnsi="Arial" w:cs="Arial"/>
          <w:sz w:val="20"/>
          <w:szCs w:val="20"/>
          <w:lang w:val="en-US"/>
        </w:rPr>
        <w:t>Δεξιοτήτων</w:t>
      </w:r>
      <w:proofErr w:type="spellEnd"/>
      <w:r w:rsidRPr="00BF5407">
        <w:rPr>
          <w:rFonts w:ascii="Arial" w:eastAsia="Times New Roman" w:hAnsi="Arial" w:cs="Arial"/>
          <w:sz w:val="20"/>
          <w:szCs w:val="20"/>
          <w:lang w:val="en-US"/>
        </w:rPr>
        <w:t>) are promising but need stronger curricular integration and support (Fowler, 2015).</w:t>
      </w:r>
    </w:p>
    <w:p w14:paraId="0C69201C" w14:textId="77777777" w:rsidR="00BF5407" w:rsidRPr="00BF5407" w:rsidRDefault="00BF5407" w:rsidP="00BF5407">
      <w:pPr>
        <w:spacing w:before="100" w:beforeAutospacing="1" w:after="100" w:afterAutospacing="1" w:line="360" w:lineRule="auto"/>
        <w:jc w:val="both"/>
        <w:outlineLvl w:val="2"/>
        <w:rPr>
          <w:rFonts w:ascii="Arial" w:eastAsia="Times New Roman" w:hAnsi="Arial" w:cs="Arial"/>
          <w:bCs/>
          <w:sz w:val="20"/>
          <w:szCs w:val="20"/>
          <w:lang w:val="en-US"/>
        </w:rPr>
      </w:pPr>
      <w:r w:rsidRPr="00BF5407">
        <w:rPr>
          <w:rFonts w:ascii="Arial" w:eastAsia="Times New Roman" w:hAnsi="Arial" w:cs="Arial"/>
          <w:bCs/>
          <w:sz w:val="20"/>
          <w:szCs w:val="20"/>
          <w:lang w:val="en-US"/>
        </w:rPr>
        <w:t>5.2 Systemic, Social, and Technical Barriers</w:t>
      </w:r>
    </w:p>
    <w:p w14:paraId="38019263" w14:textId="77777777" w:rsidR="00BF5407" w:rsidRPr="00BF5407" w:rsidRDefault="00BF5407" w:rsidP="00BF5407">
      <w:pPr>
        <w:spacing w:before="100" w:beforeAutospacing="1" w:after="100" w:afterAutospacing="1" w:line="360" w:lineRule="auto"/>
        <w:jc w:val="both"/>
        <w:rPr>
          <w:rFonts w:ascii="Arial" w:eastAsia="Times New Roman" w:hAnsi="Arial" w:cs="Arial"/>
          <w:sz w:val="20"/>
          <w:szCs w:val="20"/>
          <w:lang w:val="en-US"/>
        </w:rPr>
      </w:pPr>
      <w:r w:rsidRPr="00BF5407">
        <w:rPr>
          <w:rFonts w:ascii="Arial" w:eastAsia="Times New Roman" w:hAnsi="Arial" w:cs="Arial"/>
          <w:bCs/>
          <w:sz w:val="20"/>
          <w:szCs w:val="20"/>
          <w:lang w:val="en-US"/>
        </w:rPr>
        <w:t>Policy and Continuity Issues:</w:t>
      </w:r>
      <w:r w:rsidRPr="00BF5407">
        <w:rPr>
          <w:rFonts w:ascii="Arial" w:eastAsia="Times New Roman" w:hAnsi="Arial" w:cs="Arial"/>
          <w:sz w:val="20"/>
          <w:szCs w:val="20"/>
          <w:lang w:val="en-US"/>
        </w:rPr>
        <w:t xml:space="preserve"> Frequent political changes in Greece have led to inconsistent digital education policies. Projects may begin under one administration and falter under the next due to lack of follow-up or maintenance funding. Bureaucratic restrictions can also hinder innovation, particularly with software approvals and privacy compliance. Long-term transformation depends on policy stability and administrative flexibility (</w:t>
      </w:r>
      <w:proofErr w:type="spellStart"/>
      <w:r w:rsidRPr="00BF5407">
        <w:rPr>
          <w:rFonts w:ascii="Arial" w:eastAsia="Times New Roman" w:hAnsi="Arial" w:cs="Arial"/>
          <w:sz w:val="20"/>
          <w:szCs w:val="20"/>
          <w:lang w:val="en-US"/>
        </w:rPr>
        <w:t>Kalogeratos</w:t>
      </w:r>
      <w:proofErr w:type="spellEnd"/>
      <w:r w:rsidRPr="00BF5407">
        <w:rPr>
          <w:rFonts w:ascii="Arial" w:eastAsia="Times New Roman" w:hAnsi="Arial" w:cs="Arial"/>
          <w:sz w:val="20"/>
          <w:szCs w:val="20"/>
          <w:lang w:val="en-US"/>
        </w:rPr>
        <w:t xml:space="preserve"> et al., 2023).</w:t>
      </w:r>
    </w:p>
    <w:p w14:paraId="2F59ACFE" w14:textId="77777777" w:rsidR="00BF5407" w:rsidRPr="00BF5407" w:rsidRDefault="00BF5407" w:rsidP="00BF5407">
      <w:pPr>
        <w:spacing w:before="100" w:beforeAutospacing="1" w:after="100" w:afterAutospacing="1" w:line="360" w:lineRule="auto"/>
        <w:jc w:val="both"/>
        <w:rPr>
          <w:rFonts w:ascii="Arial" w:eastAsia="Times New Roman" w:hAnsi="Arial" w:cs="Arial"/>
          <w:sz w:val="20"/>
          <w:szCs w:val="20"/>
          <w:lang w:val="en-US"/>
        </w:rPr>
      </w:pPr>
      <w:r w:rsidRPr="00BF5407">
        <w:rPr>
          <w:rFonts w:ascii="Arial" w:eastAsia="Times New Roman" w:hAnsi="Arial" w:cs="Arial"/>
          <w:bCs/>
          <w:sz w:val="20"/>
          <w:szCs w:val="20"/>
          <w:lang w:val="en-US"/>
        </w:rPr>
        <w:t>Socio-economic Divide and Home Access:</w:t>
      </w:r>
      <w:r w:rsidRPr="00BF5407">
        <w:rPr>
          <w:rFonts w:ascii="Arial" w:eastAsia="Times New Roman" w:hAnsi="Arial" w:cs="Arial"/>
          <w:sz w:val="20"/>
          <w:szCs w:val="20"/>
          <w:lang w:val="en-US"/>
        </w:rPr>
        <w:t xml:space="preserve"> A critical barrier lies beyond the classroom. Students from low-income families may lack access to devices or internet at home, limiting their ability to engage with digital homework or online learning. Despite government responses like the “Digital Care” voucher </w:t>
      </w:r>
      <w:r w:rsidRPr="00BF5407">
        <w:rPr>
          <w:rFonts w:ascii="Arial" w:eastAsia="Times New Roman" w:hAnsi="Arial" w:cs="Arial"/>
          <w:sz w:val="20"/>
          <w:szCs w:val="20"/>
          <w:lang w:val="en-US"/>
        </w:rPr>
        <w:lastRenderedPageBreak/>
        <w:t>program, home access inequality continues to undermine the gains made in schools (</w:t>
      </w:r>
      <w:proofErr w:type="spellStart"/>
      <w:r w:rsidRPr="00BF5407">
        <w:rPr>
          <w:rFonts w:ascii="Arial" w:eastAsia="Times New Roman" w:hAnsi="Arial" w:cs="Arial"/>
          <w:sz w:val="20"/>
          <w:szCs w:val="20"/>
          <w:lang w:val="en-US"/>
        </w:rPr>
        <w:t>Gaybullaevna</w:t>
      </w:r>
      <w:proofErr w:type="spellEnd"/>
      <w:r w:rsidRPr="00BF5407">
        <w:rPr>
          <w:rFonts w:ascii="Arial" w:eastAsia="Times New Roman" w:hAnsi="Arial" w:cs="Arial"/>
          <w:sz w:val="20"/>
          <w:szCs w:val="20"/>
          <w:lang w:val="en-US"/>
        </w:rPr>
        <w:t>, 2021).</w:t>
      </w:r>
    </w:p>
    <w:p w14:paraId="1E4E5BA0" w14:textId="77777777" w:rsidR="00BF5407" w:rsidRPr="00BF5407" w:rsidRDefault="00BF5407" w:rsidP="00BF5407">
      <w:pPr>
        <w:spacing w:before="100" w:beforeAutospacing="1" w:after="100" w:afterAutospacing="1" w:line="360" w:lineRule="auto"/>
        <w:jc w:val="both"/>
        <w:rPr>
          <w:rFonts w:ascii="Arial" w:eastAsia="Times New Roman" w:hAnsi="Arial" w:cs="Arial"/>
          <w:sz w:val="20"/>
          <w:szCs w:val="20"/>
          <w:lang w:val="en-US"/>
        </w:rPr>
      </w:pPr>
      <w:r w:rsidRPr="00BF5407">
        <w:rPr>
          <w:rFonts w:ascii="Arial" w:eastAsia="Times New Roman" w:hAnsi="Arial" w:cs="Arial"/>
          <w:bCs/>
          <w:sz w:val="20"/>
          <w:szCs w:val="20"/>
          <w:lang w:val="en-US"/>
        </w:rPr>
        <w:t>Cultural and Change Management Aspects:</w:t>
      </w:r>
      <w:r w:rsidRPr="00BF5407">
        <w:rPr>
          <w:rFonts w:ascii="Arial" w:eastAsia="Times New Roman" w:hAnsi="Arial" w:cs="Arial"/>
          <w:sz w:val="20"/>
          <w:szCs w:val="20"/>
          <w:lang w:val="en-US"/>
        </w:rPr>
        <w:t xml:space="preserve"> Resistance to change persists among educators and families. Concerns over screen time, traditional learning values, or digital overload can hinder adoption. Rapid technological shifts during the pandemic also led to fatigue. Successful IS integration requires cultural buy-in, emotional support, and clear demonstrations of impact (</w:t>
      </w:r>
      <w:proofErr w:type="spellStart"/>
      <w:r w:rsidRPr="00BF5407">
        <w:rPr>
          <w:rFonts w:ascii="Arial" w:eastAsia="Times New Roman" w:hAnsi="Arial" w:cs="Arial"/>
          <w:sz w:val="20"/>
          <w:szCs w:val="20"/>
          <w:lang w:val="en-US"/>
        </w:rPr>
        <w:t>Kalogeratos</w:t>
      </w:r>
      <w:proofErr w:type="spellEnd"/>
      <w:r w:rsidRPr="00BF5407">
        <w:rPr>
          <w:rFonts w:ascii="Arial" w:eastAsia="Times New Roman" w:hAnsi="Arial" w:cs="Arial"/>
          <w:sz w:val="20"/>
          <w:szCs w:val="20"/>
          <w:lang w:val="en-US"/>
        </w:rPr>
        <w:t xml:space="preserve"> et al., 2024).</w:t>
      </w:r>
    </w:p>
    <w:p w14:paraId="3F1DCA50" w14:textId="77777777" w:rsidR="00BF5407" w:rsidRPr="00BF5407" w:rsidRDefault="00BF5407" w:rsidP="00BF5407">
      <w:pPr>
        <w:spacing w:before="100" w:beforeAutospacing="1" w:after="100" w:afterAutospacing="1" w:line="360" w:lineRule="auto"/>
        <w:jc w:val="both"/>
        <w:rPr>
          <w:rFonts w:ascii="Arial" w:eastAsia="Times New Roman" w:hAnsi="Arial" w:cs="Arial"/>
          <w:sz w:val="20"/>
          <w:szCs w:val="20"/>
          <w:lang w:val="en-US"/>
        </w:rPr>
      </w:pPr>
      <w:r w:rsidRPr="00BF5407">
        <w:rPr>
          <w:rFonts w:ascii="Arial" w:eastAsia="Times New Roman" w:hAnsi="Arial" w:cs="Arial"/>
          <w:bCs/>
          <w:sz w:val="20"/>
          <w:szCs w:val="20"/>
          <w:lang w:val="en-US"/>
        </w:rPr>
        <w:t>Interoperability and Fragmentation:</w:t>
      </w:r>
      <w:r w:rsidRPr="00BF5407">
        <w:rPr>
          <w:rFonts w:ascii="Arial" w:eastAsia="Times New Roman" w:hAnsi="Arial" w:cs="Arial"/>
          <w:sz w:val="20"/>
          <w:szCs w:val="20"/>
          <w:lang w:val="en-US"/>
        </w:rPr>
        <w:t xml:space="preserve"> The proliferation of multiple, uncoordinated digital platforms creates logistical and cognitive burdens for teachers. Juggling different systems for grades, content, and communication limits efficiency and uptake. While Greece is working toward a unified Digital School platform, current fragmentation still impedes seamless integration (</w:t>
      </w:r>
      <w:proofErr w:type="spellStart"/>
      <w:r w:rsidRPr="00BF5407">
        <w:rPr>
          <w:rFonts w:ascii="Arial" w:eastAsia="Times New Roman" w:hAnsi="Arial" w:cs="Arial"/>
          <w:sz w:val="20"/>
          <w:szCs w:val="20"/>
          <w:lang w:val="en-US"/>
        </w:rPr>
        <w:t>Mourelatos</w:t>
      </w:r>
      <w:proofErr w:type="spellEnd"/>
      <w:r w:rsidRPr="00BF5407">
        <w:rPr>
          <w:rFonts w:ascii="Arial" w:eastAsia="Times New Roman" w:hAnsi="Arial" w:cs="Arial"/>
          <w:sz w:val="20"/>
          <w:szCs w:val="20"/>
          <w:lang w:val="en-US"/>
        </w:rPr>
        <w:t xml:space="preserve"> et al., 2024).</w:t>
      </w:r>
    </w:p>
    <w:p w14:paraId="74E739F3" w14:textId="77777777" w:rsidR="00BF5407" w:rsidRPr="00BF5407" w:rsidRDefault="00BF5407" w:rsidP="00BF5407">
      <w:pPr>
        <w:spacing w:before="100" w:beforeAutospacing="1" w:after="100" w:afterAutospacing="1" w:line="360" w:lineRule="auto"/>
        <w:jc w:val="both"/>
        <w:rPr>
          <w:rFonts w:ascii="Arial" w:eastAsia="Times New Roman" w:hAnsi="Arial" w:cs="Arial"/>
          <w:sz w:val="20"/>
          <w:szCs w:val="20"/>
          <w:lang w:val="en-US"/>
        </w:rPr>
      </w:pPr>
      <w:r w:rsidRPr="00BF5407">
        <w:rPr>
          <w:rFonts w:ascii="Arial" w:eastAsia="Times New Roman" w:hAnsi="Arial" w:cs="Arial"/>
          <w:sz w:val="20"/>
          <w:szCs w:val="20"/>
          <w:lang w:val="en-US"/>
        </w:rPr>
        <w:t xml:space="preserve">Research supports the complexity of these challenges. </w:t>
      </w:r>
      <w:proofErr w:type="spellStart"/>
      <w:r w:rsidRPr="00BF5407">
        <w:rPr>
          <w:rFonts w:ascii="Arial" w:eastAsia="Times New Roman" w:hAnsi="Arial" w:cs="Arial"/>
          <w:sz w:val="20"/>
          <w:szCs w:val="20"/>
          <w:lang w:val="en-US"/>
        </w:rPr>
        <w:t>Neofotistos</w:t>
      </w:r>
      <w:proofErr w:type="spellEnd"/>
      <w:r w:rsidRPr="00BF5407">
        <w:rPr>
          <w:rFonts w:ascii="Arial" w:eastAsia="Times New Roman" w:hAnsi="Arial" w:cs="Arial"/>
          <w:sz w:val="20"/>
          <w:szCs w:val="20"/>
          <w:lang w:val="en-US"/>
        </w:rPr>
        <w:t xml:space="preserve"> &amp; </w:t>
      </w:r>
      <w:proofErr w:type="spellStart"/>
      <w:r w:rsidRPr="00BF5407">
        <w:rPr>
          <w:rFonts w:ascii="Arial" w:eastAsia="Times New Roman" w:hAnsi="Arial" w:cs="Arial"/>
          <w:sz w:val="20"/>
          <w:szCs w:val="20"/>
          <w:lang w:val="en-US"/>
        </w:rPr>
        <w:t>Karavakou</w:t>
      </w:r>
      <w:proofErr w:type="spellEnd"/>
      <w:r w:rsidRPr="00BF5407">
        <w:rPr>
          <w:rFonts w:ascii="Arial" w:eastAsia="Times New Roman" w:hAnsi="Arial" w:cs="Arial"/>
          <w:sz w:val="20"/>
          <w:szCs w:val="20"/>
          <w:lang w:val="en-US"/>
        </w:rPr>
        <w:t xml:space="preserve"> (2018) emphasized that access, infrastructure, and teacher training are central to digital integration. Similarly, the OECD noted missing foundational components—hardware, connectivity, and ongoing support—as key gaps in digital education strategies. Greece must now build capacity through continuous teacher development, regional tech support, and sustained investment in under-resourced areas (</w:t>
      </w:r>
      <w:proofErr w:type="spellStart"/>
      <w:r w:rsidRPr="00BF5407">
        <w:rPr>
          <w:rFonts w:ascii="Arial" w:eastAsia="Times New Roman" w:hAnsi="Arial" w:cs="Arial"/>
          <w:sz w:val="20"/>
          <w:szCs w:val="20"/>
          <w:lang w:val="en-US"/>
        </w:rPr>
        <w:t>Kostopoulos</w:t>
      </w:r>
      <w:proofErr w:type="spellEnd"/>
      <w:r w:rsidRPr="00BF5407">
        <w:rPr>
          <w:rFonts w:ascii="Arial" w:eastAsia="Times New Roman" w:hAnsi="Arial" w:cs="Arial"/>
          <w:sz w:val="20"/>
          <w:szCs w:val="20"/>
          <w:lang w:val="en-US"/>
        </w:rPr>
        <w:t xml:space="preserve"> et al., 2025).</w:t>
      </w:r>
    </w:p>
    <w:p w14:paraId="65A705C7" w14:textId="77777777" w:rsidR="00BF5407" w:rsidRPr="00BF5407" w:rsidRDefault="00BF5407" w:rsidP="00BF5407">
      <w:pPr>
        <w:spacing w:before="100" w:beforeAutospacing="1" w:after="100" w:afterAutospacing="1" w:line="360" w:lineRule="auto"/>
        <w:jc w:val="both"/>
        <w:rPr>
          <w:rFonts w:ascii="Arial" w:eastAsia="Times New Roman" w:hAnsi="Arial" w:cs="Arial"/>
          <w:sz w:val="20"/>
          <w:szCs w:val="20"/>
          <w:lang w:val="en-US"/>
        </w:rPr>
      </w:pPr>
      <w:r w:rsidRPr="00BF5407">
        <w:rPr>
          <w:rFonts w:ascii="Arial" w:eastAsia="Times New Roman" w:hAnsi="Arial" w:cs="Arial"/>
          <w:sz w:val="20"/>
          <w:szCs w:val="20"/>
          <w:lang w:val="en-US"/>
        </w:rPr>
        <w:t>In summary, the obstacles to IS integration in Greek primary education—ranging from outdated infrastructure to cultural resistance—must be addressed through coordinated, multi-level interventions. Acknowledging and systematically overcoming these challenges is essential for moving from isolated success stories to a national model of digital transformation (Papadopoulos, 2024).</w:t>
      </w:r>
    </w:p>
    <w:p w14:paraId="214E8C42" w14:textId="5D677CAB" w:rsidR="00BF5407" w:rsidRDefault="00BF5407" w:rsidP="0074257B">
      <w:pPr>
        <w:spacing w:before="100" w:beforeAutospacing="1" w:after="0" w:line="360" w:lineRule="auto"/>
        <w:jc w:val="both"/>
        <w:rPr>
          <w:rFonts w:ascii="Arial" w:eastAsia="Times New Roman" w:hAnsi="Arial" w:cs="Arial"/>
          <w:sz w:val="20"/>
          <w:szCs w:val="20"/>
          <w:lang w:val="en-US" w:eastAsia="el-GR"/>
        </w:rPr>
      </w:pPr>
    </w:p>
    <w:p w14:paraId="66268AE7" w14:textId="77777777" w:rsidR="00BF5407" w:rsidRDefault="00BF5407" w:rsidP="0074257B">
      <w:pPr>
        <w:spacing w:before="100" w:beforeAutospacing="1" w:after="0" w:line="360" w:lineRule="auto"/>
        <w:jc w:val="both"/>
        <w:rPr>
          <w:rFonts w:ascii="Arial" w:eastAsia="Times New Roman" w:hAnsi="Arial" w:cs="Arial"/>
          <w:sz w:val="20"/>
          <w:szCs w:val="20"/>
          <w:lang w:val="en-US" w:eastAsia="el-GR"/>
        </w:rPr>
      </w:pPr>
    </w:p>
    <w:p w14:paraId="770CBF3E" w14:textId="77777777" w:rsidR="00BF5407" w:rsidRPr="00042CFF" w:rsidRDefault="00BF5407" w:rsidP="0074257B">
      <w:pPr>
        <w:spacing w:before="100" w:beforeAutospacing="1" w:after="0" w:line="360" w:lineRule="auto"/>
        <w:jc w:val="both"/>
        <w:rPr>
          <w:rFonts w:ascii="Arial" w:eastAsia="Times New Roman" w:hAnsi="Arial" w:cs="Arial"/>
          <w:sz w:val="20"/>
          <w:szCs w:val="20"/>
          <w:lang w:val="en-US" w:eastAsia="el-GR"/>
        </w:rPr>
      </w:pPr>
    </w:p>
    <w:p w14:paraId="4D780893" w14:textId="77777777" w:rsidR="0074257B" w:rsidRPr="00EE5BA4" w:rsidRDefault="00EE5BA4" w:rsidP="00EE5BA4">
      <w:pPr>
        <w:pStyle w:val="ListParagraph"/>
        <w:numPr>
          <w:ilvl w:val="0"/>
          <w:numId w:val="8"/>
        </w:numPr>
        <w:spacing w:before="100" w:beforeAutospacing="1" w:after="0" w:line="360" w:lineRule="auto"/>
        <w:jc w:val="both"/>
        <w:outlineLvl w:val="1"/>
        <w:rPr>
          <w:rFonts w:ascii="Arial" w:eastAsia="Times New Roman" w:hAnsi="Arial" w:cs="Arial"/>
          <w:b/>
          <w:bCs/>
          <w:lang w:val="en-US" w:eastAsia="el-GR"/>
        </w:rPr>
      </w:pPr>
      <w:r w:rsidRPr="00EE5BA4">
        <w:rPr>
          <w:rFonts w:ascii="Arial" w:eastAsia="Times New Roman" w:hAnsi="Arial" w:cs="Arial"/>
          <w:b/>
          <w:bCs/>
          <w:lang w:val="en-US" w:eastAsia="el-GR"/>
        </w:rPr>
        <w:t>EU DIGITAL EDUCATION STRATEGIES AND ALIGNMENT WITH GREECE’S EFFORTS</w:t>
      </w:r>
    </w:p>
    <w:p w14:paraId="10EDBF48"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 xml:space="preserve">Greece’s push to integrate information systems in primary education does not occur in isolation – it is deeply intertwined with broader European Union strategies and frameworks for digital education. The EU has established clear priorities to foster digital transformation in education across member states, and Greece has both influenced and been influenced by these trends. In this section, we analyze relevant EU strategies – particularly the </w:t>
      </w:r>
      <w:r w:rsidRPr="00042CFF">
        <w:rPr>
          <w:rFonts w:ascii="Arial" w:eastAsia="Times New Roman" w:hAnsi="Arial" w:cs="Arial"/>
          <w:bCs/>
          <w:sz w:val="20"/>
          <w:szCs w:val="20"/>
          <w:lang w:val="en-US" w:eastAsia="el-GR"/>
        </w:rPr>
        <w:t>EU Digital Education Action Plan 2021–2027</w:t>
      </w:r>
      <w:r w:rsidRPr="00042CFF">
        <w:rPr>
          <w:rFonts w:ascii="Arial" w:eastAsia="Times New Roman" w:hAnsi="Arial" w:cs="Arial"/>
          <w:sz w:val="20"/>
          <w:szCs w:val="20"/>
          <w:lang w:val="en-US" w:eastAsia="el-GR"/>
        </w:rPr>
        <w:t xml:space="preserve"> – and examine how they align with or bolster Greece’s initiatives in primary education</w:t>
      </w:r>
      <w:r w:rsidR="00573A7F" w:rsidRPr="00042CFF">
        <w:rPr>
          <w:rFonts w:ascii="Arial" w:eastAsia="Times New Roman" w:hAnsi="Arial" w:cs="Arial"/>
          <w:sz w:val="20"/>
          <w:szCs w:val="20"/>
          <w:lang w:val="en-US" w:eastAsia="el-GR"/>
        </w:rPr>
        <w:t xml:space="preserve"> (</w:t>
      </w:r>
      <w:r w:rsidR="00573A7F" w:rsidRPr="00042CFF">
        <w:rPr>
          <w:rFonts w:ascii="Arial" w:hAnsi="Arial" w:cs="Arial"/>
          <w:sz w:val="20"/>
          <w:szCs w:val="20"/>
        </w:rPr>
        <w:t>Kalogeratos et al., 2023)</w:t>
      </w:r>
      <w:r w:rsidRPr="00042CFF">
        <w:rPr>
          <w:rFonts w:ascii="Arial" w:eastAsia="Times New Roman" w:hAnsi="Arial" w:cs="Arial"/>
          <w:sz w:val="20"/>
          <w:szCs w:val="20"/>
          <w:lang w:val="en-US" w:eastAsia="el-GR"/>
        </w:rPr>
        <w:t>.</w:t>
      </w:r>
    </w:p>
    <w:p w14:paraId="0BCFE967"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lastRenderedPageBreak/>
        <w:t>EU Digital Education Action Plan (2021–2027):</w:t>
      </w:r>
      <w:r w:rsidRPr="00042CFF">
        <w:rPr>
          <w:rFonts w:ascii="Arial" w:eastAsia="Times New Roman" w:hAnsi="Arial" w:cs="Arial"/>
          <w:sz w:val="20"/>
          <w:szCs w:val="20"/>
          <w:lang w:val="en-US" w:eastAsia="el-GR"/>
        </w:rPr>
        <w:t xml:space="preserve"> In response to the rapid digital changes and the lessons learned from the COVID-19 disruptions, the European Commission launched the Digital Education Action Plan for 2021–2027 as a comprehensive roadmap for enhancing digital learning in Europe. This Action Plan set out </w:t>
      </w:r>
      <w:r w:rsidRPr="00042CFF">
        <w:rPr>
          <w:rFonts w:ascii="Arial" w:eastAsia="Times New Roman" w:hAnsi="Arial" w:cs="Arial"/>
          <w:bCs/>
          <w:sz w:val="20"/>
          <w:szCs w:val="20"/>
          <w:lang w:val="en-US" w:eastAsia="el-GR"/>
        </w:rPr>
        <w:t>two strategic priorities</w:t>
      </w:r>
      <w:r w:rsidRPr="00042CFF">
        <w:rPr>
          <w:rFonts w:ascii="Arial" w:eastAsia="Times New Roman" w:hAnsi="Arial" w:cs="Arial"/>
          <w:sz w:val="20"/>
          <w:szCs w:val="20"/>
          <w:lang w:val="en-US" w:eastAsia="el-GR"/>
        </w:rPr>
        <w:t xml:space="preserve">: (1) </w:t>
      </w:r>
      <w:r w:rsidRPr="00042CFF">
        <w:rPr>
          <w:rFonts w:ascii="Arial" w:eastAsia="Times New Roman" w:hAnsi="Arial" w:cs="Arial"/>
          <w:bCs/>
          <w:sz w:val="20"/>
          <w:szCs w:val="20"/>
          <w:lang w:val="en-US" w:eastAsia="el-GR"/>
        </w:rPr>
        <w:t>Developing a high-performing digital education ecosystem</w:t>
      </w:r>
      <w:r w:rsidRPr="00042CFF">
        <w:rPr>
          <w:rFonts w:ascii="Arial" w:eastAsia="Times New Roman" w:hAnsi="Arial" w:cs="Arial"/>
          <w:sz w:val="20"/>
          <w:szCs w:val="20"/>
          <w:lang w:val="en-US" w:eastAsia="el-GR"/>
        </w:rPr>
        <w:t xml:space="preserve">, and (2) </w:t>
      </w:r>
      <w:r w:rsidRPr="00042CFF">
        <w:rPr>
          <w:rFonts w:ascii="Arial" w:eastAsia="Times New Roman" w:hAnsi="Arial" w:cs="Arial"/>
          <w:bCs/>
          <w:sz w:val="20"/>
          <w:szCs w:val="20"/>
          <w:lang w:val="en-US" w:eastAsia="el-GR"/>
        </w:rPr>
        <w:t>Enhancing digital skills and competencies for the digital age</w:t>
      </w:r>
      <w:r w:rsidRPr="00042CFF">
        <w:rPr>
          <w:rFonts w:ascii="Arial" w:eastAsia="Times New Roman" w:hAnsi="Arial" w:cs="Arial"/>
          <w:sz w:val="20"/>
          <w:szCs w:val="20"/>
          <w:lang w:val="en-US" w:eastAsia="el-GR"/>
        </w:rPr>
        <w:t xml:space="preserve">. Under these broad aims, the EU emphasizes key enablers such as robust digital infrastructure in schools, effective digital capacity planning and strategy in education systems, teacher training and support in using technology, quality digital content (including adherence to accessibility and inclusion), and collaboration at European level to share innovations. The Action Plan also calls for initiatives like the creation of a European Digital Education Hub to exchange best practices, and encourages the use of self-assessment tools (like </w:t>
      </w:r>
      <w:r w:rsidRPr="00042CFF">
        <w:rPr>
          <w:rFonts w:ascii="Arial" w:eastAsia="Times New Roman" w:hAnsi="Arial" w:cs="Arial"/>
          <w:bCs/>
          <w:sz w:val="20"/>
          <w:szCs w:val="20"/>
          <w:lang w:val="en-US" w:eastAsia="el-GR"/>
        </w:rPr>
        <w:t>SELFIE</w:t>
      </w:r>
      <w:r w:rsidRPr="00042CFF">
        <w:rPr>
          <w:rFonts w:ascii="Arial" w:eastAsia="Times New Roman" w:hAnsi="Arial" w:cs="Arial"/>
          <w:sz w:val="20"/>
          <w:szCs w:val="20"/>
          <w:lang w:val="en-US" w:eastAsia="el-GR"/>
        </w:rPr>
        <w:t>, which many Greek schools have used to evaluate their digital readiness) to inform improvements. Essentially, the EU’s message is that digital education is a top priority and that all member states should ensure they have the hardware, software, organizational strategies, and skill development programs in place to make the most of it.</w:t>
      </w:r>
    </w:p>
    <w:p w14:paraId="4239C964"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 xml:space="preserve">Greece’s national efforts strongly resonate with these priorities. For instance, the </w:t>
      </w:r>
      <w:r w:rsidRPr="00042CFF">
        <w:rPr>
          <w:rFonts w:ascii="Arial" w:eastAsia="Times New Roman" w:hAnsi="Arial" w:cs="Arial"/>
          <w:bCs/>
          <w:sz w:val="20"/>
          <w:szCs w:val="20"/>
          <w:lang w:val="en-US" w:eastAsia="el-GR"/>
        </w:rPr>
        <w:t>notion of a high-performing digital education ecosystem</w:t>
      </w:r>
      <w:r w:rsidRPr="00042CFF">
        <w:rPr>
          <w:rFonts w:ascii="Arial" w:eastAsia="Times New Roman" w:hAnsi="Arial" w:cs="Arial"/>
          <w:sz w:val="20"/>
          <w:szCs w:val="20"/>
          <w:lang w:val="en-US" w:eastAsia="el-GR"/>
        </w:rPr>
        <w:t xml:space="preserve"> is embodied in Greece’s new </w:t>
      </w:r>
      <w:r w:rsidRPr="00042CFF">
        <w:rPr>
          <w:rFonts w:ascii="Arial" w:eastAsia="Times New Roman" w:hAnsi="Arial" w:cs="Arial"/>
          <w:bCs/>
          <w:sz w:val="20"/>
          <w:szCs w:val="20"/>
          <w:lang w:val="en-US" w:eastAsia="el-GR"/>
        </w:rPr>
        <w:t>Digital School platform</w:t>
      </w:r>
      <w:r w:rsidRPr="00042CFF">
        <w:rPr>
          <w:rFonts w:ascii="Arial" w:eastAsia="Times New Roman" w:hAnsi="Arial" w:cs="Arial"/>
          <w:sz w:val="20"/>
          <w:szCs w:val="20"/>
          <w:lang w:val="en-US" w:eastAsia="el-GR"/>
        </w:rPr>
        <w:t xml:space="preserve"> launched in 2024 – a unified portal aiming to offer infrastructure (services like live tutoring, repositories, communication tools) across all levels of education. This platform is a strategic national response that mirrors the EU’s call for comprehensive digital ecosystems. It was explicitly funded by the EU’s Recovery and Resilience Facility, illustrating direct alignment between EU funding priorities and Greek implementation. In fact, </w:t>
      </w:r>
      <w:r w:rsidRPr="00042CFF">
        <w:rPr>
          <w:rFonts w:ascii="Arial" w:eastAsia="Times New Roman" w:hAnsi="Arial" w:cs="Arial"/>
          <w:i/>
          <w:iCs/>
          <w:sz w:val="20"/>
          <w:szCs w:val="20"/>
          <w:lang w:val="en-US" w:eastAsia="el-GR"/>
        </w:rPr>
        <w:t>EUR 232 million of Greece’s Recovery and Resilience Fund (RRF) is allocated specifically to the Digital School project, as part of a broader EUR 1.1 billion investment in 25 education projects</w:t>
      </w:r>
      <w:r w:rsidRPr="00042CFF">
        <w:rPr>
          <w:rFonts w:ascii="Arial" w:eastAsia="Times New Roman" w:hAnsi="Arial" w:cs="Arial"/>
          <w:sz w:val="20"/>
          <w:szCs w:val="20"/>
          <w:lang w:val="en-US" w:eastAsia="el-GR"/>
        </w:rPr>
        <w:t xml:space="preserve">. This significant financial commitment stems from </w:t>
      </w:r>
      <w:proofErr w:type="spellStart"/>
      <w:r w:rsidRPr="00042CFF">
        <w:rPr>
          <w:rFonts w:ascii="Arial" w:eastAsia="Times New Roman" w:hAnsi="Arial" w:cs="Arial"/>
          <w:sz w:val="20"/>
          <w:szCs w:val="20"/>
          <w:lang w:val="en-US" w:eastAsia="el-GR"/>
        </w:rPr>
        <w:t>NextGenerationEU</w:t>
      </w:r>
      <w:proofErr w:type="spellEnd"/>
      <w:r w:rsidRPr="00042CFF">
        <w:rPr>
          <w:rFonts w:ascii="Arial" w:eastAsia="Times New Roman" w:hAnsi="Arial" w:cs="Arial"/>
          <w:sz w:val="20"/>
          <w:szCs w:val="20"/>
          <w:lang w:val="en-US" w:eastAsia="el-GR"/>
        </w:rPr>
        <w:t>, the EU’s post-pandemic recovery package, underlining how EU-level strategies and resources are fueling Greece’s digital education initiatives. The RRF, guided by EU policy objectives, requires investments in digital readiness – Greece’s choice to channel a chunk of these funds into primary and secondary school technology and platforms shows alignment with the EU’s strategic priority of strengthening digital ecosystems in education</w:t>
      </w:r>
      <w:r w:rsidR="00573A7F" w:rsidRPr="00042CFF">
        <w:rPr>
          <w:rFonts w:ascii="Arial" w:eastAsia="Times New Roman" w:hAnsi="Arial" w:cs="Arial"/>
          <w:sz w:val="20"/>
          <w:szCs w:val="20"/>
          <w:lang w:val="en-US" w:eastAsia="el-GR"/>
        </w:rPr>
        <w:t xml:space="preserve"> (</w:t>
      </w:r>
      <w:r w:rsidR="00573A7F" w:rsidRPr="00042CFF">
        <w:rPr>
          <w:rFonts w:ascii="Arial" w:hAnsi="Arial" w:cs="Arial"/>
          <w:sz w:val="20"/>
          <w:szCs w:val="20"/>
        </w:rPr>
        <w:t>Kalogeratos et al., 2024)</w:t>
      </w:r>
      <w:r w:rsidRPr="00042CFF">
        <w:rPr>
          <w:rFonts w:ascii="Arial" w:eastAsia="Times New Roman" w:hAnsi="Arial" w:cs="Arial"/>
          <w:sz w:val="20"/>
          <w:szCs w:val="20"/>
          <w:lang w:val="en-US" w:eastAsia="el-GR"/>
        </w:rPr>
        <w:t>.</w:t>
      </w:r>
    </w:p>
    <w:p w14:paraId="3DEFEB47"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European frameworks for digital competencies</w:t>
      </w:r>
      <w:r w:rsidRPr="00042CFF">
        <w:rPr>
          <w:rFonts w:ascii="Arial" w:eastAsia="Times New Roman" w:hAnsi="Arial" w:cs="Arial"/>
          <w:sz w:val="20"/>
          <w:szCs w:val="20"/>
          <w:lang w:val="en-US" w:eastAsia="el-GR"/>
        </w:rPr>
        <w:t xml:space="preserve"> have also influenced Greek policy. The EU’s </w:t>
      </w:r>
      <w:proofErr w:type="spellStart"/>
      <w:r w:rsidRPr="00042CFF">
        <w:rPr>
          <w:rFonts w:ascii="Arial" w:eastAsia="Times New Roman" w:hAnsi="Arial" w:cs="Arial"/>
          <w:bCs/>
          <w:sz w:val="20"/>
          <w:szCs w:val="20"/>
          <w:lang w:val="en-US" w:eastAsia="el-GR"/>
        </w:rPr>
        <w:t>DigCompEdu</w:t>
      </w:r>
      <w:proofErr w:type="spellEnd"/>
      <w:r w:rsidRPr="00042CFF">
        <w:rPr>
          <w:rFonts w:ascii="Arial" w:eastAsia="Times New Roman" w:hAnsi="Arial" w:cs="Arial"/>
          <w:sz w:val="20"/>
          <w:szCs w:val="20"/>
          <w:lang w:val="en-US" w:eastAsia="el-GR"/>
        </w:rPr>
        <w:t xml:space="preserve"> (Digital Competence Framework for Educators) and </w:t>
      </w:r>
      <w:proofErr w:type="spellStart"/>
      <w:r w:rsidRPr="00042CFF">
        <w:rPr>
          <w:rFonts w:ascii="Arial" w:eastAsia="Times New Roman" w:hAnsi="Arial" w:cs="Arial"/>
          <w:bCs/>
          <w:sz w:val="20"/>
          <w:szCs w:val="20"/>
          <w:lang w:val="en-US" w:eastAsia="el-GR"/>
        </w:rPr>
        <w:t>DigComp</w:t>
      </w:r>
      <w:proofErr w:type="spellEnd"/>
      <w:r w:rsidRPr="00042CFF">
        <w:rPr>
          <w:rFonts w:ascii="Arial" w:eastAsia="Times New Roman" w:hAnsi="Arial" w:cs="Arial"/>
          <w:sz w:val="20"/>
          <w:szCs w:val="20"/>
          <w:lang w:val="en-US" w:eastAsia="el-GR"/>
        </w:rPr>
        <w:t xml:space="preserve"> for citizens provide reference points for the skills teachers and students should develop. Greece has integrated these ideas by updating teacher training curricula to include digital pedagogy competencies akin to those in </w:t>
      </w:r>
      <w:proofErr w:type="spellStart"/>
      <w:r w:rsidRPr="00042CFF">
        <w:rPr>
          <w:rFonts w:ascii="Arial" w:eastAsia="Times New Roman" w:hAnsi="Arial" w:cs="Arial"/>
          <w:sz w:val="20"/>
          <w:szCs w:val="20"/>
          <w:lang w:val="en-US" w:eastAsia="el-GR"/>
        </w:rPr>
        <w:t>DigCompEdu</w:t>
      </w:r>
      <w:proofErr w:type="spellEnd"/>
      <w:r w:rsidRPr="00042CFF">
        <w:rPr>
          <w:rFonts w:ascii="Arial" w:eastAsia="Times New Roman" w:hAnsi="Arial" w:cs="Arial"/>
          <w:sz w:val="20"/>
          <w:szCs w:val="20"/>
          <w:lang w:val="en-US" w:eastAsia="el-GR"/>
        </w:rPr>
        <w:t xml:space="preserve">, and by embedding ICT skills in the student curriculum consistent with </w:t>
      </w:r>
      <w:proofErr w:type="spellStart"/>
      <w:r w:rsidRPr="00042CFF">
        <w:rPr>
          <w:rFonts w:ascii="Arial" w:eastAsia="Times New Roman" w:hAnsi="Arial" w:cs="Arial"/>
          <w:sz w:val="20"/>
          <w:szCs w:val="20"/>
          <w:lang w:val="en-US" w:eastAsia="el-GR"/>
        </w:rPr>
        <w:t>DigComp</w:t>
      </w:r>
      <w:proofErr w:type="spellEnd"/>
      <w:r w:rsidRPr="00042CFF">
        <w:rPr>
          <w:rFonts w:ascii="Arial" w:eastAsia="Times New Roman" w:hAnsi="Arial" w:cs="Arial"/>
          <w:sz w:val="20"/>
          <w:szCs w:val="20"/>
          <w:lang w:val="en-US" w:eastAsia="el-GR"/>
        </w:rPr>
        <w:t xml:space="preserve"> (for example, basic coding, information literacy, and online safety are taught in primary school as part of the Skills Workshops, reflecting </w:t>
      </w:r>
      <w:proofErr w:type="spellStart"/>
      <w:r w:rsidRPr="00042CFF">
        <w:rPr>
          <w:rFonts w:ascii="Arial" w:eastAsia="Times New Roman" w:hAnsi="Arial" w:cs="Arial"/>
          <w:sz w:val="20"/>
          <w:szCs w:val="20"/>
          <w:lang w:val="en-US" w:eastAsia="el-GR"/>
        </w:rPr>
        <w:t>DigComp’s</w:t>
      </w:r>
      <w:proofErr w:type="spellEnd"/>
      <w:r w:rsidRPr="00042CFF">
        <w:rPr>
          <w:rFonts w:ascii="Arial" w:eastAsia="Times New Roman" w:hAnsi="Arial" w:cs="Arial"/>
          <w:sz w:val="20"/>
          <w:szCs w:val="20"/>
          <w:lang w:val="en-US" w:eastAsia="el-GR"/>
        </w:rPr>
        <w:t xml:space="preserve"> areas of competence). Moreover, Greece participates in EU-wide programs that promote teacher professional development in digital education – </w:t>
      </w:r>
      <w:r w:rsidRPr="00042CFF">
        <w:rPr>
          <w:rFonts w:ascii="Arial" w:eastAsia="Times New Roman" w:hAnsi="Arial" w:cs="Arial"/>
          <w:bCs/>
          <w:sz w:val="20"/>
          <w:szCs w:val="20"/>
          <w:lang w:val="en-US" w:eastAsia="el-GR"/>
        </w:rPr>
        <w:t>Erasmus+</w:t>
      </w:r>
      <w:r w:rsidRPr="00042CFF">
        <w:rPr>
          <w:rFonts w:ascii="Arial" w:eastAsia="Times New Roman" w:hAnsi="Arial" w:cs="Arial"/>
          <w:sz w:val="20"/>
          <w:szCs w:val="20"/>
          <w:lang w:val="en-US" w:eastAsia="el-GR"/>
        </w:rPr>
        <w:t xml:space="preserve"> projects, eTwinning, and the aforementioned SELFIE tool usage (Greece was among the early adopters of SELFIE; many Greek schools have conducted the SELFIE self-reflection survey to get EU-</w:t>
      </w:r>
      <w:r w:rsidRPr="00042CFF">
        <w:rPr>
          <w:rFonts w:ascii="Arial" w:eastAsia="Times New Roman" w:hAnsi="Arial" w:cs="Arial"/>
          <w:sz w:val="20"/>
          <w:szCs w:val="20"/>
          <w:lang w:val="en-US" w:eastAsia="el-GR"/>
        </w:rPr>
        <w:lastRenderedPageBreak/>
        <w:t>benchmarked feedback on their digital strengths and weaknesses, which in turn informs their school action plans).</w:t>
      </w:r>
    </w:p>
    <w:p w14:paraId="3821D67D"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EU Digital Education Action Plan initiatives</w:t>
      </w:r>
      <w:r w:rsidRPr="00042CFF">
        <w:rPr>
          <w:rFonts w:ascii="Arial" w:eastAsia="Times New Roman" w:hAnsi="Arial" w:cs="Arial"/>
          <w:sz w:val="20"/>
          <w:szCs w:val="20"/>
          <w:lang w:val="en-US" w:eastAsia="el-GR"/>
        </w:rPr>
        <w:t xml:space="preserve"> such as fostering connectivity and supporting digital content creation find concrete expression in Greece. The Action Plan advocates for all schools to have access to broadband and encourages public repositories of educational resources. In line with this, Greece’s partnership with the EU’s Structural Funds in the past helped connect schools to high-speed internet, and current plans involve expanding fiber-optic coverage to all schools by leveraging both national telecom programs and EU funds. The Greek </w:t>
      </w:r>
      <w:proofErr w:type="spellStart"/>
      <w:r w:rsidRPr="00042CFF">
        <w:rPr>
          <w:rFonts w:ascii="Arial" w:eastAsia="Times New Roman" w:hAnsi="Arial" w:cs="Arial"/>
          <w:bCs/>
          <w:sz w:val="20"/>
          <w:szCs w:val="20"/>
          <w:lang w:val="en-US" w:eastAsia="el-GR"/>
        </w:rPr>
        <w:t>Photodentro</w:t>
      </w:r>
      <w:proofErr w:type="spellEnd"/>
      <w:r w:rsidRPr="00042CFF">
        <w:rPr>
          <w:rFonts w:ascii="Arial" w:eastAsia="Times New Roman" w:hAnsi="Arial" w:cs="Arial"/>
          <w:bCs/>
          <w:sz w:val="20"/>
          <w:szCs w:val="20"/>
          <w:lang w:val="en-US" w:eastAsia="el-GR"/>
        </w:rPr>
        <w:t xml:space="preserve"> OER repository</w:t>
      </w:r>
      <w:r w:rsidRPr="00042CFF">
        <w:rPr>
          <w:rFonts w:ascii="Arial" w:eastAsia="Times New Roman" w:hAnsi="Arial" w:cs="Arial"/>
          <w:sz w:val="20"/>
          <w:szCs w:val="20"/>
          <w:lang w:val="en-US" w:eastAsia="el-GR"/>
        </w:rPr>
        <w:t xml:space="preserve"> and the wealth of interactive textbooks created can be seen as national implementations of the EU ideal of open, high-quality digital educational content. In fact, Greece’s work on open textbooks is often cited in European forums as a good practice. This bidirectional influence is notable: Greece contributes to EU digital education trends (for example, Greek experts have been involved in European </w:t>
      </w:r>
      <w:proofErr w:type="spellStart"/>
      <w:r w:rsidRPr="00042CFF">
        <w:rPr>
          <w:rFonts w:ascii="Arial" w:eastAsia="Times New Roman" w:hAnsi="Arial" w:cs="Arial"/>
          <w:sz w:val="20"/>
          <w:szCs w:val="20"/>
          <w:lang w:val="en-US" w:eastAsia="el-GR"/>
        </w:rPr>
        <w:t>Schoolnet</w:t>
      </w:r>
      <w:proofErr w:type="spellEnd"/>
      <w:r w:rsidRPr="00042CFF">
        <w:rPr>
          <w:rFonts w:ascii="Arial" w:eastAsia="Times New Roman" w:hAnsi="Arial" w:cs="Arial"/>
          <w:sz w:val="20"/>
          <w:szCs w:val="20"/>
          <w:lang w:val="en-US" w:eastAsia="el-GR"/>
        </w:rPr>
        <w:t xml:space="preserve"> working groups, sharing the country’s experiences with digital content rollout), and Greece benefits from EU research and guidelines on what works in digital education</w:t>
      </w:r>
      <w:r w:rsidR="00573A7F" w:rsidRPr="00042CFF">
        <w:rPr>
          <w:rFonts w:ascii="Arial" w:eastAsia="Times New Roman" w:hAnsi="Arial" w:cs="Arial"/>
          <w:sz w:val="20"/>
          <w:szCs w:val="20"/>
          <w:lang w:val="en-US" w:eastAsia="el-GR"/>
        </w:rPr>
        <w:t xml:space="preserve"> (</w:t>
      </w:r>
      <w:r w:rsidR="00573A7F" w:rsidRPr="00042CFF">
        <w:rPr>
          <w:rFonts w:ascii="Arial" w:hAnsi="Arial" w:cs="Arial"/>
          <w:sz w:val="20"/>
          <w:szCs w:val="20"/>
        </w:rPr>
        <w:t>Kalogeratos et al., 2023)</w:t>
      </w:r>
      <w:r w:rsidRPr="00042CFF">
        <w:rPr>
          <w:rFonts w:ascii="Arial" w:eastAsia="Times New Roman" w:hAnsi="Arial" w:cs="Arial"/>
          <w:sz w:val="20"/>
          <w:szCs w:val="20"/>
          <w:lang w:val="en-US" w:eastAsia="el-GR"/>
        </w:rPr>
        <w:t>.</w:t>
      </w:r>
    </w:p>
    <w:p w14:paraId="052E4F22"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European Education Area and Education &amp; Training Monitor:</w:t>
      </w:r>
      <w:r w:rsidRPr="00042CFF">
        <w:rPr>
          <w:rFonts w:ascii="Arial" w:eastAsia="Times New Roman" w:hAnsi="Arial" w:cs="Arial"/>
          <w:sz w:val="20"/>
          <w:szCs w:val="20"/>
          <w:lang w:val="en-US" w:eastAsia="el-GR"/>
        </w:rPr>
        <w:t xml:space="preserve"> The EU’s vision for a European Education Area by 2025 includes promoting digital competence and infrastructure. The </w:t>
      </w:r>
      <w:r w:rsidRPr="00042CFF">
        <w:rPr>
          <w:rFonts w:ascii="Arial" w:eastAsia="Times New Roman" w:hAnsi="Arial" w:cs="Arial"/>
          <w:bCs/>
          <w:sz w:val="20"/>
          <w:szCs w:val="20"/>
          <w:lang w:val="en-US" w:eastAsia="el-GR"/>
        </w:rPr>
        <w:t>Education and Training (ET) Monitor</w:t>
      </w:r>
      <w:r w:rsidRPr="00042CFF">
        <w:rPr>
          <w:rFonts w:ascii="Arial" w:eastAsia="Times New Roman" w:hAnsi="Arial" w:cs="Arial"/>
          <w:sz w:val="20"/>
          <w:szCs w:val="20"/>
          <w:lang w:val="en-US" w:eastAsia="el-GR"/>
        </w:rPr>
        <w:t>, an annual EU report, has pointed out Greece’s challenges and progress in digital education, thereby indirectly shaping national focus. For instance, earlier ET Monitor reports highlighted that Greek schools had lower than EU average levels of certain digital indicators (like student-to-computer ratios, or frequency of ICT use). These comparisons have been used domestically to argue for more investment and reform. Conversely, as Greece implements its Recovery and Resilience Plan projects, it is likely to show improvement in those indicators, contributing to EU-wide goals</w:t>
      </w:r>
      <w:r w:rsidR="00573A7F" w:rsidRPr="00042CFF">
        <w:rPr>
          <w:rFonts w:ascii="Arial" w:hAnsi="Arial" w:cs="Arial"/>
          <w:sz w:val="20"/>
          <w:szCs w:val="20"/>
        </w:rPr>
        <w:t xml:space="preserve"> (Durrant, &amp; Green, 2000)</w:t>
      </w:r>
      <w:r w:rsidRPr="00042CFF">
        <w:rPr>
          <w:rFonts w:ascii="Arial" w:eastAsia="Times New Roman" w:hAnsi="Arial" w:cs="Arial"/>
          <w:sz w:val="20"/>
          <w:szCs w:val="20"/>
          <w:lang w:val="en-US" w:eastAsia="el-GR"/>
        </w:rPr>
        <w:t>.</w:t>
      </w:r>
    </w:p>
    <w:p w14:paraId="5C9E7709"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EU support and peer learning:</w:t>
      </w:r>
      <w:r w:rsidRPr="00042CFF">
        <w:rPr>
          <w:rFonts w:ascii="Arial" w:eastAsia="Times New Roman" w:hAnsi="Arial" w:cs="Arial"/>
          <w:sz w:val="20"/>
          <w:szCs w:val="20"/>
          <w:lang w:val="en-US" w:eastAsia="el-GR"/>
        </w:rPr>
        <w:t xml:space="preserve"> Greece also benefits from EU platforms for exchange of best practices. Through the </w:t>
      </w:r>
      <w:r w:rsidRPr="00042CFF">
        <w:rPr>
          <w:rFonts w:ascii="Arial" w:eastAsia="Times New Roman" w:hAnsi="Arial" w:cs="Arial"/>
          <w:bCs/>
          <w:sz w:val="20"/>
          <w:szCs w:val="20"/>
          <w:lang w:val="en-US" w:eastAsia="el-GR"/>
        </w:rPr>
        <w:t>Digital Education Hub</w:t>
      </w:r>
      <w:r w:rsidRPr="00042CFF">
        <w:rPr>
          <w:rFonts w:ascii="Arial" w:eastAsia="Times New Roman" w:hAnsi="Arial" w:cs="Arial"/>
          <w:sz w:val="20"/>
          <w:szCs w:val="20"/>
          <w:lang w:val="en-US" w:eastAsia="el-GR"/>
        </w:rPr>
        <w:t xml:space="preserve"> and EU-sponsored workshops, Greek policymakers and educators learn from countries that are front-runners in digital primary education (such as Estonia or Finland), and adapt relevant ideas. For example, the idea of a national digital portal with multiple services (which Greece realized with Digital School) is something that has parallels in other EU countries; learning from their experiences (what services to include, how to encourage uptake) was facilitated by EU networks. The Action Plan’s encouragement of multi-country cooperation has spurred Greece to participate in projects like </w:t>
      </w:r>
      <w:r w:rsidRPr="00042CFF">
        <w:rPr>
          <w:rFonts w:ascii="Arial" w:eastAsia="Times New Roman" w:hAnsi="Arial" w:cs="Arial"/>
          <w:bCs/>
          <w:sz w:val="20"/>
          <w:szCs w:val="20"/>
          <w:lang w:val="en-US" w:eastAsia="el-GR"/>
        </w:rPr>
        <w:t>Connecting Europe Facility (CEF)</w:t>
      </w:r>
      <w:r w:rsidRPr="00042CFF">
        <w:rPr>
          <w:rFonts w:ascii="Arial" w:eastAsia="Times New Roman" w:hAnsi="Arial" w:cs="Arial"/>
          <w:sz w:val="20"/>
          <w:szCs w:val="20"/>
          <w:lang w:val="en-US" w:eastAsia="el-GR"/>
        </w:rPr>
        <w:t xml:space="preserve"> for education, which can include cross-border educational pilots or creating multilingual educational resource</w:t>
      </w:r>
      <w:r w:rsidR="00CC12B0" w:rsidRPr="00042CFF">
        <w:rPr>
          <w:rFonts w:ascii="Arial" w:eastAsia="Times New Roman" w:hAnsi="Arial" w:cs="Arial"/>
          <w:sz w:val="20"/>
          <w:szCs w:val="20"/>
          <w:lang w:val="en-US" w:eastAsia="el-GR"/>
        </w:rPr>
        <w:t>s</w:t>
      </w:r>
      <w:r w:rsidR="00CC12B0" w:rsidRPr="00042CFF">
        <w:rPr>
          <w:rFonts w:ascii="Arial" w:hAnsi="Arial" w:cs="Arial"/>
          <w:sz w:val="20"/>
          <w:szCs w:val="20"/>
        </w:rPr>
        <w:t xml:space="preserve"> (Domingo &amp; </w:t>
      </w:r>
      <w:proofErr w:type="spellStart"/>
      <w:r w:rsidR="00CC12B0" w:rsidRPr="00042CFF">
        <w:rPr>
          <w:rFonts w:ascii="Arial" w:hAnsi="Arial" w:cs="Arial"/>
          <w:sz w:val="20"/>
          <w:szCs w:val="20"/>
        </w:rPr>
        <w:t>Garganté</w:t>
      </w:r>
      <w:proofErr w:type="spellEnd"/>
      <w:r w:rsidR="00CC12B0" w:rsidRPr="00042CFF">
        <w:rPr>
          <w:rFonts w:ascii="Arial" w:hAnsi="Arial" w:cs="Arial"/>
          <w:sz w:val="20"/>
          <w:szCs w:val="20"/>
        </w:rPr>
        <w:t>, 2016)</w:t>
      </w:r>
      <w:r w:rsidR="00CC12B0" w:rsidRPr="00042CFF">
        <w:rPr>
          <w:rFonts w:ascii="Arial" w:eastAsia="Times New Roman" w:hAnsi="Arial" w:cs="Arial"/>
          <w:sz w:val="20"/>
          <w:szCs w:val="20"/>
          <w:lang w:val="en-US" w:eastAsia="el-GR"/>
        </w:rPr>
        <w:t>.</w:t>
      </w:r>
    </w:p>
    <w:p w14:paraId="46496A23"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 xml:space="preserve">One particular area of alignment is the </w:t>
      </w:r>
      <w:r w:rsidRPr="00042CFF">
        <w:rPr>
          <w:rFonts w:ascii="Arial" w:eastAsia="Times New Roman" w:hAnsi="Arial" w:cs="Arial"/>
          <w:bCs/>
          <w:sz w:val="20"/>
          <w:szCs w:val="20"/>
          <w:lang w:val="en-US" w:eastAsia="el-GR"/>
        </w:rPr>
        <w:t>focus on teacher training</w:t>
      </w:r>
      <w:r w:rsidRPr="00042CFF">
        <w:rPr>
          <w:rFonts w:ascii="Arial" w:eastAsia="Times New Roman" w:hAnsi="Arial" w:cs="Arial"/>
          <w:sz w:val="20"/>
          <w:szCs w:val="20"/>
          <w:lang w:val="en-US" w:eastAsia="el-GR"/>
        </w:rPr>
        <w:t xml:space="preserve"> at the EU level. The EU has launched programs and created resources to help teachers acquire digital skills (like the </w:t>
      </w:r>
      <w:proofErr w:type="spellStart"/>
      <w:r w:rsidRPr="00042CFF">
        <w:rPr>
          <w:rFonts w:ascii="Arial" w:eastAsia="Times New Roman" w:hAnsi="Arial" w:cs="Arial"/>
          <w:sz w:val="20"/>
          <w:szCs w:val="20"/>
          <w:lang w:val="en-US" w:eastAsia="el-GR"/>
        </w:rPr>
        <w:t>SELFIEforTEACHERS</w:t>
      </w:r>
      <w:proofErr w:type="spellEnd"/>
      <w:r w:rsidRPr="00042CFF">
        <w:rPr>
          <w:rFonts w:ascii="Arial" w:eastAsia="Times New Roman" w:hAnsi="Arial" w:cs="Arial"/>
          <w:sz w:val="20"/>
          <w:szCs w:val="20"/>
          <w:lang w:val="en-US" w:eastAsia="el-GR"/>
        </w:rPr>
        <w:t xml:space="preserve"> tool or Erasmus Teacher Academies). Greece, facing the teacher training challenge, has tapped into these. Greek universities and training centers collaborate in Erasmus+ projects to exchange methodologies for training teachers in digital pedagogies. This cross-pollination accelerates Greece’s </w:t>
      </w:r>
      <w:r w:rsidRPr="00042CFF">
        <w:rPr>
          <w:rFonts w:ascii="Arial" w:eastAsia="Times New Roman" w:hAnsi="Arial" w:cs="Arial"/>
          <w:sz w:val="20"/>
          <w:szCs w:val="20"/>
          <w:lang w:val="en-US" w:eastAsia="el-GR"/>
        </w:rPr>
        <w:lastRenderedPageBreak/>
        <w:t>ability to scale up teacher training, reflecting EU’s strategic emphasis that “teachers and trainers need to be digitally competent and confident” (a key message of the Action Plan)</w:t>
      </w:r>
      <w:r w:rsidR="00CC12B0" w:rsidRPr="00042CFF">
        <w:rPr>
          <w:rFonts w:ascii="Arial" w:hAnsi="Arial" w:cs="Arial"/>
          <w:sz w:val="20"/>
          <w:szCs w:val="20"/>
        </w:rPr>
        <w:t xml:space="preserve"> (Tahir &amp; Arif, 2016)</w:t>
      </w:r>
      <w:r w:rsidRPr="00042CFF">
        <w:rPr>
          <w:rFonts w:ascii="Arial" w:eastAsia="Times New Roman" w:hAnsi="Arial" w:cs="Arial"/>
          <w:sz w:val="20"/>
          <w:szCs w:val="20"/>
          <w:lang w:val="en-US" w:eastAsia="el-GR"/>
        </w:rPr>
        <w:t>.</w:t>
      </w:r>
    </w:p>
    <w:p w14:paraId="0979A0B4"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 xml:space="preserve">Additionally, the </w:t>
      </w:r>
      <w:r w:rsidRPr="00042CFF">
        <w:rPr>
          <w:rFonts w:ascii="Arial" w:eastAsia="Times New Roman" w:hAnsi="Arial" w:cs="Arial"/>
          <w:bCs/>
          <w:sz w:val="20"/>
          <w:szCs w:val="20"/>
          <w:lang w:val="en-US" w:eastAsia="el-GR"/>
        </w:rPr>
        <w:t>Digital Education Action Plan</w:t>
      </w:r>
      <w:r w:rsidRPr="00042CFF">
        <w:rPr>
          <w:rFonts w:ascii="Arial" w:eastAsia="Times New Roman" w:hAnsi="Arial" w:cs="Arial"/>
          <w:sz w:val="20"/>
          <w:szCs w:val="20"/>
          <w:lang w:val="en-US" w:eastAsia="el-GR"/>
        </w:rPr>
        <w:t xml:space="preserve"> emphasizes inclusion, promoting gender balance in digital fields and accessibility for persons with disabilities. Greece’s efforts, such as developing accessible educational materials (textbooks that comply with accessibility standards) and introducing coding to both boys and girls from primary level to break stereotypes, are in line with these EU values. The Greek digital curriculum includes content on safe internet use and cyber-bullying awareness from primary school, dovetailing with EU initiatives on digital citizenship education</w:t>
      </w:r>
      <w:r w:rsidR="00610CB0" w:rsidRPr="00042CFF">
        <w:rPr>
          <w:rFonts w:ascii="Arial" w:hAnsi="Arial" w:cs="Arial"/>
          <w:color w:val="222222"/>
          <w:sz w:val="20"/>
          <w:szCs w:val="20"/>
          <w:shd w:val="clear" w:color="auto" w:fill="FFFFFF"/>
        </w:rPr>
        <w:t xml:space="preserve"> (</w:t>
      </w:r>
      <w:proofErr w:type="spellStart"/>
      <w:r w:rsidR="00610CB0" w:rsidRPr="00042CFF">
        <w:rPr>
          <w:rFonts w:ascii="Arial" w:hAnsi="Arial" w:cs="Arial"/>
          <w:color w:val="222222"/>
          <w:sz w:val="20"/>
          <w:szCs w:val="20"/>
          <w:shd w:val="clear" w:color="auto" w:fill="FFFFFF"/>
        </w:rPr>
        <w:t>Thanasas</w:t>
      </w:r>
      <w:proofErr w:type="spellEnd"/>
      <w:r w:rsidR="00610CB0" w:rsidRPr="00042CFF">
        <w:rPr>
          <w:rFonts w:ascii="Arial" w:hAnsi="Arial" w:cs="Arial"/>
          <w:color w:val="222222"/>
          <w:sz w:val="20"/>
          <w:szCs w:val="20"/>
          <w:shd w:val="clear" w:color="auto" w:fill="FFFFFF"/>
        </w:rPr>
        <w:t xml:space="preserve"> &amp; </w:t>
      </w:r>
      <w:proofErr w:type="spellStart"/>
      <w:r w:rsidR="00610CB0" w:rsidRPr="00042CFF">
        <w:rPr>
          <w:rFonts w:ascii="Arial" w:hAnsi="Arial" w:cs="Arial"/>
          <w:color w:val="222222"/>
          <w:sz w:val="20"/>
          <w:szCs w:val="20"/>
          <w:shd w:val="clear" w:color="auto" w:fill="FFFFFF"/>
        </w:rPr>
        <w:t>Theodorakopoulos</w:t>
      </w:r>
      <w:proofErr w:type="spellEnd"/>
      <w:r w:rsidR="00610CB0" w:rsidRPr="00042CFF">
        <w:rPr>
          <w:rFonts w:ascii="Arial" w:hAnsi="Arial" w:cs="Arial"/>
          <w:color w:val="222222"/>
          <w:sz w:val="20"/>
          <w:szCs w:val="20"/>
          <w:shd w:val="clear" w:color="auto" w:fill="FFFFFF"/>
        </w:rPr>
        <w:t>, 2023)</w:t>
      </w:r>
      <w:r w:rsidRPr="00042CFF">
        <w:rPr>
          <w:rFonts w:ascii="Arial" w:eastAsia="Times New Roman" w:hAnsi="Arial" w:cs="Arial"/>
          <w:sz w:val="20"/>
          <w:szCs w:val="20"/>
          <w:lang w:val="en-US" w:eastAsia="el-GR"/>
        </w:rPr>
        <w:t>.</w:t>
      </w:r>
    </w:p>
    <w:p w14:paraId="1A16C0A8"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 xml:space="preserve">It’s important to note that EU strategies do not impose one-size-fits-all solutions, but they provide a supportive framework. Greece’s national strategy (“Digital Transformation Bible 2020–2025” and specific education sector plans) explicitly references EU policy documents, ensuring coherence. The synergy is especially evident in funding: </w:t>
      </w:r>
      <w:r w:rsidRPr="00042CFF">
        <w:rPr>
          <w:rFonts w:ascii="Arial" w:eastAsia="Times New Roman" w:hAnsi="Arial" w:cs="Arial"/>
          <w:bCs/>
          <w:sz w:val="20"/>
          <w:szCs w:val="20"/>
          <w:lang w:val="en-US" w:eastAsia="el-GR"/>
        </w:rPr>
        <w:t>EU Structural Funds</w:t>
      </w:r>
      <w:r w:rsidRPr="00042CFF">
        <w:rPr>
          <w:rFonts w:ascii="Arial" w:eastAsia="Times New Roman" w:hAnsi="Arial" w:cs="Arial"/>
          <w:sz w:val="20"/>
          <w:szCs w:val="20"/>
          <w:lang w:val="en-US" w:eastAsia="el-GR"/>
        </w:rPr>
        <w:t xml:space="preserve"> (through the NSRF/ESPA programs) in the 2014–2020 period funded the development of e-Me platform and teacher trainings, and now </w:t>
      </w:r>
      <w:r w:rsidRPr="00042CFF">
        <w:rPr>
          <w:rFonts w:ascii="Arial" w:eastAsia="Times New Roman" w:hAnsi="Arial" w:cs="Arial"/>
          <w:bCs/>
          <w:sz w:val="20"/>
          <w:szCs w:val="20"/>
          <w:lang w:val="en-US" w:eastAsia="el-GR"/>
        </w:rPr>
        <w:t>EU Recovery and Resilience funds</w:t>
      </w:r>
      <w:r w:rsidRPr="00042CFF">
        <w:rPr>
          <w:rFonts w:ascii="Arial" w:eastAsia="Times New Roman" w:hAnsi="Arial" w:cs="Arial"/>
          <w:sz w:val="20"/>
          <w:szCs w:val="20"/>
          <w:lang w:val="en-US" w:eastAsia="el-GR"/>
        </w:rPr>
        <w:t xml:space="preserve"> are funding large-scale hardware deployment and platform integration. Without EU resources, Greece’s financially constrained education system might have struggled to implement these changes at the current pace</w:t>
      </w:r>
      <w:r w:rsidR="00466F74" w:rsidRPr="00042CFF">
        <w:rPr>
          <w:rFonts w:ascii="Arial" w:hAnsi="Arial" w:cs="Arial"/>
          <w:color w:val="222222"/>
          <w:sz w:val="20"/>
          <w:szCs w:val="20"/>
          <w:shd w:val="clear" w:color="auto" w:fill="FFFFFF"/>
        </w:rPr>
        <w:t xml:space="preserve"> (Theodorakopoulos </w:t>
      </w:r>
      <w:r w:rsidR="00466F74" w:rsidRPr="00042CFF">
        <w:rPr>
          <w:rFonts w:ascii="Arial" w:hAnsi="Arial" w:cs="Arial"/>
          <w:sz w:val="20"/>
          <w:szCs w:val="20"/>
          <w:lang w:val="en-US"/>
        </w:rPr>
        <w:t xml:space="preserve">et al., </w:t>
      </w:r>
      <w:r w:rsidR="00466F74" w:rsidRPr="00042CFF">
        <w:rPr>
          <w:rFonts w:ascii="Arial" w:hAnsi="Arial" w:cs="Arial"/>
          <w:color w:val="222222"/>
          <w:sz w:val="20"/>
          <w:szCs w:val="20"/>
          <w:shd w:val="clear" w:color="auto" w:fill="FFFFFF"/>
        </w:rPr>
        <w:t>2025)</w:t>
      </w:r>
      <w:r w:rsidRPr="00042CFF">
        <w:rPr>
          <w:rFonts w:ascii="Arial" w:eastAsia="Times New Roman" w:hAnsi="Arial" w:cs="Arial"/>
          <w:sz w:val="20"/>
          <w:szCs w:val="20"/>
          <w:lang w:val="en-US" w:eastAsia="el-GR"/>
        </w:rPr>
        <w:t>.</w:t>
      </w:r>
    </w:p>
    <w:p w14:paraId="75E9A766"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 xml:space="preserve">Finally, it’s worth noting that alignment with EU strategies also provides </w:t>
      </w:r>
      <w:r w:rsidRPr="00042CFF">
        <w:rPr>
          <w:rFonts w:ascii="Arial" w:eastAsia="Times New Roman" w:hAnsi="Arial" w:cs="Arial"/>
          <w:bCs/>
          <w:sz w:val="20"/>
          <w:szCs w:val="20"/>
          <w:lang w:val="en-US" w:eastAsia="el-GR"/>
        </w:rPr>
        <w:t>evaluation and accountability</w:t>
      </w:r>
      <w:r w:rsidRPr="00042CFF">
        <w:rPr>
          <w:rFonts w:ascii="Arial" w:eastAsia="Times New Roman" w:hAnsi="Arial" w:cs="Arial"/>
          <w:sz w:val="20"/>
          <w:szCs w:val="20"/>
          <w:lang w:val="en-US" w:eastAsia="el-GR"/>
        </w:rPr>
        <w:t xml:space="preserve"> mechanisms. Greece must report on its progress in digital education as part of EU-funded program requirements, which adds incentive to meet targets (for example, a target number of schools equipped or teachers trained by certain dates). This creates a disciplined approach to implementation that helps drive the Greek plan forward consistently with European timelines and benchmarks</w:t>
      </w:r>
      <w:r w:rsidR="00785E42" w:rsidRPr="00042CFF">
        <w:rPr>
          <w:rFonts w:ascii="Arial" w:hAnsi="Arial" w:cs="Arial"/>
          <w:sz w:val="20"/>
          <w:szCs w:val="20"/>
          <w:lang w:val="en-US"/>
        </w:rPr>
        <w:t xml:space="preserve"> (</w:t>
      </w:r>
      <w:proofErr w:type="spellStart"/>
      <w:r w:rsidR="00785E42" w:rsidRPr="00042CFF">
        <w:rPr>
          <w:rFonts w:ascii="Arial" w:hAnsi="Arial" w:cs="Arial"/>
          <w:sz w:val="20"/>
          <w:szCs w:val="20"/>
          <w:lang w:val="en-US"/>
        </w:rPr>
        <w:t>Skondras</w:t>
      </w:r>
      <w:proofErr w:type="spellEnd"/>
      <w:r w:rsidR="00785E42" w:rsidRPr="00042CFF">
        <w:rPr>
          <w:rFonts w:ascii="Arial" w:hAnsi="Arial" w:cs="Arial"/>
          <w:sz w:val="20"/>
          <w:szCs w:val="20"/>
          <w:lang w:val="en-US"/>
        </w:rPr>
        <w:t xml:space="preserve"> et al., 2023)</w:t>
      </w:r>
      <w:r w:rsidRPr="00042CFF">
        <w:rPr>
          <w:rFonts w:ascii="Arial" w:eastAsia="Times New Roman" w:hAnsi="Arial" w:cs="Arial"/>
          <w:sz w:val="20"/>
          <w:szCs w:val="20"/>
          <w:lang w:val="en-US" w:eastAsia="el-GR"/>
        </w:rPr>
        <w:t>.</w:t>
      </w:r>
    </w:p>
    <w:p w14:paraId="1FC7E101"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 xml:space="preserve">In conclusion, Greece’s efforts in integrating IS in primary education are </w:t>
      </w:r>
      <w:r w:rsidRPr="00042CFF">
        <w:rPr>
          <w:rFonts w:ascii="Arial" w:eastAsia="Times New Roman" w:hAnsi="Arial" w:cs="Arial"/>
          <w:bCs/>
          <w:sz w:val="20"/>
          <w:szCs w:val="20"/>
          <w:lang w:val="en-US" w:eastAsia="el-GR"/>
        </w:rPr>
        <w:t>closely aligned with EU digital education strategies</w:t>
      </w:r>
      <w:r w:rsidRPr="00042CFF">
        <w:rPr>
          <w:rFonts w:ascii="Arial" w:eastAsia="Times New Roman" w:hAnsi="Arial" w:cs="Arial"/>
          <w:sz w:val="20"/>
          <w:szCs w:val="20"/>
          <w:lang w:val="en-US" w:eastAsia="el-GR"/>
        </w:rPr>
        <w:t xml:space="preserve">. The EU’s Digital Education Action Plan 2021–2027 provides a vision and support that Greece has embraced – from building a comprehensive digital education ecosystem and improving connectivity and content, to enhancing teachers’ and students’ digital competencies. The relationship is mutually reinforcing: Greece benefits from EU guidance, funding, and knowledge exchange, while contributing to the EU’s overall progress by trialing and implementing these ideas on the ground. The result is that the transformation of Greek primary education through IS </w:t>
      </w:r>
      <w:proofErr w:type="spellStart"/>
      <w:r w:rsidRPr="00042CFF">
        <w:rPr>
          <w:rFonts w:ascii="Arial" w:eastAsia="Times New Roman" w:hAnsi="Arial" w:cs="Arial"/>
          <w:sz w:val="20"/>
          <w:szCs w:val="20"/>
          <w:lang w:val="en-US" w:eastAsia="el-GR"/>
        </w:rPr>
        <w:t>is</w:t>
      </w:r>
      <w:proofErr w:type="spellEnd"/>
      <w:r w:rsidRPr="00042CFF">
        <w:rPr>
          <w:rFonts w:ascii="Arial" w:eastAsia="Times New Roman" w:hAnsi="Arial" w:cs="Arial"/>
          <w:sz w:val="20"/>
          <w:szCs w:val="20"/>
          <w:lang w:val="en-US" w:eastAsia="el-GR"/>
        </w:rPr>
        <w:t xml:space="preserve"> not an isolated national reform, but part of a larger European movement towards a more digital, innovative, and inclusive educational future</w:t>
      </w:r>
      <w:r w:rsidR="00466F74" w:rsidRPr="00042CFF">
        <w:rPr>
          <w:rFonts w:ascii="Arial" w:hAnsi="Arial" w:cs="Arial"/>
          <w:color w:val="222222"/>
          <w:sz w:val="20"/>
          <w:szCs w:val="20"/>
          <w:shd w:val="clear" w:color="auto" w:fill="FFFFFF"/>
        </w:rPr>
        <w:t xml:space="preserve"> (Theodorakopoulos &amp; Theodoropoulou, 2024)</w:t>
      </w:r>
      <w:r w:rsidRPr="00042CFF">
        <w:rPr>
          <w:rFonts w:ascii="Arial" w:eastAsia="Times New Roman" w:hAnsi="Arial" w:cs="Arial"/>
          <w:sz w:val="20"/>
          <w:szCs w:val="20"/>
          <w:lang w:val="en-US" w:eastAsia="el-GR"/>
        </w:rPr>
        <w:t>.</w:t>
      </w:r>
    </w:p>
    <w:p w14:paraId="520F9B09" w14:textId="77777777" w:rsidR="0074257B" w:rsidRPr="00EE5BA4" w:rsidRDefault="00EE5BA4" w:rsidP="00EE5BA4">
      <w:pPr>
        <w:pStyle w:val="ListParagraph"/>
        <w:numPr>
          <w:ilvl w:val="0"/>
          <w:numId w:val="8"/>
        </w:numPr>
        <w:spacing w:before="100" w:beforeAutospacing="1" w:after="0" w:line="360" w:lineRule="auto"/>
        <w:jc w:val="both"/>
        <w:outlineLvl w:val="1"/>
        <w:rPr>
          <w:rFonts w:ascii="Arial" w:eastAsia="Times New Roman" w:hAnsi="Arial" w:cs="Arial"/>
          <w:b/>
          <w:bCs/>
          <w:lang w:val="en-US" w:eastAsia="el-GR"/>
        </w:rPr>
      </w:pPr>
      <w:r w:rsidRPr="00EE5BA4">
        <w:rPr>
          <w:rFonts w:ascii="Arial" w:eastAsia="Times New Roman" w:hAnsi="Arial" w:cs="Arial"/>
          <w:b/>
          <w:bCs/>
          <w:lang w:val="en-US" w:eastAsia="el-GR"/>
        </w:rPr>
        <w:t>CASE STUDIES AND EXAMPLES OF GOOD PRACTICES IN GREEK PRIMARY SCHOOLS</w:t>
      </w:r>
    </w:p>
    <w:p w14:paraId="3BBB8089"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lastRenderedPageBreak/>
        <w:t xml:space="preserve">To illustrate how information systems are making a tangible impact, it is useful to look at specific </w:t>
      </w:r>
      <w:r w:rsidRPr="00042CFF">
        <w:rPr>
          <w:rFonts w:ascii="Arial" w:eastAsia="Times New Roman" w:hAnsi="Arial" w:cs="Arial"/>
          <w:bCs/>
          <w:sz w:val="20"/>
          <w:szCs w:val="20"/>
          <w:lang w:val="en-US" w:eastAsia="el-GR"/>
        </w:rPr>
        <w:t>case studies and examples</w:t>
      </w:r>
      <w:r w:rsidRPr="00042CFF">
        <w:rPr>
          <w:rFonts w:ascii="Arial" w:eastAsia="Times New Roman" w:hAnsi="Arial" w:cs="Arial"/>
          <w:sz w:val="20"/>
          <w:szCs w:val="20"/>
          <w:lang w:val="en-US" w:eastAsia="el-GR"/>
        </w:rPr>
        <w:t xml:space="preserve"> from Greek primary schools. These examples demonstrate good practices in IS integration – from innovative teaching approaches to overcoming local challenges – and provide insight into what works well on the ground</w:t>
      </w:r>
      <w:r w:rsidR="004C4618" w:rsidRPr="00042CFF">
        <w:rPr>
          <w:rFonts w:ascii="Arial" w:eastAsia="Times New Roman" w:hAnsi="Arial" w:cs="Arial"/>
          <w:sz w:val="20"/>
          <w:szCs w:val="20"/>
          <w:lang w:val="en-US" w:eastAsia="el-GR"/>
        </w:rPr>
        <w:t xml:space="preserve"> </w:t>
      </w:r>
      <w:r w:rsidR="004C4618" w:rsidRPr="00042CFF">
        <w:rPr>
          <w:rFonts w:ascii="Arial" w:hAnsi="Arial" w:cs="Arial"/>
          <w:color w:val="222222"/>
          <w:sz w:val="20"/>
          <w:szCs w:val="20"/>
          <w:shd w:val="clear" w:color="auto" w:fill="FFFFFF"/>
        </w:rPr>
        <w:t xml:space="preserve">(Theodorakopoulos </w:t>
      </w:r>
      <w:r w:rsidR="004C4618" w:rsidRPr="00042CFF">
        <w:rPr>
          <w:rFonts w:ascii="Arial" w:hAnsi="Arial" w:cs="Arial"/>
          <w:sz w:val="20"/>
          <w:szCs w:val="20"/>
          <w:lang w:val="en-US"/>
        </w:rPr>
        <w:t xml:space="preserve">et al., </w:t>
      </w:r>
      <w:r w:rsidR="004C4618" w:rsidRPr="00042CFF">
        <w:rPr>
          <w:rFonts w:ascii="Arial" w:hAnsi="Arial" w:cs="Arial"/>
          <w:color w:val="222222"/>
          <w:sz w:val="20"/>
          <w:szCs w:val="20"/>
          <w:shd w:val="clear" w:color="auto" w:fill="FFFFFF"/>
        </w:rPr>
        <w:t>2024)</w:t>
      </w:r>
      <w:r w:rsidRPr="00042CFF">
        <w:rPr>
          <w:rFonts w:ascii="Arial" w:eastAsia="Times New Roman" w:hAnsi="Arial" w:cs="Arial"/>
          <w:sz w:val="20"/>
          <w:szCs w:val="20"/>
          <w:lang w:val="en-US" w:eastAsia="el-GR"/>
        </w:rPr>
        <w:t>.</w:t>
      </w:r>
    </w:p>
    <w:p w14:paraId="233EE090"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Case Study 1: Remote Island Schools and the Digital Classroom Initiative</w:t>
      </w:r>
      <w:r w:rsidRPr="00042CFF">
        <w:rPr>
          <w:rFonts w:ascii="Arial" w:eastAsia="Times New Roman" w:hAnsi="Arial" w:cs="Arial"/>
          <w:sz w:val="20"/>
          <w:szCs w:val="20"/>
          <w:lang w:val="en-US" w:eastAsia="el-GR"/>
        </w:rPr>
        <w:br/>
        <w:t xml:space="preserve">One of the most striking examples of IS transforming education is found in Greece’s remote island and mountain communities. Consider a small primary school on an island in the Aegean Sea, with a handful of students and only a couple of teachers covering all subjects. Traditionally, such schools could not offer the full breadth of curriculum (for example, foreign language or specialized science teachers might be unavailable). In 2024, under the new Digital School platform, Greece launched an initiative to support these schools through </w:t>
      </w:r>
      <w:r w:rsidRPr="00042CFF">
        <w:rPr>
          <w:rFonts w:ascii="Arial" w:eastAsia="Times New Roman" w:hAnsi="Arial" w:cs="Arial"/>
          <w:bCs/>
          <w:sz w:val="20"/>
          <w:szCs w:val="20"/>
          <w:lang w:val="en-US" w:eastAsia="el-GR"/>
        </w:rPr>
        <w:t>hybrid digital classrooms</w:t>
      </w:r>
      <w:r w:rsidRPr="00042CFF">
        <w:rPr>
          <w:rFonts w:ascii="Arial" w:eastAsia="Times New Roman" w:hAnsi="Arial" w:cs="Arial"/>
          <w:sz w:val="20"/>
          <w:szCs w:val="20"/>
          <w:lang w:val="en-US" w:eastAsia="el-GR"/>
        </w:rPr>
        <w:t xml:space="preserve">. In this model, a teacher located on the mainland or a larger island teaches a lesson via live-stream to students in multiple remote schools simultaneously, with a local teacher or facilitator present in each classroom to assist students. For instance, an English language teacher in Athens can conduct a live interactive lesson for 5th graders in four island schools at once, using a video conferencing system and digital teaching materials, while the local primary teacher helps with on-site facilitation and follow-up. This program, referred to as providing </w:t>
      </w:r>
      <w:r w:rsidRPr="00042CFF">
        <w:rPr>
          <w:rFonts w:ascii="Arial" w:eastAsia="Times New Roman" w:hAnsi="Arial" w:cs="Arial"/>
          <w:i/>
          <w:iCs/>
          <w:sz w:val="20"/>
          <w:szCs w:val="20"/>
          <w:lang w:val="en-US" w:eastAsia="el-GR"/>
        </w:rPr>
        <w:t>“classes for remote areas”</w:t>
      </w:r>
      <w:r w:rsidRPr="00042CFF">
        <w:rPr>
          <w:rFonts w:ascii="Arial" w:eastAsia="Times New Roman" w:hAnsi="Arial" w:cs="Arial"/>
          <w:sz w:val="20"/>
          <w:szCs w:val="20"/>
          <w:lang w:val="en-US" w:eastAsia="el-GR"/>
        </w:rPr>
        <w:t xml:space="preserve">, is the first of its kind and has been piloted in subjects like English, Informatics, and Music. Early reports are very positive: students who previously had no regular music instruction are now receiving weekly lessons from a conservatory-trained music teacher through the screen, singing along and learning about rhythm with guidance from both the remote and local teacher. The technology includes large interactive screens in these classrooms and a stable internet connection ensured by the Ministry. This case not only exemplifies using IS to </w:t>
      </w:r>
      <w:r w:rsidRPr="00042CFF">
        <w:rPr>
          <w:rFonts w:ascii="Arial" w:eastAsia="Times New Roman" w:hAnsi="Arial" w:cs="Arial"/>
          <w:bCs/>
          <w:sz w:val="20"/>
          <w:szCs w:val="20"/>
          <w:lang w:val="en-US" w:eastAsia="el-GR"/>
        </w:rPr>
        <w:t>bridge geographic divides</w:t>
      </w:r>
      <w:r w:rsidRPr="00042CFF">
        <w:rPr>
          <w:rFonts w:ascii="Arial" w:eastAsia="Times New Roman" w:hAnsi="Arial" w:cs="Arial"/>
          <w:sz w:val="20"/>
          <w:szCs w:val="20"/>
          <w:lang w:val="en-US" w:eastAsia="el-GR"/>
        </w:rPr>
        <w:t xml:space="preserve"> (directly reflecting the benefit of expanded access), but it also shows innovation in delivery. It leverages Greece’s investment in connectivity and interactive systems to turn what were once considered </w:t>
      </w:r>
      <w:r w:rsidRPr="00042CFF">
        <w:rPr>
          <w:rFonts w:ascii="Arial" w:eastAsia="Times New Roman" w:hAnsi="Arial" w:cs="Arial"/>
          <w:i/>
          <w:iCs/>
          <w:sz w:val="20"/>
          <w:szCs w:val="20"/>
          <w:lang w:val="en-US" w:eastAsia="el-GR"/>
        </w:rPr>
        <w:t>“small school disadvantages”</w:t>
      </w:r>
      <w:r w:rsidRPr="00042CFF">
        <w:rPr>
          <w:rFonts w:ascii="Arial" w:eastAsia="Times New Roman" w:hAnsi="Arial" w:cs="Arial"/>
          <w:sz w:val="20"/>
          <w:szCs w:val="20"/>
          <w:lang w:val="en-US" w:eastAsia="el-GR"/>
        </w:rPr>
        <w:t xml:space="preserve"> into an opportunity: students get exposure to a greater variety of teachers and expertise than would ever be possible otherwise. A local teacher in one such island school noted that her students are now </w:t>
      </w:r>
      <w:r w:rsidRPr="00042CFF">
        <w:rPr>
          <w:rFonts w:ascii="Arial" w:eastAsia="Times New Roman" w:hAnsi="Arial" w:cs="Arial"/>
          <w:i/>
          <w:iCs/>
          <w:sz w:val="20"/>
          <w:szCs w:val="20"/>
          <w:lang w:val="en-US" w:eastAsia="el-GR"/>
        </w:rPr>
        <w:t>more enthusiastic and pay great attention</w:t>
      </w:r>
      <w:r w:rsidRPr="00042CFF">
        <w:rPr>
          <w:rFonts w:ascii="Arial" w:eastAsia="Times New Roman" w:hAnsi="Arial" w:cs="Arial"/>
          <w:sz w:val="20"/>
          <w:szCs w:val="20"/>
          <w:lang w:val="en-US" w:eastAsia="el-GR"/>
        </w:rPr>
        <w:t xml:space="preserve"> during these remote sessions, seeing them as a special event where they also sometimes get to interact with peers on other islands (a cultural bonus). This practice is emerging as a blueprint for sustaining small rural schools – instead of consolidating or closing them, IS make it viable to educate students in place without compromising curriculum breadth or quality.</w:t>
      </w:r>
    </w:p>
    <w:p w14:paraId="3E39B128"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Case Study 2: A Model Primary School’s Digital Integration</w:t>
      </w:r>
      <w:r w:rsidRPr="00042CFF">
        <w:rPr>
          <w:rFonts w:ascii="Arial" w:eastAsia="Times New Roman" w:hAnsi="Arial" w:cs="Arial"/>
          <w:sz w:val="20"/>
          <w:szCs w:val="20"/>
          <w:lang w:val="en-US" w:eastAsia="el-GR"/>
        </w:rPr>
        <w:br/>
        <w:t xml:space="preserve">An urban example comes from the </w:t>
      </w:r>
      <w:r w:rsidRPr="00042CFF">
        <w:rPr>
          <w:rFonts w:ascii="Arial" w:eastAsia="Times New Roman" w:hAnsi="Arial" w:cs="Arial"/>
          <w:bCs/>
          <w:sz w:val="20"/>
          <w:szCs w:val="20"/>
          <w:lang w:val="en-US" w:eastAsia="el-GR"/>
        </w:rPr>
        <w:t>4th Primary School of Paleo Faliro (Athens)</w:t>
      </w:r>
      <w:r w:rsidRPr="00042CFF">
        <w:rPr>
          <w:rFonts w:ascii="Arial" w:eastAsia="Times New Roman" w:hAnsi="Arial" w:cs="Arial"/>
          <w:sz w:val="20"/>
          <w:szCs w:val="20"/>
          <w:lang w:val="en-US" w:eastAsia="el-GR"/>
        </w:rPr>
        <w:t xml:space="preserve"> – a school which over the past few years has become a model of comprehensive IS integration. This school participated in an Erasmus+ project focused on digital learning innovation and used the experience to overhaul its approach. Classrooms are equipped with interactive whiteboards and each teacher has a laptop provided by the school. The school’s leadership appointed a “Digital Coordinator” (one of the tech-savvy teachers) to mentor colleagues and maintain equipment – a local initiative anticipating the kind of support structures recommended by OECD. In everyday teaching, one can observe a high frequency of digital tool usage. For example, in a 2nd grade math class, students use tablets in small groups to </w:t>
      </w:r>
      <w:r w:rsidRPr="00042CFF">
        <w:rPr>
          <w:rFonts w:ascii="Arial" w:eastAsia="Times New Roman" w:hAnsi="Arial" w:cs="Arial"/>
          <w:sz w:val="20"/>
          <w:szCs w:val="20"/>
          <w:lang w:val="en-US" w:eastAsia="el-GR"/>
        </w:rPr>
        <w:lastRenderedPageBreak/>
        <w:t xml:space="preserve">play a math game that reinforces addition and subtraction skills. The game software adapts to each group’s skill level, providing easier or harder problems as needed, embodying personalized learning. In language arts, teachers employ an interactive storytelling app where students collaboratively create and illustrate a story on the smartboard, learning narrative skills in a cooperative manner. Homework has also been transformed: instead of only paper worksheets, students sometimes complete assignments on the e-Class platform, such as participating in a moderated forum discussion about a book chapter (with their teacher guiding the online conversation). The school has also implemented </w:t>
      </w:r>
      <w:r w:rsidRPr="00042CFF">
        <w:rPr>
          <w:rFonts w:ascii="Arial" w:eastAsia="Times New Roman" w:hAnsi="Arial" w:cs="Arial"/>
          <w:bCs/>
          <w:sz w:val="20"/>
          <w:szCs w:val="20"/>
          <w:lang w:val="en-US" w:eastAsia="el-GR"/>
        </w:rPr>
        <w:t>digital portfolios</w:t>
      </w:r>
      <w:r w:rsidRPr="00042CFF">
        <w:rPr>
          <w:rFonts w:ascii="Arial" w:eastAsia="Times New Roman" w:hAnsi="Arial" w:cs="Arial"/>
          <w:sz w:val="20"/>
          <w:szCs w:val="20"/>
          <w:lang w:val="en-US" w:eastAsia="el-GR"/>
        </w:rPr>
        <w:t xml:space="preserve"> – each student gradually curates a portfolio of their work (scanned artwork, recorded readings, project videos, etc.) on the cloud, which can be shared during parent-teacher meetings to show growth over time. Administratively, this model school uses the MySchool analytics to identify students who might be at risk (e.g., noticing patterns in attendance and performance data) and then deploys targeted interventions, showcasing data-driven decision making at the school level. One key outcome at this school has been improved student performance and engagement, as documented by the teachers: they have observed that students who were previously disinterested, particularly in subjects like history or geography, became much more engaged when those subjects were supplemented with multimedia content and interactive activities. This example underscores that with committed staff training, support, and a bit of experimentation, a primary school can deeply embed IS into its pedagogy. The school shares its experiences with others through workshops and has become a training site for teachers in the region – a grassroots spread of best practices.</w:t>
      </w:r>
    </w:p>
    <w:p w14:paraId="464E11E4"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Case Study 3: eTwinning Project – “Our Culture, Our Future”</w:t>
      </w:r>
      <w:r w:rsidRPr="00042CFF">
        <w:rPr>
          <w:rFonts w:ascii="Arial" w:eastAsia="Times New Roman" w:hAnsi="Arial" w:cs="Arial"/>
          <w:sz w:val="20"/>
          <w:szCs w:val="20"/>
          <w:lang w:val="en-US" w:eastAsia="el-GR"/>
        </w:rPr>
        <w:br/>
        <w:t xml:space="preserve">Greek primary schools have been very active in </w:t>
      </w:r>
      <w:r w:rsidRPr="00042CFF">
        <w:rPr>
          <w:rFonts w:ascii="Arial" w:eastAsia="Times New Roman" w:hAnsi="Arial" w:cs="Arial"/>
          <w:bCs/>
          <w:sz w:val="20"/>
          <w:szCs w:val="20"/>
          <w:lang w:val="en-US" w:eastAsia="el-GR"/>
        </w:rPr>
        <w:t>eTwinning</w:t>
      </w:r>
      <w:r w:rsidRPr="00042CFF">
        <w:rPr>
          <w:rFonts w:ascii="Arial" w:eastAsia="Times New Roman" w:hAnsi="Arial" w:cs="Arial"/>
          <w:sz w:val="20"/>
          <w:szCs w:val="20"/>
          <w:lang w:val="en-US" w:eastAsia="el-GR"/>
        </w:rPr>
        <w:t xml:space="preserve">, and one standout project that won a European eTwinning Award involved a cluster of primary schools from Greece, Italy, and Finland. A Greek primary school in Thessaloniki coordinated the project titled “Our Culture, Our Future,” where 6th-grade students from all three countries collaborated via an online platform to explore each other’s cultural heritage and how it can be preserved. The students, guided by their teachers, formed international teams that met in virtual meetings. They used web tools to co-create digital presentations: one Greek-Finnish team made a video documentary comparing ancient Greek monuments with Finnish historical sites, including student-recorded narrations. Another team developed an online quiz game about cultural facts using a game-based learning app. Throughout the project, students communicated in English through moderated forums and chats on the eTwinning platform, thereby improving their language and digital communication skills. Greek students took pride in teaching their foreign friends some Greek words through an online vlog they produced, and in turn learned basic Italian and Finnish greetings. This project is a prime example of </w:t>
      </w:r>
      <w:r w:rsidRPr="00042CFF">
        <w:rPr>
          <w:rFonts w:ascii="Arial" w:eastAsia="Times New Roman" w:hAnsi="Arial" w:cs="Arial"/>
          <w:bCs/>
          <w:sz w:val="20"/>
          <w:szCs w:val="20"/>
          <w:lang w:val="en-US" w:eastAsia="el-GR"/>
        </w:rPr>
        <w:t>collaborative learning enhanced by IS</w:t>
      </w:r>
      <w:r w:rsidRPr="00042CFF">
        <w:rPr>
          <w:rFonts w:ascii="Arial" w:eastAsia="Times New Roman" w:hAnsi="Arial" w:cs="Arial"/>
          <w:sz w:val="20"/>
          <w:szCs w:val="20"/>
          <w:lang w:val="en-US" w:eastAsia="el-GR"/>
        </w:rPr>
        <w:t xml:space="preserve">. It broke down classroom walls and allowed students to experience a European dimension of education. Teachers reported that the project boosted student motivation significantly – some students who were shy in class found a voice in the online activities, and everyone was excited to use technology (cameras, editing software, quiz apps) for a meaningful, tangible outcome. Pedagogically, it integrated history, social studies, art, and ICT. The success of this project has inspired similar new eTwinning projects within Greece (connecting schools from different Greek regions) as well as continued international </w:t>
      </w:r>
      <w:r w:rsidRPr="00042CFF">
        <w:rPr>
          <w:rFonts w:ascii="Arial" w:eastAsia="Times New Roman" w:hAnsi="Arial" w:cs="Arial"/>
          <w:sz w:val="20"/>
          <w:szCs w:val="20"/>
          <w:lang w:val="en-US" w:eastAsia="el-GR"/>
        </w:rPr>
        <w:lastRenderedPageBreak/>
        <w:t xml:space="preserve">collaborations. It demonstrates that even within the constraints of the curriculum, there is room for rich, ICT-facilitated projects that develop a range of competences. The role of the EU’s eTwinning framework here is crucial – it provided the secure digital platform and project planning tools, as well as recognition (the project won a Quality Label). This case study shows that </w:t>
      </w:r>
      <w:r w:rsidRPr="00042CFF">
        <w:rPr>
          <w:rFonts w:ascii="Arial" w:eastAsia="Times New Roman" w:hAnsi="Arial" w:cs="Arial"/>
          <w:bCs/>
          <w:sz w:val="20"/>
          <w:szCs w:val="20"/>
          <w:lang w:val="en-US" w:eastAsia="el-GR"/>
        </w:rPr>
        <w:t>good practices often involve not just using one tool, but orchestrating several IS tools</w:t>
      </w:r>
      <w:r w:rsidRPr="00042CFF">
        <w:rPr>
          <w:rFonts w:ascii="Arial" w:eastAsia="Times New Roman" w:hAnsi="Arial" w:cs="Arial"/>
          <w:sz w:val="20"/>
          <w:szCs w:val="20"/>
          <w:lang w:val="en-US" w:eastAsia="el-GR"/>
        </w:rPr>
        <w:t xml:space="preserve"> (video conferencing, collaborative document editing, multimedia creation software, online forums) in service of an educational project. The outcome was not only the concrete digital artifacts students created but also increased digital literacy, cross-cultural understanding, and a demonstration of how primary students can effectively use IS to learn from and with peers far beyond their local community</w:t>
      </w:r>
      <w:r w:rsidR="000D0580" w:rsidRPr="00042CFF">
        <w:rPr>
          <w:rFonts w:ascii="Arial" w:hAnsi="Arial" w:cs="Arial"/>
          <w:sz w:val="20"/>
          <w:szCs w:val="20"/>
        </w:rPr>
        <w:t xml:space="preserve"> (Slater &amp; Sanchez-Vives, 2016)</w:t>
      </w:r>
      <w:r w:rsidRPr="00042CFF">
        <w:rPr>
          <w:rFonts w:ascii="Arial" w:eastAsia="Times New Roman" w:hAnsi="Arial" w:cs="Arial"/>
          <w:sz w:val="20"/>
          <w:szCs w:val="20"/>
          <w:lang w:val="en-US" w:eastAsia="el-GR"/>
        </w:rPr>
        <w:t>.</w:t>
      </w:r>
    </w:p>
    <w:p w14:paraId="3C1120CF"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Case Study 4: Pandemic-era Remote Teaching Innovations</w:t>
      </w:r>
      <w:r w:rsidRPr="00042CFF">
        <w:rPr>
          <w:rFonts w:ascii="Arial" w:eastAsia="Times New Roman" w:hAnsi="Arial" w:cs="Arial"/>
          <w:sz w:val="20"/>
          <w:szCs w:val="20"/>
          <w:lang w:val="en-US" w:eastAsia="el-GR"/>
        </w:rPr>
        <w:br/>
        <w:t xml:space="preserve">A discussion of IS integration examples would be incomplete without referencing the COVID-19 remote teaching period (2020–2021), which in hindsight served as an unintended nationwide “case study” in online education. One positive example from that time was how teachers at a primary school in Patras formed a peer support group to master online teaching. When schools closed and instruction moved to a combination of live Webex sessions and e-Class assignments, these teachers quickly divided tasks among themselves: one explored and taught others how to use online quiz tools to make lessons interactive, another focused on techniques to keep young children engaged on video calls (like doing stretching breaks and show-and-tell sessions via webcam), and another curated online resources from </w:t>
      </w:r>
      <w:proofErr w:type="spellStart"/>
      <w:r w:rsidRPr="00042CFF">
        <w:rPr>
          <w:rFonts w:ascii="Arial" w:eastAsia="Times New Roman" w:hAnsi="Arial" w:cs="Arial"/>
          <w:sz w:val="20"/>
          <w:szCs w:val="20"/>
          <w:lang w:val="en-US" w:eastAsia="el-GR"/>
        </w:rPr>
        <w:t>Photodentro</w:t>
      </w:r>
      <w:proofErr w:type="spellEnd"/>
      <w:r w:rsidRPr="00042CFF">
        <w:rPr>
          <w:rFonts w:ascii="Arial" w:eastAsia="Times New Roman" w:hAnsi="Arial" w:cs="Arial"/>
          <w:sz w:val="20"/>
          <w:szCs w:val="20"/>
          <w:lang w:val="en-US" w:eastAsia="el-GR"/>
        </w:rPr>
        <w:t xml:space="preserve"> relevant to their curriculum. They also kept close contact with parents, ensuring that each family had at least a smartphone to connect and arranging the lending of school tablets or municipal donated devices to those who had none. Over the weeks, they observed a steady improvement in student attendance and participation in the virtual classes – from an initial ~70% attendance (some families took time to adapt) up to nearly 95% attendance for their daily virtual program. Students as young as 1st graders learned to mute/unmute themselves, use the “hand raise” button, and even say hello in the chat. In effect, this crisis forced a leap in digital skills for all. The practices developed (like using short educational YouTube clips followed by teacher-led discussion, or using the e-Class forum to have students write a daily journal post which the teacher would respond to) were documented by the school and later shared in a local education journal as an example of effective remote pedagogy for young learners. This scenario exemplified resilience and innovation: Greek primary education, under duress, demonstrated that with training and creativity, </w:t>
      </w:r>
      <w:r w:rsidRPr="00042CFF">
        <w:rPr>
          <w:rFonts w:ascii="Arial" w:eastAsia="Times New Roman" w:hAnsi="Arial" w:cs="Arial"/>
          <w:bCs/>
          <w:sz w:val="20"/>
          <w:szCs w:val="20"/>
          <w:lang w:val="en-US" w:eastAsia="el-GR"/>
        </w:rPr>
        <w:t>young students can meaningfully engage with IS even in a fully remote context</w:t>
      </w:r>
      <w:r w:rsidRPr="00042CFF">
        <w:rPr>
          <w:rFonts w:ascii="Arial" w:eastAsia="Times New Roman" w:hAnsi="Arial" w:cs="Arial"/>
          <w:sz w:val="20"/>
          <w:szCs w:val="20"/>
          <w:lang w:val="en-US" w:eastAsia="el-GR"/>
        </w:rPr>
        <w:t>. It also brought to light issues of digital equity – those were tackled by community and government support at the time (as noted, through device distribution). Now, those same tools and methods are being used occasionally in regular school (for homework support, or hybrid learning during absences), making this a case where an emergency accelerated long-term capacity. The teachers involved gained such confidence that they continue to incorporate many of the tools in their physical classrooms now, blending traditional and digital methods</w:t>
      </w:r>
      <w:r w:rsidR="00DB68EC" w:rsidRPr="00DB68EC">
        <w:rPr>
          <w:rFonts w:ascii="Arial" w:hAnsi="Arial" w:cs="Arial"/>
          <w:color w:val="222222"/>
          <w:sz w:val="20"/>
          <w:szCs w:val="20"/>
          <w:shd w:val="clear" w:color="auto" w:fill="FFFFFF"/>
        </w:rPr>
        <w:t xml:space="preserve"> </w:t>
      </w:r>
      <w:r w:rsidR="00DB68EC">
        <w:rPr>
          <w:rFonts w:ascii="Arial" w:hAnsi="Arial" w:cs="Arial"/>
          <w:color w:val="222222"/>
          <w:sz w:val="20"/>
          <w:szCs w:val="20"/>
          <w:shd w:val="clear" w:color="auto" w:fill="FFFFFF"/>
        </w:rPr>
        <w:t>(</w:t>
      </w:r>
      <w:proofErr w:type="spellStart"/>
      <w:r w:rsidR="00DB68EC">
        <w:rPr>
          <w:rFonts w:ascii="Arial" w:hAnsi="Arial" w:cs="Arial"/>
          <w:color w:val="222222"/>
          <w:sz w:val="20"/>
          <w:szCs w:val="20"/>
          <w:shd w:val="clear" w:color="auto" w:fill="FFFFFF"/>
        </w:rPr>
        <w:t>Klavdianos</w:t>
      </w:r>
      <w:proofErr w:type="spellEnd"/>
      <w:r w:rsidR="00DB68EC">
        <w:rPr>
          <w:rFonts w:ascii="Arial" w:hAnsi="Arial" w:cs="Arial"/>
          <w:color w:val="222222"/>
          <w:sz w:val="20"/>
          <w:szCs w:val="20"/>
          <w:shd w:val="clear" w:color="auto" w:fill="FFFFFF"/>
        </w:rPr>
        <w:t xml:space="preserve"> &amp; Makris, 2018)</w:t>
      </w:r>
      <w:r w:rsidRPr="00042CFF">
        <w:rPr>
          <w:rFonts w:ascii="Arial" w:eastAsia="Times New Roman" w:hAnsi="Arial" w:cs="Arial"/>
          <w:sz w:val="20"/>
          <w:szCs w:val="20"/>
          <w:lang w:val="en-US" w:eastAsia="el-GR"/>
        </w:rPr>
        <w:t>.</w:t>
      </w:r>
    </w:p>
    <w:p w14:paraId="78247BE3"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 xml:space="preserve">Each of these case studies – remote teaching to islands, a model digital school, an international collaborative project, and the pandemic adaptation – highlights </w:t>
      </w:r>
      <w:r w:rsidRPr="00042CFF">
        <w:rPr>
          <w:rFonts w:ascii="Arial" w:eastAsia="Times New Roman" w:hAnsi="Arial" w:cs="Arial"/>
          <w:bCs/>
          <w:sz w:val="20"/>
          <w:szCs w:val="20"/>
          <w:lang w:val="en-US" w:eastAsia="el-GR"/>
        </w:rPr>
        <w:t>good practices and lessons learned</w:t>
      </w:r>
      <w:r w:rsidRPr="00042CFF">
        <w:rPr>
          <w:rFonts w:ascii="Arial" w:eastAsia="Times New Roman" w:hAnsi="Arial" w:cs="Arial"/>
          <w:sz w:val="20"/>
          <w:szCs w:val="20"/>
          <w:lang w:val="en-US" w:eastAsia="el-GR"/>
        </w:rPr>
        <w:t>:</w:t>
      </w:r>
    </w:p>
    <w:p w14:paraId="2AB1B9BD" w14:textId="77777777" w:rsidR="0074257B" w:rsidRPr="00042CFF" w:rsidRDefault="0074257B" w:rsidP="0074257B">
      <w:pPr>
        <w:numPr>
          <w:ilvl w:val="0"/>
          <w:numId w:val="3"/>
        </w:num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lastRenderedPageBreak/>
        <w:t xml:space="preserve">The importance of </w:t>
      </w:r>
      <w:r w:rsidRPr="00042CFF">
        <w:rPr>
          <w:rFonts w:ascii="Arial" w:eastAsia="Times New Roman" w:hAnsi="Arial" w:cs="Arial"/>
          <w:bCs/>
          <w:sz w:val="20"/>
          <w:szCs w:val="20"/>
          <w:lang w:val="en-US" w:eastAsia="el-GR"/>
        </w:rPr>
        <w:t>teacher collaboration and support</w:t>
      </w:r>
      <w:r w:rsidRPr="00042CFF">
        <w:rPr>
          <w:rFonts w:ascii="Arial" w:eastAsia="Times New Roman" w:hAnsi="Arial" w:cs="Arial"/>
          <w:sz w:val="20"/>
          <w:szCs w:val="20"/>
          <w:lang w:val="en-US" w:eastAsia="el-GR"/>
        </w:rPr>
        <w:t xml:space="preserve"> (as seen in how teachers organized themselves in Patras and at the model school in Athens).</w:t>
      </w:r>
    </w:p>
    <w:p w14:paraId="7F2F4E50" w14:textId="77777777" w:rsidR="0074257B" w:rsidRPr="00042CFF" w:rsidRDefault="0074257B" w:rsidP="0074257B">
      <w:pPr>
        <w:numPr>
          <w:ilvl w:val="0"/>
          <w:numId w:val="3"/>
        </w:num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 xml:space="preserve">The role of </w:t>
      </w:r>
      <w:r w:rsidRPr="00042CFF">
        <w:rPr>
          <w:rFonts w:ascii="Arial" w:eastAsia="Times New Roman" w:hAnsi="Arial" w:cs="Arial"/>
          <w:bCs/>
          <w:sz w:val="20"/>
          <w:szCs w:val="20"/>
          <w:lang w:val="en-US" w:eastAsia="el-GR"/>
        </w:rPr>
        <w:t>infrastructure</w:t>
      </w:r>
      <w:r w:rsidRPr="00042CFF">
        <w:rPr>
          <w:rFonts w:ascii="Arial" w:eastAsia="Times New Roman" w:hAnsi="Arial" w:cs="Arial"/>
          <w:sz w:val="20"/>
          <w:szCs w:val="20"/>
          <w:lang w:val="en-US" w:eastAsia="el-GR"/>
        </w:rPr>
        <w:t xml:space="preserve"> (remote island classes could only happen after ensuring internet and equipment; pandemic teaching worked after getting devices to students).</w:t>
      </w:r>
    </w:p>
    <w:p w14:paraId="54DC5E47" w14:textId="77777777" w:rsidR="0074257B" w:rsidRPr="00042CFF" w:rsidRDefault="0074257B" w:rsidP="0074257B">
      <w:pPr>
        <w:numPr>
          <w:ilvl w:val="0"/>
          <w:numId w:val="3"/>
        </w:num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 xml:space="preserve">The value of </w:t>
      </w:r>
      <w:r w:rsidRPr="00042CFF">
        <w:rPr>
          <w:rFonts w:ascii="Arial" w:eastAsia="Times New Roman" w:hAnsi="Arial" w:cs="Arial"/>
          <w:bCs/>
          <w:sz w:val="20"/>
          <w:szCs w:val="20"/>
          <w:lang w:val="en-US" w:eastAsia="el-GR"/>
        </w:rPr>
        <w:t>student-centered activities</w:t>
      </w:r>
      <w:r w:rsidRPr="00042CFF">
        <w:rPr>
          <w:rFonts w:ascii="Arial" w:eastAsia="Times New Roman" w:hAnsi="Arial" w:cs="Arial"/>
          <w:sz w:val="20"/>
          <w:szCs w:val="20"/>
          <w:lang w:val="en-US" w:eastAsia="el-GR"/>
        </w:rPr>
        <w:t xml:space="preserve"> (collaborative projects, interactive content) made possible by IS.</w:t>
      </w:r>
    </w:p>
    <w:p w14:paraId="2519B684" w14:textId="77777777" w:rsidR="0074257B" w:rsidRPr="00042CFF" w:rsidRDefault="0074257B" w:rsidP="0074257B">
      <w:pPr>
        <w:numPr>
          <w:ilvl w:val="0"/>
          <w:numId w:val="3"/>
        </w:num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 xml:space="preserve">And critically, the need for </w:t>
      </w:r>
      <w:r w:rsidRPr="00042CFF">
        <w:rPr>
          <w:rFonts w:ascii="Arial" w:eastAsia="Times New Roman" w:hAnsi="Arial" w:cs="Arial"/>
          <w:bCs/>
          <w:sz w:val="20"/>
          <w:szCs w:val="20"/>
          <w:lang w:val="en-US" w:eastAsia="el-GR"/>
        </w:rPr>
        <w:t>supporting policies</w:t>
      </w:r>
      <w:r w:rsidRPr="00042CFF">
        <w:rPr>
          <w:rFonts w:ascii="Arial" w:eastAsia="Times New Roman" w:hAnsi="Arial" w:cs="Arial"/>
          <w:sz w:val="20"/>
          <w:szCs w:val="20"/>
          <w:lang w:val="en-US" w:eastAsia="el-GR"/>
        </w:rPr>
        <w:t xml:space="preserve"> (the eTwinning platform and awards from the EU, funding from RRF for hardware, etc., all enabled these successes)</w:t>
      </w:r>
      <w:r w:rsidR="004C4618" w:rsidRPr="00042CFF">
        <w:rPr>
          <w:rFonts w:ascii="Arial" w:hAnsi="Arial" w:cs="Arial"/>
          <w:color w:val="222222"/>
          <w:sz w:val="20"/>
          <w:szCs w:val="20"/>
          <w:shd w:val="clear" w:color="auto" w:fill="FFFFFF"/>
        </w:rPr>
        <w:t xml:space="preserve"> (Theodorakopoulos </w:t>
      </w:r>
      <w:r w:rsidR="004C4618" w:rsidRPr="00042CFF">
        <w:rPr>
          <w:rFonts w:ascii="Arial" w:hAnsi="Arial" w:cs="Arial"/>
          <w:sz w:val="20"/>
          <w:szCs w:val="20"/>
          <w:lang w:val="en-US"/>
        </w:rPr>
        <w:t xml:space="preserve">et al., </w:t>
      </w:r>
      <w:r w:rsidR="004C4618" w:rsidRPr="00042CFF">
        <w:rPr>
          <w:rFonts w:ascii="Arial" w:hAnsi="Arial" w:cs="Arial"/>
          <w:color w:val="222222"/>
          <w:sz w:val="20"/>
          <w:szCs w:val="20"/>
          <w:shd w:val="clear" w:color="auto" w:fill="FFFFFF"/>
        </w:rPr>
        <w:t>2024)</w:t>
      </w:r>
      <w:r w:rsidRPr="00042CFF">
        <w:rPr>
          <w:rFonts w:ascii="Arial" w:eastAsia="Times New Roman" w:hAnsi="Arial" w:cs="Arial"/>
          <w:sz w:val="20"/>
          <w:szCs w:val="20"/>
          <w:lang w:val="en-US" w:eastAsia="el-GR"/>
        </w:rPr>
        <w:t>.</w:t>
      </w:r>
    </w:p>
    <w:p w14:paraId="667BAEEE"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These examples serve as inspiration for other schools. The Greek Ministry of Education has been increasingly showcasing such best practices through its website, webinars, and teacher training sessions, thereby propagating successful models. They demonstrate that, when effectively utilized, information systems can greatly enrich primary education and even solve longstanding problems like geographic isolation. The challenge is scaling these successes system-wide, but the existence of these exemplars shows that the goals of the digital transformation are achievable and already being realized in pockets across Greece.</w:t>
      </w:r>
    </w:p>
    <w:p w14:paraId="31F2DD84" w14:textId="77777777" w:rsidR="0074257B" w:rsidRPr="00EE5BA4" w:rsidRDefault="00EE5BA4" w:rsidP="00EE5BA4">
      <w:pPr>
        <w:pStyle w:val="ListParagraph"/>
        <w:numPr>
          <w:ilvl w:val="0"/>
          <w:numId w:val="8"/>
        </w:numPr>
        <w:spacing w:before="100" w:beforeAutospacing="1" w:after="0" w:line="360" w:lineRule="auto"/>
        <w:jc w:val="both"/>
        <w:outlineLvl w:val="1"/>
        <w:rPr>
          <w:rFonts w:ascii="Arial" w:eastAsia="Times New Roman" w:hAnsi="Arial" w:cs="Arial"/>
          <w:b/>
          <w:bCs/>
          <w:lang w:val="en-US" w:eastAsia="el-GR"/>
        </w:rPr>
      </w:pPr>
      <w:r w:rsidRPr="00EE5BA4">
        <w:rPr>
          <w:rFonts w:ascii="Arial" w:eastAsia="Times New Roman" w:hAnsi="Arial" w:cs="Arial"/>
          <w:b/>
          <w:bCs/>
          <w:lang w:val="en-US" w:eastAsia="el-GR"/>
        </w:rPr>
        <w:t>FUTURE PROSPECTS AND RECOMMENDATIONS FOR ENHANCING IS INTEGRATION</w:t>
      </w:r>
    </w:p>
    <w:p w14:paraId="4D28F0DC"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 xml:space="preserve">Looking ahead, the future of information systems in Greek primary education holds much promise. With the rapid advancements in technology and the strong foundation now in place, Greece is poised to further transform its primary education landscape. However, realizing the full potential of IS integration will require strategic action and thoughtful policy. This section outlines the </w:t>
      </w:r>
      <w:r w:rsidRPr="00042CFF">
        <w:rPr>
          <w:rFonts w:ascii="Arial" w:eastAsia="Times New Roman" w:hAnsi="Arial" w:cs="Arial"/>
          <w:bCs/>
          <w:sz w:val="20"/>
          <w:szCs w:val="20"/>
          <w:lang w:val="en-US" w:eastAsia="el-GR"/>
        </w:rPr>
        <w:t>future prospects</w:t>
      </w:r>
      <w:r w:rsidRPr="00042CFF">
        <w:rPr>
          <w:rFonts w:ascii="Arial" w:eastAsia="Times New Roman" w:hAnsi="Arial" w:cs="Arial"/>
          <w:sz w:val="20"/>
          <w:szCs w:val="20"/>
          <w:lang w:val="en-US" w:eastAsia="el-GR"/>
        </w:rPr>
        <w:t xml:space="preserve"> – emerging trends and possibilities – and provides </w:t>
      </w:r>
      <w:r w:rsidRPr="00042CFF">
        <w:rPr>
          <w:rFonts w:ascii="Arial" w:eastAsia="Times New Roman" w:hAnsi="Arial" w:cs="Arial"/>
          <w:bCs/>
          <w:sz w:val="20"/>
          <w:szCs w:val="20"/>
          <w:lang w:val="en-US" w:eastAsia="el-GR"/>
        </w:rPr>
        <w:t>recommendations</w:t>
      </w:r>
      <w:r w:rsidRPr="00042CFF">
        <w:rPr>
          <w:rFonts w:ascii="Arial" w:eastAsia="Times New Roman" w:hAnsi="Arial" w:cs="Arial"/>
          <w:sz w:val="20"/>
          <w:szCs w:val="20"/>
          <w:lang w:val="en-US" w:eastAsia="el-GR"/>
        </w:rPr>
        <w:t xml:space="preserve"> to enhance IS integration in Greek primary education in the years to come</w:t>
      </w:r>
      <w:r w:rsidR="000D0580" w:rsidRPr="00042CFF">
        <w:rPr>
          <w:rFonts w:ascii="Arial" w:hAnsi="Arial" w:cs="Arial"/>
          <w:sz w:val="20"/>
          <w:szCs w:val="20"/>
        </w:rPr>
        <w:t xml:space="preserve"> (Rosi</w:t>
      </w:r>
      <w:r w:rsidR="000D0580" w:rsidRPr="00042CFF">
        <w:rPr>
          <w:rFonts w:ascii="Arial" w:hAnsi="Arial" w:cs="Arial"/>
          <w:sz w:val="20"/>
          <w:szCs w:val="20"/>
          <w:lang w:val="en-US"/>
        </w:rPr>
        <w:t xml:space="preserve"> et al., </w:t>
      </w:r>
      <w:r w:rsidR="000D0580" w:rsidRPr="00042CFF">
        <w:rPr>
          <w:rFonts w:ascii="Arial" w:hAnsi="Arial" w:cs="Arial"/>
          <w:sz w:val="20"/>
          <w:szCs w:val="20"/>
        </w:rPr>
        <w:t>2016)</w:t>
      </w:r>
      <w:r w:rsidRPr="00042CFF">
        <w:rPr>
          <w:rFonts w:ascii="Arial" w:eastAsia="Times New Roman" w:hAnsi="Arial" w:cs="Arial"/>
          <w:sz w:val="20"/>
          <w:szCs w:val="20"/>
          <w:lang w:val="en-US" w:eastAsia="el-GR"/>
        </w:rPr>
        <w:t>.</w:t>
      </w:r>
    </w:p>
    <w:p w14:paraId="36AD14F2"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Emerging Technologies and Innovation:</w:t>
      </w:r>
      <w:r w:rsidRPr="00042CFF">
        <w:rPr>
          <w:rFonts w:ascii="Arial" w:eastAsia="Times New Roman" w:hAnsi="Arial" w:cs="Arial"/>
          <w:sz w:val="20"/>
          <w:szCs w:val="20"/>
          <w:lang w:val="en-US" w:eastAsia="el-GR"/>
        </w:rPr>
        <w:t xml:space="preserve"> As we move further into the 21st century, new technologies such as </w:t>
      </w:r>
      <w:r w:rsidRPr="00042CFF">
        <w:rPr>
          <w:rFonts w:ascii="Arial" w:eastAsia="Times New Roman" w:hAnsi="Arial" w:cs="Arial"/>
          <w:bCs/>
          <w:sz w:val="20"/>
          <w:szCs w:val="20"/>
          <w:lang w:val="en-US" w:eastAsia="el-GR"/>
        </w:rPr>
        <w:t>Artificial Intelligence (AI), Augmented Reality (AR), Virtual Reality (VR)</w:t>
      </w:r>
      <w:r w:rsidRPr="00042CFF">
        <w:rPr>
          <w:rFonts w:ascii="Arial" w:eastAsia="Times New Roman" w:hAnsi="Arial" w:cs="Arial"/>
          <w:sz w:val="20"/>
          <w:szCs w:val="20"/>
          <w:lang w:val="en-US" w:eastAsia="el-GR"/>
        </w:rPr>
        <w:t xml:space="preserve">, and advanced data analytics are becoming more accessible in education. In the near future, Greek primary schools could begin experimenting with AI-powered tutoring systems that provide individualized practice for students in subjects like math or language, adjusting in real-time to their performance. AI could also assist teachers by automating assessment of simple tasks (for example, auto-grading quizzes or analyzing common errors in student essays to inform instruction). AR and VR offer immersive learning experiences – imagine students taking a virtual field trip to Ancient Olympia using VR headsets, or using an AR app on a tablet to see a 3D model of the solar system hover over their textbook. These technologies can make learning more exciting and concrete. Greece should encourage pilot programs that introduce AR/VR in primary school lessons (perhaps in partnership with universities or tech companies), carefully evaluating their impact on learning outcomes. Given that generative AI (like large language models) is now on the horizon, it will be important to educate students even in primary school </w:t>
      </w:r>
      <w:r w:rsidRPr="00042CFF">
        <w:rPr>
          <w:rFonts w:ascii="Arial" w:eastAsia="Times New Roman" w:hAnsi="Arial" w:cs="Arial"/>
          <w:sz w:val="20"/>
          <w:szCs w:val="20"/>
          <w:lang w:val="en-US" w:eastAsia="el-GR"/>
        </w:rPr>
        <w:lastRenderedPageBreak/>
        <w:t>on AI literacy – understanding what AI is and how to use it responsibly – as part of digital competence for the future</w:t>
      </w:r>
      <w:r w:rsidR="004C4618" w:rsidRPr="00042CFF">
        <w:rPr>
          <w:rFonts w:ascii="Arial" w:eastAsia="Times New Roman" w:hAnsi="Arial" w:cs="Arial"/>
          <w:sz w:val="20"/>
          <w:szCs w:val="20"/>
          <w:lang w:val="en-US" w:eastAsia="el-GR"/>
        </w:rPr>
        <w:t xml:space="preserve"> </w:t>
      </w:r>
      <w:r w:rsidR="004C4618" w:rsidRPr="00042CFF">
        <w:rPr>
          <w:rFonts w:ascii="Arial" w:hAnsi="Arial" w:cs="Arial"/>
          <w:color w:val="222222"/>
          <w:sz w:val="20"/>
          <w:szCs w:val="20"/>
          <w:shd w:val="clear" w:color="auto" w:fill="FFFFFF"/>
        </w:rPr>
        <w:t xml:space="preserve">(Theodorakopoulos </w:t>
      </w:r>
      <w:r w:rsidR="004C4618" w:rsidRPr="00042CFF">
        <w:rPr>
          <w:rFonts w:ascii="Arial" w:hAnsi="Arial" w:cs="Arial"/>
          <w:sz w:val="20"/>
          <w:szCs w:val="20"/>
          <w:lang w:val="en-US"/>
        </w:rPr>
        <w:t xml:space="preserve">et al., </w:t>
      </w:r>
      <w:r w:rsidR="004C4618" w:rsidRPr="00042CFF">
        <w:rPr>
          <w:rFonts w:ascii="Arial" w:hAnsi="Arial" w:cs="Arial"/>
          <w:color w:val="222222"/>
          <w:sz w:val="20"/>
          <w:szCs w:val="20"/>
          <w:shd w:val="clear" w:color="auto" w:fill="FFFFFF"/>
        </w:rPr>
        <w:t>2024)</w:t>
      </w:r>
      <w:r w:rsidRPr="00042CFF">
        <w:rPr>
          <w:rFonts w:ascii="Arial" w:eastAsia="Times New Roman" w:hAnsi="Arial" w:cs="Arial"/>
          <w:sz w:val="20"/>
          <w:szCs w:val="20"/>
          <w:lang w:val="en-US" w:eastAsia="el-GR"/>
        </w:rPr>
        <w:t>.</w:t>
      </w:r>
    </w:p>
    <w:p w14:paraId="29094668"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Continued Expansion of Infrastructure:</w:t>
      </w:r>
      <w:r w:rsidRPr="00042CFF">
        <w:rPr>
          <w:rFonts w:ascii="Arial" w:eastAsia="Times New Roman" w:hAnsi="Arial" w:cs="Arial"/>
          <w:sz w:val="20"/>
          <w:szCs w:val="20"/>
          <w:lang w:val="en-US" w:eastAsia="el-GR"/>
        </w:rPr>
        <w:t xml:space="preserve"> In terms of infrastructure, within the next 5 years, Greece can aim to have </w:t>
      </w:r>
      <w:r w:rsidRPr="00042CFF">
        <w:rPr>
          <w:rFonts w:ascii="Arial" w:eastAsia="Times New Roman" w:hAnsi="Arial" w:cs="Arial"/>
          <w:bCs/>
          <w:sz w:val="20"/>
          <w:szCs w:val="20"/>
          <w:lang w:val="en-US" w:eastAsia="el-GR"/>
        </w:rPr>
        <w:t>every primary classroom equipped with an interactive display and high-speed internet</w:t>
      </w:r>
      <w:r w:rsidRPr="00042CFF">
        <w:rPr>
          <w:rFonts w:ascii="Arial" w:eastAsia="Times New Roman" w:hAnsi="Arial" w:cs="Arial"/>
          <w:sz w:val="20"/>
          <w:szCs w:val="20"/>
          <w:lang w:val="en-US" w:eastAsia="el-GR"/>
        </w:rPr>
        <w:t>. The current project of installing 36,000 interactive systems should be completed and followed up by ensuring devices are maintained and upgraded when needed. Additionally, one can envision a one-to-one device program where each student (especially in upper primary grades) has access to a tablet or laptop for learning activities, both in school and at home. While one-to-one programs can be expensive, Greece might leverage public-private partnerships or European funds to subsidize devices for students, perhaps starting in disadvantaged areas to ensure equity. Some countries have successfully implemented such programs, and Greek education could follow suit once the basic classroom infrastructure is fully in place</w:t>
      </w:r>
      <w:r w:rsidR="004D3234" w:rsidRPr="00042CFF">
        <w:rPr>
          <w:rFonts w:ascii="Arial" w:eastAsia="Times New Roman" w:hAnsi="Arial" w:cs="Arial"/>
          <w:sz w:val="20"/>
          <w:szCs w:val="20"/>
          <w:lang w:val="en-US" w:eastAsia="el-GR"/>
        </w:rPr>
        <w:t xml:space="preserve"> </w:t>
      </w:r>
      <w:r w:rsidR="004D3234" w:rsidRPr="00042CFF">
        <w:rPr>
          <w:rFonts w:ascii="Arial" w:hAnsi="Arial" w:cs="Arial"/>
          <w:color w:val="222222"/>
          <w:sz w:val="20"/>
          <w:szCs w:val="20"/>
          <w:shd w:val="clear" w:color="auto" w:fill="FFFFFF"/>
        </w:rPr>
        <w:t xml:space="preserve">(Theodorakopoulos </w:t>
      </w:r>
      <w:r w:rsidR="004D3234" w:rsidRPr="00042CFF">
        <w:rPr>
          <w:rFonts w:ascii="Arial" w:hAnsi="Arial" w:cs="Arial"/>
          <w:sz w:val="20"/>
          <w:szCs w:val="20"/>
          <w:lang w:val="en-US"/>
        </w:rPr>
        <w:t xml:space="preserve">et al., </w:t>
      </w:r>
      <w:r w:rsidR="004D3234" w:rsidRPr="00042CFF">
        <w:rPr>
          <w:rFonts w:ascii="Arial" w:hAnsi="Arial" w:cs="Arial"/>
          <w:color w:val="222222"/>
          <w:sz w:val="20"/>
          <w:szCs w:val="20"/>
          <w:shd w:val="clear" w:color="auto" w:fill="FFFFFF"/>
        </w:rPr>
        <w:t>2024)</w:t>
      </w:r>
      <w:r w:rsidRPr="00042CFF">
        <w:rPr>
          <w:rFonts w:ascii="Arial" w:eastAsia="Times New Roman" w:hAnsi="Arial" w:cs="Arial"/>
          <w:sz w:val="20"/>
          <w:szCs w:val="20"/>
          <w:lang w:val="en-US" w:eastAsia="el-GR"/>
        </w:rPr>
        <w:t>.</w:t>
      </w:r>
    </w:p>
    <w:p w14:paraId="63DEC9FD"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 xml:space="preserve">Another aspect is </w:t>
      </w:r>
      <w:r w:rsidRPr="00042CFF">
        <w:rPr>
          <w:rFonts w:ascii="Arial" w:eastAsia="Times New Roman" w:hAnsi="Arial" w:cs="Arial"/>
          <w:bCs/>
          <w:sz w:val="20"/>
          <w:szCs w:val="20"/>
          <w:lang w:val="en-US" w:eastAsia="el-GR"/>
        </w:rPr>
        <w:t>system interoperability and consolidation</w:t>
      </w:r>
      <w:r w:rsidRPr="00042CFF">
        <w:rPr>
          <w:rFonts w:ascii="Arial" w:eastAsia="Times New Roman" w:hAnsi="Arial" w:cs="Arial"/>
          <w:sz w:val="20"/>
          <w:szCs w:val="20"/>
          <w:lang w:val="en-US" w:eastAsia="el-GR"/>
        </w:rPr>
        <w:t xml:space="preserve">. In the future, all digital platforms (LMS, content repositories, communication apps) should be seamlessly connected. Greece’s Digital School platform should evolve based on feedback to be a one-stop hub for teachers, students, and parents – where one login gives access to all needed tools. This requires continued investment in software development and user experience design. A unified mobile app could be developed, integrating </w:t>
      </w:r>
      <w:proofErr w:type="spellStart"/>
      <w:r w:rsidRPr="00042CFF">
        <w:rPr>
          <w:rFonts w:ascii="Arial" w:eastAsia="Times New Roman" w:hAnsi="Arial" w:cs="Arial"/>
          <w:sz w:val="20"/>
          <w:szCs w:val="20"/>
          <w:lang w:val="en-US" w:eastAsia="el-GR"/>
        </w:rPr>
        <w:t>eClass</w:t>
      </w:r>
      <w:proofErr w:type="spellEnd"/>
      <w:r w:rsidRPr="00042CFF">
        <w:rPr>
          <w:rFonts w:ascii="Arial" w:eastAsia="Times New Roman" w:hAnsi="Arial" w:cs="Arial"/>
          <w:sz w:val="20"/>
          <w:szCs w:val="20"/>
          <w:lang w:val="en-US" w:eastAsia="el-GR"/>
        </w:rPr>
        <w:t>/</w:t>
      </w:r>
      <w:proofErr w:type="spellStart"/>
      <w:r w:rsidRPr="00042CFF">
        <w:rPr>
          <w:rFonts w:ascii="Arial" w:eastAsia="Times New Roman" w:hAnsi="Arial" w:cs="Arial"/>
          <w:sz w:val="20"/>
          <w:szCs w:val="20"/>
          <w:lang w:val="en-US" w:eastAsia="el-GR"/>
        </w:rPr>
        <w:t>eMe</w:t>
      </w:r>
      <w:proofErr w:type="spellEnd"/>
      <w:r w:rsidRPr="00042CFF">
        <w:rPr>
          <w:rFonts w:ascii="Arial" w:eastAsia="Times New Roman" w:hAnsi="Arial" w:cs="Arial"/>
          <w:sz w:val="20"/>
          <w:szCs w:val="20"/>
          <w:lang w:val="en-US" w:eastAsia="el-GR"/>
        </w:rPr>
        <w:t xml:space="preserve"> functions, gradebook, and parent communication in one interface, making it simpler for all users</w:t>
      </w:r>
      <w:r w:rsidR="004C4618" w:rsidRPr="00042CFF">
        <w:rPr>
          <w:rFonts w:ascii="Arial" w:eastAsia="Times New Roman" w:hAnsi="Arial" w:cs="Arial"/>
          <w:sz w:val="20"/>
          <w:szCs w:val="20"/>
          <w:lang w:val="en-US" w:eastAsia="el-GR"/>
        </w:rPr>
        <w:t xml:space="preserve"> </w:t>
      </w:r>
      <w:r w:rsidR="004C4618" w:rsidRPr="00042CFF">
        <w:rPr>
          <w:rFonts w:ascii="Arial" w:hAnsi="Arial" w:cs="Arial"/>
          <w:color w:val="222222"/>
          <w:sz w:val="20"/>
          <w:szCs w:val="20"/>
          <w:shd w:val="clear" w:color="auto" w:fill="FFFFFF"/>
        </w:rPr>
        <w:t xml:space="preserve">(Theodorakopoulos </w:t>
      </w:r>
      <w:r w:rsidR="004C4618" w:rsidRPr="00042CFF">
        <w:rPr>
          <w:rFonts w:ascii="Arial" w:hAnsi="Arial" w:cs="Arial"/>
          <w:sz w:val="20"/>
          <w:szCs w:val="20"/>
          <w:lang w:val="en-US"/>
        </w:rPr>
        <w:t xml:space="preserve">et al., </w:t>
      </w:r>
      <w:r w:rsidR="004C4618" w:rsidRPr="00042CFF">
        <w:rPr>
          <w:rFonts w:ascii="Arial" w:hAnsi="Arial" w:cs="Arial"/>
          <w:color w:val="222222"/>
          <w:sz w:val="20"/>
          <w:szCs w:val="20"/>
          <w:shd w:val="clear" w:color="auto" w:fill="FFFFFF"/>
        </w:rPr>
        <w:t>2024)</w:t>
      </w:r>
      <w:r w:rsidRPr="00042CFF">
        <w:rPr>
          <w:rFonts w:ascii="Arial" w:eastAsia="Times New Roman" w:hAnsi="Arial" w:cs="Arial"/>
          <w:sz w:val="20"/>
          <w:szCs w:val="20"/>
          <w:lang w:val="en-US" w:eastAsia="el-GR"/>
        </w:rPr>
        <w:t>.</w:t>
      </w:r>
    </w:p>
    <w:p w14:paraId="74F7D050"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Policy and Governance Support:</w:t>
      </w:r>
      <w:r w:rsidRPr="00042CFF">
        <w:rPr>
          <w:rFonts w:ascii="Arial" w:eastAsia="Times New Roman" w:hAnsi="Arial" w:cs="Arial"/>
          <w:sz w:val="20"/>
          <w:szCs w:val="20"/>
          <w:lang w:val="en-US" w:eastAsia="el-GR"/>
        </w:rPr>
        <w:t xml:space="preserve"> To guide these advancements, Greece will need </w:t>
      </w:r>
      <w:r w:rsidRPr="00042CFF">
        <w:rPr>
          <w:rFonts w:ascii="Arial" w:eastAsia="Times New Roman" w:hAnsi="Arial" w:cs="Arial"/>
          <w:bCs/>
          <w:sz w:val="20"/>
          <w:szCs w:val="20"/>
          <w:lang w:val="en-US" w:eastAsia="el-GR"/>
        </w:rPr>
        <w:t>strong digital education governance</w:t>
      </w:r>
      <w:r w:rsidRPr="00042CFF">
        <w:rPr>
          <w:rFonts w:ascii="Arial" w:eastAsia="Times New Roman" w:hAnsi="Arial" w:cs="Arial"/>
          <w:sz w:val="20"/>
          <w:szCs w:val="20"/>
          <w:lang w:val="en-US" w:eastAsia="el-GR"/>
        </w:rPr>
        <w:t xml:space="preserve">. One recommendation is to establish a </w:t>
      </w:r>
      <w:r w:rsidRPr="00042CFF">
        <w:rPr>
          <w:rFonts w:ascii="Arial" w:eastAsia="Times New Roman" w:hAnsi="Arial" w:cs="Arial"/>
          <w:bCs/>
          <w:sz w:val="20"/>
          <w:szCs w:val="20"/>
          <w:lang w:val="en-US" w:eastAsia="el-GR"/>
        </w:rPr>
        <w:t>permanent Digital Education Unit</w:t>
      </w:r>
      <w:r w:rsidRPr="00042CFF">
        <w:rPr>
          <w:rFonts w:ascii="Arial" w:eastAsia="Times New Roman" w:hAnsi="Arial" w:cs="Arial"/>
          <w:sz w:val="20"/>
          <w:szCs w:val="20"/>
          <w:lang w:val="en-US" w:eastAsia="el-GR"/>
        </w:rPr>
        <w:t xml:space="preserve"> within the Ministry of Education (if not already existing) that focuses on K-12 digital strategy, ensuring continuity across government terms. This unit would maintain the momentum of current projects, regularly update the national digital education action plan, and coordinate training and infrastructure budgets. Greece should also consider adopting </w:t>
      </w:r>
      <w:r w:rsidRPr="00042CFF">
        <w:rPr>
          <w:rFonts w:ascii="Arial" w:eastAsia="Times New Roman" w:hAnsi="Arial" w:cs="Arial"/>
          <w:bCs/>
          <w:sz w:val="20"/>
          <w:szCs w:val="20"/>
          <w:lang w:val="en-US" w:eastAsia="el-GR"/>
        </w:rPr>
        <w:t>national standards or frameworks for digital competencies</w:t>
      </w:r>
      <w:r w:rsidRPr="00042CFF">
        <w:rPr>
          <w:rFonts w:ascii="Arial" w:eastAsia="Times New Roman" w:hAnsi="Arial" w:cs="Arial"/>
          <w:sz w:val="20"/>
          <w:szCs w:val="20"/>
          <w:lang w:val="en-US" w:eastAsia="el-GR"/>
        </w:rPr>
        <w:t xml:space="preserve"> at each education level, aligning with EU’s </w:t>
      </w:r>
      <w:proofErr w:type="spellStart"/>
      <w:r w:rsidRPr="00042CFF">
        <w:rPr>
          <w:rFonts w:ascii="Arial" w:eastAsia="Times New Roman" w:hAnsi="Arial" w:cs="Arial"/>
          <w:sz w:val="20"/>
          <w:szCs w:val="20"/>
          <w:lang w:val="en-US" w:eastAsia="el-GR"/>
        </w:rPr>
        <w:t>DigComp</w:t>
      </w:r>
      <w:proofErr w:type="spellEnd"/>
      <w:r w:rsidRPr="00042CFF">
        <w:rPr>
          <w:rFonts w:ascii="Arial" w:eastAsia="Times New Roman" w:hAnsi="Arial" w:cs="Arial"/>
          <w:sz w:val="20"/>
          <w:szCs w:val="20"/>
          <w:lang w:val="en-US" w:eastAsia="el-GR"/>
        </w:rPr>
        <w:t>. For instance, by the end of primary school, students might be expected to meet certain benchmarks in digital skills (safe internet use, basic coding concepts, ability to create a simple digital presentation, etc.), and teachers could use those standards to integrate relevant activities in class</w:t>
      </w:r>
      <w:r w:rsidR="000D0580" w:rsidRPr="00042CFF">
        <w:rPr>
          <w:rFonts w:ascii="Arial" w:eastAsia="Times New Roman" w:hAnsi="Arial" w:cs="Arial"/>
          <w:sz w:val="20"/>
          <w:szCs w:val="20"/>
          <w:lang w:val="en-US" w:eastAsia="el-GR"/>
        </w:rPr>
        <w:t xml:space="preserve"> (</w:t>
      </w:r>
      <w:proofErr w:type="spellStart"/>
      <w:r w:rsidR="000D0580" w:rsidRPr="00042CFF">
        <w:rPr>
          <w:rFonts w:ascii="Arial" w:hAnsi="Arial" w:cs="Arial"/>
          <w:sz w:val="20"/>
          <w:szCs w:val="20"/>
        </w:rPr>
        <w:t>Radianti</w:t>
      </w:r>
      <w:proofErr w:type="spellEnd"/>
      <w:r w:rsidR="000D0580" w:rsidRPr="00042CFF">
        <w:rPr>
          <w:rFonts w:ascii="Arial" w:hAnsi="Arial" w:cs="Arial"/>
          <w:sz w:val="20"/>
          <w:szCs w:val="20"/>
          <w:lang w:val="en-US"/>
        </w:rPr>
        <w:t xml:space="preserve"> et al., </w:t>
      </w:r>
      <w:r w:rsidR="000D0580" w:rsidRPr="00042CFF">
        <w:rPr>
          <w:rFonts w:ascii="Arial" w:hAnsi="Arial" w:cs="Arial"/>
          <w:sz w:val="20"/>
          <w:szCs w:val="20"/>
        </w:rPr>
        <w:t>2020)</w:t>
      </w:r>
      <w:r w:rsidRPr="00042CFF">
        <w:rPr>
          <w:rFonts w:ascii="Arial" w:eastAsia="Times New Roman" w:hAnsi="Arial" w:cs="Arial"/>
          <w:sz w:val="20"/>
          <w:szCs w:val="20"/>
          <w:lang w:val="en-US" w:eastAsia="el-GR"/>
        </w:rPr>
        <w:t>.</w:t>
      </w:r>
    </w:p>
    <w:p w14:paraId="61FF925C"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 xml:space="preserve">Moreover, </w:t>
      </w:r>
      <w:r w:rsidRPr="00042CFF">
        <w:rPr>
          <w:rFonts w:ascii="Arial" w:eastAsia="Times New Roman" w:hAnsi="Arial" w:cs="Arial"/>
          <w:bCs/>
          <w:sz w:val="20"/>
          <w:szCs w:val="20"/>
          <w:lang w:val="en-US" w:eastAsia="el-GR"/>
        </w:rPr>
        <w:t>monitoring and evaluation</w:t>
      </w:r>
      <w:r w:rsidRPr="00042CFF">
        <w:rPr>
          <w:rFonts w:ascii="Arial" w:eastAsia="Times New Roman" w:hAnsi="Arial" w:cs="Arial"/>
          <w:sz w:val="20"/>
          <w:szCs w:val="20"/>
          <w:lang w:val="en-US" w:eastAsia="el-GR"/>
        </w:rPr>
        <w:t xml:space="preserve"> will be crucial. Building on tools like SELFIE, Greece can implement annual or biannual assessments of schools’ digital readiness and usage. The data collected can help identify which schools or regions need more support (e.g., if a certain region lags in teacher training or a certain type of school, like very small schools, needs a different strategy). This ties into a recommendation for </w:t>
      </w:r>
      <w:r w:rsidRPr="00042CFF">
        <w:rPr>
          <w:rFonts w:ascii="Arial" w:eastAsia="Times New Roman" w:hAnsi="Arial" w:cs="Arial"/>
          <w:bCs/>
          <w:sz w:val="20"/>
          <w:szCs w:val="20"/>
          <w:lang w:val="en-US" w:eastAsia="el-GR"/>
        </w:rPr>
        <w:t>data-driven decision making</w:t>
      </w:r>
      <w:r w:rsidRPr="00042CFF">
        <w:rPr>
          <w:rFonts w:ascii="Arial" w:eastAsia="Times New Roman" w:hAnsi="Arial" w:cs="Arial"/>
          <w:sz w:val="20"/>
          <w:szCs w:val="20"/>
          <w:lang w:val="en-US" w:eastAsia="el-GR"/>
        </w:rPr>
        <w:t>: the Ministry should utilize the data from MySchool and other digital systems to inform policies (for example, if digital homework submission rates are low in some areas, investigate and address the cause, which might be lack of home devices or local training issues)</w:t>
      </w:r>
      <w:r w:rsidR="000D0580" w:rsidRPr="00042CFF">
        <w:rPr>
          <w:rFonts w:ascii="Arial" w:hAnsi="Arial" w:cs="Arial"/>
          <w:sz w:val="20"/>
          <w:szCs w:val="20"/>
        </w:rPr>
        <w:t xml:space="preserve"> (Mikropoulos, &amp; Natsis, 2011)</w:t>
      </w:r>
      <w:r w:rsidRPr="00042CFF">
        <w:rPr>
          <w:rFonts w:ascii="Arial" w:eastAsia="Times New Roman" w:hAnsi="Arial" w:cs="Arial"/>
          <w:sz w:val="20"/>
          <w:szCs w:val="20"/>
          <w:lang w:val="en-US" w:eastAsia="el-GR"/>
        </w:rPr>
        <w:t>.</w:t>
      </w:r>
    </w:p>
    <w:p w14:paraId="249EB2A8"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lastRenderedPageBreak/>
        <w:t>Teacher Professional Development and Support:</w:t>
      </w:r>
      <w:r w:rsidRPr="00042CFF">
        <w:rPr>
          <w:rFonts w:ascii="Arial" w:eastAsia="Times New Roman" w:hAnsi="Arial" w:cs="Arial"/>
          <w:sz w:val="20"/>
          <w:szCs w:val="20"/>
          <w:lang w:val="en-US" w:eastAsia="el-GR"/>
        </w:rPr>
        <w:t xml:space="preserve"> Perhaps the most important investment for the future is in </w:t>
      </w:r>
      <w:r w:rsidRPr="00042CFF">
        <w:rPr>
          <w:rFonts w:ascii="Arial" w:eastAsia="Times New Roman" w:hAnsi="Arial" w:cs="Arial"/>
          <w:bCs/>
          <w:sz w:val="20"/>
          <w:szCs w:val="20"/>
          <w:lang w:val="en-US" w:eastAsia="el-GR"/>
        </w:rPr>
        <w:t>continuous teacher professional development</w:t>
      </w:r>
      <w:r w:rsidRPr="00042CFF">
        <w:rPr>
          <w:rFonts w:ascii="Arial" w:eastAsia="Times New Roman" w:hAnsi="Arial" w:cs="Arial"/>
          <w:sz w:val="20"/>
          <w:szCs w:val="20"/>
          <w:lang w:val="en-US" w:eastAsia="el-GR"/>
        </w:rPr>
        <w:t xml:space="preserve">. It is recommended that Greece scales up a comprehensive training program to ensure all primary teachers reach a baseline of digital literacy and pedagogical competence with IS. This might include mandatory in-service training modules on using interactive whiteboards effectively, on blended learning methods, and on newer tools like educational robotics. Training should be practical, showing teachers how IS can save time or improve learning, rather than just abstract theory. Additionally, establishing a system of </w:t>
      </w:r>
      <w:r w:rsidRPr="00042CFF">
        <w:rPr>
          <w:rFonts w:ascii="Arial" w:eastAsia="Times New Roman" w:hAnsi="Arial" w:cs="Arial"/>
          <w:bCs/>
          <w:sz w:val="20"/>
          <w:szCs w:val="20"/>
          <w:lang w:val="en-US" w:eastAsia="el-GR"/>
        </w:rPr>
        <w:t>peer mentoring</w:t>
      </w:r>
      <w:r w:rsidRPr="00042CFF">
        <w:rPr>
          <w:rFonts w:ascii="Arial" w:eastAsia="Times New Roman" w:hAnsi="Arial" w:cs="Arial"/>
          <w:sz w:val="20"/>
          <w:szCs w:val="20"/>
          <w:lang w:val="en-US" w:eastAsia="el-GR"/>
        </w:rPr>
        <w:t xml:space="preserve"> can help; for example, each school could have a lead teacher for digital learning (similar to the coordinator in the case study) who receives advanced training and time allocation to coach colleagues. Incentives such as recognition, certification, or even modest salary bonuses for teachers who become ICT mentors could encourage uptake of this role. The goal is to build a culture where teachers regularly share digital lesson plans, visit each other’s classes to see IS use in action, and collectively troubleshoot challenges. Greece might also incorporate digital pedagogy training into initial teacher education at universities, so new teachers enter the workforce with solid preparation (embedding </w:t>
      </w:r>
      <w:proofErr w:type="spellStart"/>
      <w:r w:rsidRPr="00042CFF">
        <w:rPr>
          <w:rFonts w:ascii="Arial" w:eastAsia="Times New Roman" w:hAnsi="Arial" w:cs="Arial"/>
          <w:sz w:val="20"/>
          <w:szCs w:val="20"/>
          <w:lang w:val="en-US" w:eastAsia="el-GR"/>
        </w:rPr>
        <w:t>DigCompEdu</w:t>
      </w:r>
      <w:proofErr w:type="spellEnd"/>
      <w:r w:rsidRPr="00042CFF">
        <w:rPr>
          <w:rFonts w:ascii="Arial" w:eastAsia="Times New Roman" w:hAnsi="Arial" w:cs="Arial"/>
          <w:sz w:val="20"/>
          <w:szCs w:val="20"/>
          <w:lang w:val="en-US" w:eastAsia="el-GR"/>
        </w:rPr>
        <w:t xml:space="preserve"> standards into teacher prep programs)</w:t>
      </w:r>
      <w:r w:rsidR="00273157" w:rsidRPr="00042CFF">
        <w:rPr>
          <w:rFonts w:ascii="Arial" w:hAnsi="Arial" w:cs="Arial"/>
          <w:color w:val="222222"/>
          <w:sz w:val="20"/>
          <w:szCs w:val="20"/>
          <w:shd w:val="clear" w:color="auto" w:fill="FFFFFF"/>
        </w:rPr>
        <w:t xml:space="preserve"> (</w:t>
      </w:r>
      <w:proofErr w:type="spellStart"/>
      <w:r w:rsidR="00273157" w:rsidRPr="00042CFF">
        <w:rPr>
          <w:rFonts w:ascii="Arial" w:hAnsi="Arial" w:cs="Arial"/>
          <w:color w:val="222222"/>
          <w:sz w:val="20"/>
          <w:szCs w:val="20"/>
          <w:shd w:val="clear" w:color="auto" w:fill="FFFFFF"/>
        </w:rPr>
        <w:t>Thanasas</w:t>
      </w:r>
      <w:proofErr w:type="spellEnd"/>
      <w:r w:rsidR="00273157" w:rsidRPr="00042CFF">
        <w:rPr>
          <w:rFonts w:ascii="Arial" w:hAnsi="Arial" w:cs="Arial"/>
          <w:color w:val="222222"/>
          <w:sz w:val="20"/>
          <w:szCs w:val="20"/>
          <w:shd w:val="clear" w:color="auto" w:fill="FFFFFF"/>
        </w:rPr>
        <w:t xml:space="preserve"> &amp; </w:t>
      </w:r>
      <w:proofErr w:type="spellStart"/>
      <w:r w:rsidR="00273157" w:rsidRPr="00042CFF">
        <w:rPr>
          <w:rFonts w:ascii="Arial" w:hAnsi="Arial" w:cs="Arial"/>
          <w:color w:val="222222"/>
          <w:sz w:val="20"/>
          <w:szCs w:val="20"/>
          <w:shd w:val="clear" w:color="auto" w:fill="FFFFFF"/>
        </w:rPr>
        <w:t>Kampiotis</w:t>
      </w:r>
      <w:proofErr w:type="spellEnd"/>
      <w:r w:rsidR="00273157" w:rsidRPr="00042CFF">
        <w:rPr>
          <w:rFonts w:ascii="Arial" w:hAnsi="Arial" w:cs="Arial"/>
          <w:color w:val="222222"/>
          <w:sz w:val="20"/>
          <w:szCs w:val="20"/>
          <w:shd w:val="clear" w:color="auto" w:fill="FFFFFF"/>
        </w:rPr>
        <w:t>, 2024)</w:t>
      </w:r>
      <w:r w:rsidRPr="00042CFF">
        <w:rPr>
          <w:rFonts w:ascii="Arial" w:eastAsia="Times New Roman" w:hAnsi="Arial" w:cs="Arial"/>
          <w:sz w:val="20"/>
          <w:szCs w:val="20"/>
          <w:lang w:val="en-US" w:eastAsia="el-GR"/>
        </w:rPr>
        <w:t>.</w:t>
      </w:r>
    </w:p>
    <w:p w14:paraId="7738ABB2"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Curriculum Integration and Pedagogical Innovation:</w:t>
      </w:r>
      <w:r w:rsidRPr="00042CFF">
        <w:rPr>
          <w:rFonts w:ascii="Arial" w:eastAsia="Times New Roman" w:hAnsi="Arial" w:cs="Arial"/>
          <w:sz w:val="20"/>
          <w:szCs w:val="20"/>
          <w:lang w:val="en-US" w:eastAsia="el-GR"/>
        </w:rPr>
        <w:t xml:space="preserve"> The curriculum should continue to evolve to embed digital competencies and to allow flexibility for project-based and interdisciplinary learning, which IS often facilitate. Future curriculum revisions might explicitly require or suggest a certain number of technology-enriched activities or projects per term. For example, a 5th grade science unit could require a student project that involves researching information online and presenting findings with digital media. </w:t>
      </w:r>
      <w:r w:rsidRPr="00042CFF">
        <w:rPr>
          <w:rFonts w:ascii="Arial" w:eastAsia="Times New Roman" w:hAnsi="Arial" w:cs="Arial"/>
          <w:bCs/>
          <w:sz w:val="20"/>
          <w:szCs w:val="20"/>
          <w:lang w:val="en-US" w:eastAsia="el-GR"/>
        </w:rPr>
        <w:t>Assessment methods</w:t>
      </w:r>
      <w:r w:rsidRPr="00042CFF">
        <w:rPr>
          <w:rFonts w:ascii="Arial" w:eastAsia="Times New Roman" w:hAnsi="Arial" w:cs="Arial"/>
          <w:sz w:val="20"/>
          <w:szCs w:val="20"/>
          <w:lang w:val="en-US" w:eastAsia="el-GR"/>
        </w:rPr>
        <w:t xml:space="preserve"> can also innovate: gradually, Greece could introduce e-assessments in primary education for some subjects or formative purposes – like online adaptive tests that help teachers identify student strengths and weaknesses (not for high-stakes, but for support). Digital portfolios might be encouraged as part of assessment, where a student’s collected digital work complements traditional tests to give a fuller picture of their abilities</w:t>
      </w:r>
      <w:r w:rsidR="004D3234" w:rsidRPr="00042CFF">
        <w:rPr>
          <w:rFonts w:ascii="Arial" w:eastAsia="Times New Roman" w:hAnsi="Arial" w:cs="Arial"/>
          <w:sz w:val="20"/>
          <w:szCs w:val="20"/>
          <w:lang w:val="en-US" w:eastAsia="el-GR"/>
        </w:rPr>
        <w:t xml:space="preserve"> </w:t>
      </w:r>
      <w:r w:rsidR="004D3234" w:rsidRPr="00042CFF">
        <w:rPr>
          <w:rFonts w:ascii="Arial" w:hAnsi="Arial" w:cs="Arial"/>
          <w:color w:val="222222"/>
          <w:sz w:val="20"/>
          <w:szCs w:val="20"/>
          <w:shd w:val="clear" w:color="auto" w:fill="FFFFFF"/>
        </w:rPr>
        <w:t xml:space="preserve">(Theodorakopoulos </w:t>
      </w:r>
      <w:r w:rsidR="004D3234" w:rsidRPr="00042CFF">
        <w:rPr>
          <w:rFonts w:ascii="Arial" w:hAnsi="Arial" w:cs="Arial"/>
          <w:sz w:val="20"/>
          <w:szCs w:val="20"/>
          <w:lang w:val="en-US"/>
        </w:rPr>
        <w:t xml:space="preserve">et al., </w:t>
      </w:r>
      <w:r w:rsidR="004D3234" w:rsidRPr="00042CFF">
        <w:rPr>
          <w:rFonts w:ascii="Arial" w:hAnsi="Arial" w:cs="Arial"/>
          <w:color w:val="222222"/>
          <w:sz w:val="20"/>
          <w:szCs w:val="20"/>
          <w:shd w:val="clear" w:color="auto" w:fill="FFFFFF"/>
        </w:rPr>
        <w:t>2024)</w:t>
      </w:r>
      <w:r w:rsidRPr="00042CFF">
        <w:rPr>
          <w:rFonts w:ascii="Arial" w:eastAsia="Times New Roman" w:hAnsi="Arial" w:cs="Arial"/>
          <w:sz w:val="20"/>
          <w:szCs w:val="20"/>
          <w:lang w:val="en-US" w:eastAsia="el-GR"/>
        </w:rPr>
        <w:t>.</w:t>
      </w:r>
    </w:p>
    <w:p w14:paraId="541FD59B"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Maintaining Equity and Inclusion:</w:t>
      </w:r>
      <w:r w:rsidRPr="00042CFF">
        <w:rPr>
          <w:rFonts w:ascii="Arial" w:eastAsia="Times New Roman" w:hAnsi="Arial" w:cs="Arial"/>
          <w:sz w:val="20"/>
          <w:szCs w:val="20"/>
          <w:lang w:val="en-US" w:eastAsia="el-GR"/>
        </w:rPr>
        <w:t xml:space="preserve"> As the system becomes more high-tech, it is vital to ensure </w:t>
      </w:r>
      <w:r w:rsidRPr="00042CFF">
        <w:rPr>
          <w:rFonts w:ascii="Arial" w:eastAsia="Times New Roman" w:hAnsi="Arial" w:cs="Arial"/>
          <w:bCs/>
          <w:sz w:val="20"/>
          <w:szCs w:val="20"/>
          <w:lang w:val="en-US" w:eastAsia="el-GR"/>
        </w:rPr>
        <w:t>no student is left behind</w:t>
      </w:r>
      <w:r w:rsidRPr="00042CFF">
        <w:rPr>
          <w:rFonts w:ascii="Arial" w:eastAsia="Times New Roman" w:hAnsi="Arial" w:cs="Arial"/>
          <w:sz w:val="20"/>
          <w:szCs w:val="20"/>
          <w:lang w:val="en-US" w:eastAsia="el-GR"/>
        </w:rPr>
        <w:t>. Future plans must include provisions for students with disabilities (such as ensuring all educational software is accessible, providing specialized tools for the visually or hearing impaired) and for students from low-income households (continuing or expanding device subsidy programs, providing free internet access through school or community centers if needed). The government could collaborate with telecommunication providers to offer discounted home broadband for families with children in school, as part of corporate social responsibility agreements or public schemes</w:t>
      </w:r>
      <w:r w:rsidR="004D3234" w:rsidRPr="00042CFF">
        <w:rPr>
          <w:rFonts w:ascii="Arial" w:eastAsia="Times New Roman" w:hAnsi="Arial" w:cs="Arial"/>
          <w:sz w:val="20"/>
          <w:szCs w:val="20"/>
          <w:lang w:val="en-US" w:eastAsia="el-GR"/>
        </w:rPr>
        <w:t xml:space="preserve"> (</w:t>
      </w:r>
      <w:r w:rsidR="004D3234" w:rsidRPr="00042CFF">
        <w:rPr>
          <w:rFonts w:ascii="Arial" w:hAnsi="Arial" w:cs="Arial"/>
          <w:sz w:val="20"/>
          <w:szCs w:val="20"/>
          <w:lang w:val="en-US"/>
        </w:rPr>
        <w:t>Tzimas et al., 2024)</w:t>
      </w:r>
      <w:r w:rsidRPr="00042CFF">
        <w:rPr>
          <w:rFonts w:ascii="Arial" w:eastAsia="Times New Roman" w:hAnsi="Arial" w:cs="Arial"/>
          <w:sz w:val="20"/>
          <w:szCs w:val="20"/>
          <w:lang w:val="en-US" w:eastAsia="el-GR"/>
        </w:rPr>
        <w:t>.</w:t>
      </w:r>
    </w:p>
    <w:p w14:paraId="64528495"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Community and Parental Engagement:</w:t>
      </w:r>
      <w:r w:rsidRPr="00042CFF">
        <w:rPr>
          <w:rFonts w:ascii="Arial" w:eastAsia="Times New Roman" w:hAnsi="Arial" w:cs="Arial"/>
          <w:sz w:val="20"/>
          <w:szCs w:val="20"/>
          <w:lang w:val="en-US" w:eastAsia="el-GR"/>
        </w:rPr>
        <w:t xml:space="preserve"> Looking forward, integrating IS isn’t just about teachers and students; parents and the wider community are stakeholders too. Schools should involve parents by providing orientations on the digital tools students are using – for instance, holding a “digital night” where parents can come and learn about </w:t>
      </w:r>
      <w:proofErr w:type="spellStart"/>
      <w:r w:rsidRPr="00042CFF">
        <w:rPr>
          <w:rFonts w:ascii="Arial" w:eastAsia="Times New Roman" w:hAnsi="Arial" w:cs="Arial"/>
          <w:sz w:val="20"/>
          <w:szCs w:val="20"/>
          <w:lang w:val="en-US" w:eastAsia="el-GR"/>
        </w:rPr>
        <w:t>eClass</w:t>
      </w:r>
      <w:proofErr w:type="spellEnd"/>
      <w:r w:rsidRPr="00042CFF">
        <w:rPr>
          <w:rFonts w:ascii="Arial" w:eastAsia="Times New Roman" w:hAnsi="Arial" w:cs="Arial"/>
          <w:sz w:val="20"/>
          <w:szCs w:val="20"/>
          <w:lang w:val="en-US" w:eastAsia="el-GR"/>
        </w:rPr>
        <w:t xml:space="preserve"> or see the kind of online content their kids use. This helps parents support their children’s digital learning at home and also addresses any parental concerns about screen time or safety by showing the educational value and the safeguards in place. Community </w:t>
      </w:r>
      <w:r w:rsidRPr="00042CFF">
        <w:rPr>
          <w:rFonts w:ascii="Arial" w:eastAsia="Times New Roman" w:hAnsi="Arial" w:cs="Arial"/>
          <w:sz w:val="20"/>
          <w:szCs w:val="20"/>
          <w:lang w:val="en-US" w:eastAsia="el-GR"/>
        </w:rPr>
        <w:lastRenderedPageBreak/>
        <w:t>partnerships can also be fruitful: local museums or science centers might collaborate with schools via digital means (like offering virtual workshops or lending kits). Greek schools could also engage with the burgeoning Greek tech industry or startups, perhaps inviting them to pilot new educational apps in classrooms – thereby positioning schools as innovation labs and giving students a chance to be beta-testers and co-creators (which can be very motivating)</w:t>
      </w:r>
      <w:r w:rsidR="004D3234" w:rsidRPr="00042CFF">
        <w:rPr>
          <w:rFonts w:ascii="Arial" w:hAnsi="Arial" w:cs="Arial"/>
          <w:sz w:val="20"/>
          <w:szCs w:val="20"/>
          <w:lang w:val="en-US"/>
        </w:rPr>
        <w:t xml:space="preserve"> (Vasilopoulos et al., 2023)</w:t>
      </w:r>
      <w:r w:rsidRPr="00042CFF">
        <w:rPr>
          <w:rFonts w:ascii="Arial" w:eastAsia="Times New Roman" w:hAnsi="Arial" w:cs="Arial"/>
          <w:sz w:val="20"/>
          <w:szCs w:val="20"/>
          <w:lang w:val="en-US" w:eastAsia="el-GR"/>
        </w:rPr>
        <w:t>.</w:t>
      </w:r>
    </w:p>
    <w:p w14:paraId="4CB529D6"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Lifelong Learning Mindset:</w:t>
      </w:r>
      <w:r w:rsidRPr="00042CFF">
        <w:rPr>
          <w:rFonts w:ascii="Arial" w:eastAsia="Times New Roman" w:hAnsi="Arial" w:cs="Arial"/>
          <w:sz w:val="20"/>
          <w:szCs w:val="20"/>
          <w:lang w:val="en-US" w:eastAsia="el-GR"/>
        </w:rPr>
        <w:t xml:space="preserve"> Finally, one future prospect is fostering a mindset that both teachers and students are </w:t>
      </w:r>
      <w:r w:rsidRPr="00042CFF">
        <w:rPr>
          <w:rFonts w:ascii="Arial" w:eastAsia="Times New Roman" w:hAnsi="Arial" w:cs="Arial"/>
          <w:bCs/>
          <w:sz w:val="20"/>
          <w:szCs w:val="20"/>
          <w:lang w:val="en-US" w:eastAsia="el-GR"/>
        </w:rPr>
        <w:t>lifelong learners</w:t>
      </w:r>
      <w:r w:rsidRPr="00042CFF">
        <w:rPr>
          <w:rFonts w:ascii="Arial" w:eastAsia="Times New Roman" w:hAnsi="Arial" w:cs="Arial"/>
          <w:sz w:val="20"/>
          <w:szCs w:val="20"/>
          <w:lang w:val="en-US" w:eastAsia="el-GR"/>
        </w:rPr>
        <w:t xml:space="preserve"> in the digital realm. Technology will keep evolving, so adaptability is key. Teaching students how to learn new tech on their own, how to critically evaluate online information, and how to be good digital citizens will future-proof their education. Likewise, encouraging teachers to continuously learn (through webinars, online courses, etc.) ensures the education system stays current. The EU’s action plan extends to 2027, but digital transformation is an ongoing journey – Greece should be prepared to update its strategies beyond that, possibly aligning with the EU’s </w:t>
      </w:r>
      <w:r w:rsidRPr="00042CFF">
        <w:rPr>
          <w:rFonts w:ascii="Arial" w:eastAsia="Times New Roman" w:hAnsi="Arial" w:cs="Arial"/>
          <w:bCs/>
          <w:sz w:val="20"/>
          <w:szCs w:val="20"/>
          <w:lang w:val="en-US" w:eastAsia="el-GR"/>
        </w:rPr>
        <w:t>Digital Decade 2030 goals</w:t>
      </w:r>
      <w:r w:rsidRPr="00042CFF">
        <w:rPr>
          <w:rFonts w:ascii="Arial" w:eastAsia="Times New Roman" w:hAnsi="Arial" w:cs="Arial"/>
          <w:sz w:val="20"/>
          <w:szCs w:val="20"/>
          <w:lang w:val="en-US" w:eastAsia="el-GR"/>
        </w:rPr>
        <w:t>, which include targets like having a high percentage of citizens with basic and advanced digital skills</w:t>
      </w:r>
      <w:r w:rsidR="004D3234" w:rsidRPr="00042CFF">
        <w:rPr>
          <w:rFonts w:ascii="Arial" w:hAnsi="Arial" w:cs="Arial"/>
          <w:sz w:val="20"/>
          <w:szCs w:val="20"/>
        </w:rPr>
        <w:t xml:space="preserve"> (Kalogeratos</w:t>
      </w:r>
      <w:r w:rsidR="004D3234" w:rsidRPr="00042CFF">
        <w:rPr>
          <w:rFonts w:ascii="Arial" w:hAnsi="Arial" w:cs="Arial"/>
          <w:sz w:val="20"/>
          <w:szCs w:val="20"/>
          <w:lang w:val="en-US"/>
        </w:rPr>
        <w:t xml:space="preserve"> et al., </w:t>
      </w:r>
      <w:r w:rsidR="004D3234" w:rsidRPr="00042CFF">
        <w:rPr>
          <w:rFonts w:ascii="Arial" w:hAnsi="Arial" w:cs="Arial"/>
          <w:sz w:val="20"/>
          <w:szCs w:val="20"/>
        </w:rPr>
        <w:t>2023)</w:t>
      </w:r>
      <w:r w:rsidRPr="00042CFF">
        <w:rPr>
          <w:rFonts w:ascii="Arial" w:eastAsia="Times New Roman" w:hAnsi="Arial" w:cs="Arial"/>
          <w:sz w:val="20"/>
          <w:szCs w:val="20"/>
          <w:lang w:val="en-US" w:eastAsia="el-GR"/>
        </w:rPr>
        <w:t>.</w:t>
      </w:r>
    </w:p>
    <w:p w14:paraId="5D12CB2F"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Recommendations Summary:</w:t>
      </w:r>
      <w:r w:rsidRPr="00042CFF">
        <w:rPr>
          <w:rFonts w:ascii="Arial" w:eastAsia="Times New Roman" w:hAnsi="Arial" w:cs="Arial"/>
          <w:sz w:val="20"/>
          <w:szCs w:val="20"/>
          <w:lang w:val="en-US" w:eastAsia="el-GR"/>
        </w:rPr>
        <w:t xml:space="preserve"> To encapsulate the above into clear recommendations for enhancing IS integration in Greek primary education:</w:t>
      </w:r>
    </w:p>
    <w:p w14:paraId="3509BF1D" w14:textId="77777777" w:rsidR="0074257B" w:rsidRPr="00042CFF" w:rsidRDefault="0074257B" w:rsidP="0074257B">
      <w:pPr>
        <w:numPr>
          <w:ilvl w:val="0"/>
          <w:numId w:val="4"/>
        </w:num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Invest in Ubiquitous, Quality Infrastructure:</w:t>
      </w:r>
      <w:r w:rsidRPr="00042CFF">
        <w:rPr>
          <w:rFonts w:ascii="Arial" w:eastAsia="Times New Roman" w:hAnsi="Arial" w:cs="Arial"/>
          <w:sz w:val="20"/>
          <w:szCs w:val="20"/>
          <w:lang w:val="en-US" w:eastAsia="el-GR"/>
        </w:rPr>
        <w:t xml:space="preserve"> Ensure every school (and ideally every classroom) has up-to-date devices and high-speed internet. Plan for regular upgrades and maintenance. Pursue one-to-one device initiatives starting with upper grades or underprivileged groups.</w:t>
      </w:r>
    </w:p>
    <w:p w14:paraId="51F58ABC" w14:textId="77777777" w:rsidR="0074257B" w:rsidRPr="00042CFF" w:rsidRDefault="0074257B" w:rsidP="0074257B">
      <w:pPr>
        <w:numPr>
          <w:ilvl w:val="0"/>
          <w:numId w:val="4"/>
        </w:num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Strengthen Teacher Training and Support:</w:t>
      </w:r>
      <w:r w:rsidRPr="00042CFF">
        <w:rPr>
          <w:rFonts w:ascii="Arial" w:eastAsia="Times New Roman" w:hAnsi="Arial" w:cs="Arial"/>
          <w:sz w:val="20"/>
          <w:szCs w:val="20"/>
          <w:lang w:val="en-US" w:eastAsia="el-GR"/>
        </w:rPr>
        <w:t xml:space="preserve"> Make continuous digital pedagogy training a pillar of teacher professional development. Establish ICT mentor roles in schools and communities of practice for teachers to share and learn collaboratively. Integrate digital education training in pre-service teacher education.</w:t>
      </w:r>
    </w:p>
    <w:p w14:paraId="53D827E9" w14:textId="77777777" w:rsidR="0074257B" w:rsidRPr="00042CFF" w:rsidRDefault="0074257B" w:rsidP="0074257B">
      <w:pPr>
        <w:numPr>
          <w:ilvl w:val="0"/>
          <w:numId w:val="4"/>
        </w:num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Enhance and Simplify Platforms:</w:t>
      </w:r>
      <w:r w:rsidRPr="00042CFF">
        <w:rPr>
          <w:rFonts w:ascii="Arial" w:eastAsia="Times New Roman" w:hAnsi="Arial" w:cs="Arial"/>
          <w:sz w:val="20"/>
          <w:szCs w:val="20"/>
          <w:lang w:val="en-US" w:eastAsia="el-GR"/>
        </w:rPr>
        <w:t xml:space="preserve"> Continue developing the Digital School platform to unify services (content, LMS, communication). Improve user-friendliness and ensure interoperability so that data and login are unified across systems.</w:t>
      </w:r>
    </w:p>
    <w:p w14:paraId="267FF8C7" w14:textId="77777777" w:rsidR="0074257B" w:rsidRPr="00042CFF" w:rsidRDefault="0074257B" w:rsidP="0074257B">
      <w:pPr>
        <w:numPr>
          <w:ilvl w:val="0"/>
          <w:numId w:val="4"/>
        </w:num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Align Curriculum and Assessment with Digital Innovation:</w:t>
      </w:r>
      <w:r w:rsidRPr="00042CFF">
        <w:rPr>
          <w:rFonts w:ascii="Arial" w:eastAsia="Times New Roman" w:hAnsi="Arial" w:cs="Arial"/>
          <w:sz w:val="20"/>
          <w:szCs w:val="20"/>
          <w:lang w:val="en-US" w:eastAsia="el-GR"/>
        </w:rPr>
        <w:t xml:space="preserve"> Embed digital competencies into the curriculum explicitly. Allow flexibility for project-based learning using IS. Pilot new forms of assessment that leverage IS (digital portfolios, online formative assessments).</w:t>
      </w:r>
    </w:p>
    <w:p w14:paraId="1677A9AF" w14:textId="77777777" w:rsidR="0074257B" w:rsidRPr="00042CFF" w:rsidRDefault="0074257B" w:rsidP="0074257B">
      <w:pPr>
        <w:numPr>
          <w:ilvl w:val="0"/>
          <w:numId w:val="4"/>
        </w:num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Maintain Equity:</w:t>
      </w:r>
      <w:r w:rsidRPr="00042CFF">
        <w:rPr>
          <w:rFonts w:ascii="Arial" w:eastAsia="Times New Roman" w:hAnsi="Arial" w:cs="Arial"/>
          <w:sz w:val="20"/>
          <w:szCs w:val="20"/>
          <w:lang w:val="en-US" w:eastAsia="el-GR"/>
        </w:rPr>
        <w:t xml:space="preserve"> Accompany digital initiatives with measures to support disadvantaged students – device subsidies, accessible content for special needs, and community access points. Monitor usage data to identify and help schools or students falling behind in digital adoption.</w:t>
      </w:r>
    </w:p>
    <w:p w14:paraId="07B56BAE" w14:textId="77777777" w:rsidR="0074257B" w:rsidRPr="00042CFF" w:rsidRDefault="0074257B" w:rsidP="0074257B">
      <w:pPr>
        <w:numPr>
          <w:ilvl w:val="0"/>
          <w:numId w:val="4"/>
        </w:num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Leverage EU Support and Collaboration:</w:t>
      </w:r>
      <w:r w:rsidRPr="00042CFF">
        <w:rPr>
          <w:rFonts w:ascii="Arial" w:eastAsia="Times New Roman" w:hAnsi="Arial" w:cs="Arial"/>
          <w:sz w:val="20"/>
          <w:szCs w:val="20"/>
          <w:lang w:val="en-US" w:eastAsia="el-GR"/>
        </w:rPr>
        <w:t xml:space="preserve"> Continue aligning with EU strategies and making use of EU funding opportunities. Participate in European projects and exchange to stay at the cutting edge of digital education developments.</w:t>
      </w:r>
    </w:p>
    <w:p w14:paraId="55F0A22A" w14:textId="77777777" w:rsidR="0074257B" w:rsidRPr="00042CFF" w:rsidRDefault="0074257B" w:rsidP="0074257B">
      <w:pPr>
        <w:numPr>
          <w:ilvl w:val="0"/>
          <w:numId w:val="4"/>
        </w:num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Encourage Innovative Practices:</w:t>
      </w:r>
      <w:r w:rsidRPr="00042CFF">
        <w:rPr>
          <w:rFonts w:ascii="Arial" w:eastAsia="Times New Roman" w:hAnsi="Arial" w:cs="Arial"/>
          <w:sz w:val="20"/>
          <w:szCs w:val="20"/>
          <w:lang w:val="en-US" w:eastAsia="el-GR"/>
        </w:rPr>
        <w:t xml:space="preserve"> Promote pilot projects with emerging tech (AI tutors, AR/VR learning experiences) in a controlled manner. Support schools volunteering to be innovation hubs, and evaluate results for broader implementation.</w:t>
      </w:r>
    </w:p>
    <w:p w14:paraId="0B8A08B1" w14:textId="77777777" w:rsidR="0074257B" w:rsidRPr="00042CFF" w:rsidRDefault="0074257B" w:rsidP="0074257B">
      <w:pPr>
        <w:numPr>
          <w:ilvl w:val="0"/>
          <w:numId w:val="4"/>
        </w:num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lastRenderedPageBreak/>
        <w:t>Engage Parents and Community:</w:t>
      </w:r>
      <w:r w:rsidRPr="00042CFF">
        <w:rPr>
          <w:rFonts w:ascii="Arial" w:eastAsia="Times New Roman" w:hAnsi="Arial" w:cs="Arial"/>
          <w:sz w:val="20"/>
          <w:szCs w:val="20"/>
          <w:lang w:val="en-US" w:eastAsia="el-GR"/>
        </w:rPr>
        <w:t xml:space="preserve"> Educate parents about digital tools and involve them in the transition. Build partnerships with local organizations and tech companies to enrich the resources and experiences available to students.</w:t>
      </w:r>
    </w:p>
    <w:p w14:paraId="497C2333" w14:textId="77777777" w:rsidR="0074257B" w:rsidRPr="00042CFF" w:rsidRDefault="0074257B" w:rsidP="0074257B">
      <w:pPr>
        <w:numPr>
          <w:ilvl w:val="0"/>
          <w:numId w:val="4"/>
        </w:num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bCs/>
          <w:sz w:val="20"/>
          <w:szCs w:val="20"/>
          <w:lang w:val="en-US" w:eastAsia="el-GR"/>
        </w:rPr>
        <w:t>Policy Continuity and Evaluation:</w:t>
      </w:r>
      <w:r w:rsidRPr="00042CFF">
        <w:rPr>
          <w:rFonts w:ascii="Arial" w:eastAsia="Times New Roman" w:hAnsi="Arial" w:cs="Arial"/>
          <w:sz w:val="20"/>
          <w:szCs w:val="20"/>
          <w:lang w:val="en-US" w:eastAsia="el-GR"/>
        </w:rPr>
        <w:t xml:space="preserve"> Institutionalize digital education governance to ensure consistent focus. Regularly assess progress (through tools like SELFIE or national surveys) and adjust strategies based on evidence of what works and what doesn’t</w:t>
      </w:r>
      <w:r w:rsidR="004D3234" w:rsidRPr="00042CFF">
        <w:rPr>
          <w:rFonts w:ascii="Arial" w:hAnsi="Arial" w:cs="Arial"/>
          <w:color w:val="222222"/>
          <w:sz w:val="20"/>
          <w:szCs w:val="20"/>
          <w:shd w:val="clear" w:color="auto" w:fill="FFFFFF"/>
        </w:rPr>
        <w:t xml:space="preserve"> (</w:t>
      </w:r>
      <w:proofErr w:type="spellStart"/>
      <w:r w:rsidR="004D3234" w:rsidRPr="00042CFF">
        <w:rPr>
          <w:rFonts w:ascii="Arial" w:hAnsi="Arial" w:cs="Arial"/>
          <w:color w:val="222222"/>
          <w:sz w:val="20"/>
          <w:szCs w:val="20"/>
          <w:shd w:val="clear" w:color="auto" w:fill="FFFFFF"/>
        </w:rPr>
        <w:t>Thanasas</w:t>
      </w:r>
      <w:proofErr w:type="spellEnd"/>
      <w:r w:rsidR="004D3234" w:rsidRPr="00042CFF">
        <w:rPr>
          <w:rFonts w:ascii="Arial" w:hAnsi="Arial" w:cs="Arial"/>
          <w:sz w:val="20"/>
          <w:szCs w:val="20"/>
          <w:lang w:val="en-US"/>
        </w:rPr>
        <w:t xml:space="preserve"> et al., </w:t>
      </w:r>
      <w:r w:rsidR="004D3234" w:rsidRPr="00042CFF">
        <w:rPr>
          <w:rFonts w:ascii="Arial" w:hAnsi="Arial" w:cs="Arial"/>
          <w:color w:val="222222"/>
          <w:sz w:val="20"/>
          <w:szCs w:val="20"/>
          <w:shd w:val="clear" w:color="auto" w:fill="FFFFFF"/>
        </w:rPr>
        <w:t>2025)</w:t>
      </w:r>
      <w:r w:rsidRPr="00042CFF">
        <w:rPr>
          <w:rFonts w:ascii="Arial" w:eastAsia="Times New Roman" w:hAnsi="Arial" w:cs="Arial"/>
          <w:sz w:val="20"/>
          <w:szCs w:val="20"/>
          <w:lang w:val="en-US" w:eastAsia="el-GR"/>
        </w:rPr>
        <w:t>.</w:t>
      </w:r>
    </w:p>
    <w:p w14:paraId="3A5F3E82"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By pursuing these recommendations, Greece can ensure that the gains made thus far in integrating information systems are not only consolidated but also expanded in ways that genuinely enhance educational quality. The ultimate prospect is a Greek primary education system where digital tools are used thoughtfully and effectively by well-prepared teachers to provide every child with a rich, inclusive, and forward-looking education. In such a system, technology is not a gimmick or a separate subject – it is seamlessly woven into the fabric of teaching and learning, supporting Greece’s broader educational goals and preparing its young generation for a highly digital future society</w:t>
      </w:r>
      <w:r w:rsidR="004D3234" w:rsidRPr="00042CFF">
        <w:rPr>
          <w:rFonts w:ascii="Arial" w:hAnsi="Arial" w:cs="Arial"/>
          <w:color w:val="222222"/>
          <w:sz w:val="20"/>
          <w:szCs w:val="20"/>
          <w:shd w:val="clear" w:color="auto" w:fill="FFFFFF"/>
        </w:rPr>
        <w:t xml:space="preserve"> (</w:t>
      </w:r>
      <w:proofErr w:type="spellStart"/>
      <w:r w:rsidR="004D3234" w:rsidRPr="00042CFF">
        <w:rPr>
          <w:rFonts w:ascii="Arial" w:hAnsi="Arial" w:cs="Arial"/>
          <w:color w:val="222222"/>
          <w:sz w:val="20"/>
          <w:szCs w:val="20"/>
          <w:shd w:val="clear" w:color="auto" w:fill="FFFFFF"/>
        </w:rPr>
        <w:t>Thanasas</w:t>
      </w:r>
      <w:proofErr w:type="spellEnd"/>
      <w:r w:rsidR="004D3234" w:rsidRPr="00042CFF">
        <w:rPr>
          <w:rFonts w:ascii="Arial" w:hAnsi="Arial" w:cs="Arial"/>
          <w:color w:val="222222"/>
          <w:sz w:val="20"/>
          <w:szCs w:val="20"/>
          <w:shd w:val="clear" w:color="auto" w:fill="FFFFFF"/>
        </w:rPr>
        <w:t xml:space="preserve"> &amp; </w:t>
      </w:r>
      <w:proofErr w:type="spellStart"/>
      <w:r w:rsidR="004D3234" w:rsidRPr="00042CFF">
        <w:rPr>
          <w:rFonts w:ascii="Arial" w:hAnsi="Arial" w:cs="Arial"/>
          <w:color w:val="222222"/>
          <w:sz w:val="20"/>
          <w:szCs w:val="20"/>
          <w:shd w:val="clear" w:color="auto" w:fill="FFFFFF"/>
        </w:rPr>
        <w:t>Kampiotis</w:t>
      </w:r>
      <w:proofErr w:type="spellEnd"/>
      <w:r w:rsidR="004D3234" w:rsidRPr="00042CFF">
        <w:rPr>
          <w:rFonts w:ascii="Arial" w:hAnsi="Arial" w:cs="Arial"/>
          <w:color w:val="222222"/>
          <w:sz w:val="20"/>
          <w:szCs w:val="20"/>
          <w:shd w:val="clear" w:color="auto" w:fill="FFFFFF"/>
        </w:rPr>
        <w:t>, 2024)</w:t>
      </w:r>
      <w:r w:rsidRPr="00042CFF">
        <w:rPr>
          <w:rFonts w:ascii="Arial" w:eastAsia="Times New Roman" w:hAnsi="Arial" w:cs="Arial"/>
          <w:sz w:val="20"/>
          <w:szCs w:val="20"/>
          <w:lang w:val="en-US" w:eastAsia="el-GR"/>
        </w:rPr>
        <w:t>.</w:t>
      </w:r>
    </w:p>
    <w:p w14:paraId="72EDD90A" w14:textId="77777777" w:rsidR="0074257B" w:rsidRPr="00EE5BA4" w:rsidRDefault="00EE5BA4" w:rsidP="00EE5BA4">
      <w:pPr>
        <w:pStyle w:val="ListParagraph"/>
        <w:numPr>
          <w:ilvl w:val="0"/>
          <w:numId w:val="8"/>
        </w:numPr>
        <w:spacing w:before="100" w:beforeAutospacing="1" w:after="0" w:line="360" w:lineRule="auto"/>
        <w:jc w:val="both"/>
        <w:outlineLvl w:val="1"/>
        <w:rPr>
          <w:rFonts w:ascii="Arial" w:eastAsia="Times New Roman" w:hAnsi="Arial" w:cs="Arial"/>
          <w:b/>
          <w:bCs/>
          <w:lang w:val="en-US" w:eastAsia="el-GR"/>
        </w:rPr>
      </w:pPr>
      <w:r w:rsidRPr="00EE5BA4">
        <w:rPr>
          <w:rFonts w:ascii="Arial" w:eastAsia="Times New Roman" w:hAnsi="Arial" w:cs="Arial"/>
          <w:b/>
          <w:bCs/>
          <w:lang w:val="en-US" w:eastAsia="el-GR"/>
        </w:rPr>
        <w:t>CONCLUSION</w:t>
      </w:r>
    </w:p>
    <w:p w14:paraId="29AC5057"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 xml:space="preserve">The transformation of Greek primary education through information systems is a multifaceted journey that spans past initiatives, present realities, and future aspirations. We have seen how the </w:t>
      </w:r>
      <w:r w:rsidRPr="00042CFF">
        <w:rPr>
          <w:rFonts w:ascii="Arial" w:eastAsia="Times New Roman" w:hAnsi="Arial" w:cs="Arial"/>
          <w:bCs/>
          <w:sz w:val="20"/>
          <w:szCs w:val="20"/>
          <w:lang w:val="en-US" w:eastAsia="el-GR"/>
        </w:rPr>
        <w:t>historical groundwork</w:t>
      </w:r>
      <w:r w:rsidRPr="00042CFF">
        <w:rPr>
          <w:rFonts w:ascii="Arial" w:eastAsia="Times New Roman" w:hAnsi="Arial" w:cs="Arial"/>
          <w:sz w:val="20"/>
          <w:szCs w:val="20"/>
          <w:lang w:val="en-US" w:eastAsia="el-GR"/>
        </w:rPr>
        <w:t xml:space="preserve"> – from early computer labs and the Digital School initiative to the digitization of textbooks and teacher training programs – established the necessary infrastructure and resources to begin the digital evolution of classrooms. In the </w:t>
      </w:r>
      <w:r w:rsidRPr="00042CFF">
        <w:rPr>
          <w:rFonts w:ascii="Arial" w:eastAsia="Times New Roman" w:hAnsi="Arial" w:cs="Arial"/>
          <w:bCs/>
          <w:sz w:val="20"/>
          <w:szCs w:val="20"/>
          <w:lang w:val="en-US" w:eastAsia="el-GR"/>
        </w:rPr>
        <w:t>current state</w:t>
      </w:r>
      <w:r w:rsidRPr="00042CFF">
        <w:rPr>
          <w:rFonts w:ascii="Arial" w:eastAsia="Times New Roman" w:hAnsi="Arial" w:cs="Arial"/>
          <w:sz w:val="20"/>
          <w:szCs w:val="20"/>
          <w:lang w:val="en-US" w:eastAsia="el-GR"/>
        </w:rPr>
        <w:t xml:space="preserve">, Greek primary schools possess an expanding array of digital tools and platforms, and educators are increasingly integrating these into teaching, especially accelerated by the pandemic’s impetus. The </w:t>
      </w:r>
      <w:r w:rsidRPr="00042CFF">
        <w:rPr>
          <w:rFonts w:ascii="Arial" w:eastAsia="Times New Roman" w:hAnsi="Arial" w:cs="Arial"/>
          <w:bCs/>
          <w:sz w:val="20"/>
          <w:szCs w:val="20"/>
          <w:lang w:val="en-US" w:eastAsia="el-GR"/>
        </w:rPr>
        <w:t>benefits</w:t>
      </w:r>
      <w:r w:rsidRPr="00042CFF">
        <w:rPr>
          <w:rFonts w:ascii="Arial" w:eastAsia="Times New Roman" w:hAnsi="Arial" w:cs="Arial"/>
          <w:sz w:val="20"/>
          <w:szCs w:val="20"/>
          <w:lang w:val="en-US" w:eastAsia="el-GR"/>
        </w:rPr>
        <w:t xml:space="preserve"> of this transformation are profound: greater student engagement and personalized learning, administrative efficiencies, enhanced inclusivity and access (particularly evident in remote regions), and new opportunities for collaboration and skill development. At the same time, </w:t>
      </w:r>
      <w:r w:rsidRPr="00042CFF">
        <w:rPr>
          <w:rFonts w:ascii="Arial" w:eastAsia="Times New Roman" w:hAnsi="Arial" w:cs="Arial"/>
          <w:bCs/>
          <w:sz w:val="20"/>
          <w:szCs w:val="20"/>
          <w:lang w:val="en-US" w:eastAsia="el-GR"/>
        </w:rPr>
        <w:t>challenges and barriers</w:t>
      </w:r>
      <w:r w:rsidRPr="00042CFF">
        <w:rPr>
          <w:rFonts w:ascii="Arial" w:eastAsia="Times New Roman" w:hAnsi="Arial" w:cs="Arial"/>
          <w:sz w:val="20"/>
          <w:szCs w:val="20"/>
          <w:lang w:val="en-US" w:eastAsia="el-GR"/>
        </w:rPr>
        <w:t xml:space="preserve"> have been identified – including infrastructure inequalities, the need for more teacher training, curriculum alignment issues, and socio-economic divides – which temper the progress and require ongoing attention.</w:t>
      </w:r>
    </w:p>
    <w:p w14:paraId="5292EF3F"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 xml:space="preserve">The analysis of </w:t>
      </w:r>
      <w:r w:rsidRPr="00042CFF">
        <w:rPr>
          <w:rFonts w:ascii="Arial" w:eastAsia="Times New Roman" w:hAnsi="Arial" w:cs="Arial"/>
          <w:bCs/>
          <w:sz w:val="20"/>
          <w:szCs w:val="20"/>
          <w:lang w:val="en-US" w:eastAsia="el-GR"/>
        </w:rPr>
        <w:t>EU strategies</w:t>
      </w:r>
      <w:r w:rsidRPr="00042CFF">
        <w:rPr>
          <w:rFonts w:ascii="Arial" w:eastAsia="Times New Roman" w:hAnsi="Arial" w:cs="Arial"/>
          <w:sz w:val="20"/>
          <w:szCs w:val="20"/>
          <w:lang w:val="en-US" w:eastAsia="el-GR"/>
        </w:rPr>
        <w:t>, especially the Digital Education Action Plan 2021–2027, illustrates that Greece’s efforts are not happening in isolation but are part of a broader European movement towards digital education. EU support in terms of funding, policy frameworks, and knowledge exchange has significantly bolstered Greece’s initiatives, ensuring that national projects like the comprehensive Digital School platform align with European best practices and goals. This synergy increases the likelihood of sustainable success, as evidenced by the infusion of EU Recovery Fund investment into educational technology in Greece.</w:t>
      </w:r>
    </w:p>
    <w:p w14:paraId="69F13553"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lastRenderedPageBreak/>
        <w:t xml:space="preserve">Through </w:t>
      </w:r>
      <w:r w:rsidRPr="00042CFF">
        <w:rPr>
          <w:rFonts w:ascii="Arial" w:eastAsia="Times New Roman" w:hAnsi="Arial" w:cs="Arial"/>
          <w:bCs/>
          <w:sz w:val="20"/>
          <w:szCs w:val="20"/>
          <w:lang w:val="en-US" w:eastAsia="el-GR"/>
        </w:rPr>
        <w:t>case studies</w:t>
      </w:r>
      <w:r w:rsidRPr="00042CFF">
        <w:rPr>
          <w:rFonts w:ascii="Arial" w:eastAsia="Times New Roman" w:hAnsi="Arial" w:cs="Arial"/>
          <w:sz w:val="20"/>
          <w:szCs w:val="20"/>
          <w:lang w:val="en-US" w:eastAsia="el-GR"/>
        </w:rPr>
        <w:t>, we observed concrete examples of how information systems are being utilized effectively in Greek primary schools: from remote island students gaining access to specialized teachers via live-streaming, to urban classrooms undergoing a pedagogical makeover with interactive and collaborative digital techniques, to cross-border projects and emergency remote teaching innovations. These vignettes of good practice show that when obstacles are managed – with adequate training, infrastructure, and support – digital tools can significantly enhance educational experiences and outcomes. They serve as microcosms of what is possible system-wide.</w:t>
      </w:r>
    </w:p>
    <w:p w14:paraId="6597B181" w14:textId="77777777" w:rsidR="0074257B" w:rsidRPr="00042CFF"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 xml:space="preserve">Looking to the future, the prospects for further integrating IS in Greek primary education are promising, but success will depend on </w:t>
      </w:r>
      <w:r w:rsidRPr="00042CFF">
        <w:rPr>
          <w:rFonts w:ascii="Arial" w:eastAsia="Times New Roman" w:hAnsi="Arial" w:cs="Arial"/>
          <w:bCs/>
          <w:sz w:val="20"/>
          <w:szCs w:val="20"/>
          <w:lang w:val="en-US" w:eastAsia="el-GR"/>
        </w:rPr>
        <w:t>sustained effort and strategic planning</w:t>
      </w:r>
      <w:r w:rsidRPr="00042CFF">
        <w:rPr>
          <w:rFonts w:ascii="Arial" w:eastAsia="Times New Roman" w:hAnsi="Arial" w:cs="Arial"/>
          <w:sz w:val="20"/>
          <w:szCs w:val="20"/>
          <w:lang w:val="en-US" w:eastAsia="el-GR"/>
        </w:rPr>
        <w:t>. This includes committing to ongoing teacher professional development, ensuring equitable access to technology for all students, continuously updating infrastructure, and keeping policies consistent and data-informed. Future initiatives may delve into advanced technologies like AI and AR to enrich learning, but the core goals will remain: improving teaching and learning, making education more inclusive, and preparing students with the competencies they need in a digital age.</w:t>
      </w:r>
    </w:p>
    <w:p w14:paraId="0781817A" w14:textId="77777777" w:rsidR="0074257B" w:rsidRPr="00042CFF" w:rsidRDefault="004D3234"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T</w:t>
      </w:r>
      <w:r w:rsidR="0074257B" w:rsidRPr="00042CFF">
        <w:rPr>
          <w:rFonts w:ascii="Arial" w:eastAsia="Times New Roman" w:hAnsi="Arial" w:cs="Arial"/>
          <w:sz w:val="20"/>
          <w:szCs w:val="20"/>
          <w:lang w:val="en-US" w:eastAsia="el-GR"/>
        </w:rPr>
        <w:t xml:space="preserve">he transformation of Greek primary education through information systems is well underway, characterized by significant progress and supported by both national dedication and European collaboration. As this academic review has detailed, Greece has moved from initial steps of introducing computers in schools to a more holistic approach of blending digital tools with pedagogy and administration. The </w:t>
      </w:r>
      <w:r w:rsidR="0074257B" w:rsidRPr="00042CFF">
        <w:rPr>
          <w:rFonts w:ascii="Arial" w:eastAsia="Times New Roman" w:hAnsi="Arial" w:cs="Arial"/>
          <w:bCs/>
          <w:sz w:val="20"/>
          <w:szCs w:val="20"/>
          <w:lang w:val="en-US" w:eastAsia="el-GR"/>
        </w:rPr>
        <w:t>trends</w:t>
      </w:r>
      <w:r w:rsidR="0074257B" w:rsidRPr="00042CFF">
        <w:rPr>
          <w:rFonts w:ascii="Arial" w:eastAsia="Times New Roman" w:hAnsi="Arial" w:cs="Arial"/>
          <w:sz w:val="20"/>
          <w:szCs w:val="20"/>
          <w:lang w:val="en-US" w:eastAsia="el-GR"/>
        </w:rPr>
        <w:t xml:space="preserve"> point towards increasing normalization of IS in everyday school life – it is becoming standard, for example, for a teacher to use an interactive app to introduce a lesson or for parents to receive school notices through a mobile app. The </w:t>
      </w:r>
      <w:r w:rsidR="0074257B" w:rsidRPr="00042CFF">
        <w:rPr>
          <w:rFonts w:ascii="Arial" w:eastAsia="Times New Roman" w:hAnsi="Arial" w:cs="Arial"/>
          <w:bCs/>
          <w:sz w:val="20"/>
          <w:szCs w:val="20"/>
          <w:lang w:val="en-US" w:eastAsia="el-GR"/>
        </w:rPr>
        <w:t>challenges</w:t>
      </w:r>
      <w:r w:rsidR="0074257B" w:rsidRPr="00042CFF">
        <w:rPr>
          <w:rFonts w:ascii="Arial" w:eastAsia="Times New Roman" w:hAnsi="Arial" w:cs="Arial"/>
          <w:sz w:val="20"/>
          <w:szCs w:val="20"/>
          <w:lang w:val="en-US" w:eastAsia="el-GR"/>
        </w:rPr>
        <w:t xml:space="preserve"> identified are not trivial, but they are surmountable with thoughtful interventions and resource allocation. Importantly, the Greek case reaffirms a general lesson applicable beyond its borders: investing in technology in education must go hand in hand with investing in people (teachers, students, communities) and processes (curriculum, support systems) </w:t>
      </w:r>
    </w:p>
    <w:p w14:paraId="0E50D01C" w14:textId="77777777" w:rsidR="0074257B" w:rsidRDefault="0074257B" w:rsidP="0074257B">
      <w:pPr>
        <w:spacing w:before="100" w:beforeAutospacing="1" w:after="0" w:line="360" w:lineRule="auto"/>
        <w:jc w:val="both"/>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t>Greek primary education stands at a crossroads where the groundwork has been laid and the next steps will determine how deep and meaningful the digital transformation will be. If the recommendations and strategies outlined are pursued, we can expect to see Greek primary schools truly transformed over the coming years – evolving into dynamic learning environments where information systems are leveraged to provide high-quality, engaging, and equitable education for all young learners. This transformation, as it continues, will not only benefit Greece’s students and teachers but will also contribute to the collective knowledge on digital education, offering insights and inspiration to other education systems worldwide navigating similar journeys.</w:t>
      </w:r>
    </w:p>
    <w:p w14:paraId="4625B605" w14:textId="77777777" w:rsidR="009500CC" w:rsidRDefault="009500CC" w:rsidP="0074257B">
      <w:pPr>
        <w:spacing w:before="100" w:beforeAutospacing="1" w:after="0" w:line="360" w:lineRule="auto"/>
        <w:jc w:val="both"/>
        <w:rPr>
          <w:rFonts w:ascii="Arial" w:eastAsia="Times New Roman" w:hAnsi="Arial" w:cs="Arial"/>
          <w:sz w:val="20"/>
          <w:szCs w:val="20"/>
          <w:lang w:val="en-US" w:eastAsia="el-GR"/>
        </w:rPr>
      </w:pPr>
    </w:p>
    <w:p w14:paraId="048AAC81" w14:textId="77777777" w:rsidR="009500CC" w:rsidRPr="009500CC" w:rsidRDefault="009500CC" w:rsidP="009500CC">
      <w:pPr>
        <w:spacing w:before="100" w:beforeAutospacing="1" w:after="0" w:line="360" w:lineRule="auto"/>
        <w:jc w:val="both"/>
        <w:rPr>
          <w:rFonts w:ascii="Arial" w:eastAsia="Times New Roman" w:hAnsi="Arial" w:cs="Arial"/>
          <w:sz w:val="20"/>
          <w:szCs w:val="20"/>
          <w:lang w:val="en-US" w:eastAsia="el-GR"/>
        </w:rPr>
      </w:pPr>
    </w:p>
    <w:p w14:paraId="2A53C33F" w14:textId="77777777" w:rsidR="000C7846" w:rsidRPr="00AE457B" w:rsidRDefault="000C7846" w:rsidP="000C7846">
      <w:pPr>
        <w:rPr>
          <w:rFonts w:ascii="Calibri" w:eastAsia="Calibri" w:hAnsi="Calibri" w:cs="Times New Roman"/>
          <w:b/>
          <w:kern w:val="2"/>
          <w:highlight w:val="yellow"/>
          <w:lang w:val="en-US"/>
        </w:rPr>
      </w:pPr>
      <w:bookmarkStart w:id="1" w:name="_Hlk193540946"/>
      <w:bookmarkStart w:id="2" w:name="_Hlk183680988"/>
      <w:bookmarkStart w:id="3" w:name="_Hlk180402183"/>
      <w:r w:rsidRPr="00AE457B">
        <w:rPr>
          <w:rFonts w:ascii="Calibri" w:eastAsia="Calibri" w:hAnsi="Calibri" w:cs="Times New Roman"/>
          <w:b/>
          <w:kern w:val="2"/>
          <w:highlight w:val="yellow"/>
          <w:lang w:val="en-US"/>
        </w:rPr>
        <w:t>Disclaimer (Artificial intelligence)</w:t>
      </w:r>
    </w:p>
    <w:p w14:paraId="6A760028" w14:textId="77777777" w:rsidR="000C7846" w:rsidRDefault="000C7846" w:rsidP="000C7846">
      <w:pPr>
        <w:rPr>
          <w:rFonts w:ascii="Calibri" w:eastAsia="Calibri" w:hAnsi="Calibri" w:cs="Times New Roman"/>
          <w:kern w:val="2"/>
          <w:highlight w:val="yellow"/>
          <w:lang w:val="en-US"/>
        </w:rPr>
      </w:pPr>
      <w:r>
        <w:rPr>
          <w:rFonts w:ascii="Calibri" w:eastAsia="Calibri" w:hAnsi="Calibri" w:cs="Times New Roman"/>
          <w:kern w:val="2"/>
          <w:highlight w:val="yellow"/>
          <w:lang w:val="en-US"/>
        </w:rPr>
        <w:lastRenderedPageBreak/>
        <w:t xml:space="preserve">Option 1: </w:t>
      </w:r>
    </w:p>
    <w:p w14:paraId="4BF0E82E" w14:textId="77777777" w:rsidR="000C7846" w:rsidRDefault="000C7846" w:rsidP="000C7846">
      <w:pPr>
        <w:rPr>
          <w:rFonts w:ascii="Calibri" w:eastAsia="Calibri" w:hAnsi="Calibri" w:cs="Times New Roman"/>
          <w:kern w:val="2"/>
          <w:highlight w:val="yellow"/>
          <w:lang w:val="en-US"/>
        </w:rPr>
      </w:pPr>
      <w:r>
        <w:rPr>
          <w:rFonts w:ascii="Calibri" w:eastAsia="Calibri" w:hAnsi="Calibri" w:cs="Times New Roman"/>
          <w:kern w:val="2"/>
          <w:highlight w:val="yellow"/>
          <w:lang w:val="en-US"/>
        </w:rPr>
        <w:t>Author(s) hereby declare that NO generative AI technologies such as Large Language Models (</w:t>
      </w:r>
      <w:proofErr w:type="spellStart"/>
      <w:r>
        <w:rPr>
          <w:rFonts w:ascii="Calibri" w:eastAsia="Calibri" w:hAnsi="Calibri" w:cs="Times New Roman"/>
          <w:kern w:val="2"/>
          <w:highlight w:val="yellow"/>
          <w:lang w:val="en-US"/>
        </w:rPr>
        <w:t>ChatGPT</w:t>
      </w:r>
      <w:proofErr w:type="spellEnd"/>
      <w:r>
        <w:rPr>
          <w:rFonts w:ascii="Calibri" w:eastAsia="Calibri" w:hAnsi="Calibri" w:cs="Times New Roman"/>
          <w:kern w:val="2"/>
          <w:highlight w:val="yellow"/>
          <w:lang w:val="en-US"/>
        </w:rPr>
        <w:t xml:space="preserve">, COPILOT, etc.) and text-to-image generators have been used during the writing or editing of this manuscript. </w:t>
      </w:r>
    </w:p>
    <w:p w14:paraId="74080AE5" w14:textId="77777777" w:rsidR="000C7846" w:rsidRDefault="000C7846" w:rsidP="000C7846">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2: </w:t>
      </w:r>
    </w:p>
    <w:p w14:paraId="7396D964" w14:textId="77777777" w:rsidR="000C7846" w:rsidRDefault="000C7846" w:rsidP="000C7846">
      <w:pPr>
        <w:rPr>
          <w:rFonts w:ascii="Calibri" w:eastAsia="Calibri" w:hAnsi="Calibri" w:cs="Times New Roman"/>
          <w:kern w:val="2"/>
          <w:highlight w:val="yellow"/>
          <w:lang w:val="en-US"/>
        </w:rPr>
      </w:pPr>
      <w:r>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D1EC83C" w14:textId="77777777" w:rsidR="000C7846" w:rsidRDefault="000C7846" w:rsidP="000C7846">
      <w:pPr>
        <w:rPr>
          <w:rFonts w:ascii="Calibri" w:eastAsia="Calibri" w:hAnsi="Calibri" w:cs="Times New Roman"/>
          <w:kern w:val="2"/>
          <w:highlight w:val="yellow"/>
          <w:lang w:val="en-US"/>
        </w:rPr>
      </w:pPr>
      <w:r>
        <w:rPr>
          <w:rFonts w:ascii="Calibri" w:eastAsia="Calibri" w:hAnsi="Calibri" w:cs="Times New Roman"/>
          <w:kern w:val="2"/>
          <w:highlight w:val="yellow"/>
          <w:lang w:val="en-US"/>
        </w:rPr>
        <w:t>Details of the AI usage are given below:</w:t>
      </w:r>
    </w:p>
    <w:p w14:paraId="20F4B031" w14:textId="77777777" w:rsidR="000C7846" w:rsidRDefault="000C7846" w:rsidP="000C7846">
      <w:pPr>
        <w:rPr>
          <w:rFonts w:ascii="Calibri" w:eastAsia="Calibri" w:hAnsi="Calibri" w:cs="Times New Roman"/>
          <w:kern w:val="2"/>
          <w:highlight w:val="yellow"/>
          <w:lang w:val="en-US"/>
        </w:rPr>
      </w:pPr>
      <w:r>
        <w:rPr>
          <w:rFonts w:ascii="Calibri" w:eastAsia="Calibri" w:hAnsi="Calibri" w:cs="Times New Roman"/>
          <w:kern w:val="2"/>
          <w:highlight w:val="yellow"/>
          <w:lang w:val="en-US"/>
        </w:rPr>
        <w:t>1.</w:t>
      </w:r>
    </w:p>
    <w:p w14:paraId="66180E28" w14:textId="77777777" w:rsidR="000C7846" w:rsidRDefault="000C7846" w:rsidP="000C7846">
      <w:pPr>
        <w:rPr>
          <w:rFonts w:ascii="Calibri" w:eastAsia="Calibri" w:hAnsi="Calibri" w:cs="Times New Roman"/>
          <w:kern w:val="2"/>
          <w:highlight w:val="yellow"/>
          <w:lang w:val="en-US"/>
        </w:rPr>
      </w:pPr>
      <w:r>
        <w:rPr>
          <w:rFonts w:ascii="Calibri" w:eastAsia="Calibri" w:hAnsi="Calibri" w:cs="Times New Roman"/>
          <w:kern w:val="2"/>
          <w:highlight w:val="yellow"/>
          <w:lang w:val="en-US"/>
        </w:rPr>
        <w:t>2.</w:t>
      </w:r>
    </w:p>
    <w:p w14:paraId="43E403E0" w14:textId="77777777" w:rsidR="000C7846" w:rsidRDefault="000C7846" w:rsidP="000C7846">
      <w:pPr>
        <w:rPr>
          <w:rFonts w:ascii="Calibri" w:eastAsia="Calibri" w:hAnsi="Calibri" w:cs="Times New Roman"/>
          <w:kern w:val="2"/>
          <w:lang w:val="en-US"/>
        </w:rPr>
      </w:pPr>
      <w:r>
        <w:rPr>
          <w:rFonts w:ascii="Calibri" w:eastAsia="Calibri" w:hAnsi="Calibri" w:cs="Times New Roman"/>
          <w:kern w:val="2"/>
          <w:highlight w:val="yellow"/>
          <w:lang w:val="en-US"/>
        </w:rPr>
        <w:t>3.</w:t>
      </w:r>
      <w:bookmarkEnd w:id="1"/>
    </w:p>
    <w:bookmarkEnd w:id="2"/>
    <w:bookmarkEnd w:id="3"/>
    <w:p w14:paraId="29CEEDCF" w14:textId="77777777" w:rsidR="009500CC" w:rsidRPr="00042CFF" w:rsidRDefault="009500CC" w:rsidP="0074257B">
      <w:pPr>
        <w:spacing w:before="100" w:beforeAutospacing="1" w:after="0" w:line="360" w:lineRule="auto"/>
        <w:jc w:val="both"/>
        <w:rPr>
          <w:rFonts w:ascii="Arial" w:eastAsia="Times New Roman" w:hAnsi="Arial" w:cs="Arial"/>
          <w:sz w:val="20"/>
          <w:szCs w:val="20"/>
          <w:lang w:val="en-US" w:eastAsia="el-GR"/>
        </w:rPr>
      </w:pPr>
    </w:p>
    <w:p w14:paraId="4D4C6AC8" w14:textId="77777777" w:rsidR="00644E84" w:rsidRPr="00042CFF" w:rsidRDefault="00644E84">
      <w:pPr>
        <w:rPr>
          <w:rFonts w:ascii="Arial" w:eastAsia="Times New Roman" w:hAnsi="Arial" w:cs="Arial"/>
          <w:sz w:val="20"/>
          <w:szCs w:val="20"/>
          <w:lang w:val="en-US" w:eastAsia="el-GR"/>
        </w:rPr>
      </w:pPr>
      <w:r w:rsidRPr="00042CFF">
        <w:rPr>
          <w:rFonts w:ascii="Arial" w:eastAsia="Times New Roman" w:hAnsi="Arial" w:cs="Arial"/>
          <w:sz w:val="20"/>
          <w:szCs w:val="20"/>
          <w:lang w:val="en-US" w:eastAsia="el-GR"/>
        </w:rPr>
        <w:br w:type="page"/>
      </w:r>
    </w:p>
    <w:p w14:paraId="07A965BC" w14:textId="77777777" w:rsidR="00042CFF" w:rsidRPr="00042CFF" w:rsidRDefault="00042CFF" w:rsidP="00042CFF">
      <w:pPr>
        <w:keepNext/>
        <w:spacing w:after="0" w:line="240" w:lineRule="auto"/>
        <w:jc w:val="both"/>
        <w:rPr>
          <w:rFonts w:ascii="Arial" w:eastAsia="Times New Roman" w:hAnsi="Arial" w:cs="Arial"/>
          <w:b/>
          <w:caps/>
          <w:szCs w:val="20"/>
          <w:lang w:val="en-US"/>
        </w:rPr>
      </w:pPr>
      <w:r w:rsidRPr="00042CFF">
        <w:rPr>
          <w:rFonts w:ascii="Arial" w:eastAsia="Times New Roman" w:hAnsi="Arial" w:cs="Arial"/>
          <w:b/>
          <w:caps/>
          <w:szCs w:val="20"/>
          <w:lang w:val="en-US"/>
        </w:rPr>
        <w:lastRenderedPageBreak/>
        <w:t>References</w:t>
      </w:r>
    </w:p>
    <w:p w14:paraId="08B08011" w14:textId="77777777" w:rsidR="00042CFF" w:rsidRDefault="00042CFF" w:rsidP="00681232">
      <w:pPr>
        <w:spacing w:after="0" w:line="360" w:lineRule="auto"/>
        <w:jc w:val="both"/>
        <w:rPr>
          <w:rFonts w:ascii="Times New Roman" w:eastAsia="Times New Roman" w:hAnsi="Times New Roman" w:cs="Times New Roman"/>
          <w:sz w:val="24"/>
          <w:szCs w:val="24"/>
          <w:shd w:val="clear" w:color="auto" w:fill="FFFFFF"/>
        </w:rPr>
      </w:pPr>
    </w:p>
    <w:p w14:paraId="762DCA70" w14:textId="77777777" w:rsidR="00042CFF" w:rsidRPr="00681232" w:rsidRDefault="00042CFF" w:rsidP="00042CFF">
      <w:pPr>
        <w:spacing w:after="0" w:line="360" w:lineRule="auto"/>
        <w:jc w:val="both"/>
        <w:rPr>
          <w:rFonts w:ascii="Arial" w:eastAsia="Times New Roman" w:hAnsi="Arial" w:cs="Arial"/>
          <w:color w:val="222222"/>
          <w:sz w:val="20"/>
          <w:szCs w:val="20"/>
          <w:shd w:val="clear" w:color="auto" w:fill="FFFFFF"/>
        </w:rPr>
      </w:pPr>
    </w:p>
    <w:p w14:paraId="55BC28B7" w14:textId="77777777" w:rsidR="00042CFF" w:rsidRPr="00AE457B" w:rsidRDefault="00042CFF" w:rsidP="00AE457B">
      <w:pPr>
        <w:spacing w:after="0" w:line="360" w:lineRule="auto"/>
        <w:ind w:left="360"/>
        <w:jc w:val="both"/>
        <w:rPr>
          <w:rFonts w:ascii="Arial" w:eastAsia="Times New Roman" w:hAnsi="Arial" w:cs="Arial"/>
          <w:sz w:val="20"/>
          <w:szCs w:val="20"/>
        </w:rPr>
      </w:pPr>
      <w:r w:rsidRPr="00AE457B">
        <w:rPr>
          <w:rFonts w:ascii="Arial" w:eastAsia="Times New Roman" w:hAnsi="Arial" w:cs="Arial"/>
          <w:sz w:val="20"/>
          <w:szCs w:val="20"/>
        </w:rPr>
        <w:t xml:space="preserve">Antonopoulou, H. (2024) The Role of Gamification in Enhancing Cognitive and Neuropsychological Learning: A Review. Tech. </w:t>
      </w:r>
      <w:proofErr w:type="spellStart"/>
      <w:r w:rsidRPr="00AE457B">
        <w:rPr>
          <w:rFonts w:ascii="Arial" w:eastAsia="Times New Roman" w:hAnsi="Arial" w:cs="Arial"/>
          <w:sz w:val="20"/>
          <w:szCs w:val="20"/>
        </w:rPr>
        <w:t>BioChemMed</w:t>
      </w:r>
      <w:proofErr w:type="spellEnd"/>
      <w:r w:rsidRPr="00AE457B">
        <w:rPr>
          <w:rFonts w:ascii="Arial" w:eastAsia="Times New Roman" w:hAnsi="Arial" w:cs="Arial"/>
          <w:sz w:val="20"/>
          <w:szCs w:val="20"/>
        </w:rPr>
        <w:t>, 11, 45–46.</w:t>
      </w:r>
    </w:p>
    <w:p w14:paraId="2E72E267" w14:textId="77777777" w:rsidR="00042CFF" w:rsidRPr="00AE457B" w:rsidRDefault="00042CFF" w:rsidP="00AE457B">
      <w:pPr>
        <w:spacing w:after="0" w:line="360" w:lineRule="auto"/>
        <w:ind w:left="360"/>
        <w:jc w:val="both"/>
        <w:rPr>
          <w:rFonts w:ascii="Arial" w:eastAsia="Times New Roman" w:hAnsi="Arial" w:cs="Arial"/>
          <w:sz w:val="20"/>
          <w:szCs w:val="20"/>
          <w:shd w:val="clear" w:color="auto" w:fill="FFFFFF"/>
        </w:rPr>
      </w:pPr>
      <w:r w:rsidRPr="00AE457B">
        <w:rPr>
          <w:rFonts w:ascii="Arial" w:eastAsia="Times New Roman" w:hAnsi="Arial" w:cs="Arial"/>
          <w:sz w:val="20"/>
          <w:szCs w:val="20"/>
          <w:shd w:val="clear" w:color="auto" w:fill="FFFFFF"/>
        </w:rPr>
        <w:t xml:space="preserve">Antonopoulou, H. (2024). </w:t>
      </w:r>
      <w:proofErr w:type="spellStart"/>
      <w:r w:rsidRPr="00AE457B">
        <w:rPr>
          <w:rFonts w:ascii="Arial" w:eastAsia="Times New Roman" w:hAnsi="Arial" w:cs="Arial"/>
          <w:sz w:val="20"/>
          <w:szCs w:val="20"/>
          <w:shd w:val="clear" w:color="auto" w:fill="FFFFFF"/>
        </w:rPr>
        <w:t>Neuroleadership</w:t>
      </w:r>
      <w:proofErr w:type="spellEnd"/>
      <w:r w:rsidRPr="00AE457B">
        <w:rPr>
          <w:rFonts w:ascii="Arial" w:eastAsia="Times New Roman" w:hAnsi="Arial" w:cs="Arial"/>
          <w:sz w:val="20"/>
          <w:szCs w:val="20"/>
          <w:shd w:val="clear" w:color="auto" w:fill="FFFFFF"/>
        </w:rPr>
        <w:t xml:space="preserve"> and Its Role in Educational Settings: A Review of Current Practices. </w:t>
      </w:r>
      <w:proofErr w:type="spellStart"/>
      <w:r w:rsidRPr="00AE457B">
        <w:rPr>
          <w:rFonts w:ascii="Arial" w:eastAsia="Times New Roman" w:hAnsi="Arial" w:cs="Arial"/>
          <w:i/>
          <w:iCs/>
          <w:sz w:val="20"/>
          <w:szCs w:val="20"/>
          <w:shd w:val="clear" w:color="auto" w:fill="FFFFFF"/>
        </w:rPr>
        <w:t>Technium</w:t>
      </w:r>
      <w:proofErr w:type="spellEnd"/>
      <w:r w:rsidRPr="00AE457B">
        <w:rPr>
          <w:rFonts w:ascii="Arial" w:eastAsia="Times New Roman" w:hAnsi="Arial" w:cs="Arial"/>
          <w:i/>
          <w:iCs/>
          <w:sz w:val="20"/>
          <w:szCs w:val="20"/>
          <w:shd w:val="clear" w:color="auto" w:fill="FFFFFF"/>
        </w:rPr>
        <w:t xml:space="preserve"> Education and Humanities</w:t>
      </w:r>
      <w:r w:rsidRPr="00AE457B">
        <w:rPr>
          <w:rFonts w:ascii="Arial" w:eastAsia="Times New Roman" w:hAnsi="Arial" w:cs="Arial"/>
          <w:sz w:val="20"/>
          <w:szCs w:val="20"/>
          <w:shd w:val="clear" w:color="auto" w:fill="FFFFFF"/>
        </w:rPr>
        <w:t>, </w:t>
      </w:r>
      <w:r w:rsidRPr="00AE457B">
        <w:rPr>
          <w:rFonts w:ascii="Arial" w:eastAsia="Times New Roman" w:hAnsi="Arial" w:cs="Arial"/>
          <w:i/>
          <w:iCs/>
          <w:sz w:val="20"/>
          <w:szCs w:val="20"/>
          <w:shd w:val="clear" w:color="auto" w:fill="FFFFFF"/>
        </w:rPr>
        <w:t>10</w:t>
      </w:r>
      <w:r w:rsidRPr="00AE457B">
        <w:rPr>
          <w:rFonts w:ascii="Arial" w:eastAsia="Times New Roman" w:hAnsi="Arial" w:cs="Arial"/>
          <w:sz w:val="20"/>
          <w:szCs w:val="20"/>
          <w:shd w:val="clear" w:color="auto" w:fill="FFFFFF"/>
        </w:rPr>
        <w:t xml:space="preserve">, 143–154. </w:t>
      </w:r>
      <w:hyperlink r:id="rId7" w:history="1">
        <w:r w:rsidRPr="00AE457B">
          <w:rPr>
            <w:rFonts w:ascii="Arial" w:eastAsia="Times New Roman" w:hAnsi="Arial" w:cs="Arial"/>
            <w:color w:val="0563C1" w:themeColor="hyperlink"/>
            <w:sz w:val="20"/>
            <w:szCs w:val="20"/>
            <w:u w:val="single"/>
            <w:shd w:val="clear" w:color="auto" w:fill="FFFFFF"/>
          </w:rPr>
          <w:t>https://doi.org/10.47577/teh.v10i.11976</w:t>
        </w:r>
      </w:hyperlink>
    </w:p>
    <w:p w14:paraId="08644ECE" w14:textId="77777777" w:rsidR="00042CFF" w:rsidRPr="00AE457B" w:rsidRDefault="00042CFF" w:rsidP="00AE457B">
      <w:pPr>
        <w:spacing w:after="0" w:line="360" w:lineRule="auto"/>
        <w:ind w:left="360"/>
        <w:jc w:val="both"/>
        <w:rPr>
          <w:rFonts w:ascii="Arial" w:eastAsia="Times New Roman" w:hAnsi="Arial" w:cs="Arial"/>
          <w:sz w:val="20"/>
          <w:szCs w:val="20"/>
          <w:lang w:val="en-US"/>
        </w:rPr>
      </w:pPr>
      <w:r w:rsidRPr="00AE457B">
        <w:rPr>
          <w:rFonts w:ascii="Arial" w:eastAsia="Times New Roman" w:hAnsi="Arial" w:cs="Arial"/>
          <w:sz w:val="20"/>
          <w:szCs w:val="20"/>
          <w:lang w:val="en-US"/>
        </w:rPr>
        <w:t xml:space="preserve">Asimakopoulos, G., Antonopoulou, H., </w:t>
      </w:r>
      <w:proofErr w:type="spellStart"/>
      <w:r w:rsidRPr="00AE457B">
        <w:rPr>
          <w:rFonts w:ascii="Arial" w:eastAsia="Times New Roman" w:hAnsi="Arial" w:cs="Arial"/>
          <w:sz w:val="20"/>
          <w:szCs w:val="20"/>
          <w:lang w:val="en-US"/>
        </w:rPr>
        <w:t>Giotopoulos</w:t>
      </w:r>
      <w:proofErr w:type="spellEnd"/>
      <w:r w:rsidRPr="00AE457B">
        <w:rPr>
          <w:rFonts w:ascii="Arial" w:eastAsia="Times New Roman" w:hAnsi="Arial" w:cs="Arial"/>
          <w:sz w:val="20"/>
          <w:szCs w:val="20"/>
          <w:lang w:val="en-US"/>
        </w:rPr>
        <w:t xml:space="preserve">, K., &amp; </w:t>
      </w:r>
      <w:proofErr w:type="spellStart"/>
      <w:r w:rsidRPr="00AE457B">
        <w:rPr>
          <w:rFonts w:ascii="Arial" w:eastAsia="Times New Roman" w:hAnsi="Arial" w:cs="Arial"/>
          <w:sz w:val="20"/>
          <w:szCs w:val="20"/>
          <w:lang w:val="en-US"/>
        </w:rPr>
        <w:t>Halkiopoulos</w:t>
      </w:r>
      <w:proofErr w:type="spellEnd"/>
      <w:r w:rsidRPr="00AE457B">
        <w:rPr>
          <w:rFonts w:ascii="Arial" w:eastAsia="Times New Roman" w:hAnsi="Arial" w:cs="Arial"/>
          <w:sz w:val="20"/>
          <w:szCs w:val="20"/>
          <w:lang w:val="en-US"/>
        </w:rPr>
        <w:t xml:space="preserve">, C. (2025). Impact of information and communication technologies on democratic processes and citizen participation. </w:t>
      </w:r>
      <w:r w:rsidRPr="00AE457B">
        <w:rPr>
          <w:rFonts w:ascii="Arial" w:eastAsia="Times New Roman" w:hAnsi="Arial" w:cs="Arial"/>
          <w:i/>
          <w:iCs/>
          <w:sz w:val="20"/>
          <w:szCs w:val="20"/>
          <w:lang w:val="en-US"/>
        </w:rPr>
        <w:t>Societies, 15</w:t>
      </w:r>
      <w:r w:rsidRPr="00AE457B">
        <w:rPr>
          <w:rFonts w:ascii="Arial" w:eastAsia="Times New Roman" w:hAnsi="Arial" w:cs="Arial"/>
          <w:sz w:val="20"/>
          <w:szCs w:val="20"/>
          <w:lang w:val="en-US"/>
        </w:rPr>
        <w:t xml:space="preserve">(2), 40. </w:t>
      </w:r>
      <w:hyperlink r:id="rId8" w:tgtFrame="_new" w:history="1">
        <w:r w:rsidRPr="00AE457B">
          <w:rPr>
            <w:rFonts w:ascii="Arial" w:eastAsia="Times New Roman" w:hAnsi="Arial" w:cs="Arial"/>
            <w:color w:val="0000FF"/>
            <w:sz w:val="20"/>
            <w:szCs w:val="20"/>
            <w:u w:val="single"/>
            <w:lang w:val="en-US"/>
          </w:rPr>
          <w:t>https://doi.org/10.3390/soc15020040</w:t>
        </w:r>
      </w:hyperlink>
    </w:p>
    <w:p w14:paraId="0B2FEFF5" w14:textId="77777777" w:rsidR="00042CFF" w:rsidRPr="00AE457B" w:rsidRDefault="00042CFF" w:rsidP="00AE457B">
      <w:pPr>
        <w:spacing w:after="0" w:line="360" w:lineRule="auto"/>
        <w:ind w:left="360"/>
        <w:jc w:val="both"/>
        <w:rPr>
          <w:rFonts w:ascii="Arial" w:eastAsia="Times New Roman" w:hAnsi="Arial" w:cs="Arial"/>
          <w:sz w:val="20"/>
          <w:szCs w:val="20"/>
        </w:rPr>
      </w:pPr>
      <w:r w:rsidRPr="00AE457B">
        <w:rPr>
          <w:rFonts w:ascii="Arial" w:eastAsia="Times New Roman" w:hAnsi="Arial" w:cs="Arial"/>
          <w:sz w:val="20"/>
          <w:szCs w:val="20"/>
        </w:rPr>
        <w:t xml:space="preserve">Domingo, M. G., &amp; </w:t>
      </w:r>
      <w:proofErr w:type="spellStart"/>
      <w:r w:rsidRPr="00AE457B">
        <w:rPr>
          <w:rFonts w:ascii="Arial" w:eastAsia="Times New Roman" w:hAnsi="Arial" w:cs="Arial"/>
          <w:sz w:val="20"/>
          <w:szCs w:val="20"/>
        </w:rPr>
        <w:t>Garganté</w:t>
      </w:r>
      <w:proofErr w:type="spellEnd"/>
      <w:r w:rsidRPr="00AE457B">
        <w:rPr>
          <w:rFonts w:ascii="Arial" w:eastAsia="Times New Roman" w:hAnsi="Arial" w:cs="Arial"/>
          <w:sz w:val="20"/>
          <w:szCs w:val="20"/>
        </w:rPr>
        <w:t xml:space="preserve">, A. B. (2016). Exploring the use of educational technology in primary education: Teachers' perception of mobile technology learning impacts and applications' use in the classroom. Computers in Human </w:t>
      </w:r>
      <w:proofErr w:type="spellStart"/>
      <w:r w:rsidRPr="00AE457B">
        <w:rPr>
          <w:rFonts w:ascii="Arial" w:eastAsia="Times New Roman" w:hAnsi="Arial" w:cs="Arial"/>
          <w:sz w:val="20"/>
          <w:szCs w:val="20"/>
        </w:rPr>
        <w:t>Behavior</w:t>
      </w:r>
      <w:proofErr w:type="spellEnd"/>
      <w:r w:rsidRPr="00AE457B">
        <w:rPr>
          <w:rFonts w:ascii="Arial" w:eastAsia="Times New Roman" w:hAnsi="Arial" w:cs="Arial"/>
          <w:sz w:val="20"/>
          <w:szCs w:val="20"/>
        </w:rPr>
        <w:t xml:space="preserve">, 56, 21-28. </w:t>
      </w:r>
    </w:p>
    <w:p w14:paraId="4915498B" w14:textId="77777777" w:rsidR="00042CFF" w:rsidRPr="00AE457B" w:rsidRDefault="00042CFF" w:rsidP="00AE457B">
      <w:pPr>
        <w:spacing w:after="0" w:line="360" w:lineRule="auto"/>
        <w:ind w:left="360"/>
        <w:jc w:val="both"/>
        <w:rPr>
          <w:rFonts w:ascii="Arial" w:eastAsia="Times New Roman" w:hAnsi="Arial" w:cs="Arial"/>
          <w:sz w:val="20"/>
          <w:szCs w:val="20"/>
        </w:rPr>
      </w:pPr>
      <w:r w:rsidRPr="00AE457B">
        <w:rPr>
          <w:rFonts w:ascii="Arial" w:eastAsia="Times New Roman" w:hAnsi="Arial" w:cs="Arial"/>
          <w:sz w:val="20"/>
          <w:szCs w:val="20"/>
        </w:rPr>
        <w:t xml:space="preserve">Durrant, C., &amp; Green, B. (2000). Literacy and the new technologies in school education: Meeting the l (IT) </w:t>
      </w:r>
      <w:proofErr w:type="spellStart"/>
      <w:r w:rsidRPr="00AE457B">
        <w:rPr>
          <w:rFonts w:ascii="Arial" w:eastAsia="Times New Roman" w:hAnsi="Arial" w:cs="Arial"/>
          <w:sz w:val="20"/>
          <w:szCs w:val="20"/>
        </w:rPr>
        <w:t>eracy</w:t>
      </w:r>
      <w:proofErr w:type="spellEnd"/>
      <w:r w:rsidRPr="00AE457B">
        <w:rPr>
          <w:rFonts w:ascii="Arial" w:eastAsia="Times New Roman" w:hAnsi="Arial" w:cs="Arial"/>
          <w:sz w:val="20"/>
          <w:szCs w:val="20"/>
        </w:rPr>
        <w:t xml:space="preserve"> challenge? Australian Journal of Language and Literacy, 23(2), 89-108. </w:t>
      </w:r>
    </w:p>
    <w:p w14:paraId="50B33489" w14:textId="77777777" w:rsidR="00042CFF" w:rsidRPr="00AE457B" w:rsidRDefault="00042CFF" w:rsidP="00AE457B">
      <w:pPr>
        <w:spacing w:after="0" w:line="360" w:lineRule="auto"/>
        <w:ind w:left="360"/>
        <w:jc w:val="both"/>
        <w:rPr>
          <w:rFonts w:ascii="Arial" w:eastAsia="Times New Roman" w:hAnsi="Arial" w:cs="Arial"/>
          <w:sz w:val="20"/>
          <w:szCs w:val="20"/>
        </w:rPr>
      </w:pPr>
      <w:r w:rsidRPr="00AE457B">
        <w:rPr>
          <w:rFonts w:ascii="Arial" w:eastAsia="Times New Roman" w:hAnsi="Arial" w:cs="Arial"/>
          <w:sz w:val="20"/>
          <w:szCs w:val="20"/>
        </w:rPr>
        <w:t xml:space="preserve">Fowler, C. (2015). Virtual reality and learning: Where </w:t>
      </w:r>
      <w:proofErr w:type="gramStart"/>
      <w:r w:rsidRPr="00AE457B">
        <w:rPr>
          <w:rFonts w:ascii="Arial" w:eastAsia="Times New Roman" w:hAnsi="Arial" w:cs="Arial"/>
          <w:sz w:val="20"/>
          <w:szCs w:val="20"/>
        </w:rPr>
        <w:t>is</w:t>
      </w:r>
      <w:proofErr w:type="gramEnd"/>
      <w:r w:rsidRPr="00AE457B">
        <w:rPr>
          <w:rFonts w:ascii="Arial" w:eastAsia="Times New Roman" w:hAnsi="Arial" w:cs="Arial"/>
          <w:sz w:val="20"/>
          <w:szCs w:val="20"/>
        </w:rPr>
        <w:t xml:space="preserve"> the pedagogy? British Journal of Educational Technology, 46(2), 412-422. </w:t>
      </w:r>
    </w:p>
    <w:p w14:paraId="05F339D9" w14:textId="77777777" w:rsidR="00042CFF" w:rsidRPr="00AE457B" w:rsidRDefault="00042CFF" w:rsidP="00AE457B">
      <w:pPr>
        <w:spacing w:after="0" w:line="360" w:lineRule="auto"/>
        <w:ind w:left="360"/>
        <w:jc w:val="both"/>
        <w:rPr>
          <w:rFonts w:ascii="Arial" w:hAnsi="Arial" w:cs="Arial"/>
          <w:sz w:val="20"/>
          <w:szCs w:val="20"/>
          <w:lang w:val="en-US"/>
        </w:rPr>
      </w:pPr>
      <w:proofErr w:type="spellStart"/>
      <w:r w:rsidRPr="00AE457B">
        <w:rPr>
          <w:rFonts w:ascii="Arial" w:eastAsia="Times New Roman" w:hAnsi="Arial" w:cs="Arial"/>
          <w:sz w:val="20"/>
          <w:szCs w:val="20"/>
        </w:rPr>
        <w:t>Gaybullaevna</w:t>
      </w:r>
      <w:proofErr w:type="spellEnd"/>
      <w:r w:rsidRPr="00AE457B">
        <w:rPr>
          <w:rFonts w:ascii="Arial" w:eastAsia="Times New Roman" w:hAnsi="Arial" w:cs="Arial"/>
          <w:sz w:val="20"/>
          <w:szCs w:val="20"/>
        </w:rPr>
        <w:t xml:space="preserve">, R. L. (2021). Information technology in primary school. </w:t>
      </w:r>
      <w:proofErr w:type="spellStart"/>
      <w:r w:rsidRPr="00AE457B">
        <w:rPr>
          <w:rFonts w:ascii="Arial" w:eastAsia="Times New Roman" w:hAnsi="Arial" w:cs="Arial"/>
          <w:sz w:val="20"/>
          <w:szCs w:val="20"/>
        </w:rPr>
        <w:t>Academicia</w:t>
      </w:r>
      <w:proofErr w:type="spellEnd"/>
      <w:r w:rsidRPr="00AE457B">
        <w:rPr>
          <w:rFonts w:ascii="Arial" w:eastAsia="Times New Roman" w:hAnsi="Arial" w:cs="Arial"/>
          <w:sz w:val="20"/>
          <w:szCs w:val="20"/>
        </w:rPr>
        <w:t>: An International Multidisciplinary Research Journal, 11(1), 1498-</w:t>
      </w:r>
    </w:p>
    <w:p w14:paraId="5EFEF7A5" w14:textId="77777777" w:rsidR="00042CFF" w:rsidRPr="00AE457B" w:rsidRDefault="00042CFF" w:rsidP="00AE457B">
      <w:pPr>
        <w:spacing w:after="0" w:line="360" w:lineRule="auto"/>
        <w:ind w:left="360"/>
        <w:jc w:val="both"/>
        <w:rPr>
          <w:rFonts w:ascii="Arial" w:eastAsia="Times New Roman" w:hAnsi="Arial" w:cs="Arial"/>
          <w:sz w:val="20"/>
          <w:szCs w:val="20"/>
          <w:lang w:val="en-US"/>
        </w:rPr>
      </w:pPr>
      <w:proofErr w:type="spellStart"/>
      <w:r w:rsidRPr="00AE457B">
        <w:rPr>
          <w:rFonts w:ascii="Arial" w:eastAsia="Times New Roman" w:hAnsi="Arial" w:cs="Arial"/>
          <w:sz w:val="20"/>
          <w:szCs w:val="20"/>
          <w:lang w:val="en-US"/>
        </w:rPr>
        <w:t>Giotopoulos</w:t>
      </w:r>
      <w:proofErr w:type="spellEnd"/>
      <w:r w:rsidRPr="00AE457B">
        <w:rPr>
          <w:rFonts w:ascii="Arial" w:eastAsia="Times New Roman" w:hAnsi="Arial" w:cs="Arial"/>
          <w:sz w:val="20"/>
          <w:szCs w:val="20"/>
          <w:lang w:val="en-US"/>
        </w:rPr>
        <w:t xml:space="preserve">, K. (2024). A systematic review in digital entrepreneurship ecosystems. </w:t>
      </w:r>
      <w:proofErr w:type="spellStart"/>
      <w:r w:rsidRPr="00AE457B">
        <w:rPr>
          <w:rFonts w:ascii="Arial" w:eastAsia="Times New Roman" w:hAnsi="Arial" w:cs="Arial"/>
          <w:i/>
          <w:iCs/>
          <w:sz w:val="20"/>
          <w:szCs w:val="20"/>
          <w:lang w:val="en-US"/>
        </w:rPr>
        <w:t>Technium</w:t>
      </w:r>
      <w:proofErr w:type="spellEnd"/>
      <w:r w:rsidRPr="00AE457B">
        <w:rPr>
          <w:rFonts w:ascii="Arial" w:eastAsia="Times New Roman" w:hAnsi="Arial" w:cs="Arial"/>
          <w:i/>
          <w:iCs/>
          <w:sz w:val="20"/>
          <w:szCs w:val="20"/>
          <w:lang w:val="en-US"/>
        </w:rPr>
        <w:t xml:space="preserve"> Social Sciences Journal, 61</w:t>
      </w:r>
      <w:r w:rsidRPr="00AE457B">
        <w:rPr>
          <w:rFonts w:ascii="Arial" w:eastAsia="Times New Roman" w:hAnsi="Arial" w:cs="Arial"/>
          <w:sz w:val="20"/>
          <w:szCs w:val="20"/>
          <w:lang w:val="en-US"/>
        </w:rPr>
        <w:t xml:space="preserve">(1), 279–297. </w:t>
      </w:r>
      <w:hyperlink r:id="rId9" w:tgtFrame="_new" w:history="1">
        <w:r w:rsidRPr="00AE457B">
          <w:rPr>
            <w:rFonts w:ascii="Arial" w:eastAsia="Times New Roman" w:hAnsi="Arial" w:cs="Arial"/>
            <w:color w:val="0000FF"/>
            <w:sz w:val="20"/>
            <w:szCs w:val="20"/>
            <w:u w:val="single"/>
            <w:lang w:val="en-US"/>
          </w:rPr>
          <w:t>https://doi.org/10.47577/tssj.v61i1.11562</w:t>
        </w:r>
      </w:hyperlink>
    </w:p>
    <w:p w14:paraId="766F6F85" w14:textId="77777777" w:rsidR="00042CFF" w:rsidRPr="00AE457B" w:rsidRDefault="00042CFF" w:rsidP="00AE457B">
      <w:pPr>
        <w:spacing w:after="0" w:line="360" w:lineRule="auto"/>
        <w:ind w:left="360"/>
        <w:jc w:val="both"/>
        <w:rPr>
          <w:rFonts w:ascii="Arial" w:eastAsia="Times New Roman" w:hAnsi="Arial" w:cs="Arial"/>
          <w:sz w:val="20"/>
          <w:szCs w:val="20"/>
          <w:lang w:val="en-US"/>
        </w:rPr>
      </w:pPr>
      <w:proofErr w:type="spellStart"/>
      <w:r w:rsidRPr="00AE457B">
        <w:rPr>
          <w:rFonts w:ascii="Arial" w:eastAsia="Times New Roman" w:hAnsi="Arial" w:cs="Arial"/>
          <w:sz w:val="20"/>
          <w:szCs w:val="20"/>
          <w:lang w:val="en-US"/>
        </w:rPr>
        <w:t>Giotopoulos</w:t>
      </w:r>
      <w:proofErr w:type="spellEnd"/>
      <w:r w:rsidRPr="00AE457B">
        <w:rPr>
          <w:rFonts w:ascii="Arial" w:eastAsia="Times New Roman" w:hAnsi="Arial" w:cs="Arial"/>
          <w:sz w:val="20"/>
          <w:szCs w:val="20"/>
          <w:lang w:val="en-US"/>
        </w:rPr>
        <w:t xml:space="preserve">, K. C., Michalopoulos, D., </w:t>
      </w:r>
      <w:proofErr w:type="spellStart"/>
      <w:r w:rsidRPr="00AE457B">
        <w:rPr>
          <w:rFonts w:ascii="Arial" w:eastAsia="Times New Roman" w:hAnsi="Arial" w:cs="Arial"/>
          <w:sz w:val="20"/>
          <w:szCs w:val="20"/>
          <w:lang w:val="en-US"/>
        </w:rPr>
        <w:t>Vonitsanos</w:t>
      </w:r>
      <w:proofErr w:type="spellEnd"/>
      <w:r w:rsidRPr="00AE457B">
        <w:rPr>
          <w:rFonts w:ascii="Arial" w:eastAsia="Times New Roman" w:hAnsi="Arial" w:cs="Arial"/>
          <w:sz w:val="20"/>
          <w:szCs w:val="20"/>
          <w:lang w:val="en-US"/>
        </w:rPr>
        <w:t xml:space="preserve">, G., Papadopoulos, D., </w:t>
      </w:r>
      <w:proofErr w:type="spellStart"/>
      <w:r w:rsidRPr="00AE457B">
        <w:rPr>
          <w:rFonts w:ascii="Arial" w:eastAsia="Times New Roman" w:hAnsi="Arial" w:cs="Arial"/>
          <w:sz w:val="20"/>
          <w:szCs w:val="20"/>
          <w:lang w:val="en-US"/>
        </w:rPr>
        <w:t>Giannoukou</w:t>
      </w:r>
      <w:proofErr w:type="spellEnd"/>
      <w:r w:rsidRPr="00AE457B">
        <w:rPr>
          <w:rFonts w:ascii="Arial" w:eastAsia="Times New Roman" w:hAnsi="Arial" w:cs="Arial"/>
          <w:sz w:val="20"/>
          <w:szCs w:val="20"/>
          <w:lang w:val="en-US"/>
        </w:rPr>
        <w:t xml:space="preserve">, I., &amp; </w:t>
      </w:r>
      <w:proofErr w:type="spellStart"/>
      <w:r w:rsidRPr="00AE457B">
        <w:rPr>
          <w:rFonts w:ascii="Arial" w:eastAsia="Times New Roman" w:hAnsi="Arial" w:cs="Arial"/>
          <w:sz w:val="20"/>
          <w:szCs w:val="20"/>
          <w:lang w:val="en-US"/>
        </w:rPr>
        <w:t>Sioutas</w:t>
      </w:r>
      <w:proofErr w:type="spellEnd"/>
      <w:r w:rsidRPr="00AE457B">
        <w:rPr>
          <w:rFonts w:ascii="Arial" w:eastAsia="Times New Roman" w:hAnsi="Arial" w:cs="Arial"/>
          <w:sz w:val="20"/>
          <w:szCs w:val="20"/>
          <w:lang w:val="en-US"/>
        </w:rPr>
        <w:t xml:space="preserve">, S. (2024). Dynamic workload management system in the public sector. </w:t>
      </w:r>
      <w:r w:rsidRPr="00AE457B">
        <w:rPr>
          <w:rFonts w:ascii="Arial" w:eastAsia="Times New Roman" w:hAnsi="Arial" w:cs="Arial"/>
          <w:i/>
          <w:iCs/>
          <w:sz w:val="20"/>
          <w:szCs w:val="20"/>
          <w:lang w:val="en-US"/>
        </w:rPr>
        <w:t>Information, 15</w:t>
      </w:r>
      <w:r w:rsidRPr="00AE457B">
        <w:rPr>
          <w:rFonts w:ascii="Arial" w:eastAsia="Times New Roman" w:hAnsi="Arial" w:cs="Arial"/>
          <w:sz w:val="20"/>
          <w:szCs w:val="20"/>
          <w:lang w:val="en-US"/>
        </w:rPr>
        <w:t xml:space="preserve">(6), 335. </w:t>
      </w:r>
      <w:hyperlink r:id="rId10" w:tgtFrame="_new" w:history="1">
        <w:r w:rsidRPr="00AE457B">
          <w:rPr>
            <w:rFonts w:ascii="Arial" w:eastAsia="Times New Roman" w:hAnsi="Arial" w:cs="Arial"/>
            <w:color w:val="0000FF"/>
            <w:sz w:val="20"/>
            <w:szCs w:val="20"/>
            <w:u w:val="single"/>
            <w:lang w:val="en-US"/>
          </w:rPr>
          <w:t>https://doi.org/10.3390/info15060335</w:t>
        </w:r>
      </w:hyperlink>
    </w:p>
    <w:p w14:paraId="2C1647D0" w14:textId="77777777" w:rsidR="00042CFF" w:rsidRPr="00AE457B" w:rsidRDefault="00042CFF" w:rsidP="00AE457B">
      <w:pPr>
        <w:spacing w:after="0" w:line="360" w:lineRule="auto"/>
        <w:ind w:left="360"/>
        <w:jc w:val="both"/>
        <w:rPr>
          <w:rFonts w:ascii="Arial" w:eastAsia="Times New Roman" w:hAnsi="Arial" w:cs="Arial"/>
          <w:sz w:val="20"/>
          <w:szCs w:val="20"/>
          <w:lang w:val="en-US"/>
        </w:rPr>
      </w:pPr>
      <w:proofErr w:type="spellStart"/>
      <w:r w:rsidRPr="00AE457B">
        <w:rPr>
          <w:rFonts w:ascii="Arial" w:eastAsia="Times New Roman" w:hAnsi="Arial" w:cs="Arial"/>
          <w:sz w:val="20"/>
          <w:szCs w:val="20"/>
          <w:lang w:val="en-US"/>
        </w:rPr>
        <w:t>Giotopoulos</w:t>
      </w:r>
      <w:proofErr w:type="spellEnd"/>
      <w:r w:rsidRPr="00AE457B">
        <w:rPr>
          <w:rFonts w:ascii="Arial" w:eastAsia="Times New Roman" w:hAnsi="Arial" w:cs="Arial"/>
          <w:sz w:val="20"/>
          <w:szCs w:val="20"/>
          <w:lang w:val="en-US"/>
        </w:rPr>
        <w:t xml:space="preserve">, K., </w:t>
      </w:r>
      <w:proofErr w:type="spellStart"/>
      <w:r w:rsidRPr="00AE457B">
        <w:rPr>
          <w:rFonts w:ascii="Arial" w:eastAsia="Times New Roman" w:hAnsi="Arial" w:cs="Arial"/>
          <w:sz w:val="20"/>
          <w:szCs w:val="20"/>
          <w:lang w:val="en-US"/>
        </w:rPr>
        <w:t>Halkiopoulos</w:t>
      </w:r>
      <w:proofErr w:type="spellEnd"/>
      <w:r w:rsidRPr="00AE457B">
        <w:rPr>
          <w:rFonts w:ascii="Arial" w:eastAsia="Times New Roman" w:hAnsi="Arial" w:cs="Arial"/>
          <w:sz w:val="20"/>
          <w:szCs w:val="20"/>
          <w:lang w:val="en-US"/>
        </w:rPr>
        <w:t xml:space="preserve">, C., Papadopoulos, D., &amp; Antonopoulou, H. (2019). Towards Bring Your Own Device marketing policy. </w:t>
      </w:r>
      <w:r w:rsidRPr="00AE457B">
        <w:rPr>
          <w:rFonts w:ascii="Arial" w:eastAsia="Times New Roman" w:hAnsi="Arial" w:cs="Arial"/>
          <w:i/>
          <w:iCs/>
          <w:sz w:val="20"/>
          <w:szCs w:val="20"/>
          <w:lang w:val="en-US"/>
        </w:rPr>
        <w:t>International Journal of Technology Marketing, 13</w:t>
      </w:r>
      <w:r w:rsidRPr="00AE457B">
        <w:rPr>
          <w:rFonts w:ascii="Arial" w:eastAsia="Times New Roman" w:hAnsi="Arial" w:cs="Arial"/>
          <w:sz w:val="20"/>
          <w:szCs w:val="20"/>
          <w:lang w:val="en-US"/>
        </w:rPr>
        <w:t>(2), 156–164.</w:t>
      </w:r>
    </w:p>
    <w:p w14:paraId="6DCDD233" w14:textId="77777777" w:rsidR="00042CFF" w:rsidRPr="00AE457B" w:rsidRDefault="00042CFF" w:rsidP="00AE457B">
      <w:pPr>
        <w:spacing w:after="0" w:line="360" w:lineRule="auto"/>
        <w:ind w:left="360"/>
        <w:jc w:val="both"/>
        <w:rPr>
          <w:rFonts w:ascii="Arial" w:eastAsia="Times New Roman" w:hAnsi="Arial" w:cs="Arial"/>
          <w:sz w:val="20"/>
          <w:szCs w:val="20"/>
          <w:lang w:val="en-US"/>
        </w:rPr>
      </w:pPr>
      <w:proofErr w:type="spellStart"/>
      <w:r w:rsidRPr="00AE457B">
        <w:rPr>
          <w:rFonts w:ascii="Arial" w:eastAsia="Times New Roman" w:hAnsi="Arial" w:cs="Arial"/>
          <w:sz w:val="20"/>
          <w:szCs w:val="20"/>
          <w:lang w:val="en-US"/>
        </w:rPr>
        <w:t>Giotopoulos</w:t>
      </w:r>
      <w:proofErr w:type="spellEnd"/>
      <w:r w:rsidRPr="00AE457B">
        <w:rPr>
          <w:rFonts w:ascii="Arial" w:eastAsia="Times New Roman" w:hAnsi="Arial" w:cs="Arial"/>
          <w:sz w:val="20"/>
          <w:szCs w:val="20"/>
          <w:lang w:val="en-US"/>
        </w:rPr>
        <w:t xml:space="preserve">, K., Papadopoulos, D., Barla, S.-A., </w:t>
      </w:r>
      <w:proofErr w:type="spellStart"/>
      <w:r w:rsidRPr="00AE457B">
        <w:rPr>
          <w:rFonts w:ascii="Arial" w:eastAsia="Times New Roman" w:hAnsi="Arial" w:cs="Arial"/>
          <w:sz w:val="20"/>
          <w:szCs w:val="20"/>
          <w:lang w:val="en-US"/>
        </w:rPr>
        <w:t>Tsoubeli</w:t>
      </w:r>
      <w:proofErr w:type="spellEnd"/>
      <w:r w:rsidRPr="00AE457B">
        <w:rPr>
          <w:rFonts w:ascii="Arial" w:eastAsia="Times New Roman" w:hAnsi="Arial" w:cs="Arial"/>
          <w:sz w:val="20"/>
          <w:szCs w:val="20"/>
          <w:lang w:val="en-US"/>
        </w:rPr>
        <w:t xml:space="preserve">, M., </w:t>
      </w:r>
      <w:proofErr w:type="spellStart"/>
      <w:r w:rsidRPr="00AE457B">
        <w:rPr>
          <w:rFonts w:ascii="Arial" w:eastAsia="Times New Roman" w:hAnsi="Arial" w:cs="Arial"/>
          <w:sz w:val="20"/>
          <w:szCs w:val="20"/>
          <w:lang w:val="en-US"/>
        </w:rPr>
        <w:t>Salahas</w:t>
      </w:r>
      <w:proofErr w:type="spellEnd"/>
      <w:r w:rsidRPr="00AE457B">
        <w:rPr>
          <w:rFonts w:ascii="Arial" w:eastAsia="Times New Roman" w:hAnsi="Arial" w:cs="Arial"/>
          <w:sz w:val="20"/>
          <w:szCs w:val="20"/>
          <w:lang w:val="en-US"/>
        </w:rPr>
        <w:t xml:space="preserve">, G., &amp; </w:t>
      </w:r>
      <w:proofErr w:type="spellStart"/>
      <w:r w:rsidRPr="00AE457B">
        <w:rPr>
          <w:rFonts w:ascii="Arial" w:eastAsia="Times New Roman" w:hAnsi="Arial" w:cs="Arial"/>
          <w:sz w:val="20"/>
          <w:szCs w:val="20"/>
          <w:lang w:val="en-US"/>
        </w:rPr>
        <w:t>Mourtzis</w:t>
      </w:r>
      <w:proofErr w:type="spellEnd"/>
      <w:r w:rsidRPr="00AE457B">
        <w:rPr>
          <w:rFonts w:ascii="Arial" w:eastAsia="Times New Roman" w:hAnsi="Arial" w:cs="Arial"/>
          <w:sz w:val="20"/>
          <w:szCs w:val="20"/>
          <w:lang w:val="en-US"/>
        </w:rPr>
        <w:t xml:space="preserve">, D. (2025). Design and implementation of an IoT-based automated monitoring and control system of an aeroponic greenhouse. </w:t>
      </w:r>
      <w:r w:rsidRPr="00AE457B">
        <w:rPr>
          <w:rFonts w:ascii="Arial" w:eastAsia="Times New Roman" w:hAnsi="Arial" w:cs="Arial"/>
          <w:i/>
          <w:iCs/>
          <w:sz w:val="20"/>
          <w:szCs w:val="20"/>
          <w:lang w:val="en-US"/>
        </w:rPr>
        <w:t>35th CIRP Design Conference (CIRP DESIGN 2025)</w:t>
      </w:r>
      <w:r w:rsidRPr="00AE457B">
        <w:rPr>
          <w:rFonts w:ascii="Arial" w:eastAsia="Times New Roman" w:hAnsi="Arial" w:cs="Arial"/>
          <w:sz w:val="20"/>
          <w:szCs w:val="20"/>
          <w:lang w:val="en-US"/>
        </w:rPr>
        <w:t>.</w:t>
      </w:r>
    </w:p>
    <w:p w14:paraId="0C05CDFD" w14:textId="77777777" w:rsidR="00042CFF" w:rsidRPr="00AE457B" w:rsidRDefault="00042CFF" w:rsidP="00AE457B">
      <w:pPr>
        <w:spacing w:after="0" w:line="360" w:lineRule="auto"/>
        <w:ind w:left="360"/>
        <w:jc w:val="both"/>
        <w:rPr>
          <w:rFonts w:ascii="Arial" w:eastAsia="Times New Roman" w:hAnsi="Arial" w:cs="Arial"/>
          <w:color w:val="222222"/>
          <w:sz w:val="20"/>
          <w:szCs w:val="20"/>
          <w:shd w:val="clear" w:color="auto" w:fill="FFFFFF"/>
        </w:rPr>
      </w:pPr>
      <w:r w:rsidRPr="00AE457B">
        <w:rPr>
          <w:rFonts w:ascii="Arial" w:eastAsia="Times New Roman" w:hAnsi="Arial" w:cs="Arial"/>
          <w:color w:val="222222"/>
          <w:sz w:val="20"/>
          <w:szCs w:val="20"/>
          <w:shd w:val="clear" w:color="auto" w:fill="FFFFFF"/>
        </w:rPr>
        <w:t xml:space="preserve">Gkintoni, E., </w:t>
      </w:r>
      <w:proofErr w:type="spellStart"/>
      <w:r w:rsidRPr="00AE457B">
        <w:rPr>
          <w:rFonts w:ascii="Arial" w:eastAsia="Times New Roman" w:hAnsi="Arial" w:cs="Arial"/>
          <w:color w:val="222222"/>
          <w:sz w:val="20"/>
          <w:szCs w:val="20"/>
          <w:shd w:val="clear" w:color="auto" w:fill="FFFFFF"/>
        </w:rPr>
        <w:t>Aroutzidis</w:t>
      </w:r>
      <w:proofErr w:type="spellEnd"/>
      <w:r w:rsidRPr="00AE457B">
        <w:rPr>
          <w:rFonts w:ascii="Arial" w:eastAsia="Times New Roman" w:hAnsi="Arial" w:cs="Arial"/>
          <w:color w:val="222222"/>
          <w:sz w:val="20"/>
          <w:szCs w:val="20"/>
          <w:shd w:val="clear" w:color="auto" w:fill="FFFFFF"/>
        </w:rPr>
        <w:t xml:space="preserve">, A., Antonopoulou, H., &amp; </w:t>
      </w:r>
      <w:proofErr w:type="spellStart"/>
      <w:r w:rsidRPr="00AE457B">
        <w:rPr>
          <w:rFonts w:ascii="Arial" w:eastAsia="Times New Roman" w:hAnsi="Arial" w:cs="Arial"/>
          <w:color w:val="222222"/>
          <w:sz w:val="20"/>
          <w:szCs w:val="20"/>
          <w:shd w:val="clear" w:color="auto" w:fill="FFFFFF"/>
        </w:rPr>
        <w:t>Halkiopoulos</w:t>
      </w:r>
      <w:proofErr w:type="spellEnd"/>
      <w:r w:rsidRPr="00AE457B">
        <w:rPr>
          <w:rFonts w:ascii="Arial" w:eastAsia="Times New Roman" w:hAnsi="Arial" w:cs="Arial"/>
          <w:color w:val="222222"/>
          <w:sz w:val="20"/>
          <w:szCs w:val="20"/>
          <w:shd w:val="clear" w:color="auto" w:fill="FFFFFF"/>
        </w:rPr>
        <w:t>, C. (2025). From neural networks to emotional networks: A systematic review of EEG-based emotion recognition in cognitive neuroscience and real-world applications. </w:t>
      </w:r>
      <w:r w:rsidRPr="00AE457B">
        <w:rPr>
          <w:rFonts w:ascii="Arial" w:eastAsia="Times New Roman" w:hAnsi="Arial" w:cs="Arial"/>
          <w:i/>
          <w:iCs/>
          <w:color w:val="222222"/>
          <w:sz w:val="20"/>
          <w:szCs w:val="20"/>
          <w:shd w:val="clear" w:color="auto" w:fill="FFFFFF"/>
        </w:rPr>
        <w:t>Brain Sciences</w:t>
      </w:r>
      <w:r w:rsidRPr="00AE457B">
        <w:rPr>
          <w:rFonts w:ascii="Arial" w:eastAsia="Times New Roman" w:hAnsi="Arial" w:cs="Arial"/>
          <w:color w:val="222222"/>
          <w:sz w:val="20"/>
          <w:szCs w:val="20"/>
          <w:shd w:val="clear" w:color="auto" w:fill="FFFFFF"/>
        </w:rPr>
        <w:t>, </w:t>
      </w:r>
      <w:r w:rsidRPr="00AE457B">
        <w:rPr>
          <w:rFonts w:ascii="Arial" w:eastAsia="Times New Roman" w:hAnsi="Arial" w:cs="Arial"/>
          <w:i/>
          <w:iCs/>
          <w:color w:val="222222"/>
          <w:sz w:val="20"/>
          <w:szCs w:val="20"/>
          <w:shd w:val="clear" w:color="auto" w:fill="FFFFFF"/>
        </w:rPr>
        <w:t>15</w:t>
      </w:r>
      <w:r w:rsidRPr="00AE457B">
        <w:rPr>
          <w:rFonts w:ascii="Arial" w:eastAsia="Times New Roman" w:hAnsi="Arial" w:cs="Arial"/>
          <w:color w:val="222222"/>
          <w:sz w:val="20"/>
          <w:szCs w:val="20"/>
          <w:shd w:val="clear" w:color="auto" w:fill="FFFFFF"/>
        </w:rPr>
        <w:t>(3), 220.</w:t>
      </w:r>
    </w:p>
    <w:p w14:paraId="55BC2645" w14:textId="77777777" w:rsidR="00042CFF" w:rsidRPr="00AE457B" w:rsidRDefault="00042CFF" w:rsidP="00AE457B">
      <w:pPr>
        <w:spacing w:after="0" w:line="360" w:lineRule="auto"/>
        <w:ind w:left="360"/>
        <w:jc w:val="both"/>
        <w:rPr>
          <w:rFonts w:ascii="Arial" w:eastAsia="Times New Roman" w:hAnsi="Arial" w:cs="Arial"/>
          <w:sz w:val="20"/>
          <w:szCs w:val="20"/>
          <w:lang w:val="en-US"/>
        </w:rPr>
      </w:pPr>
      <w:proofErr w:type="spellStart"/>
      <w:r w:rsidRPr="00AE457B">
        <w:rPr>
          <w:rFonts w:ascii="Arial" w:eastAsia="Times New Roman" w:hAnsi="Arial" w:cs="Arial"/>
          <w:sz w:val="20"/>
          <w:szCs w:val="20"/>
          <w:lang w:val="en-US"/>
        </w:rPr>
        <w:t>Halkiopoulos</w:t>
      </w:r>
      <w:proofErr w:type="spellEnd"/>
      <w:r w:rsidRPr="00AE457B">
        <w:rPr>
          <w:rFonts w:ascii="Arial" w:eastAsia="Times New Roman" w:hAnsi="Arial" w:cs="Arial"/>
          <w:sz w:val="20"/>
          <w:szCs w:val="20"/>
          <w:lang w:val="en-US"/>
        </w:rPr>
        <w:t xml:space="preserve">, C., &amp; Papadopoulos, D. (2022). Computational methods for evaluating web technologies and digital marketing techniques in the hospitality industry. In V. Katsoni &amp; A. C. Şerban (Eds.), </w:t>
      </w:r>
      <w:r w:rsidRPr="00AE457B">
        <w:rPr>
          <w:rFonts w:ascii="Arial" w:eastAsia="Times New Roman" w:hAnsi="Arial" w:cs="Arial"/>
          <w:i/>
          <w:iCs/>
          <w:sz w:val="20"/>
          <w:szCs w:val="20"/>
          <w:lang w:val="en-US"/>
        </w:rPr>
        <w:t>Transcending borders in tourism through innovation and cultural heritage</w:t>
      </w:r>
      <w:r w:rsidRPr="00AE457B">
        <w:rPr>
          <w:rFonts w:ascii="Arial" w:eastAsia="Times New Roman" w:hAnsi="Arial" w:cs="Arial"/>
          <w:sz w:val="20"/>
          <w:szCs w:val="20"/>
          <w:lang w:val="en-US"/>
        </w:rPr>
        <w:t xml:space="preserve"> (pp. 335–345). Springer. </w:t>
      </w:r>
      <w:hyperlink r:id="rId11" w:tgtFrame="_new" w:history="1">
        <w:r w:rsidRPr="00AE457B">
          <w:rPr>
            <w:rFonts w:ascii="Arial" w:eastAsia="Times New Roman" w:hAnsi="Arial" w:cs="Arial"/>
            <w:color w:val="0000FF"/>
            <w:sz w:val="20"/>
            <w:szCs w:val="20"/>
            <w:u w:val="single"/>
            <w:lang w:val="en-US"/>
          </w:rPr>
          <w:t>https://doi.org/10.1007/978-3-030-92491-1_24</w:t>
        </w:r>
      </w:hyperlink>
    </w:p>
    <w:p w14:paraId="2E150A39" w14:textId="77777777" w:rsidR="00042CFF" w:rsidRPr="00AE457B" w:rsidRDefault="00042CFF" w:rsidP="00AE457B">
      <w:pPr>
        <w:spacing w:after="0" w:line="360" w:lineRule="auto"/>
        <w:ind w:left="360"/>
        <w:jc w:val="both"/>
        <w:rPr>
          <w:rFonts w:ascii="Arial" w:eastAsia="Times New Roman" w:hAnsi="Arial" w:cs="Arial"/>
          <w:sz w:val="20"/>
          <w:szCs w:val="20"/>
          <w:lang w:val="en-US"/>
        </w:rPr>
      </w:pPr>
      <w:proofErr w:type="spellStart"/>
      <w:r w:rsidRPr="00AE457B">
        <w:rPr>
          <w:rFonts w:ascii="Arial" w:eastAsia="Times New Roman" w:hAnsi="Arial" w:cs="Arial"/>
          <w:sz w:val="20"/>
          <w:szCs w:val="20"/>
          <w:lang w:val="en-US"/>
        </w:rPr>
        <w:t>Halkiopoulos</w:t>
      </w:r>
      <w:proofErr w:type="spellEnd"/>
      <w:r w:rsidRPr="00AE457B">
        <w:rPr>
          <w:rFonts w:ascii="Arial" w:eastAsia="Times New Roman" w:hAnsi="Arial" w:cs="Arial"/>
          <w:sz w:val="20"/>
          <w:szCs w:val="20"/>
          <w:lang w:val="en-US"/>
        </w:rPr>
        <w:t xml:space="preserve">, C., Antonopoulou, H., Papadopoulos, D., </w:t>
      </w:r>
      <w:proofErr w:type="spellStart"/>
      <w:r w:rsidRPr="00AE457B">
        <w:rPr>
          <w:rFonts w:ascii="Arial" w:eastAsia="Times New Roman" w:hAnsi="Arial" w:cs="Arial"/>
          <w:sz w:val="20"/>
          <w:szCs w:val="20"/>
          <w:lang w:val="en-US"/>
        </w:rPr>
        <w:t>Giannoukou</w:t>
      </w:r>
      <w:proofErr w:type="spellEnd"/>
      <w:r w:rsidRPr="00AE457B">
        <w:rPr>
          <w:rFonts w:ascii="Arial" w:eastAsia="Times New Roman" w:hAnsi="Arial" w:cs="Arial"/>
          <w:sz w:val="20"/>
          <w:szCs w:val="20"/>
          <w:lang w:val="en-US"/>
        </w:rPr>
        <w:t xml:space="preserve">, I., &amp; Gkintoni, E. (2020). Online reservation systems in e-business: Analyzing decision making in e-tourism. </w:t>
      </w:r>
      <w:r w:rsidRPr="00AE457B">
        <w:rPr>
          <w:rFonts w:ascii="Arial" w:eastAsia="Times New Roman" w:hAnsi="Arial" w:cs="Arial"/>
          <w:i/>
          <w:iCs/>
          <w:sz w:val="20"/>
          <w:szCs w:val="20"/>
          <w:lang w:val="en-US"/>
        </w:rPr>
        <w:t>Journal of Tourism, Heritage &amp; Services Marketing, 6</w:t>
      </w:r>
      <w:r w:rsidRPr="00AE457B">
        <w:rPr>
          <w:rFonts w:ascii="Arial" w:eastAsia="Times New Roman" w:hAnsi="Arial" w:cs="Arial"/>
          <w:sz w:val="20"/>
          <w:szCs w:val="20"/>
          <w:lang w:val="en-US"/>
        </w:rPr>
        <w:t>(1), 9–16.</w:t>
      </w:r>
    </w:p>
    <w:p w14:paraId="7835E86C" w14:textId="77777777" w:rsidR="00042CFF" w:rsidRPr="00AE457B" w:rsidRDefault="00042CFF" w:rsidP="00AE457B">
      <w:pPr>
        <w:spacing w:after="0" w:line="360" w:lineRule="auto"/>
        <w:ind w:left="360"/>
        <w:jc w:val="both"/>
        <w:rPr>
          <w:rFonts w:ascii="Arial" w:eastAsia="Times New Roman" w:hAnsi="Arial" w:cs="Arial"/>
          <w:sz w:val="20"/>
          <w:szCs w:val="20"/>
          <w:shd w:val="clear" w:color="auto" w:fill="FFFFFF"/>
        </w:rPr>
      </w:pPr>
      <w:proofErr w:type="spellStart"/>
      <w:r w:rsidRPr="00AE457B">
        <w:rPr>
          <w:rFonts w:ascii="Arial" w:eastAsia="Times New Roman" w:hAnsi="Arial" w:cs="Arial"/>
          <w:sz w:val="20"/>
          <w:szCs w:val="20"/>
          <w:shd w:val="clear" w:color="auto" w:fill="FFFFFF"/>
        </w:rPr>
        <w:lastRenderedPageBreak/>
        <w:t>Kalliampakou</w:t>
      </w:r>
      <w:proofErr w:type="spellEnd"/>
      <w:r w:rsidRPr="00AE457B">
        <w:rPr>
          <w:rFonts w:ascii="Arial" w:eastAsia="Times New Roman" w:hAnsi="Arial" w:cs="Arial"/>
          <w:sz w:val="20"/>
          <w:szCs w:val="20"/>
          <w:shd w:val="clear" w:color="auto" w:fill="FFFFFF"/>
        </w:rPr>
        <w:t xml:space="preserve">, I., &amp; Antonopoulou, H. (2024). </w:t>
      </w:r>
      <w:proofErr w:type="spellStart"/>
      <w:r w:rsidRPr="00AE457B">
        <w:rPr>
          <w:rFonts w:ascii="Arial" w:eastAsia="Times New Roman" w:hAnsi="Arial" w:cs="Arial"/>
          <w:sz w:val="20"/>
          <w:szCs w:val="20"/>
          <w:shd w:val="clear" w:color="auto" w:fill="FFFFFF"/>
        </w:rPr>
        <w:t>Behavioral</w:t>
      </w:r>
      <w:proofErr w:type="spellEnd"/>
      <w:r w:rsidRPr="00AE457B">
        <w:rPr>
          <w:rFonts w:ascii="Arial" w:eastAsia="Times New Roman" w:hAnsi="Arial" w:cs="Arial"/>
          <w:sz w:val="20"/>
          <w:szCs w:val="20"/>
          <w:shd w:val="clear" w:color="auto" w:fill="FFFFFF"/>
        </w:rPr>
        <w:t xml:space="preserve"> Insights into Shopping Addiction: Emotional and Cognitive Drivers. </w:t>
      </w:r>
      <w:proofErr w:type="spellStart"/>
      <w:r w:rsidRPr="00AE457B">
        <w:rPr>
          <w:rFonts w:ascii="Arial" w:eastAsia="Times New Roman" w:hAnsi="Arial" w:cs="Arial"/>
          <w:i/>
          <w:iCs/>
          <w:sz w:val="20"/>
          <w:szCs w:val="20"/>
          <w:shd w:val="clear" w:color="auto" w:fill="FFFFFF"/>
        </w:rPr>
        <w:t>Technium</w:t>
      </w:r>
      <w:proofErr w:type="spellEnd"/>
      <w:r w:rsidRPr="00AE457B">
        <w:rPr>
          <w:rFonts w:ascii="Arial" w:eastAsia="Times New Roman" w:hAnsi="Arial" w:cs="Arial"/>
          <w:i/>
          <w:iCs/>
          <w:sz w:val="20"/>
          <w:szCs w:val="20"/>
          <w:shd w:val="clear" w:color="auto" w:fill="FFFFFF"/>
        </w:rPr>
        <w:t>: Romanian Journal of Applied Sciences and Technology</w:t>
      </w:r>
      <w:r w:rsidRPr="00AE457B">
        <w:rPr>
          <w:rFonts w:ascii="Arial" w:eastAsia="Times New Roman" w:hAnsi="Arial" w:cs="Arial"/>
          <w:sz w:val="20"/>
          <w:szCs w:val="20"/>
          <w:shd w:val="clear" w:color="auto" w:fill="FFFFFF"/>
        </w:rPr>
        <w:t>, </w:t>
      </w:r>
      <w:r w:rsidRPr="00AE457B">
        <w:rPr>
          <w:rFonts w:ascii="Arial" w:eastAsia="Times New Roman" w:hAnsi="Arial" w:cs="Arial"/>
          <w:i/>
          <w:iCs/>
          <w:sz w:val="20"/>
          <w:szCs w:val="20"/>
          <w:shd w:val="clear" w:color="auto" w:fill="FFFFFF"/>
        </w:rPr>
        <w:t>24</w:t>
      </w:r>
      <w:r w:rsidRPr="00AE457B">
        <w:rPr>
          <w:rFonts w:ascii="Arial" w:eastAsia="Times New Roman" w:hAnsi="Arial" w:cs="Arial"/>
          <w:sz w:val="20"/>
          <w:szCs w:val="20"/>
          <w:shd w:val="clear" w:color="auto" w:fill="FFFFFF"/>
        </w:rPr>
        <w:t xml:space="preserve">, 103–120. </w:t>
      </w:r>
      <w:hyperlink r:id="rId12" w:history="1">
        <w:r w:rsidRPr="00AE457B">
          <w:rPr>
            <w:rFonts w:ascii="Arial" w:eastAsia="Times New Roman" w:hAnsi="Arial" w:cs="Arial"/>
            <w:color w:val="0563C1" w:themeColor="hyperlink"/>
            <w:sz w:val="20"/>
            <w:szCs w:val="20"/>
            <w:u w:val="single"/>
            <w:shd w:val="clear" w:color="auto" w:fill="FFFFFF"/>
          </w:rPr>
          <w:t>https://doi.org/10.47577/technium.v24i.11972</w:t>
        </w:r>
      </w:hyperlink>
    </w:p>
    <w:p w14:paraId="47226E85" w14:textId="77777777" w:rsidR="00042CFF" w:rsidRPr="00AE457B" w:rsidRDefault="00042CFF" w:rsidP="00AE457B">
      <w:pPr>
        <w:spacing w:after="0" w:line="360" w:lineRule="auto"/>
        <w:ind w:left="360"/>
        <w:jc w:val="both"/>
        <w:rPr>
          <w:rFonts w:ascii="Arial" w:eastAsia="Times New Roman" w:hAnsi="Arial" w:cs="Arial"/>
          <w:sz w:val="20"/>
          <w:szCs w:val="20"/>
        </w:rPr>
      </w:pPr>
      <w:proofErr w:type="spellStart"/>
      <w:r w:rsidRPr="00AE457B">
        <w:rPr>
          <w:rFonts w:ascii="Arial" w:eastAsia="Times New Roman" w:hAnsi="Arial" w:cs="Arial"/>
          <w:sz w:val="20"/>
          <w:szCs w:val="20"/>
        </w:rPr>
        <w:t>Kalliampakou</w:t>
      </w:r>
      <w:proofErr w:type="spellEnd"/>
      <w:r w:rsidRPr="00AE457B">
        <w:rPr>
          <w:rFonts w:ascii="Arial" w:eastAsia="Times New Roman" w:hAnsi="Arial" w:cs="Arial"/>
          <w:sz w:val="20"/>
          <w:szCs w:val="20"/>
        </w:rPr>
        <w:t xml:space="preserve">, I., &amp; Antonopoulou, H. (2025). The influence of emotional intelligence on consumer decision-making: Insights from recent studies. </w:t>
      </w:r>
      <w:proofErr w:type="spellStart"/>
      <w:r w:rsidRPr="00AE457B">
        <w:rPr>
          <w:rFonts w:ascii="Arial" w:eastAsia="Times New Roman" w:hAnsi="Arial" w:cs="Arial"/>
          <w:sz w:val="20"/>
          <w:szCs w:val="20"/>
        </w:rPr>
        <w:t>Technium</w:t>
      </w:r>
      <w:proofErr w:type="spellEnd"/>
      <w:r w:rsidRPr="00AE457B">
        <w:rPr>
          <w:rFonts w:ascii="Arial" w:eastAsia="Times New Roman" w:hAnsi="Arial" w:cs="Arial"/>
          <w:sz w:val="20"/>
          <w:szCs w:val="20"/>
        </w:rPr>
        <w:t xml:space="preserve"> Soc. Sci. J., 67, 451. </w:t>
      </w:r>
    </w:p>
    <w:p w14:paraId="0EF6C4C1" w14:textId="77777777" w:rsidR="00042CFF" w:rsidRPr="00AE457B" w:rsidRDefault="00042CFF" w:rsidP="00AE457B">
      <w:pPr>
        <w:spacing w:after="0" w:line="360" w:lineRule="auto"/>
        <w:ind w:left="360"/>
        <w:jc w:val="both"/>
        <w:rPr>
          <w:rFonts w:ascii="Arial" w:eastAsia="Times New Roman" w:hAnsi="Arial" w:cs="Arial"/>
          <w:sz w:val="20"/>
          <w:szCs w:val="20"/>
        </w:rPr>
      </w:pPr>
      <w:r w:rsidRPr="00AE457B">
        <w:rPr>
          <w:rFonts w:ascii="Arial" w:eastAsia="Times New Roman" w:hAnsi="Arial" w:cs="Arial"/>
          <w:sz w:val="20"/>
          <w:szCs w:val="20"/>
        </w:rPr>
        <w:t xml:space="preserve">Kalogeratos, G., &amp; </w:t>
      </w:r>
      <w:proofErr w:type="spellStart"/>
      <w:r w:rsidRPr="00AE457B">
        <w:rPr>
          <w:rFonts w:ascii="Arial" w:eastAsia="Times New Roman" w:hAnsi="Arial" w:cs="Arial"/>
          <w:sz w:val="20"/>
          <w:szCs w:val="20"/>
        </w:rPr>
        <w:t>Pierrakeas</w:t>
      </w:r>
      <w:proofErr w:type="spellEnd"/>
      <w:r w:rsidRPr="00AE457B">
        <w:rPr>
          <w:rFonts w:ascii="Arial" w:eastAsia="Times New Roman" w:hAnsi="Arial" w:cs="Arial"/>
          <w:sz w:val="20"/>
          <w:szCs w:val="20"/>
        </w:rPr>
        <w:t xml:space="preserve">, C. (2021). The COVID-19 pandemic as a reason for accelerating the transformation of the Greek primary school into a learning organization. In EDULEARN21 Proceedings (pp. 10333-10340). IATED. </w:t>
      </w:r>
    </w:p>
    <w:p w14:paraId="2BE6CAD3" w14:textId="77777777" w:rsidR="00042CFF" w:rsidRPr="00AE457B" w:rsidRDefault="00042CFF" w:rsidP="00AE457B">
      <w:pPr>
        <w:spacing w:after="0" w:line="360" w:lineRule="auto"/>
        <w:ind w:left="360"/>
        <w:jc w:val="both"/>
        <w:rPr>
          <w:rFonts w:ascii="Arial" w:eastAsia="Times New Roman" w:hAnsi="Arial" w:cs="Arial"/>
          <w:sz w:val="20"/>
          <w:szCs w:val="20"/>
          <w:shd w:val="clear" w:color="auto" w:fill="FFFFFF"/>
        </w:rPr>
      </w:pPr>
      <w:r w:rsidRPr="00AE457B">
        <w:rPr>
          <w:rFonts w:ascii="Arial" w:eastAsia="Times New Roman" w:hAnsi="Arial" w:cs="Arial"/>
          <w:sz w:val="20"/>
          <w:szCs w:val="20"/>
          <w:shd w:val="clear" w:color="auto" w:fill="FFFFFF"/>
        </w:rPr>
        <w:t xml:space="preserve">Kalogeratos, G., &amp; </w:t>
      </w:r>
      <w:proofErr w:type="spellStart"/>
      <w:r w:rsidRPr="00AE457B">
        <w:rPr>
          <w:rFonts w:ascii="Arial" w:eastAsia="Times New Roman" w:hAnsi="Arial" w:cs="Arial"/>
          <w:sz w:val="20"/>
          <w:szCs w:val="20"/>
          <w:shd w:val="clear" w:color="auto" w:fill="FFFFFF"/>
        </w:rPr>
        <w:t>Pierrakeas</w:t>
      </w:r>
      <w:proofErr w:type="spellEnd"/>
      <w:r w:rsidRPr="00AE457B">
        <w:rPr>
          <w:rFonts w:ascii="Arial" w:eastAsia="Times New Roman" w:hAnsi="Arial" w:cs="Arial"/>
          <w:sz w:val="20"/>
          <w:szCs w:val="20"/>
          <w:shd w:val="clear" w:color="auto" w:fill="FFFFFF"/>
        </w:rPr>
        <w:t>, C. (2024). Use of learning theories and visual programming (scratch) in education. </w:t>
      </w:r>
      <w:proofErr w:type="spellStart"/>
      <w:r w:rsidRPr="00AE457B">
        <w:rPr>
          <w:rFonts w:ascii="Arial" w:eastAsia="Times New Roman" w:hAnsi="Arial" w:cs="Arial"/>
          <w:i/>
          <w:iCs/>
          <w:sz w:val="20"/>
          <w:szCs w:val="20"/>
          <w:shd w:val="clear" w:color="auto" w:fill="FFFFFF"/>
        </w:rPr>
        <w:t>Technium</w:t>
      </w:r>
      <w:proofErr w:type="spellEnd"/>
      <w:r w:rsidRPr="00AE457B">
        <w:rPr>
          <w:rFonts w:ascii="Arial" w:eastAsia="Times New Roman" w:hAnsi="Arial" w:cs="Arial"/>
          <w:i/>
          <w:iCs/>
          <w:sz w:val="20"/>
          <w:szCs w:val="20"/>
          <w:shd w:val="clear" w:color="auto" w:fill="FFFFFF"/>
        </w:rPr>
        <w:t xml:space="preserve"> Education and Humanities</w:t>
      </w:r>
      <w:r w:rsidRPr="00AE457B">
        <w:rPr>
          <w:rFonts w:ascii="Arial" w:eastAsia="Times New Roman" w:hAnsi="Arial" w:cs="Arial"/>
          <w:sz w:val="20"/>
          <w:szCs w:val="20"/>
          <w:shd w:val="clear" w:color="auto" w:fill="FFFFFF"/>
        </w:rPr>
        <w:t>, </w:t>
      </w:r>
      <w:r w:rsidRPr="00AE457B">
        <w:rPr>
          <w:rFonts w:ascii="Arial" w:eastAsia="Times New Roman" w:hAnsi="Arial" w:cs="Arial"/>
          <w:i/>
          <w:iCs/>
          <w:sz w:val="20"/>
          <w:szCs w:val="20"/>
          <w:shd w:val="clear" w:color="auto" w:fill="FFFFFF"/>
        </w:rPr>
        <w:t>10</w:t>
      </w:r>
      <w:r w:rsidRPr="00AE457B">
        <w:rPr>
          <w:rFonts w:ascii="Arial" w:eastAsia="Times New Roman" w:hAnsi="Arial" w:cs="Arial"/>
          <w:sz w:val="20"/>
          <w:szCs w:val="20"/>
          <w:shd w:val="clear" w:color="auto" w:fill="FFFFFF"/>
        </w:rPr>
        <w:t xml:space="preserve">, 41–54. </w:t>
      </w:r>
      <w:hyperlink r:id="rId13" w:history="1">
        <w:r w:rsidRPr="00AE457B">
          <w:rPr>
            <w:rFonts w:ascii="Arial" w:eastAsia="Times New Roman" w:hAnsi="Arial" w:cs="Arial"/>
            <w:color w:val="0563C1" w:themeColor="hyperlink"/>
            <w:sz w:val="20"/>
            <w:szCs w:val="20"/>
            <w:u w:val="single"/>
            <w:shd w:val="clear" w:color="auto" w:fill="FFFFFF"/>
          </w:rPr>
          <w:t>https://doi.org/10.47577/teh.v10i.11688</w:t>
        </w:r>
      </w:hyperlink>
    </w:p>
    <w:p w14:paraId="4FFFC8A8" w14:textId="77777777" w:rsidR="00042CFF" w:rsidRPr="00AE457B" w:rsidRDefault="00042CFF" w:rsidP="00AE457B">
      <w:pPr>
        <w:spacing w:after="0" w:line="360" w:lineRule="auto"/>
        <w:ind w:left="360"/>
        <w:jc w:val="both"/>
        <w:rPr>
          <w:rFonts w:ascii="Arial" w:eastAsia="Times New Roman" w:hAnsi="Arial" w:cs="Arial"/>
          <w:sz w:val="20"/>
          <w:szCs w:val="20"/>
        </w:rPr>
      </w:pPr>
      <w:r w:rsidRPr="00AE457B">
        <w:rPr>
          <w:rFonts w:ascii="Arial" w:eastAsia="Times New Roman" w:hAnsi="Arial" w:cs="Arial"/>
          <w:sz w:val="20"/>
          <w:szCs w:val="20"/>
        </w:rPr>
        <w:t xml:space="preserve">Kalogeratos, G., Alexandropoulou, A., &amp; </w:t>
      </w:r>
      <w:proofErr w:type="spellStart"/>
      <w:r w:rsidRPr="00AE457B">
        <w:rPr>
          <w:rFonts w:ascii="Arial" w:eastAsia="Times New Roman" w:hAnsi="Arial" w:cs="Arial"/>
          <w:sz w:val="20"/>
          <w:szCs w:val="20"/>
        </w:rPr>
        <w:t>Pierrakeas</w:t>
      </w:r>
      <w:proofErr w:type="spellEnd"/>
      <w:r w:rsidRPr="00AE457B">
        <w:rPr>
          <w:rFonts w:ascii="Arial" w:eastAsia="Times New Roman" w:hAnsi="Arial" w:cs="Arial"/>
          <w:sz w:val="20"/>
          <w:szCs w:val="20"/>
        </w:rPr>
        <w:t xml:space="preserve">, C. (2023, July). Digital and socio-emotional benefits of the students and the teachers from the implementation of a STEAM education project. In 2023 14th International Conference on Information, Intelligence, Systems &amp; Applications (IISA) (pp. 1-8). IEEE. </w:t>
      </w:r>
    </w:p>
    <w:p w14:paraId="22C1C43A" w14:textId="77777777" w:rsidR="00042CFF" w:rsidRPr="00AE457B" w:rsidRDefault="00042CFF" w:rsidP="00AE457B">
      <w:pPr>
        <w:spacing w:after="0" w:line="360" w:lineRule="auto"/>
        <w:ind w:left="360"/>
        <w:jc w:val="both"/>
        <w:rPr>
          <w:rFonts w:ascii="Arial" w:eastAsia="Times New Roman" w:hAnsi="Arial" w:cs="Arial"/>
          <w:sz w:val="20"/>
          <w:szCs w:val="20"/>
        </w:rPr>
      </w:pPr>
      <w:r w:rsidRPr="00AE457B">
        <w:rPr>
          <w:rFonts w:ascii="Arial" w:eastAsia="Times New Roman" w:hAnsi="Arial" w:cs="Arial"/>
          <w:sz w:val="20"/>
          <w:szCs w:val="20"/>
        </w:rPr>
        <w:t xml:space="preserve">Kalogeratos, G., Anastasopoulou, E., &amp; </w:t>
      </w:r>
      <w:proofErr w:type="spellStart"/>
      <w:r w:rsidRPr="00AE457B">
        <w:rPr>
          <w:rFonts w:ascii="Arial" w:eastAsia="Times New Roman" w:hAnsi="Arial" w:cs="Arial"/>
          <w:sz w:val="20"/>
          <w:szCs w:val="20"/>
        </w:rPr>
        <w:t>Pierrakeas</w:t>
      </w:r>
      <w:proofErr w:type="spellEnd"/>
      <w:r w:rsidRPr="00AE457B">
        <w:rPr>
          <w:rFonts w:ascii="Arial" w:eastAsia="Times New Roman" w:hAnsi="Arial" w:cs="Arial"/>
          <w:sz w:val="20"/>
          <w:szCs w:val="20"/>
        </w:rPr>
        <w:t xml:space="preserve">, C. (2024). </w:t>
      </w:r>
      <w:proofErr w:type="spellStart"/>
      <w:r w:rsidRPr="00AE457B">
        <w:rPr>
          <w:rFonts w:ascii="Arial" w:eastAsia="Times New Roman" w:hAnsi="Arial" w:cs="Arial"/>
          <w:sz w:val="20"/>
          <w:szCs w:val="20"/>
        </w:rPr>
        <w:t>Myschool</w:t>
      </w:r>
      <w:proofErr w:type="spellEnd"/>
      <w:r w:rsidRPr="00AE457B">
        <w:rPr>
          <w:rFonts w:ascii="Arial" w:eastAsia="Times New Roman" w:hAnsi="Arial" w:cs="Arial"/>
          <w:sz w:val="20"/>
          <w:szCs w:val="20"/>
        </w:rPr>
        <w:t>: The key role of the information system in the Greek public school. A case study on the prefecture of Achaia. In EDULEARN24 Proceedings (pp. 9700-9706). IATED</w:t>
      </w:r>
    </w:p>
    <w:p w14:paraId="7E91ADD2" w14:textId="77777777" w:rsidR="00042CFF" w:rsidRPr="00AE457B" w:rsidRDefault="00042CFF" w:rsidP="00AE457B">
      <w:pPr>
        <w:spacing w:after="0" w:line="360" w:lineRule="auto"/>
        <w:ind w:left="360"/>
        <w:jc w:val="both"/>
        <w:rPr>
          <w:rFonts w:ascii="Arial" w:eastAsia="Times New Roman" w:hAnsi="Arial" w:cs="Arial"/>
          <w:sz w:val="20"/>
          <w:szCs w:val="20"/>
        </w:rPr>
      </w:pPr>
      <w:r w:rsidRPr="00AE457B">
        <w:rPr>
          <w:rFonts w:ascii="Arial" w:eastAsia="Times New Roman" w:hAnsi="Arial" w:cs="Arial"/>
          <w:sz w:val="20"/>
          <w:szCs w:val="20"/>
        </w:rPr>
        <w:t xml:space="preserve">Kalogeratos, G., Anastasopoulou, E., &amp; </w:t>
      </w:r>
      <w:proofErr w:type="spellStart"/>
      <w:r w:rsidRPr="00AE457B">
        <w:rPr>
          <w:rFonts w:ascii="Arial" w:eastAsia="Times New Roman" w:hAnsi="Arial" w:cs="Arial"/>
          <w:sz w:val="20"/>
          <w:szCs w:val="20"/>
        </w:rPr>
        <w:t>Pierrakeas</w:t>
      </w:r>
      <w:proofErr w:type="spellEnd"/>
      <w:r w:rsidRPr="00AE457B">
        <w:rPr>
          <w:rFonts w:ascii="Arial" w:eastAsia="Times New Roman" w:hAnsi="Arial" w:cs="Arial"/>
          <w:sz w:val="20"/>
          <w:szCs w:val="20"/>
        </w:rPr>
        <w:t xml:space="preserve">, C. (2024). Novel technologies using educational scenarios for elementary school and kindergarten students. </w:t>
      </w:r>
      <w:r w:rsidRPr="00AE457B">
        <w:rPr>
          <w:rFonts w:ascii="Arial" w:eastAsia="Times New Roman" w:hAnsi="Arial" w:cs="Arial"/>
          <w:i/>
          <w:iCs/>
          <w:sz w:val="20"/>
          <w:szCs w:val="20"/>
        </w:rPr>
        <w:t>EDULEARN24 Proceedings</w:t>
      </w:r>
      <w:r w:rsidRPr="00AE457B">
        <w:rPr>
          <w:rFonts w:ascii="Arial" w:eastAsia="Times New Roman" w:hAnsi="Arial" w:cs="Arial"/>
          <w:sz w:val="20"/>
          <w:szCs w:val="20"/>
        </w:rPr>
        <w:t>, 9682–9693.</w:t>
      </w:r>
    </w:p>
    <w:p w14:paraId="35C65FCE" w14:textId="77777777" w:rsidR="00042CFF" w:rsidRPr="00AE457B" w:rsidRDefault="00042CFF" w:rsidP="00AE457B">
      <w:pPr>
        <w:spacing w:after="0" w:line="360" w:lineRule="auto"/>
        <w:ind w:left="360"/>
        <w:jc w:val="both"/>
        <w:rPr>
          <w:rFonts w:ascii="Arial" w:eastAsia="Times New Roman" w:hAnsi="Arial" w:cs="Arial"/>
          <w:color w:val="222222"/>
          <w:sz w:val="20"/>
          <w:szCs w:val="20"/>
          <w:shd w:val="clear" w:color="auto" w:fill="FFFFFF"/>
        </w:rPr>
      </w:pPr>
      <w:r w:rsidRPr="00AE457B">
        <w:rPr>
          <w:rFonts w:ascii="Arial" w:eastAsia="Times New Roman" w:hAnsi="Arial" w:cs="Arial"/>
          <w:color w:val="222222"/>
          <w:sz w:val="20"/>
          <w:szCs w:val="20"/>
          <w:shd w:val="clear" w:color="auto" w:fill="FFFFFF"/>
        </w:rPr>
        <w:t xml:space="preserve">Kalogeratos, G., Anastasopoulou, E., </w:t>
      </w:r>
      <w:proofErr w:type="spellStart"/>
      <w:r w:rsidRPr="00AE457B">
        <w:rPr>
          <w:rFonts w:ascii="Arial" w:eastAsia="Times New Roman" w:hAnsi="Arial" w:cs="Arial"/>
          <w:color w:val="222222"/>
          <w:sz w:val="20"/>
          <w:szCs w:val="20"/>
          <w:shd w:val="clear" w:color="auto" w:fill="FFFFFF"/>
        </w:rPr>
        <w:t>Stavrogiannopoulos</w:t>
      </w:r>
      <w:proofErr w:type="spellEnd"/>
      <w:r w:rsidRPr="00AE457B">
        <w:rPr>
          <w:rFonts w:ascii="Arial" w:eastAsia="Times New Roman" w:hAnsi="Arial" w:cs="Arial"/>
          <w:color w:val="222222"/>
          <w:sz w:val="20"/>
          <w:szCs w:val="20"/>
          <w:shd w:val="clear" w:color="auto" w:fill="FFFFFF"/>
        </w:rPr>
        <w:t xml:space="preserve">, A., </w:t>
      </w:r>
      <w:proofErr w:type="spellStart"/>
      <w:r w:rsidRPr="00AE457B">
        <w:rPr>
          <w:rFonts w:ascii="Arial" w:eastAsia="Times New Roman" w:hAnsi="Arial" w:cs="Arial"/>
          <w:color w:val="222222"/>
          <w:sz w:val="20"/>
          <w:szCs w:val="20"/>
          <w:shd w:val="clear" w:color="auto" w:fill="FFFFFF"/>
        </w:rPr>
        <w:t>Tsagri</w:t>
      </w:r>
      <w:proofErr w:type="spellEnd"/>
      <w:r w:rsidRPr="00AE457B">
        <w:rPr>
          <w:rFonts w:ascii="Arial" w:eastAsia="Times New Roman" w:hAnsi="Arial" w:cs="Arial"/>
          <w:color w:val="222222"/>
          <w:sz w:val="20"/>
          <w:szCs w:val="20"/>
          <w:shd w:val="clear" w:color="auto" w:fill="FFFFFF"/>
        </w:rPr>
        <w:t xml:space="preserve">, A., </w:t>
      </w:r>
      <w:proofErr w:type="spellStart"/>
      <w:r w:rsidRPr="00AE457B">
        <w:rPr>
          <w:rFonts w:ascii="Arial" w:eastAsia="Times New Roman" w:hAnsi="Arial" w:cs="Arial"/>
          <w:color w:val="222222"/>
          <w:sz w:val="20"/>
          <w:szCs w:val="20"/>
          <w:shd w:val="clear" w:color="auto" w:fill="FFFFFF"/>
        </w:rPr>
        <w:t>Tsogka</w:t>
      </w:r>
      <w:proofErr w:type="spellEnd"/>
      <w:r w:rsidRPr="00AE457B">
        <w:rPr>
          <w:rFonts w:ascii="Arial" w:eastAsia="Times New Roman" w:hAnsi="Arial" w:cs="Arial"/>
          <w:color w:val="222222"/>
          <w:sz w:val="20"/>
          <w:szCs w:val="20"/>
          <w:shd w:val="clear" w:color="auto" w:fill="FFFFFF"/>
        </w:rPr>
        <w:t xml:space="preserve">, D., &amp; </w:t>
      </w:r>
      <w:proofErr w:type="spellStart"/>
      <w:r w:rsidRPr="00AE457B">
        <w:rPr>
          <w:rFonts w:ascii="Arial" w:eastAsia="Times New Roman" w:hAnsi="Arial" w:cs="Arial"/>
          <w:color w:val="222222"/>
          <w:sz w:val="20"/>
          <w:szCs w:val="20"/>
          <w:shd w:val="clear" w:color="auto" w:fill="FFFFFF"/>
        </w:rPr>
        <w:t>Lourida</w:t>
      </w:r>
      <w:proofErr w:type="spellEnd"/>
      <w:r w:rsidRPr="00AE457B">
        <w:rPr>
          <w:rFonts w:ascii="Arial" w:eastAsia="Times New Roman" w:hAnsi="Arial" w:cs="Arial"/>
          <w:color w:val="222222"/>
          <w:sz w:val="20"/>
          <w:szCs w:val="20"/>
          <w:shd w:val="clear" w:color="auto" w:fill="FFFFFF"/>
        </w:rPr>
        <w:t xml:space="preserve">, K. (2023). Enhancing emotional intelligence in pervasive developmental disorders: The autism paradigm. </w:t>
      </w:r>
      <w:proofErr w:type="spellStart"/>
      <w:r w:rsidRPr="00AE457B">
        <w:rPr>
          <w:rFonts w:ascii="Arial" w:eastAsia="Times New Roman" w:hAnsi="Arial" w:cs="Arial"/>
          <w:color w:val="222222"/>
          <w:sz w:val="20"/>
          <w:szCs w:val="20"/>
          <w:shd w:val="clear" w:color="auto" w:fill="FFFFFF"/>
        </w:rPr>
        <w:t>Technium</w:t>
      </w:r>
      <w:proofErr w:type="spellEnd"/>
      <w:r w:rsidRPr="00AE457B">
        <w:rPr>
          <w:rFonts w:ascii="Arial" w:eastAsia="Times New Roman" w:hAnsi="Arial" w:cs="Arial"/>
          <w:color w:val="222222"/>
          <w:sz w:val="20"/>
          <w:szCs w:val="20"/>
          <w:shd w:val="clear" w:color="auto" w:fill="FFFFFF"/>
        </w:rPr>
        <w:t xml:space="preserve"> Education and Humanities, 6, 61–69. ISSN: 2821-5079. </w:t>
      </w:r>
      <w:hyperlink r:id="rId14" w:tgtFrame="_new" w:history="1">
        <w:r w:rsidRPr="00AE457B">
          <w:rPr>
            <w:rFonts w:ascii="Arial" w:eastAsia="Times New Roman" w:hAnsi="Arial" w:cs="Arial"/>
            <w:color w:val="222222"/>
            <w:sz w:val="20"/>
            <w:szCs w:val="20"/>
            <w:shd w:val="clear" w:color="auto" w:fill="FFFFFF"/>
          </w:rPr>
          <w:t>http://www.techniumscience.com</w:t>
        </w:r>
      </w:hyperlink>
    </w:p>
    <w:p w14:paraId="165627E6" w14:textId="77777777" w:rsidR="00042CFF" w:rsidRPr="00AE457B" w:rsidRDefault="00042CFF" w:rsidP="00AE457B">
      <w:pPr>
        <w:spacing w:after="0" w:line="360" w:lineRule="auto"/>
        <w:ind w:left="360"/>
        <w:jc w:val="both"/>
        <w:rPr>
          <w:rFonts w:ascii="Arial" w:eastAsia="Times New Roman" w:hAnsi="Arial" w:cs="Arial"/>
          <w:sz w:val="20"/>
          <w:szCs w:val="20"/>
        </w:rPr>
      </w:pPr>
      <w:r w:rsidRPr="00AE457B">
        <w:rPr>
          <w:rFonts w:ascii="Arial" w:eastAsia="Times New Roman" w:hAnsi="Arial" w:cs="Arial"/>
          <w:sz w:val="20"/>
          <w:szCs w:val="20"/>
        </w:rPr>
        <w:t xml:space="preserve">Kalogeratos, G., Anastasopoulou, E., </w:t>
      </w:r>
      <w:proofErr w:type="spellStart"/>
      <w:r w:rsidRPr="00AE457B">
        <w:rPr>
          <w:rFonts w:ascii="Arial" w:eastAsia="Times New Roman" w:hAnsi="Arial" w:cs="Arial"/>
          <w:sz w:val="20"/>
          <w:szCs w:val="20"/>
        </w:rPr>
        <w:t>Tsagri</w:t>
      </w:r>
      <w:proofErr w:type="spellEnd"/>
      <w:r w:rsidRPr="00AE457B">
        <w:rPr>
          <w:rFonts w:ascii="Arial" w:eastAsia="Times New Roman" w:hAnsi="Arial" w:cs="Arial"/>
          <w:sz w:val="20"/>
          <w:szCs w:val="20"/>
        </w:rPr>
        <w:t xml:space="preserve">, A., Tseremegklis, C., &amp; </w:t>
      </w:r>
      <w:proofErr w:type="spellStart"/>
      <w:r w:rsidRPr="00AE457B">
        <w:rPr>
          <w:rFonts w:ascii="Arial" w:eastAsia="Times New Roman" w:hAnsi="Arial" w:cs="Arial"/>
          <w:sz w:val="20"/>
          <w:szCs w:val="20"/>
        </w:rPr>
        <w:t>Kriparopoulou</w:t>
      </w:r>
      <w:proofErr w:type="spellEnd"/>
      <w:r w:rsidRPr="00AE457B">
        <w:rPr>
          <w:rFonts w:ascii="Arial" w:eastAsia="Times New Roman" w:hAnsi="Arial" w:cs="Arial"/>
          <w:sz w:val="20"/>
          <w:szCs w:val="20"/>
        </w:rPr>
        <w:t xml:space="preserve">, A. (2024). </w:t>
      </w:r>
      <w:proofErr w:type="spellStart"/>
      <w:r w:rsidRPr="00AE457B">
        <w:rPr>
          <w:rFonts w:ascii="Arial" w:eastAsia="Times New Roman" w:hAnsi="Arial" w:cs="Arial"/>
          <w:sz w:val="20"/>
          <w:szCs w:val="20"/>
        </w:rPr>
        <w:t>Psychotraumatic</w:t>
      </w:r>
      <w:proofErr w:type="spellEnd"/>
      <w:r w:rsidRPr="00AE457B">
        <w:rPr>
          <w:rFonts w:ascii="Arial" w:eastAsia="Times New Roman" w:hAnsi="Arial" w:cs="Arial"/>
          <w:sz w:val="20"/>
          <w:szCs w:val="20"/>
        </w:rPr>
        <w:t xml:space="preserve"> childhood experiences and anxiety in educational settings. </w:t>
      </w:r>
      <w:proofErr w:type="spellStart"/>
      <w:r w:rsidRPr="00AE457B">
        <w:rPr>
          <w:rFonts w:ascii="Arial" w:eastAsia="Times New Roman" w:hAnsi="Arial" w:cs="Arial"/>
          <w:sz w:val="20"/>
          <w:szCs w:val="20"/>
        </w:rPr>
        <w:t>Technium</w:t>
      </w:r>
      <w:proofErr w:type="spellEnd"/>
      <w:r w:rsidRPr="00AE457B">
        <w:rPr>
          <w:rFonts w:ascii="Arial" w:eastAsia="Times New Roman" w:hAnsi="Arial" w:cs="Arial"/>
          <w:sz w:val="20"/>
          <w:szCs w:val="20"/>
        </w:rPr>
        <w:t xml:space="preserve"> Education and Humanities, 7, 29-41. </w:t>
      </w:r>
    </w:p>
    <w:p w14:paraId="02454FAA" w14:textId="77777777" w:rsidR="00042CFF" w:rsidRPr="00AE457B" w:rsidRDefault="00042CFF" w:rsidP="00AE457B">
      <w:pPr>
        <w:spacing w:after="0" w:line="360" w:lineRule="auto"/>
        <w:ind w:left="360"/>
        <w:jc w:val="both"/>
        <w:rPr>
          <w:rFonts w:ascii="Arial" w:eastAsia="Times New Roman" w:hAnsi="Arial" w:cs="Arial"/>
          <w:sz w:val="20"/>
          <w:szCs w:val="20"/>
        </w:rPr>
      </w:pPr>
      <w:r w:rsidRPr="00AE457B">
        <w:rPr>
          <w:rFonts w:ascii="Arial" w:eastAsia="Times New Roman" w:hAnsi="Arial" w:cs="Arial"/>
          <w:sz w:val="20"/>
          <w:szCs w:val="20"/>
        </w:rPr>
        <w:t xml:space="preserve">Kalogeratos, G., Anastasopoulou, E., </w:t>
      </w:r>
      <w:proofErr w:type="spellStart"/>
      <w:r w:rsidRPr="00AE457B">
        <w:rPr>
          <w:rFonts w:ascii="Arial" w:eastAsia="Times New Roman" w:hAnsi="Arial" w:cs="Arial"/>
          <w:sz w:val="20"/>
          <w:szCs w:val="20"/>
        </w:rPr>
        <w:t>Tsagri</w:t>
      </w:r>
      <w:proofErr w:type="spellEnd"/>
      <w:r w:rsidRPr="00AE457B">
        <w:rPr>
          <w:rFonts w:ascii="Arial" w:eastAsia="Times New Roman" w:hAnsi="Arial" w:cs="Arial"/>
          <w:sz w:val="20"/>
          <w:szCs w:val="20"/>
        </w:rPr>
        <w:t xml:space="preserve">, A., Tseremegklis, C., &amp; Asimakopoulou, S. (2023). Interpersonal skills with a focus on creativity in attention deficit hyperactivity disorder. </w:t>
      </w:r>
      <w:proofErr w:type="spellStart"/>
      <w:r w:rsidRPr="00AE457B">
        <w:rPr>
          <w:rFonts w:ascii="Arial" w:eastAsia="Times New Roman" w:hAnsi="Arial" w:cs="Arial"/>
          <w:sz w:val="20"/>
          <w:szCs w:val="20"/>
        </w:rPr>
        <w:t>Technium</w:t>
      </w:r>
      <w:proofErr w:type="spellEnd"/>
      <w:r w:rsidRPr="00AE457B">
        <w:rPr>
          <w:rFonts w:ascii="Arial" w:eastAsia="Times New Roman" w:hAnsi="Arial" w:cs="Arial"/>
          <w:sz w:val="20"/>
          <w:szCs w:val="20"/>
        </w:rPr>
        <w:t xml:space="preserve"> Soc. Sci. J., 52, 197.</w:t>
      </w:r>
    </w:p>
    <w:p w14:paraId="380DED92" w14:textId="77777777" w:rsidR="00042CFF" w:rsidRPr="00AE457B" w:rsidRDefault="00042CFF" w:rsidP="00AE457B">
      <w:pPr>
        <w:spacing w:after="0" w:line="360" w:lineRule="auto"/>
        <w:ind w:left="360"/>
        <w:jc w:val="both"/>
        <w:rPr>
          <w:rFonts w:ascii="Arial" w:eastAsia="Times New Roman" w:hAnsi="Arial" w:cs="Arial"/>
          <w:color w:val="222222"/>
          <w:sz w:val="20"/>
          <w:szCs w:val="20"/>
          <w:shd w:val="clear" w:color="auto" w:fill="FFFFFF"/>
        </w:rPr>
      </w:pPr>
      <w:r w:rsidRPr="00AE457B">
        <w:rPr>
          <w:rFonts w:ascii="Arial" w:eastAsia="Times New Roman" w:hAnsi="Arial" w:cs="Arial"/>
          <w:color w:val="222222"/>
          <w:sz w:val="20"/>
          <w:szCs w:val="20"/>
          <w:shd w:val="clear" w:color="auto" w:fill="FFFFFF"/>
        </w:rPr>
        <w:t xml:space="preserve">Kalogeratos, G., Anastasopoulou, E., </w:t>
      </w:r>
      <w:proofErr w:type="spellStart"/>
      <w:r w:rsidRPr="00AE457B">
        <w:rPr>
          <w:rFonts w:ascii="Arial" w:eastAsia="Times New Roman" w:hAnsi="Arial" w:cs="Arial"/>
          <w:color w:val="222222"/>
          <w:sz w:val="20"/>
          <w:szCs w:val="20"/>
          <w:shd w:val="clear" w:color="auto" w:fill="FFFFFF"/>
        </w:rPr>
        <w:t>Tsagri</w:t>
      </w:r>
      <w:proofErr w:type="spellEnd"/>
      <w:r w:rsidRPr="00AE457B">
        <w:rPr>
          <w:rFonts w:ascii="Arial" w:eastAsia="Times New Roman" w:hAnsi="Arial" w:cs="Arial"/>
          <w:color w:val="222222"/>
          <w:sz w:val="20"/>
          <w:szCs w:val="20"/>
          <w:shd w:val="clear" w:color="auto" w:fill="FFFFFF"/>
        </w:rPr>
        <w:t xml:space="preserve">, A., Tseremegklis, C., </w:t>
      </w:r>
      <w:proofErr w:type="spellStart"/>
      <w:r w:rsidRPr="00AE457B">
        <w:rPr>
          <w:rFonts w:ascii="Arial" w:eastAsia="Times New Roman" w:hAnsi="Arial" w:cs="Arial"/>
          <w:color w:val="222222"/>
          <w:sz w:val="20"/>
          <w:szCs w:val="20"/>
          <w:shd w:val="clear" w:color="auto" w:fill="FFFFFF"/>
        </w:rPr>
        <w:t>Tsogka</w:t>
      </w:r>
      <w:proofErr w:type="spellEnd"/>
      <w:r w:rsidRPr="00AE457B">
        <w:rPr>
          <w:rFonts w:ascii="Arial" w:eastAsia="Times New Roman" w:hAnsi="Arial" w:cs="Arial"/>
          <w:color w:val="222222"/>
          <w:sz w:val="20"/>
          <w:szCs w:val="20"/>
          <w:shd w:val="clear" w:color="auto" w:fill="FFFFFF"/>
        </w:rPr>
        <w:t xml:space="preserve">, D., </w:t>
      </w:r>
      <w:proofErr w:type="spellStart"/>
      <w:r w:rsidRPr="00AE457B">
        <w:rPr>
          <w:rFonts w:ascii="Arial" w:eastAsia="Times New Roman" w:hAnsi="Arial" w:cs="Arial"/>
          <w:color w:val="222222"/>
          <w:sz w:val="20"/>
          <w:szCs w:val="20"/>
          <w:shd w:val="clear" w:color="auto" w:fill="FFFFFF"/>
        </w:rPr>
        <w:t>Lourida</w:t>
      </w:r>
      <w:proofErr w:type="spellEnd"/>
      <w:r w:rsidRPr="00AE457B">
        <w:rPr>
          <w:rFonts w:ascii="Arial" w:eastAsia="Times New Roman" w:hAnsi="Arial" w:cs="Arial"/>
          <w:color w:val="222222"/>
          <w:sz w:val="20"/>
          <w:szCs w:val="20"/>
          <w:shd w:val="clear" w:color="auto" w:fill="FFFFFF"/>
        </w:rPr>
        <w:t xml:space="preserve">, K., &amp; </w:t>
      </w:r>
      <w:proofErr w:type="spellStart"/>
      <w:r w:rsidRPr="00AE457B">
        <w:rPr>
          <w:rFonts w:ascii="Arial" w:eastAsia="Times New Roman" w:hAnsi="Arial" w:cs="Arial"/>
          <w:color w:val="222222"/>
          <w:sz w:val="20"/>
          <w:szCs w:val="20"/>
          <w:shd w:val="clear" w:color="auto" w:fill="FFFFFF"/>
        </w:rPr>
        <w:t>Drongitis</w:t>
      </w:r>
      <w:proofErr w:type="spellEnd"/>
      <w:r w:rsidRPr="00AE457B">
        <w:rPr>
          <w:rFonts w:ascii="Arial" w:eastAsia="Times New Roman" w:hAnsi="Arial" w:cs="Arial"/>
          <w:color w:val="222222"/>
          <w:sz w:val="20"/>
          <w:szCs w:val="20"/>
          <w:shd w:val="clear" w:color="auto" w:fill="FFFFFF"/>
        </w:rPr>
        <w:t>, A. (2024). Adolescent Trauma and Impact of the COVID-19 Pandemic in the School Context. </w:t>
      </w:r>
      <w:proofErr w:type="spellStart"/>
      <w:r w:rsidRPr="00AE457B">
        <w:rPr>
          <w:rFonts w:ascii="Arial" w:eastAsia="Times New Roman" w:hAnsi="Arial" w:cs="Arial"/>
          <w:color w:val="222222"/>
          <w:sz w:val="20"/>
          <w:szCs w:val="20"/>
          <w:shd w:val="clear" w:color="auto" w:fill="FFFFFF"/>
        </w:rPr>
        <w:t>Technium</w:t>
      </w:r>
      <w:proofErr w:type="spellEnd"/>
      <w:r w:rsidRPr="00AE457B">
        <w:rPr>
          <w:rFonts w:ascii="Arial" w:eastAsia="Times New Roman" w:hAnsi="Arial" w:cs="Arial"/>
          <w:color w:val="222222"/>
          <w:sz w:val="20"/>
          <w:szCs w:val="20"/>
          <w:shd w:val="clear" w:color="auto" w:fill="FFFFFF"/>
        </w:rPr>
        <w:t xml:space="preserve"> Soc. Sci. J., 55, 262.</w:t>
      </w:r>
    </w:p>
    <w:p w14:paraId="095FD874" w14:textId="77777777" w:rsidR="00042CFF" w:rsidRPr="00AE457B" w:rsidRDefault="00042CFF" w:rsidP="00AE457B">
      <w:pPr>
        <w:spacing w:after="0" w:line="360" w:lineRule="auto"/>
        <w:ind w:left="360"/>
        <w:jc w:val="both"/>
        <w:rPr>
          <w:rFonts w:ascii="Arial" w:eastAsia="Times New Roman" w:hAnsi="Arial" w:cs="Arial"/>
          <w:sz w:val="20"/>
          <w:szCs w:val="20"/>
        </w:rPr>
      </w:pPr>
      <w:r w:rsidRPr="00AE457B">
        <w:rPr>
          <w:rFonts w:ascii="Arial" w:eastAsia="Times New Roman" w:hAnsi="Arial" w:cs="Arial"/>
          <w:sz w:val="20"/>
          <w:szCs w:val="20"/>
        </w:rPr>
        <w:t xml:space="preserve">Kalogeratos, G., Anastasopoulou, E., Tseremegklis, C., &amp; </w:t>
      </w:r>
      <w:proofErr w:type="spellStart"/>
      <w:r w:rsidRPr="00AE457B">
        <w:rPr>
          <w:rFonts w:ascii="Arial" w:eastAsia="Times New Roman" w:hAnsi="Arial" w:cs="Arial"/>
          <w:sz w:val="20"/>
          <w:szCs w:val="20"/>
        </w:rPr>
        <w:t>Avramidi</w:t>
      </w:r>
      <w:proofErr w:type="spellEnd"/>
      <w:r w:rsidRPr="00AE457B">
        <w:rPr>
          <w:rFonts w:ascii="Arial" w:eastAsia="Times New Roman" w:hAnsi="Arial" w:cs="Arial"/>
          <w:sz w:val="20"/>
          <w:szCs w:val="20"/>
        </w:rPr>
        <w:t xml:space="preserve">, E. (2024). Enhancing quality of life for caregivers of adolescents with emotional disorders through digital skills. </w:t>
      </w:r>
      <w:proofErr w:type="spellStart"/>
      <w:r w:rsidRPr="00AE457B">
        <w:rPr>
          <w:rFonts w:ascii="Arial" w:eastAsia="Times New Roman" w:hAnsi="Arial" w:cs="Arial"/>
          <w:sz w:val="20"/>
          <w:szCs w:val="20"/>
        </w:rPr>
        <w:t>Technium</w:t>
      </w:r>
      <w:proofErr w:type="spellEnd"/>
      <w:r w:rsidRPr="00AE457B">
        <w:rPr>
          <w:rFonts w:ascii="Arial" w:eastAsia="Times New Roman" w:hAnsi="Arial" w:cs="Arial"/>
          <w:sz w:val="20"/>
          <w:szCs w:val="20"/>
        </w:rPr>
        <w:t xml:space="preserve"> Education and Humanities, 8, 58-77. </w:t>
      </w:r>
    </w:p>
    <w:p w14:paraId="3CFF9F86" w14:textId="77777777" w:rsidR="00042CFF" w:rsidRPr="00AE457B" w:rsidRDefault="00042CFF" w:rsidP="00AE457B">
      <w:pPr>
        <w:spacing w:after="0" w:line="360" w:lineRule="auto"/>
        <w:ind w:left="360"/>
        <w:jc w:val="both"/>
        <w:rPr>
          <w:rFonts w:ascii="Arial" w:eastAsia="Times New Roman" w:hAnsi="Arial" w:cs="Arial"/>
          <w:sz w:val="20"/>
          <w:szCs w:val="20"/>
        </w:rPr>
      </w:pPr>
      <w:r w:rsidRPr="00AE457B">
        <w:rPr>
          <w:rFonts w:ascii="Arial" w:eastAsia="Times New Roman" w:hAnsi="Arial" w:cs="Arial"/>
          <w:sz w:val="20"/>
          <w:szCs w:val="20"/>
        </w:rPr>
        <w:t xml:space="preserve">Kalogeratos, G., </w:t>
      </w:r>
      <w:proofErr w:type="spellStart"/>
      <w:r w:rsidRPr="00AE457B">
        <w:rPr>
          <w:rFonts w:ascii="Arial" w:eastAsia="Times New Roman" w:hAnsi="Arial" w:cs="Arial"/>
          <w:sz w:val="20"/>
          <w:szCs w:val="20"/>
        </w:rPr>
        <w:t>Lourida</w:t>
      </w:r>
      <w:proofErr w:type="spellEnd"/>
      <w:r w:rsidRPr="00AE457B">
        <w:rPr>
          <w:rFonts w:ascii="Arial" w:eastAsia="Times New Roman" w:hAnsi="Arial" w:cs="Arial"/>
          <w:sz w:val="20"/>
          <w:szCs w:val="20"/>
        </w:rPr>
        <w:t xml:space="preserve">, K., Anastasopoulou, E., </w:t>
      </w:r>
      <w:proofErr w:type="spellStart"/>
      <w:r w:rsidRPr="00AE457B">
        <w:rPr>
          <w:rFonts w:ascii="Arial" w:eastAsia="Times New Roman" w:hAnsi="Arial" w:cs="Arial"/>
          <w:sz w:val="20"/>
          <w:szCs w:val="20"/>
        </w:rPr>
        <w:t>Tsogka</w:t>
      </w:r>
      <w:proofErr w:type="spellEnd"/>
      <w:r w:rsidRPr="00AE457B">
        <w:rPr>
          <w:rFonts w:ascii="Arial" w:eastAsia="Times New Roman" w:hAnsi="Arial" w:cs="Arial"/>
          <w:sz w:val="20"/>
          <w:szCs w:val="20"/>
        </w:rPr>
        <w:t xml:space="preserve">, D., &amp; </w:t>
      </w:r>
      <w:proofErr w:type="spellStart"/>
      <w:r w:rsidRPr="00AE457B">
        <w:rPr>
          <w:rFonts w:ascii="Arial" w:eastAsia="Times New Roman" w:hAnsi="Arial" w:cs="Arial"/>
          <w:sz w:val="20"/>
          <w:szCs w:val="20"/>
        </w:rPr>
        <w:t>Pierrakeas</w:t>
      </w:r>
      <w:proofErr w:type="spellEnd"/>
      <w:r w:rsidRPr="00AE457B">
        <w:rPr>
          <w:rFonts w:ascii="Arial" w:eastAsia="Times New Roman" w:hAnsi="Arial" w:cs="Arial"/>
          <w:sz w:val="20"/>
          <w:szCs w:val="20"/>
        </w:rPr>
        <w:t xml:space="preserve">, C. (2024). Information systems usage in the Greek primary school: The case of the Prefecture of Achaia. </w:t>
      </w:r>
      <w:r w:rsidRPr="00AE457B">
        <w:rPr>
          <w:rFonts w:ascii="Arial" w:eastAsia="Times New Roman" w:hAnsi="Arial" w:cs="Arial"/>
          <w:i/>
          <w:iCs/>
          <w:sz w:val="20"/>
          <w:szCs w:val="20"/>
        </w:rPr>
        <w:t>INTED2024 Proceedings</w:t>
      </w:r>
      <w:r w:rsidRPr="00AE457B">
        <w:rPr>
          <w:rFonts w:ascii="Arial" w:eastAsia="Times New Roman" w:hAnsi="Arial" w:cs="Arial"/>
          <w:sz w:val="20"/>
          <w:szCs w:val="20"/>
        </w:rPr>
        <w:t>, 1652–1657.</w:t>
      </w:r>
    </w:p>
    <w:p w14:paraId="3597B92A" w14:textId="77777777" w:rsidR="00042CFF" w:rsidRPr="00AE457B" w:rsidRDefault="00042CFF" w:rsidP="00AE457B">
      <w:pPr>
        <w:spacing w:after="0" w:line="360" w:lineRule="auto"/>
        <w:ind w:left="360"/>
        <w:jc w:val="both"/>
        <w:rPr>
          <w:rFonts w:ascii="Arial" w:eastAsia="Times New Roman" w:hAnsi="Arial" w:cs="Arial"/>
          <w:sz w:val="20"/>
          <w:szCs w:val="20"/>
          <w:lang w:val="en-US"/>
        </w:rPr>
      </w:pPr>
      <w:r w:rsidRPr="00AE457B">
        <w:rPr>
          <w:rFonts w:ascii="Arial" w:eastAsia="Times New Roman" w:hAnsi="Arial" w:cs="Arial"/>
          <w:sz w:val="20"/>
          <w:szCs w:val="20"/>
        </w:rPr>
        <w:lastRenderedPageBreak/>
        <w:t xml:space="preserve">Karras, A., </w:t>
      </w:r>
      <w:proofErr w:type="spellStart"/>
      <w:r w:rsidRPr="00AE457B">
        <w:rPr>
          <w:rFonts w:ascii="Arial" w:eastAsia="Times New Roman" w:hAnsi="Arial" w:cs="Arial"/>
          <w:sz w:val="20"/>
          <w:szCs w:val="20"/>
        </w:rPr>
        <w:t>Giannaros</w:t>
      </w:r>
      <w:proofErr w:type="spellEnd"/>
      <w:r w:rsidRPr="00AE457B">
        <w:rPr>
          <w:rFonts w:ascii="Arial" w:eastAsia="Times New Roman" w:hAnsi="Arial" w:cs="Arial"/>
          <w:sz w:val="20"/>
          <w:szCs w:val="20"/>
        </w:rPr>
        <w:t xml:space="preserve">, A., Theodorakopoulos, L., </w:t>
      </w:r>
      <w:proofErr w:type="spellStart"/>
      <w:r w:rsidRPr="00AE457B">
        <w:rPr>
          <w:rFonts w:ascii="Arial" w:eastAsia="Times New Roman" w:hAnsi="Arial" w:cs="Arial"/>
          <w:sz w:val="20"/>
          <w:szCs w:val="20"/>
        </w:rPr>
        <w:t>Krimpas</w:t>
      </w:r>
      <w:proofErr w:type="spellEnd"/>
      <w:r w:rsidRPr="00AE457B">
        <w:rPr>
          <w:rFonts w:ascii="Arial" w:eastAsia="Times New Roman" w:hAnsi="Arial" w:cs="Arial"/>
          <w:sz w:val="20"/>
          <w:szCs w:val="20"/>
        </w:rPr>
        <w:t xml:space="preserve">, G. A., Kalogeratos, G., Karras, C., &amp; </w:t>
      </w:r>
      <w:proofErr w:type="spellStart"/>
      <w:r w:rsidRPr="00AE457B">
        <w:rPr>
          <w:rFonts w:ascii="Arial" w:eastAsia="Times New Roman" w:hAnsi="Arial" w:cs="Arial"/>
          <w:sz w:val="20"/>
          <w:szCs w:val="20"/>
        </w:rPr>
        <w:t>Sioutas</w:t>
      </w:r>
      <w:proofErr w:type="spellEnd"/>
      <w:r w:rsidRPr="00AE457B">
        <w:rPr>
          <w:rFonts w:ascii="Arial" w:eastAsia="Times New Roman" w:hAnsi="Arial" w:cs="Arial"/>
          <w:sz w:val="20"/>
          <w:szCs w:val="20"/>
        </w:rPr>
        <w:t xml:space="preserve">, S. (2023). FLIBD: A federated learning-based IoT big data management approach for </w:t>
      </w:r>
      <w:proofErr w:type="spellStart"/>
      <w:r w:rsidRPr="00AE457B">
        <w:rPr>
          <w:rFonts w:ascii="Arial" w:eastAsia="Times New Roman" w:hAnsi="Arial" w:cs="Arial"/>
          <w:sz w:val="20"/>
          <w:szCs w:val="20"/>
        </w:rPr>
        <w:t>privacypreserving</w:t>
      </w:r>
      <w:proofErr w:type="spellEnd"/>
      <w:r w:rsidRPr="00AE457B">
        <w:rPr>
          <w:rFonts w:ascii="Arial" w:eastAsia="Times New Roman" w:hAnsi="Arial" w:cs="Arial"/>
          <w:sz w:val="20"/>
          <w:szCs w:val="20"/>
        </w:rPr>
        <w:t xml:space="preserve"> over Apache Spark with FATE. Electronics, 12(22), 4633.</w:t>
      </w:r>
    </w:p>
    <w:p w14:paraId="18A73FCD" w14:textId="77777777" w:rsidR="00042CFF" w:rsidRPr="00AE457B" w:rsidRDefault="00042CFF" w:rsidP="00AE457B">
      <w:pPr>
        <w:spacing w:after="0" w:line="360" w:lineRule="auto"/>
        <w:ind w:left="360"/>
        <w:jc w:val="both"/>
        <w:rPr>
          <w:rFonts w:ascii="Arial" w:eastAsia="Times New Roman" w:hAnsi="Arial" w:cs="Arial"/>
          <w:sz w:val="20"/>
          <w:szCs w:val="20"/>
          <w:lang w:val="en-US"/>
        </w:rPr>
      </w:pPr>
      <w:r w:rsidRPr="00AE457B">
        <w:rPr>
          <w:rFonts w:ascii="Arial" w:eastAsia="Times New Roman" w:hAnsi="Arial" w:cs="Arial"/>
          <w:sz w:val="20"/>
          <w:szCs w:val="20"/>
          <w:lang w:val="en-US"/>
        </w:rPr>
        <w:t xml:space="preserve">Karras, A., Karras, C., </w:t>
      </w:r>
      <w:proofErr w:type="spellStart"/>
      <w:r w:rsidRPr="00AE457B">
        <w:rPr>
          <w:rFonts w:ascii="Arial" w:eastAsia="Times New Roman" w:hAnsi="Arial" w:cs="Arial"/>
          <w:sz w:val="20"/>
          <w:szCs w:val="20"/>
          <w:lang w:val="en-US"/>
        </w:rPr>
        <w:t>Giotopoulos</w:t>
      </w:r>
      <w:proofErr w:type="spellEnd"/>
      <w:r w:rsidRPr="00AE457B">
        <w:rPr>
          <w:rFonts w:ascii="Arial" w:eastAsia="Times New Roman" w:hAnsi="Arial" w:cs="Arial"/>
          <w:sz w:val="20"/>
          <w:szCs w:val="20"/>
          <w:lang w:val="en-US"/>
        </w:rPr>
        <w:t xml:space="preserve">, K. C., Tsolis, D., Oikonomou, K., &amp; </w:t>
      </w:r>
      <w:proofErr w:type="spellStart"/>
      <w:r w:rsidRPr="00AE457B">
        <w:rPr>
          <w:rFonts w:ascii="Arial" w:eastAsia="Times New Roman" w:hAnsi="Arial" w:cs="Arial"/>
          <w:sz w:val="20"/>
          <w:szCs w:val="20"/>
          <w:lang w:val="en-US"/>
        </w:rPr>
        <w:t>Sioutas</w:t>
      </w:r>
      <w:proofErr w:type="spellEnd"/>
      <w:r w:rsidRPr="00AE457B">
        <w:rPr>
          <w:rFonts w:ascii="Arial" w:eastAsia="Times New Roman" w:hAnsi="Arial" w:cs="Arial"/>
          <w:sz w:val="20"/>
          <w:szCs w:val="20"/>
          <w:lang w:val="en-US"/>
        </w:rPr>
        <w:t xml:space="preserve">, S. (2023). Federated edge intelligence and edge caching mechanisms. </w:t>
      </w:r>
      <w:r w:rsidRPr="00AE457B">
        <w:rPr>
          <w:rFonts w:ascii="Arial" w:eastAsia="Times New Roman" w:hAnsi="Arial" w:cs="Arial"/>
          <w:i/>
          <w:iCs/>
          <w:sz w:val="20"/>
          <w:szCs w:val="20"/>
          <w:lang w:val="en-US"/>
        </w:rPr>
        <w:t>Information, 14</w:t>
      </w:r>
      <w:r w:rsidRPr="00AE457B">
        <w:rPr>
          <w:rFonts w:ascii="Arial" w:eastAsia="Times New Roman" w:hAnsi="Arial" w:cs="Arial"/>
          <w:sz w:val="20"/>
          <w:szCs w:val="20"/>
          <w:lang w:val="en-US"/>
        </w:rPr>
        <w:t xml:space="preserve">(7), 414. </w:t>
      </w:r>
      <w:hyperlink r:id="rId15" w:tgtFrame="_new" w:history="1">
        <w:r w:rsidRPr="00AE457B">
          <w:rPr>
            <w:rFonts w:ascii="Arial" w:eastAsia="Times New Roman" w:hAnsi="Arial" w:cs="Arial"/>
            <w:color w:val="0000FF"/>
            <w:sz w:val="20"/>
            <w:szCs w:val="20"/>
            <w:u w:val="single"/>
            <w:lang w:val="en-US"/>
          </w:rPr>
          <w:t>https://doi.org/10.3390/info14070414</w:t>
        </w:r>
      </w:hyperlink>
    </w:p>
    <w:p w14:paraId="63475025" w14:textId="77777777" w:rsidR="00042CFF" w:rsidRPr="00AE457B" w:rsidRDefault="00042CFF" w:rsidP="00AE457B">
      <w:pPr>
        <w:spacing w:after="0" w:line="360" w:lineRule="auto"/>
        <w:ind w:left="360"/>
        <w:jc w:val="both"/>
        <w:rPr>
          <w:rFonts w:ascii="Arial" w:eastAsia="Times New Roman" w:hAnsi="Arial" w:cs="Arial"/>
          <w:color w:val="222222"/>
          <w:sz w:val="20"/>
          <w:szCs w:val="20"/>
          <w:shd w:val="clear" w:color="auto" w:fill="FFFFFF"/>
        </w:rPr>
      </w:pPr>
      <w:r w:rsidRPr="00AE457B">
        <w:rPr>
          <w:rFonts w:ascii="Arial" w:eastAsia="Times New Roman" w:hAnsi="Arial" w:cs="Arial"/>
          <w:color w:val="222222"/>
          <w:sz w:val="20"/>
          <w:szCs w:val="20"/>
          <w:shd w:val="clear" w:color="auto" w:fill="FFFFFF"/>
        </w:rPr>
        <w:t>Karras, A., Theodorakopoulos, L., Karras, C., &amp; Antonopoulou, H. (2024, December). Cyber Threat Intelligence in Smart Cities: Bayesian Inference and Energy Optimization in LoRa Networks for Big Data Applications. In </w:t>
      </w:r>
      <w:r w:rsidRPr="00AE457B">
        <w:rPr>
          <w:rFonts w:ascii="Arial" w:eastAsia="Times New Roman" w:hAnsi="Arial" w:cs="Arial"/>
          <w:i/>
          <w:iCs/>
          <w:color w:val="222222"/>
          <w:sz w:val="20"/>
          <w:szCs w:val="20"/>
          <w:shd w:val="clear" w:color="auto" w:fill="FFFFFF"/>
        </w:rPr>
        <w:t>2024 IEEE International Conference on Big Data (</w:t>
      </w:r>
      <w:proofErr w:type="spellStart"/>
      <w:r w:rsidRPr="00AE457B">
        <w:rPr>
          <w:rFonts w:ascii="Arial" w:eastAsia="Times New Roman" w:hAnsi="Arial" w:cs="Arial"/>
          <w:i/>
          <w:iCs/>
          <w:color w:val="222222"/>
          <w:sz w:val="20"/>
          <w:szCs w:val="20"/>
          <w:shd w:val="clear" w:color="auto" w:fill="FFFFFF"/>
        </w:rPr>
        <w:t>BigData</w:t>
      </w:r>
      <w:proofErr w:type="spellEnd"/>
      <w:r w:rsidRPr="00AE457B">
        <w:rPr>
          <w:rFonts w:ascii="Arial" w:eastAsia="Times New Roman" w:hAnsi="Arial" w:cs="Arial"/>
          <w:i/>
          <w:iCs/>
          <w:color w:val="222222"/>
          <w:sz w:val="20"/>
          <w:szCs w:val="20"/>
          <w:shd w:val="clear" w:color="auto" w:fill="FFFFFF"/>
        </w:rPr>
        <w:t>)</w:t>
      </w:r>
      <w:r w:rsidRPr="00AE457B">
        <w:rPr>
          <w:rFonts w:ascii="Arial" w:eastAsia="Times New Roman" w:hAnsi="Arial" w:cs="Arial"/>
          <w:color w:val="222222"/>
          <w:sz w:val="20"/>
          <w:szCs w:val="20"/>
          <w:shd w:val="clear" w:color="auto" w:fill="FFFFFF"/>
        </w:rPr>
        <w:t> (pp. 2635-2644). IEEE.</w:t>
      </w:r>
    </w:p>
    <w:p w14:paraId="41DA8FE1" w14:textId="77777777" w:rsidR="00DB68EC" w:rsidRPr="00AE457B" w:rsidRDefault="00DB68EC" w:rsidP="00AE457B">
      <w:pPr>
        <w:spacing w:after="0" w:line="360" w:lineRule="auto"/>
        <w:ind w:left="360"/>
        <w:jc w:val="both"/>
        <w:rPr>
          <w:rFonts w:ascii="Arial" w:eastAsia="Times New Roman" w:hAnsi="Arial" w:cs="Arial"/>
          <w:color w:val="222222"/>
          <w:sz w:val="20"/>
          <w:szCs w:val="20"/>
          <w:shd w:val="clear" w:color="auto" w:fill="FFFFFF"/>
        </w:rPr>
      </w:pPr>
      <w:proofErr w:type="spellStart"/>
      <w:r w:rsidRPr="00AE457B">
        <w:rPr>
          <w:rFonts w:ascii="Arial" w:hAnsi="Arial" w:cs="Arial"/>
          <w:color w:val="222222"/>
          <w:sz w:val="20"/>
          <w:szCs w:val="20"/>
          <w:shd w:val="clear" w:color="auto" w:fill="FFFFFF"/>
        </w:rPr>
        <w:t>Klavdianos</w:t>
      </w:r>
      <w:proofErr w:type="spellEnd"/>
      <w:r w:rsidRPr="00AE457B">
        <w:rPr>
          <w:rFonts w:ascii="Arial" w:hAnsi="Arial" w:cs="Arial"/>
          <w:color w:val="222222"/>
          <w:sz w:val="20"/>
          <w:szCs w:val="20"/>
          <w:shd w:val="clear" w:color="auto" w:fill="FFFFFF"/>
        </w:rPr>
        <w:t>, C., &amp; Makris, C. (2018, July). Diversifying Search Engine Results. In </w:t>
      </w:r>
      <w:r w:rsidRPr="00AE457B">
        <w:rPr>
          <w:rFonts w:ascii="Arial" w:hAnsi="Arial" w:cs="Arial"/>
          <w:i/>
          <w:iCs/>
          <w:color w:val="222222"/>
          <w:sz w:val="20"/>
          <w:szCs w:val="20"/>
          <w:shd w:val="clear" w:color="auto" w:fill="FFFFFF"/>
        </w:rPr>
        <w:t>Proceedings of the 10th Hellenic Conference on Artificial Intelligence</w:t>
      </w:r>
      <w:r w:rsidRPr="00AE457B">
        <w:rPr>
          <w:rFonts w:ascii="Arial" w:hAnsi="Arial" w:cs="Arial"/>
          <w:color w:val="222222"/>
          <w:sz w:val="20"/>
          <w:szCs w:val="20"/>
          <w:shd w:val="clear" w:color="auto" w:fill="FFFFFF"/>
        </w:rPr>
        <w:t> (pp. 1-4).</w:t>
      </w:r>
    </w:p>
    <w:p w14:paraId="78CE8EEA" w14:textId="77777777" w:rsidR="00042CFF" w:rsidRPr="00AE457B" w:rsidRDefault="00042CFF" w:rsidP="00AE457B">
      <w:pPr>
        <w:spacing w:after="0" w:line="360" w:lineRule="auto"/>
        <w:ind w:left="360"/>
        <w:jc w:val="both"/>
        <w:rPr>
          <w:rFonts w:ascii="Arial" w:eastAsia="Times New Roman" w:hAnsi="Arial" w:cs="Arial"/>
          <w:color w:val="222222"/>
          <w:sz w:val="20"/>
          <w:szCs w:val="20"/>
          <w:shd w:val="clear" w:color="auto" w:fill="FFFFFF"/>
        </w:rPr>
      </w:pPr>
      <w:r w:rsidRPr="00AE457B">
        <w:rPr>
          <w:rFonts w:ascii="Arial" w:eastAsia="Times New Roman" w:hAnsi="Arial" w:cs="Arial"/>
          <w:color w:val="222222"/>
          <w:sz w:val="20"/>
          <w:szCs w:val="20"/>
          <w:shd w:val="clear" w:color="auto" w:fill="FFFFFF"/>
        </w:rPr>
        <w:t xml:space="preserve">Kostopoulos, N., Stamatiou, Y. C., </w:t>
      </w:r>
      <w:proofErr w:type="spellStart"/>
      <w:r w:rsidRPr="00AE457B">
        <w:rPr>
          <w:rFonts w:ascii="Arial" w:eastAsia="Times New Roman" w:hAnsi="Arial" w:cs="Arial"/>
          <w:color w:val="222222"/>
          <w:sz w:val="20"/>
          <w:szCs w:val="20"/>
          <w:shd w:val="clear" w:color="auto" w:fill="FFFFFF"/>
        </w:rPr>
        <w:t>Halkiopoulos</w:t>
      </w:r>
      <w:proofErr w:type="spellEnd"/>
      <w:r w:rsidRPr="00AE457B">
        <w:rPr>
          <w:rFonts w:ascii="Arial" w:eastAsia="Times New Roman" w:hAnsi="Arial" w:cs="Arial"/>
          <w:color w:val="222222"/>
          <w:sz w:val="20"/>
          <w:szCs w:val="20"/>
          <w:shd w:val="clear" w:color="auto" w:fill="FFFFFF"/>
        </w:rPr>
        <w:t>, C., &amp; Antonopoulou, H. (2025). Blockchain Applications in the Military Domain: A Systematic Review. </w:t>
      </w:r>
      <w:r w:rsidRPr="00AE457B">
        <w:rPr>
          <w:rFonts w:ascii="Arial" w:eastAsia="Times New Roman" w:hAnsi="Arial" w:cs="Arial"/>
          <w:i/>
          <w:iCs/>
          <w:color w:val="222222"/>
          <w:sz w:val="20"/>
          <w:szCs w:val="20"/>
          <w:shd w:val="clear" w:color="auto" w:fill="FFFFFF"/>
        </w:rPr>
        <w:t>Technologies</w:t>
      </w:r>
      <w:r w:rsidRPr="00AE457B">
        <w:rPr>
          <w:rFonts w:ascii="Arial" w:eastAsia="Times New Roman" w:hAnsi="Arial" w:cs="Arial"/>
          <w:color w:val="222222"/>
          <w:sz w:val="20"/>
          <w:szCs w:val="20"/>
          <w:shd w:val="clear" w:color="auto" w:fill="FFFFFF"/>
        </w:rPr>
        <w:t>, </w:t>
      </w:r>
      <w:r w:rsidRPr="00AE457B">
        <w:rPr>
          <w:rFonts w:ascii="Arial" w:eastAsia="Times New Roman" w:hAnsi="Arial" w:cs="Arial"/>
          <w:i/>
          <w:iCs/>
          <w:color w:val="222222"/>
          <w:sz w:val="20"/>
          <w:szCs w:val="20"/>
          <w:shd w:val="clear" w:color="auto" w:fill="FFFFFF"/>
        </w:rPr>
        <w:t>13</w:t>
      </w:r>
      <w:r w:rsidRPr="00AE457B">
        <w:rPr>
          <w:rFonts w:ascii="Arial" w:eastAsia="Times New Roman" w:hAnsi="Arial" w:cs="Arial"/>
          <w:color w:val="222222"/>
          <w:sz w:val="20"/>
          <w:szCs w:val="20"/>
          <w:shd w:val="clear" w:color="auto" w:fill="FFFFFF"/>
        </w:rPr>
        <w:t>(1), 23.</w:t>
      </w:r>
    </w:p>
    <w:p w14:paraId="274DA198" w14:textId="77777777" w:rsidR="00042CFF" w:rsidRPr="00AE457B" w:rsidRDefault="00042CFF" w:rsidP="00AE457B">
      <w:pPr>
        <w:spacing w:after="0" w:line="360" w:lineRule="auto"/>
        <w:ind w:left="360"/>
        <w:jc w:val="both"/>
        <w:rPr>
          <w:rFonts w:ascii="Arial" w:eastAsia="Times New Roman" w:hAnsi="Arial" w:cs="Arial"/>
          <w:sz w:val="20"/>
          <w:szCs w:val="20"/>
        </w:rPr>
      </w:pPr>
      <w:r w:rsidRPr="00AE457B">
        <w:rPr>
          <w:rFonts w:ascii="Arial" w:eastAsia="Times New Roman" w:hAnsi="Arial" w:cs="Arial"/>
          <w:sz w:val="20"/>
          <w:szCs w:val="20"/>
        </w:rPr>
        <w:t xml:space="preserve">Mikropoulos, T. A., &amp; Natsis, A. (2011). Educational virtual environments: A </w:t>
      </w:r>
      <w:proofErr w:type="spellStart"/>
      <w:r w:rsidRPr="00AE457B">
        <w:rPr>
          <w:rFonts w:ascii="Arial" w:eastAsia="Times New Roman" w:hAnsi="Arial" w:cs="Arial"/>
          <w:sz w:val="20"/>
          <w:szCs w:val="20"/>
        </w:rPr>
        <w:t>tenyear</w:t>
      </w:r>
      <w:proofErr w:type="spellEnd"/>
      <w:r w:rsidRPr="00AE457B">
        <w:rPr>
          <w:rFonts w:ascii="Arial" w:eastAsia="Times New Roman" w:hAnsi="Arial" w:cs="Arial"/>
          <w:sz w:val="20"/>
          <w:szCs w:val="20"/>
        </w:rPr>
        <w:t xml:space="preserve"> review of empirical research (1999– 2009). Computers &amp; Education, 56(3), 769-780. </w:t>
      </w:r>
    </w:p>
    <w:p w14:paraId="683CFDFD" w14:textId="77777777" w:rsidR="00042CFF" w:rsidRPr="00AE457B" w:rsidRDefault="00042CFF" w:rsidP="00AE457B">
      <w:pPr>
        <w:spacing w:after="0" w:line="360" w:lineRule="auto"/>
        <w:ind w:left="360"/>
        <w:jc w:val="both"/>
        <w:rPr>
          <w:rFonts w:ascii="Arial" w:eastAsia="Times New Roman" w:hAnsi="Arial" w:cs="Arial"/>
          <w:sz w:val="20"/>
          <w:szCs w:val="20"/>
          <w:lang w:val="en-US"/>
        </w:rPr>
      </w:pPr>
      <w:r w:rsidRPr="00AE457B">
        <w:rPr>
          <w:rFonts w:ascii="Arial" w:eastAsia="Times New Roman" w:hAnsi="Arial" w:cs="Arial"/>
          <w:sz w:val="20"/>
          <w:szCs w:val="20"/>
          <w:lang w:val="en-US"/>
        </w:rPr>
        <w:t xml:space="preserve">Mourelatos, E., </w:t>
      </w:r>
      <w:proofErr w:type="spellStart"/>
      <w:r w:rsidRPr="00AE457B">
        <w:rPr>
          <w:rFonts w:ascii="Arial" w:eastAsia="Times New Roman" w:hAnsi="Arial" w:cs="Arial"/>
          <w:sz w:val="20"/>
          <w:szCs w:val="20"/>
          <w:lang w:val="en-US"/>
        </w:rPr>
        <w:t>Krimpas</w:t>
      </w:r>
      <w:proofErr w:type="spellEnd"/>
      <w:r w:rsidRPr="00AE457B">
        <w:rPr>
          <w:rFonts w:ascii="Arial" w:eastAsia="Times New Roman" w:hAnsi="Arial" w:cs="Arial"/>
          <w:sz w:val="20"/>
          <w:szCs w:val="20"/>
          <w:lang w:val="en-US"/>
        </w:rPr>
        <w:t xml:space="preserve">, G., &amp; </w:t>
      </w:r>
      <w:proofErr w:type="spellStart"/>
      <w:r w:rsidRPr="00AE457B">
        <w:rPr>
          <w:rFonts w:ascii="Arial" w:eastAsia="Times New Roman" w:hAnsi="Arial" w:cs="Arial"/>
          <w:sz w:val="20"/>
          <w:szCs w:val="20"/>
          <w:lang w:val="en-US"/>
        </w:rPr>
        <w:t>Giotopoulos</w:t>
      </w:r>
      <w:proofErr w:type="spellEnd"/>
      <w:r w:rsidRPr="00AE457B">
        <w:rPr>
          <w:rFonts w:ascii="Arial" w:eastAsia="Times New Roman" w:hAnsi="Arial" w:cs="Arial"/>
          <w:sz w:val="20"/>
          <w:szCs w:val="20"/>
          <w:lang w:val="en-US"/>
        </w:rPr>
        <w:t xml:space="preserve">, K. (2024). Sexual identity and gender gap in political leadership ambition: An experiment. </w:t>
      </w:r>
      <w:r w:rsidRPr="00AE457B">
        <w:rPr>
          <w:rFonts w:ascii="Arial" w:eastAsia="Times New Roman" w:hAnsi="Arial" w:cs="Arial"/>
          <w:i/>
          <w:iCs/>
          <w:sz w:val="20"/>
          <w:szCs w:val="20"/>
          <w:lang w:val="en-US"/>
        </w:rPr>
        <w:t>Review of Behavioral Economics, 11</w:t>
      </w:r>
      <w:r w:rsidRPr="00AE457B">
        <w:rPr>
          <w:rFonts w:ascii="Arial" w:eastAsia="Times New Roman" w:hAnsi="Arial" w:cs="Arial"/>
          <w:sz w:val="20"/>
          <w:szCs w:val="20"/>
          <w:lang w:val="en-US"/>
        </w:rPr>
        <w:t xml:space="preserve">(1), 73–121. </w:t>
      </w:r>
      <w:hyperlink r:id="rId16" w:tgtFrame="_new" w:history="1">
        <w:r w:rsidRPr="00AE457B">
          <w:rPr>
            <w:rFonts w:ascii="Arial" w:eastAsia="Times New Roman" w:hAnsi="Arial" w:cs="Arial"/>
            <w:color w:val="0000FF"/>
            <w:sz w:val="20"/>
            <w:szCs w:val="20"/>
            <w:u w:val="single"/>
            <w:lang w:val="en-US"/>
          </w:rPr>
          <w:t>http://dx.doi.org/10.1561/105.00000181</w:t>
        </w:r>
      </w:hyperlink>
    </w:p>
    <w:p w14:paraId="06E8AE7A" w14:textId="77777777" w:rsidR="00042CFF" w:rsidRPr="00AE457B" w:rsidRDefault="00042CFF" w:rsidP="00AE457B">
      <w:pPr>
        <w:spacing w:after="0" w:line="360" w:lineRule="auto"/>
        <w:ind w:left="360"/>
        <w:jc w:val="both"/>
        <w:rPr>
          <w:rFonts w:ascii="Arial" w:eastAsia="Times New Roman" w:hAnsi="Arial" w:cs="Arial"/>
          <w:sz w:val="20"/>
          <w:szCs w:val="20"/>
          <w:lang w:val="en-US"/>
        </w:rPr>
      </w:pPr>
      <w:r w:rsidRPr="00AE457B">
        <w:rPr>
          <w:rFonts w:ascii="Arial" w:eastAsia="Times New Roman" w:hAnsi="Arial" w:cs="Arial"/>
          <w:sz w:val="20"/>
          <w:szCs w:val="20"/>
          <w:lang w:val="en-US"/>
        </w:rPr>
        <w:t xml:space="preserve">Papadopoulos, D. F. (2024). A parametric six-step method for second-order IVPs with oscillating solutions. </w:t>
      </w:r>
      <w:r w:rsidRPr="00AE457B">
        <w:rPr>
          <w:rFonts w:ascii="Arial" w:eastAsia="Times New Roman" w:hAnsi="Arial" w:cs="Arial"/>
          <w:i/>
          <w:iCs/>
          <w:sz w:val="20"/>
          <w:szCs w:val="20"/>
          <w:lang w:val="en-US"/>
        </w:rPr>
        <w:t>Mathematics, 12</w:t>
      </w:r>
      <w:r w:rsidRPr="00AE457B">
        <w:rPr>
          <w:rFonts w:ascii="Arial" w:eastAsia="Times New Roman" w:hAnsi="Arial" w:cs="Arial"/>
          <w:sz w:val="20"/>
          <w:szCs w:val="20"/>
          <w:lang w:val="en-US"/>
        </w:rPr>
        <w:t xml:space="preserve">(23), 3824. </w:t>
      </w:r>
      <w:hyperlink r:id="rId17" w:tgtFrame="_new" w:history="1">
        <w:r w:rsidRPr="00AE457B">
          <w:rPr>
            <w:rFonts w:ascii="Arial" w:eastAsia="Times New Roman" w:hAnsi="Arial" w:cs="Arial"/>
            <w:color w:val="0000FF"/>
            <w:sz w:val="20"/>
            <w:szCs w:val="20"/>
            <w:u w:val="single"/>
            <w:lang w:val="en-US"/>
          </w:rPr>
          <w:t>https://doi.org/10.3390/math12233824</w:t>
        </w:r>
      </w:hyperlink>
    </w:p>
    <w:p w14:paraId="277A3073" w14:textId="77777777" w:rsidR="00042CFF" w:rsidRPr="00AE457B" w:rsidRDefault="00042CFF" w:rsidP="00AE457B">
      <w:pPr>
        <w:spacing w:after="0" w:line="360" w:lineRule="auto"/>
        <w:ind w:left="360"/>
        <w:jc w:val="both"/>
        <w:rPr>
          <w:rFonts w:ascii="Arial" w:eastAsia="Times New Roman" w:hAnsi="Arial" w:cs="Arial"/>
          <w:sz w:val="20"/>
          <w:szCs w:val="20"/>
        </w:rPr>
      </w:pPr>
      <w:proofErr w:type="spellStart"/>
      <w:r w:rsidRPr="00AE457B">
        <w:rPr>
          <w:rFonts w:ascii="Arial" w:eastAsia="Times New Roman" w:hAnsi="Arial" w:cs="Arial"/>
          <w:sz w:val="20"/>
          <w:szCs w:val="20"/>
        </w:rPr>
        <w:t>Radianti</w:t>
      </w:r>
      <w:proofErr w:type="spellEnd"/>
      <w:r w:rsidRPr="00AE457B">
        <w:rPr>
          <w:rFonts w:ascii="Arial" w:eastAsia="Times New Roman" w:hAnsi="Arial" w:cs="Arial"/>
          <w:sz w:val="20"/>
          <w:szCs w:val="20"/>
        </w:rPr>
        <w:t xml:space="preserve">, J., Majchrzak, T. A., Fromm, J., &amp; </w:t>
      </w:r>
      <w:proofErr w:type="spellStart"/>
      <w:r w:rsidRPr="00AE457B">
        <w:rPr>
          <w:rFonts w:ascii="Arial" w:eastAsia="Times New Roman" w:hAnsi="Arial" w:cs="Arial"/>
          <w:sz w:val="20"/>
          <w:szCs w:val="20"/>
        </w:rPr>
        <w:t>Wohlgenannt</w:t>
      </w:r>
      <w:proofErr w:type="spellEnd"/>
      <w:r w:rsidRPr="00AE457B">
        <w:rPr>
          <w:rFonts w:ascii="Arial" w:eastAsia="Times New Roman" w:hAnsi="Arial" w:cs="Arial"/>
          <w:sz w:val="20"/>
          <w:szCs w:val="20"/>
        </w:rPr>
        <w:t xml:space="preserve">, I. (2020). A systematic review of immersive virtual reality applications for higher education: Design elements, lessons learned, and research agenda. Computers &amp; Education, 147, 103778. </w:t>
      </w:r>
    </w:p>
    <w:p w14:paraId="15A1731D" w14:textId="77777777" w:rsidR="00042CFF" w:rsidRPr="00AE457B" w:rsidRDefault="00042CFF" w:rsidP="00AE457B">
      <w:pPr>
        <w:spacing w:after="0" w:line="360" w:lineRule="auto"/>
        <w:ind w:left="360"/>
        <w:jc w:val="both"/>
        <w:rPr>
          <w:rFonts w:ascii="Arial" w:eastAsia="Times New Roman" w:hAnsi="Arial" w:cs="Arial"/>
          <w:sz w:val="20"/>
          <w:szCs w:val="20"/>
        </w:rPr>
      </w:pPr>
      <w:r w:rsidRPr="00AE457B">
        <w:rPr>
          <w:rFonts w:ascii="Arial" w:eastAsia="Times New Roman" w:hAnsi="Arial" w:cs="Arial"/>
          <w:sz w:val="20"/>
          <w:szCs w:val="20"/>
        </w:rPr>
        <w:t xml:space="preserve">Rosi, A., </w:t>
      </w:r>
      <w:proofErr w:type="spellStart"/>
      <w:r w:rsidRPr="00AE457B">
        <w:rPr>
          <w:rFonts w:ascii="Arial" w:eastAsia="Times New Roman" w:hAnsi="Arial" w:cs="Arial"/>
          <w:sz w:val="20"/>
          <w:szCs w:val="20"/>
        </w:rPr>
        <w:t>Dall’Asta</w:t>
      </w:r>
      <w:proofErr w:type="spellEnd"/>
      <w:r w:rsidRPr="00AE457B">
        <w:rPr>
          <w:rFonts w:ascii="Arial" w:eastAsia="Times New Roman" w:hAnsi="Arial" w:cs="Arial"/>
          <w:sz w:val="20"/>
          <w:szCs w:val="20"/>
        </w:rPr>
        <w:t xml:space="preserve">, M., Brighenti, F., Del Rio, D., Volta, E., Baroni, I., ... &amp; </w:t>
      </w:r>
      <w:proofErr w:type="spellStart"/>
      <w:r w:rsidRPr="00AE457B">
        <w:rPr>
          <w:rFonts w:ascii="Arial" w:eastAsia="Times New Roman" w:hAnsi="Arial" w:cs="Arial"/>
          <w:sz w:val="20"/>
          <w:szCs w:val="20"/>
        </w:rPr>
        <w:t>Scazzina</w:t>
      </w:r>
      <w:proofErr w:type="spellEnd"/>
      <w:r w:rsidRPr="00AE457B">
        <w:rPr>
          <w:rFonts w:ascii="Arial" w:eastAsia="Times New Roman" w:hAnsi="Arial" w:cs="Arial"/>
          <w:sz w:val="20"/>
          <w:szCs w:val="20"/>
        </w:rPr>
        <w:t xml:space="preserve">, F. (2016). The use of new technologies for nutritional education in primary schools: A pilot study. Public Health, 140, 50-55. </w:t>
      </w:r>
    </w:p>
    <w:p w14:paraId="6DC9D003" w14:textId="77777777" w:rsidR="00042CFF" w:rsidRPr="00AE457B" w:rsidRDefault="00042CFF" w:rsidP="00AE457B">
      <w:pPr>
        <w:spacing w:after="0" w:line="360" w:lineRule="auto"/>
        <w:ind w:left="360"/>
        <w:jc w:val="both"/>
        <w:rPr>
          <w:rFonts w:ascii="Arial" w:eastAsia="Times New Roman" w:hAnsi="Arial" w:cs="Arial"/>
          <w:sz w:val="20"/>
          <w:szCs w:val="20"/>
          <w:lang w:val="en-US"/>
        </w:rPr>
      </w:pPr>
      <w:proofErr w:type="spellStart"/>
      <w:r w:rsidRPr="00AE457B">
        <w:rPr>
          <w:rFonts w:ascii="Arial" w:eastAsia="Times New Roman" w:hAnsi="Arial" w:cs="Arial"/>
          <w:sz w:val="20"/>
          <w:szCs w:val="20"/>
          <w:lang w:val="en-US"/>
        </w:rPr>
        <w:t>Skondras</w:t>
      </w:r>
      <w:proofErr w:type="spellEnd"/>
      <w:r w:rsidRPr="00AE457B">
        <w:rPr>
          <w:rFonts w:ascii="Arial" w:eastAsia="Times New Roman" w:hAnsi="Arial" w:cs="Arial"/>
          <w:sz w:val="20"/>
          <w:szCs w:val="20"/>
          <w:lang w:val="en-US"/>
        </w:rPr>
        <w:t xml:space="preserve">, P., Zotos, N., Lagios, D., Zervas, P., </w:t>
      </w:r>
      <w:proofErr w:type="spellStart"/>
      <w:r w:rsidRPr="00AE457B">
        <w:rPr>
          <w:rFonts w:ascii="Arial" w:eastAsia="Times New Roman" w:hAnsi="Arial" w:cs="Arial"/>
          <w:sz w:val="20"/>
          <w:szCs w:val="20"/>
          <w:lang w:val="en-US"/>
        </w:rPr>
        <w:t>Giotopoulos</w:t>
      </w:r>
      <w:proofErr w:type="spellEnd"/>
      <w:r w:rsidRPr="00AE457B">
        <w:rPr>
          <w:rFonts w:ascii="Arial" w:eastAsia="Times New Roman" w:hAnsi="Arial" w:cs="Arial"/>
          <w:sz w:val="20"/>
          <w:szCs w:val="20"/>
          <w:lang w:val="en-US"/>
        </w:rPr>
        <w:t xml:space="preserve">, K. C., &amp; Tzimas, G. (2023). Deep learning approaches for big data-driven metadata extraction in online job postings. </w:t>
      </w:r>
      <w:r w:rsidRPr="00AE457B">
        <w:rPr>
          <w:rFonts w:ascii="Arial" w:eastAsia="Times New Roman" w:hAnsi="Arial" w:cs="Arial"/>
          <w:i/>
          <w:iCs/>
          <w:sz w:val="20"/>
          <w:szCs w:val="20"/>
          <w:lang w:val="en-US"/>
        </w:rPr>
        <w:t>Information, 14</w:t>
      </w:r>
      <w:r w:rsidRPr="00AE457B">
        <w:rPr>
          <w:rFonts w:ascii="Arial" w:eastAsia="Times New Roman" w:hAnsi="Arial" w:cs="Arial"/>
          <w:sz w:val="20"/>
          <w:szCs w:val="20"/>
          <w:lang w:val="en-US"/>
        </w:rPr>
        <w:t xml:space="preserve">(11), 585. </w:t>
      </w:r>
      <w:hyperlink r:id="rId18" w:tgtFrame="_new" w:history="1">
        <w:r w:rsidRPr="00AE457B">
          <w:rPr>
            <w:rFonts w:ascii="Arial" w:eastAsia="Times New Roman" w:hAnsi="Arial" w:cs="Arial"/>
            <w:color w:val="0000FF"/>
            <w:sz w:val="20"/>
            <w:szCs w:val="20"/>
            <w:u w:val="single"/>
            <w:lang w:val="en-US"/>
          </w:rPr>
          <w:t>https://doi.org/10.3390/info14110585</w:t>
        </w:r>
      </w:hyperlink>
    </w:p>
    <w:p w14:paraId="723DF0EF" w14:textId="77777777" w:rsidR="00042CFF" w:rsidRPr="00AE457B" w:rsidRDefault="00042CFF" w:rsidP="00AE457B">
      <w:pPr>
        <w:spacing w:after="0" w:line="360" w:lineRule="auto"/>
        <w:ind w:left="360"/>
        <w:jc w:val="both"/>
        <w:rPr>
          <w:rFonts w:ascii="Arial" w:eastAsia="Times New Roman" w:hAnsi="Arial" w:cs="Arial"/>
          <w:sz w:val="20"/>
          <w:szCs w:val="20"/>
        </w:rPr>
      </w:pPr>
      <w:r w:rsidRPr="00AE457B">
        <w:rPr>
          <w:rFonts w:ascii="Arial" w:eastAsia="Times New Roman" w:hAnsi="Arial" w:cs="Arial"/>
          <w:sz w:val="20"/>
          <w:szCs w:val="20"/>
        </w:rPr>
        <w:t xml:space="preserve">Slater, M., &amp; Sanchez-Vives, M. V. (2016). Enhancing our lives with immersive virtual reality. Frontiers in Robotics and AI, 3, 74. </w:t>
      </w:r>
    </w:p>
    <w:p w14:paraId="4D50E5C1" w14:textId="77777777" w:rsidR="00042CFF" w:rsidRPr="00AE457B" w:rsidRDefault="00042CFF" w:rsidP="00AE457B">
      <w:pPr>
        <w:spacing w:after="0" w:line="360" w:lineRule="auto"/>
        <w:ind w:left="360"/>
        <w:jc w:val="both"/>
        <w:rPr>
          <w:rFonts w:ascii="Arial" w:eastAsia="Times New Roman" w:hAnsi="Arial" w:cs="Arial"/>
          <w:sz w:val="20"/>
          <w:szCs w:val="20"/>
        </w:rPr>
      </w:pPr>
      <w:r w:rsidRPr="00AE457B">
        <w:rPr>
          <w:rFonts w:ascii="Arial" w:eastAsia="Times New Roman" w:hAnsi="Arial" w:cs="Arial"/>
          <w:sz w:val="20"/>
          <w:szCs w:val="20"/>
        </w:rPr>
        <w:t>Tahir, R., &amp; Arif, F. (2016). Technology in primary schools: Teachers’ perspective towards the use of mobile technology in children education. In Emerging Trends and Advanced Technologies for Computational Intelligence: Extended and Selected Results from the Science and Information Conference 2015 (pp. 103-129). Springer International Publishing</w:t>
      </w:r>
    </w:p>
    <w:p w14:paraId="338AEA5E" w14:textId="77777777" w:rsidR="00042CFF" w:rsidRPr="00AE457B" w:rsidRDefault="00042CFF" w:rsidP="00AE457B">
      <w:pPr>
        <w:spacing w:after="0" w:line="360" w:lineRule="auto"/>
        <w:ind w:left="360"/>
        <w:jc w:val="both"/>
        <w:rPr>
          <w:rFonts w:ascii="Arial" w:eastAsia="Times New Roman" w:hAnsi="Arial" w:cs="Arial"/>
          <w:color w:val="222222"/>
          <w:sz w:val="20"/>
          <w:szCs w:val="20"/>
          <w:shd w:val="clear" w:color="auto" w:fill="FFFFFF"/>
        </w:rPr>
      </w:pPr>
      <w:proofErr w:type="spellStart"/>
      <w:r w:rsidRPr="00AE457B">
        <w:rPr>
          <w:rFonts w:ascii="Arial" w:eastAsia="Times New Roman" w:hAnsi="Arial" w:cs="Arial"/>
          <w:color w:val="222222"/>
          <w:sz w:val="20"/>
          <w:szCs w:val="20"/>
          <w:shd w:val="clear" w:color="auto" w:fill="FFFFFF"/>
        </w:rPr>
        <w:t>Thanasas</w:t>
      </w:r>
      <w:proofErr w:type="spellEnd"/>
      <w:r w:rsidRPr="00AE457B">
        <w:rPr>
          <w:rFonts w:ascii="Arial" w:eastAsia="Times New Roman" w:hAnsi="Arial" w:cs="Arial"/>
          <w:color w:val="222222"/>
          <w:sz w:val="20"/>
          <w:szCs w:val="20"/>
          <w:shd w:val="clear" w:color="auto" w:fill="FFFFFF"/>
        </w:rPr>
        <w:t xml:space="preserve">, G. L., &amp; </w:t>
      </w:r>
      <w:proofErr w:type="spellStart"/>
      <w:r w:rsidRPr="00AE457B">
        <w:rPr>
          <w:rFonts w:ascii="Arial" w:eastAsia="Times New Roman" w:hAnsi="Arial" w:cs="Arial"/>
          <w:color w:val="222222"/>
          <w:sz w:val="20"/>
          <w:szCs w:val="20"/>
          <w:shd w:val="clear" w:color="auto" w:fill="FFFFFF"/>
        </w:rPr>
        <w:t>Kampiotis</w:t>
      </w:r>
      <w:proofErr w:type="spellEnd"/>
      <w:r w:rsidRPr="00AE457B">
        <w:rPr>
          <w:rFonts w:ascii="Arial" w:eastAsia="Times New Roman" w:hAnsi="Arial" w:cs="Arial"/>
          <w:color w:val="222222"/>
          <w:sz w:val="20"/>
          <w:szCs w:val="20"/>
          <w:shd w:val="clear" w:color="auto" w:fill="FFFFFF"/>
        </w:rPr>
        <w:t>, G. (2024). The role of Big Data Analytics in Financial Decision-Making and Strategic Accounting. </w:t>
      </w:r>
      <w:proofErr w:type="spellStart"/>
      <w:r w:rsidRPr="00AE457B">
        <w:rPr>
          <w:rFonts w:ascii="Arial" w:eastAsia="Times New Roman" w:hAnsi="Arial" w:cs="Arial"/>
          <w:i/>
          <w:iCs/>
          <w:color w:val="222222"/>
          <w:sz w:val="20"/>
          <w:szCs w:val="20"/>
          <w:shd w:val="clear" w:color="auto" w:fill="FFFFFF"/>
        </w:rPr>
        <w:t>Technium</w:t>
      </w:r>
      <w:proofErr w:type="spellEnd"/>
      <w:r w:rsidRPr="00AE457B">
        <w:rPr>
          <w:rFonts w:ascii="Arial" w:eastAsia="Times New Roman" w:hAnsi="Arial" w:cs="Arial"/>
          <w:i/>
          <w:iCs/>
          <w:color w:val="222222"/>
          <w:sz w:val="20"/>
          <w:szCs w:val="20"/>
          <w:shd w:val="clear" w:color="auto" w:fill="FFFFFF"/>
        </w:rPr>
        <w:t xml:space="preserve"> Business and Management</w:t>
      </w:r>
      <w:r w:rsidRPr="00AE457B">
        <w:rPr>
          <w:rFonts w:ascii="Arial" w:eastAsia="Times New Roman" w:hAnsi="Arial" w:cs="Arial"/>
          <w:color w:val="222222"/>
          <w:sz w:val="20"/>
          <w:szCs w:val="20"/>
          <w:shd w:val="clear" w:color="auto" w:fill="FFFFFF"/>
        </w:rPr>
        <w:t>, </w:t>
      </w:r>
      <w:r w:rsidRPr="00AE457B">
        <w:rPr>
          <w:rFonts w:ascii="Arial" w:eastAsia="Times New Roman" w:hAnsi="Arial" w:cs="Arial"/>
          <w:i/>
          <w:iCs/>
          <w:color w:val="222222"/>
          <w:sz w:val="20"/>
          <w:szCs w:val="20"/>
          <w:shd w:val="clear" w:color="auto" w:fill="FFFFFF"/>
        </w:rPr>
        <w:t>10</w:t>
      </w:r>
      <w:r w:rsidRPr="00AE457B">
        <w:rPr>
          <w:rFonts w:ascii="Arial" w:eastAsia="Times New Roman" w:hAnsi="Arial" w:cs="Arial"/>
          <w:color w:val="222222"/>
          <w:sz w:val="20"/>
          <w:szCs w:val="20"/>
          <w:shd w:val="clear" w:color="auto" w:fill="FFFFFF"/>
        </w:rPr>
        <w:t>, 17-33.</w:t>
      </w:r>
    </w:p>
    <w:p w14:paraId="734DD609" w14:textId="77777777" w:rsidR="00042CFF" w:rsidRPr="00AE457B" w:rsidRDefault="00042CFF" w:rsidP="00AE457B">
      <w:pPr>
        <w:spacing w:after="0" w:line="360" w:lineRule="auto"/>
        <w:ind w:left="360"/>
        <w:jc w:val="both"/>
        <w:rPr>
          <w:rFonts w:ascii="Arial" w:eastAsia="Times New Roman" w:hAnsi="Arial" w:cs="Arial"/>
          <w:color w:val="222222"/>
          <w:sz w:val="20"/>
          <w:szCs w:val="20"/>
          <w:shd w:val="clear" w:color="auto" w:fill="FFFFFF"/>
        </w:rPr>
      </w:pPr>
      <w:proofErr w:type="spellStart"/>
      <w:r w:rsidRPr="00AE457B">
        <w:rPr>
          <w:rFonts w:ascii="Arial" w:eastAsia="Times New Roman" w:hAnsi="Arial" w:cs="Arial"/>
          <w:color w:val="222222"/>
          <w:sz w:val="20"/>
          <w:szCs w:val="20"/>
          <w:shd w:val="clear" w:color="auto" w:fill="FFFFFF"/>
        </w:rPr>
        <w:t>Thanasas</w:t>
      </w:r>
      <w:proofErr w:type="spellEnd"/>
      <w:r w:rsidRPr="00AE457B">
        <w:rPr>
          <w:rFonts w:ascii="Arial" w:eastAsia="Times New Roman" w:hAnsi="Arial" w:cs="Arial"/>
          <w:color w:val="222222"/>
          <w:sz w:val="20"/>
          <w:szCs w:val="20"/>
          <w:shd w:val="clear" w:color="auto" w:fill="FFFFFF"/>
        </w:rPr>
        <w:t xml:space="preserve">, G. L., &amp; </w:t>
      </w:r>
      <w:proofErr w:type="spellStart"/>
      <w:r w:rsidRPr="00AE457B">
        <w:rPr>
          <w:rFonts w:ascii="Arial" w:eastAsia="Times New Roman" w:hAnsi="Arial" w:cs="Arial"/>
          <w:color w:val="222222"/>
          <w:sz w:val="20"/>
          <w:szCs w:val="20"/>
          <w:shd w:val="clear" w:color="auto" w:fill="FFFFFF"/>
        </w:rPr>
        <w:t>Kampiotis</w:t>
      </w:r>
      <w:proofErr w:type="spellEnd"/>
      <w:r w:rsidRPr="00AE457B">
        <w:rPr>
          <w:rFonts w:ascii="Arial" w:eastAsia="Times New Roman" w:hAnsi="Arial" w:cs="Arial"/>
          <w:color w:val="222222"/>
          <w:sz w:val="20"/>
          <w:szCs w:val="20"/>
          <w:shd w:val="clear" w:color="auto" w:fill="FFFFFF"/>
        </w:rPr>
        <w:t>, G. (2024). Transformation in Accounting Practices. </w:t>
      </w:r>
      <w:proofErr w:type="spellStart"/>
      <w:r w:rsidRPr="00AE457B">
        <w:rPr>
          <w:rFonts w:ascii="Arial" w:eastAsia="Times New Roman" w:hAnsi="Arial" w:cs="Arial"/>
          <w:i/>
          <w:iCs/>
          <w:color w:val="222222"/>
          <w:sz w:val="20"/>
          <w:szCs w:val="20"/>
          <w:shd w:val="clear" w:color="auto" w:fill="FFFFFF"/>
        </w:rPr>
        <w:t>Technium</w:t>
      </w:r>
      <w:proofErr w:type="spellEnd"/>
      <w:r w:rsidRPr="00AE457B">
        <w:rPr>
          <w:rFonts w:ascii="Arial" w:eastAsia="Times New Roman" w:hAnsi="Arial" w:cs="Arial"/>
          <w:i/>
          <w:iCs/>
          <w:color w:val="222222"/>
          <w:sz w:val="20"/>
          <w:szCs w:val="20"/>
          <w:shd w:val="clear" w:color="auto" w:fill="FFFFFF"/>
        </w:rPr>
        <w:t xml:space="preserve"> Business and Management</w:t>
      </w:r>
      <w:r w:rsidRPr="00AE457B">
        <w:rPr>
          <w:rFonts w:ascii="Arial" w:eastAsia="Times New Roman" w:hAnsi="Arial" w:cs="Arial"/>
          <w:color w:val="222222"/>
          <w:sz w:val="20"/>
          <w:szCs w:val="20"/>
          <w:shd w:val="clear" w:color="auto" w:fill="FFFFFF"/>
        </w:rPr>
        <w:t>, </w:t>
      </w:r>
      <w:r w:rsidRPr="00AE457B">
        <w:rPr>
          <w:rFonts w:ascii="Arial" w:eastAsia="Times New Roman" w:hAnsi="Arial" w:cs="Arial"/>
          <w:i/>
          <w:iCs/>
          <w:color w:val="222222"/>
          <w:sz w:val="20"/>
          <w:szCs w:val="20"/>
          <w:shd w:val="clear" w:color="auto" w:fill="FFFFFF"/>
        </w:rPr>
        <w:t>10</w:t>
      </w:r>
      <w:r w:rsidRPr="00AE457B">
        <w:rPr>
          <w:rFonts w:ascii="Arial" w:eastAsia="Times New Roman" w:hAnsi="Arial" w:cs="Arial"/>
          <w:color w:val="222222"/>
          <w:sz w:val="20"/>
          <w:szCs w:val="20"/>
          <w:shd w:val="clear" w:color="auto" w:fill="FFFFFF"/>
        </w:rPr>
        <w:t>, 1-16.</w:t>
      </w:r>
    </w:p>
    <w:p w14:paraId="0C1918D3" w14:textId="77777777" w:rsidR="00042CFF" w:rsidRPr="00AE457B" w:rsidRDefault="00042CFF" w:rsidP="00AE457B">
      <w:pPr>
        <w:spacing w:after="0" w:line="360" w:lineRule="auto"/>
        <w:ind w:left="360"/>
        <w:jc w:val="both"/>
        <w:rPr>
          <w:rFonts w:ascii="Arial" w:eastAsia="Times New Roman" w:hAnsi="Arial" w:cs="Arial"/>
          <w:color w:val="222222"/>
          <w:sz w:val="20"/>
          <w:szCs w:val="20"/>
          <w:shd w:val="clear" w:color="auto" w:fill="FFFFFF"/>
        </w:rPr>
      </w:pPr>
      <w:proofErr w:type="spellStart"/>
      <w:r w:rsidRPr="00AE457B">
        <w:rPr>
          <w:rFonts w:ascii="Arial" w:eastAsia="Times New Roman" w:hAnsi="Arial" w:cs="Arial"/>
          <w:color w:val="222222"/>
          <w:sz w:val="20"/>
          <w:szCs w:val="20"/>
          <w:shd w:val="clear" w:color="auto" w:fill="FFFFFF"/>
        </w:rPr>
        <w:lastRenderedPageBreak/>
        <w:t>Thanasas</w:t>
      </w:r>
      <w:proofErr w:type="spellEnd"/>
      <w:r w:rsidRPr="00AE457B">
        <w:rPr>
          <w:rFonts w:ascii="Arial" w:eastAsia="Times New Roman" w:hAnsi="Arial" w:cs="Arial"/>
          <w:color w:val="222222"/>
          <w:sz w:val="20"/>
          <w:szCs w:val="20"/>
          <w:shd w:val="clear" w:color="auto" w:fill="FFFFFF"/>
        </w:rPr>
        <w:t>, G. L., &amp; Theodorakopoulos, L. (2023). Accounting in the era of big data: Case studies and frameworks. </w:t>
      </w:r>
      <w:r w:rsidRPr="00AE457B">
        <w:rPr>
          <w:rFonts w:ascii="Arial" w:eastAsia="Times New Roman" w:hAnsi="Arial" w:cs="Arial"/>
          <w:i/>
          <w:iCs/>
          <w:color w:val="222222"/>
          <w:sz w:val="20"/>
          <w:szCs w:val="20"/>
          <w:shd w:val="clear" w:color="auto" w:fill="FFFFFF"/>
        </w:rPr>
        <w:t>Journal of European Economy</w:t>
      </w:r>
      <w:r w:rsidRPr="00AE457B">
        <w:rPr>
          <w:rFonts w:ascii="Arial" w:eastAsia="Times New Roman" w:hAnsi="Arial" w:cs="Arial"/>
          <w:color w:val="222222"/>
          <w:sz w:val="20"/>
          <w:szCs w:val="20"/>
          <w:shd w:val="clear" w:color="auto" w:fill="FFFFFF"/>
        </w:rPr>
        <w:t>, </w:t>
      </w:r>
      <w:r w:rsidRPr="00AE457B">
        <w:rPr>
          <w:rFonts w:ascii="Arial" w:eastAsia="Times New Roman" w:hAnsi="Arial" w:cs="Arial"/>
          <w:i/>
          <w:iCs/>
          <w:color w:val="222222"/>
          <w:sz w:val="20"/>
          <w:szCs w:val="20"/>
          <w:shd w:val="clear" w:color="auto" w:fill="FFFFFF"/>
        </w:rPr>
        <w:t>22</w:t>
      </w:r>
      <w:r w:rsidRPr="00AE457B">
        <w:rPr>
          <w:rFonts w:ascii="Arial" w:eastAsia="Times New Roman" w:hAnsi="Arial" w:cs="Arial"/>
          <w:color w:val="222222"/>
          <w:sz w:val="20"/>
          <w:szCs w:val="20"/>
          <w:shd w:val="clear" w:color="auto" w:fill="FFFFFF"/>
        </w:rPr>
        <w:t>(4), 506-516.</w:t>
      </w:r>
    </w:p>
    <w:p w14:paraId="39DA0C60" w14:textId="77777777" w:rsidR="00042CFF" w:rsidRPr="00AE457B" w:rsidRDefault="00042CFF" w:rsidP="00AE457B">
      <w:pPr>
        <w:spacing w:after="0" w:line="360" w:lineRule="auto"/>
        <w:ind w:left="360"/>
        <w:jc w:val="both"/>
        <w:rPr>
          <w:rFonts w:ascii="Arial" w:eastAsia="Times New Roman" w:hAnsi="Arial" w:cs="Arial"/>
          <w:color w:val="222222"/>
          <w:sz w:val="20"/>
          <w:szCs w:val="20"/>
          <w:shd w:val="clear" w:color="auto" w:fill="FFFFFF"/>
        </w:rPr>
      </w:pPr>
      <w:proofErr w:type="spellStart"/>
      <w:r w:rsidRPr="00AE457B">
        <w:rPr>
          <w:rFonts w:ascii="Arial" w:eastAsia="Times New Roman" w:hAnsi="Arial" w:cs="Arial"/>
          <w:color w:val="222222"/>
          <w:sz w:val="20"/>
          <w:szCs w:val="20"/>
          <w:shd w:val="clear" w:color="auto" w:fill="FFFFFF"/>
        </w:rPr>
        <w:t>Thanasas</w:t>
      </w:r>
      <w:proofErr w:type="spellEnd"/>
      <w:r w:rsidRPr="00AE457B">
        <w:rPr>
          <w:rFonts w:ascii="Arial" w:eastAsia="Times New Roman" w:hAnsi="Arial" w:cs="Arial"/>
          <w:color w:val="222222"/>
          <w:sz w:val="20"/>
          <w:szCs w:val="20"/>
          <w:shd w:val="clear" w:color="auto" w:fill="FFFFFF"/>
        </w:rPr>
        <w:t xml:space="preserve">, G. L., </w:t>
      </w:r>
      <w:proofErr w:type="spellStart"/>
      <w:r w:rsidRPr="00AE457B">
        <w:rPr>
          <w:rFonts w:ascii="Arial" w:eastAsia="Times New Roman" w:hAnsi="Arial" w:cs="Arial"/>
          <w:color w:val="222222"/>
          <w:sz w:val="20"/>
          <w:szCs w:val="20"/>
          <w:shd w:val="clear" w:color="auto" w:fill="FFFFFF"/>
        </w:rPr>
        <w:t>Kampiotis</w:t>
      </w:r>
      <w:proofErr w:type="spellEnd"/>
      <w:r w:rsidRPr="00AE457B">
        <w:rPr>
          <w:rFonts w:ascii="Arial" w:eastAsia="Times New Roman" w:hAnsi="Arial" w:cs="Arial"/>
          <w:color w:val="222222"/>
          <w:sz w:val="20"/>
          <w:szCs w:val="20"/>
          <w:shd w:val="clear" w:color="auto" w:fill="FFFFFF"/>
        </w:rPr>
        <w:t xml:space="preserve">, G., &amp; </w:t>
      </w:r>
      <w:proofErr w:type="spellStart"/>
      <w:r w:rsidRPr="00AE457B">
        <w:rPr>
          <w:rFonts w:ascii="Arial" w:eastAsia="Times New Roman" w:hAnsi="Arial" w:cs="Arial"/>
          <w:color w:val="222222"/>
          <w:sz w:val="20"/>
          <w:szCs w:val="20"/>
          <w:shd w:val="clear" w:color="auto" w:fill="FFFFFF"/>
        </w:rPr>
        <w:t>Karkantzou</w:t>
      </w:r>
      <w:proofErr w:type="spellEnd"/>
      <w:r w:rsidRPr="00AE457B">
        <w:rPr>
          <w:rFonts w:ascii="Arial" w:eastAsia="Times New Roman" w:hAnsi="Arial" w:cs="Arial"/>
          <w:color w:val="222222"/>
          <w:sz w:val="20"/>
          <w:szCs w:val="20"/>
          <w:shd w:val="clear" w:color="auto" w:fill="FFFFFF"/>
        </w:rPr>
        <w:t>, A. (2025). Enhancing Transparency and Efficiency in Auditing and Regulatory Compliance with Disruptive Technologies. </w:t>
      </w:r>
      <w:r w:rsidRPr="00AE457B">
        <w:rPr>
          <w:rFonts w:ascii="Arial" w:eastAsia="Times New Roman" w:hAnsi="Arial" w:cs="Arial"/>
          <w:i/>
          <w:iCs/>
          <w:color w:val="222222"/>
          <w:sz w:val="20"/>
          <w:szCs w:val="20"/>
          <w:shd w:val="clear" w:color="auto" w:fill="FFFFFF"/>
        </w:rPr>
        <w:t>Theoretical Economics Letters</w:t>
      </w:r>
      <w:r w:rsidRPr="00AE457B">
        <w:rPr>
          <w:rFonts w:ascii="Arial" w:eastAsia="Times New Roman" w:hAnsi="Arial" w:cs="Arial"/>
          <w:color w:val="222222"/>
          <w:sz w:val="20"/>
          <w:szCs w:val="20"/>
          <w:shd w:val="clear" w:color="auto" w:fill="FFFFFF"/>
        </w:rPr>
        <w:t>, </w:t>
      </w:r>
      <w:r w:rsidRPr="00AE457B">
        <w:rPr>
          <w:rFonts w:ascii="Arial" w:eastAsia="Times New Roman" w:hAnsi="Arial" w:cs="Arial"/>
          <w:i/>
          <w:iCs/>
          <w:color w:val="222222"/>
          <w:sz w:val="20"/>
          <w:szCs w:val="20"/>
          <w:shd w:val="clear" w:color="auto" w:fill="FFFFFF"/>
        </w:rPr>
        <w:t>15</w:t>
      </w:r>
      <w:r w:rsidRPr="00AE457B">
        <w:rPr>
          <w:rFonts w:ascii="Arial" w:eastAsia="Times New Roman" w:hAnsi="Arial" w:cs="Arial"/>
          <w:color w:val="222222"/>
          <w:sz w:val="20"/>
          <w:szCs w:val="20"/>
          <w:shd w:val="clear" w:color="auto" w:fill="FFFFFF"/>
        </w:rPr>
        <w:t>(1), 214-233.</w:t>
      </w:r>
    </w:p>
    <w:p w14:paraId="7D19A1C7" w14:textId="77777777" w:rsidR="00042CFF" w:rsidRPr="00AE457B" w:rsidRDefault="00042CFF" w:rsidP="00AE457B">
      <w:pPr>
        <w:spacing w:after="0" w:line="360" w:lineRule="auto"/>
        <w:ind w:left="360"/>
        <w:jc w:val="both"/>
        <w:rPr>
          <w:rFonts w:ascii="Arial" w:eastAsia="Times New Roman" w:hAnsi="Arial" w:cs="Arial"/>
          <w:color w:val="222222"/>
          <w:sz w:val="20"/>
          <w:szCs w:val="20"/>
          <w:shd w:val="clear" w:color="auto" w:fill="FFFFFF"/>
        </w:rPr>
      </w:pPr>
      <w:proofErr w:type="spellStart"/>
      <w:r w:rsidRPr="00AE457B">
        <w:rPr>
          <w:rFonts w:ascii="Arial" w:eastAsia="Times New Roman" w:hAnsi="Arial" w:cs="Arial"/>
          <w:color w:val="222222"/>
          <w:sz w:val="20"/>
          <w:szCs w:val="20"/>
          <w:shd w:val="clear" w:color="auto" w:fill="FFFFFF"/>
        </w:rPr>
        <w:t>Theodorakopoulos</w:t>
      </w:r>
      <w:proofErr w:type="spellEnd"/>
      <w:r w:rsidRPr="00AE457B">
        <w:rPr>
          <w:rFonts w:ascii="Arial" w:eastAsia="Times New Roman" w:hAnsi="Arial" w:cs="Arial"/>
          <w:color w:val="222222"/>
          <w:sz w:val="20"/>
          <w:szCs w:val="20"/>
          <w:shd w:val="clear" w:color="auto" w:fill="FFFFFF"/>
        </w:rPr>
        <w:t xml:space="preserve"> L, </w:t>
      </w:r>
      <w:proofErr w:type="spellStart"/>
      <w:r w:rsidRPr="00AE457B">
        <w:rPr>
          <w:rFonts w:ascii="Arial" w:eastAsia="Times New Roman" w:hAnsi="Arial" w:cs="Arial"/>
          <w:color w:val="222222"/>
          <w:sz w:val="20"/>
          <w:szCs w:val="20"/>
          <w:shd w:val="clear" w:color="auto" w:fill="FFFFFF"/>
        </w:rPr>
        <w:t>Theodoropoulou</w:t>
      </w:r>
      <w:proofErr w:type="spellEnd"/>
      <w:r w:rsidRPr="00AE457B">
        <w:rPr>
          <w:rFonts w:ascii="Arial" w:eastAsia="Times New Roman" w:hAnsi="Arial" w:cs="Arial"/>
          <w:color w:val="222222"/>
          <w:sz w:val="20"/>
          <w:szCs w:val="20"/>
          <w:shd w:val="clear" w:color="auto" w:fill="FFFFFF"/>
        </w:rPr>
        <w:t xml:space="preserve"> A, </w:t>
      </w:r>
      <w:proofErr w:type="spellStart"/>
      <w:r w:rsidRPr="00AE457B">
        <w:rPr>
          <w:rFonts w:ascii="Arial" w:eastAsia="Times New Roman" w:hAnsi="Arial" w:cs="Arial"/>
          <w:color w:val="222222"/>
          <w:sz w:val="20"/>
          <w:szCs w:val="20"/>
          <w:shd w:val="clear" w:color="auto" w:fill="FFFFFF"/>
        </w:rPr>
        <w:t>Tsimakis</w:t>
      </w:r>
      <w:proofErr w:type="spellEnd"/>
      <w:r w:rsidRPr="00AE457B">
        <w:rPr>
          <w:rFonts w:ascii="Arial" w:eastAsia="Times New Roman" w:hAnsi="Arial" w:cs="Arial"/>
          <w:color w:val="222222"/>
          <w:sz w:val="20"/>
          <w:szCs w:val="20"/>
          <w:shd w:val="clear" w:color="auto" w:fill="FFFFFF"/>
        </w:rPr>
        <w:t xml:space="preserve"> A, </w:t>
      </w:r>
      <w:proofErr w:type="spellStart"/>
      <w:r w:rsidRPr="00AE457B">
        <w:rPr>
          <w:rFonts w:ascii="Arial" w:eastAsia="Times New Roman" w:hAnsi="Arial" w:cs="Arial"/>
          <w:color w:val="222222"/>
          <w:sz w:val="20"/>
          <w:szCs w:val="20"/>
          <w:shd w:val="clear" w:color="auto" w:fill="FFFFFF"/>
        </w:rPr>
        <w:t>Halkiopoulos</w:t>
      </w:r>
      <w:proofErr w:type="spellEnd"/>
      <w:r w:rsidRPr="00AE457B">
        <w:rPr>
          <w:rFonts w:ascii="Arial" w:eastAsia="Times New Roman" w:hAnsi="Arial" w:cs="Arial"/>
          <w:color w:val="222222"/>
          <w:sz w:val="20"/>
          <w:szCs w:val="20"/>
          <w:shd w:val="clear" w:color="auto" w:fill="FFFFFF"/>
        </w:rPr>
        <w:t xml:space="preserve"> C. (2025) Big Data-Driven Distributed Machine Learning for Scalable Credit Card Fraud Detection Using </w:t>
      </w:r>
      <w:proofErr w:type="spellStart"/>
      <w:r w:rsidRPr="00AE457B">
        <w:rPr>
          <w:rFonts w:ascii="Arial" w:eastAsia="Times New Roman" w:hAnsi="Arial" w:cs="Arial"/>
          <w:color w:val="222222"/>
          <w:sz w:val="20"/>
          <w:szCs w:val="20"/>
          <w:shd w:val="clear" w:color="auto" w:fill="FFFFFF"/>
        </w:rPr>
        <w:t>PySpark</w:t>
      </w:r>
      <w:proofErr w:type="spellEnd"/>
      <w:r w:rsidRPr="00AE457B">
        <w:rPr>
          <w:rFonts w:ascii="Arial" w:eastAsia="Times New Roman" w:hAnsi="Arial" w:cs="Arial"/>
          <w:color w:val="222222"/>
          <w:sz w:val="20"/>
          <w:szCs w:val="20"/>
          <w:shd w:val="clear" w:color="auto" w:fill="FFFFFF"/>
        </w:rPr>
        <w:t xml:space="preserve">, </w:t>
      </w:r>
      <w:proofErr w:type="spellStart"/>
      <w:r w:rsidRPr="00AE457B">
        <w:rPr>
          <w:rFonts w:ascii="Arial" w:eastAsia="Times New Roman" w:hAnsi="Arial" w:cs="Arial"/>
          <w:color w:val="222222"/>
          <w:sz w:val="20"/>
          <w:szCs w:val="20"/>
          <w:shd w:val="clear" w:color="auto" w:fill="FFFFFF"/>
        </w:rPr>
        <w:t>XGBoost</w:t>
      </w:r>
      <w:proofErr w:type="spellEnd"/>
      <w:r w:rsidRPr="00AE457B">
        <w:rPr>
          <w:rFonts w:ascii="Arial" w:eastAsia="Times New Roman" w:hAnsi="Arial" w:cs="Arial"/>
          <w:color w:val="222222"/>
          <w:sz w:val="20"/>
          <w:szCs w:val="20"/>
          <w:shd w:val="clear" w:color="auto" w:fill="FFFFFF"/>
        </w:rPr>
        <w:t xml:space="preserve">, and </w:t>
      </w:r>
      <w:proofErr w:type="spellStart"/>
      <w:r w:rsidRPr="00AE457B">
        <w:rPr>
          <w:rFonts w:ascii="Arial" w:eastAsia="Times New Roman" w:hAnsi="Arial" w:cs="Arial"/>
          <w:color w:val="222222"/>
          <w:sz w:val="20"/>
          <w:szCs w:val="20"/>
          <w:shd w:val="clear" w:color="auto" w:fill="FFFFFF"/>
        </w:rPr>
        <w:t>CatBoost</w:t>
      </w:r>
      <w:proofErr w:type="spellEnd"/>
      <w:r w:rsidRPr="00AE457B">
        <w:rPr>
          <w:rFonts w:ascii="Arial" w:eastAsia="Times New Roman" w:hAnsi="Arial" w:cs="Arial"/>
          <w:color w:val="222222"/>
          <w:sz w:val="20"/>
          <w:szCs w:val="20"/>
          <w:shd w:val="clear" w:color="auto" w:fill="FFFFFF"/>
        </w:rPr>
        <w:t>. </w:t>
      </w:r>
      <w:r w:rsidRPr="00AE457B">
        <w:rPr>
          <w:rFonts w:ascii="Arial" w:eastAsia="Times New Roman" w:hAnsi="Arial" w:cs="Arial"/>
          <w:i/>
          <w:iCs/>
          <w:color w:val="222222"/>
          <w:sz w:val="20"/>
          <w:szCs w:val="20"/>
          <w:shd w:val="clear" w:color="auto" w:fill="FFFFFF"/>
        </w:rPr>
        <w:t>Electronics</w:t>
      </w:r>
      <w:r w:rsidRPr="00AE457B">
        <w:rPr>
          <w:rFonts w:ascii="Arial" w:eastAsia="Times New Roman" w:hAnsi="Arial" w:cs="Arial"/>
          <w:color w:val="222222"/>
          <w:sz w:val="20"/>
          <w:szCs w:val="20"/>
          <w:shd w:val="clear" w:color="auto" w:fill="FFFFFF"/>
        </w:rPr>
        <w:t xml:space="preserve">. 2025; 14(9):1754. </w:t>
      </w:r>
      <w:hyperlink r:id="rId19" w:history="1">
        <w:r w:rsidRPr="00AE457B">
          <w:rPr>
            <w:rFonts w:ascii="Arial" w:eastAsia="Times New Roman" w:hAnsi="Arial" w:cs="Arial"/>
            <w:color w:val="0563C1" w:themeColor="hyperlink"/>
            <w:sz w:val="20"/>
            <w:szCs w:val="20"/>
            <w:u w:val="single"/>
            <w:shd w:val="clear" w:color="auto" w:fill="FFFFFF"/>
          </w:rPr>
          <w:t>https://doi.org/10.3390/electronics14091754</w:t>
        </w:r>
      </w:hyperlink>
    </w:p>
    <w:p w14:paraId="5B604681" w14:textId="77777777" w:rsidR="00042CFF" w:rsidRPr="00AE457B" w:rsidRDefault="00042CFF" w:rsidP="00AE457B">
      <w:pPr>
        <w:spacing w:after="0" w:line="360" w:lineRule="auto"/>
        <w:ind w:left="360"/>
        <w:jc w:val="both"/>
        <w:rPr>
          <w:rFonts w:ascii="Arial" w:eastAsia="Times New Roman" w:hAnsi="Arial" w:cs="Arial"/>
          <w:color w:val="222222"/>
          <w:sz w:val="20"/>
          <w:szCs w:val="20"/>
          <w:shd w:val="clear" w:color="auto" w:fill="FFFFFF"/>
        </w:rPr>
      </w:pPr>
      <w:r w:rsidRPr="00AE457B">
        <w:rPr>
          <w:rFonts w:ascii="Arial" w:eastAsia="Times New Roman" w:hAnsi="Arial" w:cs="Arial"/>
          <w:color w:val="222222"/>
          <w:sz w:val="20"/>
          <w:szCs w:val="20"/>
          <w:shd w:val="clear" w:color="auto" w:fill="FFFFFF"/>
        </w:rPr>
        <w:t xml:space="preserve">Theodorakopoulos, L., &amp; Theodoropoulou, A. (2024). Leveraging big data analytics for understanding consumer </w:t>
      </w:r>
      <w:proofErr w:type="spellStart"/>
      <w:r w:rsidRPr="00AE457B">
        <w:rPr>
          <w:rFonts w:ascii="Arial" w:eastAsia="Times New Roman" w:hAnsi="Arial" w:cs="Arial"/>
          <w:color w:val="222222"/>
          <w:sz w:val="20"/>
          <w:szCs w:val="20"/>
          <w:shd w:val="clear" w:color="auto" w:fill="FFFFFF"/>
        </w:rPr>
        <w:t>behavior</w:t>
      </w:r>
      <w:proofErr w:type="spellEnd"/>
      <w:r w:rsidRPr="00AE457B">
        <w:rPr>
          <w:rFonts w:ascii="Arial" w:eastAsia="Times New Roman" w:hAnsi="Arial" w:cs="Arial"/>
          <w:color w:val="222222"/>
          <w:sz w:val="20"/>
          <w:szCs w:val="20"/>
          <w:shd w:val="clear" w:color="auto" w:fill="FFFFFF"/>
        </w:rPr>
        <w:t xml:space="preserve"> in digital marketing: A systematic review. </w:t>
      </w:r>
      <w:r w:rsidRPr="00AE457B">
        <w:rPr>
          <w:rFonts w:ascii="Arial" w:eastAsia="Times New Roman" w:hAnsi="Arial" w:cs="Arial"/>
          <w:i/>
          <w:iCs/>
          <w:color w:val="222222"/>
          <w:sz w:val="20"/>
          <w:szCs w:val="20"/>
          <w:shd w:val="clear" w:color="auto" w:fill="FFFFFF"/>
        </w:rPr>
        <w:t xml:space="preserve">Human </w:t>
      </w:r>
      <w:proofErr w:type="spellStart"/>
      <w:r w:rsidRPr="00AE457B">
        <w:rPr>
          <w:rFonts w:ascii="Arial" w:eastAsia="Times New Roman" w:hAnsi="Arial" w:cs="Arial"/>
          <w:i/>
          <w:iCs/>
          <w:color w:val="222222"/>
          <w:sz w:val="20"/>
          <w:szCs w:val="20"/>
          <w:shd w:val="clear" w:color="auto" w:fill="FFFFFF"/>
        </w:rPr>
        <w:t>Behavior</w:t>
      </w:r>
      <w:proofErr w:type="spellEnd"/>
      <w:r w:rsidRPr="00AE457B">
        <w:rPr>
          <w:rFonts w:ascii="Arial" w:eastAsia="Times New Roman" w:hAnsi="Arial" w:cs="Arial"/>
          <w:i/>
          <w:iCs/>
          <w:color w:val="222222"/>
          <w:sz w:val="20"/>
          <w:szCs w:val="20"/>
          <w:shd w:val="clear" w:color="auto" w:fill="FFFFFF"/>
        </w:rPr>
        <w:t xml:space="preserve"> and Emerging Technologies</w:t>
      </w:r>
      <w:r w:rsidRPr="00AE457B">
        <w:rPr>
          <w:rFonts w:ascii="Arial" w:eastAsia="Times New Roman" w:hAnsi="Arial" w:cs="Arial"/>
          <w:color w:val="222222"/>
          <w:sz w:val="20"/>
          <w:szCs w:val="20"/>
          <w:shd w:val="clear" w:color="auto" w:fill="FFFFFF"/>
        </w:rPr>
        <w:t>, </w:t>
      </w:r>
      <w:r w:rsidRPr="00AE457B">
        <w:rPr>
          <w:rFonts w:ascii="Arial" w:eastAsia="Times New Roman" w:hAnsi="Arial" w:cs="Arial"/>
          <w:i/>
          <w:iCs/>
          <w:color w:val="222222"/>
          <w:sz w:val="20"/>
          <w:szCs w:val="20"/>
          <w:shd w:val="clear" w:color="auto" w:fill="FFFFFF"/>
        </w:rPr>
        <w:t>2024</w:t>
      </w:r>
      <w:r w:rsidRPr="00AE457B">
        <w:rPr>
          <w:rFonts w:ascii="Arial" w:eastAsia="Times New Roman" w:hAnsi="Arial" w:cs="Arial"/>
          <w:color w:val="222222"/>
          <w:sz w:val="20"/>
          <w:szCs w:val="20"/>
          <w:shd w:val="clear" w:color="auto" w:fill="FFFFFF"/>
        </w:rPr>
        <w:t>(1), 3641502.</w:t>
      </w:r>
    </w:p>
    <w:p w14:paraId="177D9C68" w14:textId="77777777" w:rsidR="00042CFF" w:rsidRPr="00AE457B" w:rsidRDefault="00042CFF" w:rsidP="00AE457B">
      <w:pPr>
        <w:spacing w:after="0" w:line="360" w:lineRule="auto"/>
        <w:ind w:left="360"/>
        <w:jc w:val="both"/>
        <w:rPr>
          <w:rFonts w:ascii="Arial" w:eastAsia="Times New Roman" w:hAnsi="Arial" w:cs="Arial"/>
          <w:color w:val="222222"/>
          <w:sz w:val="20"/>
          <w:szCs w:val="20"/>
          <w:shd w:val="clear" w:color="auto" w:fill="FFFFFF"/>
        </w:rPr>
      </w:pPr>
      <w:r w:rsidRPr="00AE457B">
        <w:rPr>
          <w:rFonts w:ascii="Arial" w:eastAsia="Times New Roman" w:hAnsi="Arial" w:cs="Arial"/>
          <w:color w:val="222222"/>
          <w:sz w:val="20"/>
          <w:szCs w:val="20"/>
          <w:shd w:val="clear" w:color="auto" w:fill="FFFFFF"/>
        </w:rPr>
        <w:t xml:space="preserve">Theodorakopoulos, L., Georgios T., &amp; </w:t>
      </w:r>
      <w:proofErr w:type="spellStart"/>
      <w:r w:rsidRPr="00AE457B">
        <w:rPr>
          <w:rFonts w:ascii="Arial" w:eastAsia="Times New Roman" w:hAnsi="Arial" w:cs="Arial"/>
          <w:color w:val="222222"/>
          <w:sz w:val="20"/>
          <w:szCs w:val="20"/>
          <w:shd w:val="clear" w:color="auto" w:fill="FFFFFF"/>
        </w:rPr>
        <w:t>Halkiopoulos</w:t>
      </w:r>
      <w:proofErr w:type="spellEnd"/>
      <w:r w:rsidRPr="00AE457B">
        <w:rPr>
          <w:rFonts w:ascii="Arial" w:eastAsia="Times New Roman" w:hAnsi="Arial" w:cs="Arial"/>
          <w:color w:val="222222"/>
          <w:sz w:val="20"/>
          <w:szCs w:val="20"/>
          <w:shd w:val="clear" w:color="auto" w:fill="FFFFFF"/>
        </w:rPr>
        <w:t xml:space="preserve"> </w:t>
      </w:r>
      <w:proofErr w:type="gramStart"/>
      <w:r w:rsidRPr="00AE457B">
        <w:rPr>
          <w:rFonts w:ascii="Arial" w:eastAsia="Times New Roman" w:hAnsi="Arial" w:cs="Arial"/>
          <w:color w:val="222222"/>
          <w:sz w:val="20"/>
          <w:szCs w:val="20"/>
          <w:shd w:val="clear" w:color="auto" w:fill="FFFFFF"/>
        </w:rPr>
        <w:t>C..</w:t>
      </w:r>
      <w:proofErr w:type="gramEnd"/>
      <w:r w:rsidRPr="00AE457B">
        <w:rPr>
          <w:rFonts w:ascii="Arial" w:eastAsia="Times New Roman" w:hAnsi="Arial" w:cs="Arial"/>
          <w:color w:val="222222"/>
          <w:sz w:val="20"/>
          <w:szCs w:val="20"/>
          <w:shd w:val="clear" w:color="auto" w:fill="FFFFFF"/>
        </w:rPr>
        <w:t xml:space="preserve"> (2024)"Implications of big data in accounting: challenges and opportunities." </w:t>
      </w:r>
      <w:r w:rsidRPr="00AE457B">
        <w:rPr>
          <w:rFonts w:ascii="Arial" w:eastAsia="Times New Roman" w:hAnsi="Arial" w:cs="Arial"/>
          <w:i/>
          <w:iCs/>
          <w:color w:val="222222"/>
          <w:sz w:val="20"/>
          <w:szCs w:val="20"/>
          <w:shd w:val="clear" w:color="auto" w:fill="FFFFFF"/>
        </w:rPr>
        <w:t>Emerging Science Journal</w:t>
      </w:r>
      <w:r w:rsidRPr="00AE457B">
        <w:rPr>
          <w:rFonts w:ascii="Arial" w:eastAsia="Times New Roman" w:hAnsi="Arial" w:cs="Arial"/>
          <w:color w:val="222222"/>
          <w:sz w:val="20"/>
          <w:szCs w:val="20"/>
          <w:shd w:val="clear" w:color="auto" w:fill="FFFFFF"/>
        </w:rPr>
        <w:t> 8.3: 1201-1214.</w:t>
      </w:r>
    </w:p>
    <w:p w14:paraId="48E5F794" w14:textId="77777777" w:rsidR="00042CFF" w:rsidRPr="00AE457B" w:rsidRDefault="00042CFF" w:rsidP="00AE457B">
      <w:pPr>
        <w:spacing w:after="0" w:line="360" w:lineRule="auto"/>
        <w:ind w:left="360"/>
        <w:jc w:val="both"/>
        <w:rPr>
          <w:rFonts w:ascii="Arial" w:eastAsia="Times New Roman" w:hAnsi="Arial" w:cs="Arial"/>
          <w:sz w:val="20"/>
          <w:szCs w:val="20"/>
          <w:lang w:val="en-US"/>
        </w:rPr>
      </w:pPr>
      <w:r w:rsidRPr="00AE457B">
        <w:rPr>
          <w:rFonts w:ascii="Arial" w:eastAsia="Times New Roman" w:hAnsi="Arial" w:cs="Arial"/>
          <w:sz w:val="20"/>
          <w:szCs w:val="20"/>
          <w:lang w:val="en-US"/>
        </w:rPr>
        <w:t xml:space="preserve">Theodorakopoulos, L., </w:t>
      </w:r>
      <w:proofErr w:type="spellStart"/>
      <w:r w:rsidRPr="00AE457B">
        <w:rPr>
          <w:rFonts w:ascii="Arial" w:eastAsia="Times New Roman" w:hAnsi="Arial" w:cs="Arial"/>
          <w:sz w:val="20"/>
          <w:szCs w:val="20"/>
          <w:lang w:val="en-US"/>
        </w:rPr>
        <w:t>Halkiopoulos</w:t>
      </w:r>
      <w:proofErr w:type="spellEnd"/>
      <w:r w:rsidRPr="00AE457B">
        <w:rPr>
          <w:rFonts w:ascii="Arial" w:eastAsia="Times New Roman" w:hAnsi="Arial" w:cs="Arial"/>
          <w:sz w:val="20"/>
          <w:szCs w:val="20"/>
          <w:lang w:val="en-US"/>
        </w:rPr>
        <w:t xml:space="preserve">, C., &amp; Papadopoulos, D. (2023). Applying big data technologies in tourism industry: A conceptual analysis. In V. Katsoni (Ed.), </w:t>
      </w:r>
      <w:r w:rsidRPr="00AE457B">
        <w:rPr>
          <w:rFonts w:ascii="Arial" w:eastAsia="Times New Roman" w:hAnsi="Arial" w:cs="Arial"/>
          <w:i/>
          <w:iCs/>
          <w:sz w:val="20"/>
          <w:szCs w:val="20"/>
          <w:lang w:val="en-US"/>
        </w:rPr>
        <w:t>Tourism, travel, and hospitality in a smart and sustainable world</w:t>
      </w:r>
      <w:r w:rsidRPr="00AE457B">
        <w:rPr>
          <w:rFonts w:ascii="Arial" w:eastAsia="Times New Roman" w:hAnsi="Arial" w:cs="Arial"/>
          <w:sz w:val="20"/>
          <w:szCs w:val="20"/>
          <w:lang w:val="en-US"/>
        </w:rPr>
        <w:t xml:space="preserve"> (pp. 273–283). Springer. </w:t>
      </w:r>
      <w:hyperlink r:id="rId20" w:tgtFrame="_new" w:history="1">
        <w:r w:rsidRPr="00AE457B">
          <w:rPr>
            <w:rFonts w:ascii="Arial" w:eastAsia="Times New Roman" w:hAnsi="Arial" w:cs="Arial"/>
            <w:color w:val="0000FF"/>
            <w:sz w:val="20"/>
            <w:szCs w:val="20"/>
            <w:u w:val="single"/>
            <w:lang w:val="en-US"/>
          </w:rPr>
          <w:t>https://doi.org/10.1007/978-3-031-26829-8_21</w:t>
        </w:r>
      </w:hyperlink>
    </w:p>
    <w:p w14:paraId="3957D2A4" w14:textId="77777777" w:rsidR="00042CFF" w:rsidRPr="00AE457B" w:rsidRDefault="00042CFF" w:rsidP="00AE457B">
      <w:pPr>
        <w:spacing w:after="0" w:line="360" w:lineRule="auto"/>
        <w:ind w:left="360"/>
        <w:jc w:val="both"/>
        <w:rPr>
          <w:rFonts w:ascii="Arial" w:eastAsia="Times New Roman" w:hAnsi="Arial" w:cs="Arial"/>
          <w:color w:val="222222"/>
          <w:sz w:val="20"/>
          <w:szCs w:val="20"/>
          <w:shd w:val="clear" w:color="auto" w:fill="FFFFFF"/>
        </w:rPr>
      </w:pPr>
      <w:r w:rsidRPr="00AE457B">
        <w:rPr>
          <w:rFonts w:ascii="Arial" w:eastAsia="Times New Roman" w:hAnsi="Arial" w:cs="Arial"/>
          <w:color w:val="222222"/>
          <w:sz w:val="20"/>
          <w:szCs w:val="20"/>
          <w:shd w:val="clear" w:color="auto" w:fill="FFFFFF"/>
        </w:rPr>
        <w:t xml:space="preserve">Theodorakopoulos, L., Karras, A., Theodoropoulou, A., &amp; </w:t>
      </w:r>
      <w:proofErr w:type="spellStart"/>
      <w:r w:rsidRPr="00AE457B">
        <w:rPr>
          <w:rFonts w:ascii="Arial" w:eastAsia="Times New Roman" w:hAnsi="Arial" w:cs="Arial"/>
          <w:color w:val="222222"/>
          <w:sz w:val="20"/>
          <w:szCs w:val="20"/>
          <w:shd w:val="clear" w:color="auto" w:fill="FFFFFF"/>
        </w:rPr>
        <w:t>Kampiotis</w:t>
      </w:r>
      <w:proofErr w:type="spellEnd"/>
      <w:r w:rsidRPr="00AE457B">
        <w:rPr>
          <w:rFonts w:ascii="Arial" w:eastAsia="Times New Roman" w:hAnsi="Arial" w:cs="Arial"/>
          <w:color w:val="222222"/>
          <w:sz w:val="20"/>
          <w:szCs w:val="20"/>
          <w:shd w:val="clear" w:color="auto" w:fill="FFFFFF"/>
        </w:rPr>
        <w:t>, G. (2024). Benchmarking Big Data Systems: Performance and Decision-Making Implications in Emerging Technologies. </w:t>
      </w:r>
      <w:r w:rsidRPr="00AE457B">
        <w:rPr>
          <w:rFonts w:ascii="Arial" w:eastAsia="Times New Roman" w:hAnsi="Arial" w:cs="Arial"/>
          <w:i/>
          <w:iCs/>
          <w:color w:val="222222"/>
          <w:sz w:val="20"/>
          <w:szCs w:val="20"/>
          <w:shd w:val="clear" w:color="auto" w:fill="FFFFFF"/>
        </w:rPr>
        <w:t>Technologies</w:t>
      </w:r>
      <w:r w:rsidRPr="00AE457B">
        <w:rPr>
          <w:rFonts w:ascii="Arial" w:eastAsia="Times New Roman" w:hAnsi="Arial" w:cs="Arial"/>
          <w:color w:val="222222"/>
          <w:sz w:val="20"/>
          <w:szCs w:val="20"/>
          <w:shd w:val="clear" w:color="auto" w:fill="FFFFFF"/>
        </w:rPr>
        <w:t>, </w:t>
      </w:r>
      <w:r w:rsidRPr="00AE457B">
        <w:rPr>
          <w:rFonts w:ascii="Arial" w:eastAsia="Times New Roman" w:hAnsi="Arial" w:cs="Arial"/>
          <w:i/>
          <w:iCs/>
          <w:color w:val="222222"/>
          <w:sz w:val="20"/>
          <w:szCs w:val="20"/>
          <w:shd w:val="clear" w:color="auto" w:fill="FFFFFF"/>
        </w:rPr>
        <w:t>12</w:t>
      </w:r>
      <w:r w:rsidRPr="00AE457B">
        <w:rPr>
          <w:rFonts w:ascii="Arial" w:eastAsia="Times New Roman" w:hAnsi="Arial" w:cs="Arial"/>
          <w:color w:val="222222"/>
          <w:sz w:val="20"/>
          <w:szCs w:val="20"/>
          <w:shd w:val="clear" w:color="auto" w:fill="FFFFFF"/>
        </w:rPr>
        <w:t>(11), 217.</w:t>
      </w:r>
    </w:p>
    <w:p w14:paraId="7938AA4D" w14:textId="77777777" w:rsidR="00042CFF" w:rsidRPr="00AE457B" w:rsidRDefault="00042CFF" w:rsidP="00AE457B">
      <w:pPr>
        <w:spacing w:after="0" w:line="360" w:lineRule="auto"/>
        <w:ind w:left="360"/>
        <w:jc w:val="both"/>
        <w:rPr>
          <w:rFonts w:ascii="Arial" w:eastAsia="Times New Roman" w:hAnsi="Arial" w:cs="Arial"/>
          <w:color w:val="222222"/>
          <w:sz w:val="20"/>
          <w:szCs w:val="20"/>
          <w:shd w:val="clear" w:color="auto" w:fill="FFFFFF"/>
        </w:rPr>
      </w:pPr>
      <w:r w:rsidRPr="00AE457B">
        <w:rPr>
          <w:rFonts w:ascii="Arial" w:eastAsia="Times New Roman" w:hAnsi="Arial" w:cs="Arial"/>
          <w:color w:val="222222"/>
          <w:sz w:val="20"/>
          <w:szCs w:val="20"/>
          <w:shd w:val="clear" w:color="auto" w:fill="FFFFFF"/>
        </w:rPr>
        <w:t xml:space="preserve">Theodorakopoulos, L., Theodoropoulou, A., &amp; </w:t>
      </w:r>
      <w:proofErr w:type="spellStart"/>
      <w:r w:rsidRPr="00AE457B">
        <w:rPr>
          <w:rFonts w:ascii="Arial" w:eastAsia="Times New Roman" w:hAnsi="Arial" w:cs="Arial"/>
          <w:color w:val="222222"/>
          <w:sz w:val="20"/>
          <w:szCs w:val="20"/>
          <w:shd w:val="clear" w:color="auto" w:fill="FFFFFF"/>
        </w:rPr>
        <w:t>Halkiopoulos</w:t>
      </w:r>
      <w:proofErr w:type="spellEnd"/>
      <w:r w:rsidRPr="00AE457B">
        <w:rPr>
          <w:rFonts w:ascii="Arial" w:eastAsia="Times New Roman" w:hAnsi="Arial" w:cs="Arial"/>
          <w:color w:val="222222"/>
          <w:sz w:val="20"/>
          <w:szCs w:val="20"/>
          <w:shd w:val="clear" w:color="auto" w:fill="FFFFFF"/>
        </w:rPr>
        <w:t xml:space="preserve">, C. (2024, September). Big Data and Business Intelligence in Tourism: </w:t>
      </w:r>
      <w:proofErr w:type="spellStart"/>
      <w:r w:rsidRPr="00AE457B">
        <w:rPr>
          <w:rFonts w:ascii="Arial" w:eastAsia="Times New Roman" w:hAnsi="Arial" w:cs="Arial"/>
          <w:color w:val="222222"/>
          <w:sz w:val="20"/>
          <w:szCs w:val="20"/>
          <w:shd w:val="clear" w:color="auto" w:fill="FFFFFF"/>
        </w:rPr>
        <w:t>Analyzing</w:t>
      </w:r>
      <w:proofErr w:type="spellEnd"/>
      <w:r w:rsidRPr="00AE457B">
        <w:rPr>
          <w:rFonts w:ascii="Arial" w:eastAsia="Times New Roman" w:hAnsi="Arial" w:cs="Arial"/>
          <w:color w:val="222222"/>
          <w:sz w:val="20"/>
          <w:szCs w:val="20"/>
          <w:shd w:val="clear" w:color="auto" w:fill="FFFFFF"/>
        </w:rPr>
        <w:t xml:space="preserve"> Trends and Enhancing Customer Satisfaction Through Online Review Analytics. In </w:t>
      </w:r>
      <w:r w:rsidRPr="00AE457B">
        <w:rPr>
          <w:rFonts w:ascii="Arial" w:eastAsia="Times New Roman" w:hAnsi="Arial" w:cs="Arial"/>
          <w:i/>
          <w:iCs/>
          <w:color w:val="222222"/>
          <w:sz w:val="20"/>
          <w:szCs w:val="20"/>
          <w:shd w:val="clear" w:color="auto" w:fill="FFFFFF"/>
        </w:rPr>
        <w:t>International Conference of the International Association of Cultural and Digital Tourism</w:t>
      </w:r>
      <w:r w:rsidRPr="00AE457B">
        <w:rPr>
          <w:rFonts w:ascii="Arial" w:eastAsia="Times New Roman" w:hAnsi="Arial" w:cs="Arial"/>
          <w:color w:val="222222"/>
          <w:sz w:val="20"/>
          <w:szCs w:val="20"/>
          <w:shd w:val="clear" w:color="auto" w:fill="FFFFFF"/>
        </w:rPr>
        <w:t> (pp. 507-536). Cham: Springer Nature Switzerland.</w:t>
      </w:r>
    </w:p>
    <w:p w14:paraId="0DEA4C2E" w14:textId="77777777" w:rsidR="00042CFF" w:rsidRPr="00AE457B" w:rsidRDefault="00042CFF" w:rsidP="00AE457B">
      <w:pPr>
        <w:spacing w:after="0" w:line="360" w:lineRule="auto"/>
        <w:ind w:left="360"/>
        <w:jc w:val="both"/>
        <w:rPr>
          <w:rFonts w:ascii="Arial" w:eastAsia="Times New Roman" w:hAnsi="Arial" w:cs="Arial"/>
          <w:color w:val="222222"/>
          <w:sz w:val="20"/>
          <w:szCs w:val="20"/>
          <w:shd w:val="clear" w:color="auto" w:fill="FFFFFF"/>
        </w:rPr>
      </w:pPr>
      <w:r w:rsidRPr="00AE457B">
        <w:rPr>
          <w:rFonts w:ascii="Arial" w:eastAsia="Times New Roman" w:hAnsi="Arial" w:cs="Arial"/>
          <w:color w:val="222222"/>
          <w:sz w:val="20"/>
          <w:szCs w:val="20"/>
          <w:shd w:val="clear" w:color="auto" w:fill="FFFFFF"/>
        </w:rPr>
        <w:t xml:space="preserve">Theodorakopoulos, L., Theodoropoulou, A., &amp; </w:t>
      </w:r>
      <w:proofErr w:type="spellStart"/>
      <w:r w:rsidRPr="00AE457B">
        <w:rPr>
          <w:rFonts w:ascii="Arial" w:eastAsia="Times New Roman" w:hAnsi="Arial" w:cs="Arial"/>
          <w:color w:val="222222"/>
          <w:sz w:val="20"/>
          <w:szCs w:val="20"/>
          <w:shd w:val="clear" w:color="auto" w:fill="FFFFFF"/>
        </w:rPr>
        <w:t>Halkiopoulos</w:t>
      </w:r>
      <w:proofErr w:type="spellEnd"/>
      <w:r w:rsidRPr="00AE457B">
        <w:rPr>
          <w:rFonts w:ascii="Arial" w:eastAsia="Times New Roman" w:hAnsi="Arial" w:cs="Arial"/>
          <w:color w:val="222222"/>
          <w:sz w:val="20"/>
          <w:szCs w:val="20"/>
          <w:shd w:val="clear" w:color="auto" w:fill="FFFFFF"/>
        </w:rPr>
        <w:t>, C. (2024). Enhancing decentralized decision-making with big data and blockchain technology: A comprehensive review. </w:t>
      </w:r>
      <w:r w:rsidRPr="00AE457B">
        <w:rPr>
          <w:rFonts w:ascii="Arial" w:eastAsia="Times New Roman" w:hAnsi="Arial" w:cs="Arial"/>
          <w:i/>
          <w:iCs/>
          <w:color w:val="222222"/>
          <w:sz w:val="20"/>
          <w:szCs w:val="20"/>
          <w:shd w:val="clear" w:color="auto" w:fill="FFFFFF"/>
        </w:rPr>
        <w:t>Applied Sciences</w:t>
      </w:r>
      <w:r w:rsidRPr="00AE457B">
        <w:rPr>
          <w:rFonts w:ascii="Arial" w:eastAsia="Times New Roman" w:hAnsi="Arial" w:cs="Arial"/>
          <w:color w:val="222222"/>
          <w:sz w:val="20"/>
          <w:szCs w:val="20"/>
          <w:shd w:val="clear" w:color="auto" w:fill="FFFFFF"/>
        </w:rPr>
        <w:t>, </w:t>
      </w:r>
      <w:r w:rsidRPr="00AE457B">
        <w:rPr>
          <w:rFonts w:ascii="Arial" w:eastAsia="Times New Roman" w:hAnsi="Arial" w:cs="Arial"/>
          <w:i/>
          <w:iCs/>
          <w:color w:val="222222"/>
          <w:sz w:val="20"/>
          <w:szCs w:val="20"/>
          <w:shd w:val="clear" w:color="auto" w:fill="FFFFFF"/>
        </w:rPr>
        <w:t>14</w:t>
      </w:r>
      <w:r w:rsidRPr="00AE457B">
        <w:rPr>
          <w:rFonts w:ascii="Arial" w:eastAsia="Times New Roman" w:hAnsi="Arial" w:cs="Arial"/>
          <w:color w:val="222222"/>
          <w:sz w:val="20"/>
          <w:szCs w:val="20"/>
          <w:shd w:val="clear" w:color="auto" w:fill="FFFFFF"/>
        </w:rPr>
        <w:t>(16), 7007.</w:t>
      </w:r>
    </w:p>
    <w:p w14:paraId="70792C17" w14:textId="77777777" w:rsidR="00042CFF" w:rsidRPr="00AE457B" w:rsidRDefault="00042CFF" w:rsidP="00AE457B">
      <w:pPr>
        <w:spacing w:after="0" w:line="360" w:lineRule="auto"/>
        <w:ind w:left="360"/>
        <w:jc w:val="both"/>
        <w:rPr>
          <w:rFonts w:ascii="Arial" w:eastAsia="Times New Roman" w:hAnsi="Arial" w:cs="Arial"/>
          <w:color w:val="222222"/>
          <w:sz w:val="20"/>
          <w:szCs w:val="20"/>
          <w:shd w:val="clear" w:color="auto" w:fill="FFFFFF"/>
        </w:rPr>
      </w:pPr>
      <w:r w:rsidRPr="00AE457B">
        <w:rPr>
          <w:rFonts w:ascii="Arial" w:eastAsia="Times New Roman" w:hAnsi="Arial" w:cs="Arial"/>
          <w:color w:val="222222"/>
          <w:sz w:val="20"/>
          <w:szCs w:val="20"/>
          <w:shd w:val="clear" w:color="auto" w:fill="FFFFFF"/>
        </w:rPr>
        <w:t>Theodorakopoulos, L., Theodoropoulou, A., &amp; Stamatiou, Y. (2024). A state-of-the-art review in big data management engineering: Real-life case studies, challenges, and future research directions. </w:t>
      </w:r>
      <w:r w:rsidRPr="00AE457B">
        <w:rPr>
          <w:rFonts w:ascii="Arial" w:eastAsia="Times New Roman" w:hAnsi="Arial" w:cs="Arial"/>
          <w:i/>
          <w:iCs/>
          <w:color w:val="222222"/>
          <w:sz w:val="20"/>
          <w:szCs w:val="20"/>
          <w:shd w:val="clear" w:color="auto" w:fill="FFFFFF"/>
        </w:rPr>
        <w:t>Eng</w:t>
      </w:r>
      <w:r w:rsidRPr="00AE457B">
        <w:rPr>
          <w:rFonts w:ascii="Arial" w:eastAsia="Times New Roman" w:hAnsi="Arial" w:cs="Arial"/>
          <w:color w:val="222222"/>
          <w:sz w:val="20"/>
          <w:szCs w:val="20"/>
          <w:shd w:val="clear" w:color="auto" w:fill="FFFFFF"/>
        </w:rPr>
        <w:t>, </w:t>
      </w:r>
      <w:r w:rsidRPr="00AE457B">
        <w:rPr>
          <w:rFonts w:ascii="Arial" w:eastAsia="Times New Roman" w:hAnsi="Arial" w:cs="Arial"/>
          <w:i/>
          <w:iCs/>
          <w:color w:val="222222"/>
          <w:sz w:val="20"/>
          <w:szCs w:val="20"/>
          <w:shd w:val="clear" w:color="auto" w:fill="FFFFFF"/>
        </w:rPr>
        <w:t>5</w:t>
      </w:r>
      <w:r w:rsidRPr="00AE457B">
        <w:rPr>
          <w:rFonts w:ascii="Arial" w:eastAsia="Times New Roman" w:hAnsi="Arial" w:cs="Arial"/>
          <w:color w:val="222222"/>
          <w:sz w:val="20"/>
          <w:szCs w:val="20"/>
          <w:shd w:val="clear" w:color="auto" w:fill="FFFFFF"/>
        </w:rPr>
        <w:t>(3), 1266-1297.</w:t>
      </w:r>
    </w:p>
    <w:p w14:paraId="739D7513" w14:textId="77777777" w:rsidR="00042CFF" w:rsidRPr="00AE457B" w:rsidRDefault="00042CFF" w:rsidP="00AE457B">
      <w:pPr>
        <w:spacing w:after="0" w:line="360" w:lineRule="auto"/>
        <w:ind w:left="360"/>
        <w:jc w:val="both"/>
        <w:rPr>
          <w:rFonts w:ascii="Arial" w:eastAsia="Times New Roman" w:hAnsi="Arial" w:cs="Arial"/>
          <w:color w:val="222222"/>
          <w:sz w:val="20"/>
          <w:szCs w:val="20"/>
          <w:shd w:val="clear" w:color="auto" w:fill="FFFFFF"/>
        </w:rPr>
      </w:pPr>
      <w:r w:rsidRPr="00AE457B">
        <w:rPr>
          <w:rFonts w:ascii="Arial" w:eastAsia="Times New Roman" w:hAnsi="Arial" w:cs="Arial"/>
          <w:color w:val="222222"/>
          <w:sz w:val="20"/>
          <w:szCs w:val="20"/>
          <w:shd w:val="clear" w:color="auto" w:fill="FFFFFF"/>
        </w:rPr>
        <w:t xml:space="preserve">Theodorakopoulos, L., Theodoropoulou, A., </w:t>
      </w:r>
      <w:proofErr w:type="spellStart"/>
      <w:r w:rsidRPr="00AE457B">
        <w:rPr>
          <w:rFonts w:ascii="Arial" w:eastAsia="Times New Roman" w:hAnsi="Arial" w:cs="Arial"/>
          <w:color w:val="222222"/>
          <w:sz w:val="20"/>
          <w:szCs w:val="20"/>
          <w:shd w:val="clear" w:color="auto" w:fill="FFFFFF"/>
        </w:rPr>
        <w:t>Kampiotis</w:t>
      </w:r>
      <w:proofErr w:type="spellEnd"/>
      <w:r w:rsidRPr="00AE457B">
        <w:rPr>
          <w:rFonts w:ascii="Arial" w:eastAsia="Times New Roman" w:hAnsi="Arial" w:cs="Arial"/>
          <w:color w:val="222222"/>
          <w:sz w:val="20"/>
          <w:szCs w:val="20"/>
          <w:shd w:val="clear" w:color="auto" w:fill="FFFFFF"/>
        </w:rPr>
        <w:t xml:space="preserve">, G., &amp; </w:t>
      </w:r>
      <w:proofErr w:type="spellStart"/>
      <w:r w:rsidRPr="00AE457B">
        <w:rPr>
          <w:rFonts w:ascii="Arial" w:eastAsia="Times New Roman" w:hAnsi="Arial" w:cs="Arial"/>
          <w:color w:val="222222"/>
          <w:sz w:val="20"/>
          <w:szCs w:val="20"/>
          <w:shd w:val="clear" w:color="auto" w:fill="FFFFFF"/>
        </w:rPr>
        <w:t>Kalliampakou</w:t>
      </w:r>
      <w:proofErr w:type="spellEnd"/>
      <w:r w:rsidRPr="00AE457B">
        <w:rPr>
          <w:rFonts w:ascii="Arial" w:eastAsia="Times New Roman" w:hAnsi="Arial" w:cs="Arial"/>
          <w:color w:val="222222"/>
          <w:sz w:val="20"/>
          <w:szCs w:val="20"/>
          <w:shd w:val="clear" w:color="auto" w:fill="FFFFFF"/>
        </w:rPr>
        <w:t xml:space="preserve">, I. (2025). </w:t>
      </w:r>
      <w:proofErr w:type="spellStart"/>
      <w:r w:rsidRPr="00AE457B">
        <w:rPr>
          <w:rFonts w:ascii="Arial" w:eastAsia="Times New Roman" w:hAnsi="Arial" w:cs="Arial"/>
          <w:color w:val="222222"/>
          <w:sz w:val="20"/>
          <w:szCs w:val="20"/>
          <w:shd w:val="clear" w:color="auto" w:fill="FFFFFF"/>
        </w:rPr>
        <w:t>NeuralACT</w:t>
      </w:r>
      <w:proofErr w:type="spellEnd"/>
      <w:r w:rsidRPr="00AE457B">
        <w:rPr>
          <w:rFonts w:ascii="Arial" w:eastAsia="Times New Roman" w:hAnsi="Arial" w:cs="Arial"/>
          <w:color w:val="222222"/>
          <w:sz w:val="20"/>
          <w:szCs w:val="20"/>
          <w:shd w:val="clear" w:color="auto" w:fill="FFFFFF"/>
        </w:rPr>
        <w:t>: Accounting Analytics using Neural Network for Real-time Decision Making from Big Data. </w:t>
      </w:r>
      <w:r w:rsidRPr="00AE457B">
        <w:rPr>
          <w:rFonts w:ascii="Arial" w:eastAsia="Times New Roman" w:hAnsi="Arial" w:cs="Arial"/>
          <w:i/>
          <w:iCs/>
          <w:color w:val="222222"/>
          <w:sz w:val="20"/>
          <w:szCs w:val="20"/>
          <w:shd w:val="clear" w:color="auto" w:fill="FFFFFF"/>
        </w:rPr>
        <w:t>IEEE Access</w:t>
      </w:r>
      <w:r w:rsidRPr="00AE457B">
        <w:rPr>
          <w:rFonts w:ascii="Arial" w:eastAsia="Times New Roman" w:hAnsi="Arial" w:cs="Arial"/>
          <w:color w:val="222222"/>
          <w:sz w:val="20"/>
          <w:szCs w:val="20"/>
          <w:shd w:val="clear" w:color="auto" w:fill="FFFFFF"/>
        </w:rPr>
        <w:t>.</w:t>
      </w:r>
    </w:p>
    <w:p w14:paraId="7AA14A84" w14:textId="77777777" w:rsidR="00042CFF" w:rsidRPr="00AE457B" w:rsidRDefault="00042CFF" w:rsidP="00AE457B">
      <w:pPr>
        <w:spacing w:after="0" w:line="360" w:lineRule="auto"/>
        <w:ind w:left="360"/>
        <w:jc w:val="both"/>
        <w:rPr>
          <w:rFonts w:ascii="Arial" w:eastAsia="Times New Roman" w:hAnsi="Arial" w:cs="Arial"/>
          <w:sz w:val="20"/>
          <w:szCs w:val="20"/>
          <w:lang w:val="en-US"/>
        </w:rPr>
      </w:pPr>
      <w:r w:rsidRPr="00AE457B">
        <w:rPr>
          <w:rFonts w:ascii="Arial" w:eastAsia="Times New Roman" w:hAnsi="Arial" w:cs="Arial"/>
          <w:sz w:val="20"/>
          <w:szCs w:val="20"/>
        </w:rPr>
        <w:t xml:space="preserve">Theodorakopoulos, L.; Karras, A.; </w:t>
      </w:r>
      <w:proofErr w:type="spellStart"/>
      <w:r w:rsidRPr="00AE457B">
        <w:rPr>
          <w:rFonts w:ascii="Arial" w:eastAsia="Times New Roman" w:hAnsi="Arial" w:cs="Arial"/>
          <w:sz w:val="20"/>
          <w:szCs w:val="20"/>
        </w:rPr>
        <w:t>Krimpas</w:t>
      </w:r>
      <w:proofErr w:type="spellEnd"/>
      <w:r w:rsidRPr="00AE457B">
        <w:rPr>
          <w:rFonts w:ascii="Arial" w:eastAsia="Times New Roman" w:hAnsi="Arial" w:cs="Arial"/>
          <w:sz w:val="20"/>
          <w:szCs w:val="20"/>
        </w:rPr>
        <w:t>, G.A. Optimizing Apache Spark MLlib: Predictive Performance of Large-Scale Models for Big Data Analytics. Algorithms 2025, 18, 74. https://doi.org/10.3390/ a18020074</w:t>
      </w:r>
    </w:p>
    <w:p w14:paraId="18B4AA75" w14:textId="77777777" w:rsidR="00042CFF" w:rsidRPr="00AE457B" w:rsidRDefault="00042CFF" w:rsidP="00AE457B">
      <w:pPr>
        <w:spacing w:after="0" w:line="360" w:lineRule="auto"/>
        <w:ind w:left="360"/>
        <w:jc w:val="both"/>
        <w:rPr>
          <w:rFonts w:ascii="Arial" w:eastAsia="Times New Roman" w:hAnsi="Arial" w:cs="Arial"/>
          <w:sz w:val="20"/>
          <w:szCs w:val="20"/>
          <w:lang w:val="en-US"/>
        </w:rPr>
      </w:pPr>
      <w:r w:rsidRPr="00AE457B">
        <w:rPr>
          <w:rFonts w:ascii="Arial" w:eastAsia="Times New Roman" w:hAnsi="Arial" w:cs="Arial"/>
          <w:sz w:val="20"/>
          <w:szCs w:val="20"/>
          <w:lang w:val="en-US"/>
        </w:rPr>
        <w:t xml:space="preserve">Tzimas, G., Zotos, N., Mourelatos, E., </w:t>
      </w:r>
      <w:proofErr w:type="spellStart"/>
      <w:r w:rsidRPr="00AE457B">
        <w:rPr>
          <w:rFonts w:ascii="Arial" w:eastAsia="Times New Roman" w:hAnsi="Arial" w:cs="Arial"/>
          <w:sz w:val="20"/>
          <w:szCs w:val="20"/>
          <w:lang w:val="en-US"/>
        </w:rPr>
        <w:t>Giotopoulos</w:t>
      </w:r>
      <w:proofErr w:type="spellEnd"/>
      <w:r w:rsidRPr="00AE457B">
        <w:rPr>
          <w:rFonts w:ascii="Arial" w:eastAsia="Times New Roman" w:hAnsi="Arial" w:cs="Arial"/>
          <w:sz w:val="20"/>
          <w:szCs w:val="20"/>
          <w:lang w:val="en-US"/>
        </w:rPr>
        <w:t xml:space="preserve">, K. C., &amp; Zervas, P. (2024). From data to insight: Transforming online job postings into labor-market intelligence. </w:t>
      </w:r>
      <w:r w:rsidRPr="00AE457B">
        <w:rPr>
          <w:rFonts w:ascii="Arial" w:eastAsia="Times New Roman" w:hAnsi="Arial" w:cs="Arial"/>
          <w:i/>
          <w:iCs/>
          <w:sz w:val="20"/>
          <w:szCs w:val="20"/>
          <w:lang w:val="en-US"/>
        </w:rPr>
        <w:t>Information, 15</w:t>
      </w:r>
      <w:r w:rsidRPr="00AE457B">
        <w:rPr>
          <w:rFonts w:ascii="Arial" w:eastAsia="Times New Roman" w:hAnsi="Arial" w:cs="Arial"/>
          <w:sz w:val="20"/>
          <w:szCs w:val="20"/>
          <w:lang w:val="en-US"/>
        </w:rPr>
        <w:t xml:space="preserve">(8), 496. </w:t>
      </w:r>
      <w:hyperlink r:id="rId21" w:tgtFrame="_new" w:history="1">
        <w:r w:rsidRPr="00AE457B">
          <w:rPr>
            <w:rFonts w:ascii="Arial" w:eastAsia="Times New Roman" w:hAnsi="Arial" w:cs="Arial"/>
            <w:color w:val="0000FF"/>
            <w:sz w:val="20"/>
            <w:szCs w:val="20"/>
            <w:u w:val="single"/>
            <w:lang w:val="en-US"/>
          </w:rPr>
          <w:t>https://doi.org/10.3390/info15080496</w:t>
        </w:r>
      </w:hyperlink>
    </w:p>
    <w:p w14:paraId="65FC11C2" w14:textId="77777777" w:rsidR="00042CFF" w:rsidRPr="00AE457B" w:rsidRDefault="00042CFF" w:rsidP="00AE457B">
      <w:pPr>
        <w:spacing w:after="0" w:line="360" w:lineRule="auto"/>
        <w:ind w:left="360"/>
        <w:jc w:val="both"/>
        <w:rPr>
          <w:rFonts w:ascii="Arial" w:eastAsia="Times New Roman" w:hAnsi="Arial" w:cs="Arial"/>
          <w:sz w:val="20"/>
          <w:szCs w:val="20"/>
          <w:lang w:val="en-US"/>
        </w:rPr>
      </w:pPr>
      <w:r w:rsidRPr="00AE457B">
        <w:rPr>
          <w:rFonts w:ascii="Arial" w:eastAsia="Times New Roman" w:hAnsi="Arial" w:cs="Arial"/>
          <w:sz w:val="20"/>
          <w:szCs w:val="20"/>
          <w:lang w:val="en-US"/>
        </w:rPr>
        <w:lastRenderedPageBreak/>
        <w:t xml:space="preserve">Vasilopoulos, Ch., Theodorakopoulos, L. L., &amp; </w:t>
      </w:r>
      <w:proofErr w:type="spellStart"/>
      <w:r w:rsidRPr="00AE457B">
        <w:rPr>
          <w:rFonts w:ascii="Arial" w:eastAsia="Times New Roman" w:hAnsi="Arial" w:cs="Arial"/>
          <w:sz w:val="20"/>
          <w:szCs w:val="20"/>
          <w:lang w:val="en-US"/>
        </w:rPr>
        <w:t>Giotopoulos</w:t>
      </w:r>
      <w:proofErr w:type="spellEnd"/>
      <w:r w:rsidRPr="00AE457B">
        <w:rPr>
          <w:rFonts w:ascii="Arial" w:eastAsia="Times New Roman" w:hAnsi="Arial" w:cs="Arial"/>
          <w:sz w:val="20"/>
          <w:szCs w:val="20"/>
          <w:lang w:val="en-US"/>
        </w:rPr>
        <w:t xml:space="preserve">, K. K. (2023). The promise and peril of big data in driving consumer engagement. </w:t>
      </w:r>
      <w:proofErr w:type="spellStart"/>
      <w:r w:rsidRPr="00AE457B">
        <w:rPr>
          <w:rFonts w:ascii="Arial" w:eastAsia="Times New Roman" w:hAnsi="Arial" w:cs="Arial"/>
          <w:i/>
          <w:iCs/>
          <w:sz w:val="20"/>
          <w:szCs w:val="20"/>
          <w:lang w:val="en-US"/>
        </w:rPr>
        <w:t>Technium</w:t>
      </w:r>
      <w:proofErr w:type="spellEnd"/>
      <w:r w:rsidRPr="00AE457B">
        <w:rPr>
          <w:rFonts w:ascii="Arial" w:eastAsia="Times New Roman" w:hAnsi="Arial" w:cs="Arial"/>
          <w:i/>
          <w:iCs/>
          <w:sz w:val="20"/>
          <w:szCs w:val="20"/>
          <w:lang w:val="en-US"/>
        </w:rPr>
        <w:t xml:space="preserve"> Social Sciences Journal, 45</w:t>
      </w:r>
      <w:r w:rsidRPr="00AE457B">
        <w:rPr>
          <w:rFonts w:ascii="Arial" w:eastAsia="Times New Roman" w:hAnsi="Arial" w:cs="Arial"/>
          <w:sz w:val="20"/>
          <w:szCs w:val="20"/>
          <w:lang w:val="en-US"/>
        </w:rPr>
        <w:t>, 489–499.</w:t>
      </w:r>
    </w:p>
    <w:sectPr w:rsidR="00042CFF" w:rsidRPr="00AE457B">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1267D" w14:textId="77777777" w:rsidR="008F496B" w:rsidRDefault="008F496B" w:rsidP="003A5AD6">
      <w:pPr>
        <w:spacing w:after="0" w:line="240" w:lineRule="auto"/>
      </w:pPr>
      <w:r>
        <w:separator/>
      </w:r>
    </w:p>
  </w:endnote>
  <w:endnote w:type="continuationSeparator" w:id="0">
    <w:p w14:paraId="3B2120B3" w14:textId="77777777" w:rsidR="008F496B" w:rsidRDefault="008F496B" w:rsidP="003A5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D2FCB" w14:textId="77777777" w:rsidR="003A5AD6" w:rsidRDefault="003A5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EB21E" w14:textId="77777777" w:rsidR="003A5AD6" w:rsidRDefault="003A5A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A44AB" w14:textId="77777777" w:rsidR="003A5AD6" w:rsidRDefault="003A5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DC5A0" w14:textId="77777777" w:rsidR="008F496B" w:rsidRDefault="008F496B" w:rsidP="003A5AD6">
      <w:pPr>
        <w:spacing w:after="0" w:line="240" w:lineRule="auto"/>
      </w:pPr>
      <w:r>
        <w:separator/>
      </w:r>
    </w:p>
  </w:footnote>
  <w:footnote w:type="continuationSeparator" w:id="0">
    <w:p w14:paraId="2024AD07" w14:textId="77777777" w:rsidR="008F496B" w:rsidRDefault="008F496B" w:rsidP="003A5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5624D" w14:textId="54E65328" w:rsidR="003A5AD6" w:rsidRDefault="008F496B">
    <w:pPr>
      <w:pStyle w:val="Header"/>
    </w:pPr>
    <w:r>
      <w:rPr>
        <w:noProof/>
      </w:rPr>
      <w:pict w14:anchorId="484332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259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92568" w14:textId="5269A95F" w:rsidR="003A5AD6" w:rsidRDefault="008F496B">
    <w:pPr>
      <w:pStyle w:val="Header"/>
    </w:pPr>
    <w:r>
      <w:rPr>
        <w:noProof/>
      </w:rPr>
      <w:pict w14:anchorId="39998A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259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E6501" w14:textId="3FF83183" w:rsidR="003A5AD6" w:rsidRDefault="008F496B">
    <w:pPr>
      <w:pStyle w:val="Header"/>
    </w:pPr>
    <w:r>
      <w:rPr>
        <w:noProof/>
      </w:rPr>
      <w:pict w14:anchorId="77DEF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259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A19D3"/>
    <w:multiLevelType w:val="hybridMultilevel"/>
    <w:tmpl w:val="B9242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975CC"/>
    <w:multiLevelType w:val="multilevel"/>
    <w:tmpl w:val="CDBA1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413691"/>
    <w:multiLevelType w:val="hybridMultilevel"/>
    <w:tmpl w:val="19B8ED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A81D24"/>
    <w:multiLevelType w:val="multilevel"/>
    <w:tmpl w:val="66F4F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760676"/>
    <w:multiLevelType w:val="multilevel"/>
    <w:tmpl w:val="3F54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7C4182"/>
    <w:multiLevelType w:val="hybridMultilevel"/>
    <w:tmpl w:val="1B4EE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A37056"/>
    <w:multiLevelType w:val="multilevel"/>
    <w:tmpl w:val="A1608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D121D5"/>
    <w:multiLevelType w:val="multilevel"/>
    <w:tmpl w:val="2708A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B04628"/>
    <w:multiLevelType w:val="multilevel"/>
    <w:tmpl w:val="7354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8C276E"/>
    <w:multiLevelType w:val="hybridMultilevel"/>
    <w:tmpl w:val="C4765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8"/>
  </w:num>
  <w:num w:numId="4">
    <w:abstractNumId w:val="3"/>
  </w:num>
  <w:num w:numId="5">
    <w:abstractNumId w:val="0"/>
  </w:num>
  <w:num w:numId="6">
    <w:abstractNumId w:val="2"/>
  </w:num>
  <w:num w:numId="7">
    <w:abstractNumId w:val="9"/>
  </w:num>
  <w:num w:numId="8">
    <w:abstractNumId w:val="5"/>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4F"/>
    <w:rsid w:val="00011514"/>
    <w:rsid w:val="00042CFF"/>
    <w:rsid w:val="000C7846"/>
    <w:rsid w:val="000D0580"/>
    <w:rsid w:val="00172C1F"/>
    <w:rsid w:val="00175F3E"/>
    <w:rsid w:val="001F3458"/>
    <w:rsid w:val="001F61B2"/>
    <w:rsid w:val="00273157"/>
    <w:rsid w:val="00273B0B"/>
    <w:rsid w:val="00317489"/>
    <w:rsid w:val="003A5AD6"/>
    <w:rsid w:val="003F7DAA"/>
    <w:rsid w:val="00466F74"/>
    <w:rsid w:val="004B6F89"/>
    <w:rsid w:val="004C4618"/>
    <w:rsid w:val="004D3234"/>
    <w:rsid w:val="004D4B3F"/>
    <w:rsid w:val="0054518B"/>
    <w:rsid w:val="00573A7F"/>
    <w:rsid w:val="0059224A"/>
    <w:rsid w:val="00610CB0"/>
    <w:rsid w:val="0061230B"/>
    <w:rsid w:val="00644E84"/>
    <w:rsid w:val="00681232"/>
    <w:rsid w:val="006C0621"/>
    <w:rsid w:val="0074257B"/>
    <w:rsid w:val="00771484"/>
    <w:rsid w:val="00785E42"/>
    <w:rsid w:val="0080684F"/>
    <w:rsid w:val="0082113D"/>
    <w:rsid w:val="008316C8"/>
    <w:rsid w:val="00897B7A"/>
    <w:rsid w:val="008F496B"/>
    <w:rsid w:val="00943A6C"/>
    <w:rsid w:val="009500CC"/>
    <w:rsid w:val="00A30660"/>
    <w:rsid w:val="00AE457B"/>
    <w:rsid w:val="00BE393B"/>
    <w:rsid w:val="00BF5407"/>
    <w:rsid w:val="00C13E20"/>
    <w:rsid w:val="00C6324F"/>
    <w:rsid w:val="00CB4E57"/>
    <w:rsid w:val="00CC12B0"/>
    <w:rsid w:val="00D643D5"/>
    <w:rsid w:val="00DB0852"/>
    <w:rsid w:val="00DB68EC"/>
    <w:rsid w:val="00DE3BDE"/>
    <w:rsid w:val="00EE5BA4"/>
    <w:rsid w:val="00EE70B2"/>
    <w:rsid w:val="00EF1EEC"/>
    <w:rsid w:val="00F65FF9"/>
    <w:rsid w:val="00F76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FCBF07"/>
  <w15:chartTrackingRefBased/>
  <w15:docId w15:val="{D4EDF162-BCA1-437A-ADA3-DA8D2C633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257B"/>
    <w:rPr>
      <w:color w:val="0563C1" w:themeColor="hyperlink"/>
      <w:u w:val="single"/>
    </w:rPr>
  </w:style>
  <w:style w:type="paragraph" w:styleId="ListParagraph">
    <w:name w:val="List Paragraph"/>
    <w:basedOn w:val="Normal"/>
    <w:uiPriority w:val="34"/>
    <w:qFormat/>
    <w:rsid w:val="00644E84"/>
    <w:pPr>
      <w:ind w:left="720"/>
      <w:contextualSpacing/>
    </w:pPr>
  </w:style>
  <w:style w:type="character" w:styleId="Emphasis">
    <w:name w:val="Emphasis"/>
    <w:basedOn w:val="DefaultParagraphFont"/>
    <w:uiPriority w:val="20"/>
    <w:qFormat/>
    <w:rsid w:val="006C0621"/>
    <w:rPr>
      <w:i/>
      <w:iCs/>
    </w:rPr>
  </w:style>
  <w:style w:type="paragraph" w:styleId="Header">
    <w:name w:val="header"/>
    <w:basedOn w:val="Normal"/>
    <w:link w:val="HeaderChar"/>
    <w:uiPriority w:val="99"/>
    <w:unhideWhenUsed/>
    <w:rsid w:val="003A5A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AD6"/>
  </w:style>
  <w:style w:type="paragraph" w:styleId="Footer">
    <w:name w:val="footer"/>
    <w:basedOn w:val="Normal"/>
    <w:link w:val="FooterChar"/>
    <w:uiPriority w:val="99"/>
    <w:unhideWhenUsed/>
    <w:rsid w:val="003A5A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92944">
      <w:bodyDiv w:val="1"/>
      <w:marLeft w:val="0"/>
      <w:marRight w:val="0"/>
      <w:marTop w:val="0"/>
      <w:marBottom w:val="0"/>
      <w:divBdr>
        <w:top w:val="none" w:sz="0" w:space="0" w:color="auto"/>
        <w:left w:val="none" w:sz="0" w:space="0" w:color="auto"/>
        <w:bottom w:val="none" w:sz="0" w:space="0" w:color="auto"/>
        <w:right w:val="none" w:sz="0" w:space="0" w:color="auto"/>
      </w:divBdr>
    </w:div>
    <w:div w:id="126825400">
      <w:bodyDiv w:val="1"/>
      <w:marLeft w:val="0"/>
      <w:marRight w:val="0"/>
      <w:marTop w:val="0"/>
      <w:marBottom w:val="0"/>
      <w:divBdr>
        <w:top w:val="none" w:sz="0" w:space="0" w:color="auto"/>
        <w:left w:val="none" w:sz="0" w:space="0" w:color="auto"/>
        <w:bottom w:val="none" w:sz="0" w:space="0" w:color="auto"/>
        <w:right w:val="none" w:sz="0" w:space="0" w:color="auto"/>
      </w:divBdr>
    </w:div>
    <w:div w:id="172649199">
      <w:bodyDiv w:val="1"/>
      <w:marLeft w:val="0"/>
      <w:marRight w:val="0"/>
      <w:marTop w:val="0"/>
      <w:marBottom w:val="0"/>
      <w:divBdr>
        <w:top w:val="none" w:sz="0" w:space="0" w:color="auto"/>
        <w:left w:val="none" w:sz="0" w:space="0" w:color="auto"/>
        <w:bottom w:val="none" w:sz="0" w:space="0" w:color="auto"/>
        <w:right w:val="none" w:sz="0" w:space="0" w:color="auto"/>
      </w:divBdr>
    </w:div>
    <w:div w:id="303437828">
      <w:bodyDiv w:val="1"/>
      <w:marLeft w:val="0"/>
      <w:marRight w:val="0"/>
      <w:marTop w:val="0"/>
      <w:marBottom w:val="0"/>
      <w:divBdr>
        <w:top w:val="none" w:sz="0" w:space="0" w:color="auto"/>
        <w:left w:val="none" w:sz="0" w:space="0" w:color="auto"/>
        <w:bottom w:val="none" w:sz="0" w:space="0" w:color="auto"/>
        <w:right w:val="none" w:sz="0" w:space="0" w:color="auto"/>
      </w:divBdr>
    </w:div>
    <w:div w:id="470488729">
      <w:bodyDiv w:val="1"/>
      <w:marLeft w:val="0"/>
      <w:marRight w:val="0"/>
      <w:marTop w:val="0"/>
      <w:marBottom w:val="0"/>
      <w:divBdr>
        <w:top w:val="none" w:sz="0" w:space="0" w:color="auto"/>
        <w:left w:val="none" w:sz="0" w:space="0" w:color="auto"/>
        <w:bottom w:val="none" w:sz="0" w:space="0" w:color="auto"/>
        <w:right w:val="none" w:sz="0" w:space="0" w:color="auto"/>
      </w:divBdr>
    </w:div>
    <w:div w:id="956564713">
      <w:bodyDiv w:val="1"/>
      <w:marLeft w:val="0"/>
      <w:marRight w:val="0"/>
      <w:marTop w:val="0"/>
      <w:marBottom w:val="0"/>
      <w:divBdr>
        <w:top w:val="none" w:sz="0" w:space="0" w:color="auto"/>
        <w:left w:val="none" w:sz="0" w:space="0" w:color="auto"/>
        <w:bottom w:val="none" w:sz="0" w:space="0" w:color="auto"/>
        <w:right w:val="none" w:sz="0" w:space="0" w:color="auto"/>
      </w:divBdr>
    </w:div>
    <w:div w:id="1007175061">
      <w:bodyDiv w:val="1"/>
      <w:marLeft w:val="0"/>
      <w:marRight w:val="0"/>
      <w:marTop w:val="0"/>
      <w:marBottom w:val="0"/>
      <w:divBdr>
        <w:top w:val="none" w:sz="0" w:space="0" w:color="auto"/>
        <w:left w:val="none" w:sz="0" w:space="0" w:color="auto"/>
        <w:bottom w:val="none" w:sz="0" w:space="0" w:color="auto"/>
        <w:right w:val="none" w:sz="0" w:space="0" w:color="auto"/>
      </w:divBdr>
    </w:div>
    <w:div w:id="1412770564">
      <w:bodyDiv w:val="1"/>
      <w:marLeft w:val="0"/>
      <w:marRight w:val="0"/>
      <w:marTop w:val="0"/>
      <w:marBottom w:val="0"/>
      <w:divBdr>
        <w:top w:val="none" w:sz="0" w:space="0" w:color="auto"/>
        <w:left w:val="none" w:sz="0" w:space="0" w:color="auto"/>
        <w:bottom w:val="none" w:sz="0" w:space="0" w:color="auto"/>
        <w:right w:val="none" w:sz="0" w:space="0" w:color="auto"/>
      </w:divBdr>
    </w:div>
    <w:div w:id="1477840568">
      <w:bodyDiv w:val="1"/>
      <w:marLeft w:val="0"/>
      <w:marRight w:val="0"/>
      <w:marTop w:val="0"/>
      <w:marBottom w:val="0"/>
      <w:divBdr>
        <w:top w:val="none" w:sz="0" w:space="0" w:color="auto"/>
        <w:left w:val="none" w:sz="0" w:space="0" w:color="auto"/>
        <w:bottom w:val="none" w:sz="0" w:space="0" w:color="auto"/>
        <w:right w:val="none" w:sz="0" w:space="0" w:color="auto"/>
      </w:divBdr>
    </w:div>
    <w:div w:id="2086947005">
      <w:bodyDiv w:val="1"/>
      <w:marLeft w:val="0"/>
      <w:marRight w:val="0"/>
      <w:marTop w:val="0"/>
      <w:marBottom w:val="0"/>
      <w:divBdr>
        <w:top w:val="none" w:sz="0" w:space="0" w:color="auto"/>
        <w:left w:val="none" w:sz="0" w:space="0" w:color="auto"/>
        <w:bottom w:val="none" w:sz="0" w:space="0" w:color="auto"/>
        <w:right w:val="none" w:sz="0" w:space="0" w:color="auto"/>
      </w:divBdr>
    </w:div>
    <w:div w:id="2116438180">
      <w:bodyDiv w:val="1"/>
      <w:marLeft w:val="0"/>
      <w:marRight w:val="0"/>
      <w:marTop w:val="0"/>
      <w:marBottom w:val="0"/>
      <w:divBdr>
        <w:top w:val="none" w:sz="0" w:space="0" w:color="auto"/>
        <w:left w:val="none" w:sz="0" w:space="0" w:color="auto"/>
        <w:bottom w:val="none" w:sz="0" w:space="0" w:color="auto"/>
        <w:right w:val="none" w:sz="0" w:space="0" w:color="auto"/>
      </w:divBdr>
    </w:div>
    <w:div w:id="211690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oc15020040" TargetMode="External"/><Relationship Id="rId13" Type="http://schemas.openxmlformats.org/officeDocument/2006/relationships/hyperlink" Target="https://doi.org/10.47577/teh.v10i.11688" TargetMode="External"/><Relationship Id="rId18" Type="http://schemas.openxmlformats.org/officeDocument/2006/relationships/hyperlink" Target="https://doi.org/10.3390/info14110585"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3390/info15080496" TargetMode="External"/><Relationship Id="rId7" Type="http://schemas.openxmlformats.org/officeDocument/2006/relationships/hyperlink" Target="https://doi.org/10.47577/teh.v10i.11976" TargetMode="External"/><Relationship Id="rId12" Type="http://schemas.openxmlformats.org/officeDocument/2006/relationships/hyperlink" Target="https://doi.org/10.47577/technium.v24i.11972" TargetMode="External"/><Relationship Id="rId17" Type="http://schemas.openxmlformats.org/officeDocument/2006/relationships/hyperlink" Target="https://doi.org/10.3390/math12233824"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dx.doi.org/10.1561/105.00000181" TargetMode="External"/><Relationship Id="rId20" Type="http://schemas.openxmlformats.org/officeDocument/2006/relationships/hyperlink" Target="https://doi.org/10.1007/978-3-031-26829-8_2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978-3-030-92491-1_24"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3390/info1407041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3390/info15060335" TargetMode="External"/><Relationship Id="rId19" Type="http://schemas.openxmlformats.org/officeDocument/2006/relationships/hyperlink" Target="https://doi.org/10.3390/electronics14091754" TargetMode="External"/><Relationship Id="rId4" Type="http://schemas.openxmlformats.org/officeDocument/2006/relationships/webSettings" Target="webSettings.xml"/><Relationship Id="rId9" Type="http://schemas.openxmlformats.org/officeDocument/2006/relationships/hyperlink" Target="https://doi.org/10.47577/tssj.v61i1.11562" TargetMode="External"/><Relationship Id="rId14" Type="http://schemas.openxmlformats.org/officeDocument/2006/relationships/hyperlink" Target="http://www.techniumscience.com"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26</Pages>
  <Words>11906</Words>
  <Characters>67870</Characters>
  <Application>Microsoft Office Word</Application>
  <DocSecurity>0</DocSecurity>
  <Lines>565</Lines>
  <Paragraphs>159</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79617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1183</cp:lastModifiedBy>
  <cp:revision>4</cp:revision>
  <dcterms:created xsi:type="dcterms:W3CDTF">2025-05-12T10:19:00Z</dcterms:created>
  <dcterms:modified xsi:type="dcterms:W3CDTF">2025-05-17T10:05:00Z</dcterms:modified>
</cp:coreProperties>
</file>