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D4E" w:rsidRDefault="00040320">
      <w:pPr>
        <w:spacing w:after="0" w:line="360" w:lineRule="auto"/>
        <w:jc w:val="both"/>
        <w:rPr>
          <w:rFonts w:ascii="Times New Roman" w:eastAsia="SimHei" w:hAnsi="Times New Roman" w:cs="Times New Roman"/>
          <w:b/>
          <w:bCs/>
          <w:sz w:val="28"/>
          <w:szCs w:val="28"/>
          <w:highlight w:val="yellow"/>
        </w:rPr>
      </w:pPr>
      <w:bookmarkStart w:id="0" w:name="_Toc29361"/>
      <w:r>
        <w:rPr>
          <w:rStyle w:val="Strong"/>
          <w:rFonts w:ascii="Segoe UI" w:eastAsia="Segoe UI" w:hAnsi="Segoe UI" w:cs="Segoe UI" w:hint="eastAsia"/>
          <w:bCs/>
          <w:sz w:val="24"/>
          <w:szCs w:val="24"/>
          <w:highlight w:val="yellow"/>
          <w:shd w:val="clear" w:color="auto" w:fill="FFFFFF"/>
        </w:rPr>
        <w:t>Comparative Study of Illustration Design in Chinese and Japanese Mathematics Textbooks Using the Paral</w:t>
      </w:r>
      <w:r>
        <w:rPr>
          <w:rStyle w:val="Strong"/>
          <w:rFonts w:ascii="Segoe UI" w:eastAsia="SimSun" w:hAnsi="Segoe UI" w:cs="Segoe UI" w:hint="eastAsia"/>
          <w:bCs/>
          <w:sz w:val="24"/>
          <w:szCs w:val="24"/>
          <w:highlight w:val="yellow"/>
          <w:shd w:val="clear" w:color="auto" w:fill="FFFFFF"/>
        </w:rPr>
        <w:t>l</w:t>
      </w:r>
      <w:r>
        <w:rPr>
          <w:rStyle w:val="Strong"/>
          <w:rFonts w:ascii="Segoe UI" w:eastAsia="Segoe UI" w:hAnsi="Segoe UI" w:cs="Segoe UI" w:hint="eastAsia"/>
          <w:bCs/>
          <w:sz w:val="24"/>
          <w:szCs w:val="24"/>
          <w:highlight w:val="yellow"/>
          <w:shd w:val="clear" w:color="auto" w:fill="FFFFFF"/>
        </w:rPr>
        <w:t>el Lines Units as an Example</w:t>
      </w:r>
    </w:p>
    <w:p w:rsidR="00056D4E" w:rsidRDefault="00056D4E">
      <w:pPr>
        <w:spacing w:after="0" w:line="360" w:lineRule="auto"/>
        <w:jc w:val="both"/>
        <w:rPr>
          <w:rFonts w:ascii="Times New Roman" w:eastAsia="SimHei" w:hAnsi="Times New Roman" w:cs="Times New Roman"/>
          <w:b/>
          <w:bCs/>
          <w:sz w:val="28"/>
          <w:szCs w:val="28"/>
        </w:rPr>
      </w:pPr>
    </w:p>
    <w:p w:rsidR="00056D4E" w:rsidRDefault="0004032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Abstract</w:t>
      </w:r>
      <w:r>
        <w:rPr>
          <w:rFonts w:ascii="Times New Roman" w:eastAsia="SimHei" w:hAnsi="Times New Roman" w:cs="Times New Roman" w:hint="eastAsia"/>
          <w:b/>
          <w:bCs/>
          <w:sz w:val="28"/>
          <w:szCs w:val="28"/>
        </w:rPr>
        <w:t>：</w:t>
      </w:r>
      <w:r>
        <w:rPr>
          <w:rFonts w:ascii="Times New Roman" w:eastAsia="SimHei" w:hAnsi="Times New Roman" w:cs="Times New Roman" w:hint="eastAsia"/>
          <w:b/>
          <w:bCs/>
          <w:sz w:val="28"/>
          <w:szCs w:val="28"/>
        </w:rPr>
        <w:t xml:space="preserve"> </w:t>
      </w:r>
      <w:r>
        <w:rPr>
          <w:rFonts w:ascii="Times New Roman" w:hAnsi="Times New Roman" w:cs="Times New Roman" w:hint="eastAsia"/>
          <w:highlight w:val="yellow"/>
        </w:rPr>
        <w:t xml:space="preserve">In this paper, the "Parallel Lines" unit in the </w:t>
      </w:r>
      <w:proofErr w:type="gramStart"/>
      <w:r>
        <w:rPr>
          <w:rFonts w:ascii="Times New Roman" w:hAnsi="Times New Roman" w:cs="Times New Roman" w:hint="eastAsia"/>
          <w:highlight w:val="yellow"/>
        </w:rPr>
        <w:t>seventh grade</w:t>
      </w:r>
      <w:proofErr w:type="gramEnd"/>
      <w:r>
        <w:rPr>
          <w:rFonts w:ascii="Times New Roman" w:hAnsi="Times New Roman" w:cs="Times New Roman" w:hint="eastAsia"/>
          <w:highlight w:val="yellow"/>
        </w:rPr>
        <w:t xml:space="preserve"> mathematics textbooks of Zhejiang Education Press and the eighth grade mathematics textbooks in Japan are considered. Kim's textbook illustration quality analysis framework is used to examine the distribution and quality differences between junior high school mathematics textbook illustrations in China and Japan</w:t>
      </w:r>
      <w:r>
        <w:rPr>
          <w:rFonts w:ascii="Times New Roman" w:hAnsi="Times New Roman" w:cs="Times New Roman" w:hint="eastAsia"/>
        </w:rPr>
        <w:t xml:space="preserve">. The paper first analyzes the quantity distribution of the four types of illustrations in both textbooks, namely, </w:t>
      </w:r>
      <w:r>
        <w:rPr>
          <w:rFonts w:ascii="Times New Roman" w:eastAsiaTheme="majorEastAsia" w:hAnsi="Times New Roman" w:cs="Times New Roman" w:hint="eastAsia"/>
          <w:kern w:val="0"/>
          <w:szCs w:val="21"/>
          <w:lang w:bidi="ar"/>
        </w:rPr>
        <w:t>illustrations of the history of mathematics, m</w:t>
      </w:r>
      <w:r>
        <w:rPr>
          <w:rFonts w:ascii="Times New Roman" w:hAnsi="Times New Roman" w:cs="Times New Roman"/>
        </w:rPr>
        <w:t>athematical illustrations</w:t>
      </w:r>
      <w:r>
        <w:rPr>
          <w:rFonts w:ascii="Times New Roman" w:hAnsi="Times New Roman" w:cs="Times New Roman" w:hint="eastAsia"/>
        </w:rPr>
        <w:t>, p</w:t>
      </w:r>
      <w:r>
        <w:rPr>
          <w:rFonts w:ascii="Times New Roman" w:hAnsi="Times New Roman" w:cs="Times New Roman"/>
        </w:rPr>
        <w:t>hysical scene diagram class illustration</w:t>
      </w:r>
      <w:r>
        <w:rPr>
          <w:rFonts w:ascii="Times New Roman" w:hAnsi="Times New Roman" w:cs="Times New Roman" w:hint="eastAsia"/>
        </w:rPr>
        <w:t xml:space="preserve"> and d</w:t>
      </w:r>
      <w:r>
        <w:rPr>
          <w:rFonts w:ascii="Times New Roman" w:hAnsi="Times New Roman" w:cs="Times New Roman"/>
        </w:rPr>
        <w:t>ecorative diagram class illustration</w:t>
      </w:r>
      <w:r>
        <w:rPr>
          <w:rFonts w:ascii="Times New Roman" w:hAnsi="Times New Roman" w:cs="Times New Roman" w:hint="eastAsia"/>
        </w:rPr>
        <w:t xml:space="preserve">. Then, it quantitatively compares the accuracy, relevance, conciseness and </w:t>
      </w:r>
      <w:r>
        <w:rPr>
          <w:rFonts w:ascii="Times New Roman" w:hAnsi="Times New Roman" w:cs="Times New Roman" w:hint="eastAsia"/>
          <w:color w:val="000000" w:themeColor="text1"/>
          <w:highlight w:val="yellow"/>
          <w:u w:color="FFFF00"/>
        </w:rPr>
        <w:t>contextuality</w:t>
      </w:r>
      <w:r>
        <w:rPr>
          <w:rFonts w:ascii="Times New Roman" w:hAnsi="Times New Roman" w:cs="Times New Roman" w:hint="eastAsia"/>
        </w:rPr>
        <w:t xml:space="preserve"> of the illustrations through the F test method, and further discusses the differences of Mathematics education concepts reflected in the illustration design under different cultural backgrounds.</w:t>
      </w:r>
    </w:p>
    <w:p w:rsidR="00056D4E" w:rsidRDefault="00040320">
      <w:pPr>
        <w:spacing w:after="0" w:line="360" w:lineRule="auto"/>
        <w:jc w:val="both"/>
        <w:rPr>
          <w:rFonts w:ascii="Times New Roman" w:hAnsi="Times New Roman" w:cs="Times New Roman"/>
        </w:rPr>
      </w:pPr>
      <w:r>
        <w:rPr>
          <w:rFonts w:ascii="Times New Roman" w:hAnsi="Times New Roman" w:cs="Times New Roman" w:hint="eastAsia"/>
        </w:rPr>
        <w:t xml:space="preserve">   The results show that Chinese textbooks include some illustrations related to the history of mathematics, has a significantly higher number of real-world context illustrations compared to the Japanese textbooks, and scores higher in contextualization. In contrast, Japanese textbooks feature more decorative illustrations and demonstrates stronger relevance between illustrations and mathematical content. These findings reveal the differences in illustration design between the two countries</w:t>
      </w:r>
      <w:r>
        <w:rPr>
          <w:rFonts w:ascii="Times New Roman" w:hAnsi="Times New Roman" w:cs="Times New Roman" w:hint="eastAsia"/>
        </w:rPr>
        <w:t>’</w:t>
      </w:r>
      <w:r>
        <w:rPr>
          <w:rFonts w:ascii="Times New Roman" w:hAnsi="Times New Roman" w:cs="Times New Roman" w:hint="eastAsia"/>
        </w:rPr>
        <w:t xml:space="preserve"> textbooks, provide a new perspective for understanding mathematical education philosophies in different cultural contexts, and offer valuable insights for textbook development practices.</w:t>
      </w:r>
    </w:p>
    <w:p w:rsidR="00056D4E" w:rsidRDefault="0004032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 xml:space="preserve">Key words: </w:t>
      </w:r>
      <w:r>
        <w:rPr>
          <w:rFonts w:ascii="Times New Roman" w:hAnsi="Times New Roman" w:cs="Times New Roman" w:hint="eastAsia"/>
        </w:rPr>
        <w:t>Illustration Quality; Junior High School Mathematics Textbooks</w:t>
      </w:r>
      <w:r>
        <w:rPr>
          <w:rFonts w:ascii="Times New Roman" w:hAnsi="Times New Roman" w:cs="Times New Roman"/>
        </w:rPr>
        <w:t xml:space="preserve">; Parallel </w:t>
      </w:r>
      <w:r>
        <w:rPr>
          <w:rFonts w:ascii="Times New Roman" w:hAnsi="Times New Roman" w:cs="Times New Roman" w:hint="eastAsia"/>
        </w:rPr>
        <w:t>L</w:t>
      </w:r>
      <w:r>
        <w:rPr>
          <w:rFonts w:ascii="Times New Roman" w:hAnsi="Times New Roman" w:cs="Times New Roman"/>
        </w:rPr>
        <w:t xml:space="preserve">ines; </w:t>
      </w:r>
      <w:r>
        <w:rPr>
          <w:rFonts w:ascii="Times New Roman" w:hAnsi="Times New Roman" w:cs="Times New Roman" w:hint="eastAsia"/>
        </w:rPr>
        <w:t xml:space="preserve">Cross-Cultural Comparison </w:t>
      </w:r>
    </w:p>
    <w:p w:rsidR="00056D4E" w:rsidRDefault="00056D4E">
      <w:pPr>
        <w:spacing w:after="0" w:line="360" w:lineRule="auto"/>
        <w:jc w:val="both"/>
        <w:rPr>
          <w:rFonts w:ascii="Times New Roman" w:hAnsi="Times New Roman" w:cs="Times New Roman"/>
        </w:rPr>
      </w:pPr>
    </w:p>
    <w:p w:rsidR="00056D4E" w:rsidRDefault="00040320">
      <w:pPr>
        <w:pStyle w:val="Heading1"/>
        <w:spacing w:after="0" w:line="360" w:lineRule="auto"/>
      </w:pPr>
      <w:bookmarkStart w:id="1" w:name="_Toc1805"/>
      <w:r>
        <w:rPr>
          <w:rFonts w:hint="eastAsia"/>
        </w:rPr>
        <w:t xml:space="preserve">1 </w:t>
      </w:r>
      <w:bookmarkStart w:id="2" w:name="_Toc12884"/>
      <w:bookmarkEnd w:id="0"/>
      <w:bookmarkEnd w:id="1"/>
      <w:r>
        <w:rPr>
          <w:rFonts w:hint="eastAsia"/>
        </w:rPr>
        <w:t>Introduction</w:t>
      </w:r>
    </w:p>
    <w:p w:rsidR="00056D4E" w:rsidRDefault="0004032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With the continuous advancement of globalization and the internationalization of education, China and Japan, as significant forces in the field of education in Asia and globally, have increasingly attracted widespread academic attention to the differences in their mathematics </w:t>
      </w:r>
      <w:r>
        <w:rPr>
          <w:rFonts w:ascii="Times New Roman" w:hAnsi="Times New Roman" w:cs="Times New Roman"/>
        </w:rPr>
        <w:lastRenderedPageBreak/>
        <w:t xml:space="preserve">education systems and the design and utilization of textbook illustrations. Mathematics, as a fundamental discipline, plays an irreplaceable role in cultivating students logical thinking abilities and scientific literacy, especially in the parallel </w:t>
      </w:r>
      <w:proofErr w:type="gramStart"/>
      <w:r>
        <w:rPr>
          <w:rFonts w:ascii="Times New Roman" w:hAnsi="Times New Roman" w:cs="Times New Roman"/>
        </w:rPr>
        <w:t>lines</w:t>
      </w:r>
      <w:proofErr w:type="gramEnd"/>
      <w:r>
        <w:rPr>
          <w:rFonts w:ascii="Times New Roman" w:hAnsi="Times New Roman" w:cs="Times New Roman"/>
        </w:rPr>
        <w:t xml:space="preserve"> unit of </w:t>
      </w:r>
      <w:r>
        <w:rPr>
          <w:rFonts w:ascii="Times New Roman" w:hAnsi="Times New Roman" w:cs="Times New Roman" w:hint="eastAsia"/>
        </w:rPr>
        <w:t>Junior High School</w:t>
      </w:r>
      <w:r>
        <w:rPr>
          <w:rFonts w:ascii="Times New Roman" w:hAnsi="Times New Roman" w:cs="Times New Roman"/>
        </w:rPr>
        <w:t xml:space="preserve"> mathematics. Illustrations, as intuitive and visual teaching aids, can help students better understand and grasp the core content of parallel lines properties and judgment theorems.</w:t>
      </w:r>
    </w:p>
    <w:p w:rsidR="00056D4E" w:rsidRDefault="00040320">
      <w:pPr>
        <w:spacing w:after="0" w:line="360" w:lineRule="auto"/>
        <w:ind w:firstLineChars="200" w:firstLine="420"/>
        <w:jc w:val="both"/>
        <w:rPr>
          <w:rFonts w:ascii="Times New Roman" w:hAnsi="Times New Roman" w:cs="Times New Roman"/>
          <w:highlight w:val="yellow"/>
        </w:rPr>
      </w:pPr>
      <w:r>
        <w:rPr>
          <w:rFonts w:ascii="Times New Roman" w:hAnsi="Times New Roman" w:cs="Times New Roman" w:hint="eastAsia"/>
          <w:highlight w:val="yellow"/>
        </w:rPr>
        <w:t xml:space="preserve">However, although China and Japan have a deep history and remarkable achievements in the field of mathematics education, there are significant differences in the design and use of illustrations in junior high school mathematics </w:t>
      </w:r>
      <w:proofErr w:type="spellStart"/>
      <w:r>
        <w:rPr>
          <w:rFonts w:ascii="Times New Roman" w:hAnsi="Times New Roman" w:cs="Times New Roman" w:hint="eastAsia"/>
          <w:highlight w:val="yellow"/>
        </w:rPr>
        <w:t>textbooks.These</w:t>
      </w:r>
      <w:proofErr w:type="spellEnd"/>
      <w:r>
        <w:rPr>
          <w:rFonts w:ascii="Times New Roman" w:hAnsi="Times New Roman" w:cs="Times New Roman" w:hint="eastAsia"/>
          <w:highlight w:val="yellow"/>
        </w:rPr>
        <w:t xml:space="preserve"> differences are not only reflected in the number and type of illustrations, but also reflect the similarities and differences of mathematical education concepts in different cultural backgrounds</w:t>
      </w:r>
      <w:r>
        <w:rPr>
          <w:rFonts w:ascii="Times New Roman" w:hAnsi="Times New Roman" w:cs="Times New Roman" w:hint="eastAsia"/>
          <w:highlight w:val="yellow"/>
        </w:rPr>
        <w:t>。</w:t>
      </w:r>
      <w:r>
        <w:rPr>
          <w:rFonts w:ascii="Times New Roman" w:hAnsi="Times New Roman" w:cs="Times New Roman" w:hint="eastAsia"/>
          <w:highlight w:val="yellow"/>
        </w:rPr>
        <w:t>For example, Chinese textbooks tend to enhance the practicality and interest of mathematics learning through rich historical background and real-life scenes, while Japanese textbooks pay more attention to the simplicity of illustrations and direct correlation with mathematical content.</w:t>
      </w:r>
    </w:p>
    <w:p w:rsidR="00056D4E" w:rsidRDefault="0004032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In comparative studies on textbook illustrations, </w:t>
      </w:r>
      <w:r w:rsidR="008C1A2F" w:rsidRPr="008C1A2F">
        <w:rPr>
          <w:rFonts w:ascii="Times New Roman" w:hAnsi="Times New Roman" w:cs="Times New Roman"/>
        </w:rPr>
        <w:t>Zhu</w:t>
      </w:r>
      <w:r w:rsidR="008C1A2F" w:rsidRPr="008C1A2F">
        <w:rPr>
          <w:rFonts w:ascii="Times New Roman" w:hAnsi="Times New Roman" w:cs="Times New Roman" w:hint="eastAsia"/>
        </w:rPr>
        <w:t xml:space="preserve"> </w:t>
      </w:r>
      <w:r w:rsidR="008C1A2F">
        <w:rPr>
          <w:rFonts w:ascii="Times New Roman" w:hAnsi="Times New Roman" w:cs="Times New Roman"/>
        </w:rPr>
        <w:t xml:space="preserve">and Fan </w:t>
      </w:r>
      <w:r>
        <w:rPr>
          <w:rFonts w:ascii="Times New Roman" w:hAnsi="Times New Roman" w:cs="Times New Roman" w:hint="eastAsia"/>
        </w:rPr>
        <w:t xml:space="preserve">[1] </w:t>
      </w:r>
      <w:r>
        <w:rPr>
          <w:rFonts w:ascii="Times New Roman" w:hAnsi="Times New Roman" w:cs="Times New Roman"/>
        </w:rPr>
        <w:t>empirically demonstrated the differences and commonalities in the quality of illustrations in Chinese and American middle school mathematics textbooks and their positive impacts on teaching. Rae Young Kim</w:t>
      </w:r>
      <w:r>
        <w:rPr>
          <w:rFonts w:ascii="Times New Roman" w:hAnsi="Times New Roman" w:cs="Times New Roman" w:hint="eastAsia"/>
        </w:rPr>
        <w:t xml:space="preserve"> [2]</w:t>
      </w:r>
      <w:r>
        <w:rPr>
          <w:rFonts w:ascii="Times New Roman" w:hAnsi="Times New Roman" w:cs="Times New Roman"/>
        </w:rPr>
        <w:t xml:space="preserve"> revealed differences in student experiences based on a comparison of the quality of non-text elements in Korean and American mathematics textbooks. </w:t>
      </w:r>
      <w:r w:rsidR="00792240">
        <w:rPr>
          <w:rFonts w:ascii="Times New Roman" w:hAnsi="Times New Roman" w:cs="Times New Roman"/>
        </w:rPr>
        <w:t>Fang et. al.</w:t>
      </w:r>
      <w:r>
        <w:rPr>
          <w:rFonts w:ascii="Times New Roman" w:hAnsi="Times New Roman" w:cs="Times New Roman"/>
        </w:rPr>
        <w:t xml:space="preserve"> </w:t>
      </w:r>
      <w:r>
        <w:rPr>
          <w:rFonts w:ascii="Times New Roman" w:hAnsi="Times New Roman" w:cs="Times New Roman" w:hint="eastAsia"/>
        </w:rPr>
        <w:t>[3]</w:t>
      </w:r>
      <w:r>
        <w:rPr>
          <w:rFonts w:ascii="Times New Roman" w:hAnsi="Times New Roman" w:cs="Times New Roman"/>
        </w:rPr>
        <w:t xml:space="preserve"> verified the teaching effectiveness of illustrations in </w:t>
      </w:r>
      <w:r>
        <w:rPr>
          <w:rFonts w:ascii="Times New Roman" w:hAnsi="Times New Roman" w:cs="Times New Roman" w:hint="eastAsia"/>
        </w:rPr>
        <w:t>Junior High School</w:t>
      </w:r>
      <w:r>
        <w:rPr>
          <w:rFonts w:ascii="Times New Roman" w:hAnsi="Times New Roman" w:cs="Times New Roman"/>
        </w:rPr>
        <w:t xml:space="preserve"> mathematics from a teaching practice perspective. </w:t>
      </w:r>
      <w:r w:rsidR="00792240">
        <w:rPr>
          <w:rFonts w:ascii="Times New Roman" w:hAnsi="Times New Roman" w:cs="Times New Roman"/>
        </w:rPr>
        <w:t>Reed et al.</w:t>
      </w:r>
      <w:r>
        <w:rPr>
          <w:rFonts w:ascii="Times New Roman" w:hAnsi="Times New Roman" w:cs="Times New Roman"/>
        </w:rPr>
        <w:t xml:space="preserve"> </w:t>
      </w:r>
      <w:r>
        <w:rPr>
          <w:rFonts w:ascii="Times New Roman" w:hAnsi="Times New Roman" w:cs="Times New Roman" w:hint="eastAsia"/>
        </w:rPr>
        <w:t xml:space="preserve">[4] </w:t>
      </w:r>
      <w:r>
        <w:rPr>
          <w:rFonts w:ascii="Times New Roman" w:hAnsi="Times New Roman" w:cs="Times New Roman"/>
        </w:rPr>
        <w:t>constructed an evaluation system for illustrations in science textbooks, providing methodological guidance for assessing the quality of illustrations.</w:t>
      </w:r>
    </w:p>
    <w:p w:rsidR="00056D4E" w:rsidRDefault="00040320">
      <w:pPr>
        <w:spacing w:after="0" w:line="360" w:lineRule="auto"/>
        <w:ind w:firstLineChars="200" w:firstLine="420"/>
        <w:jc w:val="both"/>
        <w:rPr>
          <w:rFonts w:ascii="Times New Roman" w:eastAsia="SimSun" w:hAnsi="Times New Roman" w:cs="Times New Roman"/>
          <w:kern w:val="0"/>
        </w:rPr>
      </w:pPr>
      <w:r>
        <w:rPr>
          <w:rFonts w:ascii="Times New Roman" w:hAnsi="Times New Roman" w:cs="Times New Roman"/>
        </w:rPr>
        <w:t xml:space="preserve">This paper selects the seventh-grade mathematics textbook from the Zhejiang Education Press in China and the eighth-grade mathematics textbook </w:t>
      </w:r>
      <w:r>
        <w:rPr>
          <w:rFonts w:ascii="Times New Roman" w:hAnsi="Times New Roman" w:cs="Times New Roman" w:hint="eastAsia"/>
        </w:rPr>
        <w:t>Junior High School</w:t>
      </w:r>
      <w:r>
        <w:rPr>
          <w:rFonts w:ascii="Times New Roman" w:hAnsi="Times New Roman" w:cs="Times New Roman"/>
        </w:rPr>
        <w:t xml:space="preserve"> Mathematics from Japan. It employs methods such as literature analysis, comparative research, and text analysis to compare the differences in illustrations for the parallel </w:t>
      </w:r>
      <w:proofErr w:type="gramStart"/>
      <w:r>
        <w:rPr>
          <w:rFonts w:ascii="Times New Roman" w:hAnsi="Times New Roman" w:cs="Times New Roman"/>
        </w:rPr>
        <w:t>lines</w:t>
      </w:r>
      <w:proofErr w:type="gramEnd"/>
      <w:r>
        <w:rPr>
          <w:rFonts w:ascii="Times New Roman" w:hAnsi="Times New Roman" w:cs="Times New Roman"/>
        </w:rPr>
        <w:t xml:space="preserve"> unit in Chinese and Japanese </w:t>
      </w:r>
      <w:r>
        <w:rPr>
          <w:rFonts w:ascii="Times New Roman" w:hAnsi="Times New Roman" w:cs="Times New Roman" w:hint="eastAsia"/>
        </w:rPr>
        <w:t>Junior High School</w:t>
      </w:r>
      <w:r>
        <w:rPr>
          <w:rFonts w:ascii="Times New Roman" w:hAnsi="Times New Roman" w:cs="Times New Roman"/>
        </w:rPr>
        <w:t xml:space="preserve"> mathematics textbooks. By providing a theoretical foundation through literature analysis, followed by comparative research to reveal differences and distinct educational philosophies, and text analysis to explore the instructional value of illustrations, this study aims to offer a new perspective for understanding mathematics education philosophies in different cultural contexts. It also seeks to provide methodological support for international comparative studies on </w:t>
      </w:r>
      <w:r>
        <w:rPr>
          <w:rFonts w:ascii="Times New Roman" w:hAnsi="Times New Roman" w:cs="Times New Roman"/>
        </w:rPr>
        <w:lastRenderedPageBreak/>
        <w:t>the design of mathematics textbook illustrations and offer practical guidance for textbook compilers.</w:t>
      </w:r>
    </w:p>
    <w:p w:rsidR="00056D4E" w:rsidRDefault="00040320">
      <w:pPr>
        <w:pStyle w:val="Heading1"/>
        <w:spacing w:after="0" w:line="360" w:lineRule="auto"/>
      </w:pPr>
      <w:bookmarkStart w:id="3" w:name="_Toc16811"/>
      <w:bookmarkStart w:id="4" w:name="_Toc12227"/>
      <w:bookmarkEnd w:id="2"/>
      <w:r>
        <w:rPr>
          <w:rFonts w:hint="eastAsia"/>
        </w:rPr>
        <w:t xml:space="preserve">2 </w:t>
      </w:r>
      <w:bookmarkEnd w:id="3"/>
      <w:bookmarkEnd w:id="4"/>
      <w:r>
        <w:rPr>
          <w:rFonts w:hint="eastAsia"/>
        </w:rPr>
        <w:t>Comparison of illustrations in Chinese and Japanese mathematics textbooks</w:t>
      </w:r>
    </w:p>
    <w:p w:rsidR="00056D4E" w:rsidRDefault="00040320">
      <w:pPr>
        <w:pStyle w:val="Heading2"/>
        <w:spacing w:after="0" w:line="360" w:lineRule="auto"/>
        <w:rPr>
          <w:b/>
          <w:bCs/>
        </w:rPr>
      </w:pPr>
      <w:bookmarkStart w:id="5" w:name="_Toc8641"/>
      <w:bookmarkStart w:id="6" w:name="_Toc7008"/>
      <w:r>
        <w:rPr>
          <w:rFonts w:hint="eastAsia"/>
          <w:b/>
          <w:bCs/>
        </w:rPr>
        <w:t xml:space="preserve">2.1 </w:t>
      </w:r>
      <w:bookmarkEnd w:id="5"/>
      <w:bookmarkEnd w:id="6"/>
      <w:r>
        <w:rPr>
          <w:rFonts w:hint="eastAsia"/>
          <w:b/>
          <w:bCs/>
        </w:rPr>
        <w:t>Comparison of Illustration Types</w:t>
      </w:r>
    </w:p>
    <w:p w:rsidR="00056D4E" w:rsidRDefault="00040320">
      <w:pPr>
        <w:pStyle w:val="Heading3"/>
        <w:spacing w:after="0" w:line="360" w:lineRule="auto"/>
        <w:rPr>
          <w:b/>
          <w:bCs/>
        </w:rPr>
      </w:pPr>
      <w:r>
        <w:rPr>
          <w:rFonts w:hint="eastAsia"/>
          <w:b/>
          <w:bCs/>
        </w:rPr>
        <w:t xml:space="preserve">2.1.1 </w:t>
      </w:r>
      <w:r>
        <w:rPr>
          <w:rFonts w:ascii="Times New Roman" w:hAnsi="Times New Roman" w:hint="eastAsia"/>
          <w:b/>
          <w:bCs/>
        </w:rPr>
        <w:t>Illustration Types</w:t>
      </w:r>
    </w:p>
    <w:p w:rsidR="00056D4E" w:rsidRDefault="00040320">
      <w:pPr>
        <w:widowControl/>
        <w:spacing w:after="0" w:line="360" w:lineRule="auto"/>
        <w:ind w:firstLineChars="200" w:firstLine="420"/>
        <w:jc w:val="both"/>
        <w:rPr>
          <w:rFonts w:ascii="Times New Roman" w:eastAsiaTheme="majorEastAsia" w:hAnsi="Times New Roman" w:cs="Times New Roman"/>
          <w:color w:val="000000"/>
          <w:kern w:val="0"/>
          <w:szCs w:val="21"/>
          <w:lang w:bidi="ar"/>
        </w:rPr>
      </w:pPr>
      <w:r>
        <w:rPr>
          <w:rFonts w:ascii="Times New Roman" w:eastAsiaTheme="majorEastAsia" w:hAnsi="Times New Roman" w:cs="Times New Roman" w:hint="eastAsia"/>
          <w:color w:val="000000"/>
          <w:kern w:val="0"/>
          <w:szCs w:val="21"/>
          <w:lang w:bidi="ar"/>
        </w:rPr>
        <w:t xml:space="preserve">According to the different types of textbook illustrations, Wang </w:t>
      </w:r>
      <w:proofErr w:type="spellStart"/>
      <w:r>
        <w:rPr>
          <w:rFonts w:ascii="Times New Roman" w:eastAsiaTheme="majorEastAsia" w:hAnsi="Times New Roman" w:cs="Times New Roman" w:hint="eastAsia"/>
          <w:color w:val="000000"/>
          <w:kern w:val="0"/>
          <w:szCs w:val="21"/>
          <w:lang w:bidi="ar"/>
        </w:rPr>
        <w:t>Yiyun</w:t>
      </w:r>
      <w:proofErr w:type="spellEnd"/>
      <w:r>
        <w:rPr>
          <w:rFonts w:ascii="Times New Roman" w:eastAsiaTheme="majorEastAsia" w:hAnsi="Times New Roman" w:cs="Times New Roman" w:hint="eastAsia"/>
          <w:color w:val="000000"/>
          <w:kern w:val="0"/>
          <w:szCs w:val="21"/>
          <w:lang w:bidi="ar"/>
        </w:rPr>
        <w:t xml:space="preserve"> [3] divided the illustrations of mathematics textbooks into illustrations of scholars' deeds, illustrations of life and illustrations of mathematical knowledge. </w:t>
      </w:r>
      <w:r w:rsidR="00792240">
        <w:rPr>
          <w:rFonts w:ascii="Times New Roman" w:eastAsiaTheme="majorEastAsia" w:hAnsi="Times New Roman" w:cs="Times New Roman"/>
          <w:color w:val="000000"/>
          <w:kern w:val="0"/>
          <w:szCs w:val="21"/>
          <w:lang w:bidi="ar"/>
        </w:rPr>
        <w:t>Liu and Qu</w:t>
      </w:r>
      <w:r>
        <w:rPr>
          <w:rFonts w:ascii="Times New Roman" w:eastAsiaTheme="majorEastAsia" w:hAnsi="Times New Roman" w:cs="Times New Roman" w:hint="eastAsia"/>
          <w:color w:val="000000"/>
          <w:kern w:val="0"/>
          <w:szCs w:val="21"/>
          <w:lang w:bidi="ar"/>
        </w:rPr>
        <w:t xml:space="preserve"> [5] divided the illustrations in physics textbooks into physical instruments, historical materials, natural phenomena, scientific and technological progress, experimental exploration, daily life, and conceptual principles. </w:t>
      </w:r>
      <w:r w:rsidR="001E210D">
        <w:rPr>
          <w:rFonts w:ascii="Times New Roman" w:eastAsiaTheme="majorEastAsia" w:hAnsi="Times New Roman" w:cs="Times New Roman"/>
          <w:color w:val="000000"/>
          <w:kern w:val="0"/>
          <w:szCs w:val="21"/>
          <w:lang w:bidi="ar"/>
        </w:rPr>
        <w:t>Lu and Zhang</w:t>
      </w:r>
      <w:r>
        <w:rPr>
          <w:rFonts w:ascii="Times New Roman" w:eastAsiaTheme="majorEastAsia" w:hAnsi="Times New Roman" w:cs="Times New Roman" w:hint="eastAsia"/>
          <w:color w:val="000000"/>
          <w:kern w:val="0"/>
          <w:szCs w:val="21"/>
          <w:lang w:bidi="ar"/>
        </w:rPr>
        <w:t xml:space="preserve"> [6] selects the most appropriate illustrations according to different types of knowledge, and classifies illustrations into illustration types selected by factual knowledge, illustration types selected by conceptual knowledge, illustration types selected by procedural knowledge, and illustration types selected by metacognitive knowledge. This paper refers to the classification of illustration types in mathematics textbooks by </w:t>
      </w:r>
      <w:proofErr w:type="spellStart"/>
      <w:r w:rsidR="001E210D" w:rsidRPr="001E210D">
        <w:rPr>
          <w:rFonts w:ascii="Times New Roman" w:eastAsiaTheme="majorEastAsia" w:hAnsi="Times New Roman" w:cs="Times New Roman"/>
          <w:color w:val="000000"/>
          <w:kern w:val="0"/>
          <w:szCs w:val="21"/>
          <w:lang w:bidi="ar"/>
        </w:rPr>
        <w:t>Aondofa</w:t>
      </w:r>
      <w:proofErr w:type="spellEnd"/>
      <w:r w:rsidR="001E210D">
        <w:rPr>
          <w:rFonts w:ascii="Times New Roman" w:eastAsiaTheme="majorEastAsia" w:hAnsi="Times New Roman" w:cs="Times New Roman"/>
          <w:color w:val="000000"/>
          <w:kern w:val="0"/>
          <w:szCs w:val="21"/>
          <w:lang w:bidi="ar"/>
        </w:rPr>
        <w:t xml:space="preserve"> et al.</w:t>
      </w:r>
      <w:r>
        <w:rPr>
          <w:rFonts w:ascii="Times New Roman" w:eastAsiaTheme="majorEastAsia" w:hAnsi="Times New Roman" w:cs="Times New Roman" w:hint="eastAsia"/>
          <w:color w:val="000000"/>
          <w:kern w:val="0"/>
          <w:szCs w:val="21"/>
          <w:lang w:bidi="ar"/>
        </w:rPr>
        <w:t xml:space="preserve"> [8] and </w:t>
      </w:r>
      <w:r w:rsidR="000B3AC2" w:rsidRPr="000B3AC2">
        <w:rPr>
          <w:rFonts w:ascii="Times New Roman" w:eastAsiaTheme="majorEastAsia" w:hAnsi="Times New Roman" w:cs="Times New Roman"/>
          <w:color w:val="000000"/>
          <w:kern w:val="0"/>
          <w:szCs w:val="21"/>
          <w:lang w:bidi="ar"/>
        </w:rPr>
        <w:t>Wang</w:t>
      </w:r>
      <w:r w:rsidR="000B3AC2" w:rsidRPr="000B3AC2">
        <w:rPr>
          <w:rFonts w:ascii="Times New Roman" w:eastAsiaTheme="majorEastAsia" w:hAnsi="Times New Roman" w:cs="Times New Roman" w:hint="eastAsia"/>
          <w:color w:val="000000"/>
          <w:kern w:val="0"/>
          <w:szCs w:val="21"/>
          <w:lang w:bidi="ar"/>
        </w:rPr>
        <w:t xml:space="preserve"> </w:t>
      </w:r>
      <w:r w:rsidR="000B3AC2">
        <w:rPr>
          <w:rFonts w:ascii="Times New Roman" w:eastAsiaTheme="majorEastAsia" w:hAnsi="Times New Roman" w:cs="Times New Roman"/>
          <w:color w:val="000000"/>
          <w:kern w:val="0"/>
          <w:szCs w:val="21"/>
          <w:lang w:bidi="ar"/>
        </w:rPr>
        <w:t xml:space="preserve">et al. </w:t>
      </w:r>
      <w:r>
        <w:rPr>
          <w:rFonts w:ascii="Times New Roman" w:eastAsiaTheme="majorEastAsia" w:hAnsi="Times New Roman" w:cs="Times New Roman" w:hint="eastAsia"/>
          <w:color w:val="000000"/>
          <w:kern w:val="0"/>
          <w:szCs w:val="21"/>
          <w:lang w:bidi="ar"/>
        </w:rPr>
        <w:t>[9], dividing illustrations into four categories: i</w:t>
      </w:r>
      <w:r>
        <w:rPr>
          <w:rFonts w:ascii="Times New Roman" w:eastAsiaTheme="majorEastAsia" w:hAnsi="Times New Roman" w:cs="Times New Roman"/>
          <w:color w:val="000000"/>
          <w:kern w:val="0"/>
          <w:szCs w:val="21"/>
          <w:lang w:bidi="ar"/>
        </w:rPr>
        <w:t>llustrations of the history of mathematics</w:t>
      </w:r>
      <w:r>
        <w:rPr>
          <w:rFonts w:ascii="Times New Roman" w:eastAsiaTheme="majorEastAsia" w:hAnsi="Times New Roman" w:cs="Times New Roman" w:hint="eastAsia"/>
          <w:color w:val="000000"/>
          <w:kern w:val="0"/>
          <w:szCs w:val="21"/>
          <w:lang w:bidi="ar"/>
        </w:rPr>
        <w:t xml:space="preserve">, </w:t>
      </w:r>
      <w:bookmarkStart w:id="7" w:name="_GoBack"/>
      <w:bookmarkEnd w:id="7"/>
      <w:r>
        <w:rPr>
          <w:rFonts w:ascii="Times New Roman" w:eastAsiaTheme="majorEastAsia" w:hAnsi="Times New Roman" w:cs="Times New Roman" w:hint="eastAsia"/>
          <w:color w:val="000000"/>
          <w:kern w:val="0"/>
          <w:szCs w:val="21"/>
          <w:lang w:bidi="ar"/>
        </w:rPr>
        <w:t>m</w:t>
      </w:r>
      <w:r>
        <w:rPr>
          <w:rFonts w:ascii="Times New Roman" w:eastAsiaTheme="majorEastAsia" w:hAnsi="Times New Roman" w:cs="Times New Roman"/>
          <w:color w:val="000000"/>
          <w:kern w:val="0"/>
          <w:szCs w:val="21"/>
          <w:lang w:bidi="ar"/>
        </w:rPr>
        <w:t>athematical illustrations</w:t>
      </w:r>
      <w:r>
        <w:rPr>
          <w:rFonts w:ascii="Times New Roman" w:eastAsiaTheme="majorEastAsia" w:hAnsi="Times New Roman" w:cs="Times New Roman" w:hint="eastAsia"/>
          <w:color w:val="000000"/>
          <w:kern w:val="0"/>
          <w:szCs w:val="21"/>
          <w:lang w:bidi="ar"/>
        </w:rPr>
        <w:t>, p</w:t>
      </w:r>
      <w:r>
        <w:rPr>
          <w:rFonts w:ascii="Times New Roman" w:eastAsiaTheme="majorEastAsia" w:hAnsi="Times New Roman" w:cs="Times New Roman"/>
          <w:color w:val="000000"/>
          <w:kern w:val="0"/>
          <w:szCs w:val="21"/>
          <w:lang w:bidi="ar"/>
        </w:rPr>
        <w:t>hysical scene diagram class illustration</w:t>
      </w:r>
      <w:r>
        <w:rPr>
          <w:rFonts w:ascii="Times New Roman" w:eastAsiaTheme="majorEastAsia" w:hAnsi="Times New Roman" w:cs="Times New Roman" w:hint="eastAsia"/>
          <w:color w:val="000000"/>
          <w:kern w:val="0"/>
          <w:szCs w:val="21"/>
          <w:lang w:bidi="ar"/>
        </w:rPr>
        <w:t xml:space="preserve"> and d</w:t>
      </w:r>
      <w:r>
        <w:rPr>
          <w:rFonts w:ascii="Times New Roman" w:eastAsiaTheme="majorEastAsia" w:hAnsi="Times New Roman" w:cs="Times New Roman"/>
          <w:color w:val="000000"/>
          <w:kern w:val="0"/>
          <w:szCs w:val="21"/>
          <w:lang w:bidi="ar"/>
        </w:rPr>
        <w:t>ecorative diagram class illustration</w:t>
      </w:r>
      <w:r>
        <w:rPr>
          <w:rFonts w:ascii="Times New Roman" w:eastAsiaTheme="majorEastAsia" w:hAnsi="Times New Roman" w:cs="Times New Roman" w:hint="eastAsia"/>
          <w:color w:val="000000"/>
          <w:kern w:val="0"/>
          <w:szCs w:val="21"/>
          <w:lang w:bidi="ar"/>
        </w:rPr>
        <w:t>. The relevant definitions are shown in Table 1.</w:t>
      </w:r>
    </w:p>
    <w:p w:rsidR="00056D4E" w:rsidRDefault="0004032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1 Classification and definition of illustration types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5065"/>
      </w:tblGrid>
      <w:tr w:rsidR="00056D4E">
        <w:trPr>
          <w:trHeight w:val="454"/>
          <w:jc w:val="center"/>
        </w:trPr>
        <w:tc>
          <w:tcPr>
            <w:tcW w:w="0" w:type="auto"/>
            <w:tcBorders>
              <w:top w:val="single" w:sz="4" w:space="0" w:color="auto"/>
              <w:left w:val="nil"/>
              <w:bottom w:val="single" w:sz="4" w:space="0" w:color="auto"/>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Type of illustration</w:t>
            </w:r>
          </w:p>
        </w:tc>
        <w:tc>
          <w:tcPr>
            <w:tcW w:w="0" w:type="auto"/>
            <w:tcBorders>
              <w:top w:val="single" w:sz="4" w:space="0" w:color="auto"/>
              <w:left w:val="nil"/>
              <w:bottom w:val="single" w:sz="4" w:space="0" w:color="auto"/>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hint="eastAsia"/>
                <w:color w:val="000000"/>
                <w:kern w:val="0"/>
                <w:sz w:val="18"/>
                <w:szCs w:val="18"/>
                <w:lang w:bidi="ar"/>
              </w:rPr>
              <w:t>D</w:t>
            </w:r>
            <w:r>
              <w:rPr>
                <w:rFonts w:ascii="Times New Roman" w:eastAsiaTheme="majorEastAsia" w:hAnsi="Times New Roman" w:cs="Times New Roman"/>
                <w:color w:val="000000"/>
                <w:kern w:val="0"/>
                <w:sz w:val="18"/>
                <w:szCs w:val="18"/>
                <w:lang w:bidi="ar"/>
              </w:rPr>
              <w:t>efinition</w:t>
            </w:r>
          </w:p>
        </w:tc>
      </w:tr>
      <w:tr w:rsidR="00056D4E">
        <w:trPr>
          <w:trHeight w:val="454"/>
          <w:jc w:val="center"/>
        </w:trPr>
        <w:tc>
          <w:tcPr>
            <w:tcW w:w="0" w:type="auto"/>
            <w:tcBorders>
              <w:top w:val="single" w:sz="4" w:space="0" w:color="auto"/>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Illustrations of the history of mathematics</w:t>
            </w:r>
          </w:p>
        </w:tc>
        <w:tc>
          <w:tcPr>
            <w:tcW w:w="0" w:type="auto"/>
            <w:tcBorders>
              <w:top w:val="single" w:sz="4" w:space="0" w:color="auto"/>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Celebrity headshots and historical </w:t>
            </w:r>
            <w:proofErr w:type="spellStart"/>
            <w:proofErr w:type="gramStart"/>
            <w:r>
              <w:rPr>
                <w:rFonts w:ascii="Times New Roman" w:eastAsiaTheme="majorEastAsia" w:hAnsi="Times New Roman" w:cs="Times New Roman"/>
                <w:color w:val="000000"/>
                <w:kern w:val="0"/>
                <w:sz w:val="18"/>
                <w:szCs w:val="18"/>
                <w:lang w:bidi="ar"/>
              </w:rPr>
              <w:t>maps</w:t>
            </w:r>
            <w:r>
              <w:rPr>
                <w:rFonts w:ascii="Times New Roman" w:eastAsiaTheme="majorEastAsia" w:hAnsi="Times New Roman" w:cs="Times New Roman" w:hint="eastAsia"/>
                <w:color w:val="000000"/>
                <w:kern w:val="0"/>
                <w:sz w:val="18"/>
                <w:szCs w:val="18"/>
                <w:lang w:bidi="ar"/>
              </w:rPr>
              <w:t>,etc</w:t>
            </w:r>
            <w:proofErr w:type="spellEnd"/>
            <w:proofErr w:type="gramEnd"/>
          </w:p>
        </w:tc>
      </w:tr>
      <w:tr w:rsidR="00056D4E">
        <w:trPr>
          <w:trHeight w:val="454"/>
          <w:jc w:val="center"/>
        </w:trPr>
        <w:tc>
          <w:tcPr>
            <w:tcW w:w="0" w:type="auto"/>
            <w:tcBorders>
              <w:top w:val="nil"/>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Schematic diagram, geometric diagram, function image, </w:t>
            </w:r>
            <w:proofErr w:type="spellStart"/>
            <w:r>
              <w:rPr>
                <w:rFonts w:ascii="Times New Roman" w:eastAsiaTheme="majorEastAsia" w:hAnsi="Times New Roman" w:cs="Times New Roman"/>
                <w:color w:val="000000"/>
                <w:kern w:val="0"/>
                <w:sz w:val="18"/>
                <w:szCs w:val="18"/>
                <w:lang w:bidi="ar"/>
              </w:rPr>
              <w:t>etc</w:t>
            </w:r>
            <w:proofErr w:type="spellEnd"/>
          </w:p>
        </w:tc>
      </w:tr>
      <w:tr w:rsidR="00056D4E">
        <w:trPr>
          <w:trHeight w:val="454"/>
          <w:jc w:val="center"/>
        </w:trPr>
        <w:tc>
          <w:tcPr>
            <w:tcW w:w="0" w:type="auto"/>
            <w:tcBorders>
              <w:top w:val="nil"/>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Related to life, science and technology related photos, cartoons, </w:t>
            </w:r>
            <w:proofErr w:type="spellStart"/>
            <w:r>
              <w:rPr>
                <w:rFonts w:ascii="Times New Roman" w:eastAsiaTheme="majorEastAsia" w:hAnsi="Times New Roman" w:cs="Times New Roman"/>
                <w:color w:val="000000"/>
                <w:kern w:val="0"/>
                <w:sz w:val="18"/>
                <w:szCs w:val="18"/>
                <w:lang w:bidi="ar"/>
              </w:rPr>
              <w:t>etc</w:t>
            </w:r>
            <w:proofErr w:type="spellEnd"/>
          </w:p>
        </w:tc>
      </w:tr>
      <w:tr w:rsidR="00056D4E">
        <w:trPr>
          <w:trHeight w:val="398"/>
          <w:jc w:val="center"/>
        </w:trPr>
        <w:tc>
          <w:tcPr>
            <w:tcW w:w="0" w:type="auto"/>
            <w:tcBorders>
              <w:top w:val="nil"/>
              <w:left w:val="nil"/>
              <w:bottom w:val="single" w:sz="4" w:space="0" w:color="auto"/>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bottom w:val="single" w:sz="4" w:space="0" w:color="auto"/>
              <w:right w:val="nil"/>
            </w:tcBorders>
          </w:tcPr>
          <w:p w:rsidR="00056D4E" w:rsidRDefault="0004032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Dialog box, title box, </w:t>
            </w:r>
            <w:proofErr w:type="spellStart"/>
            <w:r>
              <w:rPr>
                <w:rFonts w:ascii="Times New Roman" w:eastAsiaTheme="majorEastAsia" w:hAnsi="Times New Roman" w:cs="Times New Roman"/>
                <w:color w:val="000000"/>
                <w:kern w:val="0"/>
                <w:sz w:val="18"/>
                <w:szCs w:val="18"/>
                <w:lang w:bidi="ar"/>
              </w:rPr>
              <w:t>etc</w:t>
            </w:r>
            <w:proofErr w:type="spellEnd"/>
          </w:p>
        </w:tc>
      </w:tr>
    </w:tbl>
    <w:p w:rsidR="00056D4E" w:rsidRDefault="00040320">
      <w:pPr>
        <w:pStyle w:val="Heading3"/>
        <w:spacing w:after="0" w:line="360" w:lineRule="auto"/>
        <w:rPr>
          <w:rFonts w:ascii="Times New Roman" w:eastAsia="SimSun" w:hAnsi="Times New Roman" w:cs="Times New Roman"/>
          <w:b/>
          <w:bCs/>
          <w:strike/>
          <w:szCs w:val="21"/>
        </w:rPr>
      </w:pPr>
      <w:r>
        <w:rPr>
          <w:rFonts w:ascii="Times New Roman" w:hAnsi="Times New Roman" w:cs="Times New Roman"/>
          <w:b/>
          <w:bCs/>
        </w:rPr>
        <w:t>2.1.2</w:t>
      </w:r>
      <w:r>
        <w:rPr>
          <w:rFonts w:ascii="Times New Roman" w:hAnsi="Times New Roman" w:cs="Times New Roman" w:hint="eastAsia"/>
          <w:b/>
          <w:bCs/>
        </w:rPr>
        <w:t xml:space="preserve"> C</w:t>
      </w:r>
      <w:r>
        <w:rPr>
          <w:rFonts w:ascii="Times New Roman" w:hAnsi="Times New Roman" w:cs="Times New Roman"/>
          <w:b/>
          <w:bCs/>
        </w:rPr>
        <w:t xml:space="preserve">omparison </w:t>
      </w:r>
      <w:r>
        <w:rPr>
          <w:rFonts w:ascii="Times New Roman" w:hAnsi="Times New Roman" w:cs="Times New Roman" w:hint="eastAsia"/>
          <w:b/>
          <w:bCs/>
        </w:rPr>
        <w:t>R</w:t>
      </w:r>
      <w:r>
        <w:rPr>
          <w:rFonts w:ascii="Times New Roman" w:hAnsi="Times New Roman" w:cs="Times New Roman"/>
          <w:b/>
          <w:bCs/>
        </w:rPr>
        <w:t>esults</w:t>
      </w:r>
      <w:r>
        <w:rPr>
          <w:rFonts w:ascii="Times New Roman" w:hAnsi="Times New Roman" w:cs="Times New Roman" w:hint="eastAsia"/>
          <w:b/>
          <w:bCs/>
        </w:rPr>
        <w:t xml:space="preserve"> of I</w:t>
      </w:r>
      <w:r>
        <w:rPr>
          <w:rFonts w:ascii="Times New Roman" w:hAnsi="Times New Roman" w:cs="Times New Roman"/>
          <w:b/>
          <w:bCs/>
        </w:rPr>
        <w:t xml:space="preserve">llustration </w:t>
      </w:r>
      <w:r>
        <w:rPr>
          <w:rFonts w:ascii="Times New Roman" w:hAnsi="Times New Roman" w:cs="Times New Roman" w:hint="eastAsia"/>
          <w:b/>
          <w:bCs/>
        </w:rPr>
        <w:t>T</w:t>
      </w:r>
      <w:r>
        <w:rPr>
          <w:rFonts w:ascii="Times New Roman" w:hAnsi="Times New Roman" w:cs="Times New Roman"/>
          <w:b/>
          <w:bCs/>
        </w:rPr>
        <w:t>ype</w:t>
      </w:r>
      <w:r>
        <w:rPr>
          <w:rFonts w:ascii="Times New Roman" w:hAnsi="Times New Roman" w:cs="Times New Roman" w:hint="eastAsia"/>
          <w:b/>
          <w:bCs/>
        </w:rPr>
        <w:t>s</w:t>
      </w:r>
    </w:p>
    <w:p w:rsidR="00056D4E" w:rsidRDefault="00040320">
      <w:pPr>
        <w:spacing w:after="0" w:line="360" w:lineRule="auto"/>
        <w:ind w:firstLineChars="200" w:firstLine="420"/>
        <w:jc w:val="both"/>
        <w:rPr>
          <w:rFonts w:ascii="Times New Roman" w:hAnsi="Times New Roman" w:cs="Times New Roman"/>
          <w:color w:val="FF0000"/>
        </w:rPr>
      </w:pPr>
      <w:r>
        <w:rPr>
          <w:rFonts w:ascii="Times New Roman" w:hAnsi="Times New Roman" w:cs="Times New Roman"/>
        </w:rPr>
        <w:t xml:space="preserve">According to the above classification, the illustrations of the unit "parallel lines" in the two textbooks </w:t>
      </w:r>
      <w:r>
        <w:rPr>
          <w:rFonts w:ascii="Times New Roman" w:hAnsi="Times New Roman" w:cs="Times New Roman" w:hint="eastAsia"/>
          <w:highlight w:val="yellow"/>
        </w:rPr>
        <w:t>wer</w:t>
      </w:r>
      <w:r>
        <w:rPr>
          <w:rFonts w:ascii="Times New Roman" w:hAnsi="Times New Roman" w:cs="Times New Roman"/>
          <w:highlight w:val="yellow"/>
        </w:rPr>
        <w:t>e</w:t>
      </w:r>
      <w:r>
        <w:rPr>
          <w:rFonts w:ascii="Times New Roman" w:hAnsi="Times New Roman" w:cs="Times New Roman"/>
        </w:rPr>
        <w:t xml:space="preserve"> analyzed, classified from four aspects and the number of illustrations </w:t>
      </w:r>
      <w:r>
        <w:rPr>
          <w:rFonts w:ascii="Times New Roman" w:hAnsi="Times New Roman" w:cs="Times New Roman" w:hint="eastAsia"/>
          <w:highlight w:val="yellow"/>
        </w:rPr>
        <w:t>wa</w:t>
      </w:r>
      <w:r>
        <w:rPr>
          <w:rFonts w:ascii="Times New Roman" w:hAnsi="Times New Roman" w:cs="Times New Roman"/>
          <w:highlight w:val="yellow"/>
        </w:rPr>
        <w:t>s</w:t>
      </w:r>
      <w:r>
        <w:rPr>
          <w:rFonts w:ascii="Times New Roman" w:hAnsi="Times New Roman" w:cs="Times New Roman"/>
        </w:rPr>
        <w:t xml:space="preserve"> counted. The results are shown in Table 2.</w:t>
      </w:r>
    </w:p>
    <w:p w:rsidR="00056D4E" w:rsidRDefault="0004032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lastRenderedPageBreak/>
        <w:t>Table 2 Statistical table of the number of textbook illustrations in the two countries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1541"/>
        <w:gridCol w:w="1601"/>
      </w:tblGrid>
      <w:tr w:rsidR="00056D4E">
        <w:trPr>
          <w:trHeight w:val="388"/>
          <w:jc w:val="center"/>
        </w:trPr>
        <w:tc>
          <w:tcPr>
            <w:tcW w:w="0" w:type="auto"/>
            <w:tcBorders>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Type of illustration</w:t>
            </w:r>
          </w:p>
        </w:tc>
        <w:tc>
          <w:tcPr>
            <w:tcW w:w="0" w:type="auto"/>
            <w:tcBorders>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Chinese textbooks</w:t>
            </w:r>
          </w:p>
        </w:tc>
        <w:tc>
          <w:tcPr>
            <w:tcW w:w="0" w:type="auto"/>
            <w:tcBorders>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Japanese textbooks</w:t>
            </w:r>
          </w:p>
        </w:tc>
      </w:tr>
      <w:tr w:rsidR="00056D4E">
        <w:trPr>
          <w:trHeight w:val="454"/>
          <w:jc w:val="center"/>
        </w:trPr>
        <w:tc>
          <w:tcPr>
            <w:tcW w:w="0" w:type="auto"/>
            <w:tcBorders>
              <w:top w:val="single" w:sz="4" w:space="0" w:color="auto"/>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Illustrations of the history of mathematics</w:t>
            </w:r>
          </w:p>
        </w:tc>
        <w:tc>
          <w:tcPr>
            <w:tcW w:w="0" w:type="auto"/>
            <w:tcBorders>
              <w:top w:val="single" w:sz="4" w:space="0" w:color="auto"/>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0" w:type="auto"/>
            <w:tcBorders>
              <w:top w:val="single" w:sz="4" w:space="0" w:color="auto"/>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r>
      <w:tr w:rsidR="00056D4E">
        <w:trPr>
          <w:trHeight w:val="454"/>
          <w:jc w:val="center"/>
        </w:trPr>
        <w:tc>
          <w:tcPr>
            <w:tcW w:w="0" w:type="auto"/>
            <w:tcBorders>
              <w:top w:val="nil"/>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94</w:t>
            </w:r>
          </w:p>
        </w:tc>
        <w:tc>
          <w:tcPr>
            <w:tcW w:w="0" w:type="auto"/>
            <w:tcBorders>
              <w:top w:val="nil"/>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93</w:t>
            </w:r>
          </w:p>
        </w:tc>
      </w:tr>
      <w:tr w:rsidR="00056D4E">
        <w:trPr>
          <w:trHeight w:val="454"/>
          <w:jc w:val="center"/>
        </w:trPr>
        <w:tc>
          <w:tcPr>
            <w:tcW w:w="0" w:type="auto"/>
            <w:tcBorders>
              <w:top w:val="nil"/>
              <w:left w:val="nil"/>
              <w:bottom w:val="nil"/>
              <w:right w:val="nil"/>
            </w:tcBorders>
            <w:shd w:val="clear" w:color="auto" w:fill="auto"/>
          </w:tcPr>
          <w:p w:rsidR="00056D4E" w:rsidRDefault="0004032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shd w:val="clear" w:color="auto" w:fill="auto"/>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24</w:t>
            </w:r>
          </w:p>
        </w:tc>
        <w:tc>
          <w:tcPr>
            <w:tcW w:w="0" w:type="auto"/>
            <w:tcBorders>
              <w:top w:val="nil"/>
              <w:left w:val="nil"/>
              <w:bottom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12</w:t>
            </w:r>
          </w:p>
        </w:tc>
      </w:tr>
      <w:tr w:rsidR="00056D4E">
        <w:trPr>
          <w:trHeight w:val="454"/>
          <w:jc w:val="center"/>
        </w:trPr>
        <w:tc>
          <w:tcPr>
            <w:tcW w:w="0" w:type="auto"/>
            <w:tcBorders>
              <w:top w:val="nil"/>
              <w:left w:val="nil"/>
              <w:right w:val="nil"/>
            </w:tcBorders>
            <w:shd w:val="clear" w:color="auto" w:fill="auto"/>
          </w:tcPr>
          <w:p w:rsidR="00056D4E" w:rsidRDefault="0004032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right w:val="nil"/>
            </w:tcBorders>
            <w:shd w:val="clear" w:color="auto" w:fill="auto"/>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0" w:type="auto"/>
            <w:tcBorders>
              <w:top w:val="nil"/>
              <w:left w:val="nil"/>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19</w:t>
            </w:r>
          </w:p>
        </w:tc>
      </w:tr>
    </w:tbl>
    <w:p w:rsidR="00056D4E" w:rsidRDefault="00040320">
      <w:pPr>
        <w:pStyle w:val="NormalWeb"/>
        <w:widowControl/>
        <w:shd w:val="clear" w:color="auto" w:fill="FFFFFF"/>
        <w:spacing w:beforeAutospacing="0" w:afterAutospacing="0" w:line="360" w:lineRule="auto"/>
        <w:ind w:firstLineChars="200" w:firstLine="420"/>
        <w:jc w:val="both"/>
        <w:rPr>
          <w:rFonts w:ascii="Times New Roman" w:eastAsiaTheme="majorEastAsia" w:hAnsi="Times New Roman"/>
          <w:szCs w:val="24"/>
        </w:rPr>
      </w:pPr>
      <w:r>
        <w:rPr>
          <w:rFonts w:ascii="Times New Roman" w:eastAsiaTheme="majorEastAsia" w:hAnsi="Times New Roman" w:hint="eastAsia"/>
          <w:sz w:val="21"/>
          <w:szCs w:val="21"/>
        </w:rPr>
        <w:t xml:space="preserve">The statistical results indicate that Chinese textbooks </w:t>
      </w:r>
      <w:r>
        <w:rPr>
          <w:rFonts w:ascii="Times New Roman" w:eastAsiaTheme="majorEastAsia" w:hAnsi="Times New Roman" w:hint="eastAsia"/>
          <w:sz w:val="21"/>
          <w:szCs w:val="21"/>
          <w:highlight w:val="yellow"/>
        </w:rPr>
        <w:t>had</w:t>
      </w:r>
      <w:r>
        <w:rPr>
          <w:rFonts w:ascii="Times New Roman" w:eastAsiaTheme="majorEastAsia" w:hAnsi="Times New Roman" w:hint="eastAsia"/>
          <w:sz w:val="21"/>
          <w:szCs w:val="21"/>
        </w:rPr>
        <w:t xml:space="preserve"> one illustration of the history of mathematics , which </w:t>
      </w:r>
      <w:r>
        <w:rPr>
          <w:rFonts w:ascii="Times New Roman" w:eastAsiaTheme="majorEastAsia" w:hAnsi="Times New Roman" w:hint="eastAsia"/>
          <w:sz w:val="21"/>
          <w:szCs w:val="21"/>
          <w:highlight w:val="yellow"/>
        </w:rPr>
        <w:t>deepened</w:t>
      </w:r>
      <w:r>
        <w:rPr>
          <w:rFonts w:ascii="Times New Roman" w:eastAsiaTheme="majorEastAsia" w:hAnsi="Times New Roman" w:hint="eastAsia"/>
          <w:sz w:val="21"/>
          <w:szCs w:val="21"/>
        </w:rPr>
        <w:t xml:space="preserve"> students' understanding by showcasing famous figures and historical images, while Japanese textbooks </w:t>
      </w:r>
      <w:r>
        <w:rPr>
          <w:rFonts w:ascii="Times New Roman" w:eastAsiaTheme="majorEastAsia" w:hAnsi="Times New Roman" w:hint="eastAsia"/>
          <w:sz w:val="21"/>
          <w:szCs w:val="21"/>
          <w:highlight w:val="yellow"/>
        </w:rPr>
        <w:t>did</w:t>
      </w:r>
      <w:r>
        <w:rPr>
          <w:rFonts w:ascii="Times New Roman" w:eastAsiaTheme="majorEastAsia" w:hAnsi="Times New Roman" w:hint="eastAsia"/>
          <w:sz w:val="21"/>
          <w:szCs w:val="21"/>
        </w:rPr>
        <w:t xml:space="preserve"> not include such </w:t>
      </w:r>
      <w:proofErr w:type="spellStart"/>
      <w:r>
        <w:rPr>
          <w:rFonts w:ascii="Times New Roman" w:eastAsiaTheme="majorEastAsia" w:hAnsi="Times New Roman" w:hint="eastAsia"/>
          <w:sz w:val="21"/>
          <w:szCs w:val="21"/>
        </w:rPr>
        <w:t>illustrations.</w:t>
      </w:r>
      <w:r>
        <w:rPr>
          <w:rFonts w:ascii="Times New Roman" w:eastAsiaTheme="majorEastAsia" w:hAnsi="Times New Roman" w:hint="eastAsia"/>
          <w:sz w:val="21"/>
          <w:szCs w:val="21"/>
          <w:highlight w:val="yellow"/>
        </w:rPr>
        <w:t>Japanese</w:t>
      </w:r>
      <w:proofErr w:type="spellEnd"/>
      <w:r>
        <w:rPr>
          <w:rFonts w:ascii="Times New Roman" w:eastAsiaTheme="majorEastAsia" w:hAnsi="Times New Roman" w:hint="eastAsia"/>
          <w:sz w:val="21"/>
          <w:szCs w:val="21"/>
          <w:highlight w:val="yellow"/>
        </w:rPr>
        <w:t xml:space="preserve"> textbooks usually adopt mathematical diagrams, and the illustration design leans more towards practicality and the assistance of logical reasoning</w:t>
      </w:r>
      <w:r>
        <w:rPr>
          <w:rFonts w:ascii="Times New Roman" w:eastAsiaTheme="majorEastAsia" w:hAnsi="Times New Roman" w:hint="eastAsia"/>
          <w:sz w:val="21"/>
          <w:szCs w:val="21"/>
        </w:rPr>
        <w:t xml:space="preserve"> In terms of Mathematical illustrations, the number </w:t>
      </w:r>
      <w:r>
        <w:rPr>
          <w:rFonts w:ascii="Times New Roman" w:eastAsiaTheme="majorEastAsia" w:hAnsi="Times New Roman" w:hint="eastAsia"/>
          <w:sz w:val="21"/>
          <w:szCs w:val="21"/>
          <w:highlight w:val="yellow"/>
        </w:rPr>
        <w:t xml:space="preserve">was </w:t>
      </w:r>
      <w:r>
        <w:rPr>
          <w:rFonts w:ascii="Times New Roman" w:eastAsiaTheme="majorEastAsia" w:hAnsi="Times New Roman" w:hint="eastAsia"/>
          <w:sz w:val="21"/>
          <w:szCs w:val="21"/>
        </w:rPr>
        <w:t xml:space="preserve">similar in both countries, reflecting a shared emphasis on using intuitive graphics to support teaching. Regarding physical scene diagram class </w:t>
      </w:r>
      <w:proofErr w:type="gramStart"/>
      <w:r>
        <w:rPr>
          <w:rFonts w:ascii="Times New Roman" w:eastAsiaTheme="majorEastAsia" w:hAnsi="Times New Roman" w:hint="eastAsia"/>
          <w:sz w:val="21"/>
          <w:szCs w:val="21"/>
        </w:rPr>
        <w:t>illustrations ,</w:t>
      </w:r>
      <w:proofErr w:type="gramEnd"/>
      <w:r>
        <w:rPr>
          <w:rFonts w:ascii="Times New Roman" w:eastAsiaTheme="majorEastAsia" w:hAnsi="Times New Roman" w:hint="eastAsia"/>
          <w:sz w:val="21"/>
          <w:szCs w:val="21"/>
        </w:rPr>
        <w:t xml:space="preserve"> Chinese textbooks </w:t>
      </w:r>
      <w:r>
        <w:rPr>
          <w:rFonts w:ascii="Times New Roman" w:eastAsiaTheme="majorEastAsia" w:hAnsi="Times New Roman" w:hint="eastAsia"/>
          <w:sz w:val="21"/>
          <w:szCs w:val="21"/>
          <w:highlight w:val="yellow"/>
        </w:rPr>
        <w:t>had</w:t>
      </w:r>
      <w:r>
        <w:rPr>
          <w:rFonts w:ascii="Times New Roman" w:eastAsiaTheme="majorEastAsia" w:hAnsi="Times New Roman" w:hint="eastAsia"/>
          <w:sz w:val="21"/>
          <w:szCs w:val="21"/>
        </w:rPr>
        <w:t xml:space="preserve"> significantly more than Japanese ones, highlighting the connection between mathematical knowledge and real-life applications. As for decorative diagram class illustrations, Japanese textbooks </w:t>
      </w:r>
      <w:r>
        <w:rPr>
          <w:rFonts w:ascii="Times New Roman" w:eastAsiaTheme="majorEastAsia" w:hAnsi="Times New Roman" w:hint="eastAsia"/>
          <w:sz w:val="21"/>
          <w:szCs w:val="21"/>
          <w:highlight w:val="yellow"/>
        </w:rPr>
        <w:t>had</w:t>
      </w:r>
      <w:r>
        <w:rPr>
          <w:rFonts w:ascii="Times New Roman" w:eastAsiaTheme="majorEastAsia" w:hAnsi="Times New Roman" w:hint="eastAsia"/>
          <w:sz w:val="21"/>
          <w:szCs w:val="21"/>
        </w:rPr>
        <w:t xml:space="preserve"> more than Chinese ones, primarily serving to beautify pages and enhance interest. The comparison </w:t>
      </w:r>
      <w:r>
        <w:rPr>
          <w:rFonts w:ascii="Times New Roman" w:eastAsiaTheme="majorEastAsia" w:hAnsi="Times New Roman" w:hint="eastAsia"/>
          <w:sz w:val="21"/>
          <w:szCs w:val="21"/>
          <w:highlight w:val="yellow"/>
        </w:rPr>
        <w:t>revealed</w:t>
      </w:r>
      <w:r>
        <w:rPr>
          <w:rFonts w:ascii="Times New Roman" w:eastAsiaTheme="majorEastAsia" w:hAnsi="Times New Roman" w:hint="eastAsia"/>
          <w:sz w:val="21"/>
          <w:szCs w:val="21"/>
        </w:rPr>
        <w:t xml:space="preserve"> that the two countries' textbooks </w:t>
      </w:r>
      <w:r>
        <w:rPr>
          <w:rFonts w:ascii="Times New Roman" w:eastAsiaTheme="majorEastAsia" w:hAnsi="Times New Roman" w:hint="eastAsia"/>
          <w:sz w:val="21"/>
          <w:szCs w:val="21"/>
          <w:highlight w:val="yellow"/>
        </w:rPr>
        <w:t>had</w:t>
      </w:r>
      <w:r>
        <w:rPr>
          <w:rFonts w:ascii="Times New Roman" w:eastAsiaTheme="majorEastAsia" w:hAnsi="Times New Roman" w:hint="eastAsia"/>
          <w:sz w:val="21"/>
          <w:szCs w:val="21"/>
        </w:rPr>
        <w:t xml:space="preserve"> different focuses in the use of illustrations, and these differences </w:t>
      </w:r>
      <w:r>
        <w:rPr>
          <w:rFonts w:ascii="Times New Roman" w:eastAsiaTheme="majorEastAsia" w:hAnsi="Times New Roman" w:hint="eastAsia"/>
          <w:sz w:val="21"/>
          <w:szCs w:val="21"/>
          <w:highlight w:val="yellow"/>
        </w:rPr>
        <w:t>reflected</w:t>
      </w:r>
      <w:r>
        <w:rPr>
          <w:rFonts w:ascii="Times New Roman" w:eastAsiaTheme="majorEastAsia" w:hAnsi="Times New Roman" w:hint="eastAsia"/>
          <w:sz w:val="21"/>
          <w:szCs w:val="21"/>
        </w:rPr>
        <w:t xml:space="preserve"> the distinct educational philosophies of China and Japan.</w:t>
      </w:r>
    </w:p>
    <w:p w:rsidR="00056D4E" w:rsidRDefault="00040320">
      <w:pPr>
        <w:pStyle w:val="Heading2"/>
        <w:spacing w:after="0" w:line="360" w:lineRule="auto"/>
        <w:rPr>
          <w:b/>
          <w:bCs/>
        </w:rPr>
      </w:pPr>
      <w:bookmarkStart w:id="8" w:name="_Toc9980"/>
      <w:bookmarkStart w:id="9" w:name="_Toc7124"/>
      <w:bookmarkStart w:id="10" w:name="_Toc23473"/>
      <w:bookmarkStart w:id="11" w:name="_Toc11929"/>
      <w:r>
        <w:rPr>
          <w:rFonts w:hint="eastAsia"/>
          <w:b/>
          <w:bCs/>
        </w:rPr>
        <w:t xml:space="preserve">2.2 </w:t>
      </w:r>
      <w:bookmarkEnd w:id="8"/>
      <w:bookmarkEnd w:id="9"/>
      <w:r>
        <w:rPr>
          <w:b/>
          <w:bCs/>
        </w:rPr>
        <w:t>Comparison of illustration quality</w:t>
      </w:r>
    </w:p>
    <w:p w:rsidR="00056D4E" w:rsidRDefault="00040320">
      <w:pPr>
        <w:pStyle w:val="Heading3"/>
        <w:spacing w:after="0" w:line="360" w:lineRule="auto"/>
        <w:rPr>
          <w:rFonts w:ascii="Times New Roman" w:hAnsi="Times New Roman" w:cs="Times New Roman"/>
          <w:b/>
          <w:bCs/>
        </w:rPr>
      </w:pPr>
      <w:bookmarkStart w:id="12" w:name="_Toc27677"/>
      <w:bookmarkStart w:id="13" w:name="_Toc27971"/>
      <w:r>
        <w:rPr>
          <w:rFonts w:ascii="Times New Roman" w:hAnsi="Times New Roman" w:cs="Times New Roman"/>
          <w:b/>
          <w:bCs/>
        </w:rPr>
        <w:t xml:space="preserve">2.2.1 </w:t>
      </w:r>
      <w:bookmarkEnd w:id="12"/>
      <w:bookmarkEnd w:id="13"/>
      <w:r>
        <w:rPr>
          <w:rFonts w:ascii="Times New Roman" w:hAnsi="Times New Roman" w:cs="Times New Roman"/>
          <w:b/>
          <w:bCs/>
        </w:rPr>
        <w:t>Illustration Quality</w:t>
      </w:r>
    </w:p>
    <w:p w:rsidR="00056D4E" w:rsidRDefault="0004032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kern w:val="0"/>
          <w:szCs w:val="21"/>
          <w:lang w:bidi="ar"/>
        </w:rPr>
        <w:t xml:space="preserve">Korean scholar Kim </w:t>
      </w:r>
      <w:r>
        <w:rPr>
          <w:rFonts w:ascii="Times New Roman" w:eastAsiaTheme="majorEastAsia" w:hAnsi="Times New Roman" w:cs="Times New Roman" w:hint="eastAsia"/>
          <w:kern w:val="0"/>
          <w:szCs w:val="21"/>
          <w:lang w:bidi="ar"/>
        </w:rPr>
        <w:t>[2]</w:t>
      </w:r>
      <w:r>
        <w:rPr>
          <w:rFonts w:ascii="Times New Roman" w:eastAsiaTheme="majorEastAsia" w:hAnsi="Times New Roman" w:cs="Times New Roman"/>
          <w:kern w:val="0"/>
          <w:szCs w:val="21"/>
          <w:lang w:bidi="ar"/>
        </w:rPr>
        <w:t xml:space="preserve"> proposed that the quality of mathematical illustrations can be evaluated through four </w:t>
      </w:r>
      <w:proofErr w:type="spellStart"/>
      <w:proofErr w:type="gramStart"/>
      <w:r>
        <w:rPr>
          <w:rFonts w:ascii="Times New Roman" w:eastAsiaTheme="majorEastAsia" w:hAnsi="Times New Roman" w:cs="Times New Roman"/>
          <w:kern w:val="0"/>
          <w:szCs w:val="21"/>
          <w:lang w:bidi="ar"/>
        </w:rPr>
        <w:t>dimensions:</w:t>
      </w:r>
      <w:r>
        <w:rPr>
          <w:rFonts w:ascii="Times New Roman" w:eastAsiaTheme="majorEastAsia" w:hAnsi="Times New Roman" w:cs="Times New Roman" w:hint="eastAsia"/>
          <w:kern w:val="0"/>
          <w:szCs w:val="21"/>
          <w:lang w:bidi="ar"/>
        </w:rPr>
        <w:t>accuracy</w:t>
      </w:r>
      <w:proofErr w:type="gramEnd"/>
      <w:r>
        <w:rPr>
          <w:rFonts w:ascii="Times New Roman" w:eastAsiaTheme="majorEastAsia" w:hAnsi="Times New Roman" w:cs="Times New Roman" w:hint="eastAsia"/>
          <w:kern w:val="0"/>
          <w:szCs w:val="21"/>
          <w:lang w:bidi="ar"/>
        </w:rPr>
        <w:t>,connectivity,conciseness,and</w:t>
      </w:r>
      <w:proofErr w:type="spellEnd"/>
      <w:r>
        <w:rPr>
          <w:rFonts w:ascii="Times New Roman" w:eastAsiaTheme="majorEastAsia" w:hAnsi="Times New Roman" w:cs="Times New Roman" w:hint="eastAsia"/>
          <w:kern w:val="0"/>
          <w:szCs w:val="21"/>
          <w:lang w:bidi="ar"/>
        </w:rPr>
        <w:t xml:space="preserve"> </w:t>
      </w:r>
      <w:r>
        <w:rPr>
          <w:rFonts w:ascii="Times New Roman" w:eastAsiaTheme="majorEastAsia" w:hAnsi="Times New Roman" w:cs="Times New Roman" w:hint="eastAsia"/>
          <w:color w:val="000000" w:themeColor="text1"/>
          <w:kern w:val="0"/>
          <w:szCs w:val="21"/>
          <w:highlight w:val="yellow"/>
          <w:u w:color="FFFF00"/>
          <w:lang w:bidi="ar"/>
        </w:rPr>
        <w:t>contextuality</w:t>
      </w:r>
      <w:r>
        <w:rPr>
          <w:rFonts w:ascii="Times New Roman" w:eastAsiaTheme="majorEastAsia" w:hAnsi="Times New Roman" w:cs="Times New Roman" w:hint="eastAsia"/>
          <w:kern w:val="0"/>
          <w:szCs w:val="21"/>
          <w:lang w:bidi="ar"/>
        </w:rPr>
        <w:t>. Among them, t</w:t>
      </w:r>
      <w:r>
        <w:rPr>
          <w:rFonts w:ascii="Times New Roman" w:eastAsiaTheme="majorEastAsia" w:hAnsi="Times New Roman" w:cs="Times New Roman"/>
          <w:kern w:val="0"/>
          <w:szCs w:val="21"/>
          <w:lang w:bidi="ar"/>
        </w:rPr>
        <w:t xml:space="preserve">he definitions of accuracy, connectivity, and </w:t>
      </w:r>
      <w:r>
        <w:rPr>
          <w:rFonts w:ascii="Times New Roman" w:eastAsiaTheme="majorEastAsia" w:hAnsi="Times New Roman" w:cs="Times New Roman"/>
          <w:kern w:val="0"/>
          <w:szCs w:val="21"/>
          <w:highlight w:val="yellow"/>
          <w:lang w:bidi="ar"/>
        </w:rPr>
        <w:t>contextuality</w:t>
      </w:r>
      <w:r>
        <w:rPr>
          <w:rFonts w:ascii="Times New Roman" w:eastAsiaTheme="majorEastAsia" w:hAnsi="Times New Roman" w:cs="Times New Roman"/>
          <w:kern w:val="0"/>
          <w:szCs w:val="21"/>
          <w:lang w:bidi="ar"/>
        </w:rPr>
        <w:t xml:space="preserve"> </w:t>
      </w:r>
      <w:r>
        <w:rPr>
          <w:rFonts w:ascii="Times New Roman" w:eastAsiaTheme="majorEastAsia" w:hAnsi="Times New Roman" w:cs="Times New Roman" w:hint="eastAsia"/>
          <w:kern w:val="0"/>
          <w:szCs w:val="21"/>
          <w:lang w:bidi="ar"/>
        </w:rPr>
        <w:t xml:space="preserve">are mainly based on the definitions in reference [9]. In </w:t>
      </w:r>
      <w:proofErr w:type="spellStart"/>
      <w:r w:rsidR="000B3AC2" w:rsidRPr="000B3AC2">
        <w:rPr>
          <w:rFonts w:ascii="Times New Roman" w:eastAsiaTheme="majorEastAsia" w:hAnsi="Times New Roman" w:cs="Times New Roman"/>
          <w:kern w:val="0"/>
          <w:szCs w:val="21"/>
          <w:lang w:bidi="ar"/>
        </w:rPr>
        <w:t>Purbaningrum</w:t>
      </w:r>
      <w:proofErr w:type="spellEnd"/>
      <w:r w:rsidR="000B3AC2">
        <w:rPr>
          <w:rFonts w:ascii="Times New Roman" w:eastAsiaTheme="majorEastAsia" w:hAnsi="Times New Roman" w:cs="Times New Roman"/>
          <w:kern w:val="0"/>
          <w:szCs w:val="21"/>
          <w:lang w:bidi="ar"/>
        </w:rPr>
        <w:t xml:space="preserve"> </w:t>
      </w:r>
      <w:r w:rsidR="000B3AC2" w:rsidRPr="000B3AC2">
        <w:rPr>
          <w:rFonts w:ascii="Times New Roman" w:eastAsiaTheme="majorEastAsia" w:hAnsi="Times New Roman" w:cs="Times New Roman"/>
          <w:kern w:val="0"/>
          <w:szCs w:val="21"/>
          <w:lang w:bidi="ar"/>
        </w:rPr>
        <w:t xml:space="preserve">&amp; </w:t>
      </w:r>
      <w:proofErr w:type="spellStart"/>
      <w:r w:rsidR="000B3AC2" w:rsidRPr="000B3AC2">
        <w:rPr>
          <w:rFonts w:ascii="Times New Roman" w:eastAsiaTheme="majorEastAsia" w:hAnsi="Times New Roman" w:cs="Times New Roman"/>
          <w:kern w:val="0"/>
          <w:szCs w:val="21"/>
          <w:lang w:bidi="ar"/>
        </w:rPr>
        <w:t>Saputra</w:t>
      </w:r>
      <w:proofErr w:type="spellEnd"/>
      <w:r w:rsidR="000B3AC2" w:rsidRPr="000B3AC2">
        <w:rPr>
          <w:rFonts w:ascii="Times New Roman" w:eastAsiaTheme="majorEastAsia" w:hAnsi="Times New Roman" w:cs="Times New Roman" w:hint="eastAsia"/>
          <w:kern w:val="0"/>
          <w:szCs w:val="21"/>
          <w:lang w:bidi="ar"/>
        </w:rPr>
        <w:t xml:space="preserve"> </w:t>
      </w:r>
      <w:r>
        <w:rPr>
          <w:rFonts w:ascii="Times New Roman" w:eastAsiaTheme="majorEastAsia" w:hAnsi="Times New Roman" w:cs="Times New Roman" w:hint="eastAsia"/>
          <w:kern w:val="0"/>
          <w:szCs w:val="21"/>
          <w:lang w:bidi="ar"/>
        </w:rPr>
        <w:t>[10]</w:t>
      </w:r>
      <w:r>
        <w:rPr>
          <w:rFonts w:ascii="Times New Roman" w:eastAsiaTheme="majorEastAsia" w:hAnsi="Times New Roman" w:cs="Times New Roman"/>
          <w:kern w:val="0"/>
          <w:szCs w:val="21"/>
          <w:lang w:bidi="ar"/>
        </w:rPr>
        <w:t xml:space="preserve"> proposed four principles: accuracy, tightness, conciseness, and authenticity. Zhang </w:t>
      </w:r>
      <w:proofErr w:type="spellStart"/>
      <w:r>
        <w:rPr>
          <w:rFonts w:ascii="Times New Roman" w:eastAsiaTheme="majorEastAsia" w:hAnsi="Times New Roman" w:cs="Times New Roman"/>
          <w:kern w:val="0"/>
          <w:szCs w:val="21"/>
          <w:lang w:bidi="ar"/>
        </w:rPr>
        <w:t>Weizhong</w:t>
      </w:r>
      <w:proofErr w:type="spellEnd"/>
      <w:r>
        <w:rPr>
          <w:rFonts w:ascii="Times New Roman" w:eastAsiaTheme="majorEastAsia" w:hAnsi="Times New Roman" w:cs="Times New Roman"/>
          <w:kern w:val="0"/>
          <w:szCs w:val="21"/>
          <w:lang w:bidi="ar"/>
        </w:rPr>
        <w:t xml:space="preserve"> </w:t>
      </w:r>
      <w:r>
        <w:rPr>
          <w:rFonts w:ascii="Times New Roman" w:eastAsiaTheme="majorEastAsia" w:hAnsi="Times New Roman" w:cs="Times New Roman" w:hint="eastAsia"/>
          <w:kern w:val="0"/>
          <w:szCs w:val="21"/>
          <w:lang w:bidi="ar"/>
        </w:rPr>
        <w:t>[1]</w:t>
      </w:r>
      <w:r>
        <w:rPr>
          <w:rFonts w:ascii="Times New Roman" w:eastAsiaTheme="majorEastAsia" w:hAnsi="Times New Roman" w:cs="Times New Roman"/>
          <w:kern w:val="0"/>
          <w:szCs w:val="21"/>
          <w:lang w:bidi="ar"/>
        </w:rPr>
        <w:t xml:space="preserve"> provided specific definitions for these four dimensions.</w:t>
      </w:r>
    </w:p>
    <w:p w:rsidR="00056D4E" w:rsidRDefault="0004032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hint="eastAsia"/>
          <w:kern w:val="0"/>
          <w:szCs w:val="21"/>
          <w:lang w:bidi="ar"/>
        </w:rPr>
        <w:t xml:space="preserve">Kim [2] also proposed a specific and operational coding scheme for analyzing the quality of </w:t>
      </w:r>
      <w:proofErr w:type="spellStart"/>
      <w:proofErr w:type="gramStart"/>
      <w:r>
        <w:rPr>
          <w:rFonts w:ascii="Times New Roman" w:eastAsiaTheme="majorEastAsia" w:hAnsi="Times New Roman" w:cs="Times New Roman" w:hint="eastAsia"/>
          <w:kern w:val="0"/>
          <w:szCs w:val="21"/>
          <w:lang w:bidi="ar"/>
        </w:rPr>
        <w:t>illustrations.This</w:t>
      </w:r>
      <w:proofErr w:type="spellEnd"/>
      <w:proofErr w:type="gramEnd"/>
      <w:r>
        <w:rPr>
          <w:rFonts w:ascii="Times New Roman" w:eastAsiaTheme="majorEastAsia" w:hAnsi="Times New Roman" w:cs="Times New Roman" w:hint="eastAsia"/>
          <w:kern w:val="0"/>
          <w:szCs w:val="21"/>
          <w:lang w:bidi="ar"/>
        </w:rPr>
        <w:t xml:space="preserve"> article draws on the analytical framework for evaluating the quality of </w:t>
      </w:r>
      <w:r>
        <w:rPr>
          <w:rFonts w:ascii="Times New Roman" w:eastAsiaTheme="majorEastAsia" w:hAnsi="Times New Roman" w:cs="Times New Roman" w:hint="eastAsia"/>
          <w:kern w:val="0"/>
          <w:szCs w:val="21"/>
          <w:lang w:bidi="ar"/>
        </w:rPr>
        <w:lastRenderedPageBreak/>
        <w:t xml:space="preserve">illustrations in mathematics textbooks established by Kim, categorizing the four dimensions of accuracy, connectivity, conciseness, and </w:t>
      </w:r>
      <w:r>
        <w:rPr>
          <w:rFonts w:ascii="Times New Roman" w:eastAsiaTheme="majorEastAsia" w:hAnsi="Times New Roman" w:cs="Times New Roman" w:hint="eastAsia"/>
          <w:color w:val="000000" w:themeColor="text1"/>
          <w:kern w:val="0"/>
          <w:szCs w:val="21"/>
          <w:highlight w:val="yellow"/>
          <w:u w:color="FFFF00"/>
          <w:lang w:bidi="ar"/>
        </w:rPr>
        <w:t>contextuality</w:t>
      </w:r>
      <w:r>
        <w:rPr>
          <w:rFonts w:ascii="Times New Roman" w:eastAsiaTheme="majorEastAsia" w:hAnsi="Times New Roman" w:cs="Times New Roman" w:hint="eastAsia"/>
          <w:kern w:val="0"/>
          <w:szCs w:val="21"/>
          <w:lang w:bidi="ar"/>
        </w:rPr>
        <w:t xml:space="preserve"> into A, B, C, and D, respectively. Furthermore, each dimension is divided into three levels: completely accurate, roughly accurate, and inaccurate, which are assigned values of 10, 5, and 0, respectively. The analysis of illustrations in the "Parallel Lines" unit across two textbooks, including coding results, descriptions, and examples of illustration quality, </w:t>
      </w:r>
      <w:r>
        <w:rPr>
          <w:rFonts w:ascii="Times New Roman" w:eastAsiaTheme="majorEastAsia" w:hAnsi="Times New Roman" w:cs="Times New Roman" w:hint="eastAsia"/>
          <w:kern w:val="0"/>
          <w:szCs w:val="21"/>
          <w:highlight w:val="yellow"/>
          <w:lang w:bidi="ar"/>
        </w:rPr>
        <w:t>was</w:t>
      </w:r>
      <w:r>
        <w:rPr>
          <w:rFonts w:ascii="Times New Roman" w:eastAsiaTheme="majorEastAsia" w:hAnsi="Times New Roman" w:cs="Times New Roman" w:hint="eastAsia"/>
          <w:kern w:val="0"/>
          <w:szCs w:val="21"/>
          <w:lang w:bidi="ar"/>
        </w:rPr>
        <w:t xml:space="preserve"> presented in Table 3.</w:t>
      </w:r>
      <w:r>
        <w:rPr>
          <w:rFonts w:ascii="Times New Roman" w:eastAsiaTheme="majorEastAsia" w:hAnsi="Times New Roman" w:cs="Times New Roman"/>
          <w:kern w:val="0"/>
          <w:szCs w:val="21"/>
          <w:lang w:bidi="ar"/>
        </w:rPr>
        <w:t xml:space="preserve"> </w:t>
      </w:r>
    </w:p>
    <w:p w:rsidR="00056D4E" w:rsidRDefault="0004032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3 Detailed coding and description of illustration quality in mathematics textbooks</w:t>
      </w:r>
    </w:p>
    <w:tbl>
      <w:tblPr>
        <w:tblStyle w:val="TableGrid"/>
        <w:tblW w:w="0" w:type="auto"/>
        <w:tblInd w:w="0" w:type="dxa"/>
        <w:tblLayout w:type="fixed"/>
        <w:tblCellMar>
          <w:left w:w="108" w:type="dxa"/>
          <w:right w:w="108" w:type="dxa"/>
        </w:tblCellMar>
        <w:tblLook w:val="04A0" w:firstRow="1" w:lastRow="0" w:firstColumn="1" w:lastColumn="0" w:noHBand="0" w:noVBand="1"/>
      </w:tblPr>
      <w:tblGrid>
        <w:gridCol w:w="1216"/>
        <w:gridCol w:w="1492"/>
        <w:gridCol w:w="760"/>
        <w:gridCol w:w="2040"/>
        <w:gridCol w:w="3009"/>
      </w:tblGrid>
      <w:tr w:rsidR="00056D4E">
        <w:tc>
          <w:tcPr>
            <w:tcW w:w="1216" w:type="dxa"/>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Quality dimension</w:t>
            </w:r>
          </w:p>
        </w:tc>
        <w:tc>
          <w:tcPr>
            <w:tcW w:w="1492" w:type="dxa"/>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specify</w:t>
            </w:r>
          </w:p>
        </w:tc>
        <w:tc>
          <w:tcPr>
            <w:tcW w:w="760" w:type="dxa"/>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Assign</w:t>
            </w:r>
          </w:p>
        </w:tc>
        <w:tc>
          <w:tcPr>
            <w:tcW w:w="2040" w:type="dxa"/>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Specific description</w:t>
            </w:r>
          </w:p>
        </w:tc>
        <w:tc>
          <w:tcPr>
            <w:tcW w:w="3009" w:type="dxa"/>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kern w:val="0"/>
                <w:sz w:val="18"/>
                <w:szCs w:val="18"/>
                <w:lang w:bidi="ar"/>
              </w:rPr>
              <w:t>Illustrative example</w:t>
            </w:r>
          </w:p>
        </w:tc>
      </w:tr>
      <w:tr w:rsidR="00056D4E">
        <w:trPr>
          <w:trHeight w:val="1592"/>
        </w:trPr>
        <w:tc>
          <w:tcPr>
            <w:tcW w:w="1216" w:type="dxa"/>
            <w:vMerge w:val="restart"/>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Accuracy </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w:t>
            </w: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Completely accurate </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A1</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Mathematical objects are accurate according to their definitions, concepts, and mathematical problems.</w:t>
            </w:r>
          </w:p>
        </w:tc>
        <w:tc>
          <w:tcPr>
            <w:tcW w:w="3009" w:type="dxa"/>
            <w:tcBorders>
              <w:tl2br w:val="nil"/>
              <w:tr2bl w:val="nil"/>
            </w:tcBorders>
            <w:vAlign w:val="center"/>
          </w:tcPr>
          <w:p w:rsidR="00056D4E" w:rsidRDefault="0004032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extent cx="1393190" cy="1231265"/>
                  <wp:effectExtent l="0" t="0" r="8890" b="3175"/>
                  <wp:docPr id="11" name="图片 11" descr="c913391e2b3b7728856f48bc65df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13391e2b3b7728856f48bc65dfac6"/>
                          <pic:cNvPicPr>
                            <a:picLocks noChangeAspect="1"/>
                          </pic:cNvPicPr>
                        </pic:nvPicPr>
                        <pic:blipFill>
                          <a:blip r:embed="rId7"/>
                          <a:stretch>
                            <a:fillRect/>
                          </a:stretch>
                        </pic:blipFill>
                        <pic:spPr>
                          <a:xfrm>
                            <a:off x="0" y="0"/>
                            <a:ext cx="1393190" cy="1231265"/>
                          </a:xfrm>
                          <a:prstGeom prst="rect">
                            <a:avLst/>
                          </a:prstGeom>
                        </pic:spPr>
                      </pic:pic>
                    </a:graphicData>
                  </a:graphic>
                </wp:inline>
              </w:drawing>
            </w:r>
          </w:p>
        </w:tc>
      </w:tr>
      <w:tr w:rsidR="00056D4E">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accurate A2</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While valid in terms of definition or problem statement, it does not demonstrate all required mathematical conditions (e.g., missing essential symbols or misleading representations), or includes properties that are inadequate for explaining the underlying concepts.</w:t>
            </w:r>
          </w:p>
        </w:tc>
        <w:tc>
          <w:tcPr>
            <w:tcW w:w="3009" w:type="dxa"/>
            <w:tcBorders>
              <w:tl2br w:val="nil"/>
              <w:tr2bl w:val="nil"/>
            </w:tcBorders>
            <w:vAlign w:val="center"/>
          </w:tcPr>
          <w:p w:rsidR="00056D4E" w:rsidRDefault="0004032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extent cx="1668780" cy="998220"/>
                  <wp:effectExtent l="0" t="0" r="7620" b="7620"/>
                  <wp:docPr id="13" name="图片 13" descr="a7885a4427a5ef867dfc80987b3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885a4427a5ef867dfc80987b39451"/>
                          <pic:cNvPicPr>
                            <a:picLocks noChangeAspect="1"/>
                          </pic:cNvPicPr>
                        </pic:nvPicPr>
                        <pic:blipFill>
                          <a:blip r:embed="rId8"/>
                          <a:stretch>
                            <a:fillRect/>
                          </a:stretch>
                        </pic:blipFill>
                        <pic:spPr>
                          <a:xfrm>
                            <a:off x="0" y="0"/>
                            <a:ext cx="1668780" cy="998220"/>
                          </a:xfrm>
                          <a:prstGeom prst="rect">
                            <a:avLst/>
                          </a:prstGeom>
                        </pic:spPr>
                      </pic:pic>
                    </a:graphicData>
                  </a:graphic>
                </wp:inline>
              </w:drawing>
            </w:r>
          </w:p>
        </w:tc>
      </w:tr>
      <w:tr w:rsidR="00056D4E">
        <w:trPr>
          <w:trHeight w:val="1984"/>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Inaccuracy </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A3</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 terms of definition, the illustrations are inaccurate, containing obvious errors; or they employ inappropriate real-world objects to express a conceptual </w:t>
            </w:r>
            <w:proofErr w:type="spellStart"/>
            <w:proofErr w:type="gramStart"/>
            <w:r>
              <w:rPr>
                <w:rFonts w:ascii="Times New Roman" w:eastAsia="SimSun" w:hAnsi="Times New Roman" w:cs="Times New Roman"/>
                <w:color w:val="000000"/>
                <w:kern w:val="0"/>
                <w:sz w:val="18"/>
                <w:szCs w:val="18"/>
                <w:lang w:bidi="ar"/>
              </w:rPr>
              <w:t>idea.The</w:t>
            </w:r>
            <w:proofErr w:type="spellEnd"/>
            <w:proofErr w:type="gramEnd"/>
            <w:r>
              <w:rPr>
                <w:rFonts w:ascii="Times New Roman" w:eastAsia="SimSun" w:hAnsi="Times New Roman" w:cs="Times New Roman"/>
                <w:color w:val="000000"/>
                <w:kern w:val="0"/>
                <w:sz w:val="18"/>
                <w:szCs w:val="18"/>
                <w:lang w:bidi="ar"/>
              </w:rPr>
              <w:t xml:space="preserve"> real-world objects or scenarios used in conceptual explanations contain critical flaws, or the illustrations entirely lack </w:t>
            </w:r>
            <w:r>
              <w:rPr>
                <w:rFonts w:ascii="Times New Roman" w:eastAsia="SimSun" w:hAnsi="Times New Roman" w:cs="Times New Roman"/>
                <w:color w:val="000000"/>
                <w:kern w:val="0"/>
                <w:sz w:val="18"/>
                <w:szCs w:val="18"/>
                <w:lang w:bidi="ar"/>
              </w:rPr>
              <w:lastRenderedPageBreak/>
              <w:t>mathematical concepts.</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sz w:val="24"/>
                <w:szCs w:val="24"/>
              </w:rPr>
              <w:lastRenderedPageBreak/>
              <w:drawing>
                <wp:inline distT="0" distB="0" distL="114300" distR="114300">
                  <wp:extent cx="1292225" cy="985520"/>
                  <wp:effectExtent l="0" t="0" r="31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rcRect l="2355" t="3249"/>
                          <a:stretch>
                            <a:fillRect/>
                          </a:stretch>
                        </pic:blipFill>
                        <pic:spPr>
                          <a:xfrm>
                            <a:off x="0" y="0"/>
                            <a:ext cx="1292225" cy="985520"/>
                          </a:xfrm>
                          <a:prstGeom prst="rect">
                            <a:avLst/>
                          </a:prstGeom>
                          <a:noFill/>
                          <a:ln>
                            <a:noFill/>
                          </a:ln>
                        </pic:spPr>
                      </pic:pic>
                    </a:graphicData>
                  </a:graphic>
                </wp:inline>
              </w:drawing>
            </w:r>
          </w:p>
        </w:tc>
      </w:tr>
      <w:tr w:rsidR="00056D4E">
        <w:trPr>
          <w:trHeight w:val="1452"/>
        </w:trPr>
        <w:tc>
          <w:tcPr>
            <w:tcW w:w="1216" w:type="dxa"/>
            <w:vMerge w:val="restart"/>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Connectivity B</w:t>
            </w: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exposition B1</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Explicitly and completely related to mathematical content, it directly shows a concept or problem.</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extent cx="1222375" cy="937260"/>
                  <wp:effectExtent l="0" t="0" r="12065" b="762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10"/>
                          <a:srcRect t="7053"/>
                          <a:stretch>
                            <a:fillRect/>
                          </a:stretch>
                        </pic:blipFill>
                        <pic:spPr>
                          <a:xfrm>
                            <a:off x="0" y="0"/>
                            <a:ext cx="1222375" cy="937260"/>
                          </a:xfrm>
                          <a:prstGeom prst="rect">
                            <a:avLst/>
                          </a:prstGeom>
                          <a:noFill/>
                          <a:ln>
                            <a:noFill/>
                          </a:ln>
                        </pic:spPr>
                      </pic:pic>
                    </a:graphicData>
                  </a:graphic>
                </wp:inline>
              </w:drawing>
            </w:r>
          </w:p>
        </w:tc>
      </w:tr>
      <w:tr w:rsidR="00056D4E">
        <w:trPr>
          <w:trHeight w:val="1502"/>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correlation B2</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Partly related to mathematical content, it shows the content but does not explicitly show how it is connected to the content.</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extent cx="1715770" cy="640080"/>
                  <wp:effectExtent l="0" t="0" r="635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1"/>
                          <a:srcRect t="6153" b="6499"/>
                          <a:stretch>
                            <a:fillRect/>
                          </a:stretch>
                        </pic:blipFill>
                        <pic:spPr>
                          <a:xfrm>
                            <a:off x="0" y="0"/>
                            <a:ext cx="1715770" cy="640080"/>
                          </a:xfrm>
                          <a:prstGeom prst="rect">
                            <a:avLst/>
                          </a:prstGeom>
                          <a:noFill/>
                          <a:ln>
                            <a:noFill/>
                          </a:ln>
                        </pic:spPr>
                      </pic:pic>
                    </a:graphicData>
                  </a:graphic>
                </wp:inline>
              </w:drawing>
            </w:r>
          </w:p>
        </w:tc>
      </w:tr>
      <w:tr w:rsidR="00056D4E">
        <w:trPr>
          <w:trHeight w:val="1430"/>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Text-independent</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B3</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no mathematical connection to the content.</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extent cx="2002155" cy="572135"/>
                  <wp:effectExtent l="0" t="0" r="9525" b="6985"/>
                  <wp:docPr id="10" name="图片 10" descr="fd283b0487c652988a571bafb65b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283b0487c652988a571bafb65b5e0"/>
                          <pic:cNvPicPr>
                            <a:picLocks noChangeAspect="1"/>
                          </pic:cNvPicPr>
                        </pic:nvPicPr>
                        <pic:blipFill>
                          <a:blip r:embed="rId12"/>
                          <a:stretch>
                            <a:fillRect/>
                          </a:stretch>
                        </pic:blipFill>
                        <pic:spPr>
                          <a:xfrm>
                            <a:off x="0" y="0"/>
                            <a:ext cx="2002155" cy="572135"/>
                          </a:xfrm>
                          <a:prstGeom prst="rect">
                            <a:avLst/>
                          </a:prstGeom>
                        </pic:spPr>
                      </pic:pic>
                    </a:graphicData>
                  </a:graphic>
                </wp:inline>
              </w:drawing>
            </w:r>
          </w:p>
        </w:tc>
      </w:tr>
      <w:tr w:rsidR="00056D4E">
        <w:trPr>
          <w:trHeight w:val="90"/>
        </w:trPr>
        <w:tc>
          <w:tcPr>
            <w:tcW w:w="1216" w:type="dxa"/>
            <w:vMerge w:val="restart"/>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Conciseness</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w:t>
            </w: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Very simple</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C1</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 concept or problem can be displayed directly without any interference or other factors.</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extent cx="1100455" cy="941705"/>
                  <wp:effectExtent l="0" t="0" r="12065" b="3175"/>
                  <wp:docPr id="15" name="图片 15" descr="983a6f8c77f716e71b041dda9532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83a6f8c77f716e71b041dda953201a"/>
                          <pic:cNvPicPr>
                            <a:picLocks noChangeAspect="1"/>
                          </pic:cNvPicPr>
                        </pic:nvPicPr>
                        <pic:blipFill>
                          <a:blip r:embed="rId13"/>
                          <a:srcRect l="4866" r="12452" b="4323"/>
                          <a:stretch>
                            <a:fillRect/>
                          </a:stretch>
                        </pic:blipFill>
                        <pic:spPr>
                          <a:xfrm>
                            <a:off x="0" y="0"/>
                            <a:ext cx="1100455" cy="941705"/>
                          </a:xfrm>
                          <a:prstGeom prst="rect">
                            <a:avLst/>
                          </a:prstGeom>
                        </pic:spPr>
                      </pic:pic>
                    </a:graphicData>
                  </a:graphic>
                </wp:inline>
              </w:drawing>
            </w:r>
          </w:p>
        </w:tc>
      </w:tr>
      <w:tr w:rsidR="00056D4E">
        <w:trPr>
          <w:trHeight w:val="1792"/>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concise</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C2</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is easy to represent a concept or problem in terms of some other factor that might contribute to the concept.</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extent cx="1356360" cy="1012190"/>
                  <wp:effectExtent l="0" t="0" r="0" b="8890"/>
                  <wp:docPr id="17" name="图片 17" descr="3c5ce4e29252f114ab1466217b16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c5ce4e29252f114ab1466217b168b8"/>
                          <pic:cNvPicPr>
                            <a:picLocks noChangeAspect="1"/>
                          </pic:cNvPicPr>
                        </pic:nvPicPr>
                        <pic:blipFill>
                          <a:blip r:embed="rId14"/>
                          <a:srcRect l="6545" b="5119"/>
                          <a:stretch>
                            <a:fillRect/>
                          </a:stretch>
                        </pic:blipFill>
                        <pic:spPr>
                          <a:xfrm>
                            <a:off x="0" y="0"/>
                            <a:ext cx="1356360" cy="1012190"/>
                          </a:xfrm>
                          <a:prstGeom prst="rect">
                            <a:avLst/>
                          </a:prstGeom>
                        </pic:spPr>
                      </pic:pic>
                    </a:graphicData>
                  </a:graphic>
                </wp:inline>
              </w:drawing>
            </w:r>
          </w:p>
        </w:tc>
      </w:tr>
      <w:tr w:rsidR="00056D4E">
        <w:trPr>
          <w:trHeight w:val="1602"/>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interference.</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C3</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 addition to the elements needed to represent the concept or problem, there are distractions or other </w:t>
            </w:r>
            <w:r>
              <w:rPr>
                <w:rFonts w:ascii="Times New Roman" w:eastAsia="SimSun" w:hAnsi="Times New Roman" w:cs="Times New Roman" w:hint="eastAsia"/>
                <w:color w:val="000000"/>
                <w:kern w:val="0"/>
                <w:sz w:val="18"/>
                <w:szCs w:val="18"/>
                <w:highlight w:val="yellow"/>
                <w:lang w:val="en-GB" w:bidi="ar"/>
              </w:rPr>
              <w:t>irrelevant</w:t>
            </w:r>
            <w:r>
              <w:rPr>
                <w:rFonts w:ascii="Times New Roman" w:eastAsia="SimSun" w:hAnsi="Times New Roman" w:cs="Times New Roman"/>
                <w:color w:val="000000"/>
                <w:kern w:val="0"/>
                <w:sz w:val="18"/>
                <w:szCs w:val="18"/>
                <w:lang w:bidi="ar"/>
              </w:rPr>
              <w:t xml:space="preserve"> elements.</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extent cx="1523365" cy="908685"/>
                  <wp:effectExtent l="0" t="0" r="635" b="5715"/>
                  <wp:docPr id="28" name="图片 28" descr="33c953795f2fe490ea2a52b563db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3c953795f2fe490ea2a52b563db361"/>
                          <pic:cNvPicPr>
                            <a:picLocks noChangeAspect="1"/>
                          </pic:cNvPicPr>
                        </pic:nvPicPr>
                        <pic:blipFill>
                          <a:blip r:embed="rId15"/>
                          <a:stretch>
                            <a:fillRect/>
                          </a:stretch>
                        </pic:blipFill>
                        <pic:spPr>
                          <a:xfrm>
                            <a:off x="0" y="0"/>
                            <a:ext cx="1523365" cy="908685"/>
                          </a:xfrm>
                          <a:prstGeom prst="rect">
                            <a:avLst/>
                          </a:prstGeom>
                        </pic:spPr>
                      </pic:pic>
                    </a:graphicData>
                  </a:graphic>
                </wp:inline>
              </w:drawing>
            </w:r>
          </w:p>
        </w:tc>
      </w:tr>
      <w:tr w:rsidR="00056D4E">
        <w:trPr>
          <w:trHeight w:val="1752"/>
        </w:trPr>
        <w:tc>
          <w:tcPr>
            <w:tcW w:w="1216" w:type="dxa"/>
            <w:vMerge w:val="restart"/>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themeColor="text1"/>
                <w:kern w:val="0"/>
                <w:sz w:val="18"/>
                <w:szCs w:val="18"/>
                <w:highlight w:val="yellow"/>
                <w:u w:color="FFFF00"/>
                <w:lang w:bidi="ar"/>
              </w:rPr>
              <w:lastRenderedPageBreak/>
              <w:t>Contextuality</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w:t>
            </w: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Reality</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D1</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Use real-world situations or objects to relate mathematical content.</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extent cx="940435" cy="1066165"/>
                  <wp:effectExtent l="0" t="0" r="4445" b="635"/>
                  <wp:docPr id="29" name="图片 29" descr="e19c0bd89dc448650dfcae923e66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9c0bd89dc448650dfcae923e663c0"/>
                          <pic:cNvPicPr>
                            <a:picLocks noChangeAspect="1"/>
                          </pic:cNvPicPr>
                        </pic:nvPicPr>
                        <pic:blipFill>
                          <a:blip r:embed="rId16"/>
                          <a:stretch>
                            <a:fillRect/>
                          </a:stretch>
                        </pic:blipFill>
                        <pic:spPr>
                          <a:xfrm>
                            <a:off x="0" y="0"/>
                            <a:ext cx="940435" cy="1066165"/>
                          </a:xfrm>
                          <a:prstGeom prst="rect">
                            <a:avLst/>
                          </a:prstGeom>
                        </pic:spPr>
                      </pic:pic>
                    </a:graphicData>
                  </a:graphic>
                </wp:inline>
              </w:drawing>
            </w:r>
          </w:p>
        </w:tc>
      </w:tr>
      <w:tr w:rsidR="00056D4E">
        <w:trPr>
          <w:trHeight w:val="1350"/>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Partial reality</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D2</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are no mathematical ideas or concepts, but there are some realistic situations (situations or objects to provide a problem or to facilitate related activities).</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noProof/>
                <w:color w:val="000000"/>
                <w:kern w:val="0"/>
                <w:sz w:val="18"/>
                <w:szCs w:val="18"/>
                <w:lang w:bidi="ar"/>
              </w:rPr>
              <w:drawing>
                <wp:inline distT="0" distB="0" distL="114300" distR="114300">
                  <wp:extent cx="1303020" cy="1348740"/>
                  <wp:effectExtent l="0" t="0" r="7620" b="7620"/>
                  <wp:docPr id="12" name="图片 12" descr="0f9e83077944df598530d11251df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9e83077944df598530d11251dff38"/>
                          <pic:cNvPicPr>
                            <a:picLocks noChangeAspect="1"/>
                          </pic:cNvPicPr>
                        </pic:nvPicPr>
                        <pic:blipFill>
                          <a:blip r:embed="rId17"/>
                          <a:stretch>
                            <a:fillRect/>
                          </a:stretch>
                        </pic:blipFill>
                        <pic:spPr>
                          <a:xfrm>
                            <a:off x="0" y="0"/>
                            <a:ext cx="1303020" cy="1348740"/>
                          </a:xfrm>
                          <a:prstGeom prst="rect">
                            <a:avLst/>
                          </a:prstGeom>
                        </pic:spPr>
                      </pic:pic>
                    </a:graphicData>
                  </a:graphic>
                </wp:inline>
              </w:drawing>
            </w:r>
          </w:p>
        </w:tc>
      </w:tr>
      <w:tr w:rsidR="00056D4E">
        <w:trPr>
          <w:trHeight w:val="1220"/>
        </w:trPr>
        <w:tc>
          <w:tcPr>
            <w:tcW w:w="1216" w:type="dxa"/>
            <w:vMerge/>
            <w:tcBorders>
              <w:tl2br w:val="nil"/>
              <w:tr2bl w:val="nil"/>
            </w:tcBorders>
            <w:vAlign w:val="center"/>
          </w:tcPr>
          <w:p w:rsidR="00056D4E" w:rsidRDefault="00056D4E">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Unrealistic</w:t>
            </w:r>
          </w:p>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D3</w:t>
            </w:r>
          </w:p>
        </w:tc>
        <w:tc>
          <w:tcPr>
            <w:tcW w:w="760"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rsidR="00056D4E" w:rsidRDefault="0004032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contains neither real objects nor real situations.</w:t>
            </w:r>
          </w:p>
        </w:tc>
        <w:tc>
          <w:tcPr>
            <w:tcW w:w="3009" w:type="dxa"/>
            <w:tcBorders>
              <w:tl2br w:val="nil"/>
              <w:tr2bl w:val="nil"/>
            </w:tcBorders>
            <w:vAlign w:val="center"/>
          </w:tcPr>
          <w:p w:rsidR="00056D4E" w:rsidRDefault="0004032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extent cx="1604645" cy="624840"/>
                  <wp:effectExtent l="0" t="0" r="10795"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8"/>
                          <a:srcRect t="5417"/>
                          <a:stretch>
                            <a:fillRect/>
                          </a:stretch>
                        </pic:blipFill>
                        <pic:spPr>
                          <a:xfrm>
                            <a:off x="0" y="0"/>
                            <a:ext cx="1604645" cy="624840"/>
                          </a:xfrm>
                          <a:prstGeom prst="rect">
                            <a:avLst/>
                          </a:prstGeom>
                          <a:noFill/>
                          <a:ln>
                            <a:noFill/>
                          </a:ln>
                        </pic:spPr>
                      </pic:pic>
                    </a:graphicData>
                  </a:graphic>
                </wp:inline>
              </w:drawing>
            </w:r>
          </w:p>
        </w:tc>
      </w:tr>
    </w:tbl>
    <w:p w:rsidR="00056D4E" w:rsidRDefault="00040320">
      <w:pPr>
        <w:pStyle w:val="Heading3"/>
        <w:spacing w:after="0" w:line="360" w:lineRule="auto"/>
        <w:rPr>
          <w:rFonts w:ascii="Times New Roman" w:hAnsi="Times New Roman" w:cs="Times New Roman"/>
          <w:b/>
          <w:bCs/>
        </w:rPr>
      </w:pPr>
      <w:r>
        <w:rPr>
          <w:rFonts w:ascii="Times New Roman" w:hAnsi="Times New Roman" w:cs="Times New Roman"/>
          <w:b/>
          <w:bCs/>
        </w:rPr>
        <w:t>2.2.2</w:t>
      </w:r>
      <w:r>
        <w:rPr>
          <w:rFonts w:ascii="Times New Roman" w:hAnsi="Times New Roman" w:cs="Times New Roman" w:hint="eastAsia"/>
          <w:b/>
          <w:bCs/>
        </w:rPr>
        <w:t xml:space="preserve"> </w:t>
      </w:r>
      <w:r>
        <w:rPr>
          <w:rFonts w:ascii="Times New Roman" w:hAnsi="Times New Roman" w:cs="Times New Roman"/>
          <w:b/>
          <w:bCs/>
        </w:rPr>
        <w:t>Comparison Results of Illustration Quality</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The weight allocation for the four dimensions of illustration quality is a relatively subjective process, which depends on the specific application scenarios, target audiences, and evaluation purposes. Based on the actual situations of Chinese and Japanese textbooks, we have allocated the weights of the four dimensions of illustration quality as follows.</w:t>
      </w:r>
    </w:p>
    <w:p w:rsidR="00056D4E" w:rsidRDefault="0004032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(1) Accuracy A (30%)</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Accuracy is the primary property of illustrations, as it ensures the correct transmission of information. Incorrect illustrations may lead to misunderstandings or misdirection, so it should be given a higher weight.</w:t>
      </w:r>
    </w:p>
    <w:p w:rsidR="00056D4E" w:rsidRDefault="0004032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(2) Connectivity B (25%)</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Connectivity refers to the connection between the illustrations and the text content, theme, or target audience. An illustration closely related to the theme can better attract readers' attention and enhance the effectiveness of information transmission.</w:t>
      </w:r>
    </w:p>
    <w:p w:rsidR="00056D4E" w:rsidRDefault="0004032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(3) Conciseness C (20%)</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Conciseness requires that illustrations avoid redundancy and complexity when conveying information. A clear and concise illustration is easier to understand and remember, and also better meets the aesthetic needs of modern readers.</w:t>
      </w:r>
    </w:p>
    <w:p w:rsidR="00056D4E" w:rsidRDefault="0004032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lastRenderedPageBreak/>
        <w:t xml:space="preserve">(4) </w:t>
      </w:r>
      <w:r>
        <w:rPr>
          <w:rFonts w:ascii="Times New Roman" w:hAnsi="Times New Roman" w:cs="Times New Roman" w:hint="eastAsia"/>
          <w:b/>
          <w:bCs/>
          <w:szCs w:val="21"/>
          <w:highlight w:val="yellow"/>
        </w:rPr>
        <w:t>C</w:t>
      </w:r>
      <w:r>
        <w:rPr>
          <w:rFonts w:ascii="Times New Roman" w:hAnsi="Times New Roman" w:cs="Times New Roman" w:hint="eastAsia"/>
          <w:b/>
          <w:bCs/>
          <w:color w:val="000000" w:themeColor="text1"/>
          <w:szCs w:val="21"/>
          <w:highlight w:val="yellow"/>
          <w:u w:color="FFFF00"/>
        </w:rPr>
        <w:t>ontextuality</w:t>
      </w:r>
      <w:r>
        <w:rPr>
          <w:rFonts w:ascii="Times New Roman" w:hAnsi="Times New Roman" w:cs="Times New Roman" w:hint="eastAsia"/>
          <w:b/>
          <w:bCs/>
          <w:szCs w:val="21"/>
        </w:rPr>
        <w:t xml:space="preserve"> D (25%)</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color w:val="000000" w:themeColor="text1"/>
          <w:szCs w:val="21"/>
          <w:highlight w:val="yellow"/>
          <w:u w:color="FFFF00"/>
        </w:rPr>
        <w:t>Contextuality</w:t>
      </w:r>
      <w:r>
        <w:rPr>
          <w:rFonts w:ascii="Times New Roman" w:hAnsi="Times New Roman" w:cs="Times New Roman" w:hint="eastAsia"/>
          <w:szCs w:val="21"/>
        </w:rPr>
        <w:t xml:space="preserve"> </w:t>
      </w:r>
      <w:r>
        <w:rPr>
          <w:rFonts w:ascii="Times New Roman" w:hAnsi="Times New Roman" w:cs="Times New Roman" w:hint="eastAsia"/>
          <w:szCs w:val="21"/>
          <w:highlight w:val="yellow"/>
        </w:rPr>
        <w:t>denotes presentation of mathematical ideas in realistic context(s)</w:t>
      </w:r>
      <w:r>
        <w:rPr>
          <w:rFonts w:ascii="Times New Roman" w:hAnsi="Times New Roman" w:cs="Times New Roman" w:hint="eastAsia"/>
          <w:szCs w:val="21"/>
        </w:rPr>
        <w:t xml:space="preserve">. An illustration with </w:t>
      </w:r>
      <w:r>
        <w:rPr>
          <w:rFonts w:ascii="Times New Roman" w:hAnsi="Times New Roman" w:cs="Times New Roman" w:hint="eastAsia"/>
          <w:color w:val="000000" w:themeColor="text1"/>
          <w:szCs w:val="21"/>
          <w:highlight w:val="yellow"/>
          <w:u w:color="FFFF00"/>
        </w:rPr>
        <w:t>contextuality</w:t>
      </w:r>
      <w:r>
        <w:rPr>
          <w:rFonts w:ascii="Times New Roman" w:hAnsi="Times New Roman" w:cs="Times New Roman" w:hint="eastAsia"/>
          <w:szCs w:val="21"/>
        </w:rPr>
        <w:t xml:space="preserve"> can better integrate into the medium or environment where it is located, thereby enhancing the overall information transmission effect.</w:t>
      </w:r>
    </w:p>
    <w:p w:rsidR="00056D4E" w:rsidRDefault="00040320">
      <w:pPr>
        <w:spacing w:after="0" w:line="360" w:lineRule="auto"/>
        <w:ind w:firstLineChars="200" w:firstLine="420"/>
        <w:rPr>
          <w:rFonts w:ascii="Times New Roman" w:hAnsi="Times New Roman" w:cs="Times New Roman"/>
          <w:szCs w:val="21"/>
        </w:rPr>
      </w:pPr>
      <w:r>
        <w:rPr>
          <w:rFonts w:ascii="Times New Roman" w:hAnsi="Times New Roman" w:cs="Times New Roman" w:hint="eastAsia"/>
          <w:szCs w:val="21"/>
        </w:rPr>
        <w:t>The following is the calculation formula for illustration quality,</w:t>
      </w:r>
    </w:p>
    <w:bookmarkStart w:id="14" w:name="OLE_LINK2"/>
    <w:p w:rsidR="00056D4E" w:rsidRDefault="00040320">
      <w:pPr>
        <w:spacing w:after="0" w:line="360" w:lineRule="auto"/>
        <w:ind w:firstLineChars="200" w:firstLine="480"/>
        <w:jc w:val="center"/>
        <w:rPr>
          <w:rFonts w:ascii="Times New Roman" w:hAnsi="Times New Roman" w:cs="Times New Roman"/>
          <w:szCs w:val="21"/>
        </w:rPr>
      </w:pPr>
      <w:r>
        <w:rPr>
          <w:rFonts w:ascii="Times New Roman" w:hAnsi="Times New Roman" w:cs="Times New Roman"/>
          <w:position w:val="-12"/>
          <w:sz w:val="24"/>
          <w:szCs w:val="24"/>
        </w:rPr>
        <w:object w:dxaOrig="5661" w:dyaOrig="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05pt;height:18.4pt" o:ole="">
            <v:imagedata r:id="rId19" o:title=""/>
          </v:shape>
          <o:OLEObject Type="Embed" ProgID="Equation.KSEE3" ShapeID="_x0000_i1025" DrawAspect="Content" ObjectID="_1808390552" r:id="rId20"/>
        </w:object>
      </w:r>
      <w:bookmarkEnd w:id="14"/>
    </w:p>
    <w:p w:rsidR="00056D4E" w:rsidRDefault="00040320">
      <w:pPr>
        <w:spacing w:after="0" w:line="360" w:lineRule="auto"/>
        <w:jc w:val="both"/>
        <w:rPr>
          <w:rFonts w:ascii="Times New Roman" w:hAnsi="Times New Roman" w:cs="Times New Roman"/>
          <w:szCs w:val="21"/>
        </w:rPr>
      </w:pPr>
      <w:r>
        <w:rPr>
          <w:rFonts w:ascii="Times New Roman" w:hAnsi="Times New Roman" w:cs="Times New Roman" w:hint="eastAsia"/>
          <w:szCs w:val="21"/>
        </w:rPr>
        <w:t xml:space="preserve">where </w:t>
      </w:r>
      <m:oMath>
        <m:r>
          <w:rPr>
            <w:rFonts w:ascii="Cambria Math" w:hAnsi="Cambria Math" w:cs="Times New Roman"/>
            <w:szCs w:val="21"/>
          </w:rPr>
          <m:t>i=1</m:t>
        </m:r>
      </m:oMath>
      <w:r>
        <w:rPr>
          <w:rFonts w:ascii="Times New Roman" w:hAnsi="Times New Roman" w:cs="Times New Roman" w:hint="eastAsia"/>
          <w:szCs w:val="21"/>
        </w:rPr>
        <w:t xml:space="preserve">indicates China, </w:t>
      </w:r>
      <m:oMath>
        <m:r>
          <w:rPr>
            <w:rFonts w:ascii="Cambria Math" w:hAnsi="Cambria Math" w:cs="Times New Roman"/>
            <w:szCs w:val="21"/>
          </w:rPr>
          <m:t>i=2</m:t>
        </m:r>
      </m:oMath>
      <w:r>
        <w:rPr>
          <w:rFonts w:ascii="Times New Roman" w:hAnsi="Times New Roman" w:cs="Times New Roman"/>
          <w:szCs w:val="21"/>
        </w:rPr>
        <w:t>indicates</w:t>
      </w:r>
      <w:r>
        <w:rPr>
          <w:rFonts w:ascii="Times New Roman" w:hAnsi="Times New Roman" w:cs="Times New Roman" w:hint="eastAsia"/>
          <w:szCs w:val="21"/>
        </w:rPr>
        <w:t xml:space="preserve"> Japan,</w:t>
      </w:r>
      <m:oMath>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oMath>
      <w:r>
        <w:rPr>
          <w:rFonts w:ascii="Times New Roman" w:hAnsi="Times New Roman" w:cs="Times New Roman" w:hint="eastAsia"/>
          <w:szCs w:val="21"/>
        </w:rPr>
        <w:t>represents the total score for the quality of textbook illustrations,</w:t>
      </w:r>
      <m:oMath>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accuracy of the textbook,</w:t>
      </w: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connectivity of the textbook,</w:t>
      </w:r>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oMath>
      <w:r>
        <w:rPr>
          <w:rFonts w:ascii="Times New Roman" w:hAnsi="Times New Roman" w:cs="Times New Roman" w:hint="eastAsia"/>
          <w:szCs w:val="21"/>
        </w:rPr>
        <w:t xml:space="preserve"> is a score for conciseness,</w:t>
      </w:r>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w:t>
      </w:r>
      <w:r>
        <w:rPr>
          <w:rFonts w:ascii="Times New Roman" w:hAnsi="Times New Roman" w:cs="Times New Roman" w:hint="eastAsia"/>
          <w:color w:val="000000" w:themeColor="text1"/>
          <w:szCs w:val="21"/>
          <w:highlight w:val="yellow"/>
          <w:u w:color="FFFF00"/>
        </w:rPr>
        <w:t>contextuality</w:t>
      </w:r>
      <w:r>
        <w:rPr>
          <w:rFonts w:ascii="Times New Roman" w:hAnsi="Times New Roman" w:cs="Times New Roman" w:hint="eastAsia"/>
          <w:szCs w:val="21"/>
        </w:rPr>
        <w:t xml:space="preserve"> of the textbook.</w:t>
      </w:r>
    </w:p>
    <w:p w:rsidR="00056D4E" w:rsidRDefault="00040320">
      <w:pPr>
        <w:spacing w:after="0" w:line="360" w:lineRule="auto"/>
        <w:ind w:firstLineChars="200" w:firstLine="420"/>
        <w:jc w:val="both"/>
        <w:rPr>
          <w:rFonts w:ascii="Times New Roman" w:hAnsi="Times New Roman" w:cs="Times New Roman"/>
          <w:b/>
          <w:bCs/>
          <w:szCs w:val="21"/>
        </w:rPr>
      </w:pPr>
      <w:r>
        <w:rPr>
          <w:rFonts w:ascii="Times New Roman" w:hAnsi="Times New Roman" w:cs="Times New Roman" w:hint="eastAsia"/>
          <w:szCs w:val="21"/>
        </w:rPr>
        <w:t xml:space="preserve">Based on the above analysis, the illustrations of the unit "parallel lines" in the textbooks of the two countries </w:t>
      </w:r>
      <w:r>
        <w:rPr>
          <w:rFonts w:ascii="Times New Roman" w:hAnsi="Times New Roman" w:cs="Times New Roman" w:hint="eastAsia"/>
          <w:szCs w:val="21"/>
          <w:highlight w:val="yellow"/>
        </w:rPr>
        <w:t>were</w:t>
      </w:r>
      <w:r>
        <w:rPr>
          <w:rFonts w:ascii="Times New Roman" w:hAnsi="Times New Roman" w:cs="Times New Roman" w:hint="eastAsia"/>
          <w:szCs w:val="21"/>
        </w:rPr>
        <w:t xml:space="preserve"> analyzed and compared, and scored according to the order in which the illustrations </w:t>
      </w:r>
      <w:r>
        <w:rPr>
          <w:rFonts w:ascii="Times New Roman" w:hAnsi="Times New Roman" w:cs="Times New Roman" w:hint="eastAsia"/>
          <w:szCs w:val="21"/>
          <w:highlight w:val="yellow"/>
        </w:rPr>
        <w:t>appeared</w:t>
      </w:r>
      <w:r>
        <w:rPr>
          <w:rFonts w:ascii="Times New Roman" w:hAnsi="Times New Roman" w:cs="Times New Roman" w:hint="eastAsia"/>
          <w:szCs w:val="21"/>
        </w:rPr>
        <w:t xml:space="preserve"> in the books. Pictures without mathematical significance are not included in the statistical scores. The specific data in the first section are given in Table 4. The other sections are based on the standards of the first section, with a total of 107 Chinese illustrations and 76 Japanese illustrations.</w:t>
      </w:r>
    </w:p>
    <w:p w:rsidR="00056D4E" w:rsidRDefault="0004032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Table 4 Statistical data of the illustrations in Section 1 of the parallel </w:t>
      </w:r>
      <w:proofErr w:type="gramStart"/>
      <w:r>
        <w:rPr>
          <w:rFonts w:ascii="Times New Roman" w:eastAsia="SimSun" w:hAnsi="Times New Roman" w:cs="Times New Roman"/>
          <w:b/>
          <w:bCs/>
          <w:color w:val="000000"/>
          <w:kern w:val="0"/>
          <w:sz w:val="18"/>
          <w:szCs w:val="18"/>
          <w:lang w:bidi="ar"/>
        </w:rPr>
        <w:t>lines</w:t>
      </w:r>
      <w:proofErr w:type="gramEnd"/>
      <w:r>
        <w:rPr>
          <w:rFonts w:ascii="Times New Roman" w:eastAsia="SimSun" w:hAnsi="Times New Roman" w:cs="Times New Roman"/>
          <w:b/>
          <w:bCs/>
          <w:color w:val="000000"/>
          <w:kern w:val="0"/>
          <w:sz w:val="18"/>
          <w:szCs w:val="18"/>
          <w:lang w:bidi="ar"/>
        </w:rPr>
        <w:t xml:space="preserve"> unit </w:t>
      </w:r>
    </w:p>
    <w:tbl>
      <w:tblPr>
        <w:tblW w:w="0" w:type="auto"/>
        <w:jc w:val="center"/>
        <w:tblLayout w:type="fixed"/>
        <w:tblLook w:val="04A0" w:firstRow="1" w:lastRow="0" w:firstColumn="1" w:lastColumn="0" w:noHBand="0" w:noVBand="1"/>
      </w:tblPr>
      <w:tblGrid>
        <w:gridCol w:w="547"/>
        <w:gridCol w:w="673"/>
        <w:gridCol w:w="1049"/>
        <w:gridCol w:w="1027"/>
        <w:gridCol w:w="851"/>
        <w:gridCol w:w="589"/>
        <w:gridCol w:w="699"/>
        <w:gridCol w:w="1050"/>
        <w:gridCol w:w="1153"/>
        <w:gridCol w:w="884"/>
      </w:tblGrid>
      <w:tr w:rsidR="00056D4E">
        <w:trPr>
          <w:trHeight w:val="303"/>
          <w:jc w:val="center"/>
        </w:trPr>
        <w:tc>
          <w:tcPr>
            <w:tcW w:w="547"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73"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49"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027"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color w:val="000000" w:themeColor="text1"/>
                <w:sz w:val="18"/>
                <w:szCs w:val="18"/>
                <w:highlight w:val="yellow"/>
                <w:u w:color="FFFF00"/>
              </w:rPr>
              <w:t>contextuality</w:t>
            </w:r>
          </w:p>
        </w:tc>
        <w:tc>
          <w:tcPr>
            <w:tcW w:w="851"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589"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99"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50"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153"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color w:val="000000" w:themeColor="text1"/>
                <w:sz w:val="18"/>
                <w:szCs w:val="18"/>
                <w:highlight w:val="yellow"/>
                <w:u w:color="FFFF00"/>
              </w:rPr>
              <w:t>contextuality</w:t>
            </w:r>
          </w:p>
        </w:tc>
        <w:tc>
          <w:tcPr>
            <w:tcW w:w="884" w:type="dxa"/>
            <w:tcBorders>
              <w:top w:val="single" w:sz="4" w:space="0" w:color="auto"/>
              <w:left w:val="nil"/>
              <w:bottom w:val="single" w:sz="4" w:space="0" w:color="auto"/>
              <w:right w:val="nil"/>
            </w:tcBorders>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r>
      <w:tr w:rsidR="00056D4E">
        <w:trPr>
          <w:trHeight w:val="303"/>
          <w:jc w:val="center"/>
        </w:trPr>
        <w:tc>
          <w:tcPr>
            <w:tcW w:w="547"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lastRenderedPageBreak/>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056D4E">
        <w:trPr>
          <w:trHeight w:val="288"/>
          <w:jc w:val="center"/>
        </w:trPr>
        <w:tc>
          <w:tcPr>
            <w:tcW w:w="547" w:type="dxa"/>
            <w:tcBorders>
              <w:top w:val="nil"/>
              <w:left w:val="nil"/>
              <w:bottom w:val="single" w:sz="4" w:space="0" w:color="auto"/>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673" w:type="dxa"/>
            <w:tcBorders>
              <w:top w:val="nil"/>
              <w:left w:val="nil"/>
              <w:bottom w:val="single" w:sz="4" w:space="0" w:color="auto"/>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49" w:type="dxa"/>
            <w:tcBorders>
              <w:top w:val="nil"/>
              <w:left w:val="nil"/>
              <w:bottom w:val="single" w:sz="4" w:space="0" w:color="auto"/>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1027" w:type="dxa"/>
            <w:tcBorders>
              <w:top w:val="nil"/>
              <w:left w:val="nil"/>
              <w:bottom w:val="single" w:sz="4" w:space="0" w:color="auto"/>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851" w:type="dxa"/>
            <w:tcBorders>
              <w:top w:val="nil"/>
              <w:left w:val="nil"/>
              <w:bottom w:val="single" w:sz="4" w:space="0" w:color="auto"/>
              <w:right w:val="nil"/>
            </w:tcBorders>
            <w:vAlign w:val="center"/>
          </w:tcPr>
          <w:p w:rsidR="00056D4E" w:rsidRDefault="00056D4E">
            <w:pPr>
              <w:spacing w:after="0" w:line="360" w:lineRule="auto"/>
              <w:jc w:val="center"/>
              <w:rPr>
                <w:rFonts w:ascii="Times New Roman" w:eastAsia="SimSun" w:hAnsi="Times New Roman" w:cs="Times New Roman"/>
                <w:sz w:val="18"/>
                <w:szCs w:val="18"/>
              </w:rPr>
            </w:pPr>
          </w:p>
        </w:tc>
        <w:tc>
          <w:tcPr>
            <w:tcW w:w="589" w:type="dxa"/>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bl>
    <w:p w:rsidR="00056D4E" w:rsidRDefault="00040320">
      <w:pPr>
        <w:spacing w:after="0" w:line="360" w:lineRule="auto"/>
        <w:rPr>
          <w:rFonts w:ascii="Times New Roman" w:hAnsi="Times New Roman" w:cs="Times New Roman"/>
          <w:szCs w:val="21"/>
        </w:rPr>
      </w:pPr>
      <w:r>
        <w:rPr>
          <w:rFonts w:ascii="Times New Roman" w:hAnsi="Times New Roman" w:cs="Times New Roman" w:hint="eastAsia"/>
          <w:szCs w:val="21"/>
        </w:rPr>
        <w:t>In the above classification, Number 1 represents Chinese textbooks, while Number 2 denotes Japanese textbooks. The four dimensions obtained by calculation and the overall illustration quality level are shown in Table 5.</w:t>
      </w:r>
    </w:p>
    <w:p w:rsidR="00056D4E" w:rsidRDefault="00040320">
      <w:pPr>
        <w:spacing w:after="0" w:line="360" w:lineRule="auto"/>
        <w:ind w:firstLine="420"/>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5 Statistics of quality levels in each dimension of the illustration</w:t>
      </w:r>
      <w:r>
        <w:rPr>
          <w:rFonts w:ascii="Times New Roman" w:eastAsia="SimSun" w:hAnsi="Times New Roman" w:cs="Times New Roman" w:hint="eastAsia"/>
          <w:b/>
          <w:bCs/>
          <w:color w:val="000000"/>
          <w:kern w:val="0"/>
          <w:sz w:val="18"/>
          <w:szCs w:val="18"/>
          <w:lang w:bidi="ar"/>
        </w:rPr>
        <w:t>s</w:t>
      </w:r>
      <w:r>
        <w:rPr>
          <w:rFonts w:ascii="Times New Roman" w:eastAsia="SimSun" w:hAnsi="Times New Roman" w:cs="Times New Roman"/>
          <w:b/>
          <w:bCs/>
          <w:color w:val="000000"/>
          <w:kern w:val="0"/>
          <w:sz w:val="18"/>
          <w:szCs w:val="18"/>
          <w:lang w:bidi="ar"/>
        </w:rPr>
        <w:t xml:space="preserve"> of</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parallel line</w:t>
      </w:r>
      <w:r>
        <w:rPr>
          <w:rFonts w:ascii="Times New Roman" w:eastAsia="SimSun" w:hAnsi="Times New Roman" w:cs="Times New Roman" w:hint="eastAsia"/>
          <w:b/>
          <w:bCs/>
          <w:color w:val="000000"/>
          <w:kern w:val="0"/>
          <w:sz w:val="18"/>
          <w:szCs w:val="18"/>
          <w:lang w:bidi="ar"/>
        </w:rPr>
        <w:t xml:space="preserve"> unit</w:t>
      </w:r>
      <w:r>
        <w:rPr>
          <w:rFonts w:ascii="Times New Roman" w:eastAsia="SimSun" w:hAnsi="Times New Roman" w:cs="Times New Roman"/>
          <w:b/>
          <w:bCs/>
          <w:color w:val="000000"/>
          <w:kern w:val="0"/>
          <w:sz w:val="18"/>
          <w:szCs w:val="18"/>
          <w:lang w:bidi="ar"/>
        </w:rPr>
        <w:t xml:space="preserve"> </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1601"/>
        <w:gridCol w:w="906"/>
        <w:gridCol w:w="1146"/>
        <w:gridCol w:w="1106"/>
        <w:gridCol w:w="1156"/>
        <w:gridCol w:w="1691"/>
      </w:tblGrid>
      <w:tr w:rsidR="00056D4E">
        <w:trPr>
          <w:jc w:val="center"/>
        </w:trPr>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Teaching material</w:t>
            </w:r>
          </w:p>
        </w:tc>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color w:val="000000" w:themeColor="text1"/>
                <w:sz w:val="18"/>
                <w:szCs w:val="18"/>
                <w:highlight w:val="yellow"/>
                <w:u w:color="FFFF00"/>
              </w:rPr>
              <w:t>contextuality</w:t>
            </w:r>
          </w:p>
        </w:tc>
        <w:tc>
          <w:tcPr>
            <w:tcW w:w="0" w:type="auto"/>
            <w:tcBorders>
              <w:top w:val="single" w:sz="4" w:space="0" w:color="auto"/>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Weighted total score</w:t>
            </w:r>
          </w:p>
        </w:tc>
      </w:tr>
      <w:tr w:rsidR="00056D4E">
        <w:trPr>
          <w:jc w:val="center"/>
        </w:trPr>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Chinese textbooks</w:t>
            </w:r>
          </w:p>
        </w:tc>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9.58</w:t>
            </w:r>
          </w:p>
        </w:tc>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9.59</w:t>
            </w:r>
          </w:p>
        </w:tc>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6.49</w:t>
            </w:r>
          </w:p>
        </w:tc>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9.53</w:t>
            </w:r>
          </w:p>
        </w:tc>
        <w:tc>
          <w:tcPr>
            <w:tcW w:w="0" w:type="auto"/>
            <w:tcBorders>
              <w:top w:val="single" w:sz="4" w:space="0" w:color="auto"/>
              <w:left w:val="nil"/>
              <w:bottom w:val="nil"/>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8.8</w:t>
            </w:r>
          </w:p>
        </w:tc>
      </w:tr>
      <w:tr w:rsidR="00056D4E">
        <w:trPr>
          <w:jc w:val="center"/>
        </w:trPr>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Japanese textbooks</w:t>
            </w:r>
          </w:p>
        </w:tc>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9.87</w:t>
            </w:r>
          </w:p>
        </w:tc>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9.80</w:t>
            </w:r>
          </w:p>
        </w:tc>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5.20</w:t>
            </w:r>
          </w:p>
        </w:tc>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9.74</w:t>
            </w:r>
          </w:p>
        </w:tc>
        <w:tc>
          <w:tcPr>
            <w:tcW w:w="0" w:type="auto"/>
            <w:tcBorders>
              <w:top w:val="nil"/>
              <w:left w:val="nil"/>
              <w:bottom w:val="single" w:sz="4" w:space="0" w:color="auto"/>
              <w:right w:val="nil"/>
            </w:tcBorders>
            <w:vAlign w:val="center"/>
          </w:tcPr>
          <w:p w:rsidR="00056D4E" w:rsidRDefault="0004032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8.66</w:t>
            </w:r>
          </w:p>
        </w:tc>
      </w:tr>
    </w:tbl>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Based on the results of Table 5, the illustration quality of teaching materials in the two countries is analyzed and compared below.</w:t>
      </w:r>
    </w:p>
    <w:p w:rsidR="00056D4E" w:rsidRDefault="0004032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 xml:space="preserve">(1) In terms of accuracy, the scores of Chinese and Japanese textbooks are close to each other, which indicates that both Chinese and Japanese textbooks pay attention to the accurate expression of mathematical concepts in the selection and drawing of illustrations, so as to avoid negative effects on students' learning caused by incorrect or ambiguous For example, Figure </w:t>
      </w:r>
      <w:r>
        <w:rPr>
          <w:rFonts w:ascii="Times New Roman" w:hAnsi="Times New Roman" w:cs="Times New Roman"/>
          <w:szCs w:val="21"/>
        </w:rPr>
        <w:t>1</w:t>
      </w:r>
      <w:r>
        <w:rPr>
          <w:rFonts w:ascii="Times New Roman" w:hAnsi="Times New Roman" w:cs="Times New Roman" w:hint="eastAsia"/>
          <w:szCs w:val="21"/>
        </w:rPr>
        <w:t xml:space="preserve"> is a schematic diagram of Chinese exercise and Figure </w:t>
      </w:r>
      <w:r>
        <w:rPr>
          <w:rFonts w:ascii="Times New Roman" w:hAnsi="Times New Roman" w:cs="Times New Roman"/>
          <w:szCs w:val="21"/>
        </w:rPr>
        <w:t>2</w:t>
      </w:r>
      <w:r>
        <w:rPr>
          <w:rFonts w:ascii="Times New Roman" w:hAnsi="Times New Roman" w:cs="Times New Roman" w:hint="eastAsia"/>
          <w:szCs w:val="21"/>
        </w:rPr>
        <w:t xml:space="preserve"> is a schematic diagram of Japanese exercise, both of which can accurately express the relevant graphic information.</w:t>
      </w:r>
    </w:p>
    <w:p w:rsidR="00056D4E" w:rsidRDefault="0004032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1957705" cy="1909445"/>
            <wp:effectExtent l="0" t="0" r="4445"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1"/>
                    <a:stretch>
                      <a:fillRect/>
                    </a:stretch>
                  </pic:blipFill>
                  <pic:spPr>
                    <a:xfrm>
                      <a:off x="0" y="0"/>
                      <a:ext cx="1957705" cy="1909445"/>
                    </a:xfrm>
                    <a:prstGeom prst="rect">
                      <a:avLst/>
                    </a:prstGeom>
                    <a:noFill/>
                    <a:ln>
                      <a:noFill/>
                    </a:ln>
                  </pic:spPr>
                </pic:pic>
              </a:graphicData>
            </a:graphic>
          </wp:inline>
        </w:drawing>
      </w:r>
    </w:p>
    <w:p w:rsidR="00056D4E" w:rsidRDefault="0004032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t>Figure 1</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illustration explaining the positional relationships of angles in Chinese textbooks</w:t>
      </w:r>
    </w:p>
    <w:p w:rsidR="00056D4E" w:rsidRDefault="00056D4E">
      <w:pPr>
        <w:spacing w:after="0" w:line="360" w:lineRule="auto"/>
        <w:ind w:firstLineChars="700" w:firstLine="1680"/>
        <w:jc w:val="center"/>
        <w:rPr>
          <w:rFonts w:ascii="Times New Roman" w:hAnsi="Times New Roman" w:cs="Times New Roman"/>
          <w:sz w:val="24"/>
          <w:szCs w:val="24"/>
        </w:rPr>
      </w:pPr>
    </w:p>
    <w:p w:rsidR="00056D4E" w:rsidRDefault="00040320">
      <w:pPr>
        <w:spacing w:after="0" w:line="360" w:lineRule="auto"/>
        <w:ind w:firstLineChars="700" w:firstLine="168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 w:val="24"/>
          <w:szCs w:val="24"/>
        </w:rPr>
        <w:t xml:space="preserve">         </w:t>
      </w:r>
      <w:r>
        <w:rPr>
          <w:rFonts w:ascii="Times New Roman" w:hAnsi="Times New Roman" w:cs="Times New Roman" w:hint="eastAsia"/>
          <w:noProof/>
          <w:sz w:val="24"/>
          <w:szCs w:val="24"/>
        </w:rPr>
        <w:drawing>
          <wp:inline distT="0" distB="0" distL="114300" distR="114300">
            <wp:extent cx="1888490" cy="1150620"/>
            <wp:effectExtent l="0" t="0" r="1270" b="7620"/>
            <wp:docPr id="7" name="图片 7" descr="3d07c48f2bf1c68f8eb9a4d11b0d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07c48f2bf1c68f8eb9a4d11b0d5c3"/>
                    <pic:cNvPicPr>
                      <a:picLocks noChangeAspect="1"/>
                    </pic:cNvPicPr>
                  </pic:nvPicPr>
                  <pic:blipFill>
                    <a:blip r:embed="rId22"/>
                    <a:stretch>
                      <a:fillRect/>
                    </a:stretch>
                  </pic:blipFill>
                  <pic:spPr>
                    <a:xfrm>
                      <a:off x="0" y="0"/>
                      <a:ext cx="1888490" cy="1150620"/>
                    </a:xfrm>
                    <a:prstGeom prst="rect">
                      <a:avLst/>
                    </a:prstGeom>
                  </pic:spPr>
                </pic:pic>
              </a:graphicData>
            </a:graphic>
          </wp:inline>
        </w:drawing>
      </w:r>
    </w:p>
    <w:p w:rsidR="00056D4E" w:rsidRDefault="00040320">
      <w:pPr>
        <w:spacing w:after="0" w:line="360" w:lineRule="auto"/>
        <w:ind w:firstLineChars="300" w:firstLine="542"/>
        <w:jc w:val="both"/>
        <w:rPr>
          <w:rFonts w:ascii="Times New Roman" w:eastAsia="SimSun" w:hAnsi="Times New Roman" w:cs="Times New Roman"/>
          <w:b/>
          <w:bCs/>
          <w:strike/>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2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for the exercises on parallel lines and angles in Japanese textbooks </w:t>
      </w:r>
    </w:p>
    <w:p w:rsidR="00056D4E" w:rsidRDefault="0004032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2)In</w:t>
      </w:r>
      <w:proofErr w:type="gramEnd"/>
      <w:r>
        <w:rPr>
          <w:rFonts w:ascii="Times New Roman" w:hAnsi="Times New Roman" w:cs="Times New Roman" w:hint="eastAsia"/>
          <w:color w:val="000000" w:themeColor="text1"/>
          <w:szCs w:val="21"/>
        </w:rPr>
        <w:t xml:space="preserve"> terms of connectivity, Chinese textbooks scored slightly lower than Japanese ones, but the difference was not significant. This shows that both countries 'textbooks do a good job in combining illustrations with mathematical content and can support students' understanding well. For example, Chinese textbooks use kites to connect the relationships between same side interior angles, internal misalignment angles, and same position angles (Figure </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 xml:space="preserve">). In the Japanese illustration (Figure </w:t>
      </w:r>
      <w:r>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 a young boy poses a question to bridge the relationship between same position angles and internal misalignment angles.</w:t>
      </w:r>
    </w:p>
    <w:p w:rsidR="00056D4E" w:rsidRDefault="0004032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5215255" cy="1533525"/>
            <wp:effectExtent l="0" t="0" r="4445"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3"/>
                    <a:stretch>
                      <a:fillRect/>
                    </a:stretch>
                  </pic:blipFill>
                  <pic:spPr>
                    <a:xfrm>
                      <a:off x="0" y="0"/>
                      <a:ext cx="5215255" cy="1533525"/>
                    </a:xfrm>
                    <a:prstGeom prst="rect">
                      <a:avLst/>
                    </a:prstGeom>
                    <a:noFill/>
                    <a:ln>
                      <a:noFill/>
                    </a:ln>
                  </pic:spPr>
                </pic:pic>
              </a:graphicData>
            </a:graphic>
          </wp:inline>
        </w:drawing>
      </w:r>
    </w:p>
    <w:p w:rsidR="00056D4E" w:rsidRDefault="00040320">
      <w:pPr>
        <w:widowControl/>
        <w:spacing w:after="0" w:line="360" w:lineRule="auto"/>
        <w:jc w:val="center"/>
        <w:rPr>
          <w:rFonts w:ascii="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t>Figure 3</w:t>
      </w:r>
      <w:r>
        <w:rPr>
          <w:rFonts w:ascii="Times New Roman" w:hAnsi="Times New Roman" w:cs="Times New Roman"/>
          <w:b/>
          <w:bCs/>
          <w:color w:val="000000"/>
          <w:kern w:val="0"/>
          <w:sz w:val="18"/>
          <w:szCs w:val="18"/>
          <w:lang w:bidi="ar"/>
        </w:rPr>
        <w:t xml:space="preserve">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w:t>
      </w:r>
      <w:r>
        <w:rPr>
          <w:rFonts w:ascii="Times New Roman" w:hAnsi="Times New Roman" w:cs="Times New Roman" w:hint="eastAsia"/>
          <w:b/>
          <w:bCs/>
          <w:color w:val="000000"/>
          <w:kern w:val="0"/>
          <w:sz w:val="18"/>
          <w:szCs w:val="18"/>
          <w:lang w:bidi="ar"/>
        </w:rPr>
        <w:t xml:space="preserve"> of same position angle, internal misalignment angle, and same side internal angle</w:t>
      </w:r>
      <w:r>
        <w:rPr>
          <w:rFonts w:ascii="Times New Roman" w:hAnsi="Times New Roman" w:cs="Times New Roman" w:hint="eastAsia"/>
          <w:color w:val="000000" w:themeColor="text1"/>
          <w:szCs w:val="21"/>
        </w:rPr>
        <w:t xml:space="preserve"> </w:t>
      </w:r>
      <w:r>
        <w:rPr>
          <w:rFonts w:ascii="Times New Roman" w:hAnsi="Times New Roman" w:cs="Times New Roman" w:hint="eastAsia"/>
          <w:b/>
          <w:bCs/>
          <w:color w:val="000000" w:themeColor="text1"/>
          <w:szCs w:val="21"/>
        </w:rPr>
        <w:t>in</w:t>
      </w:r>
      <w:r>
        <w:rPr>
          <w:rFonts w:ascii="Times New Roman" w:hAnsi="Times New Roman" w:cs="Times New Roman" w:hint="eastAsia"/>
          <w:color w:val="000000" w:themeColor="text1"/>
          <w:szCs w:val="21"/>
        </w:rPr>
        <w:t xml:space="preserve"> </w:t>
      </w:r>
      <w:r>
        <w:rPr>
          <w:rFonts w:ascii="Times New Roman" w:hAnsi="Times New Roman" w:cs="Times New Roman"/>
          <w:b/>
          <w:bCs/>
          <w:color w:val="000000"/>
          <w:kern w:val="0"/>
          <w:sz w:val="18"/>
          <w:szCs w:val="18"/>
          <w:lang w:bidi="ar"/>
        </w:rPr>
        <w:t>Chinese textbook</w:t>
      </w:r>
    </w:p>
    <w:p w:rsidR="00056D4E" w:rsidRDefault="00040320">
      <w:pPr>
        <w:widowControl/>
        <w:spacing w:after="0"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extent cx="5196205" cy="2113915"/>
            <wp:effectExtent l="0" t="0" r="635" b="4445"/>
            <wp:docPr id="8" name="图片 8" descr="899a8ac6f84d271fb2de05ea98c1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9a8ac6f84d271fb2de05ea98c129e"/>
                    <pic:cNvPicPr>
                      <a:picLocks noChangeAspect="1"/>
                    </pic:cNvPicPr>
                  </pic:nvPicPr>
                  <pic:blipFill>
                    <a:blip r:embed="rId24"/>
                    <a:srcRect r="1433"/>
                    <a:stretch>
                      <a:fillRect/>
                    </a:stretch>
                  </pic:blipFill>
                  <pic:spPr>
                    <a:xfrm>
                      <a:off x="0" y="0"/>
                      <a:ext cx="5196205" cy="2113915"/>
                    </a:xfrm>
                    <a:prstGeom prst="rect">
                      <a:avLst/>
                    </a:prstGeom>
                  </pic:spPr>
                </pic:pic>
              </a:graphicData>
            </a:graphic>
          </wp:inline>
        </w:drawing>
      </w:r>
    </w:p>
    <w:p w:rsidR="00056D4E" w:rsidRDefault="00040320">
      <w:pPr>
        <w:spacing w:after="0" w:line="360" w:lineRule="auto"/>
        <w:jc w:val="center"/>
        <w:rPr>
          <w:rFonts w:ascii="Times New Roman" w:hAnsi="Times New Roman" w:cs="Times New Roman"/>
          <w:szCs w:val="21"/>
        </w:rPr>
      </w:pPr>
      <w:r>
        <w:rPr>
          <w:rFonts w:ascii="Times New Roman" w:hAnsi="Times New Roman" w:cs="Times New Roman"/>
          <w:b/>
          <w:bCs/>
          <w:color w:val="000000"/>
          <w:kern w:val="0"/>
          <w:sz w:val="18"/>
          <w:szCs w:val="18"/>
          <w:lang w:bidi="ar"/>
        </w:rPr>
        <w:t xml:space="preserve">Figure 4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 for examples of </w:t>
      </w:r>
      <w:r>
        <w:rPr>
          <w:rFonts w:ascii="Times New Roman" w:hAnsi="Times New Roman" w:cs="Times New Roman" w:hint="eastAsia"/>
          <w:b/>
          <w:bCs/>
          <w:color w:val="000000"/>
          <w:kern w:val="0"/>
          <w:sz w:val="18"/>
          <w:szCs w:val="18"/>
          <w:lang w:bidi="ar"/>
        </w:rPr>
        <w:t>same position</w:t>
      </w:r>
      <w:r>
        <w:rPr>
          <w:rFonts w:ascii="Times New Roman" w:hAnsi="Times New Roman" w:cs="Times New Roman"/>
          <w:b/>
          <w:bCs/>
          <w:color w:val="000000"/>
          <w:kern w:val="0"/>
          <w:sz w:val="18"/>
          <w:szCs w:val="18"/>
          <w:lang w:bidi="ar"/>
        </w:rPr>
        <w:t xml:space="preserve"> angles and </w:t>
      </w:r>
      <w:r>
        <w:rPr>
          <w:rFonts w:ascii="Times New Roman" w:hAnsi="Times New Roman" w:cs="Times New Roman" w:hint="eastAsia"/>
          <w:b/>
          <w:bCs/>
          <w:color w:val="000000"/>
          <w:kern w:val="0"/>
          <w:sz w:val="18"/>
          <w:szCs w:val="18"/>
          <w:lang w:bidi="ar"/>
        </w:rPr>
        <w:t>internal misalignment</w:t>
      </w:r>
      <w:r>
        <w:rPr>
          <w:rFonts w:ascii="Times New Roman" w:hAnsi="Times New Roman" w:cs="Times New Roman"/>
          <w:b/>
          <w:bCs/>
          <w:color w:val="000000"/>
          <w:kern w:val="0"/>
          <w:sz w:val="18"/>
          <w:szCs w:val="18"/>
          <w:lang w:bidi="ar"/>
        </w:rPr>
        <w:t xml:space="preserve"> angles in Japanese textbooks</w:t>
      </w:r>
    </w:p>
    <w:p w:rsidR="00056D4E" w:rsidRDefault="0004032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3)In</w:t>
      </w:r>
      <w:proofErr w:type="gramEnd"/>
      <w:r>
        <w:rPr>
          <w:rFonts w:ascii="Times New Roman" w:hAnsi="Times New Roman" w:cs="Times New Roman" w:hint="eastAsia"/>
          <w:color w:val="000000" w:themeColor="text1"/>
          <w:szCs w:val="21"/>
        </w:rPr>
        <w:t xml:space="preserve"> terms of conciseness, Chinese textbooks scored slightly higher than Japanese </w:t>
      </w:r>
      <w:proofErr w:type="spellStart"/>
      <w:r>
        <w:rPr>
          <w:rFonts w:ascii="Times New Roman" w:hAnsi="Times New Roman" w:cs="Times New Roman" w:hint="eastAsia"/>
          <w:color w:val="000000" w:themeColor="text1"/>
          <w:szCs w:val="21"/>
        </w:rPr>
        <w:t>ones.The</w:t>
      </w:r>
      <w:proofErr w:type="spellEnd"/>
      <w:r>
        <w:rPr>
          <w:rFonts w:ascii="Times New Roman" w:hAnsi="Times New Roman" w:cs="Times New Roman" w:hint="eastAsia"/>
          <w:color w:val="000000" w:themeColor="text1"/>
          <w:szCs w:val="21"/>
        </w:rPr>
        <w:t xml:space="preserve"> conciseness requires that the illustration should remove redundant information and highlight the core content when expressing mathematical </w:t>
      </w:r>
      <w:proofErr w:type="spellStart"/>
      <w:r>
        <w:rPr>
          <w:rFonts w:ascii="Times New Roman" w:hAnsi="Times New Roman" w:cs="Times New Roman" w:hint="eastAsia"/>
          <w:color w:val="000000" w:themeColor="text1"/>
          <w:szCs w:val="21"/>
        </w:rPr>
        <w:t>concepts.Chinese</w:t>
      </w:r>
      <w:proofErr w:type="spellEnd"/>
      <w:r>
        <w:rPr>
          <w:rFonts w:ascii="Times New Roman" w:hAnsi="Times New Roman" w:cs="Times New Roman" w:hint="eastAsia"/>
          <w:color w:val="000000" w:themeColor="text1"/>
          <w:szCs w:val="21"/>
        </w:rPr>
        <w:t xml:space="preserve"> textbooks may pay more attention to this point in illustration design, making the illustrations clearer and more understandable. For example, the Chinese illustration in Figure </w:t>
      </w:r>
      <w:r>
        <w:rPr>
          <w:rFonts w:ascii="Times New Roman" w:hAnsi="Times New Roman" w:cs="Times New Roman"/>
          <w:color w:val="000000" w:themeColor="text1"/>
          <w:szCs w:val="21"/>
        </w:rPr>
        <w:t>5</w:t>
      </w:r>
      <w:r>
        <w:rPr>
          <w:rFonts w:ascii="Times New Roman" w:hAnsi="Times New Roman" w:cs="Times New Roman" w:hint="eastAsia"/>
          <w:color w:val="000000" w:themeColor="text1"/>
          <w:szCs w:val="21"/>
        </w:rPr>
        <w:t xml:space="preserve"> is more concise than the Japanese illustration in Figure </w:t>
      </w:r>
      <w:r>
        <w:rPr>
          <w:rFonts w:ascii="Times New Roman" w:hAnsi="Times New Roman" w:cs="Times New Roman"/>
          <w:color w:val="000000" w:themeColor="text1"/>
          <w:szCs w:val="21"/>
        </w:rPr>
        <w:t>6</w:t>
      </w:r>
      <w:r>
        <w:rPr>
          <w:rFonts w:ascii="Times New Roman" w:hAnsi="Times New Roman" w:cs="Times New Roman" w:hint="eastAsia"/>
          <w:color w:val="000000" w:themeColor="text1"/>
          <w:szCs w:val="21"/>
        </w:rPr>
        <w:t>.</w:t>
      </w:r>
    </w:p>
    <w:p w:rsidR="00056D4E" w:rsidRDefault="0004032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1856740" cy="1467485"/>
            <wp:effectExtent l="0" t="0" r="2540" b="1079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5"/>
                    <a:stretch>
                      <a:fillRect/>
                    </a:stretch>
                  </pic:blipFill>
                  <pic:spPr>
                    <a:xfrm>
                      <a:off x="0" y="0"/>
                      <a:ext cx="1856740" cy="1467485"/>
                    </a:xfrm>
                    <a:prstGeom prst="rect">
                      <a:avLst/>
                    </a:prstGeom>
                    <a:noFill/>
                    <a:ln>
                      <a:noFill/>
                    </a:ln>
                  </pic:spPr>
                </pic:pic>
              </a:graphicData>
            </a:graphic>
          </wp:inline>
        </w:drawing>
      </w:r>
    </w:p>
    <w:p w:rsidR="00056D4E" w:rsidRDefault="0004032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hint="eastAsia"/>
          <w:b/>
          <w:bCs/>
          <w:color w:val="000000"/>
          <w:kern w:val="0"/>
          <w:sz w:val="18"/>
          <w:szCs w:val="18"/>
          <w:lang w:bidi="ar"/>
        </w:rPr>
        <w:t xml:space="preserve">Figure </w:t>
      </w:r>
      <w:r>
        <w:rPr>
          <w:rFonts w:ascii="Times New Roman" w:eastAsia="SimSun" w:hAnsi="Times New Roman" w:cs="Times New Roman"/>
          <w:b/>
          <w:bCs/>
          <w:color w:val="000000"/>
          <w:kern w:val="0"/>
          <w:sz w:val="18"/>
          <w:szCs w:val="18"/>
          <w:lang w:bidi="ar"/>
        </w:rPr>
        <w:t>5</w:t>
      </w:r>
      <w:r>
        <w:rPr>
          <w:rFonts w:ascii="Times New Roman" w:eastAsia="SimSun" w:hAnsi="Times New Roman" w:cs="Times New Roman" w:hint="eastAsia"/>
          <w:b/>
          <w:bCs/>
          <w:color w:val="000000"/>
          <w:kern w:val="0"/>
          <w:sz w:val="18"/>
          <w:szCs w:val="18"/>
          <w:lang w:bidi="ar"/>
        </w:rPr>
        <w:t xml:space="preserve"> The illustration for the exercises on the criteria for parallel lines in Chinese textbooks</w:t>
      </w:r>
    </w:p>
    <w:p w:rsidR="00056D4E" w:rsidRDefault="0004032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hint="eastAsia"/>
          <w:noProof/>
          <w:sz w:val="24"/>
          <w:szCs w:val="24"/>
        </w:rPr>
        <w:drawing>
          <wp:inline distT="0" distB="0" distL="114300" distR="114300">
            <wp:extent cx="2096770" cy="1214755"/>
            <wp:effectExtent l="0" t="0" r="6350" b="4445"/>
            <wp:docPr id="9" name="图片 9" descr="48abd4eaaae7804631727b5bc03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abd4eaaae7804631727b5bc031cd0"/>
                    <pic:cNvPicPr>
                      <a:picLocks noChangeAspect="1"/>
                    </pic:cNvPicPr>
                  </pic:nvPicPr>
                  <pic:blipFill>
                    <a:blip r:embed="rId26"/>
                    <a:stretch>
                      <a:fillRect/>
                    </a:stretch>
                  </pic:blipFill>
                  <pic:spPr>
                    <a:xfrm>
                      <a:off x="0" y="0"/>
                      <a:ext cx="2096770" cy="1214755"/>
                    </a:xfrm>
                    <a:prstGeom prst="rect">
                      <a:avLst/>
                    </a:prstGeom>
                  </pic:spPr>
                </pic:pic>
              </a:graphicData>
            </a:graphic>
          </wp:inline>
        </w:drawing>
      </w:r>
    </w:p>
    <w:p w:rsidR="00056D4E" w:rsidRDefault="00040320">
      <w:pPr>
        <w:spacing w:after="0" w:line="360" w:lineRule="auto"/>
        <w:jc w:val="center"/>
        <w:rPr>
          <w:rFonts w:ascii="Times New Roma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Figure 6-</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introductory illustration for criteria of parallel line determination in Japanese textbooks</w:t>
      </w:r>
    </w:p>
    <w:p w:rsidR="00056D4E" w:rsidRDefault="00040320">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hint="eastAsia"/>
          <w:szCs w:val="21"/>
        </w:rPr>
        <w:t xml:space="preserve">In terms of </w:t>
      </w:r>
      <w:r>
        <w:rPr>
          <w:rFonts w:ascii="Times New Roman" w:hAnsi="Times New Roman" w:cs="Times New Roman" w:hint="eastAsia"/>
          <w:color w:val="000000" w:themeColor="text1"/>
          <w:szCs w:val="21"/>
          <w:highlight w:val="yellow"/>
          <w:u w:color="FFFF00"/>
        </w:rPr>
        <w:t>contextuality</w:t>
      </w:r>
      <w:r>
        <w:rPr>
          <w:rFonts w:ascii="Times New Roman" w:hAnsi="Times New Roman" w:cs="Times New Roman" w:hint="eastAsia"/>
          <w:szCs w:val="21"/>
        </w:rPr>
        <w:t xml:space="preserve">, Chinese textbooks scored significantly higher than Japanese </w:t>
      </w:r>
      <w:proofErr w:type="spellStart"/>
      <w:r>
        <w:rPr>
          <w:rFonts w:ascii="Times New Roman" w:hAnsi="Times New Roman" w:cs="Times New Roman" w:hint="eastAsia"/>
          <w:szCs w:val="21"/>
        </w:rPr>
        <w:t>ones.This</w:t>
      </w:r>
      <w:proofErr w:type="spellEnd"/>
      <w:r>
        <w:rPr>
          <w:rFonts w:ascii="Times New Roman" w:hAnsi="Times New Roman" w:cs="Times New Roman" w:hint="eastAsia"/>
          <w:szCs w:val="21"/>
        </w:rPr>
        <w:t xml:space="preserve"> shows that Chinese textbooks pay more attention to the connection with real life in illustration design, and can better show the practical application and integrity of mathematical </w:t>
      </w:r>
      <w:r>
        <w:rPr>
          <w:rFonts w:ascii="Times New Roman" w:hAnsi="Times New Roman" w:cs="Times New Roman" w:hint="eastAsia"/>
          <w:szCs w:val="21"/>
        </w:rPr>
        <w:lastRenderedPageBreak/>
        <w:t xml:space="preserve">knowledge through illustrations. In Chinese textbooks, using conveyor belts to transport goods is used to understand the concept of translation in mathematics (Figure </w:t>
      </w:r>
      <w:r>
        <w:rPr>
          <w:rFonts w:ascii="Times New Roman" w:hAnsi="Times New Roman" w:cs="Times New Roman"/>
          <w:szCs w:val="21"/>
        </w:rPr>
        <w:t>7</w:t>
      </w:r>
      <w:r>
        <w:rPr>
          <w:rFonts w:ascii="Times New Roman" w:hAnsi="Times New Roman" w:cs="Times New Roman" w:hint="eastAsia"/>
          <w:szCs w:val="21"/>
        </w:rPr>
        <w:t xml:space="preserve">); In the extension module of parallel lines, the ancient Greek mathematician Eratosthenes used the properties of parallel lines to calculate the circumference of the Earth, and also cited the mathematician's portrait illustration (Figure </w:t>
      </w:r>
      <w:r>
        <w:rPr>
          <w:rFonts w:ascii="Times New Roman" w:hAnsi="Times New Roman" w:cs="Times New Roman"/>
          <w:szCs w:val="21"/>
        </w:rPr>
        <w:t>8</w:t>
      </w:r>
      <w:r>
        <w:rPr>
          <w:rFonts w:ascii="Times New Roman" w:hAnsi="Times New Roman" w:cs="Times New Roman" w:hint="eastAsia"/>
          <w:szCs w:val="21"/>
        </w:rPr>
        <w:t xml:space="preserve">). Furthermore, the abundant incorporation of everyday life illustrations underscores the extensive utilization of contextual visuals in Chinese textbooks. In Japanese textbooks (Figure </w:t>
      </w:r>
      <w:r>
        <w:rPr>
          <w:rFonts w:ascii="Times New Roman" w:hAnsi="Times New Roman" w:cs="Times New Roman"/>
          <w:szCs w:val="21"/>
        </w:rPr>
        <w:t>9</w:t>
      </w:r>
      <w:r>
        <w:rPr>
          <w:rFonts w:ascii="Times New Roman" w:hAnsi="Times New Roman" w:cs="Times New Roman" w:hint="eastAsia"/>
          <w:szCs w:val="21"/>
        </w:rPr>
        <w:t>), most of the pictures are mathematical.</w:t>
      </w:r>
    </w:p>
    <w:p w:rsidR="00056D4E" w:rsidRDefault="00056D4E">
      <w:pPr>
        <w:spacing w:after="0" w:line="360" w:lineRule="auto"/>
        <w:ind w:firstLineChars="200" w:firstLine="420"/>
        <w:jc w:val="both"/>
        <w:rPr>
          <w:rFonts w:ascii="Times New Roman" w:hAnsi="Times New Roman" w:cs="Times New Roman"/>
          <w:szCs w:val="21"/>
        </w:rPr>
      </w:pPr>
    </w:p>
    <w:p w:rsidR="00056D4E" w:rsidRDefault="0004032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noProof/>
          <w:kern w:val="0"/>
          <w:sz w:val="24"/>
          <w:szCs w:val="24"/>
          <w:lang w:bidi="ar"/>
        </w:rPr>
        <w:drawing>
          <wp:inline distT="0" distB="0" distL="114300" distR="114300">
            <wp:extent cx="1617345" cy="1200150"/>
            <wp:effectExtent l="0" t="0" r="0" b="0"/>
            <wp:docPr id="1" name="图片 1" descr="8b9879f6d1aeff5ce0f1e67eeb5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9879f6d1aeff5ce0f1e67eeb50f58"/>
                    <pic:cNvPicPr>
                      <a:picLocks noChangeAspect="1"/>
                    </pic:cNvPicPr>
                  </pic:nvPicPr>
                  <pic:blipFill>
                    <a:blip r:embed="rId27"/>
                    <a:srcRect b="10807"/>
                    <a:stretch>
                      <a:fillRect/>
                    </a:stretch>
                  </pic:blipFill>
                  <pic:spPr>
                    <a:xfrm>
                      <a:off x="0" y="0"/>
                      <a:ext cx="1617345" cy="1200150"/>
                    </a:xfrm>
                    <a:prstGeom prst="rect">
                      <a:avLst/>
                    </a:prstGeom>
                  </pic:spPr>
                </pic:pic>
              </a:graphicData>
            </a:graphic>
          </wp:inline>
        </w:drawing>
      </w:r>
      <w:r>
        <w:rPr>
          <w:rFonts w:ascii="Times New Roman" w:eastAsia="SimSun" w:hAnsi="Times New Roman" w:cs="Times New Roman"/>
          <w:kern w:val="0"/>
          <w:sz w:val="24"/>
          <w:szCs w:val="24"/>
          <w:lang w:bidi="ar"/>
        </w:rPr>
        <w:t xml:space="preserve">   </w:t>
      </w:r>
      <w:r>
        <w:rPr>
          <w:rFonts w:ascii="Times New Roman" w:eastAsia="SimSun" w:hAnsi="Times New Roman" w:cs="Times New Roman" w:hint="eastAsia"/>
          <w:kern w:val="0"/>
          <w:sz w:val="24"/>
          <w:szCs w:val="24"/>
          <w:lang w:bidi="ar"/>
        </w:rPr>
        <w:t xml:space="preserve">             </w:t>
      </w:r>
      <w:r>
        <w:rPr>
          <w:rFonts w:ascii="Times New Roman" w:eastAsia="SimSun" w:hAnsi="Times New Roman" w:cs="Times New Roman"/>
          <w:kern w:val="0"/>
          <w:sz w:val="24"/>
          <w:szCs w:val="24"/>
          <w:lang w:bidi="ar"/>
        </w:rPr>
        <w:t xml:space="preserve"> </w:t>
      </w:r>
    </w:p>
    <w:p w:rsidR="00056D4E" w:rsidRDefault="0004032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7 </w:t>
      </w:r>
      <w:r>
        <w:rPr>
          <w:rFonts w:ascii="Times New Roman" w:eastAsia="SimSun" w:hAnsi="Times New Roman" w:cs="Times New Roman" w:hint="eastAsia"/>
          <w:b/>
          <w:bCs/>
          <w:color w:val="000000"/>
          <w:kern w:val="0"/>
          <w:sz w:val="18"/>
          <w:szCs w:val="18"/>
          <w:lang w:bidi="ar"/>
        </w:rPr>
        <w:t>Illustration of understanding the concept of translation by transporting goods on a conveyor belt</w:t>
      </w:r>
      <w:r>
        <w:rPr>
          <w:rFonts w:ascii="Times New Roman" w:eastAsia="SimSun" w:hAnsi="Times New Roman" w:cs="Times New Roman"/>
          <w:b/>
          <w:bCs/>
          <w:color w:val="000000"/>
          <w:kern w:val="0"/>
          <w:sz w:val="18"/>
          <w:szCs w:val="18"/>
          <w:lang w:bidi="ar"/>
        </w:rPr>
        <w:t xml:space="preserve"> in Chinese textbooks</w:t>
      </w:r>
    </w:p>
    <w:p w:rsidR="00056D4E" w:rsidRDefault="00040320">
      <w:pPr>
        <w:spacing w:after="0" w:line="360" w:lineRule="auto"/>
        <w:ind w:leftChars="86" w:left="181" w:firstLineChars="200" w:firstLine="480"/>
        <w:jc w:val="center"/>
        <w:rPr>
          <w:rFonts w:ascii="Times New Roman" w:eastAsia="SimSun" w:hAnsi="Times New Roman" w:cs="Times New Roman"/>
          <w:b/>
          <w:bCs/>
          <w:color w:val="000000"/>
          <w:kern w:val="0"/>
          <w:sz w:val="18"/>
          <w:szCs w:val="18"/>
          <w:lang w:bidi="ar"/>
        </w:rPr>
      </w:pPr>
      <w:r>
        <w:rPr>
          <w:rFonts w:ascii="Times New Roman" w:hAnsi="Times New Roman" w:cs="Times New Roman"/>
          <w:noProof/>
          <w:sz w:val="24"/>
          <w:szCs w:val="24"/>
        </w:rPr>
        <w:drawing>
          <wp:inline distT="0" distB="0" distL="114300" distR="114300">
            <wp:extent cx="1369695" cy="1896110"/>
            <wp:effectExtent l="0" t="0" r="1905"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8"/>
                    <a:stretch>
                      <a:fillRect/>
                    </a:stretch>
                  </pic:blipFill>
                  <pic:spPr>
                    <a:xfrm>
                      <a:off x="0" y="0"/>
                      <a:ext cx="1369695" cy="1896110"/>
                    </a:xfrm>
                    <a:prstGeom prst="rect">
                      <a:avLst/>
                    </a:prstGeom>
                    <a:noFill/>
                    <a:ln>
                      <a:noFill/>
                    </a:ln>
                  </pic:spPr>
                </pic:pic>
              </a:graphicData>
            </a:graphic>
          </wp:inline>
        </w:drawing>
      </w:r>
    </w:p>
    <w:p w:rsidR="00056D4E" w:rsidRDefault="00040320">
      <w:pPr>
        <w:spacing w:after="0" w:line="360" w:lineRule="auto"/>
        <w:ind w:leftChars="86" w:left="181" w:firstLineChars="200" w:firstLine="361"/>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8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w:t>
      </w:r>
      <w:r>
        <w:rPr>
          <w:rFonts w:ascii="Times New Roman" w:eastAsia="SimSun" w:hAnsi="Times New Roman" w:cs="Times New Roman" w:hint="eastAsia"/>
          <w:b/>
          <w:bCs/>
          <w:color w:val="000000"/>
          <w:kern w:val="0"/>
          <w:sz w:val="18"/>
          <w:szCs w:val="18"/>
          <w:lang w:bidi="ar"/>
        </w:rPr>
        <w:t>of</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 ancient Greek mathematician Eratosthenes</w:t>
      </w:r>
      <w:r>
        <w:rPr>
          <w:rFonts w:ascii="Times New Roman" w:eastAsia="SimSun" w:hAnsi="Times New Roman" w:cs="Times New Roman"/>
          <w:b/>
          <w:bCs/>
          <w:color w:val="000000"/>
          <w:kern w:val="0"/>
          <w:sz w:val="18"/>
          <w:szCs w:val="18"/>
          <w:lang w:bidi="ar"/>
        </w:rPr>
        <w:t xml:space="preserve"> in</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Chinese textbooks</w:t>
      </w:r>
      <w:r>
        <w:rPr>
          <w:rFonts w:ascii="Times New Roman" w:eastAsia="SimSun" w:hAnsi="Times New Roman" w:cs="Times New Roman" w:hint="eastAsia"/>
          <w:b/>
          <w:bCs/>
          <w:color w:val="000000"/>
          <w:kern w:val="0"/>
          <w:sz w:val="18"/>
          <w:szCs w:val="18"/>
          <w:lang w:bidi="ar"/>
        </w:rPr>
        <w:t xml:space="preserve">         </w:t>
      </w:r>
    </w:p>
    <w:p w:rsidR="00056D4E" w:rsidRDefault="00040320">
      <w:pPr>
        <w:spacing w:after="0"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2494915" cy="2293620"/>
            <wp:effectExtent l="0" t="0" r="635" b="1143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9"/>
                    <a:stretch>
                      <a:fillRect/>
                    </a:stretch>
                  </pic:blipFill>
                  <pic:spPr>
                    <a:xfrm>
                      <a:off x="0" y="0"/>
                      <a:ext cx="2494915" cy="2293620"/>
                    </a:xfrm>
                    <a:prstGeom prst="rect">
                      <a:avLst/>
                    </a:prstGeom>
                    <a:noFill/>
                    <a:ln>
                      <a:noFill/>
                    </a:ln>
                  </pic:spPr>
                </pic:pic>
              </a:graphicData>
            </a:graphic>
          </wp:inline>
        </w:drawing>
      </w:r>
    </w:p>
    <w:p w:rsidR="00056D4E" w:rsidRDefault="00040320">
      <w:pPr>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lastRenderedPageBreak/>
        <w:t>Figure 9</w:t>
      </w:r>
      <w:r>
        <w:rPr>
          <w:rFonts w:ascii="Times New Roman" w:eastAsia="SimSun" w:hAnsi="Times New Roman" w:cs="Times New Roman" w:hint="eastAsia"/>
          <w:b/>
          <w:bCs/>
          <w:color w:val="000000"/>
          <w:kern w:val="0"/>
          <w:sz w:val="18"/>
          <w:szCs w:val="18"/>
          <w:lang w:bidi="ar"/>
        </w:rPr>
        <w:t xml:space="preserve"> The illustration for extension problems on parallel lines and area calculations in </w:t>
      </w:r>
      <w:proofErr w:type="gramStart"/>
      <w:r>
        <w:rPr>
          <w:rFonts w:ascii="Times New Roman" w:eastAsia="SimSun" w:hAnsi="Times New Roman" w:cs="Times New Roman" w:hint="eastAsia"/>
          <w:b/>
          <w:bCs/>
          <w:color w:val="000000"/>
          <w:kern w:val="0"/>
          <w:sz w:val="18"/>
          <w:szCs w:val="18"/>
          <w:lang w:bidi="ar"/>
        </w:rPr>
        <w:t>Japanese  textbooks</w:t>
      </w:r>
      <w:proofErr w:type="gramEnd"/>
    </w:p>
    <w:p w:rsidR="00056D4E" w:rsidRDefault="00040320">
      <w:pPr>
        <w:spacing w:after="0" w:line="360" w:lineRule="auto"/>
        <w:ind w:firstLineChars="200" w:firstLine="42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Cs w:val="21"/>
        </w:rPr>
        <w:t xml:space="preserve">To sum up, Chinese and Japanese textbooks have their own strengths in the quality of illustrations. Chinese textbooks are better in terms of accuracy and conciseness, while Japanese textbooks are slightly better in terms of relevance. In terms of </w:t>
      </w:r>
      <w:r>
        <w:rPr>
          <w:rFonts w:ascii="Times New Roman" w:hAnsi="Times New Roman" w:cs="Times New Roman" w:hint="eastAsia"/>
          <w:color w:val="000000" w:themeColor="text1"/>
          <w:szCs w:val="21"/>
          <w:highlight w:val="yellow"/>
          <w:u w:color="FFFF00"/>
        </w:rPr>
        <w:t>contextuality</w:t>
      </w:r>
      <w:r>
        <w:rPr>
          <w:rFonts w:ascii="Times New Roman" w:hAnsi="Times New Roman" w:cs="Times New Roman" w:hint="eastAsia"/>
          <w:szCs w:val="21"/>
        </w:rPr>
        <w:t>, Chinese textbooks may pay more attention to the connection with real life.</w:t>
      </w:r>
    </w:p>
    <w:p w:rsidR="00056D4E" w:rsidRDefault="00040320">
      <w:pPr>
        <w:spacing w:after="0" w:line="360" w:lineRule="auto"/>
        <w:outlineLvl w:val="1"/>
        <w:rPr>
          <w:rFonts w:ascii="Times New Roman" w:eastAsia="SimHei" w:hAnsi="Times New Roman" w:cs="Times New Roman"/>
          <w:b/>
          <w:bCs/>
          <w:szCs w:val="21"/>
        </w:rPr>
      </w:pPr>
      <w:r>
        <w:rPr>
          <w:rFonts w:ascii="Times New Roman" w:eastAsia="SimHei" w:hAnsi="Times New Roman" w:cs="Times New Roman"/>
          <w:b/>
          <w:bCs/>
          <w:sz w:val="24"/>
        </w:rPr>
        <w:t xml:space="preserve"> 2.3</w:t>
      </w:r>
      <w:r>
        <w:rPr>
          <w:rFonts w:ascii="Times New Roman" w:eastAsia="SimHei" w:hAnsi="Times New Roman" w:cs="Times New Roman" w:hint="eastAsia"/>
          <w:b/>
          <w:bCs/>
          <w:sz w:val="24"/>
        </w:rPr>
        <w:t xml:space="preserve"> </w:t>
      </w:r>
      <w:r>
        <w:rPr>
          <w:rFonts w:ascii="Times New Roman" w:eastAsia="SimHei" w:hAnsi="Times New Roman" w:cs="Times New Roman"/>
          <w:b/>
          <w:bCs/>
          <w:sz w:val="24"/>
          <w:szCs w:val="24"/>
        </w:rPr>
        <w:t>Result Test</w:t>
      </w:r>
    </w:p>
    <w:p w:rsidR="00056D4E" w:rsidRDefault="00040320">
      <w:pPr>
        <w:spacing w:after="0" w:line="360" w:lineRule="auto"/>
        <w:ind w:firstLineChars="200" w:firstLine="420"/>
        <w:rPr>
          <w:rFonts w:ascii="Times New Roman" w:eastAsia="SimHei" w:hAnsi="Times New Roman" w:cs="SimHei"/>
          <w:spacing w:val="3"/>
          <w:szCs w:val="21"/>
        </w:rPr>
      </w:pPr>
      <w:r>
        <w:rPr>
          <w:rFonts w:ascii="Times New Roman" w:eastAsia="SimHei" w:hAnsi="Times New Roman" w:cs="SimHei" w:hint="eastAsia"/>
          <w:szCs w:val="21"/>
        </w:rPr>
        <w:t xml:space="preserve">To understand whether there </w:t>
      </w:r>
      <w:r>
        <w:rPr>
          <w:rFonts w:ascii="Times New Roman" w:eastAsia="SimHei" w:hAnsi="Times New Roman" w:cs="SimHei" w:hint="eastAsia"/>
          <w:szCs w:val="21"/>
          <w:highlight w:val="yellow"/>
        </w:rPr>
        <w:t>were</w:t>
      </w:r>
      <w:r>
        <w:rPr>
          <w:rFonts w:ascii="Times New Roman" w:eastAsia="SimHei" w:hAnsi="Times New Roman" w:cs="SimHei" w:hint="eastAsia"/>
          <w:szCs w:val="21"/>
        </w:rPr>
        <w:t xml:space="preserve"> differences in non-text elements, we drew on Liu </w:t>
      </w:r>
      <w:proofErr w:type="spellStart"/>
      <w:r>
        <w:rPr>
          <w:rFonts w:ascii="Times New Roman" w:eastAsia="SimHei" w:hAnsi="Times New Roman" w:cs="SimHei" w:hint="eastAsia"/>
          <w:szCs w:val="21"/>
        </w:rPr>
        <w:t>Qianwen's</w:t>
      </w:r>
      <w:proofErr w:type="spellEnd"/>
      <w:r>
        <w:rPr>
          <w:rFonts w:ascii="Times New Roman" w:eastAsia="SimHei" w:hAnsi="Times New Roman" w:cs="SimHei" w:hint="eastAsia"/>
          <w:szCs w:val="21"/>
        </w:rPr>
        <w:t xml:space="preserve"> difference analysis [11], the differences in four aspects of teaching materials in China and Japan </w:t>
      </w:r>
      <w:r>
        <w:rPr>
          <w:rFonts w:ascii="Times New Roman" w:eastAsia="SimHei" w:hAnsi="Times New Roman" w:cs="SimHei" w:hint="eastAsia"/>
          <w:szCs w:val="21"/>
          <w:highlight w:val="yellow"/>
        </w:rPr>
        <w:t>were</w:t>
      </w:r>
      <w:r>
        <w:rPr>
          <w:rFonts w:ascii="Times New Roman" w:eastAsia="SimHei" w:hAnsi="Times New Roman" w:cs="SimHei" w:hint="eastAsia"/>
          <w:szCs w:val="21"/>
        </w:rPr>
        <w:t xml:space="preserve"> calculated below, and F-test </w:t>
      </w:r>
      <w:r>
        <w:rPr>
          <w:rFonts w:ascii="Times New Roman" w:eastAsia="SimHei" w:hAnsi="Times New Roman" w:cs="SimHei" w:hint="eastAsia"/>
          <w:szCs w:val="21"/>
          <w:highlight w:val="yellow"/>
        </w:rPr>
        <w:t>was</w:t>
      </w:r>
      <w:r>
        <w:rPr>
          <w:rFonts w:ascii="Times New Roman" w:eastAsia="SimHei" w:hAnsi="Times New Roman" w:cs="SimHei" w:hint="eastAsia"/>
          <w:szCs w:val="21"/>
        </w:rPr>
        <w:t xml:space="preserve"> carried out. The formula is as follows,</w:t>
      </w:r>
    </w:p>
    <w:p w:rsidR="00056D4E" w:rsidRDefault="00040320">
      <w:pPr>
        <w:pStyle w:val="BodyText"/>
        <w:spacing w:after="0" w:line="360" w:lineRule="auto"/>
        <w:ind w:firstLineChars="208" w:firstLine="437"/>
        <w:jc w:val="center"/>
        <w:rPr>
          <w:position w:val="-154"/>
          <w:sz w:val="21"/>
          <w:szCs w:val="21"/>
          <w:lang w:eastAsia="zh-CN"/>
        </w:rPr>
      </w:pPr>
      <w:r>
        <w:rPr>
          <w:position w:val="-154"/>
          <w:sz w:val="21"/>
          <w:szCs w:val="21"/>
          <w:lang w:eastAsia="zh-CN"/>
        </w:rPr>
        <w:object w:dxaOrig="2244" w:dyaOrig="3197">
          <v:shape id="_x0000_i1026" type="#_x0000_t75" style="width:112.2pt;height:159.85pt" o:ole="">
            <v:imagedata r:id="rId30" o:title=""/>
          </v:shape>
          <o:OLEObject Type="Embed" ProgID="Equation.KSEE3" ShapeID="_x0000_i1026" DrawAspect="Content" ObjectID="_1808390553" r:id="rId31"/>
        </w:object>
      </w:r>
    </w:p>
    <w:p w:rsidR="00056D4E" w:rsidRDefault="00040320">
      <w:pPr>
        <w:pStyle w:val="BodyText"/>
        <w:spacing w:after="0" w:line="360" w:lineRule="auto"/>
        <w:jc w:val="both"/>
        <w:rPr>
          <w:rFonts w:eastAsia="SimSun"/>
          <w:sz w:val="21"/>
          <w:szCs w:val="21"/>
          <w:lang w:eastAsia="zh-CN"/>
        </w:rPr>
      </w:pPr>
      <w:r>
        <w:rPr>
          <w:rFonts w:eastAsia="SimHei" w:cs="SimHei" w:hint="eastAsia"/>
          <w:sz w:val="21"/>
          <w:szCs w:val="21"/>
          <w:lang w:eastAsia="zh-CN"/>
        </w:rPr>
        <w:t xml:space="preserve">Where </w:t>
      </w:r>
      <m:oMath>
        <m:r>
          <m:rPr>
            <m:sty m:val="p"/>
          </m:rPr>
          <w:rPr>
            <w:rFonts w:ascii="Cambria Math" w:eastAsia="SimHei" w:hAnsi="Cambria Math" w:cs="SimHei"/>
            <w:sz w:val="21"/>
            <w:szCs w:val="21"/>
            <w:lang w:eastAsia="zh-CN"/>
          </w:rPr>
          <m:t>k</m:t>
        </m:r>
      </m:oMath>
      <w:r>
        <w:rPr>
          <w:rFonts w:eastAsia="SimSun" w:hAnsi="Cambria Math" w:hint="eastAsia"/>
          <w:position w:val="-6"/>
          <w:sz w:val="21"/>
          <w:szCs w:val="21"/>
          <w:lang w:eastAsia="zh-CN"/>
        </w:rPr>
        <w:t xml:space="preserve"> </w:t>
      </w:r>
      <w:r>
        <w:rPr>
          <w:rFonts w:eastAsia="SimHei" w:cs="SimHei" w:hint="eastAsia"/>
          <w:sz w:val="21"/>
          <w:szCs w:val="21"/>
          <w:lang w:eastAsia="zh-CN"/>
        </w:rPr>
        <w:t>is the number of data independent variables,</w:t>
      </w:r>
      <w:r>
        <w:rPr>
          <w:rFonts w:ascii="SimSun" w:eastAsia="SimSun" w:hAnsi="SimSun" w:cs="SimSun" w:hint="eastAsia"/>
          <w:position w:val="-6"/>
          <w:sz w:val="21"/>
          <w:szCs w:val="21"/>
          <w:lang w:eastAsia="zh-CN"/>
        </w:rPr>
        <w:t xml:space="preserve"> </w:t>
      </w:r>
      <w:r>
        <w:rPr>
          <w:rFonts w:ascii="SimSun" w:eastAsia="SimSun" w:hAnsi="SimSun" w:cs="SimSun" w:hint="eastAsia"/>
          <w:position w:val="-14"/>
          <w:sz w:val="21"/>
          <w:szCs w:val="21"/>
          <w:lang w:eastAsia="zh-CN"/>
        </w:rPr>
        <w:object w:dxaOrig="285" w:dyaOrig="368">
          <v:shape id="_x0000_i1027" type="#_x0000_t75" style="width:14.25pt;height:18.4pt" o:ole="">
            <v:imagedata r:id="rId32" o:title=""/>
          </v:shape>
          <o:OLEObject Type="Embed" ProgID="Equation.KSEE3" ShapeID="_x0000_i1027" DrawAspect="Content" ObjectID="_1808390554" r:id="rId33"/>
        </w:object>
      </w:r>
      <w:r>
        <w:rPr>
          <w:rFonts w:eastAsia="SimHei" w:cs="SimHei" w:hint="eastAsia"/>
          <w:sz w:val="21"/>
          <w:szCs w:val="21"/>
          <w:lang w:eastAsia="zh-CN"/>
        </w:rPr>
        <w:t>represents the data of various indicators of Chinese and Japanese textbooks,</w:t>
      </w:r>
      <w:r>
        <w:rPr>
          <w:rFonts w:ascii="SimSun" w:eastAsia="SimSun" w:hAnsi="SimSun" w:cs="SimSun" w:hint="eastAsia"/>
          <w:position w:val="-10"/>
          <w:sz w:val="21"/>
          <w:szCs w:val="21"/>
          <w:lang w:eastAsia="zh-CN"/>
        </w:rPr>
        <w:object w:dxaOrig="251" w:dyaOrig="368">
          <v:shape id="_x0000_i1028" type="#_x0000_t75" style="width:12.55pt;height:18.4pt" o:ole="">
            <v:imagedata r:id="rId34" o:title=""/>
          </v:shape>
          <o:OLEObject Type="Embed" ProgID="Equation.KSEE3" ShapeID="_x0000_i1028" DrawAspect="Content" ObjectID="_1808390555" r:id="rId35"/>
        </w:object>
      </w:r>
      <w:r>
        <w:rPr>
          <w:rFonts w:eastAsia="SimHei" w:cs="SimHei" w:hint="eastAsia"/>
          <w:sz w:val="21"/>
          <w:szCs w:val="21"/>
          <w:lang w:eastAsia="zh-CN"/>
        </w:rPr>
        <w:t>is the mean of a factor,</w:t>
      </w:r>
      <w:r>
        <w:rPr>
          <w:rFonts w:ascii="SimSun" w:eastAsia="SimSun" w:hAnsi="SimSun" w:cs="SimSun" w:hint="eastAsia"/>
          <w:position w:val="-12"/>
          <w:sz w:val="21"/>
          <w:szCs w:val="21"/>
          <w:lang w:eastAsia="zh-CN"/>
        </w:rPr>
        <w:object w:dxaOrig="251" w:dyaOrig="435">
          <v:shape id="_x0000_i1029" type="#_x0000_t75" style="width:12.55pt;height:21.75pt" o:ole="">
            <v:imagedata r:id="rId36" o:title=""/>
          </v:shape>
          <o:OLEObject Type="Embed" ProgID="Equation.KSEE3" ShapeID="_x0000_i1029" DrawAspect="Content" ObjectID="_1808390556" r:id="rId37"/>
        </w:object>
      </w:r>
      <w:bookmarkStart w:id="15" w:name="bookmark58"/>
      <w:bookmarkEnd w:id="15"/>
      <w:r>
        <w:rPr>
          <w:rFonts w:eastAsia="SimHei" w:cs="SimHei" w:hint="eastAsia"/>
          <w:sz w:val="21"/>
          <w:szCs w:val="21"/>
          <w:lang w:eastAsia="zh-CN"/>
        </w:rPr>
        <w:t xml:space="preserve">is the mean of all observations, </w:t>
      </w:r>
      <m:oMath>
        <m:sSub>
          <m:sSubPr>
            <m:ctrlPr>
              <w:rPr>
                <w:rFonts w:ascii="Cambria Math" w:eastAsia="SimSun" w:hAnsi="SimSun" w:cs="SimSun"/>
                <w:i/>
                <w:sz w:val="21"/>
                <w:szCs w:val="21"/>
                <w:lang w:eastAsia="zh-CN"/>
              </w:rPr>
            </m:ctrlPr>
          </m:sSubPr>
          <m:e>
            <m:r>
              <w:rPr>
                <w:rFonts w:ascii="Cambria Math" w:eastAsia="SimSun" w:hAnsi="SimSun" w:cs="SimSun"/>
                <w:sz w:val="21"/>
                <w:szCs w:val="21"/>
                <w:lang w:eastAsia="zh-CN"/>
              </w:rPr>
              <m:t>n</m:t>
            </m:r>
          </m:e>
          <m:sub>
            <m:r>
              <w:rPr>
                <w:rFonts w:ascii="Cambria Math" w:eastAsia="SimSun" w:hAnsi="SimSun" w:cs="SimSun"/>
                <w:sz w:val="21"/>
                <w:szCs w:val="21"/>
                <w:lang w:eastAsia="zh-CN"/>
              </w:rPr>
              <m:t>i</m:t>
            </m:r>
          </m:sub>
        </m:sSub>
      </m:oMath>
      <w:r>
        <w:rPr>
          <w:rFonts w:eastAsia="SimHei" w:cs="SimHei" w:hint="eastAsia"/>
          <w:sz w:val="21"/>
          <w:szCs w:val="21"/>
          <w:lang w:eastAsia="zh-CN"/>
        </w:rPr>
        <w:t>is the sample size for each set of data</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469" w:dyaOrig="285">
          <v:shape id="_x0000_i1030" type="#_x0000_t75" style="width:23.45pt;height:14.25pt" o:ole="">
            <v:imagedata r:id="rId38" o:title=""/>
          </v:shape>
          <o:OLEObject Type="Embed" ProgID="Equation.KSEE3" ShapeID="_x0000_i1030" DrawAspect="Content" ObjectID="_1808390557" r:id="rId39"/>
        </w:object>
      </w:r>
      <w:r>
        <w:rPr>
          <w:rFonts w:eastAsia="SimHei" w:cs="SimHei" w:hint="eastAsia"/>
          <w:sz w:val="21"/>
          <w:szCs w:val="21"/>
          <w:lang w:eastAsia="zh-CN"/>
        </w:rPr>
        <w:t>is the sum of squares between groups for each set of data,</w:t>
      </w:r>
      <w:r>
        <w:rPr>
          <w:rFonts w:ascii="SimSun" w:eastAsia="SimSun" w:hAnsi="SimSun" w:cs="SimSun" w:hint="eastAsia"/>
          <w:position w:val="-6"/>
          <w:sz w:val="21"/>
          <w:szCs w:val="21"/>
          <w:lang w:eastAsia="zh-CN"/>
        </w:rPr>
        <w:object w:dxaOrig="486" w:dyaOrig="285">
          <v:shape id="_x0000_i1031" type="#_x0000_t75" style="width:24.3pt;height:14.25pt" o:ole="">
            <v:imagedata r:id="rId40" o:title=""/>
          </v:shape>
          <o:OLEObject Type="Embed" ProgID="Equation.KSEE3" ShapeID="_x0000_i1031" DrawAspect="Content" ObjectID="_1808390558" r:id="rId41"/>
        </w:object>
      </w:r>
      <w:r>
        <w:rPr>
          <w:rFonts w:eastAsia="SimHei" w:cs="SimHei" w:hint="eastAsia"/>
          <w:sz w:val="21"/>
          <w:szCs w:val="21"/>
          <w:lang w:eastAsia="zh-CN"/>
        </w:rPr>
        <w:t>is the sum of intra-group squares for each set of data,</w:t>
      </w:r>
      <w:r>
        <w:rPr>
          <w:rFonts w:ascii="SimSun" w:eastAsia="SimSun" w:hAnsi="SimSun" w:cs="SimSun" w:hint="eastAsia"/>
          <w:position w:val="-6"/>
          <w:sz w:val="21"/>
          <w:szCs w:val="21"/>
          <w:lang w:eastAsia="zh-CN"/>
        </w:rPr>
        <w:object w:dxaOrig="536" w:dyaOrig="285">
          <v:shape id="_x0000_i1032" type="#_x0000_t75" style="width:26.8pt;height:14.25pt" o:ole="">
            <v:imagedata r:id="rId42" o:title=""/>
          </v:shape>
          <o:OLEObject Type="Embed" ProgID="Equation.KSEE3" ShapeID="_x0000_i1032" DrawAspect="Content" ObjectID="_1808390559" r:id="rId43"/>
        </w:object>
      </w:r>
      <w:r>
        <w:rPr>
          <w:rFonts w:eastAsia="SimHei" w:cs="SimHei" w:hint="eastAsia"/>
          <w:sz w:val="21"/>
          <w:szCs w:val="21"/>
          <w:lang w:eastAsia="zh-CN"/>
        </w:rPr>
        <w:t>is the variance between groups</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553" w:dyaOrig="285">
          <v:shape id="_x0000_i1033" type="#_x0000_t75" style="width:27.65pt;height:14.25pt" o:ole="">
            <v:imagedata r:id="rId44" o:title=""/>
          </v:shape>
          <o:OLEObject Type="Embed" ProgID="Equation.KSEE3" ShapeID="_x0000_i1033" DrawAspect="Content" ObjectID="_1808390560" r:id="rId45"/>
        </w:object>
      </w:r>
      <w:r>
        <w:rPr>
          <w:rFonts w:eastAsia="SimHei" w:cs="SimHei" w:hint="eastAsia"/>
          <w:sz w:val="21"/>
          <w:szCs w:val="21"/>
          <w:lang w:eastAsia="zh-CN"/>
        </w:rPr>
        <w:t xml:space="preserve">is the variance within the group. The results </w:t>
      </w:r>
      <w:r>
        <w:rPr>
          <w:rFonts w:eastAsia="SimHei" w:cs="SimHei" w:hint="eastAsia"/>
          <w:sz w:val="21"/>
          <w:szCs w:val="21"/>
          <w:highlight w:val="yellow"/>
          <w:lang w:eastAsia="zh-CN"/>
        </w:rPr>
        <w:t>were</w:t>
      </w:r>
      <w:r>
        <w:rPr>
          <w:rFonts w:eastAsia="SimHei" w:cs="SimHei" w:hint="eastAsia"/>
          <w:sz w:val="21"/>
          <w:szCs w:val="21"/>
          <w:lang w:eastAsia="zh-CN"/>
        </w:rPr>
        <w:t xml:space="preserve"> shown in Table </w:t>
      </w:r>
      <w:r>
        <w:rPr>
          <w:rFonts w:eastAsia="SimHei" w:cs="SimHei"/>
          <w:sz w:val="21"/>
          <w:szCs w:val="21"/>
          <w:lang w:eastAsia="zh-CN"/>
        </w:rPr>
        <w:t>6</w:t>
      </w:r>
      <w:r>
        <w:rPr>
          <w:rFonts w:eastAsia="SimHei" w:cs="SimHei" w:hint="eastAsia"/>
          <w:sz w:val="21"/>
          <w:szCs w:val="21"/>
          <w:lang w:eastAsia="zh-CN"/>
        </w:rPr>
        <w:t>.</w:t>
      </w:r>
    </w:p>
    <w:p w:rsidR="00056D4E" w:rsidRDefault="0004032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6</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F test data</w:t>
      </w:r>
    </w:p>
    <w:tbl>
      <w:tblPr>
        <w:tblW w:w="0" w:type="auto"/>
        <w:jc w:val="center"/>
        <w:tblBorders>
          <w:top w:val="single" w:sz="8" w:space="0" w:color="auto"/>
          <w:bottom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05"/>
        <w:gridCol w:w="1105"/>
        <w:gridCol w:w="1156"/>
        <w:gridCol w:w="810"/>
        <w:gridCol w:w="680"/>
        <w:gridCol w:w="955"/>
        <w:gridCol w:w="1527"/>
      </w:tblGrid>
      <w:tr w:rsidR="00056D4E">
        <w:trPr>
          <w:trHeight w:val="454"/>
          <w:tblHeader/>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Name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Value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Sample Size</w:t>
            </w:r>
            <w:r>
              <w:rPr>
                <w:rFonts w:ascii="SimSun" w:eastAsia="SimSun" w:hAnsi="SimSun" w:cs="SimSun" w:hint="eastAsia"/>
                <w:position w:val="-12"/>
                <w:sz w:val="18"/>
                <w:szCs w:val="18"/>
              </w:rPr>
              <w:object w:dxaOrig="251" w:dyaOrig="368">
                <v:shape id="_x0000_i1034" type="#_x0000_t75" style="width:12.55pt;height:18.4pt" o:ole="">
                  <v:imagedata r:id="rId46" o:title=""/>
                </v:shape>
                <o:OLEObject Type="Embed" ProgID="Equation.KSEE3" ShapeID="_x0000_i1034" DrawAspect="Content" ObjectID="_1808390561" r:id="rId47"/>
              </w:objec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Mean value</w:t>
            </w:r>
            <w:r>
              <w:rPr>
                <w:rFonts w:ascii="SimSun" w:eastAsia="SimSun" w:hAnsi="SimSun" w:cs="SimSun" w:hint="eastAsia"/>
                <w:position w:val="-12"/>
                <w:sz w:val="18"/>
                <w:szCs w:val="18"/>
              </w:rPr>
              <w:object w:dxaOrig="251" w:dyaOrig="435">
                <v:shape id="_x0000_i1035" type="#_x0000_t75" style="width:12.55pt;height:21.75pt" o:ole="">
                  <v:imagedata r:id="rId36" o:title=""/>
                </v:shape>
                <o:OLEObject Type="Embed" ProgID="Equation.KSEE3" ShapeID="_x0000_i1035" DrawAspect="Content" ObjectID="_1808390562" r:id="rId48"/>
              </w:objec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Standard deviation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Variance test</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color w:val="000000"/>
                <w:kern w:val="0"/>
                <w:sz w:val="18"/>
                <w:szCs w:val="18"/>
                <w:lang w:bidi="ar"/>
              </w:rPr>
              <w:t>Welch's</w:t>
            </w:r>
            <w:r>
              <w:rPr>
                <w:rFonts w:ascii="Times New Roman" w:eastAsia="SimSun" w:hAnsi="Times New Roman" w:cs="Times New Roman" w:hint="eastAsia"/>
                <w:color w:val="000000"/>
                <w:kern w:val="0"/>
                <w:sz w:val="18"/>
                <w:szCs w:val="18"/>
                <w:lang w:bidi="ar"/>
              </w:rPr>
              <w:t>Variance</w:t>
            </w:r>
            <w:proofErr w:type="spellEnd"/>
            <w:r>
              <w:rPr>
                <w:rFonts w:ascii="Times New Roman" w:eastAsia="SimSun" w:hAnsi="Times New Roman" w:cs="Times New Roman" w:hint="eastAsia"/>
                <w:color w:val="000000"/>
                <w:kern w:val="0"/>
                <w:sz w:val="18"/>
                <w:szCs w:val="18"/>
                <w:lang w:bidi="ar"/>
              </w:rPr>
              <w:t xml:space="preserve"> test</w:t>
            </w:r>
          </w:p>
        </w:tc>
      </w:tr>
      <w:tr w:rsidR="00056D4E">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Theme="majorEastAsia" w:hAnsi="Times New Roman" w:cs="Times New Roman" w:hint="eastAsia"/>
                <w:kern w:val="0"/>
                <w:sz w:val="18"/>
                <w:szCs w:val="18"/>
                <w:lang w:bidi="ar"/>
              </w:rPr>
              <w:t>A</w:t>
            </w:r>
            <w:r>
              <w:rPr>
                <w:rFonts w:ascii="Times New Roman" w:eastAsiaTheme="majorEastAsia" w:hAnsi="Times New Roman" w:cs="Times New Roman"/>
                <w:kern w:val="0"/>
                <w:sz w:val="18"/>
                <w:szCs w:val="18"/>
                <w:lang w:bidi="ar"/>
              </w:rPr>
              <w:t>ccuracy</w:t>
            </w:r>
            <w:r>
              <w:rPr>
                <w:rFonts w:ascii="Times New Roman" w:eastAsia="SimSun" w:hAnsi="Times New Roman" w:cs="Times New Roman" w:hint="eastAsia"/>
                <w:color w:val="000000"/>
                <w:kern w:val="0"/>
                <w:sz w:val="18"/>
                <w:szCs w:val="18"/>
                <w:lang w:bidi="ar"/>
              </w:rPr>
              <w:t>A</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1.419</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F=1.173</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P=0.280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F=1.397</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P=0.239</w:t>
            </w:r>
          </w:p>
        </w:tc>
      </w:tr>
      <w:tr w:rsidR="00056D4E">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9.868</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0.806</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9.754</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1.204</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ConnectivityB</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1.321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F=0.974</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P=0.325</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F=1.075</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P=0.301</w:t>
            </w:r>
          </w:p>
        </w:tc>
      </w:tr>
      <w:tr w:rsidR="00056D4E">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9.803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9.699</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1.192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ConcisenessC</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6.495</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2.3</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F=21.414</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F=27.138</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r>
      <w:tr w:rsidR="00056D4E">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5.197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5.956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1.972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themeColor="text1"/>
                <w:kern w:val="0"/>
                <w:sz w:val="18"/>
                <w:szCs w:val="18"/>
                <w:highlight w:val="yellow"/>
                <w:u w:color="FFFF00"/>
                <w:lang w:bidi="ar"/>
              </w:rPr>
              <w:t>contextuality</w:t>
            </w:r>
            <w:r>
              <w:rPr>
                <w:rFonts w:ascii="Times New Roman" w:eastAsia="SimSun" w:hAnsi="Times New Roman" w:cs="Times New Roman" w:hint="eastAsia"/>
                <w:color w:val="000000"/>
                <w:kern w:val="0"/>
                <w:sz w:val="18"/>
                <w:szCs w:val="18"/>
                <w:lang w:bidi="ar"/>
              </w:rPr>
              <w:t>D</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1.64</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F=0.259</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P=0.611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F=0.293</w:t>
            </w:r>
          </w:p>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P=0.589</w:t>
            </w:r>
          </w:p>
        </w:tc>
      </w:tr>
      <w:tr w:rsidR="00056D4E">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9.737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1.124</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9.672</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1.446</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rsidR="00056D4E" w:rsidRDefault="00056D4E">
            <w:pPr>
              <w:widowControl/>
              <w:spacing w:after="0" w:line="360" w:lineRule="auto"/>
              <w:jc w:val="center"/>
              <w:rPr>
                <w:rFonts w:ascii="Times New Roman" w:eastAsia="SimSun" w:hAnsi="Times New Roman" w:cs="Times New Roman"/>
                <w:color w:val="000000"/>
                <w:kern w:val="0"/>
                <w:sz w:val="18"/>
                <w:szCs w:val="18"/>
                <w:lang w:bidi="ar"/>
              </w:rPr>
            </w:pPr>
          </w:p>
        </w:tc>
      </w:tr>
      <w:tr w:rsidR="00056D4E">
        <w:tblPrEx>
          <w:tblBorders>
            <w:top w:val="none" w:sz="0" w:space="0" w:color="auto"/>
            <w:bottom w:val="none" w:sz="0" w:space="0" w:color="auto"/>
          </w:tblBorders>
        </w:tblPrEx>
        <w:trPr>
          <w:trHeight w:val="454"/>
          <w:jc w:val="center"/>
        </w:trPr>
        <w:tc>
          <w:tcPr>
            <w:tcW w:w="0" w:type="auto"/>
            <w:gridSpan w:val="7"/>
            <w:tcBorders>
              <w:top w:val="nil"/>
              <w:left w:val="nil"/>
              <w:bottom w:val="nil"/>
              <w:right w:val="nil"/>
            </w:tcBorders>
            <w:shd w:val="clear" w:color="auto" w:fill="FFFFFF"/>
            <w:tcMar>
              <w:top w:w="0" w:type="dxa"/>
              <w:left w:w="0" w:type="dxa"/>
              <w:bottom w:w="0" w:type="dxa"/>
              <w:right w:w="0" w:type="dxa"/>
            </w:tcMar>
            <w:vAlign w:val="center"/>
          </w:tcPr>
          <w:p w:rsidR="00056D4E" w:rsidRDefault="0004032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Note: *** represents 1% significance level</w:t>
            </w:r>
          </w:p>
        </w:tc>
      </w:tr>
    </w:tbl>
    <w:p w:rsidR="00056D4E" w:rsidRDefault="00040320">
      <w:pPr>
        <w:spacing w:after="0" w:line="360" w:lineRule="auto"/>
        <w:ind w:firstLineChars="200" w:firstLine="420"/>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color w:val="000000" w:themeColor="text1"/>
          <w:kern w:val="0"/>
          <w:szCs w:val="21"/>
          <w:lang w:bidi="ar"/>
        </w:rPr>
        <w:t xml:space="preserve">The heat map </w:t>
      </w:r>
      <w:r>
        <w:rPr>
          <w:rFonts w:ascii="Times New Roman" w:eastAsia="SimSun" w:hAnsi="Times New Roman" w:cs="Times New Roman" w:hint="eastAsia"/>
          <w:color w:val="000000" w:themeColor="text1"/>
          <w:kern w:val="0"/>
          <w:szCs w:val="21"/>
          <w:highlight w:val="yellow"/>
          <w:lang w:bidi="ar"/>
        </w:rPr>
        <w:t>was</w:t>
      </w:r>
      <w:r>
        <w:rPr>
          <w:rFonts w:ascii="Times New Roman" w:eastAsia="SimSun" w:hAnsi="Times New Roman" w:cs="Times New Roman" w:hint="eastAsia"/>
          <w:color w:val="000000" w:themeColor="text1"/>
          <w:kern w:val="0"/>
          <w:szCs w:val="21"/>
          <w:lang w:bidi="ar"/>
        </w:rPr>
        <w:t xml:space="preserve"> shown in Figure 1</w:t>
      </w:r>
      <w:r>
        <w:rPr>
          <w:rFonts w:ascii="Times New Roman" w:eastAsia="SimSun" w:hAnsi="Times New Roman" w:cs="Times New Roman"/>
          <w:color w:val="000000" w:themeColor="text1"/>
          <w:kern w:val="0"/>
          <w:szCs w:val="21"/>
          <w:lang w:bidi="ar"/>
        </w:rPr>
        <w:t>0</w:t>
      </w:r>
      <w:r>
        <w:rPr>
          <w:rFonts w:ascii="Times New Roman" w:eastAsia="SimSun" w:hAnsi="Times New Roman" w:cs="Times New Roman" w:hint="eastAsia"/>
          <w:color w:val="000000" w:themeColor="text1"/>
          <w:kern w:val="0"/>
          <w:szCs w:val="21"/>
          <w:lang w:bidi="ar"/>
        </w:rPr>
        <w:t>.</w:t>
      </w:r>
    </w:p>
    <w:p w:rsidR="00056D4E" w:rsidRDefault="00040320">
      <w:pPr>
        <w:spacing w:after="0" w:line="360" w:lineRule="auto"/>
        <w:ind w:firstLineChars="200" w:firstLine="420"/>
        <w:jc w:val="center"/>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noProof/>
          <w:color w:val="000000" w:themeColor="text1"/>
          <w:kern w:val="0"/>
          <w:szCs w:val="21"/>
          <w:lang w:bidi="ar"/>
        </w:rPr>
        <w:drawing>
          <wp:inline distT="0" distB="0" distL="0" distR="0">
            <wp:extent cx="5274310" cy="4219575"/>
            <wp:effectExtent l="0" t="0" r="13970" b="1905"/>
            <wp:docPr id="458221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1775" name="图片 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rsidR="00056D4E" w:rsidRDefault="00040320">
      <w:pPr>
        <w:spacing w:after="0" w:line="360" w:lineRule="auto"/>
        <w:ind w:firstLineChars="200" w:firstLine="361"/>
        <w:jc w:val="center"/>
        <w:rPr>
          <w:rFonts w:ascii="SimSun" w:eastAsia="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lastRenderedPageBreak/>
        <w:t>Figure 10 Heat map</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accuracy, the mean values of the illustrations in Chinese textbooks and Japanese textbooks </w:t>
      </w:r>
      <w:r>
        <w:rPr>
          <w:rFonts w:ascii="Times New Roman" w:eastAsia="SimSun" w:hAnsi="Times New Roman" w:cs="Times New Roman" w:hint="eastAsia"/>
          <w:szCs w:val="21"/>
          <w:highlight w:val="yellow"/>
        </w:rPr>
        <w:t>were</w:t>
      </w:r>
      <w:r>
        <w:rPr>
          <w:rFonts w:ascii="Times New Roman" w:eastAsia="SimSun" w:hAnsi="Times New Roman" w:cs="Times New Roman"/>
          <w:szCs w:val="21"/>
        </w:rPr>
        <w:t xml:space="preserve"> 9.673 and 9.868 respectively. Since the data </w:t>
      </w:r>
      <w:r>
        <w:rPr>
          <w:rFonts w:ascii="Times New Roman" w:eastAsia="SimSun" w:hAnsi="Times New Roman" w:cs="Times New Roman"/>
          <w:szCs w:val="21"/>
          <w:highlight w:val="yellow"/>
        </w:rPr>
        <w:t>d</w:t>
      </w:r>
      <w:r>
        <w:rPr>
          <w:rFonts w:ascii="Times New Roman" w:eastAsia="SimSun" w:hAnsi="Times New Roman" w:cs="Times New Roman" w:hint="eastAsia"/>
          <w:szCs w:val="21"/>
          <w:highlight w:val="yellow"/>
        </w:rPr>
        <w:t>id</w:t>
      </w:r>
      <w:r>
        <w:rPr>
          <w:rFonts w:ascii="Times New Roman" w:eastAsia="SimSun" w:hAnsi="Times New Roman" w:cs="Times New Roman"/>
          <w:szCs w:val="21"/>
        </w:rPr>
        <w:t xml:space="preserve"> not meet the homogeneity of variance condition, Welch's variance test </w:t>
      </w:r>
      <w:r>
        <w:rPr>
          <w:rFonts w:ascii="Times New Roman" w:eastAsia="SimSun" w:hAnsi="Times New Roman" w:cs="Times New Roman" w:hint="eastAsia"/>
          <w:szCs w:val="21"/>
          <w:highlight w:val="yellow"/>
        </w:rPr>
        <w:t>was</w:t>
      </w:r>
      <w:r>
        <w:rPr>
          <w:rFonts w:ascii="Times New Roman" w:eastAsia="SimSun" w:hAnsi="Times New Roman" w:cs="Times New Roman"/>
          <w:szCs w:val="21"/>
        </w:rPr>
        <w:t xml:space="preserve"> adopted. The test result </w:t>
      </w:r>
      <w:r>
        <w:rPr>
          <w:rFonts w:ascii="Times New Roman" w:eastAsia="SimSun" w:hAnsi="Times New Roman" w:cs="Times New Roman"/>
          <w:szCs w:val="21"/>
          <w:highlight w:val="yellow"/>
        </w:rPr>
        <w:t>show</w:t>
      </w:r>
      <w:r>
        <w:rPr>
          <w:rFonts w:ascii="Times New Roman" w:eastAsia="SimSun" w:hAnsi="Times New Roman" w:cs="Times New Roman" w:hint="eastAsia"/>
          <w:szCs w:val="21"/>
          <w:highlight w:val="yellow"/>
        </w:rPr>
        <w:t>ed</w:t>
      </w:r>
      <w:r>
        <w:rPr>
          <w:rFonts w:ascii="Times New Roman" w:eastAsia="SimSun" w:hAnsi="Times New Roman" w:cs="Times New Roman"/>
          <w:szCs w:val="21"/>
        </w:rPr>
        <w:t xml:space="preserve"> that the P value of the variance analysis is 0.239, which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far greater than the significance level of 0.05. Therefore, the statistical result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not significant. This</w:t>
      </w:r>
      <w:r>
        <w:rPr>
          <w:rFonts w:ascii="Times New Roman" w:eastAsia="SimSun" w:hAnsi="Times New Roman" w:cs="Times New Roman"/>
          <w:szCs w:val="21"/>
          <w:highlight w:val="yellow"/>
        </w:rPr>
        <w:t xml:space="preserve"> indicate</w:t>
      </w:r>
      <w:r>
        <w:rPr>
          <w:rFonts w:ascii="Times New Roman" w:eastAsia="SimSun" w:hAnsi="Times New Roman" w:cs="Times New Roman" w:hint="eastAsia"/>
          <w:szCs w:val="21"/>
          <w:highlight w:val="yellow"/>
        </w:rPr>
        <w:t>d</w:t>
      </w:r>
      <w:r>
        <w:rPr>
          <w:rFonts w:ascii="Times New Roman" w:eastAsia="SimSun" w:hAnsi="Times New Roman" w:cs="Times New Roman"/>
          <w:szCs w:val="21"/>
        </w:rPr>
        <w:t xml:space="preserve"> that there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no significant difference in the accuracy of illustrations between textbooks from different countries.</w:t>
      </w:r>
      <w:r>
        <w:rPr>
          <w:rFonts w:ascii="Times New Roman" w:eastAsia="SimSun" w:hAnsi="Times New Roman" w:cs="Times New Roman"/>
          <w:szCs w:val="21"/>
        </w:rPr>
        <w:br/>
      </w:r>
      <w:r>
        <w:rPr>
          <w:rFonts w:ascii="Times New Roman" w:eastAsia="SimSun" w:hAnsi="Times New Roman" w:cs="Times New Roman" w:hint="eastAsia"/>
          <w:szCs w:val="21"/>
        </w:rPr>
        <w:tab/>
      </w:r>
      <w:r>
        <w:rPr>
          <w:rFonts w:ascii="Times New Roman" w:eastAsia="SimSun" w:hAnsi="Times New Roman" w:cs="Times New Roman"/>
          <w:szCs w:val="21"/>
        </w:rPr>
        <w:t xml:space="preserve">Then, a comparison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made from three aspects: connectivity,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and conciseness. In terms of connectivity, the mean values of the illustrations in the textbooks of the two countries </w:t>
      </w:r>
      <w:r>
        <w:rPr>
          <w:rFonts w:ascii="Times New Roman" w:eastAsia="SimSun" w:hAnsi="Times New Roman" w:cs="Times New Roman" w:hint="eastAsia"/>
          <w:szCs w:val="21"/>
          <w:highlight w:val="yellow"/>
        </w:rPr>
        <w:t>wer</w:t>
      </w:r>
      <w:r>
        <w:rPr>
          <w:rFonts w:ascii="Times New Roman" w:eastAsia="SimSun" w:hAnsi="Times New Roman" w:cs="Times New Roman"/>
          <w:szCs w:val="21"/>
          <w:highlight w:val="yellow"/>
        </w:rPr>
        <w:t>e</w:t>
      </w:r>
      <w:r>
        <w:rPr>
          <w:rFonts w:ascii="Times New Roman" w:eastAsia="SimSun" w:hAnsi="Times New Roman" w:cs="Times New Roman"/>
          <w:szCs w:val="21"/>
        </w:rPr>
        <w:t xml:space="preserve"> 9.626 and 9.803 respectively. Welch's variance test </w:t>
      </w:r>
      <w:r>
        <w:rPr>
          <w:rFonts w:ascii="Times New Roman" w:eastAsia="SimSun" w:hAnsi="Times New Roman" w:cs="Times New Roman"/>
          <w:szCs w:val="21"/>
          <w:highlight w:val="yellow"/>
        </w:rPr>
        <w:t>show</w:t>
      </w:r>
      <w:r>
        <w:rPr>
          <w:rFonts w:ascii="Times New Roman" w:eastAsia="SimSun" w:hAnsi="Times New Roman" w:cs="Times New Roman" w:hint="eastAsia"/>
          <w:szCs w:val="21"/>
          <w:highlight w:val="yellow"/>
        </w:rPr>
        <w:t>ed</w:t>
      </w:r>
      <w:r>
        <w:rPr>
          <w:rFonts w:ascii="Times New Roman" w:eastAsia="SimSun" w:hAnsi="Times New Roman" w:cs="Times New Roman"/>
          <w:szCs w:val="21"/>
        </w:rPr>
        <w:t xml:space="preserve"> no significant difference. In terms of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the mean value of the illustrations in Chinese textbooks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 xml:space="preserve">s </w:t>
      </w:r>
      <w:r>
        <w:rPr>
          <w:rFonts w:ascii="Times New Roman" w:eastAsia="SimSun" w:hAnsi="Times New Roman" w:cs="Times New Roman"/>
          <w:szCs w:val="21"/>
        </w:rPr>
        <w:t xml:space="preserve">significantly higher than that in Japanese textbooks, indicating a significant difference. In terms of conciseness, the mean values of the illustrations in the textbooks of the two countries </w:t>
      </w:r>
      <w:r>
        <w:rPr>
          <w:rFonts w:ascii="Times New Roman" w:eastAsia="SimSun" w:hAnsi="Times New Roman" w:cs="Times New Roman" w:hint="eastAsia"/>
          <w:szCs w:val="21"/>
          <w:highlight w:val="yellow"/>
        </w:rPr>
        <w:t>we</w:t>
      </w:r>
      <w:r>
        <w:rPr>
          <w:rFonts w:ascii="Times New Roman" w:eastAsia="SimSun" w:hAnsi="Times New Roman" w:cs="Times New Roman"/>
          <w:szCs w:val="21"/>
          <w:highlight w:val="yellow"/>
        </w:rPr>
        <w:t>re</w:t>
      </w:r>
      <w:r>
        <w:rPr>
          <w:rFonts w:ascii="Times New Roman" w:eastAsia="SimSun" w:hAnsi="Times New Roman" w:cs="Times New Roman"/>
          <w:szCs w:val="21"/>
        </w:rPr>
        <w:t xml:space="preserve"> 9.626 and 9.737 respectively. The variance analysis </w:t>
      </w:r>
      <w:r>
        <w:rPr>
          <w:rFonts w:ascii="Times New Roman" w:eastAsia="SimSun" w:hAnsi="Times New Roman" w:cs="Times New Roman"/>
          <w:szCs w:val="21"/>
          <w:highlight w:val="yellow"/>
        </w:rPr>
        <w:t>show</w:t>
      </w:r>
      <w:r>
        <w:rPr>
          <w:rFonts w:ascii="Times New Roman" w:eastAsia="SimSun" w:hAnsi="Times New Roman" w:cs="Times New Roman" w:hint="eastAsia"/>
          <w:szCs w:val="21"/>
          <w:highlight w:val="yellow"/>
        </w:rPr>
        <w:t>ed</w:t>
      </w:r>
      <w:r>
        <w:rPr>
          <w:rFonts w:ascii="Times New Roman" w:eastAsia="SimSun" w:hAnsi="Times New Roman" w:cs="Times New Roman"/>
          <w:szCs w:val="21"/>
        </w:rPr>
        <w:t xml:space="preserve"> no significant difference.</w:t>
      </w:r>
    </w:p>
    <w:p w:rsidR="00056D4E" w:rsidRDefault="00040320">
      <w:pPr>
        <w:pStyle w:val="Heading1"/>
        <w:spacing w:after="0" w:line="360" w:lineRule="auto"/>
      </w:pPr>
      <w:bookmarkStart w:id="16" w:name="_Toc15066"/>
      <w:bookmarkStart w:id="17" w:name="_Toc23194"/>
      <w:bookmarkEnd w:id="10"/>
      <w:bookmarkEnd w:id="11"/>
      <w:r>
        <w:t>3</w:t>
      </w:r>
      <w:r>
        <w:rPr>
          <w:rFonts w:hint="eastAsia"/>
        </w:rPr>
        <w:t xml:space="preserve"> </w:t>
      </w:r>
      <w:r>
        <w:t>Research Conclusions and Implications</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Based on the above analysis, it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evident that textbooks from China and Japan exhibit unique characteristics and significant differences in their illustration designs, which </w:t>
      </w:r>
      <w:r>
        <w:rPr>
          <w:rFonts w:ascii="Times New Roman" w:eastAsia="SimSun" w:hAnsi="Times New Roman" w:cs="Times New Roman"/>
          <w:szCs w:val="21"/>
          <w:highlight w:val="yellow"/>
        </w:rPr>
        <w:t>reflect</w:t>
      </w:r>
      <w:r>
        <w:rPr>
          <w:rFonts w:ascii="Times New Roman" w:eastAsia="SimSun" w:hAnsi="Times New Roman" w:cs="Times New Roman" w:hint="eastAsia"/>
          <w:szCs w:val="21"/>
          <w:highlight w:val="yellow"/>
        </w:rPr>
        <w:t>ed</w:t>
      </w:r>
      <w:r>
        <w:rPr>
          <w:rFonts w:ascii="Times New Roman" w:eastAsia="SimSun" w:hAnsi="Times New Roman" w:cs="Times New Roman"/>
          <w:szCs w:val="21"/>
          <w:highlight w:val="yellow"/>
        </w:rPr>
        <w:t xml:space="preserve"> </w:t>
      </w:r>
      <w:r>
        <w:rPr>
          <w:rFonts w:ascii="Times New Roman" w:eastAsia="SimSun" w:hAnsi="Times New Roman" w:cs="Times New Roman"/>
          <w:szCs w:val="21"/>
        </w:rPr>
        <w:t>distinct educational philosophies and cultural backgrounds of the two countries.</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1</w:t>
      </w:r>
      <w:r>
        <w:rPr>
          <w:rFonts w:ascii="Times New Roman" w:eastAsia="SimSun" w:hAnsi="Times New Roman" w:cs="Times New Roman" w:hint="eastAsia"/>
          <w:szCs w:val="21"/>
        </w:rPr>
        <w:t>)</w:t>
      </w:r>
      <w:r>
        <w:rPr>
          <w:rFonts w:ascii="Times New Roman" w:eastAsia="SimSun" w:hAnsi="Times New Roman" w:cs="Times New Roman"/>
          <w:szCs w:val="21"/>
        </w:rPr>
        <w:t xml:space="preserve"> Comparable Numbers of Mathematical Illustrations, but Differences in Historical and Decorative Illustrations</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mathematical illustrations, the number in textbooks from both China and Japan </w:t>
      </w:r>
      <w:r>
        <w:rPr>
          <w:rFonts w:ascii="Times New Roman" w:eastAsia="SimSun" w:hAnsi="Times New Roman" w:cs="Times New Roman" w:hint="eastAsia"/>
          <w:szCs w:val="21"/>
          <w:highlight w:val="yellow"/>
        </w:rPr>
        <w:t>wa</w:t>
      </w:r>
      <w:r>
        <w:rPr>
          <w:rFonts w:ascii="Times New Roman" w:eastAsia="SimSun" w:hAnsi="Times New Roman" w:cs="Times New Roman"/>
          <w:szCs w:val="21"/>
          <w:highlight w:val="yellow"/>
        </w:rPr>
        <w:t>s</w:t>
      </w:r>
      <w:r>
        <w:rPr>
          <w:rFonts w:ascii="Times New Roman" w:eastAsia="SimSun" w:hAnsi="Times New Roman" w:cs="Times New Roman"/>
          <w:szCs w:val="21"/>
        </w:rPr>
        <w:t xml:space="preserve"> similar, with both emphasizing the use of intuitive graphics to aid students in understanding mathematical concepts. Regarding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Chinese textbooks provide students with historical backgrounds of mathematical developments by displaying portraits of famous mathematicians and images related to history, while Japanese textbooks do not include such illustrations, reflecting the emphasis placed by Chinese mathematics education on the inheritance of mathematical culture. However, Chinese textbooks have significantly fewer decorative illustrations compared to Japanese textbooks.</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2</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Physical </w:t>
      </w:r>
      <w:r>
        <w:rPr>
          <w:rFonts w:ascii="Times New Roman" w:eastAsia="SimSun" w:hAnsi="Times New Roman" w:cs="Times New Roman" w:hint="eastAsia"/>
          <w:szCs w:val="21"/>
        </w:rPr>
        <w:t>S</w:t>
      </w:r>
      <w:r>
        <w:rPr>
          <w:rFonts w:ascii="Times New Roman" w:eastAsia="SimSun" w:hAnsi="Times New Roman" w:cs="Times New Roman"/>
          <w:szCs w:val="21"/>
        </w:rPr>
        <w:t xml:space="preserve">cene </w:t>
      </w:r>
      <w:r>
        <w:rPr>
          <w:rFonts w:ascii="Times New Roman" w:eastAsia="SimSun" w:hAnsi="Times New Roman" w:cs="Times New Roman" w:hint="eastAsia"/>
          <w:szCs w:val="21"/>
        </w:rPr>
        <w:t>D</w:t>
      </w:r>
      <w:r>
        <w:rPr>
          <w:rFonts w:ascii="Times New Roman" w:eastAsia="SimSun" w:hAnsi="Times New Roman" w:cs="Times New Roman"/>
          <w:szCs w:val="21"/>
        </w:rPr>
        <w:t xml:space="preserve">iagram </w:t>
      </w:r>
      <w:r>
        <w:rPr>
          <w:rFonts w:ascii="Times New Roman" w:eastAsia="SimSun" w:hAnsi="Times New Roman" w:cs="Times New Roman" w:hint="eastAsia"/>
          <w:szCs w:val="21"/>
        </w:rPr>
        <w:t>C</w:t>
      </w:r>
      <w:r>
        <w:rPr>
          <w:rFonts w:ascii="Times New Roman" w:eastAsia="SimSun" w:hAnsi="Times New Roman" w:cs="Times New Roman"/>
          <w:szCs w:val="21"/>
        </w:rPr>
        <w:t xml:space="preserve">lass </w:t>
      </w:r>
      <w:r>
        <w:rPr>
          <w:rFonts w:ascii="Times New Roman" w:eastAsia="SimSun" w:hAnsi="Times New Roman" w:cs="Times New Roman" w:hint="eastAsia"/>
          <w:szCs w:val="21"/>
        </w:rPr>
        <w:t>I</w:t>
      </w:r>
      <w:r>
        <w:rPr>
          <w:rFonts w:ascii="Times New Roman" w:eastAsia="SimSun" w:hAnsi="Times New Roman" w:cs="Times New Roman"/>
          <w:szCs w:val="21"/>
        </w:rPr>
        <w:t xml:space="preserve">llustration and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Design</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lastRenderedPageBreak/>
        <w:t xml:space="preserve">Chinese textbooks have significantly more </w:t>
      </w:r>
      <w:r>
        <w:rPr>
          <w:rFonts w:ascii="Times New Roman" w:eastAsia="SimSun" w:hAnsi="Times New Roman" w:cs="Times New Roman" w:hint="eastAsia"/>
          <w:szCs w:val="21"/>
        </w:rPr>
        <w:t>p</w:t>
      </w:r>
      <w:r>
        <w:rPr>
          <w:rFonts w:ascii="Times New Roman" w:eastAsia="SimSun" w:hAnsi="Times New Roman" w:cs="Times New Roman"/>
          <w:szCs w:val="21"/>
        </w:rPr>
        <w:t xml:space="preserve">hysical scene diagram class illustration than Japanese textbooks, reflecting the concept that Chinese mathematics education emphasizes "the combination of mathematics and life", linking abstract mathematical concepts to daily life to enhance the practicality and interest of learning. According to the results of the F-test, Chinese textbooks score higher in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design, but with a larger standard deviation, indicating significant variations in the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design of illustrations, with some potentially being too complex and distracting </w:t>
      </w:r>
      <w:proofErr w:type="gramStart"/>
      <w:r>
        <w:rPr>
          <w:rFonts w:ascii="Times New Roman" w:eastAsia="SimSun" w:hAnsi="Times New Roman" w:cs="Times New Roman"/>
          <w:szCs w:val="21"/>
        </w:rPr>
        <w:t>students</w:t>
      </w:r>
      <w:proofErr w:type="gramEnd"/>
      <w:r>
        <w:rPr>
          <w:rFonts w:ascii="Times New Roman" w:eastAsia="SimSun" w:hAnsi="Times New Roman" w:cs="Times New Roman"/>
          <w:szCs w:val="21"/>
        </w:rPr>
        <w:t xml:space="preserve"> attention. In contrast, Japanese textbook illustrations focus more on the direct presentation of mathematical content, with relatively less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design.</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3</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Conciseness and Connectivity Design</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w:t>
      </w:r>
      <w:r>
        <w:rPr>
          <w:rFonts w:ascii="Times New Roman" w:eastAsia="SimSun" w:hAnsi="Times New Roman" w:cs="Times New Roman" w:hint="eastAsia"/>
          <w:szCs w:val="21"/>
        </w:rPr>
        <w:t>c</w:t>
      </w:r>
      <w:r>
        <w:rPr>
          <w:rFonts w:ascii="Times New Roman" w:eastAsia="SimSun" w:hAnsi="Times New Roman" w:cs="Times New Roman"/>
          <w:szCs w:val="21"/>
        </w:rPr>
        <w:t>onciseness, Chinese textbooks score slightly higher, but there is room for improvement in both countries. Chinese textbooks should further streamline redundant information to ensure that illustration designs are concise and clear, while Japanese textbooks can appropriately increase the visual appeal of illustrations while maintaining logical rigor. In terms of connectivity, illustrations in Chinese textbooks have some integration with mathematical content, but the presentation is often too monotonous, lacking sufficient richness and depth.</w:t>
      </w:r>
      <w:r>
        <w:rPr>
          <w:rFonts w:ascii="Times New Roman" w:eastAsia="SimSun" w:hAnsi="Times New Roman" w:cs="Times New Roman" w:hint="eastAsia"/>
          <w:szCs w:val="21"/>
        </w:rPr>
        <w:t xml:space="preserve"> </w:t>
      </w:r>
      <w:r>
        <w:rPr>
          <w:rFonts w:ascii="Times New Roman" w:eastAsia="SimSun" w:hAnsi="Times New Roman" w:cs="Times New Roman" w:hint="eastAsia"/>
          <w:szCs w:val="21"/>
          <w:highlight w:val="yellow"/>
        </w:rPr>
        <w:t>A</w:t>
      </w:r>
      <w:proofErr w:type="spellStart"/>
      <w:r>
        <w:rPr>
          <w:rFonts w:ascii="Times New Roman" w:eastAsia="SimSun" w:hAnsi="Times New Roman" w:cs="Times New Roman" w:hint="eastAsia"/>
          <w:szCs w:val="21"/>
          <w:highlight w:val="yellow"/>
          <w:lang w:val="en-GB"/>
        </w:rPr>
        <w:t>nd</w:t>
      </w:r>
      <w:proofErr w:type="spellEnd"/>
      <w:r>
        <w:rPr>
          <w:rFonts w:ascii="Times New Roman" w:eastAsia="SimSun" w:hAnsi="Times New Roman" w:cs="Times New Roman" w:hint="eastAsia"/>
          <w:szCs w:val="21"/>
          <w:highlight w:val="yellow"/>
          <w:lang w:val="en-GB"/>
        </w:rPr>
        <w:t xml:space="preserve"> often play a </w:t>
      </w:r>
      <w:proofErr w:type="gramStart"/>
      <w:r>
        <w:rPr>
          <w:rFonts w:ascii="Times New Roman" w:eastAsia="SimSun" w:hAnsi="Times New Roman" w:cs="Times New Roman" w:hint="eastAsia"/>
          <w:szCs w:val="21"/>
          <w:highlight w:val="yellow"/>
          <w:lang w:val="en-GB"/>
        </w:rPr>
        <w:t>decorative role</w:t>
      </w:r>
      <w:r>
        <w:rPr>
          <w:rFonts w:ascii="Times New Roman" w:eastAsia="SimSun" w:hAnsi="Times New Roman" w:cs="Times New Roman"/>
          <w:szCs w:val="21"/>
          <w:highlight w:val="yellow"/>
        </w:rPr>
        <w:t xml:space="preserve"> </w:t>
      </w:r>
      <w:r>
        <w:rPr>
          <w:rFonts w:ascii="Times New Roman" w:eastAsia="SimSun" w:hAnsi="Times New Roman" w:cs="Times New Roman"/>
          <w:szCs w:val="21"/>
        </w:rPr>
        <w:t>Japanese textbooks</w:t>
      </w:r>
      <w:proofErr w:type="gramEnd"/>
      <w:r>
        <w:rPr>
          <w:rFonts w:ascii="Times New Roman" w:eastAsia="SimSun" w:hAnsi="Times New Roman" w:cs="Times New Roman"/>
          <w:szCs w:val="21"/>
        </w:rPr>
        <w:t xml:space="preserve"> perform slightly better, with illustrations more closely tied to mathematical content, although some designs may be too simple.</w:t>
      </w:r>
    </w:p>
    <w:p w:rsidR="00056D4E" w:rsidRDefault="0004032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The findings of this paper </w:t>
      </w:r>
      <w:r>
        <w:rPr>
          <w:rFonts w:ascii="Times New Roman" w:eastAsia="SimSun" w:hAnsi="Times New Roman" w:cs="Times New Roman"/>
          <w:szCs w:val="21"/>
          <w:highlight w:val="yellow"/>
        </w:rPr>
        <w:t>provide</w:t>
      </w:r>
      <w:r>
        <w:rPr>
          <w:rFonts w:ascii="Times New Roman" w:eastAsia="SimSun" w:hAnsi="Times New Roman" w:cs="Times New Roman" w:hint="eastAsia"/>
          <w:szCs w:val="21"/>
          <w:highlight w:val="yellow"/>
        </w:rPr>
        <w:t>d</w:t>
      </w:r>
      <w:r>
        <w:rPr>
          <w:rFonts w:ascii="Times New Roman" w:eastAsia="SimSun" w:hAnsi="Times New Roman" w:cs="Times New Roman"/>
          <w:szCs w:val="21"/>
        </w:rPr>
        <w:t xml:space="preserve"> some insights for textbook compilation and teaching practice. In the future, textbooks from both countries can learn from each other while maintaining their respective strengths. Chinese textbooks can maintain their </w:t>
      </w:r>
      <w:r>
        <w:rPr>
          <w:rFonts w:ascii="Times New Roman" w:eastAsia="SimSun" w:hAnsi="Times New Roman" w:cs="Times New Roman" w:hint="eastAsia"/>
          <w:color w:val="000000" w:themeColor="text1"/>
          <w:szCs w:val="21"/>
          <w:highlight w:val="yellow"/>
          <w:u w:color="FFFF00"/>
        </w:rPr>
        <w:t>contextuality</w:t>
      </w:r>
      <w:r>
        <w:rPr>
          <w:rFonts w:ascii="Times New Roman" w:eastAsia="SimSun" w:hAnsi="Times New Roman" w:cs="Times New Roman"/>
          <w:szCs w:val="21"/>
        </w:rPr>
        <w:t xml:space="preserve"> strengths while appropriately adding diverse, creative, and life-related </w:t>
      </w:r>
      <w:r>
        <w:rPr>
          <w:rFonts w:ascii="Times New Roman" w:eastAsia="SimSun" w:hAnsi="Times New Roman" w:cs="Times New Roman" w:hint="eastAsia"/>
          <w:szCs w:val="21"/>
        </w:rPr>
        <w:t>d</w:t>
      </w:r>
      <w:r>
        <w:rPr>
          <w:rFonts w:ascii="Times New Roman" w:eastAsia="SimSun" w:hAnsi="Times New Roman" w:cs="Times New Roman"/>
          <w:szCs w:val="21"/>
        </w:rPr>
        <w:t xml:space="preserve">ecorative diagram class illustration, streamlining redundant information, presenting core mathematical concepts in a more intuitive manner, and improving teaching effectiveness. Additionally, both countries textbooks can enhance the integration of mathematical culture by incorporating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or cross-cultural elements to help students better understand the development process and global perspective of mathematics.</w:t>
      </w:r>
    </w:p>
    <w:p w:rsidR="00056D4E" w:rsidRDefault="00056D4E">
      <w:pPr>
        <w:spacing w:after="0" w:line="360" w:lineRule="auto"/>
        <w:ind w:firstLineChars="200" w:firstLine="420"/>
        <w:jc w:val="both"/>
        <w:rPr>
          <w:rFonts w:ascii="Times New Roman" w:eastAsia="SimSun" w:hAnsi="Times New Roman" w:cs="Times New Roman"/>
          <w:szCs w:val="21"/>
        </w:rPr>
      </w:pPr>
    </w:p>
    <w:p w:rsidR="00056D4E" w:rsidRDefault="00056D4E">
      <w:pPr>
        <w:spacing w:after="0" w:line="360" w:lineRule="auto"/>
        <w:ind w:firstLineChars="200" w:firstLine="420"/>
        <w:jc w:val="both"/>
        <w:rPr>
          <w:rFonts w:ascii="Times New Roman" w:eastAsia="SimSun" w:hAnsi="Times New Roman" w:cs="Times New Roman"/>
          <w:szCs w:val="21"/>
        </w:rPr>
      </w:pPr>
    </w:p>
    <w:p w:rsidR="00056D4E" w:rsidRDefault="00056D4E">
      <w:pPr>
        <w:spacing w:after="0" w:line="360" w:lineRule="auto"/>
        <w:ind w:firstLineChars="200" w:firstLine="420"/>
        <w:jc w:val="both"/>
        <w:rPr>
          <w:rFonts w:ascii="Times New Roman" w:eastAsia="SimSun" w:hAnsi="Times New Roman" w:cs="Times New Roman"/>
          <w:szCs w:val="21"/>
        </w:rPr>
      </w:pPr>
    </w:p>
    <w:p w:rsidR="00056D4E" w:rsidRDefault="00056D4E">
      <w:pPr>
        <w:spacing w:after="0" w:line="360" w:lineRule="auto"/>
        <w:ind w:firstLineChars="200" w:firstLine="420"/>
        <w:jc w:val="both"/>
        <w:rPr>
          <w:rFonts w:ascii="Times New Roman" w:eastAsia="SimSun" w:hAnsi="Times New Roman" w:cs="Times New Roman"/>
          <w:szCs w:val="21"/>
        </w:rPr>
      </w:pPr>
    </w:p>
    <w:p w:rsidR="00056D4E" w:rsidRPr="001D72FD" w:rsidRDefault="00056D4E">
      <w:pPr>
        <w:spacing w:after="0" w:line="360" w:lineRule="auto"/>
        <w:ind w:firstLineChars="200" w:firstLine="422"/>
        <w:jc w:val="both"/>
        <w:rPr>
          <w:rFonts w:ascii="Times New Roman" w:eastAsia="SimSun" w:hAnsi="Times New Roman" w:cs="Times New Roman"/>
          <w:b/>
          <w:szCs w:val="21"/>
        </w:rPr>
      </w:pPr>
    </w:p>
    <w:p w:rsidR="00056D4E" w:rsidRPr="001D72FD" w:rsidRDefault="00040320">
      <w:pPr>
        <w:rPr>
          <w:rFonts w:ascii="Calibri" w:eastAsia="Calibri" w:hAnsi="Calibri" w:cs="Times New Roman"/>
          <w:b/>
          <w:highlight w:val="yellow"/>
        </w:rPr>
      </w:pPr>
      <w:bookmarkStart w:id="18" w:name="_Hlk180402183"/>
      <w:bookmarkStart w:id="19" w:name="_Hlk183680988"/>
      <w:r w:rsidRPr="001D72FD">
        <w:rPr>
          <w:rFonts w:ascii="Calibri" w:eastAsia="Calibri" w:hAnsi="Calibri" w:cs="Times New Roman"/>
          <w:b/>
          <w:highlight w:val="yellow"/>
        </w:rPr>
        <w:t>Disclaimer (Artificial intelligence)</w:t>
      </w:r>
    </w:p>
    <w:p w:rsidR="00056D4E" w:rsidRDefault="00040320">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ChatGPT</w:t>
      </w:r>
      <w:proofErr w:type="spellEnd"/>
      <w:r>
        <w:rPr>
          <w:rFonts w:ascii="Calibri" w:eastAsia="Calibri" w:hAnsi="Calibri" w:cs="Times New Roman"/>
          <w:highlight w:val="yellow"/>
        </w:rPr>
        <w:t xml:space="preserve">, COPILOT, etc.) and text-to-image generators have been used during the writing or editing of this manuscript. </w:t>
      </w:r>
    </w:p>
    <w:bookmarkEnd w:id="18"/>
    <w:bookmarkEnd w:id="19"/>
    <w:p w:rsidR="00056D4E" w:rsidRDefault="00056D4E">
      <w:pPr>
        <w:spacing w:after="0" w:line="360" w:lineRule="auto"/>
        <w:ind w:firstLineChars="200" w:firstLine="420"/>
        <w:rPr>
          <w:rFonts w:ascii="Times New Roman" w:eastAsia="SimSun" w:hAnsi="Times New Roman" w:cs="Times New Roman"/>
          <w:bCs/>
          <w:color w:val="FF0000"/>
          <w:kern w:val="0"/>
          <w:szCs w:val="21"/>
          <w:lang w:bidi="ar"/>
        </w:rPr>
      </w:pPr>
    </w:p>
    <w:bookmarkEnd w:id="16"/>
    <w:bookmarkEnd w:id="17"/>
    <w:p w:rsidR="00056D4E" w:rsidRDefault="00040320">
      <w:pPr>
        <w:spacing w:after="0" w:line="360" w:lineRule="auto"/>
        <w:jc w:val="both"/>
        <w:outlineLvl w:val="0"/>
        <w:rPr>
          <w:rFonts w:ascii="SimHei" w:eastAsia="SimHei" w:hAnsi="SimHei"/>
          <w:b/>
          <w:bCs/>
          <w:sz w:val="28"/>
          <w:szCs w:val="28"/>
        </w:rPr>
      </w:pPr>
      <w:r>
        <w:rPr>
          <w:rFonts w:ascii="Times New Roman" w:eastAsia="SimHei" w:hAnsi="Times New Roman" w:cs="Times New Roman"/>
          <w:b/>
          <w:bCs/>
          <w:sz w:val="28"/>
          <w:szCs w:val="28"/>
        </w:rPr>
        <w:t>References</w:t>
      </w:r>
    </w:p>
    <w:p w:rsidR="008C1A2F" w:rsidRPr="00792240" w:rsidRDefault="00040320">
      <w:pPr>
        <w:spacing w:after="0" w:line="360" w:lineRule="auto"/>
        <w:jc w:val="both"/>
        <w:rPr>
          <w:rFonts w:ascii="Times New Roman" w:hAnsi="Times New Roman" w:cs="Times New Roman"/>
          <w:highlight w:val="green"/>
        </w:rPr>
      </w:pPr>
      <w:r>
        <w:rPr>
          <w:rFonts w:ascii="Times New Roman" w:hAnsi="Times New Roman" w:cs="Times New Roman" w:hint="eastAsia"/>
          <w:highlight w:val="yellow"/>
        </w:rPr>
        <w:t xml:space="preserve">[1] </w:t>
      </w:r>
      <w:r w:rsidR="008C1A2F" w:rsidRPr="00792240">
        <w:rPr>
          <w:rFonts w:ascii="Times New Roman" w:hAnsi="Times New Roman" w:cs="Times New Roman"/>
          <w:highlight w:val="green"/>
        </w:rPr>
        <w:t>Zhu, Y., &amp; Fan, L. (2006). Focus on the representation of problem types in intended curriculum: A comparison of selected mathematics textbooks from Mainland China and the United States. International Journal of Science and Mathematics Education, 4, 609-626.</w:t>
      </w:r>
      <w:r w:rsidR="008C1A2F" w:rsidRPr="00792240">
        <w:rPr>
          <w:rFonts w:ascii="Times New Roman" w:hAnsi="Times New Roman" w:cs="Times New Roman" w:hint="eastAsia"/>
          <w:highlight w:val="green"/>
        </w:rPr>
        <w:t xml:space="preserve"> </w:t>
      </w:r>
    </w:p>
    <w:p w:rsidR="00056D4E" w:rsidRPr="00792240" w:rsidRDefault="00040320">
      <w:pPr>
        <w:spacing w:after="0" w:line="360" w:lineRule="auto"/>
        <w:jc w:val="both"/>
        <w:rPr>
          <w:rFonts w:ascii="Times New Roman" w:hAnsi="Times New Roman" w:cs="Times New Roman"/>
          <w:highlight w:val="green"/>
        </w:rPr>
      </w:pPr>
      <w:r w:rsidRPr="00792240">
        <w:rPr>
          <w:rFonts w:ascii="Times New Roman" w:hAnsi="Times New Roman" w:cs="Times New Roman" w:hint="eastAsia"/>
          <w:highlight w:val="green"/>
        </w:rPr>
        <w:t xml:space="preserve">[2] Kim, R. Y. (2012). The quality of non-textual elements in mathematics textbooks: An exploratory comparison between South Korea and the United States. </w:t>
      </w:r>
      <w:r w:rsidRPr="00792240">
        <w:rPr>
          <w:rFonts w:ascii="Times New Roman" w:hAnsi="Times New Roman" w:cs="Times New Roman" w:hint="eastAsia"/>
          <w:i/>
          <w:iCs/>
          <w:highlight w:val="green"/>
        </w:rPr>
        <w:t>ZDM Mathematics Education, 44</w:t>
      </w:r>
      <w:r w:rsidRPr="00792240">
        <w:rPr>
          <w:rFonts w:ascii="Times New Roman" w:hAnsi="Times New Roman" w:cs="Times New Roman" w:hint="eastAsia"/>
          <w:highlight w:val="green"/>
        </w:rPr>
        <w:t>, 175</w:t>
      </w:r>
      <w:r w:rsidRPr="00792240">
        <w:rPr>
          <w:rFonts w:ascii="Times New Roman" w:hAnsi="Times New Roman" w:cs="Times New Roman" w:hint="eastAsia"/>
          <w:highlight w:val="green"/>
        </w:rPr>
        <w:t>–</w:t>
      </w:r>
      <w:r w:rsidRPr="00792240">
        <w:rPr>
          <w:rFonts w:ascii="Times New Roman" w:hAnsi="Times New Roman" w:cs="Times New Roman" w:hint="eastAsia"/>
          <w:highlight w:val="green"/>
        </w:rPr>
        <w:t>187. DOI: 10.1007/s11858-012-0399-9.</w:t>
      </w:r>
    </w:p>
    <w:p w:rsidR="00056D4E" w:rsidRPr="00792240" w:rsidRDefault="00040320">
      <w:pPr>
        <w:spacing w:after="0" w:line="360" w:lineRule="auto"/>
        <w:jc w:val="both"/>
        <w:rPr>
          <w:rFonts w:ascii="Times New Roman" w:hAnsi="Times New Roman" w:cs="Times New Roman"/>
          <w:highlight w:val="green"/>
        </w:rPr>
      </w:pPr>
      <w:r w:rsidRPr="00792240">
        <w:rPr>
          <w:rFonts w:ascii="Times New Roman" w:hAnsi="Times New Roman" w:cs="Times New Roman" w:hint="eastAsia"/>
          <w:highlight w:val="green"/>
        </w:rPr>
        <w:t xml:space="preserve">[3] </w:t>
      </w:r>
      <w:r w:rsidR="00792240" w:rsidRPr="00792240">
        <w:rPr>
          <w:rFonts w:ascii="Times New Roman" w:hAnsi="Times New Roman" w:cs="Times New Roman"/>
          <w:highlight w:val="green"/>
        </w:rPr>
        <w:t>Fang, L., Kong, J., Chen, R., &amp; Pang, L. (2023). Analysis of the Application of Mathematical Beauty in Middle School Mathematics Teaching. International Journal of Scientific Engineering and Science, 7(11), 21-24.</w:t>
      </w:r>
    </w:p>
    <w:p w:rsidR="00056D4E" w:rsidRPr="00792240" w:rsidRDefault="00040320">
      <w:pPr>
        <w:spacing w:after="0" w:line="360" w:lineRule="auto"/>
        <w:jc w:val="both"/>
        <w:rPr>
          <w:rFonts w:ascii="Times New Roman" w:hAnsi="Times New Roman" w:cs="Times New Roman"/>
          <w:highlight w:val="green"/>
        </w:rPr>
      </w:pPr>
      <w:r>
        <w:rPr>
          <w:rFonts w:ascii="Times New Roman" w:hAnsi="Times New Roman" w:cs="Times New Roman" w:hint="eastAsia"/>
          <w:highlight w:val="yellow"/>
        </w:rPr>
        <w:t>[4</w:t>
      </w:r>
      <w:r w:rsidRPr="00792240">
        <w:rPr>
          <w:rFonts w:ascii="Times New Roman" w:hAnsi="Times New Roman" w:cs="Times New Roman" w:hint="eastAsia"/>
          <w:highlight w:val="green"/>
        </w:rPr>
        <w:t xml:space="preserve">] </w:t>
      </w:r>
      <w:r w:rsidR="00792240" w:rsidRPr="00792240">
        <w:rPr>
          <w:rFonts w:ascii="Times New Roman" w:hAnsi="Times New Roman" w:cs="Times New Roman"/>
          <w:highlight w:val="green"/>
        </w:rPr>
        <w:t xml:space="preserve">Reed, M. S., </w:t>
      </w:r>
      <w:proofErr w:type="spellStart"/>
      <w:r w:rsidR="00792240" w:rsidRPr="00792240">
        <w:rPr>
          <w:rFonts w:ascii="Times New Roman" w:hAnsi="Times New Roman" w:cs="Times New Roman"/>
          <w:highlight w:val="green"/>
        </w:rPr>
        <w:t>Ferré</w:t>
      </w:r>
      <w:proofErr w:type="spellEnd"/>
      <w:r w:rsidR="00792240" w:rsidRPr="00792240">
        <w:rPr>
          <w:rFonts w:ascii="Times New Roman" w:hAnsi="Times New Roman" w:cs="Times New Roman"/>
          <w:highlight w:val="green"/>
        </w:rPr>
        <w:t xml:space="preserve">, M., Martin-Ortega, J., Blanche, R., Lawford-Rolfe, R., </w:t>
      </w:r>
      <w:proofErr w:type="spellStart"/>
      <w:r w:rsidR="00792240" w:rsidRPr="00792240">
        <w:rPr>
          <w:rFonts w:ascii="Times New Roman" w:hAnsi="Times New Roman" w:cs="Times New Roman"/>
          <w:highlight w:val="green"/>
        </w:rPr>
        <w:t>Dallimer</w:t>
      </w:r>
      <w:proofErr w:type="spellEnd"/>
      <w:r w:rsidR="00792240" w:rsidRPr="00792240">
        <w:rPr>
          <w:rFonts w:ascii="Times New Roman" w:hAnsi="Times New Roman" w:cs="Times New Roman"/>
          <w:highlight w:val="green"/>
        </w:rPr>
        <w:t>, M., &amp; Holden, J. (2021). Evaluating impact from research: A methodological framework. Research Policy, 50(4), 104147.</w:t>
      </w:r>
    </w:p>
    <w:p w:rsidR="00056D4E" w:rsidRPr="00792240" w:rsidRDefault="00040320">
      <w:pPr>
        <w:spacing w:after="0" w:line="360" w:lineRule="auto"/>
        <w:jc w:val="both"/>
        <w:rPr>
          <w:rFonts w:ascii="Times New Roman" w:hAnsi="Times New Roman" w:cs="Times New Roman"/>
          <w:highlight w:val="green"/>
        </w:rPr>
      </w:pPr>
      <w:r w:rsidRPr="00792240">
        <w:rPr>
          <w:rFonts w:ascii="Times New Roman" w:hAnsi="Times New Roman" w:cs="Times New Roman" w:hint="eastAsia"/>
          <w:highlight w:val="green"/>
        </w:rPr>
        <w:t xml:space="preserve">[5] </w:t>
      </w:r>
      <w:r w:rsidR="00792240" w:rsidRPr="00792240">
        <w:rPr>
          <w:rFonts w:ascii="Times New Roman" w:hAnsi="Times New Roman" w:cs="Times New Roman"/>
          <w:highlight w:val="green"/>
        </w:rPr>
        <w:t>Liu, X., &amp; Qu, D. (2014). Exploring the multimodality of EFL textbooks for Chinese college students: A comparative study. RELC Journal, 45(2), 135-150.</w:t>
      </w:r>
    </w:p>
    <w:p w:rsidR="00056D4E" w:rsidRPr="001E210D" w:rsidRDefault="00040320">
      <w:pPr>
        <w:spacing w:after="0" w:line="360" w:lineRule="auto"/>
        <w:jc w:val="both"/>
        <w:rPr>
          <w:rFonts w:ascii="Times New Roman" w:hAnsi="Times New Roman" w:cs="Times New Roman"/>
          <w:highlight w:val="green"/>
        </w:rPr>
      </w:pPr>
      <w:r>
        <w:rPr>
          <w:rFonts w:ascii="Times New Roman" w:hAnsi="Times New Roman" w:cs="Times New Roman" w:hint="eastAsia"/>
          <w:highlight w:val="yellow"/>
        </w:rPr>
        <w:t xml:space="preserve">[6] </w:t>
      </w:r>
      <w:r w:rsidR="001E210D" w:rsidRPr="001E210D">
        <w:rPr>
          <w:rFonts w:ascii="Times New Roman" w:hAnsi="Times New Roman" w:cs="Times New Roman"/>
          <w:highlight w:val="green"/>
        </w:rPr>
        <w:t>Lu, B., &amp; Zhang, F. (2024). Integrating Chinese cultural elements in senior high school English textbooks: A comparative study. Language Teaching Research, 13621688241275874.</w:t>
      </w:r>
    </w:p>
    <w:p w:rsidR="00056D4E" w:rsidRPr="001E210D" w:rsidRDefault="00040320">
      <w:pPr>
        <w:spacing w:after="0" w:line="360" w:lineRule="auto"/>
        <w:jc w:val="both"/>
        <w:rPr>
          <w:rFonts w:ascii="Times New Roman" w:hAnsi="Times New Roman" w:cs="Times New Roman"/>
          <w:highlight w:val="green"/>
        </w:rPr>
      </w:pPr>
      <w:r w:rsidRPr="001E210D">
        <w:rPr>
          <w:rFonts w:ascii="Times New Roman" w:hAnsi="Times New Roman" w:cs="Times New Roman" w:hint="eastAsia"/>
          <w:highlight w:val="green"/>
        </w:rPr>
        <w:t xml:space="preserve">[7] </w:t>
      </w:r>
      <w:r w:rsidR="001E210D" w:rsidRPr="001E210D">
        <w:rPr>
          <w:rFonts w:ascii="Times New Roman" w:hAnsi="Times New Roman" w:cs="Times New Roman"/>
          <w:highlight w:val="green"/>
        </w:rPr>
        <w:t>Liu, X., &amp; Qi, C. (2014). A comparative study of illustrations in the old and new middle school mathematics textbooks in China. In Conference on Mathematics Textbook Research and Development (ICMT-2014) (p. 563).</w:t>
      </w:r>
    </w:p>
    <w:p w:rsidR="00056D4E" w:rsidRDefault="00040320">
      <w:pPr>
        <w:spacing w:after="0" w:line="360" w:lineRule="auto"/>
        <w:jc w:val="both"/>
        <w:rPr>
          <w:rFonts w:ascii="Times New Roman" w:hAnsi="Times New Roman" w:cs="Times New Roman"/>
          <w:highlight w:val="yellow"/>
        </w:rPr>
      </w:pPr>
      <w:r>
        <w:rPr>
          <w:rFonts w:ascii="Times New Roman" w:hAnsi="Times New Roman" w:cs="Times New Roman" w:hint="eastAsia"/>
          <w:highlight w:val="yellow"/>
        </w:rPr>
        <w:t xml:space="preserve">[8] </w:t>
      </w:r>
      <w:proofErr w:type="spellStart"/>
      <w:r w:rsidR="001E210D" w:rsidRPr="001E210D">
        <w:rPr>
          <w:rFonts w:ascii="Times New Roman" w:hAnsi="Times New Roman" w:cs="Times New Roman"/>
          <w:highlight w:val="green"/>
        </w:rPr>
        <w:t>Aondofa</w:t>
      </w:r>
      <w:proofErr w:type="spellEnd"/>
      <w:r w:rsidR="001E210D" w:rsidRPr="001E210D">
        <w:rPr>
          <w:rFonts w:ascii="Times New Roman" w:hAnsi="Times New Roman" w:cs="Times New Roman"/>
          <w:highlight w:val="green"/>
        </w:rPr>
        <w:t xml:space="preserve">, W., </w:t>
      </w:r>
      <w:proofErr w:type="spellStart"/>
      <w:r w:rsidR="001E210D" w:rsidRPr="001E210D">
        <w:rPr>
          <w:rFonts w:ascii="Times New Roman" w:hAnsi="Times New Roman" w:cs="Times New Roman"/>
          <w:highlight w:val="green"/>
        </w:rPr>
        <w:t>Adejimoh</w:t>
      </w:r>
      <w:proofErr w:type="spellEnd"/>
      <w:r w:rsidR="001E210D" w:rsidRPr="001E210D">
        <w:rPr>
          <w:rFonts w:ascii="Times New Roman" w:hAnsi="Times New Roman" w:cs="Times New Roman"/>
          <w:highlight w:val="green"/>
        </w:rPr>
        <w:t xml:space="preserve">, Y. A., &amp; </w:t>
      </w:r>
      <w:proofErr w:type="spellStart"/>
      <w:r w:rsidR="001E210D" w:rsidRPr="001E210D">
        <w:rPr>
          <w:rFonts w:ascii="Times New Roman" w:hAnsi="Times New Roman" w:cs="Times New Roman"/>
          <w:highlight w:val="green"/>
        </w:rPr>
        <w:t>Abah</w:t>
      </w:r>
      <w:proofErr w:type="spellEnd"/>
      <w:r w:rsidR="001E210D" w:rsidRPr="001E210D">
        <w:rPr>
          <w:rFonts w:ascii="Times New Roman" w:hAnsi="Times New Roman" w:cs="Times New Roman"/>
          <w:highlight w:val="green"/>
        </w:rPr>
        <w:t xml:space="preserve">, J. A. (2022). Comparative Review of Mathematics Textbooks used in Junior Secondary Schools in Makurdi Local Government Area of Benue State, Nigeria. </w:t>
      </w:r>
      <w:proofErr w:type="spellStart"/>
      <w:r w:rsidR="001E210D" w:rsidRPr="001E210D">
        <w:rPr>
          <w:rFonts w:ascii="Times New Roman" w:hAnsi="Times New Roman" w:cs="Times New Roman"/>
          <w:highlight w:val="green"/>
        </w:rPr>
        <w:t>VillageMath</w:t>
      </w:r>
      <w:proofErr w:type="spellEnd"/>
      <w:r w:rsidR="001E210D" w:rsidRPr="001E210D">
        <w:rPr>
          <w:rFonts w:ascii="Times New Roman" w:hAnsi="Times New Roman" w:cs="Times New Roman"/>
          <w:highlight w:val="green"/>
        </w:rPr>
        <w:t xml:space="preserve"> Educational Review (VER), 3(1), 156-179.</w:t>
      </w:r>
    </w:p>
    <w:p w:rsidR="00056D4E" w:rsidRDefault="00040320">
      <w:pPr>
        <w:spacing w:after="0" w:line="360" w:lineRule="auto"/>
        <w:jc w:val="both"/>
        <w:rPr>
          <w:rFonts w:ascii="Times New Roman" w:hAnsi="Times New Roman" w:cs="Times New Roman"/>
          <w:highlight w:val="yellow"/>
        </w:rPr>
      </w:pPr>
      <w:r>
        <w:rPr>
          <w:rFonts w:ascii="Times New Roman" w:hAnsi="Times New Roman" w:cs="Times New Roman" w:hint="eastAsia"/>
          <w:highlight w:val="yellow"/>
        </w:rPr>
        <w:lastRenderedPageBreak/>
        <w:t xml:space="preserve">[9] </w:t>
      </w:r>
      <w:r w:rsidR="00D45BBB" w:rsidRPr="00D45BBB">
        <w:rPr>
          <w:rFonts w:ascii="Times New Roman" w:hAnsi="Times New Roman" w:cs="Times New Roman"/>
          <w:highlight w:val="green"/>
        </w:rPr>
        <w:t>Wang, L., Liu, Q., Du, X., &amp; Liu, J. (2017). Chinese mathematics curriculum reform in the 21st century: A review. Eurasia Journal of Mathematics, Science and Technology Education, 13(8), 5311-5326.</w:t>
      </w:r>
    </w:p>
    <w:p w:rsidR="00056D4E" w:rsidRPr="00A949A6" w:rsidRDefault="00040320">
      <w:pPr>
        <w:spacing w:after="0" w:line="360" w:lineRule="auto"/>
        <w:jc w:val="both"/>
        <w:rPr>
          <w:rFonts w:ascii="Times New Roman" w:hAnsi="Times New Roman" w:cs="Times New Roman"/>
          <w:highlight w:val="green"/>
        </w:rPr>
      </w:pPr>
      <w:r w:rsidRPr="00A949A6">
        <w:rPr>
          <w:rFonts w:ascii="Times New Roman" w:hAnsi="Times New Roman" w:cs="Times New Roman" w:hint="eastAsia"/>
          <w:highlight w:val="green"/>
        </w:rPr>
        <w:t xml:space="preserve">[10] </w:t>
      </w:r>
      <w:proofErr w:type="spellStart"/>
      <w:r w:rsidR="00A949A6" w:rsidRPr="00A949A6">
        <w:rPr>
          <w:rFonts w:ascii="Times New Roman" w:hAnsi="Times New Roman" w:cs="Times New Roman"/>
          <w:highlight w:val="green"/>
        </w:rPr>
        <w:t>Purbaningrum</w:t>
      </w:r>
      <w:proofErr w:type="spellEnd"/>
      <w:r w:rsidR="00A949A6" w:rsidRPr="00A949A6">
        <w:rPr>
          <w:rFonts w:ascii="Times New Roman" w:hAnsi="Times New Roman" w:cs="Times New Roman"/>
          <w:highlight w:val="green"/>
        </w:rPr>
        <w:t xml:space="preserve">, K. A., &amp; </w:t>
      </w:r>
      <w:proofErr w:type="spellStart"/>
      <w:r w:rsidR="00A949A6" w:rsidRPr="00A949A6">
        <w:rPr>
          <w:rFonts w:ascii="Times New Roman" w:hAnsi="Times New Roman" w:cs="Times New Roman"/>
          <w:highlight w:val="green"/>
        </w:rPr>
        <w:t>Saputra</w:t>
      </w:r>
      <w:proofErr w:type="spellEnd"/>
      <w:r w:rsidR="00A949A6" w:rsidRPr="00A949A6">
        <w:rPr>
          <w:rFonts w:ascii="Times New Roman" w:hAnsi="Times New Roman" w:cs="Times New Roman"/>
          <w:highlight w:val="green"/>
        </w:rPr>
        <w:t xml:space="preserve">, N. N. (2024). Innovation in Creative Writing Skills for Mathematics Textbooks Using the Design Thinking Method. JMPM: </w:t>
      </w:r>
      <w:proofErr w:type="spellStart"/>
      <w:r w:rsidR="00A949A6" w:rsidRPr="00A949A6">
        <w:rPr>
          <w:rFonts w:ascii="Times New Roman" w:hAnsi="Times New Roman" w:cs="Times New Roman"/>
          <w:highlight w:val="green"/>
        </w:rPr>
        <w:t>Jurnal</w:t>
      </w:r>
      <w:proofErr w:type="spellEnd"/>
      <w:r w:rsidR="00A949A6" w:rsidRPr="00A949A6">
        <w:rPr>
          <w:rFonts w:ascii="Times New Roman" w:hAnsi="Times New Roman" w:cs="Times New Roman"/>
          <w:highlight w:val="green"/>
        </w:rPr>
        <w:t xml:space="preserve"> </w:t>
      </w:r>
      <w:proofErr w:type="spellStart"/>
      <w:r w:rsidR="00A949A6" w:rsidRPr="00A949A6">
        <w:rPr>
          <w:rFonts w:ascii="Times New Roman" w:hAnsi="Times New Roman" w:cs="Times New Roman"/>
          <w:highlight w:val="green"/>
        </w:rPr>
        <w:t>Matematika</w:t>
      </w:r>
      <w:proofErr w:type="spellEnd"/>
      <w:r w:rsidR="00A949A6" w:rsidRPr="00A949A6">
        <w:rPr>
          <w:rFonts w:ascii="Times New Roman" w:hAnsi="Times New Roman" w:cs="Times New Roman"/>
          <w:highlight w:val="green"/>
        </w:rPr>
        <w:t xml:space="preserve"> dan Pendidikan </w:t>
      </w:r>
      <w:proofErr w:type="spellStart"/>
      <w:r w:rsidR="00A949A6" w:rsidRPr="00A949A6">
        <w:rPr>
          <w:rFonts w:ascii="Times New Roman" w:hAnsi="Times New Roman" w:cs="Times New Roman"/>
          <w:highlight w:val="green"/>
        </w:rPr>
        <w:t>Matematika</w:t>
      </w:r>
      <w:proofErr w:type="spellEnd"/>
      <w:r w:rsidR="00A949A6" w:rsidRPr="00A949A6">
        <w:rPr>
          <w:rFonts w:ascii="Times New Roman" w:hAnsi="Times New Roman" w:cs="Times New Roman"/>
          <w:highlight w:val="green"/>
        </w:rPr>
        <w:t>, 9(2), 224-234.</w:t>
      </w:r>
    </w:p>
    <w:p w:rsidR="00056D4E" w:rsidRPr="00A949A6" w:rsidRDefault="00040320">
      <w:pPr>
        <w:spacing w:after="0" w:line="360" w:lineRule="auto"/>
        <w:jc w:val="both"/>
        <w:rPr>
          <w:highlight w:val="green"/>
        </w:rPr>
      </w:pPr>
      <w:r w:rsidRPr="00A949A6">
        <w:rPr>
          <w:rFonts w:ascii="Times New Roman" w:hAnsi="Times New Roman" w:cs="Times New Roman" w:hint="eastAsia"/>
          <w:highlight w:val="green"/>
        </w:rPr>
        <w:t xml:space="preserve">[11] </w:t>
      </w:r>
      <w:r w:rsidR="00A949A6" w:rsidRPr="00A949A6">
        <w:rPr>
          <w:rFonts w:ascii="Times New Roman" w:hAnsi="Times New Roman" w:cs="Times New Roman"/>
          <w:highlight w:val="green"/>
        </w:rPr>
        <w:t>Wang, J., &amp; Lu, X. (2018). Selection of content in high school mathematics textbooks: An international comparison. ZDM, 50, 813-</w:t>
      </w:r>
      <w:proofErr w:type="gramStart"/>
      <w:r w:rsidR="00A949A6" w:rsidRPr="00A949A6">
        <w:rPr>
          <w:rFonts w:ascii="Times New Roman" w:hAnsi="Times New Roman" w:cs="Times New Roman"/>
          <w:highlight w:val="green"/>
        </w:rPr>
        <w:t>826.</w:t>
      </w:r>
      <w:r w:rsidRPr="00A949A6">
        <w:rPr>
          <w:rFonts w:ascii="Times New Roman" w:hAnsi="Times New Roman" w:cs="Times New Roman" w:hint="eastAsia"/>
          <w:highlight w:val="green"/>
        </w:rPr>
        <w:t>.</w:t>
      </w:r>
      <w:proofErr w:type="gramEnd"/>
    </w:p>
    <w:sectPr w:rsidR="00056D4E" w:rsidRPr="00A949A6">
      <w:headerReference w:type="even" r:id="rId50"/>
      <w:headerReference w:type="default" r:id="rId51"/>
      <w:footerReference w:type="even" r:id="rId52"/>
      <w:footerReference w:type="default" r:id="rId53"/>
      <w:headerReference w:type="first" r:id="rId54"/>
      <w:footerReference w:type="first" r:id="rId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A2F" w:rsidRDefault="008C1A2F">
      <w:pPr>
        <w:spacing w:line="240" w:lineRule="auto"/>
      </w:pPr>
      <w:r>
        <w:separator/>
      </w:r>
    </w:p>
  </w:endnote>
  <w:endnote w:type="continuationSeparator" w:id="0">
    <w:p w:rsidR="008C1A2F" w:rsidRDefault="008C1A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A2F" w:rsidRDefault="008C1A2F">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QYrhtZQIAABgFAAAOAAAAAAAAAAAAAAAAAC4CAABkcnMvZTJvRG9j&#10;LnhtbFBLAQItABQABgAIAAAAIQBxqtG51wAAAAUBAAAPAAAAAAAAAAAAAAAAAL8EAABkcnMvZG93&#10;bnJldi54bWxQSwUGAAAAAAQABADzAAAAwwUAAAAA&#10;" filled="f" stroked="f" strokeweight=".5pt">
              <v:textbox style="mso-fit-shape-to-text:t" inset="0,0,0,0">
                <w:txbxContent>
                  <w:p w:rsidR="008C1A2F" w:rsidRDefault="008C1A2F">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A2F" w:rsidRDefault="008C1A2F">
      <w:pPr>
        <w:spacing w:after="0"/>
      </w:pPr>
      <w:r>
        <w:separator/>
      </w:r>
    </w:p>
  </w:footnote>
  <w:footnote w:type="continuationSeparator" w:id="0">
    <w:p w:rsidR="008C1A2F" w:rsidRDefault="008C1A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4" o:spid="_x0000_s3075"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5" o:spid="_x0000_s3074" type="#_x0000_t136" style="position:absolute;left:0;text-align:left;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2F" w:rsidRDefault="008C1A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3" o:spid="_x0000_s3073"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BGJzIGFhDqTMTJV0lIJTi4sz8/NACgxrAYd9KJ4sAAAA"/>
    <w:docVar w:name="commondata" w:val="eyJoZGlkIjoiODlkMzZhNGMxNDU0MDk1OTM5MzBlNDNlNmRiZmYyNzkifQ=="/>
  </w:docVars>
  <w:rsids>
    <w:rsidRoot w:val="315561B0"/>
    <w:rsid w:val="00040320"/>
    <w:rsid w:val="00056D4E"/>
    <w:rsid w:val="000824B2"/>
    <w:rsid w:val="000B3AC2"/>
    <w:rsid w:val="001D72FD"/>
    <w:rsid w:val="001E210D"/>
    <w:rsid w:val="002C6D5B"/>
    <w:rsid w:val="00473A06"/>
    <w:rsid w:val="004B3607"/>
    <w:rsid w:val="007360A7"/>
    <w:rsid w:val="00792240"/>
    <w:rsid w:val="007B42BD"/>
    <w:rsid w:val="008C1A2F"/>
    <w:rsid w:val="008C5B94"/>
    <w:rsid w:val="00A43B8C"/>
    <w:rsid w:val="00A55A58"/>
    <w:rsid w:val="00A949A6"/>
    <w:rsid w:val="00AC5AC6"/>
    <w:rsid w:val="00B1388F"/>
    <w:rsid w:val="00BB625C"/>
    <w:rsid w:val="00D45BBB"/>
    <w:rsid w:val="00E0578C"/>
    <w:rsid w:val="00E62C7F"/>
    <w:rsid w:val="00EB5197"/>
    <w:rsid w:val="00F25986"/>
    <w:rsid w:val="017D4C08"/>
    <w:rsid w:val="02161CF9"/>
    <w:rsid w:val="02D102E2"/>
    <w:rsid w:val="03F859CF"/>
    <w:rsid w:val="049F3960"/>
    <w:rsid w:val="05C00253"/>
    <w:rsid w:val="0A6F1B02"/>
    <w:rsid w:val="0B4B3E91"/>
    <w:rsid w:val="0BDC42B4"/>
    <w:rsid w:val="0D994417"/>
    <w:rsid w:val="0FD218A0"/>
    <w:rsid w:val="12BA6757"/>
    <w:rsid w:val="152E1C19"/>
    <w:rsid w:val="16250777"/>
    <w:rsid w:val="1697601D"/>
    <w:rsid w:val="17085D8E"/>
    <w:rsid w:val="17994B59"/>
    <w:rsid w:val="1C694251"/>
    <w:rsid w:val="20657105"/>
    <w:rsid w:val="24D62821"/>
    <w:rsid w:val="2A3224D8"/>
    <w:rsid w:val="2AB12D0B"/>
    <w:rsid w:val="2B360A56"/>
    <w:rsid w:val="2CB30223"/>
    <w:rsid w:val="30CE0A81"/>
    <w:rsid w:val="315561B0"/>
    <w:rsid w:val="342E11D7"/>
    <w:rsid w:val="359F4739"/>
    <w:rsid w:val="36683E2F"/>
    <w:rsid w:val="3C1723EF"/>
    <w:rsid w:val="3D1D65A2"/>
    <w:rsid w:val="41872723"/>
    <w:rsid w:val="42BD431A"/>
    <w:rsid w:val="437421D6"/>
    <w:rsid w:val="458E4FFF"/>
    <w:rsid w:val="47AA4AEE"/>
    <w:rsid w:val="47CB009C"/>
    <w:rsid w:val="488922A5"/>
    <w:rsid w:val="4C64722A"/>
    <w:rsid w:val="4C875484"/>
    <w:rsid w:val="50175B49"/>
    <w:rsid w:val="50336578"/>
    <w:rsid w:val="5ACB4BF4"/>
    <w:rsid w:val="5D6A2F1D"/>
    <w:rsid w:val="5F850D17"/>
    <w:rsid w:val="60BB3131"/>
    <w:rsid w:val="61FD4ECE"/>
    <w:rsid w:val="653E4273"/>
    <w:rsid w:val="67FD57D7"/>
    <w:rsid w:val="6A1748FC"/>
    <w:rsid w:val="6B207806"/>
    <w:rsid w:val="7100679D"/>
    <w:rsid w:val="721C55D2"/>
    <w:rsid w:val="725C04A6"/>
    <w:rsid w:val="762A53DF"/>
    <w:rsid w:val="76DA631E"/>
    <w:rsid w:val="77FB421B"/>
    <w:rsid w:val="7A4101D9"/>
    <w:rsid w:val="7A9D6FB6"/>
    <w:rsid w:val="7B3F0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3AB763BE"/>
  <w15:docId w15:val="{A2841B1D-B1A8-4422-A8EC-EB6559769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after="200" w:line="276" w:lineRule="auto"/>
    </w:pPr>
    <w:rPr>
      <w:rFonts w:asciiTheme="minorHAnsi" w:eastAsiaTheme="minorEastAsia" w:hAnsiTheme="minorHAnsi" w:cstheme="minorBidi"/>
      <w:kern w:val="2"/>
      <w:sz w:val="21"/>
      <w:szCs w:val="22"/>
      <w:lang w:eastAsia="zh-CN"/>
    </w:rPr>
  </w:style>
  <w:style w:type="paragraph" w:styleId="Heading1">
    <w:name w:val="heading 1"/>
    <w:next w:val="Normal"/>
    <w:qFormat/>
    <w:pPr>
      <w:keepNext/>
      <w:keepLines/>
      <w:widowControl w:val="0"/>
      <w:spacing w:after="200"/>
      <w:outlineLvl w:val="0"/>
    </w:pPr>
    <w:rPr>
      <w:rFonts w:eastAsia="SimHei" w:cstheme="minorBidi"/>
      <w:b/>
      <w:kern w:val="44"/>
      <w:sz w:val="28"/>
      <w:szCs w:val="22"/>
      <w:lang w:eastAsia="zh-CN"/>
    </w:rPr>
  </w:style>
  <w:style w:type="paragraph" w:styleId="Heading2">
    <w:name w:val="heading 2"/>
    <w:next w:val="Normal"/>
    <w:unhideWhenUsed/>
    <w:qFormat/>
    <w:pPr>
      <w:keepNext/>
      <w:keepLines/>
      <w:widowControl w:val="0"/>
      <w:spacing w:after="200"/>
      <w:outlineLvl w:val="1"/>
    </w:pPr>
    <w:rPr>
      <w:rFonts w:eastAsia="SimHei" w:cstheme="minorBidi"/>
      <w:kern w:val="2"/>
      <w:sz w:val="24"/>
      <w:szCs w:val="22"/>
      <w:lang w:eastAsia="zh-CN"/>
    </w:rPr>
  </w:style>
  <w:style w:type="paragraph" w:styleId="Heading3">
    <w:name w:val="heading 3"/>
    <w:next w:val="Normal"/>
    <w:unhideWhenUsed/>
    <w:qFormat/>
    <w:pPr>
      <w:keepNext/>
      <w:keepLines/>
      <w:widowControl w:val="0"/>
      <w:spacing w:after="200"/>
      <w:outlineLvl w:val="2"/>
    </w:pPr>
    <w:rPr>
      <w:rFonts w:asciiTheme="minorHAnsi" w:eastAsiaTheme="minorEastAsia" w:hAnsiTheme="minorHAnsi" w:cstheme="minorBidi"/>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BodyText">
    <w:name w:val="Body Text"/>
    <w:semiHidden/>
    <w:qFormat/>
    <w:pPr>
      <w:widowControl w:val="0"/>
      <w:spacing w:after="200" w:line="276" w:lineRule="auto"/>
    </w:pPr>
    <w:rPr>
      <w:rFonts w:eastAsia="Times New Roman"/>
      <w:kern w:val="2"/>
      <w:sz w:val="19"/>
      <w:szCs w:val="19"/>
    </w:rPr>
  </w:style>
  <w:style w:type="paragraph" w:styleId="Footer">
    <w:name w:val="footer"/>
    <w:qFormat/>
    <w:pPr>
      <w:widowControl w:val="0"/>
      <w:tabs>
        <w:tab w:val="center" w:pos="4153"/>
        <w:tab w:val="right" w:pos="8306"/>
      </w:tabs>
      <w:snapToGrid w:val="0"/>
      <w:spacing w:after="200" w:line="276" w:lineRule="auto"/>
    </w:pPr>
    <w:rPr>
      <w:rFonts w:asciiTheme="minorHAnsi" w:eastAsiaTheme="minorEastAsia" w:hAnsiTheme="minorHAnsi" w:cstheme="minorBidi"/>
      <w:kern w:val="2"/>
      <w:sz w:val="18"/>
      <w:szCs w:val="22"/>
      <w:lang w:eastAsia="zh-CN"/>
    </w:rPr>
  </w:style>
  <w:style w:type="paragraph" w:styleId="Header">
    <w:name w:val="header"/>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spacing w:after="200"/>
      <w:jc w:val="both"/>
    </w:pPr>
    <w:rPr>
      <w:rFonts w:asciiTheme="minorHAnsi" w:eastAsiaTheme="minorEastAsia" w:hAnsiTheme="minorHAnsi" w:cstheme="minorBidi"/>
      <w:kern w:val="2"/>
      <w:sz w:val="18"/>
      <w:szCs w:val="22"/>
      <w:lang w:eastAsia="zh-CN"/>
    </w:rPr>
  </w:style>
  <w:style w:type="paragraph" w:styleId="FootnoteText">
    <w:name w:val="footnote text"/>
    <w:basedOn w:val="Normal"/>
    <w:qFormat/>
    <w:pPr>
      <w:snapToGrid w:val="0"/>
    </w:pPr>
    <w:rPr>
      <w:sz w:val="18"/>
    </w:rPr>
  </w:style>
  <w:style w:type="paragraph" w:styleId="NormalWeb">
    <w:name w:val="Normal (Web)"/>
    <w:uiPriority w:val="99"/>
    <w:semiHidden/>
    <w:unhideWhenUsed/>
    <w:qFormat/>
    <w:pPr>
      <w:widowControl w:val="0"/>
      <w:spacing w:beforeAutospacing="1" w:afterAutospacing="1" w:line="276" w:lineRule="auto"/>
    </w:pPr>
    <w:rPr>
      <w:rFonts w:asciiTheme="minorHAnsi" w:eastAsiaTheme="minorEastAsia" w:hAnsiTheme="minorHAnsi"/>
      <w:sz w:val="24"/>
      <w:szCs w:val="22"/>
      <w:lang w:eastAsia="zh-CN"/>
    </w:rPr>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qFormat/>
    <w:rPr>
      <w:color w:val="0026E5" w:themeColor="hyperlink"/>
      <w:u w:val="single"/>
    </w:rPr>
  </w:style>
  <w:style w:type="character" w:styleId="FootnoteReference">
    <w:name w:val="footnote reference"/>
    <w:basedOn w:val="DefaultParagraphFont"/>
    <w:qFormat/>
    <w:rPr>
      <w:vertAlign w:val="superscript"/>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oleObject" Target="embeddings/oleObject6.bin"/><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29.wmf"/><Relationship Id="rId47" Type="http://schemas.openxmlformats.org/officeDocument/2006/relationships/oleObject" Target="embeddings/oleObject10.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wmf"/><Relationship Id="rId37" Type="http://schemas.openxmlformats.org/officeDocument/2006/relationships/oleObject" Target="embeddings/oleObject5.bin"/><Relationship Id="rId40" Type="http://schemas.openxmlformats.org/officeDocument/2006/relationships/image" Target="media/image28.wmf"/><Relationship Id="rId45" Type="http://schemas.openxmlformats.org/officeDocument/2006/relationships/oleObject" Target="embeddings/oleObject9.bin"/><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7.wmf"/><Relationship Id="rId46" Type="http://schemas.openxmlformats.org/officeDocument/2006/relationships/image" Target="media/image31.wmf"/><Relationship Id="rId20"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wmf"/><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0.wmf"/><Relationship Id="rId52"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4274</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30464</dc:creator>
  <cp:lastModifiedBy>SDI PC New 16</cp:lastModifiedBy>
  <cp:revision>15</cp:revision>
  <cp:lastPrinted>2025-04-28T02:10:00Z</cp:lastPrinted>
  <dcterms:created xsi:type="dcterms:W3CDTF">2025-04-11T01:52:00Z</dcterms:created>
  <dcterms:modified xsi:type="dcterms:W3CDTF">2025-05-10T08:25:00Z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7FE411EC56DA45F491D9BCA654A0E89C_13</vt:lpwstr>
  </property>
  <property fmtid="{D5CDD505-2E9C-101B-9397-08002B2CF9AE}" pid="4" name="KSOTemplateDocerSaveRecord">
    <vt:lpwstr>eyJoZGlkIjoiOGNmNDFiZjE4OTQ5N2QyMjQwYzk4YmM4YTc5Y2I5YmIiLCJ1c2VySWQiOiI0NTExMDg3ODQifQ==</vt:lpwstr>
  </property>
</Properties>
</file>