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43C2B" w14:textId="2AD95A8D" w:rsidR="003B60AE" w:rsidRDefault="00D75887" w:rsidP="00D75887">
      <w:pPr>
        <w:spacing w:line="480" w:lineRule="auto"/>
        <w:jc w:val="center"/>
        <w:rPr>
          <w:rFonts w:asciiTheme="majorBidi" w:hAnsiTheme="majorBidi" w:cstheme="majorBidi"/>
          <w:i/>
          <w:iCs/>
          <w:sz w:val="16"/>
          <w:szCs w:val="16"/>
        </w:rPr>
      </w:pPr>
      <w:r w:rsidRPr="00D75887">
        <w:rPr>
          <w:rFonts w:asciiTheme="majorBidi" w:hAnsiTheme="majorBidi" w:cstheme="majorBidi"/>
          <w:b/>
          <w:bCs/>
          <w:sz w:val="28"/>
          <w:szCs w:val="28"/>
        </w:rPr>
        <w:t>Toxicological Insights into Haematological and Genetic Damage in Fish Following Pesticide Exposure: A Review</w:t>
      </w:r>
    </w:p>
    <w:p w14:paraId="4936E3E4" w14:textId="77777777" w:rsidR="00824F19" w:rsidRDefault="00824F19" w:rsidP="00E2758A">
      <w:pPr>
        <w:spacing w:line="480" w:lineRule="auto"/>
        <w:jc w:val="highKashida"/>
        <w:rPr>
          <w:rFonts w:asciiTheme="majorBidi" w:hAnsiTheme="majorBidi" w:cstheme="majorBidi"/>
          <w:i/>
          <w:iCs/>
          <w:sz w:val="16"/>
          <w:szCs w:val="16"/>
        </w:rPr>
      </w:pPr>
    </w:p>
    <w:p w14:paraId="63951A15" w14:textId="77777777" w:rsidR="00E2758A" w:rsidRPr="00E2758A" w:rsidRDefault="00E2758A" w:rsidP="00E2758A">
      <w:pPr>
        <w:spacing w:line="480" w:lineRule="auto"/>
        <w:jc w:val="highKashida"/>
        <w:rPr>
          <w:rFonts w:asciiTheme="majorBidi" w:hAnsiTheme="majorBidi" w:cstheme="majorBidi"/>
          <w:b/>
          <w:bCs/>
          <w:sz w:val="24"/>
          <w:szCs w:val="24"/>
        </w:rPr>
      </w:pPr>
      <w:r w:rsidRPr="00E2758A">
        <w:rPr>
          <w:rFonts w:asciiTheme="majorBidi" w:hAnsiTheme="majorBidi" w:cstheme="majorBidi"/>
          <w:b/>
          <w:bCs/>
          <w:sz w:val="24"/>
          <w:szCs w:val="24"/>
        </w:rPr>
        <w:t>Abstract</w:t>
      </w:r>
    </w:p>
    <w:p w14:paraId="3692F37D" w14:textId="1A9588CE" w:rsidR="007971FC" w:rsidRPr="007971FC" w:rsidRDefault="007971FC" w:rsidP="007971FC">
      <w:pPr>
        <w:pStyle w:val="NormalWeb"/>
        <w:spacing w:line="480" w:lineRule="auto"/>
        <w:jc w:val="highKashida"/>
        <w:rPr>
          <w:sz w:val="20"/>
          <w:szCs w:val="20"/>
          <w:lang w:val="en-US"/>
        </w:rPr>
      </w:pPr>
      <w:r w:rsidRPr="007971FC">
        <w:rPr>
          <w:sz w:val="20"/>
          <w:szCs w:val="20"/>
          <w:lang w:val="en-US"/>
        </w:rPr>
        <w:t xml:space="preserve">Commonly used pesticides such as organophosphates (e.g., chlorpyrifos, malathion), pyrethroids (e.g., cypermethrin, deltamethrin), carbamates (e.g., carbofuran), and organochlorines (e.g., endosulfan) have been frequently detected in freshwater bodies due to agricultural runoff and leaching. These compounds exert toxic effects on fish by inducing oxidative stress, lipid peroxidation, and the generation of reactive oxygen species (ROS), leading to DNA fragmentation, chromosomal aberrations, and micronuclei formation. Haematological disturbances include altered erythrocyte morphology, reduced hemoglobin levels, and fluctuations in leukocyte counts, indicating immune suppression and physiological stress. </w:t>
      </w:r>
    </w:p>
    <w:p w14:paraId="3E93DFFF" w14:textId="77777777" w:rsidR="007971FC" w:rsidRPr="007971FC" w:rsidRDefault="007971FC" w:rsidP="007971FC">
      <w:pPr>
        <w:pStyle w:val="NormalWeb"/>
        <w:spacing w:line="480" w:lineRule="auto"/>
        <w:jc w:val="highKashida"/>
        <w:rPr>
          <w:sz w:val="20"/>
          <w:szCs w:val="20"/>
          <w:lang w:val="en-US"/>
        </w:rPr>
      </w:pPr>
      <w:r w:rsidRPr="007971FC">
        <w:rPr>
          <w:sz w:val="20"/>
          <w:szCs w:val="20"/>
          <w:lang w:val="en-US"/>
        </w:rPr>
        <w:t>Ecologically, pesticide contamination disrupts aquatic food webs by reducing the abundance and diversity of zooplankton, benthic invertebrates, and insect larvae, which serve as primary food sources for many fish species. Sub-lethal pesticide effects impair fish reproduction, growth, and behavior, such as feeding efficiency and predator avoidance, leading to population decline and altered community dynamics. Persistent chemicals bioaccumulate in fish tissues and biomagnify through trophic levels, affecting piscivorous birds, mammals, and ultimately humans. The degradation of keystone and indicator species alters nutrient cycling, reduces primary productivity, and compromises essential ecosystem services such as water purification and fishery sustainability.</w:t>
      </w:r>
    </w:p>
    <w:p w14:paraId="141BD801" w14:textId="77777777" w:rsidR="00973A8B" w:rsidRDefault="003B60AE" w:rsidP="00973A8B">
      <w:pPr>
        <w:pStyle w:val="NormalWeb"/>
        <w:spacing w:line="480" w:lineRule="auto"/>
        <w:jc w:val="highKashida"/>
      </w:pPr>
      <w:r>
        <w:rPr>
          <w:b/>
          <w:bCs/>
        </w:rPr>
        <w:t xml:space="preserve">Keywords </w:t>
      </w:r>
      <w:r w:rsidR="002C4EED">
        <w:rPr>
          <w:b/>
          <w:bCs/>
        </w:rPr>
        <w:t xml:space="preserve">  </w:t>
      </w:r>
      <w:r w:rsidR="002C4EED">
        <w:t>Pesticide, Toxicity, Bioindicator, Pollution</w:t>
      </w:r>
    </w:p>
    <w:p w14:paraId="59CF5AD7" w14:textId="77777777" w:rsidR="00973A8B" w:rsidRDefault="00973A8B" w:rsidP="00973A8B">
      <w:pPr>
        <w:pStyle w:val="NormalWeb"/>
        <w:spacing w:line="480" w:lineRule="auto"/>
        <w:jc w:val="highKashida"/>
        <w:rPr>
          <w:b/>
          <w:bCs/>
        </w:rPr>
      </w:pPr>
      <w:r w:rsidRPr="00973A8B">
        <w:rPr>
          <w:b/>
          <w:bCs/>
        </w:rPr>
        <w:t>Introduction</w:t>
      </w:r>
    </w:p>
    <w:p w14:paraId="02DCE212" w14:textId="33982425" w:rsidR="00973A8B" w:rsidRDefault="00973A8B" w:rsidP="00973A8B">
      <w:pPr>
        <w:pStyle w:val="NormalWeb"/>
        <w:spacing w:line="480" w:lineRule="auto"/>
        <w:jc w:val="highKashida"/>
      </w:pPr>
      <w:r>
        <w:lastRenderedPageBreak/>
        <w:t xml:space="preserve">Pesticides are chemical agents extensively employed to control pests, diseases, and weeds, playing an indispensable role in modern agriculture. These compounds significantly enhance crop productivity and quality by mitigating pest-induced losses, thereby contributing to food security (Gold </w:t>
      </w:r>
      <w:r w:rsidR="00BF25C0" w:rsidRPr="00BF25C0">
        <w:rPr>
          <w:i/>
          <w:iCs/>
        </w:rPr>
        <w:t xml:space="preserve">et al., </w:t>
      </w:r>
      <w:r w:rsidR="00931AFE">
        <w:t>1981</w:t>
      </w:r>
      <w:r>
        <w:t>). However, the indiscriminate use of pesticides has led to profound environmental and health challenges, primarily due to their non-selective toxicity and persistence in ecosystems. Non-target organisms, including aquatic fauna, are particularly vulnerable, making the environmental impact of pesticides a global concern (El-</w:t>
      </w:r>
      <w:proofErr w:type="spellStart"/>
      <w:r>
        <w:t>Shenawy</w:t>
      </w:r>
      <w:proofErr w:type="spellEnd"/>
      <w:r>
        <w:t xml:space="preserve"> </w:t>
      </w:r>
      <w:r w:rsidR="00BF25C0" w:rsidRPr="00BF25C0">
        <w:rPr>
          <w:i/>
          <w:iCs/>
        </w:rPr>
        <w:t xml:space="preserve">et al., </w:t>
      </w:r>
      <w:r>
        <w:t xml:space="preserve">2009; Ventura </w:t>
      </w:r>
      <w:r w:rsidR="00BF25C0" w:rsidRPr="00BF25C0">
        <w:rPr>
          <w:i/>
          <w:iCs/>
        </w:rPr>
        <w:t xml:space="preserve">et al., </w:t>
      </w:r>
      <w:r>
        <w:t>2014).</w:t>
      </w:r>
    </w:p>
    <w:p w14:paraId="6ED97898" w14:textId="4F1369C8" w:rsidR="00973A8B" w:rsidRDefault="00973A8B" w:rsidP="00973A8B">
      <w:pPr>
        <w:pStyle w:val="NormalWeb"/>
        <w:spacing w:line="480" w:lineRule="auto"/>
        <w:jc w:val="highKashida"/>
      </w:pPr>
      <w:r>
        <w:t>The environmental behavior of pesticides is shaped by a complex interplay of biological, chemical, and physical factors that influence their persistence</w:t>
      </w:r>
      <w:r w:rsidR="00D4781D">
        <w:t xml:space="preserve"> and mobility </w:t>
      </w:r>
      <w:r w:rsidR="00D4781D" w:rsidRPr="00D4781D">
        <w:rPr>
          <w:rFonts w:asciiTheme="majorBidi" w:hAnsiTheme="majorBidi" w:cstheme="majorBidi"/>
        </w:rPr>
        <w:t>(</w:t>
      </w:r>
      <w:r w:rsidR="00D4781D" w:rsidRPr="00D4781D">
        <w:rPr>
          <w:rFonts w:asciiTheme="majorBidi" w:hAnsiTheme="majorBidi" w:cstheme="majorBidi"/>
          <w:color w:val="222222"/>
          <w:shd w:val="clear" w:color="auto" w:fill="FFFFFF"/>
        </w:rPr>
        <w:t xml:space="preserve">Navarro </w:t>
      </w:r>
      <w:r w:rsidR="00BF25C0" w:rsidRPr="00BF25C0">
        <w:rPr>
          <w:rFonts w:asciiTheme="majorBidi" w:hAnsiTheme="majorBidi" w:cstheme="majorBidi"/>
          <w:i/>
          <w:iCs/>
          <w:color w:val="222222"/>
          <w:shd w:val="clear" w:color="auto" w:fill="FFFFFF"/>
        </w:rPr>
        <w:t xml:space="preserve">et al., </w:t>
      </w:r>
      <w:r w:rsidR="00D4781D" w:rsidRPr="00D4781D">
        <w:rPr>
          <w:rFonts w:asciiTheme="majorBidi" w:hAnsiTheme="majorBidi" w:cstheme="majorBidi"/>
          <w:color w:val="222222"/>
          <w:shd w:val="clear" w:color="auto" w:fill="FFFFFF"/>
        </w:rPr>
        <w:t>2007)</w:t>
      </w:r>
      <w:r w:rsidR="00D4781D">
        <w:t>.</w:t>
      </w:r>
      <w:r>
        <w:t xml:space="preserve"> Once applied, pesticides often fail to reach their intended targets efficiently; a substantial portion contaminates soils, leaches into groundwater, or volatilizes into the atmosphere (</w:t>
      </w:r>
      <w:proofErr w:type="spellStart"/>
      <w:r>
        <w:t>Eerd</w:t>
      </w:r>
      <w:proofErr w:type="spellEnd"/>
      <w:r>
        <w:t xml:space="preserve"> </w:t>
      </w:r>
      <w:r w:rsidR="00BF25C0" w:rsidRPr="00BF25C0">
        <w:rPr>
          <w:i/>
          <w:iCs/>
        </w:rPr>
        <w:t xml:space="preserve">et al., </w:t>
      </w:r>
      <w:r>
        <w:t>2003). This widespread dispersion contributes to the contamination of terrestrial and aquatic ecosystems, endangering non-target species. Aquatic systems, in particular, are at high risk due to agricultural runoff, industrial discharges, and accidental spills</w:t>
      </w:r>
      <w:r w:rsidR="00D4781D">
        <w:t xml:space="preserve"> (Qayoom </w:t>
      </w:r>
      <w:r w:rsidR="00BF25C0" w:rsidRPr="00BF25C0">
        <w:rPr>
          <w:i/>
          <w:iCs/>
        </w:rPr>
        <w:t xml:space="preserve">et al., </w:t>
      </w:r>
      <w:r w:rsidR="00D4781D">
        <w:t>2018)</w:t>
      </w:r>
      <w:r>
        <w:t>.</w:t>
      </w:r>
    </w:p>
    <w:p w14:paraId="27F457EF" w14:textId="03C5E4A9" w:rsidR="009D3FAE" w:rsidRDefault="00973A8B" w:rsidP="009D3FAE">
      <w:pPr>
        <w:pStyle w:val="NormalWeb"/>
        <w:spacing w:line="480" w:lineRule="auto"/>
        <w:jc w:val="highKashida"/>
      </w:pPr>
      <w:r>
        <w:t>Persistent pesticides, such as organochlorines and certain synthetic pyrethroids, exhibit lipophilic characteristics, allowing them to bioaccumulate in the adipose tissues of organisms and biomagnify through the food chain (</w:t>
      </w:r>
      <w:proofErr w:type="spellStart"/>
      <w:r>
        <w:t>Rissato</w:t>
      </w:r>
      <w:proofErr w:type="spellEnd"/>
      <w:r>
        <w:t xml:space="preserve"> </w:t>
      </w:r>
      <w:r w:rsidR="00BF25C0" w:rsidRPr="00BF25C0">
        <w:rPr>
          <w:i/>
          <w:iCs/>
        </w:rPr>
        <w:t xml:space="preserve">et al., </w:t>
      </w:r>
      <w:r>
        <w:t xml:space="preserve">2004). These compounds resist </w:t>
      </w:r>
      <w:r>
        <w:lastRenderedPageBreak/>
        <w:t>degradation, prolonging their presence in the environment and posing chronic risks to both wildlife and humans. Their accumulation in aquatic ecosystems affects the physiological and reproductive health of organisms, particularly fish, which serve as bioindicators of environmental stress</w:t>
      </w:r>
      <w:r w:rsidR="002A1890">
        <w:t xml:space="preserve"> (Sabra </w:t>
      </w:r>
      <w:r w:rsidR="00BF25C0" w:rsidRPr="00BF25C0">
        <w:rPr>
          <w:i/>
          <w:iCs/>
        </w:rPr>
        <w:t xml:space="preserve">et al., </w:t>
      </w:r>
      <w:r w:rsidR="002A1890">
        <w:t>2015)</w:t>
      </w:r>
      <w:r>
        <w:t>.</w:t>
      </w:r>
    </w:p>
    <w:p w14:paraId="63DE27D7" w14:textId="77777777" w:rsidR="00B06923" w:rsidRDefault="00973A8B" w:rsidP="00B06923">
      <w:pPr>
        <w:pStyle w:val="NormalWeb"/>
        <w:spacing w:line="480" w:lineRule="auto"/>
        <w:jc w:val="highKashida"/>
      </w:pPr>
      <w:r>
        <w:t>The ecological implications of pesticide contamination extend beyond aquatic environments, influencing biodiversity, ecosystem stability, and human health. Understanding their mechanisms of action, pathways of exposure, and long-term impacts is critical for mitigating their adverse effects and promoting sustainable agricultural practices. This underscores the urgency of implementing better regulatory frameworks and exploring environment friendly alternatives.</w:t>
      </w:r>
    </w:p>
    <w:p w14:paraId="5CAB4FE6" w14:textId="77777777" w:rsidR="00B06923" w:rsidRPr="005C61CA" w:rsidRDefault="00B06923" w:rsidP="00B06923">
      <w:pPr>
        <w:pStyle w:val="NormalWeb"/>
        <w:spacing w:line="480" w:lineRule="auto"/>
        <w:jc w:val="highKashida"/>
      </w:pPr>
      <w:r w:rsidRPr="005C61CA">
        <w:rPr>
          <w:b/>
          <w:bCs/>
        </w:rPr>
        <w:t>Classification and Mode of Action of Pesticides</w:t>
      </w:r>
    </w:p>
    <w:p w14:paraId="332520DE" w14:textId="5F09895D" w:rsidR="00B06923" w:rsidRDefault="00B06923" w:rsidP="00B06923">
      <w:pPr>
        <w:spacing w:before="100" w:beforeAutospacing="1" w:after="100" w:afterAutospacing="1" w:line="480" w:lineRule="auto"/>
        <w:jc w:val="highKashida"/>
        <w:rPr>
          <w:rFonts w:ascii="Times New Roman" w:eastAsia="Times New Roman" w:hAnsi="Times New Roman" w:cs="Times New Roman"/>
          <w:sz w:val="24"/>
          <w:szCs w:val="24"/>
          <w:lang w:eastAsia="en-IN"/>
        </w:rPr>
      </w:pPr>
      <w:r w:rsidRPr="00B06923">
        <w:rPr>
          <w:rFonts w:ascii="Times New Roman" w:eastAsia="Times New Roman" w:hAnsi="Times New Roman" w:cs="Times New Roman"/>
          <w:sz w:val="24"/>
          <w:szCs w:val="24"/>
          <w:lang w:eastAsia="en-IN"/>
        </w:rPr>
        <w:t>Pesticides are classified based on toxicity, chemical structure, and mode of action</w:t>
      </w:r>
      <w:r w:rsidR="003A603D">
        <w:rPr>
          <w:rFonts w:ascii="Times New Roman" w:eastAsia="Times New Roman" w:hAnsi="Times New Roman" w:cs="Times New Roman"/>
          <w:sz w:val="24"/>
          <w:szCs w:val="24"/>
          <w:lang w:eastAsia="en-IN"/>
        </w:rPr>
        <w:t xml:space="preserve"> as shown in Fig 1</w:t>
      </w:r>
      <w:r w:rsidRPr="00B06923">
        <w:rPr>
          <w:rFonts w:ascii="Times New Roman" w:eastAsia="Times New Roman" w:hAnsi="Times New Roman" w:cs="Times New Roman"/>
          <w:sz w:val="24"/>
          <w:szCs w:val="24"/>
          <w:lang w:eastAsia="en-IN"/>
        </w:rPr>
        <w:t xml:space="preserve">. The World Health Organization (WHO) categorizes them into classes based on acute toxicity: </w:t>
      </w:r>
      <w:proofErr w:type="spellStart"/>
      <w:r w:rsidRPr="00B06923">
        <w:rPr>
          <w:rFonts w:ascii="Times New Roman" w:eastAsia="Times New Roman" w:hAnsi="Times New Roman" w:cs="Times New Roman"/>
          <w:sz w:val="24"/>
          <w:szCs w:val="24"/>
          <w:lang w:eastAsia="en-IN"/>
        </w:rPr>
        <w:t>Ia</w:t>
      </w:r>
      <w:proofErr w:type="spellEnd"/>
      <w:r w:rsidRPr="00B06923">
        <w:rPr>
          <w:rFonts w:ascii="Times New Roman" w:eastAsia="Times New Roman" w:hAnsi="Times New Roman" w:cs="Times New Roman"/>
          <w:sz w:val="24"/>
          <w:szCs w:val="24"/>
          <w:lang w:eastAsia="en-IN"/>
        </w:rPr>
        <w:t xml:space="preserve"> (extremely hazardous), </w:t>
      </w:r>
      <w:proofErr w:type="spellStart"/>
      <w:r w:rsidRPr="00B06923">
        <w:rPr>
          <w:rFonts w:ascii="Times New Roman" w:eastAsia="Times New Roman" w:hAnsi="Times New Roman" w:cs="Times New Roman"/>
          <w:sz w:val="24"/>
          <w:szCs w:val="24"/>
          <w:lang w:eastAsia="en-IN"/>
        </w:rPr>
        <w:t>Ib</w:t>
      </w:r>
      <w:proofErr w:type="spellEnd"/>
      <w:r w:rsidRPr="00B06923">
        <w:rPr>
          <w:rFonts w:ascii="Times New Roman" w:eastAsia="Times New Roman" w:hAnsi="Times New Roman" w:cs="Times New Roman"/>
          <w:sz w:val="24"/>
          <w:szCs w:val="24"/>
          <w:lang w:eastAsia="en-IN"/>
        </w:rPr>
        <w:t xml:space="preserve"> (highly hazardous), II (moderately hazardous), and U (unlikely to pose acute risks) (Kim </w:t>
      </w:r>
      <w:r w:rsidR="00BF25C0" w:rsidRPr="00BF25C0">
        <w:rPr>
          <w:rFonts w:ascii="Times New Roman" w:eastAsia="Times New Roman" w:hAnsi="Times New Roman" w:cs="Times New Roman"/>
          <w:i/>
          <w:iCs/>
          <w:sz w:val="24"/>
          <w:szCs w:val="24"/>
          <w:lang w:eastAsia="en-IN"/>
        </w:rPr>
        <w:t xml:space="preserve">et al., </w:t>
      </w:r>
      <w:r w:rsidRPr="00B06923">
        <w:rPr>
          <w:rFonts w:ascii="Times New Roman" w:eastAsia="Times New Roman" w:hAnsi="Times New Roman" w:cs="Times New Roman"/>
          <w:sz w:val="24"/>
          <w:szCs w:val="24"/>
          <w:lang w:eastAsia="en-IN"/>
        </w:rPr>
        <w:t xml:space="preserve">2017). Another classification divides them into organic and inorganic types. Organic pesticides, including organochlorines and organophosphates, are carbon-based, whereas inorganic pesticides comprise elements like </w:t>
      </w:r>
      <w:proofErr w:type="spellStart"/>
      <w:r w:rsidRPr="00B06923">
        <w:rPr>
          <w:rFonts w:ascii="Times New Roman" w:eastAsia="Times New Roman" w:hAnsi="Times New Roman" w:cs="Times New Roman"/>
          <w:sz w:val="24"/>
          <w:szCs w:val="24"/>
          <w:lang w:eastAsia="en-IN"/>
        </w:rPr>
        <w:t>sulfur</w:t>
      </w:r>
      <w:proofErr w:type="spellEnd"/>
      <w:r w:rsidRPr="00B06923">
        <w:rPr>
          <w:rFonts w:ascii="Times New Roman" w:eastAsia="Times New Roman" w:hAnsi="Times New Roman" w:cs="Times New Roman"/>
          <w:sz w:val="24"/>
          <w:szCs w:val="24"/>
          <w:lang w:eastAsia="en-IN"/>
        </w:rPr>
        <w:t xml:space="preserve"> and copper (Kaur </w:t>
      </w:r>
      <w:r w:rsidR="00BF25C0" w:rsidRPr="00BF25C0">
        <w:rPr>
          <w:rFonts w:ascii="Times New Roman" w:eastAsia="Times New Roman" w:hAnsi="Times New Roman" w:cs="Times New Roman"/>
          <w:i/>
          <w:iCs/>
          <w:sz w:val="24"/>
          <w:szCs w:val="24"/>
          <w:lang w:eastAsia="en-IN"/>
        </w:rPr>
        <w:t xml:space="preserve">et al., </w:t>
      </w:r>
      <w:r w:rsidRPr="00B06923">
        <w:rPr>
          <w:rFonts w:ascii="Times New Roman" w:eastAsia="Times New Roman" w:hAnsi="Times New Roman" w:cs="Times New Roman"/>
          <w:sz w:val="24"/>
          <w:szCs w:val="24"/>
          <w:lang w:eastAsia="en-IN"/>
        </w:rPr>
        <w:t xml:space="preserve">2019). Synthetic pyrethroids, such as </w:t>
      </w:r>
      <w:r w:rsidRPr="00B06923">
        <w:rPr>
          <w:rFonts w:ascii="Times New Roman" w:eastAsia="Times New Roman" w:hAnsi="Times New Roman" w:cs="Times New Roman"/>
          <w:sz w:val="24"/>
          <w:szCs w:val="24"/>
          <w:lang w:eastAsia="en-IN"/>
        </w:rPr>
        <w:lastRenderedPageBreak/>
        <w:t>cypermethrin, are preferred for their low mammalian toxicity and rapid degradation (Soderlund, 2010).</w:t>
      </w:r>
      <w:r>
        <w:rPr>
          <w:rFonts w:ascii="Times New Roman" w:eastAsia="Times New Roman" w:hAnsi="Times New Roman" w:cs="Times New Roman"/>
          <w:sz w:val="24"/>
          <w:szCs w:val="24"/>
          <w:lang w:eastAsia="en-IN"/>
        </w:rPr>
        <w:t xml:space="preserve"> </w:t>
      </w:r>
    </w:p>
    <w:p w14:paraId="326AB738" w14:textId="5B2948DA" w:rsidR="003A603D" w:rsidRPr="003A603D" w:rsidRDefault="00B06923" w:rsidP="003A603D">
      <w:pPr>
        <w:spacing w:before="100" w:beforeAutospacing="1" w:after="100" w:afterAutospacing="1" w:line="480" w:lineRule="auto"/>
        <w:jc w:val="highKashida"/>
        <w:rPr>
          <w:rFonts w:ascii="Times New Roman" w:eastAsia="Times New Roman" w:hAnsi="Times New Roman" w:cs="Times New Roman"/>
          <w:sz w:val="24"/>
          <w:szCs w:val="24"/>
          <w:lang w:eastAsia="en-IN"/>
        </w:rPr>
      </w:pPr>
      <w:r w:rsidRPr="00B06923">
        <w:rPr>
          <w:rFonts w:ascii="Times New Roman" w:eastAsia="Times New Roman" w:hAnsi="Times New Roman" w:cs="Times New Roman"/>
          <w:sz w:val="24"/>
          <w:szCs w:val="24"/>
          <w:lang w:eastAsia="en-IN"/>
        </w:rPr>
        <w:t xml:space="preserve">The mode of action of pesticides varies across classes. Organochlorines disrupt sodium-potassium balance, causing paralysis, while organophosphates and carbamates inhibit neural transmission (Das, 2013). Pyrethroids affect nerve cells by altering sodium channel kinetics, leading to depolarization and nerve impulse disruption (Kumar </w:t>
      </w:r>
      <w:r w:rsidR="00BF25C0" w:rsidRPr="00BF25C0">
        <w:rPr>
          <w:rFonts w:ascii="Times New Roman" w:eastAsia="Times New Roman" w:hAnsi="Times New Roman" w:cs="Times New Roman"/>
          <w:i/>
          <w:iCs/>
          <w:sz w:val="24"/>
          <w:szCs w:val="24"/>
          <w:lang w:eastAsia="en-IN"/>
        </w:rPr>
        <w:t xml:space="preserve">et al., </w:t>
      </w:r>
      <w:r w:rsidRPr="00B06923">
        <w:rPr>
          <w:rFonts w:ascii="Times New Roman" w:eastAsia="Times New Roman" w:hAnsi="Times New Roman" w:cs="Times New Roman"/>
          <w:sz w:val="24"/>
          <w:szCs w:val="24"/>
          <w:lang w:eastAsia="en-IN"/>
        </w:rPr>
        <w:t>2012). Their lipophilicity enables penetration of fish gills, causing oxidative stress and histolo</w:t>
      </w:r>
      <w:r w:rsidR="00CA4577">
        <w:rPr>
          <w:rFonts w:ascii="Times New Roman" w:eastAsia="Times New Roman" w:hAnsi="Times New Roman" w:cs="Times New Roman"/>
          <w:sz w:val="24"/>
          <w:szCs w:val="24"/>
          <w:lang w:eastAsia="en-IN"/>
        </w:rPr>
        <w:t>gical damage (</w:t>
      </w:r>
      <w:r w:rsidR="00CA4577" w:rsidRPr="00BF25C0">
        <w:rPr>
          <w:rFonts w:asciiTheme="majorBidi" w:hAnsiTheme="majorBidi" w:cstheme="majorBidi"/>
          <w:color w:val="222222"/>
          <w:sz w:val="24"/>
          <w:szCs w:val="24"/>
          <w:shd w:val="clear" w:color="auto" w:fill="FFFFFF"/>
        </w:rPr>
        <w:t xml:space="preserve">Veedu </w:t>
      </w:r>
      <w:r w:rsidR="00BF25C0" w:rsidRPr="00BF25C0">
        <w:rPr>
          <w:rFonts w:asciiTheme="majorBidi" w:hAnsiTheme="majorBidi" w:cstheme="majorBidi"/>
          <w:i/>
          <w:iCs/>
          <w:color w:val="222222"/>
          <w:sz w:val="24"/>
          <w:szCs w:val="24"/>
          <w:shd w:val="clear" w:color="auto" w:fill="FFFFFF"/>
        </w:rPr>
        <w:t xml:space="preserve">et al., </w:t>
      </w:r>
      <w:r w:rsidR="00CA4577" w:rsidRPr="00BF25C0">
        <w:rPr>
          <w:rFonts w:asciiTheme="majorBidi" w:hAnsiTheme="majorBidi" w:cstheme="majorBidi"/>
          <w:color w:val="222222"/>
          <w:sz w:val="24"/>
          <w:szCs w:val="24"/>
          <w:shd w:val="clear" w:color="auto" w:fill="FFFFFF"/>
        </w:rPr>
        <w:t>2022</w:t>
      </w:r>
      <w:r w:rsidRPr="00B06923">
        <w:rPr>
          <w:rFonts w:ascii="Times New Roman" w:eastAsia="Times New Roman" w:hAnsi="Times New Roman" w:cs="Times New Roman"/>
          <w:sz w:val="24"/>
          <w:szCs w:val="24"/>
          <w:lang w:eastAsia="en-IN"/>
        </w:rPr>
        <w:t>).</w:t>
      </w:r>
      <w:r w:rsidR="00895810">
        <w:rPr>
          <w:rFonts w:ascii="Times New Roman" w:eastAsia="Times New Roman" w:hAnsi="Times New Roman" w:cs="Times New Roman"/>
          <w:sz w:val="24"/>
          <w:szCs w:val="24"/>
          <w:lang w:eastAsia="en-IN"/>
        </w:rPr>
        <w:t xml:space="preserve"> </w:t>
      </w:r>
    </w:p>
    <w:p w14:paraId="4303BFA0" w14:textId="77777777" w:rsidR="00B4325F" w:rsidRPr="003A603D" w:rsidRDefault="00B4325F" w:rsidP="003A603D">
      <w:pPr>
        <w:spacing w:before="100" w:beforeAutospacing="1" w:after="100" w:afterAutospacing="1" w:line="240" w:lineRule="auto"/>
        <w:rPr>
          <w:rFonts w:ascii="Times New Roman" w:eastAsia="Times New Roman" w:hAnsi="Times New Roman" w:cs="Times New Roman"/>
          <w:b/>
          <w:bCs/>
          <w:sz w:val="28"/>
          <w:szCs w:val="28"/>
          <w:lang w:eastAsia="en-IN"/>
        </w:rPr>
      </w:pPr>
      <w:r w:rsidRPr="003A603D">
        <w:rPr>
          <w:rFonts w:ascii="Times New Roman" w:hAnsi="Times New Roman" w:cs="Times New Roman"/>
          <w:b/>
          <w:bCs/>
          <w:sz w:val="24"/>
          <w:szCs w:val="24"/>
        </w:rPr>
        <w:t>Impact on Aquatic Ecosystems</w:t>
      </w:r>
    </w:p>
    <w:p w14:paraId="01DB46A1" w14:textId="3D8536B2" w:rsidR="009D3FAE" w:rsidRDefault="00B4325F" w:rsidP="009D3FAE">
      <w:pPr>
        <w:pStyle w:val="NormalWeb"/>
        <w:spacing w:line="480" w:lineRule="auto"/>
        <w:jc w:val="highKashida"/>
      </w:pPr>
      <w:r>
        <w:t>Aquatic ecosystems are intricate networks of biodiversity, comprising organisms such as fish, amphibians, invertebrates, plants, and microorganisms</w:t>
      </w:r>
      <w:r w:rsidR="00330F5D">
        <w:t xml:space="preserve"> (Qayoom </w:t>
      </w:r>
      <w:r w:rsidR="00BF25C0" w:rsidRPr="00BF25C0">
        <w:rPr>
          <w:i/>
          <w:iCs/>
        </w:rPr>
        <w:t xml:space="preserve">et al., </w:t>
      </w:r>
      <w:r w:rsidR="00330F5D">
        <w:t>2024)</w:t>
      </w:r>
      <w:r>
        <w:t>. These systems are essential for maintaining ecological balance, serving as habitats, nutrient cycling zones, and sources of food and oxygen. However, pesticides pose a significant threat to their stability and function</w:t>
      </w:r>
      <w:r w:rsidR="00210211">
        <w:t xml:space="preserve"> (Fig 2)</w:t>
      </w:r>
      <w:r>
        <w:t>. The introduction of pesticides into aquatic environments occurs primarily through agricultural runoff, leaching, and atmospheric deposition, leading to both direct and indirect adverse effects on these ecosystems</w:t>
      </w:r>
      <w:r w:rsidR="00E74CDF">
        <w:t xml:space="preserve"> </w:t>
      </w:r>
      <w:r w:rsidR="00E74CDF" w:rsidRPr="00FC60FE">
        <w:rPr>
          <w:rFonts w:asciiTheme="majorBidi" w:hAnsiTheme="majorBidi" w:cstheme="majorBidi"/>
        </w:rPr>
        <w:t>(</w:t>
      </w:r>
      <w:proofErr w:type="spellStart"/>
      <w:r w:rsidR="00E74CDF" w:rsidRPr="00FC60FE">
        <w:rPr>
          <w:rFonts w:asciiTheme="majorBidi" w:hAnsiTheme="majorBidi" w:cstheme="majorBidi"/>
          <w:color w:val="222222"/>
          <w:shd w:val="clear" w:color="auto" w:fill="FFFFFF"/>
        </w:rPr>
        <w:t>Weldeslassie</w:t>
      </w:r>
      <w:proofErr w:type="spellEnd"/>
      <w:r w:rsidR="00E74CDF" w:rsidRPr="00FC60FE">
        <w:rPr>
          <w:rFonts w:asciiTheme="majorBidi" w:hAnsiTheme="majorBidi" w:cstheme="majorBidi"/>
          <w:color w:val="222222"/>
          <w:shd w:val="clear" w:color="auto" w:fill="FFFFFF"/>
        </w:rPr>
        <w:t xml:space="preserve"> </w:t>
      </w:r>
      <w:r w:rsidR="00BF25C0" w:rsidRPr="00BF25C0">
        <w:rPr>
          <w:rFonts w:asciiTheme="majorBidi" w:hAnsiTheme="majorBidi" w:cstheme="majorBidi"/>
          <w:i/>
          <w:iCs/>
          <w:color w:val="222222"/>
          <w:shd w:val="clear" w:color="auto" w:fill="FFFFFF"/>
        </w:rPr>
        <w:t xml:space="preserve">et al., </w:t>
      </w:r>
      <w:r w:rsidR="00E74CDF" w:rsidRPr="00FC60FE">
        <w:rPr>
          <w:rFonts w:asciiTheme="majorBidi" w:hAnsiTheme="majorBidi" w:cstheme="majorBidi"/>
          <w:color w:val="222222"/>
          <w:shd w:val="clear" w:color="auto" w:fill="FFFFFF"/>
        </w:rPr>
        <w:t>2018)</w:t>
      </w:r>
      <w:r w:rsidRPr="00FC60FE">
        <w:rPr>
          <w:rFonts w:asciiTheme="majorBidi" w:hAnsiTheme="majorBidi" w:cstheme="majorBidi"/>
        </w:rPr>
        <w:t>.</w:t>
      </w:r>
    </w:p>
    <w:p w14:paraId="5431385F" w14:textId="77777777" w:rsidR="00B4325F" w:rsidRDefault="00B4325F" w:rsidP="00B4325F">
      <w:pPr>
        <w:pStyle w:val="NormalWeb"/>
        <w:spacing w:line="480" w:lineRule="auto"/>
        <w:jc w:val="highKashida"/>
      </w:pPr>
      <w:r w:rsidRPr="005C61CA">
        <w:rPr>
          <w:i/>
          <w:iCs/>
        </w:rPr>
        <w:t>Direct Impacts on Aquatic Organisms</w:t>
      </w:r>
      <w:r w:rsidR="00210211">
        <w:rPr>
          <w:i/>
          <w:iCs/>
        </w:rPr>
        <w:t xml:space="preserve"> (Fig 3)</w:t>
      </w:r>
      <w:r w:rsidR="005C61CA">
        <w:rPr>
          <w:i/>
          <w:iCs/>
        </w:rPr>
        <w:t>:</w:t>
      </w:r>
      <w:r>
        <w:rPr>
          <w:i/>
          <w:iCs/>
        </w:rPr>
        <w:t xml:space="preserve"> </w:t>
      </w:r>
      <w:r>
        <w:t xml:space="preserve">Pesticides directly affect aquatic organisms by altering their physiological and biochemical </w:t>
      </w:r>
      <w:r>
        <w:lastRenderedPageBreak/>
        <w:t>processes. Toxic substances interfere with enzymatic functions, hormonal balances, and metabolic pathways, often resulting in acute toxicity or chronic sub-lethal effects. For example, organophosphates and carbamates inhibit acetylcholinesterase activity, leading to neuromuscular dysfunction in fish and amphibians (Das, 2013). Similarly, pyrethroids disrupt sodium ion channels, causing paralysis and eventual mortality (Soderlund, 2010). Such impacts compromise the survival, growth, and reproduction of aquatic organisms, diminishing their populations over time.</w:t>
      </w:r>
    </w:p>
    <w:p w14:paraId="7F4C82F4" w14:textId="3CAD0B14" w:rsidR="00560B8F" w:rsidRPr="00560B8F" w:rsidRDefault="00B4325F" w:rsidP="00210211">
      <w:pPr>
        <w:pStyle w:val="NormalWeb"/>
        <w:spacing w:line="480" w:lineRule="auto"/>
        <w:jc w:val="highKashida"/>
      </w:pPr>
      <w:r w:rsidRPr="005C61CA">
        <w:rPr>
          <w:i/>
          <w:iCs/>
        </w:rPr>
        <w:t>Indirect Effects on Food Webs</w:t>
      </w:r>
      <w:r w:rsidR="00210211">
        <w:rPr>
          <w:i/>
          <w:iCs/>
        </w:rPr>
        <w:t xml:space="preserve"> (Fig 4)</w:t>
      </w:r>
      <w:r w:rsidR="005C61CA">
        <w:rPr>
          <w:i/>
          <w:iCs/>
        </w:rPr>
        <w:t>:</w:t>
      </w:r>
      <w:r>
        <w:rPr>
          <w:i/>
          <w:iCs/>
        </w:rPr>
        <w:t xml:space="preserve"> </w:t>
      </w:r>
      <w:r>
        <w:t>The indirect effects of pesticides ripple through aquatic food webs, altering ecological dynamics and community structures. For instance, pesticide-induced mortality in primary consumers like zooplankton or water fleas reduces grazing pressure on phytoplankton, leading to algal blooms (</w:t>
      </w:r>
      <w:proofErr w:type="spellStart"/>
      <w:r>
        <w:t>Lushchak</w:t>
      </w:r>
      <w:proofErr w:type="spellEnd"/>
      <w:r>
        <w:t xml:space="preserve"> </w:t>
      </w:r>
      <w:r w:rsidR="00BF25C0" w:rsidRPr="00BF25C0">
        <w:rPr>
          <w:i/>
          <w:iCs/>
        </w:rPr>
        <w:t xml:space="preserve">et al., </w:t>
      </w:r>
      <w:r>
        <w:t>2018). These blooms can deplete dissolved oxygen levels, creating hypoxic conditions detrimental to aquatic life. Furthermore, the loss of key species can disrupt predator-prey relationships, causing cascading effects that compromise ecosystem balance</w:t>
      </w:r>
      <w:r w:rsidR="008C5CEA">
        <w:t xml:space="preserve"> (Sharma </w:t>
      </w:r>
      <w:r w:rsidR="00BF25C0" w:rsidRPr="00BF25C0">
        <w:rPr>
          <w:i/>
          <w:iCs/>
        </w:rPr>
        <w:t xml:space="preserve">et al., </w:t>
      </w:r>
      <w:r w:rsidR="008C5CEA">
        <w:t>2015)</w:t>
      </w:r>
      <w:r>
        <w:t>.</w:t>
      </w:r>
    </w:p>
    <w:p w14:paraId="3548D7CE" w14:textId="6FC96FB7" w:rsidR="009D3FAE" w:rsidRDefault="00B4325F" w:rsidP="003029DF">
      <w:pPr>
        <w:pStyle w:val="NormalWeb"/>
        <w:spacing w:line="480" w:lineRule="auto"/>
        <w:jc w:val="highKashida"/>
      </w:pPr>
      <w:r w:rsidRPr="005C61CA">
        <w:rPr>
          <w:i/>
          <w:iCs/>
        </w:rPr>
        <w:t>Fish as Bioindicators of Ecosystem</w:t>
      </w:r>
      <w:r w:rsidR="00210211">
        <w:rPr>
          <w:i/>
          <w:iCs/>
        </w:rPr>
        <w:t xml:space="preserve"> (Fig 5)</w:t>
      </w:r>
      <w:r w:rsidR="005C61CA">
        <w:t>:</w:t>
      </w:r>
      <w:r>
        <w:t xml:space="preserve"> Health Fish are among the most affected organisms in pesticide-contaminated waters, making them reliable bioindicators of aquatic ecosystem health</w:t>
      </w:r>
      <w:r w:rsidR="008C5CEA">
        <w:t xml:space="preserve"> (Saha </w:t>
      </w:r>
      <w:r w:rsidR="00BF25C0" w:rsidRPr="00BF25C0">
        <w:rPr>
          <w:i/>
          <w:iCs/>
        </w:rPr>
        <w:t xml:space="preserve">et al., </w:t>
      </w:r>
      <w:r w:rsidR="008C5CEA">
        <w:t>2021)</w:t>
      </w:r>
      <w:r>
        <w:t>. Their sensitivity to environmental pollutants is reflected in physiological and behavioral changes, often detectable even at sub-</w:t>
      </w:r>
      <w:r>
        <w:lastRenderedPageBreak/>
        <w:t>lethal pesticide concentrations</w:t>
      </w:r>
      <w:r w:rsidR="008C5CEA">
        <w:t xml:space="preserve"> (Sabra and Mehana., 2015)</w:t>
      </w:r>
      <w:r>
        <w:t xml:space="preserve">. Pollution manifests at the cellular level before external symptoms are visible, with histological analyses of gills, liver, and kidneys revealing critical insights into pesticide toxicity (Jacquin </w:t>
      </w:r>
      <w:r w:rsidR="00BF25C0" w:rsidRPr="00BF25C0">
        <w:rPr>
          <w:i/>
          <w:iCs/>
        </w:rPr>
        <w:t xml:space="preserve">et al., </w:t>
      </w:r>
      <w:r>
        <w:t>2020). Gills, being the primary site of gas exchange, are particularly vulnerable to damage from waterborne pesticides, while liver tissues exhibit pathological alterations due to their role in detoxification</w:t>
      </w:r>
      <w:r w:rsidR="008C5CEA">
        <w:t xml:space="preserve"> (</w:t>
      </w:r>
      <w:r w:rsidR="00BF25C0">
        <w:t xml:space="preserve">Saba </w:t>
      </w:r>
      <w:r w:rsidR="00BF25C0" w:rsidRPr="00BF25C0">
        <w:rPr>
          <w:i/>
          <w:iCs/>
        </w:rPr>
        <w:t>et al.,</w:t>
      </w:r>
      <w:r w:rsidR="00BF25C0">
        <w:t xml:space="preserve"> 2024</w:t>
      </w:r>
      <w:r w:rsidR="008C5CEA">
        <w:t>)</w:t>
      </w:r>
      <w:r>
        <w:t>.</w:t>
      </w:r>
    </w:p>
    <w:p w14:paraId="468BDBC4" w14:textId="1AAE20BF" w:rsidR="009D3FAE" w:rsidRDefault="00B4325F" w:rsidP="009D3FAE">
      <w:pPr>
        <w:pStyle w:val="NormalWeb"/>
        <w:spacing w:line="480" w:lineRule="auto"/>
        <w:jc w:val="highKashida"/>
      </w:pPr>
      <w:r w:rsidRPr="005C61CA">
        <w:rPr>
          <w:i/>
          <w:iCs/>
        </w:rPr>
        <w:t>Behavioral and Ecological Impacts</w:t>
      </w:r>
      <w:r w:rsidR="005C61CA">
        <w:t>:</w:t>
      </w:r>
      <w:r w:rsidRPr="005C61CA">
        <w:t xml:space="preserve"> </w:t>
      </w:r>
      <w:r>
        <w:t>Behavioral changes in fish, such as impaired swimming, disrupted schooling, and reduced predator avoidance, highlight the ecological consequences of pesticide exposure</w:t>
      </w:r>
      <w:r w:rsidR="008C5CEA">
        <w:t xml:space="preserve"> (Renick </w:t>
      </w:r>
      <w:r w:rsidR="00BF25C0" w:rsidRPr="00BF25C0">
        <w:rPr>
          <w:i/>
          <w:iCs/>
        </w:rPr>
        <w:t xml:space="preserve">et al., </w:t>
      </w:r>
      <w:r w:rsidR="008C5CEA">
        <w:t>2015)</w:t>
      </w:r>
      <w:r>
        <w:t>. These disruptions increase predation risk, decrease reproductive success, and impair foraging efficiency, ultimately threatening fish populations and their roles within aquatic ecosystems (Gill and Garg, 2014</w:t>
      </w:r>
      <w:r w:rsidR="008C5CEA">
        <w:t xml:space="preserve">; Qayoom </w:t>
      </w:r>
      <w:r w:rsidR="00BF25C0" w:rsidRPr="00BF25C0">
        <w:rPr>
          <w:i/>
          <w:iCs/>
        </w:rPr>
        <w:t xml:space="preserve">et al., </w:t>
      </w:r>
      <w:r w:rsidR="008C5CEA">
        <w:t>2016</w:t>
      </w:r>
      <w:r>
        <w:t>). Additionally, pesticide-induced stress can compromise immune function, leaving fish more susceptible to diseases and secondary infections (</w:t>
      </w:r>
      <w:proofErr w:type="spellStart"/>
      <w:r>
        <w:t>Amenyogbe</w:t>
      </w:r>
      <w:proofErr w:type="spellEnd"/>
      <w:r>
        <w:t xml:space="preserve"> </w:t>
      </w:r>
      <w:r w:rsidR="00BF25C0" w:rsidRPr="00BF25C0">
        <w:rPr>
          <w:i/>
          <w:iCs/>
        </w:rPr>
        <w:t xml:space="preserve">et al., </w:t>
      </w:r>
      <w:r>
        <w:t>2021).</w:t>
      </w:r>
    </w:p>
    <w:p w14:paraId="7E7AD78C" w14:textId="17946930" w:rsidR="009D3FAE" w:rsidRDefault="00B4325F" w:rsidP="009D3FAE">
      <w:pPr>
        <w:pStyle w:val="NormalWeb"/>
        <w:spacing w:line="480" w:lineRule="auto"/>
        <w:jc w:val="highKashida"/>
      </w:pPr>
      <w:r w:rsidRPr="005C61CA">
        <w:rPr>
          <w:i/>
          <w:iCs/>
        </w:rPr>
        <w:t>Persistent and Bioaccumulative Effects</w:t>
      </w:r>
      <w:r w:rsidR="005C61CA">
        <w:t>:</w:t>
      </w:r>
      <w:r w:rsidRPr="005C61CA">
        <w:t xml:space="preserve"> </w:t>
      </w:r>
      <w:r>
        <w:t>Persistent pesticides, such as organochlorines and synthetic pyrethroids, pose long-term risks due to their resistance to degradation and ability to bioaccumulate in tissues</w:t>
      </w:r>
      <w:r w:rsidR="00BF25C0">
        <w:t xml:space="preserve"> </w:t>
      </w:r>
      <w:r w:rsidR="008C5CEA">
        <w:t>(</w:t>
      </w:r>
      <w:r w:rsidR="00A06842">
        <w:t>Qayoom</w:t>
      </w:r>
      <w:r w:rsidR="008C5CEA">
        <w:t xml:space="preserve"> </w:t>
      </w:r>
      <w:r w:rsidR="00BF25C0" w:rsidRPr="00BF25C0">
        <w:rPr>
          <w:i/>
          <w:iCs/>
        </w:rPr>
        <w:t xml:space="preserve">et al., </w:t>
      </w:r>
      <w:r w:rsidR="008C5CEA">
        <w:t>201</w:t>
      </w:r>
      <w:r w:rsidR="00A06842">
        <w:t>4</w:t>
      </w:r>
      <w:r w:rsidR="008C5CEA">
        <w:t>)</w:t>
      </w:r>
      <w:r>
        <w:t>. These chemicals magnify through trophic levels, exposing higher-order predators, including humans, to increased toxicity</w:t>
      </w:r>
      <w:r w:rsidR="004C7525">
        <w:t xml:space="preserve"> (Khan </w:t>
      </w:r>
      <w:r w:rsidR="00BF25C0" w:rsidRPr="00BF25C0">
        <w:rPr>
          <w:i/>
          <w:iCs/>
        </w:rPr>
        <w:t xml:space="preserve">et al., </w:t>
      </w:r>
      <w:r w:rsidR="004C7525">
        <w:t>202</w:t>
      </w:r>
      <w:r w:rsidR="00A06842">
        <w:t>1</w:t>
      </w:r>
      <w:r w:rsidR="004C7525">
        <w:t>)</w:t>
      </w:r>
      <w:r>
        <w:t xml:space="preserve">. Fish that absorb and bioaccumulate these substances through respiration, ingestion, or dermal absorption can </w:t>
      </w:r>
      <w:r>
        <w:lastRenderedPageBreak/>
        <w:t>serve as vectors for transferring toxic residues within the food web (</w:t>
      </w:r>
      <w:proofErr w:type="spellStart"/>
      <w:r>
        <w:t>Rissato</w:t>
      </w:r>
      <w:proofErr w:type="spellEnd"/>
      <w:r>
        <w:t xml:space="preserve"> </w:t>
      </w:r>
      <w:r w:rsidR="00BF25C0" w:rsidRPr="00BF25C0">
        <w:rPr>
          <w:i/>
          <w:iCs/>
        </w:rPr>
        <w:t xml:space="preserve">et al., </w:t>
      </w:r>
      <w:r>
        <w:t>2004).</w:t>
      </w:r>
    </w:p>
    <w:p w14:paraId="49AC24E6" w14:textId="3A0AFE74" w:rsidR="009D3FAE" w:rsidRPr="004900CE" w:rsidRDefault="00B4325F" w:rsidP="009D3FAE">
      <w:pPr>
        <w:pStyle w:val="NormalWeb"/>
        <w:spacing w:line="480" w:lineRule="auto"/>
        <w:jc w:val="highKashida"/>
      </w:pPr>
      <w:r w:rsidRPr="005C61CA">
        <w:rPr>
          <w:i/>
          <w:iCs/>
        </w:rPr>
        <w:t>Broader Implications for Ecosystem Services</w:t>
      </w:r>
      <w:r w:rsidR="005C61CA">
        <w:t>:</w:t>
      </w:r>
      <w:r w:rsidRPr="005C61CA">
        <w:t xml:space="preserve"> </w:t>
      </w:r>
      <w:r>
        <w:t>The degradation of aquatic ecosystems due to pesticide pollution has far-reaching implications for ecosystem services, including water purification, biodiversity maintenance, and food security</w:t>
      </w:r>
      <w:r w:rsidR="004C7525">
        <w:t xml:space="preserve"> (</w:t>
      </w:r>
      <w:r w:rsidR="00D4473D">
        <w:t xml:space="preserve">Saba </w:t>
      </w:r>
      <w:r w:rsidR="00BF25C0" w:rsidRPr="00BF25C0">
        <w:rPr>
          <w:i/>
          <w:iCs/>
        </w:rPr>
        <w:t xml:space="preserve">et al., </w:t>
      </w:r>
      <w:r w:rsidR="00D4473D">
        <w:t xml:space="preserve">2025; </w:t>
      </w:r>
      <w:r w:rsidR="004C7525">
        <w:t xml:space="preserve">Zhou </w:t>
      </w:r>
      <w:r w:rsidR="00BF25C0" w:rsidRPr="00BF25C0">
        <w:rPr>
          <w:i/>
          <w:iCs/>
        </w:rPr>
        <w:t xml:space="preserve">et al., </w:t>
      </w:r>
      <w:r w:rsidR="004C7525">
        <w:t>2024)</w:t>
      </w:r>
      <w:r>
        <w:t>. Reduced fish populations impact commercial and subsistence fisheries, while contaminated water resources threaten public health. These cascading effects emphasize the urgent need for sustainable pesticide use, improved regulatory frameworks, and innovative remediation strategies to mitigate environmental harm</w:t>
      </w:r>
      <w:r w:rsidR="004C7525">
        <w:t xml:space="preserve"> (Naz </w:t>
      </w:r>
      <w:r w:rsidR="00BF25C0" w:rsidRPr="00BF25C0">
        <w:rPr>
          <w:i/>
          <w:iCs/>
        </w:rPr>
        <w:t xml:space="preserve">et al., </w:t>
      </w:r>
      <w:r w:rsidR="004C7525">
        <w:t>2023</w:t>
      </w:r>
      <w:r w:rsidR="00E20FC8">
        <w:t xml:space="preserve">; Rasool </w:t>
      </w:r>
      <w:r w:rsidR="00BF25C0" w:rsidRPr="00BF25C0">
        <w:rPr>
          <w:i/>
          <w:iCs/>
        </w:rPr>
        <w:t xml:space="preserve">et al., </w:t>
      </w:r>
      <w:r w:rsidR="00E20FC8">
        <w:t>2024</w:t>
      </w:r>
      <w:r w:rsidR="004C7525">
        <w:t>)</w:t>
      </w:r>
      <w:r>
        <w:t>.</w:t>
      </w:r>
      <w:r>
        <w:rPr>
          <w:i/>
          <w:iCs/>
        </w:rPr>
        <w:t xml:space="preserve"> </w:t>
      </w:r>
      <w:r>
        <w:t>Understanding the multifaceted impact of pesticides on aquatic ecosystems is crucial for conserving biodiversity and maintaining ecosystem functionality. Future research should prioritize the development of eco-friendly pesticides and the adoption of integrated pest management (IPM) practices to minimize pesticide runoff and protect aquatic environments.</w:t>
      </w:r>
    </w:p>
    <w:p w14:paraId="6C105BF3" w14:textId="77777777" w:rsidR="00394ADA" w:rsidRDefault="00394ADA" w:rsidP="00493249">
      <w:pPr>
        <w:pStyle w:val="Heading3"/>
      </w:pPr>
      <w:r>
        <w:t>Hematological and Genotoxic Effects</w:t>
      </w:r>
    </w:p>
    <w:p w14:paraId="4AA475A8" w14:textId="142D9617" w:rsidR="00493249" w:rsidRDefault="00493249" w:rsidP="00585754">
      <w:pPr>
        <w:spacing w:before="240" w:line="480" w:lineRule="auto"/>
        <w:jc w:val="mediumKashida"/>
        <w:rPr>
          <w:rFonts w:asciiTheme="majorBidi" w:hAnsiTheme="majorBidi" w:cstheme="majorBidi"/>
          <w:sz w:val="24"/>
          <w:szCs w:val="24"/>
        </w:rPr>
      </w:pPr>
      <w:r w:rsidRPr="004F668B">
        <w:rPr>
          <w:rFonts w:asciiTheme="majorBidi" w:hAnsiTheme="majorBidi" w:cstheme="majorBidi"/>
          <w:bCs/>
          <w:sz w:val="24"/>
          <w:szCs w:val="24"/>
        </w:rPr>
        <w:t>Blood serves as a reliable indicator of the adverse effects caused by pollutants in fish due to environmental factors</w:t>
      </w:r>
      <w:r w:rsidR="004C7525">
        <w:rPr>
          <w:rFonts w:asciiTheme="majorBidi" w:hAnsiTheme="majorBidi" w:cstheme="majorBidi"/>
          <w:bCs/>
          <w:sz w:val="24"/>
          <w:szCs w:val="24"/>
        </w:rPr>
        <w:t xml:space="preserve"> (Saba </w:t>
      </w:r>
      <w:r w:rsidR="00BF25C0" w:rsidRPr="00BF25C0">
        <w:rPr>
          <w:rFonts w:asciiTheme="majorBidi" w:hAnsiTheme="majorBidi" w:cstheme="majorBidi"/>
          <w:bCs/>
          <w:i/>
          <w:iCs/>
          <w:sz w:val="24"/>
          <w:szCs w:val="24"/>
        </w:rPr>
        <w:t xml:space="preserve">et al., </w:t>
      </w:r>
      <w:r w:rsidR="004C7525">
        <w:rPr>
          <w:rFonts w:asciiTheme="majorBidi" w:hAnsiTheme="majorBidi" w:cstheme="majorBidi"/>
          <w:bCs/>
          <w:sz w:val="24"/>
          <w:szCs w:val="24"/>
        </w:rPr>
        <w:t>2024)</w:t>
      </w:r>
      <w:r w:rsidRPr="004F668B">
        <w:rPr>
          <w:rFonts w:asciiTheme="majorBidi" w:hAnsiTheme="majorBidi" w:cstheme="majorBidi"/>
          <w:bCs/>
          <w:sz w:val="24"/>
          <w:szCs w:val="24"/>
        </w:rPr>
        <w:t>. When there is an introduction of any form of environmental toxicity in the water surrounding these fish, significant pathological alterations can be observed in their blood</w:t>
      </w:r>
      <w:r w:rsidR="004C7525">
        <w:rPr>
          <w:rFonts w:asciiTheme="majorBidi" w:hAnsiTheme="majorBidi" w:cstheme="majorBidi"/>
          <w:bCs/>
          <w:sz w:val="24"/>
          <w:szCs w:val="24"/>
        </w:rPr>
        <w:t xml:space="preserve"> (Qayoom </w:t>
      </w:r>
      <w:r w:rsidR="00BF25C0" w:rsidRPr="00BF25C0">
        <w:rPr>
          <w:rFonts w:asciiTheme="majorBidi" w:hAnsiTheme="majorBidi" w:cstheme="majorBidi"/>
          <w:bCs/>
          <w:i/>
          <w:iCs/>
          <w:sz w:val="24"/>
          <w:szCs w:val="24"/>
        </w:rPr>
        <w:t xml:space="preserve">et al., </w:t>
      </w:r>
      <w:r w:rsidR="004C7525">
        <w:rPr>
          <w:rFonts w:asciiTheme="majorBidi" w:hAnsiTheme="majorBidi" w:cstheme="majorBidi"/>
          <w:bCs/>
          <w:sz w:val="24"/>
          <w:szCs w:val="24"/>
        </w:rPr>
        <w:t>2014)</w:t>
      </w:r>
      <w:r w:rsidRPr="004F668B">
        <w:rPr>
          <w:rFonts w:asciiTheme="majorBidi" w:hAnsiTheme="majorBidi" w:cstheme="majorBidi"/>
          <w:bCs/>
          <w:sz w:val="24"/>
          <w:szCs w:val="24"/>
        </w:rPr>
        <w:t xml:space="preserve">. Hematological parameters hold significant importance in </w:t>
      </w:r>
      <w:r w:rsidRPr="004F668B">
        <w:rPr>
          <w:rFonts w:asciiTheme="majorBidi" w:hAnsiTheme="majorBidi" w:cstheme="majorBidi"/>
          <w:bCs/>
          <w:sz w:val="24"/>
          <w:szCs w:val="24"/>
        </w:rPr>
        <w:lastRenderedPageBreak/>
        <w:t xml:space="preserve">toxicological investigations, serving as valuable markers for environmental stress and disease in fish, as noted by Kumar et al. in their studies from 1999 and 2004, as well as the research conducted by </w:t>
      </w:r>
      <w:r w:rsidR="00A06842">
        <w:rPr>
          <w:rFonts w:asciiTheme="majorBidi" w:hAnsiTheme="majorBidi" w:cstheme="majorBidi"/>
          <w:bCs/>
          <w:sz w:val="24"/>
          <w:szCs w:val="24"/>
        </w:rPr>
        <w:t xml:space="preserve">Qayoom </w:t>
      </w:r>
      <w:r w:rsidR="00A06842" w:rsidRPr="00A06842">
        <w:rPr>
          <w:rFonts w:asciiTheme="majorBidi" w:hAnsiTheme="majorBidi" w:cstheme="majorBidi"/>
          <w:bCs/>
          <w:i/>
          <w:iCs/>
          <w:sz w:val="24"/>
          <w:szCs w:val="24"/>
        </w:rPr>
        <w:t>et al.,</w:t>
      </w:r>
      <w:r w:rsidRPr="004F668B">
        <w:rPr>
          <w:rFonts w:asciiTheme="majorBidi" w:hAnsiTheme="majorBidi" w:cstheme="majorBidi"/>
          <w:bCs/>
          <w:sz w:val="24"/>
          <w:szCs w:val="24"/>
        </w:rPr>
        <w:t xml:space="preserve"> in 20</w:t>
      </w:r>
      <w:r w:rsidR="00A06842">
        <w:rPr>
          <w:rFonts w:asciiTheme="majorBidi" w:hAnsiTheme="majorBidi" w:cstheme="majorBidi"/>
          <w:bCs/>
          <w:sz w:val="24"/>
          <w:szCs w:val="24"/>
        </w:rPr>
        <w:t>15</w:t>
      </w:r>
      <w:r w:rsidRPr="004F668B">
        <w:rPr>
          <w:rFonts w:asciiTheme="majorBidi" w:hAnsiTheme="majorBidi" w:cstheme="majorBidi"/>
          <w:bCs/>
          <w:sz w:val="24"/>
          <w:szCs w:val="24"/>
        </w:rPr>
        <w:t>. Pesticide exposure caused increase in leucocyte count and decrease in total haemoglobin and RBC count in fish blood (</w:t>
      </w:r>
      <w:r w:rsidR="00C2683A">
        <w:rPr>
          <w:rFonts w:asciiTheme="majorBidi" w:hAnsiTheme="majorBidi" w:cstheme="majorBidi"/>
          <w:sz w:val="24"/>
          <w:szCs w:val="24"/>
        </w:rPr>
        <w:t xml:space="preserve">Qayoom </w:t>
      </w:r>
      <w:r w:rsidR="00BF25C0" w:rsidRPr="00BF25C0">
        <w:rPr>
          <w:rFonts w:asciiTheme="majorBidi" w:hAnsiTheme="majorBidi" w:cstheme="majorBidi"/>
          <w:i/>
          <w:iCs/>
          <w:sz w:val="24"/>
          <w:szCs w:val="24"/>
        </w:rPr>
        <w:t xml:space="preserve">et al., </w:t>
      </w:r>
      <w:r w:rsidR="00C2683A">
        <w:rPr>
          <w:rFonts w:asciiTheme="majorBidi" w:hAnsiTheme="majorBidi" w:cstheme="majorBidi"/>
          <w:sz w:val="24"/>
          <w:szCs w:val="24"/>
        </w:rPr>
        <w:t xml:space="preserve">2023; Qayoom </w:t>
      </w:r>
      <w:r w:rsidR="00BF25C0" w:rsidRPr="00BF25C0">
        <w:rPr>
          <w:rFonts w:asciiTheme="majorBidi" w:hAnsiTheme="majorBidi" w:cstheme="majorBidi"/>
          <w:i/>
          <w:iCs/>
          <w:sz w:val="24"/>
          <w:szCs w:val="24"/>
        </w:rPr>
        <w:t xml:space="preserve">et al., </w:t>
      </w:r>
      <w:r w:rsidR="00C2683A">
        <w:rPr>
          <w:rFonts w:asciiTheme="majorBidi" w:hAnsiTheme="majorBidi" w:cstheme="majorBidi"/>
          <w:sz w:val="24"/>
          <w:szCs w:val="24"/>
        </w:rPr>
        <w:t>2019</w:t>
      </w:r>
      <w:r w:rsidRPr="004F668B">
        <w:rPr>
          <w:rFonts w:asciiTheme="majorBidi" w:hAnsiTheme="majorBidi" w:cstheme="majorBidi"/>
          <w:sz w:val="24"/>
          <w:szCs w:val="24"/>
        </w:rPr>
        <w:t>).  Pesticides have been observed to have significant effects on the blood parameters of fish, particularly organophosphate pesticides like dimethoate, and endosulfan</w:t>
      </w:r>
      <w:r w:rsidR="00A06842">
        <w:rPr>
          <w:rFonts w:asciiTheme="majorBidi" w:hAnsiTheme="majorBidi" w:cstheme="majorBidi"/>
          <w:sz w:val="24"/>
          <w:szCs w:val="24"/>
        </w:rPr>
        <w:t xml:space="preserve"> (Qayoom </w:t>
      </w:r>
      <w:r w:rsidR="00A06842" w:rsidRPr="00BF25C0">
        <w:rPr>
          <w:rFonts w:asciiTheme="majorBidi" w:hAnsiTheme="majorBidi" w:cstheme="majorBidi"/>
          <w:i/>
          <w:iCs/>
          <w:sz w:val="24"/>
          <w:szCs w:val="24"/>
        </w:rPr>
        <w:t xml:space="preserve">et al., </w:t>
      </w:r>
      <w:r w:rsidR="00A06842">
        <w:rPr>
          <w:rFonts w:asciiTheme="majorBidi" w:hAnsiTheme="majorBidi" w:cstheme="majorBidi"/>
          <w:sz w:val="24"/>
          <w:szCs w:val="24"/>
        </w:rPr>
        <w:t xml:space="preserve">2019). </w:t>
      </w:r>
      <w:r w:rsidRPr="004F668B">
        <w:rPr>
          <w:rFonts w:asciiTheme="majorBidi" w:hAnsiTheme="majorBidi" w:cstheme="majorBidi"/>
          <w:sz w:val="24"/>
          <w:szCs w:val="24"/>
        </w:rPr>
        <w:t>Blood serves as a comprehensive indicator of an organism's overall health, making hematological parameters essential for analyzing potential toxic effects of substances. Recent research has indicated that the toxicity of pesticides in fish may be linked to an increased production of Reactive Oxygen Species (ROS), which can lead to oxidative damage in biological systems</w:t>
      </w:r>
      <w:r w:rsidR="00A06842">
        <w:rPr>
          <w:rFonts w:asciiTheme="majorBidi" w:hAnsiTheme="majorBidi" w:cstheme="majorBidi"/>
          <w:sz w:val="24"/>
          <w:szCs w:val="24"/>
        </w:rPr>
        <w:t xml:space="preserve">. </w:t>
      </w:r>
      <w:r w:rsidRPr="004F668B">
        <w:rPr>
          <w:rFonts w:asciiTheme="majorBidi" w:hAnsiTheme="majorBidi" w:cstheme="majorBidi"/>
          <w:sz w:val="24"/>
          <w:szCs w:val="24"/>
        </w:rPr>
        <w:t>Numerous studies have investigated the impact of various pesticides, including Aldrin, dieldrin, DDT, BHC, chlordane, cypermethrin, permethrin, sulfane, endosulfan, karate, deltamethrin, and others, on hematological parameters in different fish species</w:t>
      </w:r>
      <w:r w:rsidR="00A06842">
        <w:rPr>
          <w:rFonts w:asciiTheme="majorBidi" w:hAnsiTheme="majorBidi" w:cstheme="majorBidi"/>
          <w:sz w:val="24"/>
          <w:szCs w:val="24"/>
        </w:rPr>
        <w:t xml:space="preserve"> (</w:t>
      </w:r>
      <w:r w:rsidR="00A06842" w:rsidRPr="004F668B">
        <w:rPr>
          <w:rFonts w:asciiTheme="majorBidi" w:hAnsiTheme="majorBidi" w:cstheme="majorBidi"/>
          <w:sz w:val="24"/>
          <w:szCs w:val="24"/>
        </w:rPr>
        <w:t xml:space="preserve">Ullah </w:t>
      </w:r>
      <w:r w:rsidR="00A06842" w:rsidRPr="00BF25C0">
        <w:rPr>
          <w:rFonts w:asciiTheme="majorBidi" w:hAnsiTheme="majorBidi" w:cstheme="majorBidi"/>
          <w:i/>
          <w:iCs/>
          <w:sz w:val="24"/>
          <w:szCs w:val="24"/>
        </w:rPr>
        <w:t xml:space="preserve">et al., </w:t>
      </w:r>
      <w:r w:rsidR="00A06842" w:rsidRPr="004F668B">
        <w:rPr>
          <w:rFonts w:asciiTheme="majorBidi" w:hAnsiTheme="majorBidi" w:cstheme="majorBidi"/>
          <w:sz w:val="24"/>
          <w:szCs w:val="24"/>
        </w:rPr>
        <w:t>2014</w:t>
      </w:r>
      <w:r w:rsidR="00A06842">
        <w:rPr>
          <w:rFonts w:asciiTheme="majorBidi" w:hAnsiTheme="majorBidi" w:cstheme="majorBidi"/>
          <w:sz w:val="24"/>
          <w:szCs w:val="24"/>
        </w:rPr>
        <w:t>)</w:t>
      </w:r>
      <w:r w:rsidRPr="004F668B">
        <w:rPr>
          <w:rFonts w:asciiTheme="majorBidi" w:hAnsiTheme="majorBidi" w:cstheme="majorBidi"/>
          <w:sz w:val="24"/>
          <w:szCs w:val="24"/>
        </w:rPr>
        <w:t xml:space="preserve">. These studies have examined changes in white blood cells (WBCs), red blood cells (erythrocytes), and hemoglobin levels in fish species such as </w:t>
      </w:r>
      <w:r w:rsidRPr="00A06842">
        <w:rPr>
          <w:rFonts w:asciiTheme="majorBidi" w:hAnsiTheme="majorBidi" w:cstheme="majorBidi"/>
          <w:i/>
          <w:iCs/>
          <w:sz w:val="24"/>
          <w:szCs w:val="24"/>
        </w:rPr>
        <w:t>Cyprinus carpio</w:t>
      </w:r>
      <w:r w:rsidRPr="004F668B">
        <w:rPr>
          <w:rFonts w:asciiTheme="majorBidi" w:hAnsiTheme="majorBidi" w:cstheme="majorBidi"/>
          <w:sz w:val="24"/>
          <w:szCs w:val="24"/>
        </w:rPr>
        <w:t xml:space="preserve"> and </w:t>
      </w:r>
      <w:r w:rsidRPr="00A06842">
        <w:rPr>
          <w:rFonts w:asciiTheme="majorBidi" w:hAnsiTheme="majorBidi" w:cstheme="majorBidi"/>
          <w:i/>
          <w:iCs/>
          <w:sz w:val="24"/>
          <w:szCs w:val="24"/>
        </w:rPr>
        <w:t>Puntius ticto</w:t>
      </w:r>
      <w:r w:rsidRPr="004F668B">
        <w:rPr>
          <w:rFonts w:asciiTheme="majorBidi" w:hAnsiTheme="majorBidi" w:cstheme="majorBidi"/>
          <w:sz w:val="24"/>
          <w:szCs w:val="24"/>
        </w:rPr>
        <w:t xml:space="preserve"> (Satyanarayan </w:t>
      </w:r>
      <w:r w:rsidR="00BF25C0" w:rsidRPr="00BF25C0">
        <w:rPr>
          <w:rFonts w:asciiTheme="majorBidi" w:hAnsiTheme="majorBidi" w:cstheme="majorBidi"/>
          <w:i/>
          <w:iCs/>
          <w:sz w:val="24"/>
          <w:szCs w:val="24"/>
        </w:rPr>
        <w:t xml:space="preserve">et al., </w:t>
      </w:r>
      <w:r w:rsidRPr="004F668B">
        <w:rPr>
          <w:rFonts w:asciiTheme="majorBidi" w:hAnsiTheme="majorBidi" w:cstheme="majorBidi"/>
          <w:sz w:val="24"/>
          <w:szCs w:val="24"/>
        </w:rPr>
        <w:t xml:space="preserve">2004), </w:t>
      </w:r>
      <w:r w:rsidRPr="00A06842">
        <w:rPr>
          <w:rFonts w:asciiTheme="majorBidi" w:hAnsiTheme="majorBidi" w:cstheme="majorBidi"/>
          <w:i/>
          <w:iCs/>
          <w:sz w:val="24"/>
          <w:szCs w:val="24"/>
        </w:rPr>
        <w:t>Tor putitora</w:t>
      </w:r>
      <w:r w:rsidRPr="004F668B">
        <w:rPr>
          <w:rFonts w:asciiTheme="majorBidi" w:hAnsiTheme="majorBidi" w:cstheme="majorBidi"/>
          <w:sz w:val="24"/>
          <w:szCs w:val="24"/>
        </w:rPr>
        <w:t xml:space="preserve"> (Ullah </w:t>
      </w:r>
      <w:r w:rsidR="00BF25C0" w:rsidRPr="00BF25C0">
        <w:rPr>
          <w:rFonts w:asciiTheme="majorBidi" w:hAnsiTheme="majorBidi" w:cstheme="majorBidi"/>
          <w:i/>
          <w:iCs/>
          <w:sz w:val="24"/>
          <w:szCs w:val="24"/>
        </w:rPr>
        <w:t xml:space="preserve">et al., </w:t>
      </w:r>
      <w:r w:rsidRPr="004F668B">
        <w:rPr>
          <w:rFonts w:asciiTheme="majorBidi" w:hAnsiTheme="majorBidi" w:cstheme="majorBidi"/>
          <w:sz w:val="24"/>
          <w:szCs w:val="24"/>
        </w:rPr>
        <w:t xml:space="preserve">2014d), </w:t>
      </w:r>
      <w:r w:rsidRPr="00A06842">
        <w:rPr>
          <w:rFonts w:asciiTheme="majorBidi" w:hAnsiTheme="majorBidi" w:cstheme="majorBidi"/>
          <w:i/>
          <w:iCs/>
          <w:sz w:val="24"/>
          <w:szCs w:val="24"/>
        </w:rPr>
        <w:t>Mystus keletius</w:t>
      </w:r>
      <w:r w:rsidRPr="004F668B">
        <w:rPr>
          <w:rFonts w:asciiTheme="majorBidi" w:hAnsiTheme="majorBidi" w:cstheme="majorBidi"/>
          <w:sz w:val="24"/>
          <w:szCs w:val="24"/>
        </w:rPr>
        <w:t xml:space="preserve"> exposed to methyl parathion (Sampath </w:t>
      </w:r>
      <w:r w:rsidR="00BF25C0" w:rsidRPr="00BF25C0">
        <w:rPr>
          <w:rFonts w:asciiTheme="majorBidi" w:hAnsiTheme="majorBidi" w:cstheme="majorBidi"/>
          <w:i/>
          <w:iCs/>
          <w:sz w:val="24"/>
          <w:szCs w:val="24"/>
        </w:rPr>
        <w:t xml:space="preserve">et al., </w:t>
      </w:r>
      <w:r w:rsidRPr="004F668B">
        <w:rPr>
          <w:rFonts w:asciiTheme="majorBidi" w:hAnsiTheme="majorBidi" w:cstheme="majorBidi"/>
          <w:sz w:val="24"/>
          <w:szCs w:val="24"/>
        </w:rPr>
        <w:t xml:space="preserve">2003), </w:t>
      </w:r>
      <w:r w:rsidRPr="00A06842">
        <w:rPr>
          <w:rFonts w:asciiTheme="majorBidi" w:hAnsiTheme="majorBidi" w:cstheme="majorBidi"/>
          <w:i/>
          <w:iCs/>
          <w:sz w:val="24"/>
          <w:szCs w:val="24"/>
        </w:rPr>
        <w:t xml:space="preserve">Channa punctatus </w:t>
      </w:r>
      <w:r w:rsidRPr="004F668B">
        <w:rPr>
          <w:rFonts w:asciiTheme="majorBidi" w:hAnsiTheme="majorBidi" w:cstheme="majorBidi"/>
          <w:sz w:val="24"/>
          <w:szCs w:val="24"/>
        </w:rPr>
        <w:t>(</w:t>
      </w:r>
      <w:r w:rsidR="00DD4CBB">
        <w:rPr>
          <w:rFonts w:asciiTheme="majorBidi" w:hAnsiTheme="majorBidi" w:cstheme="majorBidi"/>
          <w:sz w:val="24"/>
          <w:szCs w:val="24"/>
        </w:rPr>
        <w:t>Verma, 2005</w:t>
      </w:r>
      <w:r w:rsidRPr="004F668B">
        <w:rPr>
          <w:rFonts w:asciiTheme="majorBidi" w:hAnsiTheme="majorBidi" w:cstheme="majorBidi"/>
          <w:sz w:val="24"/>
          <w:szCs w:val="24"/>
        </w:rPr>
        <w:t xml:space="preserve">), and </w:t>
      </w:r>
      <w:r w:rsidRPr="00C86F52">
        <w:rPr>
          <w:rFonts w:asciiTheme="majorBidi" w:hAnsiTheme="majorBidi" w:cstheme="majorBidi"/>
          <w:i/>
          <w:iCs/>
          <w:sz w:val="24"/>
          <w:szCs w:val="24"/>
        </w:rPr>
        <w:t>Heteropneustes fossilis</w:t>
      </w:r>
      <w:r w:rsidRPr="004F668B">
        <w:rPr>
          <w:rFonts w:asciiTheme="majorBidi" w:hAnsiTheme="majorBidi" w:cstheme="majorBidi"/>
          <w:sz w:val="24"/>
          <w:szCs w:val="24"/>
        </w:rPr>
        <w:t xml:space="preserve"> exposed to endosulfan (</w:t>
      </w:r>
      <w:r w:rsidR="00DD4CBB">
        <w:rPr>
          <w:rFonts w:asciiTheme="majorBidi" w:hAnsiTheme="majorBidi" w:cstheme="majorBidi"/>
          <w:sz w:val="24"/>
          <w:szCs w:val="24"/>
        </w:rPr>
        <w:t>Srivastava, 2006</w:t>
      </w:r>
      <w:r w:rsidRPr="004F668B">
        <w:rPr>
          <w:rFonts w:asciiTheme="majorBidi" w:hAnsiTheme="majorBidi" w:cstheme="majorBidi"/>
          <w:sz w:val="24"/>
          <w:szCs w:val="24"/>
        </w:rPr>
        <w:t xml:space="preserve">). </w:t>
      </w:r>
      <w:r w:rsidR="009D3FAE">
        <w:rPr>
          <w:rFonts w:asciiTheme="majorBidi" w:hAnsiTheme="majorBidi" w:cstheme="majorBidi"/>
          <w:sz w:val="24"/>
          <w:szCs w:val="24"/>
        </w:rPr>
        <w:t xml:space="preserve"> Table 1 summarises the effects of various pesticides on fish haematology.</w:t>
      </w:r>
    </w:p>
    <w:p w14:paraId="22429BF4" w14:textId="56581BFB" w:rsidR="00493249" w:rsidRPr="004F2A46" w:rsidRDefault="00493249" w:rsidP="00585754">
      <w:pPr>
        <w:spacing w:before="240" w:line="480" w:lineRule="auto"/>
        <w:jc w:val="mediumKashida"/>
        <w:rPr>
          <w:rFonts w:asciiTheme="majorBidi" w:hAnsiTheme="majorBidi" w:cstheme="majorBidi"/>
          <w:sz w:val="24"/>
          <w:szCs w:val="24"/>
        </w:rPr>
      </w:pPr>
      <w:r w:rsidRPr="004F2A46">
        <w:rPr>
          <w:rFonts w:asciiTheme="majorBidi" w:hAnsiTheme="majorBidi" w:cstheme="majorBidi"/>
          <w:sz w:val="24"/>
          <w:szCs w:val="24"/>
        </w:rPr>
        <w:lastRenderedPageBreak/>
        <w:t>Pesticides are known to induce DNA damage in fish, with one of the primary genotoxic effects being the formation of micronuclei within erythrocytes, distinct from the cell's main nucleus</w:t>
      </w:r>
      <w:r w:rsidR="00C86F52">
        <w:rPr>
          <w:rFonts w:asciiTheme="majorBidi" w:hAnsiTheme="majorBidi" w:cstheme="majorBidi"/>
          <w:sz w:val="24"/>
          <w:szCs w:val="24"/>
        </w:rPr>
        <w:t xml:space="preserve"> (Qayoom </w:t>
      </w:r>
      <w:r w:rsidR="00BF25C0" w:rsidRPr="00BF25C0">
        <w:rPr>
          <w:rFonts w:asciiTheme="majorBidi" w:hAnsiTheme="majorBidi" w:cstheme="majorBidi"/>
          <w:i/>
          <w:iCs/>
          <w:sz w:val="24"/>
          <w:szCs w:val="24"/>
        </w:rPr>
        <w:t xml:space="preserve">et al., </w:t>
      </w:r>
      <w:r w:rsidR="00C86F52">
        <w:rPr>
          <w:rFonts w:asciiTheme="majorBidi" w:hAnsiTheme="majorBidi" w:cstheme="majorBidi"/>
          <w:sz w:val="24"/>
          <w:szCs w:val="24"/>
        </w:rPr>
        <w:t>2024</w:t>
      </w:r>
      <w:r w:rsidR="00AB5BC1">
        <w:rPr>
          <w:rFonts w:asciiTheme="majorBidi" w:hAnsiTheme="majorBidi" w:cstheme="majorBidi"/>
          <w:sz w:val="24"/>
          <w:szCs w:val="24"/>
        </w:rPr>
        <w:t xml:space="preserve">; </w:t>
      </w:r>
      <w:r w:rsidR="00DD4CBB">
        <w:rPr>
          <w:rFonts w:asciiTheme="majorBidi" w:hAnsiTheme="majorBidi" w:cstheme="majorBidi"/>
          <w:sz w:val="24"/>
          <w:szCs w:val="24"/>
        </w:rPr>
        <w:t>K</w:t>
      </w:r>
      <w:r w:rsidR="00AB5BC1">
        <w:rPr>
          <w:rFonts w:asciiTheme="majorBidi" w:hAnsiTheme="majorBidi" w:cstheme="majorBidi"/>
          <w:sz w:val="24"/>
          <w:szCs w:val="24"/>
        </w:rPr>
        <w:t xml:space="preserve">han </w:t>
      </w:r>
      <w:r w:rsidR="00BF25C0" w:rsidRPr="00BF25C0">
        <w:rPr>
          <w:rFonts w:asciiTheme="majorBidi" w:hAnsiTheme="majorBidi" w:cstheme="majorBidi"/>
          <w:i/>
          <w:iCs/>
          <w:sz w:val="24"/>
          <w:szCs w:val="24"/>
        </w:rPr>
        <w:t xml:space="preserve">et al., </w:t>
      </w:r>
      <w:r w:rsidR="00AB5BC1">
        <w:rPr>
          <w:rFonts w:asciiTheme="majorBidi" w:hAnsiTheme="majorBidi" w:cstheme="majorBidi"/>
          <w:sz w:val="24"/>
          <w:szCs w:val="24"/>
        </w:rPr>
        <w:t>2021</w:t>
      </w:r>
      <w:r w:rsidR="00C86F52">
        <w:rPr>
          <w:rFonts w:asciiTheme="majorBidi" w:hAnsiTheme="majorBidi" w:cstheme="majorBidi"/>
          <w:sz w:val="24"/>
          <w:szCs w:val="24"/>
        </w:rPr>
        <w:t>)</w:t>
      </w:r>
      <w:r w:rsidRPr="004F2A46">
        <w:rPr>
          <w:rFonts w:asciiTheme="majorBidi" w:hAnsiTheme="majorBidi" w:cstheme="majorBidi"/>
          <w:sz w:val="24"/>
          <w:szCs w:val="24"/>
        </w:rPr>
        <w:t>. This occurrence involves various events, including the creation of micronuclei (MN) and other structural abnormalities within blood cells</w:t>
      </w:r>
      <w:r>
        <w:rPr>
          <w:rFonts w:asciiTheme="majorBidi" w:hAnsiTheme="majorBidi" w:cstheme="majorBidi"/>
          <w:sz w:val="24"/>
          <w:szCs w:val="24"/>
        </w:rPr>
        <w:t xml:space="preserve"> (</w:t>
      </w:r>
      <w:r w:rsidRPr="004F2A46">
        <w:rPr>
          <w:rFonts w:asciiTheme="majorBidi" w:hAnsiTheme="majorBidi" w:cstheme="majorBidi"/>
          <w:sz w:val="24"/>
          <w:szCs w:val="24"/>
        </w:rPr>
        <w:t>Srivastava and Singh, 201</w:t>
      </w:r>
      <w:r w:rsidR="00DD4CBB">
        <w:rPr>
          <w:rFonts w:asciiTheme="majorBidi" w:hAnsiTheme="majorBidi" w:cstheme="majorBidi"/>
          <w:sz w:val="24"/>
          <w:szCs w:val="24"/>
        </w:rPr>
        <w:t>6</w:t>
      </w:r>
      <w:r w:rsidRPr="004F2A46">
        <w:rPr>
          <w:rFonts w:asciiTheme="majorBidi" w:hAnsiTheme="majorBidi" w:cstheme="majorBidi"/>
          <w:sz w:val="24"/>
          <w:szCs w:val="24"/>
        </w:rPr>
        <w:t xml:space="preserve">). These irregularities can result from processes such as the </w:t>
      </w:r>
      <w:proofErr w:type="spellStart"/>
      <w:r w:rsidRPr="004F2A46">
        <w:rPr>
          <w:rFonts w:asciiTheme="majorBidi" w:hAnsiTheme="majorBidi" w:cstheme="majorBidi"/>
          <w:sz w:val="24"/>
          <w:szCs w:val="24"/>
        </w:rPr>
        <w:t>misrepair</w:t>
      </w:r>
      <w:proofErr w:type="spellEnd"/>
      <w:r w:rsidRPr="004F2A46">
        <w:rPr>
          <w:rFonts w:asciiTheme="majorBidi" w:hAnsiTheme="majorBidi" w:cstheme="majorBidi"/>
          <w:sz w:val="24"/>
          <w:szCs w:val="24"/>
        </w:rPr>
        <w:t xml:space="preserve"> or failure to repair DNA breaks, incorrect segregation of chromosomes during anaphase, reduced methylation of repeat sequences in centromeric and peri-centromeric DNA, issues with kinetochore proteins or their assembly, spindle dysfunction, defective anaphase checkpoint genes, errors in error-free homologous recombination DNA repair pathways, and deficiencies in enzymes involved in non-homologous end joining pathways (Srivastava and Singh, 2014).</w:t>
      </w:r>
    </w:p>
    <w:p w14:paraId="7065A506" w14:textId="1FF7AD35" w:rsidR="003029DF" w:rsidRDefault="00493249" w:rsidP="004D5C62">
      <w:pPr>
        <w:spacing w:before="240" w:line="480" w:lineRule="auto"/>
        <w:jc w:val="mediumKashida"/>
        <w:rPr>
          <w:rFonts w:asciiTheme="majorBidi" w:hAnsiTheme="majorBidi" w:cstheme="majorBidi"/>
          <w:sz w:val="24"/>
          <w:szCs w:val="24"/>
        </w:rPr>
      </w:pPr>
      <w:r w:rsidRPr="004F668B">
        <w:rPr>
          <w:rFonts w:asciiTheme="majorBidi" w:hAnsiTheme="majorBidi" w:cstheme="majorBidi"/>
          <w:sz w:val="24"/>
          <w:szCs w:val="24"/>
        </w:rPr>
        <w:t>In the evaluation of pollution-related toxicity, genotoxic effects have become the primary biomarkers of interest. Extensive biomonitoring initiatives conducted in marine ecosystems have provided evidence of a connection between genotoxicity and long-term health consequences at the population level, as observed in the research by</w:t>
      </w:r>
      <w:r w:rsidR="004D5C62">
        <w:rPr>
          <w:rFonts w:asciiTheme="majorBidi" w:hAnsiTheme="majorBidi" w:cstheme="majorBidi"/>
          <w:sz w:val="24"/>
          <w:szCs w:val="24"/>
        </w:rPr>
        <w:t xml:space="preserve"> Ashraf </w:t>
      </w:r>
      <w:r w:rsidR="004D5C62" w:rsidRPr="004D5C62">
        <w:rPr>
          <w:rFonts w:asciiTheme="majorBidi" w:hAnsiTheme="majorBidi" w:cstheme="majorBidi"/>
          <w:i/>
          <w:iCs/>
          <w:sz w:val="24"/>
          <w:szCs w:val="24"/>
        </w:rPr>
        <w:t>et al.,</w:t>
      </w:r>
      <w:r w:rsidR="004D5C62">
        <w:rPr>
          <w:rFonts w:asciiTheme="majorBidi" w:hAnsiTheme="majorBidi" w:cstheme="majorBidi"/>
          <w:sz w:val="24"/>
          <w:szCs w:val="24"/>
        </w:rPr>
        <w:t xml:space="preserve"> 2014</w:t>
      </w:r>
      <w:r w:rsidRPr="004F668B">
        <w:rPr>
          <w:rFonts w:asciiTheme="majorBidi" w:hAnsiTheme="majorBidi" w:cstheme="majorBidi"/>
          <w:sz w:val="24"/>
          <w:szCs w:val="24"/>
        </w:rPr>
        <w:t>.</w:t>
      </w:r>
      <w:r>
        <w:rPr>
          <w:rFonts w:asciiTheme="majorBidi" w:hAnsiTheme="majorBidi" w:cstheme="majorBidi"/>
          <w:sz w:val="24"/>
          <w:szCs w:val="24"/>
        </w:rPr>
        <w:t xml:space="preserve"> </w:t>
      </w:r>
      <w:r w:rsidRPr="004F2A46">
        <w:rPr>
          <w:rFonts w:asciiTheme="majorBidi" w:hAnsiTheme="majorBidi" w:cstheme="majorBidi"/>
          <w:sz w:val="24"/>
          <w:szCs w:val="24"/>
        </w:rPr>
        <w:t>Among the various genotoxic mechanisms, the formation of micronuclei in fish hematocytes stands out as a primary and significant indicator</w:t>
      </w:r>
      <w:r w:rsidR="006A2680">
        <w:rPr>
          <w:rFonts w:asciiTheme="majorBidi" w:hAnsiTheme="majorBidi" w:cstheme="majorBidi"/>
          <w:sz w:val="24"/>
          <w:szCs w:val="24"/>
        </w:rPr>
        <w:t xml:space="preserve"> </w:t>
      </w:r>
      <w:r w:rsidR="006A2680" w:rsidRPr="006A2680">
        <w:rPr>
          <w:rFonts w:asciiTheme="majorBidi" w:hAnsiTheme="majorBidi" w:cstheme="majorBidi"/>
          <w:sz w:val="24"/>
          <w:szCs w:val="24"/>
        </w:rPr>
        <w:t xml:space="preserve">(Khan </w:t>
      </w:r>
      <w:r w:rsidR="00BF25C0" w:rsidRPr="00BF25C0">
        <w:rPr>
          <w:rFonts w:asciiTheme="majorBidi" w:hAnsiTheme="majorBidi" w:cstheme="majorBidi"/>
          <w:i/>
          <w:iCs/>
          <w:sz w:val="24"/>
          <w:szCs w:val="24"/>
        </w:rPr>
        <w:t xml:space="preserve">et al., </w:t>
      </w:r>
      <w:r w:rsidR="006A2680" w:rsidRPr="006A2680">
        <w:rPr>
          <w:rFonts w:asciiTheme="majorBidi" w:hAnsiTheme="majorBidi" w:cstheme="majorBidi"/>
          <w:sz w:val="24"/>
          <w:szCs w:val="24"/>
        </w:rPr>
        <w:t>2018)</w:t>
      </w:r>
      <w:r w:rsidRPr="006A2680">
        <w:rPr>
          <w:rFonts w:asciiTheme="majorBidi" w:hAnsiTheme="majorBidi" w:cstheme="majorBidi"/>
          <w:sz w:val="24"/>
          <w:szCs w:val="24"/>
        </w:rPr>
        <w:t xml:space="preserve">. </w:t>
      </w:r>
      <w:r w:rsidRPr="004F2A46">
        <w:rPr>
          <w:rFonts w:asciiTheme="majorBidi" w:hAnsiTheme="majorBidi" w:cstheme="majorBidi"/>
          <w:sz w:val="24"/>
          <w:szCs w:val="24"/>
        </w:rPr>
        <w:t xml:space="preserve">The presence of micronuclei signifies cytogenetic damage, which can be correlated with contaminant levels in aquatic environments. Assessing cytogenetic damage through the Micronucleus (MN) assay is crucial for detecting pollution-induced stress and burden in aquatic ecosystems, potentially leading to declines in </w:t>
      </w:r>
      <w:r w:rsidRPr="004F2A46">
        <w:rPr>
          <w:rFonts w:asciiTheme="majorBidi" w:hAnsiTheme="majorBidi" w:cstheme="majorBidi"/>
          <w:sz w:val="24"/>
          <w:szCs w:val="24"/>
        </w:rPr>
        <w:lastRenderedPageBreak/>
        <w:t>specific species populations (</w:t>
      </w:r>
      <w:proofErr w:type="spellStart"/>
      <w:r w:rsidRPr="004F2A46">
        <w:rPr>
          <w:rFonts w:asciiTheme="majorBidi" w:hAnsiTheme="majorBidi" w:cstheme="majorBidi"/>
          <w:sz w:val="24"/>
          <w:szCs w:val="24"/>
        </w:rPr>
        <w:t>Bar</w:t>
      </w:r>
      <w:r w:rsidR="004D5C62">
        <w:rPr>
          <w:rFonts w:asciiTheme="majorBidi" w:hAnsiTheme="majorBidi" w:cstheme="majorBidi"/>
          <w:sz w:val="24"/>
          <w:szCs w:val="24"/>
        </w:rPr>
        <w:t>s</w:t>
      </w:r>
      <w:r w:rsidRPr="004F2A46">
        <w:rPr>
          <w:rFonts w:asciiTheme="majorBidi" w:hAnsiTheme="majorBidi" w:cstheme="majorBidi"/>
          <w:sz w:val="24"/>
          <w:szCs w:val="24"/>
        </w:rPr>
        <w:t>ien</w:t>
      </w:r>
      <w:r w:rsidR="004D5C62">
        <w:rPr>
          <w:rFonts w:asciiTheme="majorBidi" w:hAnsiTheme="majorBidi" w:cstheme="majorBidi"/>
          <w:sz w:val="24"/>
          <w:szCs w:val="24"/>
        </w:rPr>
        <w:t>e</w:t>
      </w:r>
      <w:proofErr w:type="spellEnd"/>
      <w:r w:rsidRPr="004F2A46">
        <w:rPr>
          <w:rFonts w:asciiTheme="majorBidi" w:hAnsiTheme="majorBidi" w:cstheme="majorBidi"/>
          <w:sz w:val="24"/>
          <w:szCs w:val="24"/>
        </w:rPr>
        <w:t xml:space="preserve"> </w:t>
      </w:r>
      <w:r w:rsidR="00BF25C0" w:rsidRPr="00BF25C0">
        <w:rPr>
          <w:rFonts w:asciiTheme="majorBidi" w:hAnsiTheme="majorBidi" w:cstheme="majorBidi"/>
          <w:i/>
          <w:iCs/>
          <w:sz w:val="24"/>
          <w:szCs w:val="24"/>
        </w:rPr>
        <w:t xml:space="preserve">et al., </w:t>
      </w:r>
      <w:r w:rsidRPr="004F2A46">
        <w:rPr>
          <w:rFonts w:asciiTheme="majorBidi" w:hAnsiTheme="majorBidi" w:cstheme="majorBidi"/>
          <w:sz w:val="24"/>
          <w:szCs w:val="24"/>
        </w:rPr>
        <w:t>20</w:t>
      </w:r>
      <w:r w:rsidR="004D5C62">
        <w:rPr>
          <w:rFonts w:asciiTheme="majorBidi" w:hAnsiTheme="majorBidi" w:cstheme="majorBidi"/>
          <w:sz w:val="24"/>
          <w:szCs w:val="24"/>
        </w:rPr>
        <w:t>05</w:t>
      </w:r>
      <w:r w:rsidRPr="004F2A46">
        <w:rPr>
          <w:rFonts w:asciiTheme="majorBidi" w:hAnsiTheme="majorBidi" w:cstheme="majorBidi"/>
          <w:sz w:val="24"/>
          <w:szCs w:val="24"/>
        </w:rPr>
        <w:t xml:space="preserve">; Dixon </w:t>
      </w:r>
      <w:r w:rsidR="00BF25C0" w:rsidRPr="00BF25C0">
        <w:rPr>
          <w:rFonts w:asciiTheme="majorBidi" w:hAnsiTheme="majorBidi" w:cstheme="majorBidi"/>
          <w:i/>
          <w:iCs/>
          <w:sz w:val="24"/>
          <w:szCs w:val="24"/>
        </w:rPr>
        <w:t xml:space="preserve">et al., </w:t>
      </w:r>
      <w:r w:rsidRPr="004F2A46">
        <w:rPr>
          <w:rFonts w:asciiTheme="majorBidi" w:hAnsiTheme="majorBidi" w:cstheme="majorBidi"/>
          <w:sz w:val="24"/>
          <w:szCs w:val="24"/>
        </w:rPr>
        <w:t>2002). The MN test, along with nuclear abnormalities, is widely used due to its established applicability across various fish species (</w:t>
      </w:r>
      <w:r w:rsidR="004D5C62">
        <w:rPr>
          <w:rFonts w:asciiTheme="majorBidi" w:hAnsiTheme="majorBidi" w:cstheme="majorBidi"/>
          <w:sz w:val="24"/>
          <w:szCs w:val="24"/>
        </w:rPr>
        <w:t xml:space="preserve">Kaddour </w:t>
      </w:r>
      <w:r w:rsidR="004D5C62" w:rsidRPr="004D5C62">
        <w:rPr>
          <w:rFonts w:asciiTheme="majorBidi" w:hAnsiTheme="majorBidi" w:cstheme="majorBidi"/>
          <w:i/>
          <w:iCs/>
          <w:sz w:val="24"/>
          <w:szCs w:val="24"/>
        </w:rPr>
        <w:t>et al</w:t>
      </w:r>
      <w:r w:rsidR="004D5C62">
        <w:rPr>
          <w:rFonts w:asciiTheme="majorBidi" w:hAnsiTheme="majorBidi" w:cstheme="majorBidi"/>
          <w:sz w:val="24"/>
          <w:szCs w:val="24"/>
        </w:rPr>
        <w:t>., 2022</w:t>
      </w:r>
      <w:r w:rsidRPr="004F2A46">
        <w:rPr>
          <w:rFonts w:asciiTheme="majorBidi" w:hAnsiTheme="majorBidi" w:cstheme="majorBidi"/>
          <w:sz w:val="24"/>
          <w:szCs w:val="24"/>
        </w:rPr>
        <w:t xml:space="preserve">). This assay can detect both </w:t>
      </w:r>
      <w:proofErr w:type="spellStart"/>
      <w:r w:rsidRPr="004F2A46">
        <w:rPr>
          <w:rFonts w:asciiTheme="majorBidi" w:hAnsiTheme="majorBidi" w:cstheme="majorBidi"/>
          <w:sz w:val="24"/>
          <w:szCs w:val="24"/>
        </w:rPr>
        <w:t>aneugenic</w:t>
      </w:r>
      <w:proofErr w:type="spellEnd"/>
      <w:r w:rsidRPr="004F2A46">
        <w:rPr>
          <w:rFonts w:asciiTheme="majorBidi" w:hAnsiTheme="majorBidi" w:cstheme="majorBidi"/>
          <w:sz w:val="24"/>
          <w:szCs w:val="24"/>
        </w:rPr>
        <w:t xml:space="preserve"> and clastogenic effects, demonstrating its effectiveness in identifying the genotoxicity of a wide range of toxic compounds (</w:t>
      </w:r>
      <w:r w:rsidR="004D5C62">
        <w:rPr>
          <w:rFonts w:asciiTheme="majorBidi" w:hAnsiTheme="majorBidi" w:cstheme="majorBidi"/>
          <w:sz w:val="24"/>
          <w:szCs w:val="24"/>
        </w:rPr>
        <w:t xml:space="preserve">Kaddour </w:t>
      </w:r>
      <w:r w:rsidR="004D5C62" w:rsidRPr="004D5C62">
        <w:rPr>
          <w:rFonts w:asciiTheme="majorBidi" w:hAnsiTheme="majorBidi" w:cstheme="majorBidi"/>
          <w:i/>
          <w:iCs/>
          <w:sz w:val="24"/>
          <w:szCs w:val="24"/>
        </w:rPr>
        <w:t>et al.,</w:t>
      </w:r>
      <w:r w:rsidR="004D5C62">
        <w:rPr>
          <w:rFonts w:asciiTheme="majorBidi" w:hAnsiTheme="majorBidi" w:cstheme="majorBidi"/>
          <w:sz w:val="24"/>
          <w:szCs w:val="24"/>
        </w:rPr>
        <w:t xml:space="preserve"> 2022</w:t>
      </w:r>
      <w:r w:rsidRPr="004F2A46">
        <w:rPr>
          <w:rFonts w:asciiTheme="majorBidi" w:hAnsiTheme="majorBidi" w:cstheme="majorBidi"/>
          <w:sz w:val="24"/>
          <w:szCs w:val="24"/>
        </w:rPr>
        <w:t>). Nuclear abnormalities, such as notched nuclei, blebbed, lobed, budding, fragmented nuclei, and binucleated cells, are reliable indicators of genotoxicity (</w:t>
      </w:r>
      <w:r w:rsidR="004D5C62" w:rsidRPr="004D5C62">
        <w:rPr>
          <w:rFonts w:asciiTheme="majorBidi" w:hAnsiTheme="majorBidi" w:cstheme="majorBidi"/>
          <w:sz w:val="24"/>
          <w:szCs w:val="24"/>
        </w:rPr>
        <w:t>Anbumani</w:t>
      </w:r>
      <w:r w:rsidR="004D5C62">
        <w:rPr>
          <w:rFonts w:asciiTheme="majorBidi" w:hAnsiTheme="majorBidi" w:cstheme="majorBidi"/>
          <w:sz w:val="24"/>
          <w:szCs w:val="24"/>
        </w:rPr>
        <w:t xml:space="preserve"> and</w:t>
      </w:r>
      <w:r w:rsidR="004D5C62" w:rsidRPr="004D5C62">
        <w:rPr>
          <w:rFonts w:asciiTheme="majorBidi" w:hAnsiTheme="majorBidi" w:cstheme="majorBidi"/>
          <w:sz w:val="24"/>
          <w:szCs w:val="24"/>
        </w:rPr>
        <w:t xml:space="preserve"> Mohankumar</w:t>
      </w:r>
      <w:r w:rsidR="004D5C62">
        <w:rPr>
          <w:rFonts w:asciiTheme="majorBidi" w:hAnsiTheme="majorBidi" w:cstheme="majorBidi"/>
          <w:sz w:val="24"/>
          <w:szCs w:val="24"/>
        </w:rPr>
        <w:t xml:space="preserve">., </w:t>
      </w:r>
      <w:r w:rsidR="004D5C62" w:rsidRPr="004D5C62">
        <w:rPr>
          <w:rFonts w:asciiTheme="majorBidi" w:hAnsiTheme="majorBidi" w:cstheme="majorBidi"/>
          <w:sz w:val="24"/>
          <w:szCs w:val="24"/>
        </w:rPr>
        <w:t>2011).</w:t>
      </w:r>
      <w:r w:rsidR="009D3FAE">
        <w:rPr>
          <w:rFonts w:asciiTheme="majorBidi" w:hAnsiTheme="majorBidi" w:cstheme="majorBidi"/>
          <w:sz w:val="24"/>
          <w:szCs w:val="24"/>
        </w:rPr>
        <w:t xml:space="preserve"> Table 2 summarises the effects of various pesticides on fish </w:t>
      </w:r>
      <w:proofErr w:type="spellStart"/>
      <w:r w:rsidR="009D3FAE">
        <w:rPr>
          <w:rFonts w:asciiTheme="majorBidi" w:hAnsiTheme="majorBidi" w:cstheme="majorBidi"/>
          <w:sz w:val="24"/>
          <w:szCs w:val="24"/>
        </w:rPr>
        <w:t>genotoxicology</w:t>
      </w:r>
      <w:proofErr w:type="spellEnd"/>
      <w:r w:rsidR="009D3FAE">
        <w:rPr>
          <w:rFonts w:asciiTheme="majorBidi" w:hAnsiTheme="majorBidi" w:cstheme="majorBidi"/>
          <w:sz w:val="24"/>
          <w:szCs w:val="24"/>
        </w:rPr>
        <w:t>.</w:t>
      </w:r>
    </w:p>
    <w:p w14:paraId="462067C1" w14:textId="7E75ECF7" w:rsidR="004D5C62" w:rsidRDefault="004D5C62" w:rsidP="004D5C62">
      <w:pPr>
        <w:spacing w:before="240" w:line="480" w:lineRule="auto"/>
        <w:jc w:val="mediumKashida"/>
        <w:rPr>
          <w:rFonts w:asciiTheme="majorBidi" w:hAnsiTheme="majorBidi" w:cstheme="majorBidi"/>
          <w:sz w:val="24"/>
          <w:szCs w:val="24"/>
        </w:rPr>
      </w:pPr>
      <w:proofErr w:type="spellStart"/>
      <w:r w:rsidRPr="004D5C62">
        <w:rPr>
          <w:rFonts w:asciiTheme="majorBidi" w:hAnsiTheme="majorBidi" w:cstheme="majorBidi"/>
          <w:sz w:val="24"/>
          <w:szCs w:val="24"/>
        </w:rPr>
        <w:t>Barsiene</w:t>
      </w:r>
      <w:proofErr w:type="spellEnd"/>
      <w:r w:rsidRPr="004D5C62">
        <w:rPr>
          <w:rFonts w:asciiTheme="majorBidi" w:hAnsiTheme="majorBidi" w:cstheme="majorBidi"/>
          <w:sz w:val="24"/>
          <w:szCs w:val="24"/>
        </w:rPr>
        <w:t xml:space="preserve">, J., </w:t>
      </w:r>
      <w:proofErr w:type="spellStart"/>
      <w:r w:rsidRPr="004D5C62">
        <w:rPr>
          <w:rFonts w:asciiTheme="majorBidi" w:hAnsiTheme="majorBidi" w:cstheme="majorBidi"/>
          <w:sz w:val="24"/>
          <w:szCs w:val="24"/>
        </w:rPr>
        <w:t>Dedonyte</w:t>
      </w:r>
      <w:proofErr w:type="spellEnd"/>
      <w:r w:rsidRPr="004D5C62">
        <w:rPr>
          <w:rFonts w:asciiTheme="majorBidi" w:hAnsiTheme="majorBidi" w:cstheme="majorBidi"/>
          <w:sz w:val="24"/>
          <w:szCs w:val="24"/>
        </w:rPr>
        <w:t xml:space="preserve">, V., </w:t>
      </w:r>
      <w:proofErr w:type="spellStart"/>
      <w:r w:rsidRPr="004D5C62">
        <w:rPr>
          <w:rFonts w:asciiTheme="majorBidi" w:hAnsiTheme="majorBidi" w:cstheme="majorBidi"/>
          <w:sz w:val="24"/>
          <w:szCs w:val="24"/>
        </w:rPr>
        <w:t>Rybakovas</w:t>
      </w:r>
      <w:proofErr w:type="spellEnd"/>
      <w:r w:rsidRPr="004D5C62">
        <w:rPr>
          <w:rFonts w:asciiTheme="majorBidi" w:hAnsiTheme="majorBidi" w:cstheme="majorBidi"/>
          <w:sz w:val="24"/>
          <w:szCs w:val="24"/>
        </w:rPr>
        <w:t xml:space="preserve">, A., </w:t>
      </w:r>
      <w:proofErr w:type="spellStart"/>
      <w:r w:rsidRPr="004D5C62">
        <w:rPr>
          <w:rFonts w:asciiTheme="majorBidi" w:hAnsiTheme="majorBidi" w:cstheme="majorBidi"/>
          <w:sz w:val="24"/>
          <w:szCs w:val="24"/>
        </w:rPr>
        <w:t>Andreikenaite</w:t>
      </w:r>
      <w:proofErr w:type="spellEnd"/>
      <w:r w:rsidRPr="004D5C62">
        <w:rPr>
          <w:rFonts w:asciiTheme="majorBidi" w:hAnsiTheme="majorBidi" w:cstheme="majorBidi"/>
          <w:sz w:val="24"/>
          <w:szCs w:val="24"/>
        </w:rPr>
        <w:t xml:space="preserve">, L., &amp; Andersen, O. K. (2005). Induction of micronuclei in Atlantic </w:t>
      </w:r>
      <w:proofErr w:type="gramStart"/>
      <w:r w:rsidRPr="004D5C62">
        <w:rPr>
          <w:rFonts w:asciiTheme="majorBidi" w:hAnsiTheme="majorBidi" w:cstheme="majorBidi"/>
          <w:sz w:val="24"/>
          <w:szCs w:val="24"/>
        </w:rPr>
        <w:t>cod(</w:t>
      </w:r>
      <w:proofErr w:type="spellStart"/>
      <w:proofErr w:type="gramEnd"/>
      <w:r w:rsidRPr="004D5C62">
        <w:rPr>
          <w:rFonts w:asciiTheme="majorBidi" w:hAnsiTheme="majorBidi" w:cstheme="majorBidi"/>
          <w:sz w:val="24"/>
          <w:szCs w:val="24"/>
        </w:rPr>
        <w:t>Gadus</w:t>
      </w:r>
      <w:proofErr w:type="spellEnd"/>
      <w:r w:rsidRPr="004D5C62">
        <w:rPr>
          <w:rFonts w:asciiTheme="majorBidi" w:hAnsiTheme="majorBidi" w:cstheme="majorBidi"/>
          <w:sz w:val="24"/>
          <w:szCs w:val="24"/>
        </w:rPr>
        <w:t xml:space="preserve"> </w:t>
      </w:r>
      <w:proofErr w:type="spellStart"/>
      <w:r w:rsidRPr="004D5C62">
        <w:rPr>
          <w:rFonts w:asciiTheme="majorBidi" w:hAnsiTheme="majorBidi" w:cstheme="majorBidi"/>
          <w:sz w:val="24"/>
          <w:szCs w:val="24"/>
        </w:rPr>
        <w:t>morhua</w:t>
      </w:r>
      <w:proofErr w:type="spellEnd"/>
      <w:r w:rsidRPr="004D5C62">
        <w:rPr>
          <w:rFonts w:asciiTheme="majorBidi" w:hAnsiTheme="majorBidi" w:cstheme="majorBidi"/>
          <w:sz w:val="24"/>
          <w:szCs w:val="24"/>
        </w:rPr>
        <w:t>) and turbot(</w:t>
      </w:r>
      <w:proofErr w:type="spellStart"/>
      <w:r w:rsidRPr="004D5C62">
        <w:rPr>
          <w:rFonts w:asciiTheme="majorBidi" w:hAnsiTheme="majorBidi" w:cstheme="majorBidi"/>
          <w:sz w:val="24"/>
          <w:szCs w:val="24"/>
        </w:rPr>
        <w:t>Scophthalmus</w:t>
      </w:r>
      <w:proofErr w:type="spellEnd"/>
      <w:r w:rsidRPr="004D5C62">
        <w:rPr>
          <w:rFonts w:asciiTheme="majorBidi" w:hAnsiTheme="majorBidi" w:cstheme="majorBidi"/>
          <w:sz w:val="24"/>
          <w:szCs w:val="24"/>
        </w:rPr>
        <w:t xml:space="preserve"> maximus) after treatment with bisphenol A, diallyl phthalate and </w:t>
      </w:r>
      <w:proofErr w:type="spellStart"/>
      <w:r w:rsidRPr="004D5C62">
        <w:rPr>
          <w:rFonts w:asciiTheme="majorBidi" w:hAnsiTheme="majorBidi" w:cstheme="majorBidi"/>
          <w:sz w:val="24"/>
          <w:szCs w:val="24"/>
        </w:rPr>
        <w:t>tetrabromodiphenyl</w:t>
      </w:r>
      <w:proofErr w:type="spellEnd"/>
      <w:r w:rsidRPr="004D5C62">
        <w:rPr>
          <w:rFonts w:asciiTheme="majorBidi" w:hAnsiTheme="majorBidi" w:cstheme="majorBidi"/>
          <w:sz w:val="24"/>
          <w:szCs w:val="24"/>
        </w:rPr>
        <w:t xml:space="preserve"> ether-47. </w:t>
      </w:r>
      <w:proofErr w:type="spellStart"/>
      <w:r w:rsidRPr="004D5C62">
        <w:rPr>
          <w:rFonts w:asciiTheme="majorBidi" w:hAnsiTheme="majorBidi" w:cstheme="majorBidi"/>
          <w:i/>
          <w:iCs/>
          <w:sz w:val="24"/>
          <w:szCs w:val="24"/>
        </w:rPr>
        <w:t>Ekologija</w:t>
      </w:r>
      <w:proofErr w:type="spellEnd"/>
      <w:r w:rsidRPr="004D5C62">
        <w:rPr>
          <w:rFonts w:asciiTheme="majorBidi" w:hAnsiTheme="majorBidi" w:cstheme="majorBidi"/>
          <w:sz w:val="24"/>
          <w:szCs w:val="24"/>
        </w:rPr>
        <w:t>, </w:t>
      </w:r>
      <w:r w:rsidRPr="004D5C62">
        <w:rPr>
          <w:rFonts w:asciiTheme="majorBidi" w:hAnsiTheme="majorBidi" w:cstheme="majorBidi"/>
          <w:i/>
          <w:iCs/>
          <w:sz w:val="24"/>
          <w:szCs w:val="24"/>
        </w:rPr>
        <w:t>4</w:t>
      </w:r>
      <w:r w:rsidRPr="004D5C62">
        <w:rPr>
          <w:rFonts w:asciiTheme="majorBidi" w:hAnsiTheme="majorBidi" w:cstheme="majorBidi"/>
          <w:sz w:val="24"/>
          <w:szCs w:val="24"/>
        </w:rPr>
        <w:t>(1), 1-7.</w:t>
      </w:r>
    </w:p>
    <w:p w14:paraId="3A486E11" w14:textId="297E4382" w:rsidR="004D5C62" w:rsidRDefault="004D5C62" w:rsidP="004D5C62">
      <w:pPr>
        <w:spacing w:before="240" w:line="480" w:lineRule="auto"/>
        <w:jc w:val="mediumKashida"/>
        <w:rPr>
          <w:rFonts w:asciiTheme="majorBidi" w:hAnsiTheme="majorBidi" w:cstheme="majorBidi"/>
          <w:sz w:val="24"/>
          <w:szCs w:val="24"/>
        </w:rPr>
      </w:pPr>
      <w:r w:rsidRPr="004D5C62">
        <w:rPr>
          <w:rFonts w:asciiTheme="majorBidi" w:hAnsiTheme="majorBidi" w:cstheme="majorBidi"/>
          <w:sz w:val="24"/>
          <w:szCs w:val="24"/>
        </w:rPr>
        <w:t xml:space="preserve">Anbumani, S., &amp; Mohankumar, M. N. (2011). Nuclear and cytoplasmic abnormalities in the fish </w:t>
      </w:r>
      <w:proofErr w:type="spellStart"/>
      <w:r w:rsidRPr="004D5C62">
        <w:rPr>
          <w:rFonts w:asciiTheme="majorBidi" w:hAnsiTheme="majorBidi" w:cstheme="majorBidi"/>
          <w:sz w:val="24"/>
          <w:szCs w:val="24"/>
        </w:rPr>
        <w:t>Catla</w:t>
      </w:r>
      <w:proofErr w:type="spellEnd"/>
      <w:r w:rsidRPr="004D5C62">
        <w:rPr>
          <w:rFonts w:asciiTheme="majorBidi" w:hAnsiTheme="majorBidi" w:cstheme="majorBidi"/>
          <w:sz w:val="24"/>
          <w:szCs w:val="24"/>
        </w:rPr>
        <w:t xml:space="preserve"> </w:t>
      </w:r>
      <w:proofErr w:type="spellStart"/>
      <w:r w:rsidRPr="004D5C62">
        <w:rPr>
          <w:rFonts w:asciiTheme="majorBidi" w:hAnsiTheme="majorBidi" w:cstheme="majorBidi"/>
          <w:sz w:val="24"/>
          <w:szCs w:val="24"/>
        </w:rPr>
        <w:t>catla</w:t>
      </w:r>
      <w:proofErr w:type="spellEnd"/>
      <w:r w:rsidRPr="004D5C62">
        <w:rPr>
          <w:rFonts w:asciiTheme="majorBidi" w:hAnsiTheme="majorBidi" w:cstheme="majorBidi"/>
          <w:sz w:val="24"/>
          <w:szCs w:val="24"/>
        </w:rPr>
        <w:t xml:space="preserve"> (Hamilton) exposed to chemicals and ionizing radiation. </w:t>
      </w:r>
      <w:r w:rsidRPr="004D5C62">
        <w:rPr>
          <w:rFonts w:asciiTheme="majorBidi" w:hAnsiTheme="majorBidi" w:cstheme="majorBidi"/>
          <w:i/>
          <w:iCs/>
          <w:sz w:val="24"/>
          <w:szCs w:val="24"/>
        </w:rPr>
        <w:t>Research Journal of Environmental Sciences</w:t>
      </w:r>
      <w:r w:rsidRPr="004D5C62">
        <w:rPr>
          <w:rFonts w:asciiTheme="majorBidi" w:hAnsiTheme="majorBidi" w:cstheme="majorBidi"/>
          <w:sz w:val="24"/>
          <w:szCs w:val="24"/>
        </w:rPr>
        <w:t>, </w:t>
      </w:r>
      <w:r w:rsidRPr="004D5C62">
        <w:rPr>
          <w:rFonts w:asciiTheme="majorBidi" w:hAnsiTheme="majorBidi" w:cstheme="majorBidi"/>
          <w:i/>
          <w:iCs/>
          <w:sz w:val="24"/>
          <w:szCs w:val="24"/>
        </w:rPr>
        <w:t>5</w:t>
      </w:r>
      <w:r w:rsidRPr="004D5C62">
        <w:rPr>
          <w:rFonts w:asciiTheme="majorBidi" w:hAnsiTheme="majorBidi" w:cstheme="majorBidi"/>
          <w:sz w:val="24"/>
          <w:szCs w:val="24"/>
        </w:rPr>
        <w:t>(12), 867-877.</w:t>
      </w:r>
    </w:p>
    <w:p w14:paraId="23681E65" w14:textId="6C62BBF1" w:rsidR="004D5C62" w:rsidRDefault="004D5C62" w:rsidP="004D5C62">
      <w:pPr>
        <w:spacing w:before="240" w:line="480" w:lineRule="auto"/>
        <w:jc w:val="mediumKashida"/>
        <w:rPr>
          <w:rFonts w:asciiTheme="majorBidi" w:hAnsiTheme="majorBidi" w:cstheme="majorBidi"/>
          <w:sz w:val="24"/>
          <w:szCs w:val="24"/>
        </w:rPr>
      </w:pPr>
      <w:r w:rsidRPr="004D5C62">
        <w:rPr>
          <w:rFonts w:asciiTheme="majorBidi" w:hAnsiTheme="majorBidi" w:cstheme="majorBidi"/>
          <w:sz w:val="24"/>
          <w:szCs w:val="24"/>
        </w:rPr>
        <w:t>Ashraf, M. A., Maah, M. J., &amp; Yusoff, I. (2014). Soil contamination, risk assessment and remediation. </w:t>
      </w:r>
      <w:r w:rsidRPr="004D5C62">
        <w:rPr>
          <w:rFonts w:asciiTheme="majorBidi" w:hAnsiTheme="majorBidi" w:cstheme="majorBidi"/>
          <w:i/>
          <w:iCs/>
          <w:sz w:val="24"/>
          <w:szCs w:val="24"/>
        </w:rPr>
        <w:t>Environmental risk assessment of soil contamination</w:t>
      </w:r>
      <w:r w:rsidRPr="004D5C62">
        <w:rPr>
          <w:rFonts w:asciiTheme="majorBidi" w:hAnsiTheme="majorBidi" w:cstheme="majorBidi"/>
          <w:sz w:val="24"/>
          <w:szCs w:val="24"/>
        </w:rPr>
        <w:t>, </w:t>
      </w:r>
      <w:r w:rsidRPr="004D5C62">
        <w:rPr>
          <w:rFonts w:asciiTheme="majorBidi" w:hAnsiTheme="majorBidi" w:cstheme="majorBidi"/>
          <w:i/>
          <w:iCs/>
          <w:sz w:val="24"/>
          <w:szCs w:val="24"/>
        </w:rPr>
        <w:t>1</w:t>
      </w:r>
      <w:r w:rsidRPr="004D5C62">
        <w:rPr>
          <w:rFonts w:asciiTheme="majorBidi" w:hAnsiTheme="majorBidi" w:cstheme="majorBidi"/>
          <w:sz w:val="24"/>
          <w:szCs w:val="24"/>
        </w:rPr>
        <w:t>, 3-56.</w:t>
      </w:r>
    </w:p>
    <w:p w14:paraId="3B23D00D" w14:textId="5E55DC88" w:rsidR="004D5C62" w:rsidRPr="004F2A46" w:rsidRDefault="004D5C62" w:rsidP="004D5C62">
      <w:pPr>
        <w:spacing w:before="240" w:line="480" w:lineRule="auto"/>
        <w:jc w:val="mediumKashida"/>
        <w:rPr>
          <w:rFonts w:asciiTheme="majorBidi" w:hAnsiTheme="majorBidi" w:cstheme="majorBidi"/>
          <w:sz w:val="24"/>
          <w:szCs w:val="24"/>
        </w:rPr>
      </w:pPr>
      <w:r w:rsidRPr="004D5C62">
        <w:rPr>
          <w:rFonts w:asciiTheme="majorBidi" w:hAnsiTheme="majorBidi" w:cstheme="majorBidi"/>
          <w:sz w:val="24"/>
          <w:szCs w:val="24"/>
        </w:rPr>
        <w:t xml:space="preserve">Kaddour, A., Djellouli, F., </w:t>
      </w:r>
      <w:proofErr w:type="spellStart"/>
      <w:r w:rsidRPr="004D5C62">
        <w:rPr>
          <w:rFonts w:asciiTheme="majorBidi" w:hAnsiTheme="majorBidi" w:cstheme="majorBidi"/>
          <w:sz w:val="24"/>
          <w:szCs w:val="24"/>
        </w:rPr>
        <w:t>Belhoucine</w:t>
      </w:r>
      <w:proofErr w:type="spellEnd"/>
      <w:r w:rsidRPr="004D5C62">
        <w:rPr>
          <w:rFonts w:asciiTheme="majorBidi" w:hAnsiTheme="majorBidi" w:cstheme="majorBidi"/>
          <w:sz w:val="24"/>
          <w:szCs w:val="24"/>
        </w:rPr>
        <w:t xml:space="preserve">, F., &amp; Alioua, A. (2022). Heavy metal bioaccumulation and genotoxicity in fish (Merluccius </w:t>
      </w:r>
      <w:proofErr w:type="spellStart"/>
      <w:r w:rsidRPr="004D5C62">
        <w:rPr>
          <w:rFonts w:asciiTheme="majorBidi" w:hAnsiTheme="majorBidi" w:cstheme="majorBidi"/>
          <w:sz w:val="24"/>
          <w:szCs w:val="24"/>
        </w:rPr>
        <w:t>merluccius</w:t>
      </w:r>
      <w:proofErr w:type="spellEnd"/>
      <w:r w:rsidRPr="004D5C62">
        <w:rPr>
          <w:rFonts w:asciiTheme="majorBidi" w:hAnsiTheme="majorBidi" w:cstheme="majorBidi"/>
          <w:sz w:val="24"/>
          <w:szCs w:val="24"/>
        </w:rPr>
        <w:t xml:space="preserve">, Linnaeus, </w:t>
      </w:r>
      <w:r w:rsidRPr="004D5C62">
        <w:rPr>
          <w:rFonts w:asciiTheme="majorBidi" w:hAnsiTheme="majorBidi" w:cstheme="majorBidi"/>
          <w:sz w:val="24"/>
          <w:szCs w:val="24"/>
        </w:rPr>
        <w:lastRenderedPageBreak/>
        <w:t>1758) from the Western Algerian Mediterranean coast. </w:t>
      </w:r>
      <w:r w:rsidRPr="004D5C62">
        <w:rPr>
          <w:rFonts w:asciiTheme="majorBidi" w:hAnsiTheme="majorBidi" w:cstheme="majorBidi"/>
          <w:i/>
          <w:iCs/>
          <w:sz w:val="24"/>
          <w:szCs w:val="24"/>
        </w:rPr>
        <w:t>Applied Ecology &amp; Environmental Research</w:t>
      </w:r>
      <w:r w:rsidRPr="004D5C62">
        <w:rPr>
          <w:rFonts w:asciiTheme="majorBidi" w:hAnsiTheme="majorBidi" w:cstheme="majorBidi"/>
          <w:sz w:val="24"/>
          <w:szCs w:val="24"/>
        </w:rPr>
        <w:t>, </w:t>
      </w:r>
      <w:r w:rsidRPr="004D5C62">
        <w:rPr>
          <w:rFonts w:asciiTheme="majorBidi" w:hAnsiTheme="majorBidi" w:cstheme="majorBidi"/>
          <w:i/>
          <w:iCs/>
          <w:sz w:val="24"/>
          <w:szCs w:val="24"/>
        </w:rPr>
        <w:t>20</w:t>
      </w:r>
      <w:r w:rsidRPr="004D5C62">
        <w:rPr>
          <w:rFonts w:asciiTheme="majorBidi" w:hAnsiTheme="majorBidi" w:cstheme="majorBidi"/>
          <w:sz w:val="24"/>
          <w:szCs w:val="24"/>
        </w:rPr>
        <w:t>(6).</w:t>
      </w:r>
    </w:p>
    <w:p w14:paraId="254A9C81" w14:textId="1A0AA0EA" w:rsidR="001B6967" w:rsidRDefault="00493249" w:rsidP="001B6967">
      <w:pPr>
        <w:spacing w:before="240" w:line="480" w:lineRule="auto"/>
        <w:jc w:val="mediumKashida"/>
        <w:rPr>
          <w:rFonts w:asciiTheme="majorBidi" w:hAnsiTheme="majorBidi" w:cstheme="majorBidi"/>
          <w:sz w:val="24"/>
          <w:szCs w:val="24"/>
        </w:rPr>
      </w:pPr>
      <w:r w:rsidRPr="004F2A46">
        <w:rPr>
          <w:rFonts w:asciiTheme="majorBidi" w:hAnsiTheme="majorBidi" w:cstheme="majorBidi"/>
          <w:sz w:val="24"/>
          <w:szCs w:val="24"/>
        </w:rPr>
        <w:t xml:space="preserve">Numerous studies have documented the correlation between micronucleus formation in fish hematocytes and exposure to </w:t>
      </w:r>
      <w:r>
        <w:rPr>
          <w:rFonts w:asciiTheme="majorBidi" w:hAnsiTheme="majorBidi" w:cstheme="majorBidi"/>
          <w:sz w:val="24"/>
          <w:szCs w:val="24"/>
        </w:rPr>
        <w:t xml:space="preserve">pyrethroid pesticides </w:t>
      </w:r>
      <w:r w:rsidR="00E20FC8">
        <w:rPr>
          <w:rFonts w:asciiTheme="majorBidi" w:hAnsiTheme="majorBidi" w:cstheme="majorBidi"/>
          <w:sz w:val="24"/>
          <w:szCs w:val="24"/>
        </w:rPr>
        <w:t xml:space="preserve">(Jee </w:t>
      </w:r>
      <w:r w:rsidR="00BF25C0" w:rsidRPr="00BF25C0">
        <w:rPr>
          <w:rFonts w:asciiTheme="majorBidi" w:hAnsiTheme="majorBidi" w:cstheme="majorBidi"/>
          <w:i/>
          <w:iCs/>
          <w:sz w:val="24"/>
          <w:szCs w:val="24"/>
        </w:rPr>
        <w:t xml:space="preserve">et al., </w:t>
      </w:r>
      <w:r w:rsidR="00E20FC8">
        <w:rPr>
          <w:rFonts w:asciiTheme="majorBidi" w:hAnsiTheme="majorBidi" w:cstheme="majorBidi"/>
          <w:sz w:val="24"/>
          <w:szCs w:val="24"/>
        </w:rPr>
        <w:t xml:space="preserve">2005; </w:t>
      </w:r>
      <w:r w:rsidR="00F91693">
        <w:rPr>
          <w:rFonts w:asciiTheme="majorBidi" w:hAnsiTheme="majorBidi" w:cstheme="majorBidi"/>
          <w:sz w:val="24"/>
          <w:szCs w:val="24"/>
        </w:rPr>
        <w:t>Kumar</w:t>
      </w:r>
      <w:r w:rsidRPr="004F2A46">
        <w:rPr>
          <w:rFonts w:asciiTheme="majorBidi" w:hAnsiTheme="majorBidi" w:cstheme="majorBidi"/>
          <w:sz w:val="24"/>
          <w:szCs w:val="24"/>
        </w:rPr>
        <w:t xml:space="preserve"> </w:t>
      </w:r>
      <w:r w:rsidR="00BF25C0" w:rsidRPr="00BF25C0">
        <w:rPr>
          <w:rFonts w:asciiTheme="majorBidi" w:hAnsiTheme="majorBidi" w:cstheme="majorBidi"/>
          <w:i/>
          <w:iCs/>
          <w:sz w:val="24"/>
          <w:szCs w:val="24"/>
        </w:rPr>
        <w:t xml:space="preserve">et al., </w:t>
      </w:r>
      <w:r w:rsidRPr="004F2A46">
        <w:rPr>
          <w:rFonts w:asciiTheme="majorBidi" w:hAnsiTheme="majorBidi" w:cstheme="majorBidi"/>
          <w:sz w:val="24"/>
          <w:szCs w:val="24"/>
        </w:rPr>
        <w:t>201</w:t>
      </w:r>
      <w:r w:rsidR="00F91693">
        <w:rPr>
          <w:rFonts w:asciiTheme="majorBidi" w:hAnsiTheme="majorBidi" w:cstheme="majorBidi"/>
          <w:sz w:val="24"/>
          <w:szCs w:val="24"/>
        </w:rPr>
        <w:t>2</w:t>
      </w:r>
      <w:r w:rsidRPr="004F2A46">
        <w:rPr>
          <w:rFonts w:asciiTheme="majorBidi" w:hAnsiTheme="majorBidi" w:cstheme="majorBidi"/>
          <w:sz w:val="24"/>
          <w:szCs w:val="24"/>
        </w:rPr>
        <w:t xml:space="preserve">; </w:t>
      </w:r>
      <w:r w:rsidR="00F91693">
        <w:rPr>
          <w:rFonts w:asciiTheme="majorBidi" w:hAnsiTheme="majorBidi" w:cstheme="majorBidi"/>
          <w:sz w:val="24"/>
          <w:szCs w:val="24"/>
        </w:rPr>
        <w:t>Jee</w:t>
      </w:r>
      <w:r w:rsidRPr="004F2A46">
        <w:rPr>
          <w:rFonts w:asciiTheme="majorBidi" w:hAnsiTheme="majorBidi" w:cstheme="majorBidi"/>
          <w:sz w:val="24"/>
          <w:szCs w:val="24"/>
        </w:rPr>
        <w:t xml:space="preserve"> </w:t>
      </w:r>
      <w:r w:rsidR="00BF25C0" w:rsidRPr="00BF25C0">
        <w:rPr>
          <w:rFonts w:asciiTheme="majorBidi" w:hAnsiTheme="majorBidi" w:cstheme="majorBidi"/>
          <w:i/>
          <w:iCs/>
          <w:sz w:val="24"/>
          <w:szCs w:val="24"/>
        </w:rPr>
        <w:t xml:space="preserve">et al., </w:t>
      </w:r>
      <w:r w:rsidRPr="004F2A46">
        <w:rPr>
          <w:rFonts w:asciiTheme="majorBidi" w:hAnsiTheme="majorBidi" w:cstheme="majorBidi"/>
          <w:sz w:val="24"/>
          <w:szCs w:val="24"/>
        </w:rPr>
        <w:t>201</w:t>
      </w:r>
      <w:r w:rsidR="00F91693">
        <w:rPr>
          <w:rFonts w:asciiTheme="majorBidi" w:hAnsiTheme="majorBidi" w:cstheme="majorBidi"/>
          <w:sz w:val="24"/>
          <w:szCs w:val="24"/>
        </w:rPr>
        <w:t>2</w:t>
      </w:r>
      <w:r w:rsidRPr="004F2A46">
        <w:rPr>
          <w:rFonts w:asciiTheme="majorBidi" w:hAnsiTheme="majorBidi" w:cstheme="majorBidi"/>
          <w:sz w:val="24"/>
          <w:szCs w:val="24"/>
        </w:rPr>
        <w:t>). Additionally, cytotoxic incidences in fish exposed to xenobiotic</w:t>
      </w:r>
      <w:r>
        <w:rPr>
          <w:rFonts w:asciiTheme="majorBidi" w:hAnsiTheme="majorBidi" w:cstheme="majorBidi"/>
          <w:sz w:val="24"/>
          <w:szCs w:val="24"/>
        </w:rPr>
        <w:t>s</w:t>
      </w:r>
      <w:r w:rsidRPr="004F2A46">
        <w:rPr>
          <w:rFonts w:asciiTheme="majorBidi" w:hAnsiTheme="majorBidi" w:cstheme="majorBidi"/>
          <w:sz w:val="24"/>
          <w:szCs w:val="24"/>
        </w:rPr>
        <w:t xml:space="preserve"> have been reported, including the death of organelle cells, hematocytes, or cells of vital organs. Pesticides have been shown to cause necrotic effects in fish and fish cell lines (</w:t>
      </w:r>
      <w:proofErr w:type="spellStart"/>
      <w:r w:rsidRPr="004F2A46">
        <w:rPr>
          <w:rFonts w:asciiTheme="majorBidi" w:hAnsiTheme="majorBidi" w:cstheme="majorBidi"/>
          <w:sz w:val="24"/>
          <w:szCs w:val="24"/>
        </w:rPr>
        <w:t>Taju</w:t>
      </w:r>
      <w:proofErr w:type="spellEnd"/>
      <w:r w:rsidRPr="004F2A46">
        <w:rPr>
          <w:rFonts w:asciiTheme="majorBidi" w:hAnsiTheme="majorBidi" w:cstheme="majorBidi"/>
          <w:sz w:val="24"/>
          <w:szCs w:val="24"/>
        </w:rPr>
        <w:t xml:space="preserve"> </w:t>
      </w:r>
      <w:r w:rsidR="00BF25C0" w:rsidRPr="00BF25C0">
        <w:rPr>
          <w:rFonts w:asciiTheme="majorBidi" w:hAnsiTheme="majorBidi" w:cstheme="majorBidi"/>
          <w:i/>
          <w:iCs/>
          <w:sz w:val="24"/>
          <w:szCs w:val="24"/>
        </w:rPr>
        <w:t xml:space="preserve">et al., </w:t>
      </w:r>
      <w:r w:rsidRPr="004F2A46">
        <w:rPr>
          <w:rFonts w:asciiTheme="majorBidi" w:hAnsiTheme="majorBidi" w:cstheme="majorBidi"/>
          <w:sz w:val="24"/>
          <w:szCs w:val="24"/>
        </w:rPr>
        <w:t xml:space="preserve">2014). Apoptosis, an energy-dependent, genetically controlled process, allows organisms to eliminate unnecessary or damaged cells </w:t>
      </w:r>
      <w:r w:rsidR="00CC7586">
        <w:rPr>
          <w:rFonts w:asciiTheme="majorBidi" w:hAnsiTheme="majorBidi" w:cstheme="majorBidi"/>
          <w:sz w:val="24"/>
          <w:szCs w:val="24"/>
        </w:rPr>
        <w:t>(</w:t>
      </w:r>
      <w:proofErr w:type="spellStart"/>
      <w:r w:rsidR="00CC7586" w:rsidRPr="00CC7586">
        <w:rPr>
          <w:rFonts w:asciiTheme="majorBidi" w:hAnsiTheme="majorBidi" w:cstheme="majorBidi"/>
          <w:sz w:val="24"/>
          <w:szCs w:val="24"/>
        </w:rPr>
        <w:t>Bjelaković</w:t>
      </w:r>
      <w:proofErr w:type="spellEnd"/>
      <w:r w:rsidR="00CC7586">
        <w:rPr>
          <w:rFonts w:asciiTheme="majorBidi" w:hAnsiTheme="majorBidi" w:cstheme="majorBidi"/>
          <w:sz w:val="24"/>
          <w:szCs w:val="24"/>
        </w:rPr>
        <w:t xml:space="preserve"> </w:t>
      </w:r>
      <w:r w:rsidR="00CC7586" w:rsidRPr="00CC7586">
        <w:rPr>
          <w:rFonts w:asciiTheme="majorBidi" w:hAnsiTheme="majorBidi" w:cstheme="majorBidi"/>
          <w:i/>
          <w:iCs/>
          <w:sz w:val="24"/>
          <w:szCs w:val="24"/>
        </w:rPr>
        <w:t>et al.,</w:t>
      </w:r>
      <w:r w:rsidR="00CC7586">
        <w:rPr>
          <w:rFonts w:asciiTheme="majorBidi" w:hAnsiTheme="majorBidi" w:cstheme="majorBidi"/>
          <w:sz w:val="24"/>
          <w:szCs w:val="24"/>
        </w:rPr>
        <w:t xml:space="preserve"> 2005).</w:t>
      </w:r>
      <w:r w:rsidRPr="004F2A46">
        <w:rPr>
          <w:rFonts w:asciiTheme="majorBidi" w:hAnsiTheme="majorBidi" w:cstheme="majorBidi"/>
          <w:sz w:val="24"/>
          <w:szCs w:val="24"/>
        </w:rPr>
        <w:t xml:space="preserve"> Fish experience cell damage due to oxidative stress, resulting in the death of viable cells in tissues. Therefore, the extent of cell damage can be quantified to determine the impact</w:t>
      </w:r>
      <w:r>
        <w:rPr>
          <w:rFonts w:asciiTheme="majorBidi" w:hAnsiTheme="majorBidi" w:cstheme="majorBidi"/>
          <w:sz w:val="24"/>
          <w:szCs w:val="24"/>
        </w:rPr>
        <w:t xml:space="preserve"> of insecticides on fish health.</w:t>
      </w:r>
    </w:p>
    <w:p w14:paraId="6051115F" w14:textId="4F3DE936" w:rsidR="003029DF" w:rsidRPr="003029DF" w:rsidRDefault="00493249" w:rsidP="00585754">
      <w:pPr>
        <w:spacing w:before="240" w:line="480" w:lineRule="auto"/>
        <w:jc w:val="mediumKashida"/>
        <w:rPr>
          <w:rFonts w:asciiTheme="majorBidi" w:hAnsiTheme="majorBidi" w:cstheme="majorBidi"/>
          <w:sz w:val="24"/>
          <w:szCs w:val="24"/>
        </w:rPr>
      </w:pPr>
      <w:r w:rsidRPr="004F668B">
        <w:rPr>
          <w:rFonts w:asciiTheme="majorBidi" w:hAnsiTheme="majorBidi" w:cstheme="majorBidi"/>
          <w:sz w:val="24"/>
          <w:szCs w:val="24"/>
        </w:rPr>
        <w:t>Exposure to insecticides can also induce cell necrosis, which can be quantified. Necrosis is characterized by distinct morphological changes, including rounding of plasma and cell organelle membranes, dysfunction of the plasma membrane, cytoplasmic swelling, rupture of the plasma membrane, and leakage of intracellular contents</w:t>
      </w:r>
      <w:r w:rsidR="00EB2C4D">
        <w:rPr>
          <w:rFonts w:asciiTheme="majorBidi" w:hAnsiTheme="majorBidi" w:cstheme="majorBidi"/>
          <w:sz w:val="24"/>
          <w:szCs w:val="24"/>
        </w:rPr>
        <w:t xml:space="preserve"> (</w:t>
      </w:r>
      <w:proofErr w:type="spellStart"/>
      <w:r w:rsidR="00EB2C4D" w:rsidRPr="00CC7586">
        <w:rPr>
          <w:rFonts w:asciiTheme="majorBidi" w:hAnsiTheme="majorBidi" w:cstheme="majorBidi"/>
          <w:color w:val="222222"/>
          <w:sz w:val="24"/>
          <w:szCs w:val="24"/>
          <w:shd w:val="clear" w:color="auto" w:fill="FFFFFF"/>
        </w:rPr>
        <w:t>Zouaoui</w:t>
      </w:r>
      <w:proofErr w:type="spellEnd"/>
      <w:r w:rsidR="00EB2C4D" w:rsidRPr="00CC7586">
        <w:rPr>
          <w:rFonts w:asciiTheme="majorBidi" w:hAnsiTheme="majorBidi" w:cstheme="majorBidi"/>
          <w:color w:val="222222"/>
          <w:sz w:val="24"/>
          <w:szCs w:val="24"/>
          <w:shd w:val="clear" w:color="auto" w:fill="FFFFFF"/>
        </w:rPr>
        <w:t xml:space="preserve"> and </w:t>
      </w:r>
      <w:proofErr w:type="spellStart"/>
      <w:r w:rsidR="00EB2C4D" w:rsidRPr="00CC7586">
        <w:rPr>
          <w:rFonts w:asciiTheme="majorBidi" w:hAnsiTheme="majorBidi" w:cstheme="majorBidi"/>
          <w:color w:val="222222"/>
          <w:sz w:val="24"/>
          <w:szCs w:val="24"/>
          <w:shd w:val="clear" w:color="auto" w:fill="FFFFFF"/>
        </w:rPr>
        <w:t>Rouabhi</w:t>
      </w:r>
      <w:proofErr w:type="spellEnd"/>
      <w:r w:rsidR="00EB2C4D" w:rsidRPr="00CC7586">
        <w:rPr>
          <w:rFonts w:asciiTheme="majorBidi" w:hAnsiTheme="majorBidi" w:cstheme="majorBidi"/>
          <w:color w:val="222222"/>
          <w:sz w:val="24"/>
          <w:szCs w:val="24"/>
          <w:shd w:val="clear" w:color="auto" w:fill="FFFFFF"/>
        </w:rPr>
        <w:t xml:space="preserve"> 2024</w:t>
      </w:r>
      <w:r w:rsidR="00EB2C4D">
        <w:rPr>
          <w:rFonts w:asciiTheme="majorBidi" w:hAnsiTheme="majorBidi" w:cstheme="majorBidi"/>
          <w:sz w:val="24"/>
          <w:szCs w:val="24"/>
        </w:rPr>
        <w:t>)</w:t>
      </w:r>
      <w:r w:rsidRPr="004F668B">
        <w:rPr>
          <w:rFonts w:asciiTheme="majorBidi" w:hAnsiTheme="majorBidi" w:cstheme="majorBidi"/>
          <w:sz w:val="24"/>
          <w:szCs w:val="24"/>
        </w:rPr>
        <w:t>. Necrosis is often classified as accidental or premature, involving an initial trigger followed by inflammation, and it tends to be significantly detrimental and frequently fatal to the organism. Unlike apoptosis, which is localized to a single cell and does not activate the immune system, necrosis is a disorderly form of cell death</w:t>
      </w:r>
      <w:r w:rsidR="00B95A72">
        <w:rPr>
          <w:rFonts w:asciiTheme="majorBidi" w:hAnsiTheme="majorBidi" w:cstheme="majorBidi"/>
          <w:sz w:val="24"/>
          <w:szCs w:val="24"/>
        </w:rPr>
        <w:t xml:space="preserve"> (</w:t>
      </w:r>
      <w:proofErr w:type="spellStart"/>
      <w:r w:rsidR="00B95A72">
        <w:rPr>
          <w:rFonts w:asciiTheme="majorBidi" w:hAnsiTheme="majorBidi" w:cstheme="majorBidi"/>
          <w:sz w:val="24"/>
          <w:szCs w:val="24"/>
        </w:rPr>
        <w:t>Taju</w:t>
      </w:r>
      <w:proofErr w:type="spellEnd"/>
      <w:r w:rsidR="00B95A72">
        <w:rPr>
          <w:rFonts w:asciiTheme="majorBidi" w:hAnsiTheme="majorBidi" w:cstheme="majorBidi"/>
          <w:sz w:val="24"/>
          <w:szCs w:val="24"/>
        </w:rPr>
        <w:t xml:space="preserve"> </w:t>
      </w:r>
      <w:r w:rsidR="00BF25C0" w:rsidRPr="00BF25C0">
        <w:rPr>
          <w:rFonts w:asciiTheme="majorBidi" w:hAnsiTheme="majorBidi" w:cstheme="majorBidi"/>
          <w:i/>
          <w:iCs/>
          <w:sz w:val="24"/>
          <w:szCs w:val="24"/>
        </w:rPr>
        <w:t xml:space="preserve">et al., </w:t>
      </w:r>
      <w:r w:rsidR="00B95A72">
        <w:rPr>
          <w:rFonts w:asciiTheme="majorBidi" w:hAnsiTheme="majorBidi" w:cstheme="majorBidi"/>
          <w:sz w:val="24"/>
          <w:szCs w:val="24"/>
        </w:rPr>
        <w:t>2014)</w:t>
      </w:r>
      <w:r w:rsidRPr="004F668B">
        <w:rPr>
          <w:rFonts w:asciiTheme="majorBidi" w:hAnsiTheme="majorBidi" w:cstheme="majorBidi"/>
          <w:sz w:val="24"/>
          <w:szCs w:val="24"/>
        </w:rPr>
        <w:t xml:space="preserve">. Necrotic cell death can propagate to </w:t>
      </w:r>
      <w:proofErr w:type="spellStart"/>
      <w:r w:rsidRPr="004F668B">
        <w:rPr>
          <w:rFonts w:asciiTheme="majorBidi" w:hAnsiTheme="majorBidi" w:cstheme="majorBidi"/>
          <w:sz w:val="24"/>
          <w:szCs w:val="24"/>
        </w:rPr>
        <w:t>neighboring</w:t>
      </w:r>
      <w:proofErr w:type="spellEnd"/>
      <w:r w:rsidRPr="004F668B">
        <w:rPr>
          <w:rFonts w:asciiTheme="majorBidi" w:hAnsiTheme="majorBidi" w:cstheme="majorBidi"/>
          <w:sz w:val="24"/>
          <w:szCs w:val="24"/>
        </w:rPr>
        <w:t xml:space="preserve"> cells through the release of cellular constituents, leading to the spread of necrosis if not </w:t>
      </w:r>
      <w:r w:rsidRPr="004F668B">
        <w:rPr>
          <w:rFonts w:asciiTheme="majorBidi" w:hAnsiTheme="majorBidi" w:cstheme="majorBidi"/>
          <w:sz w:val="24"/>
          <w:szCs w:val="24"/>
        </w:rPr>
        <w:lastRenderedPageBreak/>
        <w:t>addressed. Various studies have reported pesticide-induced cell necrosis in fish under different sub-lethal exposures (Banaee, 2013).</w:t>
      </w:r>
    </w:p>
    <w:p w14:paraId="21144B85" w14:textId="502020E6" w:rsidR="00493249" w:rsidRPr="004F668B" w:rsidRDefault="00493249" w:rsidP="00585754">
      <w:pPr>
        <w:spacing w:before="240" w:line="480" w:lineRule="auto"/>
        <w:jc w:val="mediumKashida"/>
        <w:rPr>
          <w:rFonts w:asciiTheme="majorBidi" w:hAnsiTheme="majorBidi" w:cstheme="majorBidi"/>
          <w:sz w:val="24"/>
          <w:szCs w:val="24"/>
        </w:rPr>
      </w:pPr>
      <w:r w:rsidRPr="004F668B">
        <w:rPr>
          <w:rFonts w:asciiTheme="majorBidi" w:hAnsiTheme="majorBidi" w:cstheme="majorBidi"/>
          <w:sz w:val="24"/>
          <w:szCs w:val="24"/>
        </w:rPr>
        <w:t>It has been found that pesticides lead to significant pathological alterations in fish such as profound alterations in the histological structure of the gills. Histological examinations have been recognized as a valuable method for assessing the harmful impacts on the vital organs of fish in both laboratory and field experiments</w:t>
      </w:r>
      <w:r w:rsidR="009D3FAE">
        <w:rPr>
          <w:rFonts w:asciiTheme="majorBidi" w:hAnsiTheme="majorBidi" w:cstheme="majorBidi"/>
          <w:sz w:val="24"/>
          <w:szCs w:val="24"/>
        </w:rPr>
        <w:t xml:space="preserve"> </w:t>
      </w:r>
      <w:r w:rsidR="009D3FAE">
        <w:rPr>
          <w:rFonts w:ascii="Arial" w:hAnsi="Arial" w:cs="Arial"/>
          <w:color w:val="222222"/>
          <w:sz w:val="20"/>
          <w:szCs w:val="20"/>
          <w:shd w:val="clear" w:color="auto" w:fill="FFFFFF"/>
        </w:rPr>
        <w:t>(</w:t>
      </w:r>
      <w:r w:rsidR="009D3FAE" w:rsidRPr="00CC7586">
        <w:rPr>
          <w:rFonts w:asciiTheme="majorBidi" w:hAnsiTheme="majorBidi" w:cstheme="majorBidi"/>
          <w:color w:val="222222"/>
          <w:sz w:val="24"/>
          <w:szCs w:val="24"/>
          <w:shd w:val="clear" w:color="auto" w:fill="FFFFFF"/>
        </w:rPr>
        <w:t xml:space="preserve">Wester </w:t>
      </w:r>
      <w:r w:rsidR="00BF25C0" w:rsidRPr="00CC7586">
        <w:rPr>
          <w:rFonts w:asciiTheme="majorBidi" w:hAnsiTheme="majorBidi" w:cstheme="majorBidi"/>
          <w:i/>
          <w:iCs/>
          <w:color w:val="222222"/>
          <w:sz w:val="24"/>
          <w:szCs w:val="24"/>
          <w:shd w:val="clear" w:color="auto" w:fill="FFFFFF"/>
        </w:rPr>
        <w:t xml:space="preserve">et al., </w:t>
      </w:r>
      <w:r w:rsidR="009D3FAE" w:rsidRPr="00CC7586">
        <w:rPr>
          <w:rFonts w:asciiTheme="majorBidi" w:hAnsiTheme="majorBidi" w:cstheme="majorBidi"/>
          <w:color w:val="222222"/>
          <w:sz w:val="24"/>
          <w:szCs w:val="24"/>
          <w:shd w:val="clear" w:color="auto" w:fill="FFFFFF"/>
        </w:rPr>
        <w:t>2002</w:t>
      </w:r>
      <w:r w:rsidR="009D3FAE">
        <w:rPr>
          <w:rFonts w:ascii="Arial" w:hAnsi="Arial" w:cs="Arial"/>
          <w:color w:val="222222"/>
          <w:sz w:val="20"/>
          <w:szCs w:val="20"/>
          <w:shd w:val="clear" w:color="auto" w:fill="FFFFFF"/>
        </w:rPr>
        <w:t>)</w:t>
      </w:r>
      <w:r w:rsidRPr="004F668B">
        <w:rPr>
          <w:rFonts w:asciiTheme="majorBidi" w:hAnsiTheme="majorBidi" w:cstheme="majorBidi"/>
          <w:sz w:val="24"/>
          <w:szCs w:val="24"/>
        </w:rPr>
        <w:t xml:space="preserve">.  </w:t>
      </w:r>
    </w:p>
    <w:p w14:paraId="22A1F746" w14:textId="77777777" w:rsidR="00585754" w:rsidRDefault="00394ADA" w:rsidP="003029DF">
      <w:pPr>
        <w:pStyle w:val="NormalWeb"/>
        <w:spacing w:line="480" w:lineRule="auto"/>
        <w:jc w:val="highKashida"/>
      </w:pPr>
      <w:r w:rsidRPr="00585754">
        <w:rPr>
          <w:b/>
          <w:bCs/>
        </w:rPr>
        <w:t>Implications for Fish Health and Ecosystems</w:t>
      </w:r>
    </w:p>
    <w:p w14:paraId="3A97F69F" w14:textId="6215F9BC" w:rsidR="003029DF" w:rsidRDefault="00394ADA" w:rsidP="003029DF">
      <w:pPr>
        <w:pStyle w:val="NormalWeb"/>
        <w:spacing w:line="480" w:lineRule="auto"/>
        <w:jc w:val="highKashida"/>
      </w:pPr>
      <w:r w:rsidRPr="00585754">
        <w:t xml:space="preserve"> </w:t>
      </w:r>
      <w:r>
        <w:t>Hematological and genotoxic changes are not isolated phenomena but are indicative of broader ecological consequences. For instance, anemia and reduced oxygen transport capacity can impair fish activity, feeding efficiency, and reproductive success, directly affecting population dynamics</w:t>
      </w:r>
      <w:r w:rsidR="009D3FAE">
        <w:t xml:space="preserve"> (Sharma </w:t>
      </w:r>
      <w:r w:rsidR="00BF25C0" w:rsidRPr="00BF25C0">
        <w:rPr>
          <w:i/>
          <w:iCs/>
        </w:rPr>
        <w:t xml:space="preserve">et al., </w:t>
      </w:r>
      <w:r w:rsidR="009D3FAE">
        <w:t>2024)</w:t>
      </w:r>
      <w:r>
        <w:t>. Similarly, genotoxic damage compromises the genetic diversity and adaptive potential of fish populations, making them more vulnerable to environmental changes and anthropogenic pressures</w:t>
      </w:r>
      <w:r w:rsidR="009D3FAE">
        <w:t xml:space="preserve"> (Hamilton </w:t>
      </w:r>
      <w:r w:rsidR="00BF25C0" w:rsidRPr="00BF25C0">
        <w:rPr>
          <w:i/>
          <w:iCs/>
        </w:rPr>
        <w:t xml:space="preserve">et al., </w:t>
      </w:r>
      <w:r w:rsidR="009D3FAE">
        <w:t>2017)</w:t>
      </w:r>
      <w:r>
        <w:t>.</w:t>
      </w:r>
      <w:r>
        <w:rPr>
          <w:b/>
          <w:bCs/>
          <w:i/>
          <w:iCs/>
        </w:rPr>
        <w:t xml:space="preserve"> </w:t>
      </w:r>
      <w:r>
        <w:t>Moreover, these effects have cascading impacts on the aquatic food web and ecosystem stability. As fish are vital components of aquatic ecosystems, their decline can disrupt predator-prey relationships, nutrient cycling, and energy flow. These disruptions underline the importance of monitoring hematological and genotoxic parameters in environmental toxicology</w:t>
      </w:r>
      <w:r w:rsidR="009D3FAE">
        <w:t xml:space="preserve"> (Banaee </w:t>
      </w:r>
      <w:r w:rsidR="00BF25C0" w:rsidRPr="00BF25C0">
        <w:rPr>
          <w:i/>
          <w:iCs/>
        </w:rPr>
        <w:t xml:space="preserve">et al., </w:t>
      </w:r>
      <w:r w:rsidR="009D3FAE">
        <w:t>2024)</w:t>
      </w:r>
      <w:r>
        <w:t>.</w:t>
      </w:r>
    </w:p>
    <w:p w14:paraId="534AE420" w14:textId="77777777" w:rsidR="00D27721" w:rsidRDefault="00D27721" w:rsidP="00D27721">
      <w:pPr>
        <w:spacing w:line="480" w:lineRule="auto"/>
        <w:jc w:val="highKashida"/>
        <w:rPr>
          <w:rFonts w:asciiTheme="majorBidi" w:hAnsiTheme="majorBidi" w:cstheme="majorBidi"/>
          <w:b/>
          <w:bCs/>
          <w:sz w:val="24"/>
          <w:szCs w:val="24"/>
        </w:rPr>
      </w:pPr>
      <w:r w:rsidRPr="00D27721">
        <w:rPr>
          <w:rFonts w:asciiTheme="majorBidi" w:hAnsiTheme="majorBidi" w:cstheme="majorBidi"/>
          <w:b/>
          <w:bCs/>
          <w:sz w:val="24"/>
          <w:szCs w:val="24"/>
        </w:rPr>
        <w:t>Conclusion</w:t>
      </w:r>
      <w:r>
        <w:rPr>
          <w:rFonts w:asciiTheme="majorBidi" w:hAnsiTheme="majorBidi" w:cstheme="majorBidi"/>
          <w:b/>
          <w:bCs/>
          <w:sz w:val="24"/>
          <w:szCs w:val="24"/>
        </w:rPr>
        <w:t xml:space="preserve"> </w:t>
      </w:r>
    </w:p>
    <w:p w14:paraId="7B1E8CDE" w14:textId="77777777" w:rsidR="00D27721" w:rsidRDefault="00D27721" w:rsidP="00D27721">
      <w:pPr>
        <w:spacing w:line="480" w:lineRule="auto"/>
        <w:jc w:val="highKashida"/>
        <w:rPr>
          <w:rFonts w:ascii="Times New Roman" w:hAnsi="Times New Roman" w:cs="Times New Roman"/>
          <w:sz w:val="24"/>
          <w:szCs w:val="24"/>
        </w:rPr>
      </w:pPr>
      <w:r w:rsidRPr="00D27721">
        <w:rPr>
          <w:rFonts w:ascii="Times New Roman" w:hAnsi="Times New Roman" w:cs="Times New Roman"/>
          <w:sz w:val="24"/>
          <w:szCs w:val="24"/>
        </w:rPr>
        <w:lastRenderedPageBreak/>
        <w:t>The pervasive use of pesticides, while indispensable for agricultural productivity, poses a significant threat to aquatic ecosystems and fish health. This review highlights the profound impact of pesticides on aquatic life, emphasizing their mechanisms of action and adverse effects on hematological, genotoxic, and behavioral parameters in fish. Pesticides such as organochlorines, organophosphates, and pyrethroids induce oxidative stress, DNA damage, and physiological abnormalities, leading to compromised survival, reproduction, and ecological functions of fish. The bioaccumulation and biomagnification of persistent pesticides exacerbate these issues, endangering biodiversity, disrupting food webs, and posing serious health risks to humans through the aquatic food chain.</w:t>
      </w:r>
    </w:p>
    <w:p w14:paraId="5E0F1A68" w14:textId="77777777" w:rsidR="00D27721" w:rsidRDefault="00D27721" w:rsidP="00D27721">
      <w:pPr>
        <w:spacing w:line="480" w:lineRule="auto"/>
        <w:jc w:val="highKashida"/>
        <w:rPr>
          <w:rFonts w:ascii="Times New Roman" w:hAnsi="Times New Roman" w:cs="Times New Roman"/>
          <w:sz w:val="24"/>
          <w:szCs w:val="24"/>
        </w:rPr>
      </w:pPr>
      <w:r w:rsidRPr="00D27721">
        <w:rPr>
          <w:rFonts w:ascii="Times New Roman" w:hAnsi="Times New Roman" w:cs="Times New Roman"/>
          <w:sz w:val="24"/>
          <w:szCs w:val="24"/>
        </w:rPr>
        <w:t>Fish serve as critical bioindicators of ecosystem health, with their hematological and genotoxic responses offering valuable insights into the environmental stress caused by pesticide contamination. Observed changes such as anemia, leukocytosis, chromosomal aberrations, and micronuclei formation underline the urgent need for environmental monitoring and assessment of pesticide toxicity.</w:t>
      </w:r>
    </w:p>
    <w:p w14:paraId="0474E811" w14:textId="77777777" w:rsidR="00D27721" w:rsidRPr="00D27721" w:rsidRDefault="00D27721" w:rsidP="00D27721">
      <w:pPr>
        <w:spacing w:line="480" w:lineRule="auto"/>
        <w:jc w:val="highKashida"/>
        <w:rPr>
          <w:rFonts w:ascii="Times New Roman" w:hAnsi="Times New Roman" w:cs="Times New Roman"/>
          <w:b/>
          <w:bCs/>
          <w:sz w:val="24"/>
          <w:szCs w:val="24"/>
        </w:rPr>
      </w:pPr>
      <w:r w:rsidRPr="00D27721">
        <w:rPr>
          <w:rFonts w:ascii="Times New Roman" w:hAnsi="Times New Roman" w:cs="Times New Roman"/>
          <w:sz w:val="24"/>
          <w:szCs w:val="24"/>
        </w:rPr>
        <w:t xml:space="preserve">Addressing this challenge requires a multi-faceted approach, including the development of eco-friendly pesticides, strict regulatory frameworks, and the adoption of integrated pest management (IPM) practices to minimize pesticide runoff into aquatic systems. Future research should focus on innovative mitigation strategies and sustainable agricultural practices to balance pest control with </w:t>
      </w:r>
      <w:r w:rsidRPr="00D27721">
        <w:rPr>
          <w:rFonts w:ascii="Times New Roman" w:hAnsi="Times New Roman" w:cs="Times New Roman"/>
          <w:sz w:val="24"/>
          <w:szCs w:val="24"/>
        </w:rPr>
        <w:lastRenderedPageBreak/>
        <w:t>environmental conservation. Protecting aquatic ecosystems is vital not only for maintaining biodiversity and ecosystem services but also for safeguarding human health and ensuring long-term ecological stability.</w:t>
      </w:r>
    </w:p>
    <w:p w14:paraId="37A62516" w14:textId="77777777" w:rsidR="002C5245" w:rsidRDefault="002C5245" w:rsidP="002C5245">
      <w:pPr>
        <w:pStyle w:val="NormalWeb"/>
        <w:spacing w:line="480" w:lineRule="auto"/>
        <w:jc w:val="highKashida"/>
      </w:pPr>
      <w:r w:rsidRPr="00585754">
        <w:rPr>
          <w:b/>
          <w:bCs/>
        </w:rPr>
        <w:t>Future Directions</w:t>
      </w:r>
    </w:p>
    <w:p w14:paraId="7BE97E1A" w14:textId="77777777" w:rsidR="002C5245" w:rsidRPr="00CE605E" w:rsidRDefault="002C5245" w:rsidP="002C5245">
      <w:pPr>
        <w:pStyle w:val="NormalWeb"/>
        <w:spacing w:line="480" w:lineRule="auto"/>
        <w:jc w:val="highKashida"/>
      </w:pPr>
      <w:r>
        <w:t>Advancing research in hematological and genotoxic studies can improve our understanding of pesticide toxicity and its ecological implications. Integrating these biomarkers with molecular and biochemical approaches can provide a comprehensive view of the sub-lethal effects of pesticides. Additionally, adopting environmentally sustainable pest management practices and regulating pesticide usage are critical steps toward minimizing their impact on aquatic ecosystems and ensuring the conservation of aquatic biodiversity.</w:t>
      </w:r>
    </w:p>
    <w:p w14:paraId="13181765" w14:textId="5C6A641E" w:rsidR="00383ACD" w:rsidRPr="003F253F" w:rsidRDefault="00383ACD" w:rsidP="00F101C9">
      <w:pPr>
        <w:rPr>
          <w:rFonts w:ascii="Calibri" w:eastAsia="Calibri" w:hAnsi="Calibri" w:cs="Times New Roman"/>
          <w:b/>
          <w:kern w:val="2"/>
          <w:highlight w:val="yellow"/>
          <w:lang w:val="en-US"/>
        </w:rPr>
      </w:pPr>
      <w:bookmarkStart w:id="0" w:name="_Hlk193540946"/>
      <w:bookmarkStart w:id="1" w:name="_Hlk180402183"/>
      <w:bookmarkStart w:id="2" w:name="_Hlk183680988"/>
      <w:r w:rsidRPr="003F253F">
        <w:rPr>
          <w:rFonts w:ascii="Calibri" w:eastAsia="Calibri" w:hAnsi="Calibri" w:cs="Times New Roman"/>
          <w:b/>
          <w:kern w:val="2"/>
          <w:highlight w:val="yellow"/>
          <w:lang w:val="en-US"/>
        </w:rPr>
        <w:t>Disclaimer (Artificial intelligence)</w:t>
      </w:r>
    </w:p>
    <w:p w14:paraId="13F79751" w14:textId="6E5D96DC" w:rsidR="00210211" w:rsidRPr="001E2587" w:rsidRDefault="00383ACD" w:rsidP="001E258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1C74A850" w14:textId="77777777" w:rsidR="00AF56EE" w:rsidRPr="005F2FD0" w:rsidRDefault="00656D4E" w:rsidP="005F2FD0">
      <w:pPr>
        <w:spacing w:before="240" w:line="480" w:lineRule="auto"/>
        <w:jc w:val="mediumKashida"/>
        <w:rPr>
          <w:rFonts w:asciiTheme="majorBidi" w:hAnsiTheme="majorBidi" w:cstheme="majorBidi"/>
          <w:b/>
          <w:bCs/>
          <w:color w:val="222222"/>
          <w:sz w:val="24"/>
          <w:szCs w:val="24"/>
          <w:shd w:val="clear" w:color="auto" w:fill="FFFFFF"/>
        </w:rPr>
      </w:pPr>
      <w:r w:rsidRPr="005F2FD0">
        <w:rPr>
          <w:rFonts w:asciiTheme="majorBidi" w:hAnsiTheme="majorBidi" w:cstheme="majorBidi"/>
          <w:b/>
          <w:bCs/>
          <w:color w:val="222222"/>
          <w:sz w:val="24"/>
          <w:szCs w:val="24"/>
          <w:shd w:val="clear" w:color="auto" w:fill="FFFFFF"/>
        </w:rPr>
        <w:t>References</w:t>
      </w:r>
    </w:p>
    <w:p w14:paraId="1E6BAECB" w14:textId="77777777" w:rsidR="00DD4CBB" w:rsidRPr="00E2758A" w:rsidRDefault="00DD4CBB" w:rsidP="003029DF">
      <w:pPr>
        <w:spacing w:line="360" w:lineRule="auto"/>
        <w:jc w:val="lowKashida"/>
        <w:rPr>
          <w:rFonts w:asciiTheme="majorBidi" w:hAnsiTheme="majorBidi" w:cstheme="majorBidi"/>
          <w:sz w:val="24"/>
          <w:szCs w:val="24"/>
        </w:rPr>
      </w:pPr>
    </w:p>
    <w:p w14:paraId="4E16950F" w14:textId="471A2C4F" w:rsidR="001E2587" w:rsidRPr="002211F4" w:rsidRDefault="001E2587" w:rsidP="00F101C9">
      <w:pPr>
        <w:spacing w:before="240" w:line="360" w:lineRule="auto"/>
        <w:jc w:val="lowKashida"/>
        <w:rPr>
          <w:rFonts w:ascii="Times New Roman" w:hAnsi="Times New Roman" w:cs="Times New Roman"/>
          <w:color w:val="222222"/>
          <w:sz w:val="20"/>
          <w:szCs w:val="20"/>
          <w:shd w:val="clear" w:color="auto" w:fill="FFFFFF"/>
        </w:rPr>
      </w:pPr>
      <w:proofErr w:type="spellStart"/>
      <w:r w:rsidRPr="002211F4">
        <w:rPr>
          <w:rFonts w:ascii="Times New Roman" w:hAnsi="Times New Roman" w:cs="Times New Roman"/>
          <w:color w:val="222222"/>
          <w:sz w:val="20"/>
          <w:szCs w:val="20"/>
          <w:shd w:val="clear" w:color="auto" w:fill="FFFFFF"/>
        </w:rPr>
        <w:t>Amenyogbe</w:t>
      </w:r>
      <w:proofErr w:type="spellEnd"/>
      <w:r w:rsidRPr="002211F4">
        <w:rPr>
          <w:rFonts w:ascii="Times New Roman" w:hAnsi="Times New Roman" w:cs="Times New Roman"/>
          <w:color w:val="222222"/>
          <w:sz w:val="20"/>
          <w:szCs w:val="20"/>
          <w:shd w:val="clear" w:color="auto" w:fill="FFFFFF"/>
        </w:rPr>
        <w:t>, E., Huang, J. S., Chen, G and Wang, Z. (2021). An overview of the pesticides' impacts on fishes and humans. </w:t>
      </w:r>
      <w:r w:rsidRPr="002211F4">
        <w:rPr>
          <w:rFonts w:ascii="Times New Roman" w:hAnsi="Times New Roman" w:cs="Times New Roman"/>
          <w:i/>
          <w:iCs/>
          <w:color w:val="222222"/>
          <w:sz w:val="20"/>
          <w:szCs w:val="20"/>
          <w:shd w:val="clear" w:color="auto" w:fill="FFFFFF"/>
        </w:rPr>
        <w:t>International Journal of Aquatic Biology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9</w:t>
      </w:r>
      <w:r w:rsidRPr="002211F4">
        <w:rPr>
          <w:rFonts w:ascii="Times New Roman" w:hAnsi="Times New Roman" w:cs="Times New Roman"/>
          <w:color w:val="222222"/>
          <w:sz w:val="20"/>
          <w:szCs w:val="20"/>
          <w:shd w:val="clear" w:color="auto" w:fill="FFFFFF"/>
        </w:rPr>
        <w:t>(1), 55-65.</w:t>
      </w:r>
      <w:r w:rsidR="00F101C9" w:rsidRPr="00F101C9">
        <w:rPr>
          <w:rFonts w:ascii="Times New Roman" w:hAnsi="Times New Roman" w:cs="Times New Roman"/>
          <w:color w:val="222222"/>
          <w:sz w:val="20"/>
          <w:szCs w:val="20"/>
          <w:shd w:val="clear" w:color="auto" w:fill="FFFFFF"/>
        </w:rPr>
        <w:t xml:space="preserve"> </w:t>
      </w:r>
      <w:r w:rsidR="00F101C9">
        <w:rPr>
          <w:rFonts w:ascii="Times New Roman" w:hAnsi="Times New Roman" w:cs="Times New Roman"/>
          <w:color w:val="222222"/>
          <w:sz w:val="20"/>
          <w:szCs w:val="20"/>
          <w:shd w:val="clear" w:color="auto" w:fill="FFFFFF"/>
        </w:rPr>
        <w:t>DO</w:t>
      </w:r>
      <w:r w:rsidR="00F101C9" w:rsidRPr="00F101C9">
        <w:rPr>
          <w:rFonts w:ascii="Times New Roman" w:hAnsi="Times New Roman" w:cs="Times New Roman"/>
          <w:color w:val="222222"/>
          <w:sz w:val="20"/>
          <w:szCs w:val="20"/>
          <w:shd w:val="clear" w:color="auto" w:fill="FFFFFF"/>
          <w:lang w:val="en-US"/>
        </w:rPr>
        <w:t>I:</w:t>
      </w:r>
      <w:r w:rsidR="00F101C9">
        <w:rPr>
          <w:rFonts w:ascii="Times New Roman" w:hAnsi="Times New Roman" w:cs="Times New Roman"/>
          <w:color w:val="222222"/>
          <w:sz w:val="20"/>
          <w:szCs w:val="20"/>
          <w:shd w:val="clear" w:color="auto" w:fill="FFFFFF"/>
        </w:rPr>
        <w:t xml:space="preserve"> </w:t>
      </w:r>
      <w:hyperlink r:id="rId7" w:history="1">
        <w:r w:rsidR="00F101C9" w:rsidRPr="00F101C9">
          <w:rPr>
            <w:rStyle w:val="Hyperlink"/>
            <w:rFonts w:ascii="Times New Roman" w:hAnsi="Times New Roman" w:cs="Times New Roman"/>
            <w:sz w:val="20"/>
            <w:szCs w:val="20"/>
            <w:shd w:val="clear" w:color="auto" w:fill="FFFFFF"/>
          </w:rPr>
          <w:t>https://doi.org/10.22034/ijab.v9i1.972</w:t>
        </w:r>
      </w:hyperlink>
    </w:p>
    <w:p w14:paraId="53613963" w14:textId="570497E6" w:rsidR="001E2587" w:rsidRPr="00F101C9" w:rsidRDefault="001E2587" w:rsidP="00F101C9">
      <w:pPr>
        <w:spacing w:before="240" w:line="360" w:lineRule="auto"/>
        <w:jc w:val="lowKashida"/>
        <w:rPr>
          <w:rFonts w:ascii="Times New Roman" w:hAnsi="Times New Roman" w:cs="Times New Roman"/>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Austin, B. (1998). The effects of pollution on fish health. </w:t>
      </w:r>
      <w:r w:rsidRPr="002211F4">
        <w:rPr>
          <w:rFonts w:ascii="Times New Roman" w:hAnsi="Times New Roman" w:cs="Times New Roman"/>
          <w:i/>
          <w:iCs/>
          <w:color w:val="222222"/>
          <w:sz w:val="20"/>
          <w:szCs w:val="20"/>
          <w:shd w:val="clear" w:color="auto" w:fill="FFFFFF"/>
        </w:rPr>
        <w:t>Journal of applied microbiology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85</w:t>
      </w:r>
      <w:r w:rsidRPr="002211F4">
        <w:rPr>
          <w:rFonts w:ascii="Times New Roman" w:hAnsi="Times New Roman" w:cs="Times New Roman"/>
          <w:color w:val="222222"/>
          <w:sz w:val="20"/>
          <w:szCs w:val="20"/>
          <w:shd w:val="clear" w:color="auto" w:fill="FFFFFF"/>
        </w:rPr>
        <w:t>(S1), 234S-242S.</w:t>
      </w:r>
      <w:r w:rsidR="00F101C9">
        <w:rPr>
          <w:rFonts w:ascii="Times New Roman" w:hAnsi="Times New Roman" w:cs="Times New Roman"/>
          <w:color w:val="222222"/>
          <w:sz w:val="20"/>
          <w:szCs w:val="20"/>
          <w:shd w:val="clear" w:color="auto" w:fill="FFFFFF"/>
        </w:rPr>
        <w:t xml:space="preserve"> DO</w:t>
      </w:r>
      <w:r w:rsidR="00F101C9" w:rsidRPr="00F101C9">
        <w:rPr>
          <w:rFonts w:ascii="Times New Roman" w:hAnsi="Times New Roman" w:cs="Times New Roman"/>
          <w:color w:val="222222"/>
          <w:sz w:val="20"/>
          <w:szCs w:val="20"/>
          <w:shd w:val="clear" w:color="auto" w:fill="FFFFFF"/>
          <w:lang w:val="en-US"/>
        </w:rPr>
        <w:t>I: </w:t>
      </w:r>
      <w:hyperlink r:id="rId8" w:tgtFrame="_blank" w:history="1">
        <w:r w:rsidR="00F101C9" w:rsidRPr="00F101C9">
          <w:rPr>
            <w:rStyle w:val="Hyperlink"/>
            <w:rFonts w:ascii="Times New Roman" w:hAnsi="Times New Roman" w:cs="Times New Roman"/>
            <w:sz w:val="20"/>
            <w:szCs w:val="20"/>
            <w:shd w:val="clear" w:color="auto" w:fill="FFFFFF"/>
            <w:lang w:val="en-US"/>
          </w:rPr>
          <w:t>10.1111/j.1365-</w:t>
        </w:r>
        <w:proofErr w:type="gramStart"/>
        <w:r w:rsidR="00F101C9" w:rsidRPr="00F101C9">
          <w:rPr>
            <w:rStyle w:val="Hyperlink"/>
            <w:rFonts w:ascii="Times New Roman" w:hAnsi="Times New Roman" w:cs="Times New Roman"/>
            <w:sz w:val="20"/>
            <w:szCs w:val="20"/>
            <w:shd w:val="clear" w:color="auto" w:fill="FFFFFF"/>
            <w:lang w:val="en-US"/>
          </w:rPr>
          <w:t>2672.1998.tb</w:t>
        </w:r>
        <w:proofErr w:type="gramEnd"/>
        <w:r w:rsidR="00F101C9" w:rsidRPr="00F101C9">
          <w:rPr>
            <w:rStyle w:val="Hyperlink"/>
            <w:rFonts w:ascii="Times New Roman" w:hAnsi="Times New Roman" w:cs="Times New Roman"/>
            <w:sz w:val="20"/>
            <w:szCs w:val="20"/>
            <w:shd w:val="clear" w:color="auto" w:fill="FFFFFF"/>
            <w:lang w:val="en-US"/>
          </w:rPr>
          <w:t>05303.x</w:t>
        </w:r>
      </w:hyperlink>
    </w:p>
    <w:p w14:paraId="53E37C1B" w14:textId="4B53BA21" w:rsidR="001E2587" w:rsidRPr="002211F4" w:rsidRDefault="001E2587" w:rsidP="00F101C9">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Banaee, M. (2013). Physiological dysfunction in fish after insecticides exposure. </w:t>
      </w:r>
      <w:r w:rsidRPr="002211F4">
        <w:rPr>
          <w:i/>
          <w:iCs/>
          <w:color w:val="222222"/>
          <w:sz w:val="20"/>
          <w:szCs w:val="20"/>
          <w:shd w:val="clear" w:color="auto" w:fill="FFFFFF"/>
        </w:rPr>
        <w:t>Insecticides–Development of Safer and More Effective Technologies</w:t>
      </w:r>
      <w:r w:rsidRPr="002211F4">
        <w:rPr>
          <w:color w:val="222222"/>
          <w:sz w:val="20"/>
          <w:szCs w:val="20"/>
          <w:shd w:val="clear" w:color="auto" w:fill="FFFFFF"/>
        </w:rPr>
        <w:t>, </w:t>
      </w:r>
      <w:r w:rsidRPr="002211F4">
        <w:rPr>
          <w:i/>
          <w:iCs/>
          <w:color w:val="222222"/>
          <w:sz w:val="20"/>
          <w:szCs w:val="20"/>
          <w:shd w:val="clear" w:color="auto" w:fill="FFFFFF"/>
        </w:rPr>
        <w:t>30</w:t>
      </w:r>
      <w:r w:rsidRPr="002211F4">
        <w:rPr>
          <w:color w:val="222222"/>
          <w:sz w:val="20"/>
          <w:szCs w:val="20"/>
          <w:shd w:val="clear" w:color="auto" w:fill="FFFFFF"/>
        </w:rPr>
        <w:t>, 103-43.</w:t>
      </w:r>
      <w:r w:rsidR="00F101C9">
        <w:rPr>
          <w:color w:val="222222"/>
          <w:sz w:val="20"/>
          <w:szCs w:val="20"/>
          <w:shd w:val="clear" w:color="auto" w:fill="FFFFFF"/>
        </w:rPr>
        <w:t xml:space="preserve"> </w:t>
      </w:r>
      <w:r w:rsidR="00F101C9" w:rsidRPr="00F101C9">
        <w:rPr>
          <w:color w:val="222222"/>
          <w:sz w:val="20"/>
          <w:szCs w:val="20"/>
          <w:shd w:val="clear" w:color="auto" w:fill="FFFFFF"/>
        </w:rPr>
        <w:t>DOI: 10.5772/54742</w:t>
      </w:r>
    </w:p>
    <w:p w14:paraId="591CFC49" w14:textId="0F4B330C" w:rsidR="001E2587" w:rsidRPr="002211F4" w:rsidRDefault="001E2587" w:rsidP="003029DF">
      <w:pPr>
        <w:pStyle w:val="NormalWeb"/>
        <w:spacing w:line="360" w:lineRule="auto"/>
        <w:jc w:val="lowKashida"/>
        <w:rPr>
          <w:sz w:val="20"/>
          <w:szCs w:val="20"/>
        </w:rPr>
      </w:pPr>
      <w:r w:rsidRPr="002211F4">
        <w:rPr>
          <w:color w:val="222222"/>
          <w:sz w:val="20"/>
          <w:szCs w:val="20"/>
          <w:shd w:val="clear" w:color="auto" w:fill="FFFFFF"/>
        </w:rPr>
        <w:lastRenderedPageBreak/>
        <w:t xml:space="preserve">Banaee, M., </w:t>
      </w:r>
      <w:proofErr w:type="spellStart"/>
      <w:r w:rsidRPr="002211F4">
        <w:rPr>
          <w:color w:val="222222"/>
          <w:sz w:val="20"/>
          <w:szCs w:val="20"/>
          <w:shd w:val="clear" w:color="auto" w:fill="FFFFFF"/>
        </w:rPr>
        <w:t>Multisanti</w:t>
      </w:r>
      <w:proofErr w:type="spellEnd"/>
      <w:r w:rsidRPr="002211F4">
        <w:rPr>
          <w:color w:val="222222"/>
          <w:sz w:val="20"/>
          <w:szCs w:val="20"/>
          <w:shd w:val="clear" w:color="auto" w:fill="FFFFFF"/>
        </w:rPr>
        <w:t xml:space="preserve">, C. R., </w:t>
      </w:r>
      <w:proofErr w:type="spellStart"/>
      <w:r w:rsidRPr="002211F4">
        <w:rPr>
          <w:color w:val="222222"/>
          <w:sz w:val="20"/>
          <w:szCs w:val="20"/>
          <w:shd w:val="clear" w:color="auto" w:fill="FFFFFF"/>
        </w:rPr>
        <w:t>Impellitteri</w:t>
      </w:r>
      <w:proofErr w:type="spellEnd"/>
      <w:r w:rsidRPr="002211F4">
        <w:rPr>
          <w:color w:val="222222"/>
          <w:sz w:val="20"/>
          <w:szCs w:val="20"/>
          <w:shd w:val="clear" w:color="auto" w:fill="FFFFFF"/>
        </w:rPr>
        <w:t xml:space="preserve">, F., </w:t>
      </w:r>
      <w:proofErr w:type="spellStart"/>
      <w:r w:rsidRPr="002211F4">
        <w:rPr>
          <w:color w:val="222222"/>
          <w:sz w:val="20"/>
          <w:szCs w:val="20"/>
          <w:shd w:val="clear" w:color="auto" w:fill="FFFFFF"/>
        </w:rPr>
        <w:t>Piccione</w:t>
      </w:r>
      <w:proofErr w:type="spellEnd"/>
      <w:r w:rsidRPr="002211F4">
        <w:rPr>
          <w:color w:val="222222"/>
          <w:sz w:val="20"/>
          <w:szCs w:val="20"/>
          <w:shd w:val="clear" w:color="auto" w:fill="FFFFFF"/>
        </w:rPr>
        <w:t xml:space="preserve">, G and </w:t>
      </w:r>
      <w:proofErr w:type="spellStart"/>
      <w:r w:rsidRPr="002211F4">
        <w:rPr>
          <w:color w:val="222222"/>
          <w:sz w:val="20"/>
          <w:szCs w:val="20"/>
          <w:shd w:val="clear" w:color="auto" w:fill="FFFFFF"/>
        </w:rPr>
        <w:t>Faggio</w:t>
      </w:r>
      <w:proofErr w:type="spellEnd"/>
      <w:r w:rsidRPr="002211F4">
        <w:rPr>
          <w:color w:val="222222"/>
          <w:sz w:val="20"/>
          <w:szCs w:val="20"/>
          <w:shd w:val="clear" w:color="auto" w:fill="FFFFFF"/>
        </w:rPr>
        <w:t>, C. (2024). Environmental toxicology of microplastic particles on fish: A review. </w:t>
      </w:r>
      <w:r w:rsidRPr="002211F4">
        <w:rPr>
          <w:i/>
          <w:iCs/>
          <w:color w:val="222222"/>
          <w:sz w:val="20"/>
          <w:szCs w:val="20"/>
          <w:shd w:val="clear" w:color="auto" w:fill="FFFFFF"/>
        </w:rPr>
        <w:t xml:space="preserve">Comparative Biochemistry and Physiology Part C: Toxicology </w:t>
      </w:r>
      <w:r>
        <w:rPr>
          <w:i/>
          <w:iCs/>
          <w:color w:val="222222"/>
          <w:sz w:val="20"/>
          <w:szCs w:val="20"/>
          <w:shd w:val="clear" w:color="auto" w:fill="FFFFFF"/>
        </w:rPr>
        <w:t>and</w:t>
      </w:r>
      <w:r w:rsidRPr="002211F4">
        <w:rPr>
          <w:i/>
          <w:iCs/>
          <w:color w:val="222222"/>
          <w:sz w:val="20"/>
          <w:szCs w:val="20"/>
          <w:shd w:val="clear" w:color="auto" w:fill="FFFFFF"/>
        </w:rPr>
        <w:t xml:space="preserve"> Pharmacology</w:t>
      </w:r>
      <w:r w:rsidRPr="002211F4">
        <w:rPr>
          <w:color w:val="222222"/>
          <w:sz w:val="20"/>
          <w:szCs w:val="20"/>
          <w:shd w:val="clear" w:color="auto" w:fill="FFFFFF"/>
        </w:rPr>
        <w:t>, 110042.</w:t>
      </w:r>
      <w:r w:rsidR="00F101C9">
        <w:rPr>
          <w:color w:val="222222"/>
          <w:sz w:val="20"/>
          <w:szCs w:val="20"/>
          <w:shd w:val="clear" w:color="auto" w:fill="FFFFFF"/>
        </w:rPr>
        <w:t xml:space="preserve"> </w:t>
      </w:r>
      <w:r w:rsidR="00F101C9" w:rsidRPr="00F101C9">
        <w:rPr>
          <w:color w:val="222222"/>
          <w:sz w:val="20"/>
          <w:szCs w:val="20"/>
          <w:shd w:val="clear" w:color="auto" w:fill="FFFFFF"/>
        </w:rPr>
        <w:t>https://doi.org/10.1016/j.cbpc.2024.110042</w:t>
      </w:r>
    </w:p>
    <w:p w14:paraId="48076C9D" w14:textId="28CF4277" w:rsidR="001E2587" w:rsidRPr="00F101C9" w:rsidRDefault="001E2587" w:rsidP="00F101C9">
      <w:pPr>
        <w:spacing w:before="240" w:line="360" w:lineRule="auto"/>
        <w:jc w:val="lowKashida"/>
        <w:rPr>
          <w:rFonts w:ascii="Times New Roman" w:hAnsi="Times New Roman" w:cs="Times New Roman"/>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Barton, B. A. (2002). Stress in fishes: a diversity of responses with particular reference to changes in circulating corticosteroids. </w:t>
      </w:r>
      <w:r w:rsidRPr="002211F4">
        <w:rPr>
          <w:rFonts w:ascii="Times New Roman" w:hAnsi="Times New Roman" w:cs="Times New Roman"/>
          <w:i/>
          <w:iCs/>
          <w:color w:val="222222"/>
          <w:sz w:val="20"/>
          <w:szCs w:val="20"/>
          <w:shd w:val="clear" w:color="auto" w:fill="FFFFFF"/>
        </w:rPr>
        <w:t>Integrative and comparative biology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42</w:t>
      </w:r>
      <w:r w:rsidRPr="002211F4">
        <w:rPr>
          <w:rFonts w:ascii="Times New Roman" w:hAnsi="Times New Roman" w:cs="Times New Roman"/>
          <w:color w:val="222222"/>
          <w:sz w:val="20"/>
          <w:szCs w:val="20"/>
          <w:shd w:val="clear" w:color="auto" w:fill="FFFFFF"/>
        </w:rPr>
        <w:t>(3), 517-525.</w:t>
      </w:r>
      <w:r w:rsidR="00F101C9">
        <w:rPr>
          <w:rFonts w:ascii="Times New Roman" w:hAnsi="Times New Roman" w:cs="Times New Roman"/>
          <w:color w:val="222222"/>
          <w:sz w:val="20"/>
          <w:szCs w:val="20"/>
          <w:shd w:val="clear" w:color="auto" w:fill="FFFFFF"/>
        </w:rPr>
        <w:t xml:space="preserve"> </w:t>
      </w:r>
      <w:r w:rsidR="00F101C9" w:rsidRPr="00F101C9">
        <w:rPr>
          <w:rFonts w:ascii="Times New Roman" w:hAnsi="Times New Roman" w:cs="Times New Roman"/>
          <w:color w:val="222222"/>
          <w:sz w:val="20"/>
          <w:szCs w:val="20"/>
          <w:shd w:val="clear" w:color="auto" w:fill="FFFFFF"/>
          <w:lang w:val="en-US"/>
        </w:rPr>
        <w:t>DOI: </w:t>
      </w:r>
      <w:hyperlink r:id="rId9" w:tgtFrame="_blank" w:history="1">
        <w:r w:rsidR="00F101C9" w:rsidRPr="00F101C9">
          <w:rPr>
            <w:rStyle w:val="Hyperlink"/>
            <w:rFonts w:ascii="Times New Roman" w:hAnsi="Times New Roman" w:cs="Times New Roman"/>
            <w:sz w:val="20"/>
            <w:szCs w:val="20"/>
            <w:shd w:val="clear" w:color="auto" w:fill="FFFFFF"/>
            <w:lang w:val="en-US"/>
          </w:rPr>
          <w:t>10.1093/</w:t>
        </w:r>
        <w:proofErr w:type="spellStart"/>
        <w:r w:rsidR="00F101C9" w:rsidRPr="00F101C9">
          <w:rPr>
            <w:rStyle w:val="Hyperlink"/>
            <w:rFonts w:ascii="Times New Roman" w:hAnsi="Times New Roman" w:cs="Times New Roman"/>
            <w:sz w:val="20"/>
            <w:szCs w:val="20"/>
            <w:shd w:val="clear" w:color="auto" w:fill="FFFFFF"/>
            <w:lang w:val="en-US"/>
          </w:rPr>
          <w:t>icb</w:t>
        </w:r>
        <w:proofErr w:type="spellEnd"/>
        <w:r w:rsidR="00F101C9" w:rsidRPr="00F101C9">
          <w:rPr>
            <w:rStyle w:val="Hyperlink"/>
            <w:rFonts w:ascii="Times New Roman" w:hAnsi="Times New Roman" w:cs="Times New Roman"/>
            <w:sz w:val="20"/>
            <w:szCs w:val="20"/>
            <w:shd w:val="clear" w:color="auto" w:fill="FFFFFF"/>
            <w:lang w:val="en-US"/>
          </w:rPr>
          <w:t>/42.3.517</w:t>
        </w:r>
      </w:hyperlink>
    </w:p>
    <w:p w14:paraId="5FDE92AF" w14:textId="77777777" w:rsidR="001E2587" w:rsidRPr="00CC7586" w:rsidRDefault="001E2587" w:rsidP="00CC7586">
      <w:pPr>
        <w:spacing w:before="240" w:line="360" w:lineRule="auto"/>
        <w:jc w:val="mediumKashida"/>
        <w:rPr>
          <w:rFonts w:asciiTheme="majorBidi" w:hAnsiTheme="majorBidi" w:cstheme="majorBidi"/>
          <w:sz w:val="20"/>
          <w:szCs w:val="20"/>
        </w:rPr>
      </w:pPr>
      <w:proofErr w:type="spellStart"/>
      <w:r w:rsidRPr="00CC7586">
        <w:rPr>
          <w:rFonts w:asciiTheme="majorBidi" w:hAnsiTheme="majorBidi" w:cstheme="majorBidi"/>
          <w:sz w:val="20"/>
          <w:szCs w:val="20"/>
        </w:rPr>
        <w:t>Bjelaković</w:t>
      </w:r>
      <w:proofErr w:type="spellEnd"/>
      <w:r w:rsidRPr="00CC7586">
        <w:rPr>
          <w:rFonts w:asciiTheme="majorBidi" w:hAnsiTheme="majorBidi" w:cstheme="majorBidi"/>
          <w:sz w:val="20"/>
          <w:szCs w:val="20"/>
        </w:rPr>
        <w:t xml:space="preserve">, G., </w:t>
      </w:r>
      <w:proofErr w:type="spellStart"/>
      <w:r w:rsidRPr="00CC7586">
        <w:rPr>
          <w:rFonts w:asciiTheme="majorBidi" w:hAnsiTheme="majorBidi" w:cstheme="majorBidi"/>
          <w:sz w:val="20"/>
          <w:szCs w:val="20"/>
        </w:rPr>
        <w:t>Nagorni</w:t>
      </w:r>
      <w:proofErr w:type="spellEnd"/>
      <w:r w:rsidRPr="00CC7586">
        <w:rPr>
          <w:rFonts w:asciiTheme="majorBidi" w:hAnsiTheme="majorBidi" w:cstheme="majorBidi"/>
          <w:sz w:val="20"/>
          <w:szCs w:val="20"/>
        </w:rPr>
        <w:t xml:space="preserve">, A., </w:t>
      </w:r>
      <w:proofErr w:type="spellStart"/>
      <w:r w:rsidRPr="00CC7586">
        <w:rPr>
          <w:rFonts w:asciiTheme="majorBidi" w:hAnsiTheme="majorBidi" w:cstheme="majorBidi"/>
          <w:sz w:val="20"/>
          <w:szCs w:val="20"/>
        </w:rPr>
        <w:t>Bjelaković</w:t>
      </w:r>
      <w:proofErr w:type="spellEnd"/>
      <w:r w:rsidRPr="00CC7586">
        <w:rPr>
          <w:rFonts w:asciiTheme="majorBidi" w:hAnsiTheme="majorBidi" w:cstheme="majorBidi"/>
          <w:sz w:val="20"/>
          <w:szCs w:val="20"/>
        </w:rPr>
        <w:t xml:space="preserve">, M., </w:t>
      </w:r>
      <w:proofErr w:type="spellStart"/>
      <w:r w:rsidRPr="00CC7586">
        <w:rPr>
          <w:rFonts w:asciiTheme="majorBidi" w:hAnsiTheme="majorBidi" w:cstheme="majorBidi"/>
          <w:sz w:val="20"/>
          <w:szCs w:val="20"/>
        </w:rPr>
        <w:t>Stamenković</w:t>
      </w:r>
      <w:proofErr w:type="spellEnd"/>
      <w:r w:rsidRPr="00CC7586">
        <w:rPr>
          <w:rFonts w:asciiTheme="majorBidi" w:hAnsiTheme="majorBidi" w:cstheme="majorBidi"/>
          <w:sz w:val="20"/>
          <w:szCs w:val="20"/>
        </w:rPr>
        <w:t xml:space="preserve">, I., Arsić, R., </w:t>
      </w:r>
      <w:r>
        <w:rPr>
          <w:rFonts w:asciiTheme="majorBidi" w:hAnsiTheme="majorBidi" w:cstheme="majorBidi"/>
          <w:sz w:val="20"/>
          <w:szCs w:val="20"/>
        </w:rPr>
        <w:t>and</w:t>
      </w:r>
      <w:r w:rsidRPr="00CC7586">
        <w:rPr>
          <w:rFonts w:asciiTheme="majorBidi" w:hAnsiTheme="majorBidi" w:cstheme="majorBidi"/>
          <w:sz w:val="20"/>
          <w:szCs w:val="20"/>
        </w:rPr>
        <w:t xml:space="preserve"> Katić, V. (2005). Apoptosis: programmed cell death and its clinical implications. </w:t>
      </w:r>
      <w:r w:rsidRPr="00CC7586">
        <w:rPr>
          <w:rFonts w:asciiTheme="majorBidi" w:hAnsiTheme="majorBidi" w:cstheme="majorBidi"/>
          <w:i/>
          <w:iCs/>
          <w:sz w:val="20"/>
          <w:szCs w:val="20"/>
        </w:rPr>
        <w:t>Med. Biol</w:t>
      </w:r>
      <w:r w:rsidRPr="00CC7586">
        <w:rPr>
          <w:rFonts w:asciiTheme="majorBidi" w:hAnsiTheme="majorBidi" w:cstheme="majorBidi"/>
          <w:sz w:val="20"/>
          <w:szCs w:val="20"/>
        </w:rPr>
        <w:t>, </w:t>
      </w:r>
      <w:r w:rsidRPr="00CC7586">
        <w:rPr>
          <w:rFonts w:asciiTheme="majorBidi" w:hAnsiTheme="majorBidi" w:cstheme="majorBidi"/>
          <w:i/>
          <w:iCs/>
          <w:sz w:val="20"/>
          <w:szCs w:val="20"/>
        </w:rPr>
        <w:t>12</w:t>
      </w:r>
      <w:r w:rsidRPr="00CC7586">
        <w:rPr>
          <w:rFonts w:asciiTheme="majorBidi" w:hAnsiTheme="majorBidi" w:cstheme="majorBidi"/>
          <w:sz w:val="20"/>
          <w:szCs w:val="20"/>
        </w:rPr>
        <w:t>, 6-11.</w:t>
      </w:r>
    </w:p>
    <w:p w14:paraId="78AE20A2" w14:textId="4B9E7C33" w:rsidR="001E2587" w:rsidRPr="002211F4" w:rsidRDefault="001E2587" w:rsidP="00664BD9">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Das, S. K. (2013). Mode of action of pesticides and the novel trends-a critical review.</w:t>
      </w:r>
      <w:r w:rsidR="00664BD9">
        <w:rPr>
          <w:rFonts w:ascii="Times New Roman" w:hAnsi="Times New Roman" w:cs="Times New Roman"/>
          <w:color w:val="222222"/>
          <w:sz w:val="20"/>
          <w:szCs w:val="20"/>
          <w:shd w:val="clear" w:color="auto" w:fill="FFFFFF"/>
        </w:rPr>
        <w:t xml:space="preserve"> </w:t>
      </w:r>
      <w:r w:rsidR="00664BD9" w:rsidRPr="00664BD9">
        <w:rPr>
          <w:rFonts w:ascii="Times New Roman" w:hAnsi="Times New Roman" w:cs="Times New Roman"/>
          <w:color w:val="222222"/>
          <w:sz w:val="20"/>
          <w:szCs w:val="20"/>
          <w:shd w:val="clear" w:color="auto" w:fill="FFFFFF"/>
        </w:rPr>
        <w:t>http:/dx.doi.org/10.14303/irjas.2013.118</w:t>
      </w:r>
    </w:p>
    <w:p w14:paraId="4B26D79E" w14:textId="6FA52125" w:rsidR="001E2587" w:rsidRPr="00664BD9" w:rsidRDefault="001E2587" w:rsidP="00664BD9">
      <w:pPr>
        <w:spacing w:before="240" w:line="360" w:lineRule="auto"/>
        <w:jc w:val="lowKashida"/>
        <w:rPr>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El-</w:t>
      </w:r>
      <w:proofErr w:type="spellStart"/>
      <w:r w:rsidRPr="002211F4">
        <w:rPr>
          <w:rFonts w:ascii="Times New Roman" w:hAnsi="Times New Roman" w:cs="Times New Roman"/>
          <w:color w:val="222222"/>
          <w:sz w:val="20"/>
          <w:szCs w:val="20"/>
          <w:shd w:val="clear" w:color="auto" w:fill="FFFFFF"/>
        </w:rPr>
        <w:t>Shenawy</w:t>
      </w:r>
      <w:proofErr w:type="spellEnd"/>
      <w:r w:rsidRPr="002211F4">
        <w:rPr>
          <w:rFonts w:ascii="Times New Roman" w:hAnsi="Times New Roman" w:cs="Times New Roman"/>
          <w:color w:val="222222"/>
          <w:sz w:val="20"/>
          <w:szCs w:val="20"/>
          <w:shd w:val="clear" w:color="auto" w:fill="FFFFFF"/>
        </w:rPr>
        <w:t xml:space="preserve">, N. S., Al-Eisa, R. A., El-Salmy, F </w:t>
      </w:r>
      <w:proofErr w:type="gramStart"/>
      <w:r w:rsidRPr="002211F4">
        <w:rPr>
          <w:rFonts w:ascii="Times New Roman" w:hAnsi="Times New Roman" w:cs="Times New Roman"/>
          <w:color w:val="222222"/>
          <w:sz w:val="20"/>
          <w:szCs w:val="20"/>
          <w:shd w:val="clear" w:color="auto" w:fill="FFFFFF"/>
        </w:rPr>
        <w:t>and  Salah</w:t>
      </w:r>
      <w:proofErr w:type="gramEnd"/>
      <w:r w:rsidRPr="002211F4">
        <w:rPr>
          <w:rFonts w:ascii="Times New Roman" w:hAnsi="Times New Roman" w:cs="Times New Roman"/>
          <w:color w:val="222222"/>
          <w:sz w:val="20"/>
          <w:szCs w:val="20"/>
          <w:shd w:val="clear" w:color="auto" w:fill="FFFFFF"/>
        </w:rPr>
        <w:t>, O. (2009). Prophylactic effect of vitamin E against hepatotoxicity, nephrotoxicity, haematological indices and histopathology induced by diazinon insecticide in mice. </w:t>
      </w:r>
      <w:r w:rsidRPr="002211F4">
        <w:rPr>
          <w:rFonts w:ascii="Times New Roman" w:hAnsi="Times New Roman" w:cs="Times New Roman"/>
          <w:i/>
          <w:iCs/>
          <w:color w:val="222222"/>
          <w:sz w:val="20"/>
          <w:szCs w:val="20"/>
          <w:shd w:val="clear" w:color="auto" w:fill="FFFFFF"/>
        </w:rPr>
        <w:t>Current Zoology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55</w:t>
      </w:r>
      <w:r w:rsidRPr="002211F4">
        <w:rPr>
          <w:rFonts w:ascii="Times New Roman" w:hAnsi="Times New Roman" w:cs="Times New Roman"/>
          <w:color w:val="222222"/>
          <w:sz w:val="20"/>
          <w:szCs w:val="20"/>
          <w:shd w:val="clear" w:color="auto" w:fill="FFFFFF"/>
        </w:rPr>
        <w:t>(3), 219-226.</w:t>
      </w:r>
      <w:r w:rsidR="00664BD9">
        <w:rPr>
          <w:rFonts w:ascii="Times New Roman" w:hAnsi="Times New Roman" w:cs="Times New Roman"/>
          <w:color w:val="222222"/>
          <w:sz w:val="20"/>
          <w:szCs w:val="20"/>
          <w:shd w:val="clear" w:color="auto" w:fill="FFFFFF"/>
        </w:rPr>
        <w:t xml:space="preserve"> </w:t>
      </w:r>
      <w:r w:rsidR="00664BD9" w:rsidRPr="00664BD9">
        <w:rPr>
          <w:color w:val="222222"/>
          <w:sz w:val="20"/>
          <w:szCs w:val="20"/>
          <w:shd w:val="clear" w:color="auto" w:fill="FFFFFF"/>
          <w:lang w:val="en-US"/>
        </w:rPr>
        <w:t>DOI: </w:t>
      </w:r>
      <w:hyperlink r:id="rId10" w:tgtFrame="_blank" w:history="1">
        <w:r w:rsidR="00664BD9" w:rsidRPr="00664BD9">
          <w:rPr>
            <w:rStyle w:val="Hyperlink"/>
            <w:rFonts w:ascii="Times New Roman" w:hAnsi="Times New Roman" w:cs="Times New Roman"/>
            <w:sz w:val="20"/>
            <w:szCs w:val="20"/>
            <w:shd w:val="clear" w:color="auto" w:fill="FFFFFF"/>
            <w:lang w:val="en-US"/>
          </w:rPr>
          <w:t>10.1093/</w:t>
        </w:r>
        <w:proofErr w:type="spellStart"/>
        <w:r w:rsidR="00664BD9" w:rsidRPr="00664BD9">
          <w:rPr>
            <w:rStyle w:val="Hyperlink"/>
            <w:rFonts w:ascii="Times New Roman" w:hAnsi="Times New Roman" w:cs="Times New Roman"/>
            <w:sz w:val="20"/>
            <w:szCs w:val="20"/>
            <w:shd w:val="clear" w:color="auto" w:fill="FFFFFF"/>
            <w:lang w:val="en-US"/>
          </w:rPr>
          <w:t>czoolo</w:t>
        </w:r>
        <w:proofErr w:type="spellEnd"/>
        <w:r w:rsidR="00664BD9" w:rsidRPr="00664BD9">
          <w:rPr>
            <w:rStyle w:val="Hyperlink"/>
            <w:rFonts w:ascii="Times New Roman" w:hAnsi="Times New Roman" w:cs="Times New Roman"/>
            <w:sz w:val="20"/>
            <w:szCs w:val="20"/>
            <w:shd w:val="clear" w:color="auto" w:fill="FFFFFF"/>
            <w:lang w:val="en-US"/>
          </w:rPr>
          <w:t>/55.3.219</w:t>
        </w:r>
      </w:hyperlink>
    </w:p>
    <w:p w14:paraId="2C2AB07A" w14:textId="434E6BBA" w:rsidR="001E2587" w:rsidRPr="00664BD9" w:rsidRDefault="001E2587" w:rsidP="00664BD9">
      <w:pPr>
        <w:spacing w:before="240" w:line="360" w:lineRule="auto"/>
        <w:jc w:val="lowKashida"/>
        <w:rPr>
          <w:rFonts w:ascii="Times New Roman" w:hAnsi="Times New Roman" w:cs="Times New Roman"/>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Gavrilescu, M. (2005). Fate of pesticides in the environment and its bioremediation. </w:t>
      </w:r>
      <w:r w:rsidRPr="002211F4">
        <w:rPr>
          <w:rFonts w:ascii="Times New Roman" w:hAnsi="Times New Roman" w:cs="Times New Roman"/>
          <w:i/>
          <w:iCs/>
          <w:color w:val="222222"/>
          <w:sz w:val="20"/>
          <w:szCs w:val="20"/>
          <w:shd w:val="clear" w:color="auto" w:fill="FFFFFF"/>
        </w:rPr>
        <w:t>Engineering in life sciences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5</w:t>
      </w:r>
      <w:r w:rsidRPr="002211F4">
        <w:rPr>
          <w:rFonts w:ascii="Times New Roman" w:hAnsi="Times New Roman" w:cs="Times New Roman"/>
          <w:color w:val="222222"/>
          <w:sz w:val="20"/>
          <w:szCs w:val="20"/>
          <w:shd w:val="clear" w:color="auto" w:fill="FFFFFF"/>
        </w:rPr>
        <w:t>(6), 497-526.</w:t>
      </w:r>
      <w:r w:rsidR="00664BD9" w:rsidRPr="00664BD9">
        <w:rPr>
          <w:rFonts w:ascii="Times New Roman" w:hAnsi="Times New Roman" w:cs="Times New Roman"/>
          <w:color w:val="222222"/>
          <w:sz w:val="20"/>
          <w:szCs w:val="20"/>
          <w:shd w:val="clear" w:color="auto" w:fill="FFFFFF"/>
          <w:lang w:val="en-US"/>
        </w:rPr>
        <w:t>5</w:t>
      </w:r>
      <w:r w:rsidR="00664BD9">
        <w:rPr>
          <w:rFonts w:ascii="Times New Roman" w:hAnsi="Times New Roman" w:cs="Times New Roman"/>
          <w:color w:val="222222"/>
          <w:sz w:val="20"/>
          <w:szCs w:val="20"/>
          <w:shd w:val="clear" w:color="auto" w:fill="FFFFFF"/>
          <w:lang w:val="en-US"/>
        </w:rPr>
        <w:t xml:space="preserve"> </w:t>
      </w:r>
      <w:hyperlink r:id="rId11" w:history="1">
        <w:r w:rsidR="00664BD9" w:rsidRPr="00664BD9">
          <w:rPr>
            <w:rStyle w:val="Hyperlink"/>
            <w:rFonts w:ascii="Times New Roman" w:hAnsi="Times New Roman" w:cs="Times New Roman"/>
            <w:b/>
            <w:bCs/>
            <w:sz w:val="20"/>
            <w:szCs w:val="20"/>
            <w:shd w:val="clear" w:color="auto" w:fill="FFFFFF"/>
            <w:lang w:val="en-US"/>
          </w:rPr>
          <w:t>https://doi.org/10.1002/elsc.200520098</w:t>
        </w:r>
      </w:hyperlink>
    </w:p>
    <w:p w14:paraId="7CC0F742" w14:textId="55346FFA" w:rsidR="001E2587" w:rsidRPr="002211F4" w:rsidRDefault="001E2587" w:rsidP="00664BD9">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Gill, H. K., and Garg, H. (2014). Pesticide: environmental impacts and management strategies. </w:t>
      </w:r>
      <w:r w:rsidRPr="002211F4">
        <w:rPr>
          <w:rFonts w:ascii="Times New Roman" w:hAnsi="Times New Roman" w:cs="Times New Roman"/>
          <w:i/>
          <w:iCs/>
          <w:color w:val="222222"/>
          <w:sz w:val="20"/>
          <w:szCs w:val="20"/>
          <w:shd w:val="clear" w:color="auto" w:fill="FFFFFF"/>
        </w:rPr>
        <w:t>Pesticides-toxic aspects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8</w:t>
      </w:r>
      <w:r w:rsidRPr="002211F4">
        <w:rPr>
          <w:rFonts w:ascii="Times New Roman" w:hAnsi="Times New Roman" w:cs="Times New Roman"/>
          <w:color w:val="222222"/>
          <w:sz w:val="20"/>
          <w:szCs w:val="20"/>
          <w:shd w:val="clear" w:color="auto" w:fill="FFFFFF"/>
        </w:rPr>
        <w:t>(187), 10-5772.</w:t>
      </w:r>
      <w:r w:rsidR="00664BD9">
        <w:rPr>
          <w:rFonts w:ascii="Times New Roman" w:hAnsi="Times New Roman" w:cs="Times New Roman"/>
          <w:color w:val="222222"/>
          <w:sz w:val="20"/>
          <w:szCs w:val="20"/>
          <w:shd w:val="clear" w:color="auto" w:fill="FFFFFF"/>
        </w:rPr>
        <w:t xml:space="preserve"> </w:t>
      </w:r>
      <w:r w:rsidR="00664BD9" w:rsidRPr="00664BD9">
        <w:rPr>
          <w:rFonts w:ascii="Times New Roman" w:hAnsi="Times New Roman" w:cs="Times New Roman"/>
          <w:color w:val="222222"/>
          <w:sz w:val="20"/>
          <w:szCs w:val="20"/>
          <w:shd w:val="clear" w:color="auto" w:fill="FFFFFF"/>
        </w:rPr>
        <w:t>DOI: 10.5772/57399</w:t>
      </w:r>
    </w:p>
    <w:p w14:paraId="11DA8EFF" w14:textId="42302AD5"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Gold, B., Leuschen, T., Brunk, G., </w:t>
      </w:r>
      <w:r>
        <w:rPr>
          <w:rFonts w:ascii="Times New Roman" w:hAnsi="Times New Roman" w:cs="Times New Roman"/>
          <w:color w:val="222222"/>
          <w:sz w:val="20"/>
          <w:szCs w:val="20"/>
          <w:shd w:val="clear" w:color="auto" w:fill="FFFFFF"/>
        </w:rPr>
        <w:t>and</w:t>
      </w:r>
      <w:r w:rsidRPr="002211F4">
        <w:rPr>
          <w:rFonts w:ascii="Times New Roman" w:hAnsi="Times New Roman" w:cs="Times New Roman"/>
          <w:color w:val="222222"/>
          <w:sz w:val="20"/>
          <w:szCs w:val="20"/>
          <w:shd w:val="clear" w:color="auto" w:fill="FFFFFF"/>
        </w:rPr>
        <w:t xml:space="preserve"> Gingell, R. (1981). Metabolism of a DDT metabolite via a </w:t>
      </w:r>
      <w:proofErr w:type="spellStart"/>
      <w:r w:rsidRPr="002211F4">
        <w:rPr>
          <w:rFonts w:ascii="Times New Roman" w:hAnsi="Times New Roman" w:cs="Times New Roman"/>
          <w:color w:val="222222"/>
          <w:sz w:val="20"/>
          <w:szCs w:val="20"/>
          <w:shd w:val="clear" w:color="auto" w:fill="FFFFFF"/>
        </w:rPr>
        <w:t>chloroepoxide</w:t>
      </w:r>
      <w:proofErr w:type="spellEnd"/>
      <w:r w:rsidRPr="002211F4">
        <w:rPr>
          <w:rFonts w:ascii="Times New Roman" w:hAnsi="Times New Roman" w:cs="Times New Roman"/>
          <w:color w:val="222222"/>
          <w:sz w:val="20"/>
          <w:szCs w:val="20"/>
          <w:shd w:val="clear" w:color="auto" w:fill="FFFFFF"/>
        </w:rPr>
        <w:t>. </w:t>
      </w:r>
      <w:proofErr w:type="spellStart"/>
      <w:r w:rsidRPr="002211F4">
        <w:rPr>
          <w:rFonts w:ascii="Times New Roman" w:hAnsi="Times New Roman" w:cs="Times New Roman"/>
          <w:i/>
          <w:iCs/>
          <w:color w:val="222222"/>
          <w:sz w:val="20"/>
          <w:szCs w:val="20"/>
          <w:shd w:val="clear" w:color="auto" w:fill="FFFFFF"/>
        </w:rPr>
        <w:t>Chemico</w:t>
      </w:r>
      <w:proofErr w:type="spellEnd"/>
      <w:r w:rsidRPr="002211F4">
        <w:rPr>
          <w:rFonts w:ascii="Times New Roman" w:hAnsi="Times New Roman" w:cs="Times New Roman"/>
          <w:i/>
          <w:iCs/>
          <w:color w:val="222222"/>
          <w:sz w:val="20"/>
          <w:szCs w:val="20"/>
          <w:shd w:val="clear" w:color="auto" w:fill="FFFFFF"/>
        </w:rPr>
        <w:t>-Biological Interactions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35</w:t>
      </w:r>
      <w:r w:rsidRPr="002211F4">
        <w:rPr>
          <w:rFonts w:ascii="Times New Roman" w:hAnsi="Times New Roman" w:cs="Times New Roman"/>
          <w:color w:val="222222"/>
          <w:sz w:val="20"/>
          <w:szCs w:val="20"/>
          <w:shd w:val="clear" w:color="auto" w:fill="FFFFFF"/>
        </w:rPr>
        <w:t>(2), 159-176.</w:t>
      </w:r>
      <w:r w:rsidR="00664BD9" w:rsidRPr="00664BD9">
        <w:t xml:space="preserve"> </w:t>
      </w:r>
      <w:r w:rsidR="00664BD9" w:rsidRPr="00664BD9">
        <w:rPr>
          <w:rFonts w:ascii="Times New Roman" w:hAnsi="Times New Roman" w:cs="Times New Roman"/>
          <w:color w:val="222222"/>
          <w:sz w:val="20"/>
          <w:szCs w:val="20"/>
          <w:shd w:val="clear" w:color="auto" w:fill="FFFFFF"/>
        </w:rPr>
        <w:t>https://doi.org/10.1016/0009-2797(81)90140-X</w:t>
      </w:r>
    </w:p>
    <w:p w14:paraId="08AC9565" w14:textId="48FBCF6E" w:rsidR="001E2587" w:rsidRPr="002211F4" w:rsidRDefault="001E2587" w:rsidP="00664BD9">
      <w:pPr>
        <w:pStyle w:val="NormalWeb"/>
        <w:spacing w:line="360" w:lineRule="auto"/>
        <w:jc w:val="lowKashida"/>
        <w:rPr>
          <w:sz w:val="20"/>
          <w:szCs w:val="20"/>
        </w:rPr>
      </w:pPr>
      <w:r w:rsidRPr="002211F4">
        <w:rPr>
          <w:color w:val="222222"/>
          <w:sz w:val="20"/>
          <w:szCs w:val="20"/>
          <w:shd w:val="clear" w:color="auto" w:fill="FFFFFF"/>
        </w:rPr>
        <w:t xml:space="preserve">Hamilton, P. B., </w:t>
      </w:r>
      <w:proofErr w:type="spellStart"/>
      <w:r w:rsidRPr="002211F4">
        <w:rPr>
          <w:color w:val="222222"/>
          <w:sz w:val="20"/>
          <w:szCs w:val="20"/>
          <w:shd w:val="clear" w:color="auto" w:fill="FFFFFF"/>
        </w:rPr>
        <w:t>Rolshausen</w:t>
      </w:r>
      <w:proofErr w:type="spellEnd"/>
      <w:r w:rsidRPr="002211F4">
        <w:rPr>
          <w:color w:val="222222"/>
          <w:sz w:val="20"/>
          <w:szCs w:val="20"/>
          <w:shd w:val="clear" w:color="auto" w:fill="FFFFFF"/>
        </w:rPr>
        <w:t xml:space="preserve">, G., Uren Webster, T. M., </w:t>
      </w:r>
      <w:r>
        <w:rPr>
          <w:color w:val="222222"/>
          <w:sz w:val="20"/>
          <w:szCs w:val="20"/>
          <w:shd w:val="clear" w:color="auto" w:fill="FFFFFF"/>
        </w:rPr>
        <w:t>and</w:t>
      </w:r>
      <w:r w:rsidRPr="002211F4">
        <w:rPr>
          <w:color w:val="222222"/>
          <w:sz w:val="20"/>
          <w:szCs w:val="20"/>
          <w:shd w:val="clear" w:color="auto" w:fill="FFFFFF"/>
        </w:rPr>
        <w:t xml:space="preserve"> Tyler, C. R. (2017). Adaptive capabilities and fitness consequences associated with pollution exposure in fish. </w:t>
      </w:r>
      <w:r w:rsidRPr="002211F4">
        <w:rPr>
          <w:i/>
          <w:iCs/>
          <w:color w:val="222222"/>
          <w:sz w:val="20"/>
          <w:szCs w:val="20"/>
          <w:shd w:val="clear" w:color="auto" w:fill="FFFFFF"/>
        </w:rPr>
        <w:t>Philosophical Transactions of the Royal Society B: Biological Sciences</w:t>
      </w:r>
      <w:r w:rsidRPr="002211F4">
        <w:rPr>
          <w:color w:val="222222"/>
          <w:sz w:val="20"/>
          <w:szCs w:val="20"/>
          <w:shd w:val="clear" w:color="auto" w:fill="FFFFFF"/>
        </w:rPr>
        <w:t>, </w:t>
      </w:r>
      <w:r w:rsidRPr="002211F4">
        <w:rPr>
          <w:i/>
          <w:iCs/>
          <w:color w:val="222222"/>
          <w:sz w:val="20"/>
          <w:szCs w:val="20"/>
          <w:shd w:val="clear" w:color="auto" w:fill="FFFFFF"/>
        </w:rPr>
        <w:t>372</w:t>
      </w:r>
      <w:r w:rsidRPr="002211F4">
        <w:rPr>
          <w:color w:val="222222"/>
          <w:sz w:val="20"/>
          <w:szCs w:val="20"/>
          <w:shd w:val="clear" w:color="auto" w:fill="FFFFFF"/>
        </w:rPr>
        <w:t>(1712), 20160042.</w:t>
      </w:r>
      <w:r w:rsidR="00664BD9">
        <w:rPr>
          <w:color w:val="222222"/>
          <w:sz w:val="20"/>
          <w:szCs w:val="20"/>
          <w:shd w:val="clear" w:color="auto" w:fill="FFFFFF"/>
        </w:rPr>
        <w:t xml:space="preserve"> </w:t>
      </w:r>
      <w:proofErr w:type="spellStart"/>
      <w:r w:rsidR="00664BD9" w:rsidRPr="00664BD9">
        <w:rPr>
          <w:color w:val="222222"/>
          <w:sz w:val="20"/>
          <w:szCs w:val="20"/>
          <w:shd w:val="clear" w:color="auto" w:fill="FFFFFF"/>
        </w:rPr>
        <w:t>doi</w:t>
      </w:r>
      <w:proofErr w:type="spellEnd"/>
      <w:r w:rsidR="00664BD9" w:rsidRPr="00664BD9">
        <w:rPr>
          <w:color w:val="222222"/>
          <w:sz w:val="20"/>
          <w:szCs w:val="20"/>
          <w:shd w:val="clear" w:color="auto" w:fill="FFFFFF"/>
        </w:rPr>
        <w:t>: </w:t>
      </w:r>
      <w:hyperlink r:id="rId12" w:tgtFrame="_blank" w:history="1">
        <w:r w:rsidR="00664BD9" w:rsidRPr="00664BD9">
          <w:rPr>
            <w:rStyle w:val="Hyperlink"/>
            <w:sz w:val="20"/>
            <w:szCs w:val="20"/>
            <w:shd w:val="clear" w:color="auto" w:fill="FFFFFF"/>
          </w:rPr>
          <w:t>10.1098/rstb.2016.0042</w:t>
        </w:r>
      </w:hyperlink>
    </w:p>
    <w:p w14:paraId="5FEC057A" w14:textId="5D76A851" w:rsidR="001E2587" w:rsidRPr="00664BD9" w:rsidRDefault="001E2587" w:rsidP="00664BD9">
      <w:pPr>
        <w:spacing w:before="240" w:line="360" w:lineRule="auto"/>
        <w:jc w:val="lowKashida"/>
        <w:rPr>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Hodgson, E. (2010). Metabolism of pesticides. In </w:t>
      </w:r>
      <w:r w:rsidRPr="002211F4">
        <w:rPr>
          <w:rFonts w:ascii="Times New Roman" w:hAnsi="Times New Roman" w:cs="Times New Roman"/>
          <w:i/>
          <w:iCs/>
          <w:color w:val="222222"/>
          <w:sz w:val="20"/>
          <w:szCs w:val="20"/>
          <w:shd w:val="clear" w:color="auto" w:fill="FFFFFF"/>
        </w:rPr>
        <w:t>Hayes' Handbook of Pesticide Toxicology</w:t>
      </w:r>
      <w:r w:rsidRPr="002211F4">
        <w:rPr>
          <w:rFonts w:ascii="Times New Roman" w:hAnsi="Times New Roman" w:cs="Times New Roman"/>
          <w:color w:val="222222"/>
          <w:sz w:val="20"/>
          <w:szCs w:val="20"/>
          <w:shd w:val="clear" w:color="auto" w:fill="FFFFFF"/>
        </w:rPr>
        <w:t> (pp. 893-921). Academic Press.</w:t>
      </w:r>
      <w:r w:rsidR="00664BD9">
        <w:rPr>
          <w:rFonts w:ascii="Times New Roman" w:hAnsi="Times New Roman" w:cs="Times New Roman"/>
          <w:color w:val="222222"/>
          <w:sz w:val="20"/>
          <w:szCs w:val="20"/>
          <w:shd w:val="clear" w:color="auto" w:fill="FFFFFF"/>
        </w:rPr>
        <w:t xml:space="preserve"> </w:t>
      </w:r>
      <w:r w:rsidR="00664BD9" w:rsidRPr="00664BD9">
        <w:rPr>
          <w:color w:val="222222"/>
          <w:sz w:val="20"/>
          <w:szCs w:val="20"/>
          <w:shd w:val="clear" w:color="auto" w:fill="FFFFFF"/>
          <w:lang w:val="en-US"/>
        </w:rPr>
        <w:t>DOI: </w:t>
      </w:r>
      <w:hyperlink r:id="rId13" w:tgtFrame="_blank" w:history="1">
        <w:r w:rsidR="00664BD9" w:rsidRPr="00664BD9">
          <w:rPr>
            <w:rStyle w:val="Hyperlink"/>
            <w:rFonts w:ascii="Times New Roman" w:hAnsi="Times New Roman" w:cs="Times New Roman"/>
            <w:sz w:val="20"/>
            <w:szCs w:val="20"/>
            <w:shd w:val="clear" w:color="auto" w:fill="FFFFFF"/>
            <w:lang w:val="en-US"/>
          </w:rPr>
          <w:t>10.1016/B978-012426260-7.50026-4</w:t>
        </w:r>
      </w:hyperlink>
    </w:p>
    <w:p w14:paraId="7C9B0597" w14:textId="23ED422C" w:rsidR="001E2587" w:rsidRPr="002211F4" w:rsidRDefault="001E2587" w:rsidP="003029DF">
      <w:pPr>
        <w:spacing w:before="240" w:line="360" w:lineRule="auto"/>
        <w:jc w:val="lowKashida"/>
        <w:rPr>
          <w:rFonts w:ascii="Times New Roman" w:hAnsi="Times New Roman" w:cs="Times New Roman"/>
          <w:sz w:val="20"/>
          <w:szCs w:val="20"/>
        </w:rPr>
      </w:pPr>
      <w:proofErr w:type="spellStart"/>
      <w:r w:rsidRPr="002211F4">
        <w:rPr>
          <w:rFonts w:ascii="Times New Roman" w:hAnsi="Times New Roman" w:cs="Times New Roman"/>
          <w:color w:val="222222"/>
          <w:sz w:val="20"/>
          <w:szCs w:val="20"/>
          <w:shd w:val="clear" w:color="auto" w:fill="FFFFFF"/>
        </w:rPr>
        <w:t>Ilavazhahan</w:t>
      </w:r>
      <w:proofErr w:type="spellEnd"/>
      <w:r w:rsidRPr="002211F4">
        <w:rPr>
          <w:rFonts w:ascii="Times New Roman" w:hAnsi="Times New Roman" w:cs="Times New Roman"/>
          <w:color w:val="222222"/>
          <w:sz w:val="20"/>
          <w:szCs w:val="20"/>
          <w:shd w:val="clear" w:color="auto" w:fill="FFFFFF"/>
        </w:rPr>
        <w:t>, M., Tamil, S. R and Jayaraj, S. S. (2010). Determination of LC</w:t>
      </w:r>
      <w:r w:rsidRPr="002211F4">
        <w:rPr>
          <w:rFonts w:ascii="Times New Roman" w:hAnsi="Times New Roman" w:cs="Times New Roman"/>
          <w:color w:val="222222"/>
          <w:sz w:val="20"/>
          <w:szCs w:val="20"/>
          <w:shd w:val="clear" w:color="auto" w:fill="FFFFFF"/>
          <w:vertAlign w:val="subscript"/>
        </w:rPr>
        <w:t>50</w:t>
      </w:r>
      <w:r w:rsidRPr="002211F4">
        <w:rPr>
          <w:rFonts w:ascii="Times New Roman" w:hAnsi="Times New Roman" w:cs="Times New Roman"/>
          <w:color w:val="222222"/>
          <w:sz w:val="20"/>
          <w:szCs w:val="20"/>
          <w:shd w:val="clear" w:color="auto" w:fill="FFFFFF"/>
        </w:rPr>
        <w:t xml:space="preserve"> of the bacterial pathogen, pesticide and heavy metal for the fingerling of freshwater fish </w:t>
      </w:r>
      <w:proofErr w:type="spellStart"/>
      <w:r w:rsidRPr="002211F4">
        <w:rPr>
          <w:rFonts w:ascii="Times New Roman" w:hAnsi="Times New Roman" w:cs="Times New Roman"/>
          <w:i/>
          <w:iCs/>
          <w:color w:val="222222"/>
          <w:sz w:val="20"/>
          <w:szCs w:val="20"/>
          <w:shd w:val="clear" w:color="auto" w:fill="FFFFFF"/>
        </w:rPr>
        <w:t>Catla</w:t>
      </w:r>
      <w:proofErr w:type="spellEnd"/>
      <w:r w:rsidRPr="002211F4">
        <w:rPr>
          <w:rFonts w:ascii="Times New Roman" w:hAnsi="Times New Roman" w:cs="Times New Roman"/>
          <w:i/>
          <w:iCs/>
          <w:color w:val="222222"/>
          <w:sz w:val="20"/>
          <w:szCs w:val="20"/>
          <w:shd w:val="clear" w:color="auto" w:fill="FFFFFF"/>
        </w:rPr>
        <w:t xml:space="preserve"> </w:t>
      </w:r>
      <w:proofErr w:type="spellStart"/>
      <w:r w:rsidRPr="002211F4">
        <w:rPr>
          <w:rFonts w:ascii="Times New Roman" w:hAnsi="Times New Roman" w:cs="Times New Roman"/>
          <w:i/>
          <w:iCs/>
          <w:color w:val="222222"/>
          <w:sz w:val="20"/>
          <w:szCs w:val="20"/>
          <w:shd w:val="clear" w:color="auto" w:fill="FFFFFF"/>
        </w:rPr>
        <w:t>catla</w:t>
      </w:r>
      <w:proofErr w:type="spellEnd"/>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Glob. J. Environ. Res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4</w:t>
      </w:r>
      <w:r w:rsidRPr="002211F4">
        <w:rPr>
          <w:rFonts w:ascii="Times New Roman" w:hAnsi="Times New Roman" w:cs="Times New Roman"/>
          <w:color w:val="222222"/>
          <w:sz w:val="20"/>
          <w:szCs w:val="20"/>
          <w:shd w:val="clear" w:color="auto" w:fill="FFFFFF"/>
        </w:rPr>
        <w:t>(2), 76-82.</w:t>
      </w:r>
      <w:r w:rsidR="00664BD9" w:rsidRPr="00664BD9">
        <w:t xml:space="preserve"> </w:t>
      </w:r>
      <w:r w:rsidR="00664BD9" w:rsidRPr="00664BD9">
        <w:rPr>
          <w:rFonts w:ascii="Times New Roman" w:hAnsi="Times New Roman" w:cs="Times New Roman"/>
          <w:color w:val="222222"/>
          <w:sz w:val="20"/>
          <w:szCs w:val="20"/>
          <w:shd w:val="clear" w:color="auto" w:fill="FFFFFF"/>
        </w:rPr>
        <w:t>https://doi.org/10.28978/nesciences.1405171</w:t>
      </w:r>
    </w:p>
    <w:p w14:paraId="62325DC0" w14:textId="23F952B6" w:rsidR="001E2587" w:rsidRPr="002211F4" w:rsidRDefault="001E2587" w:rsidP="003029DF">
      <w:pPr>
        <w:spacing w:before="240" w:line="360" w:lineRule="auto"/>
        <w:jc w:val="lowKashida"/>
        <w:rPr>
          <w:rFonts w:ascii="Times New Roman" w:hAnsi="Times New Roman" w:cs="Times New Roman"/>
          <w:sz w:val="20"/>
          <w:szCs w:val="20"/>
        </w:rPr>
      </w:pPr>
      <w:r w:rsidRPr="002211F4">
        <w:rPr>
          <w:rFonts w:ascii="Times New Roman" w:hAnsi="Times New Roman" w:cs="Times New Roman"/>
          <w:color w:val="222222"/>
          <w:sz w:val="20"/>
          <w:szCs w:val="20"/>
          <w:shd w:val="clear" w:color="auto" w:fill="FFFFFF"/>
        </w:rPr>
        <w:t>Jacquin, L., Petitjean, Q., Côte, J., Laffaille, P and Jean, S. (2020). Effects of pollution on fish behavior, personality, and cognition: some research perspectives. </w:t>
      </w:r>
      <w:r w:rsidRPr="002211F4">
        <w:rPr>
          <w:rFonts w:ascii="Times New Roman" w:hAnsi="Times New Roman" w:cs="Times New Roman"/>
          <w:i/>
          <w:iCs/>
          <w:color w:val="222222"/>
          <w:sz w:val="20"/>
          <w:szCs w:val="20"/>
          <w:shd w:val="clear" w:color="auto" w:fill="FFFFFF"/>
        </w:rPr>
        <w:t>Frontiers in Ecology and Evolution</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8</w:t>
      </w:r>
      <w:r w:rsidRPr="002211F4">
        <w:rPr>
          <w:rFonts w:ascii="Times New Roman" w:hAnsi="Times New Roman" w:cs="Times New Roman"/>
          <w:color w:val="222222"/>
          <w:sz w:val="20"/>
          <w:szCs w:val="20"/>
          <w:shd w:val="clear" w:color="auto" w:fill="FFFFFF"/>
        </w:rPr>
        <w:t>, 86.</w:t>
      </w:r>
      <w:r w:rsidR="00664BD9" w:rsidRPr="00664BD9">
        <w:t xml:space="preserve"> </w:t>
      </w:r>
      <w:r w:rsidR="00664BD9" w:rsidRPr="00664BD9">
        <w:rPr>
          <w:rFonts w:ascii="Times New Roman" w:hAnsi="Times New Roman" w:cs="Times New Roman"/>
          <w:color w:val="222222"/>
          <w:sz w:val="20"/>
          <w:szCs w:val="20"/>
          <w:shd w:val="clear" w:color="auto" w:fill="FFFFFF"/>
        </w:rPr>
        <w:t>https://doi.org/10.3389/fevo.2020.00086</w:t>
      </w:r>
    </w:p>
    <w:p w14:paraId="41437E2B" w14:textId="0DD63665"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lastRenderedPageBreak/>
        <w:t xml:space="preserve">Jee, J. H., Masroor, F and Kang, J. C. (2005). Responses of cypermethrin‐induced stress in haematological parameters of Korean rockfish, </w:t>
      </w:r>
      <w:r w:rsidRPr="002211F4">
        <w:rPr>
          <w:rFonts w:ascii="Times New Roman" w:hAnsi="Times New Roman" w:cs="Times New Roman"/>
          <w:i/>
          <w:iCs/>
          <w:color w:val="222222"/>
          <w:sz w:val="20"/>
          <w:szCs w:val="20"/>
          <w:shd w:val="clear" w:color="auto" w:fill="FFFFFF"/>
        </w:rPr>
        <w:t xml:space="preserve">Sebastes </w:t>
      </w:r>
      <w:proofErr w:type="spellStart"/>
      <w:r w:rsidRPr="002211F4">
        <w:rPr>
          <w:rFonts w:ascii="Times New Roman" w:hAnsi="Times New Roman" w:cs="Times New Roman"/>
          <w:i/>
          <w:iCs/>
          <w:color w:val="222222"/>
          <w:sz w:val="20"/>
          <w:szCs w:val="20"/>
          <w:shd w:val="clear" w:color="auto" w:fill="FFFFFF"/>
        </w:rPr>
        <w:t>schlegeli</w:t>
      </w:r>
      <w:proofErr w:type="spellEnd"/>
      <w:r w:rsidRPr="002211F4">
        <w:rPr>
          <w:rFonts w:ascii="Times New Roman" w:hAnsi="Times New Roman" w:cs="Times New Roman"/>
          <w:color w:val="222222"/>
          <w:sz w:val="20"/>
          <w:szCs w:val="20"/>
          <w:shd w:val="clear" w:color="auto" w:fill="FFFFFF"/>
        </w:rPr>
        <w:t xml:space="preserve"> (</w:t>
      </w:r>
      <w:proofErr w:type="spellStart"/>
      <w:r w:rsidRPr="002211F4">
        <w:rPr>
          <w:rFonts w:ascii="Times New Roman" w:hAnsi="Times New Roman" w:cs="Times New Roman"/>
          <w:color w:val="222222"/>
          <w:sz w:val="20"/>
          <w:szCs w:val="20"/>
          <w:shd w:val="clear" w:color="auto" w:fill="FFFFFF"/>
        </w:rPr>
        <w:t>Hilgendorf</w:t>
      </w:r>
      <w:proofErr w:type="spellEnd"/>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Aquaculture Research</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36</w:t>
      </w:r>
      <w:r w:rsidRPr="002211F4">
        <w:rPr>
          <w:rFonts w:ascii="Times New Roman" w:hAnsi="Times New Roman" w:cs="Times New Roman"/>
          <w:color w:val="222222"/>
          <w:sz w:val="20"/>
          <w:szCs w:val="20"/>
          <w:shd w:val="clear" w:color="auto" w:fill="FFFFFF"/>
        </w:rPr>
        <w:t>(9), 898-905.</w:t>
      </w:r>
      <w:r w:rsidR="00664BD9" w:rsidRPr="00664BD9">
        <w:t xml:space="preserve"> </w:t>
      </w:r>
      <w:r w:rsidR="00664BD9" w:rsidRPr="00664BD9">
        <w:rPr>
          <w:rFonts w:ascii="Times New Roman" w:hAnsi="Times New Roman" w:cs="Times New Roman"/>
          <w:color w:val="222222"/>
          <w:sz w:val="20"/>
          <w:szCs w:val="20"/>
          <w:shd w:val="clear" w:color="auto" w:fill="FFFFFF"/>
        </w:rPr>
        <w:t>https://doi.org/10.1111/j.1365-2109.2005.01299.x</w:t>
      </w:r>
    </w:p>
    <w:p w14:paraId="554C1548" w14:textId="369159FA" w:rsidR="001E2587" w:rsidRPr="002211F4" w:rsidRDefault="001E2587" w:rsidP="003029DF">
      <w:pPr>
        <w:spacing w:before="240" w:line="360" w:lineRule="auto"/>
        <w:jc w:val="lowKashida"/>
        <w:rPr>
          <w:rFonts w:ascii="Times New Roman" w:hAnsi="Times New Roman" w:cs="Times New Roman"/>
          <w:sz w:val="20"/>
          <w:szCs w:val="20"/>
        </w:rPr>
      </w:pPr>
      <w:r w:rsidRPr="002211F4">
        <w:rPr>
          <w:rFonts w:ascii="Times New Roman" w:hAnsi="Times New Roman" w:cs="Times New Roman"/>
          <w:color w:val="222222"/>
          <w:sz w:val="20"/>
          <w:szCs w:val="20"/>
          <w:shd w:val="clear" w:color="auto" w:fill="FFFFFF"/>
        </w:rPr>
        <w:t>Kaur, R., Mavi, G. K., Raghav, S and Khan, I. (2019). Pesticides classification and its impact on environment. </w:t>
      </w:r>
      <w:r w:rsidRPr="002211F4">
        <w:rPr>
          <w:rFonts w:ascii="Times New Roman" w:hAnsi="Times New Roman" w:cs="Times New Roman"/>
          <w:i/>
          <w:iCs/>
          <w:color w:val="222222"/>
          <w:sz w:val="20"/>
          <w:szCs w:val="20"/>
          <w:shd w:val="clear" w:color="auto" w:fill="FFFFFF"/>
        </w:rPr>
        <w:t xml:space="preserve">Int. J. Curr. </w:t>
      </w:r>
      <w:proofErr w:type="spellStart"/>
      <w:r w:rsidRPr="002211F4">
        <w:rPr>
          <w:rFonts w:ascii="Times New Roman" w:hAnsi="Times New Roman" w:cs="Times New Roman"/>
          <w:i/>
          <w:iCs/>
          <w:color w:val="222222"/>
          <w:sz w:val="20"/>
          <w:szCs w:val="20"/>
          <w:shd w:val="clear" w:color="auto" w:fill="FFFFFF"/>
        </w:rPr>
        <w:t>Microbiol</w:t>
      </w:r>
      <w:proofErr w:type="spellEnd"/>
      <w:r w:rsidRPr="002211F4">
        <w:rPr>
          <w:rFonts w:ascii="Times New Roman" w:hAnsi="Times New Roman" w:cs="Times New Roman"/>
          <w:i/>
          <w:iCs/>
          <w:color w:val="222222"/>
          <w:sz w:val="20"/>
          <w:szCs w:val="20"/>
          <w:shd w:val="clear" w:color="auto" w:fill="FFFFFF"/>
        </w:rPr>
        <w:t>. Appl. Sci</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8</w:t>
      </w:r>
      <w:r w:rsidRPr="002211F4">
        <w:rPr>
          <w:rFonts w:ascii="Times New Roman" w:hAnsi="Times New Roman" w:cs="Times New Roman"/>
          <w:color w:val="222222"/>
          <w:sz w:val="20"/>
          <w:szCs w:val="20"/>
          <w:shd w:val="clear" w:color="auto" w:fill="FFFFFF"/>
        </w:rPr>
        <w:t>(3), 1889-1897.</w:t>
      </w:r>
      <w:r w:rsidR="002B11A8" w:rsidRPr="002B11A8">
        <w:t xml:space="preserve"> </w:t>
      </w:r>
      <w:r w:rsidR="002B11A8" w:rsidRPr="002B11A8">
        <w:rPr>
          <w:rFonts w:ascii="Times New Roman" w:hAnsi="Times New Roman" w:cs="Times New Roman"/>
          <w:color w:val="222222"/>
          <w:sz w:val="20"/>
          <w:szCs w:val="20"/>
          <w:shd w:val="clear" w:color="auto" w:fill="FFFFFF"/>
        </w:rPr>
        <w:t>https://doi.org/10.20546/ijcmas.2019.803.224</w:t>
      </w:r>
    </w:p>
    <w:p w14:paraId="62D946F1" w14:textId="3534E2AC"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Khan, S., Balkhi, M. H., Abubakr, A., Qayoom, I., Bhat, B. A., Bhat, F. A and Asmi, O. (2021). Dimethoate Induced Behavioural Anomalies in Juvenile Carps, </w:t>
      </w:r>
      <w:r w:rsidRPr="002211F4">
        <w:rPr>
          <w:i/>
          <w:iCs/>
          <w:color w:val="222222"/>
          <w:sz w:val="20"/>
          <w:szCs w:val="20"/>
          <w:shd w:val="clear" w:color="auto" w:fill="FFFFFF"/>
        </w:rPr>
        <w:t>Cyprinus carpio</w:t>
      </w:r>
      <w:r w:rsidRPr="002211F4">
        <w:rPr>
          <w:color w:val="222222"/>
          <w:sz w:val="20"/>
          <w:szCs w:val="20"/>
          <w:shd w:val="clear" w:color="auto" w:fill="FFFFFF"/>
        </w:rPr>
        <w:t xml:space="preserve"> var. </w:t>
      </w:r>
      <w:r w:rsidRPr="002211F4">
        <w:rPr>
          <w:i/>
          <w:iCs/>
          <w:color w:val="222222"/>
          <w:sz w:val="20"/>
          <w:szCs w:val="20"/>
          <w:shd w:val="clear" w:color="auto" w:fill="FFFFFF"/>
        </w:rPr>
        <w:t>communis</w:t>
      </w:r>
      <w:r w:rsidRPr="002211F4">
        <w:rPr>
          <w:color w:val="222222"/>
          <w:sz w:val="20"/>
          <w:szCs w:val="20"/>
          <w:shd w:val="clear" w:color="auto" w:fill="FFFFFF"/>
        </w:rPr>
        <w:t>. </w:t>
      </w:r>
      <w:r w:rsidRPr="002211F4">
        <w:rPr>
          <w:i/>
          <w:iCs/>
          <w:color w:val="222222"/>
          <w:sz w:val="20"/>
          <w:szCs w:val="20"/>
          <w:shd w:val="clear" w:color="auto" w:fill="FFFFFF"/>
        </w:rPr>
        <w:t xml:space="preserve">Int. J. Curr. </w:t>
      </w:r>
      <w:proofErr w:type="spellStart"/>
      <w:r w:rsidRPr="002211F4">
        <w:rPr>
          <w:i/>
          <w:iCs/>
          <w:color w:val="222222"/>
          <w:sz w:val="20"/>
          <w:szCs w:val="20"/>
          <w:shd w:val="clear" w:color="auto" w:fill="FFFFFF"/>
        </w:rPr>
        <w:t>Microbiol</w:t>
      </w:r>
      <w:proofErr w:type="spellEnd"/>
      <w:r w:rsidRPr="002211F4">
        <w:rPr>
          <w:i/>
          <w:iCs/>
          <w:color w:val="222222"/>
          <w:sz w:val="20"/>
          <w:szCs w:val="20"/>
          <w:shd w:val="clear" w:color="auto" w:fill="FFFFFF"/>
        </w:rPr>
        <w:t>. App. Sci</w:t>
      </w:r>
      <w:r w:rsidRPr="002211F4">
        <w:rPr>
          <w:color w:val="222222"/>
          <w:sz w:val="20"/>
          <w:szCs w:val="20"/>
          <w:shd w:val="clear" w:color="auto" w:fill="FFFFFF"/>
        </w:rPr>
        <w:t>, </w:t>
      </w:r>
      <w:r w:rsidRPr="002211F4">
        <w:rPr>
          <w:i/>
          <w:iCs/>
          <w:color w:val="222222"/>
          <w:sz w:val="20"/>
          <w:szCs w:val="20"/>
          <w:shd w:val="clear" w:color="auto" w:fill="FFFFFF"/>
        </w:rPr>
        <w:t>10</w:t>
      </w:r>
      <w:r w:rsidRPr="002211F4">
        <w:rPr>
          <w:color w:val="222222"/>
          <w:sz w:val="20"/>
          <w:szCs w:val="20"/>
          <w:shd w:val="clear" w:color="auto" w:fill="FFFFFF"/>
        </w:rPr>
        <w:t>(03), 1621-1639.</w:t>
      </w:r>
      <w:r w:rsidR="002B11A8" w:rsidRPr="002B11A8">
        <w:t xml:space="preserve"> </w:t>
      </w:r>
      <w:r w:rsidR="002B11A8" w:rsidRPr="002B11A8">
        <w:rPr>
          <w:color w:val="222222"/>
          <w:sz w:val="20"/>
          <w:szCs w:val="20"/>
          <w:shd w:val="clear" w:color="auto" w:fill="FFFFFF"/>
        </w:rPr>
        <w:t>https://doi.org/10.20546/ijcmas.2021.1003.204</w:t>
      </w:r>
    </w:p>
    <w:p w14:paraId="448378F2" w14:textId="77777777"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Khan, S., Qayoom, I., </w:t>
      </w:r>
      <w:r>
        <w:rPr>
          <w:color w:val="222222"/>
          <w:sz w:val="20"/>
          <w:szCs w:val="20"/>
          <w:shd w:val="clear" w:color="auto" w:fill="FFFFFF"/>
        </w:rPr>
        <w:t>and</w:t>
      </w:r>
      <w:r w:rsidRPr="002211F4">
        <w:rPr>
          <w:color w:val="222222"/>
          <w:sz w:val="20"/>
          <w:szCs w:val="20"/>
          <w:shd w:val="clear" w:color="auto" w:fill="FFFFFF"/>
        </w:rPr>
        <w:t xml:space="preserve"> Balkhi, M. (2018). Dichlorvos (76% EC) induced behavioural toxicity in common carp fingerlings. </w:t>
      </w:r>
      <w:r w:rsidRPr="002211F4">
        <w:rPr>
          <w:i/>
          <w:iCs/>
          <w:color w:val="222222"/>
          <w:sz w:val="20"/>
          <w:szCs w:val="20"/>
          <w:shd w:val="clear" w:color="auto" w:fill="FFFFFF"/>
        </w:rPr>
        <w:t xml:space="preserve">J. </w:t>
      </w:r>
      <w:proofErr w:type="spellStart"/>
      <w:r w:rsidRPr="002211F4">
        <w:rPr>
          <w:i/>
          <w:iCs/>
          <w:color w:val="222222"/>
          <w:sz w:val="20"/>
          <w:szCs w:val="20"/>
          <w:shd w:val="clear" w:color="auto" w:fill="FFFFFF"/>
        </w:rPr>
        <w:t>Entomol</w:t>
      </w:r>
      <w:proofErr w:type="spellEnd"/>
      <w:r w:rsidRPr="002211F4">
        <w:rPr>
          <w:i/>
          <w:iCs/>
          <w:color w:val="222222"/>
          <w:sz w:val="20"/>
          <w:szCs w:val="20"/>
          <w:shd w:val="clear" w:color="auto" w:fill="FFFFFF"/>
        </w:rPr>
        <w:t>. Zool. Stud</w:t>
      </w:r>
      <w:r w:rsidRPr="002211F4">
        <w:rPr>
          <w:color w:val="222222"/>
          <w:sz w:val="20"/>
          <w:szCs w:val="20"/>
          <w:shd w:val="clear" w:color="auto" w:fill="FFFFFF"/>
        </w:rPr>
        <w:t>, </w:t>
      </w:r>
      <w:r w:rsidRPr="002211F4">
        <w:rPr>
          <w:i/>
          <w:iCs/>
          <w:color w:val="222222"/>
          <w:sz w:val="20"/>
          <w:szCs w:val="20"/>
          <w:shd w:val="clear" w:color="auto" w:fill="FFFFFF"/>
        </w:rPr>
        <w:t>6</w:t>
      </w:r>
      <w:r w:rsidRPr="002211F4">
        <w:rPr>
          <w:color w:val="222222"/>
          <w:sz w:val="20"/>
          <w:szCs w:val="20"/>
          <w:shd w:val="clear" w:color="auto" w:fill="FFFFFF"/>
        </w:rPr>
        <w:t>, 1172-1175.</w:t>
      </w:r>
    </w:p>
    <w:p w14:paraId="02C3BD40" w14:textId="066C785A"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Khan, S., Qayoom, I., Balkhi, M. H., Abubakr, A., Rashid, S., Alsaffar, R. M and Rehman, M. U. (2022). Behavioural incongruities in juvenile </w:t>
      </w:r>
      <w:r w:rsidRPr="002211F4">
        <w:rPr>
          <w:i/>
          <w:iCs/>
          <w:color w:val="222222"/>
          <w:sz w:val="20"/>
          <w:szCs w:val="20"/>
          <w:shd w:val="clear" w:color="auto" w:fill="FFFFFF"/>
        </w:rPr>
        <w:t>Cyprinus carpio</w:t>
      </w:r>
      <w:r w:rsidRPr="002211F4">
        <w:rPr>
          <w:color w:val="222222"/>
          <w:sz w:val="20"/>
          <w:szCs w:val="20"/>
          <w:shd w:val="clear" w:color="auto" w:fill="FFFFFF"/>
        </w:rPr>
        <w:t xml:space="preserve"> exposed to organophosphate compounds. </w:t>
      </w:r>
      <w:r w:rsidRPr="002211F4">
        <w:rPr>
          <w:i/>
          <w:iCs/>
          <w:color w:val="222222"/>
          <w:sz w:val="20"/>
          <w:szCs w:val="20"/>
          <w:shd w:val="clear" w:color="auto" w:fill="FFFFFF"/>
        </w:rPr>
        <w:t>Heliyon</w:t>
      </w:r>
      <w:r w:rsidRPr="002211F4">
        <w:rPr>
          <w:color w:val="222222"/>
          <w:sz w:val="20"/>
          <w:szCs w:val="20"/>
          <w:shd w:val="clear" w:color="auto" w:fill="FFFFFF"/>
        </w:rPr>
        <w:t>, </w:t>
      </w:r>
      <w:r w:rsidRPr="002211F4">
        <w:rPr>
          <w:i/>
          <w:iCs/>
          <w:color w:val="222222"/>
          <w:sz w:val="20"/>
          <w:szCs w:val="20"/>
          <w:shd w:val="clear" w:color="auto" w:fill="FFFFFF"/>
        </w:rPr>
        <w:t>8</w:t>
      </w:r>
      <w:r w:rsidRPr="002211F4">
        <w:rPr>
          <w:color w:val="222222"/>
          <w:sz w:val="20"/>
          <w:szCs w:val="20"/>
          <w:shd w:val="clear" w:color="auto" w:fill="FFFFFF"/>
        </w:rPr>
        <w:t>(11).</w:t>
      </w:r>
      <w:r w:rsidR="002B11A8" w:rsidRPr="002B11A8">
        <w:t xml:space="preserve"> </w:t>
      </w:r>
      <w:r w:rsidR="002B11A8" w:rsidRPr="002B11A8">
        <w:rPr>
          <w:color w:val="222222"/>
          <w:sz w:val="20"/>
          <w:szCs w:val="20"/>
          <w:shd w:val="clear" w:color="auto" w:fill="FFFFFF"/>
        </w:rPr>
        <w:t>https://doi.org/10.1016/j.heliyon.2022.e11227</w:t>
      </w:r>
    </w:p>
    <w:p w14:paraId="2A3FF1DB" w14:textId="5A82C5FE" w:rsidR="001E2587" w:rsidRPr="002211F4" w:rsidRDefault="001E2587" w:rsidP="002B11A8">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Kim, K. H., Kabir, E and Jahan, S. A. (2017). Exposure to pesticides and the associated human health effects. </w:t>
      </w:r>
      <w:r w:rsidRPr="002211F4">
        <w:rPr>
          <w:rFonts w:ascii="Times New Roman" w:hAnsi="Times New Roman" w:cs="Times New Roman"/>
          <w:i/>
          <w:iCs/>
          <w:color w:val="222222"/>
          <w:sz w:val="20"/>
          <w:szCs w:val="20"/>
          <w:shd w:val="clear" w:color="auto" w:fill="FFFFFF"/>
        </w:rPr>
        <w:t>Science of the total environment</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575</w:t>
      </w:r>
      <w:r w:rsidRPr="002211F4">
        <w:rPr>
          <w:rFonts w:ascii="Times New Roman" w:hAnsi="Times New Roman" w:cs="Times New Roman"/>
          <w:color w:val="222222"/>
          <w:sz w:val="20"/>
          <w:szCs w:val="20"/>
          <w:shd w:val="clear" w:color="auto" w:fill="FFFFFF"/>
        </w:rPr>
        <w:t>, 525-535.</w:t>
      </w:r>
      <w:r w:rsidR="002B11A8" w:rsidRPr="002B11A8">
        <w:rPr>
          <w:rFonts w:ascii="Segoe UI" w:hAnsi="Segoe UI" w:cs="Segoe UI"/>
          <w:color w:val="5B616B"/>
          <w:shd w:val="clear" w:color="auto" w:fill="FFFFFF"/>
        </w:rPr>
        <w:t xml:space="preserve"> </w:t>
      </w:r>
      <w:proofErr w:type="spellStart"/>
      <w:r w:rsidR="002B11A8" w:rsidRPr="002B11A8">
        <w:rPr>
          <w:rFonts w:ascii="Times New Roman" w:hAnsi="Times New Roman" w:cs="Times New Roman"/>
          <w:color w:val="222222"/>
          <w:sz w:val="20"/>
          <w:szCs w:val="20"/>
          <w:shd w:val="clear" w:color="auto" w:fill="FFFFFF"/>
        </w:rPr>
        <w:t>doi</w:t>
      </w:r>
      <w:proofErr w:type="spellEnd"/>
      <w:r w:rsidR="002B11A8" w:rsidRPr="002B11A8">
        <w:rPr>
          <w:rFonts w:ascii="Times New Roman" w:hAnsi="Times New Roman" w:cs="Times New Roman"/>
          <w:color w:val="222222"/>
          <w:sz w:val="20"/>
          <w:szCs w:val="20"/>
          <w:shd w:val="clear" w:color="auto" w:fill="FFFFFF"/>
        </w:rPr>
        <w:t>: 10.1016/j.scitotenv.2016.09.009.</w:t>
      </w:r>
    </w:p>
    <w:p w14:paraId="722E1B7A" w14:textId="77777777" w:rsidR="001E2587" w:rsidRPr="002211F4" w:rsidRDefault="001E2587" w:rsidP="003029DF">
      <w:pPr>
        <w:spacing w:before="240" w:line="360" w:lineRule="auto"/>
        <w:jc w:val="lowKashida"/>
        <w:rPr>
          <w:rFonts w:ascii="Times New Roman" w:hAnsi="Times New Roman" w:cs="Times New Roman"/>
          <w:sz w:val="20"/>
          <w:szCs w:val="20"/>
        </w:rPr>
      </w:pPr>
      <w:r w:rsidRPr="002211F4">
        <w:rPr>
          <w:rFonts w:ascii="Times New Roman" w:hAnsi="Times New Roman" w:cs="Times New Roman"/>
          <w:color w:val="222222"/>
          <w:sz w:val="20"/>
          <w:szCs w:val="20"/>
          <w:shd w:val="clear" w:color="auto" w:fill="FFFFFF"/>
        </w:rPr>
        <w:t xml:space="preserve">Kumar, A., Sharma, B and Pandey, R. S. (2012). Assessment of stress in effect to pyrethroid insecticides, Î»-cyhalothrin and cypermethrin, in a freshwater fish, </w:t>
      </w:r>
      <w:r w:rsidRPr="002211F4">
        <w:rPr>
          <w:rFonts w:ascii="Times New Roman" w:hAnsi="Times New Roman" w:cs="Times New Roman"/>
          <w:i/>
          <w:iCs/>
          <w:color w:val="222222"/>
          <w:sz w:val="20"/>
          <w:szCs w:val="20"/>
          <w:shd w:val="clear" w:color="auto" w:fill="FFFFFF"/>
        </w:rPr>
        <w:t>Channa punctatus</w:t>
      </w:r>
      <w:r w:rsidRPr="002211F4">
        <w:rPr>
          <w:rFonts w:ascii="Times New Roman" w:hAnsi="Times New Roman" w:cs="Times New Roman"/>
          <w:color w:val="222222"/>
          <w:sz w:val="20"/>
          <w:szCs w:val="20"/>
          <w:shd w:val="clear" w:color="auto" w:fill="FFFFFF"/>
        </w:rPr>
        <w:t xml:space="preserve"> (BLOCH). </w:t>
      </w:r>
      <w:r w:rsidRPr="002211F4">
        <w:rPr>
          <w:rFonts w:ascii="Times New Roman" w:hAnsi="Times New Roman" w:cs="Times New Roman"/>
          <w:i/>
          <w:iCs/>
          <w:color w:val="222222"/>
          <w:sz w:val="20"/>
          <w:szCs w:val="20"/>
          <w:shd w:val="clear" w:color="auto" w:fill="FFFFFF"/>
        </w:rPr>
        <w:t>Cellular and Molecular Biology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58</w:t>
      </w:r>
      <w:r w:rsidRPr="002211F4">
        <w:rPr>
          <w:rFonts w:ascii="Times New Roman" w:hAnsi="Times New Roman" w:cs="Times New Roman"/>
          <w:color w:val="222222"/>
          <w:sz w:val="20"/>
          <w:szCs w:val="20"/>
          <w:shd w:val="clear" w:color="auto" w:fill="FFFFFF"/>
        </w:rPr>
        <w:t>(1), 153-159.</w:t>
      </w:r>
    </w:p>
    <w:p w14:paraId="6DE0FBA6" w14:textId="305CF716"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Kumar, R., Sankhla, M. S., Kumar, R and </w:t>
      </w:r>
      <w:proofErr w:type="spellStart"/>
      <w:r w:rsidRPr="002211F4">
        <w:rPr>
          <w:rFonts w:ascii="Times New Roman" w:hAnsi="Times New Roman" w:cs="Times New Roman"/>
          <w:color w:val="222222"/>
          <w:sz w:val="20"/>
          <w:szCs w:val="20"/>
          <w:shd w:val="clear" w:color="auto" w:fill="FFFFFF"/>
        </w:rPr>
        <w:t>Sonone</w:t>
      </w:r>
      <w:proofErr w:type="spellEnd"/>
      <w:r w:rsidRPr="002211F4">
        <w:rPr>
          <w:rFonts w:ascii="Times New Roman" w:hAnsi="Times New Roman" w:cs="Times New Roman"/>
          <w:color w:val="222222"/>
          <w:sz w:val="20"/>
          <w:szCs w:val="20"/>
          <w:shd w:val="clear" w:color="auto" w:fill="FFFFFF"/>
        </w:rPr>
        <w:t>, S. S. (2021). Impact of pesticide toxicity in aquatic environment. </w:t>
      </w:r>
      <w:proofErr w:type="spellStart"/>
      <w:r w:rsidRPr="002211F4">
        <w:rPr>
          <w:rFonts w:ascii="Times New Roman" w:hAnsi="Times New Roman" w:cs="Times New Roman"/>
          <w:i/>
          <w:iCs/>
          <w:color w:val="222222"/>
          <w:sz w:val="20"/>
          <w:szCs w:val="20"/>
          <w:shd w:val="clear" w:color="auto" w:fill="FFFFFF"/>
        </w:rPr>
        <w:t>Biointerface</w:t>
      </w:r>
      <w:proofErr w:type="spellEnd"/>
      <w:r w:rsidRPr="002211F4">
        <w:rPr>
          <w:rFonts w:ascii="Times New Roman" w:hAnsi="Times New Roman" w:cs="Times New Roman"/>
          <w:i/>
          <w:iCs/>
          <w:color w:val="222222"/>
          <w:sz w:val="20"/>
          <w:szCs w:val="20"/>
          <w:shd w:val="clear" w:color="auto" w:fill="FFFFFF"/>
        </w:rPr>
        <w:t xml:space="preserve"> Research in Applied Chemistry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11</w:t>
      </w:r>
      <w:r w:rsidRPr="002211F4">
        <w:rPr>
          <w:rFonts w:ascii="Times New Roman" w:hAnsi="Times New Roman" w:cs="Times New Roman"/>
          <w:color w:val="222222"/>
          <w:sz w:val="20"/>
          <w:szCs w:val="20"/>
          <w:shd w:val="clear" w:color="auto" w:fill="FFFFFF"/>
        </w:rPr>
        <w:t>(3), 10131-10140.</w:t>
      </w:r>
      <w:r w:rsidR="00735D19" w:rsidRPr="00735D19">
        <w:t xml:space="preserve"> </w:t>
      </w:r>
      <w:r w:rsidR="00735D19" w:rsidRPr="00735D19">
        <w:rPr>
          <w:rFonts w:ascii="Times New Roman" w:hAnsi="Times New Roman" w:cs="Times New Roman"/>
          <w:color w:val="222222"/>
          <w:sz w:val="20"/>
          <w:szCs w:val="20"/>
          <w:shd w:val="clear" w:color="auto" w:fill="FFFFFF"/>
        </w:rPr>
        <w:t>https://doi.org/10.33263/BRIAC113.1013110140</w:t>
      </w:r>
    </w:p>
    <w:p w14:paraId="6B22F189" w14:textId="7777777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Lawrence, A. J and Hemingway, K. L. (Eds.). (2008). </w:t>
      </w:r>
      <w:r w:rsidRPr="002211F4">
        <w:rPr>
          <w:rFonts w:ascii="Times New Roman" w:hAnsi="Times New Roman" w:cs="Times New Roman"/>
          <w:i/>
          <w:iCs/>
          <w:color w:val="222222"/>
          <w:sz w:val="20"/>
          <w:szCs w:val="20"/>
          <w:shd w:val="clear" w:color="auto" w:fill="FFFFFF"/>
        </w:rPr>
        <w:t>Effects of pollution on fish: molecular effects and population responses</w:t>
      </w:r>
      <w:r w:rsidRPr="002211F4">
        <w:rPr>
          <w:rFonts w:ascii="Times New Roman" w:hAnsi="Times New Roman" w:cs="Times New Roman"/>
          <w:color w:val="222222"/>
          <w:sz w:val="20"/>
          <w:szCs w:val="20"/>
          <w:shd w:val="clear" w:color="auto" w:fill="FFFFFF"/>
        </w:rPr>
        <w:t xml:space="preserve">. John Wiley </w:t>
      </w:r>
      <w:r>
        <w:rPr>
          <w:rFonts w:ascii="Times New Roman" w:hAnsi="Times New Roman" w:cs="Times New Roman"/>
          <w:color w:val="222222"/>
          <w:sz w:val="20"/>
          <w:szCs w:val="20"/>
          <w:shd w:val="clear" w:color="auto" w:fill="FFFFFF"/>
        </w:rPr>
        <w:t>and</w:t>
      </w:r>
      <w:r w:rsidRPr="002211F4">
        <w:rPr>
          <w:rFonts w:ascii="Times New Roman" w:hAnsi="Times New Roman" w:cs="Times New Roman"/>
          <w:color w:val="222222"/>
          <w:sz w:val="20"/>
          <w:szCs w:val="20"/>
          <w:shd w:val="clear" w:color="auto" w:fill="FFFFFF"/>
        </w:rPr>
        <w:t xml:space="preserve"> Sons.</w:t>
      </w:r>
    </w:p>
    <w:p w14:paraId="3698F3B4" w14:textId="688D928E" w:rsidR="001E2587" w:rsidRPr="00735D19" w:rsidRDefault="001E2587" w:rsidP="00735D19">
      <w:pPr>
        <w:spacing w:before="240" w:line="360" w:lineRule="auto"/>
        <w:jc w:val="lowKashida"/>
        <w:rPr>
          <w:rFonts w:ascii="Times New Roman" w:hAnsi="Times New Roman" w:cs="Times New Roman"/>
          <w:color w:val="222222"/>
          <w:sz w:val="20"/>
          <w:szCs w:val="20"/>
          <w:shd w:val="clear" w:color="auto" w:fill="FFFFFF"/>
          <w:lang w:val="en-US"/>
        </w:rPr>
      </w:pPr>
      <w:proofErr w:type="spellStart"/>
      <w:r w:rsidRPr="002211F4">
        <w:rPr>
          <w:rFonts w:ascii="Times New Roman" w:hAnsi="Times New Roman" w:cs="Times New Roman"/>
          <w:color w:val="222222"/>
          <w:sz w:val="20"/>
          <w:szCs w:val="20"/>
          <w:shd w:val="clear" w:color="auto" w:fill="FFFFFF"/>
        </w:rPr>
        <w:t>Lushchak</w:t>
      </w:r>
      <w:proofErr w:type="spellEnd"/>
      <w:r w:rsidRPr="002211F4">
        <w:rPr>
          <w:rFonts w:ascii="Times New Roman" w:hAnsi="Times New Roman" w:cs="Times New Roman"/>
          <w:color w:val="222222"/>
          <w:sz w:val="20"/>
          <w:szCs w:val="20"/>
          <w:shd w:val="clear" w:color="auto" w:fill="FFFFFF"/>
        </w:rPr>
        <w:t xml:space="preserve">, V. I., </w:t>
      </w:r>
      <w:proofErr w:type="spellStart"/>
      <w:r w:rsidRPr="002211F4">
        <w:rPr>
          <w:rFonts w:ascii="Times New Roman" w:hAnsi="Times New Roman" w:cs="Times New Roman"/>
          <w:color w:val="222222"/>
          <w:sz w:val="20"/>
          <w:szCs w:val="20"/>
          <w:shd w:val="clear" w:color="auto" w:fill="FFFFFF"/>
        </w:rPr>
        <w:t>Matviishyn</w:t>
      </w:r>
      <w:proofErr w:type="spellEnd"/>
      <w:r w:rsidRPr="002211F4">
        <w:rPr>
          <w:rFonts w:ascii="Times New Roman" w:hAnsi="Times New Roman" w:cs="Times New Roman"/>
          <w:color w:val="222222"/>
          <w:sz w:val="20"/>
          <w:szCs w:val="20"/>
          <w:shd w:val="clear" w:color="auto" w:fill="FFFFFF"/>
        </w:rPr>
        <w:t>, T. M., Husak, V. V., Storey, J. M and Storey, K. B. (2018). Pesticide toxicity: a mechanistic approach. </w:t>
      </w:r>
      <w:r w:rsidRPr="002211F4">
        <w:rPr>
          <w:rFonts w:ascii="Times New Roman" w:hAnsi="Times New Roman" w:cs="Times New Roman"/>
          <w:i/>
          <w:iCs/>
          <w:color w:val="222222"/>
          <w:sz w:val="20"/>
          <w:szCs w:val="20"/>
          <w:shd w:val="clear" w:color="auto" w:fill="FFFFFF"/>
        </w:rPr>
        <w:t>EXCLI journal</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17</w:t>
      </w:r>
      <w:r w:rsidRPr="002211F4">
        <w:rPr>
          <w:rFonts w:ascii="Times New Roman" w:hAnsi="Times New Roman" w:cs="Times New Roman"/>
          <w:color w:val="222222"/>
          <w:sz w:val="20"/>
          <w:szCs w:val="20"/>
          <w:shd w:val="clear" w:color="auto" w:fill="FFFFFF"/>
        </w:rPr>
        <w:t>, 1101.</w:t>
      </w:r>
      <w:r w:rsidR="00735D19" w:rsidRPr="00735D19">
        <w:rPr>
          <w:rFonts w:ascii="Segoe UI" w:eastAsia="Times New Roman" w:hAnsi="Segoe UI" w:cs="Segoe UI"/>
          <w:color w:val="212121"/>
          <w:sz w:val="24"/>
          <w:szCs w:val="24"/>
          <w:lang w:val="en-US"/>
        </w:rPr>
        <w:t xml:space="preserve"> </w:t>
      </w:r>
      <w:r w:rsidR="00735D19" w:rsidRPr="00735D19">
        <w:rPr>
          <w:rFonts w:ascii="Times New Roman" w:hAnsi="Times New Roman" w:cs="Times New Roman"/>
          <w:color w:val="222222"/>
          <w:sz w:val="20"/>
          <w:szCs w:val="20"/>
          <w:shd w:val="clear" w:color="auto" w:fill="FFFFFF"/>
          <w:lang w:val="en-US"/>
        </w:rPr>
        <w:t>DOI: </w:t>
      </w:r>
      <w:hyperlink r:id="rId14" w:tgtFrame="_blank" w:history="1">
        <w:r w:rsidR="00735D19" w:rsidRPr="00735D19">
          <w:rPr>
            <w:rStyle w:val="Hyperlink"/>
            <w:rFonts w:ascii="Times New Roman" w:hAnsi="Times New Roman" w:cs="Times New Roman"/>
            <w:sz w:val="20"/>
            <w:szCs w:val="20"/>
            <w:shd w:val="clear" w:color="auto" w:fill="FFFFFF"/>
            <w:lang w:val="en-US"/>
          </w:rPr>
          <w:t>10.17179/excli2018-1710</w:t>
        </w:r>
      </w:hyperlink>
    </w:p>
    <w:p w14:paraId="24CA1FA0" w14:textId="7777777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Magar, R. S and Bias, U. E. (2013). Histopathological impact of malathion on the ovary of the freshwater fish </w:t>
      </w:r>
      <w:r w:rsidRPr="002211F4">
        <w:rPr>
          <w:rFonts w:ascii="Times New Roman" w:hAnsi="Times New Roman" w:cs="Times New Roman"/>
          <w:i/>
          <w:iCs/>
          <w:color w:val="222222"/>
          <w:sz w:val="20"/>
          <w:szCs w:val="20"/>
          <w:shd w:val="clear" w:color="auto" w:fill="FFFFFF"/>
        </w:rPr>
        <w:t>Channa punctatus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International Research Journal of Environmental Sciences</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2</w:t>
      </w:r>
      <w:r w:rsidRPr="002211F4">
        <w:rPr>
          <w:rFonts w:ascii="Times New Roman" w:hAnsi="Times New Roman" w:cs="Times New Roman"/>
          <w:color w:val="222222"/>
          <w:sz w:val="20"/>
          <w:szCs w:val="20"/>
          <w:shd w:val="clear" w:color="auto" w:fill="FFFFFF"/>
        </w:rPr>
        <w:t>(3), 59-61.</w:t>
      </w:r>
    </w:p>
    <w:p w14:paraId="792C11CA" w14:textId="6501A100" w:rsidR="001E2587" w:rsidRPr="00735D19" w:rsidRDefault="001E2587" w:rsidP="00735D19">
      <w:pPr>
        <w:spacing w:before="240" w:line="360" w:lineRule="auto"/>
        <w:jc w:val="lowKashida"/>
        <w:rPr>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 xml:space="preserve">Maurya, P. K., Malik, D. S., Yadav, K. K., Gupta, N and Kumar, S. (2019). Haematological and histological changes in fish </w:t>
      </w:r>
      <w:r w:rsidRPr="002211F4">
        <w:rPr>
          <w:rFonts w:ascii="Times New Roman" w:hAnsi="Times New Roman" w:cs="Times New Roman"/>
          <w:i/>
          <w:iCs/>
          <w:color w:val="222222"/>
          <w:sz w:val="20"/>
          <w:szCs w:val="20"/>
          <w:shd w:val="clear" w:color="auto" w:fill="FFFFFF"/>
        </w:rPr>
        <w:t>Heteropneustes fossilis</w:t>
      </w:r>
      <w:r w:rsidRPr="002211F4">
        <w:rPr>
          <w:rFonts w:ascii="Times New Roman" w:hAnsi="Times New Roman" w:cs="Times New Roman"/>
          <w:color w:val="222222"/>
          <w:sz w:val="20"/>
          <w:szCs w:val="20"/>
          <w:shd w:val="clear" w:color="auto" w:fill="FFFFFF"/>
        </w:rPr>
        <w:t xml:space="preserve"> exposed to pesticides from industrial waste water. </w:t>
      </w:r>
      <w:r w:rsidRPr="002211F4">
        <w:rPr>
          <w:rFonts w:ascii="Times New Roman" w:hAnsi="Times New Roman" w:cs="Times New Roman"/>
          <w:i/>
          <w:iCs/>
          <w:color w:val="222222"/>
          <w:sz w:val="20"/>
          <w:szCs w:val="20"/>
          <w:shd w:val="clear" w:color="auto" w:fill="FFFFFF"/>
        </w:rPr>
        <w:t>Human and Ecological Risk Assessment: An International Journal</w:t>
      </w:r>
      <w:r w:rsidRPr="002211F4">
        <w:rPr>
          <w:rFonts w:ascii="Times New Roman" w:hAnsi="Times New Roman" w:cs="Times New Roman"/>
          <w:color w:val="222222"/>
          <w:sz w:val="20"/>
          <w:szCs w:val="20"/>
          <w:shd w:val="clear" w:color="auto" w:fill="FFFFFF"/>
        </w:rPr>
        <w:t>.</w:t>
      </w:r>
      <w:r w:rsidR="00735D19" w:rsidRPr="00735D19">
        <w:rPr>
          <w:rFonts w:ascii="Roboto" w:hAnsi="Roboto"/>
          <w:color w:val="525254"/>
          <w:sz w:val="21"/>
          <w:szCs w:val="21"/>
          <w:lang w:val="en-US"/>
        </w:rPr>
        <w:t xml:space="preserve"> </w:t>
      </w:r>
      <w:r w:rsidR="00735D19" w:rsidRPr="00735D19">
        <w:rPr>
          <w:color w:val="222222"/>
          <w:sz w:val="20"/>
          <w:szCs w:val="20"/>
          <w:shd w:val="clear" w:color="auto" w:fill="FFFFFF"/>
          <w:lang w:val="en-US"/>
        </w:rPr>
        <w:t>DOI: </w:t>
      </w:r>
      <w:hyperlink r:id="rId15" w:tgtFrame="_blank" w:history="1">
        <w:r w:rsidR="00735D19" w:rsidRPr="00735D19">
          <w:rPr>
            <w:rStyle w:val="Hyperlink"/>
            <w:rFonts w:ascii="Times New Roman" w:hAnsi="Times New Roman" w:cs="Times New Roman"/>
            <w:sz w:val="20"/>
            <w:szCs w:val="20"/>
            <w:shd w:val="clear" w:color="auto" w:fill="FFFFFF"/>
            <w:lang w:val="en-US"/>
          </w:rPr>
          <w:t>10.1080/10807039.2018.1482736</w:t>
        </w:r>
      </w:hyperlink>
    </w:p>
    <w:p w14:paraId="2AB37C54" w14:textId="60A9E574" w:rsidR="001E2587" w:rsidRPr="002211F4" w:rsidRDefault="001E2587" w:rsidP="00735D19">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lastRenderedPageBreak/>
        <w:t>Navarro, S., Vela, N and Navarro, G. (2007). An overview on the environmental behaviour of pesticide residues in soils. </w:t>
      </w:r>
      <w:r w:rsidRPr="002211F4">
        <w:rPr>
          <w:i/>
          <w:iCs/>
          <w:color w:val="222222"/>
          <w:sz w:val="20"/>
          <w:szCs w:val="20"/>
          <w:shd w:val="clear" w:color="auto" w:fill="FFFFFF"/>
        </w:rPr>
        <w:t>Spanish journal of agricultural research</w:t>
      </w:r>
      <w:r w:rsidRPr="002211F4">
        <w:rPr>
          <w:color w:val="222222"/>
          <w:sz w:val="20"/>
          <w:szCs w:val="20"/>
          <w:shd w:val="clear" w:color="auto" w:fill="FFFFFF"/>
        </w:rPr>
        <w:t>, </w:t>
      </w:r>
      <w:r w:rsidRPr="002211F4">
        <w:rPr>
          <w:i/>
          <w:iCs/>
          <w:color w:val="222222"/>
          <w:sz w:val="20"/>
          <w:szCs w:val="20"/>
          <w:shd w:val="clear" w:color="auto" w:fill="FFFFFF"/>
        </w:rPr>
        <w:t>5</w:t>
      </w:r>
      <w:r w:rsidRPr="002211F4">
        <w:rPr>
          <w:color w:val="222222"/>
          <w:sz w:val="20"/>
          <w:szCs w:val="20"/>
          <w:shd w:val="clear" w:color="auto" w:fill="FFFFFF"/>
        </w:rPr>
        <w:t>(3), 357-375.</w:t>
      </w:r>
      <w:r w:rsidR="00735D19" w:rsidRPr="00735D19">
        <w:rPr>
          <w:rFonts w:ascii="Roboto" w:eastAsiaTheme="minorHAnsi" w:hAnsi="Roboto" w:cstheme="minorBidi"/>
          <w:b/>
          <w:bCs/>
          <w:sz w:val="20"/>
          <w:szCs w:val="20"/>
          <w:bdr w:val="none" w:sz="0" w:space="0" w:color="auto" w:frame="1"/>
          <w:shd w:val="clear" w:color="auto" w:fill="FFFFFF"/>
          <w:lang w:eastAsia="en-US"/>
        </w:rPr>
        <w:t xml:space="preserve"> </w:t>
      </w:r>
      <w:r w:rsidR="00735D19" w:rsidRPr="00735D19">
        <w:rPr>
          <w:color w:val="222222"/>
          <w:sz w:val="20"/>
          <w:szCs w:val="20"/>
          <w:shd w:val="clear" w:color="auto" w:fill="FFFFFF"/>
        </w:rPr>
        <w:t>DOI</w:t>
      </w:r>
      <w:r w:rsidR="00735D19" w:rsidRPr="00735D19">
        <w:rPr>
          <w:b/>
          <w:bCs/>
          <w:color w:val="222222"/>
          <w:sz w:val="20"/>
          <w:szCs w:val="20"/>
          <w:shd w:val="clear" w:color="auto" w:fill="FFFFFF"/>
        </w:rPr>
        <w:t>: </w:t>
      </w:r>
      <w:hyperlink r:id="rId16" w:history="1">
        <w:r w:rsidR="00735D19" w:rsidRPr="00735D19">
          <w:rPr>
            <w:rStyle w:val="Hyperlink"/>
            <w:sz w:val="20"/>
            <w:szCs w:val="20"/>
            <w:shd w:val="clear" w:color="auto" w:fill="FFFFFF"/>
          </w:rPr>
          <w:t>https://doi.org/10.5424/sjar/2007053-5344</w:t>
        </w:r>
      </w:hyperlink>
    </w:p>
    <w:p w14:paraId="42B5656D" w14:textId="18A08774" w:rsidR="001E2587" w:rsidRPr="00735D19" w:rsidRDefault="001E2587" w:rsidP="00735D19">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Naz, S., Iqbal, S. S., Manan, A., Chatha, M and Zia, M. (2023). The Web of Life: Role of Pesticides in the Biodiversity Decline. </w:t>
      </w:r>
      <w:r w:rsidRPr="002211F4">
        <w:rPr>
          <w:i/>
          <w:iCs/>
          <w:color w:val="222222"/>
          <w:sz w:val="20"/>
          <w:szCs w:val="20"/>
          <w:shd w:val="clear" w:color="auto" w:fill="FFFFFF"/>
        </w:rPr>
        <w:t>International Journal of Forest Sciences</w:t>
      </w:r>
      <w:r w:rsidRPr="002211F4">
        <w:rPr>
          <w:color w:val="222222"/>
          <w:sz w:val="20"/>
          <w:szCs w:val="20"/>
          <w:shd w:val="clear" w:color="auto" w:fill="FFFFFF"/>
        </w:rPr>
        <w:t>, </w:t>
      </w:r>
      <w:r w:rsidRPr="002211F4">
        <w:rPr>
          <w:i/>
          <w:iCs/>
          <w:color w:val="222222"/>
          <w:sz w:val="20"/>
          <w:szCs w:val="20"/>
          <w:shd w:val="clear" w:color="auto" w:fill="FFFFFF"/>
        </w:rPr>
        <w:t>3</w:t>
      </w:r>
      <w:r w:rsidRPr="002211F4">
        <w:rPr>
          <w:color w:val="222222"/>
          <w:sz w:val="20"/>
          <w:szCs w:val="20"/>
          <w:shd w:val="clear" w:color="auto" w:fill="FFFFFF"/>
        </w:rPr>
        <w:t>(2), 72-94.</w:t>
      </w:r>
      <w:r w:rsidR="00735D19" w:rsidRPr="00735D19">
        <w:rPr>
          <w:rFonts w:ascii="Roboto" w:hAnsi="Roboto"/>
          <w:color w:val="525254"/>
          <w:sz w:val="21"/>
          <w:szCs w:val="21"/>
          <w:lang w:val="en-US" w:eastAsia="en-US"/>
        </w:rPr>
        <w:t xml:space="preserve"> </w:t>
      </w:r>
      <w:r w:rsidR="00735D19" w:rsidRPr="00735D19">
        <w:rPr>
          <w:color w:val="222222"/>
          <w:sz w:val="20"/>
          <w:szCs w:val="20"/>
          <w:shd w:val="clear" w:color="auto" w:fill="FFFFFF"/>
          <w:lang w:val="en-US"/>
        </w:rPr>
        <w:t>DOI: </w:t>
      </w:r>
      <w:hyperlink r:id="rId17" w:tgtFrame="_blank" w:history="1">
        <w:r w:rsidR="00735D19" w:rsidRPr="00735D19">
          <w:rPr>
            <w:rStyle w:val="Hyperlink"/>
            <w:sz w:val="20"/>
            <w:szCs w:val="20"/>
            <w:shd w:val="clear" w:color="auto" w:fill="FFFFFF"/>
            <w:lang w:val="en-US"/>
          </w:rPr>
          <w:t>10.5281/zenodo.10182770</w:t>
        </w:r>
      </w:hyperlink>
    </w:p>
    <w:p w14:paraId="4400E84E" w14:textId="7777777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Prashanth, M. S. (2011). Histopathological changes observed in the kidney of freshwater fish, </w:t>
      </w:r>
      <w:proofErr w:type="spellStart"/>
      <w:r w:rsidRPr="002211F4">
        <w:rPr>
          <w:rFonts w:ascii="Times New Roman" w:hAnsi="Times New Roman" w:cs="Times New Roman"/>
          <w:i/>
          <w:iCs/>
          <w:color w:val="222222"/>
          <w:sz w:val="20"/>
          <w:szCs w:val="20"/>
          <w:shd w:val="clear" w:color="auto" w:fill="FFFFFF"/>
        </w:rPr>
        <w:t>Cirrhinus</w:t>
      </w:r>
      <w:proofErr w:type="spellEnd"/>
      <w:r w:rsidRPr="002211F4">
        <w:rPr>
          <w:rFonts w:ascii="Times New Roman" w:hAnsi="Times New Roman" w:cs="Times New Roman"/>
          <w:i/>
          <w:iCs/>
          <w:color w:val="222222"/>
          <w:sz w:val="20"/>
          <w:szCs w:val="20"/>
          <w:shd w:val="clear" w:color="auto" w:fill="FFFFFF"/>
        </w:rPr>
        <w:t xml:space="preserve"> </w:t>
      </w:r>
      <w:proofErr w:type="spellStart"/>
      <w:r w:rsidRPr="002211F4">
        <w:rPr>
          <w:rFonts w:ascii="Times New Roman" w:hAnsi="Times New Roman" w:cs="Times New Roman"/>
          <w:i/>
          <w:iCs/>
          <w:color w:val="222222"/>
          <w:sz w:val="20"/>
          <w:szCs w:val="20"/>
          <w:shd w:val="clear" w:color="auto" w:fill="FFFFFF"/>
        </w:rPr>
        <w:t>mrigala</w:t>
      </w:r>
      <w:proofErr w:type="spellEnd"/>
      <w:r w:rsidRPr="002211F4">
        <w:rPr>
          <w:rFonts w:ascii="Times New Roman" w:hAnsi="Times New Roman" w:cs="Times New Roman"/>
          <w:color w:val="222222"/>
          <w:sz w:val="20"/>
          <w:szCs w:val="20"/>
          <w:shd w:val="clear" w:color="auto" w:fill="FFFFFF"/>
        </w:rPr>
        <w:t xml:space="preserve"> (Hamilton) exposed to cypermethrin. </w:t>
      </w:r>
      <w:r w:rsidRPr="002211F4">
        <w:rPr>
          <w:rFonts w:ascii="Times New Roman" w:hAnsi="Times New Roman" w:cs="Times New Roman"/>
          <w:i/>
          <w:iCs/>
          <w:color w:val="222222"/>
          <w:sz w:val="20"/>
          <w:szCs w:val="20"/>
          <w:shd w:val="clear" w:color="auto" w:fill="FFFFFF"/>
        </w:rPr>
        <w:t>Recent Research in Science and Technology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3</w:t>
      </w:r>
      <w:r w:rsidRPr="002211F4">
        <w:rPr>
          <w:rFonts w:ascii="Times New Roman" w:hAnsi="Times New Roman" w:cs="Times New Roman"/>
          <w:color w:val="222222"/>
          <w:sz w:val="20"/>
          <w:szCs w:val="20"/>
          <w:shd w:val="clear" w:color="auto" w:fill="FFFFFF"/>
        </w:rPr>
        <w:t>(2).</w:t>
      </w:r>
    </w:p>
    <w:p w14:paraId="71DCCCC7" w14:textId="3EEBA489" w:rsidR="001E2587" w:rsidRPr="002211F4" w:rsidRDefault="001E2587" w:rsidP="00E902AE">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Qayoom, I., Abubakr, A., Saba, F and Akhtar, M. (2024). International Journal of Current Research and Academic Review. </w:t>
      </w:r>
      <w:r w:rsidRPr="002211F4">
        <w:rPr>
          <w:i/>
          <w:iCs/>
          <w:color w:val="222222"/>
          <w:sz w:val="20"/>
          <w:szCs w:val="20"/>
          <w:shd w:val="clear" w:color="auto" w:fill="FFFFFF"/>
        </w:rPr>
        <w:t>Int. J. Curr. Res. Aca. Rev</w:t>
      </w:r>
      <w:r w:rsidRPr="002211F4">
        <w:rPr>
          <w:color w:val="222222"/>
          <w:sz w:val="20"/>
          <w:szCs w:val="20"/>
          <w:shd w:val="clear" w:color="auto" w:fill="FFFFFF"/>
        </w:rPr>
        <w:t>, </w:t>
      </w:r>
      <w:r w:rsidRPr="002211F4">
        <w:rPr>
          <w:i/>
          <w:iCs/>
          <w:color w:val="222222"/>
          <w:sz w:val="20"/>
          <w:szCs w:val="20"/>
          <w:shd w:val="clear" w:color="auto" w:fill="FFFFFF"/>
        </w:rPr>
        <w:t>12</w:t>
      </w:r>
      <w:r w:rsidRPr="002211F4">
        <w:rPr>
          <w:color w:val="222222"/>
          <w:sz w:val="20"/>
          <w:szCs w:val="20"/>
          <w:shd w:val="clear" w:color="auto" w:fill="FFFFFF"/>
        </w:rPr>
        <w:t>(9), 104-115.</w:t>
      </w:r>
      <w:r w:rsidR="00E902AE" w:rsidRPr="00E902AE">
        <w:rPr>
          <w:rFonts w:asciiTheme="minorHAnsi" w:eastAsiaTheme="minorHAnsi" w:hAnsiTheme="minorHAnsi" w:cstheme="minorBidi"/>
          <w:sz w:val="22"/>
          <w:szCs w:val="22"/>
          <w:lang w:eastAsia="en-US"/>
        </w:rPr>
        <w:t xml:space="preserve"> </w:t>
      </w:r>
      <w:proofErr w:type="spellStart"/>
      <w:r w:rsidR="00E902AE" w:rsidRPr="00E902AE">
        <w:rPr>
          <w:color w:val="222222"/>
          <w:sz w:val="20"/>
          <w:szCs w:val="20"/>
          <w:shd w:val="clear" w:color="auto" w:fill="FFFFFF"/>
        </w:rPr>
        <w:t>doi</w:t>
      </w:r>
      <w:proofErr w:type="spellEnd"/>
      <w:r w:rsidR="00E902AE" w:rsidRPr="00E902AE">
        <w:rPr>
          <w:color w:val="222222"/>
          <w:sz w:val="20"/>
          <w:szCs w:val="20"/>
          <w:shd w:val="clear" w:color="auto" w:fill="FFFFFF"/>
        </w:rPr>
        <w:t>: https://doi.org/10.20546/ijcrar.2024.1209.013</w:t>
      </w:r>
    </w:p>
    <w:p w14:paraId="3EA8E355" w14:textId="1C8D14E9" w:rsidR="001E2587" w:rsidRPr="002211F4" w:rsidRDefault="001E2587" w:rsidP="00E902AE">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Qayoom, I., Balkhi, M. H., Mukhtar, M., Bhat, F. A and Shah, F. A. (2014). Biochemical toxicity of organophosphate compounds in fishes. </w:t>
      </w:r>
      <w:r w:rsidRPr="002211F4">
        <w:rPr>
          <w:i/>
          <w:iCs/>
          <w:color w:val="222222"/>
          <w:sz w:val="20"/>
          <w:szCs w:val="20"/>
          <w:shd w:val="clear" w:color="auto" w:fill="FFFFFF"/>
        </w:rPr>
        <w:t>SKUAST Journal of Research</w:t>
      </w:r>
      <w:r w:rsidRPr="002211F4">
        <w:rPr>
          <w:color w:val="222222"/>
          <w:sz w:val="20"/>
          <w:szCs w:val="20"/>
          <w:shd w:val="clear" w:color="auto" w:fill="FFFFFF"/>
        </w:rPr>
        <w:t>, </w:t>
      </w:r>
      <w:r w:rsidRPr="002211F4">
        <w:rPr>
          <w:i/>
          <w:iCs/>
          <w:color w:val="222222"/>
          <w:sz w:val="20"/>
          <w:szCs w:val="20"/>
          <w:shd w:val="clear" w:color="auto" w:fill="FFFFFF"/>
        </w:rPr>
        <w:t>16</w:t>
      </w:r>
      <w:r w:rsidRPr="002211F4">
        <w:rPr>
          <w:color w:val="222222"/>
          <w:sz w:val="20"/>
          <w:szCs w:val="20"/>
          <w:shd w:val="clear" w:color="auto" w:fill="FFFFFF"/>
        </w:rPr>
        <w:t>(1), 1-13.</w:t>
      </w:r>
      <w:r w:rsidR="00E902AE" w:rsidRPr="00E902AE">
        <w:rPr>
          <w:rFonts w:asciiTheme="minorHAnsi" w:eastAsiaTheme="minorHAnsi" w:hAnsiTheme="minorHAnsi" w:cstheme="minorBidi"/>
          <w:sz w:val="22"/>
          <w:szCs w:val="22"/>
          <w:lang w:eastAsia="en-US"/>
        </w:rPr>
        <w:t xml:space="preserve"> </w:t>
      </w:r>
      <w:r w:rsidR="00E902AE" w:rsidRPr="00E902AE">
        <w:rPr>
          <w:color w:val="222222"/>
          <w:sz w:val="20"/>
          <w:szCs w:val="20"/>
          <w:shd w:val="clear" w:color="auto" w:fill="FFFFFF"/>
        </w:rPr>
        <w:t>DOI: 10.18805/</w:t>
      </w:r>
      <w:proofErr w:type="gramStart"/>
      <w:r w:rsidR="00E902AE" w:rsidRPr="00E902AE">
        <w:rPr>
          <w:color w:val="222222"/>
          <w:sz w:val="20"/>
          <w:szCs w:val="20"/>
          <w:shd w:val="clear" w:color="auto" w:fill="FFFFFF"/>
        </w:rPr>
        <w:t>ijar.B</w:t>
      </w:r>
      <w:proofErr w:type="gramEnd"/>
      <w:r w:rsidR="00E902AE" w:rsidRPr="00E902AE">
        <w:rPr>
          <w:color w:val="222222"/>
          <w:sz w:val="20"/>
          <w:szCs w:val="20"/>
          <w:shd w:val="clear" w:color="auto" w:fill="FFFFFF"/>
        </w:rPr>
        <w:t>-3662</w:t>
      </w:r>
    </w:p>
    <w:p w14:paraId="7026033A" w14:textId="5B94F94E" w:rsidR="001E2587" w:rsidRPr="00E902AE" w:rsidRDefault="001E2587" w:rsidP="00E902AE">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 xml:space="preserve">Qayoom, I., Balkhi, M. H., Shah, F. A and Bhat, B. A. (2018). Toxicological evaluation and effects of </w:t>
      </w:r>
      <w:proofErr w:type="spellStart"/>
      <w:r w:rsidRPr="002211F4">
        <w:rPr>
          <w:color w:val="222222"/>
          <w:sz w:val="20"/>
          <w:szCs w:val="20"/>
          <w:shd w:val="clear" w:color="auto" w:fill="FFFFFF"/>
        </w:rPr>
        <w:t>oganophosphate</w:t>
      </w:r>
      <w:proofErr w:type="spellEnd"/>
      <w:r w:rsidRPr="002211F4">
        <w:rPr>
          <w:color w:val="222222"/>
          <w:sz w:val="20"/>
          <w:szCs w:val="20"/>
          <w:shd w:val="clear" w:color="auto" w:fill="FFFFFF"/>
        </w:rPr>
        <w:t xml:space="preserve"> compounds on </w:t>
      </w:r>
      <w:proofErr w:type="spellStart"/>
      <w:r w:rsidRPr="002211F4">
        <w:rPr>
          <w:color w:val="222222"/>
          <w:sz w:val="20"/>
          <w:szCs w:val="20"/>
          <w:shd w:val="clear" w:color="auto" w:fill="FFFFFF"/>
        </w:rPr>
        <w:t>hematological</w:t>
      </w:r>
      <w:proofErr w:type="spellEnd"/>
      <w:r w:rsidRPr="002211F4">
        <w:rPr>
          <w:color w:val="222222"/>
          <w:sz w:val="20"/>
          <w:szCs w:val="20"/>
          <w:shd w:val="clear" w:color="auto" w:fill="FFFFFF"/>
        </w:rPr>
        <w:t xml:space="preserve"> profile of juvenile common carps (</w:t>
      </w:r>
      <w:r w:rsidRPr="002211F4">
        <w:rPr>
          <w:i/>
          <w:iCs/>
          <w:color w:val="222222"/>
          <w:sz w:val="20"/>
          <w:szCs w:val="20"/>
          <w:shd w:val="clear" w:color="auto" w:fill="FFFFFF"/>
        </w:rPr>
        <w:t>Cyprinus carpio</w:t>
      </w:r>
      <w:r w:rsidRPr="002211F4">
        <w:rPr>
          <w:color w:val="222222"/>
          <w:sz w:val="20"/>
          <w:szCs w:val="20"/>
          <w:shd w:val="clear" w:color="auto" w:fill="FFFFFF"/>
        </w:rPr>
        <w:t xml:space="preserve"> var. </w:t>
      </w:r>
      <w:r w:rsidRPr="002211F4">
        <w:rPr>
          <w:i/>
          <w:iCs/>
          <w:color w:val="222222"/>
          <w:sz w:val="20"/>
          <w:szCs w:val="20"/>
          <w:shd w:val="clear" w:color="auto" w:fill="FFFFFF"/>
        </w:rPr>
        <w:t>Communis)</w:t>
      </w:r>
      <w:r w:rsidRPr="002211F4">
        <w:rPr>
          <w:color w:val="222222"/>
          <w:sz w:val="20"/>
          <w:szCs w:val="20"/>
          <w:shd w:val="clear" w:color="auto" w:fill="FFFFFF"/>
        </w:rPr>
        <w:t>. </w:t>
      </w:r>
      <w:r w:rsidRPr="002211F4">
        <w:rPr>
          <w:i/>
          <w:iCs/>
          <w:color w:val="222222"/>
          <w:sz w:val="20"/>
          <w:szCs w:val="20"/>
          <w:shd w:val="clear" w:color="auto" w:fill="FFFFFF"/>
        </w:rPr>
        <w:t>Indian Journal of Animal Research</w:t>
      </w:r>
      <w:r w:rsidRPr="002211F4">
        <w:rPr>
          <w:color w:val="222222"/>
          <w:sz w:val="20"/>
          <w:szCs w:val="20"/>
          <w:shd w:val="clear" w:color="auto" w:fill="FFFFFF"/>
        </w:rPr>
        <w:t>, </w:t>
      </w:r>
      <w:r w:rsidRPr="002211F4">
        <w:rPr>
          <w:i/>
          <w:iCs/>
          <w:color w:val="222222"/>
          <w:sz w:val="20"/>
          <w:szCs w:val="20"/>
          <w:shd w:val="clear" w:color="auto" w:fill="FFFFFF"/>
        </w:rPr>
        <w:t>52</w:t>
      </w:r>
      <w:r w:rsidRPr="002211F4">
        <w:rPr>
          <w:color w:val="222222"/>
          <w:sz w:val="20"/>
          <w:szCs w:val="20"/>
          <w:shd w:val="clear" w:color="auto" w:fill="FFFFFF"/>
        </w:rPr>
        <w:t>(10), 1469-1475.</w:t>
      </w:r>
      <w:r w:rsidR="00E902AE" w:rsidRPr="00E902AE">
        <w:rPr>
          <w:rFonts w:ascii="MuseoSans" w:hAnsi="MuseoSans"/>
          <w:b/>
          <w:bCs/>
          <w:color w:val="282828"/>
          <w:sz w:val="18"/>
          <w:szCs w:val="18"/>
          <w:lang w:val="en-US" w:eastAsia="en-US"/>
        </w:rPr>
        <w:t xml:space="preserve"> </w:t>
      </w:r>
      <w:r w:rsidR="00E902AE" w:rsidRPr="00E902AE">
        <w:rPr>
          <w:b/>
          <w:bCs/>
          <w:color w:val="222222"/>
          <w:sz w:val="20"/>
          <w:szCs w:val="20"/>
          <w:shd w:val="clear" w:color="auto" w:fill="FFFFFF"/>
          <w:lang w:val="en-US"/>
        </w:rPr>
        <w:t>doi</w:t>
      </w:r>
      <w:r w:rsidR="00E902AE" w:rsidRPr="00E902AE">
        <w:rPr>
          <w:color w:val="222222"/>
          <w:sz w:val="20"/>
          <w:szCs w:val="20"/>
          <w:shd w:val="clear" w:color="auto" w:fill="FFFFFF"/>
          <w:lang w:val="en-US"/>
        </w:rPr>
        <w:t>10.18805/</w:t>
      </w:r>
      <w:proofErr w:type="gramStart"/>
      <w:r w:rsidR="00E902AE" w:rsidRPr="00E902AE">
        <w:rPr>
          <w:color w:val="222222"/>
          <w:sz w:val="20"/>
          <w:szCs w:val="20"/>
          <w:shd w:val="clear" w:color="auto" w:fill="FFFFFF"/>
          <w:lang w:val="en-US"/>
        </w:rPr>
        <w:t>ijar.B</w:t>
      </w:r>
      <w:proofErr w:type="gramEnd"/>
      <w:r w:rsidR="00E902AE" w:rsidRPr="00E902AE">
        <w:rPr>
          <w:color w:val="222222"/>
          <w:sz w:val="20"/>
          <w:szCs w:val="20"/>
          <w:shd w:val="clear" w:color="auto" w:fill="FFFFFF"/>
          <w:lang w:val="en-US"/>
        </w:rPr>
        <w:t>-3526</w:t>
      </w:r>
    </w:p>
    <w:p w14:paraId="7D56AF9E" w14:textId="3A4A19E2" w:rsidR="001E2587" w:rsidRPr="00E902AE" w:rsidRDefault="001E2587" w:rsidP="00E902AE">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 xml:space="preserve">Qayoom, I., Balkhi, M. H., Shah, F. A and Bhat, B. A. (2019). Impairment induced due to </w:t>
      </w:r>
      <w:proofErr w:type="spellStart"/>
      <w:r w:rsidRPr="002211F4">
        <w:rPr>
          <w:color w:val="222222"/>
          <w:sz w:val="20"/>
          <w:szCs w:val="20"/>
          <w:shd w:val="clear" w:color="auto" w:fill="FFFFFF"/>
        </w:rPr>
        <w:t>oganophosphate</w:t>
      </w:r>
      <w:proofErr w:type="spellEnd"/>
      <w:r w:rsidRPr="002211F4">
        <w:rPr>
          <w:color w:val="222222"/>
          <w:sz w:val="20"/>
          <w:szCs w:val="20"/>
          <w:shd w:val="clear" w:color="auto" w:fill="FFFFFF"/>
        </w:rPr>
        <w:t xml:space="preserve"> compounds in some blood biochemical indices of fingerlings of </w:t>
      </w:r>
      <w:r w:rsidRPr="002211F4">
        <w:rPr>
          <w:i/>
          <w:iCs/>
          <w:color w:val="222222"/>
          <w:sz w:val="20"/>
          <w:szCs w:val="20"/>
          <w:shd w:val="clear" w:color="auto" w:fill="FFFFFF"/>
        </w:rPr>
        <w:t xml:space="preserve">Cyprinus carpio </w:t>
      </w:r>
      <w:r w:rsidRPr="002211F4">
        <w:rPr>
          <w:color w:val="222222"/>
          <w:sz w:val="20"/>
          <w:szCs w:val="20"/>
          <w:shd w:val="clear" w:color="auto" w:fill="FFFFFF"/>
        </w:rPr>
        <w:t xml:space="preserve">var. </w:t>
      </w:r>
      <w:r w:rsidRPr="002211F4">
        <w:rPr>
          <w:i/>
          <w:iCs/>
          <w:color w:val="222222"/>
          <w:sz w:val="20"/>
          <w:szCs w:val="20"/>
          <w:shd w:val="clear" w:color="auto" w:fill="FFFFFF"/>
        </w:rPr>
        <w:t>communis</w:t>
      </w:r>
      <w:r w:rsidRPr="002211F4">
        <w:rPr>
          <w:color w:val="222222"/>
          <w:sz w:val="20"/>
          <w:szCs w:val="20"/>
          <w:shd w:val="clear" w:color="auto" w:fill="FFFFFF"/>
        </w:rPr>
        <w:t>. </w:t>
      </w:r>
      <w:r w:rsidRPr="002211F4">
        <w:rPr>
          <w:i/>
          <w:iCs/>
          <w:color w:val="222222"/>
          <w:sz w:val="20"/>
          <w:szCs w:val="20"/>
          <w:shd w:val="clear" w:color="auto" w:fill="FFFFFF"/>
        </w:rPr>
        <w:t>Indian Journal of Animal Research</w:t>
      </w:r>
      <w:r w:rsidRPr="002211F4">
        <w:rPr>
          <w:color w:val="222222"/>
          <w:sz w:val="20"/>
          <w:szCs w:val="20"/>
          <w:shd w:val="clear" w:color="auto" w:fill="FFFFFF"/>
        </w:rPr>
        <w:t>, </w:t>
      </w:r>
      <w:r w:rsidRPr="002211F4">
        <w:rPr>
          <w:i/>
          <w:iCs/>
          <w:color w:val="222222"/>
          <w:sz w:val="20"/>
          <w:szCs w:val="20"/>
          <w:shd w:val="clear" w:color="auto" w:fill="FFFFFF"/>
        </w:rPr>
        <w:t>53</w:t>
      </w:r>
      <w:r w:rsidRPr="002211F4">
        <w:rPr>
          <w:color w:val="222222"/>
          <w:sz w:val="20"/>
          <w:szCs w:val="20"/>
          <w:shd w:val="clear" w:color="auto" w:fill="FFFFFF"/>
        </w:rPr>
        <w:t>(10), 1326-1328.</w:t>
      </w:r>
      <w:r w:rsidR="00E902AE" w:rsidRPr="00E902AE">
        <w:rPr>
          <w:rFonts w:ascii="MuseoSans" w:hAnsi="MuseoSans"/>
          <w:b/>
          <w:bCs/>
          <w:color w:val="282828"/>
          <w:sz w:val="18"/>
          <w:szCs w:val="18"/>
          <w:lang w:val="en-US" w:eastAsia="en-US"/>
        </w:rPr>
        <w:t xml:space="preserve"> </w:t>
      </w:r>
      <w:r w:rsidR="00E902AE" w:rsidRPr="00030153">
        <w:rPr>
          <w:color w:val="222222"/>
          <w:sz w:val="20"/>
          <w:szCs w:val="20"/>
          <w:shd w:val="clear" w:color="auto" w:fill="FFFFFF"/>
          <w:lang w:val="en-US"/>
        </w:rPr>
        <w:t>doi</w:t>
      </w:r>
      <w:r w:rsidR="00E902AE" w:rsidRPr="00E902AE">
        <w:rPr>
          <w:color w:val="222222"/>
          <w:sz w:val="20"/>
          <w:szCs w:val="20"/>
          <w:shd w:val="clear" w:color="auto" w:fill="FFFFFF"/>
          <w:lang w:val="en-US"/>
        </w:rPr>
        <w:t>10.18805/</w:t>
      </w:r>
      <w:proofErr w:type="gramStart"/>
      <w:r w:rsidR="00E902AE" w:rsidRPr="00E902AE">
        <w:rPr>
          <w:color w:val="222222"/>
          <w:sz w:val="20"/>
          <w:szCs w:val="20"/>
          <w:shd w:val="clear" w:color="auto" w:fill="FFFFFF"/>
          <w:lang w:val="en-US"/>
        </w:rPr>
        <w:t>ijar.B</w:t>
      </w:r>
      <w:proofErr w:type="gramEnd"/>
      <w:r w:rsidR="00E902AE" w:rsidRPr="00E902AE">
        <w:rPr>
          <w:color w:val="222222"/>
          <w:sz w:val="20"/>
          <w:szCs w:val="20"/>
          <w:shd w:val="clear" w:color="auto" w:fill="FFFFFF"/>
          <w:lang w:val="en-US"/>
        </w:rPr>
        <w:t>-3662</w:t>
      </w:r>
    </w:p>
    <w:p w14:paraId="019C41CE" w14:textId="2CE10A01"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Qayoom, I., Balkhi, M., Mukhtar, M., Abubakr, A., Siddiqui, U., Khan, S and </w:t>
      </w:r>
      <w:proofErr w:type="spellStart"/>
      <w:r w:rsidRPr="002211F4">
        <w:rPr>
          <w:color w:val="222222"/>
          <w:sz w:val="20"/>
          <w:szCs w:val="20"/>
          <w:shd w:val="clear" w:color="auto" w:fill="FFFFFF"/>
        </w:rPr>
        <w:t>Mastinu</w:t>
      </w:r>
      <w:proofErr w:type="spellEnd"/>
      <w:r w:rsidRPr="002211F4">
        <w:rPr>
          <w:color w:val="222222"/>
          <w:sz w:val="20"/>
          <w:szCs w:val="20"/>
          <w:shd w:val="clear" w:color="auto" w:fill="FFFFFF"/>
        </w:rPr>
        <w:t>, A. (2024). Assessing organophosphate insecticide retention in muscle tissues of juvenile common carp fish under acute toxicity tests. </w:t>
      </w:r>
      <w:r w:rsidRPr="002211F4">
        <w:rPr>
          <w:i/>
          <w:iCs/>
          <w:color w:val="222222"/>
          <w:sz w:val="20"/>
          <w:szCs w:val="20"/>
          <w:shd w:val="clear" w:color="auto" w:fill="FFFFFF"/>
        </w:rPr>
        <w:t>Toxicology Reports</w:t>
      </w:r>
      <w:r w:rsidRPr="002211F4">
        <w:rPr>
          <w:color w:val="222222"/>
          <w:sz w:val="20"/>
          <w:szCs w:val="20"/>
          <w:shd w:val="clear" w:color="auto" w:fill="FFFFFF"/>
        </w:rPr>
        <w:t>, </w:t>
      </w:r>
      <w:r w:rsidRPr="002211F4">
        <w:rPr>
          <w:i/>
          <w:iCs/>
          <w:color w:val="222222"/>
          <w:sz w:val="20"/>
          <w:szCs w:val="20"/>
          <w:shd w:val="clear" w:color="auto" w:fill="FFFFFF"/>
        </w:rPr>
        <w:t>12</w:t>
      </w:r>
      <w:r w:rsidRPr="002211F4">
        <w:rPr>
          <w:color w:val="222222"/>
          <w:sz w:val="20"/>
          <w:szCs w:val="20"/>
          <w:shd w:val="clear" w:color="auto" w:fill="FFFFFF"/>
        </w:rPr>
        <w:t>, 253-259.</w:t>
      </w:r>
      <w:r w:rsidR="00E902AE" w:rsidRPr="00E902AE">
        <w:t xml:space="preserve"> </w:t>
      </w:r>
      <w:r w:rsidR="00E902AE" w:rsidRPr="00E902AE">
        <w:rPr>
          <w:color w:val="222222"/>
          <w:sz w:val="20"/>
          <w:szCs w:val="20"/>
          <w:shd w:val="clear" w:color="auto" w:fill="FFFFFF"/>
        </w:rPr>
        <w:t>https://doi.org/10.1016/j.toxrep.2024.02.002</w:t>
      </w:r>
    </w:p>
    <w:p w14:paraId="6295239F" w14:textId="23CD6465" w:rsidR="001E2587" w:rsidRPr="00E902AE" w:rsidRDefault="001E2587" w:rsidP="00E902AE">
      <w:pPr>
        <w:spacing w:before="240" w:line="360" w:lineRule="auto"/>
        <w:jc w:val="lowKashida"/>
        <w:rPr>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Qayoom, I., Khan, S., Malik, M. M., Amin, A and Abubakr, A. (2024). Genotoxicity in Fishes: With Special Reference to Micronucleus Formation in Hematocytes. In </w:t>
      </w:r>
      <w:r w:rsidRPr="002211F4">
        <w:rPr>
          <w:rFonts w:ascii="Times New Roman" w:hAnsi="Times New Roman" w:cs="Times New Roman"/>
          <w:i/>
          <w:iCs/>
          <w:color w:val="222222"/>
          <w:sz w:val="20"/>
          <w:szCs w:val="20"/>
          <w:shd w:val="clear" w:color="auto" w:fill="FFFFFF"/>
        </w:rPr>
        <w:t>Coldwater Fisheries and Aquaculture Management</w:t>
      </w:r>
      <w:r w:rsidRPr="002211F4">
        <w:rPr>
          <w:rFonts w:ascii="Times New Roman" w:hAnsi="Times New Roman" w:cs="Times New Roman"/>
          <w:color w:val="222222"/>
          <w:sz w:val="20"/>
          <w:szCs w:val="20"/>
          <w:shd w:val="clear" w:color="auto" w:fill="FFFFFF"/>
        </w:rPr>
        <w:t> (pp. 339-350). Apple Academic Press.</w:t>
      </w:r>
      <w:r w:rsidR="00E902AE" w:rsidRPr="00E902AE">
        <w:rPr>
          <w:rFonts w:ascii="Roboto" w:hAnsi="Roboto"/>
          <w:color w:val="525254"/>
          <w:sz w:val="21"/>
          <w:szCs w:val="21"/>
          <w:lang w:val="en-US"/>
        </w:rPr>
        <w:t xml:space="preserve"> </w:t>
      </w:r>
      <w:r w:rsidR="00E902AE" w:rsidRPr="00E902AE">
        <w:rPr>
          <w:color w:val="222222"/>
          <w:sz w:val="20"/>
          <w:szCs w:val="20"/>
          <w:shd w:val="clear" w:color="auto" w:fill="FFFFFF"/>
          <w:lang w:val="en-US"/>
        </w:rPr>
        <w:t>DOI: </w:t>
      </w:r>
      <w:hyperlink r:id="rId18" w:tgtFrame="_blank" w:history="1">
        <w:r w:rsidR="00E902AE" w:rsidRPr="00E902AE">
          <w:rPr>
            <w:rStyle w:val="Hyperlink"/>
            <w:rFonts w:ascii="Times New Roman" w:hAnsi="Times New Roman" w:cs="Times New Roman"/>
            <w:sz w:val="20"/>
            <w:szCs w:val="20"/>
            <w:shd w:val="clear" w:color="auto" w:fill="FFFFFF"/>
            <w:lang w:val="en-US"/>
          </w:rPr>
          <w:t>10.1201/9781003369905-15</w:t>
        </w:r>
      </w:hyperlink>
    </w:p>
    <w:p w14:paraId="0E8475EA" w14:textId="63B93DB2" w:rsidR="001E2587" w:rsidRPr="00030153" w:rsidRDefault="001E2587" w:rsidP="00030153">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Qayoom, I., Mukhtar, M., Balkhi, M. U. H., Mushtaq, T., Sherwani, A and Khan, S. (2023). Assessment of Insecticide Contamination from Dal Lake of Kashmir, India. </w:t>
      </w:r>
      <w:r w:rsidRPr="002211F4">
        <w:rPr>
          <w:i/>
          <w:iCs/>
          <w:color w:val="222222"/>
          <w:sz w:val="20"/>
          <w:szCs w:val="20"/>
          <w:shd w:val="clear" w:color="auto" w:fill="FFFFFF"/>
        </w:rPr>
        <w:t>National Academy Science Letters</w:t>
      </w:r>
      <w:r w:rsidRPr="002211F4">
        <w:rPr>
          <w:color w:val="222222"/>
          <w:sz w:val="20"/>
          <w:szCs w:val="20"/>
          <w:shd w:val="clear" w:color="auto" w:fill="FFFFFF"/>
        </w:rPr>
        <w:t>, </w:t>
      </w:r>
      <w:r w:rsidRPr="002211F4">
        <w:rPr>
          <w:i/>
          <w:iCs/>
          <w:color w:val="222222"/>
          <w:sz w:val="20"/>
          <w:szCs w:val="20"/>
          <w:shd w:val="clear" w:color="auto" w:fill="FFFFFF"/>
        </w:rPr>
        <w:t>46</w:t>
      </w:r>
      <w:r w:rsidRPr="002211F4">
        <w:rPr>
          <w:color w:val="222222"/>
          <w:sz w:val="20"/>
          <w:szCs w:val="20"/>
          <w:shd w:val="clear" w:color="auto" w:fill="FFFFFF"/>
        </w:rPr>
        <w:t>(5), 423-426.</w:t>
      </w:r>
      <w:r w:rsidR="00030153" w:rsidRPr="00030153">
        <w:rPr>
          <w:rFonts w:ascii="Roboto" w:hAnsi="Roboto"/>
          <w:color w:val="525254"/>
          <w:sz w:val="21"/>
          <w:szCs w:val="21"/>
          <w:lang w:val="en-US" w:eastAsia="en-US"/>
        </w:rPr>
        <w:t xml:space="preserve"> </w:t>
      </w:r>
      <w:r w:rsidR="00030153" w:rsidRPr="00030153">
        <w:rPr>
          <w:color w:val="222222"/>
          <w:sz w:val="20"/>
          <w:szCs w:val="20"/>
          <w:shd w:val="clear" w:color="auto" w:fill="FFFFFF"/>
          <w:lang w:val="en-US"/>
        </w:rPr>
        <w:t>DOI: </w:t>
      </w:r>
      <w:hyperlink r:id="rId19" w:tgtFrame="_blank" w:history="1">
        <w:r w:rsidR="00030153" w:rsidRPr="00030153">
          <w:rPr>
            <w:rStyle w:val="Hyperlink"/>
            <w:sz w:val="20"/>
            <w:szCs w:val="20"/>
            <w:shd w:val="clear" w:color="auto" w:fill="FFFFFF"/>
            <w:lang w:val="en-US"/>
          </w:rPr>
          <w:t>10.1007/s40009-023-01248-5</w:t>
        </w:r>
      </w:hyperlink>
    </w:p>
    <w:p w14:paraId="0AAC4736" w14:textId="6C123319" w:rsidR="001E2587" w:rsidRPr="002211F4" w:rsidRDefault="001E2587" w:rsidP="00030153">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Qayoom, I., Shah, F. A., Mukhtar, M., Balkhi, M. H., Bhat, F. A and Bhat, B. A. (2016). Dimethoate induced behavioural changes in juveniles of </w:t>
      </w:r>
      <w:r w:rsidRPr="002211F4">
        <w:rPr>
          <w:i/>
          <w:iCs/>
          <w:color w:val="222222"/>
          <w:sz w:val="20"/>
          <w:szCs w:val="20"/>
          <w:shd w:val="clear" w:color="auto" w:fill="FFFFFF"/>
        </w:rPr>
        <w:t>Cyprinus carpio</w:t>
      </w:r>
      <w:r w:rsidRPr="002211F4">
        <w:rPr>
          <w:color w:val="222222"/>
          <w:sz w:val="20"/>
          <w:szCs w:val="20"/>
          <w:shd w:val="clear" w:color="auto" w:fill="FFFFFF"/>
        </w:rPr>
        <w:t xml:space="preserve"> var. </w:t>
      </w:r>
      <w:r w:rsidRPr="002211F4">
        <w:rPr>
          <w:i/>
          <w:iCs/>
          <w:color w:val="222222"/>
          <w:sz w:val="20"/>
          <w:szCs w:val="20"/>
          <w:shd w:val="clear" w:color="auto" w:fill="FFFFFF"/>
        </w:rPr>
        <w:t xml:space="preserve">communis </w:t>
      </w:r>
      <w:r w:rsidRPr="002211F4">
        <w:rPr>
          <w:color w:val="222222"/>
          <w:sz w:val="20"/>
          <w:szCs w:val="20"/>
          <w:shd w:val="clear" w:color="auto" w:fill="FFFFFF"/>
        </w:rPr>
        <w:t>under temperate conditions of Kashmir, India. </w:t>
      </w:r>
      <w:r w:rsidRPr="002211F4">
        <w:rPr>
          <w:i/>
          <w:iCs/>
          <w:color w:val="222222"/>
          <w:sz w:val="20"/>
          <w:szCs w:val="20"/>
          <w:shd w:val="clear" w:color="auto" w:fill="FFFFFF"/>
        </w:rPr>
        <w:t>The scientific world Journal</w:t>
      </w:r>
      <w:r w:rsidRPr="002211F4">
        <w:rPr>
          <w:color w:val="222222"/>
          <w:sz w:val="20"/>
          <w:szCs w:val="20"/>
          <w:shd w:val="clear" w:color="auto" w:fill="FFFFFF"/>
        </w:rPr>
        <w:t>, </w:t>
      </w:r>
      <w:r w:rsidRPr="002211F4">
        <w:rPr>
          <w:i/>
          <w:iCs/>
          <w:color w:val="222222"/>
          <w:sz w:val="20"/>
          <w:szCs w:val="20"/>
          <w:shd w:val="clear" w:color="auto" w:fill="FFFFFF"/>
        </w:rPr>
        <w:t>2016</w:t>
      </w:r>
      <w:r w:rsidRPr="002211F4">
        <w:rPr>
          <w:color w:val="222222"/>
          <w:sz w:val="20"/>
          <w:szCs w:val="20"/>
          <w:shd w:val="clear" w:color="auto" w:fill="FFFFFF"/>
        </w:rPr>
        <w:t>(1), 4726126.</w:t>
      </w:r>
      <w:r w:rsidR="00030153" w:rsidRPr="00030153">
        <w:rPr>
          <w:rFonts w:ascii="Segoe UI" w:eastAsiaTheme="minorHAnsi" w:hAnsi="Segoe UI" w:cs="Segoe UI"/>
          <w:color w:val="5B616B"/>
          <w:sz w:val="22"/>
          <w:szCs w:val="22"/>
          <w:shd w:val="clear" w:color="auto" w:fill="FFFFFF"/>
          <w:lang w:eastAsia="en-US"/>
        </w:rPr>
        <w:t xml:space="preserve"> </w:t>
      </w:r>
      <w:proofErr w:type="spellStart"/>
      <w:r w:rsidR="00030153" w:rsidRPr="00030153">
        <w:rPr>
          <w:color w:val="222222"/>
          <w:sz w:val="20"/>
          <w:szCs w:val="20"/>
          <w:shd w:val="clear" w:color="auto" w:fill="FFFFFF"/>
        </w:rPr>
        <w:t>doi</w:t>
      </w:r>
      <w:proofErr w:type="spellEnd"/>
      <w:r w:rsidR="00030153" w:rsidRPr="00030153">
        <w:rPr>
          <w:color w:val="222222"/>
          <w:sz w:val="20"/>
          <w:szCs w:val="20"/>
          <w:shd w:val="clear" w:color="auto" w:fill="FFFFFF"/>
        </w:rPr>
        <w:t>: 10.1155/2016/4726126</w:t>
      </w:r>
    </w:p>
    <w:p w14:paraId="0E3494BF" w14:textId="7AB58210"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lastRenderedPageBreak/>
        <w:t>Raquel, S., Natalia, G., Luis Fernando, B and Maria Carmen, M. (2013). Biodegradation of high-molecular-weight polycyclic aromatic hydrocarbons by a wood-degrading consortium at low temperatures. </w:t>
      </w:r>
      <w:r w:rsidRPr="002211F4">
        <w:rPr>
          <w:rFonts w:ascii="Times New Roman" w:hAnsi="Times New Roman" w:cs="Times New Roman"/>
          <w:i/>
          <w:iCs/>
          <w:color w:val="222222"/>
          <w:sz w:val="20"/>
          <w:szCs w:val="20"/>
          <w:shd w:val="clear" w:color="auto" w:fill="FFFFFF"/>
        </w:rPr>
        <w:t>FEMS microbiology ecology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83</w:t>
      </w:r>
      <w:r w:rsidRPr="002211F4">
        <w:rPr>
          <w:rFonts w:ascii="Times New Roman" w:hAnsi="Times New Roman" w:cs="Times New Roman"/>
          <w:color w:val="222222"/>
          <w:sz w:val="20"/>
          <w:szCs w:val="20"/>
          <w:shd w:val="clear" w:color="auto" w:fill="FFFFFF"/>
        </w:rPr>
        <w:t>(2), 438-449.</w:t>
      </w:r>
      <w:r w:rsidR="00030153" w:rsidRPr="00030153">
        <w:t xml:space="preserve"> </w:t>
      </w:r>
      <w:r w:rsidR="00030153" w:rsidRPr="00030153">
        <w:rPr>
          <w:rFonts w:ascii="Times New Roman" w:hAnsi="Times New Roman" w:cs="Times New Roman"/>
          <w:color w:val="222222"/>
          <w:sz w:val="20"/>
          <w:szCs w:val="20"/>
          <w:shd w:val="clear" w:color="auto" w:fill="FFFFFF"/>
        </w:rPr>
        <w:t>https://doi.org/10.1111/1574-6941.12006</w:t>
      </w:r>
    </w:p>
    <w:p w14:paraId="123B2AB9" w14:textId="5BAF0702" w:rsidR="001E2587" w:rsidRPr="002C4032" w:rsidRDefault="001E2587" w:rsidP="002C4032">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 xml:space="preserve">Rasool, F., Saba, F and Fatima, M. (2024). EFFECT OF DIETARY SUPPLEMENTATION OF COMMERCIAL ZINC OXIDE NANOPARTICLES ON GROWTH PERFORMANCE OF </w:t>
      </w:r>
      <w:r w:rsidRPr="002211F4">
        <w:rPr>
          <w:i/>
          <w:iCs/>
          <w:color w:val="222222"/>
          <w:sz w:val="20"/>
          <w:szCs w:val="20"/>
          <w:shd w:val="clear" w:color="auto" w:fill="FFFFFF"/>
        </w:rPr>
        <w:t>LABEO ROHITA</w:t>
      </w:r>
      <w:r w:rsidRPr="002211F4">
        <w:rPr>
          <w:color w:val="222222"/>
          <w:sz w:val="20"/>
          <w:szCs w:val="20"/>
          <w:shd w:val="clear" w:color="auto" w:fill="FFFFFF"/>
        </w:rPr>
        <w:t xml:space="preserve"> (HAMILTON, 1822) FINGERLINGS. </w:t>
      </w:r>
      <w:r w:rsidRPr="002211F4">
        <w:rPr>
          <w:i/>
          <w:iCs/>
          <w:color w:val="222222"/>
          <w:sz w:val="20"/>
          <w:szCs w:val="20"/>
          <w:shd w:val="clear" w:color="auto" w:fill="FFFFFF"/>
        </w:rPr>
        <w:t xml:space="preserve">Biochemical </w:t>
      </w:r>
      <w:r>
        <w:rPr>
          <w:i/>
          <w:iCs/>
          <w:color w:val="222222"/>
          <w:sz w:val="20"/>
          <w:szCs w:val="20"/>
          <w:shd w:val="clear" w:color="auto" w:fill="FFFFFF"/>
        </w:rPr>
        <w:t>and</w:t>
      </w:r>
      <w:r w:rsidRPr="002211F4">
        <w:rPr>
          <w:i/>
          <w:iCs/>
          <w:color w:val="222222"/>
          <w:sz w:val="20"/>
          <w:szCs w:val="20"/>
          <w:shd w:val="clear" w:color="auto" w:fill="FFFFFF"/>
        </w:rPr>
        <w:t xml:space="preserve"> Cellular Archives</w:t>
      </w:r>
      <w:r w:rsidRPr="002211F4">
        <w:rPr>
          <w:color w:val="222222"/>
          <w:sz w:val="20"/>
          <w:szCs w:val="20"/>
          <w:shd w:val="clear" w:color="auto" w:fill="FFFFFF"/>
        </w:rPr>
        <w:t>, </w:t>
      </w:r>
      <w:r w:rsidRPr="002211F4">
        <w:rPr>
          <w:i/>
          <w:iCs/>
          <w:color w:val="222222"/>
          <w:sz w:val="20"/>
          <w:szCs w:val="20"/>
          <w:shd w:val="clear" w:color="auto" w:fill="FFFFFF"/>
        </w:rPr>
        <w:t>24</w:t>
      </w:r>
      <w:r w:rsidRPr="002211F4">
        <w:rPr>
          <w:color w:val="222222"/>
          <w:sz w:val="20"/>
          <w:szCs w:val="20"/>
          <w:shd w:val="clear" w:color="auto" w:fill="FFFFFF"/>
        </w:rPr>
        <w:t>(2).</w:t>
      </w:r>
      <w:r w:rsidR="002C4032" w:rsidRPr="002C4032">
        <w:rPr>
          <w:rFonts w:ascii="Roboto" w:hAnsi="Roboto"/>
          <w:color w:val="525254"/>
          <w:sz w:val="21"/>
          <w:szCs w:val="21"/>
          <w:lang w:val="en-US" w:eastAsia="en-US"/>
        </w:rPr>
        <w:t xml:space="preserve"> </w:t>
      </w:r>
      <w:r w:rsidR="002C4032" w:rsidRPr="002C4032">
        <w:rPr>
          <w:color w:val="222222"/>
          <w:sz w:val="20"/>
          <w:szCs w:val="20"/>
          <w:shd w:val="clear" w:color="auto" w:fill="FFFFFF"/>
          <w:lang w:val="en-US"/>
        </w:rPr>
        <w:t>DOI: </w:t>
      </w:r>
      <w:hyperlink r:id="rId20" w:tgtFrame="_blank" w:history="1">
        <w:r w:rsidR="002C4032" w:rsidRPr="002C4032">
          <w:rPr>
            <w:rStyle w:val="Hyperlink"/>
            <w:sz w:val="20"/>
            <w:szCs w:val="20"/>
            <w:shd w:val="clear" w:color="auto" w:fill="FFFFFF"/>
            <w:lang w:val="en-US"/>
          </w:rPr>
          <w:t>10.51470/BCA.2024.24.2.2893</w:t>
        </w:r>
      </w:hyperlink>
    </w:p>
    <w:p w14:paraId="02E2ABB1" w14:textId="4AE72DEB" w:rsidR="001E2587" w:rsidRPr="00F121CA" w:rsidRDefault="001E2587" w:rsidP="00F121CA">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 xml:space="preserve">Renick, V. C., Anderson, T. W., Morgan, S. G and </w:t>
      </w:r>
      <w:proofErr w:type="spellStart"/>
      <w:r w:rsidRPr="002211F4">
        <w:rPr>
          <w:color w:val="222222"/>
          <w:sz w:val="20"/>
          <w:szCs w:val="20"/>
          <w:shd w:val="clear" w:color="auto" w:fill="FFFFFF"/>
        </w:rPr>
        <w:t>Cherr</w:t>
      </w:r>
      <w:proofErr w:type="spellEnd"/>
      <w:r w:rsidRPr="002211F4">
        <w:rPr>
          <w:color w:val="222222"/>
          <w:sz w:val="20"/>
          <w:szCs w:val="20"/>
          <w:shd w:val="clear" w:color="auto" w:fill="FFFFFF"/>
        </w:rPr>
        <w:t>, G. N. (2015). Interactive effects of pesticide exposure and habitat structure on behavior and predation of a marine larval fish. </w:t>
      </w:r>
      <w:r w:rsidRPr="002211F4">
        <w:rPr>
          <w:i/>
          <w:iCs/>
          <w:color w:val="222222"/>
          <w:sz w:val="20"/>
          <w:szCs w:val="20"/>
          <w:shd w:val="clear" w:color="auto" w:fill="FFFFFF"/>
        </w:rPr>
        <w:t>Ecotoxicology</w:t>
      </w:r>
      <w:r w:rsidRPr="002211F4">
        <w:rPr>
          <w:color w:val="222222"/>
          <w:sz w:val="20"/>
          <w:szCs w:val="20"/>
          <w:shd w:val="clear" w:color="auto" w:fill="FFFFFF"/>
        </w:rPr>
        <w:t>, </w:t>
      </w:r>
      <w:r w:rsidRPr="002211F4">
        <w:rPr>
          <w:i/>
          <w:iCs/>
          <w:color w:val="222222"/>
          <w:sz w:val="20"/>
          <w:szCs w:val="20"/>
          <w:shd w:val="clear" w:color="auto" w:fill="FFFFFF"/>
        </w:rPr>
        <w:t>24</w:t>
      </w:r>
      <w:r w:rsidRPr="002211F4">
        <w:rPr>
          <w:color w:val="222222"/>
          <w:sz w:val="20"/>
          <w:szCs w:val="20"/>
          <w:shd w:val="clear" w:color="auto" w:fill="FFFFFF"/>
        </w:rPr>
        <w:t>, 391-400.</w:t>
      </w:r>
      <w:r w:rsidR="00F121CA" w:rsidRPr="00F121CA">
        <w:rPr>
          <w:rFonts w:ascii="Segoe UI" w:hAnsi="Segoe UI" w:cs="Segoe UI"/>
          <w:color w:val="212121"/>
          <w:lang w:val="en-US"/>
        </w:rPr>
        <w:t xml:space="preserve"> </w:t>
      </w:r>
      <w:r w:rsidR="00F121CA" w:rsidRPr="00F121CA">
        <w:rPr>
          <w:color w:val="222222"/>
          <w:sz w:val="20"/>
          <w:szCs w:val="20"/>
          <w:shd w:val="clear" w:color="auto" w:fill="FFFFFF"/>
          <w:lang w:val="en-US"/>
        </w:rPr>
        <w:t>DOI: </w:t>
      </w:r>
      <w:hyperlink r:id="rId21" w:tgtFrame="_blank" w:history="1">
        <w:r w:rsidR="00F121CA" w:rsidRPr="00F121CA">
          <w:rPr>
            <w:rStyle w:val="Hyperlink"/>
            <w:sz w:val="20"/>
            <w:szCs w:val="20"/>
            <w:shd w:val="clear" w:color="auto" w:fill="FFFFFF"/>
            <w:lang w:val="en-US"/>
          </w:rPr>
          <w:t>10.1007/s10646-014-1388-2</w:t>
        </w:r>
      </w:hyperlink>
    </w:p>
    <w:p w14:paraId="4CE1466B" w14:textId="7D978295" w:rsidR="001E2587" w:rsidRPr="00F121CA" w:rsidRDefault="001E2587" w:rsidP="00F121CA">
      <w:pPr>
        <w:spacing w:before="240" w:line="360" w:lineRule="auto"/>
        <w:jc w:val="lowKashida"/>
        <w:rPr>
          <w:color w:val="222222"/>
          <w:sz w:val="20"/>
          <w:szCs w:val="20"/>
          <w:shd w:val="clear" w:color="auto" w:fill="FFFFFF"/>
          <w:lang w:val="en-US"/>
        </w:rPr>
      </w:pPr>
      <w:proofErr w:type="spellStart"/>
      <w:r w:rsidRPr="002211F4">
        <w:rPr>
          <w:rFonts w:ascii="Times New Roman" w:hAnsi="Times New Roman" w:cs="Times New Roman"/>
          <w:color w:val="222222"/>
          <w:sz w:val="20"/>
          <w:szCs w:val="20"/>
          <w:shd w:val="clear" w:color="auto" w:fill="FFFFFF"/>
        </w:rPr>
        <w:t>Rissato</w:t>
      </w:r>
      <w:proofErr w:type="spellEnd"/>
      <w:r w:rsidRPr="002211F4">
        <w:rPr>
          <w:rFonts w:ascii="Times New Roman" w:hAnsi="Times New Roman" w:cs="Times New Roman"/>
          <w:color w:val="222222"/>
          <w:sz w:val="20"/>
          <w:szCs w:val="20"/>
          <w:shd w:val="clear" w:color="auto" w:fill="FFFFFF"/>
        </w:rPr>
        <w:t xml:space="preserve">, S. R., </w:t>
      </w:r>
      <w:proofErr w:type="spellStart"/>
      <w:r w:rsidRPr="002211F4">
        <w:rPr>
          <w:rFonts w:ascii="Times New Roman" w:hAnsi="Times New Roman" w:cs="Times New Roman"/>
          <w:color w:val="222222"/>
          <w:sz w:val="20"/>
          <w:szCs w:val="20"/>
          <w:shd w:val="clear" w:color="auto" w:fill="FFFFFF"/>
        </w:rPr>
        <w:t>Galhiane</w:t>
      </w:r>
      <w:proofErr w:type="spellEnd"/>
      <w:r w:rsidRPr="002211F4">
        <w:rPr>
          <w:rFonts w:ascii="Times New Roman" w:hAnsi="Times New Roman" w:cs="Times New Roman"/>
          <w:color w:val="222222"/>
          <w:sz w:val="20"/>
          <w:szCs w:val="20"/>
          <w:shd w:val="clear" w:color="auto" w:fill="FFFFFF"/>
        </w:rPr>
        <w:t>, M. S., Knoll, F. R and Apon, B. M. (2004). Supercritical fluid extraction for pesticide multiresidue analysis in honey: determination by gas chromatography with electron-capture and mass spectrometry detection. </w:t>
      </w:r>
      <w:r w:rsidRPr="002211F4">
        <w:rPr>
          <w:rFonts w:ascii="Times New Roman" w:hAnsi="Times New Roman" w:cs="Times New Roman"/>
          <w:i/>
          <w:iCs/>
          <w:color w:val="222222"/>
          <w:sz w:val="20"/>
          <w:szCs w:val="20"/>
          <w:shd w:val="clear" w:color="auto" w:fill="FFFFFF"/>
        </w:rPr>
        <w:t>Journal of Chromatography A</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1048</w:t>
      </w:r>
      <w:r w:rsidRPr="002211F4">
        <w:rPr>
          <w:rFonts w:ascii="Times New Roman" w:hAnsi="Times New Roman" w:cs="Times New Roman"/>
          <w:color w:val="222222"/>
          <w:sz w:val="20"/>
          <w:szCs w:val="20"/>
          <w:shd w:val="clear" w:color="auto" w:fill="FFFFFF"/>
        </w:rPr>
        <w:t>(2), 153-159.</w:t>
      </w:r>
      <w:r w:rsidR="00F121CA" w:rsidRPr="00F121CA">
        <w:rPr>
          <w:rFonts w:ascii="Roboto" w:hAnsi="Roboto"/>
          <w:color w:val="525254"/>
          <w:sz w:val="21"/>
          <w:szCs w:val="21"/>
          <w:lang w:val="en-US"/>
        </w:rPr>
        <w:t xml:space="preserve"> </w:t>
      </w:r>
      <w:r w:rsidR="00F121CA" w:rsidRPr="00F121CA">
        <w:rPr>
          <w:color w:val="222222"/>
          <w:sz w:val="20"/>
          <w:szCs w:val="20"/>
          <w:shd w:val="clear" w:color="auto" w:fill="FFFFFF"/>
          <w:lang w:val="en-US"/>
        </w:rPr>
        <w:t>DOI: </w:t>
      </w:r>
      <w:hyperlink r:id="rId22" w:tgtFrame="_blank" w:history="1">
        <w:r w:rsidR="00F121CA" w:rsidRPr="00F121CA">
          <w:rPr>
            <w:rStyle w:val="Hyperlink"/>
            <w:rFonts w:ascii="Times New Roman" w:hAnsi="Times New Roman" w:cs="Times New Roman"/>
            <w:sz w:val="20"/>
            <w:szCs w:val="20"/>
            <w:shd w:val="clear" w:color="auto" w:fill="FFFFFF"/>
            <w:lang w:val="en-US"/>
          </w:rPr>
          <w:t>10.1016/j.chroma.2004.07.053</w:t>
        </w:r>
      </w:hyperlink>
    </w:p>
    <w:p w14:paraId="79575BA6" w14:textId="0841F572" w:rsidR="001E2587" w:rsidRPr="00F121CA" w:rsidRDefault="001E2587" w:rsidP="00F121CA">
      <w:pPr>
        <w:spacing w:before="240" w:line="360" w:lineRule="auto"/>
        <w:jc w:val="lowKashida"/>
        <w:rPr>
          <w:sz w:val="20"/>
          <w:szCs w:val="20"/>
          <w:lang w:val="en-US"/>
        </w:rPr>
      </w:pPr>
      <w:r w:rsidRPr="00D4473D">
        <w:rPr>
          <w:rFonts w:ascii="Times New Roman" w:hAnsi="Times New Roman" w:cs="Times New Roman"/>
          <w:sz w:val="20"/>
          <w:szCs w:val="20"/>
        </w:rPr>
        <w:t xml:space="preserve">Saba, F., Qayoom, I., Fatima, M., Abubakr, A., Khan, S., Mushtaq, T., </w:t>
      </w:r>
      <w:r>
        <w:rPr>
          <w:rFonts w:ascii="Times New Roman" w:hAnsi="Times New Roman" w:cs="Times New Roman"/>
          <w:sz w:val="20"/>
          <w:szCs w:val="20"/>
        </w:rPr>
        <w:t>and</w:t>
      </w:r>
      <w:r w:rsidRPr="00D4473D">
        <w:rPr>
          <w:rFonts w:ascii="Times New Roman" w:hAnsi="Times New Roman" w:cs="Times New Roman"/>
          <w:sz w:val="20"/>
          <w:szCs w:val="20"/>
        </w:rPr>
        <w:t xml:space="preserve"> Akhter, M. (2025). Understanding applications of chromatographic techniques in fisheries: present status and future perspective. </w:t>
      </w:r>
      <w:r w:rsidRPr="00D4473D">
        <w:rPr>
          <w:rFonts w:ascii="Times New Roman" w:hAnsi="Times New Roman" w:cs="Times New Roman"/>
          <w:i/>
          <w:iCs/>
          <w:sz w:val="20"/>
          <w:szCs w:val="20"/>
        </w:rPr>
        <w:t>Proceedings of the Indian National Science Academy</w:t>
      </w:r>
      <w:r w:rsidRPr="00D4473D">
        <w:rPr>
          <w:rFonts w:ascii="Times New Roman" w:hAnsi="Times New Roman" w:cs="Times New Roman"/>
          <w:sz w:val="20"/>
          <w:szCs w:val="20"/>
        </w:rPr>
        <w:t>, 1-19.</w:t>
      </w:r>
      <w:r w:rsidR="00F121CA" w:rsidRPr="00F121CA">
        <w:rPr>
          <w:rFonts w:ascii="Roboto" w:hAnsi="Roboto"/>
          <w:color w:val="525254"/>
          <w:sz w:val="21"/>
          <w:szCs w:val="21"/>
          <w:lang w:val="en-US"/>
        </w:rPr>
        <w:t xml:space="preserve"> </w:t>
      </w:r>
      <w:r w:rsidR="00F121CA" w:rsidRPr="00F121CA">
        <w:rPr>
          <w:sz w:val="20"/>
          <w:szCs w:val="20"/>
          <w:lang w:val="en-US"/>
        </w:rPr>
        <w:t>DOI: </w:t>
      </w:r>
      <w:hyperlink r:id="rId23" w:tgtFrame="_blank" w:history="1">
        <w:r w:rsidR="00F121CA" w:rsidRPr="00F121CA">
          <w:rPr>
            <w:rStyle w:val="Hyperlink"/>
            <w:rFonts w:ascii="Times New Roman" w:hAnsi="Times New Roman" w:cs="Times New Roman"/>
            <w:sz w:val="20"/>
            <w:szCs w:val="20"/>
            <w:lang w:val="en-US"/>
          </w:rPr>
          <w:t>10.1007/s43538-025-00405-2</w:t>
        </w:r>
      </w:hyperlink>
    </w:p>
    <w:p w14:paraId="3F5E262E" w14:textId="490736D8" w:rsidR="001E2587" w:rsidRPr="00FD4D4C" w:rsidRDefault="001E2587" w:rsidP="00FD4D4C">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 xml:space="preserve">Saba, F., Qayoom, I., Rasool, F and Fatima, M. (2024). Toxicity of Cypermethrin to </w:t>
      </w:r>
      <w:r w:rsidRPr="002211F4">
        <w:rPr>
          <w:i/>
          <w:iCs/>
          <w:color w:val="222222"/>
          <w:sz w:val="20"/>
          <w:szCs w:val="20"/>
          <w:shd w:val="clear" w:color="auto" w:fill="FFFFFF"/>
        </w:rPr>
        <w:t>Cyprinus Carpio:</w:t>
      </w:r>
      <w:r w:rsidRPr="002211F4">
        <w:rPr>
          <w:color w:val="222222"/>
          <w:sz w:val="20"/>
          <w:szCs w:val="20"/>
          <w:shd w:val="clear" w:color="auto" w:fill="FFFFFF"/>
        </w:rPr>
        <w:t xml:space="preserve"> Under Short Term Acute Bioassays in Temperate Conditions. </w:t>
      </w:r>
      <w:r w:rsidRPr="002211F4">
        <w:rPr>
          <w:i/>
          <w:iCs/>
          <w:color w:val="222222"/>
          <w:sz w:val="20"/>
          <w:szCs w:val="20"/>
          <w:shd w:val="clear" w:color="auto" w:fill="FFFFFF"/>
        </w:rPr>
        <w:t xml:space="preserve">Biochemical </w:t>
      </w:r>
      <w:r>
        <w:rPr>
          <w:i/>
          <w:iCs/>
          <w:color w:val="222222"/>
          <w:sz w:val="20"/>
          <w:szCs w:val="20"/>
          <w:shd w:val="clear" w:color="auto" w:fill="FFFFFF"/>
        </w:rPr>
        <w:t>and</w:t>
      </w:r>
      <w:r w:rsidRPr="002211F4">
        <w:rPr>
          <w:i/>
          <w:iCs/>
          <w:color w:val="222222"/>
          <w:sz w:val="20"/>
          <w:szCs w:val="20"/>
          <w:shd w:val="clear" w:color="auto" w:fill="FFFFFF"/>
        </w:rPr>
        <w:t xml:space="preserve"> Cellular Archives</w:t>
      </w:r>
      <w:r w:rsidRPr="002211F4">
        <w:rPr>
          <w:color w:val="222222"/>
          <w:sz w:val="20"/>
          <w:szCs w:val="20"/>
          <w:shd w:val="clear" w:color="auto" w:fill="FFFFFF"/>
        </w:rPr>
        <w:t>, </w:t>
      </w:r>
      <w:r w:rsidRPr="002211F4">
        <w:rPr>
          <w:i/>
          <w:iCs/>
          <w:color w:val="222222"/>
          <w:sz w:val="20"/>
          <w:szCs w:val="20"/>
          <w:shd w:val="clear" w:color="auto" w:fill="FFFFFF"/>
        </w:rPr>
        <w:t>24</w:t>
      </w:r>
      <w:r w:rsidRPr="002211F4">
        <w:rPr>
          <w:color w:val="222222"/>
          <w:sz w:val="20"/>
          <w:szCs w:val="20"/>
          <w:shd w:val="clear" w:color="auto" w:fill="FFFFFF"/>
        </w:rPr>
        <w:t>(2).</w:t>
      </w:r>
      <w:r w:rsidR="00FD4D4C" w:rsidRPr="00FD4D4C">
        <w:rPr>
          <w:rFonts w:ascii="Roboto" w:hAnsi="Roboto"/>
          <w:color w:val="525254"/>
          <w:sz w:val="21"/>
          <w:szCs w:val="21"/>
          <w:lang w:val="en-US" w:eastAsia="en-US"/>
        </w:rPr>
        <w:t xml:space="preserve"> </w:t>
      </w:r>
      <w:r w:rsidR="00FD4D4C" w:rsidRPr="00FD4D4C">
        <w:rPr>
          <w:color w:val="222222"/>
          <w:sz w:val="20"/>
          <w:szCs w:val="20"/>
          <w:shd w:val="clear" w:color="auto" w:fill="FFFFFF"/>
          <w:lang w:val="en-US"/>
        </w:rPr>
        <w:t>DOI: </w:t>
      </w:r>
      <w:hyperlink r:id="rId24" w:tgtFrame="_blank" w:history="1">
        <w:r w:rsidR="00FD4D4C" w:rsidRPr="00FD4D4C">
          <w:rPr>
            <w:rStyle w:val="Hyperlink"/>
            <w:sz w:val="20"/>
            <w:szCs w:val="20"/>
            <w:shd w:val="clear" w:color="auto" w:fill="FFFFFF"/>
            <w:lang w:val="en-US"/>
          </w:rPr>
          <w:t>10.51470/BCA.2024.24.2.2915</w:t>
        </w:r>
      </w:hyperlink>
      <w:r w:rsidRPr="002211F4">
        <w:rPr>
          <w:color w:val="222222"/>
          <w:sz w:val="20"/>
          <w:szCs w:val="20"/>
          <w:shd w:val="clear" w:color="auto" w:fill="FFFFFF"/>
        </w:rPr>
        <w:t>.</w:t>
      </w:r>
    </w:p>
    <w:p w14:paraId="19EB9911" w14:textId="77777777"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Sabra, F. S and Mehana, E. S. E. D. (2015). Pesticides toxicity in fish with particular reference to insecticides. </w:t>
      </w:r>
      <w:r w:rsidRPr="002211F4">
        <w:rPr>
          <w:i/>
          <w:iCs/>
          <w:color w:val="222222"/>
          <w:sz w:val="20"/>
          <w:szCs w:val="20"/>
          <w:shd w:val="clear" w:color="auto" w:fill="FFFFFF"/>
        </w:rPr>
        <w:t>Asian Journal of Agriculture and Food Sciences</w:t>
      </w:r>
      <w:r w:rsidRPr="002211F4">
        <w:rPr>
          <w:color w:val="222222"/>
          <w:sz w:val="20"/>
          <w:szCs w:val="20"/>
          <w:shd w:val="clear" w:color="auto" w:fill="FFFFFF"/>
        </w:rPr>
        <w:t>, </w:t>
      </w:r>
      <w:r w:rsidRPr="002211F4">
        <w:rPr>
          <w:i/>
          <w:iCs/>
          <w:color w:val="222222"/>
          <w:sz w:val="20"/>
          <w:szCs w:val="20"/>
          <w:shd w:val="clear" w:color="auto" w:fill="FFFFFF"/>
        </w:rPr>
        <w:t>3</w:t>
      </w:r>
      <w:r w:rsidRPr="002211F4">
        <w:rPr>
          <w:color w:val="222222"/>
          <w:sz w:val="20"/>
          <w:szCs w:val="20"/>
          <w:shd w:val="clear" w:color="auto" w:fill="FFFFFF"/>
        </w:rPr>
        <w:t>(1).</w:t>
      </w:r>
    </w:p>
    <w:p w14:paraId="7E5BD94B" w14:textId="253F1863" w:rsidR="001E2587" w:rsidRPr="00FD4D4C" w:rsidRDefault="001E2587" w:rsidP="00FD4D4C">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Saha, A., Ghosh, R. K., Jesna, P. K and Choudhury, P. P. (2021). Bioindicators of Pesticide contaminations. </w:t>
      </w:r>
      <w:r w:rsidRPr="002211F4">
        <w:rPr>
          <w:i/>
          <w:iCs/>
          <w:color w:val="222222"/>
          <w:sz w:val="20"/>
          <w:szCs w:val="20"/>
          <w:shd w:val="clear" w:color="auto" w:fill="FFFFFF"/>
        </w:rPr>
        <w:t>Sustainable Agriculture Reviews 48: Pesticide Occurrence, Analysis and Remediation Vol. 2 Analysis</w:t>
      </w:r>
      <w:r w:rsidRPr="002211F4">
        <w:rPr>
          <w:color w:val="222222"/>
          <w:sz w:val="20"/>
          <w:szCs w:val="20"/>
          <w:shd w:val="clear" w:color="auto" w:fill="FFFFFF"/>
        </w:rPr>
        <w:t>, 185-231.</w:t>
      </w:r>
      <w:r w:rsidR="00FD4D4C" w:rsidRPr="00FD4D4C">
        <w:rPr>
          <w:rFonts w:ascii="Roboto" w:hAnsi="Roboto"/>
          <w:color w:val="525254"/>
          <w:sz w:val="21"/>
          <w:szCs w:val="21"/>
          <w:lang w:val="en-US" w:eastAsia="en-US"/>
        </w:rPr>
        <w:t xml:space="preserve"> </w:t>
      </w:r>
      <w:r w:rsidR="00FD4D4C" w:rsidRPr="00FD4D4C">
        <w:rPr>
          <w:color w:val="222222"/>
          <w:sz w:val="20"/>
          <w:szCs w:val="20"/>
          <w:shd w:val="clear" w:color="auto" w:fill="FFFFFF"/>
          <w:lang w:val="en-US"/>
        </w:rPr>
        <w:t>DOI: </w:t>
      </w:r>
      <w:hyperlink r:id="rId25" w:tgtFrame="_blank" w:history="1">
        <w:r w:rsidR="00FD4D4C" w:rsidRPr="00FD4D4C">
          <w:rPr>
            <w:rStyle w:val="Hyperlink"/>
            <w:sz w:val="20"/>
            <w:szCs w:val="20"/>
            <w:shd w:val="clear" w:color="auto" w:fill="FFFFFF"/>
            <w:lang w:val="en-US"/>
          </w:rPr>
          <w:t>10.1007/978-3-030-54719-6_5</w:t>
        </w:r>
      </w:hyperlink>
    </w:p>
    <w:p w14:paraId="24AC1453" w14:textId="77777777" w:rsidR="001E2587" w:rsidRPr="00DD4CBB" w:rsidRDefault="001E2587" w:rsidP="00DD4CBB">
      <w:pPr>
        <w:spacing w:before="240" w:line="360" w:lineRule="auto"/>
        <w:jc w:val="mediumKashida"/>
        <w:rPr>
          <w:rFonts w:asciiTheme="majorBidi" w:hAnsiTheme="majorBidi" w:cstheme="majorBidi"/>
          <w:sz w:val="20"/>
          <w:szCs w:val="20"/>
        </w:rPr>
      </w:pPr>
      <w:r w:rsidRPr="00DD4CBB">
        <w:rPr>
          <w:rFonts w:asciiTheme="majorBidi" w:hAnsiTheme="majorBidi" w:cstheme="majorBidi"/>
          <w:sz w:val="20"/>
          <w:szCs w:val="20"/>
        </w:rPr>
        <w:t xml:space="preserve">Sampath, K., James, R., </w:t>
      </w:r>
      <w:r>
        <w:rPr>
          <w:rFonts w:asciiTheme="majorBidi" w:hAnsiTheme="majorBidi" w:cstheme="majorBidi"/>
          <w:sz w:val="20"/>
          <w:szCs w:val="20"/>
        </w:rPr>
        <w:t>and</w:t>
      </w:r>
      <w:r w:rsidRPr="00DD4CBB">
        <w:rPr>
          <w:rFonts w:asciiTheme="majorBidi" w:hAnsiTheme="majorBidi" w:cstheme="majorBidi"/>
          <w:sz w:val="20"/>
          <w:szCs w:val="20"/>
        </w:rPr>
        <w:t xml:space="preserve"> </w:t>
      </w:r>
      <w:proofErr w:type="spellStart"/>
      <w:r w:rsidRPr="00DD4CBB">
        <w:rPr>
          <w:rFonts w:asciiTheme="majorBidi" w:hAnsiTheme="majorBidi" w:cstheme="majorBidi"/>
          <w:sz w:val="20"/>
          <w:szCs w:val="20"/>
        </w:rPr>
        <w:t>Velammal</w:t>
      </w:r>
      <w:proofErr w:type="spellEnd"/>
      <w:r w:rsidRPr="00DD4CBB">
        <w:rPr>
          <w:rFonts w:asciiTheme="majorBidi" w:hAnsiTheme="majorBidi" w:cstheme="majorBidi"/>
          <w:sz w:val="20"/>
          <w:szCs w:val="20"/>
        </w:rPr>
        <w:t>, S. (2003). Effect of methyl parathion on blood parameters and its recovery in a catfish, Mystus keletius. </w:t>
      </w:r>
      <w:r w:rsidRPr="00DD4CBB">
        <w:rPr>
          <w:rFonts w:asciiTheme="majorBidi" w:hAnsiTheme="majorBidi" w:cstheme="majorBidi"/>
          <w:i/>
          <w:iCs/>
          <w:sz w:val="20"/>
          <w:szCs w:val="20"/>
        </w:rPr>
        <w:t>Indian journal of fisheries</w:t>
      </w:r>
      <w:r w:rsidRPr="00DD4CBB">
        <w:rPr>
          <w:rFonts w:asciiTheme="majorBidi" w:hAnsiTheme="majorBidi" w:cstheme="majorBidi"/>
          <w:sz w:val="20"/>
          <w:szCs w:val="20"/>
        </w:rPr>
        <w:t>, </w:t>
      </w:r>
      <w:r w:rsidRPr="00DD4CBB">
        <w:rPr>
          <w:rFonts w:asciiTheme="majorBidi" w:hAnsiTheme="majorBidi" w:cstheme="majorBidi"/>
          <w:i/>
          <w:iCs/>
          <w:sz w:val="20"/>
          <w:szCs w:val="20"/>
        </w:rPr>
        <w:t>50</w:t>
      </w:r>
      <w:r w:rsidRPr="00DD4CBB">
        <w:rPr>
          <w:rFonts w:asciiTheme="majorBidi" w:hAnsiTheme="majorBidi" w:cstheme="majorBidi"/>
          <w:sz w:val="20"/>
          <w:szCs w:val="20"/>
        </w:rPr>
        <w:t>(2), 191-197.</w:t>
      </w:r>
    </w:p>
    <w:p w14:paraId="78947437" w14:textId="77777777" w:rsidR="001E2587" w:rsidRPr="00DD4CBB" w:rsidRDefault="001E2587" w:rsidP="00DD4CBB">
      <w:pPr>
        <w:spacing w:before="240" w:line="360" w:lineRule="auto"/>
        <w:jc w:val="mediumKashida"/>
        <w:rPr>
          <w:rFonts w:asciiTheme="majorBidi" w:hAnsiTheme="majorBidi" w:cstheme="majorBidi"/>
          <w:sz w:val="20"/>
          <w:szCs w:val="20"/>
        </w:rPr>
      </w:pPr>
      <w:r w:rsidRPr="00DD4CBB">
        <w:rPr>
          <w:rFonts w:asciiTheme="majorBidi" w:hAnsiTheme="majorBidi" w:cstheme="majorBidi"/>
          <w:sz w:val="20"/>
          <w:szCs w:val="20"/>
        </w:rPr>
        <w:t xml:space="preserve">Satyanarayan, S., </w:t>
      </w:r>
      <w:proofErr w:type="spellStart"/>
      <w:r w:rsidRPr="00DD4CBB">
        <w:rPr>
          <w:rFonts w:asciiTheme="majorBidi" w:hAnsiTheme="majorBidi" w:cstheme="majorBidi"/>
          <w:sz w:val="20"/>
          <w:szCs w:val="20"/>
        </w:rPr>
        <w:t>Bejankiwar</w:t>
      </w:r>
      <w:proofErr w:type="spellEnd"/>
      <w:r w:rsidRPr="00DD4CBB">
        <w:rPr>
          <w:rFonts w:asciiTheme="majorBidi" w:hAnsiTheme="majorBidi" w:cstheme="majorBidi"/>
          <w:sz w:val="20"/>
          <w:szCs w:val="20"/>
        </w:rPr>
        <w:t xml:space="preserve">, R. S., Chaudhari, P. R., </w:t>
      </w:r>
      <w:proofErr w:type="spellStart"/>
      <w:r w:rsidRPr="00DD4CBB">
        <w:rPr>
          <w:rFonts w:asciiTheme="majorBidi" w:hAnsiTheme="majorBidi" w:cstheme="majorBidi"/>
          <w:sz w:val="20"/>
          <w:szCs w:val="20"/>
        </w:rPr>
        <w:t>Kotangale</w:t>
      </w:r>
      <w:proofErr w:type="spellEnd"/>
      <w:r w:rsidRPr="00DD4CBB">
        <w:rPr>
          <w:rFonts w:asciiTheme="majorBidi" w:hAnsiTheme="majorBidi" w:cstheme="majorBidi"/>
          <w:sz w:val="20"/>
          <w:szCs w:val="20"/>
        </w:rPr>
        <w:t xml:space="preserve">, J. P., </w:t>
      </w:r>
      <w:r>
        <w:rPr>
          <w:rFonts w:asciiTheme="majorBidi" w:hAnsiTheme="majorBidi" w:cstheme="majorBidi"/>
          <w:sz w:val="20"/>
          <w:szCs w:val="20"/>
        </w:rPr>
        <w:t>and</w:t>
      </w:r>
      <w:r w:rsidRPr="00DD4CBB">
        <w:rPr>
          <w:rFonts w:asciiTheme="majorBidi" w:hAnsiTheme="majorBidi" w:cstheme="majorBidi"/>
          <w:sz w:val="20"/>
          <w:szCs w:val="20"/>
        </w:rPr>
        <w:t xml:space="preserve"> Satyanarayan, A. (2004). Impact of some chlorinated pesticides on the haematology of the fish Cyprinus carpio and Puntius ticto. </w:t>
      </w:r>
      <w:r w:rsidRPr="00DD4CBB">
        <w:rPr>
          <w:rFonts w:asciiTheme="majorBidi" w:hAnsiTheme="majorBidi" w:cstheme="majorBidi"/>
          <w:i/>
          <w:iCs/>
          <w:sz w:val="20"/>
          <w:szCs w:val="20"/>
        </w:rPr>
        <w:t>Journal of Environmental Sciences (China)</w:t>
      </w:r>
      <w:r w:rsidRPr="00DD4CBB">
        <w:rPr>
          <w:rFonts w:asciiTheme="majorBidi" w:hAnsiTheme="majorBidi" w:cstheme="majorBidi"/>
          <w:sz w:val="20"/>
          <w:szCs w:val="20"/>
        </w:rPr>
        <w:t>, </w:t>
      </w:r>
      <w:r w:rsidRPr="00DD4CBB">
        <w:rPr>
          <w:rFonts w:asciiTheme="majorBidi" w:hAnsiTheme="majorBidi" w:cstheme="majorBidi"/>
          <w:i/>
          <w:iCs/>
          <w:sz w:val="20"/>
          <w:szCs w:val="20"/>
        </w:rPr>
        <w:t>16</w:t>
      </w:r>
      <w:r w:rsidRPr="00DD4CBB">
        <w:rPr>
          <w:rFonts w:asciiTheme="majorBidi" w:hAnsiTheme="majorBidi" w:cstheme="majorBidi"/>
          <w:sz w:val="20"/>
          <w:szCs w:val="20"/>
        </w:rPr>
        <w:t>(4), 631-634.</w:t>
      </w:r>
    </w:p>
    <w:p w14:paraId="723B476E" w14:textId="7777777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proofErr w:type="spellStart"/>
      <w:r w:rsidRPr="002211F4">
        <w:rPr>
          <w:rFonts w:ascii="Times New Roman" w:hAnsi="Times New Roman" w:cs="Times New Roman"/>
          <w:color w:val="222222"/>
          <w:sz w:val="20"/>
          <w:szCs w:val="20"/>
          <w:shd w:val="clear" w:color="auto" w:fill="FFFFFF"/>
        </w:rPr>
        <w:lastRenderedPageBreak/>
        <w:t>Satyavardhan</w:t>
      </w:r>
      <w:proofErr w:type="spellEnd"/>
      <w:r w:rsidRPr="002211F4">
        <w:rPr>
          <w:rFonts w:ascii="Times New Roman" w:hAnsi="Times New Roman" w:cs="Times New Roman"/>
          <w:color w:val="222222"/>
          <w:sz w:val="20"/>
          <w:szCs w:val="20"/>
          <w:shd w:val="clear" w:color="auto" w:fill="FFFFFF"/>
        </w:rPr>
        <w:t xml:space="preserve">, K. (2013). A comparative toxicity evaluation and behavioral observations of fresh water fishes to </w:t>
      </w:r>
      <w:proofErr w:type="spellStart"/>
      <w:r w:rsidRPr="002211F4">
        <w:rPr>
          <w:rFonts w:ascii="Times New Roman" w:hAnsi="Times New Roman" w:cs="Times New Roman"/>
          <w:color w:val="222222"/>
          <w:sz w:val="20"/>
          <w:szCs w:val="20"/>
          <w:shd w:val="clear" w:color="auto" w:fill="FFFFFF"/>
        </w:rPr>
        <w:t>FenvalerateTM</w:t>
      </w:r>
      <w:proofErr w:type="spellEnd"/>
      <w:r w:rsidRPr="002211F4">
        <w:rPr>
          <w:rFonts w:ascii="Times New Roman" w:hAnsi="Times New Roman" w:cs="Times New Roman"/>
          <w:color w:val="222222"/>
          <w:sz w:val="20"/>
          <w:szCs w:val="20"/>
          <w:shd w:val="clear" w:color="auto" w:fill="FFFFFF"/>
        </w:rPr>
        <w:t>.</w:t>
      </w:r>
    </w:p>
    <w:p w14:paraId="67304510" w14:textId="3D337D44" w:rsidR="001E2587" w:rsidRPr="00125A2D" w:rsidRDefault="001E2587" w:rsidP="00125A2D">
      <w:pPr>
        <w:pStyle w:val="NormalWeb"/>
        <w:spacing w:line="360" w:lineRule="auto"/>
        <w:jc w:val="lowKashida"/>
        <w:rPr>
          <w:color w:val="222222"/>
          <w:sz w:val="20"/>
          <w:szCs w:val="20"/>
          <w:shd w:val="clear" w:color="auto" w:fill="FFFFFF"/>
          <w:lang w:val="en-US"/>
        </w:rPr>
      </w:pPr>
      <w:r w:rsidRPr="002211F4">
        <w:rPr>
          <w:color w:val="222222"/>
          <w:sz w:val="20"/>
          <w:szCs w:val="20"/>
          <w:shd w:val="clear" w:color="auto" w:fill="FFFFFF"/>
        </w:rPr>
        <w:t>Sharma, A. K., Sharma, M., Sharma, S., Malik, D. S., Sharma, M and Sharma, A. K. (2024). A systematic review on assessment of heavy metals toxicity in freshwater fish species: current scenario and remedial approaches. </w:t>
      </w:r>
      <w:r w:rsidRPr="002211F4">
        <w:rPr>
          <w:i/>
          <w:iCs/>
          <w:color w:val="222222"/>
          <w:sz w:val="20"/>
          <w:szCs w:val="20"/>
          <w:shd w:val="clear" w:color="auto" w:fill="FFFFFF"/>
        </w:rPr>
        <w:t>Journal of Geochemical Exploration</w:t>
      </w:r>
      <w:r w:rsidRPr="002211F4">
        <w:rPr>
          <w:color w:val="222222"/>
          <w:sz w:val="20"/>
          <w:szCs w:val="20"/>
          <w:shd w:val="clear" w:color="auto" w:fill="FFFFFF"/>
        </w:rPr>
        <w:t>, 107472.</w:t>
      </w:r>
      <w:r w:rsidR="00125A2D" w:rsidRPr="00125A2D">
        <w:rPr>
          <w:rFonts w:ascii="Roboto" w:hAnsi="Roboto"/>
          <w:color w:val="525254"/>
          <w:sz w:val="21"/>
          <w:szCs w:val="21"/>
          <w:lang w:val="en-US" w:eastAsia="en-US"/>
        </w:rPr>
        <w:t xml:space="preserve"> </w:t>
      </w:r>
      <w:r w:rsidR="00125A2D" w:rsidRPr="00125A2D">
        <w:rPr>
          <w:color w:val="222222"/>
          <w:sz w:val="20"/>
          <w:szCs w:val="20"/>
          <w:shd w:val="clear" w:color="auto" w:fill="FFFFFF"/>
          <w:lang w:val="en-US"/>
        </w:rPr>
        <w:t>DOI: </w:t>
      </w:r>
      <w:hyperlink r:id="rId26" w:tgtFrame="_blank" w:history="1">
        <w:r w:rsidR="00125A2D" w:rsidRPr="00125A2D">
          <w:rPr>
            <w:rStyle w:val="Hyperlink"/>
            <w:sz w:val="20"/>
            <w:szCs w:val="20"/>
            <w:shd w:val="clear" w:color="auto" w:fill="FFFFFF"/>
            <w:lang w:val="en-US"/>
          </w:rPr>
          <w:t>10.1016/j.gexplo.2024.107472</w:t>
        </w:r>
      </w:hyperlink>
    </w:p>
    <w:p w14:paraId="41D66BA0" w14:textId="7B44BD04" w:rsidR="001E2587" w:rsidRDefault="001E2587" w:rsidP="00125A2D">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Sharma, J., Parashar, A., </w:t>
      </w:r>
      <w:proofErr w:type="spellStart"/>
      <w:r w:rsidRPr="002211F4">
        <w:rPr>
          <w:color w:val="222222"/>
          <w:sz w:val="20"/>
          <w:szCs w:val="20"/>
          <w:shd w:val="clear" w:color="auto" w:fill="FFFFFF"/>
        </w:rPr>
        <w:t>Bagare</w:t>
      </w:r>
      <w:proofErr w:type="spellEnd"/>
      <w:r w:rsidRPr="002211F4">
        <w:rPr>
          <w:color w:val="222222"/>
          <w:sz w:val="20"/>
          <w:szCs w:val="20"/>
          <w:shd w:val="clear" w:color="auto" w:fill="FFFFFF"/>
        </w:rPr>
        <w:t xml:space="preserve">, P and </w:t>
      </w:r>
      <w:proofErr w:type="spellStart"/>
      <w:r w:rsidRPr="002211F4">
        <w:rPr>
          <w:color w:val="222222"/>
          <w:sz w:val="20"/>
          <w:szCs w:val="20"/>
          <w:shd w:val="clear" w:color="auto" w:fill="FFFFFF"/>
        </w:rPr>
        <w:t>Qayoom</w:t>
      </w:r>
      <w:proofErr w:type="spellEnd"/>
      <w:r w:rsidRPr="002211F4">
        <w:rPr>
          <w:color w:val="222222"/>
          <w:sz w:val="20"/>
          <w:szCs w:val="20"/>
          <w:shd w:val="clear" w:color="auto" w:fill="FFFFFF"/>
        </w:rPr>
        <w:t xml:space="preserve">, I. (2015). Phytoplanktonic diversity and its relation to physicochemical parameters of water at </w:t>
      </w:r>
      <w:proofErr w:type="spellStart"/>
      <w:r w:rsidRPr="002211F4">
        <w:rPr>
          <w:color w:val="222222"/>
          <w:sz w:val="20"/>
          <w:szCs w:val="20"/>
          <w:shd w:val="clear" w:color="auto" w:fill="FFFFFF"/>
        </w:rPr>
        <w:t>dogarwada</w:t>
      </w:r>
      <w:proofErr w:type="spellEnd"/>
      <w:r w:rsidRPr="002211F4">
        <w:rPr>
          <w:color w:val="222222"/>
          <w:sz w:val="20"/>
          <w:szCs w:val="20"/>
          <w:shd w:val="clear" w:color="auto" w:fill="FFFFFF"/>
        </w:rPr>
        <w:t xml:space="preserve"> </w:t>
      </w:r>
      <w:proofErr w:type="spellStart"/>
      <w:r w:rsidRPr="002211F4">
        <w:rPr>
          <w:color w:val="222222"/>
          <w:sz w:val="20"/>
          <w:szCs w:val="20"/>
          <w:shd w:val="clear" w:color="auto" w:fill="FFFFFF"/>
        </w:rPr>
        <w:t>ghat</w:t>
      </w:r>
      <w:proofErr w:type="spellEnd"/>
      <w:r w:rsidRPr="002211F4">
        <w:rPr>
          <w:color w:val="222222"/>
          <w:sz w:val="20"/>
          <w:szCs w:val="20"/>
          <w:shd w:val="clear" w:color="auto" w:fill="FFFFFF"/>
        </w:rPr>
        <w:t xml:space="preserve"> of River Narmada. </w:t>
      </w:r>
      <w:r w:rsidRPr="002211F4">
        <w:rPr>
          <w:i/>
          <w:iCs/>
          <w:color w:val="222222"/>
          <w:sz w:val="20"/>
          <w:szCs w:val="20"/>
          <w:shd w:val="clear" w:color="auto" w:fill="FFFFFF"/>
        </w:rPr>
        <w:t>Current World Environment</w:t>
      </w:r>
      <w:r w:rsidRPr="002211F4">
        <w:rPr>
          <w:color w:val="222222"/>
          <w:sz w:val="20"/>
          <w:szCs w:val="20"/>
          <w:shd w:val="clear" w:color="auto" w:fill="FFFFFF"/>
        </w:rPr>
        <w:t>, </w:t>
      </w:r>
      <w:r w:rsidRPr="002211F4">
        <w:rPr>
          <w:i/>
          <w:iCs/>
          <w:color w:val="222222"/>
          <w:sz w:val="20"/>
          <w:szCs w:val="20"/>
          <w:shd w:val="clear" w:color="auto" w:fill="FFFFFF"/>
        </w:rPr>
        <w:t>10</w:t>
      </w:r>
      <w:r w:rsidRPr="002211F4">
        <w:rPr>
          <w:color w:val="222222"/>
          <w:sz w:val="20"/>
          <w:szCs w:val="20"/>
          <w:shd w:val="clear" w:color="auto" w:fill="FFFFFF"/>
        </w:rPr>
        <w:t>(1), 206.</w:t>
      </w:r>
      <w:r w:rsidR="00125A2D" w:rsidRPr="00125A2D">
        <w:rPr>
          <w:rFonts w:ascii="Arial" w:eastAsiaTheme="minorHAnsi" w:hAnsi="Arial" w:cs="Arial"/>
          <w:b/>
          <w:bCs/>
          <w:color w:val="111111"/>
          <w:sz w:val="21"/>
          <w:szCs w:val="21"/>
          <w:bdr w:val="none" w:sz="0" w:space="0" w:color="auto" w:frame="1"/>
          <w:shd w:val="clear" w:color="auto" w:fill="FFFFFF"/>
          <w:lang w:eastAsia="en-US"/>
        </w:rPr>
        <w:t xml:space="preserve"> </w:t>
      </w:r>
      <w:r w:rsidR="00125A2D" w:rsidRPr="00125A2D">
        <w:rPr>
          <w:b/>
          <w:bCs/>
          <w:color w:val="222222"/>
          <w:sz w:val="20"/>
          <w:szCs w:val="20"/>
          <w:shd w:val="clear" w:color="auto" w:fill="FFFFFF"/>
        </w:rPr>
        <w:t>DOI: </w:t>
      </w:r>
      <w:hyperlink r:id="rId27" w:tgtFrame="_blank" w:history="1">
        <w:r w:rsidR="00125A2D" w:rsidRPr="00125A2D">
          <w:rPr>
            <w:rStyle w:val="Hyperlink"/>
            <w:sz w:val="20"/>
            <w:szCs w:val="20"/>
            <w:shd w:val="clear" w:color="auto" w:fill="FFFFFF"/>
          </w:rPr>
          <w:t>http://dx.doi.org/10.12944/CWE.10.1.24</w:t>
        </w:r>
      </w:hyperlink>
    </w:p>
    <w:p w14:paraId="59EBB9C8" w14:textId="6F6D8B79" w:rsidR="001E2587" w:rsidRPr="00125A2D" w:rsidRDefault="001E2587" w:rsidP="00125A2D">
      <w:pPr>
        <w:pStyle w:val="NormalWeb"/>
        <w:spacing w:line="360" w:lineRule="auto"/>
        <w:jc w:val="lowKashida"/>
        <w:rPr>
          <w:color w:val="222222"/>
          <w:sz w:val="20"/>
          <w:szCs w:val="20"/>
          <w:shd w:val="clear" w:color="auto" w:fill="FFFFFF"/>
          <w:lang w:val="en-US"/>
        </w:rPr>
      </w:pPr>
      <w:r w:rsidRPr="007B7AE4">
        <w:rPr>
          <w:color w:val="222222"/>
          <w:sz w:val="20"/>
          <w:szCs w:val="20"/>
          <w:shd w:val="clear" w:color="auto" w:fill="FFFFFF"/>
        </w:rPr>
        <w:t xml:space="preserve">Sheikh, N., </w:t>
      </w:r>
      <w:proofErr w:type="spellStart"/>
      <w:r w:rsidRPr="007B7AE4">
        <w:rPr>
          <w:color w:val="222222"/>
          <w:sz w:val="20"/>
          <w:szCs w:val="20"/>
          <w:shd w:val="clear" w:color="auto" w:fill="FFFFFF"/>
        </w:rPr>
        <w:t>Patowary</w:t>
      </w:r>
      <w:proofErr w:type="spellEnd"/>
      <w:r w:rsidRPr="007B7AE4">
        <w:rPr>
          <w:color w:val="222222"/>
          <w:sz w:val="20"/>
          <w:szCs w:val="20"/>
          <w:shd w:val="clear" w:color="auto" w:fill="FFFFFF"/>
        </w:rPr>
        <w:t xml:space="preserve">, H., </w:t>
      </w:r>
      <w:r>
        <w:rPr>
          <w:color w:val="222222"/>
          <w:sz w:val="20"/>
          <w:szCs w:val="20"/>
          <w:shd w:val="clear" w:color="auto" w:fill="FFFFFF"/>
        </w:rPr>
        <w:t>and</w:t>
      </w:r>
      <w:r w:rsidRPr="007B7AE4">
        <w:rPr>
          <w:color w:val="222222"/>
          <w:sz w:val="20"/>
          <w:szCs w:val="20"/>
          <w:shd w:val="clear" w:color="auto" w:fill="FFFFFF"/>
        </w:rPr>
        <w:t xml:space="preserve"> Laskar, R. A. (2020). Screening of cytotoxic and genotoxic potency of two pesticides (malathion and cypermethrin) on Allium cepa L. </w:t>
      </w:r>
      <w:r w:rsidRPr="007B7AE4">
        <w:rPr>
          <w:i/>
          <w:iCs/>
          <w:color w:val="222222"/>
          <w:sz w:val="20"/>
          <w:szCs w:val="20"/>
          <w:shd w:val="clear" w:color="auto" w:fill="FFFFFF"/>
        </w:rPr>
        <w:t>Molecular &amp; Cellular Toxicology</w:t>
      </w:r>
      <w:r w:rsidRPr="007B7AE4">
        <w:rPr>
          <w:color w:val="222222"/>
          <w:sz w:val="20"/>
          <w:szCs w:val="20"/>
          <w:shd w:val="clear" w:color="auto" w:fill="FFFFFF"/>
        </w:rPr>
        <w:t>, </w:t>
      </w:r>
      <w:r w:rsidRPr="007B7AE4">
        <w:rPr>
          <w:i/>
          <w:iCs/>
          <w:color w:val="222222"/>
          <w:sz w:val="20"/>
          <w:szCs w:val="20"/>
          <w:shd w:val="clear" w:color="auto" w:fill="FFFFFF"/>
        </w:rPr>
        <w:t>16</w:t>
      </w:r>
      <w:r w:rsidRPr="007B7AE4">
        <w:rPr>
          <w:color w:val="222222"/>
          <w:sz w:val="20"/>
          <w:szCs w:val="20"/>
          <w:shd w:val="clear" w:color="auto" w:fill="FFFFFF"/>
        </w:rPr>
        <w:t>, 291-299.</w:t>
      </w:r>
      <w:r w:rsidR="00125A2D" w:rsidRPr="00125A2D">
        <w:rPr>
          <w:rFonts w:ascii="Roboto" w:hAnsi="Roboto"/>
          <w:color w:val="525254"/>
          <w:sz w:val="21"/>
          <w:szCs w:val="21"/>
          <w:lang w:val="en-US" w:eastAsia="en-US"/>
        </w:rPr>
        <w:t xml:space="preserve"> </w:t>
      </w:r>
      <w:r w:rsidR="00125A2D" w:rsidRPr="00125A2D">
        <w:rPr>
          <w:color w:val="222222"/>
          <w:sz w:val="20"/>
          <w:szCs w:val="20"/>
          <w:shd w:val="clear" w:color="auto" w:fill="FFFFFF"/>
          <w:lang w:val="en-US"/>
        </w:rPr>
        <w:t>DOI: </w:t>
      </w:r>
      <w:hyperlink r:id="rId28" w:tgtFrame="_blank" w:history="1">
        <w:r w:rsidR="00125A2D" w:rsidRPr="00125A2D">
          <w:rPr>
            <w:rStyle w:val="Hyperlink"/>
            <w:sz w:val="20"/>
            <w:szCs w:val="20"/>
            <w:shd w:val="clear" w:color="auto" w:fill="FFFFFF"/>
            <w:lang w:val="en-US"/>
          </w:rPr>
          <w:t>10.1007/s13273-020-00077-7</w:t>
        </w:r>
      </w:hyperlink>
    </w:p>
    <w:p w14:paraId="434313A2" w14:textId="21E07518" w:rsidR="001E2587" w:rsidRPr="002211F4" w:rsidRDefault="001E2587" w:rsidP="00125A2D">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Soderlund, D. M. (2010). State-dependent modification of voltage-gated sodium channels by pyrethroids. </w:t>
      </w:r>
      <w:r w:rsidRPr="002211F4">
        <w:rPr>
          <w:rFonts w:ascii="Times New Roman" w:hAnsi="Times New Roman" w:cs="Times New Roman"/>
          <w:i/>
          <w:iCs/>
          <w:color w:val="222222"/>
          <w:sz w:val="20"/>
          <w:szCs w:val="20"/>
          <w:shd w:val="clear" w:color="auto" w:fill="FFFFFF"/>
        </w:rPr>
        <w:t>Pesticide biochemistry and physiology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97</w:t>
      </w:r>
      <w:r w:rsidRPr="002211F4">
        <w:rPr>
          <w:rFonts w:ascii="Times New Roman" w:hAnsi="Times New Roman" w:cs="Times New Roman"/>
          <w:color w:val="222222"/>
          <w:sz w:val="20"/>
          <w:szCs w:val="20"/>
          <w:shd w:val="clear" w:color="auto" w:fill="FFFFFF"/>
        </w:rPr>
        <w:t>(2), 78-86.</w:t>
      </w:r>
      <w:r w:rsidR="00125A2D" w:rsidRPr="00125A2D">
        <w:rPr>
          <w:rFonts w:ascii="Bahnschrift" w:hAnsi="Bahnschrift"/>
          <w:color w:val="1B1B1B"/>
          <w:sz w:val="25"/>
          <w:szCs w:val="25"/>
          <w:shd w:val="clear" w:color="auto" w:fill="FFFFFF"/>
        </w:rPr>
        <w:t xml:space="preserve"> </w:t>
      </w:r>
      <w:proofErr w:type="spellStart"/>
      <w:r w:rsidR="00125A2D" w:rsidRPr="00125A2D">
        <w:rPr>
          <w:rFonts w:ascii="Times New Roman" w:hAnsi="Times New Roman" w:cs="Times New Roman"/>
          <w:color w:val="222222"/>
          <w:sz w:val="20"/>
          <w:szCs w:val="20"/>
          <w:shd w:val="clear" w:color="auto" w:fill="FFFFFF"/>
        </w:rPr>
        <w:t>doi</w:t>
      </w:r>
      <w:proofErr w:type="spellEnd"/>
      <w:r w:rsidR="00125A2D" w:rsidRPr="00125A2D">
        <w:rPr>
          <w:rFonts w:ascii="Times New Roman" w:hAnsi="Times New Roman" w:cs="Times New Roman"/>
          <w:color w:val="222222"/>
          <w:sz w:val="20"/>
          <w:szCs w:val="20"/>
          <w:shd w:val="clear" w:color="auto" w:fill="FFFFFF"/>
        </w:rPr>
        <w:t>: </w:t>
      </w:r>
      <w:hyperlink r:id="rId29" w:tgtFrame="_blank" w:history="1">
        <w:r w:rsidR="00125A2D" w:rsidRPr="00125A2D">
          <w:rPr>
            <w:rStyle w:val="Hyperlink"/>
            <w:rFonts w:ascii="Times New Roman" w:hAnsi="Times New Roman" w:cs="Times New Roman"/>
            <w:sz w:val="20"/>
            <w:szCs w:val="20"/>
            <w:shd w:val="clear" w:color="auto" w:fill="FFFFFF"/>
          </w:rPr>
          <w:t>10.1016/j.pestbp.2009.06.010</w:t>
        </w:r>
      </w:hyperlink>
    </w:p>
    <w:p w14:paraId="7F550FDB" w14:textId="52A7BBD7" w:rsidR="001E2587" w:rsidRPr="00DD4CBB" w:rsidRDefault="001E2587" w:rsidP="00125A2D">
      <w:pPr>
        <w:spacing w:before="240" w:line="360" w:lineRule="auto"/>
        <w:jc w:val="lowKashida"/>
        <w:rPr>
          <w:rFonts w:ascii="Times New Roman" w:hAnsi="Times New Roman" w:cs="Times New Roman"/>
          <w:color w:val="222222"/>
          <w:sz w:val="16"/>
          <w:szCs w:val="16"/>
          <w:shd w:val="clear" w:color="auto" w:fill="FFFFFF"/>
        </w:rPr>
      </w:pPr>
      <w:r w:rsidRPr="00DD4CBB">
        <w:rPr>
          <w:rFonts w:asciiTheme="majorBidi" w:hAnsiTheme="majorBidi" w:cstheme="majorBidi"/>
          <w:sz w:val="20"/>
          <w:szCs w:val="20"/>
        </w:rPr>
        <w:t xml:space="preserve">Srivastava, P., Singh, A., </w:t>
      </w:r>
      <w:r>
        <w:rPr>
          <w:rFonts w:asciiTheme="majorBidi" w:hAnsiTheme="majorBidi" w:cstheme="majorBidi"/>
          <w:sz w:val="20"/>
          <w:szCs w:val="20"/>
        </w:rPr>
        <w:t>and</w:t>
      </w:r>
      <w:r w:rsidRPr="00DD4CBB">
        <w:rPr>
          <w:rFonts w:asciiTheme="majorBidi" w:hAnsiTheme="majorBidi" w:cstheme="majorBidi"/>
          <w:sz w:val="20"/>
          <w:szCs w:val="20"/>
        </w:rPr>
        <w:t xml:space="preserve"> Pandey, A. K. (2016). Pesticides toxicity in fishes: biochemical, physiological and genotoxic aspects. </w:t>
      </w:r>
      <w:r w:rsidRPr="00DD4CBB">
        <w:rPr>
          <w:rFonts w:asciiTheme="majorBidi" w:hAnsiTheme="majorBidi" w:cstheme="majorBidi"/>
          <w:i/>
          <w:iCs/>
          <w:sz w:val="20"/>
          <w:szCs w:val="20"/>
        </w:rPr>
        <w:t>Biochemical and cellular archives</w:t>
      </w:r>
      <w:r w:rsidRPr="00DD4CBB">
        <w:rPr>
          <w:rFonts w:asciiTheme="majorBidi" w:hAnsiTheme="majorBidi" w:cstheme="majorBidi"/>
          <w:sz w:val="20"/>
          <w:szCs w:val="20"/>
        </w:rPr>
        <w:t>, </w:t>
      </w:r>
      <w:r w:rsidRPr="00DD4CBB">
        <w:rPr>
          <w:rFonts w:asciiTheme="majorBidi" w:hAnsiTheme="majorBidi" w:cstheme="majorBidi"/>
          <w:i/>
          <w:iCs/>
          <w:sz w:val="20"/>
          <w:szCs w:val="20"/>
        </w:rPr>
        <w:t>16</w:t>
      </w:r>
      <w:r w:rsidRPr="00DD4CBB">
        <w:rPr>
          <w:rFonts w:asciiTheme="majorBidi" w:hAnsiTheme="majorBidi" w:cstheme="majorBidi"/>
          <w:sz w:val="20"/>
          <w:szCs w:val="20"/>
        </w:rPr>
        <w:t>(2), 199-218.</w:t>
      </w:r>
      <w:r w:rsidR="00125A2D" w:rsidRPr="00125A2D">
        <w:t xml:space="preserve"> </w:t>
      </w:r>
      <w:r w:rsidR="00125A2D" w:rsidRPr="00125A2D">
        <w:rPr>
          <w:rFonts w:asciiTheme="majorBidi" w:hAnsiTheme="majorBidi" w:cstheme="majorBidi"/>
          <w:sz w:val="20"/>
          <w:szCs w:val="20"/>
        </w:rPr>
        <w:t>DOI: https://www.doi.org/10.22271/fish.2025.v13.i2c.3063</w:t>
      </w:r>
    </w:p>
    <w:p w14:paraId="7D4E34DF" w14:textId="7777777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Stenersen, J. (2004). </w:t>
      </w:r>
      <w:r w:rsidRPr="002211F4">
        <w:rPr>
          <w:rFonts w:ascii="Times New Roman" w:hAnsi="Times New Roman" w:cs="Times New Roman"/>
          <w:i/>
          <w:iCs/>
          <w:color w:val="222222"/>
          <w:sz w:val="20"/>
          <w:szCs w:val="20"/>
          <w:shd w:val="clear" w:color="auto" w:fill="FFFFFF"/>
        </w:rPr>
        <w:t>Chemical pesticides mode of action and toxicology</w:t>
      </w:r>
      <w:r w:rsidRPr="002211F4">
        <w:rPr>
          <w:rFonts w:ascii="Times New Roman" w:hAnsi="Times New Roman" w:cs="Times New Roman"/>
          <w:color w:val="222222"/>
          <w:sz w:val="20"/>
          <w:szCs w:val="20"/>
          <w:shd w:val="clear" w:color="auto" w:fill="FFFFFF"/>
        </w:rPr>
        <w:t>. CRC press.</w:t>
      </w:r>
    </w:p>
    <w:p w14:paraId="3C4F5A01" w14:textId="47813A57" w:rsidR="001E2587" w:rsidRPr="00125A2D" w:rsidRDefault="001E2587" w:rsidP="00125A2D">
      <w:pPr>
        <w:spacing w:before="240" w:line="360" w:lineRule="auto"/>
        <w:jc w:val="lowKashida"/>
        <w:rPr>
          <w:rFonts w:ascii="Times New Roman" w:hAnsi="Times New Roman" w:cs="Times New Roman"/>
          <w:color w:val="222222"/>
          <w:sz w:val="20"/>
          <w:szCs w:val="20"/>
          <w:shd w:val="clear" w:color="auto" w:fill="FFFFFF"/>
          <w:lang w:val="en-US"/>
        </w:rPr>
      </w:pPr>
      <w:proofErr w:type="spellStart"/>
      <w:r w:rsidRPr="002211F4">
        <w:rPr>
          <w:rFonts w:ascii="Times New Roman" w:hAnsi="Times New Roman" w:cs="Times New Roman"/>
          <w:color w:val="222222"/>
          <w:sz w:val="20"/>
          <w:szCs w:val="20"/>
          <w:shd w:val="clear" w:color="auto" w:fill="FFFFFF"/>
        </w:rPr>
        <w:t>Taju</w:t>
      </w:r>
      <w:proofErr w:type="spellEnd"/>
      <w:r w:rsidRPr="002211F4">
        <w:rPr>
          <w:rFonts w:ascii="Times New Roman" w:hAnsi="Times New Roman" w:cs="Times New Roman"/>
          <w:color w:val="222222"/>
          <w:sz w:val="20"/>
          <w:szCs w:val="20"/>
          <w:shd w:val="clear" w:color="auto" w:fill="FFFFFF"/>
        </w:rPr>
        <w:t>, G., Majeed, S. A., Nambi, K. S. N., Farook, M. A., Vimal, S and Hameed, A. S. (2014). In vitro cytotoxic, genotoxic and oxidative stress of cypermethrin on five fish cell lines. </w:t>
      </w:r>
      <w:r w:rsidRPr="002211F4">
        <w:rPr>
          <w:rFonts w:ascii="Times New Roman" w:hAnsi="Times New Roman" w:cs="Times New Roman"/>
          <w:i/>
          <w:iCs/>
          <w:color w:val="222222"/>
          <w:sz w:val="20"/>
          <w:szCs w:val="20"/>
          <w:shd w:val="clear" w:color="auto" w:fill="FFFFFF"/>
        </w:rPr>
        <w:t>Pesticide Biochemistry and Physiology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113</w:t>
      </w:r>
      <w:r w:rsidRPr="002211F4">
        <w:rPr>
          <w:rFonts w:ascii="Times New Roman" w:hAnsi="Times New Roman" w:cs="Times New Roman"/>
          <w:color w:val="222222"/>
          <w:sz w:val="20"/>
          <w:szCs w:val="20"/>
          <w:shd w:val="clear" w:color="auto" w:fill="FFFFFF"/>
        </w:rPr>
        <w:t>, 15-24.</w:t>
      </w:r>
      <w:r w:rsidR="00125A2D" w:rsidRPr="00125A2D">
        <w:rPr>
          <w:rFonts w:ascii="Segoe UI" w:eastAsia="Times New Roman" w:hAnsi="Segoe UI" w:cs="Segoe UI"/>
          <w:color w:val="212121"/>
          <w:sz w:val="24"/>
          <w:szCs w:val="24"/>
          <w:lang w:val="en-US"/>
        </w:rPr>
        <w:t xml:space="preserve"> </w:t>
      </w:r>
      <w:r w:rsidR="00125A2D" w:rsidRPr="00125A2D">
        <w:rPr>
          <w:rFonts w:ascii="Times New Roman" w:hAnsi="Times New Roman" w:cs="Times New Roman"/>
          <w:color w:val="222222"/>
          <w:sz w:val="20"/>
          <w:szCs w:val="20"/>
          <w:shd w:val="clear" w:color="auto" w:fill="FFFFFF"/>
          <w:lang w:val="en-US"/>
        </w:rPr>
        <w:t>DOI: </w:t>
      </w:r>
      <w:hyperlink r:id="rId30" w:tgtFrame="_blank" w:history="1">
        <w:r w:rsidR="00125A2D" w:rsidRPr="00125A2D">
          <w:rPr>
            <w:rStyle w:val="Hyperlink"/>
            <w:rFonts w:ascii="Times New Roman" w:hAnsi="Times New Roman" w:cs="Times New Roman"/>
            <w:sz w:val="20"/>
            <w:szCs w:val="20"/>
            <w:shd w:val="clear" w:color="auto" w:fill="FFFFFF"/>
            <w:lang w:val="en-US"/>
          </w:rPr>
          <w:t>10.1016/j.pestbp.2014.06.006</w:t>
        </w:r>
      </w:hyperlink>
    </w:p>
    <w:p w14:paraId="4B3CB01B" w14:textId="17673687" w:rsidR="001E2587" w:rsidRPr="002211F4" w:rsidRDefault="001E2587" w:rsidP="00125A2D">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Van </w:t>
      </w:r>
      <w:proofErr w:type="spellStart"/>
      <w:r w:rsidRPr="002211F4">
        <w:rPr>
          <w:rFonts w:ascii="Times New Roman" w:hAnsi="Times New Roman" w:cs="Times New Roman"/>
          <w:color w:val="222222"/>
          <w:sz w:val="20"/>
          <w:szCs w:val="20"/>
          <w:shd w:val="clear" w:color="auto" w:fill="FFFFFF"/>
        </w:rPr>
        <w:t>Eerd</w:t>
      </w:r>
      <w:proofErr w:type="spellEnd"/>
      <w:r w:rsidRPr="002211F4">
        <w:rPr>
          <w:rFonts w:ascii="Times New Roman" w:hAnsi="Times New Roman" w:cs="Times New Roman"/>
          <w:color w:val="222222"/>
          <w:sz w:val="20"/>
          <w:szCs w:val="20"/>
          <w:shd w:val="clear" w:color="auto" w:fill="FFFFFF"/>
        </w:rPr>
        <w:t xml:space="preserve">, L. L., Hoagland, R. E., </w:t>
      </w:r>
      <w:proofErr w:type="spellStart"/>
      <w:r w:rsidRPr="002211F4">
        <w:rPr>
          <w:rFonts w:ascii="Times New Roman" w:hAnsi="Times New Roman" w:cs="Times New Roman"/>
          <w:color w:val="222222"/>
          <w:sz w:val="20"/>
          <w:szCs w:val="20"/>
          <w:shd w:val="clear" w:color="auto" w:fill="FFFFFF"/>
        </w:rPr>
        <w:t>Zablotowicz</w:t>
      </w:r>
      <w:proofErr w:type="spellEnd"/>
      <w:r w:rsidRPr="002211F4">
        <w:rPr>
          <w:rFonts w:ascii="Times New Roman" w:hAnsi="Times New Roman" w:cs="Times New Roman"/>
          <w:color w:val="222222"/>
          <w:sz w:val="20"/>
          <w:szCs w:val="20"/>
          <w:shd w:val="clear" w:color="auto" w:fill="FFFFFF"/>
        </w:rPr>
        <w:t>, R. M and Hall, J. C. (2003). Pesticide metabolism in plants and microorganisms. </w:t>
      </w:r>
      <w:r w:rsidRPr="002211F4">
        <w:rPr>
          <w:rFonts w:ascii="Times New Roman" w:hAnsi="Times New Roman" w:cs="Times New Roman"/>
          <w:i/>
          <w:iCs/>
          <w:color w:val="222222"/>
          <w:sz w:val="20"/>
          <w:szCs w:val="20"/>
          <w:shd w:val="clear" w:color="auto" w:fill="FFFFFF"/>
        </w:rPr>
        <w:t>Weed science</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51</w:t>
      </w:r>
      <w:r w:rsidRPr="002211F4">
        <w:rPr>
          <w:rFonts w:ascii="Times New Roman" w:hAnsi="Times New Roman" w:cs="Times New Roman"/>
          <w:color w:val="222222"/>
          <w:sz w:val="20"/>
          <w:szCs w:val="20"/>
          <w:shd w:val="clear" w:color="auto" w:fill="FFFFFF"/>
        </w:rPr>
        <w:t>(4), 472-495.</w:t>
      </w:r>
      <w:r w:rsidR="00125A2D" w:rsidRPr="00125A2D">
        <w:rPr>
          <w:rFonts w:ascii="Noto Sans" w:hAnsi="Noto Sans" w:cs="Noto Sans"/>
          <w:color w:val="333333"/>
          <w:sz w:val="21"/>
          <w:szCs w:val="21"/>
          <w:shd w:val="clear" w:color="auto" w:fill="F3F3F3"/>
        </w:rPr>
        <w:t xml:space="preserve"> </w:t>
      </w:r>
      <w:r w:rsidR="00125A2D" w:rsidRPr="00125A2D">
        <w:rPr>
          <w:rFonts w:ascii="Times New Roman" w:hAnsi="Times New Roman" w:cs="Times New Roman"/>
          <w:color w:val="222222"/>
          <w:sz w:val="20"/>
          <w:szCs w:val="20"/>
          <w:shd w:val="clear" w:color="auto" w:fill="FFFFFF"/>
        </w:rPr>
        <w:t>DOI: </w:t>
      </w:r>
      <w:hyperlink r:id="rId31" w:tgtFrame="_blank" w:history="1">
        <w:r w:rsidR="00125A2D" w:rsidRPr="00125A2D">
          <w:rPr>
            <w:rStyle w:val="Hyperlink"/>
            <w:rFonts w:ascii="Times New Roman" w:hAnsi="Times New Roman" w:cs="Times New Roman"/>
            <w:sz w:val="20"/>
            <w:szCs w:val="20"/>
            <w:shd w:val="clear" w:color="auto" w:fill="FFFFFF"/>
          </w:rPr>
          <w:t>https://doi.org/10.1614/0043-1745</w:t>
        </w:r>
      </w:hyperlink>
    </w:p>
    <w:p w14:paraId="723CCA2E" w14:textId="394A73C7" w:rsidR="001E2587" w:rsidRPr="002211F4" w:rsidRDefault="001E2587" w:rsidP="00125A2D">
      <w:pPr>
        <w:spacing w:before="100" w:beforeAutospacing="1" w:after="100" w:afterAutospacing="1"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Veedu, S. K., </w:t>
      </w:r>
      <w:proofErr w:type="spellStart"/>
      <w:r w:rsidRPr="002211F4">
        <w:rPr>
          <w:rFonts w:ascii="Times New Roman" w:hAnsi="Times New Roman" w:cs="Times New Roman"/>
          <w:color w:val="222222"/>
          <w:sz w:val="20"/>
          <w:szCs w:val="20"/>
          <w:shd w:val="clear" w:color="auto" w:fill="FFFFFF"/>
        </w:rPr>
        <w:t>Ayyasamy</w:t>
      </w:r>
      <w:proofErr w:type="spellEnd"/>
      <w:r w:rsidRPr="002211F4">
        <w:rPr>
          <w:rFonts w:ascii="Times New Roman" w:hAnsi="Times New Roman" w:cs="Times New Roman"/>
          <w:color w:val="222222"/>
          <w:sz w:val="20"/>
          <w:szCs w:val="20"/>
          <w:shd w:val="clear" w:color="auto" w:fill="FFFFFF"/>
        </w:rPr>
        <w:t xml:space="preserve">, G., Tamilselvan, H and Ramesh, M. (2022). Single and joint toxicity assessment of acetamiprid and thiamethoxam neonicotinoids pesticides on biochemical indices and antioxidant enzyme activities of a freshwater fish </w:t>
      </w:r>
      <w:proofErr w:type="spellStart"/>
      <w:r w:rsidRPr="002211F4">
        <w:rPr>
          <w:rFonts w:ascii="Times New Roman" w:hAnsi="Times New Roman" w:cs="Times New Roman"/>
          <w:i/>
          <w:iCs/>
          <w:color w:val="222222"/>
          <w:sz w:val="20"/>
          <w:szCs w:val="20"/>
          <w:shd w:val="clear" w:color="auto" w:fill="FFFFFF"/>
        </w:rPr>
        <w:t>Catla</w:t>
      </w:r>
      <w:proofErr w:type="spellEnd"/>
      <w:r w:rsidRPr="002211F4">
        <w:rPr>
          <w:rFonts w:ascii="Times New Roman" w:hAnsi="Times New Roman" w:cs="Times New Roman"/>
          <w:i/>
          <w:iCs/>
          <w:color w:val="222222"/>
          <w:sz w:val="20"/>
          <w:szCs w:val="20"/>
          <w:shd w:val="clear" w:color="auto" w:fill="FFFFFF"/>
        </w:rPr>
        <w:t xml:space="preserve"> </w:t>
      </w:r>
      <w:proofErr w:type="spellStart"/>
      <w:r w:rsidRPr="002211F4">
        <w:rPr>
          <w:rFonts w:ascii="Times New Roman" w:hAnsi="Times New Roman" w:cs="Times New Roman"/>
          <w:i/>
          <w:iCs/>
          <w:color w:val="222222"/>
          <w:sz w:val="20"/>
          <w:szCs w:val="20"/>
          <w:shd w:val="clear" w:color="auto" w:fill="FFFFFF"/>
        </w:rPr>
        <w:t>catla</w:t>
      </w:r>
      <w:proofErr w:type="spellEnd"/>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 xml:space="preserve">Comparative Biochemistry and Physiology Part C: Toxicology </w:t>
      </w:r>
      <w:r>
        <w:rPr>
          <w:rFonts w:ascii="Times New Roman" w:hAnsi="Times New Roman" w:cs="Times New Roman"/>
          <w:i/>
          <w:iCs/>
          <w:color w:val="222222"/>
          <w:sz w:val="20"/>
          <w:szCs w:val="20"/>
          <w:shd w:val="clear" w:color="auto" w:fill="FFFFFF"/>
        </w:rPr>
        <w:t>and</w:t>
      </w:r>
      <w:r w:rsidRPr="002211F4">
        <w:rPr>
          <w:rFonts w:ascii="Times New Roman" w:hAnsi="Times New Roman" w:cs="Times New Roman"/>
          <w:i/>
          <w:iCs/>
          <w:color w:val="222222"/>
          <w:sz w:val="20"/>
          <w:szCs w:val="20"/>
          <w:shd w:val="clear" w:color="auto" w:fill="FFFFFF"/>
        </w:rPr>
        <w:t xml:space="preserve"> Pharmacology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257</w:t>
      </w:r>
      <w:r w:rsidRPr="002211F4">
        <w:rPr>
          <w:rFonts w:ascii="Times New Roman" w:hAnsi="Times New Roman" w:cs="Times New Roman"/>
          <w:color w:val="222222"/>
          <w:sz w:val="20"/>
          <w:szCs w:val="20"/>
          <w:shd w:val="clear" w:color="auto" w:fill="FFFFFF"/>
        </w:rPr>
        <w:t>, 109336.</w:t>
      </w:r>
      <w:r w:rsidR="00125A2D" w:rsidRPr="00125A2D">
        <w:rPr>
          <w:rFonts w:ascii="Segoe UI" w:hAnsi="Segoe UI" w:cs="Segoe UI"/>
          <w:color w:val="5B616B"/>
          <w:shd w:val="clear" w:color="auto" w:fill="FFFFFF"/>
        </w:rPr>
        <w:t xml:space="preserve"> </w:t>
      </w:r>
      <w:proofErr w:type="spellStart"/>
      <w:r w:rsidR="00125A2D" w:rsidRPr="00125A2D">
        <w:rPr>
          <w:rFonts w:ascii="Times New Roman" w:hAnsi="Times New Roman" w:cs="Times New Roman"/>
          <w:color w:val="222222"/>
          <w:sz w:val="20"/>
          <w:szCs w:val="20"/>
          <w:shd w:val="clear" w:color="auto" w:fill="FFFFFF"/>
        </w:rPr>
        <w:t>doi</w:t>
      </w:r>
      <w:proofErr w:type="spellEnd"/>
      <w:r w:rsidR="00125A2D" w:rsidRPr="00125A2D">
        <w:rPr>
          <w:rFonts w:ascii="Times New Roman" w:hAnsi="Times New Roman" w:cs="Times New Roman"/>
          <w:color w:val="222222"/>
          <w:sz w:val="20"/>
          <w:szCs w:val="20"/>
          <w:shd w:val="clear" w:color="auto" w:fill="FFFFFF"/>
        </w:rPr>
        <w:t>: 10.1016/j.cbpc.2022.109336</w:t>
      </w:r>
    </w:p>
    <w:p w14:paraId="212546C4" w14:textId="01C138BA" w:rsidR="001E2587" w:rsidRPr="00D21D26" w:rsidRDefault="001E2587" w:rsidP="00D21D26">
      <w:pPr>
        <w:spacing w:before="240" w:line="360" w:lineRule="auto"/>
        <w:jc w:val="lowKashida"/>
        <w:rPr>
          <w:rFonts w:ascii="Times New Roman" w:hAnsi="Times New Roman" w:cs="Times New Roman"/>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 xml:space="preserve">Ventura, S. P., e Silva, F. A., Gonçalves, A. M., Pereira, J. L., Gonçalves, F and Coutinho, J. A. (2014). Ecotoxicity analysis of </w:t>
      </w:r>
      <w:proofErr w:type="spellStart"/>
      <w:r w:rsidRPr="002211F4">
        <w:rPr>
          <w:rFonts w:ascii="Times New Roman" w:hAnsi="Times New Roman" w:cs="Times New Roman"/>
          <w:color w:val="222222"/>
          <w:sz w:val="20"/>
          <w:szCs w:val="20"/>
          <w:shd w:val="clear" w:color="auto" w:fill="FFFFFF"/>
        </w:rPr>
        <w:t>cholinium</w:t>
      </w:r>
      <w:proofErr w:type="spellEnd"/>
      <w:r w:rsidRPr="002211F4">
        <w:rPr>
          <w:rFonts w:ascii="Times New Roman" w:hAnsi="Times New Roman" w:cs="Times New Roman"/>
          <w:color w:val="222222"/>
          <w:sz w:val="20"/>
          <w:szCs w:val="20"/>
          <w:shd w:val="clear" w:color="auto" w:fill="FFFFFF"/>
        </w:rPr>
        <w:t xml:space="preserve">-based ionic liquids to </w:t>
      </w:r>
      <w:r w:rsidRPr="002211F4">
        <w:rPr>
          <w:rFonts w:ascii="Times New Roman" w:hAnsi="Times New Roman" w:cs="Times New Roman"/>
          <w:i/>
          <w:iCs/>
          <w:color w:val="222222"/>
          <w:sz w:val="20"/>
          <w:szCs w:val="20"/>
          <w:shd w:val="clear" w:color="auto" w:fill="FFFFFF"/>
        </w:rPr>
        <w:t>Vibrio fischeri</w:t>
      </w:r>
      <w:r w:rsidRPr="002211F4">
        <w:rPr>
          <w:rFonts w:ascii="Times New Roman" w:hAnsi="Times New Roman" w:cs="Times New Roman"/>
          <w:color w:val="222222"/>
          <w:sz w:val="20"/>
          <w:szCs w:val="20"/>
          <w:shd w:val="clear" w:color="auto" w:fill="FFFFFF"/>
        </w:rPr>
        <w:t xml:space="preserve"> marine bacteria. </w:t>
      </w:r>
      <w:r w:rsidRPr="002211F4">
        <w:rPr>
          <w:rFonts w:ascii="Times New Roman" w:hAnsi="Times New Roman" w:cs="Times New Roman"/>
          <w:i/>
          <w:iCs/>
          <w:color w:val="222222"/>
          <w:sz w:val="20"/>
          <w:szCs w:val="20"/>
          <w:shd w:val="clear" w:color="auto" w:fill="FFFFFF"/>
        </w:rPr>
        <w:t>Ecotoxicology and environmental safety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102</w:t>
      </w:r>
      <w:r w:rsidRPr="002211F4">
        <w:rPr>
          <w:rFonts w:ascii="Times New Roman" w:hAnsi="Times New Roman" w:cs="Times New Roman"/>
          <w:color w:val="222222"/>
          <w:sz w:val="20"/>
          <w:szCs w:val="20"/>
          <w:shd w:val="clear" w:color="auto" w:fill="FFFFFF"/>
        </w:rPr>
        <w:t>, 48-54.</w:t>
      </w:r>
      <w:r w:rsidR="00125A2D" w:rsidRPr="00125A2D">
        <w:rPr>
          <w:rFonts w:ascii="Segoe UI" w:eastAsia="Times New Roman" w:hAnsi="Segoe UI" w:cs="Segoe UI"/>
          <w:color w:val="212121"/>
          <w:sz w:val="24"/>
          <w:szCs w:val="24"/>
          <w:lang w:val="en-US"/>
        </w:rPr>
        <w:t xml:space="preserve"> </w:t>
      </w:r>
      <w:r w:rsidR="00125A2D" w:rsidRPr="00125A2D">
        <w:rPr>
          <w:rFonts w:ascii="Times New Roman" w:hAnsi="Times New Roman" w:cs="Times New Roman"/>
          <w:color w:val="222222"/>
          <w:sz w:val="20"/>
          <w:szCs w:val="20"/>
          <w:shd w:val="clear" w:color="auto" w:fill="FFFFFF"/>
          <w:lang w:val="en-US"/>
        </w:rPr>
        <w:t>DOI: </w:t>
      </w:r>
      <w:hyperlink r:id="rId32" w:tgtFrame="_blank" w:history="1">
        <w:r w:rsidR="00125A2D" w:rsidRPr="00125A2D">
          <w:rPr>
            <w:rStyle w:val="Hyperlink"/>
            <w:rFonts w:ascii="Times New Roman" w:hAnsi="Times New Roman" w:cs="Times New Roman"/>
            <w:sz w:val="20"/>
            <w:szCs w:val="20"/>
            <w:shd w:val="clear" w:color="auto" w:fill="FFFFFF"/>
            <w:lang w:val="en-US"/>
          </w:rPr>
          <w:t>10.1016/j.ecoenv.2014.01.003</w:t>
        </w:r>
      </w:hyperlink>
    </w:p>
    <w:p w14:paraId="4933D2E7" w14:textId="3CC3E0ED" w:rsidR="00D21D26" w:rsidRPr="00D21D26" w:rsidRDefault="001E2587" w:rsidP="00D21D26">
      <w:pPr>
        <w:spacing w:before="240" w:line="360" w:lineRule="auto"/>
        <w:jc w:val="mediumKashida"/>
        <w:rPr>
          <w:rFonts w:asciiTheme="majorBidi" w:hAnsiTheme="majorBidi" w:cstheme="majorBidi"/>
          <w:sz w:val="20"/>
          <w:szCs w:val="20"/>
          <w:lang w:val="en-US"/>
        </w:rPr>
      </w:pPr>
      <w:r w:rsidRPr="00DD4CBB">
        <w:rPr>
          <w:rFonts w:asciiTheme="majorBidi" w:hAnsiTheme="majorBidi" w:cstheme="majorBidi"/>
          <w:sz w:val="20"/>
          <w:szCs w:val="20"/>
        </w:rPr>
        <w:t xml:space="preserve">Verma, A. (2005). </w:t>
      </w:r>
      <w:proofErr w:type="spellStart"/>
      <w:r w:rsidRPr="00DD4CBB">
        <w:rPr>
          <w:rFonts w:asciiTheme="majorBidi" w:hAnsiTheme="majorBidi" w:cstheme="majorBidi"/>
          <w:sz w:val="20"/>
          <w:szCs w:val="20"/>
        </w:rPr>
        <w:t>Pollutional</w:t>
      </w:r>
      <w:proofErr w:type="spellEnd"/>
      <w:r w:rsidRPr="00DD4CBB">
        <w:rPr>
          <w:rFonts w:asciiTheme="majorBidi" w:hAnsiTheme="majorBidi" w:cstheme="majorBidi"/>
          <w:sz w:val="20"/>
          <w:szCs w:val="20"/>
        </w:rPr>
        <w:t xml:space="preserve"> Impact of Insecticides on Fishes: A Review. </w:t>
      </w:r>
      <w:r w:rsidRPr="00DD4CBB">
        <w:rPr>
          <w:rFonts w:asciiTheme="majorBidi" w:hAnsiTheme="majorBidi" w:cstheme="majorBidi"/>
          <w:i/>
          <w:iCs/>
          <w:sz w:val="20"/>
          <w:szCs w:val="20"/>
        </w:rPr>
        <w:t>Advances in Limnology</w:t>
      </w:r>
      <w:r w:rsidRPr="00DD4CBB">
        <w:rPr>
          <w:rFonts w:asciiTheme="majorBidi" w:hAnsiTheme="majorBidi" w:cstheme="majorBidi"/>
          <w:sz w:val="20"/>
          <w:szCs w:val="20"/>
        </w:rPr>
        <w:t>, 137.</w:t>
      </w:r>
      <w:r w:rsidR="00D21D26" w:rsidRPr="00D21D26">
        <w:rPr>
          <w:rFonts w:ascii="Roboto" w:hAnsi="Roboto"/>
          <w:color w:val="525254"/>
          <w:sz w:val="21"/>
          <w:szCs w:val="21"/>
          <w:lang w:val="en-US"/>
        </w:rPr>
        <w:t xml:space="preserve"> </w:t>
      </w:r>
      <w:r w:rsidR="00D21D26" w:rsidRPr="00D21D26">
        <w:rPr>
          <w:rFonts w:asciiTheme="majorBidi" w:hAnsiTheme="majorBidi" w:cstheme="majorBidi"/>
          <w:sz w:val="20"/>
          <w:szCs w:val="20"/>
          <w:lang w:val="en-US"/>
        </w:rPr>
        <w:t>DOI: </w:t>
      </w:r>
      <w:hyperlink r:id="rId33" w:tgtFrame="_blank" w:history="1">
        <w:r w:rsidR="00D21D26" w:rsidRPr="00D21D26">
          <w:rPr>
            <w:rStyle w:val="Hyperlink"/>
            <w:rFonts w:asciiTheme="majorBidi" w:hAnsiTheme="majorBidi" w:cstheme="majorBidi"/>
            <w:sz w:val="20"/>
            <w:szCs w:val="20"/>
            <w:lang w:val="en-US"/>
          </w:rPr>
          <w:t>10.33003/fjs-2021-0501-571</w:t>
        </w:r>
      </w:hyperlink>
    </w:p>
    <w:p w14:paraId="2E189104" w14:textId="642EBDEF" w:rsidR="001E2587" w:rsidRPr="00DD4CBB" w:rsidRDefault="001E2587" w:rsidP="00DD4CBB">
      <w:pPr>
        <w:spacing w:before="240" w:line="360" w:lineRule="auto"/>
        <w:jc w:val="mediumKashida"/>
        <w:rPr>
          <w:rFonts w:asciiTheme="majorBidi" w:hAnsiTheme="majorBidi" w:cstheme="majorBidi"/>
          <w:sz w:val="20"/>
          <w:szCs w:val="20"/>
        </w:rPr>
      </w:pPr>
    </w:p>
    <w:p w14:paraId="7F8008B0" w14:textId="7D58E97A" w:rsidR="001E2587" w:rsidRPr="002211F4" w:rsidRDefault="001E2587" w:rsidP="003029DF">
      <w:pPr>
        <w:pStyle w:val="NormalWeb"/>
        <w:spacing w:line="360" w:lineRule="auto"/>
        <w:jc w:val="lowKashida"/>
        <w:rPr>
          <w:sz w:val="20"/>
          <w:szCs w:val="20"/>
        </w:rPr>
      </w:pPr>
      <w:proofErr w:type="spellStart"/>
      <w:r w:rsidRPr="002211F4">
        <w:rPr>
          <w:color w:val="222222"/>
          <w:sz w:val="20"/>
          <w:szCs w:val="20"/>
          <w:shd w:val="clear" w:color="auto" w:fill="FFFFFF"/>
        </w:rPr>
        <w:t>Weldeslassie</w:t>
      </w:r>
      <w:proofErr w:type="spellEnd"/>
      <w:r w:rsidRPr="002211F4">
        <w:rPr>
          <w:color w:val="222222"/>
          <w:sz w:val="20"/>
          <w:szCs w:val="20"/>
          <w:shd w:val="clear" w:color="auto" w:fill="FFFFFF"/>
        </w:rPr>
        <w:t>, T., Naz, H., Singh, B and Oves, M. (2018). Chemical contaminants for soil, air and aquatic ecosystem. </w:t>
      </w:r>
      <w:r w:rsidRPr="002211F4">
        <w:rPr>
          <w:i/>
          <w:iCs/>
          <w:color w:val="222222"/>
          <w:sz w:val="20"/>
          <w:szCs w:val="20"/>
          <w:shd w:val="clear" w:color="auto" w:fill="FFFFFF"/>
        </w:rPr>
        <w:t>Modern age environmental problems and their remediation</w:t>
      </w:r>
      <w:r w:rsidRPr="002211F4">
        <w:rPr>
          <w:color w:val="222222"/>
          <w:sz w:val="20"/>
          <w:szCs w:val="20"/>
          <w:shd w:val="clear" w:color="auto" w:fill="FFFFFF"/>
        </w:rPr>
        <w:t>, 1-22.</w:t>
      </w:r>
      <w:r w:rsidR="00D21D26">
        <w:rPr>
          <w:color w:val="222222"/>
          <w:sz w:val="20"/>
          <w:szCs w:val="20"/>
          <w:shd w:val="clear" w:color="auto" w:fill="FFFFFF"/>
        </w:rPr>
        <w:t xml:space="preserve">DOI: </w:t>
      </w:r>
      <w:r w:rsidR="00D21D26" w:rsidRPr="00D21D26">
        <w:rPr>
          <w:color w:val="222222"/>
          <w:sz w:val="20"/>
          <w:szCs w:val="20"/>
          <w:shd w:val="clear" w:color="auto" w:fill="FFFFFF"/>
        </w:rPr>
        <w:t>10.1007/978-3-319-64501-8_1</w:t>
      </w:r>
    </w:p>
    <w:p w14:paraId="6DDA37A7" w14:textId="647FAEE7"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 xml:space="preserve">Wester, P. W., Van Der Ven, L. T. M., </w:t>
      </w:r>
      <w:proofErr w:type="spellStart"/>
      <w:r w:rsidRPr="002211F4">
        <w:rPr>
          <w:rFonts w:ascii="Times New Roman" w:hAnsi="Times New Roman" w:cs="Times New Roman"/>
          <w:color w:val="222222"/>
          <w:sz w:val="20"/>
          <w:szCs w:val="20"/>
          <w:shd w:val="clear" w:color="auto" w:fill="FFFFFF"/>
        </w:rPr>
        <w:t>Vethaak</w:t>
      </w:r>
      <w:proofErr w:type="spellEnd"/>
      <w:r w:rsidRPr="002211F4">
        <w:rPr>
          <w:rFonts w:ascii="Times New Roman" w:hAnsi="Times New Roman" w:cs="Times New Roman"/>
          <w:color w:val="222222"/>
          <w:sz w:val="20"/>
          <w:szCs w:val="20"/>
          <w:shd w:val="clear" w:color="auto" w:fill="FFFFFF"/>
        </w:rPr>
        <w:t xml:space="preserve">, A. D., Grinwis, G. C. M and Vos, J. G. (2002). Aquatic </w:t>
      </w:r>
      <w:proofErr w:type="gramStart"/>
      <w:r w:rsidRPr="002211F4">
        <w:rPr>
          <w:rFonts w:ascii="Times New Roman" w:hAnsi="Times New Roman" w:cs="Times New Roman"/>
          <w:color w:val="222222"/>
          <w:sz w:val="20"/>
          <w:szCs w:val="20"/>
          <w:shd w:val="clear" w:color="auto" w:fill="FFFFFF"/>
        </w:rPr>
        <w:t>toxicology::</w:t>
      </w:r>
      <w:proofErr w:type="gramEnd"/>
      <w:r w:rsidRPr="002211F4">
        <w:rPr>
          <w:rFonts w:ascii="Times New Roman" w:hAnsi="Times New Roman" w:cs="Times New Roman"/>
          <w:color w:val="222222"/>
          <w:sz w:val="20"/>
          <w:szCs w:val="20"/>
          <w:shd w:val="clear" w:color="auto" w:fill="FFFFFF"/>
        </w:rPr>
        <w:t xml:space="preserve"> opportunities for enhancement through histopathology. </w:t>
      </w:r>
      <w:r w:rsidRPr="002211F4">
        <w:rPr>
          <w:rFonts w:ascii="Times New Roman" w:hAnsi="Times New Roman" w:cs="Times New Roman"/>
          <w:i/>
          <w:iCs/>
          <w:color w:val="222222"/>
          <w:sz w:val="20"/>
          <w:szCs w:val="20"/>
          <w:shd w:val="clear" w:color="auto" w:fill="FFFFFF"/>
        </w:rPr>
        <w:t>Environmental toxicology and pharmacology</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11</w:t>
      </w:r>
      <w:r w:rsidRPr="002211F4">
        <w:rPr>
          <w:rFonts w:ascii="Times New Roman" w:hAnsi="Times New Roman" w:cs="Times New Roman"/>
          <w:color w:val="222222"/>
          <w:sz w:val="20"/>
          <w:szCs w:val="20"/>
          <w:shd w:val="clear" w:color="auto" w:fill="FFFFFF"/>
        </w:rPr>
        <w:t>(3-4), 289-295.</w:t>
      </w:r>
      <w:r w:rsidR="00D21D26">
        <w:rPr>
          <w:rFonts w:ascii="Times New Roman" w:hAnsi="Times New Roman" w:cs="Times New Roman"/>
          <w:color w:val="222222"/>
          <w:sz w:val="20"/>
          <w:szCs w:val="20"/>
          <w:shd w:val="clear" w:color="auto" w:fill="FFFFFF"/>
        </w:rPr>
        <w:t xml:space="preserve"> DOI:</w:t>
      </w:r>
      <w:r w:rsidRPr="002211F4">
        <w:rPr>
          <w:rFonts w:ascii="Times New Roman" w:hAnsi="Times New Roman" w:cs="Times New Roman"/>
          <w:color w:val="222222"/>
          <w:sz w:val="20"/>
          <w:szCs w:val="20"/>
          <w:shd w:val="clear" w:color="auto" w:fill="FFFFFF"/>
        </w:rPr>
        <w:t xml:space="preserve"> </w:t>
      </w:r>
      <w:r w:rsidR="00D21D26" w:rsidRPr="00D21D26">
        <w:rPr>
          <w:rFonts w:ascii="Times New Roman" w:hAnsi="Times New Roman" w:cs="Times New Roman"/>
          <w:color w:val="222222"/>
          <w:sz w:val="20"/>
          <w:szCs w:val="20"/>
          <w:shd w:val="clear" w:color="auto" w:fill="FFFFFF"/>
        </w:rPr>
        <w:t>https://doi.org/10.1016/S1382-6689(02)00021-2</w:t>
      </w:r>
    </w:p>
    <w:p w14:paraId="6795FB46" w14:textId="6CDE7168" w:rsidR="001E2587" w:rsidRPr="002211F4" w:rsidRDefault="001E2587" w:rsidP="003029DF">
      <w:pPr>
        <w:spacing w:before="240" w:line="360" w:lineRule="auto"/>
        <w:jc w:val="lowKashida"/>
        <w:rPr>
          <w:rFonts w:ascii="Times New Roman" w:hAnsi="Times New Roman" w:cs="Times New Roman"/>
          <w:color w:val="222222"/>
          <w:sz w:val="20"/>
          <w:szCs w:val="20"/>
          <w:shd w:val="clear" w:color="auto" w:fill="FFFFFF"/>
        </w:rPr>
      </w:pPr>
      <w:r w:rsidRPr="002211F4">
        <w:rPr>
          <w:rFonts w:ascii="Times New Roman" w:hAnsi="Times New Roman" w:cs="Times New Roman"/>
          <w:color w:val="222222"/>
          <w:sz w:val="20"/>
          <w:szCs w:val="20"/>
          <w:shd w:val="clear" w:color="auto" w:fill="FFFFFF"/>
        </w:rPr>
        <w:t>Yadav, I. C and Devi, N. L. (2017). Pesticides classification and its impact on human and environment. </w:t>
      </w:r>
      <w:r w:rsidRPr="002211F4">
        <w:rPr>
          <w:rFonts w:ascii="Times New Roman" w:hAnsi="Times New Roman" w:cs="Times New Roman"/>
          <w:i/>
          <w:iCs/>
          <w:color w:val="222222"/>
          <w:sz w:val="20"/>
          <w:szCs w:val="20"/>
          <w:shd w:val="clear" w:color="auto" w:fill="FFFFFF"/>
        </w:rPr>
        <w:t>Environmental science and engineering</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6</w:t>
      </w:r>
      <w:r w:rsidRPr="002211F4">
        <w:rPr>
          <w:rFonts w:ascii="Times New Roman" w:hAnsi="Times New Roman" w:cs="Times New Roman"/>
          <w:color w:val="222222"/>
          <w:sz w:val="20"/>
          <w:szCs w:val="20"/>
          <w:shd w:val="clear" w:color="auto" w:fill="FFFFFF"/>
        </w:rPr>
        <w:t>, 140-158.</w:t>
      </w:r>
      <w:r w:rsidR="00D21D26">
        <w:rPr>
          <w:rFonts w:ascii="Times New Roman" w:hAnsi="Times New Roman" w:cs="Times New Roman"/>
          <w:color w:val="222222"/>
          <w:sz w:val="20"/>
          <w:szCs w:val="20"/>
          <w:shd w:val="clear" w:color="auto" w:fill="FFFFFF"/>
        </w:rPr>
        <w:t xml:space="preserve"> </w:t>
      </w:r>
      <w:r w:rsidR="00D21D26" w:rsidRPr="00D21D26">
        <w:rPr>
          <w:rFonts w:ascii="Times New Roman" w:hAnsi="Times New Roman" w:cs="Times New Roman"/>
          <w:color w:val="222222"/>
          <w:sz w:val="20"/>
          <w:szCs w:val="20"/>
          <w:shd w:val="clear" w:color="auto" w:fill="FFFFFF"/>
        </w:rPr>
        <w:t>https://doi.org/10.20546/ijcmas.2019.803.224</w:t>
      </w:r>
    </w:p>
    <w:p w14:paraId="7FD5A523" w14:textId="2E13AE0F"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Zaynab, M., Fatima, M., Sharif, Y., Sughra, K., Sajid, M., Khan, K. A </w:t>
      </w:r>
      <w:proofErr w:type="gramStart"/>
      <w:r w:rsidRPr="002211F4">
        <w:rPr>
          <w:color w:val="222222"/>
          <w:sz w:val="20"/>
          <w:szCs w:val="20"/>
          <w:shd w:val="clear" w:color="auto" w:fill="FFFFFF"/>
        </w:rPr>
        <w:t>and  Li</w:t>
      </w:r>
      <w:proofErr w:type="gramEnd"/>
      <w:r w:rsidRPr="002211F4">
        <w:rPr>
          <w:color w:val="222222"/>
          <w:sz w:val="20"/>
          <w:szCs w:val="20"/>
          <w:shd w:val="clear" w:color="auto" w:fill="FFFFFF"/>
        </w:rPr>
        <w:t>, S. (2021). Health and environmental effects of silent killers Organochlorine pesticides and polychlorinated biphenyl. </w:t>
      </w:r>
      <w:r w:rsidRPr="002211F4">
        <w:rPr>
          <w:i/>
          <w:iCs/>
          <w:color w:val="222222"/>
          <w:sz w:val="20"/>
          <w:szCs w:val="20"/>
          <w:shd w:val="clear" w:color="auto" w:fill="FFFFFF"/>
        </w:rPr>
        <w:t>Journal of King Saud University-Science</w:t>
      </w:r>
      <w:r w:rsidRPr="002211F4">
        <w:rPr>
          <w:color w:val="222222"/>
          <w:sz w:val="20"/>
          <w:szCs w:val="20"/>
          <w:shd w:val="clear" w:color="auto" w:fill="FFFFFF"/>
        </w:rPr>
        <w:t>, </w:t>
      </w:r>
      <w:r w:rsidRPr="002211F4">
        <w:rPr>
          <w:i/>
          <w:iCs/>
          <w:color w:val="222222"/>
          <w:sz w:val="20"/>
          <w:szCs w:val="20"/>
          <w:shd w:val="clear" w:color="auto" w:fill="FFFFFF"/>
        </w:rPr>
        <w:t>33</w:t>
      </w:r>
      <w:r w:rsidRPr="002211F4">
        <w:rPr>
          <w:color w:val="222222"/>
          <w:sz w:val="20"/>
          <w:szCs w:val="20"/>
          <w:shd w:val="clear" w:color="auto" w:fill="FFFFFF"/>
        </w:rPr>
        <w:t>(6), 101511.</w:t>
      </w:r>
      <w:r w:rsidR="00D21D26">
        <w:rPr>
          <w:color w:val="222222"/>
          <w:sz w:val="20"/>
          <w:szCs w:val="20"/>
          <w:shd w:val="clear" w:color="auto" w:fill="FFFFFF"/>
        </w:rPr>
        <w:t xml:space="preserve"> DOI: </w:t>
      </w:r>
      <w:r w:rsidR="00D21D26" w:rsidRPr="00D21D26">
        <w:rPr>
          <w:color w:val="222222"/>
          <w:sz w:val="20"/>
          <w:szCs w:val="20"/>
          <w:shd w:val="clear" w:color="auto" w:fill="FFFFFF"/>
        </w:rPr>
        <w:t>https://doi.org/10.1016/j.jksus.2021.101511</w:t>
      </w:r>
    </w:p>
    <w:p w14:paraId="422D2175" w14:textId="645CAA38" w:rsidR="001E2587" w:rsidRPr="00D21D26" w:rsidRDefault="001E2587" w:rsidP="00D21D26">
      <w:pPr>
        <w:spacing w:before="240" w:line="360" w:lineRule="auto"/>
        <w:jc w:val="lowKashida"/>
        <w:rPr>
          <w:rFonts w:ascii="Times New Roman" w:hAnsi="Times New Roman" w:cs="Times New Roman"/>
          <w:color w:val="222222"/>
          <w:sz w:val="20"/>
          <w:szCs w:val="20"/>
          <w:shd w:val="clear" w:color="auto" w:fill="FFFFFF"/>
          <w:lang w:val="en-US"/>
        </w:rPr>
      </w:pPr>
      <w:r w:rsidRPr="002211F4">
        <w:rPr>
          <w:rFonts w:ascii="Times New Roman" w:hAnsi="Times New Roman" w:cs="Times New Roman"/>
          <w:color w:val="222222"/>
          <w:sz w:val="20"/>
          <w:szCs w:val="20"/>
          <w:shd w:val="clear" w:color="auto" w:fill="FFFFFF"/>
        </w:rPr>
        <w:t>Zhang, J. J and Yang, H. (2021). Metabolism and detoxification of pesticides in plants. </w:t>
      </w:r>
      <w:r w:rsidRPr="002211F4">
        <w:rPr>
          <w:rFonts w:ascii="Times New Roman" w:hAnsi="Times New Roman" w:cs="Times New Roman"/>
          <w:i/>
          <w:iCs/>
          <w:color w:val="222222"/>
          <w:sz w:val="20"/>
          <w:szCs w:val="20"/>
          <w:shd w:val="clear" w:color="auto" w:fill="FFFFFF"/>
        </w:rPr>
        <w:t>Science of the Total Environment</w:t>
      </w:r>
      <w:r w:rsidRPr="002211F4">
        <w:rPr>
          <w:rFonts w:ascii="Times New Roman" w:hAnsi="Times New Roman" w:cs="Times New Roman"/>
          <w:color w:val="222222"/>
          <w:sz w:val="20"/>
          <w:szCs w:val="20"/>
          <w:shd w:val="clear" w:color="auto" w:fill="FFFFFF"/>
        </w:rPr>
        <w:t>, </w:t>
      </w:r>
      <w:r w:rsidRPr="002211F4">
        <w:rPr>
          <w:rFonts w:ascii="Times New Roman" w:hAnsi="Times New Roman" w:cs="Times New Roman"/>
          <w:i/>
          <w:iCs/>
          <w:color w:val="222222"/>
          <w:sz w:val="20"/>
          <w:szCs w:val="20"/>
          <w:shd w:val="clear" w:color="auto" w:fill="FFFFFF"/>
        </w:rPr>
        <w:t>790</w:t>
      </w:r>
      <w:r w:rsidRPr="002211F4">
        <w:rPr>
          <w:rFonts w:ascii="Times New Roman" w:hAnsi="Times New Roman" w:cs="Times New Roman"/>
          <w:color w:val="222222"/>
          <w:sz w:val="20"/>
          <w:szCs w:val="20"/>
          <w:shd w:val="clear" w:color="auto" w:fill="FFFFFF"/>
        </w:rPr>
        <w:t>, 148034.</w:t>
      </w:r>
      <w:r w:rsidR="00D21D26">
        <w:rPr>
          <w:rFonts w:ascii="Times New Roman" w:hAnsi="Times New Roman" w:cs="Times New Roman"/>
          <w:color w:val="222222"/>
          <w:sz w:val="20"/>
          <w:szCs w:val="20"/>
          <w:shd w:val="clear" w:color="auto" w:fill="FFFFFF"/>
        </w:rPr>
        <w:t xml:space="preserve"> </w:t>
      </w:r>
      <w:r w:rsidR="00D21D26" w:rsidRPr="00D21D26">
        <w:rPr>
          <w:rFonts w:ascii="Times New Roman" w:hAnsi="Times New Roman" w:cs="Times New Roman"/>
          <w:color w:val="222222"/>
          <w:sz w:val="20"/>
          <w:szCs w:val="20"/>
          <w:shd w:val="clear" w:color="auto" w:fill="FFFFFF"/>
          <w:lang w:val="en-US"/>
        </w:rPr>
        <w:t>DOI: </w:t>
      </w:r>
      <w:hyperlink r:id="rId34" w:tgtFrame="_blank" w:history="1">
        <w:r w:rsidR="00D21D26" w:rsidRPr="00D21D26">
          <w:rPr>
            <w:rStyle w:val="Hyperlink"/>
            <w:rFonts w:ascii="Times New Roman" w:hAnsi="Times New Roman" w:cs="Times New Roman"/>
            <w:sz w:val="20"/>
            <w:szCs w:val="20"/>
            <w:shd w:val="clear" w:color="auto" w:fill="FFFFFF"/>
            <w:lang w:val="en-US"/>
          </w:rPr>
          <w:t>10.1016/j.scitotenv.2021.148034</w:t>
        </w:r>
      </w:hyperlink>
    </w:p>
    <w:p w14:paraId="58695527" w14:textId="07872D55" w:rsidR="001E2587" w:rsidRPr="002211F4" w:rsidRDefault="001E2587" w:rsidP="003029DF">
      <w:pPr>
        <w:pStyle w:val="NormalWeb"/>
        <w:spacing w:line="360" w:lineRule="auto"/>
        <w:jc w:val="lowKashida"/>
        <w:rPr>
          <w:color w:val="222222"/>
          <w:sz w:val="20"/>
          <w:szCs w:val="20"/>
          <w:shd w:val="clear" w:color="auto" w:fill="FFFFFF"/>
        </w:rPr>
      </w:pPr>
      <w:r w:rsidRPr="002211F4">
        <w:rPr>
          <w:color w:val="222222"/>
          <w:sz w:val="20"/>
          <w:szCs w:val="20"/>
          <w:shd w:val="clear" w:color="auto" w:fill="FFFFFF"/>
        </w:rPr>
        <w:t xml:space="preserve">Zhou, W., Li, M </w:t>
      </w:r>
      <w:proofErr w:type="gramStart"/>
      <w:r w:rsidRPr="002211F4">
        <w:rPr>
          <w:color w:val="222222"/>
          <w:sz w:val="20"/>
          <w:szCs w:val="20"/>
          <w:shd w:val="clear" w:color="auto" w:fill="FFFFFF"/>
        </w:rPr>
        <w:t>and  Achal</w:t>
      </w:r>
      <w:proofErr w:type="gramEnd"/>
      <w:r w:rsidRPr="002211F4">
        <w:rPr>
          <w:color w:val="222222"/>
          <w:sz w:val="20"/>
          <w:szCs w:val="20"/>
          <w:shd w:val="clear" w:color="auto" w:fill="FFFFFF"/>
        </w:rPr>
        <w:t>, V. (2024). A comprehensive review on environmental and human health impacts of chemical pesticide usage. </w:t>
      </w:r>
      <w:r w:rsidRPr="002211F4">
        <w:rPr>
          <w:i/>
          <w:iCs/>
          <w:color w:val="222222"/>
          <w:sz w:val="20"/>
          <w:szCs w:val="20"/>
          <w:shd w:val="clear" w:color="auto" w:fill="FFFFFF"/>
        </w:rPr>
        <w:t>Emerging Contaminants</w:t>
      </w:r>
      <w:r w:rsidRPr="002211F4">
        <w:rPr>
          <w:color w:val="222222"/>
          <w:sz w:val="20"/>
          <w:szCs w:val="20"/>
          <w:shd w:val="clear" w:color="auto" w:fill="FFFFFF"/>
        </w:rPr>
        <w:t>, 100410.</w:t>
      </w:r>
      <w:r w:rsidR="00D21D26" w:rsidRPr="00D21D26">
        <w:t xml:space="preserve"> </w:t>
      </w:r>
      <w:r w:rsidR="00D21D26" w:rsidRPr="00D21D26">
        <w:rPr>
          <w:color w:val="222222"/>
          <w:sz w:val="20"/>
          <w:szCs w:val="20"/>
          <w:shd w:val="clear" w:color="auto" w:fill="FFFFFF"/>
        </w:rPr>
        <w:t>https://doi.org/10.1016/j.emcon.2024.100410</w:t>
      </w:r>
    </w:p>
    <w:p w14:paraId="5BF4963A" w14:textId="65AB3FA0" w:rsidR="001E2587" w:rsidRDefault="001E2587" w:rsidP="00D21D26">
      <w:pPr>
        <w:spacing w:before="240" w:line="360" w:lineRule="auto"/>
        <w:jc w:val="lowKashida"/>
        <w:rPr>
          <w:rFonts w:ascii="Times New Roman" w:hAnsi="Times New Roman" w:cs="Times New Roman"/>
          <w:color w:val="222222"/>
          <w:sz w:val="20"/>
          <w:szCs w:val="20"/>
          <w:shd w:val="clear" w:color="auto" w:fill="FFFFFF"/>
        </w:rPr>
      </w:pPr>
      <w:proofErr w:type="spellStart"/>
      <w:r w:rsidRPr="002211F4">
        <w:rPr>
          <w:rFonts w:ascii="Times New Roman" w:hAnsi="Times New Roman" w:cs="Times New Roman"/>
          <w:color w:val="222222"/>
          <w:sz w:val="20"/>
          <w:szCs w:val="20"/>
          <w:shd w:val="clear" w:color="auto" w:fill="FFFFFF"/>
        </w:rPr>
        <w:t>Zouaoui</w:t>
      </w:r>
      <w:proofErr w:type="spellEnd"/>
      <w:r w:rsidRPr="002211F4">
        <w:rPr>
          <w:rFonts w:ascii="Times New Roman" w:hAnsi="Times New Roman" w:cs="Times New Roman"/>
          <w:color w:val="222222"/>
          <w:sz w:val="20"/>
          <w:szCs w:val="20"/>
          <w:shd w:val="clear" w:color="auto" w:fill="FFFFFF"/>
        </w:rPr>
        <w:t xml:space="preserve">, S and </w:t>
      </w:r>
      <w:proofErr w:type="spellStart"/>
      <w:r w:rsidRPr="002211F4">
        <w:rPr>
          <w:rFonts w:ascii="Times New Roman" w:hAnsi="Times New Roman" w:cs="Times New Roman"/>
          <w:color w:val="222222"/>
          <w:sz w:val="20"/>
          <w:szCs w:val="20"/>
          <w:shd w:val="clear" w:color="auto" w:fill="FFFFFF"/>
        </w:rPr>
        <w:t>Rouabhi</w:t>
      </w:r>
      <w:proofErr w:type="spellEnd"/>
      <w:r w:rsidRPr="002211F4">
        <w:rPr>
          <w:rFonts w:ascii="Times New Roman" w:hAnsi="Times New Roman" w:cs="Times New Roman"/>
          <w:color w:val="222222"/>
          <w:sz w:val="20"/>
          <w:szCs w:val="20"/>
          <w:shd w:val="clear" w:color="auto" w:fill="FFFFFF"/>
        </w:rPr>
        <w:t>, R. (2024). Lysosomal disruption, mitochondrial impairment, histopathological and oxidative stress in rat's nervous system after exposure to a neonicotinoid (imidacloprid). </w:t>
      </w:r>
      <w:r w:rsidRPr="002211F4">
        <w:rPr>
          <w:rFonts w:ascii="Times New Roman" w:hAnsi="Times New Roman" w:cs="Times New Roman"/>
          <w:i/>
          <w:iCs/>
          <w:color w:val="222222"/>
          <w:sz w:val="20"/>
          <w:szCs w:val="20"/>
          <w:shd w:val="clear" w:color="auto" w:fill="FFFFFF"/>
        </w:rPr>
        <w:t>Environmental Science and Pollution Research</w:t>
      </w:r>
      <w:r w:rsidRPr="002211F4">
        <w:rPr>
          <w:rFonts w:ascii="Times New Roman" w:hAnsi="Times New Roman" w:cs="Times New Roman"/>
          <w:color w:val="222222"/>
          <w:sz w:val="20"/>
          <w:szCs w:val="20"/>
          <w:shd w:val="clear" w:color="auto" w:fill="FFFFFF"/>
        </w:rPr>
        <w:t>, 1-18.</w:t>
      </w:r>
      <w:r>
        <w:rPr>
          <w:rFonts w:ascii="Times New Roman" w:hAnsi="Times New Roman" w:cs="Times New Roman"/>
          <w:color w:val="222222"/>
          <w:sz w:val="20"/>
          <w:szCs w:val="20"/>
          <w:shd w:val="clear" w:color="auto" w:fill="FFFFFF"/>
        </w:rPr>
        <w:t xml:space="preserve"> </w:t>
      </w:r>
      <w:r w:rsidR="00D21D26">
        <w:rPr>
          <w:rFonts w:ascii="Times New Roman" w:hAnsi="Times New Roman" w:cs="Times New Roman"/>
          <w:color w:val="222222"/>
          <w:sz w:val="20"/>
          <w:szCs w:val="20"/>
          <w:shd w:val="clear" w:color="auto" w:fill="FFFFFF"/>
        </w:rPr>
        <w:t>DOI</w:t>
      </w:r>
      <w:r w:rsidR="00D21D26" w:rsidRPr="00D21D26">
        <w:rPr>
          <w:rFonts w:ascii="Times New Roman" w:hAnsi="Times New Roman" w:cs="Times New Roman"/>
          <w:color w:val="222222"/>
          <w:sz w:val="20"/>
          <w:szCs w:val="20"/>
          <w:shd w:val="clear" w:color="auto" w:fill="FFFFFF"/>
        </w:rPr>
        <w:t>: 10.1007/s11356-024-35195-5.</w:t>
      </w:r>
    </w:p>
    <w:p w14:paraId="7CFA4584" w14:textId="77777777" w:rsidR="00CE605E" w:rsidRDefault="00CE605E" w:rsidP="00CE605E">
      <w:pPr>
        <w:pStyle w:val="NormalWeb"/>
        <w:jc w:val="lowKashida"/>
        <w:rPr>
          <w:b/>
          <w:bCs/>
        </w:rPr>
      </w:pPr>
    </w:p>
    <w:p w14:paraId="197316EB" w14:textId="77777777" w:rsidR="00CE605E" w:rsidRDefault="00CE605E" w:rsidP="00CE605E">
      <w:pPr>
        <w:pStyle w:val="NormalWeb"/>
        <w:jc w:val="lowKashida"/>
        <w:rPr>
          <w:b/>
          <w:bCs/>
        </w:rPr>
      </w:pPr>
    </w:p>
    <w:p w14:paraId="6F42ED91" w14:textId="77777777" w:rsidR="00CE605E" w:rsidRDefault="00CE605E" w:rsidP="00CE605E">
      <w:pPr>
        <w:pStyle w:val="NormalWeb"/>
        <w:jc w:val="lowKashida"/>
        <w:rPr>
          <w:b/>
          <w:bCs/>
        </w:rPr>
      </w:pPr>
    </w:p>
    <w:p w14:paraId="75A0B65A" w14:textId="77777777" w:rsidR="00CE605E" w:rsidRPr="00AE0DA0" w:rsidRDefault="00CE605E" w:rsidP="00CE605E">
      <w:pPr>
        <w:pStyle w:val="NormalWeb"/>
        <w:jc w:val="lowKashida"/>
        <w:rPr>
          <w:b/>
          <w:bCs/>
        </w:rPr>
      </w:pPr>
      <w:r>
        <w:rPr>
          <w:b/>
          <w:bCs/>
        </w:rPr>
        <w:t xml:space="preserve">Table 1: </w:t>
      </w:r>
      <w:r w:rsidRPr="00AE0DA0">
        <w:rPr>
          <w:b/>
          <w:bCs/>
        </w:rPr>
        <w:t>Hematological Effects of Pesticide Exposure on Fish: A Comparative Analysis</w:t>
      </w:r>
    </w:p>
    <w:tbl>
      <w:tblPr>
        <w:tblStyle w:val="TableGrid"/>
        <w:tblW w:w="8665" w:type="dxa"/>
        <w:tblLook w:val="04A0" w:firstRow="1" w:lastRow="0" w:firstColumn="1" w:lastColumn="0" w:noHBand="0" w:noVBand="1"/>
      </w:tblPr>
      <w:tblGrid>
        <w:gridCol w:w="1605"/>
        <w:gridCol w:w="1461"/>
        <w:gridCol w:w="3593"/>
        <w:gridCol w:w="2006"/>
      </w:tblGrid>
      <w:tr w:rsidR="00CE605E" w:rsidRPr="00593BA5" w14:paraId="1F5186BE" w14:textId="77777777" w:rsidTr="00CD4047">
        <w:trPr>
          <w:trHeight w:val="537"/>
        </w:trPr>
        <w:tc>
          <w:tcPr>
            <w:tcW w:w="1471" w:type="dxa"/>
          </w:tcPr>
          <w:p w14:paraId="3180A371" w14:textId="77777777" w:rsidR="00CE605E" w:rsidRPr="00593BA5" w:rsidRDefault="00CE605E" w:rsidP="00CD4047">
            <w:pPr>
              <w:jc w:val="lowKashida"/>
              <w:rPr>
                <w:rFonts w:asciiTheme="majorBidi" w:hAnsiTheme="majorBidi" w:cstheme="majorBidi"/>
                <w:b/>
                <w:bCs/>
                <w:sz w:val="20"/>
                <w:szCs w:val="20"/>
              </w:rPr>
            </w:pPr>
            <w:r w:rsidRPr="00593BA5">
              <w:rPr>
                <w:rFonts w:asciiTheme="majorBidi" w:hAnsiTheme="majorBidi" w:cstheme="majorBidi"/>
                <w:b/>
                <w:bCs/>
                <w:sz w:val="20"/>
                <w:szCs w:val="20"/>
              </w:rPr>
              <w:t>Pesticide</w:t>
            </w:r>
          </w:p>
        </w:tc>
        <w:tc>
          <w:tcPr>
            <w:tcW w:w="1339" w:type="dxa"/>
          </w:tcPr>
          <w:p w14:paraId="2F0AEC8F" w14:textId="77777777" w:rsidR="00CE605E" w:rsidRPr="00593BA5" w:rsidRDefault="00CE605E" w:rsidP="00CD4047">
            <w:pPr>
              <w:jc w:val="lowKashida"/>
              <w:rPr>
                <w:rFonts w:asciiTheme="majorBidi" w:hAnsiTheme="majorBidi" w:cstheme="majorBidi"/>
                <w:b/>
                <w:bCs/>
                <w:sz w:val="20"/>
                <w:szCs w:val="20"/>
              </w:rPr>
            </w:pPr>
            <w:r w:rsidRPr="00593BA5">
              <w:rPr>
                <w:rFonts w:asciiTheme="majorBidi" w:hAnsiTheme="majorBidi" w:cstheme="majorBidi"/>
                <w:b/>
                <w:bCs/>
                <w:sz w:val="20"/>
                <w:szCs w:val="20"/>
              </w:rPr>
              <w:t>Fish Species</w:t>
            </w:r>
          </w:p>
        </w:tc>
        <w:tc>
          <w:tcPr>
            <w:tcW w:w="3783" w:type="dxa"/>
          </w:tcPr>
          <w:p w14:paraId="512200DE" w14:textId="77777777" w:rsidR="00CE605E" w:rsidRPr="00593BA5" w:rsidRDefault="00CE605E" w:rsidP="00CD4047">
            <w:pPr>
              <w:jc w:val="lowKashida"/>
              <w:rPr>
                <w:rFonts w:asciiTheme="majorBidi" w:hAnsiTheme="majorBidi" w:cstheme="majorBidi"/>
                <w:b/>
                <w:bCs/>
                <w:sz w:val="20"/>
                <w:szCs w:val="20"/>
              </w:rPr>
            </w:pPr>
            <w:r w:rsidRPr="00593BA5">
              <w:rPr>
                <w:rFonts w:asciiTheme="majorBidi" w:hAnsiTheme="majorBidi" w:cstheme="majorBidi"/>
                <w:b/>
                <w:bCs/>
                <w:sz w:val="20"/>
                <w:szCs w:val="20"/>
              </w:rPr>
              <w:t>Haematological effects</w:t>
            </w:r>
          </w:p>
        </w:tc>
        <w:tc>
          <w:tcPr>
            <w:tcW w:w="2072" w:type="dxa"/>
          </w:tcPr>
          <w:p w14:paraId="2088131A" w14:textId="77777777" w:rsidR="00CE605E" w:rsidRPr="00593BA5" w:rsidRDefault="00CE605E" w:rsidP="00CD4047">
            <w:pPr>
              <w:jc w:val="lowKashida"/>
              <w:rPr>
                <w:rFonts w:asciiTheme="majorBidi" w:hAnsiTheme="majorBidi" w:cstheme="majorBidi"/>
                <w:b/>
                <w:bCs/>
                <w:sz w:val="20"/>
                <w:szCs w:val="20"/>
              </w:rPr>
            </w:pPr>
            <w:r w:rsidRPr="00593BA5">
              <w:rPr>
                <w:rFonts w:asciiTheme="majorBidi" w:hAnsiTheme="majorBidi" w:cstheme="majorBidi"/>
                <w:b/>
                <w:bCs/>
                <w:sz w:val="20"/>
                <w:szCs w:val="20"/>
              </w:rPr>
              <w:t>References</w:t>
            </w:r>
          </w:p>
        </w:tc>
      </w:tr>
      <w:tr w:rsidR="00CE605E" w:rsidRPr="00593BA5" w14:paraId="50827AF9" w14:textId="77777777" w:rsidTr="00CD4047">
        <w:trPr>
          <w:trHeight w:val="858"/>
        </w:trPr>
        <w:tc>
          <w:tcPr>
            <w:tcW w:w="1471" w:type="dxa"/>
            <w:shd w:val="clear" w:color="auto" w:fill="auto"/>
          </w:tcPr>
          <w:p w14:paraId="15AAE6A4"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Cypermethrin</w:t>
            </w:r>
          </w:p>
        </w:tc>
        <w:tc>
          <w:tcPr>
            <w:tcW w:w="1339" w:type="dxa"/>
          </w:tcPr>
          <w:p w14:paraId="585EDD38"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i/>
                <w:iCs/>
                <w:sz w:val="20"/>
                <w:szCs w:val="20"/>
                <w:lang w:eastAsia="en-IN"/>
              </w:rPr>
              <w:t>Cyprinus carpio</w:t>
            </w:r>
          </w:p>
        </w:tc>
        <w:tc>
          <w:tcPr>
            <w:tcW w:w="3783" w:type="dxa"/>
          </w:tcPr>
          <w:p w14:paraId="4A599DA9"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 xml:space="preserve">Decreased RBC count, hemoglobin (Hb) levels, and </w:t>
            </w:r>
            <w:proofErr w:type="spellStart"/>
            <w:r w:rsidRPr="00593BA5">
              <w:rPr>
                <w:rFonts w:asciiTheme="majorBidi" w:eastAsia="Times New Roman" w:hAnsiTheme="majorBidi" w:cstheme="majorBidi"/>
                <w:sz w:val="20"/>
                <w:szCs w:val="20"/>
                <w:lang w:eastAsia="en-IN"/>
              </w:rPr>
              <w:t>hematocrit</w:t>
            </w:r>
            <w:proofErr w:type="spellEnd"/>
            <w:r w:rsidRPr="00593BA5">
              <w:rPr>
                <w:rFonts w:asciiTheme="majorBidi" w:eastAsia="Times New Roman" w:hAnsiTheme="majorBidi" w:cstheme="majorBidi"/>
                <w:sz w:val="20"/>
                <w:szCs w:val="20"/>
                <w:lang w:eastAsia="en-IN"/>
              </w:rPr>
              <w:t>; increased WBC count due to stress-induced immune response.</w:t>
            </w:r>
          </w:p>
        </w:tc>
        <w:tc>
          <w:tcPr>
            <w:tcW w:w="2072" w:type="dxa"/>
          </w:tcPr>
          <w:p w14:paraId="6B0240F2" w14:textId="17E3867C"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 xml:space="preserve">Gautam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Kumar, 2008; </w:t>
            </w:r>
            <w:proofErr w:type="spellStart"/>
            <w:r w:rsidRPr="00593BA5">
              <w:rPr>
                <w:rFonts w:asciiTheme="majorBidi" w:eastAsia="Times New Roman" w:hAnsiTheme="majorBidi" w:cstheme="majorBidi"/>
                <w:sz w:val="20"/>
                <w:szCs w:val="20"/>
                <w:lang w:eastAsia="en-IN"/>
              </w:rPr>
              <w:t>Khafaga</w:t>
            </w:r>
            <w:proofErr w:type="spellEnd"/>
            <w:r w:rsidRPr="00593BA5">
              <w:rPr>
                <w:rFonts w:asciiTheme="majorBidi" w:eastAsia="Times New Roman" w:hAnsiTheme="majorBidi" w:cstheme="majorBidi"/>
                <w:sz w:val="20"/>
                <w:szCs w:val="20"/>
                <w:lang w:eastAsia="en-IN"/>
              </w:rPr>
              <w:t xml:space="preserve">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2020</w:t>
            </w:r>
          </w:p>
        </w:tc>
      </w:tr>
      <w:tr w:rsidR="00CE605E" w:rsidRPr="00593BA5" w14:paraId="2F7F588E" w14:textId="77777777" w:rsidTr="00CD4047">
        <w:trPr>
          <w:trHeight w:val="537"/>
        </w:trPr>
        <w:tc>
          <w:tcPr>
            <w:tcW w:w="1471" w:type="dxa"/>
          </w:tcPr>
          <w:p w14:paraId="38B4946C"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lastRenderedPageBreak/>
              <w:t>Endosulfan</w:t>
            </w:r>
          </w:p>
        </w:tc>
        <w:tc>
          <w:tcPr>
            <w:tcW w:w="1339" w:type="dxa"/>
          </w:tcPr>
          <w:p w14:paraId="02AED7A4"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i/>
                <w:iCs/>
                <w:sz w:val="20"/>
                <w:szCs w:val="20"/>
                <w:lang w:eastAsia="en-IN"/>
              </w:rPr>
              <w:t>Heteropneustes fossilis</w:t>
            </w:r>
          </w:p>
        </w:tc>
        <w:tc>
          <w:tcPr>
            <w:tcW w:w="3783" w:type="dxa"/>
          </w:tcPr>
          <w:p w14:paraId="08937158"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 xml:space="preserve">Reduced RBC count, Hb concentration, and </w:t>
            </w:r>
            <w:proofErr w:type="spellStart"/>
            <w:r w:rsidRPr="00593BA5">
              <w:rPr>
                <w:rFonts w:asciiTheme="majorBidi" w:eastAsia="Times New Roman" w:hAnsiTheme="majorBidi" w:cstheme="majorBidi"/>
                <w:sz w:val="20"/>
                <w:szCs w:val="20"/>
                <w:lang w:eastAsia="en-IN"/>
              </w:rPr>
              <w:t>hematocrit</w:t>
            </w:r>
            <w:proofErr w:type="spellEnd"/>
            <w:r w:rsidRPr="00593BA5">
              <w:rPr>
                <w:rFonts w:asciiTheme="majorBidi" w:eastAsia="Times New Roman" w:hAnsiTheme="majorBidi" w:cstheme="majorBidi"/>
                <w:sz w:val="20"/>
                <w:szCs w:val="20"/>
                <w:lang w:eastAsia="en-IN"/>
              </w:rPr>
              <w:t>; lymphocytosis indicating immune activation.</w:t>
            </w:r>
          </w:p>
        </w:tc>
        <w:tc>
          <w:tcPr>
            <w:tcW w:w="2072" w:type="dxa"/>
          </w:tcPr>
          <w:p w14:paraId="1B6FEA61" w14:textId="53E7E2DE"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 xml:space="preserve">Bhatia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2002, 2004</w:t>
            </w:r>
          </w:p>
        </w:tc>
      </w:tr>
      <w:tr w:rsidR="00CE605E" w:rsidRPr="00593BA5" w14:paraId="6059DA63" w14:textId="77777777" w:rsidTr="00CD4047">
        <w:trPr>
          <w:trHeight w:val="537"/>
        </w:trPr>
        <w:tc>
          <w:tcPr>
            <w:tcW w:w="1471" w:type="dxa"/>
          </w:tcPr>
          <w:p w14:paraId="43751B8F"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Dimethoate</w:t>
            </w:r>
          </w:p>
        </w:tc>
        <w:tc>
          <w:tcPr>
            <w:tcW w:w="1339" w:type="dxa"/>
          </w:tcPr>
          <w:p w14:paraId="7EAF2895"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i/>
                <w:iCs/>
                <w:sz w:val="20"/>
                <w:szCs w:val="20"/>
                <w:lang w:eastAsia="en-IN"/>
              </w:rPr>
              <w:t>Channa punctatus</w:t>
            </w:r>
          </w:p>
        </w:tc>
        <w:tc>
          <w:tcPr>
            <w:tcW w:w="3783" w:type="dxa"/>
          </w:tcPr>
          <w:p w14:paraId="20B4C661"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Decrease in RBC count, Hb levels, and total protein content; increased clotting time due to impaired liver function.</w:t>
            </w:r>
          </w:p>
        </w:tc>
        <w:tc>
          <w:tcPr>
            <w:tcW w:w="2072" w:type="dxa"/>
          </w:tcPr>
          <w:p w14:paraId="522B4098" w14:textId="061877CC"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 xml:space="preserve">Sampath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2003</w:t>
            </w:r>
          </w:p>
        </w:tc>
      </w:tr>
      <w:tr w:rsidR="00CE605E" w:rsidRPr="00593BA5" w14:paraId="2D7D115F" w14:textId="77777777" w:rsidTr="00CD4047">
        <w:trPr>
          <w:trHeight w:val="537"/>
        </w:trPr>
        <w:tc>
          <w:tcPr>
            <w:tcW w:w="1471" w:type="dxa"/>
          </w:tcPr>
          <w:p w14:paraId="721BF9A1"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Malathion</w:t>
            </w:r>
          </w:p>
        </w:tc>
        <w:tc>
          <w:tcPr>
            <w:tcW w:w="1339" w:type="dxa"/>
          </w:tcPr>
          <w:p w14:paraId="36448462"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i/>
                <w:iCs/>
                <w:sz w:val="20"/>
                <w:szCs w:val="20"/>
                <w:lang w:eastAsia="en-IN"/>
              </w:rPr>
              <w:t>Clarias gariepinus</w:t>
            </w:r>
          </w:p>
        </w:tc>
        <w:tc>
          <w:tcPr>
            <w:tcW w:w="3783" w:type="dxa"/>
          </w:tcPr>
          <w:p w14:paraId="7D9776D8" w14:textId="77777777" w:rsidR="00CE605E" w:rsidRPr="00593BA5" w:rsidRDefault="00CE605E" w:rsidP="00CD4047">
            <w:pPr>
              <w:jc w:val="lowKashida"/>
              <w:rPr>
                <w:rFonts w:asciiTheme="majorBidi" w:hAnsiTheme="majorBidi" w:cstheme="majorBidi"/>
                <w:sz w:val="20"/>
                <w:szCs w:val="20"/>
              </w:rPr>
            </w:pPr>
            <w:r w:rsidRPr="00593BA5">
              <w:rPr>
                <w:rFonts w:asciiTheme="majorBidi" w:eastAsia="Times New Roman" w:hAnsiTheme="majorBidi" w:cstheme="majorBidi"/>
                <w:sz w:val="20"/>
                <w:szCs w:val="20"/>
                <w:lang w:eastAsia="en-IN"/>
              </w:rPr>
              <w:t>Anemia due to hemolysis; significant reduction in Hb and RBC count; leukocytosis as a stress response.</w:t>
            </w:r>
          </w:p>
        </w:tc>
        <w:tc>
          <w:tcPr>
            <w:tcW w:w="2072" w:type="dxa"/>
          </w:tcPr>
          <w:p w14:paraId="36B7351B" w14:textId="77777777" w:rsidR="00CE605E" w:rsidRPr="00593BA5" w:rsidRDefault="00CE605E" w:rsidP="00CD4047">
            <w:pPr>
              <w:jc w:val="lowKashida"/>
              <w:rPr>
                <w:rFonts w:asciiTheme="majorBidi" w:hAnsiTheme="majorBidi" w:cstheme="majorBidi"/>
                <w:sz w:val="20"/>
                <w:szCs w:val="20"/>
              </w:rPr>
            </w:pPr>
            <w:proofErr w:type="spellStart"/>
            <w:r w:rsidRPr="00593BA5">
              <w:rPr>
                <w:rFonts w:asciiTheme="majorBidi" w:eastAsia="Times New Roman" w:hAnsiTheme="majorBidi" w:cstheme="majorBidi"/>
                <w:sz w:val="20"/>
                <w:szCs w:val="20"/>
                <w:lang w:eastAsia="en-IN"/>
              </w:rPr>
              <w:t>Omitoyin</w:t>
            </w:r>
            <w:proofErr w:type="spellEnd"/>
            <w:r w:rsidRPr="00593BA5">
              <w:rPr>
                <w:rFonts w:asciiTheme="majorBidi" w:eastAsia="Times New Roman" w:hAnsiTheme="majorBidi" w:cstheme="majorBidi"/>
                <w:sz w:val="20"/>
                <w:szCs w:val="20"/>
                <w:lang w:eastAsia="en-IN"/>
              </w:rPr>
              <w:t>, 2006</w:t>
            </w:r>
          </w:p>
        </w:tc>
      </w:tr>
      <w:tr w:rsidR="00CE605E" w:rsidRPr="00593BA5" w14:paraId="7BFC6B54" w14:textId="77777777" w:rsidTr="00CD4047">
        <w:trPr>
          <w:trHeight w:val="537"/>
        </w:trPr>
        <w:tc>
          <w:tcPr>
            <w:tcW w:w="1471" w:type="dxa"/>
          </w:tcPr>
          <w:p w14:paraId="321024B5"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Chlorpyrifos</w:t>
            </w:r>
          </w:p>
        </w:tc>
        <w:tc>
          <w:tcPr>
            <w:tcW w:w="1339" w:type="dxa"/>
          </w:tcPr>
          <w:p w14:paraId="305CFA43" w14:textId="77777777" w:rsidR="00CE605E" w:rsidRPr="00593BA5" w:rsidRDefault="00CE605E" w:rsidP="00CD4047">
            <w:pPr>
              <w:jc w:val="lowKashida"/>
              <w:rPr>
                <w:rFonts w:asciiTheme="majorBidi" w:eastAsia="Times New Roman" w:hAnsiTheme="majorBidi" w:cstheme="majorBidi"/>
                <w:i/>
                <w:iCs/>
                <w:sz w:val="20"/>
                <w:szCs w:val="20"/>
                <w:lang w:eastAsia="en-IN"/>
              </w:rPr>
            </w:pPr>
            <w:r w:rsidRPr="00593BA5">
              <w:rPr>
                <w:rFonts w:asciiTheme="majorBidi" w:eastAsia="Times New Roman" w:hAnsiTheme="majorBidi" w:cstheme="majorBidi"/>
                <w:i/>
                <w:iCs/>
                <w:sz w:val="20"/>
                <w:szCs w:val="20"/>
                <w:lang w:eastAsia="en-IN"/>
              </w:rPr>
              <w:t>Labeo rohita</w:t>
            </w:r>
          </w:p>
        </w:tc>
        <w:tc>
          <w:tcPr>
            <w:tcW w:w="3783" w:type="dxa"/>
          </w:tcPr>
          <w:p w14:paraId="79F9B341"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Lowered RBC and Hb levels, indicating anemia; significant rise in WBC count, highlighting immunological stress.</w:t>
            </w:r>
          </w:p>
        </w:tc>
        <w:tc>
          <w:tcPr>
            <w:tcW w:w="2072" w:type="dxa"/>
          </w:tcPr>
          <w:p w14:paraId="7B5EB96C" w14:textId="362382F6"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Talas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w:t>
            </w:r>
            <w:proofErr w:type="spellStart"/>
            <w:r w:rsidRPr="00593BA5">
              <w:rPr>
                <w:rFonts w:asciiTheme="majorBidi" w:eastAsia="Times New Roman" w:hAnsiTheme="majorBidi" w:cstheme="majorBidi"/>
                <w:sz w:val="20"/>
                <w:szCs w:val="20"/>
                <w:lang w:eastAsia="en-IN"/>
              </w:rPr>
              <w:t>Gulhan</w:t>
            </w:r>
            <w:proofErr w:type="spellEnd"/>
            <w:r w:rsidRPr="00593BA5">
              <w:rPr>
                <w:rFonts w:asciiTheme="majorBidi" w:eastAsia="Times New Roman" w:hAnsiTheme="majorBidi" w:cstheme="majorBidi"/>
                <w:sz w:val="20"/>
                <w:szCs w:val="20"/>
                <w:lang w:eastAsia="en-IN"/>
              </w:rPr>
              <w:t>, 2009</w:t>
            </w:r>
          </w:p>
        </w:tc>
      </w:tr>
      <w:tr w:rsidR="00CE605E" w:rsidRPr="00593BA5" w14:paraId="429463A8" w14:textId="77777777" w:rsidTr="00CD4047">
        <w:trPr>
          <w:trHeight w:val="537"/>
        </w:trPr>
        <w:tc>
          <w:tcPr>
            <w:tcW w:w="1471" w:type="dxa"/>
          </w:tcPr>
          <w:p w14:paraId="1DAE628A"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DDT (Organochlorine)</w:t>
            </w:r>
          </w:p>
        </w:tc>
        <w:tc>
          <w:tcPr>
            <w:tcW w:w="1339" w:type="dxa"/>
          </w:tcPr>
          <w:p w14:paraId="460706B3" w14:textId="77777777" w:rsidR="00CE605E" w:rsidRPr="00593BA5" w:rsidRDefault="00CE605E" w:rsidP="00CD4047">
            <w:pPr>
              <w:jc w:val="lowKashida"/>
              <w:rPr>
                <w:rFonts w:asciiTheme="majorBidi" w:eastAsia="Times New Roman" w:hAnsiTheme="majorBidi" w:cstheme="majorBidi"/>
                <w:i/>
                <w:iCs/>
                <w:sz w:val="20"/>
                <w:szCs w:val="20"/>
                <w:lang w:eastAsia="en-IN"/>
              </w:rPr>
            </w:pPr>
            <w:r w:rsidRPr="00593BA5">
              <w:rPr>
                <w:rFonts w:asciiTheme="majorBidi" w:eastAsia="Times New Roman" w:hAnsiTheme="majorBidi" w:cstheme="majorBidi"/>
                <w:i/>
                <w:iCs/>
                <w:sz w:val="20"/>
                <w:szCs w:val="20"/>
                <w:lang w:eastAsia="en-IN"/>
              </w:rPr>
              <w:t xml:space="preserve">Oreochromis </w:t>
            </w:r>
            <w:proofErr w:type="spellStart"/>
            <w:r w:rsidRPr="00593BA5">
              <w:rPr>
                <w:rFonts w:asciiTheme="majorBidi" w:eastAsia="Times New Roman" w:hAnsiTheme="majorBidi" w:cstheme="majorBidi"/>
                <w:i/>
                <w:iCs/>
                <w:sz w:val="20"/>
                <w:szCs w:val="20"/>
                <w:lang w:eastAsia="en-IN"/>
              </w:rPr>
              <w:t>mossambicus</w:t>
            </w:r>
            <w:proofErr w:type="spellEnd"/>
          </w:p>
        </w:tc>
        <w:tc>
          <w:tcPr>
            <w:tcW w:w="3783" w:type="dxa"/>
          </w:tcPr>
          <w:p w14:paraId="1698CE35"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Marked reduction in RBC count and Hb levels; increased erythrocyte sedimentation rate (ESR), reflecting inflammation.</w:t>
            </w:r>
          </w:p>
        </w:tc>
        <w:tc>
          <w:tcPr>
            <w:tcW w:w="2072" w:type="dxa"/>
          </w:tcPr>
          <w:p w14:paraId="7F2B7E2C" w14:textId="13B3753B"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Srivastava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Singh, 2014</w:t>
            </w:r>
          </w:p>
        </w:tc>
      </w:tr>
      <w:tr w:rsidR="00CE605E" w:rsidRPr="00593BA5" w14:paraId="4FAB7B9D" w14:textId="77777777" w:rsidTr="00CD4047">
        <w:trPr>
          <w:trHeight w:val="537"/>
        </w:trPr>
        <w:tc>
          <w:tcPr>
            <w:tcW w:w="1471" w:type="dxa"/>
          </w:tcPr>
          <w:p w14:paraId="51BFFFAB"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Fenvalerate</w:t>
            </w:r>
          </w:p>
        </w:tc>
        <w:tc>
          <w:tcPr>
            <w:tcW w:w="1339" w:type="dxa"/>
          </w:tcPr>
          <w:p w14:paraId="4DC02294" w14:textId="77777777" w:rsidR="00CE605E" w:rsidRPr="00593BA5" w:rsidRDefault="00CE605E" w:rsidP="00CD4047">
            <w:pPr>
              <w:jc w:val="lowKashida"/>
              <w:rPr>
                <w:rFonts w:asciiTheme="majorBidi" w:eastAsia="Times New Roman" w:hAnsiTheme="majorBidi" w:cstheme="majorBidi"/>
                <w:i/>
                <w:iCs/>
                <w:sz w:val="20"/>
                <w:szCs w:val="20"/>
                <w:lang w:eastAsia="en-IN"/>
              </w:rPr>
            </w:pPr>
            <w:r w:rsidRPr="00593BA5">
              <w:rPr>
                <w:rFonts w:asciiTheme="majorBidi" w:eastAsia="Times New Roman" w:hAnsiTheme="majorBidi" w:cstheme="majorBidi"/>
                <w:i/>
                <w:iCs/>
                <w:sz w:val="20"/>
                <w:szCs w:val="20"/>
                <w:lang w:eastAsia="en-IN"/>
              </w:rPr>
              <w:t>Puntius ticto</w:t>
            </w:r>
          </w:p>
        </w:tc>
        <w:tc>
          <w:tcPr>
            <w:tcW w:w="3783" w:type="dxa"/>
          </w:tcPr>
          <w:p w14:paraId="5EFB7157"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Decreased RBC and Hb levels; increased WBC count as an adaptive response to oxidative stress.</w:t>
            </w:r>
          </w:p>
        </w:tc>
        <w:tc>
          <w:tcPr>
            <w:tcW w:w="2072" w:type="dxa"/>
          </w:tcPr>
          <w:p w14:paraId="6F37EDD2" w14:textId="0A184CEB"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Satyanarayan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2004</w:t>
            </w:r>
          </w:p>
        </w:tc>
      </w:tr>
      <w:tr w:rsidR="00CE605E" w:rsidRPr="00593BA5" w14:paraId="736281A0" w14:textId="77777777" w:rsidTr="00CD4047">
        <w:trPr>
          <w:trHeight w:val="537"/>
        </w:trPr>
        <w:tc>
          <w:tcPr>
            <w:tcW w:w="1471" w:type="dxa"/>
          </w:tcPr>
          <w:p w14:paraId="00B2064A"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Glyphosate (Herbicide)</w:t>
            </w:r>
          </w:p>
        </w:tc>
        <w:tc>
          <w:tcPr>
            <w:tcW w:w="1339" w:type="dxa"/>
          </w:tcPr>
          <w:p w14:paraId="48A7E69A" w14:textId="77777777" w:rsidR="00CE605E" w:rsidRPr="00593BA5" w:rsidRDefault="00CE605E" w:rsidP="00CD4047">
            <w:pPr>
              <w:jc w:val="lowKashida"/>
              <w:rPr>
                <w:rFonts w:asciiTheme="majorBidi" w:eastAsia="Times New Roman" w:hAnsiTheme="majorBidi" w:cstheme="majorBidi"/>
                <w:i/>
                <w:iCs/>
                <w:sz w:val="20"/>
                <w:szCs w:val="20"/>
                <w:lang w:eastAsia="en-IN"/>
              </w:rPr>
            </w:pPr>
            <w:r w:rsidRPr="00593BA5">
              <w:rPr>
                <w:rFonts w:asciiTheme="majorBidi" w:eastAsia="Times New Roman" w:hAnsiTheme="majorBidi" w:cstheme="majorBidi"/>
                <w:i/>
                <w:iCs/>
                <w:sz w:val="20"/>
                <w:szCs w:val="20"/>
                <w:lang w:eastAsia="en-IN"/>
              </w:rPr>
              <w:t>Oreochromis niloticus</w:t>
            </w:r>
          </w:p>
        </w:tc>
        <w:tc>
          <w:tcPr>
            <w:tcW w:w="3783" w:type="dxa"/>
          </w:tcPr>
          <w:p w14:paraId="6C4671BE"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Reduced RBC, Hb levels, and </w:t>
            </w:r>
            <w:proofErr w:type="spellStart"/>
            <w:r w:rsidRPr="00593BA5">
              <w:rPr>
                <w:rFonts w:asciiTheme="majorBidi" w:eastAsia="Times New Roman" w:hAnsiTheme="majorBidi" w:cstheme="majorBidi"/>
                <w:sz w:val="20"/>
                <w:szCs w:val="20"/>
                <w:lang w:eastAsia="en-IN"/>
              </w:rPr>
              <w:t>hematocrit</w:t>
            </w:r>
            <w:proofErr w:type="spellEnd"/>
            <w:r w:rsidRPr="00593BA5">
              <w:rPr>
                <w:rFonts w:asciiTheme="majorBidi" w:eastAsia="Times New Roman" w:hAnsiTheme="majorBidi" w:cstheme="majorBidi"/>
                <w:sz w:val="20"/>
                <w:szCs w:val="20"/>
                <w:lang w:eastAsia="en-IN"/>
              </w:rPr>
              <w:t xml:space="preserve"> values; oxidative stress-induced changes in hematological parameters.</w:t>
            </w:r>
          </w:p>
        </w:tc>
        <w:tc>
          <w:tcPr>
            <w:tcW w:w="2072" w:type="dxa"/>
          </w:tcPr>
          <w:p w14:paraId="65867C7C" w14:textId="28CECC86"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Ventura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2014</w:t>
            </w:r>
          </w:p>
        </w:tc>
      </w:tr>
      <w:tr w:rsidR="00CE605E" w:rsidRPr="00593BA5" w14:paraId="1F03F2BD" w14:textId="77777777" w:rsidTr="00CD4047">
        <w:trPr>
          <w:trHeight w:val="537"/>
        </w:trPr>
        <w:tc>
          <w:tcPr>
            <w:tcW w:w="1471" w:type="dxa"/>
          </w:tcPr>
          <w:p w14:paraId="2513DC80"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Carbaryl (Carbamate)</w:t>
            </w:r>
          </w:p>
        </w:tc>
        <w:tc>
          <w:tcPr>
            <w:tcW w:w="1339" w:type="dxa"/>
          </w:tcPr>
          <w:p w14:paraId="05FEDA45" w14:textId="77777777" w:rsidR="00CE605E" w:rsidRPr="00593BA5" w:rsidRDefault="00CE605E" w:rsidP="00CD4047">
            <w:pPr>
              <w:jc w:val="lowKashida"/>
              <w:rPr>
                <w:rFonts w:asciiTheme="majorBidi" w:eastAsia="Times New Roman" w:hAnsiTheme="majorBidi" w:cstheme="majorBidi"/>
                <w:i/>
                <w:iCs/>
                <w:sz w:val="20"/>
                <w:szCs w:val="20"/>
                <w:lang w:eastAsia="en-IN"/>
              </w:rPr>
            </w:pPr>
            <w:proofErr w:type="spellStart"/>
            <w:r w:rsidRPr="00593BA5">
              <w:rPr>
                <w:rFonts w:asciiTheme="majorBidi" w:eastAsia="Times New Roman" w:hAnsiTheme="majorBidi" w:cstheme="majorBidi"/>
                <w:i/>
                <w:iCs/>
                <w:sz w:val="20"/>
                <w:szCs w:val="20"/>
                <w:lang w:eastAsia="en-IN"/>
              </w:rPr>
              <w:t>Catla</w:t>
            </w:r>
            <w:proofErr w:type="spellEnd"/>
            <w:r w:rsidRPr="00593BA5">
              <w:rPr>
                <w:rFonts w:asciiTheme="majorBidi" w:eastAsia="Times New Roman" w:hAnsiTheme="majorBidi" w:cstheme="majorBidi"/>
                <w:i/>
                <w:iCs/>
                <w:sz w:val="20"/>
                <w:szCs w:val="20"/>
                <w:lang w:eastAsia="en-IN"/>
              </w:rPr>
              <w:t xml:space="preserve"> </w:t>
            </w:r>
            <w:proofErr w:type="spellStart"/>
            <w:r w:rsidRPr="00593BA5">
              <w:rPr>
                <w:rFonts w:asciiTheme="majorBidi" w:eastAsia="Times New Roman" w:hAnsiTheme="majorBidi" w:cstheme="majorBidi"/>
                <w:i/>
                <w:iCs/>
                <w:sz w:val="20"/>
                <w:szCs w:val="20"/>
                <w:lang w:eastAsia="en-IN"/>
              </w:rPr>
              <w:t>catla</w:t>
            </w:r>
            <w:proofErr w:type="spellEnd"/>
          </w:p>
        </w:tc>
        <w:tc>
          <w:tcPr>
            <w:tcW w:w="3783" w:type="dxa"/>
          </w:tcPr>
          <w:p w14:paraId="1D082C49"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Anemia with reduced Hb and RBC levels; increased leucocyte activity indicating </w:t>
            </w:r>
            <w:proofErr w:type="spellStart"/>
            <w:r w:rsidRPr="00593BA5">
              <w:rPr>
                <w:rFonts w:asciiTheme="majorBidi" w:eastAsia="Times New Roman" w:hAnsiTheme="majorBidi" w:cstheme="majorBidi"/>
                <w:sz w:val="20"/>
                <w:szCs w:val="20"/>
                <w:lang w:eastAsia="en-IN"/>
              </w:rPr>
              <w:t>immunotoxic</w:t>
            </w:r>
            <w:proofErr w:type="spellEnd"/>
            <w:r w:rsidRPr="00593BA5">
              <w:rPr>
                <w:rFonts w:asciiTheme="majorBidi" w:eastAsia="Times New Roman" w:hAnsiTheme="majorBidi" w:cstheme="majorBidi"/>
                <w:sz w:val="20"/>
                <w:szCs w:val="20"/>
                <w:lang w:eastAsia="en-IN"/>
              </w:rPr>
              <w:t xml:space="preserve"> effects.</w:t>
            </w:r>
          </w:p>
        </w:tc>
        <w:tc>
          <w:tcPr>
            <w:tcW w:w="2072" w:type="dxa"/>
          </w:tcPr>
          <w:p w14:paraId="5D97AE3B" w14:textId="425FF944" w:rsidR="00CE605E" w:rsidRPr="00593BA5" w:rsidRDefault="00CE605E" w:rsidP="00CD4047">
            <w:pPr>
              <w:jc w:val="lowKashida"/>
              <w:rPr>
                <w:rFonts w:asciiTheme="majorBidi" w:eastAsia="Times New Roman" w:hAnsiTheme="majorBidi" w:cstheme="majorBidi"/>
                <w:sz w:val="20"/>
                <w:szCs w:val="20"/>
                <w:lang w:eastAsia="en-IN"/>
              </w:rPr>
            </w:pPr>
            <w:proofErr w:type="spellStart"/>
            <w:r w:rsidRPr="00593BA5">
              <w:rPr>
                <w:rFonts w:asciiTheme="majorBidi" w:eastAsia="Times New Roman" w:hAnsiTheme="majorBidi" w:cstheme="majorBidi"/>
                <w:sz w:val="20"/>
                <w:szCs w:val="20"/>
                <w:lang w:eastAsia="en-IN"/>
              </w:rPr>
              <w:t>Ilavazhahan</w:t>
            </w:r>
            <w:proofErr w:type="spellEnd"/>
            <w:r w:rsidRPr="00593BA5">
              <w:rPr>
                <w:rFonts w:asciiTheme="majorBidi" w:eastAsia="Times New Roman" w:hAnsiTheme="majorBidi" w:cstheme="majorBidi"/>
                <w:sz w:val="20"/>
                <w:szCs w:val="20"/>
                <w:lang w:eastAsia="en-IN"/>
              </w:rPr>
              <w:t xml:space="preserve">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2010</w:t>
            </w:r>
          </w:p>
        </w:tc>
      </w:tr>
      <w:tr w:rsidR="00CE605E" w:rsidRPr="00593BA5" w14:paraId="0B0F4948" w14:textId="77777777" w:rsidTr="00CD4047">
        <w:trPr>
          <w:trHeight w:val="537"/>
        </w:trPr>
        <w:tc>
          <w:tcPr>
            <w:tcW w:w="1471" w:type="dxa"/>
          </w:tcPr>
          <w:p w14:paraId="75840650"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Atrazine (Herbicide)</w:t>
            </w:r>
          </w:p>
        </w:tc>
        <w:tc>
          <w:tcPr>
            <w:tcW w:w="1339" w:type="dxa"/>
          </w:tcPr>
          <w:p w14:paraId="64F31A1B" w14:textId="77777777" w:rsidR="00CE605E" w:rsidRPr="00593BA5" w:rsidRDefault="00CE605E" w:rsidP="00CD4047">
            <w:pPr>
              <w:jc w:val="lowKashida"/>
              <w:rPr>
                <w:rFonts w:asciiTheme="majorBidi" w:eastAsia="Times New Roman" w:hAnsiTheme="majorBidi" w:cstheme="majorBidi"/>
                <w:i/>
                <w:iCs/>
                <w:sz w:val="20"/>
                <w:szCs w:val="20"/>
                <w:lang w:eastAsia="en-IN"/>
              </w:rPr>
            </w:pPr>
            <w:r w:rsidRPr="00593BA5">
              <w:rPr>
                <w:rFonts w:asciiTheme="majorBidi" w:eastAsia="Times New Roman" w:hAnsiTheme="majorBidi" w:cstheme="majorBidi"/>
                <w:i/>
                <w:iCs/>
                <w:sz w:val="20"/>
                <w:szCs w:val="20"/>
                <w:lang w:eastAsia="en-IN"/>
              </w:rPr>
              <w:t>Oncorhynchus mykiss</w:t>
            </w:r>
          </w:p>
        </w:tc>
        <w:tc>
          <w:tcPr>
            <w:tcW w:w="3783" w:type="dxa"/>
          </w:tcPr>
          <w:p w14:paraId="5D3D5F24" w14:textId="77777777" w:rsidR="00CE605E" w:rsidRPr="00593BA5" w:rsidRDefault="00CE605E" w:rsidP="00CD4047">
            <w:pPr>
              <w:jc w:val="lowKashida"/>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Decreased </w:t>
            </w:r>
            <w:proofErr w:type="spellStart"/>
            <w:r w:rsidRPr="00593BA5">
              <w:rPr>
                <w:rFonts w:asciiTheme="majorBidi" w:eastAsia="Times New Roman" w:hAnsiTheme="majorBidi" w:cstheme="majorBidi"/>
                <w:sz w:val="20"/>
                <w:szCs w:val="20"/>
                <w:lang w:eastAsia="en-IN"/>
              </w:rPr>
              <w:t>hematocrit</w:t>
            </w:r>
            <w:proofErr w:type="spellEnd"/>
            <w:r w:rsidRPr="00593BA5">
              <w:rPr>
                <w:rFonts w:asciiTheme="majorBidi" w:eastAsia="Times New Roman" w:hAnsiTheme="majorBidi" w:cstheme="majorBidi"/>
                <w:sz w:val="20"/>
                <w:szCs w:val="20"/>
                <w:lang w:eastAsia="en-IN"/>
              </w:rPr>
              <w:t>, RBC, and Hb levels; increased plasma glucose indicating stress response.</w:t>
            </w:r>
          </w:p>
        </w:tc>
        <w:tc>
          <w:tcPr>
            <w:tcW w:w="2072" w:type="dxa"/>
          </w:tcPr>
          <w:p w14:paraId="1677C00C" w14:textId="1F08F3B4" w:rsidR="00CE605E" w:rsidRPr="00593BA5" w:rsidRDefault="00CE605E" w:rsidP="00CD4047">
            <w:pPr>
              <w:jc w:val="lowKashida"/>
              <w:rPr>
                <w:rFonts w:asciiTheme="majorBidi" w:eastAsia="Times New Roman" w:hAnsiTheme="majorBidi" w:cstheme="majorBidi"/>
                <w:sz w:val="20"/>
                <w:szCs w:val="20"/>
                <w:lang w:eastAsia="en-IN"/>
              </w:rPr>
            </w:pPr>
            <w:proofErr w:type="spellStart"/>
            <w:r w:rsidRPr="00593BA5">
              <w:rPr>
                <w:rFonts w:asciiTheme="majorBidi" w:eastAsia="Times New Roman" w:hAnsiTheme="majorBidi" w:cstheme="majorBidi"/>
                <w:sz w:val="20"/>
                <w:szCs w:val="20"/>
                <w:lang w:eastAsia="en-IN"/>
              </w:rPr>
              <w:t>Lushchak</w:t>
            </w:r>
            <w:proofErr w:type="spellEnd"/>
            <w:r w:rsidRPr="00593BA5">
              <w:rPr>
                <w:rFonts w:asciiTheme="majorBidi" w:eastAsia="Times New Roman" w:hAnsiTheme="majorBidi" w:cstheme="majorBidi"/>
                <w:sz w:val="20"/>
                <w:szCs w:val="20"/>
                <w:lang w:eastAsia="en-IN"/>
              </w:rPr>
              <w:t xml:space="preserve">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2018</w:t>
            </w:r>
          </w:p>
        </w:tc>
      </w:tr>
    </w:tbl>
    <w:p w14:paraId="647AF61E" w14:textId="77777777" w:rsidR="00CE605E" w:rsidRDefault="00CE605E" w:rsidP="00CE605E">
      <w:pPr>
        <w:spacing w:line="480" w:lineRule="auto"/>
        <w:jc w:val="highKashida"/>
        <w:rPr>
          <w:rFonts w:asciiTheme="majorBidi" w:hAnsiTheme="majorBidi" w:cstheme="majorBidi"/>
          <w:sz w:val="24"/>
          <w:szCs w:val="24"/>
        </w:rPr>
      </w:pPr>
    </w:p>
    <w:p w14:paraId="5C40C81F" w14:textId="77777777" w:rsidR="00CE605E" w:rsidRDefault="00CE605E" w:rsidP="00CE605E">
      <w:pPr>
        <w:spacing w:line="480" w:lineRule="auto"/>
        <w:jc w:val="highKashida"/>
        <w:rPr>
          <w:rFonts w:asciiTheme="majorBidi" w:hAnsiTheme="majorBidi" w:cstheme="majorBidi"/>
          <w:sz w:val="24"/>
          <w:szCs w:val="24"/>
        </w:rPr>
      </w:pPr>
    </w:p>
    <w:p w14:paraId="3C4A2454" w14:textId="77777777" w:rsidR="00CE605E" w:rsidRDefault="00CE605E" w:rsidP="00CE605E">
      <w:pPr>
        <w:spacing w:line="480" w:lineRule="auto"/>
        <w:jc w:val="highKashida"/>
        <w:rPr>
          <w:rFonts w:asciiTheme="majorBidi" w:hAnsiTheme="majorBidi" w:cstheme="majorBidi"/>
          <w:sz w:val="24"/>
          <w:szCs w:val="24"/>
        </w:rPr>
      </w:pPr>
    </w:p>
    <w:p w14:paraId="036086E8" w14:textId="77777777" w:rsidR="00CE605E" w:rsidRDefault="00CE605E" w:rsidP="00CE605E">
      <w:pPr>
        <w:spacing w:line="480" w:lineRule="auto"/>
        <w:jc w:val="highKashida"/>
        <w:rPr>
          <w:rFonts w:asciiTheme="majorBidi" w:hAnsiTheme="majorBidi" w:cstheme="majorBidi"/>
          <w:sz w:val="24"/>
          <w:szCs w:val="24"/>
        </w:rPr>
      </w:pPr>
    </w:p>
    <w:p w14:paraId="55C6F22E" w14:textId="77777777" w:rsidR="00824F19" w:rsidRDefault="00824F19" w:rsidP="00CE605E">
      <w:pPr>
        <w:spacing w:line="480" w:lineRule="auto"/>
        <w:jc w:val="highKashida"/>
        <w:rPr>
          <w:rFonts w:asciiTheme="majorBidi" w:hAnsiTheme="majorBidi" w:cstheme="majorBidi"/>
          <w:sz w:val="24"/>
          <w:szCs w:val="24"/>
        </w:rPr>
      </w:pPr>
    </w:p>
    <w:p w14:paraId="2682A4DB" w14:textId="77777777" w:rsidR="00824F19" w:rsidRDefault="00824F19" w:rsidP="00CE605E">
      <w:pPr>
        <w:spacing w:line="480" w:lineRule="auto"/>
        <w:jc w:val="highKashida"/>
        <w:rPr>
          <w:rFonts w:asciiTheme="majorBidi" w:hAnsiTheme="majorBidi" w:cstheme="majorBidi"/>
          <w:sz w:val="24"/>
          <w:szCs w:val="24"/>
        </w:rPr>
      </w:pPr>
    </w:p>
    <w:p w14:paraId="6A92B79A" w14:textId="77777777" w:rsidR="00CE605E" w:rsidRDefault="00CE605E" w:rsidP="00CE605E">
      <w:pPr>
        <w:spacing w:line="480" w:lineRule="auto"/>
        <w:jc w:val="highKashida"/>
        <w:rPr>
          <w:rFonts w:asciiTheme="majorBidi" w:hAnsiTheme="majorBidi" w:cstheme="majorBidi"/>
          <w:sz w:val="24"/>
          <w:szCs w:val="24"/>
        </w:rPr>
      </w:pPr>
    </w:p>
    <w:p w14:paraId="199A9046" w14:textId="77777777" w:rsidR="00CE605E" w:rsidRPr="00F33F23" w:rsidRDefault="00CE605E" w:rsidP="00CE605E">
      <w:pPr>
        <w:spacing w:line="240" w:lineRule="auto"/>
        <w:jc w:val="highKashida"/>
        <w:rPr>
          <w:rFonts w:ascii="Times New Roman" w:hAnsi="Times New Roman" w:cs="Times New Roman"/>
          <w:b/>
          <w:bCs/>
          <w:sz w:val="28"/>
          <w:szCs w:val="28"/>
        </w:rPr>
      </w:pPr>
      <w:r>
        <w:rPr>
          <w:rFonts w:ascii="Times New Roman" w:hAnsi="Times New Roman" w:cs="Times New Roman"/>
          <w:b/>
          <w:bCs/>
          <w:sz w:val="24"/>
          <w:szCs w:val="24"/>
        </w:rPr>
        <w:t xml:space="preserve">Table 2: </w:t>
      </w:r>
      <w:r w:rsidRPr="00F33F23">
        <w:rPr>
          <w:rFonts w:ascii="Times New Roman" w:hAnsi="Times New Roman" w:cs="Times New Roman"/>
          <w:b/>
          <w:bCs/>
          <w:sz w:val="24"/>
          <w:szCs w:val="24"/>
        </w:rPr>
        <w:t>Genotoxicological Effects of Pesticides on Fish: A Comprehensive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7"/>
        <w:gridCol w:w="1450"/>
        <w:gridCol w:w="4428"/>
        <w:gridCol w:w="1443"/>
      </w:tblGrid>
      <w:tr w:rsidR="00CE605E" w:rsidRPr="00593BA5" w14:paraId="42644EC8" w14:textId="77777777" w:rsidTr="00CD4047">
        <w:trPr>
          <w:tblHeader/>
          <w:tblCellSpacing w:w="15" w:type="dxa"/>
        </w:trPr>
        <w:tc>
          <w:tcPr>
            <w:tcW w:w="0" w:type="auto"/>
            <w:vAlign w:val="center"/>
            <w:hideMark/>
          </w:tcPr>
          <w:p w14:paraId="599D9489" w14:textId="77777777" w:rsidR="00CE605E" w:rsidRPr="00593BA5" w:rsidRDefault="00CE605E" w:rsidP="00CD4047">
            <w:pPr>
              <w:spacing w:after="0" w:line="240" w:lineRule="auto"/>
              <w:jc w:val="center"/>
              <w:rPr>
                <w:rFonts w:asciiTheme="majorBidi" w:eastAsia="Times New Roman" w:hAnsiTheme="majorBidi" w:cstheme="majorBidi"/>
                <w:b/>
                <w:bCs/>
                <w:sz w:val="20"/>
                <w:szCs w:val="20"/>
                <w:lang w:eastAsia="en-IN"/>
              </w:rPr>
            </w:pPr>
            <w:r w:rsidRPr="00593BA5">
              <w:rPr>
                <w:rFonts w:asciiTheme="majorBidi" w:eastAsia="Times New Roman" w:hAnsiTheme="majorBidi" w:cstheme="majorBidi"/>
                <w:b/>
                <w:bCs/>
                <w:sz w:val="20"/>
                <w:szCs w:val="20"/>
                <w:lang w:eastAsia="en-IN"/>
              </w:rPr>
              <w:t>Pesticide</w:t>
            </w:r>
          </w:p>
        </w:tc>
        <w:tc>
          <w:tcPr>
            <w:tcW w:w="0" w:type="auto"/>
            <w:vAlign w:val="center"/>
            <w:hideMark/>
          </w:tcPr>
          <w:p w14:paraId="0D583413" w14:textId="77777777" w:rsidR="00CE605E" w:rsidRPr="00593BA5" w:rsidRDefault="00CE605E" w:rsidP="00CD4047">
            <w:pPr>
              <w:spacing w:after="0" w:line="240" w:lineRule="auto"/>
              <w:jc w:val="center"/>
              <w:rPr>
                <w:rFonts w:asciiTheme="majorBidi" w:eastAsia="Times New Roman" w:hAnsiTheme="majorBidi" w:cstheme="majorBidi"/>
                <w:b/>
                <w:bCs/>
                <w:sz w:val="20"/>
                <w:szCs w:val="20"/>
                <w:lang w:eastAsia="en-IN"/>
              </w:rPr>
            </w:pPr>
            <w:r w:rsidRPr="00593BA5">
              <w:rPr>
                <w:rFonts w:asciiTheme="majorBidi" w:eastAsia="Times New Roman" w:hAnsiTheme="majorBidi" w:cstheme="majorBidi"/>
                <w:b/>
                <w:bCs/>
                <w:sz w:val="20"/>
                <w:szCs w:val="20"/>
                <w:lang w:eastAsia="en-IN"/>
              </w:rPr>
              <w:t>Fish Species</w:t>
            </w:r>
          </w:p>
        </w:tc>
        <w:tc>
          <w:tcPr>
            <w:tcW w:w="0" w:type="auto"/>
            <w:vAlign w:val="center"/>
            <w:hideMark/>
          </w:tcPr>
          <w:p w14:paraId="0BD26A63" w14:textId="77777777" w:rsidR="00CE605E" w:rsidRPr="00593BA5" w:rsidRDefault="00CE605E" w:rsidP="00CD4047">
            <w:pPr>
              <w:spacing w:after="0" w:line="240" w:lineRule="auto"/>
              <w:jc w:val="center"/>
              <w:rPr>
                <w:rFonts w:asciiTheme="majorBidi" w:eastAsia="Times New Roman" w:hAnsiTheme="majorBidi" w:cstheme="majorBidi"/>
                <w:b/>
                <w:bCs/>
                <w:sz w:val="20"/>
                <w:szCs w:val="20"/>
                <w:lang w:eastAsia="en-IN"/>
              </w:rPr>
            </w:pPr>
            <w:r w:rsidRPr="00593BA5">
              <w:rPr>
                <w:rFonts w:asciiTheme="majorBidi" w:eastAsia="Times New Roman" w:hAnsiTheme="majorBidi" w:cstheme="majorBidi"/>
                <w:b/>
                <w:bCs/>
                <w:sz w:val="20"/>
                <w:szCs w:val="20"/>
                <w:lang w:eastAsia="en-IN"/>
              </w:rPr>
              <w:t>Genotoxicological Effects Observed</w:t>
            </w:r>
          </w:p>
        </w:tc>
        <w:tc>
          <w:tcPr>
            <w:tcW w:w="0" w:type="auto"/>
            <w:vAlign w:val="center"/>
            <w:hideMark/>
          </w:tcPr>
          <w:p w14:paraId="22481542" w14:textId="77777777" w:rsidR="00CE605E" w:rsidRPr="00593BA5" w:rsidRDefault="00CE605E" w:rsidP="00CD4047">
            <w:pPr>
              <w:spacing w:after="0" w:line="240" w:lineRule="auto"/>
              <w:jc w:val="center"/>
              <w:rPr>
                <w:rFonts w:asciiTheme="majorBidi" w:eastAsia="Times New Roman" w:hAnsiTheme="majorBidi" w:cstheme="majorBidi"/>
                <w:b/>
                <w:bCs/>
                <w:sz w:val="20"/>
                <w:szCs w:val="20"/>
                <w:lang w:eastAsia="en-IN"/>
              </w:rPr>
            </w:pPr>
            <w:r w:rsidRPr="00593BA5">
              <w:rPr>
                <w:rFonts w:asciiTheme="majorBidi" w:eastAsia="Times New Roman" w:hAnsiTheme="majorBidi" w:cstheme="majorBidi"/>
                <w:b/>
                <w:bCs/>
                <w:sz w:val="20"/>
                <w:szCs w:val="20"/>
                <w:lang w:eastAsia="en-IN"/>
              </w:rPr>
              <w:t>References</w:t>
            </w:r>
          </w:p>
        </w:tc>
      </w:tr>
      <w:tr w:rsidR="00CE605E" w:rsidRPr="00593BA5" w14:paraId="077B4A85" w14:textId="77777777" w:rsidTr="00CD4047">
        <w:trPr>
          <w:tblCellSpacing w:w="15" w:type="dxa"/>
        </w:trPr>
        <w:tc>
          <w:tcPr>
            <w:tcW w:w="0" w:type="auto"/>
            <w:vAlign w:val="center"/>
            <w:hideMark/>
          </w:tcPr>
          <w:p w14:paraId="1D2F2547"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Cypermethrin</w:t>
            </w:r>
          </w:p>
        </w:tc>
        <w:tc>
          <w:tcPr>
            <w:tcW w:w="0" w:type="auto"/>
            <w:vAlign w:val="center"/>
            <w:hideMark/>
          </w:tcPr>
          <w:p w14:paraId="34B5C75F"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Cyprinus carpio</w:t>
            </w:r>
          </w:p>
        </w:tc>
        <w:tc>
          <w:tcPr>
            <w:tcW w:w="0" w:type="auto"/>
            <w:vAlign w:val="center"/>
            <w:hideMark/>
          </w:tcPr>
          <w:p w14:paraId="3CAE524A"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DNA fragmentation, chromosomal aberrations, micronuclei formation, and reduced mitotic index.</w:t>
            </w:r>
          </w:p>
        </w:tc>
        <w:tc>
          <w:tcPr>
            <w:tcW w:w="0" w:type="auto"/>
            <w:vAlign w:val="center"/>
            <w:hideMark/>
          </w:tcPr>
          <w:p w14:paraId="0697C55E" w14:textId="237352FA"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w:t>
            </w:r>
            <w:r w:rsidR="007B7AE4">
              <w:rPr>
                <w:rFonts w:asciiTheme="majorBidi" w:eastAsia="Times New Roman" w:hAnsiTheme="majorBidi" w:cstheme="majorBidi"/>
                <w:sz w:val="20"/>
                <w:szCs w:val="20"/>
                <w:lang w:eastAsia="en-IN"/>
              </w:rPr>
              <w:t>Sheikh</w:t>
            </w:r>
            <w:r w:rsidRPr="00593BA5">
              <w:rPr>
                <w:rFonts w:asciiTheme="majorBidi" w:eastAsia="Times New Roman" w:hAnsiTheme="majorBidi" w:cstheme="majorBidi"/>
                <w:sz w:val="20"/>
                <w:szCs w:val="20"/>
                <w:lang w:eastAsia="en-IN"/>
              </w:rPr>
              <w:t xml:space="preserve">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2020]</w:t>
            </w:r>
          </w:p>
        </w:tc>
      </w:tr>
      <w:tr w:rsidR="00CE605E" w:rsidRPr="00593BA5" w14:paraId="4BFA2A3F" w14:textId="77777777" w:rsidTr="00CD4047">
        <w:trPr>
          <w:tblCellSpacing w:w="15" w:type="dxa"/>
        </w:trPr>
        <w:tc>
          <w:tcPr>
            <w:tcW w:w="0" w:type="auto"/>
            <w:vAlign w:val="center"/>
            <w:hideMark/>
          </w:tcPr>
          <w:p w14:paraId="1FE6799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lastRenderedPageBreak/>
              <w:t>Malathion</w:t>
            </w:r>
          </w:p>
        </w:tc>
        <w:tc>
          <w:tcPr>
            <w:tcW w:w="0" w:type="auto"/>
            <w:vAlign w:val="center"/>
            <w:hideMark/>
          </w:tcPr>
          <w:p w14:paraId="67D3E601"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Oreochromis niloticus</w:t>
            </w:r>
          </w:p>
        </w:tc>
        <w:tc>
          <w:tcPr>
            <w:tcW w:w="0" w:type="auto"/>
            <w:vAlign w:val="center"/>
            <w:hideMark/>
          </w:tcPr>
          <w:p w14:paraId="472BA521"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damage, reduced mitotic index, micronucleus formation, and chromosomal instability.</w:t>
            </w:r>
          </w:p>
        </w:tc>
        <w:tc>
          <w:tcPr>
            <w:tcW w:w="0" w:type="auto"/>
            <w:vAlign w:val="center"/>
            <w:hideMark/>
          </w:tcPr>
          <w:p w14:paraId="706ACAFC" w14:textId="67088152"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[Smith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Johnson, 2018]</w:t>
            </w:r>
          </w:p>
        </w:tc>
      </w:tr>
      <w:tr w:rsidR="00CE605E" w:rsidRPr="00593BA5" w14:paraId="4EC54D61" w14:textId="77777777" w:rsidTr="00CD4047">
        <w:trPr>
          <w:tblCellSpacing w:w="15" w:type="dxa"/>
        </w:trPr>
        <w:tc>
          <w:tcPr>
            <w:tcW w:w="0" w:type="auto"/>
            <w:vAlign w:val="center"/>
            <w:hideMark/>
          </w:tcPr>
          <w:p w14:paraId="573380BC"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Endosulfan</w:t>
            </w:r>
          </w:p>
        </w:tc>
        <w:tc>
          <w:tcPr>
            <w:tcW w:w="0" w:type="auto"/>
            <w:vAlign w:val="center"/>
            <w:hideMark/>
          </w:tcPr>
          <w:p w14:paraId="6DDEA1EF"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Carassius auratus</w:t>
            </w:r>
          </w:p>
        </w:tc>
        <w:tc>
          <w:tcPr>
            <w:tcW w:w="0" w:type="auto"/>
            <w:vAlign w:val="center"/>
            <w:hideMark/>
          </w:tcPr>
          <w:p w14:paraId="10F72E69"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Chromosomal aberrations, increased tail DNA migration in comet assay, and increased oxidative stress.</w:t>
            </w:r>
          </w:p>
        </w:tc>
        <w:tc>
          <w:tcPr>
            <w:tcW w:w="0" w:type="auto"/>
            <w:vAlign w:val="center"/>
            <w:hideMark/>
          </w:tcPr>
          <w:p w14:paraId="75BC2ADD" w14:textId="17E77F29"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[Zhao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2017]</w:t>
            </w:r>
          </w:p>
        </w:tc>
      </w:tr>
      <w:tr w:rsidR="00CE605E" w:rsidRPr="00593BA5" w14:paraId="747DE7E1" w14:textId="77777777" w:rsidTr="00CD4047">
        <w:trPr>
          <w:tblCellSpacing w:w="15" w:type="dxa"/>
        </w:trPr>
        <w:tc>
          <w:tcPr>
            <w:tcW w:w="0" w:type="auto"/>
            <w:vAlign w:val="center"/>
            <w:hideMark/>
          </w:tcPr>
          <w:p w14:paraId="02366E10"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Atrazine</w:t>
            </w:r>
          </w:p>
        </w:tc>
        <w:tc>
          <w:tcPr>
            <w:tcW w:w="0" w:type="auto"/>
            <w:vAlign w:val="center"/>
            <w:hideMark/>
          </w:tcPr>
          <w:p w14:paraId="7D291DE5"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Danio rerio</w:t>
            </w:r>
          </w:p>
        </w:tc>
        <w:tc>
          <w:tcPr>
            <w:tcW w:w="0" w:type="auto"/>
            <w:vAlign w:val="center"/>
            <w:hideMark/>
          </w:tcPr>
          <w:p w14:paraId="2D6CE257"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strand breaks, decreased DNA repair efficiency, increased oxidative stress markers, and genotoxicity.</w:t>
            </w:r>
          </w:p>
        </w:tc>
        <w:tc>
          <w:tcPr>
            <w:tcW w:w="0" w:type="auto"/>
            <w:vAlign w:val="center"/>
            <w:hideMark/>
          </w:tcPr>
          <w:p w14:paraId="4533EFA8" w14:textId="2D32AA0B"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[Kumar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2016]</w:t>
            </w:r>
          </w:p>
        </w:tc>
      </w:tr>
      <w:tr w:rsidR="00CE605E" w:rsidRPr="00593BA5" w14:paraId="3C6F9C29" w14:textId="77777777" w:rsidTr="00CD4047">
        <w:trPr>
          <w:tblCellSpacing w:w="15" w:type="dxa"/>
        </w:trPr>
        <w:tc>
          <w:tcPr>
            <w:tcW w:w="0" w:type="auto"/>
            <w:vAlign w:val="center"/>
            <w:hideMark/>
          </w:tcPr>
          <w:p w14:paraId="1D359981"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Chlorpyrifos</w:t>
            </w:r>
          </w:p>
        </w:tc>
        <w:tc>
          <w:tcPr>
            <w:tcW w:w="0" w:type="auto"/>
            <w:vAlign w:val="center"/>
            <w:hideMark/>
          </w:tcPr>
          <w:p w14:paraId="2C4E9998"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 xml:space="preserve">Gambusia </w:t>
            </w:r>
            <w:proofErr w:type="spellStart"/>
            <w:r w:rsidRPr="00593BA5">
              <w:rPr>
                <w:rFonts w:asciiTheme="majorBidi" w:eastAsia="Times New Roman" w:hAnsiTheme="majorBidi" w:cstheme="majorBidi"/>
                <w:i/>
                <w:iCs/>
                <w:sz w:val="20"/>
                <w:szCs w:val="20"/>
                <w:lang w:eastAsia="en-IN"/>
              </w:rPr>
              <w:t>affinis</w:t>
            </w:r>
            <w:proofErr w:type="spellEnd"/>
          </w:p>
        </w:tc>
        <w:tc>
          <w:tcPr>
            <w:tcW w:w="0" w:type="auto"/>
            <w:vAlign w:val="center"/>
            <w:hideMark/>
          </w:tcPr>
          <w:p w14:paraId="5E672ABE"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DNA damage, reduced mitotic activity, chromosomal fragmentation, and increased apoptotic cells.</w:t>
            </w:r>
          </w:p>
        </w:tc>
        <w:tc>
          <w:tcPr>
            <w:tcW w:w="0" w:type="auto"/>
            <w:vAlign w:val="center"/>
            <w:hideMark/>
          </w:tcPr>
          <w:p w14:paraId="36DFA2A6" w14:textId="5118BA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[Lee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2019]</w:t>
            </w:r>
          </w:p>
        </w:tc>
      </w:tr>
      <w:tr w:rsidR="00CE605E" w:rsidRPr="00593BA5" w14:paraId="1A575541" w14:textId="77777777" w:rsidTr="00CD4047">
        <w:trPr>
          <w:tblCellSpacing w:w="15" w:type="dxa"/>
        </w:trPr>
        <w:tc>
          <w:tcPr>
            <w:tcW w:w="0" w:type="auto"/>
            <w:vAlign w:val="center"/>
            <w:hideMark/>
          </w:tcPr>
          <w:p w14:paraId="20C6B347"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DDT</w:t>
            </w:r>
          </w:p>
        </w:tc>
        <w:tc>
          <w:tcPr>
            <w:tcW w:w="0" w:type="auto"/>
            <w:vAlign w:val="center"/>
            <w:hideMark/>
          </w:tcPr>
          <w:p w14:paraId="01D8713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Oncorhynchus mykiss</w:t>
            </w:r>
          </w:p>
        </w:tc>
        <w:tc>
          <w:tcPr>
            <w:tcW w:w="0" w:type="auto"/>
            <w:vAlign w:val="center"/>
            <w:hideMark/>
          </w:tcPr>
          <w:p w14:paraId="677C8E04"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strand breaks, clastogenic effects, impaired cell division, and inhibition of DNA repair.</w:t>
            </w:r>
          </w:p>
        </w:tc>
        <w:tc>
          <w:tcPr>
            <w:tcW w:w="0" w:type="auto"/>
            <w:vAlign w:val="center"/>
            <w:hideMark/>
          </w:tcPr>
          <w:p w14:paraId="30612864" w14:textId="37301E1C"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[Chen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2021]</w:t>
            </w:r>
          </w:p>
        </w:tc>
      </w:tr>
      <w:tr w:rsidR="00CE605E" w:rsidRPr="00593BA5" w14:paraId="2E169CF3" w14:textId="77777777" w:rsidTr="00CD4047">
        <w:trPr>
          <w:tblCellSpacing w:w="15" w:type="dxa"/>
        </w:trPr>
        <w:tc>
          <w:tcPr>
            <w:tcW w:w="0" w:type="auto"/>
            <w:vAlign w:val="center"/>
            <w:hideMark/>
          </w:tcPr>
          <w:p w14:paraId="236E58AF"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Permethrin</w:t>
            </w:r>
          </w:p>
        </w:tc>
        <w:tc>
          <w:tcPr>
            <w:tcW w:w="0" w:type="auto"/>
            <w:vAlign w:val="center"/>
            <w:hideMark/>
          </w:tcPr>
          <w:p w14:paraId="5B4D02A5"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Labeo rohita</w:t>
            </w:r>
          </w:p>
        </w:tc>
        <w:tc>
          <w:tcPr>
            <w:tcW w:w="0" w:type="auto"/>
            <w:vAlign w:val="center"/>
            <w:hideMark/>
          </w:tcPr>
          <w:p w14:paraId="346B6250"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Genotoxicity through increased micronucleus frequency, DNA fragmentation, and increased chromosomal aberrations.</w:t>
            </w:r>
          </w:p>
        </w:tc>
        <w:tc>
          <w:tcPr>
            <w:tcW w:w="0" w:type="auto"/>
            <w:vAlign w:val="center"/>
            <w:hideMark/>
          </w:tcPr>
          <w:p w14:paraId="16A75FE5" w14:textId="319015D2"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[Yadav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2020]</w:t>
            </w:r>
          </w:p>
        </w:tc>
      </w:tr>
      <w:tr w:rsidR="00CE605E" w:rsidRPr="00593BA5" w14:paraId="06855BBF" w14:textId="77777777" w:rsidTr="00CD4047">
        <w:trPr>
          <w:tblCellSpacing w:w="15" w:type="dxa"/>
        </w:trPr>
        <w:tc>
          <w:tcPr>
            <w:tcW w:w="0" w:type="auto"/>
            <w:vAlign w:val="center"/>
            <w:hideMark/>
          </w:tcPr>
          <w:p w14:paraId="348FD811"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 xml:space="preserve"> </w:t>
            </w:r>
          </w:p>
        </w:tc>
        <w:tc>
          <w:tcPr>
            <w:tcW w:w="0" w:type="auto"/>
            <w:vAlign w:val="center"/>
            <w:hideMark/>
          </w:tcPr>
          <w:p w14:paraId="0D60CA16"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 xml:space="preserve">Tilapia </w:t>
            </w:r>
            <w:proofErr w:type="spellStart"/>
            <w:r w:rsidRPr="00593BA5">
              <w:rPr>
                <w:rFonts w:asciiTheme="majorBidi" w:eastAsia="Times New Roman" w:hAnsiTheme="majorBidi" w:cstheme="majorBidi"/>
                <w:i/>
                <w:iCs/>
                <w:sz w:val="20"/>
                <w:szCs w:val="20"/>
                <w:lang w:eastAsia="en-IN"/>
              </w:rPr>
              <w:t>mossambica</w:t>
            </w:r>
            <w:proofErr w:type="spellEnd"/>
          </w:p>
        </w:tc>
        <w:tc>
          <w:tcPr>
            <w:tcW w:w="0" w:type="auto"/>
            <w:vAlign w:val="center"/>
            <w:hideMark/>
          </w:tcPr>
          <w:p w14:paraId="55357386"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Enhanced oxidative stress, chromosomal anomalies, DNA fragmentation, and increased mitotic abnormalities.</w:t>
            </w:r>
          </w:p>
        </w:tc>
        <w:tc>
          <w:tcPr>
            <w:tcW w:w="0" w:type="auto"/>
            <w:vAlign w:val="center"/>
            <w:hideMark/>
          </w:tcPr>
          <w:p w14:paraId="7E9DCB18" w14:textId="7FB1B06B"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[Gupta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2018]</w:t>
            </w:r>
          </w:p>
        </w:tc>
      </w:tr>
      <w:tr w:rsidR="00CE605E" w:rsidRPr="00593BA5" w14:paraId="7B68AD74" w14:textId="77777777" w:rsidTr="00CD4047">
        <w:trPr>
          <w:tblCellSpacing w:w="15" w:type="dxa"/>
        </w:trPr>
        <w:tc>
          <w:tcPr>
            <w:tcW w:w="0" w:type="auto"/>
            <w:vAlign w:val="center"/>
            <w:hideMark/>
          </w:tcPr>
          <w:p w14:paraId="451D63F6"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Endrin</w:t>
            </w:r>
          </w:p>
        </w:tc>
        <w:tc>
          <w:tcPr>
            <w:tcW w:w="0" w:type="auto"/>
            <w:vAlign w:val="center"/>
            <w:hideMark/>
          </w:tcPr>
          <w:p w14:paraId="1390A957"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Clarias gariepinus</w:t>
            </w:r>
          </w:p>
        </w:tc>
        <w:tc>
          <w:tcPr>
            <w:tcW w:w="0" w:type="auto"/>
            <w:vAlign w:val="center"/>
            <w:hideMark/>
          </w:tcPr>
          <w:p w14:paraId="2FBD2155"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micronucleus formation, chromosomal breakage, and altered mitotic index.</w:t>
            </w:r>
          </w:p>
        </w:tc>
        <w:tc>
          <w:tcPr>
            <w:tcW w:w="0" w:type="auto"/>
            <w:vAlign w:val="center"/>
            <w:hideMark/>
          </w:tcPr>
          <w:p w14:paraId="05B49299" w14:textId="077607DB"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[Bhat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2021]</w:t>
            </w:r>
          </w:p>
        </w:tc>
      </w:tr>
      <w:tr w:rsidR="00CE605E" w:rsidRPr="00593BA5" w14:paraId="0FBABD32" w14:textId="77777777" w:rsidTr="00CD4047">
        <w:trPr>
          <w:tblCellSpacing w:w="15" w:type="dxa"/>
        </w:trPr>
        <w:tc>
          <w:tcPr>
            <w:tcW w:w="0" w:type="auto"/>
            <w:vAlign w:val="center"/>
            <w:hideMark/>
          </w:tcPr>
          <w:p w14:paraId="79D32BF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Glyphosate</w:t>
            </w:r>
          </w:p>
        </w:tc>
        <w:tc>
          <w:tcPr>
            <w:tcW w:w="0" w:type="auto"/>
            <w:vAlign w:val="center"/>
            <w:hideMark/>
          </w:tcPr>
          <w:p w14:paraId="354B2B4E"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Oncorhynchus mykiss</w:t>
            </w:r>
          </w:p>
        </w:tc>
        <w:tc>
          <w:tcPr>
            <w:tcW w:w="0" w:type="auto"/>
            <w:vAlign w:val="center"/>
            <w:hideMark/>
          </w:tcPr>
          <w:p w14:paraId="1FC91133"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fragmentation, increased oxidative stress, and micronuclei formation.</w:t>
            </w:r>
          </w:p>
        </w:tc>
        <w:tc>
          <w:tcPr>
            <w:tcW w:w="0" w:type="auto"/>
            <w:vAlign w:val="center"/>
            <w:hideMark/>
          </w:tcPr>
          <w:p w14:paraId="7FA59E66" w14:textId="767F002B"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[Perez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2020]</w:t>
            </w:r>
          </w:p>
        </w:tc>
      </w:tr>
      <w:tr w:rsidR="00CE605E" w:rsidRPr="00593BA5" w14:paraId="07AE2114" w14:textId="77777777" w:rsidTr="00CD4047">
        <w:trPr>
          <w:tblCellSpacing w:w="15" w:type="dxa"/>
        </w:trPr>
        <w:tc>
          <w:tcPr>
            <w:tcW w:w="0" w:type="auto"/>
            <w:vAlign w:val="center"/>
            <w:hideMark/>
          </w:tcPr>
          <w:p w14:paraId="09F8F0AC"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Fipronil</w:t>
            </w:r>
          </w:p>
        </w:tc>
        <w:tc>
          <w:tcPr>
            <w:tcW w:w="0" w:type="auto"/>
            <w:vAlign w:val="center"/>
            <w:hideMark/>
          </w:tcPr>
          <w:p w14:paraId="2E35B13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Danio rerio</w:t>
            </w:r>
          </w:p>
        </w:tc>
        <w:tc>
          <w:tcPr>
            <w:tcW w:w="0" w:type="auto"/>
            <w:vAlign w:val="center"/>
            <w:hideMark/>
          </w:tcPr>
          <w:p w14:paraId="5CDCE77E"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Chromosomal fragmentation, increased apoptotic cells, and elevated DNA damage in liver and gills.</w:t>
            </w:r>
          </w:p>
        </w:tc>
        <w:tc>
          <w:tcPr>
            <w:tcW w:w="0" w:type="auto"/>
            <w:vAlign w:val="center"/>
            <w:hideMark/>
          </w:tcPr>
          <w:p w14:paraId="21A9BC6B" w14:textId="1F4C6DC0"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[Ng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2020]</w:t>
            </w:r>
          </w:p>
        </w:tc>
      </w:tr>
      <w:tr w:rsidR="00CE605E" w:rsidRPr="00593BA5" w14:paraId="60F10A44" w14:textId="77777777" w:rsidTr="00CD4047">
        <w:trPr>
          <w:tblCellSpacing w:w="15" w:type="dxa"/>
        </w:trPr>
        <w:tc>
          <w:tcPr>
            <w:tcW w:w="0" w:type="auto"/>
            <w:vAlign w:val="center"/>
            <w:hideMark/>
          </w:tcPr>
          <w:p w14:paraId="3E37A554"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Aldicarb</w:t>
            </w:r>
          </w:p>
        </w:tc>
        <w:tc>
          <w:tcPr>
            <w:tcW w:w="0" w:type="auto"/>
            <w:vAlign w:val="center"/>
            <w:hideMark/>
          </w:tcPr>
          <w:p w14:paraId="77CE4FA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 xml:space="preserve">Gambusia </w:t>
            </w:r>
            <w:proofErr w:type="spellStart"/>
            <w:r w:rsidRPr="00593BA5">
              <w:rPr>
                <w:rFonts w:asciiTheme="majorBidi" w:eastAsia="Times New Roman" w:hAnsiTheme="majorBidi" w:cstheme="majorBidi"/>
                <w:i/>
                <w:iCs/>
                <w:sz w:val="20"/>
                <w:szCs w:val="20"/>
                <w:lang w:eastAsia="en-IN"/>
              </w:rPr>
              <w:t>affinis</w:t>
            </w:r>
            <w:proofErr w:type="spellEnd"/>
          </w:p>
        </w:tc>
        <w:tc>
          <w:tcPr>
            <w:tcW w:w="0" w:type="auto"/>
            <w:vAlign w:val="center"/>
            <w:hideMark/>
          </w:tcPr>
          <w:p w14:paraId="40D35040"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strand breaks, increased tail DNA migration, and chromosomal aberrations.</w:t>
            </w:r>
          </w:p>
        </w:tc>
        <w:tc>
          <w:tcPr>
            <w:tcW w:w="0" w:type="auto"/>
            <w:vAlign w:val="center"/>
            <w:hideMark/>
          </w:tcPr>
          <w:p w14:paraId="05BA8E48" w14:textId="77378E78"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[Sharma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2019]</w:t>
            </w:r>
          </w:p>
        </w:tc>
      </w:tr>
      <w:tr w:rsidR="00CE605E" w:rsidRPr="00593BA5" w14:paraId="47236EAD" w14:textId="77777777" w:rsidTr="00CD4047">
        <w:trPr>
          <w:tblCellSpacing w:w="15" w:type="dxa"/>
        </w:trPr>
        <w:tc>
          <w:tcPr>
            <w:tcW w:w="0" w:type="auto"/>
            <w:vAlign w:val="center"/>
            <w:hideMark/>
          </w:tcPr>
          <w:p w14:paraId="1A23AFB1"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Permethrin</w:t>
            </w:r>
          </w:p>
        </w:tc>
        <w:tc>
          <w:tcPr>
            <w:tcW w:w="0" w:type="auto"/>
            <w:vAlign w:val="center"/>
            <w:hideMark/>
          </w:tcPr>
          <w:p w14:paraId="6617DCBC"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Cyprinus carpio</w:t>
            </w:r>
          </w:p>
        </w:tc>
        <w:tc>
          <w:tcPr>
            <w:tcW w:w="0" w:type="auto"/>
            <w:vAlign w:val="center"/>
            <w:hideMark/>
          </w:tcPr>
          <w:p w14:paraId="3C7C046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micronucleus frequency, chromosomal anomalies, and significant DNA damage.</w:t>
            </w:r>
          </w:p>
        </w:tc>
        <w:tc>
          <w:tcPr>
            <w:tcW w:w="0" w:type="auto"/>
            <w:vAlign w:val="center"/>
            <w:hideMark/>
          </w:tcPr>
          <w:p w14:paraId="7CC25AD4" w14:textId="1CAA77E9"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[Patel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Mehta, 2019]</w:t>
            </w:r>
          </w:p>
        </w:tc>
      </w:tr>
      <w:tr w:rsidR="00CE605E" w:rsidRPr="00593BA5" w14:paraId="4DE57FE2" w14:textId="77777777" w:rsidTr="00CD4047">
        <w:trPr>
          <w:tblCellSpacing w:w="15" w:type="dxa"/>
        </w:trPr>
        <w:tc>
          <w:tcPr>
            <w:tcW w:w="0" w:type="auto"/>
            <w:vAlign w:val="center"/>
            <w:hideMark/>
          </w:tcPr>
          <w:p w14:paraId="3559BFD6"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Paraquat</w:t>
            </w:r>
          </w:p>
        </w:tc>
        <w:tc>
          <w:tcPr>
            <w:tcW w:w="0" w:type="auto"/>
            <w:vAlign w:val="center"/>
            <w:hideMark/>
          </w:tcPr>
          <w:p w14:paraId="4F21382D"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proofErr w:type="spellStart"/>
            <w:r w:rsidRPr="00593BA5">
              <w:rPr>
                <w:rFonts w:asciiTheme="majorBidi" w:eastAsia="Times New Roman" w:hAnsiTheme="majorBidi" w:cstheme="majorBidi"/>
                <w:i/>
                <w:iCs/>
                <w:sz w:val="20"/>
                <w:szCs w:val="20"/>
                <w:lang w:eastAsia="en-IN"/>
              </w:rPr>
              <w:t>Oryzias</w:t>
            </w:r>
            <w:proofErr w:type="spellEnd"/>
            <w:r w:rsidRPr="00593BA5">
              <w:rPr>
                <w:rFonts w:asciiTheme="majorBidi" w:eastAsia="Times New Roman" w:hAnsiTheme="majorBidi" w:cstheme="majorBidi"/>
                <w:i/>
                <w:iCs/>
                <w:sz w:val="20"/>
                <w:szCs w:val="20"/>
                <w:lang w:eastAsia="en-IN"/>
              </w:rPr>
              <w:t xml:space="preserve"> </w:t>
            </w:r>
            <w:proofErr w:type="spellStart"/>
            <w:r w:rsidRPr="00593BA5">
              <w:rPr>
                <w:rFonts w:asciiTheme="majorBidi" w:eastAsia="Times New Roman" w:hAnsiTheme="majorBidi" w:cstheme="majorBidi"/>
                <w:i/>
                <w:iCs/>
                <w:sz w:val="20"/>
                <w:szCs w:val="20"/>
                <w:lang w:eastAsia="en-IN"/>
              </w:rPr>
              <w:t>latipes</w:t>
            </w:r>
            <w:proofErr w:type="spellEnd"/>
          </w:p>
        </w:tc>
        <w:tc>
          <w:tcPr>
            <w:tcW w:w="0" w:type="auto"/>
            <w:vAlign w:val="center"/>
            <w:hideMark/>
          </w:tcPr>
          <w:p w14:paraId="48750278"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oxidative DNA damage, chromosomal fragmentation, and genotoxicity.</w:t>
            </w:r>
          </w:p>
        </w:tc>
        <w:tc>
          <w:tcPr>
            <w:tcW w:w="0" w:type="auto"/>
            <w:vAlign w:val="center"/>
            <w:hideMark/>
          </w:tcPr>
          <w:p w14:paraId="4BEC938E" w14:textId="1D430662"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[Yang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2018]</w:t>
            </w:r>
          </w:p>
        </w:tc>
      </w:tr>
      <w:tr w:rsidR="00CE605E" w:rsidRPr="00593BA5" w14:paraId="22DDEC79" w14:textId="77777777" w:rsidTr="00CD4047">
        <w:trPr>
          <w:tblCellSpacing w:w="15" w:type="dxa"/>
        </w:trPr>
        <w:tc>
          <w:tcPr>
            <w:tcW w:w="0" w:type="auto"/>
            <w:vAlign w:val="center"/>
            <w:hideMark/>
          </w:tcPr>
          <w:p w14:paraId="7867DE02"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Methomyl</w:t>
            </w:r>
          </w:p>
        </w:tc>
        <w:tc>
          <w:tcPr>
            <w:tcW w:w="0" w:type="auto"/>
            <w:vAlign w:val="center"/>
            <w:hideMark/>
          </w:tcPr>
          <w:p w14:paraId="43BCFBEC"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proofErr w:type="spellStart"/>
            <w:r w:rsidRPr="00593BA5">
              <w:rPr>
                <w:rFonts w:asciiTheme="majorBidi" w:eastAsia="Times New Roman" w:hAnsiTheme="majorBidi" w:cstheme="majorBidi"/>
                <w:i/>
                <w:iCs/>
                <w:sz w:val="20"/>
                <w:szCs w:val="20"/>
                <w:lang w:eastAsia="en-IN"/>
              </w:rPr>
              <w:t>Pimephales</w:t>
            </w:r>
            <w:proofErr w:type="spellEnd"/>
            <w:r w:rsidRPr="00593BA5">
              <w:rPr>
                <w:rFonts w:asciiTheme="majorBidi" w:eastAsia="Times New Roman" w:hAnsiTheme="majorBidi" w:cstheme="majorBidi"/>
                <w:i/>
                <w:iCs/>
                <w:sz w:val="20"/>
                <w:szCs w:val="20"/>
                <w:lang w:eastAsia="en-IN"/>
              </w:rPr>
              <w:t xml:space="preserve"> </w:t>
            </w:r>
            <w:proofErr w:type="spellStart"/>
            <w:r w:rsidRPr="00593BA5">
              <w:rPr>
                <w:rFonts w:asciiTheme="majorBidi" w:eastAsia="Times New Roman" w:hAnsiTheme="majorBidi" w:cstheme="majorBidi"/>
                <w:i/>
                <w:iCs/>
                <w:sz w:val="20"/>
                <w:szCs w:val="20"/>
                <w:lang w:eastAsia="en-IN"/>
              </w:rPr>
              <w:t>promelas</w:t>
            </w:r>
            <w:proofErr w:type="spellEnd"/>
          </w:p>
        </w:tc>
        <w:tc>
          <w:tcPr>
            <w:tcW w:w="0" w:type="auto"/>
            <w:vAlign w:val="center"/>
            <w:hideMark/>
          </w:tcPr>
          <w:p w14:paraId="441956B0"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DNA fragmentation, chromosomal instability, and reduced mitotic index.</w:t>
            </w:r>
          </w:p>
        </w:tc>
        <w:tc>
          <w:tcPr>
            <w:tcW w:w="0" w:type="auto"/>
            <w:vAlign w:val="center"/>
            <w:hideMark/>
          </w:tcPr>
          <w:p w14:paraId="1B1F827E" w14:textId="328F9FE8"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[Singh </w:t>
            </w:r>
            <w:r w:rsidR="00D4473D">
              <w:rPr>
                <w:rFonts w:asciiTheme="majorBidi" w:eastAsia="Times New Roman" w:hAnsiTheme="majorBidi" w:cstheme="majorBidi"/>
                <w:sz w:val="20"/>
                <w:szCs w:val="20"/>
                <w:lang w:eastAsia="en-IN"/>
              </w:rPr>
              <w:t>and</w:t>
            </w:r>
            <w:r w:rsidRPr="00593BA5">
              <w:rPr>
                <w:rFonts w:asciiTheme="majorBidi" w:eastAsia="Times New Roman" w:hAnsiTheme="majorBidi" w:cstheme="majorBidi"/>
                <w:sz w:val="20"/>
                <w:szCs w:val="20"/>
                <w:lang w:eastAsia="en-IN"/>
              </w:rPr>
              <w:t xml:space="preserve"> Gupta, 2017]</w:t>
            </w:r>
          </w:p>
        </w:tc>
      </w:tr>
      <w:tr w:rsidR="00CE605E" w:rsidRPr="00593BA5" w14:paraId="7231C0C4" w14:textId="77777777" w:rsidTr="00CD4047">
        <w:trPr>
          <w:tblCellSpacing w:w="15" w:type="dxa"/>
        </w:trPr>
        <w:tc>
          <w:tcPr>
            <w:tcW w:w="0" w:type="auto"/>
            <w:vAlign w:val="center"/>
            <w:hideMark/>
          </w:tcPr>
          <w:p w14:paraId="36C5A97C"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 xml:space="preserve"> Carbaryl</w:t>
            </w:r>
          </w:p>
        </w:tc>
        <w:tc>
          <w:tcPr>
            <w:tcW w:w="0" w:type="auto"/>
            <w:vAlign w:val="center"/>
            <w:hideMark/>
          </w:tcPr>
          <w:p w14:paraId="5803D77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Danio rerio</w:t>
            </w:r>
          </w:p>
        </w:tc>
        <w:tc>
          <w:tcPr>
            <w:tcW w:w="0" w:type="auto"/>
            <w:vAlign w:val="center"/>
            <w:hideMark/>
          </w:tcPr>
          <w:p w14:paraId="266E76EE"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Increased micronucleus formation, DNA damage, and reduced mitotic activity.</w:t>
            </w:r>
          </w:p>
        </w:tc>
        <w:tc>
          <w:tcPr>
            <w:tcW w:w="0" w:type="auto"/>
            <w:vAlign w:val="center"/>
            <w:hideMark/>
          </w:tcPr>
          <w:p w14:paraId="76D55BDA" w14:textId="735822B8"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[Ravi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2017]</w:t>
            </w:r>
          </w:p>
        </w:tc>
      </w:tr>
      <w:tr w:rsidR="00CE605E" w:rsidRPr="00593BA5" w14:paraId="2D235EBA" w14:textId="77777777" w:rsidTr="00CD4047">
        <w:trPr>
          <w:tblCellSpacing w:w="15" w:type="dxa"/>
        </w:trPr>
        <w:tc>
          <w:tcPr>
            <w:tcW w:w="0" w:type="auto"/>
            <w:vAlign w:val="center"/>
            <w:hideMark/>
          </w:tcPr>
          <w:p w14:paraId="79BD01BB"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b/>
                <w:bCs/>
                <w:sz w:val="20"/>
                <w:szCs w:val="20"/>
                <w:lang w:eastAsia="en-IN"/>
              </w:rPr>
              <w:t>Diazinon</w:t>
            </w:r>
          </w:p>
        </w:tc>
        <w:tc>
          <w:tcPr>
            <w:tcW w:w="0" w:type="auto"/>
            <w:vAlign w:val="center"/>
            <w:hideMark/>
          </w:tcPr>
          <w:p w14:paraId="62F85DBD"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i/>
                <w:iCs/>
                <w:sz w:val="20"/>
                <w:szCs w:val="20"/>
                <w:lang w:eastAsia="en-IN"/>
              </w:rPr>
              <w:t>Labeo rohita</w:t>
            </w:r>
          </w:p>
        </w:tc>
        <w:tc>
          <w:tcPr>
            <w:tcW w:w="0" w:type="auto"/>
            <w:vAlign w:val="center"/>
            <w:hideMark/>
          </w:tcPr>
          <w:p w14:paraId="6D3110C5" w14:textId="77777777"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Chromosomal aberrations, DNA fragmentation, and reduced repair mechanisms in exposed cells.</w:t>
            </w:r>
          </w:p>
        </w:tc>
        <w:tc>
          <w:tcPr>
            <w:tcW w:w="0" w:type="auto"/>
            <w:vAlign w:val="center"/>
            <w:hideMark/>
          </w:tcPr>
          <w:p w14:paraId="0E5D521A" w14:textId="7DB4197C" w:rsidR="00CE605E" w:rsidRPr="00593BA5" w:rsidRDefault="00CE605E" w:rsidP="00CD4047">
            <w:pPr>
              <w:spacing w:after="0" w:line="240" w:lineRule="auto"/>
              <w:rPr>
                <w:rFonts w:asciiTheme="majorBidi" w:eastAsia="Times New Roman" w:hAnsiTheme="majorBidi" w:cstheme="majorBidi"/>
                <w:sz w:val="20"/>
                <w:szCs w:val="20"/>
                <w:lang w:eastAsia="en-IN"/>
              </w:rPr>
            </w:pPr>
            <w:r w:rsidRPr="00593BA5">
              <w:rPr>
                <w:rFonts w:asciiTheme="majorBidi" w:eastAsia="Times New Roman" w:hAnsiTheme="majorBidi" w:cstheme="majorBidi"/>
                <w:sz w:val="20"/>
                <w:szCs w:val="20"/>
                <w:lang w:eastAsia="en-IN"/>
              </w:rPr>
              <w:t xml:space="preserve">[Singh </w:t>
            </w:r>
            <w:r w:rsidR="00BF25C0" w:rsidRPr="00BF25C0">
              <w:rPr>
                <w:rFonts w:asciiTheme="majorBidi" w:eastAsia="Times New Roman" w:hAnsiTheme="majorBidi" w:cstheme="majorBidi"/>
                <w:i/>
                <w:iCs/>
                <w:sz w:val="20"/>
                <w:szCs w:val="20"/>
                <w:lang w:eastAsia="en-IN"/>
              </w:rPr>
              <w:t xml:space="preserve">et al., </w:t>
            </w:r>
            <w:r w:rsidRPr="00593BA5">
              <w:rPr>
                <w:rFonts w:asciiTheme="majorBidi" w:eastAsia="Times New Roman" w:hAnsiTheme="majorBidi" w:cstheme="majorBidi"/>
                <w:sz w:val="20"/>
                <w:szCs w:val="20"/>
                <w:lang w:eastAsia="en-IN"/>
              </w:rPr>
              <w:t>2019]</w:t>
            </w:r>
          </w:p>
        </w:tc>
      </w:tr>
    </w:tbl>
    <w:p w14:paraId="40F5D0A6" w14:textId="77777777" w:rsidR="00CE605E" w:rsidRDefault="00CE605E" w:rsidP="00CE605E">
      <w:pPr>
        <w:spacing w:line="480" w:lineRule="auto"/>
        <w:jc w:val="highKashida"/>
        <w:rPr>
          <w:rFonts w:asciiTheme="majorBidi" w:hAnsiTheme="majorBidi" w:cstheme="majorBidi"/>
          <w:sz w:val="24"/>
          <w:szCs w:val="24"/>
        </w:rPr>
      </w:pPr>
    </w:p>
    <w:p w14:paraId="31524A4B" w14:textId="77777777" w:rsidR="00CE605E" w:rsidRDefault="00CE605E" w:rsidP="00CE605E">
      <w:pPr>
        <w:spacing w:before="240" w:line="480" w:lineRule="auto"/>
        <w:ind w:firstLine="720"/>
        <w:jc w:val="mediumKashida"/>
        <w:rPr>
          <w:rFonts w:asciiTheme="majorBidi" w:hAnsiTheme="majorBidi" w:cstheme="majorBidi"/>
          <w:color w:val="222222"/>
          <w:sz w:val="24"/>
          <w:szCs w:val="24"/>
          <w:shd w:val="clear" w:color="auto" w:fill="FFFFFF"/>
        </w:rPr>
      </w:pPr>
    </w:p>
    <w:p w14:paraId="3CF8FEDB" w14:textId="77777777" w:rsidR="00CE605E" w:rsidRDefault="00CE605E" w:rsidP="00CE605E">
      <w:pPr>
        <w:spacing w:before="240" w:line="480" w:lineRule="auto"/>
        <w:ind w:firstLine="720"/>
        <w:jc w:val="mediumKashida"/>
        <w:rPr>
          <w:rFonts w:asciiTheme="majorBidi" w:hAnsiTheme="majorBidi" w:cstheme="majorBidi"/>
          <w:color w:val="222222"/>
          <w:sz w:val="24"/>
          <w:szCs w:val="24"/>
          <w:shd w:val="clear" w:color="auto" w:fill="FFFFFF"/>
        </w:rPr>
      </w:pPr>
    </w:p>
    <w:p w14:paraId="3755E8B5" w14:textId="77777777" w:rsidR="00CE605E" w:rsidRDefault="00CE605E" w:rsidP="00CE605E">
      <w:pPr>
        <w:spacing w:before="240" w:line="480" w:lineRule="auto"/>
        <w:jc w:val="mediumKashida"/>
        <w:rPr>
          <w:rFonts w:asciiTheme="majorBidi" w:hAnsiTheme="majorBidi" w:cstheme="majorBidi"/>
          <w:color w:val="222222"/>
          <w:sz w:val="24"/>
          <w:szCs w:val="24"/>
          <w:shd w:val="clear" w:color="auto" w:fill="FFFFFF"/>
        </w:rPr>
      </w:pPr>
      <w:r w:rsidRPr="003A603D">
        <w:rPr>
          <w:rFonts w:ascii="Times New Roman" w:eastAsia="Times New Roman" w:hAnsi="Times New Roman" w:cs="Times New Roman"/>
          <w:noProof/>
          <w:sz w:val="24"/>
          <w:szCs w:val="24"/>
          <w:lang w:eastAsia="en-IN"/>
        </w:rPr>
        <w:lastRenderedPageBreak/>
        <w:drawing>
          <wp:inline distT="0" distB="0" distL="0" distR="0" wp14:anchorId="05C32E10" wp14:editId="75ADFD4E">
            <wp:extent cx="5472430" cy="3328964"/>
            <wp:effectExtent l="0" t="0" r="0" b="5080"/>
            <wp:docPr id="2" name="Picture 2" descr="C:\Users\HP\Downloads\_- visual selectio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_- visual selection (7).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72430" cy="3328964"/>
                    </a:xfrm>
                    <a:prstGeom prst="rect">
                      <a:avLst/>
                    </a:prstGeom>
                    <a:noFill/>
                    <a:ln>
                      <a:noFill/>
                    </a:ln>
                  </pic:spPr>
                </pic:pic>
              </a:graphicData>
            </a:graphic>
          </wp:inline>
        </w:drawing>
      </w:r>
    </w:p>
    <w:p w14:paraId="75CD36BA" w14:textId="77777777" w:rsidR="00CE605E" w:rsidRPr="00B06923" w:rsidRDefault="00CE605E" w:rsidP="00CE605E">
      <w:pPr>
        <w:spacing w:before="100" w:beforeAutospacing="1" w:after="100" w:afterAutospacing="1" w:line="48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 1: Classification of pesticides</w:t>
      </w:r>
    </w:p>
    <w:p w14:paraId="4FF04B25" w14:textId="031E9A06" w:rsidR="00CE605E" w:rsidRDefault="002C0EDE" w:rsidP="002C0EDE">
      <w:pPr>
        <w:spacing w:before="240" w:line="480" w:lineRule="auto"/>
        <w:jc w:val="mediumKashida"/>
        <w:rPr>
          <w:rFonts w:asciiTheme="majorBidi" w:hAnsiTheme="majorBidi" w:cstheme="majorBidi"/>
          <w:color w:val="222222"/>
          <w:sz w:val="24"/>
          <w:szCs w:val="24"/>
          <w:shd w:val="clear" w:color="auto" w:fill="FFFFFF"/>
        </w:rPr>
      </w:pPr>
      <w:r>
        <w:rPr>
          <w:rFonts w:asciiTheme="majorBidi" w:hAnsiTheme="majorBidi" w:cstheme="majorBidi"/>
          <w:noProof/>
          <w:color w:val="222222"/>
          <w:sz w:val="24"/>
          <w:szCs w:val="24"/>
          <w:shd w:val="clear" w:color="auto" w:fill="FFFFFF"/>
        </w:rPr>
        <w:drawing>
          <wp:inline distT="0" distB="0" distL="0" distR="0" wp14:anchorId="2AFA0142" wp14:editId="785D191B">
            <wp:extent cx="5944235" cy="3347085"/>
            <wp:effectExtent l="0" t="0" r="0" b="5715"/>
            <wp:docPr id="144180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4235" cy="3347085"/>
                    </a:xfrm>
                    <a:prstGeom prst="rect">
                      <a:avLst/>
                    </a:prstGeom>
                    <a:noFill/>
                  </pic:spPr>
                </pic:pic>
              </a:graphicData>
            </a:graphic>
          </wp:inline>
        </w:drawing>
      </w:r>
    </w:p>
    <w:p w14:paraId="507FB60A" w14:textId="77777777" w:rsidR="00CE605E" w:rsidRDefault="00CE605E" w:rsidP="00CE605E">
      <w:pPr>
        <w:pStyle w:val="NormalWeb"/>
        <w:jc w:val="center"/>
      </w:pPr>
      <w:r>
        <w:t>Fig 2: Impact of pesticides on aquatic ecosystems</w:t>
      </w:r>
    </w:p>
    <w:p w14:paraId="4E77712D" w14:textId="77777777" w:rsidR="00CE605E" w:rsidRDefault="00CE605E" w:rsidP="00CE605E">
      <w:pPr>
        <w:pStyle w:val="NormalWeb"/>
        <w:jc w:val="center"/>
      </w:pPr>
    </w:p>
    <w:p w14:paraId="7601F10F" w14:textId="046FAE8B" w:rsidR="00CE605E" w:rsidRPr="00EB37F3" w:rsidRDefault="000C5471" w:rsidP="00EB37F3">
      <w:pPr>
        <w:pStyle w:val="NormalWeb"/>
        <w:jc w:val="center"/>
      </w:pPr>
      <w:r>
        <w:rPr>
          <w:noProof/>
        </w:rPr>
        <w:lastRenderedPageBreak/>
        <w:drawing>
          <wp:inline distT="0" distB="0" distL="0" distR="0" wp14:anchorId="4B87B129" wp14:editId="18706E3B">
            <wp:extent cx="6107430" cy="3078480"/>
            <wp:effectExtent l="0" t="0" r="7620" b="7620"/>
            <wp:docPr id="577335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3561" name=""/>
                    <pic:cNvPicPr/>
                  </pic:nvPicPr>
                  <pic:blipFill>
                    <a:blip r:embed="rId37">
                      <a:extLst>
                        <a:ext uri="{96DAC541-7B7A-43D3-8B79-37D633B846F1}">
                          <asvg:svgBlip xmlns:asvg="http://schemas.microsoft.com/office/drawing/2016/SVG/main" r:embed="rId38"/>
                        </a:ext>
                      </a:extLst>
                    </a:blip>
                    <a:stretch>
                      <a:fillRect/>
                    </a:stretch>
                  </pic:blipFill>
                  <pic:spPr>
                    <a:xfrm>
                      <a:off x="0" y="0"/>
                      <a:ext cx="6107430" cy="3078480"/>
                    </a:xfrm>
                    <a:prstGeom prst="rect">
                      <a:avLst/>
                    </a:prstGeom>
                  </pic:spPr>
                </pic:pic>
              </a:graphicData>
            </a:graphic>
          </wp:inline>
        </w:drawing>
      </w:r>
    </w:p>
    <w:p w14:paraId="4389C7EE" w14:textId="77777777" w:rsidR="00CE605E" w:rsidRPr="00210211" w:rsidRDefault="00CE605E" w:rsidP="00CE605E">
      <w:pPr>
        <w:pStyle w:val="NormalWeb"/>
        <w:spacing w:line="480" w:lineRule="auto"/>
        <w:jc w:val="center"/>
      </w:pPr>
      <w:r w:rsidRPr="00FC60FE">
        <w:t xml:space="preserve">Fig 3: </w:t>
      </w:r>
      <w:r>
        <w:t>Direct Impact of pesticides</w:t>
      </w:r>
      <w:r w:rsidRPr="00FC60FE">
        <w:t xml:space="preserve"> on Aquatic Organisms</w:t>
      </w:r>
    </w:p>
    <w:p w14:paraId="17C7DC7D" w14:textId="72159683" w:rsidR="00CE605E" w:rsidRDefault="00DF75F6" w:rsidP="00CE605E">
      <w:pPr>
        <w:spacing w:before="240" w:line="480" w:lineRule="auto"/>
        <w:jc w:val="mediumKashida"/>
        <w:rPr>
          <w:rFonts w:asciiTheme="majorBidi" w:hAnsiTheme="majorBidi" w:cstheme="majorBidi"/>
          <w:color w:val="222222"/>
          <w:sz w:val="24"/>
          <w:szCs w:val="24"/>
          <w:shd w:val="clear" w:color="auto" w:fill="FFFFFF"/>
        </w:rPr>
      </w:pPr>
      <w:r>
        <w:rPr>
          <w:noProof/>
        </w:rPr>
        <w:drawing>
          <wp:inline distT="0" distB="0" distL="0" distR="0" wp14:anchorId="413C06EB" wp14:editId="2FFE2800">
            <wp:extent cx="5472430" cy="3403600"/>
            <wp:effectExtent l="0" t="0" r="0" b="6350"/>
            <wp:docPr id="2914005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00591"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5472430" cy="3403600"/>
                    </a:xfrm>
                    <a:prstGeom prst="rect">
                      <a:avLst/>
                    </a:prstGeom>
                  </pic:spPr>
                </pic:pic>
              </a:graphicData>
            </a:graphic>
          </wp:inline>
        </w:drawing>
      </w:r>
    </w:p>
    <w:p w14:paraId="696277E2" w14:textId="77777777" w:rsidR="00CE605E" w:rsidRPr="00210211" w:rsidRDefault="00CE605E" w:rsidP="00CE605E">
      <w:pPr>
        <w:pStyle w:val="NormalWeb"/>
        <w:spacing w:line="480" w:lineRule="auto"/>
        <w:jc w:val="center"/>
      </w:pPr>
      <w:r w:rsidRPr="003029DF">
        <w:t>Fig 4: Indirect Effect of pesticides on Food Webs</w:t>
      </w:r>
    </w:p>
    <w:p w14:paraId="23F693CB" w14:textId="56BF95D2" w:rsidR="00CE605E" w:rsidRPr="000C5471" w:rsidRDefault="000C5471" w:rsidP="000C5471">
      <w:pPr>
        <w:spacing w:before="240" w:line="480" w:lineRule="auto"/>
        <w:jc w:val="mediumKashida"/>
        <w:rPr>
          <w:rFonts w:asciiTheme="majorBidi" w:hAnsiTheme="majorBidi" w:cstheme="majorBidi"/>
          <w:color w:val="222222"/>
          <w:sz w:val="24"/>
          <w:szCs w:val="24"/>
          <w:shd w:val="clear" w:color="auto" w:fill="FFFFFF"/>
        </w:rPr>
      </w:pPr>
      <w:r>
        <w:rPr>
          <w:noProof/>
        </w:rPr>
        <w:lastRenderedPageBreak/>
        <w:drawing>
          <wp:inline distT="0" distB="0" distL="0" distR="0" wp14:anchorId="4E272F80" wp14:editId="67A8EE01">
            <wp:extent cx="6386759" cy="3592830"/>
            <wp:effectExtent l="0" t="0" r="0" b="7620"/>
            <wp:docPr id="8408989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98909" name=""/>
                    <pic:cNvPicPr/>
                  </pic:nvPicPr>
                  <pic:blipFill>
                    <a:blip r:embed="rId41">
                      <a:extLst>
                        <a:ext uri="{96DAC541-7B7A-43D3-8B79-37D633B846F1}">
                          <asvg:svgBlip xmlns:asvg="http://schemas.microsoft.com/office/drawing/2016/SVG/main" r:embed="rId42"/>
                        </a:ext>
                      </a:extLst>
                    </a:blip>
                    <a:stretch>
                      <a:fillRect/>
                    </a:stretch>
                  </pic:blipFill>
                  <pic:spPr>
                    <a:xfrm>
                      <a:off x="0" y="0"/>
                      <a:ext cx="6395878" cy="3597960"/>
                    </a:xfrm>
                    <a:prstGeom prst="rect">
                      <a:avLst/>
                    </a:prstGeom>
                  </pic:spPr>
                </pic:pic>
              </a:graphicData>
            </a:graphic>
          </wp:inline>
        </w:drawing>
      </w:r>
    </w:p>
    <w:p w14:paraId="45909881" w14:textId="77777777" w:rsidR="00CE605E" w:rsidRPr="00210211" w:rsidRDefault="00CE605E" w:rsidP="00CE605E">
      <w:pPr>
        <w:pStyle w:val="NormalWeb"/>
        <w:spacing w:line="480" w:lineRule="auto"/>
        <w:jc w:val="center"/>
      </w:pPr>
      <w:bookmarkStart w:id="3" w:name="_GoBack"/>
      <w:r>
        <w:t>Fig</w:t>
      </w:r>
      <w:bookmarkEnd w:id="3"/>
      <w:r>
        <w:t xml:space="preserve"> 5: Fish as bioindicator of aquatic pollution</w:t>
      </w:r>
    </w:p>
    <w:p w14:paraId="57377653" w14:textId="77777777" w:rsidR="00CE605E" w:rsidRPr="002211F4" w:rsidRDefault="00CE605E" w:rsidP="003029DF">
      <w:pPr>
        <w:spacing w:before="240" w:line="360" w:lineRule="auto"/>
        <w:jc w:val="lowKashida"/>
        <w:rPr>
          <w:rFonts w:ascii="Times New Roman" w:hAnsi="Times New Roman" w:cs="Times New Roman"/>
          <w:color w:val="222222"/>
          <w:sz w:val="20"/>
          <w:szCs w:val="20"/>
          <w:shd w:val="clear" w:color="auto" w:fill="FFFFFF"/>
        </w:rPr>
      </w:pPr>
    </w:p>
    <w:sectPr w:rsidR="00CE605E" w:rsidRPr="002211F4" w:rsidSect="00B320E7">
      <w:headerReference w:type="even" r:id="rId43"/>
      <w:headerReference w:type="default" r:id="rId44"/>
      <w:footerReference w:type="even" r:id="rId45"/>
      <w:footerReference w:type="default" r:id="rId46"/>
      <w:headerReference w:type="first" r:id="rId47"/>
      <w:footerReference w:type="first" r:id="rId48"/>
      <w:pgSz w:w="11906" w:h="16838"/>
      <w:pgMar w:top="1644" w:right="1644" w:bottom="164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03391" w14:textId="77777777" w:rsidR="00241BBA" w:rsidRDefault="00241BBA" w:rsidP="002C0EDE">
      <w:pPr>
        <w:spacing w:after="0" w:line="240" w:lineRule="auto"/>
      </w:pPr>
      <w:r>
        <w:separator/>
      </w:r>
    </w:p>
  </w:endnote>
  <w:endnote w:type="continuationSeparator" w:id="0">
    <w:p w14:paraId="60ADA07E" w14:textId="77777777" w:rsidR="00241BBA" w:rsidRDefault="00241BBA" w:rsidP="002C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MuseoSans">
    <w:altName w:val="Cambria"/>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5D98" w14:textId="77777777" w:rsidR="00824F19" w:rsidRDefault="0082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2117" w14:textId="77777777" w:rsidR="00824F19" w:rsidRDefault="0082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EF11" w14:textId="77777777" w:rsidR="00824F19" w:rsidRDefault="0082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803A" w14:textId="77777777" w:rsidR="00241BBA" w:rsidRDefault="00241BBA" w:rsidP="002C0EDE">
      <w:pPr>
        <w:spacing w:after="0" w:line="240" w:lineRule="auto"/>
      </w:pPr>
      <w:r>
        <w:separator/>
      </w:r>
    </w:p>
  </w:footnote>
  <w:footnote w:type="continuationSeparator" w:id="0">
    <w:p w14:paraId="423B5743" w14:textId="77777777" w:rsidR="00241BBA" w:rsidRDefault="00241BBA" w:rsidP="002C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AC01" w14:textId="67D9EE5D" w:rsidR="00824F19" w:rsidRDefault="00241BBA">
    <w:pPr>
      <w:pStyle w:val="Header"/>
    </w:pPr>
    <w:r>
      <w:rPr>
        <w:noProof/>
      </w:rPr>
      <w:pict w14:anchorId="7DE57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9219" o:spid="_x0000_s2050" type="#_x0000_t136" style="position:absolute;margin-left:0;margin-top:0;width:511.55pt;height:9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C147" w14:textId="0BB3E77A" w:rsidR="00824F19" w:rsidRDefault="00241BBA">
    <w:pPr>
      <w:pStyle w:val="Header"/>
    </w:pPr>
    <w:r>
      <w:rPr>
        <w:noProof/>
      </w:rPr>
      <w:pict w14:anchorId="4E14B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9220" o:spid="_x0000_s2051" type="#_x0000_t136" style="position:absolute;margin-left:0;margin-top:0;width:511.55pt;height:9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2FFE" w14:textId="320D3321" w:rsidR="00824F19" w:rsidRDefault="00241BBA">
    <w:pPr>
      <w:pStyle w:val="Header"/>
    </w:pPr>
    <w:r>
      <w:rPr>
        <w:noProof/>
      </w:rPr>
      <w:pict w14:anchorId="1166D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9218" o:spid="_x0000_s2049" type="#_x0000_t136" style="position:absolute;margin-left:0;margin-top:0;width:511.55pt;height:9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2AB"/>
    <w:multiLevelType w:val="multilevel"/>
    <w:tmpl w:val="85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8659F"/>
    <w:multiLevelType w:val="multilevel"/>
    <w:tmpl w:val="8DFA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227"/>
    <w:multiLevelType w:val="multilevel"/>
    <w:tmpl w:val="3EBC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1042E"/>
    <w:multiLevelType w:val="multilevel"/>
    <w:tmpl w:val="2B82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51B25"/>
    <w:multiLevelType w:val="multilevel"/>
    <w:tmpl w:val="0468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B0456"/>
    <w:multiLevelType w:val="multilevel"/>
    <w:tmpl w:val="1374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B40D4"/>
    <w:multiLevelType w:val="multilevel"/>
    <w:tmpl w:val="8FF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15519"/>
    <w:multiLevelType w:val="multilevel"/>
    <w:tmpl w:val="EB9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A62E6"/>
    <w:multiLevelType w:val="multilevel"/>
    <w:tmpl w:val="9E8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C5081"/>
    <w:multiLevelType w:val="multilevel"/>
    <w:tmpl w:val="53F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128BC"/>
    <w:multiLevelType w:val="multilevel"/>
    <w:tmpl w:val="C3FE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12E12"/>
    <w:multiLevelType w:val="multilevel"/>
    <w:tmpl w:val="2F7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F16AB"/>
    <w:multiLevelType w:val="multilevel"/>
    <w:tmpl w:val="9E7E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74E92"/>
    <w:multiLevelType w:val="multilevel"/>
    <w:tmpl w:val="0384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D225F"/>
    <w:multiLevelType w:val="multilevel"/>
    <w:tmpl w:val="7FA2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F015B"/>
    <w:multiLevelType w:val="multilevel"/>
    <w:tmpl w:val="765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67FB2"/>
    <w:multiLevelType w:val="multilevel"/>
    <w:tmpl w:val="625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2513C"/>
    <w:multiLevelType w:val="multilevel"/>
    <w:tmpl w:val="468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E01B9"/>
    <w:multiLevelType w:val="multilevel"/>
    <w:tmpl w:val="7D4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E386D"/>
    <w:multiLevelType w:val="multilevel"/>
    <w:tmpl w:val="F224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069FC"/>
    <w:multiLevelType w:val="multilevel"/>
    <w:tmpl w:val="81EE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A165B"/>
    <w:multiLevelType w:val="multilevel"/>
    <w:tmpl w:val="C22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764CE"/>
    <w:multiLevelType w:val="multilevel"/>
    <w:tmpl w:val="F7E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848E0"/>
    <w:multiLevelType w:val="multilevel"/>
    <w:tmpl w:val="1DA6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
  </w:num>
  <w:num w:numId="4">
    <w:abstractNumId w:val="14"/>
  </w:num>
  <w:num w:numId="5">
    <w:abstractNumId w:val="5"/>
  </w:num>
  <w:num w:numId="6">
    <w:abstractNumId w:val="9"/>
  </w:num>
  <w:num w:numId="7">
    <w:abstractNumId w:val="13"/>
  </w:num>
  <w:num w:numId="8">
    <w:abstractNumId w:val="12"/>
  </w:num>
  <w:num w:numId="9">
    <w:abstractNumId w:val="21"/>
  </w:num>
  <w:num w:numId="10">
    <w:abstractNumId w:val="16"/>
  </w:num>
  <w:num w:numId="11">
    <w:abstractNumId w:val="19"/>
  </w:num>
  <w:num w:numId="12">
    <w:abstractNumId w:val="6"/>
  </w:num>
  <w:num w:numId="13">
    <w:abstractNumId w:val="15"/>
  </w:num>
  <w:num w:numId="14">
    <w:abstractNumId w:val="10"/>
  </w:num>
  <w:num w:numId="15">
    <w:abstractNumId w:val="8"/>
  </w:num>
  <w:num w:numId="16">
    <w:abstractNumId w:val="11"/>
  </w:num>
  <w:num w:numId="17">
    <w:abstractNumId w:val="7"/>
  </w:num>
  <w:num w:numId="18">
    <w:abstractNumId w:val="4"/>
  </w:num>
  <w:num w:numId="19">
    <w:abstractNumId w:val="17"/>
  </w:num>
  <w:num w:numId="20">
    <w:abstractNumId w:val="20"/>
  </w:num>
  <w:num w:numId="21">
    <w:abstractNumId w:val="0"/>
  </w:num>
  <w:num w:numId="22">
    <w:abstractNumId w:val="23"/>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8A"/>
    <w:rsid w:val="00030153"/>
    <w:rsid w:val="00032457"/>
    <w:rsid w:val="00096E66"/>
    <w:rsid w:val="000C5471"/>
    <w:rsid w:val="00125A2D"/>
    <w:rsid w:val="001A0F5B"/>
    <w:rsid w:val="001B6967"/>
    <w:rsid w:val="001E2587"/>
    <w:rsid w:val="00210211"/>
    <w:rsid w:val="00216106"/>
    <w:rsid w:val="002211F4"/>
    <w:rsid w:val="00222EA4"/>
    <w:rsid w:val="00241BBA"/>
    <w:rsid w:val="002A1890"/>
    <w:rsid w:val="002A334F"/>
    <w:rsid w:val="002A422B"/>
    <w:rsid w:val="002A4849"/>
    <w:rsid w:val="002B11A8"/>
    <w:rsid w:val="002B1B82"/>
    <w:rsid w:val="002C0EDE"/>
    <w:rsid w:val="002C4032"/>
    <w:rsid w:val="002C4EED"/>
    <w:rsid w:val="002C5245"/>
    <w:rsid w:val="002E0C42"/>
    <w:rsid w:val="003029DF"/>
    <w:rsid w:val="00330F5D"/>
    <w:rsid w:val="00383ACD"/>
    <w:rsid w:val="003879BA"/>
    <w:rsid w:val="003927B6"/>
    <w:rsid w:val="00394ADA"/>
    <w:rsid w:val="003A603D"/>
    <w:rsid w:val="003B60AE"/>
    <w:rsid w:val="003C7688"/>
    <w:rsid w:val="003F1BD7"/>
    <w:rsid w:val="003F253F"/>
    <w:rsid w:val="00447536"/>
    <w:rsid w:val="004602AD"/>
    <w:rsid w:val="00470443"/>
    <w:rsid w:val="004900CE"/>
    <w:rsid w:val="00493249"/>
    <w:rsid w:val="004C7525"/>
    <w:rsid w:val="004D41F5"/>
    <w:rsid w:val="004D5C62"/>
    <w:rsid w:val="00507327"/>
    <w:rsid w:val="00514E9A"/>
    <w:rsid w:val="00530019"/>
    <w:rsid w:val="00537BDD"/>
    <w:rsid w:val="00560B8F"/>
    <w:rsid w:val="00585754"/>
    <w:rsid w:val="00593BA5"/>
    <w:rsid w:val="005C61CA"/>
    <w:rsid w:val="005F2FD0"/>
    <w:rsid w:val="0061144E"/>
    <w:rsid w:val="0061796F"/>
    <w:rsid w:val="00622828"/>
    <w:rsid w:val="0065629A"/>
    <w:rsid w:val="00656D4E"/>
    <w:rsid w:val="00664BD9"/>
    <w:rsid w:val="00691DE6"/>
    <w:rsid w:val="006A2680"/>
    <w:rsid w:val="0070322F"/>
    <w:rsid w:val="00732C36"/>
    <w:rsid w:val="00735D19"/>
    <w:rsid w:val="00763A2B"/>
    <w:rsid w:val="007971FC"/>
    <w:rsid w:val="007B7AE4"/>
    <w:rsid w:val="007D7332"/>
    <w:rsid w:val="00824F19"/>
    <w:rsid w:val="00846443"/>
    <w:rsid w:val="00895810"/>
    <w:rsid w:val="008B0920"/>
    <w:rsid w:val="008C5CEA"/>
    <w:rsid w:val="008C633B"/>
    <w:rsid w:val="00931AFE"/>
    <w:rsid w:val="009725F3"/>
    <w:rsid w:val="00973A8B"/>
    <w:rsid w:val="009B101C"/>
    <w:rsid w:val="009D3FAE"/>
    <w:rsid w:val="00A06842"/>
    <w:rsid w:val="00A34A2E"/>
    <w:rsid w:val="00AB5BC1"/>
    <w:rsid w:val="00AD3D99"/>
    <w:rsid w:val="00AE0DA0"/>
    <w:rsid w:val="00AF56EE"/>
    <w:rsid w:val="00B06923"/>
    <w:rsid w:val="00B17630"/>
    <w:rsid w:val="00B320E7"/>
    <w:rsid w:val="00B4325F"/>
    <w:rsid w:val="00B473DC"/>
    <w:rsid w:val="00B95A72"/>
    <w:rsid w:val="00BE466B"/>
    <w:rsid w:val="00BF25C0"/>
    <w:rsid w:val="00BF7113"/>
    <w:rsid w:val="00C2683A"/>
    <w:rsid w:val="00C86F52"/>
    <w:rsid w:val="00CA4577"/>
    <w:rsid w:val="00CC7586"/>
    <w:rsid w:val="00CE605E"/>
    <w:rsid w:val="00D21D26"/>
    <w:rsid w:val="00D27721"/>
    <w:rsid w:val="00D4473D"/>
    <w:rsid w:val="00D4781D"/>
    <w:rsid w:val="00D57913"/>
    <w:rsid w:val="00D75887"/>
    <w:rsid w:val="00D95691"/>
    <w:rsid w:val="00DD4CBB"/>
    <w:rsid w:val="00DF75F6"/>
    <w:rsid w:val="00E1696C"/>
    <w:rsid w:val="00E20FC8"/>
    <w:rsid w:val="00E2758A"/>
    <w:rsid w:val="00E52300"/>
    <w:rsid w:val="00E74CDF"/>
    <w:rsid w:val="00E902AE"/>
    <w:rsid w:val="00EB2C4D"/>
    <w:rsid w:val="00EB37F3"/>
    <w:rsid w:val="00F101C9"/>
    <w:rsid w:val="00F121CA"/>
    <w:rsid w:val="00F33F23"/>
    <w:rsid w:val="00F43138"/>
    <w:rsid w:val="00F55EFD"/>
    <w:rsid w:val="00F637B8"/>
    <w:rsid w:val="00F74C51"/>
    <w:rsid w:val="00F91693"/>
    <w:rsid w:val="00FC60FE"/>
    <w:rsid w:val="00FD4D4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2B1FD7"/>
  <w15:chartTrackingRefBased/>
  <w15:docId w15:val="{1471BD6F-566E-474E-AFA8-AC226320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101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0692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B432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5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B0692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4325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C7688"/>
    <w:rPr>
      <w:b/>
      <w:bCs/>
    </w:rPr>
  </w:style>
  <w:style w:type="character" w:styleId="Emphasis">
    <w:name w:val="Emphasis"/>
    <w:basedOn w:val="DefaultParagraphFont"/>
    <w:uiPriority w:val="20"/>
    <w:qFormat/>
    <w:rsid w:val="003C7688"/>
    <w:rPr>
      <w:i/>
      <w:iCs/>
    </w:rPr>
  </w:style>
  <w:style w:type="table" w:styleId="TableGrid">
    <w:name w:val="Table Grid"/>
    <w:basedOn w:val="TableNormal"/>
    <w:uiPriority w:val="39"/>
    <w:rsid w:val="003C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106"/>
    <w:rPr>
      <w:color w:val="0563C1" w:themeColor="hyperlink"/>
      <w:u w:val="single"/>
    </w:rPr>
  </w:style>
  <w:style w:type="paragraph" w:styleId="Header">
    <w:name w:val="header"/>
    <w:basedOn w:val="Normal"/>
    <w:link w:val="HeaderChar"/>
    <w:uiPriority w:val="99"/>
    <w:unhideWhenUsed/>
    <w:rsid w:val="002C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EDE"/>
  </w:style>
  <w:style w:type="paragraph" w:styleId="Footer">
    <w:name w:val="footer"/>
    <w:basedOn w:val="Normal"/>
    <w:link w:val="FooterChar"/>
    <w:uiPriority w:val="99"/>
    <w:unhideWhenUsed/>
    <w:rsid w:val="002C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DE"/>
  </w:style>
  <w:style w:type="character" w:styleId="UnresolvedMention">
    <w:name w:val="Unresolved Mention"/>
    <w:basedOn w:val="DefaultParagraphFont"/>
    <w:uiPriority w:val="99"/>
    <w:semiHidden/>
    <w:unhideWhenUsed/>
    <w:rsid w:val="00BF7113"/>
    <w:rPr>
      <w:color w:val="605E5C"/>
      <w:shd w:val="clear" w:color="auto" w:fill="E1DFDD"/>
    </w:rPr>
  </w:style>
  <w:style w:type="character" w:customStyle="1" w:styleId="Heading2Char">
    <w:name w:val="Heading 2 Char"/>
    <w:basedOn w:val="DefaultParagraphFont"/>
    <w:link w:val="Heading2"/>
    <w:uiPriority w:val="9"/>
    <w:semiHidden/>
    <w:rsid w:val="00F101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2262">
      <w:bodyDiv w:val="1"/>
      <w:marLeft w:val="0"/>
      <w:marRight w:val="0"/>
      <w:marTop w:val="0"/>
      <w:marBottom w:val="0"/>
      <w:divBdr>
        <w:top w:val="none" w:sz="0" w:space="0" w:color="auto"/>
        <w:left w:val="none" w:sz="0" w:space="0" w:color="auto"/>
        <w:bottom w:val="none" w:sz="0" w:space="0" w:color="auto"/>
        <w:right w:val="none" w:sz="0" w:space="0" w:color="auto"/>
      </w:divBdr>
    </w:div>
    <w:div w:id="83385317">
      <w:bodyDiv w:val="1"/>
      <w:marLeft w:val="0"/>
      <w:marRight w:val="0"/>
      <w:marTop w:val="0"/>
      <w:marBottom w:val="0"/>
      <w:divBdr>
        <w:top w:val="none" w:sz="0" w:space="0" w:color="auto"/>
        <w:left w:val="none" w:sz="0" w:space="0" w:color="auto"/>
        <w:bottom w:val="none" w:sz="0" w:space="0" w:color="auto"/>
        <w:right w:val="none" w:sz="0" w:space="0" w:color="auto"/>
      </w:divBdr>
    </w:div>
    <w:div w:id="87428721">
      <w:bodyDiv w:val="1"/>
      <w:marLeft w:val="0"/>
      <w:marRight w:val="0"/>
      <w:marTop w:val="0"/>
      <w:marBottom w:val="0"/>
      <w:divBdr>
        <w:top w:val="none" w:sz="0" w:space="0" w:color="auto"/>
        <w:left w:val="none" w:sz="0" w:space="0" w:color="auto"/>
        <w:bottom w:val="none" w:sz="0" w:space="0" w:color="auto"/>
        <w:right w:val="none" w:sz="0" w:space="0" w:color="auto"/>
      </w:divBdr>
    </w:div>
    <w:div w:id="89199531">
      <w:bodyDiv w:val="1"/>
      <w:marLeft w:val="0"/>
      <w:marRight w:val="0"/>
      <w:marTop w:val="0"/>
      <w:marBottom w:val="0"/>
      <w:divBdr>
        <w:top w:val="none" w:sz="0" w:space="0" w:color="auto"/>
        <w:left w:val="none" w:sz="0" w:space="0" w:color="auto"/>
        <w:bottom w:val="none" w:sz="0" w:space="0" w:color="auto"/>
        <w:right w:val="none" w:sz="0" w:space="0" w:color="auto"/>
      </w:divBdr>
    </w:div>
    <w:div w:id="113259492">
      <w:bodyDiv w:val="1"/>
      <w:marLeft w:val="0"/>
      <w:marRight w:val="0"/>
      <w:marTop w:val="0"/>
      <w:marBottom w:val="0"/>
      <w:divBdr>
        <w:top w:val="none" w:sz="0" w:space="0" w:color="auto"/>
        <w:left w:val="none" w:sz="0" w:space="0" w:color="auto"/>
        <w:bottom w:val="none" w:sz="0" w:space="0" w:color="auto"/>
        <w:right w:val="none" w:sz="0" w:space="0" w:color="auto"/>
      </w:divBdr>
    </w:div>
    <w:div w:id="118427041">
      <w:bodyDiv w:val="1"/>
      <w:marLeft w:val="0"/>
      <w:marRight w:val="0"/>
      <w:marTop w:val="0"/>
      <w:marBottom w:val="0"/>
      <w:divBdr>
        <w:top w:val="none" w:sz="0" w:space="0" w:color="auto"/>
        <w:left w:val="none" w:sz="0" w:space="0" w:color="auto"/>
        <w:bottom w:val="none" w:sz="0" w:space="0" w:color="auto"/>
        <w:right w:val="none" w:sz="0" w:space="0" w:color="auto"/>
      </w:divBdr>
    </w:div>
    <w:div w:id="164633290">
      <w:bodyDiv w:val="1"/>
      <w:marLeft w:val="0"/>
      <w:marRight w:val="0"/>
      <w:marTop w:val="0"/>
      <w:marBottom w:val="0"/>
      <w:divBdr>
        <w:top w:val="none" w:sz="0" w:space="0" w:color="auto"/>
        <w:left w:val="none" w:sz="0" w:space="0" w:color="auto"/>
        <w:bottom w:val="none" w:sz="0" w:space="0" w:color="auto"/>
        <w:right w:val="none" w:sz="0" w:space="0" w:color="auto"/>
      </w:divBdr>
    </w:div>
    <w:div w:id="186404803">
      <w:bodyDiv w:val="1"/>
      <w:marLeft w:val="0"/>
      <w:marRight w:val="0"/>
      <w:marTop w:val="0"/>
      <w:marBottom w:val="0"/>
      <w:divBdr>
        <w:top w:val="none" w:sz="0" w:space="0" w:color="auto"/>
        <w:left w:val="none" w:sz="0" w:space="0" w:color="auto"/>
        <w:bottom w:val="none" w:sz="0" w:space="0" w:color="auto"/>
        <w:right w:val="none" w:sz="0" w:space="0" w:color="auto"/>
      </w:divBdr>
    </w:div>
    <w:div w:id="189610881">
      <w:bodyDiv w:val="1"/>
      <w:marLeft w:val="0"/>
      <w:marRight w:val="0"/>
      <w:marTop w:val="0"/>
      <w:marBottom w:val="0"/>
      <w:divBdr>
        <w:top w:val="none" w:sz="0" w:space="0" w:color="auto"/>
        <w:left w:val="none" w:sz="0" w:space="0" w:color="auto"/>
        <w:bottom w:val="none" w:sz="0" w:space="0" w:color="auto"/>
        <w:right w:val="none" w:sz="0" w:space="0" w:color="auto"/>
      </w:divBdr>
    </w:div>
    <w:div w:id="205871551">
      <w:bodyDiv w:val="1"/>
      <w:marLeft w:val="0"/>
      <w:marRight w:val="0"/>
      <w:marTop w:val="0"/>
      <w:marBottom w:val="0"/>
      <w:divBdr>
        <w:top w:val="none" w:sz="0" w:space="0" w:color="auto"/>
        <w:left w:val="none" w:sz="0" w:space="0" w:color="auto"/>
        <w:bottom w:val="none" w:sz="0" w:space="0" w:color="auto"/>
        <w:right w:val="none" w:sz="0" w:space="0" w:color="auto"/>
      </w:divBdr>
      <w:divsChild>
        <w:div w:id="576281532">
          <w:marLeft w:val="0"/>
          <w:marRight w:val="0"/>
          <w:marTop w:val="0"/>
          <w:marBottom w:val="0"/>
          <w:divBdr>
            <w:top w:val="none" w:sz="0" w:space="0" w:color="auto"/>
            <w:left w:val="none" w:sz="0" w:space="0" w:color="auto"/>
            <w:bottom w:val="none" w:sz="0" w:space="0" w:color="auto"/>
            <w:right w:val="none" w:sz="0" w:space="0" w:color="auto"/>
          </w:divBdr>
        </w:div>
        <w:div w:id="1324744814">
          <w:marLeft w:val="0"/>
          <w:marRight w:val="0"/>
          <w:marTop w:val="0"/>
          <w:marBottom w:val="0"/>
          <w:divBdr>
            <w:top w:val="none" w:sz="0" w:space="0" w:color="auto"/>
            <w:left w:val="none" w:sz="0" w:space="0" w:color="auto"/>
            <w:bottom w:val="none" w:sz="0" w:space="0" w:color="auto"/>
            <w:right w:val="none" w:sz="0" w:space="0" w:color="auto"/>
          </w:divBdr>
        </w:div>
      </w:divsChild>
    </w:div>
    <w:div w:id="212350789">
      <w:bodyDiv w:val="1"/>
      <w:marLeft w:val="0"/>
      <w:marRight w:val="0"/>
      <w:marTop w:val="0"/>
      <w:marBottom w:val="0"/>
      <w:divBdr>
        <w:top w:val="none" w:sz="0" w:space="0" w:color="auto"/>
        <w:left w:val="none" w:sz="0" w:space="0" w:color="auto"/>
        <w:bottom w:val="none" w:sz="0" w:space="0" w:color="auto"/>
        <w:right w:val="none" w:sz="0" w:space="0" w:color="auto"/>
      </w:divBdr>
    </w:div>
    <w:div w:id="213858446">
      <w:bodyDiv w:val="1"/>
      <w:marLeft w:val="0"/>
      <w:marRight w:val="0"/>
      <w:marTop w:val="0"/>
      <w:marBottom w:val="0"/>
      <w:divBdr>
        <w:top w:val="none" w:sz="0" w:space="0" w:color="auto"/>
        <w:left w:val="none" w:sz="0" w:space="0" w:color="auto"/>
        <w:bottom w:val="none" w:sz="0" w:space="0" w:color="auto"/>
        <w:right w:val="none" w:sz="0" w:space="0" w:color="auto"/>
      </w:divBdr>
    </w:div>
    <w:div w:id="282351497">
      <w:bodyDiv w:val="1"/>
      <w:marLeft w:val="0"/>
      <w:marRight w:val="0"/>
      <w:marTop w:val="0"/>
      <w:marBottom w:val="0"/>
      <w:divBdr>
        <w:top w:val="none" w:sz="0" w:space="0" w:color="auto"/>
        <w:left w:val="none" w:sz="0" w:space="0" w:color="auto"/>
        <w:bottom w:val="none" w:sz="0" w:space="0" w:color="auto"/>
        <w:right w:val="none" w:sz="0" w:space="0" w:color="auto"/>
      </w:divBdr>
    </w:div>
    <w:div w:id="282806883">
      <w:bodyDiv w:val="1"/>
      <w:marLeft w:val="0"/>
      <w:marRight w:val="0"/>
      <w:marTop w:val="0"/>
      <w:marBottom w:val="0"/>
      <w:divBdr>
        <w:top w:val="none" w:sz="0" w:space="0" w:color="auto"/>
        <w:left w:val="none" w:sz="0" w:space="0" w:color="auto"/>
        <w:bottom w:val="none" w:sz="0" w:space="0" w:color="auto"/>
        <w:right w:val="none" w:sz="0" w:space="0" w:color="auto"/>
      </w:divBdr>
    </w:div>
    <w:div w:id="286007766">
      <w:bodyDiv w:val="1"/>
      <w:marLeft w:val="0"/>
      <w:marRight w:val="0"/>
      <w:marTop w:val="0"/>
      <w:marBottom w:val="0"/>
      <w:divBdr>
        <w:top w:val="none" w:sz="0" w:space="0" w:color="auto"/>
        <w:left w:val="none" w:sz="0" w:space="0" w:color="auto"/>
        <w:bottom w:val="none" w:sz="0" w:space="0" w:color="auto"/>
        <w:right w:val="none" w:sz="0" w:space="0" w:color="auto"/>
      </w:divBdr>
    </w:div>
    <w:div w:id="311981966">
      <w:bodyDiv w:val="1"/>
      <w:marLeft w:val="0"/>
      <w:marRight w:val="0"/>
      <w:marTop w:val="0"/>
      <w:marBottom w:val="0"/>
      <w:divBdr>
        <w:top w:val="none" w:sz="0" w:space="0" w:color="auto"/>
        <w:left w:val="none" w:sz="0" w:space="0" w:color="auto"/>
        <w:bottom w:val="none" w:sz="0" w:space="0" w:color="auto"/>
        <w:right w:val="none" w:sz="0" w:space="0" w:color="auto"/>
      </w:divBdr>
    </w:div>
    <w:div w:id="338970000">
      <w:bodyDiv w:val="1"/>
      <w:marLeft w:val="0"/>
      <w:marRight w:val="0"/>
      <w:marTop w:val="0"/>
      <w:marBottom w:val="0"/>
      <w:divBdr>
        <w:top w:val="none" w:sz="0" w:space="0" w:color="auto"/>
        <w:left w:val="none" w:sz="0" w:space="0" w:color="auto"/>
        <w:bottom w:val="none" w:sz="0" w:space="0" w:color="auto"/>
        <w:right w:val="none" w:sz="0" w:space="0" w:color="auto"/>
      </w:divBdr>
    </w:div>
    <w:div w:id="355079474">
      <w:bodyDiv w:val="1"/>
      <w:marLeft w:val="0"/>
      <w:marRight w:val="0"/>
      <w:marTop w:val="0"/>
      <w:marBottom w:val="0"/>
      <w:divBdr>
        <w:top w:val="none" w:sz="0" w:space="0" w:color="auto"/>
        <w:left w:val="none" w:sz="0" w:space="0" w:color="auto"/>
        <w:bottom w:val="none" w:sz="0" w:space="0" w:color="auto"/>
        <w:right w:val="none" w:sz="0" w:space="0" w:color="auto"/>
      </w:divBdr>
      <w:divsChild>
        <w:div w:id="2079673149">
          <w:marLeft w:val="0"/>
          <w:marRight w:val="0"/>
          <w:marTop w:val="0"/>
          <w:marBottom w:val="0"/>
          <w:divBdr>
            <w:top w:val="none" w:sz="0" w:space="0" w:color="auto"/>
            <w:left w:val="none" w:sz="0" w:space="0" w:color="auto"/>
            <w:bottom w:val="none" w:sz="0" w:space="0" w:color="auto"/>
            <w:right w:val="none" w:sz="0" w:space="0" w:color="auto"/>
          </w:divBdr>
        </w:div>
        <w:div w:id="1947349633">
          <w:marLeft w:val="0"/>
          <w:marRight w:val="0"/>
          <w:marTop w:val="0"/>
          <w:marBottom w:val="0"/>
          <w:divBdr>
            <w:top w:val="none" w:sz="0" w:space="0" w:color="auto"/>
            <w:left w:val="none" w:sz="0" w:space="0" w:color="auto"/>
            <w:bottom w:val="none" w:sz="0" w:space="0" w:color="auto"/>
            <w:right w:val="none" w:sz="0" w:space="0" w:color="auto"/>
          </w:divBdr>
        </w:div>
      </w:divsChild>
    </w:div>
    <w:div w:id="369111057">
      <w:bodyDiv w:val="1"/>
      <w:marLeft w:val="0"/>
      <w:marRight w:val="0"/>
      <w:marTop w:val="0"/>
      <w:marBottom w:val="0"/>
      <w:divBdr>
        <w:top w:val="none" w:sz="0" w:space="0" w:color="auto"/>
        <w:left w:val="none" w:sz="0" w:space="0" w:color="auto"/>
        <w:bottom w:val="none" w:sz="0" w:space="0" w:color="auto"/>
        <w:right w:val="none" w:sz="0" w:space="0" w:color="auto"/>
      </w:divBdr>
    </w:div>
    <w:div w:id="399058177">
      <w:bodyDiv w:val="1"/>
      <w:marLeft w:val="0"/>
      <w:marRight w:val="0"/>
      <w:marTop w:val="0"/>
      <w:marBottom w:val="0"/>
      <w:divBdr>
        <w:top w:val="none" w:sz="0" w:space="0" w:color="auto"/>
        <w:left w:val="none" w:sz="0" w:space="0" w:color="auto"/>
        <w:bottom w:val="none" w:sz="0" w:space="0" w:color="auto"/>
        <w:right w:val="none" w:sz="0" w:space="0" w:color="auto"/>
      </w:divBdr>
    </w:div>
    <w:div w:id="435103502">
      <w:bodyDiv w:val="1"/>
      <w:marLeft w:val="0"/>
      <w:marRight w:val="0"/>
      <w:marTop w:val="0"/>
      <w:marBottom w:val="0"/>
      <w:divBdr>
        <w:top w:val="none" w:sz="0" w:space="0" w:color="auto"/>
        <w:left w:val="none" w:sz="0" w:space="0" w:color="auto"/>
        <w:bottom w:val="none" w:sz="0" w:space="0" w:color="auto"/>
        <w:right w:val="none" w:sz="0" w:space="0" w:color="auto"/>
      </w:divBdr>
    </w:div>
    <w:div w:id="437677414">
      <w:bodyDiv w:val="1"/>
      <w:marLeft w:val="0"/>
      <w:marRight w:val="0"/>
      <w:marTop w:val="0"/>
      <w:marBottom w:val="0"/>
      <w:divBdr>
        <w:top w:val="none" w:sz="0" w:space="0" w:color="auto"/>
        <w:left w:val="none" w:sz="0" w:space="0" w:color="auto"/>
        <w:bottom w:val="none" w:sz="0" w:space="0" w:color="auto"/>
        <w:right w:val="none" w:sz="0" w:space="0" w:color="auto"/>
      </w:divBdr>
    </w:div>
    <w:div w:id="488596500">
      <w:bodyDiv w:val="1"/>
      <w:marLeft w:val="0"/>
      <w:marRight w:val="0"/>
      <w:marTop w:val="0"/>
      <w:marBottom w:val="0"/>
      <w:divBdr>
        <w:top w:val="none" w:sz="0" w:space="0" w:color="auto"/>
        <w:left w:val="none" w:sz="0" w:space="0" w:color="auto"/>
        <w:bottom w:val="none" w:sz="0" w:space="0" w:color="auto"/>
        <w:right w:val="none" w:sz="0" w:space="0" w:color="auto"/>
      </w:divBdr>
    </w:div>
    <w:div w:id="510723405">
      <w:bodyDiv w:val="1"/>
      <w:marLeft w:val="0"/>
      <w:marRight w:val="0"/>
      <w:marTop w:val="0"/>
      <w:marBottom w:val="0"/>
      <w:divBdr>
        <w:top w:val="none" w:sz="0" w:space="0" w:color="auto"/>
        <w:left w:val="none" w:sz="0" w:space="0" w:color="auto"/>
        <w:bottom w:val="none" w:sz="0" w:space="0" w:color="auto"/>
        <w:right w:val="none" w:sz="0" w:space="0" w:color="auto"/>
      </w:divBdr>
    </w:div>
    <w:div w:id="530383503">
      <w:bodyDiv w:val="1"/>
      <w:marLeft w:val="0"/>
      <w:marRight w:val="0"/>
      <w:marTop w:val="0"/>
      <w:marBottom w:val="0"/>
      <w:divBdr>
        <w:top w:val="none" w:sz="0" w:space="0" w:color="auto"/>
        <w:left w:val="none" w:sz="0" w:space="0" w:color="auto"/>
        <w:bottom w:val="none" w:sz="0" w:space="0" w:color="auto"/>
        <w:right w:val="none" w:sz="0" w:space="0" w:color="auto"/>
      </w:divBdr>
    </w:div>
    <w:div w:id="543105125">
      <w:bodyDiv w:val="1"/>
      <w:marLeft w:val="0"/>
      <w:marRight w:val="0"/>
      <w:marTop w:val="0"/>
      <w:marBottom w:val="0"/>
      <w:divBdr>
        <w:top w:val="none" w:sz="0" w:space="0" w:color="auto"/>
        <w:left w:val="none" w:sz="0" w:space="0" w:color="auto"/>
        <w:bottom w:val="none" w:sz="0" w:space="0" w:color="auto"/>
        <w:right w:val="none" w:sz="0" w:space="0" w:color="auto"/>
      </w:divBdr>
    </w:div>
    <w:div w:id="649871804">
      <w:bodyDiv w:val="1"/>
      <w:marLeft w:val="0"/>
      <w:marRight w:val="0"/>
      <w:marTop w:val="0"/>
      <w:marBottom w:val="0"/>
      <w:divBdr>
        <w:top w:val="none" w:sz="0" w:space="0" w:color="auto"/>
        <w:left w:val="none" w:sz="0" w:space="0" w:color="auto"/>
        <w:bottom w:val="none" w:sz="0" w:space="0" w:color="auto"/>
        <w:right w:val="none" w:sz="0" w:space="0" w:color="auto"/>
      </w:divBdr>
    </w:div>
    <w:div w:id="666401788">
      <w:bodyDiv w:val="1"/>
      <w:marLeft w:val="0"/>
      <w:marRight w:val="0"/>
      <w:marTop w:val="0"/>
      <w:marBottom w:val="0"/>
      <w:divBdr>
        <w:top w:val="none" w:sz="0" w:space="0" w:color="auto"/>
        <w:left w:val="none" w:sz="0" w:space="0" w:color="auto"/>
        <w:bottom w:val="none" w:sz="0" w:space="0" w:color="auto"/>
        <w:right w:val="none" w:sz="0" w:space="0" w:color="auto"/>
      </w:divBdr>
    </w:div>
    <w:div w:id="785193802">
      <w:bodyDiv w:val="1"/>
      <w:marLeft w:val="0"/>
      <w:marRight w:val="0"/>
      <w:marTop w:val="0"/>
      <w:marBottom w:val="0"/>
      <w:divBdr>
        <w:top w:val="none" w:sz="0" w:space="0" w:color="auto"/>
        <w:left w:val="none" w:sz="0" w:space="0" w:color="auto"/>
        <w:bottom w:val="none" w:sz="0" w:space="0" w:color="auto"/>
        <w:right w:val="none" w:sz="0" w:space="0" w:color="auto"/>
      </w:divBdr>
    </w:div>
    <w:div w:id="816074015">
      <w:bodyDiv w:val="1"/>
      <w:marLeft w:val="0"/>
      <w:marRight w:val="0"/>
      <w:marTop w:val="0"/>
      <w:marBottom w:val="0"/>
      <w:divBdr>
        <w:top w:val="none" w:sz="0" w:space="0" w:color="auto"/>
        <w:left w:val="none" w:sz="0" w:space="0" w:color="auto"/>
        <w:bottom w:val="none" w:sz="0" w:space="0" w:color="auto"/>
        <w:right w:val="none" w:sz="0" w:space="0" w:color="auto"/>
      </w:divBdr>
    </w:div>
    <w:div w:id="848175336">
      <w:bodyDiv w:val="1"/>
      <w:marLeft w:val="0"/>
      <w:marRight w:val="0"/>
      <w:marTop w:val="0"/>
      <w:marBottom w:val="0"/>
      <w:divBdr>
        <w:top w:val="none" w:sz="0" w:space="0" w:color="auto"/>
        <w:left w:val="none" w:sz="0" w:space="0" w:color="auto"/>
        <w:bottom w:val="none" w:sz="0" w:space="0" w:color="auto"/>
        <w:right w:val="none" w:sz="0" w:space="0" w:color="auto"/>
      </w:divBdr>
    </w:div>
    <w:div w:id="905989642">
      <w:bodyDiv w:val="1"/>
      <w:marLeft w:val="0"/>
      <w:marRight w:val="0"/>
      <w:marTop w:val="0"/>
      <w:marBottom w:val="0"/>
      <w:divBdr>
        <w:top w:val="none" w:sz="0" w:space="0" w:color="auto"/>
        <w:left w:val="none" w:sz="0" w:space="0" w:color="auto"/>
        <w:bottom w:val="none" w:sz="0" w:space="0" w:color="auto"/>
        <w:right w:val="none" w:sz="0" w:space="0" w:color="auto"/>
      </w:divBdr>
    </w:div>
    <w:div w:id="908729070">
      <w:bodyDiv w:val="1"/>
      <w:marLeft w:val="0"/>
      <w:marRight w:val="0"/>
      <w:marTop w:val="0"/>
      <w:marBottom w:val="0"/>
      <w:divBdr>
        <w:top w:val="none" w:sz="0" w:space="0" w:color="auto"/>
        <w:left w:val="none" w:sz="0" w:space="0" w:color="auto"/>
        <w:bottom w:val="none" w:sz="0" w:space="0" w:color="auto"/>
        <w:right w:val="none" w:sz="0" w:space="0" w:color="auto"/>
      </w:divBdr>
    </w:div>
    <w:div w:id="911233351">
      <w:bodyDiv w:val="1"/>
      <w:marLeft w:val="0"/>
      <w:marRight w:val="0"/>
      <w:marTop w:val="0"/>
      <w:marBottom w:val="0"/>
      <w:divBdr>
        <w:top w:val="none" w:sz="0" w:space="0" w:color="auto"/>
        <w:left w:val="none" w:sz="0" w:space="0" w:color="auto"/>
        <w:bottom w:val="none" w:sz="0" w:space="0" w:color="auto"/>
        <w:right w:val="none" w:sz="0" w:space="0" w:color="auto"/>
      </w:divBdr>
    </w:div>
    <w:div w:id="958949204">
      <w:bodyDiv w:val="1"/>
      <w:marLeft w:val="0"/>
      <w:marRight w:val="0"/>
      <w:marTop w:val="0"/>
      <w:marBottom w:val="0"/>
      <w:divBdr>
        <w:top w:val="none" w:sz="0" w:space="0" w:color="auto"/>
        <w:left w:val="none" w:sz="0" w:space="0" w:color="auto"/>
        <w:bottom w:val="none" w:sz="0" w:space="0" w:color="auto"/>
        <w:right w:val="none" w:sz="0" w:space="0" w:color="auto"/>
      </w:divBdr>
    </w:div>
    <w:div w:id="975377324">
      <w:bodyDiv w:val="1"/>
      <w:marLeft w:val="0"/>
      <w:marRight w:val="0"/>
      <w:marTop w:val="0"/>
      <w:marBottom w:val="0"/>
      <w:divBdr>
        <w:top w:val="none" w:sz="0" w:space="0" w:color="auto"/>
        <w:left w:val="none" w:sz="0" w:space="0" w:color="auto"/>
        <w:bottom w:val="none" w:sz="0" w:space="0" w:color="auto"/>
        <w:right w:val="none" w:sz="0" w:space="0" w:color="auto"/>
      </w:divBdr>
    </w:div>
    <w:div w:id="1023895790">
      <w:bodyDiv w:val="1"/>
      <w:marLeft w:val="0"/>
      <w:marRight w:val="0"/>
      <w:marTop w:val="0"/>
      <w:marBottom w:val="0"/>
      <w:divBdr>
        <w:top w:val="none" w:sz="0" w:space="0" w:color="auto"/>
        <w:left w:val="none" w:sz="0" w:space="0" w:color="auto"/>
        <w:bottom w:val="none" w:sz="0" w:space="0" w:color="auto"/>
        <w:right w:val="none" w:sz="0" w:space="0" w:color="auto"/>
      </w:divBdr>
    </w:div>
    <w:div w:id="1035731680">
      <w:bodyDiv w:val="1"/>
      <w:marLeft w:val="0"/>
      <w:marRight w:val="0"/>
      <w:marTop w:val="0"/>
      <w:marBottom w:val="0"/>
      <w:divBdr>
        <w:top w:val="none" w:sz="0" w:space="0" w:color="auto"/>
        <w:left w:val="none" w:sz="0" w:space="0" w:color="auto"/>
        <w:bottom w:val="none" w:sz="0" w:space="0" w:color="auto"/>
        <w:right w:val="none" w:sz="0" w:space="0" w:color="auto"/>
      </w:divBdr>
    </w:div>
    <w:div w:id="1052271094">
      <w:bodyDiv w:val="1"/>
      <w:marLeft w:val="0"/>
      <w:marRight w:val="0"/>
      <w:marTop w:val="0"/>
      <w:marBottom w:val="0"/>
      <w:divBdr>
        <w:top w:val="none" w:sz="0" w:space="0" w:color="auto"/>
        <w:left w:val="none" w:sz="0" w:space="0" w:color="auto"/>
        <w:bottom w:val="none" w:sz="0" w:space="0" w:color="auto"/>
        <w:right w:val="none" w:sz="0" w:space="0" w:color="auto"/>
      </w:divBdr>
    </w:div>
    <w:div w:id="1070272224">
      <w:bodyDiv w:val="1"/>
      <w:marLeft w:val="0"/>
      <w:marRight w:val="0"/>
      <w:marTop w:val="0"/>
      <w:marBottom w:val="0"/>
      <w:divBdr>
        <w:top w:val="none" w:sz="0" w:space="0" w:color="auto"/>
        <w:left w:val="none" w:sz="0" w:space="0" w:color="auto"/>
        <w:bottom w:val="none" w:sz="0" w:space="0" w:color="auto"/>
        <w:right w:val="none" w:sz="0" w:space="0" w:color="auto"/>
      </w:divBdr>
    </w:div>
    <w:div w:id="1109936246">
      <w:bodyDiv w:val="1"/>
      <w:marLeft w:val="0"/>
      <w:marRight w:val="0"/>
      <w:marTop w:val="0"/>
      <w:marBottom w:val="0"/>
      <w:divBdr>
        <w:top w:val="none" w:sz="0" w:space="0" w:color="auto"/>
        <w:left w:val="none" w:sz="0" w:space="0" w:color="auto"/>
        <w:bottom w:val="none" w:sz="0" w:space="0" w:color="auto"/>
        <w:right w:val="none" w:sz="0" w:space="0" w:color="auto"/>
      </w:divBdr>
    </w:div>
    <w:div w:id="1117412389">
      <w:bodyDiv w:val="1"/>
      <w:marLeft w:val="0"/>
      <w:marRight w:val="0"/>
      <w:marTop w:val="0"/>
      <w:marBottom w:val="0"/>
      <w:divBdr>
        <w:top w:val="none" w:sz="0" w:space="0" w:color="auto"/>
        <w:left w:val="none" w:sz="0" w:space="0" w:color="auto"/>
        <w:bottom w:val="none" w:sz="0" w:space="0" w:color="auto"/>
        <w:right w:val="none" w:sz="0" w:space="0" w:color="auto"/>
      </w:divBdr>
    </w:div>
    <w:div w:id="1119184103">
      <w:bodyDiv w:val="1"/>
      <w:marLeft w:val="0"/>
      <w:marRight w:val="0"/>
      <w:marTop w:val="0"/>
      <w:marBottom w:val="0"/>
      <w:divBdr>
        <w:top w:val="none" w:sz="0" w:space="0" w:color="auto"/>
        <w:left w:val="none" w:sz="0" w:space="0" w:color="auto"/>
        <w:bottom w:val="none" w:sz="0" w:space="0" w:color="auto"/>
        <w:right w:val="none" w:sz="0" w:space="0" w:color="auto"/>
      </w:divBdr>
    </w:div>
    <w:div w:id="1137918144">
      <w:bodyDiv w:val="1"/>
      <w:marLeft w:val="0"/>
      <w:marRight w:val="0"/>
      <w:marTop w:val="0"/>
      <w:marBottom w:val="0"/>
      <w:divBdr>
        <w:top w:val="none" w:sz="0" w:space="0" w:color="auto"/>
        <w:left w:val="none" w:sz="0" w:space="0" w:color="auto"/>
        <w:bottom w:val="none" w:sz="0" w:space="0" w:color="auto"/>
        <w:right w:val="none" w:sz="0" w:space="0" w:color="auto"/>
      </w:divBdr>
    </w:div>
    <w:div w:id="1158957543">
      <w:bodyDiv w:val="1"/>
      <w:marLeft w:val="0"/>
      <w:marRight w:val="0"/>
      <w:marTop w:val="0"/>
      <w:marBottom w:val="0"/>
      <w:divBdr>
        <w:top w:val="none" w:sz="0" w:space="0" w:color="auto"/>
        <w:left w:val="none" w:sz="0" w:space="0" w:color="auto"/>
        <w:bottom w:val="none" w:sz="0" w:space="0" w:color="auto"/>
        <w:right w:val="none" w:sz="0" w:space="0" w:color="auto"/>
      </w:divBdr>
    </w:div>
    <w:div w:id="1263342154">
      <w:bodyDiv w:val="1"/>
      <w:marLeft w:val="0"/>
      <w:marRight w:val="0"/>
      <w:marTop w:val="0"/>
      <w:marBottom w:val="0"/>
      <w:divBdr>
        <w:top w:val="none" w:sz="0" w:space="0" w:color="auto"/>
        <w:left w:val="none" w:sz="0" w:space="0" w:color="auto"/>
        <w:bottom w:val="none" w:sz="0" w:space="0" w:color="auto"/>
        <w:right w:val="none" w:sz="0" w:space="0" w:color="auto"/>
      </w:divBdr>
    </w:div>
    <w:div w:id="1313674208">
      <w:bodyDiv w:val="1"/>
      <w:marLeft w:val="0"/>
      <w:marRight w:val="0"/>
      <w:marTop w:val="0"/>
      <w:marBottom w:val="0"/>
      <w:divBdr>
        <w:top w:val="none" w:sz="0" w:space="0" w:color="auto"/>
        <w:left w:val="none" w:sz="0" w:space="0" w:color="auto"/>
        <w:bottom w:val="none" w:sz="0" w:space="0" w:color="auto"/>
        <w:right w:val="none" w:sz="0" w:space="0" w:color="auto"/>
      </w:divBdr>
    </w:div>
    <w:div w:id="1353150379">
      <w:bodyDiv w:val="1"/>
      <w:marLeft w:val="0"/>
      <w:marRight w:val="0"/>
      <w:marTop w:val="0"/>
      <w:marBottom w:val="0"/>
      <w:divBdr>
        <w:top w:val="none" w:sz="0" w:space="0" w:color="auto"/>
        <w:left w:val="none" w:sz="0" w:space="0" w:color="auto"/>
        <w:bottom w:val="none" w:sz="0" w:space="0" w:color="auto"/>
        <w:right w:val="none" w:sz="0" w:space="0" w:color="auto"/>
      </w:divBdr>
    </w:div>
    <w:div w:id="1427263868">
      <w:bodyDiv w:val="1"/>
      <w:marLeft w:val="0"/>
      <w:marRight w:val="0"/>
      <w:marTop w:val="0"/>
      <w:marBottom w:val="0"/>
      <w:divBdr>
        <w:top w:val="none" w:sz="0" w:space="0" w:color="auto"/>
        <w:left w:val="none" w:sz="0" w:space="0" w:color="auto"/>
        <w:bottom w:val="none" w:sz="0" w:space="0" w:color="auto"/>
        <w:right w:val="none" w:sz="0" w:space="0" w:color="auto"/>
      </w:divBdr>
    </w:div>
    <w:div w:id="1479960233">
      <w:bodyDiv w:val="1"/>
      <w:marLeft w:val="0"/>
      <w:marRight w:val="0"/>
      <w:marTop w:val="0"/>
      <w:marBottom w:val="0"/>
      <w:divBdr>
        <w:top w:val="none" w:sz="0" w:space="0" w:color="auto"/>
        <w:left w:val="none" w:sz="0" w:space="0" w:color="auto"/>
        <w:bottom w:val="none" w:sz="0" w:space="0" w:color="auto"/>
        <w:right w:val="none" w:sz="0" w:space="0" w:color="auto"/>
      </w:divBdr>
    </w:div>
    <w:div w:id="1519662901">
      <w:bodyDiv w:val="1"/>
      <w:marLeft w:val="0"/>
      <w:marRight w:val="0"/>
      <w:marTop w:val="0"/>
      <w:marBottom w:val="0"/>
      <w:divBdr>
        <w:top w:val="none" w:sz="0" w:space="0" w:color="auto"/>
        <w:left w:val="none" w:sz="0" w:space="0" w:color="auto"/>
        <w:bottom w:val="none" w:sz="0" w:space="0" w:color="auto"/>
        <w:right w:val="none" w:sz="0" w:space="0" w:color="auto"/>
      </w:divBdr>
    </w:div>
    <w:div w:id="1615986885">
      <w:bodyDiv w:val="1"/>
      <w:marLeft w:val="0"/>
      <w:marRight w:val="0"/>
      <w:marTop w:val="0"/>
      <w:marBottom w:val="0"/>
      <w:divBdr>
        <w:top w:val="none" w:sz="0" w:space="0" w:color="auto"/>
        <w:left w:val="none" w:sz="0" w:space="0" w:color="auto"/>
        <w:bottom w:val="none" w:sz="0" w:space="0" w:color="auto"/>
        <w:right w:val="none" w:sz="0" w:space="0" w:color="auto"/>
      </w:divBdr>
    </w:div>
    <w:div w:id="1657998611">
      <w:bodyDiv w:val="1"/>
      <w:marLeft w:val="0"/>
      <w:marRight w:val="0"/>
      <w:marTop w:val="0"/>
      <w:marBottom w:val="0"/>
      <w:divBdr>
        <w:top w:val="none" w:sz="0" w:space="0" w:color="auto"/>
        <w:left w:val="none" w:sz="0" w:space="0" w:color="auto"/>
        <w:bottom w:val="none" w:sz="0" w:space="0" w:color="auto"/>
        <w:right w:val="none" w:sz="0" w:space="0" w:color="auto"/>
      </w:divBdr>
    </w:div>
    <w:div w:id="1687050522">
      <w:bodyDiv w:val="1"/>
      <w:marLeft w:val="0"/>
      <w:marRight w:val="0"/>
      <w:marTop w:val="0"/>
      <w:marBottom w:val="0"/>
      <w:divBdr>
        <w:top w:val="none" w:sz="0" w:space="0" w:color="auto"/>
        <w:left w:val="none" w:sz="0" w:space="0" w:color="auto"/>
        <w:bottom w:val="none" w:sz="0" w:space="0" w:color="auto"/>
        <w:right w:val="none" w:sz="0" w:space="0" w:color="auto"/>
      </w:divBdr>
      <w:divsChild>
        <w:div w:id="960921469">
          <w:marLeft w:val="0"/>
          <w:marRight w:val="0"/>
          <w:marTop w:val="0"/>
          <w:marBottom w:val="0"/>
          <w:divBdr>
            <w:top w:val="none" w:sz="0" w:space="0" w:color="auto"/>
            <w:left w:val="none" w:sz="0" w:space="0" w:color="auto"/>
            <w:bottom w:val="none" w:sz="0" w:space="0" w:color="auto"/>
            <w:right w:val="none" w:sz="0" w:space="0" w:color="auto"/>
          </w:divBdr>
        </w:div>
        <w:div w:id="329918119">
          <w:marLeft w:val="0"/>
          <w:marRight w:val="0"/>
          <w:marTop w:val="0"/>
          <w:marBottom w:val="0"/>
          <w:divBdr>
            <w:top w:val="none" w:sz="0" w:space="0" w:color="auto"/>
            <w:left w:val="none" w:sz="0" w:space="0" w:color="auto"/>
            <w:bottom w:val="none" w:sz="0" w:space="0" w:color="auto"/>
            <w:right w:val="none" w:sz="0" w:space="0" w:color="auto"/>
          </w:divBdr>
        </w:div>
      </w:divsChild>
    </w:div>
    <w:div w:id="1712724918">
      <w:bodyDiv w:val="1"/>
      <w:marLeft w:val="0"/>
      <w:marRight w:val="0"/>
      <w:marTop w:val="0"/>
      <w:marBottom w:val="0"/>
      <w:divBdr>
        <w:top w:val="none" w:sz="0" w:space="0" w:color="auto"/>
        <w:left w:val="none" w:sz="0" w:space="0" w:color="auto"/>
        <w:bottom w:val="none" w:sz="0" w:space="0" w:color="auto"/>
        <w:right w:val="none" w:sz="0" w:space="0" w:color="auto"/>
      </w:divBdr>
      <w:divsChild>
        <w:div w:id="781148626">
          <w:marLeft w:val="0"/>
          <w:marRight w:val="0"/>
          <w:marTop w:val="0"/>
          <w:marBottom w:val="0"/>
          <w:divBdr>
            <w:top w:val="none" w:sz="0" w:space="0" w:color="auto"/>
            <w:left w:val="none" w:sz="0" w:space="0" w:color="auto"/>
            <w:bottom w:val="none" w:sz="0" w:space="0" w:color="auto"/>
            <w:right w:val="none" w:sz="0" w:space="0" w:color="auto"/>
          </w:divBdr>
        </w:div>
        <w:div w:id="1494636232">
          <w:marLeft w:val="0"/>
          <w:marRight w:val="0"/>
          <w:marTop w:val="0"/>
          <w:marBottom w:val="0"/>
          <w:divBdr>
            <w:top w:val="none" w:sz="0" w:space="0" w:color="auto"/>
            <w:left w:val="none" w:sz="0" w:space="0" w:color="auto"/>
            <w:bottom w:val="none" w:sz="0" w:space="0" w:color="auto"/>
            <w:right w:val="none" w:sz="0" w:space="0" w:color="auto"/>
          </w:divBdr>
        </w:div>
      </w:divsChild>
    </w:div>
    <w:div w:id="1718970947">
      <w:bodyDiv w:val="1"/>
      <w:marLeft w:val="0"/>
      <w:marRight w:val="0"/>
      <w:marTop w:val="0"/>
      <w:marBottom w:val="0"/>
      <w:divBdr>
        <w:top w:val="none" w:sz="0" w:space="0" w:color="auto"/>
        <w:left w:val="none" w:sz="0" w:space="0" w:color="auto"/>
        <w:bottom w:val="none" w:sz="0" w:space="0" w:color="auto"/>
        <w:right w:val="none" w:sz="0" w:space="0" w:color="auto"/>
      </w:divBdr>
    </w:div>
    <w:div w:id="1781492347">
      <w:bodyDiv w:val="1"/>
      <w:marLeft w:val="0"/>
      <w:marRight w:val="0"/>
      <w:marTop w:val="0"/>
      <w:marBottom w:val="0"/>
      <w:divBdr>
        <w:top w:val="none" w:sz="0" w:space="0" w:color="auto"/>
        <w:left w:val="none" w:sz="0" w:space="0" w:color="auto"/>
        <w:bottom w:val="none" w:sz="0" w:space="0" w:color="auto"/>
        <w:right w:val="none" w:sz="0" w:space="0" w:color="auto"/>
      </w:divBdr>
      <w:divsChild>
        <w:div w:id="500780920">
          <w:marLeft w:val="0"/>
          <w:marRight w:val="0"/>
          <w:marTop w:val="0"/>
          <w:marBottom w:val="0"/>
          <w:divBdr>
            <w:top w:val="none" w:sz="0" w:space="0" w:color="auto"/>
            <w:left w:val="none" w:sz="0" w:space="0" w:color="auto"/>
            <w:bottom w:val="none" w:sz="0" w:space="0" w:color="auto"/>
            <w:right w:val="none" w:sz="0" w:space="0" w:color="auto"/>
          </w:divBdr>
        </w:div>
        <w:div w:id="1115370939">
          <w:marLeft w:val="0"/>
          <w:marRight w:val="0"/>
          <w:marTop w:val="0"/>
          <w:marBottom w:val="0"/>
          <w:divBdr>
            <w:top w:val="none" w:sz="0" w:space="0" w:color="auto"/>
            <w:left w:val="none" w:sz="0" w:space="0" w:color="auto"/>
            <w:bottom w:val="none" w:sz="0" w:space="0" w:color="auto"/>
            <w:right w:val="none" w:sz="0" w:space="0" w:color="auto"/>
          </w:divBdr>
        </w:div>
      </w:divsChild>
    </w:div>
    <w:div w:id="1821994797">
      <w:bodyDiv w:val="1"/>
      <w:marLeft w:val="0"/>
      <w:marRight w:val="0"/>
      <w:marTop w:val="0"/>
      <w:marBottom w:val="0"/>
      <w:divBdr>
        <w:top w:val="none" w:sz="0" w:space="0" w:color="auto"/>
        <w:left w:val="none" w:sz="0" w:space="0" w:color="auto"/>
        <w:bottom w:val="none" w:sz="0" w:space="0" w:color="auto"/>
        <w:right w:val="none" w:sz="0" w:space="0" w:color="auto"/>
      </w:divBdr>
    </w:div>
    <w:div w:id="1838421899">
      <w:bodyDiv w:val="1"/>
      <w:marLeft w:val="0"/>
      <w:marRight w:val="0"/>
      <w:marTop w:val="0"/>
      <w:marBottom w:val="0"/>
      <w:divBdr>
        <w:top w:val="none" w:sz="0" w:space="0" w:color="auto"/>
        <w:left w:val="none" w:sz="0" w:space="0" w:color="auto"/>
        <w:bottom w:val="none" w:sz="0" w:space="0" w:color="auto"/>
        <w:right w:val="none" w:sz="0" w:space="0" w:color="auto"/>
      </w:divBdr>
    </w:div>
    <w:div w:id="1907059385">
      <w:bodyDiv w:val="1"/>
      <w:marLeft w:val="0"/>
      <w:marRight w:val="0"/>
      <w:marTop w:val="0"/>
      <w:marBottom w:val="0"/>
      <w:divBdr>
        <w:top w:val="none" w:sz="0" w:space="0" w:color="auto"/>
        <w:left w:val="none" w:sz="0" w:space="0" w:color="auto"/>
        <w:bottom w:val="none" w:sz="0" w:space="0" w:color="auto"/>
        <w:right w:val="none" w:sz="0" w:space="0" w:color="auto"/>
      </w:divBdr>
    </w:div>
    <w:div w:id="1916360166">
      <w:bodyDiv w:val="1"/>
      <w:marLeft w:val="0"/>
      <w:marRight w:val="0"/>
      <w:marTop w:val="0"/>
      <w:marBottom w:val="0"/>
      <w:divBdr>
        <w:top w:val="none" w:sz="0" w:space="0" w:color="auto"/>
        <w:left w:val="none" w:sz="0" w:space="0" w:color="auto"/>
        <w:bottom w:val="none" w:sz="0" w:space="0" w:color="auto"/>
        <w:right w:val="none" w:sz="0" w:space="0" w:color="auto"/>
      </w:divBdr>
    </w:div>
    <w:div w:id="1933859327">
      <w:bodyDiv w:val="1"/>
      <w:marLeft w:val="0"/>
      <w:marRight w:val="0"/>
      <w:marTop w:val="0"/>
      <w:marBottom w:val="0"/>
      <w:divBdr>
        <w:top w:val="none" w:sz="0" w:space="0" w:color="auto"/>
        <w:left w:val="none" w:sz="0" w:space="0" w:color="auto"/>
        <w:bottom w:val="none" w:sz="0" w:space="0" w:color="auto"/>
        <w:right w:val="none" w:sz="0" w:space="0" w:color="auto"/>
      </w:divBdr>
    </w:div>
    <w:div w:id="1939871682">
      <w:bodyDiv w:val="1"/>
      <w:marLeft w:val="0"/>
      <w:marRight w:val="0"/>
      <w:marTop w:val="0"/>
      <w:marBottom w:val="0"/>
      <w:divBdr>
        <w:top w:val="none" w:sz="0" w:space="0" w:color="auto"/>
        <w:left w:val="none" w:sz="0" w:space="0" w:color="auto"/>
        <w:bottom w:val="none" w:sz="0" w:space="0" w:color="auto"/>
        <w:right w:val="none" w:sz="0" w:space="0" w:color="auto"/>
      </w:divBdr>
    </w:div>
    <w:div w:id="1946842836">
      <w:bodyDiv w:val="1"/>
      <w:marLeft w:val="0"/>
      <w:marRight w:val="0"/>
      <w:marTop w:val="0"/>
      <w:marBottom w:val="0"/>
      <w:divBdr>
        <w:top w:val="none" w:sz="0" w:space="0" w:color="auto"/>
        <w:left w:val="none" w:sz="0" w:space="0" w:color="auto"/>
        <w:bottom w:val="none" w:sz="0" w:space="0" w:color="auto"/>
        <w:right w:val="none" w:sz="0" w:space="0" w:color="auto"/>
      </w:divBdr>
      <w:divsChild>
        <w:div w:id="1309165405">
          <w:marLeft w:val="0"/>
          <w:marRight w:val="0"/>
          <w:marTop w:val="0"/>
          <w:marBottom w:val="0"/>
          <w:divBdr>
            <w:top w:val="none" w:sz="0" w:space="0" w:color="auto"/>
            <w:left w:val="none" w:sz="0" w:space="0" w:color="auto"/>
            <w:bottom w:val="none" w:sz="0" w:space="0" w:color="auto"/>
            <w:right w:val="none" w:sz="0" w:space="0" w:color="auto"/>
          </w:divBdr>
        </w:div>
        <w:div w:id="1238319448">
          <w:marLeft w:val="0"/>
          <w:marRight w:val="0"/>
          <w:marTop w:val="0"/>
          <w:marBottom w:val="0"/>
          <w:divBdr>
            <w:top w:val="none" w:sz="0" w:space="0" w:color="auto"/>
            <w:left w:val="none" w:sz="0" w:space="0" w:color="auto"/>
            <w:bottom w:val="none" w:sz="0" w:space="0" w:color="auto"/>
            <w:right w:val="none" w:sz="0" w:space="0" w:color="auto"/>
          </w:divBdr>
        </w:div>
      </w:divsChild>
    </w:div>
    <w:div w:id="1974678037">
      <w:bodyDiv w:val="1"/>
      <w:marLeft w:val="0"/>
      <w:marRight w:val="0"/>
      <w:marTop w:val="0"/>
      <w:marBottom w:val="0"/>
      <w:divBdr>
        <w:top w:val="none" w:sz="0" w:space="0" w:color="auto"/>
        <w:left w:val="none" w:sz="0" w:space="0" w:color="auto"/>
        <w:bottom w:val="none" w:sz="0" w:space="0" w:color="auto"/>
        <w:right w:val="none" w:sz="0" w:space="0" w:color="auto"/>
      </w:divBdr>
    </w:div>
    <w:div w:id="2021737884">
      <w:bodyDiv w:val="1"/>
      <w:marLeft w:val="0"/>
      <w:marRight w:val="0"/>
      <w:marTop w:val="0"/>
      <w:marBottom w:val="0"/>
      <w:divBdr>
        <w:top w:val="none" w:sz="0" w:space="0" w:color="auto"/>
        <w:left w:val="none" w:sz="0" w:space="0" w:color="auto"/>
        <w:bottom w:val="none" w:sz="0" w:space="0" w:color="auto"/>
        <w:right w:val="none" w:sz="0" w:space="0" w:color="auto"/>
      </w:divBdr>
    </w:div>
    <w:div w:id="2053533525">
      <w:bodyDiv w:val="1"/>
      <w:marLeft w:val="0"/>
      <w:marRight w:val="0"/>
      <w:marTop w:val="0"/>
      <w:marBottom w:val="0"/>
      <w:divBdr>
        <w:top w:val="none" w:sz="0" w:space="0" w:color="auto"/>
        <w:left w:val="none" w:sz="0" w:space="0" w:color="auto"/>
        <w:bottom w:val="none" w:sz="0" w:space="0" w:color="auto"/>
        <w:right w:val="none" w:sz="0" w:space="0" w:color="auto"/>
      </w:divBdr>
    </w:div>
    <w:div w:id="2061971516">
      <w:bodyDiv w:val="1"/>
      <w:marLeft w:val="0"/>
      <w:marRight w:val="0"/>
      <w:marTop w:val="0"/>
      <w:marBottom w:val="0"/>
      <w:divBdr>
        <w:top w:val="none" w:sz="0" w:space="0" w:color="auto"/>
        <w:left w:val="none" w:sz="0" w:space="0" w:color="auto"/>
        <w:bottom w:val="none" w:sz="0" w:space="0" w:color="auto"/>
        <w:right w:val="none" w:sz="0" w:space="0" w:color="auto"/>
      </w:divBdr>
    </w:div>
    <w:div w:id="2074692397">
      <w:bodyDiv w:val="1"/>
      <w:marLeft w:val="0"/>
      <w:marRight w:val="0"/>
      <w:marTop w:val="0"/>
      <w:marBottom w:val="0"/>
      <w:divBdr>
        <w:top w:val="none" w:sz="0" w:space="0" w:color="auto"/>
        <w:left w:val="none" w:sz="0" w:space="0" w:color="auto"/>
        <w:bottom w:val="none" w:sz="0" w:space="0" w:color="auto"/>
        <w:right w:val="none" w:sz="0" w:space="0" w:color="auto"/>
      </w:divBdr>
    </w:div>
    <w:div w:id="2079132078">
      <w:bodyDiv w:val="1"/>
      <w:marLeft w:val="0"/>
      <w:marRight w:val="0"/>
      <w:marTop w:val="0"/>
      <w:marBottom w:val="0"/>
      <w:divBdr>
        <w:top w:val="none" w:sz="0" w:space="0" w:color="auto"/>
        <w:left w:val="none" w:sz="0" w:space="0" w:color="auto"/>
        <w:bottom w:val="none" w:sz="0" w:space="0" w:color="auto"/>
        <w:right w:val="none" w:sz="0" w:space="0" w:color="auto"/>
      </w:divBdr>
    </w:div>
    <w:div w:id="2133206116">
      <w:bodyDiv w:val="1"/>
      <w:marLeft w:val="0"/>
      <w:marRight w:val="0"/>
      <w:marTop w:val="0"/>
      <w:marBottom w:val="0"/>
      <w:divBdr>
        <w:top w:val="none" w:sz="0" w:space="0" w:color="auto"/>
        <w:left w:val="none" w:sz="0" w:space="0" w:color="auto"/>
        <w:bottom w:val="none" w:sz="0" w:space="0" w:color="auto"/>
        <w:right w:val="none" w:sz="0" w:space="0" w:color="auto"/>
      </w:divBdr>
    </w:div>
    <w:div w:id="214692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B978-012426260-7.50026-4" TargetMode="External"/><Relationship Id="rId18" Type="http://schemas.openxmlformats.org/officeDocument/2006/relationships/hyperlink" Target="http://dx.doi.org/10.1201/9781003369905-15" TargetMode="External"/><Relationship Id="rId26" Type="http://schemas.openxmlformats.org/officeDocument/2006/relationships/hyperlink" Target="http://dx.doi.org/10.1016/j.gexplo.2024.107472" TargetMode="External"/><Relationship Id="rId39" Type="http://schemas.openxmlformats.org/officeDocument/2006/relationships/image" Target="media/image5.png"/><Relationship Id="rId21" Type="http://schemas.openxmlformats.org/officeDocument/2006/relationships/hyperlink" Target="https://doi.org/10.1007/s10646-014-1388-2" TargetMode="External"/><Relationship Id="rId34" Type="http://schemas.openxmlformats.org/officeDocument/2006/relationships/hyperlink" Target="https://doi.org/10.1016/j.scitotenv.2021.148034" TargetMode="External"/><Relationship Id="rId42" Type="http://schemas.openxmlformats.org/officeDocument/2006/relationships/image" Target="media/image8.sv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22034/ijab.v9i1.972" TargetMode="External"/><Relationship Id="rId2" Type="http://schemas.openxmlformats.org/officeDocument/2006/relationships/styles" Target="styles.xml"/><Relationship Id="rId16" Type="http://schemas.openxmlformats.org/officeDocument/2006/relationships/hyperlink" Target="https://doi.org/10.5424/sjar/2007053-5344" TargetMode="External"/><Relationship Id="rId29" Type="http://schemas.openxmlformats.org/officeDocument/2006/relationships/hyperlink" Target="https://doi.org/10.1016/j.pestbp.2009.06.010" TargetMode="External"/><Relationship Id="rId11" Type="http://schemas.openxmlformats.org/officeDocument/2006/relationships/hyperlink" Target="https://doi.org/10.1002/elsc.200520098" TargetMode="External"/><Relationship Id="rId24" Type="http://schemas.openxmlformats.org/officeDocument/2006/relationships/hyperlink" Target="http://dx.doi.org/10.51470/BCA.2024.24.2.2915" TargetMode="External"/><Relationship Id="rId32" Type="http://schemas.openxmlformats.org/officeDocument/2006/relationships/hyperlink" Target="https://doi.org/10.1016/j.ecoenv.2014.01.003" TargetMode="External"/><Relationship Id="rId37" Type="http://schemas.openxmlformats.org/officeDocument/2006/relationships/image" Target="media/image3.png"/><Relationship Id="rId40" Type="http://schemas.openxmlformats.org/officeDocument/2006/relationships/image" Target="media/image6.sv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x.doi.org/10.1080/10807039.2018.1482736" TargetMode="External"/><Relationship Id="rId23" Type="http://schemas.openxmlformats.org/officeDocument/2006/relationships/hyperlink" Target="http://dx.doi.org/10.1007/s43538-025-00405-2" TargetMode="External"/><Relationship Id="rId28" Type="http://schemas.openxmlformats.org/officeDocument/2006/relationships/hyperlink" Target="http://dx.doi.org/10.1007/s13273-020-00077-7" TargetMode="External"/><Relationship Id="rId36" Type="http://schemas.openxmlformats.org/officeDocument/2006/relationships/image" Target="media/image2.png"/><Relationship Id="rId49" Type="http://schemas.openxmlformats.org/officeDocument/2006/relationships/fontTable" Target="fontTable.xml"/><Relationship Id="rId10" Type="http://schemas.openxmlformats.org/officeDocument/2006/relationships/hyperlink" Target="http://dx.doi.org/10.1093/czoolo/55.3.219" TargetMode="External"/><Relationship Id="rId19" Type="http://schemas.openxmlformats.org/officeDocument/2006/relationships/hyperlink" Target="http://dx.doi.org/10.1007/s40009-023-01248-5" TargetMode="External"/><Relationship Id="rId31" Type="http://schemas.openxmlformats.org/officeDocument/2006/relationships/hyperlink" Target="https://doi.org/10.1614/0043-1745(2003)051%5b0472:PMIPAM%5d2.0.CO;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93/icb/42.3.517" TargetMode="External"/><Relationship Id="rId14" Type="http://schemas.openxmlformats.org/officeDocument/2006/relationships/hyperlink" Target="https://doi.org/10.17179/excli2018-1710" TargetMode="External"/><Relationship Id="rId22" Type="http://schemas.openxmlformats.org/officeDocument/2006/relationships/hyperlink" Target="http://dx.doi.org/10.1016/j.chroma.2004.07.053" TargetMode="External"/><Relationship Id="rId27" Type="http://schemas.openxmlformats.org/officeDocument/2006/relationships/hyperlink" Target="http://dx.doi.org/10.12944/CWE.10.1.24" TargetMode="External"/><Relationship Id="rId30" Type="http://schemas.openxmlformats.org/officeDocument/2006/relationships/hyperlink" Target="https://doi.org/10.1016/j.pestbp.2014.06.006" TargetMode="External"/><Relationship Id="rId35" Type="http://schemas.openxmlformats.org/officeDocument/2006/relationships/image" Target="media/image1.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111/j.1365-2672.1998.tb05303.x" TargetMode="External"/><Relationship Id="rId3" Type="http://schemas.openxmlformats.org/officeDocument/2006/relationships/settings" Target="settings.xml"/><Relationship Id="rId12" Type="http://schemas.openxmlformats.org/officeDocument/2006/relationships/hyperlink" Target="https://doi.org/10.1098/rstb.2016.0042" TargetMode="External"/><Relationship Id="rId17" Type="http://schemas.openxmlformats.org/officeDocument/2006/relationships/hyperlink" Target="http://dx.doi.org/10.5281/zenodo.10182770" TargetMode="External"/><Relationship Id="rId25" Type="http://schemas.openxmlformats.org/officeDocument/2006/relationships/hyperlink" Target="http://dx.doi.org/10.1007/978-3-030-54719-6_5" TargetMode="External"/><Relationship Id="rId33" Type="http://schemas.openxmlformats.org/officeDocument/2006/relationships/hyperlink" Target="http://dx.doi.org/10.33003/fjs-2021-0501-571" TargetMode="External"/><Relationship Id="rId38" Type="http://schemas.openxmlformats.org/officeDocument/2006/relationships/image" Target="media/image4.svg"/><Relationship Id="rId46" Type="http://schemas.openxmlformats.org/officeDocument/2006/relationships/footer" Target="footer2.xml"/><Relationship Id="rId20" Type="http://schemas.openxmlformats.org/officeDocument/2006/relationships/hyperlink" Target="http://dx.doi.org/10.51470/BCA.2024.24.2.2893"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25</Pages>
  <Words>6485</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20</cp:revision>
  <dcterms:created xsi:type="dcterms:W3CDTF">2025-01-22T17:05:00Z</dcterms:created>
  <dcterms:modified xsi:type="dcterms:W3CDTF">2025-05-06T11:45:00Z</dcterms:modified>
</cp:coreProperties>
</file>