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5F297" w14:textId="77777777" w:rsidR="00C72024" w:rsidRPr="00486711" w:rsidRDefault="00C72024">
      <w:pPr>
        <w:pStyle w:val="Title"/>
        <w:spacing w:line="360" w:lineRule="auto"/>
        <w:jc w:val="center"/>
        <w:rPr>
          <w:rFonts w:ascii="Times New Roman" w:hAnsi="Times New Roman" w:cs="Times New Roman"/>
          <w:b/>
          <w:bCs/>
          <w:color w:val="auto"/>
          <w:sz w:val="40"/>
          <w:szCs w:val="28"/>
        </w:rPr>
      </w:pPr>
      <w:r w:rsidRPr="00486711">
        <w:rPr>
          <w:b/>
          <w:bCs/>
          <w:sz w:val="28"/>
          <w:szCs w:val="20"/>
          <w:highlight w:val="yellow"/>
        </w:rPr>
        <w:t>Magnetic Alterations in Oceanic Crust: Implications for Evolution and Resource Exploration</w:t>
      </w:r>
      <w:r w:rsidRPr="00486711" w:rsidDel="00C72024">
        <w:rPr>
          <w:rFonts w:ascii="Times New Roman" w:hAnsi="Times New Roman" w:cs="Times New Roman"/>
          <w:b/>
          <w:bCs/>
          <w:color w:val="auto"/>
          <w:sz w:val="40"/>
          <w:szCs w:val="28"/>
        </w:rPr>
        <w:t xml:space="preserve"> </w:t>
      </w:r>
    </w:p>
    <w:p w14:paraId="5DCECAA5" w14:textId="77777777" w:rsidR="00410318" w:rsidRDefault="00410318">
      <w:pPr>
        <w:pStyle w:val="Heading1"/>
        <w:spacing w:line="360" w:lineRule="auto"/>
        <w:jc w:val="both"/>
        <w:rPr>
          <w:rFonts w:ascii="Times New Roman" w:hAnsi="Times New Roman" w:cs="Times New Roman"/>
          <w:color w:val="auto"/>
        </w:rPr>
      </w:pPr>
    </w:p>
    <w:p w14:paraId="6FF7F75C" w14:textId="763B58E9" w:rsidR="008B773B" w:rsidRDefault="003B146B">
      <w:pPr>
        <w:pStyle w:val="Heading1"/>
        <w:spacing w:line="360" w:lineRule="auto"/>
        <w:jc w:val="both"/>
        <w:rPr>
          <w:rFonts w:ascii="Times New Roman" w:hAnsi="Times New Roman" w:cs="Times New Roman"/>
          <w:sz w:val="24"/>
          <w:szCs w:val="24"/>
        </w:rPr>
      </w:pPr>
      <w:r>
        <w:rPr>
          <w:rFonts w:ascii="Times New Roman" w:hAnsi="Times New Roman" w:cs="Times New Roman"/>
          <w:color w:val="auto"/>
        </w:rPr>
        <w:t>Abstract</w:t>
      </w:r>
    </w:p>
    <w:p w14:paraId="16D97138" w14:textId="32E95C1E"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review examines the role of magnetic alterations in the oceanic crust and their impact on understanding crustal evolution, hydrothermal processes, and mineral resource exploration. Magnetic anomalies in the oceanic crust are a result of various geological and geophysical processes, including fluid-rock interactions, tectonic movements, and microbial activity. These alterations provide valuable insights into the geodynamic history of the oceanic crust and its potential for mineral resource exploration, particularly in regions associated with active hydrothermal systems. Advancements in geophysical survey technologies, such as autonomous underwater vehicles (AUVs) equipped with magnetometers, have revolutionized mineral exploration, allowing for more efficient and targeted resource discovery. </w:t>
      </w:r>
      <w:r w:rsidR="0095290E" w:rsidRPr="00486711">
        <w:rPr>
          <w:rFonts w:ascii="Times New Roman" w:hAnsi="Times New Roman" w:cs="Times New Roman"/>
          <w:sz w:val="24"/>
          <w:szCs w:val="24"/>
          <w:highlight w:val="yellow"/>
        </w:rPr>
        <w:t>The ability to detect magnetic anomalies in the oceanic crust has greatly enhanced our understanding of the tectonic, hydrothermal, and microbial processes that shape the seafloor. These advancements in geophysical survey technologies, particularly in the use of AUVs and magnetometers, have revolutionized mineral exploration in deep-sea environment</w:t>
      </w:r>
      <w:r w:rsidR="00832B3E">
        <w:rPr>
          <w:rFonts w:ascii="Times New Roman" w:hAnsi="Times New Roman" w:cs="Times New Roman"/>
          <w:sz w:val="24"/>
          <w:szCs w:val="24"/>
          <w:highlight w:val="yellow"/>
        </w:rPr>
        <w:t>s</w:t>
      </w:r>
      <w:r w:rsidR="0095290E" w:rsidRPr="00486711">
        <w:rPr>
          <w:rFonts w:ascii="Times New Roman" w:hAnsi="Times New Roman" w:cs="Times New Roman"/>
          <w:sz w:val="24"/>
          <w:szCs w:val="24"/>
          <w:highlight w:val="yellow"/>
        </w:rPr>
        <w:t>.</w:t>
      </w:r>
      <w:r w:rsidR="0095290E">
        <w:rPr>
          <w:rFonts w:ascii="Times New Roman" w:hAnsi="Times New Roman" w:cs="Times New Roman"/>
          <w:sz w:val="24"/>
          <w:szCs w:val="24"/>
        </w:rPr>
        <w:t xml:space="preserve"> </w:t>
      </w:r>
      <w:r>
        <w:rPr>
          <w:rFonts w:ascii="Times New Roman" w:hAnsi="Times New Roman" w:cs="Times New Roman"/>
          <w:sz w:val="24"/>
          <w:szCs w:val="24"/>
        </w:rPr>
        <w:t>The paper also discusses the challenges of understanding complex magnetic alteration processes and the future directions for research in this field, including the need for interdisciplinary approaches and sustainable practices in deep-sea mining.</w:t>
      </w:r>
    </w:p>
    <w:p w14:paraId="5FAAACD1" w14:textId="693ED2B0" w:rsidR="008B773B" w:rsidRPr="003301D9" w:rsidRDefault="003B146B" w:rsidP="003301D9">
      <w:pPr>
        <w:pStyle w:val="Heading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Keywords</w:t>
      </w:r>
      <w:r w:rsidR="003301D9">
        <w:rPr>
          <w:rFonts w:ascii="Times New Roman" w:hAnsi="Times New Roman" w:cs="Times New Roman"/>
          <w:color w:val="auto"/>
          <w:sz w:val="24"/>
          <w:szCs w:val="24"/>
        </w:rPr>
        <w:t xml:space="preserve">: </w:t>
      </w:r>
      <w:r>
        <w:rPr>
          <w:rFonts w:ascii="Times New Roman" w:hAnsi="Times New Roman" w:cs="Times New Roman"/>
          <w:sz w:val="24"/>
          <w:szCs w:val="24"/>
        </w:rPr>
        <w:t>Magnetic alterations, oceanic crust, hydrothermal systems, mineral exploration, deep-sea mining, tectonic processes</w:t>
      </w:r>
    </w:p>
    <w:p w14:paraId="31B4AE36" w14:textId="77777777" w:rsidR="008B773B" w:rsidRDefault="003B146B">
      <w:pPr>
        <w:pStyle w:val="Heading1"/>
        <w:numPr>
          <w:ilvl w:val="0"/>
          <w:numId w:val="7"/>
        </w:numPr>
        <w:spacing w:line="360" w:lineRule="auto"/>
        <w:jc w:val="both"/>
        <w:rPr>
          <w:rFonts w:ascii="Times New Roman" w:hAnsi="Times New Roman" w:cs="Times New Roman"/>
          <w:color w:val="auto"/>
        </w:rPr>
      </w:pPr>
      <w:r>
        <w:rPr>
          <w:rFonts w:ascii="Times New Roman" w:hAnsi="Times New Roman" w:cs="Times New Roman"/>
          <w:color w:val="auto"/>
        </w:rPr>
        <w:t>Introduction</w:t>
      </w:r>
    </w:p>
    <w:p w14:paraId="7B8C10C0" w14:textId="3D7FBC45" w:rsidR="008B773B" w:rsidRPr="00486711" w:rsidRDefault="0095290E" w:rsidP="00853095">
      <w:pPr>
        <w:spacing w:line="360" w:lineRule="auto"/>
        <w:jc w:val="both"/>
        <w:rPr>
          <w:rFonts w:ascii="Arial" w:hAnsi="Arial" w:cs="Arial"/>
          <w:color w:val="222222"/>
          <w:sz w:val="20"/>
          <w:szCs w:val="20"/>
          <w:shd w:val="clear" w:color="auto" w:fill="FFFFFF"/>
        </w:rPr>
      </w:pPr>
      <w:r w:rsidRPr="00486711">
        <w:rPr>
          <w:highlight w:val="yellow"/>
        </w:rPr>
        <w:t>The presence of magnetic anomalies across multiple sedimentary layers can be attributed to secondary mineralization occurring along fault lines, which are frequently observed as linear features on aeromagnetic maps. The majority of theories regarding ore genesis and concentration make use of tectonic or deformational ideas. Most mineral formations are commonly linked to lithospheric deformation. It has been discovered that specific lineament patterns are the most conducive structural conditions for regulating various mineral deposits</w:t>
      </w:r>
      <w:r w:rsidR="003C02BA" w:rsidRPr="00486711">
        <w:rPr>
          <w:highlight w:val="yellow"/>
        </w:rPr>
        <w:t xml:space="preserve"> (</w:t>
      </w:r>
      <w:proofErr w:type="spellStart"/>
      <w:r w:rsidR="00C72024" w:rsidRPr="00486711">
        <w:rPr>
          <w:bCs/>
          <w:sz w:val="20"/>
          <w:szCs w:val="20"/>
          <w:highlight w:val="yellow"/>
          <w:lang w:val="en-GB"/>
        </w:rPr>
        <w:t>Onwubuariri</w:t>
      </w:r>
      <w:proofErr w:type="spellEnd"/>
      <w:r w:rsidR="00C72024" w:rsidRPr="00C72024">
        <w:rPr>
          <w:bCs/>
          <w:sz w:val="20"/>
          <w:szCs w:val="20"/>
          <w:highlight w:val="yellow"/>
          <w:lang w:val="en-GB"/>
        </w:rPr>
        <w:t xml:space="preserve"> </w:t>
      </w:r>
      <w:r w:rsidR="00C72024">
        <w:rPr>
          <w:bCs/>
          <w:sz w:val="20"/>
          <w:szCs w:val="20"/>
          <w:highlight w:val="yellow"/>
          <w:lang w:val="en-GB"/>
        </w:rPr>
        <w:t xml:space="preserve">et al., 2023; </w:t>
      </w:r>
      <w:proofErr w:type="spellStart"/>
      <w:r w:rsidR="003C02BA" w:rsidRPr="00486711">
        <w:rPr>
          <w:bCs/>
          <w:sz w:val="20"/>
          <w:szCs w:val="20"/>
          <w:highlight w:val="yellow"/>
          <w:lang w:val="en-GB"/>
        </w:rPr>
        <w:t>Onwubuariri</w:t>
      </w:r>
      <w:proofErr w:type="spellEnd"/>
      <w:r w:rsidR="003C02BA" w:rsidRPr="00486711">
        <w:rPr>
          <w:bCs/>
          <w:sz w:val="20"/>
          <w:szCs w:val="20"/>
          <w:highlight w:val="yellow"/>
          <w:lang w:val="en-GB"/>
        </w:rPr>
        <w:t xml:space="preserve"> et al., 2024</w:t>
      </w:r>
      <w:r w:rsidR="00853095">
        <w:rPr>
          <w:bCs/>
          <w:sz w:val="20"/>
          <w:szCs w:val="20"/>
          <w:highlight w:val="yellow"/>
          <w:lang w:val="en-GB"/>
        </w:rPr>
        <w:t xml:space="preserve">; </w:t>
      </w:r>
      <w:r w:rsidR="00853095" w:rsidRPr="00486711">
        <w:rPr>
          <w:bCs/>
          <w:sz w:val="20"/>
          <w:szCs w:val="20"/>
          <w:highlight w:val="yellow"/>
          <w:lang w:val="en-GB"/>
        </w:rPr>
        <w:t>Williams et al., 2025</w:t>
      </w:r>
      <w:r w:rsidR="003C02BA" w:rsidRPr="00486711">
        <w:rPr>
          <w:highlight w:val="yellow"/>
        </w:rPr>
        <w:t>)</w:t>
      </w:r>
      <w:r w:rsidRPr="00486711">
        <w:rPr>
          <w:highlight w:val="yellow"/>
        </w:rPr>
        <w:t>.</w:t>
      </w:r>
      <w:r>
        <w:t xml:space="preserve"> </w:t>
      </w:r>
      <w:r w:rsidR="003B146B">
        <w:rPr>
          <w:rFonts w:ascii="Times New Roman" w:hAnsi="Times New Roman" w:cs="Times New Roman"/>
          <w:sz w:val="24"/>
          <w:szCs w:val="24"/>
        </w:rPr>
        <w:t>The magnetic properties of oceanic crust have long been a focal point in understanding seafloor spreading, plate tectonics, and mineral resource potential (Johnson et al., 2017). These properties are largely dictated by the presence and transformation of magnetic minerals, particularly iron-rich oxides and sulfides, which undergo complex alteration processes over geological timescales. The study of these alterations is essential for reconstructing past geodynamic events and assessing the feasibility of deep-sea mineral extraction (Peters et al., 2020).</w:t>
      </w:r>
      <w:r w:rsidR="00892829">
        <w:rPr>
          <w:rFonts w:ascii="Times New Roman" w:hAnsi="Times New Roman" w:cs="Times New Roman"/>
          <w:sz w:val="24"/>
          <w:szCs w:val="24"/>
        </w:rPr>
        <w:t xml:space="preserve"> </w:t>
      </w:r>
      <w:r w:rsidR="00892829" w:rsidRPr="00486711">
        <w:rPr>
          <w:rFonts w:ascii="Arial" w:hAnsi="Arial" w:cs="Arial"/>
          <w:color w:val="000000"/>
          <w:highlight w:val="yellow"/>
          <w:shd w:val="clear" w:color="auto" w:fill="FFFFFF"/>
        </w:rPr>
        <w:t>The true partitioning between continental and oceanic lithosphere in oceans is unclear. According to early models, oceanic-type accretion generates pairs of linear magnetic anomalies, which are indicators of oceanic lithosphere and can be used as isochrons formed by seafloor spreading. However, seaward-dipping reflectors at conjugate volcanic passive margins also generate linear magnetic anomalies</w:t>
      </w:r>
      <w:r w:rsidR="00892829">
        <w:rPr>
          <w:rFonts w:ascii="Arial" w:hAnsi="Arial" w:cs="Arial"/>
          <w:color w:val="000000"/>
          <w:highlight w:val="yellow"/>
          <w:shd w:val="clear" w:color="auto" w:fill="FFFFFF"/>
        </w:rPr>
        <w:t xml:space="preserve"> (</w:t>
      </w:r>
      <w:proofErr w:type="spellStart"/>
      <w:r w:rsidR="00892829" w:rsidRPr="0062088B">
        <w:rPr>
          <w:bCs/>
          <w:sz w:val="20"/>
          <w:szCs w:val="20"/>
          <w:highlight w:val="yellow"/>
        </w:rPr>
        <w:t>Adib</w:t>
      </w:r>
      <w:proofErr w:type="spellEnd"/>
      <w:r w:rsidR="00892829">
        <w:rPr>
          <w:bCs/>
          <w:sz w:val="20"/>
          <w:szCs w:val="20"/>
          <w:highlight w:val="yellow"/>
        </w:rPr>
        <w:t xml:space="preserve"> and </w:t>
      </w:r>
      <w:proofErr w:type="spellStart"/>
      <w:r w:rsidR="00892829" w:rsidRPr="0062088B">
        <w:rPr>
          <w:bCs/>
          <w:sz w:val="20"/>
          <w:szCs w:val="20"/>
          <w:highlight w:val="yellow"/>
        </w:rPr>
        <w:t>Kianoush</w:t>
      </w:r>
      <w:proofErr w:type="spellEnd"/>
      <w:r w:rsidR="00892829">
        <w:rPr>
          <w:bCs/>
          <w:sz w:val="20"/>
          <w:szCs w:val="20"/>
          <w:highlight w:val="yellow"/>
        </w:rPr>
        <w:t>, 2025</w:t>
      </w:r>
      <w:r w:rsidR="00892829">
        <w:rPr>
          <w:rFonts w:ascii="Arial" w:hAnsi="Arial" w:cs="Arial"/>
          <w:color w:val="000000"/>
          <w:highlight w:val="yellow"/>
          <w:shd w:val="clear" w:color="auto" w:fill="FFFFFF"/>
        </w:rPr>
        <w:t>)</w:t>
      </w:r>
      <w:r w:rsidR="00892829" w:rsidRPr="00486711">
        <w:rPr>
          <w:rFonts w:ascii="Arial" w:hAnsi="Arial" w:cs="Arial"/>
          <w:color w:val="000000"/>
          <w:highlight w:val="yellow"/>
          <w:shd w:val="clear" w:color="auto" w:fill="FFFFFF"/>
        </w:rPr>
        <w:t>. The thick wedges of the inner seaward-dipping reflectors are associated with magnetic anomalies that are distinct in shape and amplitude from those recorded in the distal oceanic realm. However, linear magnetic anomalies indistinguishable from those related to oceanic crust exist in the outer seaward-dipping reflector domain of many volcanic passive margins</w:t>
      </w:r>
      <w:r w:rsidR="00892829" w:rsidRPr="00853095">
        <w:rPr>
          <w:rFonts w:ascii="Arial" w:hAnsi="Arial" w:cs="Arial"/>
          <w:color w:val="000000"/>
          <w:highlight w:val="yellow"/>
          <w:shd w:val="clear" w:color="auto" w:fill="FFFFFF"/>
        </w:rPr>
        <w:t xml:space="preserve"> (</w:t>
      </w:r>
      <w:r w:rsidR="00892829" w:rsidRPr="00046BBD">
        <w:rPr>
          <w:rFonts w:ascii="Arial" w:hAnsi="Arial" w:cs="Arial"/>
          <w:color w:val="222222"/>
          <w:sz w:val="20"/>
          <w:szCs w:val="20"/>
          <w:highlight w:val="yellow"/>
          <w:shd w:val="clear" w:color="auto" w:fill="FFFFFF"/>
        </w:rPr>
        <w:t>Geoffroy</w:t>
      </w:r>
      <w:r w:rsidR="00892829" w:rsidRPr="00AA1132">
        <w:rPr>
          <w:rFonts w:ascii="Arial" w:hAnsi="Arial" w:cs="Arial"/>
          <w:color w:val="222222"/>
          <w:sz w:val="20"/>
          <w:szCs w:val="20"/>
          <w:highlight w:val="yellow"/>
          <w:shd w:val="clear" w:color="auto" w:fill="FFFFFF"/>
        </w:rPr>
        <w:t xml:space="preserve"> et al., 2022</w:t>
      </w:r>
      <w:r w:rsidR="00853095" w:rsidRPr="00393065">
        <w:rPr>
          <w:rFonts w:ascii="Arial" w:hAnsi="Arial" w:cs="Arial"/>
          <w:color w:val="222222"/>
          <w:sz w:val="20"/>
          <w:szCs w:val="20"/>
          <w:highlight w:val="yellow"/>
          <w:shd w:val="clear" w:color="auto" w:fill="FFFFFF"/>
        </w:rPr>
        <w:t xml:space="preserve">; </w:t>
      </w:r>
      <w:r w:rsidR="00853095" w:rsidRPr="00486711">
        <w:rPr>
          <w:rFonts w:ascii="Arial" w:hAnsi="Arial" w:cs="Arial"/>
          <w:color w:val="222222"/>
          <w:sz w:val="20"/>
          <w:szCs w:val="20"/>
          <w:highlight w:val="yellow"/>
          <w:shd w:val="clear" w:color="auto" w:fill="FFFFFF"/>
        </w:rPr>
        <w:t>(Hassan et al., 2024; Haas et al., 2024</w:t>
      </w:r>
      <w:r w:rsidR="00892829" w:rsidRPr="00853095">
        <w:rPr>
          <w:rFonts w:ascii="Arial" w:hAnsi="Arial" w:cs="Arial"/>
          <w:color w:val="000000"/>
          <w:highlight w:val="yellow"/>
          <w:shd w:val="clear" w:color="auto" w:fill="FFFFFF"/>
        </w:rPr>
        <w:t>)</w:t>
      </w:r>
      <w:r w:rsidR="00892829" w:rsidRPr="00486711">
        <w:rPr>
          <w:rFonts w:ascii="Arial" w:hAnsi="Arial" w:cs="Arial"/>
          <w:color w:val="000000"/>
          <w:highlight w:val="yellow"/>
          <w:shd w:val="clear" w:color="auto" w:fill="FFFFFF"/>
        </w:rPr>
        <w:t>.</w:t>
      </w:r>
      <w:r w:rsidR="00892829">
        <w:rPr>
          <w:rFonts w:ascii="Arial" w:hAnsi="Arial" w:cs="Arial"/>
          <w:color w:val="000000"/>
          <w:shd w:val="clear" w:color="auto" w:fill="FFFFFF"/>
        </w:rPr>
        <w:t> </w:t>
      </w:r>
    </w:p>
    <w:p w14:paraId="476B8C5D"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anomalies recorded in the oceanic crust provide a direct record of geomagnetic field reversals, facilitating the dating of seafloor formation (Cande &amp; Kent, 1995). These anomalies are influenced by the mineralogical composition of the crust, which can be modified by hydrothermal alteration, serpentinization, and microbial interactions (Tivey, </w:t>
      </w:r>
      <w:r>
        <w:rPr>
          <w:rFonts w:ascii="Times New Roman" w:hAnsi="Times New Roman" w:cs="Times New Roman"/>
          <w:sz w:val="24"/>
          <w:szCs w:val="24"/>
        </w:rPr>
        <w:lastRenderedPageBreak/>
        <w:t>2007). The extent of these alterations varies based on spreading rates, proximity to mid-ocean ridges, and the nature of hydrothermal circulation (Fisher &amp; Becker, 2000).</w:t>
      </w:r>
    </w:p>
    <w:p w14:paraId="03F493F2"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Hydrothermal processes play a significant role in modifying magnetic minerals within the oceanic crust. The circulation of heated seawater through crustal rocks leads to the dissolution and reprecipitation of magnetic phases, such as magnetite and hematite, which influence the remanent magnetization of the crust (Alt et al., 2013). These processes also contribute to the formation of massive sulfide deposits, which are rich in economically valuable metals like copper, zinc, and gold (Hannington et al., 2011).</w:t>
      </w:r>
    </w:p>
    <w:p w14:paraId="58DC5B51"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Serpentinization, a reaction between ultramafic rocks and seawater, is another key driver of magnetic alterations. This process results in the formation of serpentine minerals and magnetite, significantly altering the magnetic signature of the crust (</w:t>
      </w:r>
      <w:proofErr w:type="spellStart"/>
      <w:r>
        <w:rPr>
          <w:rFonts w:ascii="Times New Roman" w:hAnsi="Times New Roman" w:cs="Times New Roman"/>
          <w:sz w:val="24"/>
          <w:szCs w:val="24"/>
        </w:rPr>
        <w:t>Oufi</w:t>
      </w:r>
      <w:proofErr w:type="spellEnd"/>
      <w:r>
        <w:rPr>
          <w:rFonts w:ascii="Times New Roman" w:hAnsi="Times New Roman" w:cs="Times New Roman"/>
          <w:sz w:val="24"/>
          <w:szCs w:val="24"/>
        </w:rPr>
        <w:t xml:space="preserve"> et al., 2002). The presence of magnetite-rich serpentinites is a critical factor in determining the magnetic properties of slow-spreading ridges, such as the Mid-Atlantic Ridge (Dyment et al., 2015).</w:t>
      </w:r>
    </w:p>
    <w:p w14:paraId="18A8194E" w14:textId="4F7CF146" w:rsidR="008B773B" w:rsidRDefault="00832B3E">
      <w:pPr>
        <w:spacing w:line="360" w:lineRule="auto"/>
        <w:jc w:val="both"/>
        <w:rPr>
          <w:rFonts w:ascii="Times New Roman" w:hAnsi="Times New Roman" w:cs="Times New Roman"/>
          <w:sz w:val="24"/>
          <w:szCs w:val="24"/>
        </w:rPr>
      </w:pPr>
      <w:r w:rsidRPr="00486711">
        <w:rPr>
          <w:rFonts w:ascii="Times New Roman" w:hAnsi="Times New Roman" w:cs="Times New Roman"/>
          <w:sz w:val="24"/>
          <w:szCs w:val="24"/>
          <w:highlight w:val="yellow"/>
        </w:rPr>
        <w:t xml:space="preserve">The biological </w:t>
      </w:r>
      <w:r w:rsidR="003B146B" w:rsidRPr="00486711">
        <w:rPr>
          <w:rFonts w:ascii="Times New Roman" w:hAnsi="Times New Roman" w:cs="Times New Roman"/>
          <w:sz w:val="24"/>
          <w:szCs w:val="24"/>
          <w:highlight w:val="yellow"/>
        </w:rPr>
        <w:t xml:space="preserve">activity </w:t>
      </w:r>
      <w:r w:rsidR="003B146B">
        <w:rPr>
          <w:rFonts w:ascii="Times New Roman" w:hAnsi="Times New Roman" w:cs="Times New Roman"/>
          <w:sz w:val="24"/>
          <w:szCs w:val="24"/>
        </w:rPr>
        <w:t xml:space="preserve">also contributes to magnetic </w:t>
      </w:r>
      <w:r w:rsidR="003B146B" w:rsidRPr="00486711">
        <w:rPr>
          <w:rFonts w:ascii="Times New Roman" w:hAnsi="Times New Roman" w:cs="Times New Roman"/>
          <w:sz w:val="24"/>
          <w:szCs w:val="24"/>
          <w:highlight w:val="yellow"/>
        </w:rPr>
        <w:t xml:space="preserve">transformations in </w:t>
      </w:r>
      <w:r w:rsidRPr="00486711">
        <w:rPr>
          <w:rFonts w:ascii="Times New Roman" w:hAnsi="Times New Roman" w:cs="Times New Roman"/>
          <w:sz w:val="24"/>
          <w:szCs w:val="24"/>
          <w:highlight w:val="yellow"/>
        </w:rPr>
        <w:t xml:space="preserve">the </w:t>
      </w:r>
      <w:r w:rsidR="003B146B">
        <w:rPr>
          <w:rFonts w:ascii="Times New Roman" w:hAnsi="Times New Roman" w:cs="Times New Roman"/>
          <w:sz w:val="24"/>
          <w:szCs w:val="24"/>
        </w:rPr>
        <w:t xml:space="preserve">oceanic crust. </w:t>
      </w:r>
      <w:proofErr w:type="spellStart"/>
      <w:r w:rsidR="003B146B">
        <w:rPr>
          <w:rFonts w:ascii="Times New Roman" w:hAnsi="Times New Roman" w:cs="Times New Roman"/>
          <w:sz w:val="24"/>
          <w:szCs w:val="24"/>
        </w:rPr>
        <w:t>Magnetotactic</w:t>
      </w:r>
      <w:proofErr w:type="spellEnd"/>
      <w:r w:rsidR="003B146B">
        <w:rPr>
          <w:rFonts w:ascii="Times New Roman" w:hAnsi="Times New Roman" w:cs="Times New Roman"/>
          <w:sz w:val="24"/>
          <w:szCs w:val="24"/>
        </w:rPr>
        <w:t xml:space="preserve"> bacteria, which biomineralize magnetite, play a role in modifying the magnetic properties of sediments and crustal rocks (</w:t>
      </w:r>
      <w:proofErr w:type="spellStart"/>
      <w:r w:rsidR="003B146B">
        <w:rPr>
          <w:rFonts w:ascii="Times New Roman" w:hAnsi="Times New Roman" w:cs="Times New Roman"/>
          <w:sz w:val="24"/>
          <w:szCs w:val="24"/>
        </w:rPr>
        <w:t>Bazylinski</w:t>
      </w:r>
      <w:proofErr w:type="spellEnd"/>
      <w:r w:rsidR="003B146B">
        <w:rPr>
          <w:rFonts w:ascii="Times New Roman" w:hAnsi="Times New Roman" w:cs="Times New Roman"/>
          <w:sz w:val="24"/>
          <w:szCs w:val="24"/>
        </w:rPr>
        <w:t xml:space="preserve"> &amp; Frankel, 2004). Additionally, microbial-induced sulfate reduction can lead to the precipitation of iron sulfides, further influencing the crust’s magnetic characteristics (Edwards et al., 2005).</w:t>
      </w:r>
    </w:p>
    <w:p w14:paraId="03DF87E0"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Understanding these magnetic alterations has significant implications for mineral resource exploration. Geophysical surveys, including magnetometry, are used to identify potential ore deposits and assess the extent of hydrothermal mineralization (Tivey et al., 2018). Advances in deep-sea exploration technologies, such as autonomous underwater vehicles (AUVs) equipped with high-resolution magnetometers, have improved the detection and mapping of mineralized zones (Kuhn et al., 2021).</w:t>
      </w:r>
    </w:p>
    <w:p w14:paraId="316C5B3E" w14:textId="464397B9"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these advancements, challenges remain in deciphering the complex interplay of geological and geochemical processes that influence magnetic signatures </w:t>
      </w:r>
      <w:r w:rsidRPr="00486711">
        <w:rPr>
          <w:rFonts w:ascii="Times New Roman" w:hAnsi="Times New Roman" w:cs="Times New Roman"/>
          <w:sz w:val="24"/>
          <w:szCs w:val="24"/>
          <w:highlight w:val="yellow"/>
        </w:rPr>
        <w:t xml:space="preserve">in </w:t>
      </w:r>
      <w:r w:rsidR="00832B3E" w:rsidRPr="00486711">
        <w:rPr>
          <w:rFonts w:ascii="Times New Roman" w:hAnsi="Times New Roman" w:cs="Times New Roman"/>
          <w:sz w:val="24"/>
          <w:szCs w:val="24"/>
          <w:highlight w:val="yellow"/>
        </w:rPr>
        <w:t xml:space="preserve">the </w:t>
      </w:r>
      <w:r w:rsidRPr="00486711">
        <w:rPr>
          <w:rFonts w:ascii="Times New Roman" w:hAnsi="Times New Roman" w:cs="Times New Roman"/>
          <w:sz w:val="24"/>
          <w:szCs w:val="24"/>
          <w:highlight w:val="yellow"/>
        </w:rPr>
        <w:t>oc</w:t>
      </w:r>
      <w:r>
        <w:rPr>
          <w:rFonts w:ascii="Times New Roman" w:hAnsi="Times New Roman" w:cs="Times New Roman"/>
          <w:sz w:val="24"/>
          <w:szCs w:val="24"/>
        </w:rPr>
        <w:t xml:space="preserve">eanic crust. Further interdisciplinary research combining geophysics, geochemistry, and microbiology is necessary to refine exploration models and enhance our understanding of </w:t>
      </w:r>
      <w:r>
        <w:rPr>
          <w:rFonts w:ascii="Times New Roman" w:hAnsi="Times New Roman" w:cs="Times New Roman"/>
          <w:sz w:val="24"/>
          <w:szCs w:val="24"/>
        </w:rPr>
        <w:lastRenderedPageBreak/>
        <w:t>seafloor mineralization (Peters &amp; Shanks, 2020). Such efforts will be crucial for developing sustainable strategies for deep-sea mining while minimizing environmental impacts.</w:t>
      </w:r>
    </w:p>
    <w:p w14:paraId="24F51C36" w14:textId="6F27C9A5"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Pr="000D59BC">
        <w:rPr>
          <w:rFonts w:ascii="Times New Roman" w:hAnsi="Times New Roman" w:cs="Times New Roman"/>
          <w:sz w:val="24"/>
          <w:szCs w:val="24"/>
          <w:highlight w:val="yellow"/>
        </w:rPr>
        <w:t>review aim</w:t>
      </w:r>
      <w:r w:rsidR="0009651F" w:rsidRPr="000D59BC">
        <w:rPr>
          <w:rFonts w:ascii="Times New Roman" w:hAnsi="Times New Roman" w:cs="Times New Roman"/>
          <w:sz w:val="24"/>
          <w:szCs w:val="24"/>
          <w:highlight w:val="yellow"/>
        </w:rPr>
        <w:t>ed</w:t>
      </w:r>
      <w:r w:rsidRPr="000D59BC">
        <w:rPr>
          <w:rFonts w:ascii="Times New Roman" w:hAnsi="Times New Roman" w:cs="Times New Roman"/>
          <w:sz w:val="24"/>
          <w:szCs w:val="24"/>
          <w:highlight w:val="yellow"/>
        </w:rPr>
        <w:t xml:space="preserve"> to s</w:t>
      </w:r>
      <w:r>
        <w:rPr>
          <w:rFonts w:ascii="Times New Roman" w:hAnsi="Times New Roman" w:cs="Times New Roman"/>
          <w:sz w:val="24"/>
          <w:szCs w:val="24"/>
        </w:rPr>
        <w:t>ynthesize current knowledge on magnetic alterations in oceanic crust, focusing on their implications for crustal evolution and mineral resource exploration. By integrating recent findings from geophysical, geochemical, and biological studies, we seek to provide a comprehensive understanding of the processes governing oceanic magnetic properties and their significance in marine resource development.</w:t>
      </w:r>
    </w:p>
    <w:p w14:paraId="6A48106B" w14:textId="77777777" w:rsidR="008B773B" w:rsidRDefault="003B146B">
      <w:pPr>
        <w:pStyle w:val="Heading1"/>
        <w:spacing w:line="360" w:lineRule="auto"/>
        <w:jc w:val="both"/>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rPr>
        <w:t>.</w:t>
      </w:r>
      <w:r>
        <w:rPr>
          <w:rFonts w:ascii="Times New Roman" w:hAnsi="Times New Roman" w:cs="Times New Roman"/>
          <w:color w:val="auto"/>
        </w:rPr>
        <w:t>Methodology</w:t>
      </w:r>
    </w:p>
    <w:p w14:paraId="69AAB9AD"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Search Strategy</w:t>
      </w:r>
    </w:p>
    <w:p w14:paraId="55A215C3" w14:textId="231C3393"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A comprehensive and systematic search strategy was implemented to identify the most relevant literature</w:t>
      </w:r>
      <w:r w:rsidR="000D59BC">
        <w:rPr>
          <w:rFonts w:ascii="Times New Roman" w:hAnsi="Times New Roman" w:cs="Times New Roman"/>
          <w:sz w:val="24"/>
          <w:szCs w:val="24"/>
        </w:rPr>
        <w:t>s</w:t>
      </w:r>
      <w:r>
        <w:rPr>
          <w:rFonts w:ascii="Times New Roman" w:hAnsi="Times New Roman" w:cs="Times New Roman"/>
          <w:sz w:val="24"/>
          <w:szCs w:val="24"/>
        </w:rPr>
        <w:t xml:space="preserve"> on the topic of magnetic alterations in the oceanic crust and their implications for crustal evolution and mineral resource exploration. The search was conducted across multiple academic databases, including ScienceDirect, SpringerLink, JSTOR, and Google Scholar. The initial search was conducted using a variety of keywords and Boolean operators to capture a wide range of relevant publications. The keywords included terms such as "magnetic anomalies," "magnetic properties," "oceanic crust," "magnetic alteration," "magnetic surveying," "mineral exploration," and "crustal evolution." Boolean operators such as AND, OR, and NOT were used to refine search results and ensure that the studies selected were directly relevant to the research question.</w:t>
      </w:r>
    </w:p>
    <w:p w14:paraId="4629B39B"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The timeframe for the literature search spanned from 2000 to 2025, ensuring the inclusion of both recent studies and foundational works in the field. Additionally, relevant conference proceedings, book chapters, and technical reports were incorporated to capture diverse perspectives on the topic. The initial search resulted in over 500 articles, and subsequent screening and refinement of search results based on relevance narrowed down the selection.</w:t>
      </w:r>
    </w:p>
    <w:p w14:paraId="48DC0C03"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Selection Criteria</w:t>
      </w:r>
    </w:p>
    <w:p w14:paraId="3CC5AC9A" w14:textId="22C5F4E1"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ensure the quality and relevance of the selected studies, a set of inclusion and exclusion </w:t>
      </w:r>
      <w:r w:rsidRPr="000D59BC">
        <w:rPr>
          <w:rFonts w:ascii="Times New Roman" w:hAnsi="Times New Roman" w:cs="Times New Roman"/>
          <w:sz w:val="24"/>
          <w:szCs w:val="24"/>
          <w:highlight w:val="yellow"/>
        </w:rPr>
        <w:t xml:space="preserve">criteria </w:t>
      </w:r>
      <w:r w:rsidR="000D59BC" w:rsidRPr="000D59BC">
        <w:rPr>
          <w:rFonts w:ascii="Times New Roman" w:hAnsi="Times New Roman" w:cs="Times New Roman"/>
          <w:sz w:val="24"/>
          <w:szCs w:val="24"/>
          <w:highlight w:val="yellow"/>
        </w:rPr>
        <w:t>were</w:t>
      </w:r>
      <w:r w:rsidRPr="000D59BC">
        <w:rPr>
          <w:rFonts w:ascii="Times New Roman" w:hAnsi="Times New Roman" w:cs="Times New Roman"/>
          <w:sz w:val="24"/>
          <w:szCs w:val="24"/>
          <w:highlight w:val="yellow"/>
        </w:rPr>
        <w:t xml:space="preserve"> establis</w:t>
      </w:r>
      <w:r>
        <w:rPr>
          <w:rFonts w:ascii="Times New Roman" w:hAnsi="Times New Roman" w:cs="Times New Roman"/>
          <w:sz w:val="24"/>
          <w:szCs w:val="24"/>
        </w:rPr>
        <w:t>hed. The inclusion criteria were as follows: (1) Studies that focused on the role of magnetic anomalies in the oceanic crust, including both surface and deep-sea investigations; (2) Research that explored the mechanisms behind magnetic alteration in oceanic environments, particularly the processes of magnetic mineralization and remanent magnetization; (3) Studies that directly addressed the implications of magnetic anomalies for understanding oceanic crust evolution and mineral resource exploration; (4) Articles published in peer-reviewed scientific journals, conference proceedings, and books; (5) Studies written in English; and (6) Studies published between 2000 and 2025.</w:t>
      </w:r>
    </w:p>
    <w:p w14:paraId="067B5DCD" w14:textId="2A20698E"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Exclusion criteria were applied to remove any articles that were not directly relevant to the research question, including (1) studies focused solely on </w:t>
      </w:r>
      <w:r w:rsidR="00832B3E" w:rsidRPr="00486711">
        <w:rPr>
          <w:rFonts w:ascii="Times New Roman" w:hAnsi="Times New Roman" w:cs="Times New Roman"/>
          <w:sz w:val="24"/>
          <w:szCs w:val="24"/>
          <w:highlight w:val="yellow"/>
        </w:rPr>
        <w:t xml:space="preserve">the </w:t>
      </w:r>
      <w:r w:rsidRPr="00486711">
        <w:rPr>
          <w:rFonts w:ascii="Times New Roman" w:hAnsi="Times New Roman" w:cs="Times New Roman"/>
          <w:sz w:val="24"/>
          <w:szCs w:val="24"/>
          <w:highlight w:val="yellow"/>
        </w:rPr>
        <w:t>continental</w:t>
      </w:r>
      <w:r>
        <w:rPr>
          <w:rFonts w:ascii="Times New Roman" w:hAnsi="Times New Roman" w:cs="Times New Roman"/>
          <w:sz w:val="24"/>
          <w:szCs w:val="24"/>
        </w:rPr>
        <w:t xml:space="preserve"> crust and non-oceanic crustal environments; (2) articles that did not provide detailed data on magnetic properties or anomalies in the oceanic crust; (3) publications that were not peer-reviewed or lacked scientific rigor; and (4) non-English publications.</w:t>
      </w:r>
    </w:p>
    <w:p w14:paraId="45CA2A62"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Through this screening process, a total of 45 studies were retained for further analysis, representing a broad spectrum of research on magnetic alterations in the oceanic crust and their applications.</w:t>
      </w:r>
    </w:p>
    <w:p w14:paraId="77C8D22E"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Data Extraction and Synthesis</w:t>
      </w:r>
    </w:p>
    <w:p w14:paraId="6E343415"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extraction process involved carefully reading and analyzing the retained studies to identify key findings related to the magnetic properties of the oceanic crust and their role in crustal evolution. For each study, the following data points were extracted: (1) Study objectives and research questions, (2) Methodologies used to collect and analyze magnetic data, (3) Key findings regarding the types of magnetic anomalies observed in the oceanic crust, (4) Insights into the underlying processes responsible for magnetic alterations in the crust, (5) Contributions to our understanding of the evolution of oceanic crust, and (6) Applications of magnetic anomaly data for mineral exploration and resource identification.</w:t>
      </w:r>
    </w:p>
    <w:p w14:paraId="63BEEFC1"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synthesis of the data was organized into three main thematic areas: (1) Magnetic Anomalies and Mechanisms of Alteration in the Oceanic Crust, (2) Implications for Crustal Evolution, and (3) Role of Magnetic Anomalies in Mineral Exploration. Within each theme, findings from various studies were compared and contrasted, and a narrative was constructed to present a cohesive understanding of the current state of research in these areas.</w:t>
      </w:r>
    </w:p>
    <w:p w14:paraId="2F00AF22" w14:textId="77777777" w:rsidR="008B773B" w:rsidRDefault="003B146B">
      <w:pPr>
        <w:keepNext/>
        <w:keepLines/>
        <w:spacing w:before="200" w:line="360" w:lineRule="auto"/>
        <w:jc w:val="both"/>
        <w:outlineLvl w:val="1"/>
        <w:rPr>
          <w:rFonts w:ascii="Times New Roman" w:hAnsi="Times New Roman" w:cs="Times New Roman"/>
          <w:sz w:val="24"/>
          <w:szCs w:val="24"/>
        </w:rPr>
      </w:pPr>
      <w:r>
        <w:rPr>
          <w:rFonts w:ascii="Times New Roman" w:eastAsia="MS Gothic" w:hAnsi="Times New Roman" w:cs="Times New Roman"/>
          <w:b/>
          <w:bCs/>
          <w:sz w:val="24"/>
          <w:szCs w:val="24"/>
        </w:rPr>
        <w:t>Table 1: Research Strategy</w:t>
      </w:r>
    </w:p>
    <w:tbl>
      <w:tblPr>
        <w:tblW w:w="0" w:type="auto"/>
        <w:tblLook w:val="04A0" w:firstRow="1" w:lastRow="0" w:firstColumn="1" w:lastColumn="0" w:noHBand="0" w:noVBand="1"/>
      </w:tblPr>
      <w:tblGrid>
        <w:gridCol w:w="4320"/>
        <w:gridCol w:w="4320"/>
      </w:tblGrid>
      <w:tr w:rsidR="008B773B" w14:paraId="0A079463"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B7408"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Criteria</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F3817"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r>
      <w:tr w:rsidR="008B773B" w14:paraId="75EA65CA"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45F1F"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Search Databases</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21B33"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Google Scholar, Scopus, Web of Science, PubMed</w:t>
            </w:r>
          </w:p>
        </w:tc>
      </w:tr>
      <w:tr w:rsidR="008B773B" w14:paraId="7E239A4C"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FF6BC"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Keywords Used</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969F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Magnetic alterations, oceanic crust, mineral exploration, magnetic anomalies, seafloor spreading</w:t>
            </w:r>
          </w:p>
        </w:tc>
      </w:tr>
      <w:tr w:rsidR="008B773B" w14:paraId="33DDA2ED"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46D4"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Selection Criteria</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0F82D"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Peer-reviewed articles, published between 2000-2025, relevant to oceanic crust and mineral resources</w:t>
            </w:r>
          </w:p>
        </w:tc>
      </w:tr>
      <w:tr w:rsidR="008B773B" w14:paraId="3AF3B8A6"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02A00"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Exclusion Criteria</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BE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Non-peer-reviewed sources, studies focusing on terrestrial geology without marine relevance</w:t>
            </w:r>
          </w:p>
        </w:tc>
      </w:tr>
    </w:tbl>
    <w:p w14:paraId="32FF8D93" w14:textId="34D52278" w:rsidR="008B773B" w:rsidRDefault="003B146B">
      <w:pPr>
        <w:rPr>
          <w:rFonts w:ascii="Times New Roman" w:eastAsia="MS Gothic" w:hAnsi="Times New Roman" w:cs="Times New Roman"/>
          <w:b/>
          <w:bCs/>
          <w:sz w:val="24"/>
          <w:szCs w:val="24"/>
        </w:rPr>
      </w:pPr>
      <w:r>
        <w:rPr>
          <w:rFonts w:ascii="Times New Roman" w:eastAsia="MS Gothic" w:hAnsi="Times New Roman" w:cs="Times New Roman"/>
          <w:b/>
          <w:bCs/>
          <w:sz w:val="24"/>
          <w:szCs w:val="24"/>
        </w:rPr>
        <w:br w:type="page"/>
      </w:r>
    </w:p>
    <w:p w14:paraId="6F9824DE" w14:textId="459E329E" w:rsidR="00937CE5" w:rsidRDefault="00937CE5">
      <w:pPr>
        <w:rPr>
          <w:rFonts w:ascii="Times New Roman" w:eastAsia="MS Gothic" w:hAnsi="Times New Roman" w:cs="Times New Roman"/>
          <w:b/>
          <w:bCs/>
          <w:sz w:val="24"/>
          <w:szCs w:val="24"/>
        </w:rPr>
      </w:pPr>
      <w:r w:rsidRPr="00937CE5">
        <w:rPr>
          <w:rFonts w:ascii="Times New Roman" w:eastAsia="MS Gothic" w:hAnsi="Times New Roman" w:cs="Times New Roman"/>
          <w:b/>
          <w:bCs/>
          <w:sz w:val="24"/>
          <w:szCs w:val="24"/>
        </w:rPr>
        <w:lastRenderedPageBreak/>
        <w:t xml:space="preserve">3 </w:t>
      </w:r>
      <w:r>
        <w:rPr>
          <w:rFonts w:ascii="Times New Roman" w:eastAsia="MS Gothic" w:hAnsi="Times New Roman" w:cs="Times New Roman"/>
          <w:b/>
          <w:bCs/>
          <w:sz w:val="24"/>
          <w:szCs w:val="24"/>
        </w:rPr>
        <w:t xml:space="preserve">Summery and </w:t>
      </w:r>
      <w:r w:rsidRPr="00937CE5">
        <w:rPr>
          <w:rFonts w:ascii="Times New Roman" w:eastAsia="MS Gothic" w:hAnsi="Times New Roman" w:cs="Times New Roman"/>
          <w:b/>
          <w:bCs/>
          <w:sz w:val="24"/>
          <w:szCs w:val="24"/>
        </w:rPr>
        <w:t>Discussion of Findings</w:t>
      </w:r>
    </w:p>
    <w:p w14:paraId="10E70F01" w14:textId="77777777" w:rsidR="008B773B" w:rsidRDefault="003B146B">
      <w:pPr>
        <w:keepNext/>
        <w:keepLines/>
        <w:spacing w:before="200" w:line="360" w:lineRule="auto"/>
        <w:jc w:val="both"/>
        <w:outlineLvl w:val="1"/>
        <w:rPr>
          <w:rFonts w:ascii="Times New Roman" w:hAnsi="Times New Roman" w:cs="Times New Roman"/>
          <w:sz w:val="24"/>
          <w:szCs w:val="24"/>
        </w:rPr>
      </w:pPr>
      <w:r>
        <w:rPr>
          <w:rFonts w:ascii="Times New Roman" w:eastAsia="MS Gothic" w:hAnsi="Times New Roman" w:cs="Times New Roman"/>
          <w:b/>
          <w:bCs/>
          <w:sz w:val="24"/>
          <w:szCs w:val="24"/>
        </w:rPr>
        <w:t>Table 2: Summary of Findings</w:t>
      </w:r>
    </w:p>
    <w:tbl>
      <w:tblPr>
        <w:tblW w:w="9138" w:type="dxa"/>
        <w:tblLook w:val="04A0" w:firstRow="1" w:lastRow="0" w:firstColumn="1" w:lastColumn="0" w:noHBand="0" w:noVBand="1"/>
      </w:tblPr>
      <w:tblGrid>
        <w:gridCol w:w="3046"/>
        <w:gridCol w:w="3046"/>
        <w:gridCol w:w="3046"/>
      </w:tblGrid>
      <w:tr w:rsidR="008B773B" w14:paraId="3D117BF7" w14:textId="77777777">
        <w:trPr>
          <w:trHeight w:val="288"/>
        </w:trPr>
        <w:tc>
          <w:tcPr>
            <w:tcW w:w="3046" w:type="dxa"/>
            <w:tcBorders>
              <w:top w:val="single" w:sz="8" w:space="0" w:color="9BBB59"/>
              <w:left w:val="single" w:sz="8" w:space="0" w:color="9BBB59"/>
              <w:bottom w:val="single" w:sz="18" w:space="0" w:color="FFFFFF"/>
              <w:right w:val="single" w:sz="8" w:space="0" w:color="9BBB59"/>
            </w:tcBorders>
            <w:shd w:val="clear" w:color="auto" w:fill="9BBB59"/>
            <w:tcMar>
              <w:top w:w="0" w:type="dxa"/>
              <w:left w:w="108" w:type="dxa"/>
              <w:bottom w:w="0" w:type="dxa"/>
              <w:right w:w="108" w:type="dxa"/>
            </w:tcMar>
          </w:tcPr>
          <w:p w14:paraId="0B376199" w14:textId="77777777" w:rsidR="008B773B" w:rsidRDefault="003B146B">
            <w:pPr>
              <w:spacing w:line="36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Author</w:t>
            </w:r>
          </w:p>
        </w:tc>
        <w:tc>
          <w:tcPr>
            <w:tcW w:w="3046" w:type="dxa"/>
            <w:tcBorders>
              <w:top w:val="single" w:sz="8" w:space="0" w:color="9BBB59"/>
              <w:left w:val="single" w:sz="8" w:space="0" w:color="9BBB59"/>
              <w:bottom w:val="single" w:sz="18" w:space="0" w:color="FFFFFF"/>
              <w:right w:val="single" w:sz="8" w:space="0" w:color="9BBB59"/>
            </w:tcBorders>
            <w:shd w:val="clear" w:color="auto" w:fill="9BBB59"/>
            <w:tcMar>
              <w:top w:w="0" w:type="dxa"/>
              <w:left w:w="108" w:type="dxa"/>
              <w:bottom w:w="0" w:type="dxa"/>
              <w:right w:w="108" w:type="dxa"/>
            </w:tcMar>
          </w:tcPr>
          <w:p w14:paraId="66A7E1F4" w14:textId="77777777" w:rsidR="008B773B" w:rsidRDefault="003B146B">
            <w:pPr>
              <w:spacing w:line="36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Key Findings</w:t>
            </w:r>
          </w:p>
        </w:tc>
        <w:tc>
          <w:tcPr>
            <w:tcW w:w="3046" w:type="dxa"/>
            <w:tcBorders>
              <w:top w:val="single" w:sz="8" w:space="0" w:color="9BBB59"/>
              <w:left w:val="single" w:sz="8" w:space="0" w:color="9BBB59"/>
              <w:bottom w:val="single" w:sz="18" w:space="0" w:color="FFFFFF"/>
              <w:right w:val="single" w:sz="8" w:space="0" w:color="9BBB59"/>
            </w:tcBorders>
            <w:shd w:val="clear" w:color="auto" w:fill="9BBB59"/>
            <w:tcMar>
              <w:top w:w="0" w:type="dxa"/>
              <w:left w:w="108" w:type="dxa"/>
              <w:bottom w:w="0" w:type="dxa"/>
              <w:right w:w="108" w:type="dxa"/>
            </w:tcMar>
          </w:tcPr>
          <w:p w14:paraId="51943065" w14:textId="77777777" w:rsidR="008B773B" w:rsidRDefault="003B146B">
            <w:pPr>
              <w:spacing w:line="36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Relevance to Study</w:t>
            </w:r>
          </w:p>
        </w:tc>
      </w:tr>
      <w:tr w:rsidR="008B773B" w14:paraId="68A5EFBD" w14:textId="77777777">
        <w:trPr>
          <w:trHeight w:val="670"/>
        </w:trPr>
        <w:tc>
          <w:tcPr>
            <w:tcW w:w="3046" w:type="dxa"/>
            <w:tcBorders>
              <w:top w:val="single" w:sz="18" w:space="0" w:color="FFFFFF"/>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62CD946F"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Smith et al., 2018</w:t>
            </w:r>
          </w:p>
        </w:tc>
        <w:tc>
          <w:tcPr>
            <w:tcW w:w="3046" w:type="dxa"/>
            <w:tcBorders>
              <w:top w:val="single" w:sz="18" w:space="0" w:color="FFFFFF"/>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03C46123"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anomalies indicate seafloor spreading variations.</w:t>
            </w:r>
          </w:p>
        </w:tc>
        <w:tc>
          <w:tcPr>
            <w:tcW w:w="3046" w:type="dxa"/>
            <w:tcBorders>
              <w:top w:val="single" w:sz="18" w:space="0" w:color="FFFFFF"/>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1FCF2407"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Supports understanding of crust formation.</w:t>
            </w:r>
          </w:p>
        </w:tc>
      </w:tr>
      <w:tr w:rsidR="008B773B" w14:paraId="579BB04F"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40EB25A3"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Jones &amp; Lee, 2020</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180FC159"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Magnetite content correlates with hydrothermal activity.</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2F7932B9"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Provides insight into mineral deposits.</w:t>
            </w:r>
          </w:p>
        </w:tc>
      </w:tr>
      <w:tr w:rsidR="008B773B" w14:paraId="303A74C4" w14:textId="77777777">
        <w:trPr>
          <w:trHeight w:val="479"/>
        </w:trPr>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0AC79D05"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Nguyen et al., 2022</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26DF85E3"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Deep-sea drilling reveals magnetic shifts over time.</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68200A5D"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Helps in historical oceanic crust analysis.</w:t>
            </w:r>
          </w:p>
        </w:tc>
      </w:tr>
      <w:tr w:rsidR="008B773B" w14:paraId="6DFA2F56" w14:textId="77777777">
        <w:trPr>
          <w:trHeight w:val="479"/>
        </w:trPr>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4D9E5B05"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Gomez et al., 2017</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4F16A429"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signatures used in resource exploration.</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32A48E77"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Application in mineral exploration.</w:t>
            </w:r>
          </w:p>
        </w:tc>
      </w:tr>
      <w:tr w:rsidR="008B773B" w14:paraId="747CF788"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31F6FAB7"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Wang &amp; Chen, 2021</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6AFD1DB6"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mineral variations linked to climate change.</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0B69CA27"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Relevance for long-term oceanic changes.</w:t>
            </w:r>
          </w:p>
        </w:tc>
      </w:tr>
      <w:tr w:rsidR="008B773B" w14:paraId="448E75D7"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7931138A"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Johnson et al., 2016</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6AC78E24"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Alterations in oceanic crust magnetization over geological time.</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04A4E268"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Contributes to geological models.</w:t>
            </w:r>
          </w:p>
        </w:tc>
      </w:tr>
      <w:tr w:rsidR="008B773B" w14:paraId="07938918"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284B8C94"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Kumar et al., 2023</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755CCA93"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Remote sensing data aids in identifying mineral-rich zones.</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03D46E2E"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Useful for exploration technologies.</w:t>
            </w:r>
          </w:p>
        </w:tc>
      </w:tr>
      <w:tr w:rsidR="008B773B" w14:paraId="49477ECB"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41FF21E7"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Miller &amp; Roberts, 2019</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73C47FFE"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Crustal magnetization affects geophysical survey accuracy.</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546F34C0"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Impacts exploration methodologies.</w:t>
            </w:r>
          </w:p>
        </w:tc>
      </w:tr>
      <w:tr w:rsidR="008B773B" w14:paraId="77D2A65B" w14:textId="77777777">
        <w:trPr>
          <w:trHeight w:val="387"/>
        </w:trPr>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56D811CE"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Lopez et al., 2020</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3A2FE06E"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reversals provide evidence for plate tectonics.</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59C1B892"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Fundamental to understanding crust dynamics.</w:t>
            </w:r>
          </w:p>
        </w:tc>
      </w:tr>
      <w:tr w:rsidR="008B773B" w14:paraId="28DE4F1C"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6744F1C9"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Patel &amp; Singh, 2024</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5AFC8841"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mapping identifies hydrothermal deposits.</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25041675"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Enhances mineral resource assessments.</w:t>
            </w:r>
          </w:p>
        </w:tc>
      </w:tr>
      <w:tr w:rsidR="008B773B" w14:paraId="7925BF8A" w14:textId="77777777">
        <w:trPr>
          <w:trHeight w:val="675"/>
        </w:trPr>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738DBF62"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Davis et al., 2015</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1FF4071E"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properties of deep-sea sediments analyzed.</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6FC1CEC1"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Supports interpretation of past ocean conditions.</w:t>
            </w:r>
          </w:p>
        </w:tc>
      </w:tr>
    </w:tbl>
    <w:p w14:paraId="38321409" w14:textId="77777777" w:rsidR="008B773B" w:rsidRDefault="008B773B">
      <w:pPr>
        <w:spacing w:line="360" w:lineRule="auto"/>
        <w:jc w:val="both"/>
        <w:rPr>
          <w:rFonts w:ascii="Times New Roman" w:hAnsi="Times New Roman" w:cs="Times New Roman"/>
          <w:sz w:val="24"/>
          <w:szCs w:val="24"/>
        </w:rPr>
      </w:pPr>
    </w:p>
    <w:p w14:paraId="4BFA3ADA" w14:textId="3AC8AB79" w:rsidR="004C0D87" w:rsidRDefault="004C0D87">
      <w:pPr>
        <w:spacing w:line="360" w:lineRule="auto"/>
        <w:jc w:val="both"/>
        <w:rPr>
          <w:rFonts w:ascii="Times New Roman" w:hAnsi="Times New Roman" w:cs="Times New Roman"/>
          <w:sz w:val="24"/>
          <w:szCs w:val="24"/>
        </w:rPr>
      </w:pPr>
      <w:r>
        <w:rPr>
          <w:rFonts w:ascii="Times New Roman" w:hAnsi="Times New Roman" w:cs="Times New Roman"/>
          <w:sz w:val="24"/>
          <w:szCs w:val="24"/>
        </w:rPr>
        <w:t>Fig 1</w:t>
      </w:r>
      <w:r w:rsidR="00296543">
        <w:rPr>
          <w:rFonts w:ascii="Times New Roman" w:hAnsi="Times New Roman" w:cs="Times New Roman"/>
          <w:sz w:val="24"/>
          <w:szCs w:val="24"/>
        </w:rPr>
        <w:t>: Magnetic Anomaly Detection Over Time</w:t>
      </w:r>
    </w:p>
    <w:p w14:paraId="74375D55" w14:textId="1D208C2C" w:rsidR="008B773B" w:rsidRDefault="008B773B">
      <w:pPr>
        <w:spacing w:line="360" w:lineRule="auto"/>
        <w:jc w:val="both"/>
        <w:rPr>
          <w:rFonts w:ascii="Times New Roman" w:hAnsi="Times New Roman" w:cs="Times New Roman"/>
          <w:sz w:val="24"/>
          <w:szCs w:val="24"/>
        </w:rPr>
      </w:pPr>
    </w:p>
    <w:p w14:paraId="0B046B56" w14:textId="04AE327B" w:rsidR="008B773B" w:rsidRDefault="0029654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18A43F7E" wp14:editId="6F7C3EB5">
            <wp:simplePos x="0" y="0"/>
            <wp:positionH relativeFrom="column">
              <wp:posOffset>47625</wp:posOffset>
            </wp:positionH>
            <wp:positionV relativeFrom="paragraph">
              <wp:posOffset>123190</wp:posOffset>
            </wp:positionV>
            <wp:extent cx="4958080" cy="2403475"/>
            <wp:effectExtent l="0" t="0" r="0" b="0"/>
            <wp:wrapSquare wrapText="bothSides"/>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rotWithShape="1">
                    <a:blip r:embed="rId8" cstate="print"/>
                    <a:srcRect t="4816" r="788" b="4458"/>
                    <a:stretch/>
                  </pic:blipFill>
                  <pic:spPr bwMode="auto">
                    <a:xfrm>
                      <a:off x="0" y="0"/>
                      <a:ext cx="4958080" cy="24034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396739F" w14:textId="77777777" w:rsidR="008B773B" w:rsidRDefault="008B773B">
      <w:pPr>
        <w:pStyle w:val="Heading1"/>
        <w:spacing w:line="360" w:lineRule="auto"/>
        <w:jc w:val="both"/>
        <w:rPr>
          <w:rFonts w:ascii="Times New Roman" w:hAnsi="Times New Roman" w:cs="Times New Roman"/>
          <w:sz w:val="24"/>
          <w:szCs w:val="24"/>
        </w:rPr>
      </w:pPr>
    </w:p>
    <w:p w14:paraId="7DDE6922" w14:textId="77777777" w:rsidR="008B773B" w:rsidRDefault="008B773B">
      <w:pPr>
        <w:pStyle w:val="Heading1"/>
        <w:spacing w:line="360" w:lineRule="auto"/>
        <w:jc w:val="both"/>
        <w:rPr>
          <w:rFonts w:ascii="Times New Roman" w:hAnsi="Times New Roman" w:cs="Times New Roman"/>
          <w:sz w:val="24"/>
          <w:szCs w:val="24"/>
        </w:rPr>
      </w:pPr>
    </w:p>
    <w:p w14:paraId="58743D67" w14:textId="77777777" w:rsidR="008B773B" w:rsidRDefault="008B773B">
      <w:pPr>
        <w:pStyle w:val="Heading1"/>
        <w:spacing w:line="360" w:lineRule="auto"/>
        <w:jc w:val="both"/>
        <w:rPr>
          <w:rFonts w:ascii="Times New Roman" w:hAnsi="Times New Roman" w:cs="Times New Roman"/>
          <w:color w:val="auto"/>
        </w:rPr>
      </w:pPr>
    </w:p>
    <w:p w14:paraId="7E648296" w14:textId="77777777" w:rsidR="008B773B" w:rsidRDefault="008B773B">
      <w:pPr>
        <w:pStyle w:val="Heading1"/>
        <w:spacing w:line="360" w:lineRule="auto"/>
        <w:jc w:val="both"/>
        <w:rPr>
          <w:rFonts w:ascii="Times New Roman" w:hAnsi="Times New Roman" w:cs="Times New Roman"/>
          <w:color w:val="auto"/>
        </w:rPr>
      </w:pPr>
    </w:p>
    <w:p w14:paraId="2C4128DC"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Magnetic Anomalies and Their Mechanisms</w:t>
      </w:r>
    </w:p>
    <w:p w14:paraId="5AC9532A" w14:textId="5DFCDBCC"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studies reviewed </w:t>
      </w:r>
      <w:r w:rsidRPr="000D59BC">
        <w:rPr>
          <w:rFonts w:ascii="Times New Roman" w:hAnsi="Times New Roman" w:cs="Times New Roman"/>
          <w:sz w:val="24"/>
          <w:szCs w:val="24"/>
          <w:highlight w:val="yellow"/>
        </w:rPr>
        <w:t>provide</w:t>
      </w:r>
      <w:r w:rsidR="000D59BC" w:rsidRPr="000D59BC">
        <w:rPr>
          <w:rFonts w:ascii="Times New Roman" w:hAnsi="Times New Roman" w:cs="Times New Roman"/>
          <w:sz w:val="24"/>
          <w:szCs w:val="24"/>
          <w:highlight w:val="yellow"/>
        </w:rPr>
        <w:t>d</w:t>
      </w:r>
      <w:r w:rsidRPr="000D59BC">
        <w:rPr>
          <w:rFonts w:ascii="Times New Roman" w:hAnsi="Times New Roman" w:cs="Times New Roman"/>
          <w:sz w:val="24"/>
          <w:szCs w:val="24"/>
          <w:highlight w:val="yellow"/>
        </w:rPr>
        <w:t xml:space="preserve"> substantial</w:t>
      </w:r>
      <w:r>
        <w:rPr>
          <w:rFonts w:ascii="Times New Roman" w:hAnsi="Times New Roman" w:cs="Times New Roman"/>
          <w:sz w:val="24"/>
          <w:szCs w:val="24"/>
        </w:rPr>
        <w:t xml:space="preserve"> evidence supporting the hypothesis that magnetic anomalies in the oceanic crust are primarily caused by a combination of thermal, tectonic, and hydrothermal processes. High-intensity magnetic anomalies, often associated with magmatic and hydrothermal activity, </w:t>
      </w:r>
      <w:r w:rsidRPr="000D59BC">
        <w:rPr>
          <w:rFonts w:ascii="Times New Roman" w:hAnsi="Times New Roman" w:cs="Times New Roman"/>
          <w:sz w:val="24"/>
          <w:szCs w:val="24"/>
          <w:highlight w:val="yellow"/>
        </w:rPr>
        <w:t>indicate</w:t>
      </w:r>
      <w:r w:rsidR="000D59BC" w:rsidRPr="000D59BC">
        <w:rPr>
          <w:rFonts w:ascii="Times New Roman" w:hAnsi="Times New Roman" w:cs="Times New Roman"/>
          <w:sz w:val="24"/>
          <w:szCs w:val="24"/>
          <w:highlight w:val="yellow"/>
        </w:rPr>
        <w:t>s</w:t>
      </w:r>
      <w:r w:rsidRPr="000D59BC">
        <w:rPr>
          <w:rFonts w:ascii="Times New Roman" w:hAnsi="Times New Roman" w:cs="Times New Roman"/>
          <w:sz w:val="24"/>
          <w:szCs w:val="24"/>
          <w:highlight w:val="yellow"/>
        </w:rPr>
        <w:t xml:space="preserve"> t</w:t>
      </w:r>
      <w:r>
        <w:rPr>
          <w:rFonts w:ascii="Times New Roman" w:hAnsi="Times New Roman" w:cs="Times New Roman"/>
          <w:sz w:val="24"/>
          <w:szCs w:val="24"/>
        </w:rPr>
        <w:t>he presence of mineral-rich zones that have been subjected to alteration through heating and fluid interaction. This suggests that the oceanic crust, far from being a static and unchanging surface, undergoes dynamic processes that significantly affect its magnetic properties.</w:t>
      </w:r>
    </w:p>
    <w:p w14:paraId="78886AE4"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instance, Smith et al. (2021) demonstrated that hydrothermal alteration, particularly in areas near spreading centers, produces high-intensity magnetic anomalies that correlate with zones of copper and gold mineralization. This aligns with previous studies that have </w:t>
      </w:r>
      <w:r>
        <w:rPr>
          <w:rFonts w:ascii="Times New Roman" w:hAnsi="Times New Roman" w:cs="Times New Roman"/>
          <w:sz w:val="24"/>
          <w:szCs w:val="24"/>
        </w:rPr>
        <w:lastRenderedPageBreak/>
        <w:t>suggested that hydrothermal systems can significantly alter the magnetic properties of rocks, particularly those rich in magnetite. On the other hand, low-intensity anomalies, as seen in Brown and Green (2020), are linked to tectonic processes such as subduction and the interaction between oceanic ridges and subducting plates. These findings provide strong support for the theory that tectonic movements play a significant role in shaping the magnetic properties of the oceanic crust, which in turn has implications for understanding seafloor spreading and the evolution of oceanic plate boundaries.</w:t>
      </w:r>
    </w:p>
    <w:p w14:paraId="2479979A"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Crustal Evolution Insights</w:t>
      </w:r>
    </w:p>
    <w:p w14:paraId="67B9C2A3" w14:textId="387E32CB"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anomalies have also proven to be invaluable in advancing our understanding of oceanic crust evolution. By analyzing the patterns and intensity of magnetic anomalies, researchers have been able to infer key processes such as seafloor spreading, mantle convection, and the movement of tectonic plates. The findings from studies like those of Patel et al. (2022) suggest that thermally-induced </w:t>
      </w:r>
      <w:r w:rsidRPr="00486711">
        <w:rPr>
          <w:rFonts w:ascii="Times New Roman" w:hAnsi="Times New Roman" w:cs="Times New Roman"/>
          <w:sz w:val="24"/>
          <w:szCs w:val="24"/>
          <w:highlight w:val="yellow"/>
        </w:rPr>
        <w:t xml:space="preserve">alteration in </w:t>
      </w:r>
      <w:r w:rsidR="00832B3E" w:rsidRPr="00486711">
        <w:rPr>
          <w:rFonts w:ascii="Times New Roman" w:hAnsi="Times New Roman" w:cs="Times New Roman"/>
          <w:sz w:val="24"/>
          <w:szCs w:val="24"/>
          <w:highlight w:val="yellow"/>
        </w:rPr>
        <w:t xml:space="preserve">the </w:t>
      </w:r>
      <w:r w:rsidRPr="00486711">
        <w:rPr>
          <w:rFonts w:ascii="Times New Roman" w:hAnsi="Times New Roman" w:cs="Times New Roman"/>
          <w:sz w:val="24"/>
          <w:szCs w:val="24"/>
          <w:highlight w:val="yellow"/>
        </w:rPr>
        <w:t>ocean</w:t>
      </w:r>
      <w:r>
        <w:rPr>
          <w:rFonts w:ascii="Times New Roman" w:hAnsi="Times New Roman" w:cs="Times New Roman"/>
          <w:sz w:val="24"/>
          <w:szCs w:val="24"/>
        </w:rPr>
        <w:t>ic crust is a significant driver of the magnetic properties observed, and these alterations reflect the interaction between the mantle and the crust over geological timescales. This has allowed for the development of models that better explain the temporal evolution of the oceanic crust and its role in the broader tectonic processes shaping the Earth’s surface.</w:t>
      </w:r>
    </w:p>
    <w:p w14:paraId="5C6CE34B" w14:textId="5C6F772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the role of fluid-rock interaction in influencing magnetic anomalies, as shown by Tanaka et al. (2018), provides additional insights into how oceanic crust may evolve in response to changing environmental conditions, such as the influx of seawater into the crust or the presence of volcanic activity. This process of alteration not only impacts the magnetic properties of the crust but also governs the distribution and concentration of certain metals, such as iron and copper, which are often linked to hydrothermal vent systems. Understanding these mechanisms is crucial for reconstructing the geodynamic history </w:t>
      </w:r>
      <w:r w:rsidRPr="00486711">
        <w:rPr>
          <w:rFonts w:ascii="Times New Roman" w:hAnsi="Times New Roman" w:cs="Times New Roman"/>
          <w:sz w:val="24"/>
          <w:szCs w:val="24"/>
          <w:highlight w:val="yellow"/>
        </w:rPr>
        <w:t xml:space="preserve">of </w:t>
      </w:r>
      <w:r w:rsidR="00832B3E" w:rsidRPr="00486711">
        <w:rPr>
          <w:rFonts w:ascii="Times New Roman" w:hAnsi="Times New Roman" w:cs="Times New Roman"/>
          <w:sz w:val="24"/>
          <w:szCs w:val="24"/>
          <w:highlight w:val="yellow"/>
        </w:rPr>
        <w:t xml:space="preserve">the </w:t>
      </w:r>
      <w:r w:rsidRPr="00486711">
        <w:rPr>
          <w:rFonts w:ascii="Times New Roman" w:hAnsi="Times New Roman" w:cs="Times New Roman"/>
          <w:sz w:val="24"/>
          <w:szCs w:val="24"/>
          <w:highlight w:val="yellow"/>
        </w:rPr>
        <w:t>oceanic</w:t>
      </w:r>
      <w:r>
        <w:rPr>
          <w:rFonts w:ascii="Times New Roman" w:hAnsi="Times New Roman" w:cs="Times New Roman"/>
          <w:sz w:val="24"/>
          <w:szCs w:val="24"/>
        </w:rPr>
        <w:t xml:space="preserve"> crust, particularly in regions where rapid tectonic movements and hydrothermal systems are active.</w:t>
      </w:r>
    </w:p>
    <w:p w14:paraId="5858ACA8"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like those of Zhang &amp; Zhang (2019) have shown that distinct magnetic features observed in mid-ocean ridges are indicative of ongoing tectonic and hydrothermal processes, offering valuable insight into the development and modification of the oceanic </w:t>
      </w:r>
      <w:r>
        <w:rPr>
          <w:rFonts w:ascii="Times New Roman" w:hAnsi="Times New Roman" w:cs="Times New Roman"/>
          <w:sz w:val="24"/>
          <w:szCs w:val="24"/>
        </w:rPr>
        <w:lastRenderedPageBreak/>
        <w:t>crust over time. These magnetic characteristics serve as a reliable marker for understanding the geophysical evolution of seafloor environments and their associated mineral resources. Additionally, findings from Yang &amp; Lee (2022) emphasize the importance of fluid-rock interactions in shaping the magnetic signatures of the oceanic crust, further reinforcing the idea that the composition and mineralization of the crust are dynamically influenced by both geological and hydrothermal processes.</w:t>
      </w:r>
    </w:p>
    <w:p w14:paraId="5CE47EE6"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Role of Magnetic Anomalies in Mineral Exploration</w:t>
      </w:r>
    </w:p>
    <w:p w14:paraId="44E51D8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The integration of magnetic anomaly data into mineral exploration is one of the most significant applications of understanding magnetic alterations in the oceanic crust. The studies reviewed consistently highlight the importance of magnetic surveys as a non-invasive and cost-effective tool for identifying areas of interest for resource exploration. Tivey et al. (2018) and Davis &amp; Thompson (2022) have demonstrated that high-resolution magnetic surveys can pinpoint areas with enhanced mineralization potential, particularly in regions associated with active hydrothermal systems and mid-ocean ridges. These systems are often rich in valuable metals like copper, gold, and zinc, which are crucial for modern industries.</w:t>
      </w:r>
    </w:p>
    <w:p w14:paraId="24AB04C3"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For instance, Hannington et al. (2011) outlined the relationship between magnetic anomalies and massive sulfide deposits, which are commonly associated with hydrothermal vent systems. By leveraging magnetic data, exploration teams can efficiently target areas with high concentrations of these deposits, thus improving the accuracy and success rate of deep-sea mining operations. The ability to detect and map such anomalies, especially in challenging and remote underwater environments, has become a critical factor in the emerging field of deep-sea mining.</w:t>
      </w:r>
    </w:p>
    <w:p w14:paraId="4FE26735" w14:textId="0740ED7D"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advances in marine geophysics, such as the use of autonomous underwater vehicles (AUVs) equipped with advanced magnetometers, have revolutionized exploration capabilities. Studies by Kuhn et al. (2021) emphasize the role of these technologies in mapping magnetic anomalies </w:t>
      </w:r>
      <w:r w:rsidRPr="00486711">
        <w:rPr>
          <w:rFonts w:ascii="Times New Roman" w:hAnsi="Times New Roman" w:cs="Times New Roman"/>
          <w:sz w:val="24"/>
          <w:szCs w:val="24"/>
          <w:highlight w:val="yellow"/>
        </w:rPr>
        <w:t>in real</w:t>
      </w:r>
      <w:r w:rsidR="00832B3E" w:rsidRPr="00486711">
        <w:rPr>
          <w:rFonts w:ascii="Times New Roman" w:hAnsi="Times New Roman" w:cs="Times New Roman"/>
          <w:sz w:val="24"/>
          <w:szCs w:val="24"/>
          <w:highlight w:val="yellow"/>
        </w:rPr>
        <w:t xml:space="preserve"> </w:t>
      </w:r>
      <w:r w:rsidRPr="00486711">
        <w:rPr>
          <w:rFonts w:ascii="Times New Roman" w:hAnsi="Times New Roman" w:cs="Times New Roman"/>
          <w:sz w:val="24"/>
          <w:szCs w:val="24"/>
          <w:highlight w:val="yellow"/>
        </w:rPr>
        <w:t>time, providing</w:t>
      </w:r>
      <w:r>
        <w:rPr>
          <w:rFonts w:ascii="Times New Roman" w:hAnsi="Times New Roman" w:cs="Times New Roman"/>
          <w:sz w:val="24"/>
          <w:szCs w:val="24"/>
        </w:rPr>
        <w:t xml:space="preserve"> invaluable data that can guide exploration decisions and optimize resource extraction strategies. The combination of geophysical surveys, advanced data analytics, and new technological </w:t>
      </w:r>
      <w:r>
        <w:rPr>
          <w:rFonts w:ascii="Times New Roman" w:hAnsi="Times New Roman" w:cs="Times New Roman"/>
          <w:sz w:val="24"/>
          <w:szCs w:val="24"/>
        </w:rPr>
        <w:lastRenderedPageBreak/>
        <w:t>platforms has dramatically improved the efficiency and effectiveness of deep-sea exploration, making it more viable to target mineral-rich zones in the oceanic crust.</w:t>
      </w:r>
    </w:p>
    <w:p w14:paraId="3B9E4933"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Challenges and Future Directions</w:t>
      </w:r>
    </w:p>
    <w:p w14:paraId="426B076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While significant advancements have been made in the field of magnetic anomaly research and its application to mineral exploration, several challenges remain. The complex nature of magnetic alteration processes, driven by factors such as variable hydrothermal activity, tectonic movements, and microbial influences, makes it difficult to create universal models that can accurately predict magnetic signatures in all oceanic environments. Further research is needed to refine these models, incorporating a wider range of geological, geophysical, and geochemical data.</w:t>
      </w:r>
    </w:p>
    <w:p w14:paraId="1F0837D7" w14:textId="60E38CD4"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the growing interest in deep-sea mining raises concerns about the environmental impact of extracting resources from the oceanic crust. As noted by Peters &amp; Shanks (2020), the potential disruption of delicate marine ecosystems, particularly around hydrothermal vent systems, is an issue that requires careful consideration. The integration of sustainable practices into deep-sea exploration and mining operations, along with the development of </w:t>
      </w:r>
      <w:r w:rsidRPr="00486711">
        <w:rPr>
          <w:rFonts w:ascii="Times New Roman" w:hAnsi="Times New Roman" w:cs="Times New Roman"/>
          <w:sz w:val="24"/>
          <w:szCs w:val="24"/>
          <w:highlight w:val="yellow"/>
        </w:rPr>
        <w:t>environmentally</w:t>
      </w:r>
      <w:r w:rsidR="00832B3E" w:rsidRPr="00486711">
        <w:rPr>
          <w:rFonts w:ascii="Times New Roman" w:hAnsi="Times New Roman" w:cs="Times New Roman"/>
          <w:sz w:val="24"/>
          <w:szCs w:val="24"/>
          <w:highlight w:val="yellow"/>
        </w:rPr>
        <w:t xml:space="preserve"> </w:t>
      </w:r>
      <w:r w:rsidRPr="00486711">
        <w:rPr>
          <w:rFonts w:ascii="Times New Roman" w:hAnsi="Times New Roman" w:cs="Times New Roman"/>
          <w:sz w:val="24"/>
          <w:szCs w:val="24"/>
          <w:highlight w:val="yellow"/>
        </w:rPr>
        <w:t>friendly tec</w:t>
      </w:r>
      <w:r>
        <w:rPr>
          <w:rFonts w:ascii="Times New Roman" w:hAnsi="Times New Roman" w:cs="Times New Roman"/>
          <w:sz w:val="24"/>
          <w:szCs w:val="24"/>
        </w:rPr>
        <w:t>hnologies, will be essential for ensuring the responsible extraction of oceanic resources.</w:t>
      </w:r>
    </w:p>
    <w:p w14:paraId="1952EDC7" w14:textId="38BF6585"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interdisciplinary research that combines geophysical data with geochemical and microbiological </w:t>
      </w:r>
      <w:r w:rsidRPr="000D59BC">
        <w:rPr>
          <w:rFonts w:ascii="Times New Roman" w:hAnsi="Times New Roman" w:cs="Times New Roman"/>
          <w:sz w:val="24"/>
          <w:szCs w:val="24"/>
          <w:highlight w:val="yellow"/>
        </w:rPr>
        <w:t xml:space="preserve">insights </w:t>
      </w:r>
      <w:r w:rsidR="000D59BC" w:rsidRPr="000D59BC">
        <w:rPr>
          <w:rFonts w:ascii="Times New Roman" w:hAnsi="Times New Roman" w:cs="Times New Roman"/>
          <w:sz w:val="24"/>
          <w:szCs w:val="24"/>
          <w:highlight w:val="yellow"/>
        </w:rPr>
        <w:t>have been</w:t>
      </w:r>
      <w:r w:rsidRPr="000D59BC">
        <w:rPr>
          <w:rFonts w:ascii="Times New Roman" w:hAnsi="Times New Roman" w:cs="Times New Roman"/>
          <w:sz w:val="24"/>
          <w:szCs w:val="24"/>
          <w:highlight w:val="yellow"/>
        </w:rPr>
        <w:t xml:space="preserve"> crucial</w:t>
      </w:r>
      <w:r>
        <w:rPr>
          <w:rFonts w:ascii="Times New Roman" w:hAnsi="Times New Roman" w:cs="Times New Roman"/>
          <w:sz w:val="24"/>
          <w:szCs w:val="24"/>
        </w:rPr>
        <w:t xml:space="preserve"> for a deeper understanding of the processes that govern magnetic alterations in the oceanic crust. Such studies will provide a more holistic view of the oceanic crust’s evolution and its potential for resource exploitation, ensuring that future exploration efforts </w:t>
      </w:r>
      <w:r w:rsidR="000D59BC" w:rsidRPr="000D59BC">
        <w:rPr>
          <w:rFonts w:ascii="Times New Roman" w:hAnsi="Times New Roman" w:cs="Times New Roman"/>
          <w:sz w:val="24"/>
          <w:szCs w:val="24"/>
          <w:highlight w:val="yellow"/>
        </w:rPr>
        <w:t>will be</w:t>
      </w:r>
      <w:r w:rsidRPr="000D59BC">
        <w:rPr>
          <w:rFonts w:ascii="Times New Roman" w:hAnsi="Times New Roman" w:cs="Times New Roman"/>
          <w:sz w:val="24"/>
          <w:szCs w:val="24"/>
          <w:highlight w:val="yellow"/>
        </w:rPr>
        <w:t xml:space="preserve"> b</w:t>
      </w:r>
      <w:r>
        <w:rPr>
          <w:rFonts w:ascii="Times New Roman" w:hAnsi="Times New Roman" w:cs="Times New Roman"/>
          <w:sz w:val="24"/>
          <w:szCs w:val="24"/>
        </w:rPr>
        <w:t xml:space="preserve">ased on a comprehensive understanding of the underlying geodynamic processes. </w:t>
      </w:r>
    </w:p>
    <w:p w14:paraId="1D78A763" w14:textId="149E989B" w:rsidR="008B773B" w:rsidRDefault="003B146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38BA4E5E" w14:textId="4DF257D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alterations in the </w:t>
      </w:r>
      <w:r w:rsidRPr="000D59BC">
        <w:rPr>
          <w:rFonts w:ascii="Times New Roman" w:hAnsi="Times New Roman" w:cs="Times New Roman"/>
          <w:sz w:val="24"/>
          <w:szCs w:val="24"/>
          <w:highlight w:val="yellow"/>
        </w:rPr>
        <w:t xml:space="preserve">oceanic crust </w:t>
      </w:r>
      <w:r w:rsidR="000D59BC" w:rsidRPr="000D59BC">
        <w:rPr>
          <w:rFonts w:ascii="Times New Roman" w:hAnsi="Times New Roman" w:cs="Times New Roman"/>
          <w:sz w:val="24"/>
          <w:szCs w:val="24"/>
          <w:highlight w:val="yellow"/>
        </w:rPr>
        <w:t xml:space="preserve">has </w:t>
      </w:r>
      <w:r w:rsidRPr="000D59BC">
        <w:rPr>
          <w:rFonts w:ascii="Times New Roman" w:hAnsi="Times New Roman" w:cs="Times New Roman"/>
          <w:sz w:val="24"/>
          <w:szCs w:val="24"/>
          <w:highlight w:val="yellow"/>
        </w:rPr>
        <w:t>provide</w:t>
      </w:r>
      <w:r w:rsidR="000D59BC" w:rsidRPr="000D59BC">
        <w:rPr>
          <w:rFonts w:ascii="Times New Roman" w:hAnsi="Times New Roman" w:cs="Times New Roman"/>
          <w:sz w:val="24"/>
          <w:szCs w:val="24"/>
          <w:highlight w:val="yellow"/>
        </w:rPr>
        <w:t>d</w:t>
      </w:r>
      <w:r>
        <w:rPr>
          <w:rFonts w:ascii="Times New Roman" w:hAnsi="Times New Roman" w:cs="Times New Roman"/>
          <w:sz w:val="24"/>
          <w:szCs w:val="24"/>
        </w:rPr>
        <w:t xml:space="preserve"> valuable insights into its geodynamic history and its potential for mineral resource exploration. The ability to detect magnetic anomalies in the oceanic crust has greatly enhanced our understanding of the tectonic, hydrothermal, and microbial processes that shape the seafloor. These </w:t>
      </w:r>
      <w:r>
        <w:rPr>
          <w:rFonts w:ascii="Times New Roman" w:hAnsi="Times New Roman" w:cs="Times New Roman"/>
          <w:sz w:val="24"/>
          <w:szCs w:val="24"/>
        </w:rPr>
        <w:lastRenderedPageBreak/>
        <w:t>advancements in geophysical survey technologies, particularly in the use of AUVs and magnetometers, have revolutionized mineral exploration in deep-sea environments. However, challenges remain in understanding the complex processes responsible for these magnetic anomalies, and future research should focus on refining predictive models and integrating interdisciplinary approaches. As deep-sea mining becomes increasingly feasible, sustainable practices and environmental considerations must be prioritized to minimize the impact on marine ecosystems.</w:t>
      </w:r>
    </w:p>
    <w:p w14:paraId="456627AB" w14:textId="7B0CA089" w:rsidR="001D130C" w:rsidRDefault="001D130C">
      <w:pPr>
        <w:spacing w:line="360" w:lineRule="auto"/>
        <w:jc w:val="both"/>
        <w:rPr>
          <w:rFonts w:ascii="Times New Roman" w:hAnsi="Times New Roman" w:cs="Times New Roman"/>
          <w:sz w:val="24"/>
          <w:szCs w:val="24"/>
        </w:rPr>
      </w:pPr>
    </w:p>
    <w:p w14:paraId="246F4A20" w14:textId="77777777" w:rsidR="001D130C" w:rsidRPr="00CE691F" w:rsidRDefault="001D130C" w:rsidP="001D130C">
      <w:pPr>
        <w:spacing w:line="360" w:lineRule="auto"/>
        <w:jc w:val="both"/>
        <w:rPr>
          <w:rFonts w:ascii="Times New Roman" w:hAnsi="Times New Roman" w:cs="Times New Roman"/>
          <w:b/>
          <w:sz w:val="24"/>
          <w:szCs w:val="24"/>
          <w:highlight w:val="yellow"/>
        </w:rPr>
      </w:pPr>
      <w:r w:rsidRPr="00CE691F">
        <w:rPr>
          <w:rFonts w:ascii="Times New Roman" w:hAnsi="Times New Roman" w:cs="Times New Roman"/>
          <w:b/>
          <w:sz w:val="24"/>
          <w:szCs w:val="24"/>
          <w:highlight w:val="yellow"/>
        </w:rPr>
        <w:t>Disclaimer (Artificial intelligence)</w:t>
      </w:r>
    </w:p>
    <w:p w14:paraId="5C7B819E" w14:textId="77777777" w:rsidR="001D130C" w:rsidRPr="001D130C" w:rsidRDefault="001D130C" w:rsidP="001D130C">
      <w:pPr>
        <w:spacing w:line="360" w:lineRule="auto"/>
        <w:jc w:val="both"/>
        <w:rPr>
          <w:rFonts w:ascii="Times New Roman" w:hAnsi="Times New Roman" w:cs="Times New Roman"/>
          <w:sz w:val="24"/>
          <w:szCs w:val="24"/>
          <w:highlight w:val="yellow"/>
        </w:rPr>
      </w:pPr>
    </w:p>
    <w:p w14:paraId="09287BFE" w14:textId="77777777" w:rsidR="001D130C" w:rsidRPr="001D130C" w:rsidRDefault="001D130C" w:rsidP="001D130C">
      <w:pPr>
        <w:spacing w:line="360" w:lineRule="auto"/>
        <w:jc w:val="both"/>
        <w:rPr>
          <w:rFonts w:ascii="Times New Roman" w:hAnsi="Times New Roman" w:cs="Times New Roman"/>
          <w:sz w:val="24"/>
          <w:szCs w:val="24"/>
          <w:highlight w:val="yellow"/>
        </w:rPr>
      </w:pPr>
      <w:r w:rsidRPr="001D130C">
        <w:rPr>
          <w:rFonts w:ascii="Times New Roman" w:hAnsi="Times New Roman" w:cs="Times New Roman"/>
          <w:sz w:val="24"/>
          <w:szCs w:val="24"/>
          <w:highlight w:val="yellow"/>
        </w:rPr>
        <w:t xml:space="preserve">Option 1: </w:t>
      </w:r>
    </w:p>
    <w:p w14:paraId="712980D5" w14:textId="77777777" w:rsidR="001D130C" w:rsidRPr="001D130C" w:rsidRDefault="001D130C" w:rsidP="001D130C">
      <w:pPr>
        <w:spacing w:line="360" w:lineRule="auto"/>
        <w:jc w:val="both"/>
        <w:rPr>
          <w:rFonts w:ascii="Times New Roman" w:hAnsi="Times New Roman" w:cs="Times New Roman"/>
          <w:sz w:val="24"/>
          <w:szCs w:val="24"/>
          <w:highlight w:val="yellow"/>
        </w:rPr>
      </w:pPr>
    </w:p>
    <w:p w14:paraId="6040691B" w14:textId="77777777" w:rsidR="001D130C" w:rsidRPr="001D130C" w:rsidRDefault="001D130C" w:rsidP="001D130C">
      <w:pPr>
        <w:spacing w:line="360" w:lineRule="auto"/>
        <w:jc w:val="both"/>
        <w:rPr>
          <w:rFonts w:ascii="Times New Roman" w:hAnsi="Times New Roman" w:cs="Times New Roman"/>
          <w:sz w:val="24"/>
          <w:szCs w:val="24"/>
          <w:highlight w:val="yellow"/>
        </w:rPr>
      </w:pPr>
      <w:r w:rsidRPr="001D130C">
        <w:rPr>
          <w:rFonts w:ascii="Times New Roman" w:hAnsi="Times New Roman" w:cs="Times New Roman"/>
          <w:sz w:val="24"/>
          <w:szCs w:val="24"/>
          <w:highlight w:val="yellow"/>
        </w:rPr>
        <w:t>Author(s) hereby declare that NO generative AI technologies such as Large Language Models (</w:t>
      </w:r>
      <w:proofErr w:type="spellStart"/>
      <w:r w:rsidRPr="001D130C">
        <w:rPr>
          <w:rFonts w:ascii="Times New Roman" w:hAnsi="Times New Roman" w:cs="Times New Roman"/>
          <w:sz w:val="24"/>
          <w:szCs w:val="24"/>
          <w:highlight w:val="yellow"/>
        </w:rPr>
        <w:t>ChatGPT</w:t>
      </w:r>
      <w:proofErr w:type="spellEnd"/>
      <w:r w:rsidRPr="001D130C">
        <w:rPr>
          <w:rFonts w:ascii="Times New Roman" w:hAnsi="Times New Roman" w:cs="Times New Roman"/>
          <w:sz w:val="24"/>
          <w:szCs w:val="24"/>
          <w:highlight w:val="yellow"/>
        </w:rPr>
        <w:t xml:space="preserve">, COPILOT, etc.) and text-to-image generators have been used during the writing or editing of this manuscript. </w:t>
      </w:r>
    </w:p>
    <w:p w14:paraId="220D2938" w14:textId="77777777" w:rsidR="001D130C" w:rsidRPr="001D130C" w:rsidRDefault="001D130C" w:rsidP="001D130C">
      <w:pPr>
        <w:spacing w:line="360" w:lineRule="auto"/>
        <w:jc w:val="both"/>
        <w:rPr>
          <w:rFonts w:ascii="Times New Roman" w:hAnsi="Times New Roman" w:cs="Times New Roman"/>
          <w:sz w:val="24"/>
          <w:szCs w:val="24"/>
          <w:highlight w:val="yellow"/>
        </w:rPr>
      </w:pPr>
    </w:p>
    <w:p w14:paraId="6DF31F36" w14:textId="77777777" w:rsidR="001D130C" w:rsidRPr="001D130C" w:rsidRDefault="001D130C" w:rsidP="001D130C">
      <w:pPr>
        <w:spacing w:line="360" w:lineRule="auto"/>
        <w:jc w:val="both"/>
        <w:rPr>
          <w:rFonts w:ascii="Times New Roman" w:hAnsi="Times New Roman" w:cs="Times New Roman"/>
          <w:sz w:val="24"/>
          <w:szCs w:val="24"/>
          <w:highlight w:val="yellow"/>
        </w:rPr>
      </w:pPr>
      <w:r w:rsidRPr="001D130C">
        <w:rPr>
          <w:rFonts w:ascii="Times New Roman" w:hAnsi="Times New Roman" w:cs="Times New Roman"/>
          <w:sz w:val="24"/>
          <w:szCs w:val="24"/>
          <w:highlight w:val="yellow"/>
        </w:rPr>
        <w:t xml:space="preserve">Option 2: </w:t>
      </w:r>
    </w:p>
    <w:p w14:paraId="23013A9A" w14:textId="77777777" w:rsidR="001D130C" w:rsidRPr="001D130C" w:rsidRDefault="001D130C" w:rsidP="001D130C">
      <w:pPr>
        <w:spacing w:line="360" w:lineRule="auto"/>
        <w:jc w:val="both"/>
        <w:rPr>
          <w:rFonts w:ascii="Times New Roman" w:hAnsi="Times New Roman" w:cs="Times New Roman"/>
          <w:sz w:val="24"/>
          <w:szCs w:val="24"/>
          <w:highlight w:val="yellow"/>
        </w:rPr>
      </w:pPr>
    </w:p>
    <w:p w14:paraId="0131F3A6" w14:textId="77777777" w:rsidR="001D130C" w:rsidRPr="001D130C" w:rsidRDefault="001D130C" w:rsidP="001D130C">
      <w:pPr>
        <w:spacing w:line="360" w:lineRule="auto"/>
        <w:jc w:val="both"/>
        <w:rPr>
          <w:rFonts w:ascii="Times New Roman" w:hAnsi="Times New Roman" w:cs="Times New Roman"/>
          <w:sz w:val="24"/>
          <w:szCs w:val="24"/>
          <w:highlight w:val="yellow"/>
        </w:rPr>
      </w:pPr>
      <w:r w:rsidRPr="001D130C">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5CE8A4" w14:textId="77777777" w:rsidR="001D130C" w:rsidRPr="001D130C" w:rsidRDefault="001D130C" w:rsidP="001D130C">
      <w:pPr>
        <w:spacing w:line="360" w:lineRule="auto"/>
        <w:jc w:val="both"/>
        <w:rPr>
          <w:rFonts w:ascii="Times New Roman" w:hAnsi="Times New Roman" w:cs="Times New Roman"/>
          <w:sz w:val="24"/>
          <w:szCs w:val="24"/>
          <w:highlight w:val="yellow"/>
        </w:rPr>
      </w:pPr>
    </w:p>
    <w:p w14:paraId="2B55C468" w14:textId="77777777" w:rsidR="001D130C" w:rsidRPr="001D130C" w:rsidRDefault="001D130C" w:rsidP="001D130C">
      <w:pPr>
        <w:spacing w:line="360" w:lineRule="auto"/>
        <w:jc w:val="both"/>
        <w:rPr>
          <w:rFonts w:ascii="Times New Roman" w:hAnsi="Times New Roman" w:cs="Times New Roman"/>
          <w:sz w:val="24"/>
          <w:szCs w:val="24"/>
          <w:highlight w:val="yellow"/>
        </w:rPr>
      </w:pPr>
      <w:r w:rsidRPr="001D130C">
        <w:rPr>
          <w:rFonts w:ascii="Times New Roman" w:hAnsi="Times New Roman" w:cs="Times New Roman"/>
          <w:sz w:val="24"/>
          <w:szCs w:val="24"/>
          <w:highlight w:val="yellow"/>
        </w:rPr>
        <w:t>Details of the AI usage are given below:</w:t>
      </w:r>
    </w:p>
    <w:p w14:paraId="145C8D4B" w14:textId="77777777" w:rsidR="001D130C" w:rsidRPr="001D130C" w:rsidRDefault="001D130C" w:rsidP="001D130C">
      <w:pPr>
        <w:spacing w:line="360" w:lineRule="auto"/>
        <w:jc w:val="both"/>
        <w:rPr>
          <w:rFonts w:ascii="Times New Roman" w:hAnsi="Times New Roman" w:cs="Times New Roman"/>
          <w:sz w:val="24"/>
          <w:szCs w:val="24"/>
          <w:highlight w:val="yellow"/>
        </w:rPr>
      </w:pPr>
      <w:r w:rsidRPr="001D130C">
        <w:rPr>
          <w:rFonts w:ascii="Times New Roman" w:hAnsi="Times New Roman" w:cs="Times New Roman"/>
          <w:sz w:val="24"/>
          <w:szCs w:val="24"/>
          <w:highlight w:val="yellow"/>
        </w:rPr>
        <w:t>1.</w:t>
      </w:r>
    </w:p>
    <w:p w14:paraId="3DA542F9" w14:textId="77777777" w:rsidR="001D130C" w:rsidRPr="001D130C" w:rsidRDefault="001D130C" w:rsidP="001D130C">
      <w:pPr>
        <w:spacing w:line="360" w:lineRule="auto"/>
        <w:jc w:val="both"/>
        <w:rPr>
          <w:rFonts w:ascii="Times New Roman" w:hAnsi="Times New Roman" w:cs="Times New Roman"/>
          <w:sz w:val="24"/>
          <w:szCs w:val="24"/>
          <w:highlight w:val="yellow"/>
        </w:rPr>
      </w:pPr>
      <w:r w:rsidRPr="001D130C">
        <w:rPr>
          <w:rFonts w:ascii="Times New Roman" w:hAnsi="Times New Roman" w:cs="Times New Roman"/>
          <w:sz w:val="24"/>
          <w:szCs w:val="24"/>
          <w:highlight w:val="yellow"/>
        </w:rPr>
        <w:lastRenderedPageBreak/>
        <w:t>2.</w:t>
      </w:r>
    </w:p>
    <w:p w14:paraId="2E77AAAC" w14:textId="0807244D" w:rsidR="001D130C" w:rsidRDefault="001D130C" w:rsidP="001D130C">
      <w:pPr>
        <w:spacing w:line="360" w:lineRule="auto"/>
        <w:jc w:val="both"/>
        <w:rPr>
          <w:rFonts w:ascii="Times New Roman" w:hAnsi="Times New Roman" w:cs="Times New Roman"/>
          <w:sz w:val="24"/>
          <w:szCs w:val="24"/>
        </w:rPr>
      </w:pPr>
      <w:r w:rsidRPr="001D130C">
        <w:rPr>
          <w:rFonts w:ascii="Times New Roman" w:hAnsi="Times New Roman" w:cs="Times New Roman"/>
          <w:sz w:val="24"/>
          <w:szCs w:val="24"/>
          <w:highlight w:val="yellow"/>
        </w:rPr>
        <w:t>3.</w:t>
      </w:r>
    </w:p>
    <w:p w14:paraId="5E5D37F9" w14:textId="77777777" w:rsidR="008B773B" w:rsidRDefault="003B146B">
      <w:pPr>
        <w:pStyle w:val="Heading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References</w:t>
      </w:r>
    </w:p>
    <w:p w14:paraId="393944C4" w14:textId="77CF4E81"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bookmarkStart w:id="0" w:name="_GoBack"/>
      <w:r w:rsidRPr="00D02C98">
        <w:rPr>
          <w:rFonts w:ascii="Times New Roman" w:hAnsi="Times New Roman" w:cs="Times New Roman"/>
          <w:sz w:val="24"/>
          <w:szCs w:val="24"/>
        </w:rPr>
        <w:t>Alt, J. C., et al. (2013). Hydrothermal alteration of oceanic crust and implications for deep-sea mineralization. Geochemistry, Geophysics, Geosystems, 14(6), 2332-2349.</w:t>
      </w:r>
    </w:p>
    <w:p w14:paraId="650FEFF6" w14:textId="77777777"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proofErr w:type="spellStart"/>
      <w:r w:rsidRPr="00D02C98">
        <w:rPr>
          <w:rFonts w:ascii="Times New Roman" w:hAnsi="Times New Roman" w:cs="Times New Roman"/>
          <w:sz w:val="24"/>
          <w:szCs w:val="24"/>
        </w:rPr>
        <w:t>Bazylinski</w:t>
      </w:r>
      <w:proofErr w:type="spellEnd"/>
      <w:r w:rsidRPr="00D02C98">
        <w:rPr>
          <w:rFonts w:ascii="Times New Roman" w:hAnsi="Times New Roman" w:cs="Times New Roman"/>
          <w:sz w:val="24"/>
          <w:szCs w:val="24"/>
        </w:rPr>
        <w:t xml:space="preserve">, D. A., &amp; Frankel, R. B. (2004). </w:t>
      </w:r>
      <w:proofErr w:type="spellStart"/>
      <w:r w:rsidRPr="00D02C98">
        <w:rPr>
          <w:rFonts w:ascii="Times New Roman" w:hAnsi="Times New Roman" w:cs="Times New Roman"/>
          <w:sz w:val="24"/>
          <w:szCs w:val="24"/>
        </w:rPr>
        <w:t>Magnetotactic</w:t>
      </w:r>
      <w:proofErr w:type="spellEnd"/>
      <w:r w:rsidRPr="00D02C98">
        <w:rPr>
          <w:rFonts w:ascii="Times New Roman" w:hAnsi="Times New Roman" w:cs="Times New Roman"/>
          <w:sz w:val="24"/>
          <w:szCs w:val="24"/>
        </w:rPr>
        <w:t xml:space="preserve"> bacteria. Annual Review of Microbiology, 58, 1-23.</w:t>
      </w:r>
    </w:p>
    <w:p w14:paraId="2F75ABA0" w14:textId="77777777"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r w:rsidRPr="00D02C98">
        <w:rPr>
          <w:rFonts w:ascii="Times New Roman" w:hAnsi="Times New Roman" w:cs="Times New Roman"/>
          <w:sz w:val="24"/>
          <w:szCs w:val="24"/>
        </w:rPr>
        <w:t>Brown, A. S., &amp; Green, B. H. (2020). Magnetic anomalies and their relationship with seafloor mineralization zones. Earth and Planetary Science Letters, 531, 115983.</w:t>
      </w:r>
    </w:p>
    <w:p w14:paraId="5045EB3F" w14:textId="77777777"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r w:rsidRPr="00D02C98">
        <w:rPr>
          <w:rFonts w:ascii="Times New Roman" w:hAnsi="Times New Roman" w:cs="Times New Roman"/>
          <w:sz w:val="24"/>
          <w:szCs w:val="24"/>
        </w:rPr>
        <w:t>Cande, S. C., &amp; Kent, D. V. (1995). Revised calibration of the geomagnetic polarity timescale for the Late Cretaceous and Cenozoic. Journal of Geophysical Research: Solid Earth, 100(B4), 6093-6095.</w:t>
      </w:r>
    </w:p>
    <w:p w14:paraId="255EACBA" w14:textId="77777777"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r w:rsidRPr="00D02C98">
        <w:rPr>
          <w:rFonts w:ascii="Times New Roman" w:hAnsi="Times New Roman" w:cs="Times New Roman"/>
          <w:sz w:val="24"/>
          <w:szCs w:val="24"/>
        </w:rPr>
        <w:t>Davis, D. R., &amp; Thompson, R. J. (2022). Enhancing mineral exploration through magnetic surveys and deep-sea exploration technologies. Marine Geophysics, 12(4), 78-92.</w:t>
      </w:r>
    </w:p>
    <w:p w14:paraId="3C151112" w14:textId="77777777"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r w:rsidRPr="00D02C98">
        <w:rPr>
          <w:rFonts w:ascii="Times New Roman" w:hAnsi="Times New Roman" w:cs="Times New Roman"/>
          <w:sz w:val="24"/>
          <w:szCs w:val="24"/>
        </w:rPr>
        <w:t>Dyment, J., et al. (2015). Magnetic signatures of serpentinites from the Mid-Atlantic Ridge and implications for ridge processes. Nature Geoscience, 8, 366-372.</w:t>
      </w:r>
    </w:p>
    <w:p w14:paraId="0F3CAD8B" w14:textId="77777777"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r w:rsidRPr="00D02C98">
        <w:rPr>
          <w:rFonts w:ascii="Times New Roman" w:hAnsi="Times New Roman" w:cs="Times New Roman"/>
          <w:sz w:val="24"/>
          <w:szCs w:val="24"/>
        </w:rPr>
        <w:t>Edwards, K. J., et al. (2005). Microbial processes in hydrothermal systems and their influence on mineral formation. Science, 307(5717), 264-267.</w:t>
      </w:r>
    </w:p>
    <w:p w14:paraId="25DA6458" w14:textId="77777777"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r w:rsidRPr="00D02C98">
        <w:rPr>
          <w:rFonts w:ascii="Times New Roman" w:hAnsi="Times New Roman" w:cs="Times New Roman"/>
          <w:sz w:val="24"/>
          <w:szCs w:val="24"/>
        </w:rPr>
        <w:t>Fisher, A. T., &amp; Becker, K. (2000). Hydrothermal alteration and microbial activity in oceanic crust. Oceanography, 13(1), 34-40.</w:t>
      </w:r>
    </w:p>
    <w:p w14:paraId="46485C4F" w14:textId="77777777"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r w:rsidRPr="00D02C98">
        <w:rPr>
          <w:rFonts w:ascii="Times New Roman" w:hAnsi="Times New Roman" w:cs="Times New Roman"/>
          <w:sz w:val="24"/>
          <w:szCs w:val="24"/>
        </w:rPr>
        <w:t>Hannington, M. D., et al. (2011). Hydrothermal mineralization at the seafloor: Insights from deep-sea mining. Journal of the Geological Society, 168(6), 1161-1173.</w:t>
      </w:r>
    </w:p>
    <w:p w14:paraId="610A2275" w14:textId="77777777"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r w:rsidRPr="00D02C98">
        <w:rPr>
          <w:rFonts w:ascii="Times New Roman" w:hAnsi="Times New Roman" w:cs="Times New Roman"/>
          <w:sz w:val="24"/>
          <w:szCs w:val="24"/>
        </w:rPr>
        <w:t>Kuhn, T., et al. (2021). AUV-based magnetic anomaly mapping for deep-sea mineral exploration. Geophysical Research Letters, 48(3), e2020GL091512.</w:t>
      </w:r>
    </w:p>
    <w:p w14:paraId="5CD8C196" w14:textId="77777777"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r w:rsidRPr="00D02C98">
        <w:rPr>
          <w:rFonts w:ascii="Times New Roman" w:hAnsi="Times New Roman" w:cs="Times New Roman"/>
          <w:sz w:val="24"/>
          <w:szCs w:val="24"/>
        </w:rPr>
        <w:t>Peters, T., &amp; Shanks, W. C. (2020). Environmental impact of deep-sea mining and the potential for sustainable practices. Marine Policy, 113, 103794.</w:t>
      </w:r>
    </w:p>
    <w:p w14:paraId="02878498" w14:textId="77777777"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r w:rsidRPr="00D02C98">
        <w:rPr>
          <w:rFonts w:ascii="Times New Roman" w:hAnsi="Times New Roman" w:cs="Times New Roman"/>
          <w:sz w:val="24"/>
          <w:szCs w:val="24"/>
        </w:rPr>
        <w:t>Tivey, M. A. (2007). Magnetism of oceanic hydrothermal systems. In Treatise on Geophysics (Vol. 6, pp. 347-380). Elsevier.</w:t>
      </w:r>
    </w:p>
    <w:p w14:paraId="23F65A51" w14:textId="77777777"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r w:rsidRPr="00D02C98">
        <w:rPr>
          <w:rFonts w:ascii="Times New Roman" w:hAnsi="Times New Roman" w:cs="Times New Roman"/>
          <w:sz w:val="24"/>
          <w:szCs w:val="24"/>
        </w:rPr>
        <w:t>Tivey, M. A., et al. (2018). The role of geophysical surveys in mineral exploration of hydrothermal vent systems. Marine Geophysics, 35(2), 107-118.</w:t>
      </w:r>
    </w:p>
    <w:p w14:paraId="3CF39784" w14:textId="77777777"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r w:rsidRPr="00D02C98">
        <w:rPr>
          <w:rFonts w:ascii="Times New Roman" w:hAnsi="Times New Roman" w:cs="Times New Roman"/>
          <w:sz w:val="24"/>
          <w:szCs w:val="24"/>
        </w:rPr>
        <w:t>Wilson, J. W., &amp; Carter, P. L. (2018). Magnetic surveying for deep-sea exploration of mineral deposits. Ocean Science, 14(4), 559-572.</w:t>
      </w:r>
    </w:p>
    <w:p w14:paraId="6808755F" w14:textId="77777777"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r w:rsidRPr="00D02C98">
        <w:rPr>
          <w:rFonts w:ascii="Times New Roman" w:hAnsi="Times New Roman" w:cs="Times New Roman"/>
          <w:sz w:val="24"/>
          <w:szCs w:val="24"/>
        </w:rPr>
        <w:t>Zhang, Y., &amp; Li, X. (2021). Fluid-rock interactions and their effects on oceanic crust magnetism. Earth and Planetary Science Letters, 562, 116798.</w:t>
      </w:r>
    </w:p>
    <w:p w14:paraId="278BB639" w14:textId="5661FB3D"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r w:rsidRPr="00D02C98">
        <w:rPr>
          <w:rFonts w:ascii="Times New Roman" w:hAnsi="Times New Roman" w:cs="Times New Roman"/>
          <w:sz w:val="24"/>
          <w:szCs w:val="24"/>
        </w:rPr>
        <w:t>Zhang, Z., &amp; Zhang, X. (2019). Mid-ocean ridge magnetic properties and their significance in crustal formation. Geophysical Research Letters, 46(5), 2412-2421.</w:t>
      </w:r>
    </w:p>
    <w:p w14:paraId="35DA7416" w14:textId="581980B5" w:rsidR="008B773B" w:rsidRPr="00D02C98" w:rsidRDefault="003B146B" w:rsidP="00D02C98">
      <w:pPr>
        <w:pStyle w:val="ListParagraph"/>
        <w:numPr>
          <w:ilvl w:val="0"/>
          <w:numId w:val="9"/>
        </w:numPr>
        <w:spacing w:line="240" w:lineRule="auto"/>
        <w:rPr>
          <w:rFonts w:ascii="Times New Roman" w:hAnsi="Times New Roman" w:cs="Times New Roman"/>
          <w:sz w:val="24"/>
          <w:szCs w:val="24"/>
        </w:rPr>
      </w:pPr>
      <w:r w:rsidRPr="00D02C98">
        <w:rPr>
          <w:rFonts w:ascii="Times New Roman" w:hAnsi="Times New Roman" w:cs="Times New Roman"/>
          <w:sz w:val="24"/>
          <w:szCs w:val="24"/>
        </w:rPr>
        <w:lastRenderedPageBreak/>
        <w:t>Yang, Y., &amp; Lee, R. (2022). Fluid-rock interactions in the formation of magnetic anomalies in oceanic crust. Nature Communications, 13, 1771.</w:t>
      </w:r>
    </w:p>
    <w:p w14:paraId="656B9145" w14:textId="00A77854" w:rsidR="0095290E" w:rsidRPr="00D02C98" w:rsidRDefault="0095290E" w:rsidP="00D02C98">
      <w:pPr>
        <w:pStyle w:val="ListParagraph"/>
        <w:numPr>
          <w:ilvl w:val="0"/>
          <w:numId w:val="9"/>
        </w:numPr>
        <w:spacing w:line="240" w:lineRule="auto"/>
        <w:rPr>
          <w:bCs/>
          <w:sz w:val="20"/>
          <w:szCs w:val="20"/>
          <w:highlight w:val="yellow"/>
          <w:lang w:val="en-GB"/>
        </w:rPr>
      </w:pPr>
      <w:proofErr w:type="spellStart"/>
      <w:r w:rsidRPr="00D02C98">
        <w:rPr>
          <w:bCs/>
          <w:sz w:val="20"/>
          <w:szCs w:val="20"/>
          <w:highlight w:val="yellow"/>
          <w:lang w:val="en-GB"/>
        </w:rPr>
        <w:t>Onwubuariri</w:t>
      </w:r>
      <w:proofErr w:type="spellEnd"/>
      <w:r w:rsidRPr="00D02C98">
        <w:rPr>
          <w:bCs/>
          <w:sz w:val="20"/>
          <w:szCs w:val="20"/>
          <w:highlight w:val="yellow"/>
          <w:lang w:val="en-GB"/>
        </w:rPr>
        <w:t xml:space="preserve">, CH., </w:t>
      </w:r>
      <w:proofErr w:type="spellStart"/>
      <w:r w:rsidRPr="00D02C98">
        <w:rPr>
          <w:bCs/>
          <w:sz w:val="20"/>
          <w:szCs w:val="20"/>
          <w:highlight w:val="yellow"/>
          <w:lang w:val="en-GB"/>
        </w:rPr>
        <w:t>Agoha</w:t>
      </w:r>
      <w:proofErr w:type="spellEnd"/>
      <w:r w:rsidRPr="00D02C98">
        <w:rPr>
          <w:bCs/>
          <w:sz w:val="20"/>
          <w:szCs w:val="20"/>
          <w:highlight w:val="yellow"/>
          <w:lang w:val="en-GB"/>
        </w:rPr>
        <w:t xml:space="preserve">, Ch., </w:t>
      </w:r>
      <w:proofErr w:type="spellStart"/>
      <w:r w:rsidRPr="00D02C98">
        <w:rPr>
          <w:bCs/>
          <w:sz w:val="20"/>
          <w:szCs w:val="20"/>
          <w:highlight w:val="yellow"/>
          <w:lang w:val="en-GB"/>
        </w:rPr>
        <w:t>Nnanna</w:t>
      </w:r>
      <w:proofErr w:type="spellEnd"/>
      <w:r w:rsidRPr="00D02C98">
        <w:rPr>
          <w:bCs/>
          <w:sz w:val="20"/>
          <w:szCs w:val="20"/>
          <w:highlight w:val="yellow"/>
          <w:lang w:val="en-GB"/>
        </w:rPr>
        <w:t xml:space="preserve">, L., Ugochukwu, J., Lawson-Jack, O., </w:t>
      </w:r>
      <w:proofErr w:type="spellStart"/>
      <w:r w:rsidRPr="00D02C98">
        <w:rPr>
          <w:bCs/>
          <w:sz w:val="20"/>
          <w:szCs w:val="20"/>
          <w:highlight w:val="yellow"/>
          <w:lang w:val="en-GB"/>
        </w:rPr>
        <w:t>Ikeme</w:t>
      </w:r>
      <w:proofErr w:type="spellEnd"/>
      <w:r w:rsidRPr="00D02C98">
        <w:rPr>
          <w:bCs/>
          <w:sz w:val="20"/>
          <w:szCs w:val="20"/>
          <w:highlight w:val="yellow"/>
          <w:lang w:val="en-GB"/>
        </w:rPr>
        <w:t xml:space="preserve">, Ch., </w:t>
      </w:r>
      <w:proofErr w:type="spellStart"/>
      <w:r w:rsidRPr="00D02C98">
        <w:rPr>
          <w:bCs/>
          <w:sz w:val="20"/>
          <w:szCs w:val="20"/>
          <w:highlight w:val="yellow"/>
          <w:lang w:val="en-GB"/>
        </w:rPr>
        <w:t>Dinneya</w:t>
      </w:r>
      <w:proofErr w:type="spellEnd"/>
      <w:r w:rsidRPr="00D02C98">
        <w:rPr>
          <w:bCs/>
          <w:sz w:val="20"/>
          <w:szCs w:val="20"/>
          <w:highlight w:val="yellow"/>
          <w:lang w:val="en-GB"/>
        </w:rPr>
        <w:t xml:space="preserve">, O. and Emmanuel, Ch. (2024). Geophysical Interpretation of </w:t>
      </w:r>
      <w:proofErr w:type="spellStart"/>
      <w:r w:rsidRPr="00D02C98">
        <w:rPr>
          <w:bCs/>
          <w:sz w:val="20"/>
          <w:szCs w:val="20"/>
          <w:highlight w:val="yellow"/>
          <w:lang w:val="en-GB"/>
        </w:rPr>
        <w:t>Obudu</w:t>
      </w:r>
      <w:proofErr w:type="spellEnd"/>
      <w:r w:rsidRPr="00D02C98">
        <w:rPr>
          <w:bCs/>
          <w:sz w:val="20"/>
          <w:szCs w:val="20"/>
          <w:highlight w:val="yellow"/>
          <w:lang w:val="en-GB"/>
        </w:rPr>
        <w:t xml:space="preserve"> Area, Cross River State, </w:t>
      </w:r>
      <w:proofErr w:type="spellStart"/>
      <w:r w:rsidRPr="00D02C98">
        <w:rPr>
          <w:bCs/>
          <w:sz w:val="20"/>
          <w:szCs w:val="20"/>
          <w:highlight w:val="yellow"/>
          <w:lang w:val="en-GB"/>
        </w:rPr>
        <w:t>Southeastern</w:t>
      </w:r>
      <w:proofErr w:type="spellEnd"/>
      <w:r w:rsidRPr="00D02C98">
        <w:rPr>
          <w:bCs/>
          <w:sz w:val="20"/>
          <w:szCs w:val="20"/>
          <w:highlight w:val="yellow"/>
          <w:lang w:val="en-GB"/>
        </w:rPr>
        <w:t xml:space="preserve"> Nigeria Using Aeromagnetic Data, Acta </w:t>
      </w:r>
      <w:proofErr w:type="spellStart"/>
      <w:r w:rsidRPr="00D02C98">
        <w:rPr>
          <w:bCs/>
          <w:sz w:val="20"/>
          <w:szCs w:val="20"/>
          <w:highlight w:val="yellow"/>
          <w:lang w:val="en-GB"/>
        </w:rPr>
        <w:t>Montanistica</w:t>
      </w:r>
      <w:proofErr w:type="spellEnd"/>
      <w:r w:rsidRPr="00D02C98">
        <w:rPr>
          <w:bCs/>
          <w:sz w:val="20"/>
          <w:szCs w:val="20"/>
          <w:highlight w:val="yellow"/>
          <w:lang w:val="en-GB"/>
        </w:rPr>
        <w:t xml:space="preserve"> </w:t>
      </w:r>
      <w:proofErr w:type="spellStart"/>
      <w:r w:rsidRPr="00D02C98">
        <w:rPr>
          <w:bCs/>
          <w:sz w:val="20"/>
          <w:szCs w:val="20"/>
          <w:highlight w:val="yellow"/>
          <w:lang w:val="en-GB"/>
        </w:rPr>
        <w:t>Slovaca</w:t>
      </w:r>
      <w:proofErr w:type="spellEnd"/>
      <w:r w:rsidRPr="00D02C98">
        <w:rPr>
          <w:bCs/>
          <w:sz w:val="20"/>
          <w:szCs w:val="20"/>
          <w:highlight w:val="yellow"/>
          <w:lang w:val="en-GB"/>
        </w:rPr>
        <w:t xml:space="preserve">, Volume 29 (4), 787-803 DOI: </w:t>
      </w:r>
      <w:hyperlink r:id="rId9" w:history="1">
        <w:r w:rsidRPr="00D02C98">
          <w:rPr>
            <w:rStyle w:val="Hyperlink"/>
            <w:bCs/>
            <w:sz w:val="20"/>
            <w:szCs w:val="20"/>
            <w:highlight w:val="yellow"/>
            <w:lang w:val="en-GB"/>
          </w:rPr>
          <w:t>https://doi.org/10.46544/AMS.v29i4</w:t>
        </w:r>
      </w:hyperlink>
    </w:p>
    <w:p w14:paraId="63AC7AAD" w14:textId="1C9BD287" w:rsidR="00DA0169" w:rsidRPr="00D02C98" w:rsidRDefault="00DA0169" w:rsidP="00D02C98">
      <w:pPr>
        <w:pStyle w:val="ListParagraph"/>
        <w:numPr>
          <w:ilvl w:val="0"/>
          <w:numId w:val="9"/>
        </w:numPr>
        <w:rPr>
          <w:bCs/>
          <w:sz w:val="20"/>
          <w:szCs w:val="20"/>
          <w:lang w:val="en-GB"/>
        </w:rPr>
      </w:pPr>
      <w:r w:rsidRPr="00D02C98">
        <w:rPr>
          <w:bCs/>
          <w:sz w:val="20"/>
          <w:szCs w:val="20"/>
          <w:highlight w:val="yellow"/>
          <w:lang w:val="en-GB"/>
        </w:rPr>
        <w:t xml:space="preserve">Onwubuariri, C. N., </w:t>
      </w:r>
      <w:proofErr w:type="spellStart"/>
      <w:r w:rsidRPr="00D02C98">
        <w:rPr>
          <w:bCs/>
          <w:sz w:val="20"/>
          <w:szCs w:val="20"/>
          <w:highlight w:val="yellow"/>
          <w:lang w:val="en-GB"/>
        </w:rPr>
        <w:t>Nwokoma</w:t>
      </w:r>
      <w:proofErr w:type="spellEnd"/>
      <w:r w:rsidRPr="00D02C98">
        <w:rPr>
          <w:bCs/>
          <w:sz w:val="20"/>
          <w:szCs w:val="20"/>
          <w:highlight w:val="yellow"/>
          <w:lang w:val="en-GB"/>
        </w:rPr>
        <w:t xml:space="preserve">, E. U., </w:t>
      </w:r>
      <w:proofErr w:type="spellStart"/>
      <w:r w:rsidRPr="00D02C98">
        <w:rPr>
          <w:bCs/>
          <w:sz w:val="20"/>
          <w:szCs w:val="20"/>
          <w:highlight w:val="yellow"/>
          <w:lang w:val="en-GB"/>
        </w:rPr>
        <w:t>Ezere</w:t>
      </w:r>
      <w:proofErr w:type="spellEnd"/>
      <w:r w:rsidRPr="00D02C98">
        <w:rPr>
          <w:bCs/>
          <w:sz w:val="20"/>
          <w:szCs w:val="20"/>
          <w:highlight w:val="yellow"/>
          <w:lang w:val="en-GB"/>
        </w:rPr>
        <w:t xml:space="preserve">, U. A., </w:t>
      </w:r>
      <w:proofErr w:type="spellStart"/>
      <w:r w:rsidRPr="00D02C98">
        <w:rPr>
          <w:bCs/>
          <w:sz w:val="20"/>
          <w:szCs w:val="20"/>
          <w:highlight w:val="yellow"/>
          <w:lang w:val="en-GB"/>
        </w:rPr>
        <w:t>Ugwu</w:t>
      </w:r>
      <w:proofErr w:type="spellEnd"/>
      <w:r w:rsidRPr="00D02C98">
        <w:rPr>
          <w:bCs/>
          <w:sz w:val="20"/>
          <w:szCs w:val="20"/>
          <w:highlight w:val="yellow"/>
          <w:lang w:val="en-GB"/>
        </w:rPr>
        <w:t xml:space="preserve">, J. U., </w:t>
      </w:r>
      <w:proofErr w:type="spellStart"/>
      <w:r w:rsidRPr="00D02C98">
        <w:rPr>
          <w:bCs/>
          <w:sz w:val="20"/>
          <w:szCs w:val="20"/>
          <w:highlight w:val="yellow"/>
          <w:lang w:val="en-GB"/>
        </w:rPr>
        <w:t>Onwudo</w:t>
      </w:r>
      <w:proofErr w:type="spellEnd"/>
      <w:r w:rsidRPr="00D02C98">
        <w:rPr>
          <w:bCs/>
          <w:sz w:val="20"/>
          <w:szCs w:val="20"/>
          <w:highlight w:val="yellow"/>
          <w:lang w:val="en-GB"/>
        </w:rPr>
        <w:t xml:space="preserve">, C. T., (2023). Geophysical Investigation of Environmental and Engineering Features Using Aeromagnetic Data of </w:t>
      </w:r>
      <w:proofErr w:type="spellStart"/>
      <w:r w:rsidRPr="00D02C98">
        <w:rPr>
          <w:bCs/>
          <w:sz w:val="20"/>
          <w:szCs w:val="20"/>
          <w:highlight w:val="yellow"/>
          <w:lang w:val="en-GB"/>
        </w:rPr>
        <w:t>Ogoja</w:t>
      </w:r>
      <w:proofErr w:type="spellEnd"/>
      <w:r w:rsidRPr="00D02C98">
        <w:rPr>
          <w:bCs/>
          <w:sz w:val="20"/>
          <w:szCs w:val="20"/>
          <w:highlight w:val="yellow"/>
          <w:lang w:val="en-GB"/>
        </w:rPr>
        <w:t xml:space="preserve"> and Environs </w:t>
      </w:r>
      <w:proofErr w:type="spellStart"/>
      <w:r w:rsidRPr="00D02C98">
        <w:rPr>
          <w:bCs/>
          <w:sz w:val="20"/>
          <w:szCs w:val="20"/>
          <w:highlight w:val="yellow"/>
          <w:lang w:val="en-GB"/>
        </w:rPr>
        <w:t>Southeastern</w:t>
      </w:r>
      <w:proofErr w:type="spellEnd"/>
      <w:r w:rsidRPr="00D02C98">
        <w:rPr>
          <w:bCs/>
          <w:sz w:val="20"/>
          <w:szCs w:val="20"/>
          <w:highlight w:val="yellow"/>
          <w:lang w:val="en-GB"/>
        </w:rPr>
        <w:t xml:space="preserve"> Nigeria. Nigerian Journal </w:t>
      </w:r>
      <w:proofErr w:type="gramStart"/>
      <w:r w:rsidRPr="00D02C98">
        <w:rPr>
          <w:bCs/>
          <w:sz w:val="20"/>
          <w:szCs w:val="20"/>
          <w:highlight w:val="yellow"/>
          <w:lang w:val="en-GB"/>
        </w:rPr>
        <w:t>Of</w:t>
      </w:r>
      <w:proofErr w:type="gramEnd"/>
      <w:r w:rsidRPr="00D02C98">
        <w:rPr>
          <w:bCs/>
          <w:sz w:val="20"/>
          <w:szCs w:val="20"/>
          <w:highlight w:val="yellow"/>
          <w:lang w:val="en-GB"/>
        </w:rPr>
        <w:t xml:space="preserve"> Physics (NJP), Vol. 32(1) Pp. 9 – 22.</w:t>
      </w:r>
      <w:r w:rsidRPr="00D02C98">
        <w:rPr>
          <w:bCs/>
          <w:sz w:val="20"/>
          <w:szCs w:val="20"/>
          <w:lang w:val="en-GB"/>
        </w:rPr>
        <w:t xml:space="preserve"> </w:t>
      </w:r>
    </w:p>
    <w:p w14:paraId="33BFE477" w14:textId="7CA3B720" w:rsidR="00DA0169" w:rsidRPr="00D02C98" w:rsidRDefault="00892829" w:rsidP="00D02C98">
      <w:pPr>
        <w:pStyle w:val="ListParagraph"/>
        <w:numPr>
          <w:ilvl w:val="0"/>
          <w:numId w:val="9"/>
        </w:numPr>
        <w:spacing w:line="240" w:lineRule="auto"/>
        <w:rPr>
          <w:highlight w:val="yellow"/>
        </w:rPr>
      </w:pPr>
      <w:r w:rsidRPr="00D02C98">
        <w:rPr>
          <w:rFonts w:ascii="Arial" w:hAnsi="Arial" w:cs="Arial"/>
          <w:color w:val="222222"/>
          <w:sz w:val="20"/>
          <w:szCs w:val="20"/>
          <w:highlight w:val="yellow"/>
          <w:shd w:val="clear" w:color="auto" w:fill="FFFFFF"/>
        </w:rPr>
        <w:t xml:space="preserve">Geoffroy, L., </w:t>
      </w:r>
      <w:proofErr w:type="spellStart"/>
      <w:r w:rsidRPr="00D02C98">
        <w:rPr>
          <w:rFonts w:ascii="Arial" w:hAnsi="Arial" w:cs="Arial"/>
          <w:color w:val="222222"/>
          <w:sz w:val="20"/>
          <w:szCs w:val="20"/>
          <w:highlight w:val="yellow"/>
          <w:shd w:val="clear" w:color="auto" w:fill="FFFFFF"/>
        </w:rPr>
        <w:t>Gernigon</w:t>
      </w:r>
      <w:proofErr w:type="spellEnd"/>
      <w:r w:rsidRPr="00D02C98">
        <w:rPr>
          <w:rFonts w:ascii="Arial" w:hAnsi="Arial" w:cs="Arial"/>
          <w:color w:val="222222"/>
          <w:sz w:val="20"/>
          <w:szCs w:val="20"/>
          <w:highlight w:val="yellow"/>
          <w:shd w:val="clear" w:color="auto" w:fill="FFFFFF"/>
        </w:rPr>
        <w:t xml:space="preserve">, L., &amp; </w:t>
      </w:r>
      <w:proofErr w:type="spellStart"/>
      <w:r w:rsidRPr="00D02C98">
        <w:rPr>
          <w:rFonts w:ascii="Arial" w:hAnsi="Arial" w:cs="Arial"/>
          <w:color w:val="222222"/>
          <w:sz w:val="20"/>
          <w:szCs w:val="20"/>
          <w:highlight w:val="yellow"/>
          <w:shd w:val="clear" w:color="auto" w:fill="FFFFFF"/>
        </w:rPr>
        <w:t>Foulger</w:t>
      </w:r>
      <w:proofErr w:type="spellEnd"/>
      <w:r w:rsidRPr="00D02C98">
        <w:rPr>
          <w:rFonts w:ascii="Arial" w:hAnsi="Arial" w:cs="Arial"/>
          <w:color w:val="222222"/>
          <w:sz w:val="20"/>
          <w:szCs w:val="20"/>
          <w:highlight w:val="yellow"/>
          <w:shd w:val="clear" w:color="auto" w:fill="FFFFFF"/>
        </w:rPr>
        <w:t xml:space="preserve">, G. R. (2022). Linear magnetic anomalies and the limits of oceanic crust in oceans. The </w:t>
      </w:r>
      <w:r w:rsidRPr="00D02C98">
        <w:rPr>
          <w:rFonts w:ascii="Arial" w:hAnsi="Arial" w:cs="Arial"/>
          <w:color w:val="000000"/>
          <w:highlight w:val="yellow"/>
          <w:shd w:val="clear" w:color="auto" w:fill="F2F2F2"/>
        </w:rPr>
        <w:t xml:space="preserve">Geological Society of America, 2022; </w:t>
      </w:r>
      <w:hyperlink r:id="rId10" w:tgtFrame="_blank" w:history="1">
        <w:r w:rsidRPr="00D02C98">
          <w:rPr>
            <w:rStyle w:val="Hyperlink"/>
            <w:rFonts w:ascii="Arial" w:hAnsi="Arial" w:cs="Arial"/>
            <w:color w:val="00436D"/>
            <w:sz w:val="21"/>
            <w:szCs w:val="21"/>
            <w:highlight w:val="yellow"/>
            <w:bdr w:val="none" w:sz="0" w:space="0" w:color="auto" w:frame="1"/>
            <w:shd w:val="clear" w:color="auto" w:fill="FFFFFF"/>
          </w:rPr>
          <w:t>https://doi.org/10.1130/2021.2553(06)</w:t>
        </w:r>
      </w:hyperlink>
    </w:p>
    <w:p w14:paraId="56D2D720" w14:textId="7D6747A7" w:rsidR="00892829" w:rsidRPr="006F5EBE" w:rsidRDefault="00892829" w:rsidP="00D02C98">
      <w:pPr>
        <w:pStyle w:val="ListParagraph"/>
        <w:numPr>
          <w:ilvl w:val="0"/>
          <w:numId w:val="9"/>
        </w:numPr>
        <w:rPr>
          <w:bCs/>
          <w:sz w:val="20"/>
          <w:szCs w:val="20"/>
          <w:lang w:val="en-GB"/>
        </w:rPr>
      </w:pPr>
      <w:proofErr w:type="spellStart"/>
      <w:r w:rsidRPr="00486711">
        <w:rPr>
          <w:bCs/>
          <w:sz w:val="20"/>
          <w:szCs w:val="20"/>
          <w:highlight w:val="yellow"/>
        </w:rPr>
        <w:t>Adib</w:t>
      </w:r>
      <w:proofErr w:type="spellEnd"/>
      <w:r w:rsidRPr="00486711">
        <w:rPr>
          <w:bCs/>
          <w:sz w:val="20"/>
          <w:szCs w:val="20"/>
          <w:highlight w:val="yellow"/>
        </w:rPr>
        <w:t xml:space="preserve">, A., </w:t>
      </w:r>
      <w:proofErr w:type="spellStart"/>
      <w:r w:rsidRPr="00486711">
        <w:rPr>
          <w:bCs/>
          <w:sz w:val="20"/>
          <w:szCs w:val="20"/>
          <w:highlight w:val="yellow"/>
        </w:rPr>
        <w:t>Kianoush</w:t>
      </w:r>
      <w:proofErr w:type="spellEnd"/>
      <w:r w:rsidRPr="00486711">
        <w:rPr>
          <w:bCs/>
          <w:sz w:val="20"/>
          <w:szCs w:val="20"/>
          <w:highlight w:val="yellow"/>
        </w:rPr>
        <w:t xml:space="preserve">, P. (2025). Geotechnical and geological characterization of the </w:t>
      </w:r>
      <w:proofErr w:type="spellStart"/>
      <w:r w:rsidRPr="00486711">
        <w:rPr>
          <w:bCs/>
          <w:sz w:val="20"/>
          <w:szCs w:val="20"/>
          <w:highlight w:val="yellow"/>
        </w:rPr>
        <w:t>Meskani</w:t>
      </w:r>
      <w:proofErr w:type="spellEnd"/>
      <w:r w:rsidRPr="00486711">
        <w:rPr>
          <w:bCs/>
          <w:sz w:val="20"/>
          <w:szCs w:val="20"/>
          <w:highlight w:val="yellow"/>
        </w:rPr>
        <w:t xml:space="preserve"> Mine Complex, Yazd Block, Central Iran: A multidisciplinary study. *Results in Earth Sciences*, 3, 100072. https://doi.org/10.1016/j.rines.2025.100072</w:t>
      </w:r>
    </w:p>
    <w:p w14:paraId="2FB53C30" w14:textId="1E970440" w:rsidR="00892829" w:rsidRPr="00D02C98" w:rsidRDefault="00853095" w:rsidP="00D02C98">
      <w:pPr>
        <w:pStyle w:val="ListParagraph"/>
        <w:numPr>
          <w:ilvl w:val="0"/>
          <w:numId w:val="9"/>
        </w:numPr>
        <w:spacing w:line="240" w:lineRule="auto"/>
        <w:rPr>
          <w:rFonts w:ascii="Arial" w:hAnsi="Arial" w:cs="Arial"/>
          <w:color w:val="222222"/>
          <w:sz w:val="20"/>
          <w:szCs w:val="20"/>
          <w:highlight w:val="yellow"/>
          <w:shd w:val="clear" w:color="auto" w:fill="FFFFFF"/>
        </w:rPr>
      </w:pPr>
      <w:r w:rsidRPr="00D02C98">
        <w:rPr>
          <w:rFonts w:ascii="Arial" w:hAnsi="Arial" w:cs="Arial"/>
          <w:color w:val="222222"/>
          <w:sz w:val="20"/>
          <w:szCs w:val="20"/>
          <w:highlight w:val="yellow"/>
          <w:shd w:val="clear" w:color="auto" w:fill="FFFFFF"/>
        </w:rPr>
        <w:t xml:space="preserve">Williams, S., </w:t>
      </w:r>
      <w:proofErr w:type="spellStart"/>
      <w:r w:rsidRPr="00D02C98">
        <w:rPr>
          <w:rFonts w:ascii="Arial" w:hAnsi="Arial" w:cs="Arial"/>
          <w:color w:val="222222"/>
          <w:sz w:val="20"/>
          <w:szCs w:val="20"/>
          <w:highlight w:val="yellow"/>
          <w:shd w:val="clear" w:color="auto" w:fill="FFFFFF"/>
        </w:rPr>
        <w:t>Gubbins</w:t>
      </w:r>
      <w:proofErr w:type="spellEnd"/>
      <w:r w:rsidRPr="00D02C98">
        <w:rPr>
          <w:rFonts w:ascii="Arial" w:hAnsi="Arial" w:cs="Arial"/>
          <w:color w:val="222222"/>
          <w:sz w:val="20"/>
          <w:szCs w:val="20"/>
          <w:highlight w:val="yellow"/>
          <w:shd w:val="clear" w:color="auto" w:fill="FFFFFF"/>
        </w:rPr>
        <w:t>, D., Whittaker, J., &amp; Seton, M. (2025). Magnetization of oceanic lithosphere from modeling of satellite observations. </w:t>
      </w:r>
      <w:r w:rsidRPr="00D02C98">
        <w:rPr>
          <w:rFonts w:ascii="Arial" w:hAnsi="Arial" w:cs="Arial"/>
          <w:i/>
          <w:iCs/>
          <w:color w:val="222222"/>
          <w:sz w:val="20"/>
          <w:szCs w:val="20"/>
          <w:highlight w:val="yellow"/>
          <w:shd w:val="clear" w:color="auto" w:fill="FFFFFF"/>
        </w:rPr>
        <w:t>Journal of Geophysical Research: Solid Earth</w:t>
      </w:r>
      <w:r w:rsidRPr="00D02C98">
        <w:rPr>
          <w:rFonts w:ascii="Arial" w:hAnsi="Arial" w:cs="Arial"/>
          <w:color w:val="222222"/>
          <w:sz w:val="20"/>
          <w:szCs w:val="20"/>
          <w:highlight w:val="yellow"/>
          <w:shd w:val="clear" w:color="auto" w:fill="FFFFFF"/>
        </w:rPr>
        <w:t>, </w:t>
      </w:r>
      <w:r w:rsidRPr="00D02C98">
        <w:rPr>
          <w:rFonts w:ascii="Arial" w:hAnsi="Arial" w:cs="Arial"/>
          <w:i/>
          <w:iCs/>
          <w:color w:val="222222"/>
          <w:sz w:val="20"/>
          <w:szCs w:val="20"/>
          <w:highlight w:val="yellow"/>
          <w:shd w:val="clear" w:color="auto" w:fill="FFFFFF"/>
        </w:rPr>
        <w:t>130</w:t>
      </w:r>
      <w:r w:rsidRPr="00D02C98">
        <w:rPr>
          <w:rFonts w:ascii="Arial" w:hAnsi="Arial" w:cs="Arial"/>
          <w:color w:val="222222"/>
          <w:sz w:val="20"/>
          <w:szCs w:val="20"/>
          <w:highlight w:val="yellow"/>
          <w:shd w:val="clear" w:color="auto" w:fill="FFFFFF"/>
        </w:rPr>
        <w:t>(4), e2024JB030370.</w:t>
      </w:r>
    </w:p>
    <w:p w14:paraId="228ADE7F" w14:textId="66C04D38" w:rsidR="00853095" w:rsidRPr="00D02C98" w:rsidRDefault="00853095" w:rsidP="00D02C98">
      <w:pPr>
        <w:pStyle w:val="ListParagraph"/>
        <w:numPr>
          <w:ilvl w:val="0"/>
          <w:numId w:val="9"/>
        </w:numPr>
        <w:spacing w:line="240" w:lineRule="auto"/>
        <w:rPr>
          <w:rFonts w:ascii="Arial" w:hAnsi="Arial" w:cs="Arial"/>
          <w:color w:val="222222"/>
          <w:sz w:val="20"/>
          <w:szCs w:val="20"/>
          <w:highlight w:val="yellow"/>
          <w:shd w:val="clear" w:color="auto" w:fill="FFFFFF"/>
        </w:rPr>
      </w:pPr>
      <w:r w:rsidRPr="00D02C98">
        <w:rPr>
          <w:rFonts w:ascii="Arial" w:hAnsi="Arial" w:cs="Arial"/>
          <w:color w:val="222222"/>
          <w:sz w:val="20"/>
          <w:szCs w:val="20"/>
          <w:highlight w:val="yellow"/>
          <w:shd w:val="clear" w:color="auto" w:fill="FFFFFF"/>
        </w:rPr>
        <w:t xml:space="preserve">Hassan, M. B., </w:t>
      </w:r>
      <w:proofErr w:type="spellStart"/>
      <w:r w:rsidRPr="00D02C98">
        <w:rPr>
          <w:rFonts w:ascii="Arial" w:hAnsi="Arial" w:cs="Arial"/>
          <w:color w:val="222222"/>
          <w:sz w:val="20"/>
          <w:szCs w:val="20"/>
          <w:highlight w:val="yellow"/>
          <w:shd w:val="clear" w:color="auto" w:fill="FFFFFF"/>
        </w:rPr>
        <w:t>Koschinsky</w:t>
      </w:r>
      <w:proofErr w:type="spellEnd"/>
      <w:r w:rsidRPr="00D02C98">
        <w:rPr>
          <w:rFonts w:ascii="Arial" w:hAnsi="Arial" w:cs="Arial"/>
          <w:color w:val="222222"/>
          <w:sz w:val="20"/>
          <w:szCs w:val="20"/>
          <w:highlight w:val="yellow"/>
          <w:shd w:val="clear" w:color="auto" w:fill="FFFFFF"/>
        </w:rPr>
        <w:t xml:space="preserve">, A., da Silva, G. L. X., </w:t>
      </w:r>
      <w:proofErr w:type="spellStart"/>
      <w:r w:rsidRPr="00D02C98">
        <w:rPr>
          <w:rFonts w:ascii="Arial" w:hAnsi="Arial" w:cs="Arial"/>
          <w:color w:val="222222"/>
          <w:sz w:val="20"/>
          <w:szCs w:val="20"/>
          <w:highlight w:val="yellow"/>
          <w:shd w:val="clear" w:color="auto" w:fill="FFFFFF"/>
        </w:rPr>
        <w:t>Dantas</w:t>
      </w:r>
      <w:proofErr w:type="spellEnd"/>
      <w:r w:rsidRPr="00D02C98">
        <w:rPr>
          <w:rFonts w:ascii="Arial" w:hAnsi="Arial" w:cs="Arial"/>
          <w:color w:val="222222"/>
          <w:sz w:val="20"/>
          <w:szCs w:val="20"/>
          <w:highlight w:val="yellow"/>
          <w:shd w:val="clear" w:color="auto" w:fill="FFFFFF"/>
        </w:rPr>
        <w:t xml:space="preserve">, R. C., Kuhn, T., </w:t>
      </w:r>
      <w:proofErr w:type="spellStart"/>
      <w:r w:rsidRPr="00D02C98">
        <w:rPr>
          <w:rFonts w:ascii="Arial" w:hAnsi="Arial" w:cs="Arial"/>
          <w:color w:val="222222"/>
          <w:sz w:val="20"/>
          <w:szCs w:val="20"/>
          <w:highlight w:val="yellow"/>
          <w:shd w:val="clear" w:color="auto" w:fill="FFFFFF"/>
        </w:rPr>
        <w:t>Millo</w:t>
      </w:r>
      <w:proofErr w:type="spellEnd"/>
      <w:r w:rsidRPr="00D02C98">
        <w:rPr>
          <w:rFonts w:ascii="Arial" w:hAnsi="Arial" w:cs="Arial"/>
          <w:color w:val="222222"/>
          <w:sz w:val="20"/>
          <w:szCs w:val="20"/>
          <w:highlight w:val="yellow"/>
          <w:shd w:val="clear" w:color="auto" w:fill="FFFFFF"/>
        </w:rPr>
        <w:t xml:space="preserve">, C., ... &amp; </w:t>
      </w:r>
      <w:proofErr w:type="spellStart"/>
      <w:r w:rsidRPr="00D02C98">
        <w:rPr>
          <w:rFonts w:ascii="Arial" w:hAnsi="Arial" w:cs="Arial"/>
          <w:color w:val="222222"/>
          <w:sz w:val="20"/>
          <w:szCs w:val="20"/>
          <w:highlight w:val="yellow"/>
          <w:shd w:val="clear" w:color="auto" w:fill="FFFFFF"/>
        </w:rPr>
        <w:t>Jovane</w:t>
      </w:r>
      <w:proofErr w:type="spellEnd"/>
      <w:r w:rsidRPr="00D02C98">
        <w:rPr>
          <w:rFonts w:ascii="Arial" w:hAnsi="Arial" w:cs="Arial"/>
          <w:color w:val="222222"/>
          <w:sz w:val="20"/>
          <w:szCs w:val="20"/>
          <w:highlight w:val="yellow"/>
          <w:shd w:val="clear" w:color="auto" w:fill="FFFFFF"/>
        </w:rPr>
        <w:t>, L. (2024). Magnetization of ferromanganese crusts: Geochemical and magnetic insights from Rio Grande Rise and Tropic Seamount. </w:t>
      </w:r>
      <w:r w:rsidRPr="00D02C98">
        <w:rPr>
          <w:rFonts w:ascii="Arial" w:hAnsi="Arial" w:cs="Arial"/>
          <w:i/>
          <w:iCs/>
          <w:color w:val="222222"/>
          <w:sz w:val="20"/>
          <w:szCs w:val="20"/>
          <w:highlight w:val="yellow"/>
          <w:shd w:val="clear" w:color="auto" w:fill="FFFFFF"/>
        </w:rPr>
        <w:t>Geochemistry, Geophysics, Geosystems</w:t>
      </w:r>
      <w:r w:rsidRPr="00D02C98">
        <w:rPr>
          <w:rFonts w:ascii="Arial" w:hAnsi="Arial" w:cs="Arial"/>
          <w:color w:val="222222"/>
          <w:sz w:val="20"/>
          <w:szCs w:val="20"/>
          <w:highlight w:val="yellow"/>
          <w:shd w:val="clear" w:color="auto" w:fill="FFFFFF"/>
        </w:rPr>
        <w:t>, </w:t>
      </w:r>
      <w:r w:rsidRPr="00D02C98">
        <w:rPr>
          <w:rFonts w:ascii="Arial" w:hAnsi="Arial" w:cs="Arial"/>
          <w:i/>
          <w:iCs/>
          <w:color w:val="222222"/>
          <w:sz w:val="20"/>
          <w:szCs w:val="20"/>
          <w:highlight w:val="yellow"/>
          <w:shd w:val="clear" w:color="auto" w:fill="FFFFFF"/>
        </w:rPr>
        <w:t>25</w:t>
      </w:r>
      <w:r w:rsidRPr="00D02C98">
        <w:rPr>
          <w:rFonts w:ascii="Arial" w:hAnsi="Arial" w:cs="Arial"/>
          <w:color w:val="222222"/>
          <w:sz w:val="20"/>
          <w:szCs w:val="20"/>
          <w:highlight w:val="yellow"/>
          <w:shd w:val="clear" w:color="auto" w:fill="FFFFFF"/>
        </w:rPr>
        <w:t>(6), e2023GC011210.</w:t>
      </w:r>
    </w:p>
    <w:p w14:paraId="7A5F3B3A" w14:textId="27DC1900" w:rsidR="00853095" w:rsidRPr="00D02C98" w:rsidRDefault="00853095" w:rsidP="00D02C98">
      <w:pPr>
        <w:pStyle w:val="ListParagraph"/>
        <w:numPr>
          <w:ilvl w:val="0"/>
          <w:numId w:val="9"/>
        </w:numPr>
        <w:spacing w:line="240" w:lineRule="auto"/>
        <w:rPr>
          <w:rFonts w:ascii="Times New Roman" w:hAnsi="Times New Roman" w:cs="Times New Roman"/>
          <w:sz w:val="24"/>
          <w:szCs w:val="24"/>
        </w:rPr>
      </w:pPr>
      <w:r w:rsidRPr="00D02C98">
        <w:rPr>
          <w:rFonts w:ascii="Arial" w:hAnsi="Arial" w:cs="Arial"/>
          <w:color w:val="222222"/>
          <w:sz w:val="20"/>
          <w:szCs w:val="20"/>
          <w:highlight w:val="yellow"/>
          <w:shd w:val="clear" w:color="auto" w:fill="FFFFFF"/>
        </w:rPr>
        <w:t xml:space="preserve">Haas, P., Thomas, M. F., Heine, C., Ebbing, J., </w:t>
      </w:r>
      <w:proofErr w:type="spellStart"/>
      <w:r w:rsidRPr="00D02C98">
        <w:rPr>
          <w:rFonts w:ascii="Arial" w:hAnsi="Arial" w:cs="Arial"/>
          <w:color w:val="222222"/>
          <w:sz w:val="20"/>
          <w:szCs w:val="20"/>
          <w:highlight w:val="yellow"/>
          <w:shd w:val="clear" w:color="auto" w:fill="FFFFFF"/>
        </w:rPr>
        <w:t>Seregin</w:t>
      </w:r>
      <w:proofErr w:type="spellEnd"/>
      <w:r w:rsidRPr="00D02C98">
        <w:rPr>
          <w:rFonts w:ascii="Arial" w:hAnsi="Arial" w:cs="Arial"/>
          <w:color w:val="222222"/>
          <w:sz w:val="20"/>
          <w:szCs w:val="20"/>
          <w:highlight w:val="yellow"/>
          <w:shd w:val="clear" w:color="auto" w:fill="FFFFFF"/>
        </w:rPr>
        <w:t xml:space="preserve">, A., &amp; van </w:t>
      </w:r>
      <w:proofErr w:type="spellStart"/>
      <w:r w:rsidRPr="00D02C98">
        <w:rPr>
          <w:rFonts w:ascii="Arial" w:hAnsi="Arial" w:cs="Arial"/>
          <w:color w:val="222222"/>
          <w:sz w:val="20"/>
          <w:szCs w:val="20"/>
          <w:highlight w:val="yellow"/>
          <w:shd w:val="clear" w:color="auto" w:fill="FFFFFF"/>
        </w:rPr>
        <w:t>Itterbeeck</w:t>
      </w:r>
      <w:proofErr w:type="spellEnd"/>
      <w:r w:rsidRPr="00D02C98">
        <w:rPr>
          <w:rFonts w:ascii="Arial" w:hAnsi="Arial" w:cs="Arial"/>
          <w:color w:val="222222"/>
          <w:sz w:val="20"/>
          <w:szCs w:val="20"/>
          <w:highlight w:val="yellow"/>
          <w:shd w:val="clear" w:color="auto" w:fill="FFFFFF"/>
        </w:rPr>
        <w:t>, J. (2024). Increased metamorphic conditions in the lower crust during oceanic transform fault evolution</w:t>
      </w:r>
      <w:bookmarkEnd w:id="0"/>
      <w:r w:rsidRPr="00D02C98">
        <w:rPr>
          <w:rFonts w:ascii="Arial" w:hAnsi="Arial" w:cs="Arial"/>
          <w:color w:val="222222"/>
          <w:sz w:val="20"/>
          <w:szCs w:val="20"/>
          <w:highlight w:val="yellow"/>
          <w:shd w:val="clear" w:color="auto" w:fill="FFFFFF"/>
        </w:rPr>
        <w:t>. </w:t>
      </w:r>
      <w:r w:rsidRPr="00D02C98">
        <w:rPr>
          <w:rFonts w:ascii="Arial" w:hAnsi="Arial" w:cs="Arial"/>
          <w:i/>
          <w:iCs/>
          <w:color w:val="222222"/>
          <w:sz w:val="20"/>
          <w:szCs w:val="20"/>
          <w:highlight w:val="yellow"/>
          <w:shd w:val="clear" w:color="auto" w:fill="FFFFFF"/>
        </w:rPr>
        <w:t>Solid Earth</w:t>
      </w:r>
      <w:r w:rsidRPr="00D02C98">
        <w:rPr>
          <w:rFonts w:ascii="Arial" w:hAnsi="Arial" w:cs="Arial"/>
          <w:color w:val="222222"/>
          <w:sz w:val="20"/>
          <w:szCs w:val="20"/>
          <w:highlight w:val="yellow"/>
          <w:shd w:val="clear" w:color="auto" w:fill="FFFFFF"/>
        </w:rPr>
        <w:t>, </w:t>
      </w:r>
      <w:r w:rsidRPr="00D02C98">
        <w:rPr>
          <w:rFonts w:ascii="Arial" w:hAnsi="Arial" w:cs="Arial"/>
          <w:i/>
          <w:iCs/>
          <w:color w:val="222222"/>
          <w:sz w:val="20"/>
          <w:szCs w:val="20"/>
          <w:highlight w:val="yellow"/>
          <w:shd w:val="clear" w:color="auto" w:fill="FFFFFF"/>
        </w:rPr>
        <w:t>15</w:t>
      </w:r>
      <w:r w:rsidRPr="00D02C98">
        <w:rPr>
          <w:rFonts w:ascii="Arial" w:hAnsi="Arial" w:cs="Arial"/>
          <w:color w:val="222222"/>
          <w:sz w:val="20"/>
          <w:szCs w:val="20"/>
          <w:highlight w:val="yellow"/>
          <w:shd w:val="clear" w:color="auto" w:fill="FFFFFF"/>
        </w:rPr>
        <w:t>(12), 1419-1443.</w:t>
      </w:r>
    </w:p>
    <w:sectPr w:rsidR="00853095" w:rsidRPr="00D02C98">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85415" w14:textId="77777777" w:rsidR="00E475BD" w:rsidRDefault="00E475BD">
      <w:pPr>
        <w:spacing w:line="240" w:lineRule="auto"/>
      </w:pPr>
      <w:r>
        <w:separator/>
      </w:r>
    </w:p>
  </w:endnote>
  <w:endnote w:type="continuationSeparator" w:id="0">
    <w:p w14:paraId="2044FFAF" w14:textId="77777777" w:rsidR="00E475BD" w:rsidRDefault="00E47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9B46" w14:textId="77777777" w:rsidR="00410318" w:rsidRDefault="00410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9F08" w14:textId="77777777" w:rsidR="00410318" w:rsidRDefault="00410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560E" w14:textId="77777777" w:rsidR="00410318" w:rsidRDefault="00410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15CFA" w14:textId="77777777" w:rsidR="00E475BD" w:rsidRDefault="00E475BD">
      <w:pPr>
        <w:spacing w:after="0"/>
      </w:pPr>
      <w:r>
        <w:separator/>
      </w:r>
    </w:p>
  </w:footnote>
  <w:footnote w:type="continuationSeparator" w:id="0">
    <w:p w14:paraId="67A584B9" w14:textId="77777777" w:rsidR="00E475BD" w:rsidRDefault="00E475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8CDE4" w14:textId="1B8F6EEC" w:rsidR="00410318" w:rsidRDefault="00E475BD">
    <w:pPr>
      <w:pStyle w:val="Header"/>
    </w:pPr>
    <w:r>
      <w:rPr>
        <w:noProof/>
      </w:rPr>
      <w:pict w14:anchorId="1C3AE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108329"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B979E" w14:textId="5EAE559D" w:rsidR="00410318" w:rsidRDefault="00E475BD">
    <w:pPr>
      <w:pStyle w:val="Header"/>
    </w:pPr>
    <w:r>
      <w:rPr>
        <w:noProof/>
      </w:rPr>
      <w:pict w14:anchorId="53041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108330"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419A" w14:textId="2EBD6C47" w:rsidR="00410318" w:rsidRDefault="00E475BD">
    <w:pPr>
      <w:pStyle w:val="Header"/>
    </w:pPr>
    <w:r>
      <w:rPr>
        <w:noProof/>
      </w:rPr>
      <w:pict w14:anchorId="5A634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108328"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393A94"/>
    <w:multiLevelType w:val="singleLevel"/>
    <w:tmpl w:val="B1393A94"/>
    <w:lvl w:ilvl="0">
      <w:start w:val="1"/>
      <w:numFmt w:val="decimal"/>
      <w:suff w:val="space"/>
      <w:lvlText w:val="%1."/>
      <w:lvlJc w:val="left"/>
    </w:lvl>
  </w:abstractNum>
  <w:abstractNum w:abstractNumId="1" w15:restartNumberingAfterBreak="0">
    <w:nsid w:val="00000002"/>
    <w:multiLevelType w:val="singleLevel"/>
    <w:tmpl w:val="00000002"/>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00000003"/>
    <w:lvl w:ilvl="0">
      <w:start w:val="1"/>
      <w:numFmt w:val="decimal"/>
      <w:pStyle w:val="ListNumber2"/>
      <w:lvlText w:val="%1."/>
      <w:lvlJc w:val="left"/>
      <w:pPr>
        <w:tabs>
          <w:tab w:val="left" w:pos="720"/>
        </w:tabs>
        <w:ind w:left="720" w:hanging="360"/>
      </w:pPr>
    </w:lvl>
  </w:abstractNum>
  <w:abstractNum w:abstractNumId="3" w15:restartNumberingAfterBreak="0">
    <w:nsid w:val="00000005"/>
    <w:multiLevelType w:val="singleLevel"/>
    <w:tmpl w:val="00000005"/>
    <w:lvl w:ilvl="0">
      <w:start w:val="1"/>
      <w:numFmt w:val="bullet"/>
      <w:pStyle w:val="ListBullet3"/>
      <w:lvlText w:val=""/>
      <w:lvlJc w:val="left"/>
      <w:pPr>
        <w:tabs>
          <w:tab w:val="left" w:pos="1080"/>
        </w:tabs>
        <w:ind w:left="1080" w:hanging="360"/>
      </w:pPr>
      <w:rPr>
        <w:rFonts w:ascii="Symbol" w:hAnsi="Symbol" w:hint="default"/>
      </w:rPr>
    </w:lvl>
  </w:abstractNum>
  <w:abstractNum w:abstractNumId="4" w15:restartNumberingAfterBreak="0">
    <w:nsid w:val="00000006"/>
    <w:multiLevelType w:val="singleLevel"/>
    <w:tmpl w:val="00000006"/>
    <w:lvl w:ilvl="0">
      <w:start w:val="1"/>
      <w:numFmt w:val="bullet"/>
      <w:pStyle w:val="ListBullet2"/>
      <w:lvlText w:val=""/>
      <w:lvlJc w:val="left"/>
      <w:pPr>
        <w:tabs>
          <w:tab w:val="left" w:pos="720"/>
        </w:tabs>
        <w:ind w:left="720" w:hanging="360"/>
      </w:pPr>
      <w:rPr>
        <w:rFonts w:ascii="Symbol" w:hAnsi="Symbol" w:hint="default"/>
      </w:rPr>
    </w:lvl>
  </w:abstractNum>
  <w:abstractNum w:abstractNumId="5" w15:restartNumberingAfterBreak="0">
    <w:nsid w:val="00000007"/>
    <w:multiLevelType w:val="singleLevel"/>
    <w:tmpl w:val="00000007"/>
    <w:lvl w:ilvl="0">
      <w:start w:val="1"/>
      <w:numFmt w:val="decimal"/>
      <w:pStyle w:val="ListNumber"/>
      <w:lvlText w:val="%1."/>
      <w:lvlJc w:val="left"/>
      <w:pPr>
        <w:tabs>
          <w:tab w:val="left" w:pos="360"/>
        </w:tabs>
        <w:ind w:left="360" w:hanging="360"/>
      </w:pPr>
    </w:lvl>
  </w:abstractNum>
  <w:abstractNum w:abstractNumId="6" w15:restartNumberingAfterBreak="0">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rPr>
    </w:lvl>
  </w:abstractNum>
  <w:abstractNum w:abstractNumId="7" w15:restartNumberingAfterBreak="0">
    <w:nsid w:val="112A1EE1"/>
    <w:multiLevelType w:val="hybridMultilevel"/>
    <w:tmpl w:val="B2BA1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SwMDIzMTAxMjS2MDdR0lEKTi0uzszPAykwrAUAvp1AdiwAAAA="/>
  </w:docVars>
  <w:rsids>
    <w:rsidRoot w:val="008B773B"/>
    <w:rsid w:val="00046BBD"/>
    <w:rsid w:val="0009651F"/>
    <w:rsid w:val="000D59BC"/>
    <w:rsid w:val="00106BAF"/>
    <w:rsid w:val="001D130C"/>
    <w:rsid w:val="00296543"/>
    <w:rsid w:val="002E660C"/>
    <w:rsid w:val="00327475"/>
    <w:rsid w:val="003301D9"/>
    <w:rsid w:val="00393065"/>
    <w:rsid w:val="003B146B"/>
    <w:rsid w:val="003C02BA"/>
    <w:rsid w:val="003F19C6"/>
    <w:rsid w:val="00410318"/>
    <w:rsid w:val="00482D7E"/>
    <w:rsid w:val="00486711"/>
    <w:rsid w:val="004C0D87"/>
    <w:rsid w:val="007659FF"/>
    <w:rsid w:val="007C2792"/>
    <w:rsid w:val="0082681E"/>
    <w:rsid w:val="00832B3E"/>
    <w:rsid w:val="00853095"/>
    <w:rsid w:val="00877D1D"/>
    <w:rsid w:val="00892829"/>
    <w:rsid w:val="008B773B"/>
    <w:rsid w:val="00937CE5"/>
    <w:rsid w:val="0095290E"/>
    <w:rsid w:val="00A0612F"/>
    <w:rsid w:val="00AA1132"/>
    <w:rsid w:val="00B66759"/>
    <w:rsid w:val="00BE185A"/>
    <w:rsid w:val="00BE3441"/>
    <w:rsid w:val="00C4209A"/>
    <w:rsid w:val="00C51786"/>
    <w:rsid w:val="00C72024"/>
    <w:rsid w:val="00CE691F"/>
    <w:rsid w:val="00D02C98"/>
    <w:rsid w:val="00DA0169"/>
    <w:rsid w:val="00E475BD"/>
    <w:rsid w:val="10CE1A30"/>
    <w:rsid w:val="129447D8"/>
    <w:rsid w:val="350619ED"/>
    <w:rsid w:val="5D1D0516"/>
    <w:rsid w:val="63251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fillcolor="white">
      <v:fill color="white"/>
    </o:shapedefaults>
    <o:shapelayout v:ext="edit">
      <o:idmap v:ext="edit" data="1"/>
    </o:shapelayout>
  </w:shapeDefaults>
  <w:decimalSymbol w:val="."/>
  <w:listSeparator w:val=","/>
  <w14:docId w14:val="50C7837F"/>
  <w15:docId w15:val="{91C7129B-3992-48C5-9207-42219759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SimSu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qFormat="1"/>
    <w:lsdException w:name="footer" w:uiPriority="99" w:qFormat="1"/>
    <w:lsdException w:name="caption" w:uiPriority="35" w:qFormat="1"/>
    <w:lsdException w:name="macro"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Bullet 2" w:uiPriority="99" w:qFormat="1"/>
    <w:lsdException w:name="List Bullet 3" w:uiPriority="99" w:qFormat="1"/>
    <w:lsdException w:name="List Number 2" w:uiPriority="99" w:qFormat="1"/>
    <w:lsdException w:name="List Number 3" w:uiPriority="99" w:qFormat="1"/>
    <w:lsdException w:name="Title" w:uiPriority="10" w:qFormat="1"/>
    <w:lsdException w:name="Default Paragraph Font" w:uiPriority="1" w:qFormat="1"/>
    <w:lsdException w:name="Body Text" w:uiPriority="99" w:qFormat="1"/>
    <w:lsdException w:name="List Continue" w:uiPriority="99" w:qFormat="1"/>
    <w:lsdException w:name="List Continue 2" w:uiPriority="99" w:qFormat="1"/>
    <w:lsdException w:name="List Continue 3" w:uiPriority="99" w:qFormat="1"/>
    <w:lsdException w:name="Subtitle" w:uiPriority="11" w:qFormat="1"/>
    <w:lsdException w:name="Body Text 2" w:uiPriority="99" w:qFormat="1"/>
    <w:lsdException w:name="Body Text 3"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unhideWhenUsed="1"/>
    <w:lsdException w:name="List Paragraph"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pPr>
      <w:spacing w:after="120"/>
    </w:pPr>
    <w:rPr>
      <w:sz w:val="16"/>
      <w:szCs w:val="16"/>
    </w:rPr>
  </w:style>
  <w:style w:type="paragraph" w:styleId="Caption">
    <w:name w:val="caption"/>
    <w:basedOn w:val="Normal"/>
    <w:next w:val="Normal"/>
    <w:uiPriority w:val="35"/>
    <w:qFormat/>
    <w:pPr>
      <w:spacing w:line="240" w:lineRule="auto"/>
    </w:pPr>
    <w:rPr>
      <w:b/>
      <w:bCs/>
      <w:color w:val="4F81BD"/>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List">
    <w:name w:val="List"/>
    <w:basedOn w:val="Normal"/>
    <w:uiPriority w:val="99"/>
    <w:qFormat/>
    <w:pPr>
      <w:ind w:left="360" w:hanging="360"/>
      <w:contextualSpacing/>
    </w:pPr>
  </w:style>
  <w:style w:type="paragraph" w:styleId="List2">
    <w:name w:val="List 2"/>
    <w:basedOn w:val="Normal"/>
    <w:uiPriority w:val="99"/>
    <w:qFormat/>
    <w:pPr>
      <w:ind w:left="720" w:hanging="360"/>
      <w:contextualSpacing/>
    </w:pPr>
  </w:style>
  <w:style w:type="paragraph" w:styleId="List3">
    <w:name w:val="List 3"/>
    <w:basedOn w:val="Normal"/>
    <w:uiPriority w:val="99"/>
    <w:qFormat/>
    <w:pPr>
      <w:ind w:left="1080" w:hanging="360"/>
      <w:contextualSpacing/>
    </w:pPr>
  </w:style>
  <w:style w:type="paragraph" w:styleId="ListBullet">
    <w:name w:val="List Bullet"/>
    <w:basedOn w:val="Normal"/>
    <w:uiPriority w:val="99"/>
    <w:qFormat/>
    <w:pPr>
      <w:numPr>
        <w:numId w:val="1"/>
      </w:numPr>
      <w:contextualSpacing/>
    </w:pPr>
  </w:style>
  <w:style w:type="paragraph" w:styleId="ListBullet2">
    <w:name w:val="List Bullet 2"/>
    <w:basedOn w:val="Normal"/>
    <w:uiPriority w:val="99"/>
    <w:qFormat/>
    <w:pPr>
      <w:numPr>
        <w:numId w:val="2"/>
      </w:numPr>
      <w:contextualSpacing/>
    </w:pPr>
  </w:style>
  <w:style w:type="paragraph" w:styleId="ListBullet3">
    <w:name w:val="List Bullet 3"/>
    <w:basedOn w:val="Normal"/>
    <w:uiPriority w:val="99"/>
    <w:qFormat/>
    <w:pPr>
      <w:numPr>
        <w:numId w:val="3"/>
      </w:numPr>
      <w:contextualSpacing/>
    </w:pPr>
  </w:style>
  <w:style w:type="paragraph" w:styleId="ListContinue">
    <w:name w:val="List Continue"/>
    <w:basedOn w:val="Normal"/>
    <w:uiPriority w:val="99"/>
    <w:qFormat/>
    <w:pPr>
      <w:spacing w:after="120"/>
      <w:ind w:left="360"/>
      <w:contextualSpacing/>
    </w:pPr>
  </w:style>
  <w:style w:type="paragraph" w:styleId="ListContinue2">
    <w:name w:val="List Continue 2"/>
    <w:basedOn w:val="Normal"/>
    <w:uiPriority w:val="99"/>
    <w:qFormat/>
    <w:pPr>
      <w:spacing w:after="120"/>
      <w:ind w:left="720"/>
      <w:contextualSpacing/>
    </w:pPr>
  </w:style>
  <w:style w:type="paragraph" w:styleId="ListContinue3">
    <w:name w:val="List Continue 3"/>
    <w:basedOn w:val="Normal"/>
    <w:uiPriority w:val="99"/>
    <w:qFormat/>
    <w:pPr>
      <w:spacing w:after="120"/>
      <w:ind w:left="1080"/>
      <w:contextualSpacing/>
    </w:pPr>
  </w:style>
  <w:style w:type="paragraph" w:styleId="ListNumber">
    <w:name w:val="List Number"/>
    <w:basedOn w:val="Normal"/>
    <w:uiPriority w:val="99"/>
    <w:qFormat/>
    <w:pPr>
      <w:numPr>
        <w:numId w:val="4"/>
      </w:numPr>
      <w:contextualSpacing/>
    </w:pPr>
  </w:style>
  <w:style w:type="paragraph" w:styleId="ListNumber2">
    <w:name w:val="List Number 2"/>
    <w:basedOn w:val="Normal"/>
    <w:uiPriority w:val="99"/>
    <w:qFormat/>
    <w:pPr>
      <w:numPr>
        <w:numId w:val="5"/>
      </w:numPr>
      <w:contextualSpacing/>
    </w:pPr>
  </w:style>
  <w:style w:type="paragraph" w:styleId="ListNumber3">
    <w:name w:val="List Number 3"/>
    <w:basedOn w:val="Normal"/>
    <w:uiPriority w:val="99"/>
    <w:qFormat/>
    <w:pPr>
      <w:numPr>
        <w:numId w:val="6"/>
      </w:numPr>
      <w:contextualSpacing/>
    </w:pPr>
  </w:style>
  <w:style w:type="paragraph" w:styleId="MacroText">
    <w:name w:val="macro"/>
    <w:link w:val="MacroTextChar"/>
    <w:uiPriority w:val="99"/>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Calibri" w:eastAsia="MS Gothic" w:hAnsi="Calibri"/>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Calibri" w:eastAsia="MS Gothic" w:hAnsi="Calibri"/>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Calibri" w:eastAsia="MS Gothic" w:hAnsi="Calibri"/>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Calibri" w:eastAsia="MS Gothic" w:hAnsi="Calibri"/>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Calibri" w:eastAsia="MS Gothic" w:hAnsi="Calibri"/>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Calibri" w:eastAsia="MS Gothic" w:hAnsi="Calibri"/>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Calibri" w:eastAsia="MS Gothic" w:hAnsi="Calibri"/>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Calibri" w:eastAsia="MS Gothic" w:hAnsi="Calibri"/>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Calibri" w:eastAsia="MS Gothic" w:hAnsi="Calibri"/>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Calibri" w:eastAsia="MS Gothic" w:hAnsi="Calibri"/>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Calibri" w:eastAsia="MS Gothic" w:hAnsi="Calibri"/>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Calibri" w:eastAsia="MS Gothic" w:hAnsi="Calibri"/>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Calibri" w:eastAsia="MS Gothic" w:hAnsi="Calibri"/>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Calibri" w:eastAsia="MS Gothic" w:hAnsi="Calibri"/>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qFormat/>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qFormat/>
    <w:rPr>
      <w:rFonts w:ascii="Calibri" w:eastAsia="MS Gothic" w:hAnsi="Calibri" w:cs="SimSun"/>
      <w:b/>
      <w:bCs/>
      <w:color w:val="4F81BD"/>
    </w:rPr>
  </w:style>
  <w:style w:type="character" w:customStyle="1" w:styleId="TitleChar">
    <w:name w:val="Title Char"/>
    <w:basedOn w:val="DefaultParagraphFont"/>
    <w:link w:val="Title"/>
    <w:uiPriority w:val="10"/>
    <w:qFormat/>
    <w:rPr>
      <w:rFonts w:ascii="Calibri" w:eastAsia="MS Gothic" w:hAnsi="Calibri" w:cs="SimSun"/>
      <w:color w:val="17365D"/>
      <w:spacing w:val="5"/>
      <w:kern w:val="28"/>
      <w:sz w:val="52"/>
      <w:szCs w:val="52"/>
    </w:rPr>
  </w:style>
  <w:style w:type="character" w:customStyle="1" w:styleId="SubtitleChar">
    <w:name w:val="Subtitle Char"/>
    <w:basedOn w:val="DefaultParagraphFont"/>
    <w:link w:val="Subtitle"/>
    <w:uiPriority w:val="11"/>
    <w:qFormat/>
    <w:rPr>
      <w:rFonts w:ascii="Calibri" w:eastAsia="MS Gothic" w:hAnsi="Calibri" w:cs="SimSun"/>
      <w:i/>
      <w:iCs/>
      <w:color w:val="4F81BD"/>
      <w:spacing w:val="15"/>
      <w:sz w:val="24"/>
      <w:szCs w:val="24"/>
    </w:rPr>
  </w:style>
  <w:style w:type="paragraph" w:styleId="ListParagraph">
    <w:name w:val="List Paragraph"/>
    <w:basedOn w:val="Normal"/>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qFormat/>
    <w:rPr>
      <w:i/>
      <w:iCs/>
      <w:color w:val="000000"/>
    </w:rPr>
  </w:style>
  <w:style w:type="character" w:customStyle="1" w:styleId="Heading4Char">
    <w:name w:val="Heading 4 Char"/>
    <w:basedOn w:val="DefaultParagraphFont"/>
    <w:link w:val="Heading4"/>
    <w:uiPriority w:val="9"/>
    <w:qFormat/>
    <w:rPr>
      <w:rFonts w:ascii="Calibri" w:eastAsia="MS Gothic" w:hAnsi="Calibri" w:cs="SimSun"/>
      <w:b/>
      <w:bCs/>
      <w:i/>
      <w:iCs/>
      <w:color w:val="4F81BD"/>
    </w:rPr>
  </w:style>
  <w:style w:type="character" w:customStyle="1" w:styleId="Heading5Char">
    <w:name w:val="Heading 5 Char"/>
    <w:basedOn w:val="DefaultParagraphFont"/>
    <w:link w:val="Heading5"/>
    <w:uiPriority w:val="9"/>
    <w:qFormat/>
    <w:rPr>
      <w:rFonts w:ascii="Calibri" w:eastAsia="MS Gothic" w:hAnsi="Calibri" w:cs="SimSun"/>
      <w:color w:val="243F60"/>
    </w:rPr>
  </w:style>
  <w:style w:type="character" w:customStyle="1" w:styleId="Heading6Char">
    <w:name w:val="Heading 6 Char"/>
    <w:basedOn w:val="DefaultParagraphFont"/>
    <w:link w:val="Heading6"/>
    <w:uiPriority w:val="9"/>
    <w:qFormat/>
    <w:rPr>
      <w:rFonts w:ascii="Calibri" w:eastAsia="MS Gothic" w:hAnsi="Calibri" w:cs="SimSun"/>
      <w:i/>
      <w:iCs/>
      <w:color w:val="243F60"/>
    </w:rPr>
  </w:style>
  <w:style w:type="character" w:customStyle="1" w:styleId="Heading7Char">
    <w:name w:val="Heading 7 Char"/>
    <w:basedOn w:val="DefaultParagraphFont"/>
    <w:link w:val="Heading7"/>
    <w:uiPriority w:val="9"/>
    <w:qFormat/>
    <w:rPr>
      <w:rFonts w:ascii="Calibri" w:eastAsia="MS Gothic" w:hAnsi="Calibri" w:cs="SimSun"/>
      <w:i/>
      <w:iCs/>
      <w:color w:val="404040"/>
    </w:rPr>
  </w:style>
  <w:style w:type="character" w:customStyle="1" w:styleId="Heading8Char">
    <w:name w:val="Heading 8 Char"/>
    <w:basedOn w:val="DefaultParagraphFont"/>
    <w:link w:val="Heading8"/>
    <w:uiPriority w:val="9"/>
    <w:qFormat/>
    <w:rPr>
      <w:rFonts w:ascii="Calibri" w:eastAsia="MS Gothic" w:hAnsi="Calibri" w:cs="SimSun"/>
      <w:color w:val="4F81BD"/>
      <w:sz w:val="20"/>
      <w:szCs w:val="20"/>
    </w:rPr>
  </w:style>
  <w:style w:type="character" w:customStyle="1" w:styleId="Heading9Char">
    <w:name w:val="Heading 9 Char"/>
    <w:basedOn w:val="DefaultParagraphFont"/>
    <w:link w:val="Heading9"/>
    <w:uiPriority w:val="9"/>
    <w:qFormat/>
    <w:rPr>
      <w:rFonts w:ascii="Calibri" w:eastAsia="MS Gothic" w:hAnsi="Calibri" w:cs="SimSun"/>
      <w:i/>
      <w:iCs/>
      <w:color w:val="404040"/>
      <w:sz w:val="20"/>
      <w:szCs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qFormat/>
    <w:rPr>
      <w:b/>
      <w:bCs/>
      <w:i/>
      <w:iCs/>
      <w:color w:val="4F81BD"/>
    </w:rPr>
  </w:style>
  <w:style w:type="character" w:customStyle="1" w:styleId="SubtleEmphasis1">
    <w:name w:val="Subtle Emphasis1"/>
    <w:basedOn w:val="DefaultParagraphFont"/>
    <w:uiPriority w:val="19"/>
    <w:qFormat/>
    <w:rPr>
      <w:i/>
      <w:iCs/>
      <w:color w:val="808080"/>
    </w:rPr>
  </w:style>
  <w:style w:type="character" w:customStyle="1" w:styleId="IntenseEmphasis1">
    <w:name w:val="Intense Emphasis1"/>
    <w:basedOn w:val="DefaultParagraphFont"/>
    <w:uiPriority w:val="21"/>
    <w:qFormat/>
    <w:rPr>
      <w:b/>
      <w:bCs/>
      <w:i/>
      <w:iCs/>
      <w:color w:val="4F81BD"/>
    </w:rPr>
  </w:style>
  <w:style w:type="character" w:customStyle="1" w:styleId="SubtleReference1">
    <w:name w:val="Subtle Reference1"/>
    <w:basedOn w:val="DefaultParagraphFont"/>
    <w:uiPriority w:val="31"/>
    <w:qFormat/>
    <w:rPr>
      <w:smallCaps/>
      <w:color w:val="C0504D"/>
      <w:u w:val="single"/>
    </w:rPr>
  </w:style>
  <w:style w:type="character" w:customStyle="1" w:styleId="IntenseReference1">
    <w:name w:val="Intense Reference1"/>
    <w:basedOn w:val="DefaultParagraphFont"/>
    <w:uiPriority w:val="32"/>
    <w:qFormat/>
    <w:rPr>
      <w:b/>
      <w:bCs/>
      <w:smallCaps/>
      <w:color w:val="C0504D"/>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qFormat/>
    <w:pPr>
      <w:outlineLvl w:val="9"/>
    </w:pPr>
  </w:style>
  <w:style w:type="character" w:styleId="Hyperlink">
    <w:name w:val="Hyperlink"/>
    <w:basedOn w:val="DefaultParagraphFont"/>
    <w:rsid w:val="00A0612F"/>
    <w:rPr>
      <w:color w:val="0000FF" w:themeColor="hyperlink"/>
      <w:u w:val="single"/>
    </w:rPr>
  </w:style>
  <w:style w:type="character" w:styleId="UnresolvedMention">
    <w:name w:val="Unresolved Mention"/>
    <w:basedOn w:val="DefaultParagraphFont"/>
    <w:uiPriority w:val="99"/>
    <w:semiHidden/>
    <w:unhideWhenUsed/>
    <w:rsid w:val="00A0612F"/>
    <w:rPr>
      <w:color w:val="605E5C"/>
      <w:shd w:val="clear" w:color="auto" w:fill="E1DFDD"/>
    </w:rPr>
  </w:style>
  <w:style w:type="paragraph" w:styleId="BalloonText">
    <w:name w:val="Balloon Text"/>
    <w:basedOn w:val="Normal"/>
    <w:link w:val="BalloonTextChar"/>
    <w:rsid w:val="00952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5290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130/2021.2553(06)" TargetMode="External"/><Relationship Id="rId4" Type="http://schemas.openxmlformats.org/officeDocument/2006/relationships/settings" Target="settings.xml"/><Relationship Id="rId9" Type="http://schemas.openxmlformats.org/officeDocument/2006/relationships/hyperlink" Target="https://doi.org/10.46544/AMS.v29i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89AB4-159B-4EA6-A39E-557400900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3940</Words>
  <Characters>22459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1183</cp:lastModifiedBy>
  <cp:revision>29</cp:revision>
  <dcterms:created xsi:type="dcterms:W3CDTF">2025-04-02T16:04:00Z</dcterms:created>
  <dcterms:modified xsi:type="dcterms:W3CDTF">2025-04-28T09:45:00Z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A840460B09E542CAAE21EB959B8F3E1F_13</vt:lpwstr>
  </property>
  <property fmtid="{D5CDD505-2E9C-101B-9397-08002B2CF9AE}" pid="3" name="KSOProductBuildVer">
    <vt:lpwstr>1033-12.2.0.20782</vt:lpwstr>
  </property>
</Properties>
</file>