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AB8E" w14:textId="5D20A452" w:rsidR="00754C9A" w:rsidRDefault="009C22FB" w:rsidP="00441B6F">
      <w:pPr>
        <w:pStyle w:val="Title"/>
        <w:spacing w:after="0"/>
        <w:jc w:val="both"/>
        <w:rPr>
          <w:rFonts w:ascii="Arial" w:hAnsi="Arial" w:cs="Arial"/>
        </w:rPr>
      </w:pPr>
      <w:r w:rsidRPr="009C22FB">
        <w:rPr>
          <w:rFonts w:ascii="Arial" w:hAnsi="Arial" w:cs="Arial"/>
        </w:rPr>
        <w:t>Original Research Article</w:t>
      </w:r>
    </w:p>
    <w:p w14:paraId="521D4926" w14:textId="77777777" w:rsidR="009C22FB" w:rsidRDefault="009C22FB" w:rsidP="00441B6F">
      <w:pPr>
        <w:pStyle w:val="Title"/>
        <w:spacing w:after="0"/>
        <w:jc w:val="both"/>
        <w:rPr>
          <w:rFonts w:ascii="Arial" w:hAnsi="Arial" w:cs="Arial"/>
        </w:rPr>
      </w:pPr>
    </w:p>
    <w:p w14:paraId="018F6897" w14:textId="16ACF9C6" w:rsidR="00163BC4" w:rsidRPr="00163BC4" w:rsidRDefault="00C92BC2" w:rsidP="00441B6F">
      <w:pPr>
        <w:pStyle w:val="Author"/>
        <w:spacing w:line="240" w:lineRule="auto"/>
        <w:rPr>
          <w:rFonts w:ascii="Arial" w:hAnsi="Arial" w:cs="Arial"/>
          <w:bCs/>
          <w:iCs/>
          <w:kern w:val="28"/>
          <w:sz w:val="36"/>
        </w:rPr>
      </w:pPr>
      <w:r w:rsidRPr="00C92BC2">
        <w:rPr>
          <w:rFonts w:ascii="Arial" w:hAnsi="Arial" w:cs="Arial"/>
          <w:bCs/>
          <w:iCs/>
          <w:kern w:val="28"/>
          <w:sz w:val="36"/>
        </w:rPr>
        <w:t>The Impact of Social Media Influencer Attributes on Consumer Well-Being and Purchase Intention: A TikTok Case Study</w:t>
      </w:r>
      <w:r w:rsidR="00CA6958" w:rsidRPr="00175568">
        <w:rPr>
          <w:rFonts w:ascii="Arial" w:hAnsi="Arial" w:cs="Arial"/>
          <w:bCs/>
          <w:iCs/>
          <w:kern w:val="28"/>
          <w:sz w:val="36"/>
        </w:rPr>
        <w:t xml:space="preserve"> </w:t>
      </w:r>
    </w:p>
    <w:p w14:paraId="75AC2206" w14:textId="77777777" w:rsidR="00A258C3" w:rsidRPr="00790ADA" w:rsidRDefault="00A258C3" w:rsidP="00441B6F">
      <w:pPr>
        <w:pStyle w:val="Author"/>
        <w:spacing w:line="240" w:lineRule="auto"/>
        <w:jc w:val="both"/>
        <w:rPr>
          <w:rFonts w:ascii="Arial" w:hAnsi="Arial" w:cs="Arial"/>
          <w:sz w:val="36"/>
        </w:rPr>
      </w:pPr>
    </w:p>
    <w:p w14:paraId="7BBD570D" w14:textId="77777777" w:rsidR="002C57D2" w:rsidRPr="00FB3A86" w:rsidRDefault="002C57D2" w:rsidP="00441B6F">
      <w:pPr>
        <w:pStyle w:val="Affiliation"/>
        <w:spacing w:after="0" w:line="240" w:lineRule="auto"/>
        <w:jc w:val="both"/>
        <w:rPr>
          <w:rFonts w:ascii="Arial" w:hAnsi="Arial" w:cs="Arial"/>
        </w:rPr>
      </w:pPr>
    </w:p>
    <w:p w14:paraId="29C19AE4" w14:textId="77777777" w:rsidR="00B01FCD" w:rsidRPr="00FB3A86" w:rsidRDefault="00CA6958" w:rsidP="00441B6F">
      <w:pPr>
        <w:pStyle w:val="Copyright"/>
        <w:spacing w:after="0" w:line="240" w:lineRule="auto"/>
        <w:jc w:val="both"/>
        <w:rPr>
          <w:rFonts w:ascii="Arial" w:hAnsi="Arial" w:cs="Arial"/>
        </w:rPr>
        <w:sectPr w:rsidR="00B01FCD" w:rsidRPr="00FB3A86" w:rsidSect="00561FB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A60CD84" wp14:editId="2EB9250F">
                <wp:extent cx="5303520" cy="635"/>
                <wp:effectExtent l="13335" t="13335" r="17145" b="15240"/>
                <wp:docPr id="10901071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Pr>
          <w:rFonts w:ascii="Arial" w:hAnsi="Arial" w:cs="Arial"/>
        </w:rPr>
        <w:t>.</w:t>
      </w:r>
    </w:p>
    <w:p w14:paraId="035FD866" w14:textId="77777777" w:rsidR="00B01FCD" w:rsidRDefault="00CA6958" w:rsidP="00441B6F">
      <w:pPr>
        <w:pStyle w:val="AbstHead"/>
        <w:spacing w:after="0"/>
        <w:jc w:val="both"/>
        <w:rPr>
          <w:rFonts w:ascii="Arial" w:hAnsi="Arial" w:cs="Arial"/>
        </w:rPr>
      </w:pPr>
      <w:r w:rsidRPr="00FB3A86">
        <w:rPr>
          <w:rFonts w:ascii="Arial" w:hAnsi="Arial" w:cs="Arial"/>
        </w:rPr>
        <w:t>ABSTRACT</w:t>
      </w:r>
    </w:p>
    <w:p w14:paraId="0EFD84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3E765C" w14:paraId="26B7B06B" w14:textId="77777777" w:rsidTr="001E44FE">
        <w:tc>
          <w:tcPr>
            <w:tcW w:w="9576" w:type="dxa"/>
            <w:shd w:val="clear" w:color="auto" w:fill="F2F2F2"/>
          </w:tcPr>
          <w:p w14:paraId="2EBF5C4F" w14:textId="2571824E" w:rsidR="00BA1B01" w:rsidRDefault="00CA6958" w:rsidP="00441B6F">
            <w:pPr>
              <w:pStyle w:val="Body"/>
              <w:spacing w:after="0"/>
              <w:rPr>
                <w:iCs/>
              </w:rPr>
            </w:pPr>
            <w:r w:rsidRPr="00BA1B01">
              <w:rPr>
                <w:rFonts w:ascii="Arial" w:eastAsia="Calibri" w:hAnsi="Arial" w:cs="Arial"/>
                <w:b/>
                <w:szCs w:val="22"/>
              </w:rPr>
              <w:t xml:space="preserve">Aims: </w:t>
            </w:r>
            <w:r w:rsidR="00F0181E" w:rsidRPr="001D7181">
              <w:rPr>
                <w:iCs/>
              </w:rPr>
              <w:t xml:space="preserve">This study aims to analyze the influence of argument quality, source credibility, and kindness on consumer well-being and purchase intention of influencer Tasya </w:t>
            </w:r>
            <w:proofErr w:type="spellStart"/>
            <w:r w:rsidR="00F0181E" w:rsidRPr="001D7181">
              <w:rPr>
                <w:iCs/>
              </w:rPr>
              <w:t>Farasya's</w:t>
            </w:r>
            <w:proofErr w:type="spellEnd"/>
            <w:r w:rsidR="00F0181E" w:rsidRPr="001D7181">
              <w:rPr>
                <w:iCs/>
              </w:rPr>
              <w:t xml:space="preserve"> followers on the TikTok application.</w:t>
            </w:r>
          </w:p>
          <w:p w14:paraId="0EA0C0CE" w14:textId="363636C6" w:rsidR="00D37CA9" w:rsidRPr="00D37CA9" w:rsidRDefault="00D37CA9" w:rsidP="00441B6F">
            <w:pPr>
              <w:pStyle w:val="Body"/>
              <w:spacing w:after="0"/>
              <w:rPr>
                <w:rFonts w:ascii="Arial" w:eastAsia="Calibri" w:hAnsi="Arial" w:cs="Arial"/>
                <w:b/>
                <w:szCs w:val="22"/>
              </w:rPr>
            </w:pPr>
            <w:r w:rsidRPr="00D37CA9">
              <w:rPr>
                <w:rFonts w:ascii="Arial" w:eastAsia="Calibri" w:hAnsi="Arial" w:cs="Arial"/>
                <w:b/>
                <w:szCs w:val="22"/>
              </w:rPr>
              <w:t xml:space="preserve">Background: </w:t>
            </w:r>
            <w:r w:rsidRPr="00D37CA9">
              <w:rPr>
                <w:rFonts w:ascii="Arial" w:eastAsia="Calibri" w:hAnsi="Arial" w:cs="Arial"/>
                <w:szCs w:val="22"/>
              </w:rPr>
              <w:t>In social media, the term influencer is known and refers to someone in an association of people who can influence a purchase decision. In digital marketing,</w:t>
            </w:r>
            <w:r w:rsidR="003C5D34">
              <w:t xml:space="preserve"> </w:t>
            </w:r>
            <w:r w:rsidR="003C5D34" w:rsidRPr="003C5D34">
              <w:rPr>
                <w:rFonts w:ascii="Arial" w:eastAsia="Calibri" w:hAnsi="Arial" w:cs="Arial"/>
                <w:szCs w:val="22"/>
              </w:rPr>
              <w:t>a growing body of case study-based literature has demonstrated how influencers play a critical role in shaping consumer behavior and brand perception</w:t>
            </w:r>
            <w:r w:rsidR="003C5D34">
              <w:rPr>
                <w:rFonts w:ascii="Arial" w:eastAsia="Calibri" w:hAnsi="Arial" w:cs="Arial"/>
                <w:szCs w:val="22"/>
              </w:rPr>
              <w:t xml:space="preserve">. </w:t>
            </w:r>
            <w:r w:rsidR="003C5D34" w:rsidRPr="003C5D34">
              <w:rPr>
                <w:rFonts w:ascii="Arial" w:eastAsia="Calibri" w:hAnsi="Arial" w:cs="Arial"/>
                <w:szCs w:val="22"/>
              </w:rPr>
              <w:t>This emerging trend has transformed how companies promote their products and services, as influencers often serve as trusted intermediaries who make personalized recommendations to their followers, thereby enhancing engagement and purchase intention.</w:t>
            </w:r>
          </w:p>
          <w:p w14:paraId="7E451305" w14:textId="77777777" w:rsidR="00BA1B01" w:rsidRPr="00BA1B01" w:rsidRDefault="00CA6958" w:rsidP="00441B6F">
            <w:pPr>
              <w:pStyle w:val="Body"/>
              <w:spacing w:after="0"/>
              <w:rPr>
                <w:rFonts w:ascii="Arial" w:eastAsia="Calibri" w:hAnsi="Arial" w:cs="Arial"/>
                <w:szCs w:val="22"/>
              </w:rPr>
            </w:pPr>
            <w:r w:rsidRPr="00BA1B01">
              <w:rPr>
                <w:rFonts w:ascii="Arial" w:eastAsia="Calibri" w:hAnsi="Arial" w:cs="Arial"/>
                <w:b/>
                <w:bCs/>
                <w:szCs w:val="22"/>
              </w:rPr>
              <w:t xml:space="preserve">Methodology: </w:t>
            </w:r>
            <w:r w:rsidR="00F0181E" w:rsidRPr="001D7181">
              <w:rPr>
                <w:iCs/>
              </w:rPr>
              <w:t>This study uses a quantitative approach. The data collection technique used Google Forms to distribute online questionnaires to 230 respondents. The sampling technique used a non-probability sampling technique, the purposive sampling method. The data was then processed using structural equation modeling (SEM) using the PLS program.</w:t>
            </w:r>
          </w:p>
          <w:p w14:paraId="14B88C74" w14:textId="25065CCE" w:rsidR="0035543B" w:rsidRDefault="00CA6958" w:rsidP="00441B6F">
            <w:pPr>
              <w:pStyle w:val="Body"/>
              <w:spacing w:after="0"/>
              <w:rPr>
                <w:iCs/>
              </w:rPr>
            </w:pPr>
            <w:r w:rsidRPr="00BA1B01">
              <w:rPr>
                <w:rFonts w:ascii="Arial" w:eastAsia="Calibri" w:hAnsi="Arial" w:cs="Arial"/>
                <w:b/>
                <w:bCs/>
                <w:szCs w:val="22"/>
              </w:rPr>
              <w:t xml:space="preserve">Results: </w:t>
            </w:r>
            <w:r w:rsidR="00F0181E" w:rsidRPr="001D7181">
              <w:rPr>
                <w:iCs/>
              </w:rPr>
              <w:t>This study found that argument</w:t>
            </w:r>
            <w:r w:rsidR="0035543B">
              <w:rPr>
                <w:iCs/>
              </w:rPr>
              <w:t xml:space="preserve">, </w:t>
            </w:r>
            <w:r w:rsidR="00F0181E" w:rsidRPr="001D7181">
              <w:rPr>
                <w:iCs/>
              </w:rPr>
              <w:t>source credibility,</w:t>
            </w:r>
            <w:r w:rsidR="0035543B">
              <w:rPr>
                <w:iCs/>
              </w:rPr>
              <w:t xml:space="preserve"> and</w:t>
            </w:r>
            <w:r w:rsidR="00F0181E" w:rsidRPr="001D7181">
              <w:rPr>
                <w:iCs/>
              </w:rPr>
              <w:t xml:space="preserve"> kindness </w:t>
            </w:r>
            <w:r w:rsidR="00717B72" w:rsidRPr="00717B72">
              <w:rPr>
                <w:iCs/>
              </w:rPr>
              <w:t xml:space="preserve">positively and significantly </w:t>
            </w:r>
            <w:r w:rsidR="0035543B" w:rsidRPr="00717B72">
              <w:rPr>
                <w:iCs/>
              </w:rPr>
              <w:t>influence</w:t>
            </w:r>
            <w:r w:rsidR="00717B72" w:rsidRPr="00717B72">
              <w:rPr>
                <w:iCs/>
              </w:rPr>
              <w:t xml:space="preserve"> </w:t>
            </w:r>
            <w:r w:rsidR="00F0181E" w:rsidRPr="001D7181">
              <w:rPr>
                <w:iCs/>
              </w:rPr>
              <w:t xml:space="preserve">on consumer well-being and purchase intention, then consumer well-being </w:t>
            </w:r>
            <w:r w:rsidR="00717B72" w:rsidRPr="00717B72">
              <w:rPr>
                <w:iCs/>
              </w:rPr>
              <w:t>positively and significantly influences</w:t>
            </w:r>
            <w:r w:rsidR="00717B72" w:rsidRPr="00717B72">
              <w:rPr>
                <w:iCs/>
              </w:rPr>
              <w:t xml:space="preserve"> </w:t>
            </w:r>
            <w:r w:rsidR="00F0181E" w:rsidRPr="001D7181">
              <w:rPr>
                <w:iCs/>
              </w:rPr>
              <w:t>on purchase intention</w:t>
            </w:r>
            <w:r w:rsidR="00D37CA9">
              <w:rPr>
                <w:iCs/>
              </w:rPr>
              <w:t xml:space="preserve">. </w:t>
            </w:r>
            <w:r w:rsidR="0035543B" w:rsidRPr="0035543B">
              <w:rPr>
                <w:rFonts w:ascii="Arial" w:hAnsi="Arial" w:cs="Arial"/>
              </w:rPr>
              <w:t>Logically structured and relevant arguments enhance consumers’ understanding and trust, strengthening their purchase intention. Source credibility, particularly when embodied by trusted influencers, fosters a sense of security and builds parasocial relationships that improve well-being and drive purchasing decisions. Similarly, kindness</w:t>
            </w:r>
            <w:r w:rsidR="0035543B">
              <w:rPr>
                <w:rFonts w:ascii="Arial" w:hAnsi="Arial" w:cs="Arial"/>
              </w:rPr>
              <w:t xml:space="preserve">, </w:t>
            </w:r>
            <w:r w:rsidR="0035543B" w:rsidRPr="0035543B">
              <w:rPr>
                <w:rFonts w:ascii="Arial" w:hAnsi="Arial" w:cs="Arial"/>
              </w:rPr>
              <w:t>manifested through friendly and empathetic interactions</w:t>
            </w:r>
            <w:r w:rsidR="0035543B">
              <w:rPr>
                <w:rFonts w:ascii="Arial" w:hAnsi="Arial" w:cs="Arial"/>
              </w:rPr>
              <w:t xml:space="preserve">, </w:t>
            </w:r>
            <w:r w:rsidR="0035543B" w:rsidRPr="0035543B">
              <w:rPr>
                <w:rFonts w:ascii="Arial" w:hAnsi="Arial" w:cs="Arial"/>
              </w:rPr>
              <w:t>contributes to emotional comfort and a sense of being valued, encouraging purchase intention as a form of positive reciprocity. Furthermore, Consumer Well-Being has a direct and significant effect on Purchase Intention, as consumers who experience satisfaction, emotional fulfillment, and well-being during shopping are more likely to trust the platform and feel motivated to make a purchase. These findings underscore the critical role of emotional engagement and credibility in digital marketing strategies to enhance consumer welfare and influence buying behavior.</w:t>
            </w:r>
          </w:p>
          <w:p w14:paraId="3AF79C3B" w14:textId="3E7F2F7E" w:rsidR="00BA1B01" w:rsidRDefault="00D37CA9" w:rsidP="00441B6F">
            <w:pPr>
              <w:pStyle w:val="Body"/>
              <w:spacing w:after="0"/>
              <w:rPr>
                <w:iCs/>
              </w:rPr>
            </w:pPr>
            <w:r w:rsidRPr="00D37CA9">
              <w:rPr>
                <w:b/>
                <w:iCs/>
              </w:rPr>
              <w:t>Conclusion:</w:t>
            </w:r>
            <w:r>
              <w:rPr>
                <w:iCs/>
              </w:rPr>
              <w:t xml:space="preserve"> </w:t>
            </w:r>
            <w:r w:rsidRPr="00D37CA9">
              <w:rPr>
                <w:iCs/>
              </w:rPr>
              <w:t>All hypotheses in this study proved significant and positive, showing that argument quality, source credibility, and kindness affect consumer well-being and the purchase intention</w:t>
            </w:r>
          </w:p>
          <w:p w14:paraId="30763BC9" w14:textId="462ACB67" w:rsidR="007F2EF0" w:rsidRPr="007F2EF0" w:rsidRDefault="007F2EF0" w:rsidP="00441B6F">
            <w:pPr>
              <w:pStyle w:val="Body"/>
              <w:spacing w:after="0"/>
              <w:rPr>
                <w:rFonts w:eastAsia="Calibri"/>
                <w:iCs/>
                <w:szCs w:val="22"/>
              </w:rPr>
            </w:pPr>
            <w:r>
              <w:rPr>
                <w:rFonts w:eastAsia="Calibri"/>
                <w:b/>
                <w:bCs/>
                <w:iCs/>
                <w:szCs w:val="22"/>
              </w:rPr>
              <w:t xml:space="preserve">Limitation: </w:t>
            </w:r>
            <w:r w:rsidR="00BA7B58" w:rsidRPr="00BA7B58">
              <w:rPr>
                <w:rFonts w:eastAsia="Calibri"/>
                <w:iCs/>
                <w:szCs w:val="22"/>
              </w:rPr>
              <w:t>This study is limited by its non-probability sampling, cross-sectional design, reliance on self-reported data, and focus on only three variables, which may restrict the generalizability and depth of the findings.</w:t>
            </w:r>
          </w:p>
          <w:p w14:paraId="307041E2" w14:textId="60DFF6D0" w:rsidR="00BA7B58" w:rsidRPr="00BA7B58" w:rsidRDefault="007F2EF0" w:rsidP="00BA7B58">
            <w:pPr>
              <w:pStyle w:val="Body"/>
              <w:rPr>
                <w:rFonts w:eastAsia="Calibri" w:cs="Arial"/>
                <w:szCs w:val="22"/>
                <w:lang w:val="id-ID"/>
              </w:rPr>
            </w:pPr>
            <w:r>
              <w:rPr>
                <w:rFonts w:eastAsia="Calibri" w:cs="Arial"/>
                <w:b/>
                <w:bCs/>
                <w:szCs w:val="22"/>
              </w:rPr>
              <w:t xml:space="preserve">Recommendation: </w:t>
            </w:r>
            <w:r w:rsidR="00BA7B58" w:rsidRPr="00BA7B58">
              <w:rPr>
                <w:rFonts w:eastAsia="Calibri" w:cs="Arial"/>
                <w:szCs w:val="22"/>
                <w:lang w:val="id-ID"/>
              </w:rPr>
              <w:t xml:space="preserve">Future </w:t>
            </w:r>
            <w:proofErr w:type="spellStart"/>
            <w:r w:rsidR="00BA7B58" w:rsidRPr="00BA7B58">
              <w:rPr>
                <w:rFonts w:eastAsia="Calibri" w:cs="Arial"/>
                <w:szCs w:val="22"/>
                <w:lang w:val="id-ID"/>
              </w:rPr>
              <w:t>research</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should</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use</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probability</w:t>
            </w:r>
            <w:proofErr w:type="spellEnd"/>
            <w:r w:rsidR="00BA7B58" w:rsidRPr="00BA7B58">
              <w:rPr>
                <w:rFonts w:eastAsia="Calibri" w:cs="Arial"/>
                <w:szCs w:val="22"/>
                <w:lang w:val="id-ID"/>
              </w:rPr>
              <w:t xml:space="preserve"> sampling </w:t>
            </w:r>
            <w:proofErr w:type="spellStart"/>
            <w:r w:rsidR="00BA7B58" w:rsidRPr="00BA7B58">
              <w:rPr>
                <w:rFonts w:eastAsia="Calibri" w:cs="Arial"/>
                <w:szCs w:val="22"/>
                <w:lang w:val="id-ID"/>
              </w:rPr>
              <w:t>and</w:t>
            </w:r>
            <w:proofErr w:type="spellEnd"/>
            <w:r w:rsidR="00BA7B58" w:rsidRPr="00BA7B58">
              <w:rPr>
                <w:rFonts w:eastAsia="Calibri" w:cs="Arial"/>
                <w:szCs w:val="22"/>
                <w:lang w:val="id-ID"/>
              </w:rPr>
              <w:t xml:space="preserve"> longitudinal </w:t>
            </w:r>
            <w:proofErr w:type="spellStart"/>
            <w:r w:rsidR="00BA7B58" w:rsidRPr="00BA7B58">
              <w:rPr>
                <w:rFonts w:eastAsia="Calibri" w:cs="Arial"/>
                <w:szCs w:val="22"/>
                <w:lang w:val="id-ID"/>
              </w:rPr>
              <w:t>designs</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and</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explore</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additional</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variables</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such</w:t>
            </w:r>
            <w:proofErr w:type="spellEnd"/>
            <w:r w:rsidR="00BA7B58" w:rsidRPr="00BA7B58">
              <w:rPr>
                <w:rFonts w:eastAsia="Calibri" w:cs="Arial"/>
                <w:szCs w:val="22"/>
                <w:lang w:val="id-ID"/>
              </w:rPr>
              <w:t xml:space="preserve"> as </w:t>
            </w:r>
            <w:proofErr w:type="spellStart"/>
            <w:r w:rsidR="00BA7B58" w:rsidRPr="00BA7B58">
              <w:rPr>
                <w:rFonts w:eastAsia="Calibri" w:cs="Arial"/>
                <w:szCs w:val="22"/>
                <w:lang w:val="id-ID"/>
              </w:rPr>
              <w:t>influencer</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attractiveness</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or</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content</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engagement</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to</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enhance</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the</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generalizability</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and</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depth</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of</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the</w:t>
            </w:r>
            <w:proofErr w:type="spellEnd"/>
            <w:r w:rsidR="00BA7B58" w:rsidRPr="00BA7B58">
              <w:rPr>
                <w:rFonts w:eastAsia="Calibri" w:cs="Arial"/>
                <w:szCs w:val="22"/>
                <w:lang w:val="id-ID"/>
              </w:rPr>
              <w:t xml:space="preserve"> </w:t>
            </w:r>
            <w:proofErr w:type="spellStart"/>
            <w:r w:rsidR="00BA7B58" w:rsidRPr="00BA7B58">
              <w:rPr>
                <w:rFonts w:eastAsia="Calibri" w:cs="Arial"/>
                <w:szCs w:val="22"/>
                <w:lang w:val="id-ID"/>
              </w:rPr>
              <w:t>findings</w:t>
            </w:r>
            <w:proofErr w:type="spellEnd"/>
            <w:r w:rsidR="00BA7B58" w:rsidRPr="00BA7B58">
              <w:rPr>
                <w:rFonts w:eastAsia="Calibri" w:cs="Arial"/>
                <w:szCs w:val="22"/>
                <w:lang w:val="id-ID"/>
              </w:rPr>
              <w:t xml:space="preserve">. </w:t>
            </w:r>
            <w:r w:rsidR="00BA7B58">
              <w:rPr>
                <w:rFonts w:eastAsia="Calibri" w:cs="Arial"/>
                <w:szCs w:val="22"/>
                <w:lang w:val="id-ID"/>
              </w:rPr>
              <w:t xml:space="preserve"> </w:t>
            </w:r>
          </w:p>
          <w:p w14:paraId="5B5757DB" w14:textId="5D9C3698" w:rsidR="007F2EF0" w:rsidRPr="007F2EF0" w:rsidRDefault="007F2EF0" w:rsidP="00441B6F">
            <w:pPr>
              <w:pStyle w:val="Body"/>
              <w:spacing w:after="0"/>
              <w:rPr>
                <w:rFonts w:ascii="Arial" w:eastAsia="Calibri" w:hAnsi="Arial" w:cs="Arial"/>
                <w:szCs w:val="22"/>
              </w:rPr>
            </w:pPr>
            <w:r w:rsidRPr="007F2EF0">
              <w:rPr>
                <w:rFonts w:eastAsia="Calibri" w:cs="Arial"/>
                <w:szCs w:val="22"/>
              </w:rPr>
              <w:lastRenderedPageBreak/>
              <w:t>.</w:t>
            </w:r>
          </w:p>
          <w:p w14:paraId="48314F30" w14:textId="77777777" w:rsidR="00505F06" w:rsidRPr="00BA1B01" w:rsidRDefault="00505F06" w:rsidP="00441B6F">
            <w:pPr>
              <w:pStyle w:val="Body"/>
              <w:spacing w:after="0"/>
              <w:rPr>
                <w:rFonts w:ascii="Arial" w:eastAsia="Calibri" w:hAnsi="Arial" w:cs="Arial"/>
                <w:szCs w:val="22"/>
              </w:rPr>
            </w:pPr>
          </w:p>
        </w:tc>
      </w:tr>
    </w:tbl>
    <w:p w14:paraId="6FF7B363" w14:textId="77777777" w:rsidR="00636EB2" w:rsidRDefault="00636EB2" w:rsidP="00441B6F">
      <w:pPr>
        <w:pStyle w:val="Body"/>
        <w:spacing w:after="0"/>
        <w:rPr>
          <w:rFonts w:ascii="Arial" w:hAnsi="Arial" w:cs="Arial"/>
          <w:i/>
        </w:rPr>
      </w:pPr>
    </w:p>
    <w:p w14:paraId="0CA9D7DA" w14:textId="5F11003E" w:rsidR="00A24E7E" w:rsidRDefault="00CA6958" w:rsidP="00441B6F">
      <w:pPr>
        <w:pStyle w:val="Body"/>
        <w:spacing w:after="0"/>
        <w:rPr>
          <w:rFonts w:ascii="Arial" w:hAnsi="Arial" w:cs="Arial"/>
          <w:i/>
        </w:rPr>
      </w:pPr>
      <w:r>
        <w:rPr>
          <w:rFonts w:ascii="Arial" w:hAnsi="Arial" w:cs="Arial"/>
          <w:i/>
        </w:rPr>
        <w:t xml:space="preserve">Keywords: Argument quality, </w:t>
      </w:r>
      <w:r w:rsidR="0035543B">
        <w:rPr>
          <w:rFonts w:ascii="Arial" w:hAnsi="Arial" w:cs="Arial"/>
          <w:i/>
        </w:rPr>
        <w:t>C</w:t>
      </w:r>
      <w:r>
        <w:rPr>
          <w:rFonts w:ascii="Arial" w:hAnsi="Arial" w:cs="Arial"/>
          <w:i/>
        </w:rPr>
        <w:t xml:space="preserve">onsumer well-being, </w:t>
      </w:r>
      <w:r w:rsidR="0035543B">
        <w:rPr>
          <w:rFonts w:ascii="Arial" w:hAnsi="Arial" w:cs="Arial"/>
          <w:i/>
        </w:rPr>
        <w:t xml:space="preserve">Indonesia, Kindness, Source credibility, purchase intention, </w:t>
      </w:r>
      <w:proofErr w:type="spellStart"/>
      <w:r w:rsidR="0035543B">
        <w:rPr>
          <w:rFonts w:ascii="Arial" w:hAnsi="Arial" w:cs="Arial"/>
          <w:i/>
        </w:rPr>
        <w:t>Tiktok</w:t>
      </w:r>
      <w:proofErr w:type="spellEnd"/>
    </w:p>
    <w:p w14:paraId="6ACA7579" w14:textId="77777777" w:rsidR="00790ADA" w:rsidRDefault="00790ADA" w:rsidP="00441B6F">
      <w:pPr>
        <w:pStyle w:val="Body"/>
        <w:spacing w:after="0"/>
        <w:rPr>
          <w:rFonts w:ascii="Arial" w:hAnsi="Arial" w:cs="Arial"/>
          <w:i/>
        </w:rPr>
      </w:pPr>
    </w:p>
    <w:p w14:paraId="74099465" w14:textId="77777777" w:rsidR="00505F06" w:rsidRPr="00A24E7E" w:rsidRDefault="00505F06" w:rsidP="00441B6F">
      <w:pPr>
        <w:pStyle w:val="Body"/>
        <w:spacing w:after="0"/>
        <w:rPr>
          <w:rFonts w:ascii="Arial" w:hAnsi="Arial" w:cs="Arial"/>
          <w:i/>
        </w:rPr>
      </w:pPr>
    </w:p>
    <w:p w14:paraId="2E8EE732" w14:textId="77777777" w:rsidR="007F7B32" w:rsidRDefault="00CA6958" w:rsidP="00441B6F">
      <w:pPr>
        <w:pStyle w:val="AbstHead"/>
        <w:spacing w:after="0"/>
        <w:jc w:val="both"/>
        <w:rPr>
          <w:rFonts w:ascii="Arial" w:hAnsi="Arial" w:cs="Arial"/>
        </w:rPr>
      </w:pPr>
      <w:r>
        <w:rPr>
          <w:rFonts w:ascii="Arial" w:hAnsi="Arial" w:cs="Arial"/>
        </w:rPr>
        <w:t xml:space="preserve">1. INTRODUCTION </w:t>
      </w:r>
    </w:p>
    <w:p w14:paraId="3B48306C" w14:textId="77777777" w:rsidR="00790ADA" w:rsidRPr="00FB3A86" w:rsidRDefault="00790ADA" w:rsidP="00441B6F">
      <w:pPr>
        <w:pStyle w:val="AbstHead"/>
        <w:spacing w:after="0"/>
        <w:jc w:val="both"/>
        <w:rPr>
          <w:rFonts w:ascii="Arial" w:hAnsi="Arial" w:cs="Arial"/>
        </w:rPr>
      </w:pPr>
    </w:p>
    <w:p w14:paraId="5B766F1B" w14:textId="42120E00" w:rsidR="00E86555" w:rsidRPr="00E86555" w:rsidRDefault="00CA6958" w:rsidP="00E86555">
      <w:pPr>
        <w:pStyle w:val="Body"/>
        <w:spacing w:after="0"/>
        <w:rPr>
          <w:rFonts w:ascii="Arial" w:hAnsi="Arial" w:cs="Arial"/>
        </w:rPr>
      </w:pPr>
      <w:r w:rsidRPr="00E86555">
        <w:rPr>
          <w:rFonts w:ascii="Arial" w:hAnsi="Arial" w:cs="Arial"/>
        </w:rPr>
        <w:t xml:space="preserve">Social media has become an integral part of modern life, facilitating interaction and the exchange of information globally. According to </w:t>
      </w:r>
      <w:r w:rsidR="00E418DA" w:rsidRPr="00E418DA">
        <w:rPr>
          <w:rFonts w:ascii="Arial" w:hAnsi="Arial" w:cs="Arial"/>
        </w:rPr>
        <w:t>Kaplan &amp; Haenlein</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{"citationItems":[{"id":"ITEM-1","itemData":{"DOI":"10.1016/j.bushor.2009.09.003","ISSN":"00076813","author":[{"dropping-particle":"","family":"Kaplan","given":"Andreas M.","non-dropping-particle":"","parse-names":false,"suffix":""},{"dropping-particle":"","family":"Haenlein","given":"Michael","non-dropping-particle":"","parse-names":false,"suffix":""}],"container-title":"Business Horizons","id":"ITEM-1","issue":"1","issued":{"date-parts":[["2010","1"]]},"page":"59-68","title":"Users of The World, Unite! The Challenges and Opportunities of Social Media","type":"article-journal","volume":"53"},"uris":["http://www.mendeley.com/documents/?uuid=74d71e35-e68f-4c0b-9064-cd2de93fd43b"]}],"mendeley":{"formattedCitation":"[1]","plainTextFormattedCitation":"[1]","previouslyFormattedCitation":"[1]"},"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[1]</w:t>
      </w:r>
      <w:r w:rsidR="00E418DA">
        <w:rPr>
          <w:rFonts w:ascii="Arial" w:hAnsi="Arial" w:cs="Arial"/>
        </w:rPr>
        <w:fldChar w:fldCharType="end"/>
      </w:r>
      <w:r w:rsidRPr="00E86555">
        <w:rPr>
          <w:rFonts w:ascii="Arial" w:hAnsi="Arial" w:cs="Arial"/>
        </w:rPr>
        <w:t xml:space="preserve">, social media is a group of internet-based applications built on the ideological foundations of Web 2.0 that allow the creation and exchange of user-generated content. Social media is not only a platform for sharing content, but it also creates a space for users to interact and collaborate, thus opening the door for various groups in the business sector to focus on social media as a marketing platform. Various </w:t>
      </w:r>
      <w:r w:rsidRPr="00E86555">
        <w:rPr>
          <w:rFonts w:ascii="Arial" w:hAnsi="Arial" w:cs="Arial"/>
          <w:i/>
          <w:iCs/>
        </w:rPr>
        <w:t>fire</w:t>
      </w:r>
      <w:r w:rsidRPr="00E86555">
        <w:rPr>
          <w:rFonts w:ascii="Arial" w:hAnsi="Arial" w:cs="Arial"/>
        </w:rPr>
        <w:t xml:space="preserve">s worldwide are well aware of the importance of their involvement in social media activities and are increasingly taking advantage of their use of social networking sites. Today, Instagram, Facebook, YouTube, Twitter, and the </w:t>
      </w:r>
      <w:proofErr w:type="spellStart"/>
      <w:r w:rsidRPr="00E86555">
        <w:rPr>
          <w:rFonts w:ascii="Arial" w:hAnsi="Arial" w:cs="Arial"/>
        </w:rPr>
        <w:t>Tiktok</w:t>
      </w:r>
      <w:proofErr w:type="spellEnd"/>
      <w:r w:rsidRPr="00E86555">
        <w:rPr>
          <w:rFonts w:ascii="Arial" w:hAnsi="Arial" w:cs="Arial"/>
        </w:rPr>
        <w:t xml:space="preserve"> app are among the many social media platforms that use social media marketing techniques to attract users. In 2023, Indonesia had 167 million active social media users, equivalent to 60.4% of the country's total population </w:t>
      </w:r>
      <w:r w:rsidRPr="00E86555">
        <w:rPr>
          <w:rFonts w:ascii="Arial" w:hAnsi="Arial" w:cs="Arial"/>
        </w:rPr>
        <w:fldChar w:fldCharType="begin" w:fldLock="1"/>
      </w:r>
      <w:r w:rsidR="00E418DA">
        <w:rPr>
          <w:rFonts w:ascii="Arial" w:hAnsi="Arial" w:cs="Arial"/>
        </w:rPr>
        <w:instrText>ADDIN CSL_CITATION {"citationItems":[{"id":"ITEM-1","itemData":{"URL":"https://www.garuda.website/blog/statistik-konten-marketing/#:~:text=Pengguna%2520Internet%2520dan%2520Media%2520Sosial:%2520Per%2520Januari%25202023,,mencapai%2520167%2520juta,%2520setara%2520dengan%252060,4%25%2520dari%2520populasi.","accessed":{"date-parts":[["2025","2","18"]]},"author":[{"dropping-particle":"","family":"Garuda Website","given":"","non-dropping-particle":"","parse-names":false,"suffix":""}],"container-title":"Data Pengguna Sosial Media Indonesia 2023","id":"ITEM-1","issued":{"date-parts":[["2024"]]},"title":"Data Statistik Konten Marketing: 50+ Fakta Terbaru","type":"webpage"},"uris":["http://www.mendeley.com/documents/?uuid=29296953-8438-4606-9d95-92ce217f901b"]}],"mendeley":{"formattedCitation":"[2]","plainTextFormattedCitation":"[2]","previouslyFormattedCitation":"[2]"},"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[2]</w:t>
      </w:r>
      <w:r w:rsidRPr="00E86555">
        <w:rPr>
          <w:rFonts w:ascii="Arial" w:hAnsi="Arial" w:cs="Arial"/>
        </w:rPr>
        <w:fldChar w:fldCharType="end"/>
      </w:r>
      <w:r w:rsidRPr="00E86555">
        <w:rPr>
          <w:rFonts w:ascii="Arial" w:hAnsi="Arial" w:cs="Arial"/>
        </w:rPr>
        <w:t>.</w:t>
      </w:r>
    </w:p>
    <w:p w14:paraId="699150C6" w14:textId="210C4FB7" w:rsidR="00E86555" w:rsidRPr="00E86555" w:rsidRDefault="00CA6958" w:rsidP="00E86555">
      <w:pPr>
        <w:pStyle w:val="Body"/>
        <w:spacing w:after="0"/>
        <w:rPr>
          <w:rFonts w:ascii="Arial" w:hAnsi="Arial" w:cs="Arial"/>
          <w:lang w:val="id-ID"/>
        </w:rPr>
      </w:pPr>
      <w:r w:rsidRPr="00E86555">
        <w:rPr>
          <w:rFonts w:ascii="Arial" w:hAnsi="Arial" w:cs="Arial"/>
        </w:rPr>
        <w:t xml:space="preserve">In social media, the term influencer is known and refers to someone in an association of people who can influence a purchase decision </w:t>
      </w:r>
      <w:r w:rsidR="00E418DA">
        <w:rPr>
          <w:rFonts w:ascii="Arial" w:hAnsi="Arial" w:cs="Arial"/>
        </w:rPr>
        <w:fldChar w:fldCharType="begin" w:fldLock="1"/>
      </w:r>
      <w:r w:rsidR="00E418DA">
        <w:rPr>
          <w:rFonts w:ascii="Arial" w:hAnsi="Arial" w:cs="Arial"/>
        </w:rPr>
        <w:instrText>ADDIN CSL_CITATION {"citationItems":[{"id":"ITEM-1","itemData":{"author":[{"dropping-particle":"","family":"Kotler","given":"Philip","non-dropping-particle":"","parse-names":false,"suffix":""},{"dropping-particle":"","family":"Amstrong","given":"G","non-dropping-particle":"","parse-names":false,"suffix":""}],"id":"ITEM-1","issued":{"date-parts":[["2016"]]},"publisher":"Pearson Education Limited","publisher-place":"London","title":"Principles of Marketing","type":"book"},"uris":["http://www.mendeley.com/documents/?uuid=405861ca-409c-420f-a9e7-b92b0082a499"]}],"mendeley":{"formattedCitation":"[3]","plainTextFormattedCitation":"[3]","previouslyFormattedCitation":"[3]"},"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[3]</w:t>
      </w:r>
      <w:r w:rsidR="00E418DA">
        <w:rPr>
          <w:rFonts w:ascii="Arial" w:hAnsi="Arial" w:cs="Arial"/>
        </w:rPr>
        <w:fldChar w:fldCharType="end"/>
      </w:r>
      <w:r w:rsidR="001B1D58">
        <w:rPr>
          <w:rFonts w:ascii="Arial" w:hAnsi="Arial" w:cs="Arial"/>
        </w:rPr>
        <w:t xml:space="preserve">. </w:t>
      </w:r>
      <w:r w:rsidRPr="00E86555">
        <w:rPr>
          <w:rFonts w:ascii="Arial" w:hAnsi="Arial" w:cs="Arial"/>
        </w:rPr>
        <w:t xml:space="preserve">In digital marketing, a new trend has emerged that changes how companies promote their products and services and make recommendations for their followers </w:t>
      </w:r>
      <w:r w:rsidR="00E418DA">
        <w:rPr>
          <w:rFonts w:ascii="Arial" w:hAnsi="Arial" w:cs="Arial"/>
        </w:rPr>
        <w:fldChar w:fldCharType="begin" w:fldLock="1"/>
      </w:r>
      <w:r w:rsidR="00E418DA">
        <w:rPr>
          <w:rFonts w:ascii="Arial" w:hAnsi="Arial" w:cs="Arial"/>
        </w:rPr>
        <w:instrText>ADDIN CSL_CITATION {"citationItems":[{"id":"ITEM-1","itemData":{"author":[{"dropping-particle":"","family":"Kotler","given":"Philip","non-dropping-particle":"","parse-names":false,"suffix":""},{"dropping-particle":"","family":"Amstrong","given":"G","non-dropping-particle":"","parse-names":false,"suffix":""}],"id":"ITEM-1","issued":{"date-parts":[["2016"]]},"publisher":"Pearson Education Limited","publisher-place":"London","title":"Principles of Marketing","type":"book"},"uris":["http://www.mendeley.com/documents/?uuid=405861ca-409c-420f-a9e7-b92b0082a499"]}],"mendeley":{"formattedCitation":"[3]","plainTextFormattedCitation":"[3]","previouslyFormattedCitation":"[3]"},"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[3]</w:t>
      </w:r>
      <w:r w:rsidR="00E418DA">
        <w:rPr>
          <w:rFonts w:ascii="Arial" w:hAnsi="Arial" w:cs="Arial"/>
        </w:rPr>
        <w:fldChar w:fldCharType="end"/>
      </w:r>
      <w:r w:rsidRPr="00E86555">
        <w:rPr>
          <w:rFonts w:ascii="Arial" w:hAnsi="Arial" w:cs="Arial"/>
        </w:rPr>
        <w:t xml:space="preserve">. Currently, many brands are partnering with </w:t>
      </w:r>
      <w:r w:rsidR="00CF5FBD" w:rsidRPr="00593DF7">
        <w:rPr>
          <w:rFonts w:ascii="Arial" w:hAnsi="Arial" w:cs="Arial"/>
        </w:rPr>
        <w:t>Influencers</w:t>
      </w:r>
      <w:r w:rsidRPr="00E86555">
        <w:rPr>
          <w:rFonts w:ascii="Arial" w:hAnsi="Arial" w:cs="Arial"/>
          <w:i/>
          <w:iCs/>
        </w:rPr>
        <w:t xml:space="preserve"> </w:t>
      </w:r>
      <w:r w:rsidRPr="00E86555">
        <w:rPr>
          <w:rFonts w:ascii="Arial" w:hAnsi="Arial" w:cs="Arial"/>
        </w:rPr>
        <w:t xml:space="preserve">to promote their products or services to consumers who already have a certain vision or image of the influencer. This form of partnership is often referred to as </w:t>
      </w:r>
      <w:r w:rsidRPr="00593DF7">
        <w:rPr>
          <w:rFonts w:ascii="Arial" w:hAnsi="Arial" w:cs="Arial"/>
        </w:rPr>
        <w:t>Influencer Marketing</w:t>
      </w:r>
      <w:r w:rsidRPr="00E86555">
        <w:rPr>
          <w:rFonts w:ascii="Arial" w:hAnsi="Arial" w:cs="Arial"/>
        </w:rPr>
        <w:t xml:space="preserve">, a form of marketing communication in which </w:t>
      </w:r>
      <w:r w:rsidR="00CF5FBD" w:rsidRPr="00593DF7">
        <w:rPr>
          <w:rFonts w:ascii="Arial" w:hAnsi="Arial" w:cs="Arial"/>
        </w:rPr>
        <w:t>influencers</w:t>
      </w:r>
      <w:r w:rsidRPr="00E86555">
        <w:rPr>
          <w:rFonts w:ascii="Arial" w:hAnsi="Arial" w:cs="Arial"/>
        </w:rPr>
        <w:t xml:space="preserve"> promote the brand's offerings on their pages or social media accounts. </w:t>
      </w:r>
    </w:p>
    <w:p w14:paraId="06D4A056" w14:textId="5CDE1992" w:rsidR="00E86555" w:rsidRPr="00E86555" w:rsidRDefault="00CA6958" w:rsidP="00E86555">
      <w:pPr>
        <w:pStyle w:val="Body"/>
        <w:spacing w:after="0"/>
        <w:rPr>
          <w:rFonts w:ascii="Arial" w:hAnsi="Arial" w:cs="Arial"/>
          <w:lang w:val="id"/>
        </w:rPr>
      </w:pPr>
      <w:r w:rsidRPr="00E86555">
        <w:rPr>
          <w:rFonts w:ascii="Arial" w:hAnsi="Arial" w:cs="Arial"/>
        </w:rPr>
        <w:t>One of the fastest-growing social media platforms is TikTok. This application is an entertainment medium and an effective marketing tool for entrepreneurs and brands to reach consumers more personally and directly</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{"citationItems":[{"id":"ITEM-1","itemData":{"DOI":"10.37090/jmp.v4i1.1594","author":[{"dropping-particle":"","family":"Akbar","given":"M. Fikri","non-dropping-particle":"","parse-names":false,"suffix":""},{"dropping-particle":"","family":"Ati","given":"Henny Dewi Laras","non-dropping-particle":"","parse-names":false,"suffix":""},{"dropping-particle":"","family":"Sukarson","given":"Ardian","non-dropping-particle":"","parse-names":false,"suffix":""}],"container-title":"Journal Media Public Relations","id":"ITEM-1","issue":"1","issued":{"date-parts":[["2024"]]},"page":"52-57","title":"Peran Tiktok dalam Meningkatkan Brand Awarness di Kalangan Milenial dan Gen Z","type":"article-journal","volume":"4"},"uris":["http://www.mendeley.com/documents/?uuid=e87d11b2-71d7-4288-a73d-8ba19370a094"]}],"mendeley":{"formattedCitation":"[4]","plainTextFormattedCitation":"[4]","previouslyFormattedCitation":"[4]"},"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[4]</w:t>
      </w:r>
      <w:r w:rsidR="00E418DA">
        <w:rPr>
          <w:rFonts w:ascii="Arial" w:hAnsi="Arial" w:cs="Arial"/>
        </w:rPr>
        <w:fldChar w:fldCharType="end"/>
      </w:r>
      <w:r w:rsidRPr="00E86555">
        <w:rPr>
          <w:rFonts w:ascii="Arial" w:hAnsi="Arial" w:cs="Arial"/>
        </w:rPr>
        <w:t xml:space="preserve">. </w:t>
      </w:r>
      <w:proofErr w:type="spellStart"/>
      <w:r w:rsidRPr="00E86555">
        <w:rPr>
          <w:rFonts w:ascii="Arial" w:hAnsi="Arial" w:cs="Arial"/>
        </w:rPr>
        <w:t>Reportal</w:t>
      </w:r>
      <w:proofErr w:type="spellEnd"/>
      <w:r w:rsidRPr="00E86555">
        <w:rPr>
          <w:rFonts w:ascii="Arial" w:hAnsi="Arial" w:cs="Arial"/>
        </w:rPr>
        <w:t xml:space="preserve"> data shows that until July 2024, the </w:t>
      </w:r>
      <w:r w:rsidR="00593DF7" w:rsidRPr="00E86555">
        <w:rPr>
          <w:rFonts w:ascii="Arial" w:hAnsi="Arial" w:cs="Arial"/>
        </w:rPr>
        <w:t>TikTok</w:t>
      </w:r>
      <w:r w:rsidRPr="00E86555">
        <w:rPr>
          <w:rFonts w:ascii="Arial" w:hAnsi="Arial" w:cs="Arial"/>
        </w:rPr>
        <w:t xml:space="preserve"> application will be the most downloaded in Indonesia </w:t>
      </w:r>
      <w:r w:rsidRPr="00E86555">
        <w:rPr>
          <w:rFonts w:ascii="Arial" w:hAnsi="Arial" w:cs="Arial"/>
        </w:rPr>
        <w:fldChar w:fldCharType="begin" w:fldLock="1"/>
      </w:r>
      <w:r w:rsidR="00E418DA">
        <w:rPr>
          <w:rFonts w:ascii="Arial" w:hAnsi="Arial" w:cs="Arial"/>
        </w:rPr>
        <w:instrText>ADDIN CSL_CITATION {"citationItems":[{"id":"ITEM-1","itemData":{"author":[{"dropping-particle":"","family":"Hafil","given":"Muhammad","non-dropping-particle":"","parse-names":false,"suffix":""}],"container-title":"republika.co.id","id":"ITEM-1","issued":{"date-parts":[["2024"]]},"title":"Riset: TikTok Jadi Platform Media Sosial Paling Populer 2024","type":"article-newspaper"},"uris":["http://www.mendeley.com/documents/?uuid=d8763ae6-6e58-4e95-b443-b6410158a14f"]}],"mendeley":{"formattedCitation":"[5]","plainTextFormattedCitation":"[5]","previouslyFormattedCitation":"[5]"},"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[5]</w:t>
      </w:r>
      <w:r w:rsidRPr="00E86555">
        <w:rPr>
          <w:rFonts w:ascii="Arial" w:hAnsi="Arial" w:cs="Arial"/>
        </w:rPr>
        <w:fldChar w:fldCharType="end"/>
      </w:r>
      <w:r w:rsidRPr="00E86555">
        <w:rPr>
          <w:rFonts w:ascii="Arial" w:hAnsi="Arial" w:cs="Arial"/>
        </w:rPr>
        <w:t xml:space="preserve">. Furthermore, based on data compiled by </w:t>
      </w:r>
      <w:proofErr w:type="spellStart"/>
      <w:r w:rsidRPr="00E86555">
        <w:rPr>
          <w:rFonts w:ascii="Arial" w:hAnsi="Arial" w:cs="Arial"/>
        </w:rPr>
        <w:t>Databoks</w:t>
      </w:r>
      <w:proofErr w:type="spellEnd"/>
      <w:r w:rsidRPr="00E86555">
        <w:rPr>
          <w:rFonts w:ascii="Arial" w:hAnsi="Arial" w:cs="Arial"/>
        </w:rPr>
        <w:t xml:space="preserve"> on October 26, 2024, Indonesia will become TikTok's second-largest global market in 2024 </w:t>
      </w:r>
      <w:r w:rsidRPr="00E86555">
        <w:rPr>
          <w:rFonts w:ascii="Arial" w:hAnsi="Arial" w:cs="Arial"/>
        </w:rPr>
        <w:fldChar w:fldCharType="begin" w:fldLock="1"/>
      </w:r>
      <w:r w:rsidR="00E418DA">
        <w:rPr>
          <w:rFonts w:ascii="Arial" w:hAnsi="Arial" w:cs="Arial"/>
        </w:rPr>
        <w:instrText>ADDIN CSL_CITATION {"citationItems":[{"id":"ITEM-1","itemData":{"author":[{"dropping-particle":"","family":"Vebri","given":"Havid","non-dropping-particle":"","parse-names":false,"suffix":""}],"container-title":"industri.kontan.co.id","id":"ITEM-1","issued":{"date-parts":[["2025"]]},"title":"Indonesia Penyumbang Terbesar Kedua Transaksi TikTok Shop di 2024","type":"article-newspaper"},"uris":["http://www.mendeley.com/documents/?uuid=c40c3c01-1cbe-4e08-81d9-1405e1c550f7"]}],"mendeley":{"formattedCitation":"[6]","plainTextFormattedCitation":"[6]","previouslyFormattedCitation":"[6]"},"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[6]</w:t>
      </w:r>
      <w:r w:rsidRPr="00E86555">
        <w:rPr>
          <w:rFonts w:ascii="Arial" w:hAnsi="Arial" w:cs="Arial"/>
        </w:rPr>
        <w:fldChar w:fldCharType="end"/>
      </w:r>
      <w:r w:rsidRPr="00E86555">
        <w:rPr>
          <w:rFonts w:ascii="Arial" w:hAnsi="Arial" w:cs="Arial"/>
        </w:rPr>
        <w:t xml:space="preserve">. Looking at this data, businesses that use social media marketing have the opportunity to reach a larger and specialized target market. </w:t>
      </w:r>
    </w:p>
    <w:p w14:paraId="2617C601" w14:textId="75779BF1" w:rsidR="00E86555" w:rsidRPr="00E86555" w:rsidRDefault="00CA6958" w:rsidP="00E86555">
      <w:pPr>
        <w:pStyle w:val="Body"/>
        <w:spacing w:after="0"/>
        <w:rPr>
          <w:rFonts w:ascii="Arial" w:hAnsi="Arial" w:cs="Arial"/>
          <w:lang w:val="id"/>
        </w:rPr>
      </w:pPr>
      <w:r w:rsidRPr="00E86555">
        <w:rPr>
          <w:rFonts w:ascii="Arial" w:hAnsi="Arial" w:cs="Arial"/>
        </w:rPr>
        <w:t xml:space="preserve">Research conducted by </w:t>
      </w:r>
      <w:r w:rsidR="00E418DA">
        <w:rPr>
          <w:rFonts w:ascii="Arial" w:hAnsi="Arial" w:cs="Arial"/>
        </w:rPr>
        <w:t xml:space="preserve">Jamil </w:t>
      </w:r>
      <w:r w:rsidR="00E418DA">
        <w:rPr>
          <w:rFonts w:ascii="Arial" w:hAnsi="Arial" w:cs="Arial"/>
          <w:i/>
          <w:iCs/>
        </w:rPr>
        <w:t xml:space="preserve">et al </w:t>
      </w:r>
      <w:r w:rsidRPr="00E86555">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[7]</w:t>
      </w:r>
      <w:r w:rsidR="00E418DA">
        <w:rPr>
          <w:rFonts w:ascii="Arial" w:hAnsi="Arial" w:cs="Arial"/>
        </w:rPr>
        <w:fldChar w:fldCharType="end"/>
      </w:r>
      <w:r w:rsidR="00E418DA">
        <w:rPr>
          <w:rFonts w:ascii="Arial" w:hAnsi="Arial" w:cs="Arial"/>
        </w:rPr>
        <w:t xml:space="preserve"> </w:t>
      </w:r>
      <w:r w:rsidR="001B1D58">
        <w:rPr>
          <w:rFonts w:ascii="Arial" w:hAnsi="Arial" w:cs="Arial"/>
        </w:rPr>
        <w:t xml:space="preserve">about social media </w:t>
      </w:r>
      <w:r w:rsidR="00CF5FBD">
        <w:rPr>
          <w:rFonts w:ascii="Arial" w:hAnsi="Arial" w:cs="Arial"/>
        </w:rPr>
        <w:t>influencers</w:t>
      </w:r>
      <w:r w:rsidR="001B1D58">
        <w:rPr>
          <w:rFonts w:ascii="Arial" w:hAnsi="Arial" w:cs="Arial"/>
        </w:rPr>
        <w:t xml:space="preserve">, including TikTok, shows that they have characteristics such as credibility, quality of arguments, and kindness, which significantly impact consumers' psychological well-being and purchase intent. Positive interaction between consumers and </w:t>
      </w:r>
      <w:r w:rsidR="00593DF7" w:rsidRPr="00593DF7">
        <w:rPr>
          <w:rFonts w:ascii="Arial" w:hAnsi="Arial" w:cs="Arial"/>
        </w:rPr>
        <w:t>i</w:t>
      </w:r>
      <w:r w:rsidR="00CF5FBD" w:rsidRPr="00593DF7">
        <w:rPr>
          <w:rFonts w:ascii="Arial" w:hAnsi="Arial" w:cs="Arial"/>
        </w:rPr>
        <w:t>nfluencers</w:t>
      </w:r>
      <w:r w:rsidRPr="00E86555">
        <w:rPr>
          <w:rFonts w:ascii="Arial" w:hAnsi="Arial" w:cs="Arial"/>
        </w:rPr>
        <w:t xml:space="preserve"> can improve the psychological well-being of consumers, which further encourages them to be more open in considering and making recommended product purchases. Research</w:t>
      </w:r>
      <w:r w:rsidR="00E418DA">
        <w:rPr>
          <w:rFonts w:ascii="Arial" w:hAnsi="Arial" w:cs="Arial"/>
        </w:rPr>
        <w:t xml:space="preserve"> by</w:t>
      </w:r>
      <w:r w:rsidR="00E418DA" w:rsidRPr="00E418DA">
        <w:t xml:space="preserve"> </w:t>
      </w:r>
      <w:r w:rsidR="00E418DA" w:rsidRPr="00E418DA">
        <w:rPr>
          <w:rFonts w:ascii="Arial" w:hAnsi="Arial" w:cs="Arial"/>
        </w:rPr>
        <w:t>Abdullah et al</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DOI":"10.6007/IJARBSS/v13-i11/19605","author":[{"dropping-particle":"","family":"Abdullah","given":"M.","non-dropping-particle":"","parse-names":false,"suffix":""},{"dropping-particle":"","family":"Khan","given":"N.","non-dropping-particle":"","parse-names":false,"suffix":""},{"dropping-particle":"","family":"Ibrahim","given":"M.","non-dropping-particle":"","parse-names":false,"suffix":""},{"dropping-particle":"","family":"Putit","given":"L.","non-dropping-particle":"","parse-names":false,"suffix":""}],"container-title":"International Journal Of Academic Research In Business &amp; Social Scienes","id":"ITEM-1","issue":"11","issued":{"date-parts":[["2023"]]},"title":"Exploring the Influence of Social Media Influencers’ (SMIs) Traits on Consumer Purchasing Behavior for Online Products on the TikTok Platform: The Mediating Effect of Trustworthiness","type":"article-journal","volume":"13"},"uris":["http://www.mendeley.com/documents/?uuid=2bb1dbd0-9954-425e-bdc9-82d6bd287ad6"]}],"mendeley":{"formattedCitation":"[8]","plainTextFormattedCitation":"[8]","previouslyFormattedCitation":"[8]"},"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[8]</w:t>
      </w:r>
      <w:r w:rsidR="00E418DA">
        <w:rPr>
          <w:rFonts w:ascii="Arial" w:hAnsi="Arial" w:cs="Arial"/>
        </w:rPr>
        <w:fldChar w:fldCharType="end"/>
      </w:r>
      <w:r w:rsidRPr="00E86555">
        <w:rPr>
          <w:rFonts w:ascii="Arial" w:hAnsi="Arial" w:cs="Arial"/>
        </w:rPr>
        <w:t xml:space="preserve"> indicates that consumers tend to be </w:t>
      </w:r>
      <w:r w:rsidRPr="00593DF7">
        <w:rPr>
          <w:rFonts w:ascii="Arial" w:hAnsi="Arial" w:cs="Arial"/>
        </w:rPr>
        <w:t xml:space="preserve">more open to recommendations from </w:t>
      </w:r>
      <w:r w:rsidR="00CF5FBD" w:rsidRPr="00593DF7">
        <w:rPr>
          <w:rFonts w:ascii="Arial" w:hAnsi="Arial" w:cs="Arial"/>
        </w:rPr>
        <w:t>Influencers</w:t>
      </w:r>
      <w:r w:rsidRPr="00593DF7">
        <w:rPr>
          <w:rFonts w:ascii="Arial" w:hAnsi="Arial" w:cs="Arial"/>
        </w:rPr>
        <w:t xml:space="preserve"> who are considered authentic, credible, and have expertise in their field. </w:t>
      </w:r>
      <w:r w:rsidR="00CF5FBD" w:rsidRPr="00593DF7">
        <w:rPr>
          <w:rFonts w:ascii="Arial" w:hAnsi="Arial" w:cs="Arial"/>
        </w:rPr>
        <w:t>Influencers</w:t>
      </w:r>
      <w:r w:rsidRPr="00593DF7">
        <w:rPr>
          <w:rFonts w:ascii="Arial" w:hAnsi="Arial" w:cs="Arial"/>
        </w:rPr>
        <w:t>: Those who can convey messages with emotional and rational relevance to their audience are more likely to influence purchasing decisions successfully.</w:t>
      </w:r>
      <w:r w:rsidRPr="00E86555">
        <w:rPr>
          <w:rFonts w:ascii="Arial" w:hAnsi="Arial" w:cs="Arial"/>
        </w:rPr>
        <w:t xml:space="preserve"> </w:t>
      </w:r>
    </w:p>
    <w:p w14:paraId="7913E821" w14:textId="45B4A691" w:rsidR="00E86555" w:rsidRPr="00E86555" w:rsidRDefault="00CA6958" w:rsidP="00E86555">
      <w:pPr>
        <w:pStyle w:val="Body"/>
        <w:spacing w:after="0"/>
        <w:rPr>
          <w:rFonts w:ascii="Arial" w:hAnsi="Arial" w:cs="Arial"/>
          <w:lang w:val="id"/>
        </w:rPr>
      </w:pPr>
      <w:r w:rsidRPr="00E86555">
        <w:rPr>
          <w:rFonts w:ascii="Arial" w:hAnsi="Arial" w:cs="Arial"/>
        </w:rPr>
        <w:t xml:space="preserve">In addition, social media platforms provide unique opportunities for </w:t>
      </w:r>
      <w:r w:rsidR="00CF5FBD">
        <w:rPr>
          <w:rFonts w:ascii="Arial" w:hAnsi="Arial" w:cs="Arial"/>
          <w:i/>
          <w:iCs/>
        </w:rPr>
        <w:t>Influencers</w:t>
      </w:r>
      <w:r w:rsidRPr="00E86555">
        <w:rPr>
          <w:rFonts w:ascii="Arial" w:hAnsi="Arial" w:cs="Arial"/>
          <w:i/>
          <w:iCs/>
        </w:rPr>
        <w:t xml:space="preserve"> </w:t>
      </w:r>
      <w:r w:rsidRPr="00E86555">
        <w:rPr>
          <w:rFonts w:ascii="Arial" w:hAnsi="Arial" w:cs="Arial"/>
        </w:rPr>
        <w:t>to interact directly with their audience and can influence purchase intent, which ultimately also impacts consumer well-being</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[7]</w:t>
      </w:r>
      <w:r w:rsidR="00E418DA">
        <w:rPr>
          <w:rFonts w:ascii="Arial" w:hAnsi="Arial" w:cs="Arial"/>
        </w:rPr>
        <w:fldChar w:fldCharType="end"/>
      </w:r>
      <w:r w:rsidRPr="00E86555">
        <w:rPr>
          <w:rFonts w:ascii="Arial" w:hAnsi="Arial" w:cs="Arial"/>
        </w:rPr>
        <w:t xml:space="preserve">. This allows them to answer questions or provide additional </w:t>
      </w:r>
      <w:r w:rsidRPr="00593DF7">
        <w:rPr>
          <w:rFonts w:ascii="Arial" w:hAnsi="Arial" w:cs="Arial"/>
        </w:rPr>
        <w:t xml:space="preserve">information, increasing consumer engagement and purchase intent. This kind of interaction reinforces the role of </w:t>
      </w:r>
      <w:r w:rsidR="00CF5FBD" w:rsidRPr="00593DF7">
        <w:rPr>
          <w:rFonts w:ascii="Arial" w:hAnsi="Arial" w:cs="Arial"/>
        </w:rPr>
        <w:t>Influencers</w:t>
      </w:r>
      <w:r w:rsidRPr="00593DF7">
        <w:rPr>
          <w:rFonts w:ascii="Arial" w:hAnsi="Arial" w:cs="Arial"/>
        </w:rPr>
        <w:t xml:space="preserve"> as trusted conveyors of information in the context of relationship-based marketing.</w:t>
      </w:r>
      <w:r w:rsidRPr="00E86555">
        <w:rPr>
          <w:rFonts w:ascii="Arial" w:hAnsi="Arial" w:cs="Arial"/>
        </w:rPr>
        <w:t xml:space="preserve"> </w:t>
      </w:r>
    </w:p>
    <w:p w14:paraId="0BBD3D0B" w14:textId="09F1A507" w:rsidR="001B1D58" w:rsidRDefault="00CA6958" w:rsidP="00E86555">
      <w:pPr>
        <w:pStyle w:val="Body"/>
        <w:spacing w:after="0"/>
        <w:rPr>
          <w:rFonts w:ascii="Arial" w:hAnsi="Arial" w:cs="Arial"/>
          <w:lang w:val="id"/>
        </w:rPr>
      </w:pPr>
      <w:r w:rsidRPr="00E86555">
        <w:rPr>
          <w:rFonts w:ascii="Arial" w:hAnsi="Arial" w:cs="Arial"/>
        </w:rPr>
        <w:lastRenderedPageBreak/>
        <w:t xml:space="preserve">By </w:t>
      </w:r>
      <w:r w:rsidRPr="00593DF7">
        <w:rPr>
          <w:rFonts w:ascii="Arial" w:hAnsi="Arial" w:cs="Arial"/>
        </w:rPr>
        <w:t xml:space="preserve">seeing the importance of a company having </w:t>
      </w:r>
      <w:r w:rsidR="00CF5FBD" w:rsidRPr="00593DF7">
        <w:rPr>
          <w:rFonts w:ascii="Arial" w:hAnsi="Arial" w:cs="Arial"/>
        </w:rPr>
        <w:t>Influencers</w:t>
      </w:r>
      <w:r w:rsidRPr="00593DF7">
        <w:rPr>
          <w:rFonts w:ascii="Arial" w:hAnsi="Arial" w:cs="Arial"/>
        </w:rPr>
        <w:t xml:space="preserve"> As an intermediary of promotion and a source of credibility in determining consumer purchase intentions, these two things can be considered first when choosing an influencer. One of the most expensive </w:t>
      </w:r>
      <w:r w:rsidR="00CF5FBD" w:rsidRPr="00593DF7">
        <w:rPr>
          <w:rFonts w:ascii="Arial" w:hAnsi="Arial" w:cs="Arial"/>
        </w:rPr>
        <w:t>influencers</w:t>
      </w:r>
      <w:r w:rsidRPr="00593DF7">
        <w:rPr>
          <w:rFonts w:ascii="Arial" w:hAnsi="Arial" w:cs="Arial"/>
        </w:rPr>
        <w:t xml:space="preserve"> in Indonesia has successfully attracted the public's attention and undoubtedly has established its name as a Beauty Influencer, with a large following and uses it to promote its products. Tasya </w:t>
      </w:r>
      <w:proofErr w:type="spellStart"/>
      <w:r w:rsidRPr="00593DF7">
        <w:rPr>
          <w:rFonts w:ascii="Arial" w:hAnsi="Arial" w:cs="Arial"/>
        </w:rPr>
        <w:t>Farasya</w:t>
      </w:r>
      <w:proofErr w:type="spellEnd"/>
      <w:r w:rsidRPr="00593DF7">
        <w:rPr>
          <w:rFonts w:ascii="Arial" w:hAnsi="Arial" w:cs="Arial"/>
        </w:rPr>
        <w:t xml:space="preserve"> is one of the most expensive </w:t>
      </w:r>
      <w:r w:rsidR="00CF5FBD" w:rsidRPr="00593DF7">
        <w:rPr>
          <w:rFonts w:ascii="Arial" w:hAnsi="Arial" w:cs="Arial"/>
        </w:rPr>
        <w:t>influencers</w:t>
      </w:r>
      <w:r w:rsidRPr="00593DF7">
        <w:rPr>
          <w:rFonts w:ascii="Arial" w:hAnsi="Arial" w:cs="Arial"/>
        </w:rPr>
        <w:t xml:space="preserve"> in Indonesia. He is one of the real examples of someone who can significantly impact followers and laypeople through his reviews. Tasya </w:t>
      </w:r>
      <w:proofErr w:type="spellStart"/>
      <w:r w:rsidRPr="00593DF7">
        <w:rPr>
          <w:rFonts w:ascii="Arial" w:hAnsi="Arial" w:cs="Arial"/>
        </w:rPr>
        <w:t>Farasya</w:t>
      </w:r>
      <w:proofErr w:type="spellEnd"/>
      <w:r w:rsidRPr="00593DF7">
        <w:rPr>
          <w:rFonts w:ascii="Arial" w:hAnsi="Arial" w:cs="Arial"/>
        </w:rPr>
        <w:t xml:space="preserve"> has a TikTok account under the name @tasyafarasya with a total of 4.1 million followers on TikTok as of February 2025. Tasya actively reviews beauty products, Battle Make-up, and make-up tutorials. The results of his reviews are considered useful by his followers and impact consumer welfare. This shows that the role of </w:t>
      </w:r>
      <w:r w:rsidR="00CF5FBD" w:rsidRPr="00593DF7">
        <w:rPr>
          <w:rFonts w:ascii="Arial" w:hAnsi="Arial" w:cs="Arial"/>
        </w:rPr>
        <w:t>influencers</w:t>
      </w:r>
      <w:r w:rsidRPr="00593DF7">
        <w:rPr>
          <w:rFonts w:ascii="Arial" w:hAnsi="Arial" w:cs="Arial"/>
        </w:rPr>
        <w:t xml:space="preserve"> is not only limited to the commercial aspect, but also the emotional well-being of consumers</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[7]</w:t>
      </w:r>
      <w:r w:rsidR="00E418DA">
        <w:rPr>
          <w:rFonts w:ascii="Arial" w:hAnsi="Arial" w:cs="Arial"/>
        </w:rPr>
        <w:fldChar w:fldCharType="end"/>
      </w:r>
      <w:r w:rsidRPr="00E86555">
        <w:rPr>
          <w:rFonts w:ascii="Arial" w:hAnsi="Arial" w:cs="Arial"/>
        </w:rPr>
        <w:t xml:space="preserve">. </w:t>
      </w:r>
    </w:p>
    <w:p w14:paraId="7F63020F" w14:textId="4D105DFD" w:rsidR="00E86555" w:rsidRPr="00E86555" w:rsidRDefault="00CA6958" w:rsidP="00E86555">
      <w:pPr>
        <w:pStyle w:val="Body"/>
        <w:spacing w:after="0"/>
        <w:rPr>
          <w:rFonts w:ascii="Arial" w:hAnsi="Arial" w:cs="Arial"/>
          <w:lang w:val="id"/>
        </w:rPr>
      </w:pPr>
      <w:r>
        <w:rPr>
          <w:rFonts w:ascii="Arial" w:hAnsi="Arial" w:cs="Arial"/>
        </w:rPr>
        <w:t xml:space="preserve">On the other hand, credibility, expertise, and authenticity </w:t>
      </w:r>
      <w:r w:rsidRPr="00E86555">
        <w:rPr>
          <w:rFonts w:ascii="Arial" w:hAnsi="Arial" w:cs="Arial"/>
          <w:i/>
          <w:iCs/>
        </w:rPr>
        <w:t>influence</w:t>
      </w:r>
      <w:r w:rsidRPr="00E86555">
        <w:rPr>
          <w:rFonts w:ascii="Arial" w:hAnsi="Arial" w:cs="Arial"/>
        </w:rPr>
        <w:t xml:space="preserve"> whether consumers will take further steps in buying</w:t>
      </w:r>
      <w:r w:rsidR="00E418DA">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[7]</w:t>
      </w:r>
      <w:r w:rsidR="00E418DA">
        <w:rPr>
          <w:rFonts w:ascii="Arial" w:hAnsi="Arial" w:cs="Arial"/>
        </w:rPr>
        <w:fldChar w:fldCharType="end"/>
      </w:r>
      <w:r w:rsidRPr="00E86555">
        <w:rPr>
          <w:rFonts w:ascii="Arial" w:hAnsi="Arial" w:cs="Arial"/>
        </w:rPr>
        <w:t>. Several studies, including studies conducted by</w:t>
      </w:r>
      <w:r w:rsidR="00E418DA">
        <w:rPr>
          <w:rFonts w:ascii="Arial" w:hAnsi="Arial" w:cs="Arial"/>
        </w:rPr>
        <w:t xml:space="preserve"> </w:t>
      </w:r>
      <w:proofErr w:type="spellStart"/>
      <w:r w:rsidR="00E418DA">
        <w:rPr>
          <w:rFonts w:ascii="Arial" w:hAnsi="Arial" w:cs="Arial"/>
        </w:rPr>
        <w:t>Pramudito</w:t>
      </w:r>
      <w:proofErr w:type="spellEnd"/>
      <w:r w:rsidR="00E418DA">
        <w:rPr>
          <w:rFonts w:ascii="Arial" w:hAnsi="Arial" w:cs="Arial"/>
        </w:rPr>
        <w:t xml:space="preserve"> </w:t>
      </w:r>
      <w:r w:rsidR="00E418DA">
        <w:rPr>
          <w:rFonts w:ascii="Arial" w:hAnsi="Arial" w:cs="Arial"/>
          <w:i/>
          <w:iCs/>
        </w:rPr>
        <w:t>et al</w:t>
      </w:r>
      <w:r w:rsidRPr="00E86555">
        <w:rPr>
          <w:rFonts w:ascii="Arial" w:hAnsi="Arial" w:cs="Arial"/>
        </w:rPr>
        <w:t xml:space="preserve"> </w:t>
      </w:r>
      <w:r w:rsidR="00E418DA">
        <w:rPr>
          <w:rFonts w:ascii="Arial" w:hAnsi="Arial" w:cs="Arial"/>
        </w:rPr>
        <w:fldChar w:fldCharType="begin" w:fldLock="1"/>
      </w:r>
      <w:r w:rsidR="00E418DA">
        <w:rPr>
          <w:rFonts w:ascii="Arial" w:hAnsi="Arial" w:cs="Arial"/>
        </w:rPr>
        <w:instrText>ADDIN CSL_CITATION {"citationItems":[{"id":"ITEM-1","itemData":{"ISSN":"2830-6228","author":[{"dropping-particle":"","family":"Pramudito","given":"Eko Sigit","non-dropping-particle":"","parse-names":false,"suffix":""},{"dropping-particle":"","family":"Rizkalla","given":"Nosica","non-dropping-particle":"","parse-names":false,"suffix":""},{"dropping-particle":"","family":"Purnamaningsih","given":"Purnamaningsih","non-dropping-particle":"","parse-names":false,"suffix":""}],"container-title":"Formosa Journal of Sustainable Research","id":"ITEM-1","issue":"7","issued":{"date-parts":[["2022"]]},"page":"1167-1184","title":"The Influence of Physical Attractiveness, Social Attractiveness and Attitude Homophily towards the Credibility of Travel Vlogger","type":"article-journal","volume":"1"},"uris":["http://www.mendeley.com/documents/?uuid=a1fb4265-cc30-45b0-a846-f1cdda8dbed6"]}],"mendeley":{"formattedCitation":"[9]","plainTextFormattedCitation":"[9]","previouslyFormattedCitation":"[9]"},"properties":{"noteIndex":0},"schema":"https://github.com/citation-style-language/schema/raw/master/csl-citation.json"}</w:instrText>
      </w:r>
      <w:r w:rsidR="00E418DA">
        <w:rPr>
          <w:rFonts w:ascii="Arial" w:hAnsi="Arial" w:cs="Arial"/>
        </w:rPr>
        <w:fldChar w:fldCharType="separate"/>
      </w:r>
      <w:r w:rsidR="00E418DA" w:rsidRPr="00E418DA">
        <w:rPr>
          <w:rFonts w:ascii="Arial" w:hAnsi="Arial" w:cs="Arial"/>
          <w:noProof/>
        </w:rPr>
        <w:t>[9]</w:t>
      </w:r>
      <w:r w:rsidR="00E418DA">
        <w:rPr>
          <w:rFonts w:ascii="Arial" w:hAnsi="Arial" w:cs="Arial"/>
        </w:rPr>
        <w:fldChar w:fldCharType="end"/>
      </w:r>
      <w:r w:rsidR="00E418DA">
        <w:rPr>
          <w:rFonts w:ascii="Arial" w:hAnsi="Arial" w:cs="Arial"/>
        </w:rPr>
        <w:t xml:space="preserve"> </w:t>
      </w:r>
      <w:r w:rsidRPr="00E86555">
        <w:rPr>
          <w:rFonts w:ascii="Arial" w:hAnsi="Arial" w:cs="Arial"/>
        </w:rPr>
        <w:t xml:space="preserve">has shown that </w:t>
      </w:r>
      <w:r w:rsidR="00CF5FBD">
        <w:rPr>
          <w:rFonts w:ascii="Arial" w:hAnsi="Arial" w:cs="Arial"/>
          <w:i/>
          <w:iCs/>
        </w:rPr>
        <w:t>Influencers</w:t>
      </w:r>
      <w:r w:rsidRPr="00E86555">
        <w:rPr>
          <w:rFonts w:ascii="Arial" w:hAnsi="Arial" w:cs="Arial"/>
        </w:rPr>
        <w:t xml:space="preserve"> It can influence consumers' perception of brands in a variety of ways, including the use of argument quality, their credibility, visual appeal, as well as the ability to communicate in a way that touches the emotional and rational needs of consumers. Consumers who feel inspired by </w:t>
      </w:r>
      <w:r w:rsidR="00CF5FBD">
        <w:rPr>
          <w:rFonts w:ascii="Arial" w:hAnsi="Arial" w:cs="Arial"/>
          <w:i/>
          <w:iCs/>
        </w:rPr>
        <w:t>Influencers</w:t>
      </w:r>
      <w:r w:rsidRPr="00E86555">
        <w:rPr>
          <w:rFonts w:ascii="Arial" w:hAnsi="Arial" w:cs="Arial"/>
        </w:rPr>
        <w:t xml:space="preserve"> are usually more likely to consider a recommended product or service, especially if </w:t>
      </w:r>
      <w:r w:rsidR="00CF5FBD">
        <w:rPr>
          <w:rFonts w:ascii="Arial" w:hAnsi="Arial" w:cs="Arial"/>
          <w:i/>
          <w:iCs/>
        </w:rPr>
        <w:t>Influencers</w:t>
      </w:r>
      <w:r w:rsidRPr="00E86555">
        <w:rPr>
          <w:rFonts w:ascii="Arial" w:hAnsi="Arial" w:cs="Arial"/>
          <w:i/>
          <w:iCs/>
        </w:rPr>
        <w:t xml:space="preserve"> </w:t>
      </w:r>
      <w:r w:rsidRPr="00E86555">
        <w:rPr>
          <w:rFonts w:ascii="Arial" w:hAnsi="Arial" w:cs="Arial"/>
        </w:rPr>
        <w:t xml:space="preserve">have a good reputation in the eyes of consumers. </w:t>
      </w:r>
      <w:r>
        <w:rPr>
          <w:rFonts w:ascii="Arial" w:hAnsi="Arial" w:cs="Arial"/>
        </w:rPr>
        <w:t xml:space="preserve">Positive interactions can also enhance the consumer experience and create emotional connections that support their mental well-being </w:t>
      </w:r>
      <w:r w:rsidRPr="00E86555">
        <w:rPr>
          <w:rFonts w:ascii="Arial" w:hAnsi="Arial" w:cs="Arial"/>
        </w:rPr>
        <w:fldChar w:fldCharType="begin" w:fldLock="1"/>
      </w:r>
      <w:r w:rsidR="00E418DA">
        <w:rPr>
          <w:rFonts w:ascii="Arial" w:hAnsi="Arial" w:cs="Arial"/>
        </w:rPr>
        <w:instrText>ADDIN CSL_CITATION {"citationItems":[{"id":"ITEM-1","itemData":{"DOI":"10.25273/capital.v8i1.20886","ISSN":"2598-9022","abstract":"&lt;em&gt;This study examines the impact of influencer credibility, immersion, and involvement on purchase decisions through TikTok Live. Employing a quantitative method, the research collected data from 250 active TikTok users participating in Live sessions. The findings indicate that influencer credibility, immersion, and involvement significantly influence purchase decisions, with influencer credibility being the most dominant factor. The study recommends strategies to enhance engagement and immersion during Live sessions to strengthen the impact of influencer credibility. These insights provide digital marketers with guidance on optimizing influencer marketing strategies on TikTok.&lt;/em&gt;","author":[{"dropping-particle":"","family":"Rimbasari","given":"Ana","non-dropping-particle":"","parse-names":false,"suffix":""},{"dropping-particle":"","family":"Thahira","given":"Agniya","non-dropping-particle":"","parse-names":false,"suffix":""}],"container-title":"CAPITAL: Jurnal Ekonomi dan Manajemen","id":"ITEM-1","issue":"1","issued":{"date-parts":[["2024"]]},"page":"156","title":"Consumer Purchase Decisions in Tiktok Live: Analyzing the Role of Influencer Credibility, Immersion, and Engagement","type":"article-journal","volume":"8"},"uris":["http://www.mendeley.com/documents/?uuid=70ab2a14-72a1-4b43-ab2e-a04f74e45fff"]}],"mendeley":{"formattedCitation":"[10]","plainTextFormattedCitation":"[10]","previouslyFormattedCitation":"[10]"},"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[10]</w:t>
      </w:r>
      <w:r w:rsidRPr="00E86555">
        <w:rPr>
          <w:rFonts w:ascii="Arial" w:hAnsi="Arial" w:cs="Arial"/>
        </w:rPr>
        <w:fldChar w:fldCharType="end"/>
      </w:r>
      <w:r w:rsidRPr="00E86555">
        <w:rPr>
          <w:rFonts w:ascii="Arial" w:hAnsi="Arial" w:cs="Arial"/>
        </w:rPr>
        <w:t xml:space="preserve">. In addition, social interaction with </w:t>
      </w:r>
      <w:r w:rsidR="00CF5FBD">
        <w:rPr>
          <w:rFonts w:ascii="Arial" w:hAnsi="Arial" w:cs="Arial"/>
          <w:i/>
          <w:iCs/>
        </w:rPr>
        <w:t>Influencers</w:t>
      </w:r>
      <w:r w:rsidRPr="00E86555">
        <w:rPr>
          <w:rFonts w:ascii="Arial" w:hAnsi="Arial" w:cs="Arial"/>
        </w:rPr>
        <w:t xml:space="preserve"> on TikTok has a positive effect on brand trust and purchase intent, especially through an increase in socially connected feelings, improving users' emotional well-being </w:t>
      </w:r>
      <w:r w:rsidRPr="00E86555">
        <w:rPr>
          <w:rFonts w:ascii="Arial" w:hAnsi="Arial" w:cs="Arial"/>
        </w:rPr>
        <w:fldChar w:fldCharType="begin" w:fldLock="1"/>
      </w:r>
      <w:r w:rsidR="00E418DA">
        <w:rPr>
          <w:rFonts w:ascii="Arial" w:hAnsi="Arial" w:cs="Arial"/>
        </w:rPr>
        <w:instrText>ADDIN CSL_CITATION {"citationItems":[{"id":"ITEM-1","itemData":{"DOI":"10.14453/aabfj.v17i5.05","ISBN":"0000000308915","ISSN":"18342019","abstract":"This study aimed to investigate how parasocial relationships, congruence, and source credibility influence purchase intention in TikTok Live Streaming commerce for cosmetics among Indonesian Generation Z users. Data was collected from 270 respondents through an online questionnaire, and validity and reliability tests were conducted. The data were analyzed using Structural Equation Modeling (SEM-PLS). Results showed that celebrity endorsers' attractiveness, trustworthiness, and expertise positively impact purchase intention. Parasocial relationship mediated the connection between celebrity characteristics and purchase intention. Moreover, celebrity-product congruence positively influenced endorsers' perceived credibility and mediated the relationship with purchase intention. The findings emphasize the importance of celebrity attractiveness, trustworthiness, and expertise in shaping purchase intention. The mediating role of parasocial relationships highlights the significance of strong celebrity-audience connections. Additionally, celebrity-product congruence enhances endorsers' credibility and positively influences purchase intention. These insights assist brands and marketers in optimizing influencer marketing strategies on TikTok, fostering engagement and driving purchase behavior.","author":[{"dropping-particle":"","family":"Lawrence","given":"Caroline","non-dropping-particle":"","parse-names":false,"suffix":""},{"dropping-particle":"","family":"Meivitawanli","given":"Bryna","non-dropping-particle":"","parse-names":false,"suffix":""}],"container-title":"Australasian Accounting, Business and Finance Journal","id":"ITEM-1","issue":"5","issued":{"date-parts":[["2023"]]},"page":"39-51","title":"The Role of Parasocial Relationships, Congruence and Source Credibility in Indonesia: A Study on Tiktok Live Streaming Commerce in the Cosmetics Industry","type":"article-journal","volume":"17"},"uris":["http://www.mendeley.com/documents/?uuid=e3cdc272-fcc3-4039-a845-04360f26a17f"]}],"mendeley":{"formattedCitation":"[11]","plainTextFormattedCitation":"[11]","previouslyFormattedCitation":"[11]"},"properties":{"noteIndex":0},"schema":"https://github.com/citation-style-language/schema/raw/master/csl-citation.json"}</w:instrText>
      </w:r>
      <w:r w:rsidRPr="00E86555">
        <w:rPr>
          <w:rFonts w:ascii="Arial" w:hAnsi="Arial" w:cs="Arial"/>
        </w:rPr>
        <w:fldChar w:fldCharType="separate"/>
      </w:r>
      <w:r w:rsidR="00E418DA" w:rsidRPr="00E418DA">
        <w:rPr>
          <w:rFonts w:ascii="Arial" w:hAnsi="Arial" w:cs="Arial"/>
          <w:noProof/>
        </w:rPr>
        <w:t>[11]</w:t>
      </w:r>
      <w:r w:rsidRPr="00E86555">
        <w:rPr>
          <w:rFonts w:ascii="Arial" w:hAnsi="Arial" w:cs="Arial"/>
        </w:rPr>
        <w:fldChar w:fldCharType="end"/>
      </w:r>
      <w:r w:rsidRPr="00E86555">
        <w:rPr>
          <w:rFonts w:ascii="Arial" w:hAnsi="Arial" w:cs="Arial"/>
        </w:rPr>
        <w:t xml:space="preserve">. </w:t>
      </w:r>
    </w:p>
    <w:p w14:paraId="7F704606" w14:textId="3F44D1F6" w:rsidR="00F92BC6" w:rsidRPr="00F729A2" w:rsidRDefault="00CA6958" w:rsidP="00E86555">
      <w:pPr>
        <w:pStyle w:val="Body"/>
        <w:spacing w:after="0"/>
        <w:rPr>
          <w:rFonts w:ascii="Arial" w:hAnsi="Arial" w:cs="Arial"/>
          <w:color w:val="000000" w:themeColor="text1"/>
        </w:rPr>
      </w:pPr>
      <w:r w:rsidRPr="00F729A2">
        <w:rPr>
          <w:rFonts w:ascii="Arial" w:hAnsi="Arial" w:cs="Arial"/>
          <w:color w:val="000000" w:themeColor="text1"/>
        </w:rPr>
        <w:t xml:space="preserve">This study aims to explore the relationship between </w:t>
      </w:r>
      <w:r w:rsidRPr="00F729A2">
        <w:rPr>
          <w:rFonts w:ascii="Arial" w:hAnsi="Arial" w:cs="Arial"/>
          <w:i/>
          <w:iCs/>
          <w:color w:val="000000" w:themeColor="text1"/>
        </w:rPr>
        <w:t>influencer characteristics</w:t>
      </w:r>
      <w:r w:rsidRPr="00F729A2">
        <w:rPr>
          <w:rFonts w:ascii="Arial" w:hAnsi="Arial" w:cs="Arial"/>
          <w:color w:val="000000" w:themeColor="text1"/>
        </w:rPr>
        <w:t xml:space="preserve"> and consumer well-being in the context of TikTok by focusing on how the quality of arguments, the credibility of sources, and the </w:t>
      </w:r>
      <w:r w:rsidR="00F92BC6" w:rsidRPr="00F729A2">
        <w:rPr>
          <w:rFonts w:ascii="Arial" w:hAnsi="Arial" w:cs="Arial"/>
          <w:color w:val="000000" w:themeColor="text1"/>
        </w:rPr>
        <w:t>kindness</w:t>
      </w:r>
      <w:r w:rsidRPr="00F729A2">
        <w:rPr>
          <w:rFonts w:ascii="Arial" w:hAnsi="Arial" w:cs="Arial"/>
          <w:color w:val="000000" w:themeColor="text1"/>
        </w:rPr>
        <w:t xml:space="preserve"> of </w:t>
      </w:r>
      <w:r w:rsidR="00CF5FBD" w:rsidRPr="00F729A2">
        <w:rPr>
          <w:rFonts w:ascii="Arial" w:hAnsi="Arial" w:cs="Arial"/>
          <w:color w:val="000000" w:themeColor="text1"/>
        </w:rPr>
        <w:t>influencers</w:t>
      </w:r>
      <w:r w:rsidRPr="00F729A2">
        <w:rPr>
          <w:rFonts w:ascii="Arial" w:hAnsi="Arial" w:cs="Arial"/>
          <w:i/>
          <w:iCs/>
          <w:color w:val="000000" w:themeColor="text1"/>
        </w:rPr>
        <w:t xml:space="preserve"> </w:t>
      </w:r>
      <w:r w:rsidRPr="00F729A2">
        <w:rPr>
          <w:rFonts w:ascii="Arial" w:hAnsi="Arial" w:cs="Arial"/>
          <w:color w:val="000000" w:themeColor="text1"/>
        </w:rPr>
        <w:t xml:space="preserve">play a role in shaping consumer perceptions and decisions. </w:t>
      </w:r>
      <w:r w:rsidR="00CF2496" w:rsidRPr="00BA7B58">
        <w:rPr>
          <w:rFonts w:eastAsia="Calibri"/>
          <w:iCs/>
          <w:szCs w:val="22"/>
        </w:rPr>
        <w:t>This study is limited by its non-probability sampling, cross-sectional design, reliance on self-reported data, and focus on only three variables, which may restrict the generalizability and depth of the findings.</w:t>
      </w:r>
    </w:p>
    <w:p w14:paraId="4E06D000" w14:textId="6719FC8A" w:rsidR="00B01FCD" w:rsidRDefault="00ED3D30" w:rsidP="00E86555">
      <w:pPr>
        <w:pStyle w:val="Body"/>
        <w:spacing w:after="0"/>
        <w:rPr>
          <w:rFonts w:ascii="Arial" w:hAnsi="Arial" w:cs="Arial"/>
          <w:color w:val="000000" w:themeColor="text1"/>
        </w:rPr>
      </w:pPr>
      <w:r w:rsidRPr="00F729A2">
        <w:rPr>
          <w:rFonts w:ascii="Arial" w:hAnsi="Arial" w:cs="Arial"/>
          <w:color w:val="000000" w:themeColor="text1"/>
        </w:rPr>
        <w:t xml:space="preserve">This study fills a research gap by exploring the influence of influencer characteristics, namely argument quality, source credibility, and kindness, not only on purchase intention but also on consumer psychological well-being, which has previously received little attention, especially in the context of the TikTok platform. Most previous studies have focused more on other platforms such as Instagram </w:t>
      </w:r>
      <w:r w:rsidRPr="00F729A2">
        <w:rPr>
          <w:rFonts w:ascii="Arial" w:hAnsi="Arial" w:cs="Arial"/>
          <w:color w:val="000000" w:themeColor="text1"/>
        </w:rPr>
        <w:fldChar w:fldCharType="begin" w:fldLock="1"/>
      </w:r>
      <w:r w:rsidRPr="00F729A2">
        <w:rPr>
          <w:rFonts w:ascii="Arial" w:hAnsi="Arial" w:cs="Arial"/>
          <w:color w:val="000000" w:themeColor="text1"/>
        </w:rPr>
        <w:instrText>ADDIN CSL_CITATION {"citationItems":[{"id":"ITEM-1","itemData":{"DOI":"10.36778/jesya.v6i1.1023","ISSN":"2599-3410","author":[{"dropping-particle":"","family":"Handayani","given":"Heny","non-dropping-particle":"","parse-names":false,"suffix":""}],"container-title":"Jesya (Jurnal Ekonomi dan Ekonomi Syariah)","id":"ITEM-1","issue":"1","issued":{"date-parts":[["2023"]]},"page":"918-930","title":"Implementasi Sosial Media Influencer terhadap Minat Beli Konsumen: Pendekatan Digital Marketing","type":"article-journal","volume":"6"},"uris":["http://www.mendeley.com/documents/?uuid=06f2aae1-0598-406b-8065-f867606fcee0"]}],"mendeley":{"formattedCitation":"[12]","plainTextFormattedCitation":"[12]","previouslyFormattedCitation":"[12]"},"properties":{"noteIndex":0},"schema":"https://github.com/citation-style-language/schema/raw/master/csl-citation.json"}</w:instrText>
      </w:r>
      <w:r w:rsidRPr="00F729A2">
        <w:rPr>
          <w:rFonts w:ascii="Arial" w:hAnsi="Arial" w:cs="Arial"/>
          <w:color w:val="000000" w:themeColor="text1"/>
        </w:rPr>
        <w:fldChar w:fldCharType="separate"/>
      </w:r>
      <w:r w:rsidRPr="00F729A2">
        <w:rPr>
          <w:rFonts w:ascii="Arial" w:hAnsi="Arial" w:cs="Arial"/>
          <w:noProof/>
          <w:color w:val="000000" w:themeColor="text1"/>
        </w:rPr>
        <w:t>[12]</w:t>
      </w:r>
      <w:r w:rsidRPr="00F729A2">
        <w:rPr>
          <w:rFonts w:ascii="Arial" w:hAnsi="Arial" w:cs="Arial"/>
          <w:color w:val="000000" w:themeColor="text1"/>
        </w:rPr>
        <w:fldChar w:fldCharType="end"/>
      </w:r>
      <w:r w:rsidRPr="00F729A2">
        <w:rPr>
          <w:rFonts w:ascii="Arial" w:hAnsi="Arial" w:cs="Arial"/>
          <w:color w:val="000000" w:themeColor="text1"/>
        </w:rPr>
        <w:t xml:space="preserve"> and YouTube </w:t>
      </w:r>
      <w:r w:rsidRPr="00F729A2">
        <w:rPr>
          <w:rFonts w:ascii="Arial" w:hAnsi="Arial" w:cs="Arial"/>
          <w:color w:val="000000" w:themeColor="text1"/>
        </w:rPr>
        <w:fldChar w:fldCharType="begin" w:fldLock="1"/>
      </w:r>
      <w:r w:rsidRPr="00F729A2">
        <w:rPr>
          <w:rFonts w:ascii="Arial" w:hAnsi="Arial" w:cs="Arial"/>
          <w:color w:val="000000" w:themeColor="text1"/>
        </w:rPr>
        <w:instrText>ADDIN CSL_CITATION {"citationItems":[{"id":"ITEM-1","itemData":{"author":[{"dropping-particle":"","family":"Muharramsyach","given":"Rafly Rafandani","non-dropping-particle":"","parse-names":false,"suffix":""}],"id":"ITEM-1","issued":{"date-parts":[["2023"]]},"publisher":"STIE Indonesia Banking School","title":"Pengaruh Kredibilitas Influencer Pada Sosial Media Youtube Terhadap Niat Beli Produk Otomotif (Studi Pada Subscribers Channel Youtube Fitra Eri)","type":"article"},"uris":["http://www.mendeley.com/documents/?uuid=ea106f92-5076-46f5-b9d4-0102e566f89b"]}],"mendeley":{"formattedCitation":"[13]","plainTextFormattedCitation":"[13]","previouslyFormattedCitation":"[13]"},"properties":{"noteIndex":0},"schema":"https://github.com/citation-style-language/schema/raw/master/csl-citation.json"}</w:instrText>
      </w:r>
      <w:r w:rsidRPr="00F729A2">
        <w:rPr>
          <w:rFonts w:ascii="Arial" w:hAnsi="Arial" w:cs="Arial"/>
          <w:color w:val="000000" w:themeColor="text1"/>
        </w:rPr>
        <w:fldChar w:fldCharType="separate"/>
      </w:r>
      <w:r w:rsidRPr="00F729A2">
        <w:rPr>
          <w:rFonts w:ascii="Arial" w:hAnsi="Arial" w:cs="Arial"/>
          <w:noProof/>
          <w:color w:val="000000" w:themeColor="text1"/>
        </w:rPr>
        <w:t>[13]</w:t>
      </w:r>
      <w:r w:rsidRPr="00F729A2">
        <w:rPr>
          <w:rFonts w:ascii="Arial" w:hAnsi="Arial" w:cs="Arial"/>
          <w:color w:val="000000" w:themeColor="text1"/>
        </w:rPr>
        <w:fldChar w:fldCharType="end"/>
      </w:r>
      <w:r w:rsidRPr="00F729A2">
        <w:rPr>
          <w:rFonts w:ascii="Arial" w:hAnsi="Arial" w:cs="Arial"/>
          <w:color w:val="000000" w:themeColor="text1"/>
        </w:rPr>
        <w:t xml:space="preserve">, and have emphasized the influence of influencers on commercial aspects such as purchase intention without considering the emotional aspects of consumers. In addition, this study also highlights the role of TikTok's unique interactivity, such as </w:t>
      </w:r>
      <w:r w:rsidRPr="00F729A2">
        <w:rPr>
          <w:rFonts w:ascii="Arial" w:hAnsi="Arial" w:cs="Arial"/>
          <w:i/>
          <w:iCs/>
          <w:color w:val="000000" w:themeColor="text1"/>
        </w:rPr>
        <w:t>Live Streaming</w:t>
      </w:r>
      <w:r w:rsidRPr="00F729A2">
        <w:rPr>
          <w:rFonts w:ascii="Arial" w:hAnsi="Arial" w:cs="Arial"/>
          <w:color w:val="000000" w:themeColor="text1"/>
        </w:rPr>
        <w:t xml:space="preserve"> and recommendation-based algorithms, which have not been widely studied.</w:t>
      </w:r>
      <w:r w:rsidR="00300888" w:rsidRPr="00F729A2">
        <w:rPr>
          <w:rFonts w:ascii="Arial" w:hAnsi="Arial" w:cs="Arial"/>
          <w:color w:val="000000" w:themeColor="text1"/>
        </w:rPr>
        <w:t xml:space="preserve"> </w:t>
      </w:r>
      <w:r w:rsidR="00CA6958" w:rsidRPr="00F729A2">
        <w:rPr>
          <w:rFonts w:ascii="Arial" w:hAnsi="Arial" w:cs="Arial"/>
          <w:color w:val="000000" w:themeColor="text1"/>
        </w:rPr>
        <w:t>Research may contradict previous research, particularly those that state that the influence of SMI is limited to purchase intent, such as research</w:t>
      </w:r>
      <w:r w:rsidR="005A1502" w:rsidRPr="00F729A2">
        <w:rPr>
          <w:rFonts w:ascii="Arial" w:hAnsi="Arial" w:cs="Arial"/>
          <w:color w:val="000000" w:themeColor="text1"/>
        </w:rPr>
        <w:t xml:space="preserve"> </w:t>
      </w:r>
      <w:r w:rsidR="005A1502" w:rsidRPr="00F729A2">
        <w:rPr>
          <w:rFonts w:ascii="Arial" w:hAnsi="Arial" w:cs="Arial"/>
          <w:color w:val="000000" w:themeColor="text1"/>
        </w:rPr>
        <w:fldChar w:fldCharType="begin" w:fldLock="1"/>
      </w:r>
      <w:r w:rsidR="00E418DA" w:rsidRPr="00F729A2">
        <w:rPr>
          <w:rFonts w:ascii="Arial" w:hAnsi="Arial" w:cs="Arial"/>
          <w:color w:val="000000" w:themeColor="text1"/>
        </w:rPr>
        <w:instrText>ADDIN CSL_CITATION {"citationItems":[{"id":"ITEM-1","itemData":{"author":[{"dropping-particle":"","family":"Cahya","given":"Hersa Muhammad","non-dropping-particle":"","parse-names":false,"suffix":""}],"id":"ITEM-1","issued":{"date-parts":[["2022"]]},"publisher":"Universitas Islam Indonesia","title":"Pengaruh Social Media Influencer Terhadap Minat Beli Konsumen di Media Sosial","type":"article-journal"},"uris":["http://www.mendeley.com/documents/?uuid=8d7c2b90-fa0c-44d4-b67f-2f7937e04938"]}],"mendeley":{"formattedCitation":"[14]","plainTextFormattedCitation":"[14]","previouslyFormattedCitation":"[14]"},"properties":{"noteIndex":0},"schema":"https://github.com/citation-style-language/schema/raw/master/csl-citation.json"}</w:instrText>
      </w:r>
      <w:r w:rsidR="005A1502" w:rsidRPr="00F729A2">
        <w:rPr>
          <w:rFonts w:ascii="Arial" w:hAnsi="Arial" w:cs="Arial"/>
          <w:color w:val="000000" w:themeColor="text1"/>
        </w:rPr>
        <w:fldChar w:fldCharType="separate"/>
      </w:r>
      <w:r w:rsidR="00E418DA" w:rsidRPr="00F729A2">
        <w:rPr>
          <w:rFonts w:ascii="Arial" w:hAnsi="Arial" w:cs="Arial"/>
          <w:noProof/>
          <w:color w:val="000000" w:themeColor="text1"/>
        </w:rPr>
        <w:t>[14]</w:t>
      </w:r>
      <w:r w:rsidR="005A1502" w:rsidRPr="00F729A2">
        <w:rPr>
          <w:rFonts w:ascii="Arial" w:hAnsi="Arial" w:cs="Arial"/>
          <w:color w:val="000000" w:themeColor="text1"/>
        </w:rPr>
        <w:fldChar w:fldCharType="end"/>
      </w:r>
      <w:r w:rsidR="00CA6958" w:rsidRPr="00F729A2">
        <w:rPr>
          <w:rFonts w:ascii="Arial" w:hAnsi="Arial" w:cs="Arial"/>
          <w:color w:val="000000" w:themeColor="text1"/>
        </w:rPr>
        <w:t>. Here, it is an important dimension that is also influenced by interaction with SMI on TikTok. This expands the scope of literature on the role of SMI in social media-based e-commerce.</w:t>
      </w:r>
    </w:p>
    <w:p w14:paraId="1A833F1A" w14:textId="77777777" w:rsidR="00300888" w:rsidRDefault="00300888" w:rsidP="00E86555">
      <w:pPr>
        <w:pStyle w:val="Body"/>
        <w:spacing w:after="0"/>
        <w:rPr>
          <w:rFonts w:ascii="Arial" w:hAnsi="Arial" w:cs="Arial"/>
          <w:color w:val="004F88"/>
        </w:rPr>
      </w:pPr>
    </w:p>
    <w:p w14:paraId="7666760D" w14:textId="77777777" w:rsidR="00790ADA" w:rsidRPr="00FB3A86" w:rsidRDefault="00790ADA" w:rsidP="00441B6F">
      <w:pPr>
        <w:pStyle w:val="Body"/>
        <w:spacing w:after="0"/>
        <w:rPr>
          <w:rFonts w:ascii="Arial" w:hAnsi="Arial" w:cs="Arial"/>
        </w:rPr>
      </w:pPr>
    </w:p>
    <w:p w14:paraId="53CBB9B2" w14:textId="77777777" w:rsidR="007F7B32" w:rsidRDefault="00CA6958" w:rsidP="00441B6F">
      <w:pPr>
        <w:pStyle w:val="AbstHead"/>
        <w:spacing w:after="0"/>
        <w:jc w:val="both"/>
        <w:rPr>
          <w:rFonts w:ascii="Arial" w:hAnsi="Arial" w:cs="Arial"/>
        </w:rPr>
      </w:pPr>
      <w:r>
        <w:rPr>
          <w:rFonts w:ascii="Arial" w:hAnsi="Arial" w:cs="Arial"/>
        </w:rPr>
        <w:t>2. LITERATURE REVIEW</w:t>
      </w:r>
    </w:p>
    <w:p w14:paraId="499FCDEF" w14:textId="77777777" w:rsidR="00790ADA" w:rsidRPr="00FB3A86" w:rsidRDefault="00790ADA" w:rsidP="00441B6F">
      <w:pPr>
        <w:pStyle w:val="AbstHead"/>
        <w:spacing w:after="0"/>
        <w:jc w:val="both"/>
        <w:rPr>
          <w:rFonts w:ascii="Arial" w:hAnsi="Arial" w:cs="Arial"/>
        </w:rPr>
      </w:pPr>
    </w:p>
    <w:p w14:paraId="12AC35B9" w14:textId="2AE6975F" w:rsidR="00B14249" w:rsidRDefault="00CA6958" w:rsidP="00441B6F">
      <w:pPr>
        <w:pStyle w:val="Body"/>
        <w:spacing w:after="0"/>
        <w:rPr>
          <w:rFonts w:ascii="Arial" w:hAnsi="Arial" w:cs="Arial"/>
          <w:b/>
          <w:bCs/>
          <w:sz w:val="22"/>
        </w:rPr>
      </w:pPr>
      <w:r w:rsidRPr="00C30A0F">
        <w:rPr>
          <w:rFonts w:ascii="Arial" w:hAnsi="Arial" w:cs="Arial"/>
          <w:b/>
          <w:caps/>
          <w:sz w:val="22"/>
        </w:rPr>
        <w:t xml:space="preserve">2.1 </w:t>
      </w:r>
      <w:r w:rsidR="004B756A">
        <w:rPr>
          <w:rFonts w:ascii="Arial" w:hAnsi="Arial" w:cs="Arial"/>
          <w:b/>
          <w:bCs/>
          <w:sz w:val="22"/>
        </w:rPr>
        <w:t>Theoretical Review</w:t>
      </w:r>
    </w:p>
    <w:p w14:paraId="7395C342" w14:textId="0428A0C0" w:rsidR="00B14249" w:rsidRDefault="00CA6958" w:rsidP="00441B6F">
      <w:pPr>
        <w:pStyle w:val="Body"/>
        <w:spacing w:after="0"/>
        <w:rPr>
          <w:rFonts w:ascii="Arial" w:hAnsi="Arial" w:cs="Arial"/>
          <w:bCs/>
          <w:szCs w:val="18"/>
          <w:lang w:val="id"/>
        </w:rPr>
      </w:pPr>
      <w:r w:rsidRPr="001D7181">
        <w:rPr>
          <w:rFonts w:ascii="Arial" w:hAnsi="Arial" w:cs="Arial"/>
          <w:bCs/>
          <w:szCs w:val="18"/>
        </w:rPr>
        <w:t xml:space="preserve">The Theory </w:t>
      </w:r>
      <w:r w:rsidRPr="001D7181">
        <w:rPr>
          <w:rFonts w:ascii="Arial" w:hAnsi="Arial" w:cs="Arial"/>
          <w:bCs/>
          <w:i/>
          <w:iCs/>
          <w:szCs w:val="18"/>
        </w:rPr>
        <w:t xml:space="preserve">of </w:t>
      </w:r>
      <w:r w:rsidRPr="00CB4D68">
        <w:rPr>
          <w:rFonts w:ascii="Arial" w:hAnsi="Arial" w:cs="Arial"/>
          <w:bCs/>
          <w:szCs w:val="18"/>
        </w:rPr>
        <w:t>Elaboration Likelihood Model</w:t>
      </w:r>
      <w:r w:rsidRPr="001D7181">
        <w:rPr>
          <w:rFonts w:ascii="Arial" w:hAnsi="Arial" w:cs="Arial"/>
          <w:bCs/>
          <w:szCs w:val="18"/>
        </w:rPr>
        <w:t xml:space="preserve"> (ELM), developed by Petty &amp; Cacioppo (1986), describes the way individuals process information and explains changes in attitudes and behaviors due to persuasion</w:t>
      </w:r>
      <w:r w:rsidR="00E418DA">
        <w:rPr>
          <w:rFonts w:ascii="Arial" w:hAnsi="Arial" w:cs="Arial"/>
          <w:bCs/>
          <w:szCs w:val="18"/>
        </w:rPr>
        <w:t xml:space="preserve"> </w:t>
      </w:r>
      <w:r w:rsidR="00E418DA">
        <w:rPr>
          <w:rFonts w:ascii="Arial" w:hAnsi="Arial" w:cs="Arial"/>
          <w:bCs/>
          <w:szCs w:val="18"/>
        </w:rPr>
        <w:fldChar w:fldCharType="begin" w:fldLock="1"/>
      </w:r>
      <w:r w:rsidR="00E418DA">
        <w:rPr>
          <w:rFonts w:ascii="Arial" w:hAnsi="Arial" w:cs="Arial"/>
          <w:bCs/>
          <w:szCs w:val="18"/>
        </w:rPr>
        <w:instrText>ADDIN CSL_CITATION {"citationItems":[{"id":"ITEM-1","itemData":{"DOI":"10.1177/10776990211045369","author":[{"dropping-particle":"","family":"Deng","given":"F","non-dropping-particle":"","parse-names":false,"suffix":""},{"dropping-particle":"","family":"Huang","given":"H","non-dropping-particle":"","parse-names":false,"suffix":""},{"dropping-particle":"","family":"Cheng","given":"H","non-dropping-particle":"","parse-names":false,"suffix":""}],"container-title":"Journalism and Mass Communication Quarterly","id":"ITEM-1","issue":"4","issued":{"date-parts":[["2022"]]},"note":"Export Date: 03 March 2025; Cited By: 5","page":"1126-1147","title":"Consumers’ Trust in Persuasion: Objective Versus Biased Elaboration Likelihood in China’s E-Commerce Advertising","type":"article-journal","volume":"99"},"uris":["http://www.mendeley.com/documents/?uuid=5651c783-024a-4812-a69d-7d66ec9c8999"]}],"mendeley":{"formattedCitation":"[15]","plainTextFormattedCitation":"[15]","previouslyFormattedCitation":"[15]"},"properties":{"noteIndex":0},"schema":"https://github.com/citation-style-language/schema/raw/master/csl-citation.json"}</w:instrText>
      </w:r>
      <w:r w:rsidR="00E418DA">
        <w:rPr>
          <w:rFonts w:ascii="Arial" w:hAnsi="Arial" w:cs="Arial"/>
          <w:bCs/>
          <w:szCs w:val="18"/>
        </w:rPr>
        <w:fldChar w:fldCharType="separate"/>
      </w:r>
      <w:r w:rsidR="00E418DA" w:rsidRPr="00E418DA">
        <w:rPr>
          <w:rFonts w:ascii="Arial" w:hAnsi="Arial" w:cs="Arial"/>
          <w:bCs/>
          <w:noProof/>
          <w:szCs w:val="18"/>
        </w:rPr>
        <w:t>[15]</w:t>
      </w:r>
      <w:r w:rsidR="00E418DA">
        <w:rPr>
          <w:rFonts w:ascii="Arial" w:hAnsi="Arial" w:cs="Arial"/>
          <w:bCs/>
          <w:szCs w:val="18"/>
        </w:rPr>
        <w:fldChar w:fldCharType="end"/>
      </w:r>
      <w:r w:rsidRPr="001D7181">
        <w:rPr>
          <w:rFonts w:ascii="Arial" w:hAnsi="Arial" w:cs="Arial"/>
          <w:bCs/>
          <w:szCs w:val="18"/>
        </w:rPr>
        <w:t xml:space="preserve">. The relationship between ELM theory and this research is that the quality of the arguments delivered by </w:t>
      </w:r>
      <w:r w:rsidR="00CF5FBD">
        <w:rPr>
          <w:rFonts w:ascii="Arial" w:hAnsi="Arial" w:cs="Arial"/>
          <w:bCs/>
          <w:szCs w:val="18"/>
        </w:rPr>
        <w:t>influencers</w:t>
      </w:r>
      <w:r w:rsidRPr="001D7181">
        <w:rPr>
          <w:rFonts w:ascii="Arial" w:hAnsi="Arial" w:cs="Arial"/>
          <w:bCs/>
          <w:szCs w:val="18"/>
        </w:rPr>
        <w:t xml:space="preserve"> is more influential through the central channel, where careful consumers will consider the rationality and relevance of information before making a purchase decision</w:t>
      </w:r>
      <w:r w:rsidR="00E418DA">
        <w:rPr>
          <w:rFonts w:ascii="Arial" w:hAnsi="Arial" w:cs="Arial"/>
          <w:bCs/>
          <w:szCs w:val="18"/>
        </w:rPr>
        <w:t xml:space="preserve"> </w:t>
      </w:r>
      <w:r w:rsidR="00E418DA">
        <w:rPr>
          <w:rFonts w:ascii="Arial" w:hAnsi="Arial" w:cs="Arial"/>
          <w:bCs/>
          <w:szCs w:val="18"/>
        </w:rPr>
        <w:fldChar w:fldCharType="begin" w:fldLock="1"/>
      </w:r>
      <w:r w:rsidR="00E418DA">
        <w:rPr>
          <w:rFonts w:ascii="Arial" w:hAnsi="Arial" w:cs="Arial"/>
          <w:bCs/>
          <w:szCs w:val="18"/>
        </w:rPr>
        <w:instrText>ADDIN CSL_CITATION {"citationItems":[{"id":"ITEM-1","itemData":{"DOI":"10.1177/10776990211045369","author":[{"dropping-particle":"","family":"Deng","given":"F","non-dropping-particle":"","parse-names":false,"suffix":""},{"dropping-particle":"","family":"Huang","given":"H","non-dropping-particle":"","parse-names":false,"suffix":""},{"dropping-particle":"","family":"Cheng","given":"H","non-dropping-particle":"","parse-names":false,"suffix":""}],"container-title":"Journalism and Mass Communication Quarterly","id":"ITEM-1","issue":"4","issued":{"date-parts":[["2022"]]},"note":"Export Date: 03 March 2025; Cited By: 5","page":"1126-1147","title":"Consumers’ Trust in Persuasion: Objective Versus Biased Elaboration Likelihood in China’s E-Commerce Advertising","type":"article-journal","volume":"99"},"uris":["http://www.mendeley.com/documents/?uuid=5651c783-024a-4812-a69d-7d66ec9c8999"]}],"mendeley":{"formattedCitation":"[15]","plainTextFormattedCitation":"[15]","previouslyFormattedCitation":"[15]"},"properties":{"noteIndex":0},"schema":"https://github.com/citation-style-language/schema/raw/master/csl-citation.json"}</w:instrText>
      </w:r>
      <w:r w:rsidR="00E418DA">
        <w:rPr>
          <w:rFonts w:ascii="Arial" w:hAnsi="Arial" w:cs="Arial"/>
          <w:bCs/>
          <w:szCs w:val="18"/>
        </w:rPr>
        <w:fldChar w:fldCharType="separate"/>
      </w:r>
      <w:r w:rsidR="00E418DA" w:rsidRPr="00E418DA">
        <w:rPr>
          <w:rFonts w:ascii="Arial" w:hAnsi="Arial" w:cs="Arial"/>
          <w:bCs/>
          <w:noProof/>
          <w:szCs w:val="18"/>
        </w:rPr>
        <w:t>[15]</w:t>
      </w:r>
      <w:r w:rsidR="00E418DA">
        <w:rPr>
          <w:rFonts w:ascii="Arial" w:hAnsi="Arial" w:cs="Arial"/>
          <w:bCs/>
          <w:szCs w:val="18"/>
        </w:rPr>
        <w:fldChar w:fldCharType="end"/>
      </w:r>
      <w:r w:rsidRPr="001D7181">
        <w:rPr>
          <w:rFonts w:ascii="Arial" w:hAnsi="Arial" w:cs="Arial"/>
          <w:bCs/>
          <w:szCs w:val="18"/>
        </w:rPr>
        <w:t xml:space="preserve">. Meanwhile, the source's credibility and kindness influence consumers more through the peripheral path, where trust in the influencer and a </w:t>
      </w:r>
      <w:r w:rsidRPr="001D7181">
        <w:rPr>
          <w:rFonts w:ascii="Arial" w:hAnsi="Arial" w:cs="Arial"/>
          <w:bCs/>
          <w:szCs w:val="18"/>
        </w:rPr>
        <w:lastRenderedPageBreak/>
        <w:t>positive impression of their personality can drive purchase decisions without an in-depth evaluation of the information provided</w:t>
      </w:r>
      <w:r w:rsidR="00E418DA">
        <w:rPr>
          <w:rFonts w:ascii="Arial" w:hAnsi="Arial" w:cs="Arial"/>
          <w:bCs/>
          <w:szCs w:val="18"/>
        </w:rPr>
        <w:t xml:space="preserve"> </w:t>
      </w:r>
      <w:r w:rsidR="00E418DA">
        <w:rPr>
          <w:rFonts w:ascii="Arial" w:hAnsi="Arial" w:cs="Arial"/>
          <w:bCs/>
          <w:szCs w:val="18"/>
        </w:rPr>
        <w:fldChar w:fldCharType="begin" w:fldLock="1"/>
      </w:r>
      <w:r w:rsidR="00E418DA">
        <w:rPr>
          <w:rFonts w:ascii="Arial" w:hAnsi="Arial" w:cs="Arial"/>
          <w:bCs/>
          <w:szCs w:val="18"/>
        </w:rPr>
        <w:instrText>ADDIN CSL_CITATION {"citationItems":[{"id":"ITEM-1","itemData":{"DOI":"10.1108/IMDS-03-2024-0273","author":[{"dropping-particle":"","family":"Ding","given":"R","non-dropping-particle":"","parse-names":false,"suffix":""},{"dropping-particle":"","family":"Chen","given":"X","non-dropping-particle":"","parse-names":false,"suffix":""},{"dropping-particle":"","family":"Wei","given":"S","non-dropping-particle":"","parse-names":false,"suffix":""},{"dropping-particle":"","family":"Wang","given":"J","non-dropping-particle":"","parse-names":false,"suffix":""}],"container-title":"Industrial Management and Data Systems","id":"ITEM-1","issued":{"date-parts":[["2025"]]},"note":"Export Date: 03 March 2025; Cited By: 0","title":"What Drives Trust Building in Live Streaming E-Commerce? From an Elaboration Likelihood Model Perspective","type":"article-journal"},"uris":["http://www.mendeley.com/documents/?uuid=24ccb1e5-12c0-4ddc-9976-a9228123f597"]}],"mendeley":{"formattedCitation":"[16]","plainTextFormattedCitation":"[16]","previouslyFormattedCitation":"[16]"},"properties":{"noteIndex":0},"schema":"https://github.com/citation-style-language/schema/raw/master/csl-citation.json"}</w:instrText>
      </w:r>
      <w:r w:rsidR="00E418DA">
        <w:rPr>
          <w:rFonts w:ascii="Arial" w:hAnsi="Arial" w:cs="Arial"/>
          <w:bCs/>
          <w:szCs w:val="18"/>
        </w:rPr>
        <w:fldChar w:fldCharType="separate"/>
      </w:r>
      <w:r w:rsidR="00E418DA" w:rsidRPr="00E418DA">
        <w:rPr>
          <w:rFonts w:ascii="Arial" w:hAnsi="Arial" w:cs="Arial"/>
          <w:bCs/>
          <w:noProof/>
          <w:szCs w:val="18"/>
        </w:rPr>
        <w:t>[16]</w:t>
      </w:r>
      <w:r w:rsidR="00E418DA">
        <w:rPr>
          <w:rFonts w:ascii="Arial" w:hAnsi="Arial" w:cs="Arial"/>
          <w:bCs/>
          <w:szCs w:val="18"/>
        </w:rPr>
        <w:fldChar w:fldCharType="end"/>
      </w:r>
      <w:r w:rsidRPr="001D7181">
        <w:rPr>
          <w:rFonts w:ascii="Arial" w:hAnsi="Arial" w:cs="Arial"/>
          <w:bCs/>
          <w:szCs w:val="18"/>
        </w:rPr>
        <w:t xml:space="preserve">. The persuasion process that occurs through these two channels can ultimately impact consumer welfare and increase purchase intent for products recommended by </w:t>
      </w:r>
      <w:r w:rsidR="00CF5FBD">
        <w:rPr>
          <w:rFonts w:ascii="Arial" w:hAnsi="Arial" w:cs="Arial"/>
          <w:bCs/>
          <w:szCs w:val="18"/>
        </w:rPr>
        <w:t>influencers</w:t>
      </w:r>
      <w:r w:rsidRPr="001D7181">
        <w:rPr>
          <w:rFonts w:ascii="Arial" w:hAnsi="Arial" w:cs="Arial"/>
          <w:bCs/>
          <w:szCs w:val="18"/>
        </w:rPr>
        <w:t>.</w:t>
      </w:r>
    </w:p>
    <w:p w14:paraId="5370BF00" w14:textId="77777777" w:rsidR="00B14249" w:rsidRPr="00B14249" w:rsidRDefault="00B14249" w:rsidP="00441B6F">
      <w:pPr>
        <w:pStyle w:val="Body"/>
        <w:spacing w:after="0"/>
        <w:rPr>
          <w:rFonts w:ascii="Arial" w:hAnsi="Arial" w:cs="Arial"/>
          <w:szCs w:val="18"/>
        </w:rPr>
      </w:pPr>
    </w:p>
    <w:p w14:paraId="275C3EF0" w14:textId="75469571" w:rsidR="00B14249" w:rsidRDefault="00CA6958" w:rsidP="00441B6F">
      <w:pPr>
        <w:pStyle w:val="Body"/>
        <w:spacing w:after="0"/>
        <w:rPr>
          <w:b/>
          <w:sz w:val="22"/>
          <w:szCs w:val="22"/>
          <w:lang w:val="id"/>
        </w:rPr>
      </w:pPr>
      <w:r>
        <w:rPr>
          <w:rFonts w:ascii="Arial" w:hAnsi="Arial" w:cs="Arial"/>
          <w:b/>
          <w:bCs/>
          <w:sz w:val="22"/>
        </w:rPr>
        <w:t>2.2</w:t>
      </w:r>
      <w:r w:rsidRPr="00B14249">
        <w:rPr>
          <w:rFonts w:ascii="Arial" w:hAnsi="Arial" w:cs="Arial"/>
          <w:b/>
          <w:bCs/>
          <w:sz w:val="22"/>
          <w:szCs w:val="22"/>
        </w:rPr>
        <w:t xml:space="preserve"> </w:t>
      </w:r>
      <w:r w:rsidRPr="00B14249">
        <w:rPr>
          <w:b/>
          <w:sz w:val="22"/>
          <w:szCs w:val="22"/>
        </w:rPr>
        <w:t>Argument Quality</w:t>
      </w:r>
    </w:p>
    <w:p w14:paraId="18E75229" w14:textId="1C2D557F" w:rsidR="00B14249" w:rsidRDefault="00CA6958" w:rsidP="00441B6F">
      <w:pPr>
        <w:pStyle w:val="Body"/>
        <w:spacing w:after="0"/>
        <w:rPr>
          <w:rFonts w:ascii="Arial" w:hAnsi="Arial" w:cs="Arial"/>
          <w:bCs/>
          <w:lang w:val="id"/>
        </w:rPr>
      </w:pPr>
      <w:bookmarkStart w:id="0" w:name="_Hlk198487397"/>
      <w:r w:rsidRPr="001D7181">
        <w:rPr>
          <w:rFonts w:ascii="Arial" w:hAnsi="Arial" w:cs="Arial"/>
          <w:bCs/>
        </w:rPr>
        <w:t xml:space="preserve">The quality of an argument refers to the ability of the information provided in a message to be persuasive, reasonable, and evidence-based </w:t>
      </w:r>
      <w:r w:rsidR="00E418DA">
        <w:rPr>
          <w:rFonts w:ascii="Arial" w:hAnsi="Arial" w:cs="Arial"/>
          <w:bCs/>
        </w:rPr>
        <w:fldChar w:fldCharType="begin" w:fldLock="1"/>
      </w:r>
      <w:r w:rsidR="00E418DA">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bCs/>
        </w:rPr>
        <w:fldChar w:fldCharType="separate"/>
      </w:r>
      <w:r w:rsidR="00E418DA" w:rsidRPr="00E418DA">
        <w:rPr>
          <w:rFonts w:ascii="Arial" w:hAnsi="Arial" w:cs="Arial"/>
          <w:bCs/>
          <w:noProof/>
        </w:rPr>
        <w:t>[7]</w:t>
      </w:r>
      <w:r w:rsidR="00E418DA">
        <w:rPr>
          <w:rFonts w:ascii="Arial" w:hAnsi="Arial" w:cs="Arial"/>
          <w:bCs/>
        </w:rPr>
        <w:fldChar w:fldCharType="end"/>
      </w:r>
      <w:r w:rsidRPr="001D7181">
        <w:rPr>
          <w:rFonts w:ascii="Arial" w:hAnsi="Arial" w:cs="Arial"/>
          <w:bCs/>
        </w:rPr>
        <w:t xml:space="preserve">. The quality of the argument is a major factor in information processing through a central channel, </w:t>
      </w:r>
      <w:r w:rsidRPr="003949AC">
        <w:rPr>
          <w:rFonts w:ascii="Arial" w:hAnsi="Arial" w:cs="Arial"/>
          <w:bCs/>
        </w:rPr>
        <w:t xml:space="preserve">where </w:t>
      </w:r>
      <w:bookmarkEnd w:id="0"/>
      <w:r w:rsidRPr="003949AC">
        <w:rPr>
          <w:rFonts w:ascii="Arial" w:hAnsi="Arial" w:cs="Arial"/>
          <w:bCs/>
        </w:rPr>
        <w:t>the audience actively evaluates information before making a decision</w:t>
      </w:r>
      <w:r w:rsidRPr="001D7181">
        <w:rPr>
          <w:rFonts w:ascii="Arial" w:hAnsi="Arial" w:cs="Arial"/>
          <w:bCs/>
        </w:rPr>
        <w:t xml:space="preserve"> </w:t>
      </w:r>
      <w:r w:rsidR="00E418DA">
        <w:rPr>
          <w:rFonts w:ascii="Arial" w:hAnsi="Arial" w:cs="Arial"/>
          <w:bCs/>
        </w:rPr>
        <w:fldChar w:fldCharType="begin" w:fldLock="1"/>
      </w:r>
      <w:r w:rsidR="00E418DA">
        <w:rPr>
          <w:rFonts w:ascii="Arial" w:hAnsi="Arial" w:cs="Arial"/>
          <w:bCs/>
        </w:rPr>
        <w:instrText>ADDIN CSL_CITATION {"citationItems":[{"id":"ITEM-1","itemData":{"DOI":"10.1016/j.tele.2015.06.001","ISSN":"07365853","author":[{"dropping-particle":"","family":"Zhu","given":"Dong Hong","non-dropping-particle":"","parse-names":false,"suffix":""},{"dropping-particle":"","family":"Chang","given":"Ya Ping","non-dropping-particle":"","parse-names":false,"suffix":""},{"dropping-particle":"","family":"Luo","given":"Jian Jun","non-dropping-particle":"","parse-names":false,"suffix":""}],"container-title":"Telematics and Informatics","id":"ITEM-1","issue":"1","issued":{"date-parts":[["2016","2"]]},"page":"8-16","title":"Understanding the Influence of C2C Communication on Purchase Decision in Online Communities From A Perspective of Information Adoption Model","type":"article-journal","volume":"33"},"uris":["http://www.mendeley.com/documents/?uuid=a262756d-89a5-42a8-9464-4ffcc660af33"]}],"mendeley":{"formattedCitation":"[17]","plainTextFormattedCitation":"[17]","previouslyFormattedCitation":"[17]"},"properties":{"noteIndex":0},"schema":"https://github.com/citation-style-language/schema/raw/master/csl-citation.json"}</w:instrText>
      </w:r>
      <w:r w:rsidR="00E418DA">
        <w:rPr>
          <w:rFonts w:ascii="Arial" w:hAnsi="Arial" w:cs="Arial"/>
          <w:bCs/>
        </w:rPr>
        <w:fldChar w:fldCharType="separate"/>
      </w:r>
      <w:r w:rsidR="00E418DA" w:rsidRPr="00E418DA">
        <w:rPr>
          <w:rFonts w:ascii="Arial" w:hAnsi="Arial" w:cs="Arial"/>
          <w:bCs/>
          <w:noProof/>
        </w:rPr>
        <w:t>[17]</w:t>
      </w:r>
      <w:r w:rsidR="00E418DA">
        <w:rPr>
          <w:rFonts w:ascii="Arial" w:hAnsi="Arial" w:cs="Arial"/>
          <w:bCs/>
        </w:rPr>
        <w:fldChar w:fldCharType="end"/>
      </w:r>
      <w:r w:rsidRPr="001D7181">
        <w:rPr>
          <w:rFonts w:ascii="Arial" w:hAnsi="Arial" w:cs="Arial"/>
          <w:bCs/>
        </w:rPr>
        <w:t xml:space="preserve">. Research by </w:t>
      </w:r>
      <w:r w:rsidR="00E418DA">
        <w:rPr>
          <w:rFonts w:ascii="Arial" w:hAnsi="Arial" w:cs="Arial"/>
          <w:bCs/>
        </w:rPr>
        <w:t xml:space="preserve">Jamil </w:t>
      </w:r>
      <w:r w:rsidR="00E418DA">
        <w:rPr>
          <w:rFonts w:ascii="Arial" w:hAnsi="Arial" w:cs="Arial"/>
          <w:bCs/>
          <w:i/>
          <w:iCs/>
        </w:rPr>
        <w:t xml:space="preserve">et al </w:t>
      </w:r>
      <w:r w:rsidR="00E418DA">
        <w:rPr>
          <w:rFonts w:ascii="Arial" w:hAnsi="Arial" w:cs="Arial"/>
          <w:bCs/>
          <w:i/>
          <w:iCs/>
        </w:rPr>
        <w:fldChar w:fldCharType="begin" w:fldLock="1"/>
      </w:r>
      <w:r w:rsidR="0045091D">
        <w:rPr>
          <w:rFonts w:ascii="Arial" w:hAnsi="Arial" w:cs="Arial"/>
          <w:bCs/>
          <w:i/>
          <w:i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E418DA">
        <w:rPr>
          <w:rFonts w:ascii="Arial" w:hAnsi="Arial" w:cs="Arial"/>
          <w:bCs/>
          <w:i/>
          <w:iCs/>
        </w:rPr>
        <w:fldChar w:fldCharType="separate"/>
      </w:r>
      <w:r w:rsidR="00E418DA" w:rsidRPr="00E418DA">
        <w:rPr>
          <w:rFonts w:ascii="Arial" w:hAnsi="Arial" w:cs="Arial"/>
          <w:bCs/>
          <w:iCs/>
          <w:noProof/>
        </w:rPr>
        <w:t>[7]</w:t>
      </w:r>
      <w:r w:rsidR="00E418DA">
        <w:rPr>
          <w:rFonts w:ascii="Arial" w:hAnsi="Arial" w:cs="Arial"/>
          <w:bCs/>
          <w:i/>
          <w:iCs/>
        </w:rPr>
        <w:fldChar w:fldCharType="end"/>
      </w:r>
      <w:r w:rsidR="00E418DA">
        <w:rPr>
          <w:rFonts w:ascii="Arial" w:hAnsi="Arial" w:cs="Arial"/>
          <w:bCs/>
          <w:i/>
          <w:iCs/>
        </w:rPr>
        <w:t xml:space="preserve"> </w:t>
      </w:r>
      <w:r w:rsidRPr="00B14249">
        <w:rPr>
          <w:rFonts w:ascii="Arial" w:hAnsi="Arial" w:cs="Arial"/>
          <w:bCs/>
        </w:rPr>
        <w:t xml:space="preserve">found that the quality of the argument </w:t>
      </w:r>
      <w:r w:rsidR="003949AC" w:rsidRPr="003949AC">
        <w:rPr>
          <w:rFonts w:ascii="Arial" w:hAnsi="Arial" w:cs="Arial"/>
          <w:bCs/>
        </w:rPr>
        <w:t>i</w:t>
      </w:r>
      <w:r w:rsidR="00CF5FBD" w:rsidRPr="003949AC">
        <w:rPr>
          <w:rFonts w:ascii="Arial" w:hAnsi="Arial" w:cs="Arial"/>
          <w:bCs/>
        </w:rPr>
        <w:t>nfluencers</w:t>
      </w:r>
      <w:r w:rsidRPr="00B14249">
        <w:rPr>
          <w:rFonts w:ascii="Arial" w:hAnsi="Arial" w:cs="Arial"/>
          <w:bCs/>
        </w:rPr>
        <w:t xml:space="preserve"> contribute positively to consumer well-being and purchase intent. Consumers exposed to high-quality information from </w:t>
      </w:r>
      <w:r w:rsidR="003949AC" w:rsidRPr="003949AC">
        <w:rPr>
          <w:rFonts w:ascii="Arial" w:hAnsi="Arial" w:cs="Arial"/>
          <w:bCs/>
        </w:rPr>
        <w:t>i</w:t>
      </w:r>
      <w:r w:rsidR="00CF5FBD" w:rsidRPr="003949AC">
        <w:rPr>
          <w:rFonts w:ascii="Arial" w:hAnsi="Arial" w:cs="Arial"/>
          <w:bCs/>
        </w:rPr>
        <w:t>nfluencers</w:t>
      </w:r>
      <w:r w:rsidRPr="00B14249">
        <w:rPr>
          <w:rFonts w:ascii="Arial" w:hAnsi="Arial" w:cs="Arial"/>
          <w:bCs/>
        </w:rPr>
        <w:t xml:space="preserve"> tend to feel more confident in their purchasing decisions and feel higher satisfaction with the products they choose. These results align with</w:t>
      </w:r>
      <w:r w:rsid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Research","id":"ITEM-1","issue":"2","issued":{"date-parts":[["2023"]]},"page":"662-675","title":"Dampak Argumen Kualitas, Kredibilitas Sumber, Dan Kebaikan Terhadap Kesejahteraan Pelanggan Dan Niat Membeli","type":"article-journal","volume":"5"},"uris":["http://www.mendeley.com/documents/?uuid=b5e269e9-e90c-4ed2-af5d-c3cf628b6f97"]}],"mendeley":{"formattedCitation":"[18]","plainTextFormattedCitation":"[18]","previouslyFormattedCitation":"[18]"},"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[18]</w:t>
      </w:r>
      <w:r w:rsidR="0045091D">
        <w:rPr>
          <w:rFonts w:ascii="Arial" w:hAnsi="Arial" w:cs="Arial"/>
          <w:bCs/>
        </w:rPr>
        <w:fldChar w:fldCharType="end"/>
      </w:r>
      <w:r w:rsidRPr="00B14249">
        <w:rPr>
          <w:rFonts w:ascii="Arial" w:hAnsi="Arial" w:cs="Arial"/>
          <w:bCs/>
        </w:rPr>
        <w:t xml:space="preserve">, who found that the quality of arguments positively affected consumer well-being. </w:t>
      </w:r>
      <w:r w:rsidR="0045091D">
        <w:rPr>
          <w:rFonts w:ascii="Arial" w:hAnsi="Arial" w:cs="Arial"/>
          <w:bCs/>
        </w:rPr>
        <w:t xml:space="preserve">Nga &amp; Khoi </w:t>
      </w:r>
      <w:r w:rsidR="0045091D">
        <w:rPr>
          <w:rFonts w:ascii="Arial" w:hAnsi="Arial" w:cs="Arial"/>
          <w:bCs/>
        </w:rPr>
        <w:fldChar w:fldCharType="begin" w:fldLock="1"/>
      </w:r>
      <w:r w:rsidR="0045091D">
        <w:rPr>
          <w:rFonts w:ascii="Arial" w:hAnsi="Arial" w:cs="Arial"/>
          <w:bCs/>
        </w:rPr>
        <w:instrText>ADDIN CSL_CITATION {"citationItems":[{"id":"ITEM-1","itemData":{"DOI":"10.18488/11.v13i4.3950","author":[{"dropping-particle":"","family":"Nga","given":"N T N","non-dropping-particle":"","parse-names":false,"suffix":""},{"dropping-particle":"","family":"Khoi","given":"B H","non-dropping-particle":"","parse-names":false,"suffix":""}],"container-title":"International Journal of Management and Sustainability","id":"ITEM-1","issue":"4","issued":{"date-parts":[["2024"]]},"note":"Export Date: 25 February 2025; Cited By: 0","page":"899-909","title":"Mediating Role of Electronic Word of Mouth Affecting Green Consumer Behavior","type":"article-journal","volume":"13"},"uris":["http://www.mendeley.com/documents/?uuid=c32bd588-f145-40bc-9100-58b624661c8e"]}],"mendeley":{"formattedCitation":"[19]","plainTextFormattedCitation":"[19]","previouslyFormattedCitation":"[19]"},"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[19]</w:t>
      </w:r>
      <w:r w:rsidR="0045091D">
        <w:rPr>
          <w:rFonts w:ascii="Arial" w:hAnsi="Arial" w:cs="Arial"/>
          <w:bCs/>
        </w:rPr>
        <w:fldChar w:fldCharType="end"/>
      </w:r>
      <w:r w:rsidRPr="00B14249">
        <w:rPr>
          <w:rFonts w:ascii="Arial" w:hAnsi="Arial" w:cs="Arial"/>
          <w:bCs/>
        </w:rPr>
        <w:t xml:space="preserve"> also found that the quality of arguments positively affected consumer well-being. </w:t>
      </w:r>
    </w:p>
    <w:p w14:paraId="7D47A19E" w14:textId="77777777" w:rsidR="00B14249" w:rsidRPr="00B14249" w:rsidRDefault="00B14249" w:rsidP="00441B6F">
      <w:pPr>
        <w:pStyle w:val="Body"/>
        <w:spacing w:after="0"/>
        <w:rPr>
          <w:rFonts w:ascii="Arial" w:hAnsi="Arial" w:cs="Arial"/>
          <w:bCs/>
          <w:lang w:val="id"/>
        </w:rPr>
      </w:pPr>
    </w:p>
    <w:p w14:paraId="4010297A" w14:textId="77777777" w:rsidR="00B14249" w:rsidRDefault="00CA6958" w:rsidP="00441B6F">
      <w:pPr>
        <w:pStyle w:val="Body"/>
        <w:spacing w:after="0"/>
        <w:rPr>
          <w:b/>
          <w:bCs/>
          <w:sz w:val="22"/>
          <w:szCs w:val="22"/>
        </w:rPr>
      </w:pPr>
      <w:r>
        <w:rPr>
          <w:b/>
          <w:sz w:val="22"/>
          <w:szCs w:val="22"/>
        </w:rPr>
        <w:t xml:space="preserve">2.3 </w:t>
      </w:r>
      <w:r w:rsidRPr="00B14249">
        <w:rPr>
          <w:b/>
          <w:bCs/>
          <w:sz w:val="22"/>
          <w:szCs w:val="22"/>
        </w:rPr>
        <w:t>Source Credibility</w:t>
      </w:r>
    </w:p>
    <w:p w14:paraId="4714098F" w14:textId="626B6922" w:rsidR="00B14249" w:rsidRDefault="00CA6958" w:rsidP="00441B6F">
      <w:pPr>
        <w:pStyle w:val="Body"/>
        <w:spacing w:after="0"/>
        <w:rPr>
          <w:rFonts w:ascii="Arial" w:hAnsi="Arial" w:cs="Arial"/>
          <w:bCs/>
          <w:lang w:val="id"/>
        </w:rPr>
      </w:pPr>
      <w:r w:rsidRPr="001D7181">
        <w:rPr>
          <w:rFonts w:ascii="Arial" w:hAnsi="Arial" w:cs="Arial"/>
          <w:bCs/>
        </w:rPr>
        <w:t>Credibility refers to the tendency to trust someone</w:t>
      </w:r>
      <w:r w:rsid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{"citationItems":[{"id":"ITEM-1","itemData":{"author":[{"dropping-particle":"","family":"Jurnaiti","given":"","non-dropping-particle":"","parse-names":false,"suffix":""},{"dropping-particle":"","family":"Lubis","given":"A. Rahman","non-dropping-particle":"","parse-names":false,"suffix":""},{"dropping-particle":"","family":"Hafasnudin","given":"","non-dropping-particle":"","parse-names":false,"suffix":""}],"container-title":"Jurnal Perspektif Manajemen dan Perbankan","id":"ITEM-1","issue":"3","issued":{"date-parts":[["2017"]]},"page":"135-157","title":"Pengaruh Consumer Involvement, Kredibilitas Sumber Informasi, dan Kepuasan Konsumen terhadap Keputusan Pembelian Ulang (Studi Pada Konsumen Obat Pada Apotek di Kota Banda Aceh)","type":"article-journal","volume":"8"},"uris":["http://www.mendeley.com/documents/?uuid=ba6e5794-01d4-4d21-aab2-e705daad1463"]}],"mendeley":{"formattedCitation":"[20]","plainTextFormattedCitation":"[20]","previouslyFormattedCitation":"[20]"},"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[20]</w:t>
      </w:r>
      <w:r w:rsidR="0045091D">
        <w:rPr>
          <w:rFonts w:ascii="Arial" w:hAnsi="Arial" w:cs="Arial"/>
          <w:bCs/>
        </w:rPr>
        <w:fldChar w:fldCharType="end"/>
      </w:r>
      <w:r w:rsidRPr="001D7181">
        <w:rPr>
          <w:rFonts w:ascii="Arial" w:hAnsi="Arial" w:cs="Arial"/>
          <w:bCs/>
        </w:rPr>
        <w:t xml:space="preserve">. Credibility </w:t>
      </w:r>
      <w:r w:rsidR="003949AC" w:rsidRPr="003949AC">
        <w:rPr>
          <w:rFonts w:ascii="Arial" w:hAnsi="Arial" w:cs="Arial"/>
          <w:bCs/>
        </w:rPr>
        <w:t>i</w:t>
      </w:r>
      <w:r w:rsidR="00CF5FBD" w:rsidRPr="003949AC">
        <w:rPr>
          <w:rFonts w:ascii="Arial" w:hAnsi="Arial" w:cs="Arial"/>
          <w:bCs/>
        </w:rPr>
        <w:t>nfluencers</w:t>
      </w:r>
      <w:r w:rsidRPr="001D7181">
        <w:rPr>
          <w:rFonts w:ascii="Arial" w:hAnsi="Arial" w:cs="Arial"/>
          <w:bCs/>
        </w:rPr>
        <w:t xml:space="preserve"> In the context of marketing through social media, it is an important factor that affects consumer trust and attitude towards a product or service</w:t>
      </w:r>
      <w:r w:rsid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{"citationItems":[{"id":"ITEM-1","itemData":{"DOI":"10.1007/s11747-021-00829-4","ISSN":"0092-0703","author":[{"dropping-particle":"","family":"Leung","given":"Fine F.","non-dropping-particle":"","parse-names":false,"suffix":""},{"dropping-particle":"","family":"Gu","given":"Flora F.","non-dropping-particle":"","parse-names":false,"suffix":""},{"dropping-particle":"","family":"Palmatier","given":"Robert W.","non-dropping-particle":"","parse-names":false,"suffix":""}],"container-title":"Journal of the Academy of Marketing Science","id":"ITEM-1","issue":"2","issued":{"date-parts":[["2022","3","8"]]},"page":"226-251","title":"Online Influencer Marketing","type":"article-journal","volume":"50"},"uris":["http://www.mendeley.com/documents/?uuid=e7f3adee-567d-450c-b34d-683cf4f93c3a"]}],"mendeley":{"formattedCitation":"[21]","plainTextFormattedCitation":"[21]","previouslyFormattedCitation":"[21]"},"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[21]</w:t>
      </w:r>
      <w:r w:rsidR="0045091D">
        <w:rPr>
          <w:rFonts w:ascii="Arial" w:hAnsi="Arial" w:cs="Arial"/>
          <w:bCs/>
        </w:rPr>
        <w:fldChar w:fldCharType="end"/>
      </w:r>
      <w:r w:rsidRPr="001D7181">
        <w:rPr>
          <w:rFonts w:ascii="Arial" w:hAnsi="Arial" w:cs="Arial"/>
          <w:bCs/>
        </w:rPr>
        <w:t>.</w:t>
      </w:r>
      <w:r w:rsidR="0045091D">
        <w:rPr>
          <w:rFonts w:ascii="Arial" w:hAnsi="Arial" w:cs="Arial"/>
          <w:bCs/>
        </w:rPr>
        <w:t xml:space="preserve"> </w:t>
      </w:r>
      <w:proofErr w:type="spellStart"/>
      <w:r w:rsidR="0045091D">
        <w:rPr>
          <w:rFonts w:ascii="Arial" w:hAnsi="Arial" w:cs="Arial"/>
          <w:bCs/>
        </w:rPr>
        <w:t>Jurnaiti</w:t>
      </w:r>
      <w:proofErr w:type="spellEnd"/>
      <w:r w:rsidR="0045091D">
        <w:rPr>
          <w:rFonts w:ascii="Arial" w:hAnsi="Arial" w:cs="Arial"/>
          <w:bCs/>
        </w:rPr>
        <w:t xml:space="preserve"> </w:t>
      </w:r>
      <w:r w:rsidR="0045091D">
        <w:rPr>
          <w:rFonts w:ascii="Arial" w:hAnsi="Arial" w:cs="Arial"/>
          <w:bCs/>
          <w:i/>
          <w:iCs/>
        </w:rPr>
        <w:t>et al</w:t>
      </w:r>
      <w:r w:rsidR="0045091D" w:rsidRP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{"citationItems":[{"id":"ITEM-1","itemData":{"author":[{"dropping-particle":"","family":"Jurnaiti","given":"","non-dropping-particle":"","parse-names":false,"suffix":""},{"dropping-particle":"","family":"Lubis","given":"A. Rahman","non-dropping-particle":"","parse-names":false,"suffix":""},{"dropping-particle":"","family":"Hafasnudin","given":"","non-dropping-particle":"","parse-names":false,"suffix":""}],"container-title":"Jurnal Perspektif Manajemen dan Perbankan","id":"ITEM-1","issue":"3","issued":{"date-parts":[["2017"]]},"page":"135-157","title":"Pengaruh Consumer Involvement, Kredibilitas Sumber Informasi, dan Kepuasan Konsumen terhadap Keputusan Pembelian Ulang (Studi Pada Konsumen Obat Pada Apotek di Kota Banda Aceh)","type":"article-journal","volume":"8"},"uris":["http://www.mendeley.com/documents/?uuid=ba6e5794-01d4-4d21-aab2-e705daad1463"]}],"mendeley":{"formattedCitation":"[20]","plainTextFormattedCitation":"[20]","previouslyFormattedCitation":"[20]"},"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[20]</w:t>
      </w:r>
      <w:r w:rsidR="0045091D">
        <w:rPr>
          <w:rFonts w:ascii="Arial" w:hAnsi="Arial" w:cs="Arial"/>
          <w:bCs/>
        </w:rPr>
        <w:fldChar w:fldCharType="end"/>
      </w:r>
      <w:r w:rsidRPr="001D7181">
        <w:rPr>
          <w:rFonts w:ascii="Arial" w:hAnsi="Arial" w:cs="Arial"/>
          <w:bCs/>
        </w:rPr>
        <w:t xml:space="preserve"> found that sources with high credibility had a major impact on the audience's opinion compared to sources with low credibility. Research by</w:t>
      </w:r>
      <w:r w:rsidR="0045091D">
        <w:rPr>
          <w:rFonts w:ascii="Arial" w:hAnsi="Arial" w:cs="Arial"/>
          <w:bCs/>
        </w:rPr>
        <w:t xml:space="preserve"> </w:t>
      </w:r>
      <w:r w:rsidR="0045091D" w:rsidRPr="0045091D">
        <w:rPr>
          <w:rFonts w:ascii="Arial" w:hAnsi="Arial" w:cs="Arial"/>
          <w:bCs/>
        </w:rPr>
        <w:t>Mundel et al.</w:t>
      </w:r>
      <w:r w:rsidR="0045091D">
        <w:rPr>
          <w:rFonts w:ascii="Arial" w:hAnsi="Arial" w:cs="Arial"/>
          <w:bCs/>
        </w:rPr>
        <w:t xml:space="preserve"> </w:t>
      </w:r>
      <w:r w:rsidR="0045091D">
        <w:rPr>
          <w:rFonts w:ascii="Arial" w:hAnsi="Arial" w:cs="Arial"/>
          <w:bCs/>
        </w:rPr>
        <w:fldChar w:fldCharType="begin" w:fldLock="1"/>
      </w:r>
      <w:r w:rsidR="0045091D">
        <w:rPr>
          <w:rFonts w:ascii="Arial" w:hAnsi="Arial" w:cs="Arial"/>
          <w:bCs/>
        </w:rPr>
        <w:instrText>ADDIN CSL_CITATION {"citationItems":[{"id":"ITEM-1","itemData":{"DOI":"10.1108/978-1-80071-597-420221019","ISBN":"1800715986","author":[{"dropping-particle":"","family":"Mundel","given":"Juan","non-dropping-particle":"","parse-names":false,"suffix":""},{"dropping-particle":"","family":"Yang","given":"Jing","non-dropping-particle":"","parse-names":false,"suffix":""},{"dropping-particle":"","family":"Wan","given":"Anan","non-dropping-particle":"","parse-names":false,"suffix":""}],"container-title":"The Emerald Handbook of Computer-Mediated Communication and Social Media","id":"ITEM-1","issued":{"date-parts":[["2022"]]},"page":"323-340","publisher":"Emerald Publishing Limited","title":"Influencer Marketing and Consumer Well-Being: From Source Characteristics to Social Media Anxiety and Addiction","type":"chapter"},"uris":["http://www.mendeley.com/documents/?uuid=5dd6fb77-3f95-4985-94e0-06a551d9b606"]}],"mendeley":{"formattedCitation":"[22]","plainTextFormattedCitation":"[22]","previouslyFormattedCitation":"[22]"},"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[22]</w:t>
      </w:r>
      <w:r w:rsidR="0045091D">
        <w:rPr>
          <w:rFonts w:ascii="Arial" w:hAnsi="Arial" w:cs="Arial"/>
          <w:bCs/>
        </w:rPr>
        <w:fldChar w:fldCharType="end"/>
      </w:r>
      <w:r w:rsidRPr="001D7181">
        <w:rPr>
          <w:rFonts w:ascii="Arial" w:hAnsi="Arial" w:cs="Arial"/>
          <w:bCs/>
        </w:rPr>
        <w:t xml:space="preserve"> found that credible </w:t>
      </w:r>
      <w:r w:rsidR="00CF5FBD">
        <w:rPr>
          <w:rFonts w:ascii="Arial" w:hAnsi="Arial" w:cs="Arial"/>
          <w:bCs/>
        </w:rPr>
        <w:t>influencers</w:t>
      </w:r>
      <w:r w:rsidRPr="001D7181">
        <w:rPr>
          <w:rFonts w:ascii="Arial" w:hAnsi="Arial" w:cs="Arial"/>
          <w:bCs/>
        </w:rPr>
        <w:t xml:space="preserve"> can lower social media users' anxiety and improve consumer well-being, driving purchase intent. Similarly, </w:t>
      </w:r>
      <w:r w:rsidR="0045091D">
        <w:rPr>
          <w:rFonts w:ascii="Arial" w:hAnsi="Arial" w:cs="Arial"/>
          <w:bCs/>
        </w:rPr>
        <w:fldChar w:fldCharType="begin" w:fldLock="1"/>
      </w:r>
      <w:r w:rsidR="00954882">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45091D">
        <w:rPr>
          <w:rFonts w:ascii="Arial" w:hAnsi="Arial" w:cs="Arial"/>
          <w:bCs/>
        </w:rPr>
        <w:fldChar w:fldCharType="separate"/>
      </w:r>
      <w:r w:rsidR="0045091D" w:rsidRPr="0045091D">
        <w:rPr>
          <w:rFonts w:ascii="Arial" w:hAnsi="Arial" w:cs="Arial"/>
          <w:bCs/>
          <w:noProof/>
        </w:rPr>
        <w:t>[7]</w:t>
      </w:r>
      <w:r w:rsidR="0045091D">
        <w:rPr>
          <w:rFonts w:ascii="Arial" w:hAnsi="Arial" w:cs="Arial"/>
          <w:bCs/>
        </w:rPr>
        <w:fldChar w:fldCharType="end"/>
      </w:r>
      <w:r w:rsidR="0045091D">
        <w:rPr>
          <w:rFonts w:ascii="Arial" w:hAnsi="Arial" w:cs="Arial"/>
          <w:bCs/>
        </w:rPr>
        <w:t xml:space="preserve"> </w:t>
      </w:r>
      <w:r w:rsidRPr="001D7181">
        <w:rPr>
          <w:rFonts w:ascii="Arial" w:hAnsi="Arial" w:cs="Arial"/>
          <w:bCs/>
        </w:rPr>
        <w:t xml:space="preserve">found that source credibility positively affects consumer well-being because consumers who cannot analyze information in depth tend to rely on peripheral cues, such as credibility </w:t>
      </w:r>
      <w:r w:rsidR="003949AC" w:rsidRPr="003949AC">
        <w:rPr>
          <w:rFonts w:ascii="Arial" w:hAnsi="Arial" w:cs="Arial"/>
          <w:bCs/>
        </w:rPr>
        <w:t>i</w:t>
      </w:r>
      <w:r w:rsidR="00CF5FBD" w:rsidRPr="003949AC">
        <w:rPr>
          <w:rFonts w:ascii="Arial" w:hAnsi="Arial" w:cs="Arial"/>
          <w:bCs/>
        </w:rPr>
        <w:t>nfluencers</w:t>
      </w:r>
      <w:r w:rsidRPr="001D7181">
        <w:rPr>
          <w:rFonts w:ascii="Arial" w:hAnsi="Arial" w:cs="Arial"/>
          <w:bCs/>
        </w:rPr>
        <w:t>, to shape their attitude towards a product or service.</w:t>
      </w:r>
    </w:p>
    <w:p w14:paraId="66BF7D6D" w14:textId="77777777" w:rsidR="00B14249" w:rsidRPr="00B14249" w:rsidRDefault="00CA6958" w:rsidP="00441B6F">
      <w:pPr>
        <w:pStyle w:val="Body"/>
        <w:spacing w:after="0"/>
        <w:rPr>
          <w:rFonts w:ascii="Arial" w:hAnsi="Arial" w:cs="Arial"/>
        </w:rPr>
      </w:pPr>
      <w:r>
        <w:rPr>
          <w:rFonts w:ascii="Arial" w:hAnsi="Arial" w:cs="Arial"/>
          <w:bCs/>
        </w:rPr>
        <w:t xml:space="preserve"> </w:t>
      </w:r>
    </w:p>
    <w:p w14:paraId="5B3BAD91" w14:textId="77777777" w:rsidR="00B14249" w:rsidRDefault="00CA6958" w:rsidP="00441B6F">
      <w:pPr>
        <w:pStyle w:val="Body"/>
        <w:spacing w:after="0"/>
        <w:rPr>
          <w:b/>
          <w:bCs/>
          <w:sz w:val="22"/>
          <w:szCs w:val="22"/>
          <w:lang w:val="id"/>
        </w:rPr>
      </w:pPr>
      <w:r>
        <w:rPr>
          <w:b/>
          <w:bCs/>
          <w:sz w:val="22"/>
          <w:szCs w:val="22"/>
        </w:rPr>
        <w:t xml:space="preserve">2.4 </w:t>
      </w:r>
      <w:r w:rsidR="008C43D7">
        <w:rPr>
          <w:b/>
          <w:bCs/>
          <w:sz w:val="22"/>
          <w:szCs w:val="22"/>
        </w:rPr>
        <w:t>Kindness</w:t>
      </w:r>
    </w:p>
    <w:p w14:paraId="1B7E6DE4" w14:textId="7950B73B" w:rsidR="00B14249" w:rsidRPr="00B14249" w:rsidRDefault="00954882" w:rsidP="00B14249">
      <w:pPr>
        <w:pStyle w:val="Body"/>
        <w:spacing w:after="0"/>
        <w:rPr>
          <w:rFonts w:ascii="Arial" w:hAnsi="Arial" w:cs="Arial"/>
          <w:bCs/>
          <w:lang w:val="id-ID"/>
        </w:rPr>
      </w:pPr>
      <w:r w:rsidRPr="00954882">
        <w:rPr>
          <w:rFonts w:ascii="Arial" w:hAnsi="Arial" w:cs="Arial"/>
          <w:bCs/>
        </w:rPr>
        <w:t xml:space="preserve">Paat &amp; Lin </w:t>
      </w:r>
      <w:r>
        <w:rPr>
          <w:rFonts w:ascii="Arial" w:hAnsi="Arial" w:cs="Arial"/>
          <w:bCs/>
        </w:rPr>
        <w:fldChar w:fldCharType="begin" w:fldLock="1"/>
      </w:r>
      <w:r>
        <w:rPr>
          <w:rFonts w:ascii="Arial" w:hAnsi="Arial" w:cs="Arial"/>
          <w:bCs/>
        </w:rPr>
        <w:instrText>ADDIN CSL_CITATION {"citationItems":[{"id":"ITEM-1","itemData":{"DOI":"10.1016/j.ssaho.2024.101159","author":[{"dropping-particle":"","family":"Paat","given":"Y.-F.","non-dropping-particle":"","parse-names":false,"suffix":""},{"dropping-particle":"","family":"Lin","given":"M.-L.","non-dropping-particle":"","parse-names":false,"suffix":""}],"container-title":"Social Sciences and Humanities Open","id":"ITEM-1","issued":{"date-parts":[["2024"]]},"note":"Export Date: 28 February 2025; Cited By: 0","title":"A Socio-Ecological Approach to Understanding The Utility of Kindness in Promoting Wellness: A Conceptual Paper","type":"article-journal","volume":"10"},"uris":["http://www.mendeley.com/documents/?uuid=4c8a4ff7-13c0-4831-a830-b4600f8b911d"]}],"mendeley":{"formattedCitation":"[23]","plainTextFormattedCitation":"[23]","previouslyFormattedCitation":"[23]"},"properties":{"noteIndex":0},"schema":"https://github.com/citation-style-language/schema/raw/master/csl-citation.json"}</w:instrText>
      </w:r>
      <w:r>
        <w:rPr>
          <w:rFonts w:ascii="Arial" w:hAnsi="Arial" w:cs="Arial"/>
          <w:bCs/>
        </w:rPr>
        <w:fldChar w:fldCharType="separate"/>
      </w:r>
      <w:r w:rsidRPr="00954882">
        <w:rPr>
          <w:rFonts w:ascii="Arial" w:hAnsi="Arial" w:cs="Arial"/>
          <w:bCs/>
          <w:noProof/>
        </w:rPr>
        <w:t>[23]</w:t>
      </w:r>
      <w:r>
        <w:rPr>
          <w:rFonts w:ascii="Arial" w:hAnsi="Arial" w:cs="Arial"/>
          <w:bCs/>
        </w:rPr>
        <w:fldChar w:fldCharType="end"/>
      </w:r>
      <w:r>
        <w:rPr>
          <w:rFonts w:ascii="Arial" w:hAnsi="Arial" w:cs="Arial"/>
          <w:bCs/>
        </w:rPr>
        <w:t xml:space="preserve"> </w:t>
      </w:r>
      <w:r w:rsidRPr="00B14249">
        <w:rPr>
          <w:rFonts w:ascii="Arial" w:hAnsi="Arial" w:cs="Arial"/>
          <w:bCs/>
        </w:rPr>
        <w:t xml:space="preserve">found that kindness is characterized by helpful behaviors and goodwill that transcend individual boundaries and cultures. Such kindness includes actions that benefit others, as felt by the recipient </w:t>
      </w:r>
      <w:r w:rsidRPr="00B14249">
        <w:rPr>
          <w:rFonts w:ascii="Arial" w:hAnsi="Arial" w:cs="Arial"/>
          <w:bCs/>
        </w:rPr>
        <w:fldChar w:fldCharType="begin" w:fldLock="1"/>
      </w:r>
      <w:r w:rsidR="00E418DA">
        <w:rPr>
          <w:rFonts w:ascii="Arial" w:hAnsi="Arial" w:cs="Arial"/>
          <w:bCs/>
        </w:rPr>
        <w:instrText>ADDIN CSL_CITATION {"citationItems":[{"id":"ITEM-1","itemData":{"DOI":"10.1371/journal.pone.0288766","author":[{"dropping-particle":"","family":"Hake","given":"A B","non-dropping-particle":"","parse-names":false,"suffix":""},{"dropping-particle":"","family":"Post","given":"S G","non-dropping-particle":"","parse-names":false,"suffix":""}],"container-title":"PLoS ONE","id":"ITEM-1","issue":"7 July","issued":{"date-parts":[["2023"]]},"note":"Export Date: 28 February 2025; Cited By: 5","title":"Kindness: Definitions and A Pilot Study For The Development of A Kindness Scale in Healthcare","type":"article-journal","volume":"18"},"uris":["http://www.mendeley.com/documents/?uuid=a68b2727-668f-4cde-8dcd-e900dbfcbca4"]}],"mendeley":{"formattedCitation":"[24]","plainTextFormattedCitation":"[24]","previouslyFormattedCitation":"[24]"},"properties":{"noteIndex":0},"schema":"https://github.com/citation-style-language/schema/raw/master/csl-citation.json"}</w:instrText>
      </w:r>
      <w:r w:rsidRPr="00B14249">
        <w:rPr>
          <w:rFonts w:ascii="Arial" w:hAnsi="Arial" w:cs="Arial"/>
          <w:bCs/>
        </w:rPr>
        <w:fldChar w:fldCharType="separate"/>
      </w:r>
      <w:r w:rsidR="00E418DA" w:rsidRPr="00E418DA">
        <w:rPr>
          <w:rFonts w:ascii="Arial" w:hAnsi="Arial" w:cs="Arial"/>
          <w:bCs/>
          <w:noProof/>
        </w:rPr>
        <w:t>[24]</w:t>
      </w:r>
      <w:r w:rsidRPr="00B14249">
        <w:rPr>
          <w:rFonts w:ascii="Arial" w:hAnsi="Arial" w:cs="Arial"/>
        </w:rPr>
        <w:fldChar w:fldCharType="end"/>
      </w:r>
      <w:r w:rsidRPr="00B14249">
        <w:rPr>
          <w:rFonts w:ascii="Arial" w:hAnsi="Arial" w:cs="Arial"/>
          <w:bCs/>
        </w:rPr>
        <w:t xml:space="preserve">. </w:t>
      </w:r>
      <w:r w:rsidRPr="00954882">
        <w:rPr>
          <w:rFonts w:ascii="Arial" w:hAnsi="Arial" w:cs="Arial"/>
          <w:bCs/>
        </w:rPr>
        <w:t xml:space="preserve">Fritz </w:t>
      </w:r>
      <w:r w:rsidRPr="00954882">
        <w:rPr>
          <w:rFonts w:ascii="Arial" w:hAnsi="Arial" w:cs="Arial"/>
          <w:bCs/>
          <w:i/>
          <w:iCs/>
        </w:rPr>
        <w:t>et al</w:t>
      </w:r>
      <w:r w:rsidRPr="00954882">
        <w:rPr>
          <w:rFonts w:ascii="Arial" w:hAnsi="Arial" w:cs="Arial"/>
          <w:bCs/>
        </w:rPr>
        <w:t>.</w:t>
      </w:r>
      <w:r>
        <w:rPr>
          <w:rFonts w:ascii="Arial" w:hAnsi="Arial" w:cs="Arial"/>
          <w:bCs/>
        </w:rPr>
        <w:t xml:space="preserve"> </w:t>
      </w:r>
      <w:r>
        <w:rPr>
          <w:rFonts w:ascii="Arial" w:hAnsi="Arial" w:cs="Arial"/>
          <w:bCs/>
        </w:rPr>
        <w:fldChar w:fldCharType="begin" w:fldLock="1"/>
      </w:r>
      <w:r>
        <w:rPr>
          <w:rFonts w:ascii="Arial" w:hAnsi="Arial" w:cs="Arial"/>
          <w:bCs/>
        </w:rPr>
        <w:instrText>ADDIN CSL_CITATION {"citationItems":[{"id":"ITEM-1","itemData":{"DOI":"10.1037/emo0001232","author":[{"dropping-particle":"","family":"Fritz","given":"M M","non-dropping-particle":"","parse-names":false,"suffix":""},{"dropping-particle":"","family":"Margolis","given":"S","non-dropping-particle":"","parse-names":false,"suffix":""},{"dropping-particle":"","family":"Radošić","given":"N","non-dropping-particle":"","parse-names":false,"suffix":""},{"dropping-particle":"","family":"Revord","given":"J C","non-dropping-particle":"","parse-names":false,"suffix":""},{"dropping-particle":"","family":"Kellerman","given":"G R","non-dropping-particle":"","parse-names":false,"suffix":""},{"dropping-particle":"","family":"Nieminen","given":"L R G","non-dropping-particle":"","parse-names":false,"suffix":""},{"dropping-particle":"","family":"Reece","given":"A","non-dropping-particle":"","parse-names":false,"suffix":""},{"dropping-particle":"","family":"Lyubomirsky","given":"S","non-dropping-particle":"","parse-names":false,"suffix":""}],"container-title":"Emotion","id":"ITEM-1","issue":"8","issued":{"date-parts":[["2023"]]},"note":"Export Date: 28 February 2025; Cited By: 9","page":"2270-2285","title":"Examining the Social in the Prosocial: Episode-Level Features of Social Interactions and Kind Acts Predict Social Connection and Well-Being","type":"article-journal","volume":"23"},"uris":["http://www.mendeley.com/documents/?uuid=5acb0871-defa-47f2-bd84-1966c9e34363"]}],"mendeley":{"formattedCitation":"[25]","plainTextFormattedCitation":"[25]","previouslyFormattedCitation":"[25]"},"properties":{"noteIndex":0},"schema":"https://github.com/citation-style-language/schema/raw/master/csl-citation.json"}</w:instrText>
      </w:r>
      <w:r>
        <w:rPr>
          <w:rFonts w:ascii="Arial" w:hAnsi="Arial" w:cs="Arial"/>
          <w:bCs/>
        </w:rPr>
        <w:fldChar w:fldCharType="separate"/>
      </w:r>
      <w:r w:rsidRPr="00954882">
        <w:rPr>
          <w:rFonts w:ascii="Arial" w:hAnsi="Arial" w:cs="Arial"/>
          <w:bCs/>
          <w:noProof/>
        </w:rPr>
        <w:t>[25]</w:t>
      </w:r>
      <w:r>
        <w:rPr>
          <w:rFonts w:ascii="Arial" w:hAnsi="Arial" w:cs="Arial"/>
          <w:bCs/>
        </w:rPr>
        <w:fldChar w:fldCharType="end"/>
      </w:r>
      <w:r>
        <w:rPr>
          <w:rFonts w:ascii="Arial" w:hAnsi="Arial" w:cs="Arial"/>
          <w:bCs/>
        </w:rPr>
        <w:t xml:space="preserve"> </w:t>
      </w:r>
      <w:r w:rsidRPr="001D7181">
        <w:rPr>
          <w:bCs/>
        </w:rPr>
        <w:t>found that acts of kindness toward family, friends, or strangers have been shown to improve subjective well-being.</w:t>
      </w:r>
      <w:r>
        <w:rPr>
          <w:bCs/>
        </w:rPr>
        <w:t xml:space="preserve"> </w:t>
      </w:r>
      <w:r>
        <w:rPr>
          <w:bCs/>
        </w:rPr>
        <w:fldChar w:fldCharType="begin" w:fldLock="1"/>
      </w:r>
      <w:r>
        <w:rPr>
          <w:bCs/>
        </w:rPr>
        <w:instrText>ADDIN CSL_CITATION {"citationItems":[{"id":"ITEM-1","itemData":{"DOI":"10.1080/17439760.2019.1663252","author":[{"dropping-particle":"","family":"Ko","given":"K","non-dropping-particle":"","parse-names":false,"suffix":""},{"dropping-particle":"","family":"Margolis","given":"S","non-dropping-particle":"","parse-names":false,"suffix":""},{"dropping-particle":"","family":"Revord","given":"J","non-dropping-particle":"","parse-names":false,"suffix":""},{"dropping-particle":"","family":"Lyubomirsky","given":"S","non-dropping-particle":"","parse-names":false,"suffix":""}],"container-title":"Journal of Positive Psychology","id":"ITEM-1","issue":"1","issued":{"date-parts":[["2021"]]},"note":"Export Date: 28 February 2025; Cited By: 51","page":"73-81","title":"Comparing The Effects of Performing and Recalling Acts of Kindness","type":"article-journal","volume":"16"},"uris":["http://www.mendeley.com/documents/?uuid=3738201c-042f-4999-8207-324a37c24080"]}],"mendeley":{"formattedCitation":"[26]","plainTextFormattedCitation":"[26]","previouslyFormattedCitation":"[26]"},"properties":{"noteIndex":0},"schema":"https://github.com/citation-style-language/schema/raw/master/csl-citation.json"}</w:instrText>
      </w:r>
      <w:r>
        <w:rPr>
          <w:bCs/>
        </w:rPr>
        <w:fldChar w:fldCharType="separate"/>
      </w:r>
      <w:r w:rsidRPr="00954882">
        <w:rPr>
          <w:bCs/>
          <w:noProof/>
        </w:rPr>
        <w:t>[26]</w:t>
      </w:r>
      <w:r>
        <w:rPr>
          <w:bCs/>
        </w:rPr>
        <w:fldChar w:fldCharType="end"/>
      </w:r>
      <w:r w:rsidRPr="001D7181">
        <w:rPr>
          <w:bCs/>
        </w:rPr>
        <w:t xml:space="preserve"> revealed that kindness interventions have a small to moderate effect on the well-being of the perpetrators. </w:t>
      </w:r>
      <w:proofErr w:type="spellStart"/>
      <w:r w:rsidRPr="00954882">
        <w:rPr>
          <w:bCs/>
        </w:rPr>
        <w:t>Ohnemüller</w:t>
      </w:r>
      <w:proofErr w:type="spellEnd"/>
      <w:r w:rsidRPr="00954882">
        <w:rPr>
          <w:bCs/>
        </w:rPr>
        <w:t xml:space="preserve"> </w:t>
      </w:r>
      <w:r>
        <w:rPr>
          <w:bCs/>
        </w:rPr>
        <w:fldChar w:fldCharType="begin" w:fldLock="1"/>
      </w:r>
      <w:r w:rsidR="00A14BBB">
        <w:rPr>
          <w:bCs/>
        </w:rPr>
        <w:instrText>ADDIN CSL_CITATION {"citationItems":[{"id":"ITEM-1","itemData":{"DOI":"10.1007/978-3-658-38227-8_9","author":[{"dropping-particle":"","family":"Ohnemüller","given":"B M","non-dropping-particle":"","parse-names":false,"suffix":""}],"container-title":"Multisensory in Stationary Retail: Principles and Practice of Customer-Centered Store Design","id":"ITEM-1","issued":{"date-parts":[["2023"]]},"note":"Export Date: 28 February 2025; Cited By: 0","page":"141-147","title":"Selling Comes from Understanding: Retail Is Always the Encounter of People","type":"chapter"},"uris":["http://www.mendeley.com/documents/?uuid=f3fbaf68-4ba6-4c0a-bd02-1cea4ce769c8"]}],"mendeley":{"formattedCitation":"[27]","plainTextFormattedCitation":"[27]","previouslyFormattedCitation":"[27]"},"properties":{"noteIndex":0},"schema":"https://github.com/citation-style-language/schema/raw/master/csl-citation.json"}</w:instrText>
      </w:r>
      <w:r>
        <w:rPr>
          <w:bCs/>
        </w:rPr>
        <w:fldChar w:fldCharType="separate"/>
      </w:r>
      <w:r w:rsidRPr="00954882">
        <w:rPr>
          <w:bCs/>
          <w:noProof/>
        </w:rPr>
        <w:t>[27]</w:t>
      </w:r>
      <w:r>
        <w:rPr>
          <w:bCs/>
        </w:rPr>
        <w:fldChar w:fldCharType="end"/>
      </w:r>
      <w:r>
        <w:rPr>
          <w:bCs/>
        </w:rPr>
        <w:t xml:space="preserve"> </w:t>
      </w:r>
      <w:r w:rsidRPr="001D7181">
        <w:rPr>
          <w:bCs/>
        </w:rPr>
        <w:t xml:space="preserve">also researched goodness in the retail world, where the results found a concept, </w:t>
      </w:r>
      <w:r w:rsidRPr="003949AC">
        <w:rPr>
          <w:bCs/>
        </w:rPr>
        <w:t>A Tribute to Kindness</w:t>
      </w:r>
      <w:r w:rsidRPr="001D7181">
        <w:rPr>
          <w:bCs/>
          <w:i/>
          <w:iCs/>
        </w:rPr>
        <w:t xml:space="preserve">, </w:t>
      </w:r>
      <w:r w:rsidRPr="001D7181">
        <w:rPr>
          <w:bCs/>
        </w:rPr>
        <w:t xml:space="preserve">which focuses on the importance of consumers' emotional well-being in the retail world. Brands that engage in prosocial behavior and demonstrate genuine goodwill can drive consumer engagement and prosocial responses, increasing brand loyalty and consumer well-being </w:t>
      </w:r>
      <w:r w:rsidRPr="001D7181">
        <w:rPr>
          <w:bCs/>
        </w:rPr>
        <w:fldChar w:fldCharType="begin" w:fldLock="1"/>
      </w:r>
      <w:r w:rsidR="00E418DA">
        <w:rPr>
          <w:bCs/>
        </w:rPr>
        <w:instrText>ADDIN CSL_CITATION {"citationItems":[{"id":"ITEM-1","itemData":{"DOI":"10.3724/SP.J.1041.2025.0315","author":[{"dropping-particle":"","family":"Sun","given":"J","non-dropping-particle":"","parse-names":false,"suffix":""},{"dropping-particle":"","family":"Yang","given":"J","non-dropping-particle":"","parse-names":false,"suffix":""}],"container-title":"Acta Psychologica Sinica","id":"ITEM-1","issue":"2","issued":{"date-parts":[["2025"]]},"note":"Export Date: 28 February 2025; Cited By: 0","page":"315-330","title":"The Initiator Effect In Reciprocal Altruism: The Impact Of Brand’s Role On Consumers’ Prosocial Behavior In Reciprocal Relations.","type":"article-journal","volume":"57"},"uris":["http://www.mendeley.com/documents/?uuid=ff03380b-5b75-4cb8-8567-6177bd2df51a"]}],"mendeley":{"formattedCitation":"[28]","plainTextFormattedCitation":"[28]","previouslyFormattedCitation":"[28]"},"properties":{"noteIndex":0},"schema":"https://github.com/citation-style-language/schema/raw/master/csl-citation.json"}</w:instrText>
      </w:r>
      <w:r w:rsidRPr="001D7181">
        <w:rPr>
          <w:bCs/>
        </w:rPr>
        <w:fldChar w:fldCharType="separate"/>
      </w:r>
      <w:r w:rsidR="00E418DA" w:rsidRPr="00E418DA">
        <w:rPr>
          <w:bCs/>
          <w:noProof/>
        </w:rPr>
        <w:t>[28]</w:t>
      </w:r>
      <w:r w:rsidRPr="001D7181">
        <w:rPr>
          <w:bCs/>
        </w:rPr>
        <w:fldChar w:fldCharType="end"/>
      </w:r>
      <w:r w:rsidRPr="001D7181">
        <w:rPr>
          <w:bCs/>
        </w:rPr>
        <w:t>.</w:t>
      </w:r>
    </w:p>
    <w:p w14:paraId="5C4A91FA" w14:textId="77777777" w:rsidR="00B14249" w:rsidRPr="00B14249" w:rsidRDefault="00B14249" w:rsidP="00441B6F">
      <w:pPr>
        <w:pStyle w:val="Body"/>
        <w:spacing w:after="0"/>
        <w:rPr>
          <w:rFonts w:ascii="Arial" w:hAnsi="Arial" w:cs="Arial"/>
          <w:lang w:val="id-ID"/>
        </w:rPr>
      </w:pPr>
    </w:p>
    <w:p w14:paraId="33CF0EF8" w14:textId="77777777" w:rsidR="00B14249" w:rsidRDefault="00CA6958" w:rsidP="00441B6F">
      <w:pPr>
        <w:pStyle w:val="Body"/>
        <w:spacing w:after="0"/>
        <w:rPr>
          <w:b/>
          <w:bCs/>
          <w:sz w:val="22"/>
          <w:szCs w:val="22"/>
        </w:rPr>
      </w:pPr>
      <w:r>
        <w:rPr>
          <w:b/>
          <w:bCs/>
          <w:sz w:val="22"/>
          <w:szCs w:val="22"/>
        </w:rPr>
        <w:t>2.5 Consumer Welfare</w:t>
      </w:r>
    </w:p>
    <w:p w14:paraId="297E1032" w14:textId="6F6C5380" w:rsidR="00B14249" w:rsidRDefault="00BD090A" w:rsidP="00441B6F">
      <w:pPr>
        <w:pStyle w:val="Body"/>
        <w:spacing w:after="0"/>
        <w:rPr>
          <w:rFonts w:ascii="Arial" w:hAnsi="Arial" w:cs="Arial"/>
        </w:rPr>
      </w:pPr>
      <w:r w:rsidRPr="00B14249">
        <w:rPr>
          <w:rFonts w:ascii="Arial" w:hAnsi="Arial" w:cs="Arial"/>
          <w:bCs/>
          <w:noProof/>
        </w:rPr>
        <w:t>Bhardwaj &amp; Kalro</w:t>
      </w:r>
      <w:r>
        <w:rPr>
          <w:rFonts w:ascii="Arial" w:hAnsi="Arial" w:cs="Arial"/>
        </w:rPr>
        <w:t xml:space="preserve"> </w:t>
      </w:r>
      <w:r>
        <w:rPr>
          <w:rFonts w:ascii="Arial" w:hAnsi="Arial" w:cs="Arial"/>
        </w:rPr>
        <w:fldChar w:fldCharType="begin" w:fldLock="1"/>
      </w:r>
      <w:r w:rsidR="00F92BC6">
        <w:rPr>
          <w:rFonts w:ascii="Arial" w:hAnsi="Arial" w:cs="Arial"/>
        </w:rPr>
        <w:instrText>ADDIN CSL_CITATION {"citationItems":[{"id":"ITEM-1","itemData":{"DOI":"10.1111/ijcs.12991","author":[{"dropping-particle":"","family":"Bhardwaj","given":"P","non-dropping-particle":"","parse-names":false,"suffix":""},{"dropping-particle":"","family":"Kalro","given":"A D","non-dropping-particle":"","parse-names":false,"suffix":""}],"container-title":"International Journal of Consumer Studies","id":"ITEM-1","issue":"1","issued":{"date-parts":[["2024"]]},"note":"Export Date: 28 February 2025; Cited By: 10","title":"Consumer Well-Being—A Systematic Literature Review And Research Agenda Using TCCM Framework","type":"article-journal","volume":"48"},"uris":["http://www.mendeley.com/documents/?uuid=818f61da-813e-450a-8efb-6276dc1e44bf"]}],"mendeley":{"formattedCitation":"[29]","plainTextFormattedCitation":"[29]","previouslyFormattedCitation":"[29]"},"properties":{"noteIndex":0},"schema":"https://github.com/citation-style-language/schema/raw/master/csl-citation.json"}</w:instrText>
      </w:r>
      <w:r>
        <w:rPr>
          <w:rFonts w:ascii="Arial" w:hAnsi="Arial" w:cs="Arial"/>
        </w:rPr>
        <w:fldChar w:fldCharType="separate"/>
      </w:r>
      <w:r w:rsidRPr="00BD090A">
        <w:rPr>
          <w:rFonts w:ascii="Arial" w:hAnsi="Arial" w:cs="Arial"/>
          <w:noProof/>
        </w:rPr>
        <w:t>[29]</w:t>
      </w:r>
      <w:r>
        <w:rPr>
          <w:rFonts w:ascii="Arial" w:hAnsi="Arial" w:cs="Arial"/>
        </w:rPr>
        <w:fldChar w:fldCharType="end"/>
      </w:r>
      <w:r w:rsidRPr="00B14249">
        <w:rPr>
          <w:rFonts w:ascii="Arial" w:hAnsi="Arial" w:cs="Arial"/>
          <w:bCs/>
        </w:rPr>
        <w:t xml:space="preserve"> describe consumer well-being as a multifaceted concept encompassing various dimensions of consumers' lives, including their cognitive and emotional reactions to consumption experiences, consumer satisfaction, positive emotions, and perceived quality of life. Various organizational strategies that support consumer well-being, such as providing organizational support and facilitating the achievement of goals, improving consumer well-being, and influencing purchase intent </w:t>
      </w:r>
      <w:r>
        <w:rPr>
          <w:rFonts w:ascii="Arial" w:hAnsi="Arial" w:cs="Arial"/>
          <w:bCs/>
        </w:rPr>
        <w:fldChar w:fldCharType="begin" w:fldLock="1"/>
      </w:r>
      <w:r>
        <w:rPr>
          <w:rFonts w:ascii="Arial" w:hAnsi="Arial" w:cs="Arial"/>
          <w:bCs/>
        </w:rPr>
        <w:instrText>ADDIN CSL_CITATION {"citationItems":[{"id":"ITEM-1","itemData":{"DOI":"10.1177/1094670516637675","author":[{"dropping-particle":"","family":"Tang","given":"C","non-dropping-particle":"","parse-names":false,"suffix":""},{"dropping-particle":"","family":"Guo","given":"L","non-dropping-particle":"","parse-names":false,"suffix":""},{"dropping-particle":"","family":"Gopinath","given":"M","non-dropping-particle":"","parse-names":false,"suffix":""}],"container-title":"Journal of Service Research","id":"ITEM-1","issue":"3","issued":{"date-parts":[["2016"]]},"note":"Export Date: 28 February 2025; Cited By: 45","page":"307-321","title":"A Social-Cognitive Model of Consumer Well-Being: A Longitudinal Exploration of the Role of the Service Organization","type":"article-journal","volume":"19"},"uris":["http://www.mendeley.com/documents/?uuid=54f3907e-f6af-4544-b4f6-f92a227ba517"]}],"mendeley":{"formattedCitation":"[30]","plainTextFormattedCitation":"[30]","previouslyFormattedCitation":"[30]"},"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[30]</w:t>
      </w:r>
      <w:r>
        <w:rPr>
          <w:rFonts w:ascii="Arial" w:hAnsi="Arial" w:cs="Arial"/>
          <w:bCs/>
        </w:rPr>
        <w:fldChar w:fldCharType="end"/>
      </w:r>
      <w:r w:rsidRPr="001D7181">
        <w:rPr>
          <w:rFonts w:ascii="Arial" w:hAnsi="Arial" w:cs="Arial"/>
          <w:bCs/>
        </w:rPr>
        <w:t>. Shopping well-being, which is influenced by utility and hedonistic values, influences repurchase intent in online shopping</w:t>
      </w:r>
      <w:r>
        <w:rPr>
          <w:rFonts w:ascii="Arial" w:hAnsi="Arial" w:cs="Arial"/>
          <w:bCs/>
        </w:rPr>
        <w:t xml:space="preserve"> </w:t>
      </w:r>
      <w:r>
        <w:rPr>
          <w:rFonts w:ascii="Arial" w:hAnsi="Arial" w:cs="Arial"/>
          <w:bCs/>
        </w:rPr>
        <w:fldChar w:fldCharType="begin" w:fldLock="1"/>
      </w:r>
      <w:r>
        <w:rPr>
          <w:rFonts w:ascii="Arial" w:hAnsi="Arial" w:cs="Arial"/>
          <w:bCs/>
        </w:rPr>
        <w:instrText>ADDIN CSL_CITATION {"citationItems":[{"id":"ITEM-1","itemData":{"DOI":"10.1177/21582440241278454","author":[{"dropping-particle":"","family":"Tan","given":"T L","non-dropping-particle":"","parse-names":false,"suffix":""},{"dropping-particle":"","family":"Nguyen Chau Ngoc","given":"K","non-dropping-particle":"","parse-names":false,"suffix":""},{"dropping-particle":"","family":"Thanh","given":"H L T","non-dropping-particle":"","parse-names":false,"suffix":""},{"dropping-particle":"","family":"Thu","given":"H N T","non-dropping-particle":"","parse-names":false,"suffix":""},{"dropping-particle":"","family":"Hoang","given":"U V T","non-dropping-particle":"","parse-names":false,"suffix":""}],"container-title":"SAGE Open","id":"ITEM-1","issue":"3","issued":{"date-parts":[["2024"]]},"note":"Export Date: 28 February 2025; Cited By: 0","title":"Enhancing Repurchase Intention on Digital Platforms Based on Shopping Well-Being Through Shopping Value, Trust and Impulsive Buying","type":"article-journal","volume":"14"},"uris":["http://www.mendeley.com/documents/?uuid=cc2d2262-9087-4bc0-acf8-7ab8572800bc"]}],"mendeley":{"formattedCitation":"[31]","plainTextFormattedCitation":"[31]","previouslyFormattedCitation":"[31]"},"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[31]</w:t>
      </w:r>
      <w:r>
        <w:rPr>
          <w:rFonts w:ascii="Arial" w:hAnsi="Arial" w:cs="Arial"/>
          <w:bCs/>
        </w:rPr>
        <w:fldChar w:fldCharType="end"/>
      </w:r>
      <w:r w:rsidRPr="001D7181">
        <w:rPr>
          <w:rFonts w:ascii="Arial" w:hAnsi="Arial" w:cs="Arial"/>
          <w:bCs/>
        </w:rPr>
        <w:t xml:space="preserve">. </w:t>
      </w:r>
      <w:r w:rsidR="00A14BBB">
        <w:rPr>
          <w:rFonts w:ascii="Arial" w:hAnsi="Arial" w:cs="Arial"/>
          <w:bCs/>
        </w:rPr>
        <w:t xml:space="preserve">Jamil </w:t>
      </w:r>
      <w:r w:rsidR="00A14BBB">
        <w:rPr>
          <w:rFonts w:ascii="Arial" w:hAnsi="Arial" w:cs="Arial"/>
          <w:bCs/>
          <w:i/>
          <w:iCs/>
        </w:rPr>
        <w:t xml:space="preserve">et al </w:t>
      </w:r>
      <w:r w:rsid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Pr>
          <w:rFonts w:ascii="Arial" w:hAnsi="Arial" w:cs="Arial"/>
          <w:bCs/>
        </w:rPr>
        <w:fldChar w:fldCharType="separate"/>
      </w:r>
      <w:r w:rsidR="00A14BBB" w:rsidRPr="00A14BBB">
        <w:rPr>
          <w:rFonts w:ascii="Arial" w:hAnsi="Arial" w:cs="Arial"/>
          <w:bCs/>
          <w:noProof/>
        </w:rPr>
        <w:t>[7]</w:t>
      </w:r>
      <w:r w:rsidR="00A14BBB">
        <w:rPr>
          <w:rFonts w:ascii="Arial" w:hAnsi="Arial" w:cs="Arial"/>
          <w:bCs/>
        </w:rPr>
        <w:fldChar w:fldCharType="end"/>
      </w:r>
      <w:r w:rsidRPr="001D7181">
        <w:rPr>
          <w:rFonts w:ascii="Arial" w:hAnsi="Arial" w:cs="Arial"/>
          <w:bCs/>
        </w:rPr>
        <w:t xml:space="preserve"> found that customer well-being positively affects purchase intent, where positive consumption experiences, such as emotional satisfaction, social connectedness, and improved quality of life, build loyalty and positive attitudes towards brands, which ultimately drives purchase decisions.</w:t>
      </w:r>
    </w:p>
    <w:p w14:paraId="6440084E" w14:textId="77777777" w:rsidR="00B14249" w:rsidRDefault="00B14249" w:rsidP="00441B6F">
      <w:pPr>
        <w:pStyle w:val="Body"/>
        <w:spacing w:after="0"/>
        <w:rPr>
          <w:rFonts w:ascii="Arial" w:hAnsi="Arial" w:cs="Arial"/>
        </w:rPr>
      </w:pPr>
    </w:p>
    <w:p w14:paraId="5C8B69FB" w14:textId="77777777" w:rsidR="00314CE3" w:rsidRDefault="00314CE3" w:rsidP="00441B6F">
      <w:pPr>
        <w:pStyle w:val="Body"/>
        <w:spacing w:after="0"/>
        <w:rPr>
          <w:rFonts w:ascii="Arial" w:hAnsi="Arial" w:cs="Arial"/>
        </w:rPr>
      </w:pPr>
    </w:p>
    <w:p w14:paraId="68D62F07" w14:textId="77777777" w:rsidR="00314CE3" w:rsidRPr="00B14249" w:rsidRDefault="00314CE3" w:rsidP="00441B6F">
      <w:pPr>
        <w:pStyle w:val="Body"/>
        <w:spacing w:after="0"/>
        <w:rPr>
          <w:rFonts w:ascii="Arial" w:hAnsi="Arial" w:cs="Arial"/>
        </w:rPr>
      </w:pPr>
    </w:p>
    <w:p w14:paraId="078B96BE" w14:textId="48F480F8" w:rsidR="00B14249" w:rsidRPr="00B14249" w:rsidRDefault="00CA6958" w:rsidP="00441B6F">
      <w:pPr>
        <w:pStyle w:val="Body"/>
        <w:spacing w:after="0"/>
        <w:rPr>
          <w:b/>
          <w:sz w:val="24"/>
          <w:szCs w:val="24"/>
          <w:lang w:val="id"/>
        </w:rPr>
      </w:pPr>
      <w:r>
        <w:rPr>
          <w:b/>
          <w:bCs/>
          <w:sz w:val="22"/>
          <w:szCs w:val="22"/>
        </w:rPr>
        <w:t xml:space="preserve">2.6 </w:t>
      </w:r>
      <w:r w:rsidRPr="00B14249">
        <w:rPr>
          <w:b/>
          <w:sz w:val="22"/>
          <w:szCs w:val="22"/>
        </w:rPr>
        <w:t>Purchase Intent</w:t>
      </w:r>
      <w:r w:rsidR="00EF7C5C">
        <w:rPr>
          <w:b/>
          <w:sz w:val="22"/>
          <w:szCs w:val="22"/>
        </w:rPr>
        <w:t>ion</w:t>
      </w:r>
    </w:p>
    <w:p w14:paraId="1122BAE9" w14:textId="2A683A64" w:rsidR="00B14249" w:rsidRPr="001D7181" w:rsidRDefault="00BD090A" w:rsidP="00B14249">
      <w:pPr>
        <w:pStyle w:val="Body"/>
        <w:rPr>
          <w:rFonts w:ascii="Arial" w:hAnsi="Arial" w:cs="Arial"/>
          <w:bCs/>
          <w:lang w:val="id-ID"/>
        </w:rPr>
      </w:pPr>
      <w:r>
        <w:rPr>
          <w:rFonts w:ascii="Arial" w:hAnsi="Arial" w:cs="Arial"/>
          <w:bCs/>
        </w:rPr>
        <w:fldChar w:fldCharType="begin" w:fldLock="1"/>
      </w:r>
      <w:r>
        <w:rPr>
          <w:rFonts w:ascii="Arial" w:hAnsi="Arial" w:cs="Arial"/>
          <w:bCs/>
        </w:rPr>
        <w:instrText>ADDIN CSL_CITATION {"citationItems":[{"id":"ITEM-1","itemData":{"DOI":"10.1063/5.0109134","author":[{"dropping-particle":"","family":"Alamsyah","given":"D P","non-dropping-particle":"","parse-names":false,"suffix":""},{"dropping-particle":"","family":"Farrell","given":"T","non-dropping-particle":"","parse-names":false,"suffix":""},{"dropping-particle":"","family":"Vaneza","given":"F T","non-dropping-particle":"","parse-names":false,"suffix":""},{"dropping-particle":"","family":"Matthew","given":"J","non-dropping-particle":"","parse-names":false,"suffix":""},{"dropping-particle":"","family":"Pratama","given":"C A","non-dropping-particle":"","parse-names":false,"suffix":""}],"container-title":"AIP Conference Proceedings","id":"ITEM-1","issued":{"date-parts":[["2023"]]},"note":"Export Date: 22 February 2025; Cited By: 0","title":"The Antecedents of Purchase Intention in Sustainable Marketing","type":"paper-conference","volume":"2594"},"uris":["http://www.mendeley.com/documents/?uuid=55252704-93b0-4a80-9659-fd763dc3b38a"]}],"mendeley":{"formattedCitation":"[32]","plainTextFormattedCitation":"[32]","previouslyFormattedCitation":"[32]"},"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[32]</w:t>
      </w:r>
      <w:r>
        <w:rPr>
          <w:rFonts w:ascii="Arial" w:hAnsi="Arial" w:cs="Arial"/>
          <w:bCs/>
        </w:rPr>
        <w:fldChar w:fldCharType="end"/>
      </w:r>
      <w:r>
        <w:rPr>
          <w:rFonts w:ascii="Arial" w:hAnsi="Arial" w:cs="Arial"/>
          <w:bCs/>
        </w:rPr>
        <w:t xml:space="preserve"> </w:t>
      </w:r>
      <w:r w:rsidRPr="001D7181">
        <w:rPr>
          <w:rFonts w:ascii="Arial" w:hAnsi="Arial" w:cs="Arial"/>
          <w:bCs/>
        </w:rPr>
        <w:t>define purchase intent</w:t>
      </w:r>
      <w:r w:rsidR="00EF7C5C">
        <w:rPr>
          <w:rFonts w:ascii="Arial" w:hAnsi="Arial" w:cs="Arial"/>
          <w:bCs/>
        </w:rPr>
        <w:t>ion</w:t>
      </w:r>
      <w:r w:rsidRPr="001D7181">
        <w:rPr>
          <w:rFonts w:ascii="Arial" w:hAnsi="Arial" w:cs="Arial"/>
          <w:bCs/>
        </w:rPr>
        <w:t xml:space="preserve"> as consumer interest in a product based on evaluating the information obtained. Among the various factors that exist, purchase intent can be influenced by the quality variables of the argument</w:t>
      </w:r>
      <w:r>
        <w:rPr>
          <w:rFonts w:ascii="Arial" w:hAnsi="Arial" w:cs="Arial"/>
          <w:bCs/>
        </w:rPr>
        <w:t xml:space="preserve"> </w:t>
      </w:r>
      <w:r>
        <w:rPr>
          <w:rFonts w:ascii="Arial" w:hAnsi="Arial" w:cs="Arial"/>
          <w:bCs/>
        </w:rPr>
        <w:fldChar w:fldCharType="begin" w:fldLock="1"/>
      </w:r>
      <w:r>
        <w:rPr>
          <w:rFonts w:ascii="Arial" w:hAnsi="Arial" w:cs="Arial"/>
          <w:bCs/>
        </w:rPr>
        <w:instrText>ADDIN CSL_CITATION {"citationItems":[{"id":"ITEM-1","itemData":{"DOI":"10.54783/jser.v5i2.170","ISSN":"2715-6966","author":[{"dropping-particle":"","family":"Nadhiah","given":"Alya","non-dropping-particle":"","parse-names":false,"suffix":""},{"dropping-particle":"","family":"Riorini","given":"Sri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Research","id":"ITEM-1","issue":"2","issued":{"date-parts":[["2023"]]},"page":"662-675","title":"Dampak Argumen Kualitas, Kredibilitas Sumber, Dan Kebaikan Terhadap Kesejahteraan Pelanggan Dan Niat Membeli","type":"article-journal","volume":"5"},"uris":["http://www.mendeley.com/documents/?uuid=b5e269e9-e90c-4ed2-af5d-c3cf628b6f97"]},{"id":"ITEM-2","itemData":{"DOI":"10.2224/sbp.6943","author":[{"dropping-particle":"","family":"Su","given":"P.-J.","non-dropping-particle":"","parse-names":false,"suffix":""},{"dropping-particle":"","family":"Lu","given":"H.-P.","non-dropping-particle":"","parse-names":false,"suffix":""},{"dropping-particle":"","family":"Lin","given":"P.-H.","non-dropping-particle":"","parse-names":false,"suffix":""}],"container-title":"Social Behavior and Personality","id":"ITEM-2","issue":"6","issued":{"date-parts":[["2018"]]},"note":"Export Date: 25 February 2025; Cited By: 4","page":"953-968","title":"How The Microfilm Marketing Strategy Stimulates Consumers’ Purchase Intention","type":"article-journal","volume":"46"},"uris":["http://www.mendeley.com/documents/?uuid=b543a876-6adb-45a3-aa8d-279a3c883b3c"]},{"id":"ITEM-3","itemData":{"ISSN":"1069-6679","author":[{"dropping-particle":"","family":"Leite","given":"Fernanda Polli","non-dropping-particle":"","parse-names":false,"suffix":""},{"dropping-particle":"","family":"Baptista","given":"Paulo de Paula","non-dropping-particle":"","parse-names":false,"suffix":""}],"container-title":"Journal of Marketing Theory and Practice","id":"ITEM-3","issue":"3","issued":{"date-parts":[["2022"]]},"page":"295-311","publisher":"Taylor &amp; Francis","title":"The effects of social media influencers’ self-disclosure on behavioral intentions: The role of source credibility, parasocial relationships, and brand trust","type":"article-journal","volume":"30"},"uris":["http://www.mendeley.com/documents/?uuid=0e49a04d-5f37-4c0f-9dd7-084299ab5af3"]}],"mendeley":{"formattedCitation":"[18], [33], [34]","plainTextFormattedCitation":"[18], [33], [34]","previouslyFormattedCitation":"[18], [33], [34]"},"properties":{"noteIndex":0},"schema":"https://github.com/citation-style-language/schema/raw/master/csl-citation.json"}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[18], [33], [34]</w:t>
      </w:r>
      <w:r>
        <w:rPr>
          <w:rFonts w:ascii="Arial" w:hAnsi="Arial" w:cs="Arial"/>
          <w:bCs/>
        </w:rPr>
        <w:fldChar w:fldCharType="end"/>
      </w:r>
      <w:r w:rsidRPr="001D7181">
        <w:rPr>
          <w:rFonts w:ascii="Arial" w:hAnsi="Arial" w:cs="Arial"/>
          <w:bCs/>
        </w:rPr>
        <w:t>, the source credibility variable (</w:t>
      </w:r>
      <w:r>
        <w:rPr>
          <w:rFonts w:ascii="Arial" w:hAnsi="Arial" w:cs="Arial"/>
          <w:bCs/>
        </w:rPr>
        <w:fldChar w:fldCharType="begin" w:fldLock="1"/>
      </w:r>
      <w:r>
        <w:rPr>
          <w:rFonts w:ascii="Arial" w:hAnsi="Arial" w:cs="Arial"/>
          <w:bCs/>
        </w:rPr>
        <w:instrText>ADDIN CSL_CITATION {"citationItems":[{"id":"ITEM-1","itemData":{"DOI":"10.1109/CITSM56380.2022.9935946","author":[{"dropping-particle":"","family":"Arsivanti","given":"L","non-dropping-particle":"","parse-names":false,"suffix":""},{"dropping-particle":"","family":"Michelle","given":"V","non-dropping-particle":"","parse-names":false,"suffix":""}],"container-title":"2022 10th International Conference on Cyber and IT Service Management, CITSM 2022","id":"ITEM-1","issued":{"date-parts":[["2022"]]},"note":"Export Date: 25 February 2025; Cited By: 1","title":"Source Credibility Online in E-Commerce Platform: The Factors Influencing Consumer's Purchase Intention on Millenial Jakarta Female","type":"paper-conference"},"uris":["http://www.mendeley.com/documents/?uuid=b5ed81d3-bd51-455f-98e5-86f81c08005b"]},{"id":"ITEM-2","itemData":{"DOI":"10.1108/978-1-80071-597-420221019","ISBN":"1800715986","author":[{"dropping-particle":"","family":"Mundel","given":"Juan","non-dropping-particle":"","parse-names":false,"suffix":""},{"dropping-particle":"","family":"Yang","given":"Jing","non-dropping-particle":"","parse-names":false,"suffix":""},{"dropping-particle":"","family":"Wan","given":"Anan","non-dropping-particle":"","parse-names":false,"suffix":""}],"container-title":"The Emerald Handbook of Computer-Mediated Communication and Social Media","id":"ITEM-2","issued":{"date-parts":[["2022"]]},"page":"323-340","publisher":"Emerald Publishing Limited","title":"Influencer Marketing and Consumer Well-Being: From Source Characteristics to Social Media Anxiety and Addiction","type":"chapter"},"uris":["http://www.mendeley.com/documents/?uuid=5dd6fb77-3f95-4985-94e0-06a551d9b606"]}],"mendeley":{"formattedCitation":"[22], [35]","plainTextFormattedCitation":"[22], [35]","previouslyFormattedCitation":"[22], [35]"},"properties":{"noteIndex":0},"schema":"https://github.com/citation-style-language/schema/raw/master/csl-citation.json"}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[22], [35]</w:t>
      </w:r>
      <w:r>
        <w:rPr>
          <w:rFonts w:ascii="Arial" w:hAnsi="Arial" w:cs="Arial"/>
          <w:bCs/>
        </w:rPr>
        <w:fldChar w:fldCharType="end"/>
      </w:r>
      <w:r w:rsidRPr="001D7181">
        <w:rPr>
          <w:rFonts w:ascii="Arial" w:hAnsi="Arial" w:cs="Arial"/>
          <w:bCs/>
        </w:rPr>
        <w:fldChar w:fldCharType="begin" w:fldLock="1"/>
      </w:r>
      <w:r>
        <w:rPr>
          <w:rFonts w:ascii="Arial" w:hAnsi="Arial" w:cs="Arial"/>
          <w:bCs/>
        </w:rPr>
        <w:instrText>ADDIN CSL_CITATION {"citationItems":[{"id":"ITEM-1","itemData":{"DOI":"10.1109/CITSM56380.2022.9935946","author":[{"dropping-particle":"","family":"Arsivanti","given":"L","non-dropping-particle":"","parse-names":false,"suffix":""},{"dropping-particle":"","family":"Michelle","given":"V","non-dropping-particle":"","parse-names":false,"suffix":""}],"container-title":"2022 10th International Conference on Cyber and IT Service Management, CITSM 2022","id":"ITEM-1","issued":{"date-parts":[["2022"]]},"note":"Export Date: 25 February 2025; Cited By: 1","title":"Source Credibility Online in E-Commerce Platform: The Factors Influencing Consumer's Purchase Intention on Millenial Jakarta Female","type":"paper-conference"},"uris":["http://www.mendeley.com/documents/?uuid=b5ed81d3-bd51-455f-98e5-86f81c08005b"]}],"mendeley":{"formattedCitation":"[35]","manualFormatting":", ","plainTextFormattedCitation":"[35]","previouslyFormattedCitation":"[35]"},"properties":{"noteIndex":0},"schema":"https://github.com/citation-style-language/schema/raw/master/csl-citation.json"}</w:instrText>
      </w:r>
      <w:r w:rsidRPr="001D7181">
        <w:rPr>
          <w:rFonts w:ascii="Arial" w:hAnsi="Arial" w:cs="Arial"/>
          <w:bCs/>
        </w:rPr>
        <w:fldChar w:fldCharType="separate"/>
      </w:r>
      <w:r w:rsidRPr="001D7181">
        <w:rPr>
          <w:rFonts w:ascii="Arial" w:hAnsi="Arial" w:cs="Arial"/>
          <w:bCs/>
          <w:noProof/>
        </w:rPr>
        <w:t xml:space="preserve">, </w:t>
      </w:r>
      <w:r w:rsidRPr="001D7181">
        <w:rPr>
          <w:rFonts w:ascii="Arial" w:hAnsi="Arial" w:cs="Arial"/>
          <w:bCs/>
        </w:rPr>
        <w:fldChar w:fldCharType="end"/>
      </w:r>
      <w:r w:rsidRPr="001D7181">
        <w:rPr>
          <w:rFonts w:ascii="Arial" w:hAnsi="Arial" w:cs="Arial"/>
          <w:bCs/>
        </w:rPr>
        <w:t xml:space="preserve"> </w:t>
      </w:r>
      <w:r w:rsidR="00EF7C5C">
        <w:rPr>
          <w:rFonts w:ascii="Arial" w:hAnsi="Arial" w:cs="Arial"/>
          <w:bCs/>
        </w:rPr>
        <w:t>kindness</w:t>
      </w:r>
      <w:r w:rsidRPr="001D7181">
        <w:rPr>
          <w:rFonts w:ascii="Arial" w:hAnsi="Arial" w:cs="Arial"/>
          <w:bCs/>
        </w:rPr>
        <w:t xml:space="preserve"> (</w:t>
      </w:r>
      <w:r>
        <w:rPr>
          <w:rFonts w:ascii="Arial" w:hAnsi="Arial" w:cs="Arial"/>
          <w:bCs/>
        </w:rPr>
        <w:fldChar w:fldCharType="begin" w:fldLock="1"/>
      </w:r>
      <w:r>
        <w:rPr>
          <w:rFonts w:ascii="Arial" w:hAnsi="Arial" w:cs="Arial"/>
          <w:bCs/>
        </w:rPr>
        <w:instrText>ADDIN CSL_CITATION {"citationItems":[{"id":"ITEM-1","itemData":{"DOI":"10.1007/s12208-023-00379-1","author":[{"dropping-particle":"","family":"Lopes","given":"J M","non-dropping-particle":"","parse-names":false,"suffix":""},{"dropping-particle":"","family":"Bairrada","given":"C M","non-dropping-particle":"","parse-names":false,"suffix":""},{"dropping-particle":"","family":"Coelho","given":"A.F.D.M.","non-dropping-particle":"","parse-names":false,"suffix":""}],"container-title":"International Review on Public and Nonprofit Marketing","id":"ITEM-1","issue":"2","issued":{"date-parts":[["2024"]]},"note":"Export Date: 28 February 2025; Cited By: 3","page":"255-278","title":"Perceived Altruism in Cause-Related Marketing","type":"article-journal","volume":"21"},"uris":["http://www.mendeley.com/documents/?uuid=e37e9a02-b945-40e7-94e4-eccbe71e89db"]}],"mendeley":{"formattedCitation":"[36]","plainTextFormattedCitation":"[36]","previouslyFormattedCitation":"[36]"},"properties":{"noteIndex":0},"schema":"https://github.com/citation-style-language/schema/raw/master/csl-citation.json"}</w:instrText>
      </w:r>
      <w:r>
        <w:rPr>
          <w:rFonts w:ascii="Arial" w:hAnsi="Arial" w:cs="Arial"/>
          <w:bCs/>
        </w:rPr>
        <w:fldChar w:fldCharType="separate"/>
      </w:r>
      <w:r w:rsidRPr="00BD090A">
        <w:rPr>
          <w:rFonts w:ascii="Arial" w:hAnsi="Arial" w:cs="Arial"/>
          <w:bCs/>
          <w:noProof/>
        </w:rPr>
        <w:t>[36]</w:t>
      </w:r>
      <w:r>
        <w:rPr>
          <w:rFonts w:ascii="Arial" w:hAnsi="Arial" w:cs="Arial"/>
          <w:bCs/>
        </w:rPr>
        <w:fldChar w:fldCharType="end"/>
      </w:r>
      <w:r w:rsidRPr="001D7181">
        <w:rPr>
          <w:rFonts w:ascii="Arial" w:hAnsi="Arial" w:cs="Arial"/>
          <w:bCs/>
        </w:rPr>
        <w:t xml:space="preserve">; </w:t>
      </w:r>
      <w:r w:rsidRPr="001D7181">
        <w:rPr>
          <w:rFonts w:ascii="Arial" w:hAnsi="Arial" w:cs="Arial"/>
          <w:bCs/>
        </w:rPr>
        <w:fldChar w:fldCharType="begin" w:fldLock="1"/>
      </w:r>
      <w:r>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Perspective","type":"article-journal","volume":"33"},"uris":["http://www.mendeley.com/documents/?uuid=3ea48b41-efe2-48ab-9d8a-137dadff5072"]}],"mendeley":{"formattedCitation":"[7]","manualFormatting":"[7], [37])","plainTextFormattedCitation":"[7]","previouslyFormattedCitation":"[7]"},"properties":{"noteIndex":0},"schema":"https://github.com/citation-style-language/schema/raw/master/csl-citation.json"}</w:instrText>
      </w:r>
      <w:r w:rsidRPr="001D7181">
        <w:rPr>
          <w:rFonts w:ascii="Arial" w:hAnsi="Arial" w:cs="Arial"/>
          <w:bCs/>
        </w:rPr>
        <w:fldChar w:fldCharType="separate"/>
      </w:r>
      <w:r w:rsidR="00A14BBB">
        <w:rPr>
          <w:rFonts w:ascii="Arial" w:hAnsi="Arial" w:cs="Arial"/>
          <w:bCs/>
          <w:noProof/>
        </w:rPr>
        <w:fldChar w:fldCharType="begin" w:fldLock="1"/>
      </w:r>
      <w:r w:rsidR="00FB68CF">
        <w:rPr>
          <w:rFonts w:ascii="Arial" w:hAnsi="Arial" w:cs="Arial"/>
          <w:bCs/>
          <w:noProof/>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Pr>
          <w:rFonts w:ascii="Arial" w:hAnsi="Arial" w:cs="Arial"/>
          <w:bCs/>
          <w:noProof/>
        </w:rPr>
        <w:fldChar w:fldCharType="separate"/>
      </w:r>
      <w:r w:rsidR="00A14BBB" w:rsidRPr="00A14BBB">
        <w:rPr>
          <w:rFonts w:ascii="Arial" w:hAnsi="Arial" w:cs="Arial"/>
          <w:bCs/>
          <w:noProof/>
        </w:rPr>
        <w:t>[7]</w:t>
      </w:r>
      <w:r w:rsidR="00A14BBB">
        <w:rPr>
          <w:rFonts w:ascii="Arial" w:hAnsi="Arial" w:cs="Arial"/>
          <w:bCs/>
          <w:noProof/>
        </w:rPr>
        <w:fldChar w:fldCharType="end"/>
      </w:r>
      <w:r w:rsidRPr="001D7181">
        <w:rPr>
          <w:rFonts w:ascii="Arial" w:hAnsi="Arial" w:cs="Arial"/>
          <w:bCs/>
          <w:i/>
          <w:iCs/>
          <w:noProof/>
        </w:rPr>
        <w:t>,</w:t>
      </w:r>
      <w:r w:rsidRPr="001D7181">
        <w:rPr>
          <w:rFonts w:ascii="Arial" w:hAnsi="Arial" w:cs="Arial"/>
          <w:bCs/>
          <w:noProof/>
        </w:rPr>
        <w:t xml:space="preserve"> </w:t>
      </w:r>
      <w:r>
        <w:rPr>
          <w:rFonts w:ascii="Arial" w:hAnsi="Arial" w:cs="Arial"/>
          <w:bCs/>
          <w:noProof/>
        </w:rPr>
        <w:fldChar w:fldCharType="begin" w:fldLock="1"/>
      </w:r>
      <w:r>
        <w:rPr>
          <w:rFonts w:ascii="Arial" w:hAnsi="Arial" w:cs="Arial"/>
          <w:bCs/>
          <w:noProof/>
        </w:rPr>
        <w:instrText>ADDIN CSL_CITATION {"citationItems":[{"id":"ITEM-1","itemData":{"DOI":"10.1016/j.jbusres.2020.10.070","author":[{"dropping-particle":"","family":"Rapert","given":"M I","non-dropping-particle":"","parse-names":false,"suffix":""},{"dropping-particle":"","family":"Thyroff","given":"A","non-dropping-particle":"","parse-names":false,"suffix":""},{"dropping-particle":"","family":"Grace","given":"S C","non-dropping-particle":"","parse-names":false,"suffix":""}],"container-title":"Journal of Business Research","id":"ITEM-1","issued":{"date-parts":[["2021"]]},"note":"Export Date: 01 March 2025; Cited By: 33","page":"838-847","title":"The Generous Consumer: Interpersonal Generosity and Pro-Social Dispositions As Antecedents to Cause-Related Purchase Intentions","type":"article-journal","volume":"132"},"uris":["http://www.mendeley.com/documents/?uuid=e3adc6bc-0deb-4545-aeb4-d3a238f1c5e5"]}],"mendeley":{"formattedCitation":"[37]","plainTextFormattedCitation":"[37]","previouslyFormattedCitation":"[37]"},"properties":{"noteIndex":0},"schema":"https://github.com/citation-style-language/schema/raw/master/csl-citation.json"}</w:instrText>
      </w:r>
      <w:r>
        <w:rPr>
          <w:rFonts w:ascii="Arial" w:hAnsi="Arial" w:cs="Arial"/>
          <w:bCs/>
          <w:noProof/>
        </w:rPr>
        <w:fldChar w:fldCharType="separate"/>
      </w:r>
      <w:r w:rsidRPr="00BD090A">
        <w:rPr>
          <w:rFonts w:ascii="Arial" w:hAnsi="Arial" w:cs="Arial"/>
          <w:bCs/>
          <w:noProof/>
        </w:rPr>
        <w:t>[37]</w:t>
      </w:r>
      <w:r>
        <w:rPr>
          <w:rFonts w:ascii="Arial" w:hAnsi="Arial" w:cs="Arial"/>
          <w:bCs/>
          <w:noProof/>
        </w:rPr>
        <w:fldChar w:fldCharType="end"/>
      </w:r>
      <w:r w:rsidRPr="001D7181">
        <w:rPr>
          <w:rFonts w:ascii="Arial" w:hAnsi="Arial" w:cs="Arial"/>
          <w:bCs/>
          <w:noProof/>
        </w:rPr>
        <w:t>)</w:t>
      </w:r>
      <w:r w:rsidRPr="001D7181">
        <w:rPr>
          <w:rFonts w:ascii="Arial" w:hAnsi="Arial" w:cs="Arial"/>
          <w:bCs/>
        </w:rPr>
        <w:fldChar w:fldCharType="end"/>
      </w:r>
      <w:r w:rsidRPr="001D7181">
        <w:rPr>
          <w:rFonts w:ascii="Arial" w:hAnsi="Arial" w:cs="Arial"/>
          <w:bCs/>
        </w:rPr>
        <w:t xml:space="preserve">, and consumer </w:t>
      </w:r>
      <w:r w:rsidR="00EF7C5C">
        <w:rPr>
          <w:rFonts w:ascii="Arial" w:hAnsi="Arial" w:cs="Arial"/>
          <w:bCs/>
        </w:rPr>
        <w:t>well-being</w:t>
      </w:r>
      <w:r w:rsidRPr="001D7181">
        <w:rPr>
          <w:rFonts w:ascii="Arial" w:hAnsi="Arial" w:cs="Arial"/>
          <w:bCs/>
        </w:rPr>
        <w:t xml:space="preserve"> </w:t>
      </w:r>
      <w:r w:rsidRPr="001D7181">
        <w:rPr>
          <w:rFonts w:ascii="Arial" w:hAnsi="Arial" w:cs="Arial"/>
          <w:bCs/>
        </w:rPr>
        <w:fldChar w:fldCharType="begin" w:fldLock="1"/>
      </w:r>
      <w:r>
        <w:rPr>
          <w:rFonts w:ascii="Arial" w:hAnsi="Arial" w:cs="Arial"/>
          <w:bCs/>
        </w:rPr>
        <w:instrText>ADDIN CSL_CITATION {"citationItems":[{"id":"ITEM-1","itemData":{"DOI":"10.1177/1094670516637675","author":[{"dropping-particle":"","family":"Tang","given":"C","non-dropping-particle":"","parse-names":false,"suffix":""},{"dropping-particle":"","family":"Guo","given":"L","non-dropping-particle":"","parse-names":false,"suffix":""},{"dropping-particle":"","family":"Gopinath","given":"M","non-dropping-particle":"","parse-names":false,"suffix":""}],"container-title":"Journal of Service Research","id":"ITEM-1","issue":"3","issued":{"date-parts":[["2016"]]},"note":"Export Date: 28 February 2025; Cited By: 45","page":"307-321","title":"A Social-Cognitive Model of Consumer Well-Being: A Longitudinal Exploration of the Role of the Service Organization","type":"article-journal","volume":"19"},"uris":["http://www.mendeley.com/documents/?uuid=54f3907e-f6af-4544-b4f6-f92a227ba517"]}],"mendeley":{"formattedCitation":"[30]","manualFormatting":"[7]; [38]. ","plainTextFormattedCitation":"[30]","previouslyFormattedCitation":"[30]"},"properties":{"noteIndex":0},"schema":"https://github.com/citation-style-language/schema/raw/master/csl-citation.json"}</w:instrText>
      </w:r>
      <w:r w:rsidRPr="001D7181">
        <w:rPr>
          <w:rFonts w:ascii="Arial" w:hAnsi="Arial" w:cs="Arial"/>
          <w:bCs/>
        </w:rPr>
        <w:fldChar w:fldCharType="separate"/>
      </w:r>
      <w:r w:rsidR="00FB68CF" w:rsidRPr="00A14BBB">
        <w:rPr>
          <w:rFonts w:ascii="Arial" w:hAnsi="Arial" w:cs="Arial"/>
          <w:bCs/>
          <w:noProof/>
        </w:rPr>
        <w:fldChar w:fldCharType="begin" w:fldLock="1"/>
      </w:r>
      <w:r w:rsidR="00FB68CF">
        <w:rPr>
          <w:rFonts w:ascii="Arial" w:hAnsi="Arial" w:cs="Arial"/>
          <w:bCs/>
          <w:noProof/>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noProof/>
        </w:rPr>
        <w:fldChar w:fldCharType="separate"/>
      </w:r>
      <w:r w:rsidR="00FB68CF" w:rsidRPr="00A14BBB">
        <w:rPr>
          <w:rFonts w:ascii="Arial" w:hAnsi="Arial" w:cs="Arial"/>
          <w:bCs/>
          <w:noProof/>
        </w:rPr>
        <w:t>[7]</w:t>
      </w:r>
      <w:r w:rsidR="00FB68CF" w:rsidRPr="00A14BBB">
        <w:rPr>
          <w:rFonts w:ascii="Arial" w:hAnsi="Arial" w:cs="Arial"/>
          <w:bCs/>
          <w:noProof/>
        </w:rPr>
        <w:fldChar w:fldCharType="end"/>
      </w:r>
      <w:r w:rsidRPr="001D7181">
        <w:rPr>
          <w:rFonts w:ascii="Arial" w:hAnsi="Arial" w:cs="Arial"/>
          <w:bCs/>
          <w:noProof/>
        </w:rPr>
        <w:t xml:space="preserve">; </w:t>
      </w:r>
      <w:r>
        <w:rPr>
          <w:rFonts w:ascii="Arial" w:hAnsi="Arial" w:cs="Arial"/>
          <w:bCs/>
          <w:noProof/>
        </w:rPr>
        <w:fldChar w:fldCharType="begin" w:fldLock="1"/>
      </w:r>
      <w:r>
        <w:rPr>
          <w:rFonts w:ascii="Arial" w:hAnsi="Arial" w:cs="Arial"/>
          <w:bCs/>
          <w:noProof/>
        </w:rPr>
        <w:instrText>ADDIN CSL_CITATION {"citationItems":[{"id":"ITEM-1","itemData":{"DOI":"10.1080/20421338.2022.2153982","author":[{"dropping-particle":"","family":"Mtotywa","given":"M M","non-dropping-particle":"","parse-names":false,"suffix":""},{"dropping-particle":"","family":"Kekana","given":"C","non-dropping-particle":"","parse-names":false,"suffix":""}],"container-title":"African Journal of Science, Technology, Innovation and Development","id":"ITEM-1","issue":"5","issued":{"date-parts":[["2023"]]},"note":"Export Date: 28 February 2025; Cited By: 8","page":"533-546","title":"Post COVID-19 Online Shopping In South Africa: A Mediation Analysis of Customer Satisfaction on E-Service Quality and Purchase Intention","type":"article-journal","volume":"15"},"uris":["http://www.mendeley.com/documents/?uuid=9f984633-9df1-4f53-bb69-024b887603d2"]}],"mendeley":{"formattedCitation":"[38]","plainTextFormattedCitation":"[38]","previouslyFormattedCitation":"[38]"},"properties":{"noteIndex":0},"schema":"https://github.com/citation-style-language/schema/raw/master/csl-citation.json"}</w:instrText>
      </w:r>
      <w:r>
        <w:rPr>
          <w:rFonts w:ascii="Arial" w:hAnsi="Arial" w:cs="Arial"/>
          <w:bCs/>
          <w:noProof/>
        </w:rPr>
        <w:fldChar w:fldCharType="separate"/>
      </w:r>
      <w:r w:rsidRPr="00BD090A">
        <w:rPr>
          <w:rFonts w:ascii="Arial" w:hAnsi="Arial" w:cs="Arial"/>
          <w:bCs/>
          <w:noProof/>
        </w:rPr>
        <w:t>[38]</w:t>
      </w:r>
      <w:r>
        <w:rPr>
          <w:rFonts w:ascii="Arial" w:hAnsi="Arial" w:cs="Arial"/>
          <w:bCs/>
          <w:noProof/>
        </w:rPr>
        <w:fldChar w:fldCharType="end"/>
      </w:r>
      <w:r>
        <w:rPr>
          <w:rFonts w:ascii="Arial" w:hAnsi="Arial" w:cs="Arial"/>
          <w:bCs/>
          <w:noProof/>
        </w:rPr>
        <w:t xml:space="preserve">. </w:t>
      </w:r>
      <w:r w:rsidRPr="001D7181">
        <w:rPr>
          <w:rFonts w:ascii="Arial" w:hAnsi="Arial" w:cs="Arial"/>
          <w:bCs/>
        </w:rPr>
        <w:fldChar w:fldCharType="end"/>
      </w:r>
    </w:p>
    <w:p w14:paraId="7C6945D9" w14:textId="77777777" w:rsidR="00CE2BF7" w:rsidRDefault="00CA6958" w:rsidP="00441B6F">
      <w:pPr>
        <w:pStyle w:val="Head1"/>
        <w:spacing w:after="0"/>
        <w:jc w:val="both"/>
        <w:rPr>
          <w:rFonts w:ascii="Arial" w:hAnsi="Arial" w:cs="Arial"/>
        </w:rPr>
      </w:pPr>
      <w:r>
        <w:rPr>
          <w:rFonts w:ascii="Arial" w:hAnsi="Arial" w:cs="Arial"/>
        </w:rPr>
        <w:t>3. Methodology</w:t>
      </w:r>
    </w:p>
    <w:p w14:paraId="6DA9816D" w14:textId="77777777" w:rsidR="00F46B11" w:rsidRDefault="00CA6958" w:rsidP="00F46B11">
      <w:pPr>
        <w:pStyle w:val="Body"/>
        <w:spacing w:after="0"/>
        <w:rPr>
          <w:b/>
          <w:sz w:val="22"/>
          <w:szCs w:val="22"/>
          <w:lang w:val="id"/>
        </w:rPr>
      </w:pPr>
      <w:r>
        <w:rPr>
          <w:b/>
          <w:bCs/>
          <w:sz w:val="22"/>
          <w:szCs w:val="22"/>
        </w:rPr>
        <w:t xml:space="preserve">3.1 </w:t>
      </w:r>
      <w:r>
        <w:rPr>
          <w:b/>
          <w:sz w:val="22"/>
          <w:szCs w:val="22"/>
        </w:rPr>
        <w:t>Measurement</w:t>
      </w:r>
    </w:p>
    <w:p w14:paraId="1AD72C82" w14:textId="0037901A" w:rsidR="00E276F3" w:rsidRPr="00E276F3" w:rsidRDefault="00CA6958" w:rsidP="00F46B11">
      <w:pPr>
        <w:pStyle w:val="Body"/>
        <w:spacing w:after="0"/>
        <w:rPr>
          <w:rFonts w:ascii="Arial" w:hAnsi="Arial" w:cs="Arial"/>
          <w:bCs/>
          <w:lang w:val="id"/>
        </w:rPr>
      </w:pPr>
      <w:r>
        <w:rPr>
          <w:szCs w:val="24"/>
        </w:rPr>
        <w:t xml:space="preserve">The research approach used by the author is quantitative. According to </w:t>
      </w:r>
      <w:r w:rsidR="00BD090A">
        <w:rPr>
          <w:szCs w:val="24"/>
        </w:rPr>
        <w:fldChar w:fldCharType="begin" w:fldLock="1"/>
      </w:r>
      <w:r w:rsidR="00BD090A">
        <w:rPr>
          <w:szCs w:val="24"/>
        </w:rPr>
        <w:instrText>ADDIN CSL_CITATION {"citationItems":[{"id":"ITEM-1","itemData":{"author":[{"dropping-particle":"","family":"Hair","given":"Joseph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E.","non-dropping-particle":"","parse-names":false,"suffix":""}],"id":"ITEM-1","issued":{"date-parts":[["2017"]]},"publisher":"Prentice Hall","publisher-place":"New Jersey","title":"Multivariate Data Analysis: Maxwell Macmillan International Editions","type":"book"},"uris":["http://www.mendeley.com/documents/?uuid=f9f190fd-6330-4c07-b62a-445b3ddb9700"]}],"mendeley":{"formattedCitation":"[39]","plainTextFormattedCitation":"[39]","previouslyFormattedCitation":"[39]"},"properties":{"noteIndex":0},"schema":"https://github.com/citation-style-language/schema/raw/master/csl-citation.json"}</w:instrText>
      </w:r>
      <w:r w:rsidR="00BD090A">
        <w:rPr>
          <w:szCs w:val="24"/>
        </w:rPr>
        <w:fldChar w:fldCharType="separate"/>
      </w:r>
      <w:r w:rsidR="00BD090A" w:rsidRPr="00BD090A">
        <w:rPr>
          <w:noProof/>
          <w:szCs w:val="24"/>
        </w:rPr>
        <w:t>[39]</w:t>
      </w:r>
      <w:r w:rsidR="00BD090A">
        <w:rPr>
          <w:szCs w:val="24"/>
        </w:rPr>
        <w:fldChar w:fldCharType="end"/>
      </w:r>
      <w:r w:rsidRPr="00E276F3">
        <w:rPr>
          <w:szCs w:val="24"/>
        </w:rPr>
        <w:t xml:space="preserve">, a quantitative approach is research that uses concrete data from a specific sample or population. The data collected is in the form of numbers and is measured using statistical tools. The population in this study is all Indonesian people who own and use the </w:t>
      </w:r>
      <w:r w:rsidR="003949AC" w:rsidRPr="00E276F3">
        <w:rPr>
          <w:szCs w:val="24"/>
        </w:rPr>
        <w:t>TikTok</w:t>
      </w:r>
      <w:r w:rsidRPr="00E276F3">
        <w:rPr>
          <w:szCs w:val="24"/>
        </w:rPr>
        <w:t xml:space="preserve"> application. The number of these populations is not known for sure.</w:t>
      </w:r>
    </w:p>
    <w:p w14:paraId="4BD33F15" w14:textId="77777777" w:rsidR="00F46B11" w:rsidRDefault="00CA6958" w:rsidP="00F46B11">
      <w:pPr>
        <w:pStyle w:val="Body"/>
        <w:spacing w:after="0"/>
        <w:rPr>
          <w:b/>
          <w:sz w:val="22"/>
          <w:szCs w:val="22"/>
          <w:lang w:val="id"/>
        </w:rPr>
      </w:pPr>
      <w:r>
        <w:rPr>
          <w:b/>
          <w:sz w:val="22"/>
          <w:szCs w:val="22"/>
        </w:rPr>
        <w:t>3.2 Sampling and Data Collection</w:t>
      </w:r>
    </w:p>
    <w:p w14:paraId="0227E9E4" w14:textId="4A7F02DE" w:rsidR="00E276F3" w:rsidRDefault="00CA6958" w:rsidP="00F46B11">
      <w:pPr>
        <w:pStyle w:val="Body"/>
        <w:spacing w:after="0"/>
        <w:rPr>
          <w:rFonts w:ascii="Arial" w:hAnsi="Arial" w:cs="Arial"/>
          <w:bCs/>
          <w:lang w:val="id"/>
        </w:rPr>
      </w:pPr>
      <w:r w:rsidRPr="00E276F3">
        <w:rPr>
          <w:rFonts w:ascii="Arial" w:hAnsi="Arial" w:cs="Arial"/>
          <w:bCs/>
        </w:rPr>
        <w:t xml:space="preserve">This study uses </w:t>
      </w:r>
      <w:r w:rsidRPr="00EF7C5C">
        <w:rPr>
          <w:rFonts w:ascii="Arial" w:hAnsi="Arial" w:cs="Arial"/>
          <w:bCs/>
        </w:rPr>
        <w:t>non-probability sampling with the convenience sampling technique</w:t>
      </w:r>
      <w:r w:rsidRPr="00E276F3">
        <w:rPr>
          <w:rFonts w:ascii="Arial" w:hAnsi="Arial" w:cs="Arial"/>
          <w:bCs/>
        </w:rPr>
        <w:t xml:space="preserve">. The sample criteria in this study are Indonesian people who have had the </w:t>
      </w:r>
      <w:r w:rsidR="003949AC" w:rsidRPr="00E276F3">
        <w:rPr>
          <w:rFonts w:ascii="Arial" w:hAnsi="Arial" w:cs="Arial"/>
          <w:bCs/>
        </w:rPr>
        <w:t>TikTok</w:t>
      </w:r>
      <w:r w:rsidRPr="00E276F3">
        <w:rPr>
          <w:rFonts w:ascii="Arial" w:hAnsi="Arial" w:cs="Arial"/>
          <w:bCs/>
        </w:rPr>
        <w:t xml:space="preserve"> application for at least 2 years, following </w:t>
      </w:r>
      <w:r w:rsidRPr="00EF7C5C">
        <w:rPr>
          <w:rFonts w:ascii="Arial" w:hAnsi="Arial" w:cs="Arial"/>
          <w:bCs/>
        </w:rPr>
        <w:t xml:space="preserve">Influencer Tasya </w:t>
      </w:r>
      <w:proofErr w:type="spellStart"/>
      <w:r w:rsidRPr="00E276F3">
        <w:rPr>
          <w:rFonts w:ascii="Arial" w:hAnsi="Arial" w:cs="Arial"/>
          <w:bCs/>
        </w:rPr>
        <w:t>Farasya</w:t>
      </w:r>
      <w:proofErr w:type="spellEnd"/>
      <w:r w:rsidRPr="00E276F3">
        <w:rPr>
          <w:rFonts w:ascii="Arial" w:hAnsi="Arial" w:cs="Arial"/>
          <w:bCs/>
        </w:rPr>
        <w:t xml:space="preserve"> on the </w:t>
      </w:r>
      <w:r w:rsidR="003949AC" w:rsidRPr="00E276F3">
        <w:rPr>
          <w:rFonts w:ascii="Arial" w:hAnsi="Arial" w:cs="Arial"/>
          <w:bCs/>
        </w:rPr>
        <w:t>TikTok</w:t>
      </w:r>
      <w:r w:rsidRPr="00E276F3">
        <w:rPr>
          <w:rFonts w:ascii="Arial" w:hAnsi="Arial" w:cs="Arial"/>
          <w:bCs/>
        </w:rPr>
        <w:t xml:space="preserve"> application, and intend to make purchases on the promoted products </w:t>
      </w:r>
      <w:r w:rsidRPr="00E276F3">
        <w:rPr>
          <w:rFonts w:ascii="Arial" w:hAnsi="Arial" w:cs="Arial"/>
          <w:bCs/>
          <w:i/>
          <w:iCs/>
        </w:rPr>
        <w:t xml:space="preserve">of </w:t>
      </w:r>
      <w:r w:rsidRPr="00EF7C5C">
        <w:rPr>
          <w:rFonts w:ascii="Arial" w:hAnsi="Arial" w:cs="Arial"/>
          <w:bCs/>
        </w:rPr>
        <w:t>Influencer</w:t>
      </w:r>
      <w:r w:rsidRPr="00E276F3">
        <w:rPr>
          <w:rFonts w:ascii="Arial" w:hAnsi="Arial" w:cs="Arial"/>
          <w:bCs/>
        </w:rPr>
        <w:t xml:space="preserve"> Tasya </w:t>
      </w:r>
      <w:proofErr w:type="spellStart"/>
      <w:r w:rsidRPr="00E276F3">
        <w:rPr>
          <w:rFonts w:ascii="Arial" w:hAnsi="Arial" w:cs="Arial"/>
          <w:bCs/>
        </w:rPr>
        <w:t>Farasya</w:t>
      </w:r>
      <w:proofErr w:type="spellEnd"/>
      <w:r w:rsidRPr="00E276F3">
        <w:rPr>
          <w:rFonts w:ascii="Arial" w:hAnsi="Arial" w:cs="Arial"/>
          <w:bCs/>
        </w:rPr>
        <w:t xml:space="preserve"> with a minimum period of 3-4 months in the future. The number of samples will be determined using the method of </w:t>
      </w:r>
      <w:r w:rsidR="00BD090A">
        <w:rPr>
          <w:rFonts w:ascii="Arial" w:hAnsi="Arial" w:cs="Arial"/>
          <w:bCs/>
        </w:rPr>
        <w:fldChar w:fldCharType="begin" w:fldLock="1"/>
      </w:r>
      <w:r w:rsidR="00BD090A">
        <w:rPr>
          <w:rFonts w:ascii="Arial" w:hAnsi="Arial" w:cs="Arial"/>
          <w:bCs/>
        </w:rPr>
        <w:instrText>ADDIN CSL_CITATION {"citationItems":[{"id":"ITEM-1","itemData":{"author":[{"dropping-particle":"","family":"Siregar","given":"Z. M. E.","non-dropping-particle":"","parse-names":false,"suffix":""},{"dropping-particle":"","family":"Parlauangan","given":"A.","non-dropping-particle":"","parse-names":false,"suffix":""},{"dropping-particle":"","family":"Supriadi","given":"Y. N.","non-dropping-particle":"","parse-names":false,"suffix":""},{"dropping-particle":"","family":"Ende","given":"","non-dropping-particle":"","parse-names":false,"suffix":""},{"dropping-particle":"","family":"Pristiyono","given":"","non-dropping-particle":"","parse-names":false,"suffix":""}],"id":"ITEM-1","issued":{"date-parts":[["2021"]]},"publisher":"Deepublish","publisher-place":"Yogyakarta","title":"Structural Equation Modeling – Konsep dan Implementasinya pada Kajian Ilmu Manajemen dengan menggunakan PLS","type":"book"},"uris":["http://www.mendeley.com/documents/?uuid=79ac5cd7-c3e7-4b73-9f96-b622538b35e5"]}],"mendeley":{"formattedCitation":"[40]","plainTextFormattedCitation":"[40]","previouslyFormattedCitation":"[40]"},"properties":{"noteIndex":0},"schema":"https://github.com/citation-style-language/schema/raw/master/csl-citation.json"}</w:instrText>
      </w:r>
      <w:r w:rsidR="00BD090A">
        <w:rPr>
          <w:rFonts w:ascii="Arial" w:hAnsi="Arial" w:cs="Arial"/>
          <w:bCs/>
        </w:rPr>
        <w:fldChar w:fldCharType="separate"/>
      </w:r>
      <w:r w:rsidR="00BD090A" w:rsidRPr="00BD090A">
        <w:rPr>
          <w:rFonts w:ascii="Arial" w:hAnsi="Arial" w:cs="Arial"/>
          <w:bCs/>
          <w:noProof/>
        </w:rPr>
        <w:t>[40]</w:t>
      </w:r>
      <w:r w:rsidR="00BD090A">
        <w:rPr>
          <w:rFonts w:ascii="Arial" w:hAnsi="Arial" w:cs="Arial"/>
          <w:bCs/>
        </w:rPr>
        <w:fldChar w:fldCharType="end"/>
      </w:r>
      <w:r w:rsidRPr="00EC73FB">
        <w:rPr>
          <w:rFonts w:ascii="Arial" w:hAnsi="Arial" w:cs="Arial"/>
          <w:bCs/>
        </w:rPr>
        <w:t>, which depends on the number of parameters used in this study. The indicators in this study amounted to 18 statements, so the sample calculation in this study was as follows: [{Number of Indicators + Number of Variables}x 2] x 5 = [{18 + 5}x 2] x 5 = 230. Based on the results of the sample calculation above, the number of respondents in this study is 230.</w:t>
      </w:r>
    </w:p>
    <w:p w14:paraId="50447A76" w14:textId="77777777" w:rsidR="00E276F3" w:rsidRDefault="00CA6958" w:rsidP="00F46B11">
      <w:pPr>
        <w:pStyle w:val="Body"/>
        <w:spacing w:after="0"/>
        <w:rPr>
          <w:rFonts w:ascii="Arial" w:hAnsi="Arial" w:cs="Arial"/>
          <w:bCs/>
          <w:lang w:val="id"/>
        </w:rPr>
      </w:pPr>
      <w:r>
        <w:rPr>
          <w:rFonts w:ascii="Arial" w:hAnsi="Arial" w:cs="Arial"/>
          <w:bCs/>
        </w:rPr>
        <w:t xml:space="preserve">Data collection is done online using Google Forms. This method is chosen because it can generalize data and measure relationships between variables in different contexts. The online questionnaires are distributed through social media platforms like Instagram, WhatsApp, and Line, ensuring broad reach and accessibility. Researchers have tested the instrument using </w:t>
      </w:r>
      <w:r w:rsidRPr="00E276F3">
        <w:rPr>
          <w:rFonts w:ascii="Arial" w:hAnsi="Arial" w:cs="Arial"/>
          <w:bCs/>
          <w:iCs/>
        </w:rPr>
        <w:t xml:space="preserve">a pilot test before </w:t>
      </w:r>
      <w:r>
        <w:rPr>
          <w:rFonts w:ascii="Arial" w:hAnsi="Arial" w:cs="Arial"/>
          <w:bCs/>
        </w:rPr>
        <w:t>deploying it. Accurate and consistent tests of the validity and reliability of instruments are used to obtain valid and reliable data.</w:t>
      </w:r>
    </w:p>
    <w:p w14:paraId="6E1AE845" w14:textId="77777777" w:rsidR="00E276F3" w:rsidRPr="00E276F3" w:rsidRDefault="00E276F3" w:rsidP="00F46B11">
      <w:pPr>
        <w:pStyle w:val="Body"/>
        <w:spacing w:after="0"/>
        <w:rPr>
          <w:rFonts w:ascii="Arial" w:hAnsi="Arial" w:cs="Arial"/>
          <w:bCs/>
          <w:lang w:val="id"/>
        </w:rPr>
      </w:pPr>
    </w:p>
    <w:p w14:paraId="194D8306" w14:textId="77777777" w:rsidR="00F46B11" w:rsidRPr="00B14249" w:rsidRDefault="00CA6958" w:rsidP="00F46B11">
      <w:pPr>
        <w:pStyle w:val="Body"/>
        <w:spacing w:after="0"/>
        <w:rPr>
          <w:b/>
          <w:sz w:val="24"/>
          <w:szCs w:val="24"/>
          <w:lang w:val="id"/>
        </w:rPr>
      </w:pPr>
      <w:r>
        <w:rPr>
          <w:b/>
          <w:sz w:val="22"/>
          <w:szCs w:val="22"/>
        </w:rPr>
        <w:t>3.3 Data Analysis Techniques</w:t>
      </w:r>
    </w:p>
    <w:p w14:paraId="4DA83CA5" w14:textId="11FFBD56" w:rsidR="00E20D22" w:rsidRDefault="00CA6958" w:rsidP="00441B6F">
      <w:pPr>
        <w:pStyle w:val="Head1"/>
        <w:spacing w:after="0"/>
        <w:jc w:val="both"/>
        <w:rPr>
          <w:rFonts w:ascii="Arial" w:hAnsi="Arial" w:cs="Arial"/>
          <w:b w:val="0"/>
          <w:bCs/>
          <w:iCs/>
          <w:caps w:val="0"/>
          <w:sz w:val="20"/>
          <w:szCs w:val="18"/>
        </w:rPr>
      </w:pPr>
      <w:r w:rsidRPr="00E276F3">
        <w:rPr>
          <w:rFonts w:ascii="Arial" w:hAnsi="Arial" w:cs="Arial"/>
          <w:b w:val="0"/>
          <w:bCs/>
          <w:caps w:val="0"/>
          <w:sz w:val="20"/>
          <w:szCs w:val="18"/>
        </w:rPr>
        <w:t xml:space="preserve">Data analysis techniques use descriptive statistical analysis and modeling equations </w:t>
      </w:r>
      <w:r w:rsidRPr="00E20D22">
        <w:rPr>
          <w:rFonts w:ascii="Arial" w:hAnsi="Arial" w:cs="Arial"/>
          <w:b w:val="0"/>
          <w:bCs/>
          <w:iCs/>
          <w:caps w:val="0"/>
          <w:sz w:val="20"/>
          <w:szCs w:val="18"/>
        </w:rPr>
        <w:t xml:space="preserve">Structural Equation Modeling </w:t>
      </w:r>
      <w:r w:rsidRPr="00E276F3">
        <w:rPr>
          <w:rFonts w:ascii="Arial" w:hAnsi="Arial" w:cs="Arial"/>
          <w:b w:val="0"/>
          <w:bCs/>
          <w:caps w:val="0"/>
          <w:sz w:val="20"/>
          <w:szCs w:val="18"/>
        </w:rPr>
        <w:t xml:space="preserve">(SEM) with the program </w:t>
      </w:r>
      <w:r w:rsidRPr="00EF7C5C">
        <w:rPr>
          <w:rFonts w:ascii="Arial" w:hAnsi="Arial" w:cs="Arial"/>
          <w:b w:val="0"/>
          <w:bCs/>
          <w:iCs/>
          <w:caps w:val="0"/>
          <w:sz w:val="20"/>
          <w:szCs w:val="18"/>
        </w:rPr>
        <w:t>Smart</w:t>
      </w:r>
      <w:r w:rsidRPr="00E276F3">
        <w:rPr>
          <w:rFonts w:ascii="Arial" w:hAnsi="Arial" w:cs="Arial"/>
          <w:b w:val="0"/>
          <w:bCs/>
          <w:caps w:val="0"/>
          <w:sz w:val="20"/>
          <w:szCs w:val="18"/>
        </w:rPr>
        <w:t>-PLS (</w:t>
      </w:r>
      <w:r w:rsidR="00EF7C5C" w:rsidRPr="00EF7C5C">
        <w:rPr>
          <w:rFonts w:ascii="Arial" w:hAnsi="Arial" w:cs="Arial"/>
          <w:b w:val="0"/>
          <w:bCs/>
          <w:iCs/>
          <w:caps w:val="0"/>
          <w:sz w:val="20"/>
          <w:szCs w:val="18"/>
        </w:rPr>
        <w:t xml:space="preserve">Partial Least Square) version 3.0. evaluation of the outer model using the test convergent validity, discriminant validity, and composite reliability. </w:t>
      </w:r>
      <w:r w:rsidR="00EF7C5C">
        <w:rPr>
          <w:rFonts w:ascii="Arial" w:hAnsi="Arial" w:cs="Arial"/>
          <w:b w:val="0"/>
          <w:bCs/>
          <w:iCs/>
          <w:caps w:val="0"/>
          <w:sz w:val="20"/>
          <w:szCs w:val="18"/>
        </w:rPr>
        <w:t>M</w:t>
      </w:r>
      <w:r w:rsidR="00EF7C5C" w:rsidRPr="00EF7C5C">
        <w:rPr>
          <w:rFonts w:ascii="Arial" w:hAnsi="Arial" w:cs="Arial"/>
          <w:b w:val="0"/>
          <w:bCs/>
          <w:iCs/>
          <w:caps w:val="0"/>
          <w:sz w:val="20"/>
          <w:szCs w:val="18"/>
        </w:rPr>
        <w:t>eanwhile, the evaluation inner model using the test path</w:t>
      </w:r>
      <w:r w:rsidR="00A12923">
        <w:rPr>
          <w:rFonts w:ascii="Arial" w:hAnsi="Arial" w:cs="Arial"/>
          <w:b w:val="0"/>
          <w:bCs/>
          <w:iCs/>
          <w:caps w:val="0"/>
          <w:sz w:val="20"/>
          <w:szCs w:val="18"/>
        </w:rPr>
        <w:t xml:space="preserve"> </w:t>
      </w:r>
      <w:r w:rsidR="00EF7C5C" w:rsidRPr="00EF7C5C">
        <w:rPr>
          <w:rFonts w:ascii="Arial" w:hAnsi="Arial" w:cs="Arial"/>
          <w:b w:val="0"/>
          <w:bCs/>
          <w:iCs/>
          <w:caps w:val="0"/>
          <w:sz w:val="20"/>
          <w:szCs w:val="18"/>
        </w:rPr>
        <w:lastRenderedPageBreak/>
        <w:t>coefficient, goodness of fit, and</w:t>
      </w:r>
      <w:r w:rsidRPr="00E276F3">
        <w:rPr>
          <w:rFonts w:ascii="Arial" w:hAnsi="Arial" w:cs="Arial"/>
          <w:b w:val="0"/>
          <w:bCs/>
          <w:iCs/>
          <w:caps w:val="0"/>
          <w:sz w:val="20"/>
          <w:szCs w:val="18"/>
        </w:rPr>
        <w:t xml:space="preserve"> hypothesis testing. The research hypotheses, summarized in </w:t>
      </w:r>
      <w:r w:rsidR="00A12923">
        <w:rPr>
          <w:rFonts w:ascii="Arial" w:hAnsi="Arial" w:cs="Arial"/>
          <w:b w:val="0"/>
          <w:bCs/>
          <w:iCs/>
          <w:caps w:val="0"/>
          <w:noProof/>
          <w:sz w:val="20"/>
          <w:szCs w:val="18"/>
        </w:rPr>
        <w:drawing>
          <wp:anchor distT="0" distB="0" distL="114300" distR="114300" simplePos="0" relativeHeight="251658240" behindDoc="0" locked="0" layoutInCell="1" allowOverlap="1" wp14:anchorId="0FCF892B" wp14:editId="1B0F5394">
            <wp:simplePos x="0" y="0"/>
            <wp:positionH relativeFrom="margin">
              <wp:align>center</wp:align>
            </wp:positionH>
            <wp:positionV relativeFrom="paragraph">
              <wp:posOffset>405245</wp:posOffset>
            </wp:positionV>
            <wp:extent cx="3418840" cy="1779905"/>
            <wp:effectExtent l="0" t="0" r="0" b="0"/>
            <wp:wrapTopAndBottom/>
            <wp:docPr id="1136363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63685"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18840" cy="1779905"/>
                    </a:xfrm>
                    <a:prstGeom prst="rect">
                      <a:avLst/>
                    </a:prstGeom>
                    <a:noFill/>
                  </pic:spPr>
                </pic:pic>
              </a:graphicData>
            </a:graphic>
          </wp:anchor>
        </w:drawing>
      </w:r>
      <w:r w:rsidRPr="00E276F3">
        <w:rPr>
          <w:rFonts w:ascii="Arial" w:hAnsi="Arial" w:cs="Arial"/>
          <w:b w:val="0"/>
          <w:bCs/>
          <w:iCs/>
          <w:caps w:val="0"/>
          <w:sz w:val="20"/>
          <w:szCs w:val="18"/>
        </w:rPr>
        <w:t xml:space="preserve">the adopted research model from </w:t>
      </w:r>
      <w:r w:rsidR="00A14BBB">
        <w:rPr>
          <w:rFonts w:ascii="Arial" w:hAnsi="Arial" w:cs="Arial"/>
          <w:b w:val="0"/>
          <w:bCs/>
          <w:iCs/>
          <w:caps w:val="0"/>
          <w:sz w:val="20"/>
          <w:szCs w:val="18"/>
        </w:rPr>
        <w:t xml:space="preserve">Jamil </w:t>
      </w:r>
      <w:r w:rsidR="00A14BBB">
        <w:rPr>
          <w:rFonts w:ascii="Arial" w:hAnsi="Arial" w:cs="Arial"/>
          <w:b w:val="0"/>
          <w:bCs/>
          <w:i/>
          <w:caps w:val="0"/>
          <w:sz w:val="20"/>
          <w:szCs w:val="18"/>
        </w:rPr>
        <w:t xml:space="preserve">et al </w:t>
      </w:r>
      <w:r w:rsidR="00A14BBB" w:rsidRPr="00A14BBB">
        <w:rPr>
          <w:rFonts w:ascii="Arial" w:hAnsi="Arial" w:cs="Arial"/>
          <w:b w:val="0"/>
        </w:rPr>
        <w:fldChar w:fldCharType="begin" w:fldLock="1"/>
      </w:r>
      <w:r w:rsidR="00F92BC6" w:rsidRPr="00A12923">
        <w:rPr>
          <w:rFonts w:ascii="Arial" w:hAnsi="Arial" w:cs="Arial"/>
          <w:b w:val="0"/>
          <w:caps w:val="0"/>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sidRPr="00A14BBB">
        <w:rPr>
          <w:rFonts w:ascii="Arial" w:hAnsi="Arial" w:cs="Arial"/>
          <w:b w:val="0"/>
        </w:rPr>
        <w:fldChar w:fldCharType="separate"/>
      </w:r>
      <w:r w:rsidR="00A14BBB" w:rsidRPr="00F92BC6">
        <w:rPr>
          <w:rFonts w:ascii="Arial" w:hAnsi="Arial" w:cs="Arial"/>
          <w:b w:val="0"/>
          <w:noProof/>
        </w:rPr>
        <w:t>[7]</w:t>
      </w:r>
      <w:r w:rsidR="00A14BBB" w:rsidRPr="00A14BBB">
        <w:rPr>
          <w:rFonts w:ascii="Arial" w:hAnsi="Arial" w:cs="Arial"/>
          <w:b w:val="0"/>
        </w:rPr>
        <w:fldChar w:fldCharType="end"/>
      </w:r>
      <w:r>
        <w:rPr>
          <w:rFonts w:ascii="Arial" w:hAnsi="Arial" w:cs="Arial"/>
          <w:b w:val="0"/>
          <w:bCs/>
          <w:iCs/>
          <w:caps w:val="0"/>
          <w:sz w:val="20"/>
          <w:szCs w:val="18"/>
        </w:rPr>
        <w:t xml:space="preserve"> </w:t>
      </w:r>
      <w:r w:rsidR="00EF7C5C">
        <w:rPr>
          <w:rFonts w:ascii="Arial" w:hAnsi="Arial" w:cs="Arial"/>
          <w:b w:val="0"/>
          <w:bCs/>
          <w:iCs/>
          <w:caps w:val="0"/>
          <w:sz w:val="20"/>
          <w:szCs w:val="18"/>
        </w:rPr>
        <w:t>are presented in fig. 1</w:t>
      </w:r>
      <w:r>
        <w:rPr>
          <w:rFonts w:ascii="Arial" w:hAnsi="Arial" w:cs="Arial"/>
          <w:b w:val="0"/>
          <w:bCs/>
          <w:iCs/>
          <w:caps w:val="0"/>
          <w:sz w:val="20"/>
          <w:szCs w:val="18"/>
        </w:rPr>
        <w:t>.</w:t>
      </w:r>
    </w:p>
    <w:p w14:paraId="4A2B5A03" w14:textId="2FDB7AB8" w:rsidR="00CE2BF7"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 xml:space="preserve"> </w:t>
      </w:r>
    </w:p>
    <w:p w14:paraId="7C28F748" w14:textId="325A4C01" w:rsidR="00E20D22" w:rsidRPr="00E20D22" w:rsidRDefault="00CA6958" w:rsidP="00E20D22">
      <w:pPr>
        <w:pStyle w:val="Head1"/>
        <w:spacing w:after="0"/>
        <w:jc w:val="center"/>
        <w:rPr>
          <w:rFonts w:ascii="Arial" w:hAnsi="Arial" w:cs="Arial"/>
          <w:iCs/>
          <w:caps w:val="0"/>
          <w:sz w:val="20"/>
          <w:szCs w:val="18"/>
        </w:rPr>
      </w:pPr>
      <w:r w:rsidRPr="00E20D22">
        <w:rPr>
          <w:rFonts w:ascii="Arial" w:hAnsi="Arial" w:cs="Arial"/>
          <w:iCs/>
          <w:caps w:val="0"/>
          <w:sz w:val="20"/>
          <w:szCs w:val="18"/>
        </w:rPr>
        <w:t xml:space="preserve">Fig. 1. </w:t>
      </w:r>
      <w:r w:rsidR="00314CE3">
        <w:rPr>
          <w:rFonts w:ascii="Arial" w:hAnsi="Arial" w:cs="Arial"/>
          <w:iCs/>
          <w:caps w:val="0"/>
          <w:sz w:val="20"/>
          <w:szCs w:val="18"/>
        </w:rPr>
        <w:t xml:space="preserve">Conceptual </w:t>
      </w:r>
      <w:r w:rsidRPr="00E20D22">
        <w:rPr>
          <w:rFonts w:ascii="Arial" w:hAnsi="Arial" w:cs="Arial"/>
          <w:iCs/>
          <w:caps w:val="0"/>
          <w:sz w:val="20"/>
          <w:szCs w:val="18"/>
        </w:rPr>
        <w:t>Framework</w:t>
      </w:r>
    </w:p>
    <w:p w14:paraId="4AA38F53" w14:textId="77777777" w:rsidR="00E20D22" w:rsidRDefault="00E20D22" w:rsidP="00441B6F">
      <w:pPr>
        <w:pStyle w:val="Head1"/>
        <w:spacing w:after="0"/>
        <w:jc w:val="both"/>
        <w:rPr>
          <w:rFonts w:ascii="Arial" w:hAnsi="Arial" w:cs="Arial"/>
          <w:b w:val="0"/>
          <w:bCs/>
          <w:iCs/>
          <w:caps w:val="0"/>
          <w:sz w:val="20"/>
          <w:szCs w:val="18"/>
        </w:rPr>
      </w:pPr>
    </w:p>
    <w:p w14:paraId="7FBE3AE4" w14:textId="62C0F6D4"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 xml:space="preserve">The research framework is adopted by </w:t>
      </w:r>
      <w:r w:rsidR="00FB68CF" w:rsidRPr="00FB68CF">
        <w:rPr>
          <w:rFonts w:ascii="Arial" w:hAnsi="Arial" w:cs="Arial"/>
          <w:b w:val="0"/>
        </w:rPr>
        <w:fldChar w:fldCharType="begin" w:fldLock="1"/>
      </w:r>
      <w:r w:rsidR="00F92BC6">
        <w:rPr>
          <w:rFonts w:ascii="Arial" w:hAnsi="Arial" w:cs="Arial"/>
          <w:b w:val="0"/>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FB68CF">
        <w:rPr>
          <w:rFonts w:ascii="Arial" w:hAnsi="Arial" w:cs="Arial"/>
          <w:b w:val="0"/>
        </w:rPr>
        <w:fldChar w:fldCharType="separate"/>
      </w:r>
      <w:r w:rsidR="00FB68CF" w:rsidRPr="00F92BC6">
        <w:rPr>
          <w:rFonts w:ascii="Arial" w:hAnsi="Arial" w:cs="Arial"/>
          <w:b w:val="0"/>
          <w:noProof/>
        </w:rPr>
        <w:t>[7]</w:t>
      </w:r>
      <w:r w:rsidR="00FB68CF" w:rsidRPr="00FB68CF">
        <w:rPr>
          <w:rFonts w:ascii="Arial" w:hAnsi="Arial" w:cs="Arial"/>
          <w:b w:val="0"/>
        </w:rPr>
        <w:fldChar w:fldCharType="end"/>
      </w:r>
      <w:r w:rsidRPr="00FB68CF">
        <w:rPr>
          <w:rFonts w:ascii="Arial" w:hAnsi="Arial" w:cs="Arial"/>
          <w:b w:val="0"/>
          <w:iCs/>
          <w:caps w:val="0"/>
          <w:sz w:val="20"/>
          <w:szCs w:val="18"/>
        </w:rPr>
        <w:t>.</w:t>
      </w:r>
      <w:r>
        <w:rPr>
          <w:rFonts w:ascii="Arial" w:hAnsi="Arial" w:cs="Arial"/>
          <w:b w:val="0"/>
          <w:bCs/>
          <w:iCs/>
          <w:caps w:val="0"/>
          <w:sz w:val="20"/>
          <w:szCs w:val="18"/>
        </w:rPr>
        <w:t xml:space="preserve"> </w:t>
      </w:r>
      <w:r w:rsidR="00CF5FBD">
        <w:rPr>
          <w:rFonts w:ascii="Arial" w:hAnsi="Arial" w:cs="Arial"/>
          <w:b w:val="0"/>
          <w:bCs/>
          <w:iCs/>
          <w:caps w:val="0"/>
          <w:sz w:val="20"/>
          <w:szCs w:val="18"/>
        </w:rPr>
        <w:t xml:space="preserve">Based on </w:t>
      </w:r>
      <w:r w:rsidR="00EF7C5C">
        <w:rPr>
          <w:rFonts w:ascii="Arial" w:hAnsi="Arial" w:cs="Arial"/>
          <w:b w:val="0"/>
          <w:bCs/>
          <w:iCs/>
          <w:caps w:val="0"/>
          <w:sz w:val="20"/>
          <w:szCs w:val="18"/>
        </w:rPr>
        <w:t>F</w:t>
      </w:r>
      <w:r w:rsidR="00CF5FBD">
        <w:rPr>
          <w:rFonts w:ascii="Arial" w:hAnsi="Arial" w:cs="Arial"/>
          <w:b w:val="0"/>
          <w:bCs/>
          <w:iCs/>
          <w:caps w:val="0"/>
          <w:sz w:val="20"/>
          <w:szCs w:val="18"/>
        </w:rPr>
        <w:t>ig. 1, this study posits seven hypotheses as follows:</w:t>
      </w:r>
    </w:p>
    <w:p w14:paraId="3FE63191" w14:textId="77777777"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H1: The quality of arguments has a positive effect on consumer well-being</w:t>
      </w:r>
    </w:p>
    <w:p w14:paraId="7D086183" w14:textId="77777777"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H2: The quality of the argument has a positive effect on the purchase intention</w:t>
      </w:r>
    </w:p>
    <w:p w14:paraId="4591D6A0" w14:textId="77777777"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H3: The credibility of the source has a positive effect on consumer well-being</w:t>
      </w:r>
    </w:p>
    <w:p w14:paraId="06E391AB" w14:textId="2667D9AC"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H4: The credibility of the source has a positive effect on purchase intent</w:t>
      </w:r>
      <w:r w:rsidR="00EF7C5C">
        <w:rPr>
          <w:rFonts w:ascii="Arial" w:hAnsi="Arial" w:cs="Arial"/>
          <w:b w:val="0"/>
          <w:bCs/>
          <w:iCs/>
          <w:caps w:val="0"/>
          <w:sz w:val="20"/>
          <w:szCs w:val="18"/>
        </w:rPr>
        <w:t>ion</w:t>
      </w:r>
    </w:p>
    <w:p w14:paraId="635802EB" w14:textId="77777777"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H5: Kindness has a positive effect on consumer well-being</w:t>
      </w:r>
    </w:p>
    <w:p w14:paraId="4274DB3F" w14:textId="73BF2F5D"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H6: Kindness has a positive effect on purchase intent</w:t>
      </w:r>
      <w:r w:rsidR="00EF7C5C">
        <w:rPr>
          <w:rFonts w:ascii="Arial" w:hAnsi="Arial" w:cs="Arial"/>
          <w:b w:val="0"/>
          <w:bCs/>
          <w:iCs/>
          <w:caps w:val="0"/>
          <w:sz w:val="20"/>
          <w:szCs w:val="18"/>
        </w:rPr>
        <w:t>ion</w:t>
      </w:r>
    </w:p>
    <w:p w14:paraId="180BCC9E" w14:textId="72033B72" w:rsidR="00E20D22" w:rsidRDefault="00CA6958" w:rsidP="00441B6F">
      <w:pPr>
        <w:pStyle w:val="Head1"/>
        <w:spacing w:after="0"/>
        <w:jc w:val="both"/>
        <w:rPr>
          <w:rFonts w:ascii="Arial" w:hAnsi="Arial" w:cs="Arial"/>
          <w:b w:val="0"/>
          <w:bCs/>
          <w:iCs/>
          <w:caps w:val="0"/>
          <w:sz w:val="20"/>
          <w:szCs w:val="18"/>
        </w:rPr>
      </w:pPr>
      <w:r>
        <w:rPr>
          <w:rFonts w:ascii="Arial" w:hAnsi="Arial" w:cs="Arial"/>
          <w:b w:val="0"/>
          <w:bCs/>
          <w:iCs/>
          <w:caps w:val="0"/>
          <w:sz w:val="20"/>
          <w:szCs w:val="18"/>
        </w:rPr>
        <w:t>H7: Consumer well-being has a positive effect on purchase intent</w:t>
      </w:r>
      <w:r w:rsidR="00EF7C5C">
        <w:rPr>
          <w:rFonts w:ascii="Arial" w:hAnsi="Arial" w:cs="Arial"/>
          <w:b w:val="0"/>
          <w:bCs/>
          <w:iCs/>
          <w:caps w:val="0"/>
          <w:sz w:val="20"/>
          <w:szCs w:val="18"/>
        </w:rPr>
        <w:t>ion</w:t>
      </w:r>
    </w:p>
    <w:p w14:paraId="17B57CE1" w14:textId="77777777" w:rsidR="00CE2BF7" w:rsidRPr="00CE2BF7" w:rsidRDefault="00CE2BF7" w:rsidP="00441B6F">
      <w:pPr>
        <w:pStyle w:val="Head1"/>
        <w:spacing w:after="0"/>
        <w:jc w:val="both"/>
        <w:rPr>
          <w:rFonts w:ascii="Arial" w:hAnsi="Arial" w:cs="Arial"/>
          <w:b w:val="0"/>
          <w:bCs/>
          <w:sz w:val="20"/>
          <w:szCs w:val="18"/>
        </w:rPr>
      </w:pPr>
    </w:p>
    <w:p w14:paraId="28846F0C" w14:textId="77777777" w:rsidR="00790ADA" w:rsidRPr="00FB3A86" w:rsidRDefault="00CA6958" w:rsidP="00441B6F">
      <w:pPr>
        <w:pStyle w:val="Head1"/>
        <w:spacing w:after="0"/>
        <w:jc w:val="both"/>
        <w:rPr>
          <w:rFonts w:ascii="Arial" w:hAnsi="Arial" w:cs="Arial"/>
        </w:rPr>
      </w:pPr>
      <w:r>
        <w:rPr>
          <w:rFonts w:ascii="Arial" w:hAnsi="Arial" w:cs="Arial"/>
        </w:rPr>
        <w:t>4. results and discussion</w:t>
      </w:r>
    </w:p>
    <w:p w14:paraId="7BA4F8BF" w14:textId="77777777" w:rsidR="00A879F9" w:rsidRPr="005A26F7" w:rsidRDefault="00CA6958" w:rsidP="00441B6F">
      <w:pPr>
        <w:pStyle w:val="Body"/>
        <w:spacing w:after="0"/>
        <w:rPr>
          <w:rFonts w:cs="Helvetica"/>
          <w:sz w:val="22"/>
          <w:szCs w:val="22"/>
        </w:rPr>
      </w:pPr>
      <w:r w:rsidRPr="005A26F7">
        <w:rPr>
          <w:rFonts w:cs="Helvetica"/>
          <w:b/>
          <w:sz w:val="22"/>
          <w:szCs w:val="22"/>
        </w:rPr>
        <w:t>4.1 Results of Respondent Characteristics</w:t>
      </w:r>
    </w:p>
    <w:p w14:paraId="02E7ABFB" w14:textId="025B4BAC" w:rsidR="00A879F9" w:rsidRDefault="00CA6958" w:rsidP="00441B6F">
      <w:pPr>
        <w:pStyle w:val="Body"/>
        <w:spacing w:after="0"/>
        <w:rPr>
          <w:rFonts w:ascii="Arial" w:hAnsi="Arial" w:cs="Arial"/>
        </w:rPr>
      </w:pPr>
      <w:r w:rsidRPr="005A26F7">
        <w:rPr>
          <w:rFonts w:ascii="Arial" w:hAnsi="Arial" w:cs="Arial"/>
        </w:rPr>
        <w:t xml:space="preserve">This research used 230 respondents, with several characteristics of respondents including gender, age, income, employment, and use of the </w:t>
      </w:r>
      <w:r w:rsidR="00EF7C5C" w:rsidRPr="005A26F7">
        <w:rPr>
          <w:rFonts w:ascii="Arial" w:hAnsi="Arial" w:cs="Arial"/>
        </w:rPr>
        <w:t>TikTok</w:t>
      </w:r>
      <w:r w:rsidRPr="005A26F7">
        <w:rPr>
          <w:rFonts w:ascii="Arial" w:hAnsi="Arial" w:cs="Arial"/>
        </w:rPr>
        <w:t xml:space="preserve"> application. The results of the characteristics of respondents based on gender are 83 male employees (36.1%) and 147 female respondents (63.9%). Based on age, namely employees whose age range is &lt;20 years, is 7.8%. Employees whose age range is 20 – 25 years are 38.7%. For those in the 26 – 30 age range, the number is 43.9%, and employees whose age range is &gt;30 years is 9.6%. Based on their income, the majority of respondents (67.4%) have an income of 4-5 million Rupiah, and the lowest (2.6%) have an income of &lt;1 million Rupiah. Based on their work, 33% of respondents are self-employed, 29.6% are private employees, 22.2% are students, 10.4% work as civil servants/</w:t>
      </w:r>
      <w:r w:rsidR="00EF7C5C">
        <w:rPr>
          <w:rFonts w:ascii="Arial" w:hAnsi="Arial" w:cs="Arial"/>
        </w:rPr>
        <w:t>military</w:t>
      </w:r>
      <w:r w:rsidRPr="005A26F7">
        <w:rPr>
          <w:rFonts w:ascii="Arial" w:hAnsi="Arial" w:cs="Arial"/>
        </w:rPr>
        <w:t xml:space="preserve">/Police, and 4.8% are retirees and homemakers. Based on the time of using </w:t>
      </w:r>
      <w:r w:rsidR="00EF7C5C" w:rsidRPr="005A26F7">
        <w:rPr>
          <w:rFonts w:ascii="Arial" w:hAnsi="Arial" w:cs="Arial"/>
        </w:rPr>
        <w:t>TikTok</w:t>
      </w:r>
      <w:r w:rsidRPr="005A26F7">
        <w:rPr>
          <w:rFonts w:ascii="Arial" w:hAnsi="Arial" w:cs="Arial"/>
        </w:rPr>
        <w:t xml:space="preserve">, 93.9% of respondents have used </w:t>
      </w:r>
      <w:r w:rsidR="00EF7C5C" w:rsidRPr="005A26F7">
        <w:rPr>
          <w:rFonts w:ascii="Arial" w:hAnsi="Arial" w:cs="Arial"/>
        </w:rPr>
        <w:t>TikTok</w:t>
      </w:r>
      <w:r w:rsidRPr="005A26F7">
        <w:rPr>
          <w:rFonts w:ascii="Arial" w:hAnsi="Arial" w:cs="Arial"/>
        </w:rPr>
        <w:t xml:space="preserve"> for 2-3 years, while 6.1% have used </w:t>
      </w:r>
      <w:r w:rsidR="00EF7C5C" w:rsidRPr="005A26F7">
        <w:rPr>
          <w:rFonts w:ascii="Arial" w:hAnsi="Arial" w:cs="Arial"/>
        </w:rPr>
        <w:t>TikTok</w:t>
      </w:r>
      <w:r w:rsidRPr="005A26F7">
        <w:rPr>
          <w:rFonts w:ascii="Arial" w:hAnsi="Arial" w:cs="Arial"/>
        </w:rPr>
        <w:t xml:space="preserve"> for 4-6 years.</w:t>
      </w:r>
    </w:p>
    <w:p w14:paraId="0CBD6194" w14:textId="77777777" w:rsidR="00A879F9" w:rsidRDefault="00A879F9" w:rsidP="00441B6F">
      <w:pPr>
        <w:pStyle w:val="Body"/>
        <w:spacing w:after="0"/>
        <w:rPr>
          <w:rFonts w:ascii="Arial" w:hAnsi="Arial" w:cs="Arial"/>
        </w:rPr>
      </w:pPr>
    </w:p>
    <w:p w14:paraId="58551061" w14:textId="77777777" w:rsidR="00231920" w:rsidRDefault="00CA6958" w:rsidP="00441B6F">
      <w:pPr>
        <w:pStyle w:val="Body"/>
        <w:spacing w:after="0"/>
        <w:rPr>
          <w:rFonts w:cs="Helvetica"/>
          <w:b/>
          <w:sz w:val="22"/>
          <w:szCs w:val="22"/>
        </w:rPr>
      </w:pPr>
      <w:r w:rsidRPr="005A26F7">
        <w:rPr>
          <w:rFonts w:cs="Helvetica"/>
          <w:b/>
          <w:sz w:val="22"/>
          <w:szCs w:val="22"/>
        </w:rPr>
        <w:t>4.2 Measurement Model Evaluation (Outer Model)</w:t>
      </w:r>
    </w:p>
    <w:p w14:paraId="5262511D" w14:textId="3E272271" w:rsidR="00EB39D5" w:rsidRDefault="00CA6958" w:rsidP="00441B6F">
      <w:pPr>
        <w:pStyle w:val="Body"/>
        <w:spacing w:after="0"/>
        <w:rPr>
          <w:rFonts w:ascii="Arial" w:hAnsi="Arial" w:cs="Arial"/>
          <w:bCs/>
        </w:rPr>
      </w:pPr>
      <w:r w:rsidRPr="009756B4">
        <w:rPr>
          <w:rFonts w:ascii="Arial" w:hAnsi="Arial" w:cs="Arial"/>
          <w:bCs/>
        </w:rPr>
        <w:t>Outer model</w:t>
      </w:r>
      <w:r w:rsidR="009756B4">
        <w:rPr>
          <w:rFonts w:ascii="Arial" w:hAnsi="Arial" w:cs="Arial"/>
          <w:bCs/>
        </w:rPr>
        <w:t xml:space="preserve"> d</w:t>
      </w:r>
      <w:r w:rsidRPr="00EB39D5">
        <w:rPr>
          <w:rFonts w:ascii="Arial" w:hAnsi="Arial" w:cs="Arial"/>
          <w:bCs/>
        </w:rPr>
        <w:t xml:space="preserve">escribe the correlation relationship of the indicator with its latent variable. In detail, this model connects variables with each of their indicators </w:t>
      </w:r>
      <w:r w:rsidRPr="00EB39D5">
        <w:rPr>
          <w:rFonts w:ascii="Arial" w:hAnsi="Arial" w:cs="Arial"/>
          <w:bCs/>
        </w:rPr>
        <w:fldChar w:fldCharType="begin" w:fldLock="1"/>
      </w:r>
      <w:r w:rsidR="00BD090A">
        <w:rPr>
          <w:rFonts w:ascii="Arial" w:hAnsi="Arial" w:cs="Arial"/>
          <w:bCs/>
        </w:rPr>
        <w:instrText>ADDIN CSL_CITATION {"citationItems":[{"id":"ITEM-1","itemData":{"author":[{"dropping-particle":"","family":"Abdillah","given":"W","non-dropping-particle":"","parse-names":false,"suffix":""},{"dropping-particle":"","family":"Hartono","given":"J","non-dropping-particle":"","parse-names":false,"suffix":""}],"id":"ITEM-1","issued":{"date-parts":[["2016"]]},"publisher":"Andi Offset","publisher-place":"Yogyakarta","title":"Partial Least Square (PLS) Alternatif Structural Equation Modeling (SEM) dalam Penelitian Bisnis","type":"book"},"uris":["http://www.mendeley.com/documents/?uuid=8883e05d-59d9-478b-a537-d160b38427f8","http://www.mendeley.com/documents/?uuid=cdb97cc2-937b-4302-a754-1a6fa5818a97"]}],"mendeley":{"formattedCitation":"[41]","plainTextFormattedCitation":"[41]","previouslyFormattedCitation":"[41]"},"properties":{"noteIndex":0},"schema":"https://github.com/citation-style-language/schema/raw/master/csl-citation.json"}</w:instrText>
      </w:r>
      <w:r w:rsidRPr="00EB39D5">
        <w:rPr>
          <w:rFonts w:ascii="Arial" w:hAnsi="Arial" w:cs="Arial"/>
          <w:bCs/>
        </w:rPr>
        <w:fldChar w:fldCharType="separate"/>
      </w:r>
      <w:r w:rsidR="00BD090A" w:rsidRPr="00BD090A">
        <w:rPr>
          <w:rFonts w:ascii="Arial" w:hAnsi="Arial" w:cs="Arial"/>
          <w:bCs/>
          <w:noProof/>
        </w:rPr>
        <w:t>[41]</w:t>
      </w:r>
      <w:r w:rsidRPr="00EB39D5">
        <w:rPr>
          <w:rFonts w:ascii="Arial" w:hAnsi="Arial" w:cs="Arial"/>
          <w:bCs/>
        </w:rPr>
        <w:fldChar w:fldCharType="end"/>
      </w:r>
      <w:r w:rsidRPr="00EB39D5">
        <w:rPr>
          <w:rFonts w:ascii="Arial" w:hAnsi="Arial" w:cs="Arial"/>
          <w:bCs/>
        </w:rPr>
        <w:t>. This test is carried out using the PLS Algorithm. Fig. 2 below is the result of the evaluation of the measurement model.</w:t>
      </w:r>
    </w:p>
    <w:p w14:paraId="20CEA811" w14:textId="77777777" w:rsidR="00EB39D5" w:rsidRPr="00EB39D5" w:rsidRDefault="00CA6958" w:rsidP="00EB39D5">
      <w:pPr>
        <w:pStyle w:val="Body"/>
        <w:spacing w:after="0"/>
        <w:jc w:val="center"/>
        <w:rPr>
          <w:rFonts w:ascii="Arial" w:hAnsi="Arial" w:cs="Arial"/>
          <w:b/>
          <w:iCs/>
        </w:rPr>
      </w:pPr>
      <w:r w:rsidRPr="00EB39D5">
        <w:rPr>
          <w:rFonts w:ascii="Arial" w:hAnsi="Arial" w:cs="Arial"/>
          <w:b/>
          <w:iCs/>
        </w:rPr>
        <w:lastRenderedPageBreak/>
        <w:t xml:space="preserve">Fig. 2. Outer Model Test </w:t>
      </w:r>
      <w:r w:rsidRPr="00EB39D5">
        <w:rPr>
          <w:rFonts w:ascii="Arial" w:hAnsi="Arial" w:cs="Arial"/>
          <w:b/>
          <w:iCs/>
          <w:noProof/>
        </w:rPr>
        <w:drawing>
          <wp:anchor distT="0" distB="0" distL="114300" distR="114300" simplePos="0" relativeHeight="251659264" behindDoc="0" locked="0" layoutInCell="1" allowOverlap="1" wp14:anchorId="21F68E9E" wp14:editId="0ACA0C02">
            <wp:simplePos x="0" y="0"/>
            <wp:positionH relativeFrom="margin">
              <wp:align>center</wp:align>
            </wp:positionH>
            <wp:positionV relativeFrom="paragraph">
              <wp:posOffset>115</wp:posOffset>
            </wp:positionV>
            <wp:extent cx="2491105" cy="1677670"/>
            <wp:effectExtent l="0" t="0" r="4445" b="0"/>
            <wp:wrapTopAndBottom/>
            <wp:docPr id="643243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4395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491105" cy="1677670"/>
                    </a:xfrm>
                    <a:prstGeom prst="rect">
                      <a:avLst/>
                    </a:prstGeom>
                    <a:noFill/>
                  </pic:spPr>
                </pic:pic>
              </a:graphicData>
            </a:graphic>
            <wp14:sizeRelH relativeFrom="margin">
              <wp14:pctWidth>0</wp14:pctWidth>
            </wp14:sizeRelH>
            <wp14:sizeRelV relativeFrom="margin">
              <wp14:pctHeight>0</wp14:pctHeight>
            </wp14:sizeRelV>
          </wp:anchor>
        </w:drawing>
      </w:r>
    </w:p>
    <w:p w14:paraId="3312688C" w14:textId="77777777" w:rsidR="00EB39D5" w:rsidRDefault="00EB39D5" w:rsidP="00441B6F">
      <w:pPr>
        <w:pStyle w:val="Body"/>
        <w:spacing w:after="0"/>
        <w:rPr>
          <w:rFonts w:ascii="Arial" w:hAnsi="Arial" w:cs="Arial"/>
          <w:bCs/>
        </w:rPr>
      </w:pPr>
    </w:p>
    <w:p w14:paraId="64418A90" w14:textId="081621FF" w:rsidR="00EB39D5" w:rsidRDefault="00CA6958" w:rsidP="00441B6F">
      <w:pPr>
        <w:pStyle w:val="Body"/>
        <w:spacing w:after="0"/>
        <w:rPr>
          <w:rFonts w:ascii="Arial" w:hAnsi="Arial" w:cs="Arial"/>
          <w:bCs/>
        </w:rPr>
      </w:pPr>
      <w:r w:rsidRPr="00EB39D5">
        <w:rPr>
          <w:rFonts w:ascii="Arial" w:hAnsi="Arial" w:cs="Arial"/>
          <w:bCs/>
        </w:rPr>
        <w:t xml:space="preserve">In convergent validity testing, two things must be considered: </w:t>
      </w:r>
      <w:r w:rsidRPr="009756B4">
        <w:rPr>
          <w:rFonts w:ascii="Arial" w:hAnsi="Arial" w:cs="Arial"/>
          <w:bCs/>
        </w:rPr>
        <w:t>Outer Loading and Average Variance Extracted (</w:t>
      </w:r>
      <w:r w:rsidRPr="00EB39D5">
        <w:rPr>
          <w:rFonts w:ascii="Arial" w:hAnsi="Arial" w:cs="Arial"/>
          <w:bCs/>
        </w:rPr>
        <w:t xml:space="preserve">AVE). The study results are valid if the AVE value is &gt;0.5, or in other words, the AVE value has a minimum value of 0.50. </w:t>
      </w:r>
      <w:r w:rsidR="00CF5FBD" w:rsidRPr="009756B4">
        <w:rPr>
          <w:rFonts w:ascii="Arial" w:hAnsi="Arial" w:cs="Arial"/>
          <w:bCs/>
        </w:rPr>
        <w:t>T</w:t>
      </w:r>
      <w:r w:rsidRPr="009756B4">
        <w:rPr>
          <w:rFonts w:ascii="Arial" w:hAnsi="Arial" w:cs="Arial"/>
          <w:bCs/>
        </w:rPr>
        <w:t>he value of the Outer Model i</w:t>
      </w:r>
      <w:r w:rsidRPr="00EB39D5">
        <w:rPr>
          <w:rFonts w:ascii="Arial" w:hAnsi="Arial" w:cs="Arial"/>
          <w:bCs/>
        </w:rPr>
        <w:t>n Table 1 below:</w:t>
      </w:r>
    </w:p>
    <w:p w14:paraId="416DAFFF" w14:textId="77777777" w:rsidR="00EB39D5" w:rsidRDefault="00EB39D5" w:rsidP="00441B6F">
      <w:pPr>
        <w:pStyle w:val="Body"/>
        <w:spacing w:after="0"/>
        <w:rPr>
          <w:rFonts w:ascii="Arial" w:hAnsi="Arial" w:cs="Arial"/>
          <w:bCs/>
        </w:rPr>
      </w:pPr>
    </w:p>
    <w:p w14:paraId="2805A2E1" w14:textId="77777777" w:rsidR="00EB39D5" w:rsidRPr="00EB39D5" w:rsidRDefault="00CA6958" w:rsidP="00EB39D5">
      <w:pPr>
        <w:pStyle w:val="Body"/>
        <w:spacing w:after="0"/>
        <w:rPr>
          <w:rFonts w:ascii="Arial" w:hAnsi="Arial" w:cs="Arial"/>
          <w:b/>
          <w:bCs/>
        </w:rPr>
      </w:pPr>
      <w:bookmarkStart w:id="1" w:name="_Toc198194185"/>
      <w:r w:rsidRPr="00EB39D5">
        <w:rPr>
          <w:rFonts w:ascii="Arial" w:hAnsi="Arial" w:cs="Arial"/>
          <w:b/>
          <w:bCs/>
        </w:rPr>
        <w:t>Table 1. Outer Model Test</w:t>
      </w:r>
      <w:bookmarkStart w:id="2" w:name="_Hlk198491560"/>
      <w:bookmarkEnd w:id="1"/>
      <w:bookmarkEnd w:id="2"/>
    </w:p>
    <w:tbl>
      <w:tblPr>
        <w:tblW w:w="4913" w:type="pct"/>
        <w:tblLook w:val="04A0" w:firstRow="1" w:lastRow="0" w:firstColumn="1" w:lastColumn="0" w:noHBand="0" w:noVBand="1"/>
      </w:tblPr>
      <w:tblGrid>
        <w:gridCol w:w="4921"/>
        <w:gridCol w:w="716"/>
        <w:gridCol w:w="994"/>
        <w:gridCol w:w="717"/>
        <w:gridCol w:w="717"/>
      </w:tblGrid>
      <w:tr w:rsidR="003E765C" w14:paraId="7A3B6E33" w14:textId="77777777" w:rsidTr="00EB39D5">
        <w:trPr>
          <w:tblHeader/>
        </w:trPr>
        <w:tc>
          <w:tcPr>
            <w:tcW w:w="3088" w:type="pct"/>
            <w:tcBorders>
              <w:top w:val="single" w:sz="4" w:space="0" w:color="auto"/>
              <w:bottom w:val="single" w:sz="4" w:space="0" w:color="auto"/>
            </w:tcBorders>
            <w:vAlign w:val="center"/>
          </w:tcPr>
          <w:p w14:paraId="7B465206"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Variables / Indicators</w:t>
            </w:r>
          </w:p>
        </w:tc>
        <w:tc>
          <w:tcPr>
            <w:tcW w:w="460" w:type="pct"/>
            <w:tcBorders>
              <w:top w:val="single" w:sz="4" w:space="0" w:color="auto"/>
              <w:bottom w:val="single" w:sz="4" w:space="0" w:color="auto"/>
            </w:tcBorders>
            <w:vAlign w:val="center"/>
          </w:tcPr>
          <w:p w14:paraId="53C5AA89"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Code</w:t>
            </w:r>
          </w:p>
        </w:tc>
        <w:tc>
          <w:tcPr>
            <w:tcW w:w="601" w:type="pct"/>
            <w:tcBorders>
              <w:top w:val="single" w:sz="4" w:space="0" w:color="auto"/>
              <w:bottom w:val="single" w:sz="4" w:space="0" w:color="auto"/>
            </w:tcBorders>
            <w:vAlign w:val="center"/>
          </w:tcPr>
          <w:p w14:paraId="612C3B6F"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Loading Factors</w:t>
            </w:r>
          </w:p>
        </w:tc>
        <w:tc>
          <w:tcPr>
            <w:tcW w:w="425" w:type="pct"/>
            <w:tcBorders>
              <w:top w:val="single" w:sz="4" w:space="0" w:color="auto"/>
              <w:bottom w:val="single" w:sz="4" w:space="0" w:color="auto"/>
            </w:tcBorders>
            <w:vAlign w:val="center"/>
          </w:tcPr>
          <w:p w14:paraId="78F1003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C.R.</w:t>
            </w:r>
          </w:p>
        </w:tc>
        <w:tc>
          <w:tcPr>
            <w:tcW w:w="425" w:type="pct"/>
            <w:tcBorders>
              <w:top w:val="single" w:sz="4" w:space="0" w:color="auto"/>
              <w:bottom w:val="single" w:sz="4" w:space="0" w:color="auto"/>
            </w:tcBorders>
            <w:vAlign w:val="center"/>
          </w:tcPr>
          <w:p w14:paraId="50A2379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AVE</w:t>
            </w:r>
          </w:p>
        </w:tc>
      </w:tr>
      <w:tr w:rsidR="003E765C" w14:paraId="61E2C5EB" w14:textId="77777777" w:rsidTr="00EB39D5">
        <w:tc>
          <w:tcPr>
            <w:tcW w:w="3088" w:type="pct"/>
            <w:tcBorders>
              <w:top w:val="single" w:sz="4" w:space="0" w:color="auto"/>
            </w:tcBorders>
          </w:tcPr>
          <w:p w14:paraId="54FF8C44"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Argument Quality</w:t>
            </w:r>
          </w:p>
        </w:tc>
        <w:tc>
          <w:tcPr>
            <w:tcW w:w="460" w:type="pct"/>
            <w:tcBorders>
              <w:top w:val="single" w:sz="4" w:space="0" w:color="auto"/>
            </w:tcBorders>
          </w:tcPr>
          <w:p w14:paraId="6AB502B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AQ</w:t>
            </w:r>
          </w:p>
        </w:tc>
        <w:tc>
          <w:tcPr>
            <w:tcW w:w="601" w:type="pct"/>
            <w:tcBorders>
              <w:top w:val="single" w:sz="4" w:space="0" w:color="auto"/>
            </w:tcBorders>
          </w:tcPr>
          <w:p w14:paraId="3D36038B" w14:textId="77777777" w:rsidR="00EB39D5" w:rsidRPr="00EB39D5" w:rsidRDefault="00EB39D5" w:rsidP="00EB39D5">
            <w:pPr>
              <w:pStyle w:val="Body"/>
              <w:spacing w:after="0"/>
              <w:rPr>
                <w:rFonts w:ascii="Arial" w:hAnsi="Arial" w:cs="Arial"/>
                <w:b/>
                <w:bCs/>
                <w:lang w:val="id-ID"/>
              </w:rPr>
            </w:pPr>
          </w:p>
        </w:tc>
        <w:tc>
          <w:tcPr>
            <w:tcW w:w="425" w:type="pct"/>
            <w:tcBorders>
              <w:top w:val="single" w:sz="4" w:space="0" w:color="auto"/>
            </w:tcBorders>
          </w:tcPr>
          <w:p w14:paraId="5C32B5E6"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0.949</w:t>
            </w:r>
          </w:p>
        </w:tc>
        <w:tc>
          <w:tcPr>
            <w:tcW w:w="425" w:type="pct"/>
            <w:tcBorders>
              <w:top w:val="single" w:sz="4" w:space="0" w:color="auto"/>
            </w:tcBorders>
          </w:tcPr>
          <w:p w14:paraId="2079208F"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0.824</w:t>
            </w:r>
          </w:p>
        </w:tc>
      </w:tr>
      <w:tr w:rsidR="003E765C" w14:paraId="2A9E854F" w14:textId="77777777" w:rsidTr="002203ED">
        <w:tc>
          <w:tcPr>
            <w:tcW w:w="3088" w:type="pct"/>
          </w:tcPr>
          <w:p w14:paraId="53CFBC82"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information provided is informative</w:t>
            </w:r>
          </w:p>
        </w:tc>
        <w:tc>
          <w:tcPr>
            <w:tcW w:w="460" w:type="pct"/>
          </w:tcPr>
          <w:p w14:paraId="637FB5E5"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AQ1</w:t>
            </w:r>
          </w:p>
        </w:tc>
        <w:tc>
          <w:tcPr>
            <w:tcW w:w="601" w:type="pct"/>
            <w:vAlign w:val="center"/>
          </w:tcPr>
          <w:p w14:paraId="3571F6E5"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0.883</w:t>
            </w:r>
          </w:p>
        </w:tc>
        <w:tc>
          <w:tcPr>
            <w:tcW w:w="425" w:type="pct"/>
          </w:tcPr>
          <w:p w14:paraId="70198DD3" w14:textId="77777777" w:rsidR="00EB39D5" w:rsidRPr="00EB39D5" w:rsidRDefault="00EB39D5" w:rsidP="00EB39D5">
            <w:pPr>
              <w:pStyle w:val="Body"/>
              <w:spacing w:after="0"/>
              <w:rPr>
                <w:rFonts w:ascii="Arial" w:hAnsi="Arial" w:cs="Arial"/>
                <w:bCs/>
                <w:lang w:val="id-ID"/>
              </w:rPr>
            </w:pPr>
          </w:p>
        </w:tc>
        <w:tc>
          <w:tcPr>
            <w:tcW w:w="425" w:type="pct"/>
          </w:tcPr>
          <w:p w14:paraId="1F62C14E" w14:textId="77777777" w:rsidR="00EB39D5" w:rsidRPr="00EB39D5" w:rsidRDefault="00EB39D5" w:rsidP="00EB39D5">
            <w:pPr>
              <w:pStyle w:val="Body"/>
              <w:spacing w:after="0"/>
              <w:rPr>
                <w:rFonts w:ascii="Arial" w:hAnsi="Arial" w:cs="Arial"/>
                <w:bCs/>
                <w:lang w:val="id-ID"/>
              </w:rPr>
            </w:pPr>
          </w:p>
        </w:tc>
      </w:tr>
      <w:tr w:rsidR="003E765C" w14:paraId="22E3A5D4" w14:textId="77777777" w:rsidTr="002203ED">
        <w:tc>
          <w:tcPr>
            <w:tcW w:w="3088" w:type="pct"/>
          </w:tcPr>
          <w:p w14:paraId="1E6CF57A"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information provided is helpful</w:t>
            </w:r>
          </w:p>
        </w:tc>
        <w:tc>
          <w:tcPr>
            <w:tcW w:w="460" w:type="pct"/>
          </w:tcPr>
          <w:p w14:paraId="551211A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AQ2</w:t>
            </w:r>
          </w:p>
        </w:tc>
        <w:tc>
          <w:tcPr>
            <w:tcW w:w="601" w:type="pct"/>
            <w:vAlign w:val="center"/>
          </w:tcPr>
          <w:p w14:paraId="313B0BD4"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0.915</w:t>
            </w:r>
          </w:p>
        </w:tc>
        <w:tc>
          <w:tcPr>
            <w:tcW w:w="425" w:type="pct"/>
          </w:tcPr>
          <w:p w14:paraId="4141A2A6" w14:textId="77777777" w:rsidR="00EB39D5" w:rsidRPr="00EB39D5" w:rsidRDefault="00EB39D5" w:rsidP="00EB39D5">
            <w:pPr>
              <w:pStyle w:val="Body"/>
              <w:spacing w:after="0"/>
              <w:rPr>
                <w:rFonts w:ascii="Arial" w:hAnsi="Arial" w:cs="Arial"/>
                <w:bCs/>
                <w:lang w:val="id-ID"/>
              </w:rPr>
            </w:pPr>
          </w:p>
        </w:tc>
        <w:tc>
          <w:tcPr>
            <w:tcW w:w="425" w:type="pct"/>
          </w:tcPr>
          <w:p w14:paraId="0E09A3F5" w14:textId="77777777" w:rsidR="00EB39D5" w:rsidRPr="00EB39D5" w:rsidRDefault="00EB39D5" w:rsidP="00EB39D5">
            <w:pPr>
              <w:pStyle w:val="Body"/>
              <w:spacing w:after="0"/>
              <w:rPr>
                <w:rFonts w:ascii="Arial" w:hAnsi="Arial" w:cs="Arial"/>
                <w:bCs/>
                <w:lang w:val="id-ID"/>
              </w:rPr>
            </w:pPr>
          </w:p>
        </w:tc>
      </w:tr>
      <w:tr w:rsidR="003E765C" w14:paraId="52DF2616" w14:textId="77777777" w:rsidTr="002203ED">
        <w:tc>
          <w:tcPr>
            <w:tcW w:w="3088" w:type="pct"/>
          </w:tcPr>
          <w:p w14:paraId="125D75DC"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information provided is valuable</w:t>
            </w:r>
          </w:p>
        </w:tc>
        <w:tc>
          <w:tcPr>
            <w:tcW w:w="460" w:type="pct"/>
          </w:tcPr>
          <w:p w14:paraId="267F231C"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AQ3</w:t>
            </w:r>
          </w:p>
        </w:tc>
        <w:tc>
          <w:tcPr>
            <w:tcW w:w="601" w:type="pct"/>
            <w:vAlign w:val="center"/>
          </w:tcPr>
          <w:p w14:paraId="7672A6C3"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0.904</w:t>
            </w:r>
          </w:p>
        </w:tc>
        <w:tc>
          <w:tcPr>
            <w:tcW w:w="425" w:type="pct"/>
          </w:tcPr>
          <w:p w14:paraId="27746C85" w14:textId="77777777" w:rsidR="00EB39D5" w:rsidRPr="00EB39D5" w:rsidRDefault="00EB39D5" w:rsidP="00EB39D5">
            <w:pPr>
              <w:pStyle w:val="Body"/>
              <w:spacing w:after="0"/>
              <w:rPr>
                <w:rFonts w:ascii="Arial" w:hAnsi="Arial" w:cs="Arial"/>
                <w:bCs/>
                <w:lang w:val="id-ID"/>
              </w:rPr>
            </w:pPr>
          </w:p>
        </w:tc>
        <w:tc>
          <w:tcPr>
            <w:tcW w:w="425" w:type="pct"/>
          </w:tcPr>
          <w:p w14:paraId="3873F086" w14:textId="77777777" w:rsidR="00EB39D5" w:rsidRPr="00EB39D5" w:rsidRDefault="00EB39D5" w:rsidP="00EB39D5">
            <w:pPr>
              <w:pStyle w:val="Body"/>
              <w:spacing w:after="0"/>
              <w:rPr>
                <w:rFonts w:ascii="Arial" w:hAnsi="Arial" w:cs="Arial"/>
                <w:bCs/>
                <w:lang w:val="id-ID"/>
              </w:rPr>
            </w:pPr>
          </w:p>
        </w:tc>
      </w:tr>
      <w:tr w:rsidR="003E765C" w14:paraId="746C8EEA" w14:textId="77777777" w:rsidTr="002203ED">
        <w:tc>
          <w:tcPr>
            <w:tcW w:w="3088" w:type="pct"/>
          </w:tcPr>
          <w:p w14:paraId="55C4F8E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information provided is persuasive</w:t>
            </w:r>
          </w:p>
        </w:tc>
        <w:tc>
          <w:tcPr>
            <w:tcW w:w="460" w:type="pct"/>
          </w:tcPr>
          <w:p w14:paraId="008E7B43"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AQ4</w:t>
            </w:r>
          </w:p>
        </w:tc>
        <w:tc>
          <w:tcPr>
            <w:tcW w:w="601" w:type="pct"/>
            <w:vAlign w:val="center"/>
          </w:tcPr>
          <w:p w14:paraId="751B60A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0.927</w:t>
            </w:r>
          </w:p>
        </w:tc>
        <w:tc>
          <w:tcPr>
            <w:tcW w:w="425" w:type="pct"/>
          </w:tcPr>
          <w:p w14:paraId="3658B48D" w14:textId="77777777" w:rsidR="00EB39D5" w:rsidRPr="00EB39D5" w:rsidRDefault="00EB39D5" w:rsidP="00EB39D5">
            <w:pPr>
              <w:pStyle w:val="Body"/>
              <w:spacing w:after="0"/>
              <w:rPr>
                <w:rFonts w:ascii="Arial" w:hAnsi="Arial" w:cs="Arial"/>
                <w:bCs/>
                <w:lang w:val="id-ID"/>
              </w:rPr>
            </w:pPr>
          </w:p>
        </w:tc>
        <w:tc>
          <w:tcPr>
            <w:tcW w:w="425" w:type="pct"/>
          </w:tcPr>
          <w:p w14:paraId="0413533A" w14:textId="77777777" w:rsidR="00EB39D5" w:rsidRPr="00EB39D5" w:rsidRDefault="00EB39D5" w:rsidP="00EB39D5">
            <w:pPr>
              <w:pStyle w:val="Body"/>
              <w:spacing w:after="0"/>
              <w:rPr>
                <w:rFonts w:ascii="Arial" w:hAnsi="Arial" w:cs="Arial"/>
                <w:bCs/>
                <w:lang w:val="id-ID"/>
              </w:rPr>
            </w:pPr>
          </w:p>
        </w:tc>
      </w:tr>
      <w:tr w:rsidR="003E765C" w14:paraId="74D1073C" w14:textId="77777777" w:rsidTr="002203ED">
        <w:tc>
          <w:tcPr>
            <w:tcW w:w="3088" w:type="pct"/>
          </w:tcPr>
          <w:p w14:paraId="03B3A5B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Source Credibility</w:t>
            </w:r>
          </w:p>
        </w:tc>
        <w:tc>
          <w:tcPr>
            <w:tcW w:w="460" w:type="pct"/>
          </w:tcPr>
          <w:p w14:paraId="1DE916F4"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SC</w:t>
            </w:r>
          </w:p>
        </w:tc>
        <w:tc>
          <w:tcPr>
            <w:tcW w:w="601" w:type="pct"/>
          </w:tcPr>
          <w:p w14:paraId="12224E55" w14:textId="77777777" w:rsidR="00EB39D5" w:rsidRPr="00EB39D5" w:rsidRDefault="00EB39D5" w:rsidP="00EB39D5">
            <w:pPr>
              <w:pStyle w:val="Body"/>
              <w:spacing w:after="0"/>
              <w:rPr>
                <w:rFonts w:ascii="Arial" w:hAnsi="Arial" w:cs="Arial"/>
                <w:b/>
                <w:bCs/>
                <w:lang w:val="id-ID"/>
              </w:rPr>
            </w:pPr>
          </w:p>
        </w:tc>
        <w:tc>
          <w:tcPr>
            <w:tcW w:w="425" w:type="pct"/>
          </w:tcPr>
          <w:p w14:paraId="4923D57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0.921</w:t>
            </w:r>
          </w:p>
        </w:tc>
        <w:tc>
          <w:tcPr>
            <w:tcW w:w="425" w:type="pct"/>
          </w:tcPr>
          <w:p w14:paraId="7EC2089A"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0.745</w:t>
            </w:r>
          </w:p>
        </w:tc>
      </w:tr>
      <w:tr w:rsidR="003E765C" w14:paraId="7C6B8CDF" w14:textId="77777777" w:rsidTr="002203ED">
        <w:tc>
          <w:tcPr>
            <w:tcW w:w="3088" w:type="pct"/>
          </w:tcPr>
          <w:p w14:paraId="120F7C6A"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Know about the topics covered</w:t>
            </w:r>
          </w:p>
        </w:tc>
        <w:tc>
          <w:tcPr>
            <w:tcW w:w="460" w:type="pct"/>
          </w:tcPr>
          <w:p w14:paraId="7724AC7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SC1</w:t>
            </w:r>
          </w:p>
        </w:tc>
        <w:tc>
          <w:tcPr>
            <w:tcW w:w="601" w:type="pct"/>
            <w:vAlign w:val="center"/>
          </w:tcPr>
          <w:p w14:paraId="54F9801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0.875</w:t>
            </w:r>
          </w:p>
        </w:tc>
        <w:tc>
          <w:tcPr>
            <w:tcW w:w="425" w:type="pct"/>
          </w:tcPr>
          <w:p w14:paraId="02B4B094" w14:textId="77777777" w:rsidR="00EB39D5" w:rsidRPr="00EB39D5" w:rsidRDefault="00EB39D5" w:rsidP="00EB39D5">
            <w:pPr>
              <w:pStyle w:val="Body"/>
              <w:spacing w:after="0"/>
              <w:rPr>
                <w:rFonts w:ascii="Arial" w:hAnsi="Arial" w:cs="Arial"/>
                <w:bCs/>
                <w:lang w:val="id-ID"/>
              </w:rPr>
            </w:pPr>
          </w:p>
        </w:tc>
        <w:tc>
          <w:tcPr>
            <w:tcW w:w="425" w:type="pct"/>
          </w:tcPr>
          <w:p w14:paraId="68E6E1A6" w14:textId="77777777" w:rsidR="00EB39D5" w:rsidRPr="00EB39D5" w:rsidRDefault="00EB39D5" w:rsidP="00EB39D5">
            <w:pPr>
              <w:pStyle w:val="Body"/>
              <w:spacing w:after="0"/>
              <w:rPr>
                <w:rFonts w:ascii="Arial" w:hAnsi="Arial" w:cs="Arial"/>
                <w:bCs/>
                <w:lang w:val="id-ID"/>
              </w:rPr>
            </w:pPr>
          </w:p>
        </w:tc>
      </w:tr>
      <w:tr w:rsidR="003E765C" w14:paraId="4C1D7B4C" w14:textId="77777777" w:rsidTr="002203ED">
        <w:tc>
          <w:tcPr>
            <w:tcW w:w="3088" w:type="pct"/>
          </w:tcPr>
          <w:p w14:paraId="4508499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source is trustworthy</w:t>
            </w:r>
          </w:p>
        </w:tc>
        <w:tc>
          <w:tcPr>
            <w:tcW w:w="460" w:type="pct"/>
          </w:tcPr>
          <w:p w14:paraId="69FCD696"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SC2</w:t>
            </w:r>
          </w:p>
        </w:tc>
        <w:tc>
          <w:tcPr>
            <w:tcW w:w="601" w:type="pct"/>
            <w:vAlign w:val="center"/>
          </w:tcPr>
          <w:p w14:paraId="23C12E6E"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0.832</w:t>
            </w:r>
          </w:p>
        </w:tc>
        <w:tc>
          <w:tcPr>
            <w:tcW w:w="425" w:type="pct"/>
          </w:tcPr>
          <w:p w14:paraId="451F080E" w14:textId="77777777" w:rsidR="00EB39D5" w:rsidRPr="00EB39D5" w:rsidRDefault="00EB39D5" w:rsidP="00EB39D5">
            <w:pPr>
              <w:pStyle w:val="Body"/>
              <w:spacing w:after="0"/>
              <w:rPr>
                <w:rFonts w:ascii="Arial" w:hAnsi="Arial" w:cs="Arial"/>
                <w:bCs/>
                <w:lang w:val="id-ID"/>
              </w:rPr>
            </w:pPr>
          </w:p>
        </w:tc>
        <w:tc>
          <w:tcPr>
            <w:tcW w:w="425" w:type="pct"/>
          </w:tcPr>
          <w:p w14:paraId="5284CF9C" w14:textId="77777777" w:rsidR="00EB39D5" w:rsidRPr="00EB39D5" w:rsidRDefault="00EB39D5" w:rsidP="00EB39D5">
            <w:pPr>
              <w:pStyle w:val="Body"/>
              <w:spacing w:after="0"/>
              <w:rPr>
                <w:rFonts w:ascii="Arial" w:hAnsi="Arial" w:cs="Arial"/>
                <w:bCs/>
                <w:lang w:val="id-ID"/>
              </w:rPr>
            </w:pPr>
          </w:p>
        </w:tc>
      </w:tr>
      <w:tr w:rsidR="003E765C" w14:paraId="43A64675" w14:textId="77777777" w:rsidTr="002203ED">
        <w:tc>
          <w:tcPr>
            <w:tcW w:w="3088" w:type="pct"/>
          </w:tcPr>
          <w:p w14:paraId="220FF47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The source is credible</w:t>
            </w:r>
          </w:p>
        </w:tc>
        <w:tc>
          <w:tcPr>
            <w:tcW w:w="460" w:type="pct"/>
          </w:tcPr>
          <w:p w14:paraId="59225B9C"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SC3</w:t>
            </w:r>
          </w:p>
        </w:tc>
        <w:tc>
          <w:tcPr>
            <w:tcW w:w="601" w:type="pct"/>
            <w:vAlign w:val="center"/>
          </w:tcPr>
          <w:p w14:paraId="16215C7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0.868</w:t>
            </w:r>
          </w:p>
        </w:tc>
        <w:tc>
          <w:tcPr>
            <w:tcW w:w="425" w:type="pct"/>
          </w:tcPr>
          <w:p w14:paraId="18E5378C" w14:textId="77777777" w:rsidR="00EB39D5" w:rsidRPr="00EB39D5" w:rsidRDefault="00EB39D5" w:rsidP="00EB39D5">
            <w:pPr>
              <w:pStyle w:val="Body"/>
              <w:spacing w:after="0"/>
              <w:rPr>
                <w:rFonts w:ascii="Arial" w:hAnsi="Arial" w:cs="Arial"/>
                <w:bCs/>
                <w:lang w:val="id-ID"/>
              </w:rPr>
            </w:pPr>
          </w:p>
        </w:tc>
        <w:tc>
          <w:tcPr>
            <w:tcW w:w="425" w:type="pct"/>
          </w:tcPr>
          <w:p w14:paraId="2C90A212" w14:textId="77777777" w:rsidR="00EB39D5" w:rsidRPr="00EB39D5" w:rsidRDefault="00EB39D5" w:rsidP="00EB39D5">
            <w:pPr>
              <w:pStyle w:val="Body"/>
              <w:spacing w:after="0"/>
              <w:rPr>
                <w:rFonts w:ascii="Arial" w:hAnsi="Arial" w:cs="Arial"/>
                <w:bCs/>
                <w:lang w:val="id-ID"/>
              </w:rPr>
            </w:pPr>
          </w:p>
        </w:tc>
      </w:tr>
      <w:tr w:rsidR="003E765C" w14:paraId="261F15EC" w14:textId="77777777" w:rsidTr="002203ED">
        <w:tc>
          <w:tcPr>
            <w:tcW w:w="3088" w:type="pct"/>
          </w:tcPr>
          <w:p w14:paraId="5CE9E00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Looks like an expert on the topic</w:t>
            </w:r>
          </w:p>
        </w:tc>
        <w:tc>
          <w:tcPr>
            <w:tcW w:w="460" w:type="pct"/>
          </w:tcPr>
          <w:p w14:paraId="1343569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SC4</w:t>
            </w:r>
          </w:p>
        </w:tc>
        <w:tc>
          <w:tcPr>
            <w:tcW w:w="601" w:type="pct"/>
            <w:vAlign w:val="center"/>
          </w:tcPr>
          <w:p w14:paraId="195E8D1E"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0.876</w:t>
            </w:r>
          </w:p>
        </w:tc>
        <w:tc>
          <w:tcPr>
            <w:tcW w:w="425" w:type="pct"/>
          </w:tcPr>
          <w:p w14:paraId="5B5887B2" w14:textId="77777777" w:rsidR="00EB39D5" w:rsidRPr="00EB39D5" w:rsidRDefault="00EB39D5" w:rsidP="00EB39D5">
            <w:pPr>
              <w:pStyle w:val="Body"/>
              <w:spacing w:after="0"/>
              <w:rPr>
                <w:rFonts w:ascii="Arial" w:hAnsi="Arial" w:cs="Arial"/>
                <w:bCs/>
                <w:lang w:val="id-ID"/>
              </w:rPr>
            </w:pPr>
          </w:p>
        </w:tc>
        <w:tc>
          <w:tcPr>
            <w:tcW w:w="425" w:type="pct"/>
          </w:tcPr>
          <w:p w14:paraId="6E5AA2A9" w14:textId="77777777" w:rsidR="00EB39D5" w:rsidRPr="00EB39D5" w:rsidRDefault="00EB39D5" w:rsidP="00EB39D5">
            <w:pPr>
              <w:pStyle w:val="Body"/>
              <w:spacing w:after="0"/>
              <w:rPr>
                <w:rFonts w:ascii="Arial" w:hAnsi="Arial" w:cs="Arial"/>
                <w:bCs/>
                <w:lang w:val="id-ID"/>
              </w:rPr>
            </w:pPr>
          </w:p>
        </w:tc>
      </w:tr>
      <w:tr w:rsidR="003E765C" w14:paraId="3130DE5C" w14:textId="77777777" w:rsidTr="002203ED">
        <w:tc>
          <w:tcPr>
            <w:tcW w:w="3088" w:type="pct"/>
          </w:tcPr>
          <w:p w14:paraId="1198C133"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Kindness</w:t>
            </w:r>
          </w:p>
        </w:tc>
        <w:tc>
          <w:tcPr>
            <w:tcW w:w="460" w:type="pct"/>
          </w:tcPr>
          <w:p w14:paraId="2C38796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KN</w:t>
            </w:r>
          </w:p>
        </w:tc>
        <w:tc>
          <w:tcPr>
            <w:tcW w:w="601" w:type="pct"/>
          </w:tcPr>
          <w:p w14:paraId="0D971169" w14:textId="77777777" w:rsidR="00EB39D5" w:rsidRPr="00EB39D5" w:rsidRDefault="00EB39D5" w:rsidP="00EB39D5">
            <w:pPr>
              <w:pStyle w:val="Body"/>
              <w:spacing w:after="0"/>
              <w:rPr>
                <w:rFonts w:ascii="Arial" w:hAnsi="Arial" w:cs="Arial"/>
                <w:b/>
                <w:bCs/>
                <w:lang w:val="id-ID"/>
              </w:rPr>
            </w:pPr>
          </w:p>
        </w:tc>
        <w:tc>
          <w:tcPr>
            <w:tcW w:w="425" w:type="pct"/>
          </w:tcPr>
          <w:p w14:paraId="77838F34"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0.926</w:t>
            </w:r>
          </w:p>
        </w:tc>
        <w:tc>
          <w:tcPr>
            <w:tcW w:w="425" w:type="pct"/>
          </w:tcPr>
          <w:p w14:paraId="0D19C896"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0.758</w:t>
            </w:r>
          </w:p>
        </w:tc>
      </w:tr>
      <w:tr w:rsidR="003E765C" w14:paraId="4A5D7EC3" w14:textId="77777777" w:rsidTr="002203ED">
        <w:tc>
          <w:tcPr>
            <w:tcW w:w="3088" w:type="pct"/>
          </w:tcPr>
          <w:p w14:paraId="3ACF4E48" w14:textId="77777777" w:rsidR="00EB39D5" w:rsidRPr="00EB39D5" w:rsidRDefault="00CA6958" w:rsidP="00EB39D5">
            <w:pPr>
              <w:pStyle w:val="Body"/>
              <w:spacing w:after="0"/>
              <w:rPr>
                <w:rFonts w:ascii="Arial" w:hAnsi="Arial" w:cs="Arial"/>
                <w:bCs/>
              </w:rPr>
            </w:pPr>
            <w:r w:rsidRPr="00EB39D5">
              <w:rPr>
                <w:rFonts w:ascii="Arial" w:hAnsi="Arial" w:cs="Arial"/>
                <w:bCs/>
              </w:rPr>
              <w:t>Provide internal satisfaction to the recipient of the message</w:t>
            </w:r>
          </w:p>
        </w:tc>
        <w:tc>
          <w:tcPr>
            <w:tcW w:w="460" w:type="pct"/>
          </w:tcPr>
          <w:p w14:paraId="3DFAF859"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KN1</w:t>
            </w:r>
          </w:p>
        </w:tc>
        <w:tc>
          <w:tcPr>
            <w:tcW w:w="601" w:type="pct"/>
            <w:vAlign w:val="center"/>
          </w:tcPr>
          <w:p w14:paraId="60164027"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0.866</w:t>
            </w:r>
          </w:p>
        </w:tc>
        <w:tc>
          <w:tcPr>
            <w:tcW w:w="425" w:type="pct"/>
          </w:tcPr>
          <w:p w14:paraId="50A7FF7E" w14:textId="77777777" w:rsidR="00EB39D5" w:rsidRPr="00EB39D5" w:rsidRDefault="00EB39D5" w:rsidP="00EB39D5">
            <w:pPr>
              <w:pStyle w:val="Body"/>
              <w:spacing w:after="0"/>
              <w:rPr>
                <w:rFonts w:ascii="Arial" w:hAnsi="Arial" w:cs="Arial"/>
                <w:bCs/>
                <w:lang w:val="id-ID"/>
              </w:rPr>
            </w:pPr>
          </w:p>
        </w:tc>
        <w:tc>
          <w:tcPr>
            <w:tcW w:w="425" w:type="pct"/>
          </w:tcPr>
          <w:p w14:paraId="5801711E" w14:textId="77777777" w:rsidR="00EB39D5" w:rsidRPr="00EB39D5" w:rsidRDefault="00EB39D5" w:rsidP="00EB39D5">
            <w:pPr>
              <w:pStyle w:val="Body"/>
              <w:spacing w:after="0"/>
              <w:rPr>
                <w:rFonts w:ascii="Arial" w:hAnsi="Arial" w:cs="Arial"/>
                <w:bCs/>
                <w:lang w:val="id-ID"/>
              </w:rPr>
            </w:pPr>
          </w:p>
        </w:tc>
      </w:tr>
      <w:tr w:rsidR="003E765C" w14:paraId="612B8B7E" w14:textId="77777777" w:rsidTr="002203ED">
        <w:tc>
          <w:tcPr>
            <w:tcW w:w="3088" w:type="pct"/>
          </w:tcPr>
          <w:p w14:paraId="7FD4EA22" w14:textId="77777777" w:rsidR="00EB39D5" w:rsidRPr="00EB39D5" w:rsidRDefault="00CA6958" w:rsidP="00EB39D5">
            <w:pPr>
              <w:pStyle w:val="Body"/>
              <w:spacing w:after="0"/>
              <w:rPr>
                <w:rFonts w:ascii="Arial" w:hAnsi="Arial" w:cs="Arial"/>
                <w:bCs/>
              </w:rPr>
            </w:pPr>
            <w:r w:rsidRPr="00EB39D5">
              <w:rPr>
                <w:rFonts w:ascii="Arial" w:hAnsi="Arial" w:cs="Arial"/>
                <w:bCs/>
              </w:rPr>
              <w:t>Can communicate well when being nice</w:t>
            </w:r>
          </w:p>
        </w:tc>
        <w:tc>
          <w:tcPr>
            <w:tcW w:w="460" w:type="pct"/>
          </w:tcPr>
          <w:p w14:paraId="26271EC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KN2</w:t>
            </w:r>
          </w:p>
        </w:tc>
        <w:tc>
          <w:tcPr>
            <w:tcW w:w="601" w:type="pct"/>
            <w:vAlign w:val="center"/>
          </w:tcPr>
          <w:p w14:paraId="45D38417"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0.888</w:t>
            </w:r>
          </w:p>
        </w:tc>
        <w:tc>
          <w:tcPr>
            <w:tcW w:w="425" w:type="pct"/>
          </w:tcPr>
          <w:p w14:paraId="5E7F461D" w14:textId="77777777" w:rsidR="00EB39D5" w:rsidRPr="00EB39D5" w:rsidRDefault="00EB39D5" w:rsidP="00EB39D5">
            <w:pPr>
              <w:pStyle w:val="Body"/>
              <w:spacing w:after="0"/>
              <w:rPr>
                <w:rFonts w:ascii="Arial" w:hAnsi="Arial" w:cs="Arial"/>
                <w:bCs/>
                <w:lang w:val="id-ID"/>
              </w:rPr>
            </w:pPr>
          </w:p>
        </w:tc>
        <w:tc>
          <w:tcPr>
            <w:tcW w:w="425" w:type="pct"/>
          </w:tcPr>
          <w:p w14:paraId="53B1A59E" w14:textId="77777777" w:rsidR="00EB39D5" w:rsidRPr="00EB39D5" w:rsidRDefault="00EB39D5" w:rsidP="00EB39D5">
            <w:pPr>
              <w:pStyle w:val="Body"/>
              <w:spacing w:after="0"/>
              <w:rPr>
                <w:rFonts w:ascii="Arial" w:hAnsi="Arial" w:cs="Arial"/>
                <w:bCs/>
                <w:lang w:val="id-ID"/>
              </w:rPr>
            </w:pPr>
          </w:p>
        </w:tc>
      </w:tr>
      <w:tr w:rsidR="003E765C" w14:paraId="1E493DFA" w14:textId="77777777" w:rsidTr="002203ED">
        <w:tc>
          <w:tcPr>
            <w:tcW w:w="3088" w:type="pct"/>
          </w:tcPr>
          <w:p w14:paraId="5E934C98" w14:textId="77777777" w:rsidR="00EB39D5" w:rsidRPr="00EB39D5" w:rsidRDefault="00CA6958" w:rsidP="00EB39D5">
            <w:pPr>
              <w:pStyle w:val="Body"/>
              <w:spacing w:after="0"/>
              <w:rPr>
                <w:rFonts w:ascii="Arial" w:hAnsi="Arial" w:cs="Arial"/>
                <w:bCs/>
              </w:rPr>
            </w:pPr>
            <w:r w:rsidRPr="00EB39D5">
              <w:rPr>
                <w:rFonts w:ascii="Arial" w:hAnsi="Arial" w:cs="Arial"/>
                <w:bCs/>
              </w:rPr>
              <w:t>Showing courtesy to others appropriately</w:t>
            </w:r>
          </w:p>
        </w:tc>
        <w:tc>
          <w:tcPr>
            <w:tcW w:w="460" w:type="pct"/>
          </w:tcPr>
          <w:p w14:paraId="53EE4BAB"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KN3</w:t>
            </w:r>
          </w:p>
        </w:tc>
        <w:tc>
          <w:tcPr>
            <w:tcW w:w="601" w:type="pct"/>
            <w:vAlign w:val="center"/>
          </w:tcPr>
          <w:p w14:paraId="77D9C0E6"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0.865</w:t>
            </w:r>
          </w:p>
        </w:tc>
        <w:tc>
          <w:tcPr>
            <w:tcW w:w="425" w:type="pct"/>
          </w:tcPr>
          <w:p w14:paraId="77CA3954" w14:textId="77777777" w:rsidR="00EB39D5" w:rsidRPr="00EB39D5" w:rsidRDefault="00EB39D5" w:rsidP="00EB39D5">
            <w:pPr>
              <w:pStyle w:val="Body"/>
              <w:spacing w:after="0"/>
              <w:rPr>
                <w:rFonts w:ascii="Arial" w:hAnsi="Arial" w:cs="Arial"/>
                <w:bCs/>
                <w:lang w:val="id-ID"/>
              </w:rPr>
            </w:pPr>
          </w:p>
        </w:tc>
        <w:tc>
          <w:tcPr>
            <w:tcW w:w="425" w:type="pct"/>
          </w:tcPr>
          <w:p w14:paraId="24063C6F" w14:textId="77777777" w:rsidR="00EB39D5" w:rsidRPr="00EB39D5" w:rsidRDefault="00EB39D5" w:rsidP="00EB39D5">
            <w:pPr>
              <w:pStyle w:val="Body"/>
              <w:spacing w:after="0"/>
              <w:rPr>
                <w:rFonts w:ascii="Arial" w:hAnsi="Arial" w:cs="Arial"/>
                <w:bCs/>
                <w:lang w:val="id-ID"/>
              </w:rPr>
            </w:pPr>
          </w:p>
        </w:tc>
      </w:tr>
      <w:tr w:rsidR="003E765C" w14:paraId="41B56F8B" w14:textId="77777777" w:rsidTr="002203ED">
        <w:tc>
          <w:tcPr>
            <w:tcW w:w="3088" w:type="pct"/>
          </w:tcPr>
          <w:p w14:paraId="7ADB5684" w14:textId="77777777" w:rsidR="00EB39D5" w:rsidRPr="00EB39D5" w:rsidRDefault="00CA6958" w:rsidP="00EB39D5">
            <w:pPr>
              <w:pStyle w:val="Body"/>
              <w:spacing w:after="0"/>
              <w:rPr>
                <w:rFonts w:ascii="Arial" w:hAnsi="Arial" w:cs="Arial"/>
                <w:bCs/>
              </w:rPr>
            </w:pPr>
            <w:r w:rsidRPr="00EB39D5">
              <w:rPr>
                <w:rFonts w:ascii="Arial" w:hAnsi="Arial" w:cs="Arial"/>
                <w:bCs/>
              </w:rPr>
              <w:t>Have a sense of care for others and provide positive support</w:t>
            </w:r>
          </w:p>
        </w:tc>
        <w:tc>
          <w:tcPr>
            <w:tcW w:w="460" w:type="pct"/>
          </w:tcPr>
          <w:p w14:paraId="4B92F6B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KN4</w:t>
            </w:r>
          </w:p>
        </w:tc>
        <w:tc>
          <w:tcPr>
            <w:tcW w:w="601" w:type="pct"/>
            <w:vAlign w:val="center"/>
          </w:tcPr>
          <w:p w14:paraId="600FD8EB"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0.863</w:t>
            </w:r>
          </w:p>
        </w:tc>
        <w:tc>
          <w:tcPr>
            <w:tcW w:w="425" w:type="pct"/>
          </w:tcPr>
          <w:p w14:paraId="5B0194AC" w14:textId="77777777" w:rsidR="00EB39D5" w:rsidRPr="00EB39D5" w:rsidRDefault="00EB39D5" w:rsidP="00EB39D5">
            <w:pPr>
              <w:pStyle w:val="Body"/>
              <w:spacing w:after="0"/>
              <w:rPr>
                <w:rFonts w:ascii="Arial" w:hAnsi="Arial" w:cs="Arial"/>
                <w:bCs/>
                <w:lang w:val="id-ID"/>
              </w:rPr>
            </w:pPr>
          </w:p>
        </w:tc>
        <w:tc>
          <w:tcPr>
            <w:tcW w:w="425" w:type="pct"/>
          </w:tcPr>
          <w:p w14:paraId="66B17A80" w14:textId="77777777" w:rsidR="00EB39D5" w:rsidRPr="00EB39D5" w:rsidRDefault="00EB39D5" w:rsidP="00EB39D5">
            <w:pPr>
              <w:pStyle w:val="Body"/>
              <w:spacing w:after="0"/>
              <w:rPr>
                <w:rFonts w:ascii="Arial" w:hAnsi="Arial" w:cs="Arial"/>
                <w:bCs/>
                <w:lang w:val="id-ID"/>
              </w:rPr>
            </w:pPr>
          </w:p>
        </w:tc>
      </w:tr>
      <w:tr w:rsidR="003E765C" w14:paraId="4318B632" w14:textId="77777777" w:rsidTr="002203ED">
        <w:tc>
          <w:tcPr>
            <w:tcW w:w="3088" w:type="pct"/>
          </w:tcPr>
          <w:p w14:paraId="688508A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Consumer Well-Being</w:t>
            </w:r>
          </w:p>
        </w:tc>
        <w:tc>
          <w:tcPr>
            <w:tcW w:w="460" w:type="pct"/>
            <w:vAlign w:val="center"/>
          </w:tcPr>
          <w:p w14:paraId="52AAC53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CW</w:t>
            </w:r>
          </w:p>
        </w:tc>
        <w:tc>
          <w:tcPr>
            <w:tcW w:w="601" w:type="pct"/>
            <w:vAlign w:val="center"/>
          </w:tcPr>
          <w:p w14:paraId="7C5DA0AE" w14:textId="77777777" w:rsidR="00EB39D5" w:rsidRPr="00EB39D5" w:rsidRDefault="00EB39D5" w:rsidP="00EB39D5">
            <w:pPr>
              <w:pStyle w:val="Body"/>
              <w:spacing w:after="0"/>
              <w:rPr>
                <w:rFonts w:ascii="Arial" w:hAnsi="Arial" w:cs="Arial"/>
                <w:b/>
                <w:bCs/>
                <w:lang w:val="id-ID"/>
              </w:rPr>
            </w:pPr>
          </w:p>
        </w:tc>
        <w:tc>
          <w:tcPr>
            <w:tcW w:w="425" w:type="pct"/>
          </w:tcPr>
          <w:p w14:paraId="2EEA2627"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0.918</w:t>
            </w:r>
          </w:p>
        </w:tc>
        <w:tc>
          <w:tcPr>
            <w:tcW w:w="425" w:type="pct"/>
          </w:tcPr>
          <w:p w14:paraId="67C67238"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0.789</w:t>
            </w:r>
          </w:p>
        </w:tc>
      </w:tr>
      <w:tr w:rsidR="003E765C" w14:paraId="7E7501B7" w14:textId="77777777" w:rsidTr="002203ED">
        <w:tc>
          <w:tcPr>
            <w:tcW w:w="3088" w:type="pct"/>
          </w:tcPr>
          <w:p w14:paraId="26126C9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Plays an important role in social welfare</w:t>
            </w:r>
          </w:p>
        </w:tc>
        <w:tc>
          <w:tcPr>
            <w:tcW w:w="460" w:type="pct"/>
            <w:vAlign w:val="center"/>
          </w:tcPr>
          <w:p w14:paraId="2BDBA655"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CW1</w:t>
            </w:r>
          </w:p>
        </w:tc>
        <w:tc>
          <w:tcPr>
            <w:tcW w:w="601" w:type="pct"/>
            <w:vAlign w:val="center"/>
          </w:tcPr>
          <w:p w14:paraId="2488D27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0.886</w:t>
            </w:r>
          </w:p>
        </w:tc>
        <w:tc>
          <w:tcPr>
            <w:tcW w:w="425" w:type="pct"/>
          </w:tcPr>
          <w:p w14:paraId="2FFDD813" w14:textId="77777777" w:rsidR="00EB39D5" w:rsidRPr="00EB39D5" w:rsidRDefault="00EB39D5" w:rsidP="00EB39D5">
            <w:pPr>
              <w:pStyle w:val="Body"/>
              <w:spacing w:after="0"/>
              <w:rPr>
                <w:rFonts w:ascii="Arial" w:hAnsi="Arial" w:cs="Arial"/>
                <w:bCs/>
                <w:lang w:val="id-ID"/>
              </w:rPr>
            </w:pPr>
          </w:p>
        </w:tc>
        <w:tc>
          <w:tcPr>
            <w:tcW w:w="425" w:type="pct"/>
          </w:tcPr>
          <w:p w14:paraId="38570C06" w14:textId="77777777" w:rsidR="00EB39D5" w:rsidRPr="00EB39D5" w:rsidRDefault="00EB39D5" w:rsidP="00EB39D5">
            <w:pPr>
              <w:pStyle w:val="Body"/>
              <w:spacing w:after="0"/>
              <w:rPr>
                <w:rFonts w:ascii="Arial" w:hAnsi="Arial" w:cs="Arial"/>
                <w:bCs/>
                <w:lang w:val="id-ID"/>
              </w:rPr>
            </w:pPr>
          </w:p>
        </w:tc>
      </w:tr>
      <w:tr w:rsidR="003E765C" w14:paraId="7BCD35E3" w14:textId="77777777" w:rsidTr="002203ED">
        <w:tc>
          <w:tcPr>
            <w:tcW w:w="3088" w:type="pct"/>
          </w:tcPr>
          <w:p w14:paraId="69CFCAE1"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Plays an important role in making use of leisure time</w:t>
            </w:r>
          </w:p>
        </w:tc>
        <w:tc>
          <w:tcPr>
            <w:tcW w:w="460" w:type="pct"/>
            <w:vAlign w:val="center"/>
          </w:tcPr>
          <w:p w14:paraId="63A70E4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CW2</w:t>
            </w:r>
          </w:p>
        </w:tc>
        <w:tc>
          <w:tcPr>
            <w:tcW w:w="601" w:type="pct"/>
            <w:vAlign w:val="center"/>
          </w:tcPr>
          <w:p w14:paraId="1ADA9866"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0.903</w:t>
            </w:r>
          </w:p>
        </w:tc>
        <w:tc>
          <w:tcPr>
            <w:tcW w:w="425" w:type="pct"/>
          </w:tcPr>
          <w:p w14:paraId="4F155127" w14:textId="77777777" w:rsidR="00EB39D5" w:rsidRPr="00EB39D5" w:rsidRDefault="00EB39D5" w:rsidP="00EB39D5">
            <w:pPr>
              <w:pStyle w:val="Body"/>
              <w:spacing w:after="0"/>
              <w:rPr>
                <w:rFonts w:ascii="Arial" w:hAnsi="Arial" w:cs="Arial"/>
                <w:bCs/>
                <w:lang w:val="id-ID"/>
              </w:rPr>
            </w:pPr>
          </w:p>
        </w:tc>
        <w:tc>
          <w:tcPr>
            <w:tcW w:w="425" w:type="pct"/>
          </w:tcPr>
          <w:p w14:paraId="7FD725AC" w14:textId="77777777" w:rsidR="00EB39D5" w:rsidRPr="00EB39D5" w:rsidRDefault="00EB39D5" w:rsidP="00EB39D5">
            <w:pPr>
              <w:pStyle w:val="Body"/>
              <w:spacing w:after="0"/>
              <w:rPr>
                <w:rFonts w:ascii="Arial" w:hAnsi="Arial" w:cs="Arial"/>
                <w:bCs/>
                <w:lang w:val="id-ID"/>
              </w:rPr>
            </w:pPr>
          </w:p>
        </w:tc>
      </w:tr>
      <w:tr w:rsidR="003E765C" w14:paraId="73A18F00" w14:textId="77777777" w:rsidTr="002203ED">
        <w:tc>
          <w:tcPr>
            <w:tcW w:w="3088" w:type="pct"/>
          </w:tcPr>
          <w:p w14:paraId="0A992FCB"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Playing a role in improving the quality of life</w:t>
            </w:r>
          </w:p>
        </w:tc>
        <w:tc>
          <w:tcPr>
            <w:tcW w:w="460" w:type="pct"/>
            <w:vAlign w:val="center"/>
          </w:tcPr>
          <w:p w14:paraId="31CB28A2"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CW3</w:t>
            </w:r>
          </w:p>
        </w:tc>
        <w:tc>
          <w:tcPr>
            <w:tcW w:w="601" w:type="pct"/>
            <w:vAlign w:val="center"/>
          </w:tcPr>
          <w:p w14:paraId="59E296EE"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0.875</w:t>
            </w:r>
          </w:p>
        </w:tc>
        <w:tc>
          <w:tcPr>
            <w:tcW w:w="425" w:type="pct"/>
          </w:tcPr>
          <w:p w14:paraId="64C51E9F" w14:textId="77777777" w:rsidR="00EB39D5" w:rsidRPr="00EB39D5" w:rsidRDefault="00EB39D5" w:rsidP="00EB39D5">
            <w:pPr>
              <w:pStyle w:val="Body"/>
              <w:spacing w:after="0"/>
              <w:rPr>
                <w:rFonts w:ascii="Arial" w:hAnsi="Arial" w:cs="Arial"/>
                <w:bCs/>
                <w:lang w:val="id-ID"/>
              </w:rPr>
            </w:pPr>
          </w:p>
        </w:tc>
        <w:tc>
          <w:tcPr>
            <w:tcW w:w="425" w:type="pct"/>
          </w:tcPr>
          <w:p w14:paraId="7934A4C2" w14:textId="77777777" w:rsidR="00EB39D5" w:rsidRPr="00EB39D5" w:rsidRDefault="00EB39D5" w:rsidP="00EB39D5">
            <w:pPr>
              <w:pStyle w:val="Body"/>
              <w:spacing w:after="0"/>
              <w:rPr>
                <w:rFonts w:ascii="Arial" w:hAnsi="Arial" w:cs="Arial"/>
                <w:bCs/>
                <w:lang w:val="id-ID"/>
              </w:rPr>
            </w:pPr>
          </w:p>
        </w:tc>
      </w:tr>
      <w:tr w:rsidR="003E765C" w14:paraId="6FD998B4" w14:textId="77777777" w:rsidTr="002203ED">
        <w:tc>
          <w:tcPr>
            <w:tcW w:w="3088" w:type="pct"/>
          </w:tcPr>
          <w:p w14:paraId="17F7DBD4"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Purchase Intention</w:t>
            </w:r>
          </w:p>
        </w:tc>
        <w:tc>
          <w:tcPr>
            <w:tcW w:w="460" w:type="pct"/>
            <w:vAlign w:val="center"/>
          </w:tcPr>
          <w:p w14:paraId="1AB90BFD"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PI</w:t>
            </w:r>
          </w:p>
        </w:tc>
        <w:tc>
          <w:tcPr>
            <w:tcW w:w="601" w:type="pct"/>
            <w:vAlign w:val="center"/>
          </w:tcPr>
          <w:p w14:paraId="480DB6B0" w14:textId="77777777" w:rsidR="00EB39D5" w:rsidRPr="00EB39D5" w:rsidRDefault="00EB39D5" w:rsidP="00EB39D5">
            <w:pPr>
              <w:pStyle w:val="Body"/>
              <w:spacing w:after="0"/>
              <w:rPr>
                <w:rFonts w:ascii="Arial" w:hAnsi="Arial" w:cs="Arial"/>
                <w:b/>
                <w:bCs/>
                <w:lang w:val="id-ID"/>
              </w:rPr>
            </w:pPr>
          </w:p>
        </w:tc>
        <w:tc>
          <w:tcPr>
            <w:tcW w:w="425" w:type="pct"/>
          </w:tcPr>
          <w:p w14:paraId="5126463E"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0.945</w:t>
            </w:r>
          </w:p>
        </w:tc>
        <w:tc>
          <w:tcPr>
            <w:tcW w:w="425" w:type="pct"/>
          </w:tcPr>
          <w:p w14:paraId="44619D3A" w14:textId="77777777" w:rsidR="00EB39D5" w:rsidRPr="00EB39D5" w:rsidRDefault="00CA6958" w:rsidP="00EB39D5">
            <w:pPr>
              <w:pStyle w:val="Body"/>
              <w:spacing w:after="0"/>
              <w:rPr>
                <w:rFonts w:ascii="Arial" w:hAnsi="Arial" w:cs="Arial"/>
                <w:b/>
                <w:bCs/>
                <w:lang w:val="id-ID"/>
              </w:rPr>
            </w:pPr>
            <w:r w:rsidRPr="00EB39D5">
              <w:rPr>
                <w:rFonts w:ascii="Arial" w:hAnsi="Arial" w:cs="Arial"/>
                <w:b/>
                <w:bCs/>
              </w:rPr>
              <w:t>0.853</w:t>
            </w:r>
          </w:p>
        </w:tc>
      </w:tr>
      <w:tr w:rsidR="003E765C" w14:paraId="36BE82A0" w14:textId="77777777" w:rsidTr="002203ED">
        <w:tc>
          <w:tcPr>
            <w:tcW w:w="3088" w:type="pct"/>
          </w:tcPr>
          <w:p w14:paraId="09C41B0B"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Intend to buy after seeing promotional media</w:t>
            </w:r>
          </w:p>
        </w:tc>
        <w:tc>
          <w:tcPr>
            <w:tcW w:w="460" w:type="pct"/>
            <w:vAlign w:val="center"/>
          </w:tcPr>
          <w:p w14:paraId="434E2CF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PI</w:t>
            </w:r>
          </w:p>
        </w:tc>
        <w:tc>
          <w:tcPr>
            <w:tcW w:w="601" w:type="pct"/>
            <w:vAlign w:val="center"/>
          </w:tcPr>
          <w:p w14:paraId="291FF3DF"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0.924</w:t>
            </w:r>
          </w:p>
        </w:tc>
        <w:tc>
          <w:tcPr>
            <w:tcW w:w="425" w:type="pct"/>
          </w:tcPr>
          <w:p w14:paraId="49DB7A51" w14:textId="77777777" w:rsidR="00EB39D5" w:rsidRPr="00EB39D5" w:rsidRDefault="00EB39D5" w:rsidP="00EB39D5">
            <w:pPr>
              <w:pStyle w:val="Body"/>
              <w:spacing w:after="0"/>
              <w:rPr>
                <w:rFonts w:ascii="Arial" w:hAnsi="Arial" w:cs="Arial"/>
                <w:bCs/>
                <w:lang w:val="id-ID"/>
              </w:rPr>
            </w:pPr>
          </w:p>
        </w:tc>
        <w:tc>
          <w:tcPr>
            <w:tcW w:w="425" w:type="pct"/>
          </w:tcPr>
          <w:p w14:paraId="03F05A22" w14:textId="77777777" w:rsidR="00EB39D5" w:rsidRPr="00EB39D5" w:rsidRDefault="00EB39D5" w:rsidP="00EB39D5">
            <w:pPr>
              <w:pStyle w:val="Body"/>
              <w:spacing w:after="0"/>
              <w:rPr>
                <w:rFonts w:ascii="Arial" w:hAnsi="Arial" w:cs="Arial"/>
                <w:bCs/>
                <w:lang w:val="id-ID"/>
              </w:rPr>
            </w:pPr>
          </w:p>
        </w:tc>
      </w:tr>
      <w:tr w:rsidR="003E765C" w14:paraId="5EFD9BD5" w14:textId="77777777" w:rsidTr="00EB39D5">
        <w:tc>
          <w:tcPr>
            <w:tcW w:w="3088" w:type="pct"/>
          </w:tcPr>
          <w:p w14:paraId="45A5F769"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Most likely to buy the product after watching promotional media</w:t>
            </w:r>
          </w:p>
        </w:tc>
        <w:tc>
          <w:tcPr>
            <w:tcW w:w="460" w:type="pct"/>
            <w:vAlign w:val="center"/>
          </w:tcPr>
          <w:p w14:paraId="0B115555"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PI</w:t>
            </w:r>
          </w:p>
        </w:tc>
        <w:tc>
          <w:tcPr>
            <w:tcW w:w="601" w:type="pct"/>
            <w:vAlign w:val="center"/>
          </w:tcPr>
          <w:p w14:paraId="33035DB8"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0.954</w:t>
            </w:r>
          </w:p>
        </w:tc>
        <w:tc>
          <w:tcPr>
            <w:tcW w:w="425" w:type="pct"/>
          </w:tcPr>
          <w:p w14:paraId="232F2C65" w14:textId="77777777" w:rsidR="00EB39D5" w:rsidRPr="00EB39D5" w:rsidRDefault="00EB39D5" w:rsidP="00EB39D5">
            <w:pPr>
              <w:pStyle w:val="Body"/>
              <w:spacing w:after="0"/>
              <w:rPr>
                <w:rFonts w:ascii="Arial" w:hAnsi="Arial" w:cs="Arial"/>
                <w:bCs/>
                <w:lang w:val="id-ID"/>
              </w:rPr>
            </w:pPr>
          </w:p>
        </w:tc>
        <w:tc>
          <w:tcPr>
            <w:tcW w:w="425" w:type="pct"/>
          </w:tcPr>
          <w:p w14:paraId="63C6DC48" w14:textId="77777777" w:rsidR="00EB39D5" w:rsidRPr="00EB39D5" w:rsidRDefault="00EB39D5" w:rsidP="00EB39D5">
            <w:pPr>
              <w:pStyle w:val="Body"/>
              <w:spacing w:after="0"/>
              <w:rPr>
                <w:rFonts w:ascii="Arial" w:hAnsi="Arial" w:cs="Arial"/>
                <w:bCs/>
                <w:lang w:val="id-ID"/>
              </w:rPr>
            </w:pPr>
          </w:p>
        </w:tc>
      </w:tr>
      <w:tr w:rsidR="003E765C" w14:paraId="71E1C06C" w14:textId="77777777" w:rsidTr="00EB39D5">
        <w:tc>
          <w:tcPr>
            <w:tcW w:w="3088" w:type="pct"/>
            <w:tcBorders>
              <w:bottom w:val="single" w:sz="4" w:space="0" w:color="auto"/>
            </w:tcBorders>
          </w:tcPr>
          <w:p w14:paraId="425026E0"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Willing to buy a product after watching promotional media</w:t>
            </w:r>
          </w:p>
        </w:tc>
        <w:tc>
          <w:tcPr>
            <w:tcW w:w="460" w:type="pct"/>
            <w:tcBorders>
              <w:bottom w:val="single" w:sz="4" w:space="0" w:color="auto"/>
            </w:tcBorders>
            <w:vAlign w:val="center"/>
          </w:tcPr>
          <w:p w14:paraId="17F039D1"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PI</w:t>
            </w:r>
          </w:p>
        </w:tc>
        <w:tc>
          <w:tcPr>
            <w:tcW w:w="601" w:type="pct"/>
            <w:tcBorders>
              <w:bottom w:val="single" w:sz="4" w:space="0" w:color="auto"/>
            </w:tcBorders>
            <w:vAlign w:val="center"/>
          </w:tcPr>
          <w:p w14:paraId="75E6C39D" w14:textId="77777777" w:rsidR="00EB39D5" w:rsidRPr="00EB39D5" w:rsidRDefault="00CA6958" w:rsidP="00EB39D5">
            <w:pPr>
              <w:pStyle w:val="Body"/>
              <w:spacing w:after="0"/>
              <w:rPr>
                <w:rFonts w:ascii="Arial" w:hAnsi="Arial" w:cs="Arial"/>
                <w:bCs/>
                <w:lang w:val="id-ID"/>
              </w:rPr>
            </w:pPr>
            <w:r w:rsidRPr="00EB39D5">
              <w:rPr>
                <w:rFonts w:ascii="Arial" w:hAnsi="Arial" w:cs="Arial"/>
                <w:bCs/>
              </w:rPr>
              <w:t>0.891</w:t>
            </w:r>
          </w:p>
        </w:tc>
        <w:tc>
          <w:tcPr>
            <w:tcW w:w="425" w:type="pct"/>
            <w:tcBorders>
              <w:bottom w:val="single" w:sz="4" w:space="0" w:color="auto"/>
            </w:tcBorders>
          </w:tcPr>
          <w:p w14:paraId="30EB632F" w14:textId="77777777" w:rsidR="00EB39D5" w:rsidRPr="00EB39D5" w:rsidRDefault="00EB39D5" w:rsidP="00EB39D5">
            <w:pPr>
              <w:pStyle w:val="Body"/>
              <w:spacing w:after="0"/>
              <w:rPr>
                <w:rFonts w:ascii="Arial" w:hAnsi="Arial" w:cs="Arial"/>
                <w:bCs/>
                <w:lang w:val="id-ID"/>
              </w:rPr>
            </w:pPr>
          </w:p>
        </w:tc>
        <w:tc>
          <w:tcPr>
            <w:tcW w:w="425" w:type="pct"/>
            <w:tcBorders>
              <w:bottom w:val="single" w:sz="4" w:space="0" w:color="auto"/>
            </w:tcBorders>
          </w:tcPr>
          <w:p w14:paraId="5148D35F" w14:textId="77777777" w:rsidR="00EB39D5" w:rsidRPr="00EB39D5" w:rsidRDefault="00EB39D5" w:rsidP="00EB39D5">
            <w:pPr>
              <w:pStyle w:val="Body"/>
              <w:spacing w:after="0"/>
              <w:rPr>
                <w:rFonts w:ascii="Arial" w:hAnsi="Arial" w:cs="Arial"/>
                <w:bCs/>
                <w:lang w:val="id-ID"/>
              </w:rPr>
            </w:pPr>
          </w:p>
        </w:tc>
      </w:tr>
    </w:tbl>
    <w:p w14:paraId="7C9FD210" w14:textId="77777777" w:rsidR="00EB39D5" w:rsidRDefault="00EB39D5" w:rsidP="00441B6F">
      <w:pPr>
        <w:pStyle w:val="Body"/>
        <w:spacing w:after="0"/>
        <w:rPr>
          <w:rFonts w:ascii="Arial" w:hAnsi="Arial" w:cs="Arial"/>
          <w:bCs/>
        </w:rPr>
      </w:pPr>
    </w:p>
    <w:p w14:paraId="1A4AA022" w14:textId="4967A339" w:rsidR="00EB39D5" w:rsidRPr="00EB39D5" w:rsidRDefault="00CA6958" w:rsidP="00EB39D5">
      <w:pPr>
        <w:pStyle w:val="Body"/>
        <w:spacing w:after="0"/>
        <w:rPr>
          <w:rFonts w:ascii="Arial" w:hAnsi="Arial" w:cs="Arial"/>
          <w:bCs/>
          <w:lang w:val="id"/>
        </w:rPr>
      </w:pPr>
      <w:r w:rsidRPr="00EB39D5">
        <w:rPr>
          <w:rFonts w:ascii="Arial" w:hAnsi="Arial" w:cs="Arial"/>
          <w:bCs/>
        </w:rPr>
        <w:t>Based on Table 1, it can be seen that the results of Outer Loading according to the indicator show validity, as the value of each variable used is above 0.</w:t>
      </w:r>
      <w:r w:rsidR="00760786">
        <w:rPr>
          <w:rFonts w:ascii="Arial" w:hAnsi="Arial" w:cs="Arial"/>
          <w:bCs/>
        </w:rPr>
        <w:t>6</w:t>
      </w:r>
      <w:r w:rsidRPr="00EB39D5">
        <w:rPr>
          <w:rFonts w:ascii="Arial" w:hAnsi="Arial" w:cs="Arial"/>
          <w:bCs/>
        </w:rPr>
        <w:t xml:space="preserve">. So that it is following the indicator that shows whether or not the Outer Loading test is valid when the variable being tested has a minimum value of 0.6 </w:t>
      </w:r>
      <w:r w:rsidRPr="00EB39D5">
        <w:rPr>
          <w:rFonts w:ascii="Arial" w:hAnsi="Arial" w:cs="Arial"/>
          <w:bCs/>
          <w:i/>
          <w:iCs/>
        </w:rPr>
        <w:fldChar w:fldCharType="begin" w:fldLock="1"/>
      </w:r>
      <w:r w:rsidR="00BD090A">
        <w:rPr>
          <w:rFonts w:ascii="Arial" w:hAnsi="Arial" w:cs="Arial"/>
          <w:bCs/>
          <w:i/>
          <w:iCs/>
        </w:rPr>
        <w:instrText>ADDIN CSL_CITATION {"citationItems":[{"id":"ITEM-1","itemData":{"author":[{"dropping-particle":"","family":"Hair","given":"Joseph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E.","non-dropping-particle":"","parse-names":false,"suffix":""}],"id":"ITEM-1","issued":{"date-parts":[["2017"]]},"publisher":"Prentice Hall","publisher-place":"New Jersey","title":"Multivariate Data Analysis: Maxwell Macmillan International Editions","type":"book"},"uris":["http://www.mendeley.com/documents/?uuid=f9f190fd-6330-4c07-b62a-445b3ddb9700"]}],"mendeley":{"formattedCitation":"[39]","plainTextFormattedCitation":"[39]","previouslyFormattedCitation":"[39]"},"properties":{"noteIndex":0},"schema":"https://github.com/citation-style-language/schema/raw/master/csl-citation.json"}</w:instrText>
      </w:r>
      <w:r w:rsidRPr="00EB39D5">
        <w:rPr>
          <w:rFonts w:ascii="Arial" w:hAnsi="Arial" w:cs="Arial"/>
          <w:bCs/>
          <w:i/>
          <w:iCs/>
        </w:rPr>
        <w:fldChar w:fldCharType="separate"/>
      </w:r>
      <w:r w:rsidR="00BD090A" w:rsidRPr="00BD090A">
        <w:rPr>
          <w:rFonts w:ascii="Arial" w:hAnsi="Arial" w:cs="Arial"/>
          <w:bCs/>
          <w:noProof/>
        </w:rPr>
        <w:t>[39]</w:t>
      </w:r>
      <w:r w:rsidRPr="00EB39D5">
        <w:rPr>
          <w:rFonts w:ascii="Arial" w:hAnsi="Arial" w:cs="Arial"/>
          <w:bCs/>
        </w:rPr>
        <w:fldChar w:fldCharType="end"/>
      </w:r>
    </w:p>
    <w:p w14:paraId="3BEDF69E" w14:textId="3C07390B" w:rsidR="00EB39D5" w:rsidRPr="009756B4" w:rsidRDefault="00CA6958" w:rsidP="00EB39D5">
      <w:pPr>
        <w:pStyle w:val="Body"/>
        <w:spacing w:after="0"/>
        <w:rPr>
          <w:rFonts w:ascii="Arial" w:hAnsi="Arial" w:cs="Arial"/>
          <w:bCs/>
        </w:rPr>
      </w:pPr>
      <w:r w:rsidRPr="00EB39D5">
        <w:rPr>
          <w:rFonts w:ascii="Arial" w:hAnsi="Arial" w:cs="Arial"/>
          <w:bCs/>
        </w:rPr>
        <w:lastRenderedPageBreak/>
        <w:t xml:space="preserve">Discriminant validity is used to test the validity of a model. Discriminant validity is seen through the value of the Fornell-Lacker criterion, which shows the magnitude of correlation between the construct and its indicators and the indicators of other constructs. The results of the analysis </w:t>
      </w:r>
      <w:r w:rsidR="009756B4" w:rsidRPr="00EB39D5">
        <w:rPr>
          <w:rFonts w:ascii="Arial" w:hAnsi="Arial" w:cs="Arial"/>
          <w:bCs/>
        </w:rPr>
        <w:t xml:space="preserve">of </w:t>
      </w:r>
      <w:r w:rsidR="009756B4" w:rsidRPr="009756B4">
        <w:rPr>
          <w:rFonts w:ascii="Arial" w:hAnsi="Arial" w:cs="Arial"/>
          <w:bCs/>
        </w:rPr>
        <w:t>the</w:t>
      </w:r>
      <w:r w:rsidRPr="009756B4">
        <w:rPr>
          <w:rFonts w:ascii="Arial" w:hAnsi="Arial" w:cs="Arial"/>
          <w:bCs/>
        </w:rPr>
        <w:t xml:space="preserve"> validity of the </w:t>
      </w:r>
      <w:r w:rsidR="009756B4" w:rsidRPr="009756B4">
        <w:rPr>
          <w:rFonts w:ascii="Arial" w:hAnsi="Arial" w:cs="Arial"/>
          <w:bCs/>
        </w:rPr>
        <w:t>Fornell</w:t>
      </w:r>
      <w:r w:rsidRPr="009756B4">
        <w:rPr>
          <w:rFonts w:ascii="Arial" w:hAnsi="Arial" w:cs="Arial"/>
          <w:bCs/>
        </w:rPr>
        <w:t xml:space="preserve"> Lacker Criterion are shown in the following Table 2:</w:t>
      </w:r>
    </w:p>
    <w:p w14:paraId="331AE311" w14:textId="77777777" w:rsidR="00EB39D5" w:rsidRPr="009756B4" w:rsidRDefault="00EB39D5" w:rsidP="00EB39D5">
      <w:pPr>
        <w:pStyle w:val="Body"/>
        <w:spacing w:after="0"/>
        <w:rPr>
          <w:rFonts w:ascii="Arial" w:hAnsi="Arial" w:cs="Arial"/>
          <w:b/>
          <w:bCs/>
          <w:lang w:val="id"/>
        </w:rPr>
      </w:pPr>
      <w:bookmarkStart w:id="3" w:name="_Toc198194186"/>
    </w:p>
    <w:p w14:paraId="2985CA96" w14:textId="77777777" w:rsidR="00EB39D5" w:rsidRPr="00EB39D5" w:rsidRDefault="00CA6958" w:rsidP="00EB39D5">
      <w:pPr>
        <w:pStyle w:val="Body"/>
        <w:spacing w:after="0"/>
        <w:rPr>
          <w:rFonts w:ascii="Arial" w:hAnsi="Arial" w:cs="Arial"/>
          <w:b/>
          <w:bCs/>
          <w:i/>
          <w:iCs/>
          <w:lang w:val="id"/>
        </w:rPr>
      </w:pPr>
      <w:r w:rsidRPr="00EB39D5">
        <w:rPr>
          <w:rFonts w:ascii="Arial" w:hAnsi="Arial" w:cs="Arial"/>
          <w:b/>
          <w:bCs/>
        </w:rPr>
        <w:t xml:space="preserve">Table 2. Discriminant Validity </w:t>
      </w:r>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863"/>
        <w:gridCol w:w="882"/>
        <w:gridCol w:w="888"/>
        <w:gridCol w:w="863"/>
        <w:gridCol w:w="886"/>
        <w:gridCol w:w="1367"/>
        <w:gridCol w:w="1059"/>
      </w:tblGrid>
      <w:tr w:rsidR="003E765C" w14:paraId="20AB22AE" w14:textId="77777777" w:rsidTr="00CF5FBD">
        <w:tc>
          <w:tcPr>
            <w:tcW w:w="852" w:type="pct"/>
            <w:tcBorders>
              <w:top w:val="single" w:sz="4" w:space="0" w:color="auto"/>
              <w:bottom w:val="single" w:sz="4" w:space="0" w:color="auto"/>
            </w:tcBorders>
            <w:noWrap/>
            <w:hideMark/>
          </w:tcPr>
          <w:p w14:paraId="0CB993F1" w14:textId="77777777" w:rsidR="00EB39D5" w:rsidRPr="00EB39D5" w:rsidRDefault="00CA6958" w:rsidP="00EB39D5">
            <w:pPr>
              <w:pStyle w:val="Body"/>
              <w:spacing w:after="0"/>
              <w:rPr>
                <w:rFonts w:ascii="Arial" w:hAnsi="Arial" w:cs="Arial"/>
                <w:b/>
                <w:sz w:val="20"/>
                <w:szCs w:val="20"/>
              </w:rPr>
            </w:pPr>
            <w:r w:rsidRPr="00EB39D5">
              <w:rPr>
                <w:rFonts w:ascii="Arial" w:hAnsi="Arial" w:cs="Arial"/>
                <w:b/>
                <w:sz w:val="20"/>
                <w:szCs w:val="20"/>
              </w:rPr>
              <w:t>Construct</w:t>
            </w:r>
          </w:p>
        </w:tc>
        <w:tc>
          <w:tcPr>
            <w:tcW w:w="526" w:type="pct"/>
            <w:tcBorders>
              <w:top w:val="single" w:sz="4" w:space="0" w:color="auto"/>
              <w:bottom w:val="single" w:sz="4" w:space="0" w:color="auto"/>
            </w:tcBorders>
            <w:hideMark/>
          </w:tcPr>
          <w:p w14:paraId="466D47E9"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AQ</w:t>
            </w:r>
          </w:p>
        </w:tc>
        <w:tc>
          <w:tcPr>
            <w:tcW w:w="537" w:type="pct"/>
            <w:tcBorders>
              <w:top w:val="single" w:sz="4" w:space="0" w:color="auto"/>
              <w:bottom w:val="single" w:sz="4" w:space="0" w:color="auto"/>
            </w:tcBorders>
            <w:hideMark/>
          </w:tcPr>
          <w:p w14:paraId="696C9ACC"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CW</w:t>
            </w:r>
          </w:p>
        </w:tc>
        <w:tc>
          <w:tcPr>
            <w:tcW w:w="541" w:type="pct"/>
            <w:tcBorders>
              <w:top w:val="single" w:sz="4" w:space="0" w:color="auto"/>
              <w:bottom w:val="single" w:sz="4" w:space="0" w:color="auto"/>
            </w:tcBorders>
            <w:noWrap/>
            <w:hideMark/>
          </w:tcPr>
          <w:p w14:paraId="067B6632"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KN</w:t>
            </w:r>
          </w:p>
        </w:tc>
        <w:tc>
          <w:tcPr>
            <w:tcW w:w="526" w:type="pct"/>
            <w:tcBorders>
              <w:top w:val="single" w:sz="4" w:space="0" w:color="auto"/>
              <w:bottom w:val="single" w:sz="4" w:space="0" w:color="auto"/>
            </w:tcBorders>
            <w:noWrap/>
            <w:hideMark/>
          </w:tcPr>
          <w:p w14:paraId="470C36B9"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PI</w:t>
            </w:r>
          </w:p>
        </w:tc>
        <w:tc>
          <w:tcPr>
            <w:tcW w:w="540" w:type="pct"/>
            <w:tcBorders>
              <w:top w:val="single" w:sz="4" w:space="0" w:color="auto"/>
              <w:bottom w:val="single" w:sz="4" w:space="0" w:color="auto"/>
            </w:tcBorders>
            <w:noWrap/>
            <w:hideMark/>
          </w:tcPr>
          <w:p w14:paraId="3A9C37A4" w14:textId="77777777" w:rsidR="00EB39D5" w:rsidRPr="00EB39D5" w:rsidRDefault="00CA6958" w:rsidP="00EB39D5">
            <w:pPr>
              <w:pStyle w:val="Body"/>
              <w:spacing w:after="0"/>
              <w:rPr>
                <w:rFonts w:ascii="Arial" w:hAnsi="Arial" w:cs="Arial"/>
                <w:b/>
                <w:i/>
                <w:iCs/>
                <w:sz w:val="20"/>
                <w:szCs w:val="20"/>
              </w:rPr>
            </w:pPr>
            <w:r w:rsidRPr="00EB39D5">
              <w:rPr>
                <w:rFonts w:ascii="Arial" w:hAnsi="Arial" w:cs="Arial"/>
                <w:b/>
                <w:i/>
                <w:iCs/>
                <w:sz w:val="20"/>
                <w:szCs w:val="20"/>
              </w:rPr>
              <w:t>SC</w:t>
            </w:r>
          </w:p>
        </w:tc>
        <w:tc>
          <w:tcPr>
            <w:tcW w:w="833" w:type="pct"/>
            <w:tcBorders>
              <w:top w:val="single" w:sz="4" w:space="0" w:color="auto"/>
              <w:bottom w:val="single" w:sz="4" w:space="0" w:color="auto"/>
            </w:tcBorders>
          </w:tcPr>
          <w:p w14:paraId="160F5FA7" w14:textId="77777777" w:rsidR="00EB39D5" w:rsidRPr="00EB39D5" w:rsidRDefault="00CA6958" w:rsidP="00EB39D5">
            <w:pPr>
              <w:pStyle w:val="Body"/>
              <w:spacing w:after="0"/>
              <w:rPr>
                <w:rFonts w:ascii="Arial" w:hAnsi="Arial" w:cs="Arial"/>
                <w:b/>
                <w:sz w:val="20"/>
                <w:szCs w:val="20"/>
              </w:rPr>
            </w:pPr>
            <w:r w:rsidRPr="00EB39D5">
              <w:rPr>
                <w:rFonts w:ascii="Arial" w:hAnsi="Arial" w:cs="Arial"/>
                <w:b/>
                <w:sz w:val="20"/>
                <w:szCs w:val="20"/>
              </w:rPr>
              <w:t>Q2 Predict</w:t>
            </w:r>
          </w:p>
        </w:tc>
        <w:tc>
          <w:tcPr>
            <w:tcW w:w="645" w:type="pct"/>
            <w:tcBorders>
              <w:top w:val="single" w:sz="4" w:space="0" w:color="auto"/>
              <w:bottom w:val="single" w:sz="4" w:space="0" w:color="auto"/>
            </w:tcBorders>
          </w:tcPr>
          <w:p w14:paraId="66D551AC" w14:textId="77777777" w:rsidR="00EB39D5" w:rsidRPr="00EB39D5" w:rsidRDefault="00CA6958" w:rsidP="00EB39D5">
            <w:pPr>
              <w:pStyle w:val="Body"/>
              <w:spacing w:after="0"/>
              <w:rPr>
                <w:rFonts w:ascii="Arial" w:hAnsi="Arial" w:cs="Arial"/>
                <w:b/>
                <w:sz w:val="20"/>
                <w:szCs w:val="20"/>
              </w:rPr>
            </w:pPr>
            <w:r w:rsidRPr="00EB39D5">
              <w:rPr>
                <w:rFonts w:ascii="Arial" w:hAnsi="Arial" w:cs="Arial"/>
                <w:b/>
                <w:sz w:val="20"/>
                <w:szCs w:val="20"/>
              </w:rPr>
              <w:t>SRMR</w:t>
            </w:r>
          </w:p>
        </w:tc>
      </w:tr>
      <w:tr w:rsidR="003E765C" w14:paraId="05A0755A" w14:textId="77777777" w:rsidTr="00CF5FBD">
        <w:tc>
          <w:tcPr>
            <w:tcW w:w="852" w:type="pct"/>
            <w:tcBorders>
              <w:top w:val="single" w:sz="4" w:space="0" w:color="auto"/>
            </w:tcBorders>
            <w:noWrap/>
            <w:hideMark/>
          </w:tcPr>
          <w:p w14:paraId="605E35F7" w14:textId="77777777" w:rsidR="00EB39D5" w:rsidRPr="00EB39D5" w:rsidRDefault="00CA6958" w:rsidP="00EB39D5">
            <w:pPr>
              <w:pStyle w:val="Body"/>
              <w:spacing w:after="0"/>
              <w:rPr>
                <w:rFonts w:ascii="Arial" w:hAnsi="Arial" w:cs="Arial"/>
                <w:bCs/>
                <w:i/>
                <w:iCs/>
                <w:sz w:val="20"/>
                <w:szCs w:val="20"/>
              </w:rPr>
            </w:pPr>
            <w:r w:rsidRPr="00EB39D5">
              <w:rPr>
                <w:rFonts w:ascii="Arial" w:hAnsi="Arial" w:cs="Arial"/>
                <w:bCs/>
                <w:i/>
                <w:iCs/>
                <w:sz w:val="20"/>
                <w:szCs w:val="20"/>
              </w:rPr>
              <w:t>AQ</w:t>
            </w:r>
          </w:p>
        </w:tc>
        <w:tc>
          <w:tcPr>
            <w:tcW w:w="526" w:type="pct"/>
            <w:tcBorders>
              <w:top w:val="single" w:sz="4" w:space="0" w:color="auto"/>
            </w:tcBorders>
          </w:tcPr>
          <w:p w14:paraId="19492CE2"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0.908</w:t>
            </w:r>
          </w:p>
        </w:tc>
        <w:tc>
          <w:tcPr>
            <w:tcW w:w="537" w:type="pct"/>
            <w:tcBorders>
              <w:top w:val="single" w:sz="4" w:space="0" w:color="auto"/>
            </w:tcBorders>
          </w:tcPr>
          <w:p w14:paraId="274BA003" w14:textId="77777777" w:rsidR="00EB39D5" w:rsidRPr="00EB39D5" w:rsidRDefault="00EB39D5" w:rsidP="00EB39D5">
            <w:pPr>
              <w:pStyle w:val="Body"/>
              <w:spacing w:after="0"/>
              <w:rPr>
                <w:rFonts w:ascii="Arial" w:hAnsi="Arial" w:cs="Arial"/>
                <w:bCs/>
                <w:sz w:val="20"/>
                <w:szCs w:val="20"/>
              </w:rPr>
            </w:pPr>
          </w:p>
        </w:tc>
        <w:tc>
          <w:tcPr>
            <w:tcW w:w="541" w:type="pct"/>
            <w:tcBorders>
              <w:top w:val="single" w:sz="4" w:space="0" w:color="auto"/>
            </w:tcBorders>
            <w:noWrap/>
          </w:tcPr>
          <w:p w14:paraId="1B4658A0" w14:textId="77777777" w:rsidR="00EB39D5" w:rsidRPr="00EB39D5" w:rsidRDefault="00EB39D5" w:rsidP="00EB39D5">
            <w:pPr>
              <w:pStyle w:val="Body"/>
              <w:spacing w:after="0"/>
              <w:rPr>
                <w:rFonts w:ascii="Arial" w:hAnsi="Arial" w:cs="Arial"/>
                <w:bCs/>
                <w:sz w:val="20"/>
                <w:szCs w:val="20"/>
              </w:rPr>
            </w:pPr>
          </w:p>
        </w:tc>
        <w:tc>
          <w:tcPr>
            <w:tcW w:w="526" w:type="pct"/>
            <w:tcBorders>
              <w:top w:val="single" w:sz="4" w:space="0" w:color="auto"/>
            </w:tcBorders>
            <w:noWrap/>
          </w:tcPr>
          <w:p w14:paraId="74C2BB2D" w14:textId="77777777" w:rsidR="00EB39D5" w:rsidRPr="00EB39D5" w:rsidRDefault="00EB39D5" w:rsidP="00EB39D5">
            <w:pPr>
              <w:pStyle w:val="Body"/>
              <w:spacing w:after="0"/>
              <w:rPr>
                <w:rFonts w:ascii="Arial" w:hAnsi="Arial" w:cs="Arial"/>
                <w:bCs/>
                <w:sz w:val="20"/>
                <w:szCs w:val="20"/>
              </w:rPr>
            </w:pPr>
          </w:p>
        </w:tc>
        <w:tc>
          <w:tcPr>
            <w:tcW w:w="540" w:type="pct"/>
            <w:tcBorders>
              <w:top w:val="single" w:sz="4" w:space="0" w:color="auto"/>
            </w:tcBorders>
            <w:noWrap/>
          </w:tcPr>
          <w:p w14:paraId="6D93B15E" w14:textId="77777777" w:rsidR="00EB39D5" w:rsidRPr="00EB39D5" w:rsidRDefault="00EB39D5" w:rsidP="00EB39D5">
            <w:pPr>
              <w:pStyle w:val="Body"/>
              <w:spacing w:after="0"/>
              <w:rPr>
                <w:rFonts w:ascii="Arial" w:hAnsi="Arial" w:cs="Arial"/>
                <w:bCs/>
                <w:sz w:val="20"/>
                <w:szCs w:val="20"/>
              </w:rPr>
            </w:pPr>
          </w:p>
        </w:tc>
        <w:tc>
          <w:tcPr>
            <w:tcW w:w="833" w:type="pct"/>
            <w:tcBorders>
              <w:top w:val="single" w:sz="4" w:space="0" w:color="auto"/>
            </w:tcBorders>
          </w:tcPr>
          <w:p w14:paraId="56086573" w14:textId="77777777" w:rsidR="00EB39D5" w:rsidRPr="00EB39D5" w:rsidRDefault="00EB39D5" w:rsidP="00EB39D5">
            <w:pPr>
              <w:pStyle w:val="Body"/>
              <w:spacing w:after="0"/>
              <w:rPr>
                <w:rFonts w:ascii="Arial" w:hAnsi="Arial" w:cs="Arial"/>
                <w:bCs/>
                <w:sz w:val="20"/>
                <w:szCs w:val="20"/>
              </w:rPr>
            </w:pPr>
          </w:p>
        </w:tc>
        <w:tc>
          <w:tcPr>
            <w:tcW w:w="645" w:type="pct"/>
            <w:tcBorders>
              <w:top w:val="single" w:sz="4" w:space="0" w:color="auto"/>
            </w:tcBorders>
          </w:tcPr>
          <w:p w14:paraId="1B28C1D3"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0.048</w:t>
            </w:r>
          </w:p>
        </w:tc>
      </w:tr>
      <w:tr w:rsidR="003E765C" w14:paraId="44ADE91A" w14:textId="77777777" w:rsidTr="00CF5FBD">
        <w:tc>
          <w:tcPr>
            <w:tcW w:w="852" w:type="pct"/>
            <w:noWrap/>
            <w:hideMark/>
          </w:tcPr>
          <w:p w14:paraId="77C2ABEC"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CW</w:t>
            </w:r>
          </w:p>
        </w:tc>
        <w:tc>
          <w:tcPr>
            <w:tcW w:w="526" w:type="pct"/>
          </w:tcPr>
          <w:p w14:paraId="024A7FB7"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0.416</w:t>
            </w:r>
          </w:p>
        </w:tc>
        <w:tc>
          <w:tcPr>
            <w:tcW w:w="537" w:type="pct"/>
          </w:tcPr>
          <w:p w14:paraId="7F123012"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0.888</w:t>
            </w:r>
          </w:p>
        </w:tc>
        <w:tc>
          <w:tcPr>
            <w:tcW w:w="541" w:type="pct"/>
            <w:noWrap/>
          </w:tcPr>
          <w:p w14:paraId="77CB2344" w14:textId="77777777" w:rsidR="00EB39D5" w:rsidRPr="00EB39D5" w:rsidRDefault="00EB39D5" w:rsidP="00EB39D5">
            <w:pPr>
              <w:pStyle w:val="Body"/>
              <w:spacing w:after="0"/>
              <w:rPr>
                <w:rFonts w:ascii="Arial" w:hAnsi="Arial" w:cs="Arial"/>
                <w:bCs/>
                <w:sz w:val="20"/>
                <w:szCs w:val="20"/>
              </w:rPr>
            </w:pPr>
          </w:p>
        </w:tc>
        <w:tc>
          <w:tcPr>
            <w:tcW w:w="526" w:type="pct"/>
            <w:noWrap/>
          </w:tcPr>
          <w:p w14:paraId="4714DADE" w14:textId="77777777" w:rsidR="00EB39D5" w:rsidRPr="00EB39D5" w:rsidRDefault="00EB39D5" w:rsidP="00EB39D5">
            <w:pPr>
              <w:pStyle w:val="Body"/>
              <w:spacing w:after="0"/>
              <w:rPr>
                <w:rFonts w:ascii="Arial" w:hAnsi="Arial" w:cs="Arial"/>
                <w:bCs/>
                <w:sz w:val="20"/>
                <w:szCs w:val="20"/>
              </w:rPr>
            </w:pPr>
          </w:p>
        </w:tc>
        <w:tc>
          <w:tcPr>
            <w:tcW w:w="540" w:type="pct"/>
            <w:noWrap/>
          </w:tcPr>
          <w:p w14:paraId="061D5789" w14:textId="77777777" w:rsidR="00EB39D5" w:rsidRPr="00EB39D5" w:rsidRDefault="00EB39D5" w:rsidP="00EB39D5">
            <w:pPr>
              <w:pStyle w:val="Body"/>
              <w:spacing w:after="0"/>
              <w:rPr>
                <w:rFonts w:ascii="Arial" w:hAnsi="Arial" w:cs="Arial"/>
                <w:bCs/>
                <w:sz w:val="20"/>
                <w:szCs w:val="20"/>
              </w:rPr>
            </w:pPr>
          </w:p>
        </w:tc>
        <w:tc>
          <w:tcPr>
            <w:tcW w:w="833" w:type="pct"/>
          </w:tcPr>
          <w:p w14:paraId="2EB3D0ED"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0.186</w:t>
            </w:r>
          </w:p>
        </w:tc>
        <w:tc>
          <w:tcPr>
            <w:tcW w:w="645" w:type="pct"/>
          </w:tcPr>
          <w:p w14:paraId="4362E9BE" w14:textId="77777777" w:rsidR="00EB39D5" w:rsidRPr="00EB39D5" w:rsidRDefault="00EB39D5" w:rsidP="00EB39D5">
            <w:pPr>
              <w:pStyle w:val="Body"/>
              <w:spacing w:after="0"/>
              <w:rPr>
                <w:rFonts w:ascii="Arial" w:hAnsi="Arial" w:cs="Arial"/>
                <w:bCs/>
                <w:sz w:val="20"/>
                <w:szCs w:val="20"/>
              </w:rPr>
            </w:pPr>
          </w:p>
        </w:tc>
      </w:tr>
      <w:tr w:rsidR="003E765C" w14:paraId="2B5639EF" w14:textId="77777777" w:rsidTr="00CF5FBD">
        <w:tc>
          <w:tcPr>
            <w:tcW w:w="852" w:type="pct"/>
            <w:noWrap/>
            <w:hideMark/>
          </w:tcPr>
          <w:p w14:paraId="5ED4646F"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KN</w:t>
            </w:r>
          </w:p>
        </w:tc>
        <w:tc>
          <w:tcPr>
            <w:tcW w:w="526" w:type="pct"/>
          </w:tcPr>
          <w:p w14:paraId="151DD5F0"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0.309</w:t>
            </w:r>
          </w:p>
        </w:tc>
        <w:tc>
          <w:tcPr>
            <w:tcW w:w="537" w:type="pct"/>
          </w:tcPr>
          <w:p w14:paraId="34A502F9"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0.325</w:t>
            </w:r>
          </w:p>
        </w:tc>
        <w:tc>
          <w:tcPr>
            <w:tcW w:w="541" w:type="pct"/>
            <w:noWrap/>
          </w:tcPr>
          <w:p w14:paraId="396FD96F"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0.870</w:t>
            </w:r>
          </w:p>
        </w:tc>
        <w:tc>
          <w:tcPr>
            <w:tcW w:w="526" w:type="pct"/>
            <w:noWrap/>
          </w:tcPr>
          <w:p w14:paraId="12F53C09" w14:textId="77777777" w:rsidR="00EB39D5" w:rsidRPr="00EB39D5" w:rsidRDefault="00EB39D5" w:rsidP="00EB39D5">
            <w:pPr>
              <w:pStyle w:val="Body"/>
              <w:spacing w:after="0"/>
              <w:rPr>
                <w:rFonts w:ascii="Arial" w:hAnsi="Arial" w:cs="Arial"/>
                <w:bCs/>
                <w:sz w:val="20"/>
                <w:szCs w:val="20"/>
              </w:rPr>
            </w:pPr>
          </w:p>
        </w:tc>
        <w:tc>
          <w:tcPr>
            <w:tcW w:w="540" w:type="pct"/>
            <w:noWrap/>
          </w:tcPr>
          <w:p w14:paraId="650CEE66" w14:textId="77777777" w:rsidR="00EB39D5" w:rsidRPr="00EB39D5" w:rsidRDefault="00EB39D5" w:rsidP="00EB39D5">
            <w:pPr>
              <w:pStyle w:val="Body"/>
              <w:spacing w:after="0"/>
              <w:rPr>
                <w:rFonts w:ascii="Arial" w:hAnsi="Arial" w:cs="Arial"/>
                <w:bCs/>
                <w:sz w:val="20"/>
                <w:szCs w:val="20"/>
              </w:rPr>
            </w:pPr>
          </w:p>
        </w:tc>
        <w:tc>
          <w:tcPr>
            <w:tcW w:w="833" w:type="pct"/>
          </w:tcPr>
          <w:p w14:paraId="3C22A3AF" w14:textId="77777777" w:rsidR="00EB39D5" w:rsidRPr="00EB39D5" w:rsidRDefault="00EB39D5" w:rsidP="00EB39D5">
            <w:pPr>
              <w:pStyle w:val="Body"/>
              <w:spacing w:after="0"/>
              <w:rPr>
                <w:rFonts w:ascii="Arial" w:hAnsi="Arial" w:cs="Arial"/>
                <w:bCs/>
                <w:sz w:val="20"/>
                <w:szCs w:val="20"/>
              </w:rPr>
            </w:pPr>
          </w:p>
        </w:tc>
        <w:tc>
          <w:tcPr>
            <w:tcW w:w="645" w:type="pct"/>
          </w:tcPr>
          <w:p w14:paraId="17EE483E" w14:textId="77777777" w:rsidR="00EB39D5" w:rsidRPr="00EB39D5" w:rsidRDefault="00EB39D5" w:rsidP="00EB39D5">
            <w:pPr>
              <w:pStyle w:val="Body"/>
              <w:spacing w:after="0"/>
              <w:rPr>
                <w:rFonts w:ascii="Arial" w:hAnsi="Arial" w:cs="Arial"/>
                <w:bCs/>
                <w:sz w:val="20"/>
                <w:szCs w:val="20"/>
              </w:rPr>
            </w:pPr>
          </w:p>
        </w:tc>
      </w:tr>
      <w:tr w:rsidR="003E765C" w14:paraId="62215935" w14:textId="77777777" w:rsidTr="00CF5FBD">
        <w:tc>
          <w:tcPr>
            <w:tcW w:w="852" w:type="pct"/>
            <w:noWrap/>
            <w:hideMark/>
          </w:tcPr>
          <w:p w14:paraId="25F93D46" w14:textId="77777777" w:rsidR="00EB39D5" w:rsidRPr="00EB39D5" w:rsidRDefault="00CA6958" w:rsidP="00EB39D5">
            <w:pPr>
              <w:pStyle w:val="Body"/>
              <w:spacing w:after="0"/>
              <w:rPr>
                <w:rFonts w:ascii="Arial" w:hAnsi="Arial" w:cs="Arial"/>
                <w:bCs/>
                <w:i/>
                <w:iCs/>
                <w:sz w:val="20"/>
                <w:szCs w:val="20"/>
              </w:rPr>
            </w:pPr>
            <w:r w:rsidRPr="00EB39D5">
              <w:rPr>
                <w:rFonts w:ascii="Arial" w:hAnsi="Arial" w:cs="Arial"/>
                <w:bCs/>
                <w:i/>
                <w:iCs/>
                <w:sz w:val="20"/>
                <w:szCs w:val="20"/>
              </w:rPr>
              <w:t>PI</w:t>
            </w:r>
          </w:p>
        </w:tc>
        <w:tc>
          <w:tcPr>
            <w:tcW w:w="526" w:type="pct"/>
          </w:tcPr>
          <w:p w14:paraId="65B069CA"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0.448</w:t>
            </w:r>
          </w:p>
        </w:tc>
        <w:tc>
          <w:tcPr>
            <w:tcW w:w="537" w:type="pct"/>
          </w:tcPr>
          <w:p w14:paraId="3BD74F89"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0.685</w:t>
            </w:r>
          </w:p>
        </w:tc>
        <w:tc>
          <w:tcPr>
            <w:tcW w:w="541" w:type="pct"/>
            <w:noWrap/>
          </w:tcPr>
          <w:p w14:paraId="4E131CDA"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0.483</w:t>
            </w:r>
          </w:p>
        </w:tc>
        <w:tc>
          <w:tcPr>
            <w:tcW w:w="526" w:type="pct"/>
            <w:noWrap/>
          </w:tcPr>
          <w:p w14:paraId="4E46A81E"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0.923</w:t>
            </w:r>
          </w:p>
        </w:tc>
        <w:tc>
          <w:tcPr>
            <w:tcW w:w="540" w:type="pct"/>
            <w:noWrap/>
          </w:tcPr>
          <w:p w14:paraId="07AC6756" w14:textId="77777777" w:rsidR="00EB39D5" w:rsidRPr="00EB39D5" w:rsidRDefault="00EB39D5" w:rsidP="00EB39D5">
            <w:pPr>
              <w:pStyle w:val="Body"/>
              <w:spacing w:after="0"/>
              <w:rPr>
                <w:rFonts w:ascii="Arial" w:hAnsi="Arial" w:cs="Arial"/>
                <w:bCs/>
                <w:sz w:val="20"/>
                <w:szCs w:val="20"/>
              </w:rPr>
            </w:pPr>
          </w:p>
        </w:tc>
        <w:tc>
          <w:tcPr>
            <w:tcW w:w="833" w:type="pct"/>
          </w:tcPr>
          <w:p w14:paraId="7C04F8F3"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0.498</w:t>
            </w:r>
          </w:p>
        </w:tc>
        <w:tc>
          <w:tcPr>
            <w:tcW w:w="645" w:type="pct"/>
          </w:tcPr>
          <w:p w14:paraId="65CF70A5" w14:textId="77777777" w:rsidR="00EB39D5" w:rsidRPr="00EB39D5" w:rsidRDefault="00EB39D5" w:rsidP="00EB39D5">
            <w:pPr>
              <w:pStyle w:val="Body"/>
              <w:spacing w:after="0"/>
              <w:rPr>
                <w:rFonts w:ascii="Arial" w:hAnsi="Arial" w:cs="Arial"/>
                <w:bCs/>
                <w:sz w:val="20"/>
                <w:szCs w:val="20"/>
              </w:rPr>
            </w:pPr>
          </w:p>
        </w:tc>
      </w:tr>
      <w:tr w:rsidR="003E765C" w14:paraId="2FC19D60" w14:textId="77777777" w:rsidTr="00CF5FBD">
        <w:tc>
          <w:tcPr>
            <w:tcW w:w="852" w:type="pct"/>
            <w:tcBorders>
              <w:bottom w:val="single" w:sz="4" w:space="0" w:color="auto"/>
            </w:tcBorders>
            <w:noWrap/>
            <w:hideMark/>
          </w:tcPr>
          <w:p w14:paraId="34683C58" w14:textId="77777777" w:rsidR="00EB39D5" w:rsidRPr="00EB39D5" w:rsidRDefault="00CA6958" w:rsidP="00EB39D5">
            <w:pPr>
              <w:pStyle w:val="Body"/>
              <w:spacing w:after="0"/>
              <w:rPr>
                <w:rFonts w:ascii="Arial" w:hAnsi="Arial" w:cs="Arial"/>
                <w:bCs/>
                <w:i/>
                <w:iCs/>
                <w:sz w:val="20"/>
                <w:szCs w:val="20"/>
              </w:rPr>
            </w:pPr>
            <w:r w:rsidRPr="00EB39D5">
              <w:rPr>
                <w:rFonts w:ascii="Arial" w:hAnsi="Arial" w:cs="Arial"/>
                <w:bCs/>
                <w:i/>
                <w:iCs/>
                <w:sz w:val="20"/>
                <w:szCs w:val="20"/>
              </w:rPr>
              <w:t>SC</w:t>
            </w:r>
          </w:p>
        </w:tc>
        <w:tc>
          <w:tcPr>
            <w:tcW w:w="526" w:type="pct"/>
            <w:tcBorders>
              <w:bottom w:val="single" w:sz="4" w:space="0" w:color="auto"/>
            </w:tcBorders>
          </w:tcPr>
          <w:p w14:paraId="1DDFB9A3"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0.255</w:t>
            </w:r>
          </w:p>
        </w:tc>
        <w:tc>
          <w:tcPr>
            <w:tcW w:w="537" w:type="pct"/>
            <w:tcBorders>
              <w:bottom w:val="single" w:sz="4" w:space="0" w:color="auto"/>
            </w:tcBorders>
          </w:tcPr>
          <w:p w14:paraId="2AE16880"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0.323</w:t>
            </w:r>
          </w:p>
        </w:tc>
        <w:tc>
          <w:tcPr>
            <w:tcW w:w="541" w:type="pct"/>
            <w:tcBorders>
              <w:bottom w:val="single" w:sz="4" w:space="0" w:color="auto"/>
            </w:tcBorders>
            <w:noWrap/>
          </w:tcPr>
          <w:p w14:paraId="2472B884"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0.349</w:t>
            </w:r>
          </w:p>
        </w:tc>
        <w:tc>
          <w:tcPr>
            <w:tcW w:w="526" w:type="pct"/>
            <w:tcBorders>
              <w:bottom w:val="single" w:sz="4" w:space="0" w:color="auto"/>
            </w:tcBorders>
            <w:noWrap/>
          </w:tcPr>
          <w:p w14:paraId="601D5467"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0.476</w:t>
            </w:r>
          </w:p>
        </w:tc>
        <w:tc>
          <w:tcPr>
            <w:tcW w:w="540" w:type="pct"/>
            <w:tcBorders>
              <w:bottom w:val="single" w:sz="4" w:space="0" w:color="auto"/>
            </w:tcBorders>
            <w:noWrap/>
          </w:tcPr>
          <w:p w14:paraId="603BD2F3"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0.863</w:t>
            </w:r>
          </w:p>
        </w:tc>
        <w:tc>
          <w:tcPr>
            <w:tcW w:w="833" w:type="pct"/>
            <w:tcBorders>
              <w:bottom w:val="single" w:sz="4" w:space="0" w:color="auto"/>
            </w:tcBorders>
          </w:tcPr>
          <w:p w14:paraId="7218A4D1" w14:textId="77777777" w:rsidR="00EB39D5" w:rsidRPr="00EB39D5" w:rsidRDefault="00EB39D5" w:rsidP="00EB39D5">
            <w:pPr>
              <w:pStyle w:val="Body"/>
              <w:spacing w:after="0"/>
              <w:rPr>
                <w:rFonts w:ascii="Arial" w:hAnsi="Arial" w:cs="Arial"/>
                <w:bCs/>
                <w:sz w:val="20"/>
                <w:szCs w:val="20"/>
              </w:rPr>
            </w:pPr>
          </w:p>
        </w:tc>
        <w:tc>
          <w:tcPr>
            <w:tcW w:w="645" w:type="pct"/>
            <w:tcBorders>
              <w:bottom w:val="single" w:sz="4" w:space="0" w:color="auto"/>
            </w:tcBorders>
          </w:tcPr>
          <w:p w14:paraId="3677DF63" w14:textId="77777777" w:rsidR="00EB39D5" w:rsidRPr="00EB39D5" w:rsidRDefault="00EB39D5" w:rsidP="00EB39D5">
            <w:pPr>
              <w:pStyle w:val="Body"/>
              <w:spacing w:after="0"/>
              <w:rPr>
                <w:rFonts w:ascii="Arial" w:hAnsi="Arial" w:cs="Arial"/>
                <w:bCs/>
                <w:sz w:val="20"/>
                <w:szCs w:val="20"/>
              </w:rPr>
            </w:pPr>
          </w:p>
        </w:tc>
      </w:tr>
    </w:tbl>
    <w:p w14:paraId="31BF3F7F" w14:textId="77777777" w:rsidR="00EB39D5" w:rsidRDefault="00EB39D5" w:rsidP="00441B6F">
      <w:pPr>
        <w:pStyle w:val="Body"/>
        <w:spacing w:after="0"/>
        <w:rPr>
          <w:rFonts w:ascii="Arial" w:hAnsi="Arial" w:cs="Arial"/>
          <w:bCs/>
        </w:rPr>
      </w:pPr>
    </w:p>
    <w:p w14:paraId="10F3B9E4" w14:textId="77777777" w:rsidR="00EB39D5" w:rsidRDefault="00CA6958" w:rsidP="00441B6F">
      <w:pPr>
        <w:pStyle w:val="Body"/>
        <w:spacing w:after="0"/>
        <w:rPr>
          <w:rFonts w:ascii="Arial" w:hAnsi="Arial" w:cs="Arial"/>
          <w:bCs/>
        </w:rPr>
      </w:pPr>
      <w:r w:rsidRPr="00EB39D5">
        <w:rPr>
          <w:rFonts w:ascii="Arial" w:hAnsi="Arial" w:cs="Arial"/>
          <w:bCs/>
        </w:rPr>
        <w:t xml:space="preserve">Based on Table 2, the results of the Fornell-Lacker Criterion validity test show that the AVE value of all variables forms a diagonal with a variable value higher than the value of the variable below. Predictive relevance is a test that is carried out to show how well the observation value is produced using the blindfolding procedure by looking at the </w:t>
      </w:r>
      <w:r w:rsidRPr="003949AC">
        <w:rPr>
          <w:rFonts w:ascii="Arial" w:hAnsi="Arial" w:cs="Arial"/>
          <w:bCs/>
        </w:rPr>
        <w:t>Q-squared value.</w:t>
      </w:r>
      <w:r w:rsidRPr="00EB39D5">
        <w:rPr>
          <w:rFonts w:ascii="Arial" w:hAnsi="Arial" w:cs="Arial"/>
          <w:bCs/>
        </w:rPr>
        <w:t xml:space="preserve"> If the </w:t>
      </w:r>
      <w:r w:rsidRPr="003949AC">
        <w:rPr>
          <w:rFonts w:ascii="Arial" w:hAnsi="Arial" w:cs="Arial"/>
          <w:bCs/>
        </w:rPr>
        <w:t>Q square value</w:t>
      </w:r>
      <w:r w:rsidRPr="00EB39D5">
        <w:rPr>
          <w:rFonts w:ascii="Arial" w:hAnsi="Arial" w:cs="Arial"/>
          <w:bCs/>
        </w:rPr>
        <w:t xml:space="preserve"> is &gt; 0, it can be said to have a good observation value, while if the Q square value is &lt; 0, it can be stated that the observation value is not good.</w:t>
      </w:r>
    </w:p>
    <w:p w14:paraId="712F0FA1" w14:textId="2D2F0F7E" w:rsidR="00EB39D5" w:rsidRDefault="00CA6958" w:rsidP="00441B6F">
      <w:pPr>
        <w:pStyle w:val="Body"/>
        <w:spacing w:after="0"/>
        <w:rPr>
          <w:rFonts w:ascii="Arial" w:hAnsi="Arial" w:cs="Arial"/>
          <w:bCs/>
          <w:lang w:val="id"/>
        </w:rPr>
      </w:pPr>
      <w:r w:rsidRPr="000F4927">
        <w:rPr>
          <w:rFonts w:ascii="Arial" w:hAnsi="Arial" w:cs="Arial"/>
          <w:bCs/>
        </w:rPr>
        <w:t xml:space="preserve">In the analysis </w:t>
      </w:r>
      <w:r w:rsidRPr="009756B4">
        <w:rPr>
          <w:rFonts w:ascii="Arial" w:hAnsi="Arial" w:cs="Arial"/>
          <w:bCs/>
        </w:rPr>
        <w:t>of Partial Least Squares (PLS), the reliability test in a study is measured using Cronbach's Alpha and Composite Reliability. A variable is considered reliable if Cronbach's Alpha has a value of more than 0.70, and a value of Composite Reliability is</w:t>
      </w:r>
      <w:r w:rsidRPr="000F4927">
        <w:rPr>
          <w:rFonts w:ascii="Arial" w:hAnsi="Arial" w:cs="Arial"/>
          <w:bCs/>
        </w:rPr>
        <w:t xml:space="preserve"> considered good if it is more than 0.70 </w:t>
      </w:r>
      <w:r w:rsidRPr="000F4927">
        <w:rPr>
          <w:rFonts w:ascii="Arial" w:hAnsi="Arial" w:cs="Arial"/>
          <w:bCs/>
        </w:rPr>
        <w:fldChar w:fldCharType="begin" w:fldLock="1"/>
      </w:r>
      <w:r w:rsidR="00BD090A">
        <w:rPr>
          <w:rFonts w:ascii="Arial" w:hAnsi="Arial" w:cs="Arial"/>
          <w:bCs/>
        </w:rPr>
        <w:instrText>ADDIN CSL_CITATION {"citationItems":[{"id":"ITEM-1","itemData":{"author":[{"dropping-particle":"","family":"Haryono","given":"Siswoyo","non-dropping-particle":"","parse-names":false,"suffix":""}],"id":"ITEM-1","issued":{"date-parts":[["2016"]]},"publisher":"PT Intermedia Personalia Utama","publisher-place":"Bekasi","title":"Buku 3 in 1Metode SEM untuk Penelitian Manajemen: AMOS, LISREL, PLS","type":"book"},"uris":["http://www.mendeley.com/documents/?uuid=818f1ddb-f039-47df-b563-3cd4ec56836c"]}],"mendeley":{"formattedCitation":"[42]","plainTextFormattedCitation":"[42]","previouslyFormattedCitation":"[42]"},"properties":{"noteIndex":0},"schema":"https://github.com/citation-style-language/schema/raw/master/csl-citation.json"}</w:instrText>
      </w:r>
      <w:r w:rsidRPr="000F4927">
        <w:rPr>
          <w:rFonts w:ascii="Arial" w:hAnsi="Arial" w:cs="Arial"/>
          <w:bCs/>
        </w:rPr>
        <w:fldChar w:fldCharType="separate"/>
      </w:r>
      <w:r w:rsidR="00BD090A" w:rsidRPr="00BD090A">
        <w:rPr>
          <w:rFonts w:ascii="Arial" w:hAnsi="Arial" w:cs="Arial"/>
          <w:bCs/>
          <w:noProof/>
        </w:rPr>
        <w:t>[42]</w:t>
      </w:r>
      <w:r w:rsidRPr="000F4927">
        <w:rPr>
          <w:rFonts w:ascii="Arial" w:hAnsi="Arial" w:cs="Arial"/>
          <w:bCs/>
        </w:rPr>
        <w:fldChar w:fldCharType="end"/>
      </w:r>
      <w:r w:rsidRPr="000F4927">
        <w:rPr>
          <w:rFonts w:ascii="Arial" w:hAnsi="Arial" w:cs="Arial"/>
          <w:bCs/>
        </w:rPr>
        <w:t>. The results of the reliability test are shown in Table 3.</w:t>
      </w:r>
    </w:p>
    <w:p w14:paraId="35778F59" w14:textId="77777777" w:rsidR="00EB39D5" w:rsidRDefault="00EB39D5" w:rsidP="00441B6F">
      <w:pPr>
        <w:pStyle w:val="Body"/>
        <w:spacing w:after="0"/>
        <w:rPr>
          <w:rFonts w:ascii="Arial" w:hAnsi="Arial" w:cs="Arial"/>
          <w:bCs/>
          <w:lang w:val="id"/>
        </w:rPr>
      </w:pPr>
    </w:p>
    <w:p w14:paraId="46C3068C" w14:textId="77777777" w:rsidR="00EB39D5" w:rsidRPr="00EB39D5" w:rsidRDefault="00CA6958" w:rsidP="00EB39D5">
      <w:pPr>
        <w:pStyle w:val="Body"/>
        <w:spacing w:after="0"/>
        <w:rPr>
          <w:rFonts w:ascii="Arial" w:hAnsi="Arial" w:cs="Arial"/>
          <w:b/>
          <w:bCs/>
          <w:lang w:val="id"/>
        </w:rPr>
      </w:pPr>
      <w:r w:rsidRPr="00EB39D5">
        <w:rPr>
          <w:rFonts w:ascii="Arial" w:hAnsi="Arial" w:cs="Arial"/>
          <w:b/>
          <w:bCs/>
        </w:rPr>
        <w:t>Table 3. Reliability Test Results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2699"/>
        <w:gridCol w:w="2617"/>
      </w:tblGrid>
      <w:tr w:rsidR="003E765C" w14:paraId="20495AAB" w14:textId="77777777" w:rsidTr="00EB39D5">
        <w:tc>
          <w:tcPr>
            <w:tcW w:w="1762" w:type="pct"/>
            <w:tcBorders>
              <w:top w:val="single" w:sz="4" w:space="0" w:color="auto"/>
              <w:bottom w:val="single" w:sz="4" w:space="0" w:color="auto"/>
            </w:tcBorders>
            <w:noWrap/>
            <w:hideMark/>
          </w:tcPr>
          <w:p w14:paraId="42DF120F"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Variable</w:t>
            </w:r>
          </w:p>
        </w:tc>
        <w:tc>
          <w:tcPr>
            <w:tcW w:w="1644" w:type="pct"/>
            <w:tcBorders>
              <w:top w:val="single" w:sz="4" w:space="0" w:color="auto"/>
              <w:bottom w:val="single" w:sz="4" w:space="0" w:color="auto"/>
            </w:tcBorders>
            <w:noWrap/>
            <w:hideMark/>
          </w:tcPr>
          <w:p w14:paraId="02C4A431"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Cronbach's Alpha</w:t>
            </w:r>
          </w:p>
        </w:tc>
        <w:tc>
          <w:tcPr>
            <w:tcW w:w="1594" w:type="pct"/>
            <w:tcBorders>
              <w:top w:val="single" w:sz="4" w:space="0" w:color="auto"/>
              <w:bottom w:val="single" w:sz="4" w:space="0" w:color="auto"/>
            </w:tcBorders>
            <w:noWrap/>
            <w:hideMark/>
          </w:tcPr>
          <w:p w14:paraId="4CDB9E01" w14:textId="77777777" w:rsidR="00EB39D5" w:rsidRPr="00EB39D5" w:rsidRDefault="00CA6958" w:rsidP="00EB39D5">
            <w:pPr>
              <w:pStyle w:val="Body"/>
              <w:spacing w:after="0"/>
              <w:rPr>
                <w:rFonts w:ascii="Arial" w:hAnsi="Arial" w:cs="Arial"/>
                <w:b/>
                <w:bCs/>
                <w:sz w:val="20"/>
                <w:szCs w:val="20"/>
              </w:rPr>
            </w:pPr>
            <w:r w:rsidRPr="00EB39D5">
              <w:rPr>
                <w:rFonts w:ascii="Arial" w:hAnsi="Arial" w:cs="Arial"/>
                <w:b/>
                <w:bCs/>
                <w:sz w:val="20"/>
                <w:szCs w:val="20"/>
              </w:rPr>
              <w:t>Composite Reliability</w:t>
            </w:r>
          </w:p>
        </w:tc>
      </w:tr>
      <w:tr w:rsidR="003E765C" w14:paraId="3CA24A93" w14:textId="77777777" w:rsidTr="00EB39D5">
        <w:tc>
          <w:tcPr>
            <w:tcW w:w="1762" w:type="pct"/>
            <w:tcBorders>
              <w:top w:val="single" w:sz="4" w:space="0" w:color="auto"/>
            </w:tcBorders>
            <w:noWrap/>
          </w:tcPr>
          <w:p w14:paraId="3928157B"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Argument Quality</w:t>
            </w:r>
          </w:p>
        </w:tc>
        <w:tc>
          <w:tcPr>
            <w:tcW w:w="1644" w:type="pct"/>
            <w:tcBorders>
              <w:top w:val="single" w:sz="4" w:space="0" w:color="auto"/>
            </w:tcBorders>
            <w:noWrap/>
          </w:tcPr>
          <w:p w14:paraId="51CCF4D6"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0.928</w:t>
            </w:r>
          </w:p>
        </w:tc>
        <w:tc>
          <w:tcPr>
            <w:tcW w:w="1594" w:type="pct"/>
            <w:tcBorders>
              <w:top w:val="single" w:sz="4" w:space="0" w:color="auto"/>
            </w:tcBorders>
            <w:noWrap/>
          </w:tcPr>
          <w:p w14:paraId="3ED997D3"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0.949</w:t>
            </w:r>
          </w:p>
        </w:tc>
      </w:tr>
      <w:tr w:rsidR="003E765C" w14:paraId="5A6E0DA7" w14:textId="77777777" w:rsidTr="00EB39D5">
        <w:tc>
          <w:tcPr>
            <w:tcW w:w="1762" w:type="pct"/>
            <w:noWrap/>
          </w:tcPr>
          <w:p w14:paraId="3913C9D6"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Source Credibility</w:t>
            </w:r>
          </w:p>
        </w:tc>
        <w:tc>
          <w:tcPr>
            <w:tcW w:w="1644" w:type="pct"/>
            <w:noWrap/>
          </w:tcPr>
          <w:p w14:paraId="4732E7D1"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0.886</w:t>
            </w:r>
          </w:p>
        </w:tc>
        <w:tc>
          <w:tcPr>
            <w:tcW w:w="1594" w:type="pct"/>
            <w:noWrap/>
          </w:tcPr>
          <w:p w14:paraId="06F404F0"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0.921</w:t>
            </w:r>
          </w:p>
        </w:tc>
      </w:tr>
      <w:tr w:rsidR="003E765C" w14:paraId="7C32C4B9" w14:textId="77777777" w:rsidTr="00EB39D5">
        <w:tc>
          <w:tcPr>
            <w:tcW w:w="1762" w:type="pct"/>
            <w:noWrap/>
          </w:tcPr>
          <w:p w14:paraId="4B0EAEC9" w14:textId="21986C29"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Ki</w:t>
            </w:r>
            <w:r w:rsidR="00C86ECC">
              <w:rPr>
                <w:rFonts w:ascii="Arial" w:hAnsi="Arial" w:cs="Arial"/>
                <w:bCs/>
                <w:sz w:val="20"/>
                <w:szCs w:val="20"/>
              </w:rPr>
              <w:t>n</w:t>
            </w:r>
            <w:r w:rsidRPr="00EB39D5">
              <w:rPr>
                <w:rFonts w:ascii="Arial" w:hAnsi="Arial" w:cs="Arial"/>
                <w:bCs/>
                <w:sz w:val="20"/>
                <w:szCs w:val="20"/>
              </w:rPr>
              <w:t>dness</w:t>
            </w:r>
          </w:p>
        </w:tc>
        <w:tc>
          <w:tcPr>
            <w:tcW w:w="1644" w:type="pct"/>
            <w:noWrap/>
          </w:tcPr>
          <w:p w14:paraId="0D543D2C"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0.893</w:t>
            </w:r>
          </w:p>
        </w:tc>
        <w:tc>
          <w:tcPr>
            <w:tcW w:w="1594" w:type="pct"/>
            <w:noWrap/>
          </w:tcPr>
          <w:p w14:paraId="73BB86E4"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0.926</w:t>
            </w:r>
          </w:p>
        </w:tc>
      </w:tr>
      <w:tr w:rsidR="003E765C" w14:paraId="4A2C231F" w14:textId="77777777" w:rsidTr="00EB39D5">
        <w:tc>
          <w:tcPr>
            <w:tcW w:w="1762" w:type="pct"/>
            <w:noWrap/>
          </w:tcPr>
          <w:p w14:paraId="42B1DCA0"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Consumer Well-Being</w:t>
            </w:r>
          </w:p>
        </w:tc>
        <w:tc>
          <w:tcPr>
            <w:tcW w:w="1644" w:type="pct"/>
            <w:noWrap/>
          </w:tcPr>
          <w:p w14:paraId="3C69C3DC"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0.866</w:t>
            </w:r>
          </w:p>
        </w:tc>
        <w:tc>
          <w:tcPr>
            <w:tcW w:w="1594" w:type="pct"/>
            <w:noWrap/>
          </w:tcPr>
          <w:p w14:paraId="408BB1AD"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0.918</w:t>
            </w:r>
          </w:p>
        </w:tc>
      </w:tr>
      <w:tr w:rsidR="003E765C" w14:paraId="0DA97F8D" w14:textId="77777777" w:rsidTr="00EB39D5">
        <w:tc>
          <w:tcPr>
            <w:tcW w:w="1762" w:type="pct"/>
            <w:noWrap/>
          </w:tcPr>
          <w:p w14:paraId="1A4C3DF9"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Purchase Intention</w:t>
            </w:r>
          </w:p>
        </w:tc>
        <w:tc>
          <w:tcPr>
            <w:tcW w:w="1644" w:type="pct"/>
            <w:noWrap/>
          </w:tcPr>
          <w:p w14:paraId="79F22789"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0.913</w:t>
            </w:r>
          </w:p>
        </w:tc>
        <w:tc>
          <w:tcPr>
            <w:tcW w:w="1594" w:type="pct"/>
            <w:noWrap/>
          </w:tcPr>
          <w:p w14:paraId="59E3A7CE" w14:textId="77777777" w:rsidR="00EB39D5" w:rsidRPr="00EB39D5" w:rsidRDefault="00CA6958" w:rsidP="00EB39D5">
            <w:pPr>
              <w:pStyle w:val="Body"/>
              <w:spacing w:after="0"/>
              <w:rPr>
                <w:rFonts w:ascii="Arial" w:hAnsi="Arial" w:cs="Arial"/>
                <w:bCs/>
                <w:sz w:val="20"/>
                <w:szCs w:val="20"/>
              </w:rPr>
            </w:pPr>
            <w:r w:rsidRPr="00EB39D5">
              <w:rPr>
                <w:rFonts w:ascii="Arial" w:hAnsi="Arial" w:cs="Arial"/>
                <w:bCs/>
                <w:sz w:val="20"/>
                <w:szCs w:val="20"/>
              </w:rPr>
              <w:t>0.945</w:t>
            </w:r>
          </w:p>
        </w:tc>
      </w:tr>
    </w:tbl>
    <w:p w14:paraId="3A8F0569" w14:textId="77777777" w:rsidR="00EB39D5" w:rsidRDefault="00CA6958" w:rsidP="00EB39D5">
      <w:pPr>
        <w:pStyle w:val="Body"/>
        <w:spacing w:after="0"/>
        <w:rPr>
          <w:rFonts w:ascii="Arial" w:hAnsi="Arial" w:cs="Arial"/>
          <w:bCs/>
          <w:lang w:val="id"/>
        </w:rPr>
      </w:pPr>
      <w:r w:rsidRPr="00EB39D5">
        <w:rPr>
          <w:rFonts w:ascii="Arial" w:hAnsi="Arial" w:cs="Arial"/>
          <w:bCs/>
        </w:rPr>
        <w:t xml:space="preserve">Source: </w:t>
      </w:r>
      <w:proofErr w:type="spellStart"/>
      <w:r w:rsidRPr="00EB39D5">
        <w:rPr>
          <w:rFonts w:ascii="Arial" w:hAnsi="Arial" w:cs="Arial"/>
          <w:bCs/>
        </w:rPr>
        <w:t>SmartPLS</w:t>
      </w:r>
      <w:proofErr w:type="spellEnd"/>
      <w:r w:rsidRPr="00EB39D5">
        <w:rPr>
          <w:rFonts w:ascii="Arial" w:hAnsi="Arial" w:cs="Arial"/>
          <w:bCs/>
        </w:rPr>
        <w:t xml:space="preserve"> Output Results (v.3.2.9)</w:t>
      </w:r>
    </w:p>
    <w:p w14:paraId="1BCF6809" w14:textId="77777777" w:rsidR="00EB39D5" w:rsidRPr="00EB39D5" w:rsidRDefault="00EB39D5" w:rsidP="00EB39D5">
      <w:pPr>
        <w:pStyle w:val="Body"/>
        <w:spacing w:after="0"/>
        <w:rPr>
          <w:rFonts w:ascii="Arial" w:hAnsi="Arial" w:cs="Arial"/>
          <w:bCs/>
          <w:lang w:val="id"/>
        </w:rPr>
      </w:pPr>
    </w:p>
    <w:p w14:paraId="7ED6E168" w14:textId="568C0C60" w:rsidR="00EB39D5" w:rsidRDefault="00CA6958" w:rsidP="00EB39D5">
      <w:pPr>
        <w:pStyle w:val="Body"/>
        <w:spacing w:after="0"/>
        <w:rPr>
          <w:rFonts w:ascii="Arial" w:hAnsi="Arial" w:cs="Arial"/>
          <w:bCs/>
          <w:lang w:val="id"/>
        </w:rPr>
      </w:pPr>
      <w:r w:rsidRPr="000701F4">
        <w:rPr>
          <w:rFonts w:ascii="Arial" w:hAnsi="Arial" w:cs="Arial"/>
          <w:bCs/>
        </w:rPr>
        <w:t xml:space="preserve">Based on Table 3 above, it can be seen that </w:t>
      </w:r>
      <w:r w:rsidRPr="009756B4">
        <w:rPr>
          <w:rFonts w:ascii="Arial" w:hAnsi="Arial" w:cs="Arial"/>
          <w:bCs/>
        </w:rPr>
        <w:t xml:space="preserve">the composite reliability value of all research variables is &gt; 0.7 and Cronbach's Alpha &gt; 0.7. These results show that each variable has met the composite </w:t>
      </w:r>
      <w:r w:rsidR="00010BF4">
        <w:rPr>
          <w:rFonts w:ascii="Arial" w:hAnsi="Arial" w:cs="Arial"/>
          <w:bCs/>
        </w:rPr>
        <w:t>reliability</w:t>
      </w:r>
      <w:r w:rsidRPr="009756B4">
        <w:rPr>
          <w:rFonts w:ascii="Arial" w:hAnsi="Arial" w:cs="Arial"/>
          <w:bCs/>
        </w:rPr>
        <w:t xml:space="preserve"> and Cronbach's alpha, so it can be co</w:t>
      </w:r>
      <w:r w:rsidRPr="000701F4">
        <w:rPr>
          <w:rFonts w:ascii="Arial" w:hAnsi="Arial" w:cs="Arial"/>
          <w:bCs/>
        </w:rPr>
        <w:t>ncluded that the entire variable has a high level of reliability. So that further analysis can be carried out by checking the goodness of fit of the model by evaluating the inner model. So that measurement indicators and variables can be used for analysis in the Inner Model.</w:t>
      </w:r>
    </w:p>
    <w:p w14:paraId="14923F35" w14:textId="77777777" w:rsidR="00EB39D5" w:rsidRPr="00EB39D5" w:rsidRDefault="00EB39D5" w:rsidP="00441B6F">
      <w:pPr>
        <w:pStyle w:val="Body"/>
        <w:spacing w:after="0"/>
        <w:rPr>
          <w:rFonts w:ascii="Arial" w:hAnsi="Arial" w:cs="Arial"/>
          <w:bCs/>
        </w:rPr>
      </w:pPr>
    </w:p>
    <w:p w14:paraId="498F816F" w14:textId="77777777" w:rsidR="00780213" w:rsidRDefault="00CA6958" w:rsidP="00441B6F">
      <w:pPr>
        <w:pStyle w:val="Body"/>
        <w:spacing w:after="0"/>
        <w:rPr>
          <w:rFonts w:cs="Helvetica"/>
          <w:b/>
          <w:sz w:val="22"/>
          <w:szCs w:val="22"/>
        </w:rPr>
      </w:pPr>
      <w:r>
        <w:rPr>
          <w:rFonts w:cs="Helvetica"/>
          <w:b/>
          <w:sz w:val="22"/>
          <w:szCs w:val="22"/>
        </w:rPr>
        <w:t>4.3 Structural Model Evaluation (Inner Model)</w:t>
      </w:r>
    </w:p>
    <w:p w14:paraId="21656D79" w14:textId="77777777" w:rsidR="0005481F" w:rsidRPr="0005481F" w:rsidRDefault="00CA6958" w:rsidP="00441B6F">
      <w:pPr>
        <w:pStyle w:val="Body"/>
        <w:spacing w:after="0"/>
        <w:rPr>
          <w:rFonts w:ascii="Arial" w:hAnsi="Arial" w:cs="Arial"/>
          <w:bCs/>
        </w:rPr>
      </w:pPr>
      <w:r w:rsidRPr="0005481F">
        <w:rPr>
          <w:rFonts w:ascii="Arial" w:hAnsi="Arial" w:cs="Arial"/>
          <w:bCs/>
        </w:rPr>
        <w:t xml:space="preserve">After testing the outer model, the next step is to test the inner or structural model. Hypothesis testing is carried out to explain the relationship between the variables in the study. Then, it was followed by effect size testing to determine the contribution of each exogenous variable to the total </w:t>
      </w:r>
      <w:r w:rsidRPr="0005481F">
        <w:rPr>
          <w:rFonts w:ascii="Cambria Math" w:hAnsi="Cambria Math" w:cs="Cambria Math"/>
          <w:bCs/>
        </w:rPr>
        <w:t>R2</w:t>
      </w:r>
      <w:r w:rsidRPr="0005481F">
        <w:rPr>
          <w:rFonts w:ascii="Arial" w:hAnsi="Arial" w:cs="Arial"/>
          <w:bCs/>
        </w:rPr>
        <w:t>. The results of the hypothesis test and effect size are shown in Table 4 below:</w:t>
      </w:r>
    </w:p>
    <w:p w14:paraId="4B256EE2" w14:textId="77777777" w:rsidR="0005481F" w:rsidRDefault="0005481F" w:rsidP="00441B6F">
      <w:pPr>
        <w:pStyle w:val="Body"/>
        <w:spacing w:after="0"/>
        <w:rPr>
          <w:rFonts w:ascii="Arial" w:hAnsi="Arial" w:cs="Arial"/>
          <w:bCs/>
        </w:rPr>
      </w:pPr>
    </w:p>
    <w:p w14:paraId="761BA938" w14:textId="77777777" w:rsidR="0005481F" w:rsidRPr="0005481F" w:rsidRDefault="00CA6958" w:rsidP="00D9664D">
      <w:pPr>
        <w:pStyle w:val="Body"/>
        <w:spacing w:after="0"/>
        <w:rPr>
          <w:rFonts w:ascii="Arial" w:hAnsi="Arial" w:cs="Arial"/>
          <w:b/>
          <w:bCs/>
        </w:rPr>
      </w:pPr>
      <w:bookmarkStart w:id="4" w:name="_Toc198194189"/>
      <w:r w:rsidRPr="0005481F">
        <w:rPr>
          <w:rFonts w:ascii="Arial" w:hAnsi="Arial" w:cs="Arial"/>
          <w:b/>
          <w:bCs/>
        </w:rPr>
        <w:t>Table 4. Hypothesis and F-Square Testing</w:t>
      </w:r>
      <w:bookmarkEnd w:id="4"/>
    </w:p>
    <w:tbl>
      <w:tblPr>
        <w:tblW w:w="5009" w:type="pct"/>
        <w:tblLayout w:type="fixed"/>
        <w:tblLook w:val="04A0" w:firstRow="1" w:lastRow="0" w:firstColumn="1" w:lastColumn="0" w:noHBand="0" w:noVBand="1"/>
      </w:tblPr>
      <w:tblGrid>
        <w:gridCol w:w="1105"/>
        <w:gridCol w:w="2437"/>
        <w:gridCol w:w="1419"/>
        <w:gridCol w:w="992"/>
        <w:gridCol w:w="1135"/>
        <w:gridCol w:w="1135"/>
      </w:tblGrid>
      <w:tr w:rsidR="005D46C5" w14:paraId="25A8D238" w14:textId="55CA66BE" w:rsidTr="005D46C5">
        <w:tc>
          <w:tcPr>
            <w:tcW w:w="672" w:type="pct"/>
          </w:tcPr>
          <w:p w14:paraId="3CCA452A" w14:textId="5B075BCF" w:rsidR="005D46C5" w:rsidRPr="0005481F" w:rsidRDefault="005D46C5" w:rsidP="005D46C5">
            <w:pPr>
              <w:pStyle w:val="Body"/>
              <w:spacing w:after="0"/>
              <w:jc w:val="center"/>
              <w:rPr>
                <w:rFonts w:ascii="Arial" w:hAnsi="Arial" w:cs="Arial"/>
                <w:b/>
                <w:bCs/>
              </w:rPr>
            </w:pPr>
            <w:proofErr w:type="spellStart"/>
            <w:r>
              <w:rPr>
                <w:rFonts w:ascii="Arial" w:hAnsi="Arial" w:cs="Arial"/>
                <w:b/>
                <w:bCs/>
              </w:rPr>
              <w:t>Hyphothesis</w:t>
            </w:r>
            <w:proofErr w:type="spellEnd"/>
          </w:p>
        </w:tc>
        <w:tc>
          <w:tcPr>
            <w:tcW w:w="1482" w:type="pct"/>
            <w:noWrap/>
            <w:vAlign w:val="center"/>
            <w:hideMark/>
          </w:tcPr>
          <w:p w14:paraId="1E37B05F" w14:textId="4A9E7A65" w:rsidR="005D46C5" w:rsidRPr="0005481F" w:rsidRDefault="005D46C5" w:rsidP="005D46C5">
            <w:pPr>
              <w:pStyle w:val="Body"/>
              <w:spacing w:after="0"/>
              <w:jc w:val="center"/>
              <w:rPr>
                <w:rFonts w:ascii="Arial" w:hAnsi="Arial" w:cs="Arial"/>
                <w:b/>
                <w:bCs/>
              </w:rPr>
            </w:pPr>
            <w:r w:rsidRPr="0005481F">
              <w:rPr>
                <w:rFonts w:ascii="Arial" w:hAnsi="Arial" w:cs="Arial"/>
                <w:b/>
                <w:bCs/>
              </w:rPr>
              <w:t>Variable</w:t>
            </w:r>
          </w:p>
        </w:tc>
        <w:tc>
          <w:tcPr>
            <w:tcW w:w="863" w:type="pct"/>
            <w:noWrap/>
            <w:vAlign w:val="center"/>
            <w:hideMark/>
          </w:tcPr>
          <w:p w14:paraId="5975FD0F" w14:textId="77777777" w:rsidR="005D46C5" w:rsidRPr="0005481F" w:rsidRDefault="005D46C5" w:rsidP="005D46C5">
            <w:pPr>
              <w:pStyle w:val="Body"/>
              <w:spacing w:after="0"/>
              <w:jc w:val="center"/>
              <w:rPr>
                <w:rFonts w:ascii="Arial" w:hAnsi="Arial" w:cs="Arial"/>
                <w:b/>
                <w:bCs/>
              </w:rPr>
            </w:pPr>
            <w:r w:rsidRPr="0005481F">
              <w:rPr>
                <w:rFonts w:ascii="Arial" w:hAnsi="Arial" w:cs="Arial"/>
                <w:b/>
                <w:bCs/>
              </w:rPr>
              <w:t>Original Sample (O)</w:t>
            </w:r>
          </w:p>
        </w:tc>
        <w:tc>
          <w:tcPr>
            <w:tcW w:w="603" w:type="pct"/>
            <w:noWrap/>
            <w:vAlign w:val="center"/>
            <w:hideMark/>
          </w:tcPr>
          <w:p w14:paraId="1E7A0C68" w14:textId="77777777" w:rsidR="005D46C5" w:rsidRPr="0005481F" w:rsidRDefault="005D46C5" w:rsidP="005D46C5">
            <w:pPr>
              <w:pStyle w:val="Body"/>
              <w:spacing w:after="0"/>
              <w:jc w:val="center"/>
              <w:rPr>
                <w:rFonts w:ascii="Arial" w:hAnsi="Arial" w:cs="Arial"/>
                <w:b/>
                <w:bCs/>
              </w:rPr>
            </w:pPr>
            <w:r w:rsidRPr="0005481F">
              <w:rPr>
                <w:rFonts w:ascii="Arial" w:hAnsi="Arial" w:cs="Arial"/>
                <w:b/>
                <w:bCs/>
              </w:rPr>
              <w:t>P Values</w:t>
            </w:r>
          </w:p>
        </w:tc>
        <w:tc>
          <w:tcPr>
            <w:tcW w:w="690" w:type="pct"/>
            <w:vAlign w:val="center"/>
          </w:tcPr>
          <w:p w14:paraId="16B95ADE" w14:textId="56EDACAF" w:rsidR="005D46C5" w:rsidRPr="0005481F" w:rsidRDefault="005D46C5" w:rsidP="005D46C5">
            <w:pPr>
              <w:pStyle w:val="Body"/>
              <w:spacing w:after="0"/>
              <w:jc w:val="center"/>
              <w:rPr>
                <w:rFonts w:ascii="Arial" w:hAnsi="Arial" w:cs="Arial"/>
                <w:b/>
                <w:bCs/>
              </w:rPr>
            </w:pPr>
            <w:r>
              <w:rPr>
                <w:rFonts w:ascii="Arial" w:hAnsi="Arial" w:cs="Arial"/>
                <w:b/>
                <w:bCs/>
              </w:rPr>
              <w:t>Decision</w:t>
            </w:r>
          </w:p>
        </w:tc>
        <w:tc>
          <w:tcPr>
            <w:tcW w:w="690" w:type="pct"/>
            <w:vAlign w:val="center"/>
          </w:tcPr>
          <w:p w14:paraId="50D46C40" w14:textId="38DB4596" w:rsidR="005D46C5" w:rsidRDefault="005D46C5" w:rsidP="005D46C5">
            <w:pPr>
              <w:pStyle w:val="Body"/>
              <w:spacing w:after="0"/>
              <w:jc w:val="center"/>
              <w:rPr>
                <w:rFonts w:ascii="Arial" w:hAnsi="Arial" w:cs="Arial"/>
                <w:b/>
                <w:bCs/>
              </w:rPr>
            </w:pPr>
            <w:r w:rsidRPr="0005481F">
              <w:rPr>
                <w:rFonts w:ascii="Arial" w:hAnsi="Arial" w:cs="Arial"/>
                <w:b/>
                <w:bCs/>
              </w:rPr>
              <w:t>F-Square</w:t>
            </w:r>
          </w:p>
        </w:tc>
      </w:tr>
      <w:tr w:rsidR="005D46C5" w14:paraId="14EE43F8" w14:textId="0049BC4E" w:rsidTr="005D46C5">
        <w:tc>
          <w:tcPr>
            <w:tcW w:w="672" w:type="pct"/>
            <w:vAlign w:val="center"/>
          </w:tcPr>
          <w:p w14:paraId="53BCE952" w14:textId="66B3C800" w:rsidR="005D46C5" w:rsidRPr="0005481F" w:rsidRDefault="005D46C5" w:rsidP="005D46C5">
            <w:pPr>
              <w:pStyle w:val="Body"/>
              <w:spacing w:after="0"/>
              <w:jc w:val="center"/>
              <w:rPr>
                <w:rFonts w:ascii="Arial" w:hAnsi="Arial" w:cs="Arial"/>
                <w:bCs/>
              </w:rPr>
            </w:pPr>
            <w:r>
              <w:rPr>
                <w:rFonts w:ascii="Arial" w:hAnsi="Arial" w:cs="Arial"/>
                <w:bCs/>
              </w:rPr>
              <w:t>H1</w:t>
            </w:r>
          </w:p>
        </w:tc>
        <w:tc>
          <w:tcPr>
            <w:tcW w:w="1482" w:type="pct"/>
            <w:noWrap/>
            <w:hideMark/>
          </w:tcPr>
          <w:p w14:paraId="5895626B" w14:textId="36CC393F" w:rsidR="005D46C5" w:rsidRPr="0005481F" w:rsidRDefault="005D46C5" w:rsidP="005D46C5">
            <w:pPr>
              <w:pStyle w:val="Body"/>
              <w:spacing w:after="0"/>
              <w:rPr>
                <w:rFonts w:ascii="Arial" w:hAnsi="Arial" w:cs="Arial"/>
                <w:bCs/>
              </w:rPr>
            </w:pPr>
            <w:r w:rsidRPr="0005481F">
              <w:rPr>
                <w:rFonts w:ascii="Arial" w:hAnsi="Arial" w:cs="Arial"/>
                <w:bCs/>
              </w:rPr>
              <w:t xml:space="preserve">Argument Quality </w:t>
            </w:r>
            <w:r w:rsidRPr="00D9664D">
              <w:rPr>
                <w:rFonts w:ascii="Wingdings" w:hAnsi="Wingdings" w:cs="Arial"/>
                <w:bCs/>
              </w:rPr>
              <w:sym w:font="Wingdings" w:char="F0E0"/>
            </w:r>
            <w:r w:rsidRPr="00D9664D">
              <w:rPr>
                <w:rFonts w:ascii="Arial" w:hAnsi="Arial" w:cs="Arial"/>
                <w:bCs/>
              </w:rPr>
              <w:t xml:space="preserve"> Consumer Well-being</w:t>
            </w:r>
          </w:p>
        </w:tc>
        <w:tc>
          <w:tcPr>
            <w:tcW w:w="863" w:type="pct"/>
            <w:noWrap/>
            <w:vAlign w:val="center"/>
            <w:hideMark/>
          </w:tcPr>
          <w:p w14:paraId="75ED85EC"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0.316</w:t>
            </w:r>
          </w:p>
        </w:tc>
        <w:tc>
          <w:tcPr>
            <w:tcW w:w="603" w:type="pct"/>
            <w:noWrap/>
            <w:vAlign w:val="center"/>
            <w:hideMark/>
          </w:tcPr>
          <w:p w14:paraId="3437B3E2"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0.000</w:t>
            </w:r>
          </w:p>
        </w:tc>
        <w:tc>
          <w:tcPr>
            <w:tcW w:w="690" w:type="pct"/>
          </w:tcPr>
          <w:p w14:paraId="25E418E4" w14:textId="40EABBF3" w:rsidR="005D46C5" w:rsidRPr="0005481F" w:rsidRDefault="005D46C5" w:rsidP="005D46C5">
            <w:pPr>
              <w:pStyle w:val="Body"/>
              <w:spacing w:after="0"/>
              <w:rPr>
                <w:rFonts w:ascii="Arial" w:hAnsi="Arial" w:cs="Arial"/>
                <w:bCs/>
              </w:rPr>
            </w:pPr>
            <w:r>
              <w:rPr>
                <w:rFonts w:ascii="Arial" w:hAnsi="Arial" w:cs="Arial"/>
                <w:bCs/>
              </w:rPr>
              <w:t>Accepted</w:t>
            </w:r>
          </w:p>
        </w:tc>
        <w:tc>
          <w:tcPr>
            <w:tcW w:w="690" w:type="pct"/>
            <w:vAlign w:val="center"/>
          </w:tcPr>
          <w:p w14:paraId="27C9A2C7" w14:textId="4F095359" w:rsidR="005D46C5" w:rsidRDefault="005D46C5" w:rsidP="005D46C5">
            <w:pPr>
              <w:pStyle w:val="Body"/>
              <w:spacing w:after="0"/>
              <w:jc w:val="center"/>
              <w:rPr>
                <w:rFonts w:ascii="Arial" w:hAnsi="Arial" w:cs="Arial"/>
                <w:bCs/>
              </w:rPr>
            </w:pPr>
            <w:r w:rsidRPr="0005481F">
              <w:rPr>
                <w:rFonts w:ascii="Arial" w:hAnsi="Arial" w:cs="Arial"/>
                <w:bCs/>
              </w:rPr>
              <w:t>0.119</w:t>
            </w:r>
          </w:p>
        </w:tc>
      </w:tr>
      <w:tr w:rsidR="005D46C5" w14:paraId="0E9CEC2D" w14:textId="7D7666BC" w:rsidTr="005D46C5">
        <w:tc>
          <w:tcPr>
            <w:tcW w:w="672" w:type="pct"/>
            <w:vAlign w:val="center"/>
          </w:tcPr>
          <w:p w14:paraId="3F8DFA9B" w14:textId="6F536A74" w:rsidR="005D46C5" w:rsidRPr="0005481F" w:rsidRDefault="005D46C5" w:rsidP="005D46C5">
            <w:pPr>
              <w:pStyle w:val="Body"/>
              <w:spacing w:after="0"/>
              <w:jc w:val="center"/>
              <w:rPr>
                <w:rFonts w:ascii="Arial" w:hAnsi="Arial" w:cs="Arial"/>
                <w:bCs/>
              </w:rPr>
            </w:pPr>
            <w:r>
              <w:rPr>
                <w:rFonts w:ascii="Arial" w:hAnsi="Arial" w:cs="Arial"/>
                <w:bCs/>
              </w:rPr>
              <w:t>H2</w:t>
            </w:r>
          </w:p>
        </w:tc>
        <w:tc>
          <w:tcPr>
            <w:tcW w:w="1482" w:type="pct"/>
            <w:noWrap/>
            <w:hideMark/>
          </w:tcPr>
          <w:p w14:paraId="13B23D90" w14:textId="114FDAEA" w:rsidR="005D46C5" w:rsidRPr="0005481F" w:rsidRDefault="005D46C5" w:rsidP="005D46C5">
            <w:pPr>
              <w:pStyle w:val="Body"/>
              <w:spacing w:after="0"/>
              <w:rPr>
                <w:rFonts w:ascii="Arial" w:hAnsi="Arial" w:cs="Arial"/>
                <w:bCs/>
              </w:rPr>
            </w:pPr>
            <w:r w:rsidRPr="0005481F">
              <w:rPr>
                <w:rFonts w:ascii="Arial" w:hAnsi="Arial" w:cs="Arial"/>
                <w:bCs/>
              </w:rPr>
              <w:t xml:space="preserve">Argument Quality </w:t>
            </w:r>
            <w:r w:rsidRPr="00D9664D">
              <w:rPr>
                <w:rFonts w:ascii="Wingdings" w:hAnsi="Wingdings" w:cs="Arial"/>
                <w:bCs/>
              </w:rPr>
              <w:sym w:font="Wingdings" w:char="F0E0"/>
            </w:r>
            <w:r w:rsidRPr="0005481F">
              <w:rPr>
                <w:rFonts w:ascii="Arial" w:hAnsi="Arial" w:cs="Arial"/>
                <w:bCs/>
              </w:rPr>
              <w:t xml:space="preserve"> Purchase Intention</w:t>
            </w:r>
          </w:p>
        </w:tc>
        <w:tc>
          <w:tcPr>
            <w:tcW w:w="863" w:type="pct"/>
            <w:noWrap/>
            <w:vAlign w:val="center"/>
            <w:hideMark/>
          </w:tcPr>
          <w:p w14:paraId="37F08731"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0.118</w:t>
            </w:r>
          </w:p>
        </w:tc>
        <w:tc>
          <w:tcPr>
            <w:tcW w:w="603" w:type="pct"/>
            <w:noWrap/>
            <w:vAlign w:val="center"/>
            <w:hideMark/>
          </w:tcPr>
          <w:p w14:paraId="217F4063"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0.042</w:t>
            </w:r>
          </w:p>
        </w:tc>
        <w:tc>
          <w:tcPr>
            <w:tcW w:w="690" w:type="pct"/>
            <w:vAlign w:val="center"/>
          </w:tcPr>
          <w:p w14:paraId="7E5D9A71" w14:textId="12DF40B5" w:rsidR="005D46C5" w:rsidRPr="0005481F" w:rsidRDefault="005D46C5" w:rsidP="005D46C5">
            <w:pPr>
              <w:pStyle w:val="Body"/>
              <w:spacing w:after="0"/>
              <w:jc w:val="center"/>
              <w:rPr>
                <w:rFonts w:ascii="Arial" w:hAnsi="Arial" w:cs="Arial"/>
                <w:bCs/>
              </w:rPr>
            </w:pPr>
            <w:r w:rsidRPr="00BD6229">
              <w:rPr>
                <w:rFonts w:ascii="Arial" w:hAnsi="Arial" w:cs="Arial"/>
                <w:bCs/>
              </w:rPr>
              <w:t>Accepted</w:t>
            </w:r>
          </w:p>
        </w:tc>
        <w:tc>
          <w:tcPr>
            <w:tcW w:w="690" w:type="pct"/>
            <w:vAlign w:val="center"/>
          </w:tcPr>
          <w:p w14:paraId="42503C99" w14:textId="33CF5E97" w:rsidR="005D46C5" w:rsidRPr="00BD6229" w:rsidRDefault="005D46C5" w:rsidP="005D46C5">
            <w:pPr>
              <w:pStyle w:val="Body"/>
              <w:spacing w:after="0"/>
              <w:jc w:val="center"/>
              <w:rPr>
                <w:rFonts w:ascii="Arial" w:hAnsi="Arial" w:cs="Arial"/>
                <w:bCs/>
              </w:rPr>
            </w:pPr>
            <w:r w:rsidRPr="0005481F">
              <w:rPr>
                <w:rFonts w:ascii="Arial" w:hAnsi="Arial" w:cs="Arial"/>
                <w:bCs/>
              </w:rPr>
              <w:t>0.029</w:t>
            </w:r>
          </w:p>
        </w:tc>
      </w:tr>
      <w:tr w:rsidR="005D46C5" w14:paraId="1C268904" w14:textId="1B318EA1" w:rsidTr="005D46C5">
        <w:tc>
          <w:tcPr>
            <w:tcW w:w="672" w:type="pct"/>
            <w:vAlign w:val="center"/>
          </w:tcPr>
          <w:p w14:paraId="0EE96039" w14:textId="08595935" w:rsidR="005D46C5" w:rsidRPr="0005481F" w:rsidRDefault="005D46C5" w:rsidP="005D46C5">
            <w:pPr>
              <w:pStyle w:val="Body"/>
              <w:spacing w:after="0"/>
              <w:jc w:val="center"/>
              <w:rPr>
                <w:rFonts w:ascii="Arial" w:hAnsi="Arial" w:cs="Arial"/>
                <w:bCs/>
              </w:rPr>
            </w:pPr>
            <w:r>
              <w:rPr>
                <w:rFonts w:ascii="Arial" w:hAnsi="Arial" w:cs="Arial"/>
                <w:bCs/>
              </w:rPr>
              <w:lastRenderedPageBreak/>
              <w:t>H3</w:t>
            </w:r>
          </w:p>
        </w:tc>
        <w:tc>
          <w:tcPr>
            <w:tcW w:w="1482" w:type="pct"/>
            <w:noWrap/>
            <w:hideMark/>
          </w:tcPr>
          <w:p w14:paraId="351D34F1" w14:textId="44D3DD9B" w:rsidR="005D46C5" w:rsidRPr="0005481F" w:rsidRDefault="005D46C5" w:rsidP="005D46C5">
            <w:pPr>
              <w:pStyle w:val="Body"/>
              <w:spacing w:after="0"/>
              <w:rPr>
                <w:rFonts w:ascii="Arial" w:hAnsi="Arial" w:cs="Arial"/>
                <w:bCs/>
              </w:rPr>
            </w:pPr>
            <w:r w:rsidRPr="0005481F">
              <w:rPr>
                <w:rFonts w:ascii="Arial" w:hAnsi="Arial" w:cs="Arial"/>
                <w:bCs/>
              </w:rPr>
              <w:t xml:space="preserve">Source Credibility </w:t>
            </w:r>
            <w:r w:rsidRPr="00D9664D">
              <w:rPr>
                <w:rFonts w:ascii="Wingdings" w:hAnsi="Wingdings" w:cs="Arial"/>
                <w:bCs/>
              </w:rPr>
              <w:sym w:font="Wingdings" w:char="F0E0"/>
            </w:r>
            <w:r w:rsidRPr="00D9664D">
              <w:rPr>
                <w:rFonts w:ascii="Arial" w:hAnsi="Arial" w:cs="Arial"/>
                <w:bCs/>
              </w:rPr>
              <w:t xml:space="preserve"> Consumer Well-being</w:t>
            </w:r>
          </w:p>
        </w:tc>
        <w:tc>
          <w:tcPr>
            <w:tcW w:w="863" w:type="pct"/>
            <w:noWrap/>
            <w:vAlign w:val="center"/>
            <w:hideMark/>
          </w:tcPr>
          <w:p w14:paraId="3C84DD0A"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0.183</w:t>
            </w:r>
          </w:p>
        </w:tc>
        <w:tc>
          <w:tcPr>
            <w:tcW w:w="603" w:type="pct"/>
            <w:noWrap/>
            <w:vAlign w:val="center"/>
            <w:hideMark/>
          </w:tcPr>
          <w:p w14:paraId="50209A27"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0.010</w:t>
            </w:r>
          </w:p>
        </w:tc>
        <w:tc>
          <w:tcPr>
            <w:tcW w:w="690" w:type="pct"/>
            <w:vAlign w:val="center"/>
          </w:tcPr>
          <w:p w14:paraId="20BF93D8" w14:textId="19C20B84" w:rsidR="005D46C5" w:rsidRPr="0005481F" w:rsidRDefault="005D46C5" w:rsidP="005D46C5">
            <w:pPr>
              <w:pStyle w:val="Body"/>
              <w:spacing w:after="0"/>
              <w:jc w:val="center"/>
              <w:rPr>
                <w:rFonts w:ascii="Arial" w:hAnsi="Arial" w:cs="Arial"/>
                <w:bCs/>
              </w:rPr>
            </w:pPr>
            <w:r w:rsidRPr="00BD6229">
              <w:rPr>
                <w:rFonts w:ascii="Arial" w:hAnsi="Arial" w:cs="Arial"/>
                <w:bCs/>
              </w:rPr>
              <w:t>Accepted</w:t>
            </w:r>
          </w:p>
        </w:tc>
        <w:tc>
          <w:tcPr>
            <w:tcW w:w="690" w:type="pct"/>
            <w:vAlign w:val="center"/>
          </w:tcPr>
          <w:p w14:paraId="5739702F" w14:textId="356C97DB" w:rsidR="005D46C5" w:rsidRPr="00BD6229" w:rsidRDefault="005D46C5" w:rsidP="005D46C5">
            <w:pPr>
              <w:pStyle w:val="Body"/>
              <w:spacing w:after="0"/>
              <w:jc w:val="center"/>
              <w:rPr>
                <w:rFonts w:ascii="Arial" w:hAnsi="Arial" w:cs="Arial"/>
                <w:bCs/>
              </w:rPr>
            </w:pPr>
            <w:r w:rsidRPr="0005481F">
              <w:rPr>
                <w:rFonts w:ascii="Arial" w:hAnsi="Arial" w:cs="Arial"/>
                <w:bCs/>
              </w:rPr>
              <w:t>0.039</w:t>
            </w:r>
          </w:p>
        </w:tc>
      </w:tr>
      <w:tr w:rsidR="005D46C5" w14:paraId="1074DDDF" w14:textId="51918FAB" w:rsidTr="005D46C5">
        <w:tc>
          <w:tcPr>
            <w:tcW w:w="672" w:type="pct"/>
            <w:vAlign w:val="center"/>
          </w:tcPr>
          <w:p w14:paraId="3B74B33A" w14:textId="70EA296D" w:rsidR="005D46C5" w:rsidRPr="0005481F" w:rsidRDefault="005D46C5" w:rsidP="005D46C5">
            <w:pPr>
              <w:pStyle w:val="Body"/>
              <w:spacing w:after="0"/>
              <w:jc w:val="center"/>
              <w:rPr>
                <w:rFonts w:ascii="Arial" w:hAnsi="Arial" w:cs="Arial"/>
                <w:bCs/>
              </w:rPr>
            </w:pPr>
            <w:r>
              <w:rPr>
                <w:rFonts w:ascii="Arial" w:hAnsi="Arial" w:cs="Arial"/>
                <w:bCs/>
              </w:rPr>
              <w:t>H4</w:t>
            </w:r>
          </w:p>
        </w:tc>
        <w:tc>
          <w:tcPr>
            <w:tcW w:w="1482" w:type="pct"/>
            <w:noWrap/>
            <w:hideMark/>
          </w:tcPr>
          <w:p w14:paraId="0D632976" w14:textId="2A1D272D" w:rsidR="005D46C5" w:rsidRPr="0005481F" w:rsidRDefault="005D46C5" w:rsidP="005D46C5">
            <w:pPr>
              <w:pStyle w:val="Body"/>
              <w:spacing w:after="0"/>
              <w:rPr>
                <w:rFonts w:ascii="Arial" w:hAnsi="Arial" w:cs="Arial"/>
                <w:bCs/>
              </w:rPr>
            </w:pPr>
            <w:r w:rsidRPr="0005481F">
              <w:rPr>
                <w:rFonts w:ascii="Arial" w:hAnsi="Arial" w:cs="Arial"/>
                <w:bCs/>
              </w:rPr>
              <w:t xml:space="preserve">Source Credibility </w:t>
            </w:r>
            <w:r w:rsidRPr="00D9664D">
              <w:rPr>
                <w:rFonts w:ascii="Wingdings" w:hAnsi="Wingdings" w:cs="Arial"/>
                <w:bCs/>
              </w:rPr>
              <w:sym w:font="Wingdings" w:char="F0E0"/>
            </w:r>
            <w:r w:rsidRPr="00D9664D">
              <w:rPr>
                <w:rFonts w:ascii="Arial" w:hAnsi="Arial" w:cs="Arial"/>
                <w:bCs/>
              </w:rPr>
              <w:t xml:space="preserve">  Purchase Intention</w:t>
            </w:r>
          </w:p>
        </w:tc>
        <w:tc>
          <w:tcPr>
            <w:tcW w:w="863" w:type="pct"/>
            <w:noWrap/>
            <w:vAlign w:val="center"/>
            <w:hideMark/>
          </w:tcPr>
          <w:p w14:paraId="303A4087"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0.208</w:t>
            </w:r>
          </w:p>
        </w:tc>
        <w:tc>
          <w:tcPr>
            <w:tcW w:w="603" w:type="pct"/>
            <w:noWrap/>
            <w:vAlign w:val="center"/>
            <w:hideMark/>
          </w:tcPr>
          <w:p w14:paraId="45CA3869"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0.001</w:t>
            </w:r>
          </w:p>
        </w:tc>
        <w:tc>
          <w:tcPr>
            <w:tcW w:w="690" w:type="pct"/>
            <w:vAlign w:val="center"/>
          </w:tcPr>
          <w:p w14:paraId="01F8A032" w14:textId="44407D6D" w:rsidR="005D46C5" w:rsidRPr="0005481F" w:rsidRDefault="005D46C5" w:rsidP="005D46C5">
            <w:pPr>
              <w:pStyle w:val="Body"/>
              <w:spacing w:after="0"/>
              <w:jc w:val="center"/>
              <w:rPr>
                <w:rFonts w:ascii="Arial" w:hAnsi="Arial" w:cs="Arial"/>
                <w:bCs/>
              </w:rPr>
            </w:pPr>
            <w:r w:rsidRPr="00BD6229">
              <w:rPr>
                <w:rFonts w:ascii="Arial" w:hAnsi="Arial" w:cs="Arial"/>
                <w:bCs/>
              </w:rPr>
              <w:t>Accepted</w:t>
            </w:r>
          </w:p>
        </w:tc>
        <w:tc>
          <w:tcPr>
            <w:tcW w:w="690" w:type="pct"/>
            <w:vAlign w:val="center"/>
          </w:tcPr>
          <w:p w14:paraId="58416FBB" w14:textId="220A6D99" w:rsidR="005D46C5" w:rsidRPr="00BD6229" w:rsidRDefault="005D46C5" w:rsidP="005D46C5">
            <w:pPr>
              <w:pStyle w:val="Body"/>
              <w:spacing w:after="0"/>
              <w:jc w:val="center"/>
              <w:rPr>
                <w:rFonts w:ascii="Arial" w:hAnsi="Arial" w:cs="Arial"/>
                <w:bCs/>
              </w:rPr>
            </w:pPr>
            <w:r w:rsidRPr="0005481F">
              <w:rPr>
                <w:rFonts w:ascii="Arial" w:hAnsi="Arial" w:cs="Arial"/>
                <w:bCs/>
              </w:rPr>
              <w:t>0.091</w:t>
            </w:r>
          </w:p>
        </w:tc>
      </w:tr>
      <w:tr w:rsidR="005D46C5" w14:paraId="42170A89" w14:textId="61684641" w:rsidTr="005D46C5">
        <w:tc>
          <w:tcPr>
            <w:tcW w:w="672" w:type="pct"/>
            <w:vAlign w:val="center"/>
          </w:tcPr>
          <w:p w14:paraId="08D622DB" w14:textId="6D3D6B7A" w:rsidR="005D46C5" w:rsidRPr="0005481F" w:rsidRDefault="005D46C5" w:rsidP="005D46C5">
            <w:pPr>
              <w:pStyle w:val="Body"/>
              <w:spacing w:after="0"/>
              <w:jc w:val="center"/>
              <w:rPr>
                <w:rFonts w:ascii="Arial" w:hAnsi="Arial" w:cs="Arial"/>
                <w:bCs/>
              </w:rPr>
            </w:pPr>
            <w:r>
              <w:rPr>
                <w:rFonts w:ascii="Arial" w:hAnsi="Arial" w:cs="Arial"/>
                <w:bCs/>
              </w:rPr>
              <w:t>H5</w:t>
            </w:r>
          </w:p>
        </w:tc>
        <w:tc>
          <w:tcPr>
            <w:tcW w:w="1482" w:type="pct"/>
            <w:noWrap/>
            <w:hideMark/>
          </w:tcPr>
          <w:p w14:paraId="6E706709" w14:textId="070C95A9" w:rsidR="005D46C5" w:rsidRPr="0005481F" w:rsidRDefault="005D46C5" w:rsidP="005D46C5">
            <w:pPr>
              <w:pStyle w:val="Body"/>
              <w:spacing w:after="0"/>
              <w:rPr>
                <w:rFonts w:ascii="Arial" w:hAnsi="Arial" w:cs="Arial"/>
                <w:bCs/>
              </w:rPr>
            </w:pPr>
            <w:r w:rsidRPr="0005481F">
              <w:rPr>
                <w:rFonts w:ascii="Arial" w:hAnsi="Arial" w:cs="Arial"/>
                <w:bCs/>
              </w:rPr>
              <w:t xml:space="preserve">Kindness </w:t>
            </w:r>
            <w:r w:rsidRPr="00D9664D">
              <w:rPr>
                <w:rFonts w:ascii="Wingdings" w:hAnsi="Wingdings" w:cs="Arial"/>
                <w:bCs/>
              </w:rPr>
              <w:sym w:font="Wingdings" w:char="F0E0"/>
            </w:r>
            <w:r w:rsidRPr="0005481F">
              <w:rPr>
                <w:rFonts w:ascii="Arial" w:hAnsi="Arial" w:cs="Arial"/>
                <w:bCs/>
              </w:rPr>
              <w:t xml:space="preserve"> Consumer Well-being</w:t>
            </w:r>
          </w:p>
        </w:tc>
        <w:tc>
          <w:tcPr>
            <w:tcW w:w="863" w:type="pct"/>
            <w:noWrap/>
            <w:vAlign w:val="center"/>
            <w:hideMark/>
          </w:tcPr>
          <w:p w14:paraId="692DB8DB"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0.165</w:t>
            </w:r>
          </w:p>
        </w:tc>
        <w:tc>
          <w:tcPr>
            <w:tcW w:w="603" w:type="pct"/>
            <w:noWrap/>
            <w:vAlign w:val="center"/>
            <w:hideMark/>
          </w:tcPr>
          <w:p w14:paraId="1A199BAD"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0.038</w:t>
            </w:r>
          </w:p>
        </w:tc>
        <w:tc>
          <w:tcPr>
            <w:tcW w:w="690" w:type="pct"/>
            <w:vAlign w:val="center"/>
          </w:tcPr>
          <w:p w14:paraId="6CBA7F5E" w14:textId="79189A75" w:rsidR="005D46C5" w:rsidRPr="0005481F" w:rsidRDefault="005D46C5" w:rsidP="005D46C5">
            <w:pPr>
              <w:pStyle w:val="Body"/>
              <w:spacing w:after="0"/>
              <w:jc w:val="center"/>
              <w:rPr>
                <w:rFonts w:ascii="Arial" w:hAnsi="Arial" w:cs="Arial"/>
                <w:bCs/>
              </w:rPr>
            </w:pPr>
            <w:r w:rsidRPr="00BD6229">
              <w:rPr>
                <w:rFonts w:ascii="Arial" w:hAnsi="Arial" w:cs="Arial"/>
                <w:bCs/>
              </w:rPr>
              <w:t>Accepted</w:t>
            </w:r>
          </w:p>
        </w:tc>
        <w:tc>
          <w:tcPr>
            <w:tcW w:w="690" w:type="pct"/>
            <w:vAlign w:val="center"/>
          </w:tcPr>
          <w:p w14:paraId="785C05F9" w14:textId="051B538A" w:rsidR="005D46C5" w:rsidRPr="00BD6229" w:rsidRDefault="005D46C5" w:rsidP="005D46C5">
            <w:pPr>
              <w:pStyle w:val="Body"/>
              <w:spacing w:after="0"/>
              <w:jc w:val="center"/>
              <w:rPr>
                <w:rFonts w:ascii="Arial" w:hAnsi="Arial" w:cs="Arial"/>
                <w:bCs/>
              </w:rPr>
            </w:pPr>
            <w:r w:rsidRPr="0005481F">
              <w:rPr>
                <w:rFonts w:ascii="Arial" w:hAnsi="Arial" w:cs="Arial"/>
                <w:bCs/>
              </w:rPr>
              <w:t>0.028</w:t>
            </w:r>
          </w:p>
        </w:tc>
      </w:tr>
      <w:tr w:rsidR="005D46C5" w14:paraId="666B49DB" w14:textId="7D5E23E7" w:rsidTr="005D46C5">
        <w:tc>
          <w:tcPr>
            <w:tcW w:w="672" w:type="pct"/>
            <w:vAlign w:val="center"/>
          </w:tcPr>
          <w:p w14:paraId="1F5CC74B" w14:textId="0B82FB92" w:rsidR="005D46C5" w:rsidRPr="0005481F" w:rsidRDefault="005D46C5" w:rsidP="005D46C5">
            <w:pPr>
              <w:pStyle w:val="Body"/>
              <w:spacing w:after="0"/>
              <w:jc w:val="center"/>
              <w:rPr>
                <w:rFonts w:ascii="Arial" w:hAnsi="Arial" w:cs="Arial"/>
                <w:bCs/>
              </w:rPr>
            </w:pPr>
            <w:r>
              <w:rPr>
                <w:rFonts w:ascii="Arial" w:hAnsi="Arial" w:cs="Arial"/>
                <w:bCs/>
              </w:rPr>
              <w:t>H6</w:t>
            </w:r>
          </w:p>
        </w:tc>
        <w:tc>
          <w:tcPr>
            <w:tcW w:w="1482" w:type="pct"/>
            <w:noWrap/>
            <w:hideMark/>
          </w:tcPr>
          <w:p w14:paraId="08FBFE4B" w14:textId="1A03D05A" w:rsidR="005D46C5" w:rsidRPr="0005481F" w:rsidRDefault="005D46C5" w:rsidP="005D46C5">
            <w:pPr>
              <w:pStyle w:val="Body"/>
              <w:spacing w:after="0"/>
              <w:rPr>
                <w:rFonts w:ascii="Arial" w:hAnsi="Arial" w:cs="Arial"/>
                <w:bCs/>
              </w:rPr>
            </w:pPr>
            <w:r w:rsidRPr="0005481F">
              <w:rPr>
                <w:rFonts w:ascii="Arial" w:hAnsi="Arial" w:cs="Arial"/>
                <w:bCs/>
              </w:rPr>
              <w:t xml:space="preserve">Kindness </w:t>
            </w:r>
            <w:r w:rsidRPr="00D9664D">
              <w:rPr>
                <w:rFonts w:ascii="Wingdings" w:hAnsi="Wingdings" w:cs="Arial"/>
                <w:bCs/>
              </w:rPr>
              <w:sym w:font="Wingdings" w:char="F0E0"/>
            </w:r>
            <w:r w:rsidRPr="0005481F">
              <w:rPr>
                <w:rFonts w:ascii="Arial" w:hAnsi="Arial" w:cs="Arial"/>
                <w:bCs/>
              </w:rPr>
              <w:t xml:space="preserve"> Purchase Intention</w:t>
            </w:r>
          </w:p>
        </w:tc>
        <w:tc>
          <w:tcPr>
            <w:tcW w:w="863" w:type="pct"/>
            <w:noWrap/>
            <w:vAlign w:val="center"/>
            <w:hideMark/>
          </w:tcPr>
          <w:p w14:paraId="46573287"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0.215</w:t>
            </w:r>
          </w:p>
        </w:tc>
        <w:tc>
          <w:tcPr>
            <w:tcW w:w="603" w:type="pct"/>
            <w:noWrap/>
            <w:vAlign w:val="center"/>
            <w:hideMark/>
          </w:tcPr>
          <w:p w14:paraId="1A3A3020"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0.001</w:t>
            </w:r>
          </w:p>
        </w:tc>
        <w:tc>
          <w:tcPr>
            <w:tcW w:w="690" w:type="pct"/>
            <w:vAlign w:val="center"/>
          </w:tcPr>
          <w:p w14:paraId="47D929DB" w14:textId="3FEA6EDE" w:rsidR="005D46C5" w:rsidRPr="0005481F" w:rsidRDefault="005D46C5" w:rsidP="005D46C5">
            <w:pPr>
              <w:pStyle w:val="Body"/>
              <w:spacing w:after="0"/>
              <w:jc w:val="center"/>
              <w:rPr>
                <w:rFonts w:ascii="Arial" w:hAnsi="Arial" w:cs="Arial"/>
                <w:bCs/>
              </w:rPr>
            </w:pPr>
            <w:r w:rsidRPr="00BD6229">
              <w:rPr>
                <w:rFonts w:ascii="Arial" w:hAnsi="Arial" w:cs="Arial"/>
                <w:bCs/>
              </w:rPr>
              <w:t>Accepted</w:t>
            </w:r>
          </w:p>
        </w:tc>
        <w:tc>
          <w:tcPr>
            <w:tcW w:w="690" w:type="pct"/>
            <w:vAlign w:val="center"/>
          </w:tcPr>
          <w:p w14:paraId="1F945E44" w14:textId="04607727" w:rsidR="005D46C5" w:rsidRPr="00BD6229" w:rsidRDefault="005D46C5" w:rsidP="005D46C5">
            <w:pPr>
              <w:pStyle w:val="Body"/>
              <w:spacing w:after="0"/>
              <w:jc w:val="center"/>
              <w:rPr>
                <w:rFonts w:ascii="Arial" w:hAnsi="Arial" w:cs="Arial"/>
                <w:bCs/>
              </w:rPr>
            </w:pPr>
            <w:r w:rsidRPr="0005481F">
              <w:rPr>
                <w:rFonts w:ascii="Arial" w:hAnsi="Arial" w:cs="Arial"/>
                <w:bCs/>
              </w:rPr>
              <w:t>0.089</w:t>
            </w:r>
          </w:p>
        </w:tc>
      </w:tr>
      <w:tr w:rsidR="005D46C5" w14:paraId="5A0F0218" w14:textId="19F1083C" w:rsidTr="005D46C5">
        <w:tc>
          <w:tcPr>
            <w:tcW w:w="672" w:type="pct"/>
            <w:vAlign w:val="center"/>
          </w:tcPr>
          <w:p w14:paraId="187D3709" w14:textId="1D88F134" w:rsidR="005D46C5" w:rsidRPr="0005481F" w:rsidRDefault="005D46C5" w:rsidP="005D46C5">
            <w:pPr>
              <w:pStyle w:val="Body"/>
              <w:spacing w:after="0"/>
              <w:jc w:val="center"/>
              <w:rPr>
                <w:rFonts w:ascii="Arial" w:hAnsi="Arial" w:cs="Arial"/>
                <w:bCs/>
              </w:rPr>
            </w:pPr>
            <w:r>
              <w:rPr>
                <w:rFonts w:ascii="Arial" w:hAnsi="Arial" w:cs="Arial"/>
                <w:bCs/>
              </w:rPr>
              <w:t>H7</w:t>
            </w:r>
          </w:p>
        </w:tc>
        <w:tc>
          <w:tcPr>
            <w:tcW w:w="1482" w:type="pct"/>
            <w:noWrap/>
            <w:hideMark/>
          </w:tcPr>
          <w:p w14:paraId="3CFD4E12" w14:textId="45563D5F" w:rsidR="005D46C5" w:rsidRPr="0005481F" w:rsidRDefault="005D46C5" w:rsidP="005D46C5">
            <w:pPr>
              <w:pStyle w:val="Body"/>
              <w:spacing w:after="0"/>
              <w:rPr>
                <w:rFonts w:ascii="Arial" w:hAnsi="Arial" w:cs="Arial"/>
                <w:bCs/>
              </w:rPr>
            </w:pPr>
            <w:r w:rsidRPr="0005481F">
              <w:rPr>
                <w:rFonts w:ascii="Arial" w:hAnsi="Arial" w:cs="Arial"/>
                <w:bCs/>
              </w:rPr>
              <w:t xml:space="preserve">Consumer Well-being </w:t>
            </w:r>
            <w:r w:rsidRPr="00D9664D">
              <w:rPr>
                <w:rFonts w:ascii="Wingdings" w:hAnsi="Wingdings" w:cs="Arial"/>
                <w:bCs/>
              </w:rPr>
              <w:sym w:font="Wingdings" w:char="F0E0"/>
            </w:r>
            <w:r w:rsidRPr="0005481F">
              <w:rPr>
                <w:rFonts w:ascii="Arial" w:hAnsi="Arial" w:cs="Arial"/>
                <w:bCs/>
              </w:rPr>
              <w:t xml:space="preserve"> Purchase Intention</w:t>
            </w:r>
          </w:p>
        </w:tc>
        <w:tc>
          <w:tcPr>
            <w:tcW w:w="863" w:type="pct"/>
            <w:noWrap/>
            <w:vAlign w:val="center"/>
            <w:hideMark/>
          </w:tcPr>
          <w:p w14:paraId="5CA8D783"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0.497</w:t>
            </w:r>
          </w:p>
        </w:tc>
        <w:tc>
          <w:tcPr>
            <w:tcW w:w="603" w:type="pct"/>
            <w:noWrap/>
            <w:vAlign w:val="center"/>
            <w:hideMark/>
          </w:tcPr>
          <w:p w14:paraId="5460A7A9" w14:textId="77777777" w:rsidR="005D46C5" w:rsidRPr="0005481F" w:rsidRDefault="005D46C5" w:rsidP="005D46C5">
            <w:pPr>
              <w:pStyle w:val="Body"/>
              <w:spacing w:after="0"/>
              <w:jc w:val="center"/>
              <w:rPr>
                <w:rFonts w:ascii="Arial" w:hAnsi="Arial" w:cs="Arial"/>
                <w:bCs/>
              </w:rPr>
            </w:pPr>
            <w:r w:rsidRPr="0005481F">
              <w:rPr>
                <w:rFonts w:ascii="Arial" w:hAnsi="Arial" w:cs="Arial"/>
                <w:bCs/>
              </w:rPr>
              <w:t>0.000</w:t>
            </w:r>
          </w:p>
        </w:tc>
        <w:tc>
          <w:tcPr>
            <w:tcW w:w="690" w:type="pct"/>
            <w:vAlign w:val="center"/>
          </w:tcPr>
          <w:p w14:paraId="13A52435" w14:textId="1FAC17F0" w:rsidR="005D46C5" w:rsidRPr="0005481F" w:rsidRDefault="005D46C5" w:rsidP="005D46C5">
            <w:pPr>
              <w:pStyle w:val="Body"/>
              <w:spacing w:after="0"/>
              <w:jc w:val="center"/>
              <w:rPr>
                <w:rFonts w:ascii="Arial" w:hAnsi="Arial" w:cs="Arial"/>
                <w:bCs/>
              </w:rPr>
            </w:pPr>
            <w:r w:rsidRPr="00BD6229">
              <w:rPr>
                <w:rFonts w:ascii="Arial" w:hAnsi="Arial" w:cs="Arial"/>
                <w:bCs/>
              </w:rPr>
              <w:t>Accepted</w:t>
            </w:r>
          </w:p>
        </w:tc>
        <w:tc>
          <w:tcPr>
            <w:tcW w:w="690" w:type="pct"/>
            <w:vAlign w:val="center"/>
          </w:tcPr>
          <w:p w14:paraId="4ED59BBF" w14:textId="03C7D87B" w:rsidR="005D46C5" w:rsidRPr="00BD6229" w:rsidRDefault="005D46C5" w:rsidP="005D46C5">
            <w:pPr>
              <w:pStyle w:val="Body"/>
              <w:spacing w:after="0"/>
              <w:jc w:val="center"/>
              <w:rPr>
                <w:rFonts w:ascii="Arial" w:hAnsi="Arial" w:cs="Arial"/>
                <w:bCs/>
              </w:rPr>
            </w:pPr>
            <w:r w:rsidRPr="0005481F">
              <w:rPr>
                <w:rFonts w:ascii="Arial" w:hAnsi="Arial" w:cs="Arial"/>
                <w:bCs/>
              </w:rPr>
              <w:t>0.464</w:t>
            </w:r>
          </w:p>
        </w:tc>
      </w:tr>
    </w:tbl>
    <w:p w14:paraId="0CD02A63" w14:textId="77777777" w:rsidR="0005481F" w:rsidRPr="0005481F" w:rsidRDefault="00CA6958" w:rsidP="0005481F">
      <w:pPr>
        <w:pStyle w:val="Body"/>
        <w:spacing w:after="0"/>
        <w:rPr>
          <w:rFonts w:ascii="Arial" w:hAnsi="Arial" w:cs="Arial"/>
          <w:bCs/>
        </w:rPr>
      </w:pPr>
      <w:r w:rsidRPr="0005481F">
        <w:rPr>
          <w:rFonts w:ascii="Arial" w:hAnsi="Arial" w:cs="Arial"/>
          <w:bCs/>
        </w:rPr>
        <w:t xml:space="preserve">Source: </w:t>
      </w:r>
      <w:proofErr w:type="spellStart"/>
      <w:r w:rsidRPr="0005481F">
        <w:rPr>
          <w:rFonts w:ascii="Arial" w:hAnsi="Arial" w:cs="Arial"/>
          <w:bCs/>
          <w:i/>
          <w:iCs/>
        </w:rPr>
        <w:t>SmartPLS</w:t>
      </w:r>
      <w:proofErr w:type="spellEnd"/>
      <w:r w:rsidRPr="0005481F">
        <w:rPr>
          <w:rFonts w:ascii="Arial" w:hAnsi="Arial" w:cs="Arial"/>
          <w:bCs/>
          <w:i/>
          <w:iCs/>
        </w:rPr>
        <w:t xml:space="preserve"> Output</w:t>
      </w:r>
      <w:r w:rsidRPr="0005481F">
        <w:rPr>
          <w:rFonts w:ascii="Arial" w:hAnsi="Arial" w:cs="Arial"/>
          <w:bCs/>
        </w:rPr>
        <w:t xml:space="preserve"> Results (v.3.2.9)</w:t>
      </w:r>
    </w:p>
    <w:p w14:paraId="28F6DF60" w14:textId="77777777" w:rsidR="0005481F" w:rsidRDefault="0005481F" w:rsidP="00441B6F">
      <w:pPr>
        <w:pStyle w:val="Body"/>
        <w:spacing w:after="0"/>
        <w:rPr>
          <w:rFonts w:ascii="Arial" w:hAnsi="Arial" w:cs="Arial"/>
          <w:bCs/>
        </w:rPr>
      </w:pPr>
    </w:p>
    <w:p w14:paraId="21E41D53" w14:textId="77777777" w:rsidR="003F0CA0" w:rsidRPr="003F0CA0" w:rsidRDefault="00CA6958" w:rsidP="003F0CA0">
      <w:pPr>
        <w:pStyle w:val="Body"/>
        <w:spacing w:after="0"/>
        <w:rPr>
          <w:rFonts w:ascii="Arial" w:hAnsi="Arial" w:cs="Arial"/>
          <w:bCs/>
        </w:rPr>
      </w:pPr>
      <w:r w:rsidRPr="003F0CA0">
        <w:rPr>
          <w:rFonts w:ascii="Arial" w:hAnsi="Arial" w:cs="Arial"/>
          <w:bCs/>
        </w:rPr>
        <w:t xml:space="preserve">The test results in Table 4 show that all relationships between hypotheses show significant results. This means that all hypotheses in this study are accepted. This can be seen from the p-values, which all show values below 0.05. In addition, Table 4 above also shows the effect size value of the variables – the argument quality variable on consumer well-being is 0.119, or in the medium category, the effect size of the argument quality variable on purchase intention of 0.029 is in the low category. Meanwhile, the source credibility variable for consumer well-being is 0.039, in the low category. While the effect size of source credibility value on purchase intention is 0.091, which is in the low category, the kindness variable on consumer well-being is 0.028, which is in the low category. Furthermore, the effect size value of the kindness variable on purchase intention is 0.089, or the low category. The effect size of the consumer well-being variable on the purchase intention variable is 0.464, or in the high category. </w:t>
      </w:r>
    </w:p>
    <w:p w14:paraId="4745BC83" w14:textId="7F70A56B" w:rsidR="0005481F" w:rsidRDefault="00CA6958" w:rsidP="003F0CA0">
      <w:pPr>
        <w:pStyle w:val="Body"/>
        <w:spacing w:after="0"/>
        <w:rPr>
          <w:rFonts w:ascii="Arial" w:hAnsi="Arial" w:cs="Arial"/>
          <w:bCs/>
        </w:rPr>
      </w:pPr>
      <w:r w:rsidRPr="003F0CA0">
        <w:rPr>
          <w:rFonts w:ascii="Arial" w:hAnsi="Arial" w:cs="Arial"/>
          <w:bCs/>
        </w:rPr>
        <w:t xml:space="preserve">Next, R-squared </w:t>
      </w:r>
      <w:r w:rsidRPr="0061255E">
        <w:rPr>
          <w:rFonts w:ascii="Arial" w:hAnsi="Arial" w:cs="Arial"/>
          <w:bCs/>
        </w:rPr>
        <w:t>testing was carried out</w:t>
      </w:r>
      <w:r w:rsidRPr="003F0CA0">
        <w:rPr>
          <w:rFonts w:ascii="Arial" w:hAnsi="Arial" w:cs="Arial"/>
          <w:bCs/>
          <w:i/>
          <w:iCs/>
        </w:rPr>
        <w:t xml:space="preserve"> </w:t>
      </w:r>
      <w:r w:rsidRPr="003F0CA0">
        <w:rPr>
          <w:rFonts w:ascii="Arial" w:hAnsi="Arial" w:cs="Arial"/>
          <w:bCs/>
        </w:rPr>
        <w:t xml:space="preserve">to illustrate how much the variant of the endogenous variable could be explained by all exogenous variables used in the research model. The results of </w:t>
      </w:r>
      <w:r w:rsidRPr="003F0CA0">
        <w:rPr>
          <w:rFonts w:ascii="Arial" w:hAnsi="Arial" w:cs="Arial"/>
          <w:bCs/>
          <w:i/>
          <w:iCs/>
        </w:rPr>
        <w:t>the R-square</w:t>
      </w:r>
      <w:r w:rsidRPr="003F0CA0">
        <w:rPr>
          <w:rFonts w:ascii="Arial" w:hAnsi="Arial" w:cs="Arial"/>
          <w:bCs/>
        </w:rPr>
        <w:t>d test are shown in Table 5 as follows:</w:t>
      </w:r>
    </w:p>
    <w:p w14:paraId="595DD2BE" w14:textId="77777777" w:rsidR="003F0CA0" w:rsidRDefault="003F0CA0" w:rsidP="00441B6F">
      <w:pPr>
        <w:pStyle w:val="Body"/>
        <w:spacing w:after="0"/>
        <w:rPr>
          <w:rFonts w:ascii="Arial" w:hAnsi="Arial" w:cs="Arial"/>
          <w:bCs/>
        </w:rPr>
      </w:pPr>
    </w:p>
    <w:p w14:paraId="7F6AA51A" w14:textId="77777777" w:rsidR="003F0CA0" w:rsidRPr="003F0CA0" w:rsidRDefault="00CA6958" w:rsidP="003F0CA0">
      <w:pPr>
        <w:pStyle w:val="Body"/>
        <w:spacing w:after="0"/>
        <w:rPr>
          <w:rFonts w:ascii="Arial" w:hAnsi="Arial" w:cs="Arial"/>
          <w:b/>
          <w:bCs/>
          <w:lang w:val="id"/>
        </w:rPr>
      </w:pPr>
      <w:r w:rsidRPr="003F0CA0">
        <w:rPr>
          <w:rFonts w:ascii="Arial" w:hAnsi="Arial" w:cs="Arial"/>
          <w:b/>
          <w:bCs/>
        </w:rPr>
        <w:t xml:space="preserve">Table 5. R-Square Test Results </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2387"/>
        <w:gridCol w:w="2718"/>
      </w:tblGrid>
      <w:tr w:rsidR="003E765C" w14:paraId="26B7D4B7" w14:textId="77777777" w:rsidTr="003F0CA0">
        <w:trPr>
          <w:jc w:val="center"/>
        </w:trPr>
        <w:tc>
          <w:tcPr>
            <w:tcW w:w="1890" w:type="pct"/>
            <w:tcBorders>
              <w:top w:val="single" w:sz="4" w:space="0" w:color="auto"/>
              <w:bottom w:val="single" w:sz="4" w:space="0" w:color="auto"/>
            </w:tcBorders>
          </w:tcPr>
          <w:p w14:paraId="394CCDBB" w14:textId="77777777" w:rsidR="003F0CA0" w:rsidRPr="003F0CA0" w:rsidRDefault="00CA6958" w:rsidP="003F0CA0">
            <w:pPr>
              <w:pStyle w:val="Body"/>
              <w:spacing w:after="0"/>
              <w:rPr>
                <w:rFonts w:ascii="Arial" w:hAnsi="Arial" w:cs="Arial"/>
                <w:b/>
                <w:bCs/>
                <w:sz w:val="20"/>
                <w:szCs w:val="20"/>
                <w:lang w:val="id-ID"/>
              </w:rPr>
            </w:pPr>
            <w:r w:rsidRPr="003F0CA0">
              <w:rPr>
                <w:rFonts w:ascii="Arial" w:hAnsi="Arial" w:cs="Arial"/>
                <w:b/>
                <w:bCs/>
                <w:sz w:val="20"/>
                <w:szCs w:val="20"/>
              </w:rPr>
              <w:t>Variable</w:t>
            </w:r>
          </w:p>
        </w:tc>
        <w:tc>
          <w:tcPr>
            <w:tcW w:w="1454" w:type="pct"/>
            <w:tcBorders>
              <w:top w:val="single" w:sz="4" w:space="0" w:color="auto"/>
              <w:bottom w:val="single" w:sz="4" w:space="0" w:color="auto"/>
            </w:tcBorders>
          </w:tcPr>
          <w:p w14:paraId="527D5F5E" w14:textId="77777777" w:rsidR="003F0CA0" w:rsidRPr="003F0CA0" w:rsidRDefault="00CA6958" w:rsidP="003F0CA0">
            <w:pPr>
              <w:pStyle w:val="Body"/>
              <w:spacing w:after="0"/>
              <w:rPr>
                <w:rFonts w:ascii="Arial" w:hAnsi="Arial" w:cs="Arial"/>
                <w:b/>
                <w:bCs/>
                <w:sz w:val="20"/>
                <w:szCs w:val="20"/>
                <w:lang w:val="id-ID"/>
              </w:rPr>
            </w:pPr>
            <w:r w:rsidRPr="003F0CA0">
              <w:rPr>
                <w:rFonts w:ascii="Arial" w:hAnsi="Arial" w:cs="Arial"/>
                <w:b/>
                <w:bCs/>
                <w:sz w:val="20"/>
                <w:szCs w:val="20"/>
              </w:rPr>
              <w:t>R-Square</w:t>
            </w:r>
          </w:p>
        </w:tc>
        <w:tc>
          <w:tcPr>
            <w:tcW w:w="1656" w:type="pct"/>
            <w:tcBorders>
              <w:top w:val="single" w:sz="4" w:space="0" w:color="auto"/>
              <w:bottom w:val="single" w:sz="4" w:space="0" w:color="auto"/>
            </w:tcBorders>
          </w:tcPr>
          <w:p w14:paraId="2EC06A39" w14:textId="77777777" w:rsidR="003F0CA0" w:rsidRPr="003F0CA0" w:rsidRDefault="00CA6958" w:rsidP="003F0CA0">
            <w:pPr>
              <w:pStyle w:val="Body"/>
              <w:spacing w:after="0"/>
              <w:rPr>
                <w:rFonts w:ascii="Arial" w:hAnsi="Arial" w:cs="Arial"/>
                <w:b/>
                <w:bCs/>
                <w:sz w:val="20"/>
                <w:szCs w:val="20"/>
                <w:lang w:val="id-ID"/>
              </w:rPr>
            </w:pPr>
            <w:r w:rsidRPr="003F0CA0">
              <w:rPr>
                <w:rFonts w:ascii="Arial" w:hAnsi="Arial" w:cs="Arial"/>
                <w:b/>
                <w:bCs/>
                <w:sz w:val="20"/>
                <w:szCs w:val="20"/>
              </w:rPr>
              <w:t>R-Square Adjusted</w:t>
            </w:r>
          </w:p>
        </w:tc>
      </w:tr>
      <w:tr w:rsidR="003E765C" w14:paraId="4834810B" w14:textId="77777777" w:rsidTr="003F0CA0">
        <w:trPr>
          <w:jc w:val="center"/>
        </w:trPr>
        <w:tc>
          <w:tcPr>
            <w:tcW w:w="1890" w:type="pct"/>
            <w:tcBorders>
              <w:top w:val="single" w:sz="4" w:space="0" w:color="auto"/>
            </w:tcBorders>
          </w:tcPr>
          <w:p w14:paraId="7568394F"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Consumer Well-Being</w:t>
            </w:r>
          </w:p>
        </w:tc>
        <w:tc>
          <w:tcPr>
            <w:tcW w:w="1454" w:type="pct"/>
            <w:tcBorders>
              <w:top w:val="single" w:sz="4" w:space="0" w:color="auto"/>
            </w:tcBorders>
          </w:tcPr>
          <w:p w14:paraId="3A6B7AD2"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0.245</w:t>
            </w:r>
          </w:p>
        </w:tc>
        <w:tc>
          <w:tcPr>
            <w:tcW w:w="1656" w:type="pct"/>
            <w:tcBorders>
              <w:top w:val="single" w:sz="4" w:space="0" w:color="auto"/>
            </w:tcBorders>
          </w:tcPr>
          <w:p w14:paraId="48538C27"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0.235</w:t>
            </w:r>
          </w:p>
        </w:tc>
      </w:tr>
      <w:tr w:rsidR="003E765C" w14:paraId="2EED817F" w14:textId="77777777" w:rsidTr="003F0CA0">
        <w:trPr>
          <w:jc w:val="center"/>
        </w:trPr>
        <w:tc>
          <w:tcPr>
            <w:tcW w:w="1890" w:type="pct"/>
          </w:tcPr>
          <w:p w14:paraId="21476AC6"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Purchase Intention</w:t>
            </w:r>
          </w:p>
        </w:tc>
        <w:tc>
          <w:tcPr>
            <w:tcW w:w="1454" w:type="pct"/>
          </w:tcPr>
          <w:p w14:paraId="4BD7F75C"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0.597</w:t>
            </w:r>
          </w:p>
        </w:tc>
        <w:tc>
          <w:tcPr>
            <w:tcW w:w="1656" w:type="pct"/>
          </w:tcPr>
          <w:p w14:paraId="37395E90" w14:textId="77777777" w:rsidR="003F0CA0" w:rsidRPr="003F0CA0" w:rsidRDefault="00CA6958" w:rsidP="003F0CA0">
            <w:pPr>
              <w:pStyle w:val="Body"/>
              <w:spacing w:after="0"/>
              <w:rPr>
                <w:rFonts w:ascii="Arial" w:hAnsi="Arial" w:cs="Arial"/>
                <w:bCs/>
                <w:sz w:val="20"/>
                <w:szCs w:val="20"/>
                <w:lang w:val="id-ID"/>
              </w:rPr>
            </w:pPr>
            <w:r w:rsidRPr="003F0CA0">
              <w:rPr>
                <w:rFonts w:ascii="Arial" w:hAnsi="Arial" w:cs="Arial"/>
                <w:bCs/>
                <w:sz w:val="20"/>
                <w:szCs w:val="20"/>
              </w:rPr>
              <w:t>0.590</w:t>
            </w:r>
          </w:p>
        </w:tc>
      </w:tr>
    </w:tbl>
    <w:p w14:paraId="688DAE0A" w14:textId="77777777" w:rsidR="003F0CA0" w:rsidRPr="003F0CA0" w:rsidRDefault="00CA6958" w:rsidP="003F0CA0">
      <w:pPr>
        <w:pStyle w:val="Body"/>
        <w:spacing w:after="0"/>
        <w:rPr>
          <w:rFonts w:ascii="Arial" w:hAnsi="Arial" w:cs="Arial"/>
          <w:bCs/>
          <w:lang w:val="id"/>
        </w:rPr>
      </w:pPr>
      <w:r w:rsidRPr="003F0CA0">
        <w:rPr>
          <w:rFonts w:ascii="Arial" w:hAnsi="Arial" w:cs="Arial"/>
          <w:bCs/>
        </w:rPr>
        <w:t xml:space="preserve">Source: </w:t>
      </w:r>
      <w:proofErr w:type="spellStart"/>
      <w:r w:rsidRPr="003F0CA0">
        <w:rPr>
          <w:rFonts w:ascii="Arial" w:hAnsi="Arial" w:cs="Arial"/>
          <w:bCs/>
          <w:i/>
          <w:iCs/>
        </w:rPr>
        <w:t>SmartPLS</w:t>
      </w:r>
      <w:proofErr w:type="spellEnd"/>
      <w:r w:rsidRPr="003F0CA0">
        <w:rPr>
          <w:rFonts w:ascii="Arial" w:hAnsi="Arial" w:cs="Arial"/>
          <w:bCs/>
          <w:i/>
          <w:iCs/>
        </w:rPr>
        <w:t xml:space="preserve"> Output</w:t>
      </w:r>
      <w:r w:rsidRPr="003F0CA0">
        <w:rPr>
          <w:rFonts w:ascii="Arial" w:hAnsi="Arial" w:cs="Arial"/>
          <w:bCs/>
        </w:rPr>
        <w:t xml:space="preserve"> Results (v.3.2.9)</w:t>
      </w:r>
    </w:p>
    <w:p w14:paraId="1E5AABB9" w14:textId="77777777" w:rsidR="003F0CA0" w:rsidRPr="003F0CA0" w:rsidRDefault="003F0CA0" w:rsidP="00441B6F">
      <w:pPr>
        <w:pStyle w:val="Body"/>
        <w:spacing w:after="0"/>
        <w:rPr>
          <w:rFonts w:ascii="Arial" w:hAnsi="Arial" w:cs="Arial"/>
          <w:bCs/>
          <w:lang w:val="id"/>
        </w:rPr>
      </w:pPr>
    </w:p>
    <w:p w14:paraId="177A95E0" w14:textId="77777777" w:rsidR="003F0CA0" w:rsidRDefault="00CA6958" w:rsidP="00441B6F">
      <w:pPr>
        <w:pStyle w:val="Body"/>
        <w:spacing w:after="0"/>
        <w:rPr>
          <w:rFonts w:ascii="Arial" w:hAnsi="Arial" w:cs="Arial"/>
          <w:bCs/>
        </w:rPr>
      </w:pPr>
      <w:r w:rsidRPr="003F0CA0">
        <w:rPr>
          <w:rFonts w:ascii="Arial" w:hAnsi="Arial" w:cs="Arial"/>
          <w:bCs/>
        </w:rPr>
        <w:t>Based on Table 5 above, the R-squared value of the consumer well-being variable is 0.245. This value means that the independent variable can explain the consumer well-being variable to the extent of 24.5%, and the remaining 75.5% can be explained by other variables that are not included in this study. While the R-squared value of the purchase intention variable is 0.597, this value means that the independent variable can explain the purchase intention variable to the extent of 59.7%, and the remaining 40.3% can be explained by other variables that are not included in this study.</w:t>
      </w:r>
    </w:p>
    <w:p w14:paraId="54D478A8" w14:textId="77777777" w:rsidR="0005481F" w:rsidRPr="0005481F" w:rsidRDefault="0005481F" w:rsidP="00441B6F">
      <w:pPr>
        <w:pStyle w:val="Body"/>
        <w:spacing w:after="0"/>
        <w:rPr>
          <w:rFonts w:ascii="Arial" w:hAnsi="Arial" w:cs="Arial"/>
          <w:bCs/>
        </w:rPr>
      </w:pPr>
    </w:p>
    <w:p w14:paraId="7625AD67" w14:textId="77777777" w:rsidR="00780213" w:rsidRDefault="00CA6958" w:rsidP="00441B6F">
      <w:pPr>
        <w:pStyle w:val="Body"/>
        <w:spacing w:after="0"/>
        <w:rPr>
          <w:rFonts w:cs="Helvetica"/>
          <w:b/>
          <w:sz w:val="22"/>
          <w:szCs w:val="22"/>
        </w:rPr>
      </w:pPr>
      <w:r>
        <w:rPr>
          <w:rFonts w:cs="Helvetica"/>
          <w:b/>
          <w:sz w:val="22"/>
          <w:szCs w:val="22"/>
        </w:rPr>
        <w:t>4.4 Discussion and Implications</w:t>
      </w:r>
    </w:p>
    <w:p w14:paraId="1E7A4999" w14:textId="77777777" w:rsidR="00780213" w:rsidRDefault="00CA6958" w:rsidP="00441B6F">
      <w:pPr>
        <w:pStyle w:val="Body"/>
        <w:spacing w:after="0"/>
        <w:rPr>
          <w:rFonts w:ascii="Arial" w:hAnsi="Arial" w:cs="Arial"/>
          <w:b/>
          <w:bCs/>
          <w:u w:val="single"/>
        </w:rPr>
      </w:pPr>
      <w:r w:rsidRPr="00780213">
        <w:rPr>
          <w:rFonts w:ascii="Arial" w:hAnsi="Arial" w:cs="Arial"/>
          <w:b/>
          <w:bCs/>
          <w:u w:val="single"/>
        </w:rPr>
        <w:t>4.4.1 The Effect of Argument Quality on Consumer Well-Being</w:t>
      </w:r>
    </w:p>
    <w:p w14:paraId="54662BC0" w14:textId="3EE4A27F" w:rsidR="00EB39D5" w:rsidRPr="00EB39D5" w:rsidRDefault="00CA6958" w:rsidP="00EB39D5">
      <w:pPr>
        <w:pStyle w:val="Body"/>
        <w:spacing w:after="0"/>
        <w:rPr>
          <w:rFonts w:ascii="Arial" w:hAnsi="Arial" w:cs="Arial"/>
          <w:bCs/>
          <w:lang w:val="id-ID"/>
        </w:rPr>
      </w:pPr>
      <w:r w:rsidRPr="00EB39D5">
        <w:rPr>
          <w:rFonts w:ascii="Arial" w:hAnsi="Arial" w:cs="Arial"/>
        </w:rPr>
        <w:t xml:space="preserve">The results of the first hypothesis testing are the Influence </w:t>
      </w:r>
      <w:r w:rsidRPr="0061255E">
        <w:rPr>
          <w:rFonts w:ascii="Arial" w:hAnsi="Arial" w:cs="Arial"/>
        </w:rPr>
        <w:t>Argument Quality Towards Consumer Well-Being</w:t>
      </w:r>
      <w:r w:rsidRPr="00EB39D5">
        <w:rPr>
          <w:rFonts w:ascii="Arial" w:hAnsi="Arial" w:cs="Arial"/>
          <w:i/>
          <w:iCs/>
        </w:rPr>
        <w:t xml:space="preserve"> </w:t>
      </w:r>
      <w:r w:rsidRPr="00EB39D5">
        <w:rPr>
          <w:rFonts w:ascii="Arial" w:hAnsi="Arial" w:cs="Arial"/>
        </w:rPr>
        <w:t xml:space="preserve">shows a coefficient value of 0.316, p-value </w:t>
      </w:r>
      <w:r w:rsidRPr="00EB39D5">
        <w:rPr>
          <w:rFonts w:ascii="Arial" w:hAnsi="Arial" w:cs="Arial"/>
          <w:i/>
        </w:rPr>
        <w:t xml:space="preserve">p-values </w:t>
      </w:r>
      <w:r w:rsidRPr="00EB39D5">
        <w:rPr>
          <w:rFonts w:ascii="Arial" w:hAnsi="Arial" w:cs="Arial"/>
        </w:rPr>
        <w:t xml:space="preserve">0.000 &lt; 0.05, and T-statistic of 4,933 &gt; 1,960. These results show that </w:t>
      </w:r>
      <w:r w:rsidRPr="00CF5FBD">
        <w:rPr>
          <w:rFonts w:ascii="Arial" w:hAnsi="Arial" w:cs="Arial"/>
        </w:rPr>
        <w:t>Argument Quality</w:t>
      </w:r>
      <w:r w:rsidRPr="00EB39D5">
        <w:rPr>
          <w:rFonts w:ascii="Arial" w:hAnsi="Arial" w:cs="Arial"/>
          <w:i/>
          <w:iCs/>
        </w:rPr>
        <w:t xml:space="preserve"> </w:t>
      </w:r>
      <w:r w:rsidRPr="00EB39D5">
        <w:rPr>
          <w:rFonts w:ascii="Arial" w:hAnsi="Arial" w:cs="Arial"/>
        </w:rPr>
        <w:t xml:space="preserve">Affects </w:t>
      </w:r>
      <w:r w:rsidRPr="0061255E">
        <w:rPr>
          <w:rFonts w:ascii="Arial" w:hAnsi="Arial" w:cs="Arial"/>
        </w:rPr>
        <w:t>Consumer Well-Being.</w:t>
      </w:r>
      <w:r w:rsidRPr="00EB39D5">
        <w:rPr>
          <w:rFonts w:ascii="Arial" w:hAnsi="Arial" w:cs="Arial"/>
          <w:i/>
        </w:rPr>
        <w:t xml:space="preserve"> </w:t>
      </w:r>
      <w:r w:rsidR="00CF5FBD" w:rsidRPr="00EB39D5">
        <w:rPr>
          <w:rFonts w:ascii="Arial" w:hAnsi="Arial" w:cs="Arial"/>
        </w:rPr>
        <w:t>So,</w:t>
      </w:r>
      <w:r w:rsidRPr="00EB39D5">
        <w:rPr>
          <w:rFonts w:ascii="Arial" w:hAnsi="Arial" w:cs="Arial"/>
        </w:rPr>
        <w:t xml:space="preserve"> the hypothesis that states that "</w:t>
      </w:r>
      <w:r w:rsidRPr="00CF5FBD">
        <w:rPr>
          <w:rFonts w:ascii="Arial" w:hAnsi="Arial" w:cs="Arial"/>
        </w:rPr>
        <w:t>Argument Quality</w:t>
      </w:r>
      <w:r w:rsidRPr="00EB39D5">
        <w:rPr>
          <w:rFonts w:ascii="Arial" w:hAnsi="Arial" w:cs="Arial"/>
          <w:i/>
          <w:iCs/>
        </w:rPr>
        <w:t xml:space="preserve"> </w:t>
      </w:r>
      <w:r w:rsidRPr="00EB39D5">
        <w:rPr>
          <w:rFonts w:ascii="Arial" w:hAnsi="Arial" w:cs="Arial"/>
        </w:rPr>
        <w:t xml:space="preserve">Positive and Significant Effect on </w:t>
      </w:r>
      <w:r w:rsidRPr="00CF5FBD">
        <w:rPr>
          <w:rFonts w:ascii="Arial" w:hAnsi="Arial" w:cs="Arial"/>
        </w:rPr>
        <w:t>Consumer Well-Being</w:t>
      </w:r>
      <w:r w:rsidRPr="00EB39D5">
        <w:rPr>
          <w:rFonts w:ascii="Arial" w:hAnsi="Arial" w:cs="Arial"/>
        </w:rPr>
        <w:t xml:space="preserve">" is accepted. </w:t>
      </w:r>
      <w:r w:rsidRPr="00EB39D5">
        <w:rPr>
          <w:rFonts w:ascii="Arial" w:hAnsi="Arial" w:cs="Arial"/>
          <w:bCs/>
        </w:rPr>
        <w:t xml:space="preserve">These results follow the research </w:t>
      </w:r>
      <w:r w:rsidR="00A14BBB">
        <w:rPr>
          <w:rFonts w:ascii="Arial" w:hAnsi="Arial" w:cs="Arial"/>
          <w:bCs/>
        </w:rPr>
        <w:t xml:space="preserve">by </w:t>
      </w:r>
      <w:r w:rsidR="00A14BBB"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sidRPr="00A14BBB">
        <w:rPr>
          <w:rFonts w:ascii="Arial" w:hAnsi="Arial" w:cs="Arial"/>
          <w:bCs/>
        </w:rPr>
        <w:fldChar w:fldCharType="separate"/>
      </w:r>
      <w:r w:rsidR="00A14BBB" w:rsidRPr="00A14BBB">
        <w:rPr>
          <w:rFonts w:ascii="Arial" w:hAnsi="Arial" w:cs="Arial"/>
          <w:bCs/>
          <w:noProof/>
        </w:rPr>
        <w:t>[7]</w:t>
      </w:r>
      <w:r w:rsidR="00A14BBB" w:rsidRPr="00A14BBB">
        <w:rPr>
          <w:rFonts w:ascii="Arial" w:hAnsi="Arial" w:cs="Arial"/>
          <w:bCs/>
        </w:rPr>
        <w:fldChar w:fldCharType="end"/>
      </w:r>
      <w:r w:rsidR="00BD090A">
        <w:rPr>
          <w:rFonts w:ascii="Arial" w:hAnsi="Arial" w:cs="Arial"/>
          <w:bCs/>
        </w:rPr>
        <w:t>,</w:t>
      </w:r>
      <w:r w:rsidR="00A14BBB" w:rsidRPr="00A14BBB">
        <w:rPr>
          <w:rFonts w:ascii="Arial" w:hAnsi="Arial" w:cs="Arial"/>
          <w:bCs/>
          <w:iCs/>
          <w:szCs w:val="18"/>
        </w:rPr>
        <w:t xml:space="preserve"> </w:t>
      </w:r>
      <w:r w:rsidR="00BD090A">
        <w:rPr>
          <w:rFonts w:ascii="Arial" w:hAnsi="Arial" w:cs="Arial"/>
          <w:bCs/>
          <w:iCs/>
          <w:szCs w:val="18"/>
        </w:rPr>
        <w:fldChar w:fldCharType="begin" w:fldLock="1"/>
      </w:r>
      <w:r w:rsidR="00BD090A">
        <w:rPr>
          <w:rFonts w:ascii="Arial" w:hAnsi="Arial" w:cs="Arial"/>
          <w:bCs/>
          <w:iCs/>
          <w:szCs w:val="18"/>
        </w:rPr>
        <w:instrText>ADDIN CSL_CITATION {"citationItems":[{"id":"ITEM-1","itemData":{"DOI":"10.1080/02650487.2021.1994205","ISSN":"0265-0487","author":[{"dropping-particle":"","family":"Janssen","given":"Loes","non-dropping-particle":"","parse-names":false,"suffix":""},{"dropping-particle":"","family":"Schouten","given":"Alexander P.","non-dropping-particle":"","parse-names":false,"suffix":""},{"dropping-particle":"","family":"Croes","given":"Emmelyn A. J.","non-dropping-particle":"","parse-names":false,"suffix":""}],"container-title":"International Journal of Advertising","id":"ITEM-1","issue":"1","issued":{"date-parts":[["2022","1","2"]]},"page":"101-127","title":"Influencer Advertising on Instagram: Product-Influencer Fit and Number of Followers Affect Advertising Outcomes and Influencer Evaluations Via Credibility and Identification","type":"article-journal","volume":"41"},"uris":["http://www.mendeley.com/documents/?uuid=8f13e570-0d10-414a-b353-f85b969a2111"]}],"mendeley":{"formattedCitation":"[43]","plainTextFormattedCitation":"[43]","previouslyFormattedCitation":"[43]"},"properties":{"noteIndex":0},"schema":"https://github.com/citation-style-language/schema/raw/master/csl-citation.json"}</w:instrText>
      </w:r>
      <w:r w:rsidR="00BD090A">
        <w:rPr>
          <w:rFonts w:ascii="Arial" w:hAnsi="Arial" w:cs="Arial"/>
          <w:bCs/>
          <w:iCs/>
          <w:szCs w:val="18"/>
        </w:rPr>
        <w:fldChar w:fldCharType="separate"/>
      </w:r>
      <w:r w:rsidR="00BD090A" w:rsidRPr="00BD090A">
        <w:rPr>
          <w:rFonts w:ascii="Arial" w:hAnsi="Arial" w:cs="Arial"/>
          <w:bCs/>
          <w:iCs/>
          <w:noProof/>
          <w:szCs w:val="18"/>
        </w:rPr>
        <w:t>[43]</w:t>
      </w:r>
      <w:r w:rsidR="00BD090A">
        <w:rPr>
          <w:rFonts w:ascii="Arial" w:hAnsi="Arial" w:cs="Arial"/>
          <w:bCs/>
          <w:iCs/>
          <w:szCs w:val="18"/>
        </w:rPr>
        <w:fldChar w:fldCharType="end"/>
      </w:r>
      <w:r w:rsidRPr="00EB39D5">
        <w:rPr>
          <w:rFonts w:ascii="Arial" w:hAnsi="Arial" w:cs="Arial"/>
          <w:bCs/>
        </w:rPr>
        <w:t>, and</w:t>
      </w:r>
      <w:r w:rsidR="00BD090A">
        <w:rPr>
          <w:rFonts w:ascii="Arial" w:hAnsi="Arial" w:cs="Arial"/>
          <w:bCs/>
        </w:rPr>
        <w:t xml:space="preserve"> </w:t>
      </w:r>
      <w:r w:rsidR="00BD090A">
        <w:rPr>
          <w:rFonts w:ascii="Arial" w:hAnsi="Arial" w:cs="Arial"/>
          <w:bCs/>
        </w:rPr>
        <w:fldChar w:fldCharType="begin" w:fldLock="1"/>
      </w:r>
      <w:r w:rsidR="00BD090A">
        <w:rPr>
          <w:rFonts w:ascii="Arial" w:hAnsi="Arial" w:cs="Arial"/>
          <w:bCs/>
        </w:rPr>
        <w:instrText>ADDIN CSL_CITATION {"citationItems":[{"id":"ITEM-1","itemData":{"DOI":"10.54783/jser.v5i2.170","ISSN":"2715-6966","author":[{"dropping-particle":"","family":"Nadhiah","given":"Alya","non-dropping-particle":"","parse-names":false,"suffix":""},{"dropping-particle":"","family":"Riorini","given":"Sri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Research","id":"ITEM-1","issue":"2","issued":{"date-parts":[["2023"]]},"page":"662-675","title":"Dampak Argumen Kualitas, Kredibilitas Sumber, Dan Kebaikan Terhadap Kesejahteraan Pelanggan Dan Niat Membeli","type":"article-journal","volume":"5"},"uris":["http://www.mendeley.com/documents/?uuid=b5e269e9-e90c-4ed2-af5d-c3cf628b6f97"]}],"mendeley":{"formattedCitation":"[18]","plainTextFormattedCitation":"[18]","previouslyFormattedCitation":"[18]"},"properties":{"noteIndex":0},"schema":"https://github.com/citation-style-language/schema/raw/master/csl-citation.json"}</w:instrText>
      </w:r>
      <w:r w:rsidR="00BD090A">
        <w:rPr>
          <w:rFonts w:ascii="Arial" w:hAnsi="Arial" w:cs="Arial"/>
          <w:bCs/>
        </w:rPr>
        <w:fldChar w:fldCharType="separate"/>
      </w:r>
      <w:r w:rsidR="00BD090A" w:rsidRPr="00BD090A">
        <w:rPr>
          <w:rFonts w:ascii="Arial" w:hAnsi="Arial" w:cs="Arial"/>
          <w:bCs/>
          <w:noProof/>
        </w:rPr>
        <w:t>[18]</w:t>
      </w:r>
      <w:r w:rsidR="00BD090A">
        <w:rPr>
          <w:rFonts w:ascii="Arial" w:hAnsi="Arial" w:cs="Arial"/>
          <w:bCs/>
        </w:rPr>
        <w:fldChar w:fldCharType="end"/>
      </w:r>
      <w:r w:rsidRPr="00EB39D5">
        <w:rPr>
          <w:rFonts w:ascii="Arial" w:hAnsi="Arial" w:cs="Arial"/>
          <w:bCs/>
        </w:rPr>
        <w:t xml:space="preserve">, who found that </w:t>
      </w:r>
      <w:r w:rsidRPr="00CF5FBD">
        <w:rPr>
          <w:rFonts w:ascii="Arial" w:hAnsi="Arial" w:cs="Arial"/>
          <w:bCs/>
        </w:rPr>
        <w:t>Argument Quality</w:t>
      </w:r>
      <w:r w:rsidRPr="00EB39D5">
        <w:rPr>
          <w:rFonts w:ascii="Arial" w:hAnsi="Arial" w:cs="Arial"/>
          <w:bCs/>
        </w:rPr>
        <w:t xml:space="preserve"> has a positive effect on </w:t>
      </w:r>
      <w:r w:rsidRPr="00CF5FBD">
        <w:rPr>
          <w:rFonts w:ascii="Arial" w:hAnsi="Arial" w:cs="Arial"/>
          <w:bCs/>
        </w:rPr>
        <w:t>consumer well-being</w:t>
      </w:r>
      <w:r w:rsidRPr="00EB39D5">
        <w:rPr>
          <w:rFonts w:ascii="Arial" w:hAnsi="Arial" w:cs="Arial"/>
          <w:bCs/>
        </w:rPr>
        <w:t xml:space="preserve">. </w:t>
      </w:r>
    </w:p>
    <w:p w14:paraId="6EA9554A" w14:textId="561858AD" w:rsidR="00EB39D5" w:rsidRPr="00EB39D5" w:rsidRDefault="00CA6958" w:rsidP="00EB39D5">
      <w:pPr>
        <w:pStyle w:val="Body"/>
        <w:spacing w:after="0"/>
        <w:rPr>
          <w:rFonts w:ascii="Arial" w:hAnsi="Arial" w:cs="Arial"/>
        </w:rPr>
      </w:pPr>
      <w:r w:rsidRPr="00EB39D5">
        <w:rPr>
          <w:rFonts w:ascii="Arial" w:hAnsi="Arial" w:cs="Arial"/>
          <w:bCs/>
        </w:rPr>
        <w:t xml:space="preserve">Arguments that are presented in a logical, relevant, and clear manner can increase consumers' understanding and trust in the information received, creating a sense of comfort, satisfaction, and confidence in decision-making, which are essential components of consumer </w:t>
      </w:r>
      <w:r w:rsidRPr="00EB39D5">
        <w:rPr>
          <w:rFonts w:ascii="Arial" w:hAnsi="Arial" w:cs="Arial"/>
          <w:bCs/>
        </w:rPr>
        <w:lastRenderedPageBreak/>
        <w:t xml:space="preserve">well-being </w:t>
      </w:r>
      <w:r w:rsidRPr="00EB39D5">
        <w:rPr>
          <w:rFonts w:ascii="Arial" w:hAnsi="Arial" w:cs="Arial"/>
          <w:bCs/>
        </w:rPr>
        <w:fldChar w:fldCharType="begin" w:fldLock="1"/>
      </w:r>
      <w:r w:rsidR="00E418DA">
        <w:rPr>
          <w:rFonts w:ascii="Arial" w:hAnsi="Arial" w:cs="Arial"/>
          <w:bCs/>
        </w:rPr>
        <w:instrText>ADDIN CSL_CITATION {"citationItems":[{"id":"ITEM-1","itemData":{"DOI":"10.18488/11.v13i4.3950","author":[{"dropping-particle":"","family":"Nga","given":"N T N","non-dropping-particle":"","parse-names":false,"suffix":""},{"dropping-particle":"","family":"Khoi","given":"B H","non-dropping-particle":"","parse-names":false,"suffix":""}],"container-title":"International Journal of Management and Sustainability","id":"ITEM-1","issue":"4","issued":{"date-parts":[["2024"]]},"note":"Export Date: 25 February 2025; Cited By: 0","page":"899-909","title":"Mediating Role of Electronic Word of Mouth Affecting Green Consumer Behavior","type":"article-journal","volume":"13"},"uris":["http://www.mendeley.com/documents/?uuid=c32bd588-f145-40bc-9100-58b624661c8e"]}],"mendeley":{"formattedCitation":"[19]","plainTextFormattedCitation":"[19]","previouslyFormattedCitation":"[19]"},"properties":{"noteIndex":0},"schema":"https://github.com/citation-style-language/schema/raw/master/csl-citation.json"}</w:instrText>
      </w:r>
      <w:r w:rsidRPr="00EB39D5">
        <w:rPr>
          <w:rFonts w:ascii="Arial" w:hAnsi="Arial" w:cs="Arial"/>
          <w:bCs/>
        </w:rPr>
        <w:fldChar w:fldCharType="separate"/>
      </w:r>
      <w:r w:rsidR="00E418DA" w:rsidRPr="00E418DA">
        <w:rPr>
          <w:rFonts w:ascii="Arial" w:hAnsi="Arial" w:cs="Arial"/>
          <w:bCs/>
          <w:noProof/>
        </w:rPr>
        <w:t>[19]</w:t>
      </w:r>
      <w:r w:rsidRPr="00EB39D5">
        <w:rPr>
          <w:rFonts w:ascii="Arial" w:hAnsi="Arial" w:cs="Arial"/>
        </w:rPr>
        <w:fldChar w:fldCharType="end"/>
      </w:r>
      <w:r w:rsidRPr="00EB39D5">
        <w:rPr>
          <w:rFonts w:ascii="Arial" w:hAnsi="Arial" w:cs="Arial"/>
          <w:bCs/>
        </w:rPr>
        <w:t xml:space="preserve">. The high quality of arguments also reduces ambiguity, confusion, and the potential for miscommunication. Thus, the quality of the argument plays an important role in shaping the positive consumer experience in marketing interactions. </w:t>
      </w:r>
    </w:p>
    <w:p w14:paraId="7139F157" w14:textId="77777777" w:rsidR="00EB39D5" w:rsidRPr="00EB39D5" w:rsidRDefault="00EB39D5" w:rsidP="00441B6F">
      <w:pPr>
        <w:pStyle w:val="Body"/>
        <w:spacing w:after="0"/>
        <w:rPr>
          <w:rFonts w:ascii="Arial" w:hAnsi="Arial" w:cs="Arial"/>
        </w:rPr>
      </w:pPr>
    </w:p>
    <w:p w14:paraId="56EC8161" w14:textId="77777777" w:rsidR="00780213" w:rsidRDefault="00CA6958" w:rsidP="00441B6F">
      <w:pPr>
        <w:pStyle w:val="Body"/>
        <w:spacing w:after="0"/>
        <w:rPr>
          <w:rFonts w:ascii="Arial" w:hAnsi="Arial" w:cs="Arial"/>
          <w:b/>
          <w:bCs/>
          <w:u w:val="single"/>
        </w:rPr>
      </w:pPr>
      <w:r>
        <w:rPr>
          <w:rFonts w:ascii="Arial" w:hAnsi="Arial" w:cs="Arial"/>
          <w:b/>
          <w:bCs/>
          <w:u w:val="single"/>
        </w:rPr>
        <w:t>4.4.2 The Effect of Argument Quality on Purchase Intention</w:t>
      </w:r>
    </w:p>
    <w:p w14:paraId="4A2C39EF" w14:textId="70C3E9AD" w:rsidR="00EB39D5" w:rsidRPr="00CF5FBD" w:rsidRDefault="00CA6958" w:rsidP="00EB39D5">
      <w:pPr>
        <w:pStyle w:val="Body"/>
        <w:spacing w:after="0"/>
        <w:rPr>
          <w:rFonts w:ascii="Arial" w:hAnsi="Arial" w:cs="Arial"/>
        </w:rPr>
      </w:pPr>
      <w:r w:rsidRPr="00EB39D5">
        <w:rPr>
          <w:rFonts w:ascii="Arial" w:hAnsi="Arial" w:cs="Arial"/>
        </w:rPr>
        <w:t xml:space="preserve">Testing of a second hypothesis that examines the influence of </w:t>
      </w:r>
      <w:r w:rsidRPr="0061255E">
        <w:rPr>
          <w:rFonts w:ascii="Arial" w:hAnsi="Arial" w:cs="Arial"/>
        </w:rPr>
        <w:t xml:space="preserve">Argument Quality on Purchase </w:t>
      </w:r>
      <w:r w:rsidRPr="00CF5FBD">
        <w:rPr>
          <w:rFonts w:ascii="Arial" w:hAnsi="Arial" w:cs="Arial"/>
        </w:rPr>
        <w:t>Intention. It produced a coefficient of 0.118, with a value of p = 0.042 (&lt; 0.05) and a t-statistic = 2.041 (&gt; 1.960). Based on these results, Argument Quality significantly influences Purchase Intention. Therefore, the hypothesis that Argument Quality positively and significantly affects purchase intention is accepted. These findings are also in line with</w:t>
      </w:r>
      <w:r w:rsidRPr="00EB39D5">
        <w:rPr>
          <w:rFonts w:ascii="Arial" w:hAnsi="Arial" w:cs="Arial"/>
        </w:rPr>
        <w:t xml:space="preserve"> previous research, such as that of </w:t>
      </w:r>
      <w:r w:rsidR="00BD090A">
        <w:rPr>
          <w:rFonts w:ascii="Arial" w:hAnsi="Arial" w:cs="Arial"/>
        </w:rPr>
        <w:fldChar w:fldCharType="begin" w:fldLock="1"/>
      </w:r>
      <w:r w:rsidR="00BD090A">
        <w:rPr>
          <w:rFonts w:ascii="Arial" w:hAnsi="Arial" w:cs="Arial"/>
        </w:rPr>
        <w:instrText>ADDIN CSL_CITATION {"citationItems":[{"id":"ITEM-1","itemData":{"ISSN":"1355-5855","author":[{"dropping-particle":"","family":"Liu","given":"Chao","non-dropping-particle":"","parse-names":false,"suffix":""},{"dropping-particle":"","family":"Bao","given":"Zheshi","non-dropping-particle":"","parse-names":false,"suffix":""},{"dropping-particle":"","family":"Zheng","given":"Chuiyong","non-dropping-particle":"","parse-names":false,"suffix":""}],"container-title":"Asia Pacific Journal of Marketing and Logistics","id":"ITEM-1","issue":"2","issued":{"date-parts":[["2019"]]},"page":"378-397","publisher":"Emerald Publishing Limited","title":"Exploring consumers’ purchase intention in social commerce: An empirical study based on trust, argument quality, and social presence","type":"article-journal","volume":"31"},"uris":["http://www.mendeley.com/documents/?uuid=f76c790f-7f6d-4245-a925-0a26ced0b778"]}],"mendeley":{"formattedCitation":"[44]","plainTextFormattedCitation":"[44]","previouslyFormattedCitation":"[44]"},"properties":{"noteIndex":0},"schema":"https://github.com/citation-style-language/schema/raw/master/csl-citation.json"}</w:instrText>
      </w:r>
      <w:r w:rsidR="00BD090A">
        <w:rPr>
          <w:rFonts w:ascii="Arial" w:hAnsi="Arial" w:cs="Arial"/>
        </w:rPr>
        <w:fldChar w:fldCharType="separate"/>
      </w:r>
      <w:r w:rsidR="00BD090A" w:rsidRPr="00BD090A">
        <w:rPr>
          <w:rFonts w:ascii="Arial" w:hAnsi="Arial" w:cs="Arial"/>
          <w:noProof/>
        </w:rPr>
        <w:t>[44]</w:t>
      </w:r>
      <w:r w:rsidR="00BD090A">
        <w:rPr>
          <w:rFonts w:ascii="Arial" w:hAnsi="Arial" w:cs="Arial"/>
        </w:rPr>
        <w:fldChar w:fldCharType="end"/>
      </w:r>
      <w:r w:rsidRPr="00EB39D5">
        <w:rPr>
          <w:rFonts w:ascii="Arial" w:hAnsi="Arial" w:cs="Arial"/>
        </w:rPr>
        <w:fldChar w:fldCharType="begin" w:fldLock="1"/>
      </w:r>
      <w:r w:rsidR="00BD090A">
        <w:rPr>
          <w:rFonts w:ascii="Arial" w:hAnsi="Arial" w:cs="Arial"/>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id":"ITEM-2","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Research","id":"ITEM-2","issue":"2","issued":{"date-parts":[["2023"]]},"page":"662-675","title":"Dampak Argumen Kualitas, Kredibilitas Sumber, Dan Kebaikan Terhadap Kesejahteraan Pelanggan Dan Niat Membeli","type":"article-journal","volume":"5"},"uris":["http://www.mendeley.com/documents/?uuid=b5e269e9-e90c-4ed2-af5d-c3cf628b6f97"]},{"id":"ITEM-3","itemData":{"ISSN":"1411-1950","author":[{"dropping-particle":"","family":"Dewi","given":"Citra Elita","non-dropping-particle":"","parse-names":false,"suffix":""},{"dropping-particle":"","family":"Adi","given":"Pramono Hari","non-dropping-particle":"","parse-names":false,"suffix":""},{"dropping-particle":"","family":"Setyawati","given":"Sri Murni","non-dropping-particle":"","parse-names":false,"suffix":""}],"container-title":"Jurnal Ekonomi, Bisnis, dan Akuntansi","id":"ITEM-3","issue":"2","issued":{"date-parts":[["2021"]]},"page":"1-15","title":"Pengaruh Kredibilitas Dan Kualitas Argumen Terhadap Niat Beli Dengan Peran Mediasi Kepercayaan","type":"article-journal","volume":"23"},"uris":["http://www.mendeley.com/documents/?uuid=5511a355-9871-470e-8b55-f138656c3a26"]}],"mendeley":{"formattedCitation":"[7], [18], [45]","manualFormatting":", [7], and ","plainTextFormattedCitation":"[7], [18], [45]","previouslyFormattedCitation":"[7], [18], [45]"},"properties":{"noteIndex":0},"schema":"https://github.com/citation-style-language/schema/raw/master/csl-citation.json"}</w:instrText>
      </w:r>
      <w:r w:rsidRPr="00EB39D5">
        <w:rPr>
          <w:rFonts w:ascii="Arial" w:hAnsi="Arial" w:cs="Arial"/>
        </w:rPr>
        <w:fldChar w:fldCharType="separate"/>
      </w:r>
      <w:r w:rsidRPr="00EB39D5">
        <w:rPr>
          <w:rFonts w:ascii="Arial" w:hAnsi="Arial" w:cs="Arial"/>
          <w:noProof/>
        </w:rPr>
        <w:t xml:space="preserve">, </w:t>
      </w:r>
      <w:r w:rsidR="00A14BBB" w:rsidRPr="00A14BBB">
        <w:rPr>
          <w:rFonts w:ascii="Arial" w:hAnsi="Arial" w:cs="Arial"/>
          <w:bCs/>
          <w:noProof/>
        </w:rPr>
        <w:fldChar w:fldCharType="begin" w:fldLock="1"/>
      </w:r>
      <w:r w:rsidR="00FB68CF">
        <w:rPr>
          <w:rFonts w:ascii="Arial" w:hAnsi="Arial" w:cs="Arial"/>
          <w:bCs/>
          <w:noProof/>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sidRPr="00A14BBB">
        <w:rPr>
          <w:rFonts w:ascii="Arial" w:hAnsi="Arial" w:cs="Arial"/>
          <w:bCs/>
          <w:noProof/>
        </w:rPr>
        <w:fldChar w:fldCharType="separate"/>
      </w:r>
      <w:r w:rsidR="00A14BBB" w:rsidRPr="00A14BBB">
        <w:rPr>
          <w:rFonts w:ascii="Arial" w:hAnsi="Arial" w:cs="Arial"/>
          <w:bCs/>
          <w:noProof/>
        </w:rPr>
        <w:t>[7]</w:t>
      </w:r>
      <w:r w:rsidR="00A14BBB" w:rsidRPr="00A14BBB">
        <w:rPr>
          <w:rFonts w:ascii="Arial" w:hAnsi="Arial" w:cs="Arial"/>
          <w:bCs/>
          <w:noProof/>
        </w:rPr>
        <w:fldChar w:fldCharType="end"/>
      </w:r>
      <w:r w:rsidRPr="00EB39D5">
        <w:rPr>
          <w:rFonts w:ascii="Arial" w:hAnsi="Arial" w:cs="Arial"/>
          <w:noProof/>
        </w:rPr>
        <w:t xml:space="preserve">, and </w:t>
      </w:r>
      <w:r w:rsidRPr="00EB39D5">
        <w:rPr>
          <w:rFonts w:ascii="Arial" w:hAnsi="Arial" w:cs="Arial"/>
        </w:rPr>
        <w:fldChar w:fldCharType="end"/>
      </w:r>
      <w:r w:rsidR="00FB68CF">
        <w:rPr>
          <w:rFonts w:ascii="Arial" w:hAnsi="Arial" w:cs="Arial"/>
        </w:rPr>
        <w:fldChar w:fldCharType="begin" w:fldLock="1"/>
      </w:r>
      <w:r w:rsidR="00BD090A">
        <w:rPr>
          <w:rFonts w:ascii="Arial" w:hAnsi="Arial" w:cs="Arial"/>
        </w:rPr>
        <w:instrText>ADDIN CSL_CITATION {"citationItems":[{"id":"ITEM-1","itemData":{"DOI":"10.54783/jser.v5i2.170","ISSN":"2715-6966","author":[{"dropping-particle":"","family":"Nadhiah","given":"Alya","non-dropping-particle":"","parse-names":false,"suffix":""},{"dropping-particle":"","family":"Riorini","given":"Sri Vandayuli","non-dropping-particle":"","parse-names":false,"suffix":""},{"dropping-particle":"","family":"Achmad","given":"Chairunnisa Aldiva","non-dropping-particle":"","parse-names":false,"suffix":""},{"dropping-particle":"","family":"Aprianto","given":"Hendrik","non-dropping-particle":"","parse-names":false,"suffix":""}],"container-title":"Journal of Social and Economics Research","id":"ITEM-1","issue":"2","issued":{"date-parts":[["2023"]]},"page":"662-675","title":"Dampak Argumen Kualitas, Kredibilitas Sumber, Dan Kebaikan Terhadap Kesejahteraan Pelanggan Dan Niat Membeli","type":"article-journal","volume":"5"},"uris":["http://www.mendeley.com/documents/?uuid=b5e269e9-e90c-4ed2-af5d-c3cf628b6f97"]}],"mendeley":{"formattedCitation":"[18]","plainTextFormattedCitation":"[18]","previouslyFormattedCitation":"[18]"},"properties":{"noteIndex":0},"schema":"https://github.com/citation-style-language/schema/raw/master/csl-citation.json"}</w:instrText>
      </w:r>
      <w:r w:rsidR="00FB68CF">
        <w:rPr>
          <w:rFonts w:ascii="Arial" w:hAnsi="Arial" w:cs="Arial"/>
        </w:rPr>
        <w:fldChar w:fldCharType="separate"/>
      </w:r>
      <w:r w:rsidR="00FB68CF" w:rsidRPr="00FB68CF">
        <w:rPr>
          <w:rFonts w:ascii="Arial" w:hAnsi="Arial" w:cs="Arial"/>
          <w:noProof/>
        </w:rPr>
        <w:t>[18]</w:t>
      </w:r>
      <w:r w:rsidR="00FB68CF">
        <w:rPr>
          <w:rFonts w:ascii="Arial" w:hAnsi="Arial" w:cs="Arial"/>
        </w:rPr>
        <w:fldChar w:fldCharType="end"/>
      </w:r>
      <w:r w:rsidR="00FB68CF">
        <w:rPr>
          <w:rFonts w:ascii="Arial" w:hAnsi="Arial" w:cs="Arial"/>
        </w:rPr>
        <w:t xml:space="preserve"> </w:t>
      </w:r>
      <w:r w:rsidRPr="00CF5FBD">
        <w:rPr>
          <w:rFonts w:ascii="Arial" w:hAnsi="Arial" w:cs="Arial"/>
        </w:rPr>
        <w:t xml:space="preserve">which </w:t>
      </w:r>
      <w:r w:rsidRPr="00CF5FBD">
        <w:rPr>
          <w:rFonts w:ascii="Arial" w:hAnsi="Arial" w:cs="Arial"/>
          <w:bCs/>
        </w:rPr>
        <w:t xml:space="preserve">proves that </w:t>
      </w:r>
      <w:r w:rsidRPr="00CF5FBD">
        <w:rPr>
          <w:rFonts w:ascii="Arial" w:hAnsi="Arial" w:cs="Arial"/>
        </w:rPr>
        <w:t xml:space="preserve">Argument Quality has a positive effect on purchase intention. </w:t>
      </w:r>
    </w:p>
    <w:p w14:paraId="1DB75B8B" w14:textId="269B0F56" w:rsidR="00780213" w:rsidRDefault="00CA6958" w:rsidP="00EB39D5">
      <w:pPr>
        <w:pStyle w:val="Body"/>
        <w:spacing w:after="0"/>
        <w:rPr>
          <w:rFonts w:ascii="Arial" w:hAnsi="Arial" w:cs="Arial"/>
          <w:bCs/>
        </w:rPr>
      </w:pPr>
      <w:r w:rsidRPr="00CF5FBD">
        <w:rPr>
          <w:rFonts w:ascii="Arial" w:hAnsi="Arial" w:cs="Arial"/>
          <w:bCs/>
        </w:rPr>
        <w:t xml:space="preserve">Arguments presented by </w:t>
      </w:r>
      <w:r w:rsidR="00CF5FBD">
        <w:rPr>
          <w:rFonts w:ascii="Arial" w:hAnsi="Arial" w:cs="Arial"/>
          <w:bCs/>
        </w:rPr>
        <w:t>influencers</w:t>
      </w:r>
      <w:r w:rsidRPr="00CF5FBD">
        <w:rPr>
          <w:rFonts w:ascii="Arial" w:hAnsi="Arial" w:cs="Arial"/>
          <w:bCs/>
        </w:rPr>
        <w:t xml:space="preserve"> are compiled logically, relevantly, and supported by convincing data or facts that can reduce doubts, answer consumer information needs, and strengthen the perception of value of the products or services offered. When consumers feel confident that the information they receive is reliable, they tend to be more motivated to consider a particular product or service and ultimately purchase</w:t>
      </w:r>
      <w:r w:rsidRPr="00EB39D5">
        <w:rPr>
          <w:rFonts w:ascii="Arial" w:hAnsi="Arial" w:cs="Arial"/>
          <w:bCs/>
        </w:rPr>
        <w:t>.</w:t>
      </w:r>
      <w:r w:rsidR="00FB68CF">
        <w:rPr>
          <w:rFonts w:ascii="Arial" w:hAnsi="Arial" w:cs="Arial"/>
          <w:bCs/>
        </w:rPr>
        <w:t xml:space="preserve"> </w:t>
      </w:r>
      <w:r w:rsidR="00FB68CF">
        <w:rPr>
          <w:rFonts w:ascii="Arial" w:hAnsi="Arial" w:cs="Arial"/>
          <w:bCs/>
        </w:rPr>
        <w:fldChar w:fldCharType="begin" w:fldLock="1"/>
      </w:r>
      <w:r w:rsidR="00FB68CF">
        <w:rPr>
          <w:rFonts w:ascii="Arial" w:hAnsi="Arial" w:cs="Arial"/>
          <w:bCs/>
        </w:rPr>
        <w:instrText>ADDIN CSL_CITATION {"citationItems":[{"id":"ITEM-1","itemData":{"DOI":"10.2224/sbp.6943","author":[{"dropping-particle":"","family":"Su","given":"P.-J.","non-dropping-particle":"","parse-names":false,"suffix":""},{"dropping-particle":"","family":"Lu","given":"H.-P.","non-dropping-particle":"","parse-names":false,"suffix":""},{"dropping-particle":"","family":"Lin","given":"P.-H.","non-dropping-particle":"","parse-names":false,"suffix":""}],"container-title":"Social Behavior and Personality","id":"ITEM-1","issue":"6","issued":{"date-parts":[["2018"]]},"note":"Export Date: 25 February 2025; Cited By: 4","page":"953-968","title":"How The Microfilm Marketing Strategy Stimulates Consumers’ Purchase Intention","type":"article-journal","volume":"46"},"uris":["http://www.mendeley.com/documents/?uuid=b543a876-6adb-45a3-aa8d-279a3c883b3c"]}],"mendeley":{"formattedCitation":"[33]","plainTextFormattedCitation":"[33]","previouslyFormattedCitation":"[33]"},"properties":{"noteIndex":0},"schema":"https://github.com/citation-style-language/schema/raw/master/csl-citation.json"}</w:instrText>
      </w:r>
      <w:r w:rsidR="00FB68CF">
        <w:rPr>
          <w:rFonts w:ascii="Arial" w:hAnsi="Arial" w:cs="Arial"/>
          <w:bCs/>
        </w:rPr>
        <w:fldChar w:fldCharType="separate"/>
      </w:r>
      <w:r w:rsidR="00FB68CF" w:rsidRPr="00FB68CF">
        <w:rPr>
          <w:rFonts w:ascii="Arial" w:hAnsi="Arial" w:cs="Arial"/>
          <w:bCs/>
          <w:noProof/>
        </w:rPr>
        <w:t>[33]</w:t>
      </w:r>
      <w:r w:rsidR="00FB68CF">
        <w:rPr>
          <w:rFonts w:ascii="Arial" w:hAnsi="Arial" w:cs="Arial"/>
          <w:bCs/>
        </w:rPr>
        <w:fldChar w:fldCharType="end"/>
      </w:r>
      <w:r w:rsidR="00FB68CF">
        <w:rPr>
          <w:rFonts w:ascii="Arial" w:hAnsi="Arial" w:cs="Arial"/>
          <w:bCs/>
        </w:rPr>
        <w:t xml:space="preserve"> </w:t>
      </w:r>
      <w:r w:rsidRPr="00EB39D5">
        <w:rPr>
          <w:rFonts w:ascii="Arial" w:hAnsi="Arial" w:cs="Arial"/>
          <w:bCs/>
        </w:rPr>
        <w:t xml:space="preserve">found that the quality of the argument in </w:t>
      </w:r>
      <w:r w:rsidRPr="00CF5FBD">
        <w:rPr>
          <w:rFonts w:ascii="Arial" w:hAnsi="Arial" w:cs="Arial"/>
          <w:bCs/>
        </w:rPr>
        <w:t>Online Reviews significantly affects cognitive responses, which ultimately affect purchase intent. Therefore, the higher the quality of the argument in a marketing message, the more likely consumers</w:t>
      </w:r>
      <w:r w:rsidRPr="00EB39D5">
        <w:rPr>
          <w:rFonts w:ascii="Arial" w:hAnsi="Arial" w:cs="Arial"/>
          <w:bCs/>
        </w:rPr>
        <w:t xml:space="preserve"> will have the intention to buy the product or service</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DOI":"10.14707/ajbr.210105","author":[{"dropping-particle":"","family":"Liu","given":"J","non-dropping-particle":"","parse-names":false,"suffix":""},{"dropping-particle":"","family":"Kang","given":"M","non-dropping-particle":"","parse-names":false,"suffix":""},{"dropping-particle":"","family":"Haile","given":"T T","non-dropping-particle":"","parse-names":false,"suffix":""}],"container-title":"Asian Journal of Business Research","id":"ITEM-1","issue":"2","issued":{"date-parts":[["2021"]]},"note":"Export Date: 25 February 2025; Cited By: 1","page":"22-42","title":"Argument Quality and Review Adoption: Interaction Effect of Product and Review Type","type":"article-journal","volume":"11"},"uris":["http://www.mendeley.com/documents/?uuid=6005572a-7bae-4998-b82c-a57d2d05cab8"]}],"mendeley":{"formattedCitation":"[46]","plainTextFormattedCitation":"[46]","previouslyFormattedCitation":"[46]"},"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[46]</w:t>
      </w:r>
      <w:r w:rsidR="00FB68CF">
        <w:rPr>
          <w:rFonts w:ascii="Arial" w:hAnsi="Arial" w:cs="Arial"/>
          <w:bCs/>
        </w:rPr>
        <w:fldChar w:fldCharType="end"/>
      </w:r>
      <w:r w:rsidRPr="00EB39D5">
        <w:rPr>
          <w:rFonts w:ascii="Arial" w:hAnsi="Arial" w:cs="Arial"/>
          <w:bCs/>
        </w:rPr>
        <w:t>.</w:t>
      </w:r>
    </w:p>
    <w:p w14:paraId="268CDBB5" w14:textId="77777777" w:rsidR="00CF5FBD" w:rsidRPr="00780213" w:rsidRDefault="00CF5FBD" w:rsidP="00EB39D5">
      <w:pPr>
        <w:pStyle w:val="Body"/>
        <w:spacing w:after="0"/>
        <w:rPr>
          <w:rFonts w:ascii="Arial" w:hAnsi="Arial" w:cs="Arial"/>
        </w:rPr>
      </w:pPr>
    </w:p>
    <w:p w14:paraId="1E3FB58C" w14:textId="77777777" w:rsidR="00790ADA" w:rsidRDefault="00CA6958" w:rsidP="00441B6F">
      <w:pPr>
        <w:pStyle w:val="Body"/>
        <w:spacing w:after="0"/>
        <w:rPr>
          <w:rFonts w:ascii="Arial" w:hAnsi="Arial" w:cs="Arial"/>
          <w:b/>
          <w:bCs/>
          <w:u w:val="single"/>
        </w:rPr>
      </w:pPr>
      <w:r>
        <w:rPr>
          <w:rFonts w:ascii="Arial" w:hAnsi="Arial" w:cs="Arial"/>
          <w:b/>
          <w:bCs/>
          <w:u w:val="single"/>
        </w:rPr>
        <w:t>4.4.3 The Influence of Source Credibility on Consumer Well-Being</w:t>
      </w:r>
    </w:p>
    <w:p w14:paraId="0D246B5E" w14:textId="79588FA0" w:rsidR="00780213" w:rsidRPr="00CF5FBD" w:rsidRDefault="00CA6958" w:rsidP="00780213">
      <w:pPr>
        <w:pStyle w:val="Body"/>
        <w:spacing w:after="0"/>
        <w:rPr>
          <w:rFonts w:ascii="Arial" w:hAnsi="Arial" w:cs="Arial"/>
        </w:rPr>
      </w:pPr>
      <w:r w:rsidRPr="00CF5FBD">
        <w:rPr>
          <w:rFonts w:ascii="Arial" w:hAnsi="Arial" w:cs="Arial"/>
        </w:rPr>
        <w:t>For the third hypothesis, namely the influence of Source Credibility towards Consumer Well-Being, a coefficient value of 0.183 was obtained, with p = 0.010 (&lt; 0.05) and t-statistic = 2.585 (&gt; 1.960). This shows that source credibility positively and significantly affects consumer well-being, so the hypothesis is confirmed. These results are consistent with findings from</w:t>
      </w:r>
      <w:r w:rsidR="00FB68CF">
        <w:rPr>
          <w:rFonts w:ascii="Arial" w:hAnsi="Arial" w:cs="Arial"/>
        </w:rPr>
        <w:t xml:space="preserve"> </w:t>
      </w:r>
      <w:r w:rsidR="00FB68CF">
        <w:rPr>
          <w:rFonts w:ascii="Arial" w:hAnsi="Arial" w:cs="Arial"/>
        </w:rPr>
        <w:fldChar w:fldCharType="begin" w:fldLock="1"/>
      </w:r>
      <w:r w:rsidR="00BD090A">
        <w:rPr>
          <w:rFonts w:ascii="Arial" w:hAnsi="Arial" w:cs="Arial"/>
        </w:rPr>
        <w:instrText>ADDIN CSL_CITATION {"citationItems":[{"id":"ITEM-1","itemData":{"DOI":"10.1108/CCIJ-03-2023-0042","author":[{"dropping-particle":"","family":"Chang","given":"S.-W.","non-dropping-particle":"","parse-names":false,"suffix":""},{"dropping-particle":"","family":"Berwanger","given":"G.A.D.S.","non-dropping-particle":"","parse-names":false,"suffix":""}],"container-title":"Corporate Communications","id":"ITEM-1","issue":"6","issued":{"date-parts":[["2024"]]},"note":"Export Date: 09 May 2025; Cited By: 2","page":"1034-1053","title":"How CSR communication and value co-creation shape consumer well-being and brand love in the post-COVID-19 pandemic: evidence from the UK","type":"article-journal","volume":"29"},"uris":["http://www.mendeley.com/documents/?uuid=7a5b2ad4-e7f5-4998-8a53-a1f31ec53ea3"]}],"mendeley":{"formattedCitation":"[47]","plainTextFormattedCitation":"[47]","previouslyFormattedCitation":"[47]"},"properties":{"noteIndex":0},"schema":"https://github.com/citation-style-language/schema/raw/master/csl-citation.json"}</w:instrText>
      </w:r>
      <w:r w:rsidR="00FB68CF">
        <w:rPr>
          <w:rFonts w:ascii="Arial" w:hAnsi="Arial" w:cs="Arial"/>
        </w:rPr>
        <w:fldChar w:fldCharType="separate"/>
      </w:r>
      <w:r w:rsidR="00BD090A" w:rsidRPr="00BD090A">
        <w:rPr>
          <w:rFonts w:ascii="Arial" w:hAnsi="Arial" w:cs="Arial"/>
          <w:noProof/>
        </w:rPr>
        <w:t>[47]</w:t>
      </w:r>
      <w:r w:rsidR="00FB68CF">
        <w:rPr>
          <w:rFonts w:ascii="Arial" w:hAnsi="Arial" w:cs="Arial"/>
        </w:rPr>
        <w:fldChar w:fldCharType="end"/>
      </w:r>
      <w:r w:rsidRPr="00780213">
        <w:rPr>
          <w:rFonts w:ascii="Arial" w:hAnsi="Arial" w:cs="Arial"/>
        </w:rPr>
        <w:t xml:space="preserve"> and </w:t>
      </w:r>
      <w:r w:rsidR="00FB68CF">
        <w:rPr>
          <w:rFonts w:ascii="Arial" w:hAnsi="Arial" w:cs="Arial"/>
        </w:rPr>
        <w:t xml:space="preserve">Jamil </w:t>
      </w:r>
      <w:r w:rsidR="00FB68CF">
        <w:rPr>
          <w:rFonts w:ascii="Arial" w:hAnsi="Arial" w:cs="Arial"/>
          <w:i/>
          <w:iCs/>
        </w:rPr>
        <w:t xml:space="preserve">et al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Pr="00780213">
        <w:rPr>
          <w:rFonts w:ascii="Arial" w:hAnsi="Arial" w:cs="Arial"/>
        </w:rPr>
        <w:t xml:space="preserve">, proving that </w:t>
      </w:r>
      <w:r w:rsidRPr="00CF5FBD">
        <w:rPr>
          <w:rFonts w:ascii="Arial" w:hAnsi="Arial" w:cs="Arial"/>
        </w:rPr>
        <w:t>Source Credibility positively impacts consumer well-being.</w:t>
      </w:r>
    </w:p>
    <w:p w14:paraId="4937AEC5" w14:textId="7E1AF3FD" w:rsidR="00780213" w:rsidRPr="00780213" w:rsidRDefault="00CA6958" w:rsidP="00780213">
      <w:pPr>
        <w:pStyle w:val="Body"/>
        <w:spacing w:after="0"/>
        <w:rPr>
          <w:rFonts w:ascii="Arial" w:hAnsi="Arial" w:cs="Arial"/>
        </w:rPr>
      </w:pPr>
      <w:r w:rsidRPr="00780213">
        <w:rPr>
          <w:rFonts w:ascii="Arial" w:hAnsi="Arial" w:cs="Arial"/>
        </w:rPr>
        <w:t xml:space="preserve">Source credibility, such as </w:t>
      </w:r>
      <w:r w:rsidR="00CF5FBD">
        <w:rPr>
          <w:rFonts w:ascii="Arial" w:hAnsi="Arial" w:cs="Arial"/>
        </w:rPr>
        <w:t>Influencers</w:t>
      </w:r>
      <w:r w:rsidRPr="00780213">
        <w:rPr>
          <w:rFonts w:ascii="Arial" w:hAnsi="Arial" w:cs="Arial"/>
        </w:rPr>
        <w:t>, is an important factor that affects consumer confidence and attitudes in the online shopping service system</w:t>
      </w:r>
      <w:r w:rsidR="00FB68CF">
        <w:rPr>
          <w:rFonts w:ascii="Arial" w:hAnsi="Arial" w:cs="Arial"/>
        </w:rPr>
        <w:t xml:space="preserve"> </w:t>
      </w:r>
      <w:r w:rsidR="00FB68CF">
        <w:rPr>
          <w:rFonts w:ascii="Arial" w:hAnsi="Arial" w:cs="Arial"/>
        </w:rPr>
        <w:fldChar w:fldCharType="begin" w:fldLock="1"/>
      </w:r>
      <w:r w:rsidR="00FB68CF">
        <w:rPr>
          <w:rFonts w:ascii="Arial" w:hAnsi="Arial" w:cs="Arial"/>
        </w:rPr>
        <w:instrText>ADDIN CSL_CITATION {"citationItems":[{"id":"ITEM-1","itemData":{"DOI":"10.1007/s11747-021-00829-4","ISSN":"0092-0703","author":[{"dropping-particle":"","family":"Leung","given":"Fine F.","non-dropping-particle":"","parse-names":false,"suffix":""},{"dropping-particle":"","family":"Gu","given":"Flora F.","non-dropping-particle":"","parse-names":false,"suffix":""},{"dropping-particle":"","family":"Palmatier","given":"Robert W.","non-dropping-particle":"","parse-names":false,"suffix":""}],"container-title":"Journal of the Academy of Marketing Science","id":"ITEM-1","issue":"2","issued":{"date-parts":[["2022","3","8"]]},"page":"226-251","title":"Online Influencer Marketing","type":"article-journal","volume":"50"},"uris":["http://www.mendeley.com/documents/?uuid=e7f3adee-567d-450c-b34d-683cf4f93c3a"]}],"mendeley":{"formattedCitation":"[21]","plainTextFormattedCitation":"[21]","previouslyFormattedCitation":"[21]"},"properties":{"noteIndex":0},"schema":"https://github.com/citation-style-language/schema/raw/master/csl-citation.json"}</w:instrText>
      </w:r>
      <w:r w:rsidR="00FB68CF">
        <w:rPr>
          <w:rFonts w:ascii="Arial" w:hAnsi="Arial" w:cs="Arial"/>
        </w:rPr>
        <w:fldChar w:fldCharType="separate"/>
      </w:r>
      <w:r w:rsidR="00FB68CF" w:rsidRPr="00FB68CF">
        <w:rPr>
          <w:rFonts w:ascii="Arial" w:hAnsi="Arial" w:cs="Arial"/>
          <w:noProof/>
        </w:rPr>
        <w:t>[21]</w:t>
      </w:r>
      <w:r w:rsidR="00FB68CF">
        <w:rPr>
          <w:rFonts w:ascii="Arial" w:hAnsi="Arial" w:cs="Arial"/>
        </w:rPr>
        <w:fldChar w:fldCharType="end"/>
      </w:r>
      <w:r w:rsidRPr="00780213">
        <w:rPr>
          <w:rFonts w:ascii="Arial" w:hAnsi="Arial" w:cs="Arial"/>
          <w:bCs/>
        </w:rPr>
        <w:t xml:space="preserve">. </w:t>
      </w:r>
      <w:r w:rsidRPr="00780213">
        <w:rPr>
          <w:rFonts w:ascii="Arial" w:hAnsi="Arial" w:cs="Arial"/>
        </w:rPr>
        <w:t xml:space="preserve">Consumers with low information analysis skills tend to rely on peripheral cues, such as credibility </w:t>
      </w:r>
      <w:r w:rsidR="00F237CC" w:rsidRPr="00F237CC">
        <w:rPr>
          <w:rFonts w:ascii="Arial" w:hAnsi="Arial" w:cs="Arial"/>
        </w:rPr>
        <w:t>i</w:t>
      </w:r>
      <w:r w:rsidR="00CF5FBD" w:rsidRPr="00F237CC">
        <w:rPr>
          <w:rFonts w:ascii="Arial" w:hAnsi="Arial" w:cs="Arial"/>
        </w:rPr>
        <w:t>nfluencers</w:t>
      </w:r>
      <w:r w:rsidRPr="00780213">
        <w:rPr>
          <w:rFonts w:ascii="Arial" w:hAnsi="Arial" w:cs="Arial"/>
        </w:rPr>
        <w:t xml:space="preserve">, to shape their attitude towards a product or service. </w:t>
      </w:r>
      <w:r w:rsidR="00CF5FBD" w:rsidRPr="00F237CC">
        <w:rPr>
          <w:rFonts w:ascii="Arial" w:hAnsi="Arial" w:cs="Arial"/>
        </w:rPr>
        <w:t>Influencers</w:t>
      </w:r>
      <w:r w:rsidRPr="00780213">
        <w:rPr>
          <w:rFonts w:ascii="Arial" w:hAnsi="Arial" w:cs="Arial"/>
          <w:i/>
          <w:iCs/>
        </w:rPr>
        <w:t xml:space="preserve"> </w:t>
      </w:r>
      <w:r w:rsidRPr="00780213">
        <w:rPr>
          <w:rFonts w:ascii="Arial" w:hAnsi="Arial" w:cs="Arial"/>
        </w:rPr>
        <w:t>have high credibility and can create a sense of security and reduce consumer skepticism, ultimately improving their well-being</w:t>
      </w:r>
      <w:r w:rsidR="00FB68CF">
        <w:rPr>
          <w:rFonts w:ascii="Arial" w:hAnsi="Arial" w:cs="Arial"/>
        </w:rPr>
        <w:t xml:space="preserve"> </w:t>
      </w:r>
      <w:r w:rsidR="00FB68CF">
        <w:rPr>
          <w:rFonts w:ascii="Arial" w:hAnsi="Arial" w:cs="Arial"/>
        </w:rPr>
        <w:fldChar w:fldCharType="begin" w:fldLock="1"/>
      </w:r>
      <w:r w:rsidR="00FB68CF">
        <w:rPr>
          <w:rFonts w:ascii="Arial" w:hAnsi="Arial" w:cs="Arial"/>
        </w:rPr>
        <w:instrText>ADDIN CSL_CITATION {"citationItems":[{"id":"ITEM-1","itemData":{"DOI":"10.1108/978-1-80071-597-420221019","ISBN":"1800715986","author":[{"dropping-particle":"","family":"Mundel","given":"Juan","non-dropping-particle":"","parse-names":false,"suffix":""},{"dropping-particle":"","family":"Yang","given":"Jing","non-dropping-particle":"","parse-names":false,"suffix":""},{"dropping-particle":"","family":"Wan","given":"Anan","non-dropping-particle":"","parse-names":false,"suffix":""}],"container-title":"The Emerald Handbook of Computer-Mediated Communication and Social Media","id":"ITEM-1","issued":{"date-parts":[["2022"]]},"page":"323-340","publisher":"Emerald Publishing Limited","title":"Influencer Marketing and Consumer Well-Being: From Source Characteristics to Social Media Anxiety and Addiction","type":"chapter"},"uris":["http://www.mendeley.com/documents/?uuid=5dd6fb77-3f95-4985-94e0-06a551d9b606"]}],"mendeley":{"formattedCitation":"[22]","plainTextFormattedCitation":"[22]","previouslyFormattedCitation":"[22]"},"properties":{"noteIndex":0},"schema":"https://github.com/citation-style-language/schema/raw/master/csl-citation.json"}</w:instrText>
      </w:r>
      <w:r w:rsidR="00FB68CF">
        <w:rPr>
          <w:rFonts w:ascii="Arial" w:hAnsi="Arial" w:cs="Arial"/>
        </w:rPr>
        <w:fldChar w:fldCharType="separate"/>
      </w:r>
      <w:r w:rsidR="00FB68CF" w:rsidRPr="00FB68CF">
        <w:rPr>
          <w:rFonts w:ascii="Arial" w:hAnsi="Arial" w:cs="Arial"/>
          <w:noProof/>
        </w:rPr>
        <w:t>[22]</w:t>
      </w:r>
      <w:r w:rsidR="00FB68CF">
        <w:rPr>
          <w:rFonts w:ascii="Arial" w:hAnsi="Arial" w:cs="Arial"/>
        </w:rPr>
        <w:fldChar w:fldCharType="end"/>
      </w:r>
      <w:r w:rsidRPr="00780213">
        <w:rPr>
          <w:rFonts w:ascii="Arial" w:hAnsi="Arial" w:cs="Arial"/>
        </w:rPr>
        <w:t xml:space="preserve">. </w:t>
      </w:r>
    </w:p>
    <w:p w14:paraId="78388930" w14:textId="77777777" w:rsidR="00780213" w:rsidRPr="00780213" w:rsidRDefault="00780213" w:rsidP="00441B6F">
      <w:pPr>
        <w:pStyle w:val="Body"/>
        <w:spacing w:after="0"/>
        <w:rPr>
          <w:rFonts w:ascii="Arial" w:hAnsi="Arial" w:cs="Arial"/>
        </w:rPr>
      </w:pPr>
    </w:p>
    <w:p w14:paraId="2BF3FD89" w14:textId="77777777" w:rsidR="00780213" w:rsidRDefault="00CA6958" w:rsidP="00441B6F">
      <w:pPr>
        <w:pStyle w:val="Body"/>
        <w:spacing w:after="0"/>
        <w:rPr>
          <w:rFonts w:ascii="Arial" w:hAnsi="Arial" w:cs="Arial"/>
          <w:b/>
          <w:bCs/>
          <w:u w:val="single"/>
        </w:rPr>
      </w:pPr>
      <w:r>
        <w:rPr>
          <w:rFonts w:ascii="Arial" w:hAnsi="Arial" w:cs="Arial"/>
          <w:b/>
          <w:bCs/>
          <w:u w:val="single"/>
        </w:rPr>
        <w:t>4.4.4 The Influence of Source Credibility on Purchase Intention</w:t>
      </w:r>
    </w:p>
    <w:p w14:paraId="4A52376D" w14:textId="36A66318" w:rsidR="00780213" w:rsidRPr="00780213" w:rsidRDefault="00CA6958" w:rsidP="00780213">
      <w:pPr>
        <w:pStyle w:val="Body"/>
        <w:spacing w:after="0"/>
        <w:rPr>
          <w:rFonts w:ascii="Arial" w:hAnsi="Arial" w:cs="Arial"/>
          <w:bCs/>
          <w:lang w:val="id-ID"/>
        </w:rPr>
      </w:pPr>
      <w:r w:rsidRPr="00780213">
        <w:rPr>
          <w:rFonts w:ascii="Arial" w:hAnsi="Arial" w:cs="Arial"/>
          <w:bCs/>
        </w:rPr>
        <w:t xml:space="preserve">Meanwhile, the fourth hypothesis that tests the influence of </w:t>
      </w:r>
      <w:r w:rsidRPr="0061255E">
        <w:rPr>
          <w:rFonts w:ascii="Arial" w:hAnsi="Arial" w:cs="Arial"/>
          <w:bCs/>
        </w:rPr>
        <w:t>Source Credibility</w:t>
      </w:r>
      <w:r w:rsidRPr="00780213">
        <w:rPr>
          <w:rFonts w:ascii="Arial" w:hAnsi="Arial" w:cs="Arial"/>
          <w:bCs/>
          <w:i/>
          <w:iCs/>
        </w:rPr>
        <w:t xml:space="preserve"> </w:t>
      </w:r>
      <w:r w:rsidRPr="00780213">
        <w:rPr>
          <w:rFonts w:ascii="Arial" w:hAnsi="Arial" w:cs="Arial"/>
          <w:bCs/>
        </w:rPr>
        <w:t xml:space="preserve">towards </w:t>
      </w:r>
      <w:r w:rsidRPr="0061255E">
        <w:rPr>
          <w:rFonts w:ascii="Arial" w:hAnsi="Arial" w:cs="Arial"/>
          <w:bCs/>
        </w:rPr>
        <w:t>purchase intention</w:t>
      </w:r>
      <w:r w:rsidRPr="00780213">
        <w:rPr>
          <w:rFonts w:ascii="Arial" w:hAnsi="Arial" w:cs="Arial"/>
          <w:bCs/>
        </w:rPr>
        <w:t xml:space="preserve"> yielded a coefficient of 0.208, with P = 0.001 (&lt; 0.05) and T-statistics = 3.248 (&gt; 1.960). This data indicates </w:t>
      </w:r>
      <w:r w:rsidRPr="0061255E">
        <w:rPr>
          <w:rFonts w:ascii="Arial" w:hAnsi="Arial" w:cs="Arial"/>
          <w:bCs/>
        </w:rPr>
        <w:t>that Source Credibility significantly affects the consumer's purchase intention, so the hypothesis proposed is acceptable</w:t>
      </w:r>
      <w:r w:rsidRPr="00780213">
        <w:rPr>
          <w:rFonts w:ascii="Arial" w:hAnsi="Arial" w:cs="Arial"/>
          <w:bCs/>
        </w:rPr>
        <w:t xml:space="preserve">. This finding reinforces the results of research conducted by  </w:t>
      </w:r>
      <w:r w:rsidR="00FB68CF">
        <w:rPr>
          <w:rFonts w:ascii="Arial" w:hAnsi="Arial" w:cs="Arial"/>
          <w:bCs/>
        </w:rPr>
        <w:t xml:space="preserve">Jamil </w:t>
      </w:r>
      <w:r w:rsidR="00FB68CF">
        <w:rPr>
          <w:rFonts w:ascii="Arial" w:hAnsi="Arial" w:cs="Arial"/>
          <w:bCs/>
          <w:i/>
          <w:iCs/>
        </w:rPr>
        <w:t xml:space="preserve">et al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00FB68CF" w:rsidRPr="00A14BBB">
        <w:rPr>
          <w:rFonts w:ascii="Arial" w:hAnsi="Arial" w:cs="Arial"/>
          <w:bCs/>
          <w:iCs/>
          <w:szCs w:val="18"/>
        </w:rPr>
        <w:t xml:space="preserve"> </w:t>
      </w:r>
      <w:r w:rsidRPr="00780213">
        <w:rPr>
          <w:rFonts w:ascii="Arial" w:hAnsi="Arial" w:cs="Arial"/>
          <w:bCs/>
        </w:rPr>
        <w:t>and</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DOI":"10.1109/CITSM56380.2022.9935946","author":[{"dropping-particle":"","family":"Arsivanti","given":"L","non-dropping-particle":"","parse-names":false,"suffix":""},{"dropping-particle":"","family":"Michelle","given":"V","non-dropping-particle":"","parse-names":false,"suffix":""}],"container-title":"2022 10th International Conference on Cyber and IT Service Management, CITSM 2022","id":"ITEM-1","issued":{"date-parts":[["2022"]]},"note":"Export Date: 25 February 2025; Cited By: 1","title":"Source Credibility Online in E-Commerce Platform: The Factors Influencing Consumer's Purchase Intention on Millenial Jakarta Female","type":"paper-conference"},"uris":["http://www.mendeley.com/documents/?uuid=b5ed81d3-bd51-455f-98e5-86f81c08005b"]}],"mendeley":{"formattedCitation":"[35]","plainTextFormattedCitation":"[35]","previouslyFormattedCitation":"[35]"},"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[35]</w:t>
      </w:r>
      <w:r w:rsidR="00FB68CF">
        <w:rPr>
          <w:rFonts w:ascii="Arial" w:hAnsi="Arial" w:cs="Arial"/>
          <w:bCs/>
        </w:rPr>
        <w:fldChar w:fldCharType="end"/>
      </w:r>
      <w:r w:rsidRPr="00780213">
        <w:rPr>
          <w:rFonts w:ascii="Arial" w:hAnsi="Arial" w:cs="Arial"/>
          <w:bCs/>
        </w:rPr>
        <w:t xml:space="preserve">, which also concluded that credibility </w:t>
      </w:r>
      <w:r w:rsidRPr="0061255E">
        <w:rPr>
          <w:rFonts w:ascii="Arial" w:hAnsi="Arial" w:cs="Arial"/>
          <w:bCs/>
        </w:rPr>
        <w:t>influences</w:t>
      </w:r>
      <w:r w:rsidRPr="00780213">
        <w:rPr>
          <w:rFonts w:ascii="Arial" w:hAnsi="Arial" w:cs="Arial"/>
          <w:bCs/>
        </w:rPr>
        <w:t xml:space="preserve"> information sources that can encourage purchase intent.</w:t>
      </w:r>
    </w:p>
    <w:p w14:paraId="4F253573" w14:textId="6D59622D" w:rsidR="00780213" w:rsidRPr="00780213" w:rsidRDefault="00CA6958" w:rsidP="00780213">
      <w:pPr>
        <w:pStyle w:val="Body"/>
        <w:spacing w:after="0"/>
        <w:rPr>
          <w:rFonts w:ascii="Arial" w:hAnsi="Arial" w:cs="Arial"/>
          <w:lang w:val="id-ID"/>
        </w:rPr>
      </w:pPr>
      <w:r w:rsidRPr="00780213">
        <w:rPr>
          <w:rFonts w:ascii="Arial" w:hAnsi="Arial" w:cs="Arial"/>
          <w:bCs/>
        </w:rPr>
        <w:t xml:space="preserve">High credibility builds a parasocial relationship between </w:t>
      </w:r>
      <w:r w:rsidR="0061255E">
        <w:rPr>
          <w:rFonts w:ascii="Arial" w:hAnsi="Arial" w:cs="Arial"/>
          <w:bCs/>
        </w:rPr>
        <w:t>i</w:t>
      </w:r>
      <w:r w:rsidR="00CF5FBD" w:rsidRPr="0061255E">
        <w:rPr>
          <w:rFonts w:ascii="Arial" w:hAnsi="Arial" w:cs="Arial"/>
          <w:bCs/>
        </w:rPr>
        <w:t>nfluencers</w:t>
      </w:r>
      <w:r w:rsidRPr="00780213">
        <w:rPr>
          <w:rFonts w:ascii="Arial" w:hAnsi="Arial" w:cs="Arial"/>
          <w:bCs/>
        </w:rPr>
        <w:t xml:space="preserve"> and audiences, increasing their trust and influence on consumer purchasing decisions</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{"citationItems":[{"id":"ITEM-1","itemData":{"ISSN":"1069-6679","author":[{"dropping-particle":"","family":"Leite","given":"Fernanda Polli","non-dropping-particle":"","parse-names":false,"suffix":""},{"dropping-particle":"","family":"Baptista","given":"Paulo de Paula","non-dropping-particle":"","parse-names":false,"suffix":""}],"container-title":"Journal of Marketing Theory and Practice","id":"ITEM-1","issue":"3","issued":{"date-parts":[["2022"]]},"page":"295-311","publisher":"Taylor &amp; Francis","title":"The effects of social media influencers’ self-disclosure on behavioral intentions: The role of source credibility, parasocial relationships, and brand trust","type":"article-journal","volume":"30"},"uris":["http://www.mendeley.com/documents/?uuid=0e49a04d-5f37-4c0f-9dd7-084299ab5af3"]}],"mendeley":{"formattedCitation":"[34]","plainTextFormattedCitation":"[34]","previouslyFormattedCitation":"[34]"},"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[34]</w:t>
      </w:r>
      <w:r w:rsidR="00FB68CF">
        <w:rPr>
          <w:rFonts w:ascii="Arial" w:hAnsi="Arial" w:cs="Arial"/>
          <w:bCs/>
        </w:rPr>
        <w:fldChar w:fldCharType="end"/>
      </w:r>
      <w:r w:rsidR="00FB68CF">
        <w:rPr>
          <w:rFonts w:ascii="Arial" w:hAnsi="Arial" w:cs="Arial"/>
          <w:bCs/>
        </w:rPr>
        <w:t xml:space="preserve">. </w:t>
      </w:r>
      <w:r w:rsidRPr="00780213">
        <w:rPr>
          <w:rFonts w:ascii="Arial" w:hAnsi="Arial" w:cs="Arial"/>
          <w:bCs/>
        </w:rPr>
        <w:t xml:space="preserve">These parasocial relationships create a sense of security and comfort for consumers when receiving information or submitting recommendations. The impact is that consumers are more open to influence </w:t>
      </w:r>
      <w:r w:rsidRPr="00780213">
        <w:rPr>
          <w:rFonts w:ascii="Arial" w:hAnsi="Arial" w:cs="Arial"/>
          <w:bCs/>
          <w:i/>
          <w:iCs/>
        </w:rPr>
        <w:t xml:space="preserve">by </w:t>
      </w:r>
      <w:r w:rsidR="00CF5FBD" w:rsidRPr="0061255E">
        <w:rPr>
          <w:rFonts w:ascii="Arial" w:hAnsi="Arial" w:cs="Arial"/>
          <w:bCs/>
        </w:rPr>
        <w:t>influencers</w:t>
      </w:r>
      <w:r w:rsidRPr="00780213">
        <w:rPr>
          <w:rFonts w:ascii="Arial" w:hAnsi="Arial" w:cs="Arial"/>
          <w:bCs/>
        </w:rPr>
        <w:t xml:space="preserve"> when making a purchase decision. When consumers feel safer and satisfied with the information provided by the </w:t>
      </w:r>
      <w:r w:rsidR="0061255E">
        <w:rPr>
          <w:rFonts w:ascii="Arial" w:hAnsi="Arial" w:cs="Arial"/>
          <w:bCs/>
        </w:rPr>
        <w:t>i</w:t>
      </w:r>
      <w:r w:rsidR="00CF5FBD" w:rsidRPr="0061255E">
        <w:rPr>
          <w:rFonts w:ascii="Arial" w:hAnsi="Arial" w:cs="Arial"/>
          <w:bCs/>
        </w:rPr>
        <w:t>nfluencers</w:t>
      </w:r>
      <w:r w:rsidRPr="0061255E">
        <w:rPr>
          <w:rFonts w:ascii="Arial" w:hAnsi="Arial" w:cs="Arial"/>
          <w:bCs/>
        </w:rPr>
        <w:t>'</w:t>
      </w:r>
      <w:r w:rsidRPr="00780213">
        <w:rPr>
          <w:rFonts w:ascii="Arial" w:hAnsi="Arial" w:cs="Arial"/>
          <w:bCs/>
        </w:rPr>
        <w:t xml:space="preserve"> credibility, they are more likely to consider such recommendations in their purchasing decisions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Pr="00780213">
        <w:rPr>
          <w:rFonts w:ascii="Arial" w:hAnsi="Arial" w:cs="Arial"/>
          <w:bCs/>
        </w:rPr>
        <w:t xml:space="preserve">. </w:t>
      </w:r>
    </w:p>
    <w:p w14:paraId="61806959" w14:textId="77777777" w:rsidR="00780213" w:rsidRPr="00780213" w:rsidRDefault="00780213" w:rsidP="00441B6F">
      <w:pPr>
        <w:pStyle w:val="Body"/>
        <w:spacing w:after="0"/>
        <w:rPr>
          <w:rFonts w:ascii="Arial" w:hAnsi="Arial" w:cs="Arial"/>
          <w:lang w:val="id-ID"/>
        </w:rPr>
      </w:pPr>
    </w:p>
    <w:p w14:paraId="16565CBE" w14:textId="77777777" w:rsidR="00780213" w:rsidRDefault="00CA6958" w:rsidP="00441B6F">
      <w:pPr>
        <w:pStyle w:val="Body"/>
        <w:spacing w:after="0"/>
        <w:rPr>
          <w:rFonts w:ascii="Arial" w:hAnsi="Arial" w:cs="Arial"/>
          <w:b/>
          <w:bCs/>
          <w:u w:val="single"/>
        </w:rPr>
      </w:pPr>
      <w:r>
        <w:rPr>
          <w:rFonts w:ascii="Arial" w:hAnsi="Arial" w:cs="Arial"/>
          <w:b/>
          <w:bCs/>
          <w:u w:val="single"/>
        </w:rPr>
        <w:t>4.4.5 The Effect of Kindness on Consumer Well-Being</w:t>
      </w:r>
    </w:p>
    <w:p w14:paraId="0A309D99" w14:textId="5A4819B9" w:rsidR="00780213" w:rsidRPr="00780213" w:rsidRDefault="00CA6958" w:rsidP="00780213">
      <w:pPr>
        <w:pStyle w:val="Body"/>
        <w:spacing w:after="0"/>
        <w:rPr>
          <w:rFonts w:ascii="Arial" w:hAnsi="Arial" w:cs="Arial"/>
          <w:lang w:val="id-ID"/>
        </w:rPr>
      </w:pPr>
      <w:r w:rsidRPr="00780213">
        <w:rPr>
          <w:rFonts w:ascii="Arial" w:hAnsi="Arial" w:cs="Arial"/>
        </w:rPr>
        <w:t xml:space="preserve">Testing the fifth hypothesis examining the influence </w:t>
      </w:r>
      <w:r w:rsidRPr="00780213">
        <w:rPr>
          <w:rFonts w:ascii="Arial" w:hAnsi="Arial" w:cs="Arial"/>
          <w:i/>
          <w:iCs/>
        </w:rPr>
        <w:t xml:space="preserve">of </w:t>
      </w:r>
      <w:r w:rsidRPr="0061255E">
        <w:rPr>
          <w:rFonts w:ascii="Arial" w:hAnsi="Arial" w:cs="Arial"/>
        </w:rPr>
        <w:t>Kindness towards Consumer Well-Being</w:t>
      </w:r>
      <w:r w:rsidRPr="00780213">
        <w:rPr>
          <w:rFonts w:ascii="Arial" w:hAnsi="Arial" w:cs="Arial"/>
        </w:rPr>
        <w:t xml:space="preserve"> produced a coefficient of 0.165, with a value of p = 0.038, below the significant threshold of 0.05 and a t-statistic of 2.078 (&gt; 1.960). </w:t>
      </w:r>
      <w:r w:rsidRPr="0061255E">
        <w:rPr>
          <w:rFonts w:ascii="Arial" w:hAnsi="Arial" w:cs="Arial"/>
        </w:rPr>
        <w:t xml:space="preserve">This indicates that kindness has a significant positive impact on consumer welfare. Thus, the hypothesis that kindness positively affects </w:t>
      </w:r>
      <w:r w:rsidRPr="0061255E">
        <w:rPr>
          <w:rFonts w:ascii="Arial" w:hAnsi="Arial" w:cs="Arial"/>
        </w:rPr>
        <w:lastRenderedPageBreak/>
        <w:t>consumer Well-Being can be confirmed.</w:t>
      </w:r>
      <w:r w:rsidRPr="00780213">
        <w:rPr>
          <w:rFonts w:ascii="Arial" w:hAnsi="Arial" w:cs="Arial"/>
        </w:rPr>
        <w:t xml:space="preserve"> These findings are supported by previous studies, such as those conducted by </w:t>
      </w:r>
      <w:r w:rsidR="00FB68CF">
        <w:rPr>
          <w:rFonts w:ascii="Arial" w:hAnsi="Arial" w:cs="Arial"/>
        </w:rPr>
        <w:fldChar w:fldCharType="begin" w:fldLock="1"/>
      </w:r>
      <w:r w:rsidR="00FB68CF">
        <w:rPr>
          <w:rFonts w:ascii="Arial" w:hAnsi="Arial" w:cs="Arial"/>
        </w:rPr>
        <w:instrText>ADDIN CSL_CITATION {"citationItems":[{"id":"ITEM-1","itemData":{"DOI":"10.1037/emo0001232","author":[{"dropping-particle":"","family":"Fritz","given":"M M","non-dropping-particle":"","parse-names":false,"suffix":""},{"dropping-particle":"","family":"Margolis","given":"S","non-dropping-particle":"","parse-names":false,"suffix":""},{"dropping-particle":"","family":"Radošić","given":"N","non-dropping-particle":"","parse-names":false,"suffix":""},{"dropping-particle":"","family":"Revord","given":"J C","non-dropping-particle":"","parse-names":false,"suffix":""},{"dropping-particle":"","family":"Kellerman","given":"G R","non-dropping-particle":"","parse-names":false,"suffix":""},{"dropping-particle":"","family":"Nieminen","given":"L R G","non-dropping-particle":"","parse-names":false,"suffix":""},{"dropping-particle":"","family":"Reece","given":"A","non-dropping-particle":"","parse-names":false,"suffix":""},{"dropping-particle":"","family":"Lyubomirsky","given":"S","non-dropping-particle":"","parse-names":false,"suffix":""}],"container-title":"Emotion","id":"ITEM-1","issue":"8","issued":{"date-parts":[["2023"]]},"note":"Export Date: 28 February 2025; Cited By: 9","page":"2270-2285","title":"Examining the Social in the Prosocial: Episode-Level Features of Social Interactions and Kind Acts Predict Social Connection and Well-Being","type":"article-journal","volume":"23"},"uris":["http://www.mendeley.com/documents/?uuid=5acb0871-defa-47f2-bd84-1966c9e34363"]}],"mendeley":{"formattedCitation":"[25]","plainTextFormattedCitation":"[25]","previouslyFormattedCitation":"[25]"},"properties":{"noteIndex":0},"schema":"https://github.com/citation-style-language/schema/raw/master/csl-citation.json"}</w:instrText>
      </w:r>
      <w:r w:rsidR="00FB68CF">
        <w:rPr>
          <w:rFonts w:ascii="Arial" w:hAnsi="Arial" w:cs="Arial"/>
        </w:rPr>
        <w:fldChar w:fldCharType="separate"/>
      </w:r>
      <w:r w:rsidR="00FB68CF" w:rsidRPr="00FB68CF">
        <w:rPr>
          <w:rFonts w:ascii="Arial" w:hAnsi="Arial" w:cs="Arial"/>
          <w:noProof/>
        </w:rPr>
        <w:t>[25]</w:t>
      </w:r>
      <w:r w:rsidR="00FB68CF">
        <w:rPr>
          <w:rFonts w:ascii="Arial" w:hAnsi="Arial" w:cs="Arial"/>
        </w:rPr>
        <w:fldChar w:fldCharType="end"/>
      </w:r>
      <w:r w:rsidR="00FB68CF">
        <w:rPr>
          <w:rFonts w:ascii="Arial" w:hAnsi="Arial" w:cs="Arial"/>
        </w:rPr>
        <w:t xml:space="preserve"> </w:t>
      </w:r>
      <w:r w:rsidRPr="00780213">
        <w:rPr>
          <w:rFonts w:ascii="Arial" w:hAnsi="Arial" w:cs="Arial"/>
          <w:bCs/>
        </w:rPr>
        <w:t xml:space="preserve">and </w:t>
      </w:r>
      <w:r w:rsidR="00FB68CF">
        <w:rPr>
          <w:rFonts w:ascii="Arial" w:hAnsi="Arial" w:cs="Arial"/>
          <w:bCs/>
        </w:rPr>
        <w:fldChar w:fldCharType="begin" w:fldLock="1"/>
      </w:r>
      <w:r w:rsidR="00FB68CF">
        <w:rPr>
          <w:rFonts w:ascii="Arial" w:hAnsi="Arial" w:cs="Arial"/>
          <w:bCs/>
        </w:rPr>
        <w:instrText>ADDIN CSL_CITATION {"citationItems":[{"id":"ITEM-1","itemData":{"DOI":"10.1080/17439760.2019.1663252","author":[{"dropping-particle":"","family":"Ko","given":"K","non-dropping-particle":"","parse-names":false,"suffix":""},{"dropping-particle":"","family":"Margolis","given":"S","non-dropping-particle":"","parse-names":false,"suffix":""},{"dropping-particle":"","family":"Revord","given":"J","non-dropping-particle":"","parse-names":false,"suffix":""},{"dropping-particle":"","family":"Lyubomirsky","given":"S","non-dropping-particle":"","parse-names":false,"suffix":""}],"container-title":"Journal of Positive Psychology","id":"ITEM-1","issue":"1","issued":{"date-parts":[["2021"]]},"note":"Export Date: 28 February 2025; Cited By: 51","page":"73-81","title":"Comparing The Effects of Performing and Recalling Acts of Kindness","type":"article-journal","volume":"16"},"uris":["http://www.mendeley.com/documents/?uuid=3738201c-042f-4999-8207-324a37c24080"]}],"mendeley":{"formattedCitation":"[26]","plainTextFormattedCitation":"[26]","previouslyFormattedCitation":"[26]"},"properties":{"noteIndex":0},"schema":"https://github.com/citation-style-language/schema/raw/master/csl-citation.json"}</w:instrText>
      </w:r>
      <w:r w:rsidR="00FB68CF">
        <w:rPr>
          <w:rFonts w:ascii="Arial" w:hAnsi="Arial" w:cs="Arial"/>
          <w:bCs/>
        </w:rPr>
        <w:fldChar w:fldCharType="separate"/>
      </w:r>
      <w:r w:rsidR="00FB68CF" w:rsidRPr="00FB68CF">
        <w:rPr>
          <w:rFonts w:ascii="Arial" w:hAnsi="Arial" w:cs="Arial"/>
          <w:bCs/>
          <w:noProof/>
        </w:rPr>
        <w:t>[26]</w:t>
      </w:r>
      <w:r w:rsidR="00FB68CF">
        <w:rPr>
          <w:rFonts w:ascii="Arial" w:hAnsi="Arial" w:cs="Arial"/>
          <w:bCs/>
        </w:rPr>
        <w:fldChar w:fldCharType="end"/>
      </w:r>
      <w:r w:rsidRPr="00780213">
        <w:rPr>
          <w:rFonts w:ascii="Arial" w:hAnsi="Arial" w:cs="Arial"/>
          <w:bCs/>
        </w:rPr>
        <w:t xml:space="preserve">, </w:t>
      </w:r>
      <w:r w:rsidRPr="00780213">
        <w:rPr>
          <w:rFonts w:ascii="Arial" w:hAnsi="Arial" w:cs="Arial"/>
        </w:rPr>
        <w:t>which also show that good attitudes improve consumer welfare.</w:t>
      </w:r>
    </w:p>
    <w:p w14:paraId="061AAF62" w14:textId="36733C0C" w:rsidR="00780213" w:rsidRPr="00780213" w:rsidRDefault="00CA6958" w:rsidP="00780213">
      <w:pPr>
        <w:pStyle w:val="Body"/>
        <w:spacing w:after="0"/>
        <w:rPr>
          <w:rFonts w:ascii="Arial" w:hAnsi="Arial" w:cs="Arial"/>
          <w:lang w:val="id-ID"/>
        </w:rPr>
      </w:pPr>
      <w:r w:rsidRPr="00780213">
        <w:rPr>
          <w:rFonts w:ascii="Arial" w:hAnsi="Arial" w:cs="Arial"/>
          <w:bCs/>
        </w:rPr>
        <w:t>Kindness from a friendly, caring, and empathetic attitude from service providers or parties interacting with consumers creates a pleasant and supportive emotional experience. Customers who see or feel acts of kindness from merchants/</w:t>
      </w:r>
      <w:r w:rsidR="00CF5FBD" w:rsidRPr="0061255E">
        <w:rPr>
          <w:rFonts w:ascii="Arial" w:hAnsi="Arial" w:cs="Arial"/>
          <w:bCs/>
        </w:rPr>
        <w:t>Influencers</w:t>
      </w:r>
      <w:r w:rsidRPr="00780213">
        <w:rPr>
          <w:rFonts w:ascii="Arial" w:hAnsi="Arial" w:cs="Arial"/>
          <w:bCs/>
        </w:rPr>
        <w:t xml:space="preserve"> get higher welfare than customers who do not experience the feeling of goodness</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{"citationItems":[{"id":"ITEM-1","itemData":{"DOI":"10.1016/j.jesp.2018.02.014","author":[{"dropping-particle":"","family":"Curry","given":"O S","non-dropping-particle":"","parse-names":false,"suffix":""},{"dropping-particle":"","family":"Rowland","given":"L A","non-dropping-particle":"","parse-names":false,"suffix":""},{"dropping-particle":"","family":"Lissa","given":"C J","non-dropping-particle":"Van","parse-names":false,"suffix":""},{"dropping-particle":"","family":"Zlotowitz","given":"S","non-dropping-particle":"","parse-names":false,"suffix":""},{"dropping-particle":"","family":"McAlaney","given":"J","non-dropping-particle":"","parse-names":false,"suffix":""},{"dropping-particle":"","family":"Whitehouse","given":"H","non-dropping-particle":"","parse-names":false,"suffix":""}],"container-title":"Journal of Experimental Social Psychology","id":"ITEM-1","issued":{"date-parts":[["2018"]]},"note":"Export Date: 28 February 2025; Cited By: 335","page":"320-329","title":"Happy to Help? A Systematic Review And Meta-Analysis of The Effects of Performing Acts of Kindness on The Well-Being of The Actor","type":"article-journal","volume":"76"},"uris":["http://www.mendeley.com/documents/?uuid=6f3893f6-269b-4d18-aa8f-5de1d64d21f2"]}],"mendeley":{"formattedCitation":"[48]","plainTextFormattedCitation":"[48]","previouslyFormattedCitation":"[48]"},"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[48]</w:t>
      </w:r>
      <w:r w:rsidR="00FB68CF">
        <w:rPr>
          <w:rFonts w:ascii="Arial" w:hAnsi="Arial" w:cs="Arial"/>
          <w:bCs/>
        </w:rPr>
        <w:fldChar w:fldCharType="end"/>
      </w:r>
      <w:r w:rsidRPr="00780213">
        <w:rPr>
          <w:rFonts w:ascii="Arial" w:hAnsi="Arial" w:cs="Arial"/>
          <w:bCs/>
        </w:rPr>
        <w:t xml:space="preserve">. This happens because consumers are treated with kindness, feeling valued, listened to, and understood, contributing to their improved psychological well-being. Even in the context of business interactions, </w:t>
      </w:r>
      <w:r w:rsidRPr="00F237CC">
        <w:rPr>
          <w:rFonts w:ascii="Arial" w:hAnsi="Arial" w:cs="Arial"/>
          <w:bCs/>
        </w:rPr>
        <w:t>kindness</w:t>
      </w:r>
      <w:r w:rsidRPr="00780213">
        <w:rPr>
          <w:rFonts w:ascii="Arial" w:hAnsi="Arial" w:cs="Arial"/>
          <w:bCs/>
        </w:rPr>
        <w:t xml:space="preserve"> creates a more human sense of connection, which ultimately positively impacts the perception </w:t>
      </w:r>
      <w:r w:rsidRPr="0061255E">
        <w:rPr>
          <w:rFonts w:ascii="Arial" w:hAnsi="Arial" w:cs="Arial"/>
          <w:bCs/>
        </w:rPr>
        <w:t>of consumers' well-being</w:t>
      </w:r>
      <w:r w:rsidRPr="00780213">
        <w:rPr>
          <w:rFonts w:ascii="Arial" w:hAnsi="Arial" w:cs="Arial"/>
          <w:bCs/>
        </w:rPr>
        <w:t xml:space="preserve"> as a whole </w:t>
      </w:r>
      <w:r w:rsidRPr="00780213">
        <w:rPr>
          <w:rFonts w:ascii="Arial" w:hAnsi="Arial" w:cs="Arial"/>
          <w:bCs/>
        </w:rPr>
        <w:fldChar w:fldCharType="begin" w:fldLock="1"/>
      </w:r>
      <w:r w:rsidR="00E418DA">
        <w:rPr>
          <w:rFonts w:ascii="Arial" w:hAnsi="Arial" w:cs="Arial"/>
          <w:bCs/>
        </w:rPr>
        <w:instrText>ADDIN CSL_CITATION {"citationItems":[{"id":"ITEM-1","itemData":{"DOI":"10.1007/978-3-658-38227-8_9","author":[{"dropping-particle":"","family":"Ohnemüller","given":"B M","non-dropping-particle":"","parse-names":false,"suffix":""}],"container-title":"Multisensory in Stationary Retail: Principles and Practice of Customer-Centered Store Design","id":"ITEM-1","issued":{"date-parts":[["2023"]]},"note":"Export Date: 28 February 2025; Cited By: 0","page":"141-147","title":"Selling Comes from Understanding: Retail Is Always the Encounter of People","type":"chapter"},"uris":["http://www.mendeley.com/documents/?uuid=f3fbaf68-4ba6-4c0a-bd02-1cea4ce769c8"]}],"mendeley":{"formattedCitation":"[27]","plainTextFormattedCitation":"[27]","previouslyFormattedCitation":"[27]"},"properties":{"noteIndex":0},"schema":"https://github.com/citation-style-language/schema/raw/master/csl-citation.json"}</w:instrText>
      </w:r>
      <w:r w:rsidRPr="00780213">
        <w:rPr>
          <w:rFonts w:ascii="Arial" w:hAnsi="Arial" w:cs="Arial"/>
          <w:bCs/>
        </w:rPr>
        <w:fldChar w:fldCharType="separate"/>
      </w:r>
      <w:r w:rsidR="00E418DA" w:rsidRPr="00E418DA">
        <w:rPr>
          <w:rFonts w:ascii="Arial" w:hAnsi="Arial" w:cs="Arial"/>
          <w:bCs/>
          <w:noProof/>
        </w:rPr>
        <w:t>[27]</w:t>
      </w:r>
      <w:r w:rsidRPr="00780213">
        <w:rPr>
          <w:rFonts w:ascii="Arial" w:hAnsi="Arial" w:cs="Arial"/>
        </w:rPr>
        <w:fldChar w:fldCharType="end"/>
      </w:r>
      <w:r w:rsidRPr="00780213">
        <w:rPr>
          <w:rFonts w:ascii="Arial" w:hAnsi="Arial" w:cs="Arial"/>
          <w:bCs/>
        </w:rPr>
        <w:t>.</w:t>
      </w:r>
    </w:p>
    <w:p w14:paraId="48C6E9F0" w14:textId="77777777" w:rsidR="00780213" w:rsidRPr="00780213" w:rsidRDefault="00780213" w:rsidP="00441B6F">
      <w:pPr>
        <w:pStyle w:val="Body"/>
        <w:spacing w:after="0"/>
        <w:rPr>
          <w:rFonts w:ascii="Arial" w:hAnsi="Arial" w:cs="Arial"/>
          <w:lang w:val="id-ID"/>
        </w:rPr>
      </w:pPr>
    </w:p>
    <w:p w14:paraId="120983E4" w14:textId="77777777" w:rsidR="00780213" w:rsidRDefault="00CA6958" w:rsidP="00441B6F">
      <w:pPr>
        <w:pStyle w:val="Body"/>
        <w:spacing w:after="0"/>
        <w:rPr>
          <w:rFonts w:ascii="Arial" w:hAnsi="Arial" w:cs="Arial"/>
          <w:b/>
          <w:bCs/>
          <w:u w:val="single"/>
        </w:rPr>
      </w:pPr>
      <w:r>
        <w:rPr>
          <w:rFonts w:ascii="Arial" w:hAnsi="Arial" w:cs="Arial"/>
          <w:b/>
          <w:bCs/>
          <w:u w:val="single"/>
        </w:rPr>
        <w:t xml:space="preserve">4.4.6 The Influence of </w:t>
      </w:r>
      <w:proofErr w:type="spellStart"/>
      <w:r>
        <w:rPr>
          <w:rFonts w:ascii="Arial" w:hAnsi="Arial" w:cs="Arial"/>
          <w:b/>
          <w:bCs/>
          <w:u w:val="single"/>
        </w:rPr>
        <w:t>Kidness</w:t>
      </w:r>
      <w:proofErr w:type="spellEnd"/>
      <w:r>
        <w:rPr>
          <w:rFonts w:ascii="Arial" w:hAnsi="Arial" w:cs="Arial"/>
          <w:b/>
          <w:bCs/>
          <w:u w:val="single"/>
        </w:rPr>
        <w:t xml:space="preserve"> on Purchase Intention</w:t>
      </w:r>
    </w:p>
    <w:p w14:paraId="1215844B" w14:textId="6F2E512E" w:rsidR="00780213" w:rsidRPr="00780213" w:rsidRDefault="00CA6958" w:rsidP="00780213">
      <w:pPr>
        <w:pStyle w:val="Body"/>
        <w:spacing w:after="0"/>
        <w:rPr>
          <w:rFonts w:ascii="Arial" w:hAnsi="Arial" w:cs="Arial"/>
          <w:lang w:val="id-ID"/>
        </w:rPr>
      </w:pPr>
      <w:r w:rsidRPr="00780213">
        <w:rPr>
          <w:rFonts w:ascii="Arial" w:hAnsi="Arial" w:cs="Arial"/>
        </w:rPr>
        <w:t xml:space="preserve">Meanwhile, the testing of the sixth hypothesis, namely regarding the influence of </w:t>
      </w:r>
      <w:r w:rsidRPr="0061255E">
        <w:rPr>
          <w:rFonts w:ascii="Arial" w:hAnsi="Arial" w:cs="Arial"/>
        </w:rPr>
        <w:t>Kindness towards Purchase Intention,</w:t>
      </w:r>
      <w:r w:rsidRPr="00780213">
        <w:rPr>
          <w:rFonts w:ascii="Arial" w:hAnsi="Arial" w:cs="Arial"/>
        </w:rPr>
        <w:t xml:space="preserve"> obtained a coefficient of 0.215, a value of p = 0.001 (&lt; 0.05), and a t-statistic of 3.325 (&gt; 1.960). These figures provide evidence that </w:t>
      </w:r>
      <w:r w:rsidRPr="00780213">
        <w:rPr>
          <w:rFonts w:ascii="Arial" w:hAnsi="Arial" w:cs="Arial"/>
          <w:i/>
          <w:iCs/>
        </w:rPr>
        <w:t>kindness</w:t>
      </w:r>
      <w:r w:rsidRPr="00780213">
        <w:rPr>
          <w:rFonts w:ascii="Arial" w:hAnsi="Arial" w:cs="Arial"/>
        </w:rPr>
        <w:t xml:space="preserve"> significantly affects consumer purchase intent. Therefore, the hypothesis that states the positive influence of </w:t>
      </w:r>
      <w:r w:rsidRPr="0061255E">
        <w:rPr>
          <w:rFonts w:ascii="Arial" w:hAnsi="Arial" w:cs="Arial"/>
        </w:rPr>
        <w:t xml:space="preserve">Kindness towards Purchase Intention </w:t>
      </w:r>
      <w:r w:rsidRPr="00780213">
        <w:rPr>
          <w:rFonts w:ascii="Arial" w:hAnsi="Arial" w:cs="Arial"/>
        </w:rPr>
        <w:t xml:space="preserve">is accepted. These results align with research conducted by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00FB68CF" w:rsidRPr="00A14BBB">
        <w:rPr>
          <w:rFonts w:ascii="Arial" w:hAnsi="Arial" w:cs="Arial"/>
          <w:bCs/>
          <w:iCs/>
          <w:szCs w:val="18"/>
        </w:rPr>
        <w:t xml:space="preserve"> </w:t>
      </w:r>
      <w:r w:rsidRPr="00780213">
        <w:rPr>
          <w:rFonts w:ascii="Arial" w:hAnsi="Arial" w:cs="Arial"/>
        </w:rPr>
        <w:t xml:space="preserve"> and</w:t>
      </w:r>
      <w:r w:rsidR="00FB68CF">
        <w:rPr>
          <w:rFonts w:ascii="Arial" w:hAnsi="Arial" w:cs="Arial"/>
        </w:rPr>
        <w:t xml:space="preserve"> </w:t>
      </w:r>
      <w:r w:rsidR="00FB68CF">
        <w:rPr>
          <w:rFonts w:ascii="Arial" w:hAnsi="Arial" w:cs="Arial"/>
        </w:rPr>
        <w:fldChar w:fldCharType="begin" w:fldLock="1"/>
      </w:r>
      <w:r w:rsidR="00BD090A">
        <w:rPr>
          <w:rFonts w:ascii="Arial" w:hAnsi="Arial" w:cs="Arial"/>
        </w:rPr>
        <w:instrText>ADDIN CSL_CITATION {"citationItems":[{"id":"ITEM-1","itemData":{"DOI":"10.1016/j.jbusres.2020.10.070","author":[{"dropping-particle":"","family":"Rapert","given":"M I","non-dropping-particle":"","parse-names":false,"suffix":""},{"dropping-particle":"","family":"Thyroff","given":"A","non-dropping-particle":"","parse-names":false,"suffix":""},{"dropping-particle":"","family":"Grace","given":"S C","non-dropping-particle":"","parse-names":false,"suffix":""}],"container-title":"Journal of Business Research","id":"ITEM-1","issued":{"date-parts":[["2021"]]},"note":"Export Date: 01 March 2025; Cited By: 33","page":"838-847","title":"The Generous Consumer: Interpersonal Generosity and Pro-Social Dispositions As Antecedents to Cause-Related Purchase Intentions","type":"article-journal","volume":"132"},"uris":["http://www.mendeley.com/documents/?uuid=e3adc6bc-0deb-4545-aeb4-d3a238f1c5e5"]}],"mendeley":{"formattedCitation":"[37]","plainTextFormattedCitation":"[37]","previouslyFormattedCitation":"[37]"},"properties":{"noteIndex":0},"schema":"https://github.com/citation-style-language/schema/raw/master/csl-citation.json"}</w:instrText>
      </w:r>
      <w:r w:rsidR="00FB68CF">
        <w:rPr>
          <w:rFonts w:ascii="Arial" w:hAnsi="Arial" w:cs="Arial"/>
        </w:rPr>
        <w:fldChar w:fldCharType="separate"/>
      </w:r>
      <w:r w:rsidR="00BD090A" w:rsidRPr="00BD090A">
        <w:rPr>
          <w:rFonts w:ascii="Arial" w:hAnsi="Arial" w:cs="Arial"/>
          <w:noProof/>
        </w:rPr>
        <w:t>[37]</w:t>
      </w:r>
      <w:r w:rsidR="00FB68CF">
        <w:rPr>
          <w:rFonts w:ascii="Arial" w:hAnsi="Arial" w:cs="Arial"/>
        </w:rPr>
        <w:fldChar w:fldCharType="end"/>
      </w:r>
      <w:r w:rsidRPr="00780213">
        <w:rPr>
          <w:rFonts w:ascii="Arial" w:hAnsi="Arial" w:cs="Arial"/>
        </w:rPr>
        <w:t>, concluding that kind behavior can increase consumers' tendency to buy a product.</w:t>
      </w:r>
    </w:p>
    <w:p w14:paraId="5E80E924" w14:textId="4BBF6D87" w:rsidR="00780213" w:rsidRPr="00780213" w:rsidRDefault="00CA6958" w:rsidP="00780213">
      <w:pPr>
        <w:pStyle w:val="Body"/>
        <w:spacing w:after="0"/>
        <w:rPr>
          <w:rFonts w:ascii="Arial" w:hAnsi="Arial" w:cs="Arial"/>
          <w:lang w:val="id-ID"/>
        </w:rPr>
      </w:pPr>
      <w:r w:rsidRPr="00780213">
        <w:rPr>
          <w:rFonts w:ascii="Arial" w:hAnsi="Arial" w:cs="Arial"/>
        </w:rPr>
        <w:t>The company's goodness reflected through its positive image and supported by CSR activities is proven to increase purchase intent</w:t>
      </w:r>
      <w:r w:rsidR="00FB68CF">
        <w:rPr>
          <w:rFonts w:ascii="Arial" w:hAnsi="Arial" w:cs="Arial"/>
        </w:rPr>
        <w:t xml:space="preserve"> </w:t>
      </w:r>
      <w:r w:rsidR="00FB68CF">
        <w:rPr>
          <w:rFonts w:ascii="Arial" w:hAnsi="Arial" w:cs="Arial"/>
        </w:rPr>
        <w:fldChar w:fldCharType="begin" w:fldLock="1"/>
      </w:r>
      <w:r w:rsidR="00BD090A">
        <w:rPr>
          <w:rFonts w:ascii="Arial" w:hAnsi="Arial" w:cs="Arial"/>
        </w:rPr>
        <w:instrText>ADDIN CSL_CITATION {"citationItems":[{"id":"ITEM-1","itemData":{"DOI":"10.1007/s12208-023-00379-1","author":[{"dropping-particle":"","family":"Lopes","given":"J M","non-dropping-particle":"","parse-names":false,"suffix":""},{"dropping-particle":"","family":"Bairrada","given":"C M","non-dropping-particle":"","parse-names":false,"suffix":""},{"dropping-particle":"","family":"Coelho","given":"A.F.D.M.","non-dropping-particle":"","parse-names":false,"suffix":""}],"container-title":"International Review on Public and Nonprofit Marketing","id":"ITEM-1","issue":"2","issued":{"date-parts":[["2024"]]},"note":"Export Date: 28 February 2025; Cited By: 3","page":"255-278","title":"Perceived Altruism in Cause-Related Marketing","type":"article-journal","volume":"21"},"uris":["http://www.mendeley.com/documents/?uuid=e37e9a02-b945-40e7-94e4-eccbe71e89db"]}],"mendeley":{"formattedCitation":"[36]","plainTextFormattedCitation":"[36]","previouslyFormattedCitation":"[36]"},"properties":{"noteIndex":0},"schema":"https://github.com/citation-style-language/schema/raw/master/csl-citation.json"}</w:instrText>
      </w:r>
      <w:r w:rsidR="00FB68CF">
        <w:rPr>
          <w:rFonts w:ascii="Arial" w:hAnsi="Arial" w:cs="Arial"/>
        </w:rPr>
        <w:fldChar w:fldCharType="separate"/>
      </w:r>
      <w:r w:rsidR="00BD090A" w:rsidRPr="00BD090A">
        <w:rPr>
          <w:rFonts w:ascii="Arial" w:hAnsi="Arial" w:cs="Arial"/>
          <w:noProof/>
        </w:rPr>
        <w:t>[36]</w:t>
      </w:r>
      <w:r w:rsidR="00FB68CF">
        <w:rPr>
          <w:rFonts w:ascii="Arial" w:hAnsi="Arial" w:cs="Arial"/>
        </w:rPr>
        <w:fldChar w:fldCharType="end"/>
      </w:r>
      <w:r w:rsidRPr="00780213">
        <w:rPr>
          <w:rFonts w:ascii="Arial" w:hAnsi="Arial" w:cs="Arial"/>
        </w:rPr>
        <w:t xml:space="preserve">. </w:t>
      </w:r>
      <w:r w:rsidRPr="00780213">
        <w:rPr>
          <w:rFonts w:ascii="Arial" w:hAnsi="Arial" w:cs="Arial"/>
          <w:bCs/>
        </w:rPr>
        <w:t xml:space="preserve">This happens because consumers tend to support brands that are considered good, namely brands that are socially responsible through CSR programs, and are in line with their values. Additionally, marketing focusing on social goals can increase purchase intent, as good behaviors such as altruism make consumers feel that the company or </w:t>
      </w:r>
      <w:r w:rsidR="0061255E" w:rsidRPr="0061255E">
        <w:rPr>
          <w:rFonts w:ascii="Arial" w:hAnsi="Arial" w:cs="Arial"/>
          <w:bCs/>
        </w:rPr>
        <w:t>e-commerce</w:t>
      </w:r>
      <w:r w:rsidR="0061255E" w:rsidRPr="00780213">
        <w:rPr>
          <w:rFonts w:ascii="Arial" w:hAnsi="Arial" w:cs="Arial"/>
          <w:bCs/>
          <w:i/>
          <w:iCs/>
        </w:rPr>
        <w:t xml:space="preserve"> </w:t>
      </w:r>
      <w:r w:rsidRPr="00780213">
        <w:rPr>
          <w:rFonts w:ascii="Arial" w:hAnsi="Arial" w:cs="Arial"/>
          <w:bCs/>
          <w:i/>
          <w:iCs/>
        </w:rPr>
        <w:t xml:space="preserve">is </w:t>
      </w:r>
      <w:r w:rsidRPr="00780213">
        <w:rPr>
          <w:rFonts w:ascii="Arial" w:hAnsi="Arial" w:cs="Arial"/>
          <w:bCs/>
        </w:rPr>
        <w:t>more caring and responsible for the community</w:t>
      </w:r>
      <w:r w:rsidR="00FB68CF">
        <w:rPr>
          <w:rFonts w:ascii="Arial" w:hAnsi="Arial" w:cs="Arial"/>
          <w:bCs/>
        </w:rPr>
        <w:t xml:space="preserve"> </w:t>
      </w:r>
      <w:r w:rsidR="00FB68CF">
        <w:rPr>
          <w:rFonts w:ascii="Arial" w:hAnsi="Arial" w:cs="Arial"/>
          <w:bCs/>
        </w:rPr>
        <w:fldChar w:fldCharType="begin" w:fldLock="1"/>
      </w:r>
      <w:r w:rsidR="00BD090A">
        <w:rPr>
          <w:rFonts w:ascii="Arial" w:hAnsi="Arial" w:cs="Arial"/>
          <w:bCs/>
        </w:rPr>
        <w:instrText>ADDIN CSL_CITATION {"citationItems":[{"id":"ITEM-1","itemData":{"DOI":"10.1016/j.jbusres.2020.10.070","author":[{"dropping-particle":"","family":"Rapert","given":"M I","non-dropping-particle":"","parse-names":false,"suffix":""},{"dropping-particle":"","family":"Thyroff","given":"A","non-dropping-particle":"","parse-names":false,"suffix":""},{"dropping-particle":"","family":"Grace","given":"S C","non-dropping-particle":"","parse-names":false,"suffix":""}],"container-title":"Journal of Business Research","id":"ITEM-1","issued":{"date-parts":[["2021"]]},"note":"Export Date: 01 March 2025; Cited By: 33","page":"838-847","title":"The Generous Consumer: Interpersonal Generosity and Pro-Social Dispositions As Antecedents to Cause-Related Purchase Intentions","type":"article-journal","volume":"132"},"uris":["http://www.mendeley.com/documents/?uuid=e3adc6bc-0deb-4545-aeb4-d3a238f1c5e5"]}],"mendeley":{"formattedCitation":"[37]","plainTextFormattedCitation":"[37]","previouslyFormattedCitation":"[37]"},"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[37]</w:t>
      </w:r>
      <w:r w:rsidR="00FB68CF">
        <w:rPr>
          <w:rFonts w:ascii="Arial" w:hAnsi="Arial" w:cs="Arial"/>
          <w:bCs/>
        </w:rPr>
        <w:fldChar w:fldCharType="end"/>
      </w:r>
      <w:r w:rsidRPr="00780213">
        <w:rPr>
          <w:rFonts w:ascii="Arial" w:hAnsi="Arial" w:cs="Arial"/>
          <w:bCs/>
        </w:rPr>
        <w:t xml:space="preserve">. When consumers feel friendly and sincere treatment from the seller, service staff, or even figures such as </w:t>
      </w:r>
      <w:r w:rsidR="0061255E" w:rsidRPr="0061255E">
        <w:rPr>
          <w:rFonts w:ascii="Arial" w:hAnsi="Arial" w:cs="Arial"/>
          <w:bCs/>
        </w:rPr>
        <w:t>i</w:t>
      </w:r>
      <w:r w:rsidR="00CF5FBD" w:rsidRPr="0061255E">
        <w:rPr>
          <w:rFonts w:ascii="Arial" w:hAnsi="Arial" w:cs="Arial"/>
          <w:bCs/>
        </w:rPr>
        <w:t>nfluencers</w:t>
      </w:r>
      <w:r w:rsidRPr="00780213">
        <w:rPr>
          <w:rFonts w:ascii="Arial" w:hAnsi="Arial" w:cs="Arial"/>
          <w:bCs/>
        </w:rPr>
        <w:t xml:space="preserve">, they feel comfortable, appreciated, and form positive emotional connections. This kindness creates interaction and increases trust, ultimately reinforcing the consumer's desire to reciprocate the positive treatment through purchase intent. Therefore, kindness is a moral value and an effective interpersonal strategy in encouraging </w:t>
      </w:r>
      <w:r w:rsidRPr="0061255E">
        <w:rPr>
          <w:rFonts w:ascii="Arial" w:hAnsi="Arial" w:cs="Arial"/>
          <w:bCs/>
        </w:rPr>
        <w:t>purchase intention</w:t>
      </w:r>
      <w:r w:rsidRPr="00780213">
        <w:rPr>
          <w:rFonts w:ascii="Arial" w:hAnsi="Arial" w:cs="Arial"/>
          <w:bCs/>
        </w:rPr>
        <w:t>.</w:t>
      </w:r>
    </w:p>
    <w:p w14:paraId="127CF740" w14:textId="77777777" w:rsidR="00780213" w:rsidRPr="00780213" w:rsidRDefault="00780213" w:rsidP="00441B6F">
      <w:pPr>
        <w:pStyle w:val="Body"/>
        <w:spacing w:after="0"/>
        <w:rPr>
          <w:rFonts w:ascii="Arial" w:hAnsi="Arial" w:cs="Arial"/>
          <w:lang w:val="id-ID"/>
        </w:rPr>
      </w:pPr>
    </w:p>
    <w:p w14:paraId="5F261EAD" w14:textId="77777777" w:rsidR="00780213" w:rsidRDefault="00CA6958" w:rsidP="00441B6F">
      <w:pPr>
        <w:pStyle w:val="Body"/>
        <w:spacing w:after="0"/>
        <w:rPr>
          <w:rFonts w:ascii="Arial" w:hAnsi="Arial" w:cs="Arial"/>
          <w:b/>
          <w:bCs/>
          <w:u w:val="single"/>
        </w:rPr>
      </w:pPr>
      <w:r>
        <w:rPr>
          <w:rFonts w:ascii="Arial" w:hAnsi="Arial" w:cs="Arial"/>
          <w:b/>
          <w:bCs/>
          <w:u w:val="single"/>
        </w:rPr>
        <w:t>4.4.7 The Influence of Consumer Well-Being on Purchase Intention</w:t>
      </w:r>
    </w:p>
    <w:p w14:paraId="5473B72D" w14:textId="463B9D4E" w:rsidR="00780213" w:rsidRPr="00780213" w:rsidRDefault="00CA6958" w:rsidP="00780213">
      <w:pPr>
        <w:pStyle w:val="Body"/>
        <w:spacing w:after="0"/>
        <w:rPr>
          <w:rFonts w:ascii="Arial" w:hAnsi="Arial" w:cs="Arial"/>
          <w:bCs/>
          <w:lang w:val="id-ID"/>
        </w:rPr>
      </w:pPr>
      <w:r w:rsidRPr="00780213">
        <w:rPr>
          <w:rFonts w:ascii="Arial" w:hAnsi="Arial" w:cs="Arial"/>
          <w:bCs/>
        </w:rPr>
        <w:t xml:space="preserve">Finally, the seventh hypothesis that examines the influence of </w:t>
      </w:r>
      <w:r w:rsidRPr="00302102">
        <w:rPr>
          <w:rFonts w:ascii="Arial" w:hAnsi="Arial" w:cs="Arial"/>
          <w:bCs/>
        </w:rPr>
        <w:t>Consumer Well-Being towards Purchase Intention</w:t>
      </w:r>
      <w:r w:rsidRPr="00780213">
        <w:rPr>
          <w:rFonts w:ascii="Arial" w:hAnsi="Arial" w:cs="Arial"/>
          <w:bCs/>
        </w:rPr>
        <w:t xml:space="preserve"> shows a coefficient value of 0.497, a value of p = 0.000 (&lt; 0.05), and a t-statistic of 5.349 (&gt;1.960). These findings show that </w:t>
      </w:r>
      <w:r w:rsidRPr="00302102">
        <w:rPr>
          <w:rFonts w:ascii="Arial" w:hAnsi="Arial" w:cs="Arial"/>
          <w:bCs/>
        </w:rPr>
        <w:t>Consumer Well-Being</w:t>
      </w:r>
      <w:r w:rsidRPr="00780213">
        <w:rPr>
          <w:rFonts w:ascii="Arial" w:hAnsi="Arial" w:cs="Arial"/>
          <w:bCs/>
        </w:rPr>
        <w:t xml:space="preserve"> strongly and significantly influences consumer purchase intentions. Thus, the hypothesis that </w:t>
      </w:r>
      <w:r w:rsidRPr="00302102">
        <w:rPr>
          <w:rFonts w:ascii="Arial" w:hAnsi="Arial" w:cs="Arial"/>
          <w:bCs/>
        </w:rPr>
        <w:t>Consumer Well-Being</w:t>
      </w:r>
      <w:r w:rsidRPr="00780213">
        <w:rPr>
          <w:rFonts w:ascii="Arial" w:hAnsi="Arial" w:cs="Arial"/>
          <w:bCs/>
          <w:i/>
          <w:iCs/>
        </w:rPr>
        <w:t xml:space="preserve"> </w:t>
      </w:r>
      <w:r w:rsidRPr="00780213">
        <w:rPr>
          <w:rFonts w:ascii="Arial" w:hAnsi="Arial" w:cs="Arial"/>
          <w:bCs/>
        </w:rPr>
        <w:t xml:space="preserve">positively affects </w:t>
      </w:r>
      <w:r w:rsidRPr="00780213">
        <w:rPr>
          <w:rFonts w:ascii="Arial" w:hAnsi="Arial" w:cs="Arial"/>
          <w:bCs/>
          <w:i/>
          <w:iCs/>
        </w:rPr>
        <w:t>Purchase Intention</w:t>
      </w:r>
      <w:r w:rsidRPr="00780213">
        <w:rPr>
          <w:rFonts w:ascii="Arial" w:hAnsi="Arial" w:cs="Arial"/>
          <w:bCs/>
        </w:rPr>
        <w:t xml:space="preserve"> is accepted. These results align with research conducted by</w:t>
      </w:r>
      <w:r w:rsidR="00FB68CF">
        <w:rPr>
          <w:rFonts w:ascii="Arial" w:hAnsi="Arial" w:cs="Arial"/>
          <w:bCs/>
        </w:rPr>
        <w:t xml:space="preserve"> Jamil </w:t>
      </w:r>
      <w:r w:rsidR="00FB68CF">
        <w:rPr>
          <w:rFonts w:ascii="Arial" w:hAnsi="Arial" w:cs="Arial"/>
          <w:bCs/>
          <w:i/>
          <w:iCs/>
        </w:rPr>
        <w:t xml:space="preserve">et al </w:t>
      </w:r>
      <w:r w:rsidR="00FB68CF" w:rsidRP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FB68CF" w:rsidRPr="00A14BBB">
        <w:rPr>
          <w:rFonts w:ascii="Arial" w:hAnsi="Arial" w:cs="Arial"/>
          <w:bCs/>
        </w:rPr>
        <w:fldChar w:fldCharType="separate"/>
      </w:r>
      <w:r w:rsidR="00FB68CF" w:rsidRPr="00A14BBB">
        <w:rPr>
          <w:rFonts w:ascii="Arial" w:hAnsi="Arial" w:cs="Arial"/>
          <w:bCs/>
          <w:noProof/>
        </w:rPr>
        <w:t>[7]</w:t>
      </w:r>
      <w:r w:rsidR="00FB68CF" w:rsidRPr="00A14BBB">
        <w:rPr>
          <w:rFonts w:ascii="Arial" w:hAnsi="Arial" w:cs="Arial"/>
          <w:bCs/>
        </w:rPr>
        <w:fldChar w:fldCharType="end"/>
      </w:r>
      <w:r w:rsidRPr="00780213">
        <w:rPr>
          <w:rFonts w:ascii="Arial" w:hAnsi="Arial" w:cs="Arial"/>
          <w:bCs/>
        </w:rPr>
        <w:t>, which found that the level of consumer well-being is one of the important factors in driving purchase intent.</w:t>
      </w:r>
    </w:p>
    <w:p w14:paraId="76471B80" w14:textId="750B3416" w:rsidR="00780213" w:rsidRPr="00780213" w:rsidRDefault="00CA6958" w:rsidP="00780213">
      <w:pPr>
        <w:pStyle w:val="Body"/>
        <w:spacing w:after="0"/>
        <w:rPr>
          <w:rFonts w:ascii="Arial" w:hAnsi="Arial" w:cs="Arial"/>
        </w:rPr>
      </w:pPr>
      <w:r w:rsidRPr="00780213">
        <w:rPr>
          <w:rFonts w:ascii="Arial" w:hAnsi="Arial" w:cs="Arial"/>
          <w:bCs/>
        </w:rPr>
        <w:t>Positive consumption experiences, such as emotional satisfaction, social connectedness, and improved quality of life, build loyalty and positive attitudes towards brands that ultimately drive purchasing decisions</w:t>
      </w:r>
      <w:r w:rsidR="00A14BBB">
        <w:rPr>
          <w:rFonts w:ascii="Arial" w:hAnsi="Arial" w:cs="Arial"/>
          <w:bCs/>
        </w:rPr>
        <w:t xml:space="preserve"> </w:t>
      </w:r>
      <w:r w:rsidR="00A14BBB">
        <w:rPr>
          <w:rFonts w:ascii="Arial" w:hAnsi="Arial" w:cs="Arial"/>
          <w:bCs/>
        </w:rPr>
        <w:fldChar w:fldCharType="begin" w:fldLock="1"/>
      </w:r>
      <w:r w:rsidR="00FB68CF">
        <w:rPr>
          <w:rFonts w:ascii="Arial" w:hAnsi="Arial" w:cs="Arial"/>
          <w:bCs/>
        </w:rPr>
        <w:instrText>ADDIN CSL_CITATION {"citationItems":[{"id":"ITEM-1","itemData":{"author":[{"dropping-particle":"","family":"Jamil","given":"R.","non-dropping-particle":"","parse-names":false,"suffix":""},{"dropping-particle":"","family":"Qayyum","given":"U.","non-dropping-particle":"","parse-names":false,"suffix":""},{"dropping-particle":"","family":"Hasan","given":"S.","non-dropping-particle":"","parse-names":false,"suffix":""},{"dropping-particle":"","family":"Khan","given":"T.","non-dropping-particle":"","parse-names":false,"suffix":""}],"container-title":"European Journal of Management and Business Economics","id":"ITEM-1","issue":"3","issued":{"date-parts":[["2023"]]},"page":"366-385","title":"Impact of Social Media Influencers on Consummers’ Well-Being and Purchase Intention: A Tiktok Perspective","type":"article-journal","volume":"33"},"uris":["http://www.mendeley.com/documents/?uuid=3ea48b41-efe2-48ab-9d8a-137dadff5072"]}],"mendeley":{"formattedCitation":"[7]","plainTextFormattedCitation":"[7]","previouslyFormattedCitation":"[7]"},"properties":{"noteIndex":0},"schema":"https://github.com/citation-style-language/schema/raw/master/csl-citation.json"}</w:instrText>
      </w:r>
      <w:r w:rsidR="00A14BBB">
        <w:rPr>
          <w:rFonts w:ascii="Arial" w:hAnsi="Arial" w:cs="Arial"/>
          <w:bCs/>
        </w:rPr>
        <w:fldChar w:fldCharType="separate"/>
      </w:r>
      <w:r w:rsidR="00A14BBB" w:rsidRPr="00A14BBB">
        <w:rPr>
          <w:rFonts w:ascii="Arial" w:hAnsi="Arial" w:cs="Arial"/>
          <w:bCs/>
          <w:noProof/>
        </w:rPr>
        <w:t>[7]</w:t>
      </w:r>
      <w:r w:rsidR="00A14BBB">
        <w:rPr>
          <w:rFonts w:ascii="Arial" w:hAnsi="Arial" w:cs="Arial"/>
          <w:bCs/>
        </w:rPr>
        <w:fldChar w:fldCharType="end"/>
      </w:r>
      <w:r w:rsidRPr="00780213">
        <w:rPr>
          <w:rFonts w:ascii="Arial" w:hAnsi="Arial" w:cs="Arial"/>
          <w:bCs/>
        </w:rPr>
        <w:t>. The company designs various strategies to support consumer well-being, which will ultimately influence the destination's purchase intent, improve the consumer's well-being, and influence the purchase intention</w:t>
      </w:r>
      <w:r w:rsidR="00A14BBB">
        <w:rPr>
          <w:rFonts w:ascii="Arial" w:hAnsi="Arial" w:cs="Arial"/>
          <w:bCs/>
        </w:rPr>
        <w:t xml:space="preserve"> </w:t>
      </w:r>
      <w:r w:rsidR="00A14BBB">
        <w:rPr>
          <w:rFonts w:ascii="Arial" w:hAnsi="Arial" w:cs="Arial"/>
          <w:bCs/>
        </w:rPr>
        <w:fldChar w:fldCharType="begin" w:fldLock="1"/>
      </w:r>
      <w:r w:rsidR="00A14BBB">
        <w:rPr>
          <w:rFonts w:ascii="Arial" w:hAnsi="Arial" w:cs="Arial"/>
          <w:bCs/>
        </w:rPr>
        <w:instrText>ADDIN CSL_CITATION {"citationItems":[{"id":"ITEM-1","itemData":{"DOI":"10.1177/1094670516637675","author":[{"dropping-particle":"","family":"Tang","given":"C","non-dropping-particle":"","parse-names":false,"suffix":""},{"dropping-particle":"","family":"Guo","given":"L","non-dropping-particle":"","parse-names":false,"suffix":""},{"dropping-particle":"","family":"Gopinath","given":"M","non-dropping-particle":"","parse-names":false,"suffix":""}],"container-title":"Journal of Service Research","id":"ITEM-1","issue":"3","issued":{"date-parts":[["2016"]]},"note":"Export Date: 28 February 2025; Cited By: 45","page":"307-321","title":"A Social-Cognitive Model of Consumer Well-Being: A Longitudinal Exploration of the Role of the Service Organization","type":"article-journal","volume":"19"},"uris":["http://www.mendeley.com/documents/?uuid=54f3907e-f6af-4544-b4f6-f92a227ba517"]}],"mendeley":{"formattedCitation":"[30]","plainTextFormattedCitation":"[30]","previouslyFormattedCitation":"[30]"},"properties":{"noteIndex":0},"schema":"https://github.com/citation-style-language/schema/raw/master/csl-citation.json"}</w:instrText>
      </w:r>
      <w:r w:rsidR="00A14BBB">
        <w:rPr>
          <w:rFonts w:ascii="Arial" w:hAnsi="Arial" w:cs="Arial"/>
          <w:bCs/>
        </w:rPr>
        <w:fldChar w:fldCharType="separate"/>
      </w:r>
      <w:r w:rsidR="00A14BBB" w:rsidRPr="00A14BBB">
        <w:rPr>
          <w:rFonts w:ascii="Arial" w:hAnsi="Arial" w:cs="Arial"/>
          <w:bCs/>
          <w:noProof/>
        </w:rPr>
        <w:t>[30]</w:t>
      </w:r>
      <w:r w:rsidR="00A14BBB">
        <w:rPr>
          <w:rFonts w:ascii="Arial" w:hAnsi="Arial" w:cs="Arial"/>
          <w:bCs/>
        </w:rPr>
        <w:fldChar w:fldCharType="end"/>
      </w:r>
      <w:r w:rsidRPr="00780213">
        <w:rPr>
          <w:rFonts w:ascii="Arial" w:hAnsi="Arial" w:cs="Arial"/>
          <w:bCs/>
        </w:rPr>
        <w:t xml:space="preserve">. Moreover, </w:t>
      </w:r>
      <w:r w:rsidR="00FB68CF">
        <w:rPr>
          <w:rFonts w:ascii="Arial" w:hAnsi="Arial" w:cs="Arial"/>
          <w:bCs/>
        </w:rPr>
        <w:fldChar w:fldCharType="begin" w:fldLock="1"/>
      </w:r>
      <w:r w:rsidR="00FB68CF">
        <w:rPr>
          <w:rFonts w:ascii="Arial" w:hAnsi="Arial" w:cs="Arial"/>
          <w:bCs/>
        </w:rPr>
        <w:instrText>ADDIN CSL_CITATION {"citationItems":[{"id":"ITEM-1","itemData":{"DOI":"10.1177/21582440241278454","author":[{"dropping-particle":"","family":"Tan","given":"T L","non-dropping-particle":"","parse-names":false,"suffix":""},{"dropping-particle":"","family":"Nguyen Chau Ngoc","given":"K","non-dropping-particle":"","parse-names":false,"suffix":""},{"dropping-particle":"","family":"Thanh","given":"H L T","non-dropping-particle":"","parse-names":false,"suffix":""},{"dropping-particle":"","family":"Thu","given":"H N T","non-dropping-particle":"","parse-names":false,"suffix":""},{"dropping-particle":"","family":"Hoang","given":"U V T","non-dropping-particle":"","parse-names":false,"suffix":""}],"container-title":"SAGE Open","id":"ITEM-1","issue":"3","issued":{"date-parts":[["2024"]]},"note":"Export Date: 28 February 2025; Cited By: 0","title":"Enhancing Repurchase Intention on Digital Platforms Based on Shopping Well-Being Through Shopping Value, Trust and Impulsive Buying","type":"article-journal","volume":"14"},"uris":["http://www.mendeley.com/documents/?uuid=cc2d2262-9087-4bc0-acf8-7ab8572800bc"]}],"mendeley":{"formattedCitation":"[31]","plainTextFormattedCitation":"[31]","previouslyFormattedCitation":"[31]"},"properties":{"noteIndex":0},"schema":"https://github.com/citation-style-language/schema/raw/master/csl-citation.json"}</w:instrText>
      </w:r>
      <w:r w:rsidR="00FB68CF">
        <w:rPr>
          <w:rFonts w:ascii="Arial" w:hAnsi="Arial" w:cs="Arial"/>
          <w:bCs/>
        </w:rPr>
        <w:fldChar w:fldCharType="separate"/>
      </w:r>
      <w:r w:rsidR="00FB68CF" w:rsidRPr="00FB68CF">
        <w:rPr>
          <w:rFonts w:ascii="Arial" w:hAnsi="Arial" w:cs="Arial"/>
          <w:bCs/>
          <w:noProof/>
        </w:rPr>
        <w:t>[31]</w:t>
      </w:r>
      <w:r w:rsidR="00FB68CF">
        <w:rPr>
          <w:rFonts w:ascii="Arial" w:hAnsi="Arial" w:cs="Arial"/>
          <w:bCs/>
        </w:rPr>
        <w:fldChar w:fldCharType="end"/>
      </w:r>
      <w:r w:rsidR="00FB68CF">
        <w:rPr>
          <w:rFonts w:ascii="Arial" w:hAnsi="Arial" w:cs="Arial"/>
          <w:bCs/>
        </w:rPr>
        <w:t xml:space="preserve"> </w:t>
      </w:r>
      <w:r w:rsidRPr="00780213">
        <w:rPr>
          <w:rFonts w:ascii="Arial" w:hAnsi="Arial" w:cs="Arial"/>
          <w:bCs/>
        </w:rPr>
        <w:t xml:space="preserve">and </w:t>
      </w:r>
      <w:r w:rsidR="00FB68CF">
        <w:rPr>
          <w:rFonts w:ascii="Arial" w:hAnsi="Arial" w:cs="Arial"/>
          <w:bCs/>
        </w:rPr>
        <w:fldChar w:fldCharType="begin" w:fldLock="1"/>
      </w:r>
      <w:r w:rsidR="00BD090A">
        <w:rPr>
          <w:rFonts w:ascii="Arial" w:hAnsi="Arial" w:cs="Arial"/>
          <w:bCs/>
        </w:rPr>
        <w:instrText>ADDIN CSL_CITATION {"citationItems":[{"id":"ITEM-1","itemData":{"DOI":"10.1080/20421338.2022.2153982","author":[{"dropping-particle":"","family":"Mtotywa","given":"M M","non-dropping-particle":"","parse-names":false,"suffix":""},{"dropping-particle":"","family":"Kekana","given":"C","non-dropping-particle":"","parse-names":false,"suffix":""}],"container-title":"African Journal of Science, Technology, Innovation and Development","id":"ITEM-1","issue":"5","issued":{"date-parts":[["2023"]]},"note":"Export Date: 28 February 2025; Cited By: 8","page":"533-546","title":"Post COVID-19 Online Shopping In South Africa: A Mediation Analysis of Customer Satisfaction on E-Service Quality and Purchase Intention","type":"article-journal","volume":"15"},"uris":["http://www.mendeley.com/documents/?uuid=9f984633-9df1-4f53-bb69-024b887603d2"]}],"mendeley":{"formattedCitation":"[38]","plainTextFormattedCitation":"[38]","previouslyFormattedCitation":"[38]"},"properties":{"noteIndex":0},"schema":"https://github.com/citation-style-language/schema/raw/master/csl-citation.json"}</w:instrText>
      </w:r>
      <w:r w:rsidR="00FB68CF">
        <w:rPr>
          <w:rFonts w:ascii="Arial" w:hAnsi="Arial" w:cs="Arial"/>
          <w:bCs/>
        </w:rPr>
        <w:fldChar w:fldCharType="separate"/>
      </w:r>
      <w:r w:rsidR="00BD090A" w:rsidRPr="00BD090A">
        <w:rPr>
          <w:rFonts w:ascii="Arial" w:hAnsi="Arial" w:cs="Arial"/>
          <w:bCs/>
          <w:noProof/>
        </w:rPr>
        <w:t>[38]</w:t>
      </w:r>
      <w:r w:rsidR="00FB68CF">
        <w:rPr>
          <w:rFonts w:ascii="Arial" w:hAnsi="Arial" w:cs="Arial"/>
          <w:bCs/>
        </w:rPr>
        <w:fldChar w:fldCharType="end"/>
      </w:r>
      <w:r w:rsidR="00FB68CF">
        <w:rPr>
          <w:rFonts w:ascii="Arial" w:hAnsi="Arial" w:cs="Arial"/>
          <w:bCs/>
        </w:rPr>
        <w:t xml:space="preserve"> </w:t>
      </w:r>
      <w:r w:rsidRPr="00780213">
        <w:rPr>
          <w:rFonts w:ascii="Arial" w:hAnsi="Arial" w:cs="Arial"/>
          <w:bCs/>
        </w:rPr>
        <w:t>found that purchase intentions in online shopping are influenced by well-being in shopping. When consumers feel that their shopping experience is enjoyable, they tend to positively perceive the platform, ultimately increasing trust and confidence in purchasing decisions.</w:t>
      </w:r>
    </w:p>
    <w:p w14:paraId="20F6FBC2" w14:textId="77777777" w:rsidR="00790ADA" w:rsidRPr="00FB3A86" w:rsidRDefault="00790ADA" w:rsidP="00441B6F">
      <w:pPr>
        <w:pStyle w:val="Body"/>
        <w:spacing w:after="0"/>
        <w:rPr>
          <w:rFonts w:ascii="Arial" w:hAnsi="Arial" w:cs="Arial"/>
        </w:rPr>
      </w:pPr>
    </w:p>
    <w:p w14:paraId="3E24F780" w14:textId="77777777" w:rsidR="00B01FCD" w:rsidRDefault="00CA6958" w:rsidP="00441B6F">
      <w:pPr>
        <w:pStyle w:val="ConcHead"/>
        <w:spacing w:after="0"/>
        <w:jc w:val="both"/>
        <w:rPr>
          <w:rFonts w:ascii="Arial" w:hAnsi="Arial" w:cs="Arial"/>
        </w:rPr>
      </w:pPr>
      <w:r>
        <w:rPr>
          <w:rFonts w:ascii="Arial" w:hAnsi="Arial" w:cs="Arial"/>
        </w:rPr>
        <w:lastRenderedPageBreak/>
        <w:t>5. Conclusion</w:t>
      </w:r>
    </w:p>
    <w:p w14:paraId="2B37C1EB" w14:textId="77777777" w:rsidR="00790ADA" w:rsidRPr="00FB3A86" w:rsidRDefault="00790ADA" w:rsidP="00441B6F">
      <w:pPr>
        <w:pStyle w:val="ConcHead"/>
        <w:spacing w:after="0"/>
        <w:jc w:val="both"/>
        <w:rPr>
          <w:rFonts w:ascii="Arial" w:hAnsi="Arial" w:cs="Arial"/>
        </w:rPr>
      </w:pPr>
    </w:p>
    <w:p w14:paraId="151714BD" w14:textId="0D09D299" w:rsidR="00B01FCD" w:rsidRDefault="00CA6958" w:rsidP="00441B6F">
      <w:pPr>
        <w:pStyle w:val="Body"/>
        <w:spacing w:after="0"/>
        <w:rPr>
          <w:rFonts w:ascii="Arial" w:hAnsi="Arial" w:cs="Arial"/>
        </w:rPr>
      </w:pPr>
      <w:r w:rsidRPr="00E07AA6">
        <w:rPr>
          <w:rFonts w:ascii="Arial" w:hAnsi="Arial" w:cs="Arial"/>
        </w:rPr>
        <w:t xml:space="preserve">Based on </w:t>
      </w:r>
      <w:r w:rsidRPr="00F237CC">
        <w:rPr>
          <w:rFonts w:ascii="Arial" w:hAnsi="Arial" w:cs="Arial"/>
        </w:rPr>
        <w:t xml:space="preserve">the results of the analysis </w:t>
      </w:r>
      <w:r w:rsidR="0035543B">
        <w:rPr>
          <w:rFonts w:ascii="Arial" w:hAnsi="Arial" w:cs="Arial"/>
        </w:rPr>
        <w:t>we found that a</w:t>
      </w:r>
      <w:r w:rsidRPr="00F237CC">
        <w:rPr>
          <w:rFonts w:ascii="Arial" w:hAnsi="Arial" w:cs="Arial"/>
        </w:rPr>
        <w:t xml:space="preserve">ll hypotheses in this study proved significant and positive, showing that argument quality, source credibility, and kindness affect consumer well-being and the purchase intention of Tasya </w:t>
      </w:r>
      <w:proofErr w:type="spellStart"/>
      <w:r w:rsidRPr="00F237CC">
        <w:rPr>
          <w:rFonts w:ascii="Arial" w:hAnsi="Arial" w:cs="Arial"/>
        </w:rPr>
        <w:t>Farasya's</w:t>
      </w:r>
      <w:proofErr w:type="spellEnd"/>
      <w:r w:rsidRPr="00F237CC">
        <w:rPr>
          <w:rFonts w:ascii="Arial" w:hAnsi="Arial" w:cs="Arial"/>
        </w:rPr>
        <w:t xml:space="preserve"> followers on TikTok. </w:t>
      </w:r>
      <w:r w:rsidR="0035543B" w:rsidRPr="0035543B">
        <w:rPr>
          <w:rFonts w:ascii="Arial" w:hAnsi="Arial" w:cs="Arial"/>
        </w:rPr>
        <w:t>Logically structured and relevant arguments enhance consumers’ understanding and trust, strengthening their purchase intention. Source credibility, particularly when embodied by trusted influencers, fosters a sense of security and builds parasocial relationships that improve well-being and drive purchasing decisions. Similarly, kindness</w:t>
      </w:r>
      <w:r w:rsidR="0035543B">
        <w:rPr>
          <w:rFonts w:ascii="Arial" w:hAnsi="Arial" w:cs="Arial"/>
        </w:rPr>
        <w:t xml:space="preserve">, </w:t>
      </w:r>
      <w:r w:rsidR="0035543B" w:rsidRPr="0035543B">
        <w:rPr>
          <w:rFonts w:ascii="Arial" w:hAnsi="Arial" w:cs="Arial"/>
        </w:rPr>
        <w:t>manifested through friendly and empathetic interactions</w:t>
      </w:r>
      <w:r w:rsidR="0035543B">
        <w:rPr>
          <w:rFonts w:ascii="Arial" w:hAnsi="Arial" w:cs="Arial"/>
        </w:rPr>
        <w:t xml:space="preserve">, </w:t>
      </w:r>
      <w:r w:rsidR="0035543B" w:rsidRPr="0035543B">
        <w:rPr>
          <w:rFonts w:ascii="Arial" w:hAnsi="Arial" w:cs="Arial"/>
        </w:rPr>
        <w:t>contributes to emotional comfort and a sense of being valued, encouraging purchase intention as a form of positive reciprocity. Furthermore, Consumer Well-Being has a direct and significant effect on Purchase Intention, as consumers who experience satisfaction, emotional fulfillment, and well-being during shopping are more likely to trust the platform and feel motivated to make a purchase. These findings underscore the critical role of emotional engagement and credibility in digital marketing strategies to enhance consumer welfare and influence buying behavior.</w:t>
      </w:r>
    </w:p>
    <w:p w14:paraId="7A6CEF6A" w14:textId="77777777" w:rsidR="001274D5" w:rsidRDefault="001274D5" w:rsidP="001274D5">
      <w:pPr>
        <w:pStyle w:val="Body"/>
        <w:spacing w:after="0"/>
        <w:rPr>
          <w:rFonts w:ascii="Arial" w:hAnsi="Arial" w:cs="Arial"/>
          <w:color w:val="000000" w:themeColor="text1"/>
        </w:rPr>
      </w:pPr>
      <w:r w:rsidRPr="001274D5">
        <w:rPr>
          <w:rFonts w:ascii="Arial" w:hAnsi="Arial" w:cs="Arial"/>
          <w:color w:val="000000" w:themeColor="text1"/>
        </w:rPr>
        <w:t>The findings of this study suggest important managerial and policy implications for digital marketing, especially in influencer-based campaigns on social media like TikTok. Businesses should prioritize collaborating with credible influencers perceived as trustworthy and authentic, as their credibility significantly enhances consumer trust and well-being. Campaign content must emphasize high argument quality to improve consumers’ understanding and purchase intention. Marketers are advised to integrate emotional well-being as a strategic goal, not just sales, by creating experiences that fulfill consumers emotionally. Furthermore, policymakers and platforms should reinforce ethical standards that promote transparency, authenticity, and consumer-centered communication, ensuring that influencer marketing contributes positively to consumer welfare while enhancing brand loyalty and purchase behavior.</w:t>
      </w:r>
    </w:p>
    <w:p w14:paraId="79B7E543" w14:textId="242F74D6" w:rsidR="00BA7B58" w:rsidRDefault="001C5FC2" w:rsidP="001274D5">
      <w:pPr>
        <w:pStyle w:val="Body"/>
        <w:spacing w:after="0"/>
        <w:rPr>
          <w:rFonts w:ascii="Arial" w:hAnsi="Arial" w:cs="Arial"/>
          <w:color w:val="000000" w:themeColor="text1"/>
        </w:rPr>
      </w:pPr>
      <w:r w:rsidRPr="001C5FC2">
        <w:rPr>
          <w:rFonts w:ascii="Arial" w:hAnsi="Arial" w:cs="Arial"/>
          <w:color w:val="000000" w:themeColor="text1"/>
        </w:rPr>
        <w:t xml:space="preserve">Despite yielding significant and insightful findings, this study has several limitations. First, using a non-probability purposive sampling technique may limit the generalizability of the results, as the sample, comprised solely of Tasya </w:t>
      </w:r>
      <w:proofErr w:type="spellStart"/>
      <w:r w:rsidRPr="001C5FC2">
        <w:rPr>
          <w:rFonts w:ascii="Arial" w:hAnsi="Arial" w:cs="Arial"/>
          <w:color w:val="000000" w:themeColor="text1"/>
        </w:rPr>
        <w:t>Farasya’s</w:t>
      </w:r>
      <w:proofErr w:type="spellEnd"/>
      <w:r w:rsidRPr="001C5FC2">
        <w:rPr>
          <w:rFonts w:ascii="Arial" w:hAnsi="Arial" w:cs="Arial"/>
          <w:color w:val="000000" w:themeColor="text1"/>
        </w:rPr>
        <w:t xml:space="preserve"> followers on TikTok, may not represent the broader population of social media users or followers of other influencers. Second, the study's cross-sectional design only captures consumer perceptions at a single point in time, thereby limiting the ability to observe changes in behavior or attitude over time. Third, the reliance on self-reported data through online questionnaires may be subject to response bias, such as social desirability or inaccurate recall. Additionally, the study focuses solely on three independent variables (argument quality, source credibility, and kindness). At the same time, other potentially influential factors, such as influencer attractiveness, content engagement, or product type, were not examined. These limitations open opportunities for future research to adopt longitudinal methods, diversify influencer profiles, and include broader variables to enrich the understanding of digital consumer behavior.</w:t>
      </w:r>
    </w:p>
    <w:p w14:paraId="0D1FC474" w14:textId="77777777" w:rsidR="00BA7B58" w:rsidRDefault="00BA7B58" w:rsidP="001274D5">
      <w:pPr>
        <w:pStyle w:val="Body"/>
        <w:spacing w:after="0"/>
        <w:rPr>
          <w:rFonts w:eastAsia="Calibri"/>
          <w:iCs/>
          <w:szCs w:val="22"/>
        </w:rPr>
      </w:pPr>
    </w:p>
    <w:p w14:paraId="41FC3897" w14:textId="77777777" w:rsidR="006E6C02" w:rsidRPr="00F14AF0" w:rsidRDefault="006E6C02" w:rsidP="006E6C02">
      <w:pPr>
        <w:spacing w:after="200" w:line="276" w:lineRule="auto"/>
        <w:rPr>
          <w:rFonts w:ascii="Calibri" w:eastAsia="Calibri" w:hAnsi="Calibri"/>
          <w:b/>
          <w:bCs/>
          <w:kern w:val="2"/>
          <w:sz w:val="22"/>
          <w:szCs w:val="22"/>
          <w14:ligatures w14:val="standardContextual"/>
        </w:rPr>
      </w:pPr>
      <w:r w:rsidRPr="00F14AF0">
        <w:rPr>
          <w:rFonts w:ascii="Calibri" w:eastAsia="Calibri" w:hAnsi="Calibri"/>
          <w:b/>
          <w:bCs/>
          <w:kern w:val="2"/>
          <w:sz w:val="22"/>
          <w:szCs w:val="22"/>
          <w14:ligatures w14:val="standardContextual"/>
        </w:rPr>
        <w:t>Disclaimer (Artificial intelligence)</w:t>
      </w:r>
    </w:p>
    <w:p w14:paraId="31834B43" w14:textId="4979FDFF" w:rsidR="00790ADA" w:rsidRPr="00FB3A86" w:rsidRDefault="006E6C02" w:rsidP="00F14AF0">
      <w:pPr>
        <w:spacing w:after="200" w:line="276" w:lineRule="auto"/>
        <w:jc w:val="both"/>
        <w:rPr>
          <w:rFonts w:ascii="Arial" w:hAnsi="Arial" w:cs="Arial"/>
        </w:rPr>
      </w:pPr>
      <w:r w:rsidRPr="00F14AF0">
        <w:rPr>
          <w:rFonts w:ascii="Calibri" w:eastAsia="Calibri" w:hAnsi="Calibri"/>
          <w:kern w:val="2"/>
          <w:sz w:val="22"/>
          <w:szCs w:val="22"/>
          <w14:ligatures w14:val="standardContextual"/>
        </w:rPr>
        <w:t xml:space="preserve">Author(s) hereby </w:t>
      </w:r>
      <w:r w:rsidR="00F14AF0" w:rsidRPr="00F14AF0">
        <w:rPr>
          <w:rFonts w:ascii="Calibri" w:eastAsia="Calibri" w:hAnsi="Calibri"/>
          <w:kern w:val="2"/>
          <w:sz w:val="22"/>
          <w:szCs w:val="22"/>
          <w14:ligatures w14:val="standardContextual"/>
        </w:rPr>
        <w:t>declares</w:t>
      </w:r>
      <w:r w:rsidRPr="00F14AF0">
        <w:rPr>
          <w:rFonts w:ascii="Calibri" w:eastAsia="Calibri" w:hAnsi="Calibri"/>
          <w:kern w:val="2"/>
          <w:sz w:val="22"/>
          <w:szCs w:val="22"/>
          <w14:ligatures w14:val="standardContextual"/>
        </w:rPr>
        <w:t xml:space="preserve"> that NO generative AI technologies such as Large Language Models (ChatGPT, COPILOT, etc.) and text-to-image generators have been used during the writing or editing of this manuscript. </w:t>
      </w:r>
    </w:p>
    <w:p w14:paraId="1161EF54" w14:textId="77777777" w:rsidR="00860000" w:rsidRDefault="00860000" w:rsidP="00441B6F">
      <w:pPr>
        <w:pStyle w:val="ReferHead"/>
        <w:spacing w:after="0"/>
        <w:jc w:val="both"/>
        <w:rPr>
          <w:rFonts w:ascii="Arial" w:hAnsi="Arial" w:cs="Arial"/>
        </w:rPr>
      </w:pPr>
    </w:p>
    <w:p w14:paraId="4342B5D6" w14:textId="2BA83F56" w:rsidR="004D4277" w:rsidRPr="00302102" w:rsidRDefault="00CA6958" w:rsidP="00302102">
      <w:pPr>
        <w:pStyle w:val="ReferHead"/>
        <w:spacing w:after="0"/>
        <w:jc w:val="both"/>
        <w:rPr>
          <w:rFonts w:ascii="Arial" w:hAnsi="Arial" w:cs="Arial"/>
        </w:rPr>
      </w:pPr>
      <w:r w:rsidRPr="00FB3A86">
        <w:rPr>
          <w:rFonts w:ascii="Arial" w:hAnsi="Arial" w:cs="Arial"/>
        </w:rPr>
        <w:t>References</w:t>
      </w:r>
    </w:p>
    <w:p w14:paraId="09F908AF" w14:textId="77777777" w:rsidR="00AE031A" w:rsidRPr="00AE031A" w:rsidRDefault="00AE031A" w:rsidP="00AE031A">
      <w:pPr>
        <w:pStyle w:val="Body"/>
        <w:rPr>
          <w:rFonts w:ascii="Arial" w:hAnsi="Arial" w:cs="Arial"/>
          <w:bCs/>
        </w:rPr>
      </w:pPr>
      <w:r w:rsidRPr="00AE031A">
        <w:rPr>
          <w:rFonts w:ascii="Arial" w:hAnsi="Arial" w:cs="Arial"/>
          <w:bCs/>
        </w:rPr>
        <w:t xml:space="preserve">[1] A. M. Kaplan and M. Haenlein, “Users of The World, Unite! The Challenges and Opportunities of Social Media,” Bus. </w:t>
      </w:r>
      <w:proofErr w:type="spellStart"/>
      <w:r w:rsidRPr="00AE031A">
        <w:rPr>
          <w:rFonts w:ascii="Arial" w:hAnsi="Arial" w:cs="Arial"/>
          <w:bCs/>
        </w:rPr>
        <w:t>Horiz</w:t>
      </w:r>
      <w:proofErr w:type="spellEnd"/>
      <w:r w:rsidRPr="00AE031A">
        <w:rPr>
          <w:rFonts w:ascii="Arial" w:hAnsi="Arial" w:cs="Arial"/>
          <w:bCs/>
        </w:rPr>
        <w:t xml:space="preserve">., vol. 53, no. 1, pp. 59–68, Jan. 2010, </w:t>
      </w:r>
      <w:proofErr w:type="spellStart"/>
      <w:r w:rsidRPr="00AE031A">
        <w:rPr>
          <w:rFonts w:ascii="Arial" w:hAnsi="Arial" w:cs="Arial"/>
          <w:bCs/>
        </w:rPr>
        <w:t>doi</w:t>
      </w:r>
      <w:proofErr w:type="spellEnd"/>
      <w:r w:rsidRPr="00AE031A">
        <w:rPr>
          <w:rFonts w:ascii="Arial" w:hAnsi="Arial" w:cs="Arial"/>
          <w:bCs/>
        </w:rPr>
        <w:t>: 10.1016/j.bushor.2009.09.003.</w:t>
      </w:r>
    </w:p>
    <w:p w14:paraId="31CED6D9" w14:textId="77777777" w:rsidR="00AE031A" w:rsidRPr="00AE031A" w:rsidRDefault="00AE031A" w:rsidP="00AE031A">
      <w:pPr>
        <w:pStyle w:val="Body"/>
        <w:rPr>
          <w:rFonts w:ascii="Arial" w:hAnsi="Arial" w:cs="Arial"/>
          <w:bCs/>
        </w:rPr>
      </w:pPr>
      <w:r w:rsidRPr="00AE031A">
        <w:rPr>
          <w:rFonts w:ascii="Arial" w:hAnsi="Arial" w:cs="Arial"/>
          <w:bCs/>
        </w:rPr>
        <w:lastRenderedPageBreak/>
        <w:t xml:space="preserve">[2] Garuda Website, “Data </w:t>
      </w:r>
      <w:proofErr w:type="spellStart"/>
      <w:r w:rsidRPr="00AE031A">
        <w:rPr>
          <w:rFonts w:ascii="Arial" w:hAnsi="Arial" w:cs="Arial"/>
          <w:bCs/>
        </w:rPr>
        <w:t>Statistik</w:t>
      </w:r>
      <w:proofErr w:type="spellEnd"/>
      <w:r w:rsidRPr="00AE031A">
        <w:rPr>
          <w:rFonts w:ascii="Arial" w:hAnsi="Arial" w:cs="Arial"/>
          <w:bCs/>
        </w:rPr>
        <w:t xml:space="preserve"> </w:t>
      </w:r>
      <w:proofErr w:type="spellStart"/>
      <w:r w:rsidRPr="00AE031A">
        <w:rPr>
          <w:rFonts w:ascii="Arial" w:hAnsi="Arial" w:cs="Arial"/>
          <w:bCs/>
        </w:rPr>
        <w:t>Konten</w:t>
      </w:r>
      <w:proofErr w:type="spellEnd"/>
      <w:r w:rsidRPr="00AE031A">
        <w:rPr>
          <w:rFonts w:ascii="Arial" w:hAnsi="Arial" w:cs="Arial"/>
          <w:bCs/>
        </w:rPr>
        <w:t xml:space="preserve"> Marketing: 50+ Fakta </w:t>
      </w:r>
      <w:proofErr w:type="spellStart"/>
      <w:r w:rsidRPr="00AE031A">
        <w:rPr>
          <w:rFonts w:ascii="Arial" w:hAnsi="Arial" w:cs="Arial"/>
          <w:bCs/>
        </w:rPr>
        <w:t>Terbaru</w:t>
      </w:r>
      <w:proofErr w:type="spellEnd"/>
      <w:r w:rsidRPr="00AE031A">
        <w:rPr>
          <w:rFonts w:ascii="Arial" w:hAnsi="Arial" w:cs="Arial"/>
          <w:bCs/>
        </w:rPr>
        <w:t xml:space="preserve">,” Data </w:t>
      </w:r>
      <w:proofErr w:type="spellStart"/>
      <w:r w:rsidRPr="00AE031A">
        <w:rPr>
          <w:rFonts w:ascii="Arial" w:hAnsi="Arial" w:cs="Arial"/>
          <w:bCs/>
        </w:rPr>
        <w:t>Pengguna</w:t>
      </w:r>
      <w:proofErr w:type="spellEnd"/>
      <w:r w:rsidRPr="00AE031A">
        <w:rPr>
          <w:rFonts w:ascii="Arial" w:hAnsi="Arial" w:cs="Arial"/>
          <w:bCs/>
        </w:rPr>
        <w:t xml:space="preserve"> </w:t>
      </w:r>
      <w:proofErr w:type="spellStart"/>
      <w:r w:rsidRPr="00AE031A">
        <w:rPr>
          <w:rFonts w:ascii="Arial" w:hAnsi="Arial" w:cs="Arial"/>
          <w:bCs/>
        </w:rPr>
        <w:t>Sosial</w:t>
      </w:r>
      <w:proofErr w:type="spellEnd"/>
      <w:r w:rsidRPr="00AE031A">
        <w:rPr>
          <w:rFonts w:ascii="Arial" w:hAnsi="Arial" w:cs="Arial"/>
          <w:bCs/>
        </w:rPr>
        <w:t xml:space="preserve"> Media Indonesia 2023. Accessed: Feb. 18, 2025. [Online]. Available: https://www.garuda.website/blog/statistik-konten-marketing/#:~:text=Pengguna%2520Internet%2520dan%2520Media%2520sosial:%2520Per%2520January%25202023,,reaching%2520167%2520million,%2520equivalent%2520to%252060.4%25%2520of%2520the%2520population.</w:t>
      </w:r>
    </w:p>
    <w:p w14:paraId="6715224A" w14:textId="77777777" w:rsidR="00AE031A" w:rsidRPr="00AE031A" w:rsidRDefault="00AE031A" w:rsidP="00AE031A">
      <w:pPr>
        <w:pStyle w:val="Body"/>
        <w:rPr>
          <w:rFonts w:ascii="Arial" w:hAnsi="Arial" w:cs="Arial"/>
          <w:bCs/>
        </w:rPr>
      </w:pPr>
      <w:r w:rsidRPr="00AE031A">
        <w:rPr>
          <w:rFonts w:ascii="Arial" w:hAnsi="Arial" w:cs="Arial"/>
          <w:bCs/>
        </w:rPr>
        <w:t>[3] P. Kotler and G. Amstrong, Principles of Marketing. London: Pearson Education Limited, 2016.</w:t>
      </w:r>
    </w:p>
    <w:p w14:paraId="30D15A75" w14:textId="77777777" w:rsidR="00AE031A" w:rsidRPr="00AE031A" w:rsidRDefault="00AE031A" w:rsidP="00AE031A">
      <w:pPr>
        <w:pStyle w:val="Body"/>
        <w:rPr>
          <w:rFonts w:ascii="Arial" w:hAnsi="Arial" w:cs="Arial"/>
          <w:bCs/>
        </w:rPr>
      </w:pPr>
      <w:r w:rsidRPr="00AE031A">
        <w:rPr>
          <w:rFonts w:ascii="Arial" w:hAnsi="Arial" w:cs="Arial"/>
          <w:bCs/>
        </w:rPr>
        <w:t xml:space="preserve">[4] M. F. Akbar, H. D. L. </w:t>
      </w:r>
      <w:proofErr w:type="spellStart"/>
      <w:r w:rsidRPr="00AE031A">
        <w:rPr>
          <w:rFonts w:ascii="Arial" w:hAnsi="Arial" w:cs="Arial"/>
          <w:bCs/>
        </w:rPr>
        <w:t>Ati</w:t>
      </w:r>
      <w:proofErr w:type="spellEnd"/>
      <w:r w:rsidRPr="00AE031A">
        <w:rPr>
          <w:rFonts w:ascii="Arial" w:hAnsi="Arial" w:cs="Arial"/>
          <w:bCs/>
        </w:rPr>
        <w:t xml:space="preserve">, and A. </w:t>
      </w:r>
      <w:proofErr w:type="spellStart"/>
      <w:r w:rsidRPr="00AE031A">
        <w:rPr>
          <w:rFonts w:ascii="Arial" w:hAnsi="Arial" w:cs="Arial"/>
          <w:bCs/>
        </w:rPr>
        <w:t>Sukarson</w:t>
      </w:r>
      <w:proofErr w:type="spellEnd"/>
      <w:r w:rsidRPr="00AE031A">
        <w:rPr>
          <w:rFonts w:ascii="Arial" w:hAnsi="Arial" w:cs="Arial"/>
          <w:bCs/>
        </w:rPr>
        <w:t xml:space="preserve">, “The Role of </w:t>
      </w:r>
      <w:proofErr w:type="spellStart"/>
      <w:r w:rsidRPr="00AE031A">
        <w:rPr>
          <w:rFonts w:ascii="Arial" w:hAnsi="Arial" w:cs="Arial"/>
          <w:bCs/>
        </w:rPr>
        <w:t>Tiktok</w:t>
      </w:r>
      <w:proofErr w:type="spellEnd"/>
      <w:r w:rsidRPr="00AE031A">
        <w:rPr>
          <w:rFonts w:ascii="Arial" w:hAnsi="Arial" w:cs="Arial"/>
          <w:bCs/>
        </w:rPr>
        <w:t xml:space="preserve"> in Increasing Brand Awareness among Millennials and Gen Z,” J. Media Public Relations, vol. 4, no. 1, pp. 52–57, 2024, </w:t>
      </w:r>
      <w:proofErr w:type="spellStart"/>
      <w:r w:rsidRPr="00AE031A">
        <w:rPr>
          <w:rFonts w:ascii="Arial" w:hAnsi="Arial" w:cs="Arial"/>
          <w:bCs/>
        </w:rPr>
        <w:t>doi</w:t>
      </w:r>
      <w:proofErr w:type="spellEnd"/>
      <w:r w:rsidRPr="00AE031A">
        <w:rPr>
          <w:rFonts w:ascii="Arial" w:hAnsi="Arial" w:cs="Arial"/>
          <w:bCs/>
        </w:rPr>
        <w:t>: 10.37090/jmp.v4i1.1594.</w:t>
      </w:r>
    </w:p>
    <w:p w14:paraId="6A8811B8" w14:textId="77777777" w:rsidR="00AE031A" w:rsidRPr="00AE031A" w:rsidRDefault="00AE031A" w:rsidP="00AE031A">
      <w:pPr>
        <w:pStyle w:val="Body"/>
        <w:rPr>
          <w:rFonts w:ascii="Arial" w:hAnsi="Arial" w:cs="Arial"/>
          <w:bCs/>
        </w:rPr>
      </w:pPr>
      <w:r w:rsidRPr="00AE031A">
        <w:rPr>
          <w:rFonts w:ascii="Arial" w:hAnsi="Arial" w:cs="Arial"/>
          <w:bCs/>
        </w:rPr>
        <w:t xml:space="preserve">[5] M. </w:t>
      </w:r>
      <w:proofErr w:type="spellStart"/>
      <w:r w:rsidRPr="00AE031A">
        <w:rPr>
          <w:rFonts w:ascii="Arial" w:hAnsi="Arial" w:cs="Arial"/>
          <w:bCs/>
        </w:rPr>
        <w:t>Hafil</w:t>
      </w:r>
      <w:proofErr w:type="spellEnd"/>
      <w:r w:rsidRPr="00AE031A">
        <w:rPr>
          <w:rFonts w:ascii="Arial" w:hAnsi="Arial" w:cs="Arial"/>
          <w:bCs/>
        </w:rPr>
        <w:t>, “Research: TikTok Becomes the Most Popular Social Media Platform in 2024,” republika.co.id, 2024. [Online]. Available: https://republika.co.id/berita/spay24430/riset-tiktok-jadi-platform-media-sosial-paling-populer-2024#:~:text=Indonesia Indicator (I2) research shows TikTok is the platform with the highest engagement.</w:t>
      </w:r>
    </w:p>
    <w:p w14:paraId="011CAA2C" w14:textId="77777777" w:rsidR="00AE031A" w:rsidRPr="00AE031A" w:rsidRDefault="00AE031A" w:rsidP="00AE031A">
      <w:pPr>
        <w:pStyle w:val="Body"/>
        <w:rPr>
          <w:rFonts w:ascii="Arial" w:hAnsi="Arial" w:cs="Arial"/>
          <w:bCs/>
        </w:rPr>
      </w:pPr>
      <w:r w:rsidRPr="00AE031A">
        <w:rPr>
          <w:rFonts w:ascii="Arial" w:hAnsi="Arial" w:cs="Arial"/>
          <w:bCs/>
        </w:rPr>
        <w:t xml:space="preserve">[6] H. </w:t>
      </w:r>
      <w:proofErr w:type="spellStart"/>
      <w:r w:rsidRPr="00AE031A">
        <w:rPr>
          <w:rFonts w:ascii="Arial" w:hAnsi="Arial" w:cs="Arial"/>
          <w:bCs/>
        </w:rPr>
        <w:t>Vebri</w:t>
      </w:r>
      <w:proofErr w:type="spellEnd"/>
      <w:r w:rsidRPr="00AE031A">
        <w:rPr>
          <w:rFonts w:ascii="Arial" w:hAnsi="Arial" w:cs="Arial"/>
          <w:bCs/>
        </w:rPr>
        <w:t>, “Indonesia is the Second Largest Contributor to TikTok Shop Transactions in 2024,” industri.kontan.co.id, 2025. [Online]. Available: https://industri.kontan.co.id/news/indonesia-penyumbang-terbesar-kedua-transaksi-tiktok-shop-di-2024#:~:text=Indonesia is recorded as the second largest market for TikTok, reaching US$ 6.198 billion (around Rp 100.5 trillion).</w:t>
      </w:r>
    </w:p>
    <w:p w14:paraId="43B903CB" w14:textId="77777777" w:rsidR="00AE031A" w:rsidRPr="00AE031A" w:rsidRDefault="00AE031A" w:rsidP="00AE031A">
      <w:pPr>
        <w:pStyle w:val="Body"/>
        <w:rPr>
          <w:rFonts w:ascii="Arial" w:hAnsi="Arial" w:cs="Arial"/>
          <w:bCs/>
        </w:rPr>
      </w:pPr>
      <w:r w:rsidRPr="00AE031A">
        <w:rPr>
          <w:rFonts w:ascii="Arial" w:hAnsi="Arial" w:cs="Arial"/>
          <w:bCs/>
        </w:rPr>
        <w:t xml:space="preserve">[7] R. Jamil, U. Qayyum, S. Hasan, and T. Khan, “Impact of Social Media Influencers on Consumers’ Well-Being and Purchase Intention: A </w:t>
      </w:r>
      <w:proofErr w:type="spellStart"/>
      <w:r w:rsidRPr="00AE031A">
        <w:rPr>
          <w:rFonts w:ascii="Arial" w:hAnsi="Arial" w:cs="Arial"/>
          <w:bCs/>
        </w:rPr>
        <w:t>Tiktok</w:t>
      </w:r>
      <w:proofErr w:type="spellEnd"/>
      <w:r w:rsidRPr="00AE031A">
        <w:rPr>
          <w:rFonts w:ascii="Arial" w:hAnsi="Arial" w:cs="Arial"/>
          <w:bCs/>
        </w:rPr>
        <w:t xml:space="preserve"> Perspective,” Eur. J. Manag. Bus. Econ., vol. 33, no. 3, pp. 366–385, 2023, [Online]. Available: https://doi.org/10.1108/EJMBE-08-2022-0270</w:t>
      </w:r>
    </w:p>
    <w:p w14:paraId="2BD36A3A" w14:textId="77777777" w:rsidR="00AE031A" w:rsidRPr="00AE031A" w:rsidRDefault="00AE031A" w:rsidP="00AE031A">
      <w:pPr>
        <w:pStyle w:val="Body"/>
        <w:rPr>
          <w:rFonts w:ascii="Arial" w:hAnsi="Arial" w:cs="Arial"/>
          <w:bCs/>
        </w:rPr>
      </w:pPr>
      <w:r w:rsidRPr="00AE031A">
        <w:rPr>
          <w:rFonts w:ascii="Arial" w:hAnsi="Arial" w:cs="Arial"/>
          <w:bCs/>
        </w:rPr>
        <w:t xml:space="preserve">[8] M. Abdullah, N. Khan, M. Ibrahim, and L. </w:t>
      </w:r>
      <w:proofErr w:type="spellStart"/>
      <w:r w:rsidRPr="00AE031A">
        <w:rPr>
          <w:rFonts w:ascii="Arial" w:hAnsi="Arial" w:cs="Arial"/>
          <w:bCs/>
        </w:rPr>
        <w:t>Putit</w:t>
      </w:r>
      <w:proofErr w:type="spellEnd"/>
      <w:r w:rsidRPr="00AE031A">
        <w:rPr>
          <w:rFonts w:ascii="Arial" w:hAnsi="Arial" w:cs="Arial"/>
          <w:bCs/>
        </w:rPr>
        <w:t xml:space="preserve">, “Exploring the Influence of Social Media Influencers’ (SMIs) Traits on Consumer Purchasing Behavior for Online Products on the TikTok Platform: The Mediating Effect of Trustworthiness,” Int. J. Acad. Res. Bus. Soc. </w:t>
      </w:r>
      <w:proofErr w:type="spellStart"/>
      <w:r w:rsidRPr="00AE031A">
        <w:rPr>
          <w:rFonts w:ascii="Arial" w:hAnsi="Arial" w:cs="Arial"/>
          <w:bCs/>
        </w:rPr>
        <w:t>Scienes</w:t>
      </w:r>
      <w:proofErr w:type="spellEnd"/>
      <w:r w:rsidRPr="00AE031A">
        <w:rPr>
          <w:rFonts w:ascii="Arial" w:hAnsi="Arial" w:cs="Arial"/>
          <w:bCs/>
        </w:rPr>
        <w:t xml:space="preserve">, vol. 13, no. 11, 2023, </w:t>
      </w:r>
      <w:proofErr w:type="spellStart"/>
      <w:r w:rsidRPr="00AE031A">
        <w:rPr>
          <w:rFonts w:ascii="Arial" w:hAnsi="Arial" w:cs="Arial"/>
          <w:bCs/>
        </w:rPr>
        <w:t>doi</w:t>
      </w:r>
      <w:proofErr w:type="spellEnd"/>
      <w:r w:rsidRPr="00AE031A">
        <w:rPr>
          <w:rFonts w:ascii="Arial" w:hAnsi="Arial" w:cs="Arial"/>
          <w:bCs/>
        </w:rPr>
        <w:t>: 10.6007/IJARBSS/v13-i11/19605.</w:t>
      </w:r>
    </w:p>
    <w:p w14:paraId="689EEC17" w14:textId="77777777" w:rsidR="00AE031A" w:rsidRPr="00AE031A" w:rsidRDefault="00AE031A" w:rsidP="00AE031A">
      <w:pPr>
        <w:pStyle w:val="Body"/>
        <w:rPr>
          <w:rFonts w:ascii="Arial" w:hAnsi="Arial" w:cs="Arial"/>
          <w:bCs/>
        </w:rPr>
      </w:pPr>
      <w:r w:rsidRPr="00AE031A">
        <w:rPr>
          <w:rFonts w:ascii="Arial" w:hAnsi="Arial" w:cs="Arial"/>
          <w:bCs/>
        </w:rPr>
        <w:t xml:space="preserve">[9] E. S. </w:t>
      </w:r>
      <w:proofErr w:type="spellStart"/>
      <w:r w:rsidRPr="00AE031A">
        <w:rPr>
          <w:rFonts w:ascii="Arial" w:hAnsi="Arial" w:cs="Arial"/>
          <w:bCs/>
        </w:rPr>
        <w:t>Pramudito</w:t>
      </w:r>
      <w:proofErr w:type="spellEnd"/>
      <w:r w:rsidRPr="00AE031A">
        <w:rPr>
          <w:rFonts w:ascii="Arial" w:hAnsi="Arial" w:cs="Arial"/>
          <w:bCs/>
        </w:rPr>
        <w:t xml:space="preserve">, N. Rizkalla, and P. </w:t>
      </w:r>
      <w:proofErr w:type="spellStart"/>
      <w:r w:rsidRPr="00AE031A">
        <w:rPr>
          <w:rFonts w:ascii="Arial" w:hAnsi="Arial" w:cs="Arial"/>
          <w:bCs/>
        </w:rPr>
        <w:t>Purnamaningsih</w:t>
      </w:r>
      <w:proofErr w:type="spellEnd"/>
      <w:r w:rsidRPr="00AE031A">
        <w:rPr>
          <w:rFonts w:ascii="Arial" w:hAnsi="Arial" w:cs="Arial"/>
          <w:bCs/>
        </w:rPr>
        <w:t>, "The Influence of Physical Attractiveness, Social Attractiveness and Attitude Homophily towards the Credibility of Travel Vlogger," Formosa J. Sustain. Res., vol. 1, no. 7, pp. 1167–1184, 2022.</w:t>
      </w:r>
    </w:p>
    <w:p w14:paraId="33D410F6" w14:textId="77777777" w:rsidR="00AE031A" w:rsidRPr="00AE031A" w:rsidRDefault="00AE031A" w:rsidP="00AE031A">
      <w:pPr>
        <w:pStyle w:val="Body"/>
        <w:rPr>
          <w:rFonts w:ascii="Arial" w:hAnsi="Arial" w:cs="Arial"/>
          <w:bCs/>
        </w:rPr>
      </w:pPr>
      <w:r w:rsidRPr="00AE031A">
        <w:rPr>
          <w:rFonts w:ascii="Arial" w:hAnsi="Arial" w:cs="Arial"/>
          <w:bCs/>
        </w:rPr>
        <w:t xml:space="preserve">[10] A. </w:t>
      </w:r>
      <w:proofErr w:type="spellStart"/>
      <w:r w:rsidRPr="00AE031A">
        <w:rPr>
          <w:rFonts w:ascii="Arial" w:hAnsi="Arial" w:cs="Arial"/>
          <w:bCs/>
        </w:rPr>
        <w:t>Rimbasari</w:t>
      </w:r>
      <w:proofErr w:type="spellEnd"/>
      <w:r w:rsidRPr="00AE031A">
        <w:rPr>
          <w:rFonts w:ascii="Arial" w:hAnsi="Arial" w:cs="Arial"/>
          <w:bCs/>
        </w:rPr>
        <w:t xml:space="preserve"> and A. </w:t>
      </w:r>
      <w:proofErr w:type="spellStart"/>
      <w:r w:rsidRPr="00AE031A">
        <w:rPr>
          <w:rFonts w:ascii="Arial" w:hAnsi="Arial" w:cs="Arial"/>
          <w:bCs/>
        </w:rPr>
        <w:t>Thahira</w:t>
      </w:r>
      <w:proofErr w:type="spellEnd"/>
      <w:r w:rsidRPr="00AE031A">
        <w:rPr>
          <w:rFonts w:ascii="Arial" w:hAnsi="Arial" w:cs="Arial"/>
          <w:bCs/>
        </w:rPr>
        <w:t xml:space="preserve">, "Consumer Purchase Decisions in </w:t>
      </w:r>
      <w:proofErr w:type="spellStart"/>
      <w:r w:rsidRPr="00AE031A">
        <w:rPr>
          <w:rFonts w:ascii="Arial" w:hAnsi="Arial" w:cs="Arial"/>
          <w:bCs/>
        </w:rPr>
        <w:t>Tiktok</w:t>
      </w:r>
      <w:proofErr w:type="spellEnd"/>
      <w:r w:rsidRPr="00AE031A">
        <w:rPr>
          <w:rFonts w:ascii="Arial" w:hAnsi="Arial" w:cs="Arial"/>
          <w:bCs/>
        </w:rPr>
        <w:t xml:space="preserve"> Live: Analyzing the Role of Influencer Credibility, Immersion, and Engagement," Cap. J. Econ. and Manaj., vol. 8, no. 1, p. 156, 2024, </w:t>
      </w:r>
      <w:proofErr w:type="spellStart"/>
      <w:r w:rsidRPr="00AE031A">
        <w:rPr>
          <w:rFonts w:ascii="Arial" w:hAnsi="Arial" w:cs="Arial"/>
          <w:bCs/>
        </w:rPr>
        <w:t>doi</w:t>
      </w:r>
      <w:proofErr w:type="spellEnd"/>
      <w:r w:rsidRPr="00AE031A">
        <w:rPr>
          <w:rFonts w:ascii="Arial" w:hAnsi="Arial" w:cs="Arial"/>
          <w:bCs/>
        </w:rPr>
        <w:t>: 10.25273/</w:t>
      </w:r>
      <w:proofErr w:type="gramStart"/>
      <w:r w:rsidRPr="00AE031A">
        <w:rPr>
          <w:rFonts w:ascii="Arial" w:hAnsi="Arial" w:cs="Arial"/>
          <w:bCs/>
        </w:rPr>
        <w:t>capital.v</w:t>
      </w:r>
      <w:proofErr w:type="gramEnd"/>
      <w:r w:rsidRPr="00AE031A">
        <w:rPr>
          <w:rFonts w:ascii="Arial" w:hAnsi="Arial" w:cs="Arial"/>
          <w:bCs/>
        </w:rPr>
        <w:t>8i1.20886.</w:t>
      </w:r>
    </w:p>
    <w:p w14:paraId="699B88B4" w14:textId="77777777" w:rsidR="00AE031A" w:rsidRPr="00AE031A" w:rsidRDefault="00AE031A" w:rsidP="00AE031A">
      <w:pPr>
        <w:pStyle w:val="Body"/>
        <w:rPr>
          <w:rFonts w:ascii="Arial" w:hAnsi="Arial" w:cs="Arial"/>
          <w:bCs/>
        </w:rPr>
      </w:pPr>
      <w:r w:rsidRPr="00AE031A">
        <w:rPr>
          <w:rFonts w:ascii="Arial" w:hAnsi="Arial" w:cs="Arial"/>
          <w:bCs/>
        </w:rPr>
        <w:t xml:space="preserve">[11] C. Lawrence and B. </w:t>
      </w:r>
      <w:proofErr w:type="spellStart"/>
      <w:r w:rsidRPr="00AE031A">
        <w:rPr>
          <w:rFonts w:ascii="Arial" w:hAnsi="Arial" w:cs="Arial"/>
          <w:bCs/>
        </w:rPr>
        <w:t>Meivitawanli</w:t>
      </w:r>
      <w:proofErr w:type="spellEnd"/>
      <w:r w:rsidRPr="00AE031A">
        <w:rPr>
          <w:rFonts w:ascii="Arial" w:hAnsi="Arial" w:cs="Arial"/>
          <w:bCs/>
        </w:rPr>
        <w:t xml:space="preserve">, “The Role of Parasocial Relationships, Congruence and Source Credibility in Indonesia: A Study on </w:t>
      </w:r>
      <w:proofErr w:type="spellStart"/>
      <w:r w:rsidRPr="00AE031A">
        <w:rPr>
          <w:rFonts w:ascii="Arial" w:hAnsi="Arial" w:cs="Arial"/>
          <w:bCs/>
        </w:rPr>
        <w:t>Tiktok</w:t>
      </w:r>
      <w:proofErr w:type="spellEnd"/>
      <w:r w:rsidRPr="00AE031A">
        <w:rPr>
          <w:rFonts w:ascii="Arial" w:hAnsi="Arial" w:cs="Arial"/>
          <w:bCs/>
        </w:rPr>
        <w:t xml:space="preserve"> Live Streaming Commerce in the Cosmetics Industry,” </w:t>
      </w:r>
      <w:proofErr w:type="spellStart"/>
      <w:r w:rsidRPr="00AE031A">
        <w:rPr>
          <w:rFonts w:ascii="Arial" w:hAnsi="Arial" w:cs="Arial"/>
          <w:bCs/>
        </w:rPr>
        <w:t>Australas</w:t>
      </w:r>
      <w:proofErr w:type="spellEnd"/>
      <w:r w:rsidRPr="00AE031A">
        <w:rPr>
          <w:rFonts w:ascii="Arial" w:hAnsi="Arial" w:cs="Arial"/>
          <w:bCs/>
        </w:rPr>
        <w:t xml:space="preserve">. Accounting, Bus. </w:t>
      </w:r>
      <w:proofErr w:type="spellStart"/>
      <w:r w:rsidRPr="00AE031A">
        <w:rPr>
          <w:rFonts w:ascii="Arial" w:hAnsi="Arial" w:cs="Arial"/>
          <w:bCs/>
        </w:rPr>
        <w:t>Financ</w:t>
      </w:r>
      <w:proofErr w:type="spellEnd"/>
      <w:r w:rsidRPr="00AE031A">
        <w:rPr>
          <w:rFonts w:ascii="Arial" w:hAnsi="Arial" w:cs="Arial"/>
          <w:bCs/>
        </w:rPr>
        <w:t xml:space="preserve">. J., vol. 17, no. 5, pp. 39–51, 2023, </w:t>
      </w:r>
      <w:proofErr w:type="spellStart"/>
      <w:r w:rsidRPr="00AE031A">
        <w:rPr>
          <w:rFonts w:ascii="Arial" w:hAnsi="Arial" w:cs="Arial"/>
          <w:bCs/>
        </w:rPr>
        <w:t>doi</w:t>
      </w:r>
      <w:proofErr w:type="spellEnd"/>
      <w:r w:rsidRPr="00AE031A">
        <w:rPr>
          <w:rFonts w:ascii="Arial" w:hAnsi="Arial" w:cs="Arial"/>
          <w:bCs/>
        </w:rPr>
        <w:t>: 10.14453/aabfj.v17i5.05.</w:t>
      </w:r>
    </w:p>
    <w:p w14:paraId="0ED84B58" w14:textId="77777777" w:rsidR="00AE031A" w:rsidRPr="00AE031A" w:rsidRDefault="00AE031A" w:rsidP="00AE031A">
      <w:pPr>
        <w:pStyle w:val="Body"/>
        <w:rPr>
          <w:rFonts w:ascii="Arial" w:hAnsi="Arial" w:cs="Arial"/>
          <w:bCs/>
        </w:rPr>
      </w:pPr>
      <w:r w:rsidRPr="00AE031A">
        <w:rPr>
          <w:rFonts w:ascii="Arial" w:hAnsi="Arial" w:cs="Arial"/>
          <w:bCs/>
        </w:rPr>
        <w:t xml:space="preserve">[12] H. Handayani, “Implementation of Social Media Influencers on Consumer Purchase Interest: Digital Marketing Approach,” </w:t>
      </w:r>
      <w:proofErr w:type="spellStart"/>
      <w:r w:rsidRPr="00AE031A">
        <w:rPr>
          <w:rFonts w:ascii="Arial" w:hAnsi="Arial" w:cs="Arial"/>
          <w:bCs/>
        </w:rPr>
        <w:t>Jesya</w:t>
      </w:r>
      <w:proofErr w:type="spellEnd"/>
      <w:r w:rsidRPr="00AE031A">
        <w:rPr>
          <w:rFonts w:ascii="Arial" w:hAnsi="Arial" w:cs="Arial"/>
          <w:bCs/>
        </w:rPr>
        <w:t xml:space="preserve"> (</w:t>
      </w:r>
      <w:proofErr w:type="spellStart"/>
      <w:r w:rsidRPr="00AE031A">
        <w:rPr>
          <w:rFonts w:ascii="Arial" w:hAnsi="Arial" w:cs="Arial"/>
          <w:bCs/>
        </w:rPr>
        <w:t>Jurnal</w:t>
      </w:r>
      <w:proofErr w:type="spellEnd"/>
      <w:r w:rsidRPr="00AE031A">
        <w:rPr>
          <w:rFonts w:ascii="Arial" w:hAnsi="Arial" w:cs="Arial"/>
          <w:bCs/>
        </w:rPr>
        <w:t xml:space="preserve"> of Ekon. dan Ekon. Syariah), vol. 6, no. 1, pp. 918–930, 2023, </w:t>
      </w:r>
      <w:proofErr w:type="spellStart"/>
      <w:r w:rsidRPr="00AE031A">
        <w:rPr>
          <w:rFonts w:ascii="Arial" w:hAnsi="Arial" w:cs="Arial"/>
          <w:bCs/>
        </w:rPr>
        <w:t>doi</w:t>
      </w:r>
      <w:proofErr w:type="spellEnd"/>
      <w:r w:rsidRPr="00AE031A">
        <w:rPr>
          <w:rFonts w:ascii="Arial" w:hAnsi="Arial" w:cs="Arial"/>
          <w:bCs/>
        </w:rPr>
        <w:t>: 10.36778/jesya.v6i1.1023.</w:t>
      </w:r>
    </w:p>
    <w:p w14:paraId="1ACF1C4E" w14:textId="77777777" w:rsidR="00AE031A" w:rsidRPr="00AE031A" w:rsidRDefault="00AE031A" w:rsidP="00AE031A">
      <w:pPr>
        <w:pStyle w:val="Body"/>
        <w:rPr>
          <w:rFonts w:ascii="Arial" w:hAnsi="Arial" w:cs="Arial"/>
          <w:bCs/>
        </w:rPr>
      </w:pPr>
      <w:r w:rsidRPr="00AE031A">
        <w:rPr>
          <w:rFonts w:ascii="Arial" w:hAnsi="Arial" w:cs="Arial"/>
          <w:bCs/>
        </w:rPr>
        <w:lastRenderedPageBreak/>
        <w:t xml:space="preserve">[13] R. R. </w:t>
      </w:r>
      <w:proofErr w:type="spellStart"/>
      <w:r w:rsidRPr="00AE031A">
        <w:rPr>
          <w:rFonts w:ascii="Arial" w:hAnsi="Arial" w:cs="Arial"/>
          <w:bCs/>
        </w:rPr>
        <w:t>Muharramsyach</w:t>
      </w:r>
      <w:proofErr w:type="spellEnd"/>
      <w:r w:rsidRPr="00AE031A">
        <w:rPr>
          <w:rFonts w:ascii="Arial" w:hAnsi="Arial" w:cs="Arial"/>
          <w:bCs/>
        </w:rPr>
        <w:t xml:space="preserve">, “The Influence of Influencer Credibility on </w:t>
      </w:r>
      <w:proofErr w:type="spellStart"/>
      <w:r w:rsidRPr="00AE031A">
        <w:rPr>
          <w:rFonts w:ascii="Arial" w:hAnsi="Arial" w:cs="Arial"/>
          <w:bCs/>
        </w:rPr>
        <w:t>Youtube</w:t>
      </w:r>
      <w:proofErr w:type="spellEnd"/>
      <w:r w:rsidRPr="00AE031A">
        <w:rPr>
          <w:rFonts w:ascii="Arial" w:hAnsi="Arial" w:cs="Arial"/>
          <w:bCs/>
        </w:rPr>
        <w:t xml:space="preserve"> Social Media on Purchase Intention of Automotive Products (Study on </w:t>
      </w:r>
      <w:proofErr w:type="spellStart"/>
      <w:r w:rsidRPr="00AE031A">
        <w:rPr>
          <w:rFonts w:ascii="Arial" w:hAnsi="Arial" w:cs="Arial"/>
          <w:bCs/>
        </w:rPr>
        <w:t>Fitra</w:t>
      </w:r>
      <w:proofErr w:type="spellEnd"/>
      <w:r w:rsidRPr="00AE031A">
        <w:rPr>
          <w:rFonts w:ascii="Arial" w:hAnsi="Arial" w:cs="Arial"/>
          <w:bCs/>
        </w:rPr>
        <w:t xml:space="preserve"> Eri </w:t>
      </w:r>
      <w:proofErr w:type="spellStart"/>
      <w:r w:rsidRPr="00AE031A">
        <w:rPr>
          <w:rFonts w:ascii="Arial" w:hAnsi="Arial" w:cs="Arial"/>
          <w:bCs/>
        </w:rPr>
        <w:t>Youtube</w:t>
      </w:r>
      <w:proofErr w:type="spellEnd"/>
      <w:r w:rsidRPr="00AE031A">
        <w:rPr>
          <w:rFonts w:ascii="Arial" w:hAnsi="Arial" w:cs="Arial"/>
          <w:bCs/>
        </w:rPr>
        <w:t xml:space="preserve"> Channel Subscribers).” STIE Indonesia Banking School, 2023.</w:t>
      </w:r>
    </w:p>
    <w:p w14:paraId="167D8BB2" w14:textId="77777777" w:rsidR="00AE031A" w:rsidRPr="00AE031A" w:rsidRDefault="00AE031A" w:rsidP="00AE031A">
      <w:pPr>
        <w:pStyle w:val="Body"/>
        <w:rPr>
          <w:rFonts w:ascii="Arial" w:hAnsi="Arial" w:cs="Arial"/>
          <w:bCs/>
        </w:rPr>
      </w:pPr>
      <w:r w:rsidRPr="00AE031A">
        <w:rPr>
          <w:rFonts w:ascii="Arial" w:hAnsi="Arial" w:cs="Arial"/>
          <w:bCs/>
        </w:rPr>
        <w:t>[14] H. M. Cahya, "The Influence of Social Media Influencers on Consumer Purchase Interest on Social Media," 2022.</w:t>
      </w:r>
    </w:p>
    <w:p w14:paraId="6964D758" w14:textId="77777777" w:rsidR="00AE031A" w:rsidRPr="00AE031A" w:rsidRDefault="00AE031A" w:rsidP="00AE031A">
      <w:pPr>
        <w:pStyle w:val="Body"/>
        <w:rPr>
          <w:rFonts w:ascii="Arial" w:hAnsi="Arial" w:cs="Arial"/>
          <w:bCs/>
        </w:rPr>
      </w:pPr>
      <w:r w:rsidRPr="00AE031A">
        <w:rPr>
          <w:rFonts w:ascii="Arial" w:hAnsi="Arial" w:cs="Arial"/>
          <w:bCs/>
        </w:rPr>
        <w:t xml:space="preserve">[15] F. Deng, H. Huang, and H. Cheng, “Consumers’ Trust in Persuasion: Objective Versus Biased Elaboration Likelihood in China’s E-Commerce Advertising,” Journal. Mass Commun. Q., vol. 99, no. 4, pp. 1126–1147, 2022, </w:t>
      </w:r>
      <w:proofErr w:type="spellStart"/>
      <w:r w:rsidRPr="00AE031A">
        <w:rPr>
          <w:rFonts w:ascii="Arial" w:hAnsi="Arial" w:cs="Arial"/>
          <w:bCs/>
        </w:rPr>
        <w:t>doi</w:t>
      </w:r>
      <w:proofErr w:type="spellEnd"/>
      <w:r w:rsidRPr="00AE031A">
        <w:rPr>
          <w:rFonts w:ascii="Arial" w:hAnsi="Arial" w:cs="Arial"/>
          <w:bCs/>
        </w:rPr>
        <w:t>: 10.1177/10776990211045369.</w:t>
      </w:r>
    </w:p>
    <w:p w14:paraId="5CA64733" w14:textId="77777777" w:rsidR="00AE031A" w:rsidRPr="00AE031A" w:rsidRDefault="00AE031A" w:rsidP="00AE031A">
      <w:pPr>
        <w:pStyle w:val="Body"/>
        <w:rPr>
          <w:rFonts w:ascii="Arial" w:hAnsi="Arial" w:cs="Arial"/>
          <w:bCs/>
        </w:rPr>
      </w:pPr>
      <w:r w:rsidRPr="00AE031A">
        <w:rPr>
          <w:rFonts w:ascii="Arial" w:hAnsi="Arial" w:cs="Arial"/>
          <w:bCs/>
        </w:rPr>
        <w:t xml:space="preserve">[16] R. Ding, X. Chen, S. Wei, and J. Wang, "What Drives Trust Building in Live Streaming E-Commerce? From an Elaboration Likelihood Model Perspective," Ind. Manag. Data Syst., 2025, </w:t>
      </w:r>
      <w:proofErr w:type="spellStart"/>
      <w:r w:rsidRPr="00AE031A">
        <w:rPr>
          <w:rFonts w:ascii="Arial" w:hAnsi="Arial" w:cs="Arial"/>
          <w:bCs/>
        </w:rPr>
        <w:t>doi</w:t>
      </w:r>
      <w:proofErr w:type="spellEnd"/>
      <w:r w:rsidRPr="00AE031A">
        <w:rPr>
          <w:rFonts w:ascii="Arial" w:hAnsi="Arial" w:cs="Arial"/>
          <w:bCs/>
        </w:rPr>
        <w:t>: 10.1108/IMDS-03-2024-0273.</w:t>
      </w:r>
    </w:p>
    <w:p w14:paraId="72064F82" w14:textId="77777777" w:rsidR="00AE031A" w:rsidRPr="00AE031A" w:rsidRDefault="00AE031A" w:rsidP="00AE031A">
      <w:pPr>
        <w:pStyle w:val="Body"/>
        <w:rPr>
          <w:rFonts w:ascii="Arial" w:hAnsi="Arial" w:cs="Arial"/>
          <w:bCs/>
        </w:rPr>
      </w:pPr>
      <w:r w:rsidRPr="00AE031A">
        <w:rPr>
          <w:rFonts w:ascii="Arial" w:hAnsi="Arial" w:cs="Arial"/>
          <w:bCs/>
        </w:rPr>
        <w:t xml:space="preserve">[17] D. H. Zhu, Y. P. Chang, and J. J. Luo, “Understanding the Influence of C2C Communication on Purchase Decision in Online Communities From A Perspective of Information Adoption Model,” </w:t>
      </w:r>
      <w:proofErr w:type="spellStart"/>
      <w:r w:rsidRPr="00AE031A">
        <w:rPr>
          <w:rFonts w:ascii="Arial" w:hAnsi="Arial" w:cs="Arial"/>
          <w:bCs/>
        </w:rPr>
        <w:t>Telemat</w:t>
      </w:r>
      <w:proofErr w:type="spellEnd"/>
      <w:r w:rsidRPr="00AE031A">
        <w:rPr>
          <w:rFonts w:ascii="Arial" w:hAnsi="Arial" w:cs="Arial"/>
          <w:bCs/>
        </w:rPr>
        <w:t xml:space="preserve">. Informatics, vol. 33, no. 1, pp. 8–16, Feb. 2016, </w:t>
      </w:r>
      <w:proofErr w:type="spellStart"/>
      <w:r w:rsidRPr="00AE031A">
        <w:rPr>
          <w:rFonts w:ascii="Arial" w:hAnsi="Arial" w:cs="Arial"/>
          <w:bCs/>
        </w:rPr>
        <w:t>doi</w:t>
      </w:r>
      <w:proofErr w:type="spellEnd"/>
      <w:r w:rsidRPr="00AE031A">
        <w:rPr>
          <w:rFonts w:ascii="Arial" w:hAnsi="Arial" w:cs="Arial"/>
          <w:bCs/>
        </w:rPr>
        <w:t>: 10.1016/j.tele.2015.06.001.</w:t>
      </w:r>
    </w:p>
    <w:p w14:paraId="77252236" w14:textId="77777777" w:rsidR="00AE031A" w:rsidRPr="00AE031A" w:rsidRDefault="00AE031A" w:rsidP="00AE031A">
      <w:pPr>
        <w:pStyle w:val="Body"/>
        <w:rPr>
          <w:rFonts w:ascii="Arial" w:hAnsi="Arial" w:cs="Arial"/>
          <w:bCs/>
        </w:rPr>
      </w:pPr>
      <w:r w:rsidRPr="00AE031A">
        <w:rPr>
          <w:rFonts w:ascii="Arial" w:hAnsi="Arial" w:cs="Arial"/>
          <w:bCs/>
        </w:rPr>
        <w:t xml:space="preserve">[18] A. </w:t>
      </w:r>
      <w:proofErr w:type="spellStart"/>
      <w:r w:rsidRPr="00AE031A">
        <w:rPr>
          <w:rFonts w:ascii="Arial" w:hAnsi="Arial" w:cs="Arial"/>
          <w:bCs/>
        </w:rPr>
        <w:t>Nadhiah</w:t>
      </w:r>
      <w:proofErr w:type="spellEnd"/>
      <w:r w:rsidRPr="00AE031A">
        <w:rPr>
          <w:rFonts w:ascii="Arial" w:hAnsi="Arial" w:cs="Arial"/>
          <w:bCs/>
        </w:rPr>
        <w:t xml:space="preserve">, S. V. Riorini, C. A. Achmad, and H. </w:t>
      </w:r>
      <w:proofErr w:type="spellStart"/>
      <w:r w:rsidRPr="00AE031A">
        <w:rPr>
          <w:rFonts w:ascii="Arial" w:hAnsi="Arial" w:cs="Arial"/>
          <w:bCs/>
        </w:rPr>
        <w:t>Aprianto</w:t>
      </w:r>
      <w:proofErr w:type="spellEnd"/>
      <w:r w:rsidRPr="00AE031A">
        <w:rPr>
          <w:rFonts w:ascii="Arial" w:hAnsi="Arial" w:cs="Arial"/>
          <w:bCs/>
        </w:rPr>
        <w:t xml:space="preserve">, “The Impact of Quality Arguments, Source Credibility, and Beneficence on Customer Welfare and Purchase Intention,” J. Soc. Econ. Res., vol. 5, no. 2, pp. 662–675, 2023, </w:t>
      </w:r>
      <w:proofErr w:type="spellStart"/>
      <w:r w:rsidRPr="00AE031A">
        <w:rPr>
          <w:rFonts w:ascii="Arial" w:hAnsi="Arial" w:cs="Arial"/>
          <w:bCs/>
        </w:rPr>
        <w:t>doi</w:t>
      </w:r>
      <w:proofErr w:type="spellEnd"/>
      <w:r w:rsidRPr="00AE031A">
        <w:rPr>
          <w:rFonts w:ascii="Arial" w:hAnsi="Arial" w:cs="Arial"/>
          <w:bCs/>
        </w:rPr>
        <w:t>: 10.54783/jser.v5i2.170.</w:t>
      </w:r>
    </w:p>
    <w:p w14:paraId="669E78B6" w14:textId="77777777" w:rsidR="00AE031A" w:rsidRPr="00AE031A" w:rsidRDefault="00AE031A" w:rsidP="00AE031A">
      <w:pPr>
        <w:pStyle w:val="Body"/>
        <w:rPr>
          <w:rFonts w:ascii="Arial" w:hAnsi="Arial" w:cs="Arial"/>
          <w:bCs/>
        </w:rPr>
      </w:pPr>
      <w:r w:rsidRPr="00AE031A">
        <w:rPr>
          <w:rFonts w:ascii="Arial" w:hAnsi="Arial" w:cs="Arial"/>
          <w:bCs/>
        </w:rPr>
        <w:t xml:space="preserve">[19] N. T. N. Nga and B. H. Khoi, “Mediating Role of Electronic Word of Mouth Affecting Green Consumer Behavior,” Int. J. Manag. Sustain., vol. 13, no. 4, pp. 899–909, 2024, </w:t>
      </w:r>
      <w:proofErr w:type="spellStart"/>
      <w:r w:rsidRPr="00AE031A">
        <w:rPr>
          <w:rFonts w:ascii="Arial" w:hAnsi="Arial" w:cs="Arial"/>
          <w:bCs/>
        </w:rPr>
        <w:t>doi</w:t>
      </w:r>
      <w:proofErr w:type="spellEnd"/>
      <w:r w:rsidRPr="00AE031A">
        <w:rPr>
          <w:rFonts w:ascii="Arial" w:hAnsi="Arial" w:cs="Arial"/>
          <w:bCs/>
        </w:rPr>
        <w:t>: 10.18488/</w:t>
      </w:r>
      <w:proofErr w:type="gramStart"/>
      <w:r w:rsidRPr="00AE031A">
        <w:rPr>
          <w:rFonts w:ascii="Arial" w:hAnsi="Arial" w:cs="Arial"/>
          <w:bCs/>
        </w:rPr>
        <w:t>11.v</w:t>
      </w:r>
      <w:proofErr w:type="gramEnd"/>
      <w:r w:rsidRPr="00AE031A">
        <w:rPr>
          <w:rFonts w:ascii="Arial" w:hAnsi="Arial" w:cs="Arial"/>
          <w:bCs/>
        </w:rPr>
        <w:t>13i4.3950.</w:t>
      </w:r>
    </w:p>
    <w:p w14:paraId="5C351E51" w14:textId="77777777" w:rsidR="00AE031A" w:rsidRPr="00AE031A" w:rsidRDefault="00AE031A" w:rsidP="00AE031A">
      <w:pPr>
        <w:pStyle w:val="Body"/>
        <w:rPr>
          <w:rFonts w:ascii="Arial" w:hAnsi="Arial" w:cs="Arial"/>
          <w:bCs/>
        </w:rPr>
      </w:pPr>
      <w:r w:rsidRPr="00AE031A">
        <w:rPr>
          <w:rFonts w:ascii="Arial" w:hAnsi="Arial" w:cs="Arial"/>
          <w:bCs/>
        </w:rPr>
        <w:t xml:space="preserve">[20] </w:t>
      </w:r>
      <w:proofErr w:type="spellStart"/>
      <w:r w:rsidRPr="00AE031A">
        <w:rPr>
          <w:rFonts w:ascii="Arial" w:hAnsi="Arial" w:cs="Arial"/>
          <w:bCs/>
        </w:rPr>
        <w:t>Jurnaiti</w:t>
      </w:r>
      <w:proofErr w:type="spellEnd"/>
      <w:r w:rsidRPr="00AE031A">
        <w:rPr>
          <w:rFonts w:ascii="Arial" w:hAnsi="Arial" w:cs="Arial"/>
          <w:bCs/>
        </w:rPr>
        <w:t xml:space="preserve">, A. R. Lubis, and </w:t>
      </w:r>
      <w:proofErr w:type="spellStart"/>
      <w:r w:rsidRPr="00AE031A">
        <w:rPr>
          <w:rFonts w:ascii="Arial" w:hAnsi="Arial" w:cs="Arial"/>
          <w:bCs/>
        </w:rPr>
        <w:t>Hafasnudin</w:t>
      </w:r>
      <w:proofErr w:type="spellEnd"/>
      <w:r w:rsidRPr="00AE031A">
        <w:rPr>
          <w:rFonts w:ascii="Arial" w:hAnsi="Arial" w:cs="Arial"/>
          <w:bCs/>
        </w:rPr>
        <w:t xml:space="preserve">, “The Influence of Consumer Involvement, Information Source Credibility, and Consumer Satisfaction on Repurchase Decisions (A Study on Drug Consumers at Pharmacies </w:t>
      </w:r>
      <w:proofErr w:type="spellStart"/>
      <w:r w:rsidRPr="00AE031A">
        <w:rPr>
          <w:rFonts w:ascii="Arial" w:hAnsi="Arial" w:cs="Arial"/>
          <w:bCs/>
        </w:rPr>
        <w:t>inota</w:t>
      </w:r>
      <w:proofErr w:type="spellEnd"/>
      <w:r w:rsidRPr="00AE031A">
        <w:rPr>
          <w:rFonts w:ascii="Arial" w:hAnsi="Arial" w:cs="Arial"/>
          <w:bCs/>
        </w:rPr>
        <w:t xml:space="preserve"> Banda Aceh),” J. </w:t>
      </w:r>
      <w:proofErr w:type="spellStart"/>
      <w:r w:rsidRPr="00AE031A">
        <w:rPr>
          <w:rFonts w:ascii="Arial" w:hAnsi="Arial" w:cs="Arial"/>
          <w:bCs/>
        </w:rPr>
        <w:t>Perspekt</w:t>
      </w:r>
      <w:proofErr w:type="spellEnd"/>
      <w:r w:rsidRPr="00AE031A">
        <w:rPr>
          <w:rFonts w:ascii="Arial" w:hAnsi="Arial" w:cs="Arial"/>
          <w:bCs/>
        </w:rPr>
        <w:t xml:space="preserve">. Manaj. dan </w:t>
      </w:r>
      <w:proofErr w:type="spellStart"/>
      <w:r w:rsidRPr="00AE031A">
        <w:rPr>
          <w:rFonts w:ascii="Arial" w:hAnsi="Arial" w:cs="Arial"/>
          <w:bCs/>
        </w:rPr>
        <w:t>Perbank</w:t>
      </w:r>
      <w:proofErr w:type="spellEnd"/>
      <w:r w:rsidRPr="00AE031A">
        <w:rPr>
          <w:rFonts w:ascii="Arial" w:hAnsi="Arial" w:cs="Arial"/>
          <w:bCs/>
        </w:rPr>
        <w:t>., vol. 8, no. 3, pp. 135–157, 2017, [Online]. Available: https://jurnal.usk.ac.id/JPMP/article/view/10195</w:t>
      </w:r>
    </w:p>
    <w:p w14:paraId="7CD8F937" w14:textId="77777777" w:rsidR="00AE031A" w:rsidRPr="00AE031A" w:rsidRDefault="00AE031A" w:rsidP="00AE031A">
      <w:pPr>
        <w:pStyle w:val="Body"/>
        <w:rPr>
          <w:rFonts w:ascii="Arial" w:hAnsi="Arial" w:cs="Arial"/>
          <w:bCs/>
        </w:rPr>
      </w:pPr>
      <w:r w:rsidRPr="00AE031A">
        <w:rPr>
          <w:rFonts w:ascii="Arial" w:hAnsi="Arial" w:cs="Arial"/>
          <w:bCs/>
        </w:rPr>
        <w:t>[21]</w:t>
      </w:r>
      <w:r w:rsidRPr="00AE031A">
        <w:rPr>
          <w:rFonts w:ascii="Arial" w:hAnsi="Arial" w:cs="Arial"/>
          <w:bCs/>
        </w:rPr>
        <w:tab/>
        <w:t xml:space="preserve">F. F. Leung, F. F. Gu, and R. W. Palmatier, “Online Influencer Marketing,” J. Acad. Mark. Sci., vol. 50, no. 2, pp. 226–251, Mar. 2022, </w:t>
      </w:r>
      <w:proofErr w:type="spellStart"/>
      <w:r w:rsidRPr="00AE031A">
        <w:rPr>
          <w:rFonts w:ascii="Arial" w:hAnsi="Arial" w:cs="Arial"/>
          <w:bCs/>
        </w:rPr>
        <w:t>doi</w:t>
      </w:r>
      <w:proofErr w:type="spellEnd"/>
      <w:r w:rsidRPr="00AE031A">
        <w:rPr>
          <w:rFonts w:ascii="Arial" w:hAnsi="Arial" w:cs="Arial"/>
          <w:bCs/>
        </w:rPr>
        <w:t>: 10.1007/s11747-021-00829-4.</w:t>
      </w:r>
    </w:p>
    <w:p w14:paraId="2ADDB37C" w14:textId="77777777" w:rsidR="00AE031A" w:rsidRPr="00AE031A" w:rsidRDefault="00AE031A" w:rsidP="00AE031A">
      <w:pPr>
        <w:pStyle w:val="Body"/>
        <w:rPr>
          <w:rFonts w:ascii="Arial" w:hAnsi="Arial" w:cs="Arial"/>
          <w:bCs/>
        </w:rPr>
      </w:pPr>
      <w:r w:rsidRPr="00AE031A">
        <w:rPr>
          <w:rFonts w:ascii="Arial" w:hAnsi="Arial" w:cs="Arial"/>
          <w:bCs/>
        </w:rPr>
        <w:t>[22]</w:t>
      </w:r>
      <w:r w:rsidRPr="00AE031A">
        <w:rPr>
          <w:rFonts w:ascii="Arial" w:hAnsi="Arial" w:cs="Arial"/>
          <w:bCs/>
        </w:rPr>
        <w:tab/>
        <w:t xml:space="preserve">J. Mundel, J. Yang, and A. Wan, “Influencer Marketing and Consumer Well-Being: From Source Characteristics to Social Media Anxiety and Addiction,” in The Emerald Handbook of Computer-Mediated Communication and Social Media, Emerald Publishing Limited, 2022, pp. 323–340. </w:t>
      </w:r>
      <w:proofErr w:type="spellStart"/>
      <w:r w:rsidRPr="00AE031A">
        <w:rPr>
          <w:rFonts w:ascii="Arial" w:hAnsi="Arial" w:cs="Arial"/>
          <w:bCs/>
        </w:rPr>
        <w:t>doi</w:t>
      </w:r>
      <w:proofErr w:type="spellEnd"/>
      <w:r w:rsidRPr="00AE031A">
        <w:rPr>
          <w:rFonts w:ascii="Arial" w:hAnsi="Arial" w:cs="Arial"/>
          <w:bCs/>
        </w:rPr>
        <w:t>: 10.1108/978-1-80071-597-420221019.</w:t>
      </w:r>
    </w:p>
    <w:p w14:paraId="163B634E" w14:textId="77777777" w:rsidR="00AE031A" w:rsidRPr="00AE031A" w:rsidRDefault="00AE031A" w:rsidP="00AE031A">
      <w:pPr>
        <w:pStyle w:val="Body"/>
        <w:rPr>
          <w:rFonts w:ascii="Arial" w:hAnsi="Arial" w:cs="Arial"/>
          <w:bCs/>
        </w:rPr>
      </w:pPr>
      <w:r w:rsidRPr="00AE031A">
        <w:rPr>
          <w:rFonts w:ascii="Arial" w:hAnsi="Arial" w:cs="Arial"/>
          <w:bCs/>
        </w:rPr>
        <w:t>[23]</w:t>
      </w:r>
      <w:r w:rsidRPr="00AE031A">
        <w:rPr>
          <w:rFonts w:ascii="Arial" w:hAnsi="Arial" w:cs="Arial"/>
          <w:bCs/>
        </w:rPr>
        <w:tab/>
        <w:t xml:space="preserve">Y.-F. Paat and M.-L. Lin, “A Socio-Ecological Approach to Understanding The Utility of Kindness in Promoting Wellness: A Conceptual Paper,” Soc. Sci. </w:t>
      </w:r>
      <w:proofErr w:type="spellStart"/>
      <w:r w:rsidRPr="00AE031A">
        <w:rPr>
          <w:rFonts w:ascii="Arial" w:hAnsi="Arial" w:cs="Arial"/>
          <w:bCs/>
        </w:rPr>
        <w:t>Humanit</w:t>
      </w:r>
      <w:proofErr w:type="spellEnd"/>
      <w:r w:rsidRPr="00AE031A">
        <w:rPr>
          <w:rFonts w:ascii="Arial" w:hAnsi="Arial" w:cs="Arial"/>
          <w:bCs/>
        </w:rPr>
        <w:t xml:space="preserve">. Open, vol. 10, 2024, </w:t>
      </w:r>
      <w:proofErr w:type="spellStart"/>
      <w:r w:rsidRPr="00AE031A">
        <w:rPr>
          <w:rFonts w:ascii="Arial" w:hAnsi="Arial" w:cs="Arial"/>
          <w:bCs/>
        </w:rPr>
        <w:t>doi</w:t>
      </w:r>
      <w:proofErr w:type="spellEnd"/>
      <w:r w:rsidRPr="00AE031A">
        <w:rPr>
          <w:rFonts w:ascii="Arial" w:hAnsi="Arial" w:cs="Arial"/>
          <w:bCs/>
        </w:rPr>
        <w:t>: 10.1016/j.ssaho.2024.101159.</w:t>
      </w:r>
    </w:p>
    <w:p w14:paraId="7F5D7735" w14:textId="77777777" w:rsidR="00AE031A" w:rsidRPr="00AE031A" w:rsidRDefault="00AE031A" w:rsidP="00AE031A">
      <w:pPr>
        <w:pStyle w:val="Body"/>
        <w:rPr>
          <w:rFonts w:ascii="Arial" w:hAnsi="Arial" w:cs="Arial"/>
          <w:bCs/>
        </w:rPr>
      </w:pPr>
      <w:r w:rsidRPr="00AE031A">
        <w:rPr>
          <w:rFonts w:ascii="Arial" w:hAnsi="Arial" w:cs="Arial"/>
          <w:bCs/>
        </w:rPr>
        <w:t>[24]</w:t>
      </w:r>
      <w:r w:rsidRPr="00AE031A">
        <w:rPr>
          <w:rFonts w:ascii="Arial" w:hAnsi="Arial" w:cs="Arial"/>
          <w:bCs/>
        </w:rPr>
        <w:tab/>
        <w:t xml:space="preserve">A. B. Hake and S. G. Post, “Kindness: Definitions and A Pilot Study </w:t>
      </w:r>
      <w:proofErr w:type="gramStart"/>
      <w:r w:rsidRPr="00AE031A">
        <w:rPr>
          <w:rFonts w:ascii="Arial" w:hAnsi="Arial" w:cs="Arial"/>
          <w:bCs/>
        </w:rPr>
        <w:t>For</w:t>
      </w:r>
      <w:proofErr w:type="gramEnd"/>
      <w:r w:rsidRPr="00AE031A">
        <w:rPr>
          <w:rFonts w:ascii="Arial" w:hAnsi="Arial" w:cs="Arial"/>
          <w:bCs/>
        </w:rPr>
        <w:t xml:space="preserve"> </w:t>
      </w:r>
      <w:proofErr w:type="gramStart"/>
      <w:r w:rsidRPr="00AE031A">
        <w:rPr>
          <w:rFonts w:ascii="Arial" w:hAnsi="Arial" w:cs="Arial"/>
          <w:bCs/>
        </w:rPr>
        <w:t>The</w:t>
      </w:r>
      <w:proofErr w:type="gramEnd"/>
      <w:r w:rsidRPr="00AE031A">
        <w:rPr>
          <w:rFonts w:ascii="Arial" w:hAnsi="Arial" w:cs="Arial"/>
          <w:bCs/>
        </w:rPr>
        <w:t xml:space="preserve"> Development of </w:t>
      </w:r>
      <w:proofErr w:type="gramStart"/>
      <w:r w:rsidRPr="00AE031A">
        <w:rPr>
          <w:rFonts w:ascii="Arial" w:hAnsi="Arial" w:cs="Arial"/>
          <w:bCs/>
        </w:rPr>
        <w:t>A</w:t>
      </w:r>
      <w:proofErr w:type="gramEnd"/>
      <w:r w:rsidRPr="00AE031A">
        <w:rPr>
          <w:rFonts w:ascii="Arial" w:hAnsi="Arial" w:cs="Arial"/>
          <w:bCs/>
        </w:rPr>
        <w:t xml:space="preserve"> Kindness Scale in Healthcare,” </w:t>
      </w:r>
      <w:proofErr w:type="spellStart"/>
      <w:r w:rsidRPr="00AE031A">
        <w:rPr>
          <w:rFonts w:ascii="Arial" w:hAnsi="Arial" w:cs="Arial"/>
          <w:bCs/>
        </w:rPr>
        <w:t>PLoS</w:t>
      </w:r>
      <w:proofErr w:type="spellEnd"/>
      <w:r w:rsidRPr="00AE031A">
        <w:rPr>
          <w:rFonts w:ascii="Arial" w:hAnsi="Arial" w:cs="Arial"/>
          <w:bCs/>
        </w:rPr>
        <w:t xml:space="preserve"> One, vol. 18, no. 7 July, 2023, </w:t>
      </w:r>
      <w:proofErr w:type="spellStart"/>
      <w:r w:rsidRPr="00AE031A">
        <w:rPr>
          <w:rFonts w:ascii="Arial" w:hAnsi="Arial" w:cs="Arial"/>
          <w:bCs/>
        </w:rPr>
        <w:t>doi</w:t>
      </w:r>
      <w:proofErr w:type="spellEnd"/>
      <w:r w:rsidRPr="00AE031A">
        <w:rPr>
          <w:rFonts w:ascii="Arial" w:hAnsi="Arial" w:cs="Arial"/>
          <w:bCs/>
        </w:rPr>
        <w:t>: 10.1371/journal.pone.0288766.</w:t>
      </w:r>
    </w:p>
    <w:p w14:paraId="3FB31E38" w14:textId="77777777" w:rsidR="00AE031A" w:rsidRPr="00AE031A" w:rsidRDefault="00AE031A" w:rsidP="00AE031A">
      <w:pPr>
        <w:pStyle w:val="Body"/>
        <w:rPr>
          <w:rFonts w:ascii="Arial" w:hAnsi="Arial" w:cs="Arial"/>
          <w:bCs/>
        </w:rPr>
      </w:pPr>
      <w:r w:rsidRPr="00AE031A">
        <w:rPr>
          <w:rFonts w:ascii="Arial" w:hAnsi="Arial" w:cs="Arial"/>
          <w:bCs/>
        </w:rPr>
        <w:t>[25]</w:t>
      </w:r>
      <w:r w:rsidRPr="00AE031A">
        <w:rPr>
          <w:rFonts w:ascii="Arial" w:hAnsi="Arial" w:cs="Arial"/>
          <w:bCs/>
        </w:rPr>
        <w:tab/>
        <w:t xml:space="preserve">M. M. Fritz et al., “Examining the Social in the Prosocial: Episode-Level Features of Social Interactions and Kind Acts Predict Social Connection and Well-Being,” Emotion, vol. 23, no. 8, pp. 2270–2285, 2023, </w:t>
      </w:r>
      <w:proofErr w:type="spellStart"/>
      <w:r w:rsidRPr="00AE031A">
        <w:rPr>
          <w:rFonts w:ascii="Arial" w:hAnsi="Arial" w:cs="Arial"/>
          <w:bCs/>
        </w:rPr>
        <w:t>doi</w:t>
      </w:r>
      <w:proofErr w:type="spellEnd"/>
      <w:r w:rsidRPr="00AE031A">
        <w:rPr>
          <w:rFonts w:ascii="Arial" w:hAnsi="Arial" w:cs="Arial"/>
          <w:bCs/>
        </w:rPr>
        <w:t>: 10.1037/emo0001232.</w:t>
      </w:r>
    </w:p>
    <w:p w14:paraId="559B2ED2" w14:textId="77777777" w:rsidR="00AE031A" w:rsidRPr="00AE031A" w:rsidRDefault="00AE031A" w:rsidP="00AE031A">
      <w:pPr>
        <w:pStyle w:val="Body"/>
        <w:rPr>
          <w:rFonts w:ascii="Arial" w:hAnsi="Arial" w:cs="Arial"/>
          <w:bCs/>
        </w:rPr>
      </w:pPr>
      <w:r w:rsidRPr="00AE031A">
        <w:rPr>
          <w:rFonts w:ascii="Arial" w:hAnsi="Arial" w:cs="Arial"/>
          <w:bCs/>
        </w:rPr>
        <w:lastRenderedPageBreak/>
        <w:t>[26]</w:t>
      </w:r>
      <w:r w:rsidRPr="00AE031A">
        <w:rPr>
          <w:rFonts w:ascii="Arial" w:hAnsi="Arial" w:cs="Arial"/>
          <w:bCs/>
        </w:rPr>
        <w:tab/>
        <w:t xml:space="preserve">K. Ko, S. Margolis, J. Revord, and S. Lyubomirsky, “Comparing </w:t>
      </w:r>
      <w:proofErr w:type="gramStart"/>
      <w:r w:rsidRPr="00AE031A">
        <w:rPr>
          <w:rFonts w:ascii="Arial" w:hAnsi="Arial" w:cs="Arial"/>
          <w:bCs/>
        </w:rPr>
        <w:t>The</w:t>
      </w:r>
      <w:proofErr w:type="gramEnd"/>
      <w:r w:rsidRPr="00AE031A">
        <w:rPr>
          <w:rFonts w:ascii="Arial" w:hAnsi="Arial" w:cs="Arial"/>
          <w:bCs/>
        </w:rPr>
        <w:t xml:space="preserve"> Effects of Performing and Recalling Acts of Kindness,” J. Posit. Psychol., vol. 16, no. 1, pp. 73–81, 2021, </w:t>
      </w:r>
      <w:proofErr w:type="spellStart"/>
      <w:r w:rsidRPr="00AE031A">
        <w:rPr>
          <w:rFonts w:ascii="Arial" w:hAnsi="Arial" w:cs="Arial"/>
          <w:bCs/>
        </w:rPr>
        <w:t>doi</w:t>
      </w:r>
      <w:proofErr w:type="spellEnd"/>
      <w:r w:rsidRPr="00AE031A">
        <w:rPr>
          <w:rFonts w:ascii="Arial" w:hAnsi="Arial" w:cs="Arial"/>
          <w:bCs/>
        </w:rPr>
        <w:t>: 10.1080/17439760.2019.1663252.</w:t>
      </w:r>
    </w:p>
    <w:p w14:paraId="3D601E62" w14:textId="77777777" w:rsidR="00AE031A" w:rsidRPr="00AE031A" w:rsidRDefault="00AE031A" w:rsidP="00AE031A">
      <w:pPr>
        <w:pStyle w:val="Body"/>
        <w:rPr>
          <w:rFonts w:ascii="Arial" w:hAnsi="Arial" w:cs="Arial"/>
          <w:bCs/>
        </w:rPr>
      </w:pPr>
      <w:r w:rsidRPr="00AE031A">
        <w:rPr>
          <w:rFonts w:ascii="Arial" w:hAnsi="Arial" w:cs="Arial"/>
          <w:bCs/>
        </w:rPr>
        <w:t>[27]</w:t>
      </w:r>
      <w:r w:rsidRPr="00AE031A">
        <w:rPr>
          <w:rFonts w:ascii="Arial" w:hAnsi="Arial" w:cs="Arial"/>
          <w:bCs/>
        </w:rPr>
        <w:tab/>
        <w:t xml:space="preserve">B. M. </w:t>
      </w:r>
      <w:proofErr w:type="spellStart"/>
      <w:r w:rsidRPr="00AE031A">
        <w:rPr>
          <w:rFonts w:ascii="Arial" w:hAnsi="Arial" w:cs="Arial"/>
          <w:bCs/>
        </w:rPr>
        <w:t>Ohnemüller</w:t>
      </w:r>
      <w:proofErr w:type="spellEnd"/>
      <w:r w:rsidRPr="00AE031A">
        <w:rPr>
          <w:rFonts w:ascii="Arial" w:hAnsi="Arial" w:cs="Arial"/>
          <w:bCs/>
        </w:rPr>
        <w:t xml:space="preserve">, “Selling Comes from Understanding: Retail Is Always the Encounter of People,” in Multisensory in Stationary Retail: Principles and Practice of Customer-Centered Store Design, 2023, pp. 141–147. </w:t>
      </w:r>
      <w:proofErr w:type="spellStart"/>
      <w:r w:rsidRPr="00AE031A">
        <w:rPr>
          <w:rFonts w:ascii="Arial" w:hAnsi="Arial" w:cs="Arial"/>
          <w:bCs/>
        </w:rPr>
        <w:t>doi</w:t>
      </w:r>
      <w:proofErr w:type="spellEnd"/>
      <w:r w:rsidRPr="00AE031A">
        <w:rPr>
          <w:rFonts w:ascii="Arial" w:hAnsi="Arial" w:cs="Arial"/>
          <w:bCs/>
        </w:rPr>
        <w:t>: 10.1007/978-3-658-38227-8_9.</w:t>
      </w:r>
    </w:p>
    <w:p w14:paraId="2B7A6540" w14:textId="77777777" w:rsidR="00AE031A" w:rsidRPr="00AE031A" w:rsidRDefault="00AE031A" w:rsidP="00AE031A">
      <w:pPr>
        <w:pStyle w:val="Body"/>
        <w:rPr>
          <w:rFonts w:ascii="Arial" w:hAnsi="Arial" w:cs="Arial"/>
          <w:bCs/>
        </w:rPr>
      </w:pPr>
      <w:r w:rsidRPr="00AE031A">
        <w:rPr>
          <w:rFonts w:ascii="Arial" w:hAnsi="Arial" w:cs="Arial"/>
          <w:bCs/>
        </w:rPr>
        <w:t>[28]</w:t>
      </w:r>
      <w:r w:rsidRPr="00AE031A">
        <w:rPr>
          <w:rFonts w:ascii="Arial" w:hAnsi="Arial" w:cs="Arial"/>
          <w:bCs/>
        </w:rPr>
        <w:tab/>
        <w:t xml:space="preserve">J. Sun and J. Yang, “The Initiator Effect </w:t>
      </w:r>
      <w:proofErr w:type="gramStart"/>
      <w:r w:rsidRPr="00AE031A">
        <w:rPr>
          <w:rFonts w:ascii="Arial" w:hAnsi="Arial" w:cs="Arial"/>
          <w:bCs/>
        </w:rPr>
        <w:t>In</w:t>
      </w:r>
      <w:proofErr w:type="gramEnd"/>
      <w:r w:rsidRPr="00AE031A">
        <w:rPr>
          <w:rFonts w:ascii="Arial" w:hAnsi="Arial" w:cs="Arial"/>
          <w:bCs/>
        </w:rPr>
        <w:t xml:space="preserve"> Reciprocal Altruism: The Impact </w:t>
      </w:r>
      <w:proofErr w:type="gramStart"/>
      <w:r w:rsidRPr="00AE031A">
        <w:rPr>
          <w:rFonts w:ascii="Arial" w:hAnsi="Arial" w:cs="Arial"/>
          <w:bCs/>
        </w:rPr>
        <w:t>Of</w:t>
      </w:r>
      <w:proofErr w:type="gramEnd"/>
      <w:r w:rsidRPr="00AE031A">
        <w:rPr>
          <w:rFonts w:ascii="Arial" w:hAnsi="Arial" w:cs="Arial"/>
          <w:bCs/>
        </w:rPr>
        <w:t xml:space="preserve"> Brand’s Role </w:t>
      </w:r>
      <w:proofErr w:type="gramStart"/>
      <w:r w:rsidRPr="00AE031A">
        <w:rPr>
          <w:rFonts w:ascii="Arial" w:hAnsi="Arial" w:cs="Arial"/>
          <w:bCs/>
        </w:rPr>
        <w:t>On</w:t>
      </w:r>
      <w:proofErr w:type="gramEnd"/>
      <w:r w:rsidRPr="00AE031A">
        <w:rPr>
          <w:rFonts w:ascii="Arial" w:hAnsi="Arial" w:cs="Arial"/>
          <w:bCs/>
        </w:rPr>
        <w:t xml:space="preserve"> Consumers’ Prosocial Behavior </w:t>
      </w:r>
      <w:proofErr w:type="gramStart"/>
      <w:r w:rsidRPr="00AE031A">
        <w:rPr>
          <w:rFonts w:ascii="Arial" w:hAnsi="Arial" w:cs="Arial"/>
          <w:bCs/>
        </w:rPr>
        <w:t>In</w:t>
      </w:r>
      <w:proofErr w:type="gramEnd"/>
      <w:r w:rsidRPr="00AE031A">
        <w:rPr>
          <w:rFonts w:ascii="Arial" w:hAnsi="Arial" w:cs="Arial"/>
          <w:bCs/>
        </w:rPr>
        <w:t xml:space="preserve"> Reciprocal Relations.,” Acta Psychol. Sin., vol. 57, no. 2, pp. 315–330, 2025, </w:t>
      </w:r>
      <w:proofErr w:type="spellStart"/>
      <w:r w:rsidRPr="00AE031A">
        <w:rPr>
          <w:rFonts w:ascii="Arial" w:hAnsi="Arial" w:cs="Arial"/>
          <w:bCs/>
        </w:rPr>
        <w:t>doi</w:t>
      </w:r>
      <w:proofErr w:type="spellEnd"/>
      <w:r w:rsidRPr="00AE031A">
        <w:rPr>
          <w:rFonts w:ascii="Arial" w:hAnsi="Arial" w:cs="Arial"/>
          <w:bCs/>
        </w:rPr>
        <w:t>: 10.3724/SP.J.1041.2025.0315.</w:t>
      </w:r>
    </w:p>
    <w:p w14:paraId="118B2550" w14:textId="77777777" w:rsidR="00AE031A" w:rsidRPr="00AE031A" w:rsidRDefault="00AE031A" w:rsidP="00AE031A">
      <w:pPr>
        <w:pStyle w:val="Body"/>
        <w:rPr>
          <w:rFonts w:ascii="Arial" w:hAnsi="Arial" w:cs="Arial"/>
          <w:bCs/>
        </w:rPr>
      </w:pPr>
      <w:r w:rsidRPr="00AE031A">
        <w:rPr>
          <w:rFonts w:ascii="Arial" w:hAnsi="Arial" w:cs="Arial"/>
          <w:bCs/>
        </w:rPr>
        <w:t>[29]</w:t>
      </w:r>
      <w:r w:rsidRPr="00AE031A">
        <w:rPr>
          <w:rFonts w:ascii="Arial" w:hAnsi="Arial" w:cs="Arial"/>
          <w:bCs/>
        </w:rPr>
        <w:tab/>
        <w:t xml:space="preserve">P. Bhardwaj and A. D. </w:t>
      </w:r>
      <w:proofErr w:type="spellStart"/>
      <w:r w:rsidRPr="00AE031A">
        <w:rPr>
          <w:rFonts w:ascii="Arial" w:hAnsi="Arial" w:cs="Arial"/>
          <w:bCs/>
        </w:rPr>
        <w:t>Kalro</w:t>
      </w:r>
      <w:proofErr w:type="spellEnd"/>
      <w:r w:rsidRPr="00AE031A">
        <w:rPr>
          <w:rFonts w:ascii="Arial" w:hAnsi="Arial" w:cs="Arial"/>
          <w:bCs/>
        </w:rPr>
        <w:t xml:space="preserve">, “Consumer Well-Being—A Systematic Literature Review And Research Agenda Using TCCM Framework,” Int. J. </w:t>
      </w:r>
      <w:proofErr w:type="spellStart"/>
      <w:r w:rsidRPr="00AE031A">
        <w:rPr>
          <w:rFonts w:ascii="Arial" w:hAnsi="Arial" w:cs="Arial"/>
          <w:bCs/>
        </w:rPr>
        <w:t>Consum</w:t>
      </w:r>
      <w:proofErr w:type="spellEnd"/>
      <w:r w:rsidRPr="00AE031A">
        <w:rPr>
          <w:rFonts w:ascii="Arial" w:hAnsi="Arial" w:cs="Arial"/>
          <w:bCs/>
        </w:rPr>
        <w:t xml:space="preserve">. Stud., vol. 48, no. 1, 2024, </w:t>
      </w:r>
      <w:proofErr w:type="spellStart"/>
      <w:r w:rsidRPr="00AE031A">
        <w:rPr>
          <w:rFonts w:ascii="Arial" w:hAnsi="Arial" w:cs="Arial"/>
          <w:bCs/>
        </w:rPr>
        <w:t>doi</w:t>
      </w:r>
      <w:proofErr w:type="spellEnd"/>
      <w:r w:rsidRPr="00AE031A">
        <w:rPr>
          <w:rFonts w:ascii="Arial" w:hAnsi="Arial" w:cs="Arial"/>
          <w:bCs/>
        </w:rPr>
        <w:t>: 10.1111/ijcs.12991.</w:t>
      </w:r>
    </w:p>
    <w:p w14:paraId="22233878" w14:textId="77777777" w:rsidR="00AE031A" w:rsidRPr="00AE031A" w:rsidRDefault="00AE031A" w:rsidP="00AE031A">
      <w:pPr>
        <w:pStyle w:val="Body"/>
        <w:rPr>
          <w:rFonts w:ascii="Arial" w:hAnsi="Arial" w:cs="Arial"/>
          <w:bCs/>
        </w:rPr>
      </w:pPr>
      <w:r w:rsidRPr="00AE031A">
        <w:rPr>
          <w:rFonts w:ascii="Arial" w:hAnsi="Arial" w:cs="Arial"/>
          <w:bCs/>
        </w:rPr>
        <w:t>[30]</w:t>
      </w:r>
      <w:r w:rsidRPr="00AE031A">
        <w:rPr>
          <w:rFonts w:ascii="Arial" w:hAnsi="Arial" w:cs="Arial"/>
          <w:bCs/>
        </w:rPr>
        <w:tab/>
        <w:t xml:space="preserve">C. Tang, L. Guo, and M. Gopinath, “A Social-Cognitive Model of Consumer Well-Being: A Longitudinal Exploration of the Role of the Service Organization,” J. Serv. Res., vol. 19, no. 3, pp. 307–321, 2016, </w:t>
      </w:r>
      <w:proofErr w:type="spellStart"/>
      <w:r w:rsidRPr="00AE031A">
        <w:rPr>
          <w:rFonts w:ascii="Arial" w:hAnsi="Arial" w:cs="Arial"/>
          <w:bCs/>
        </w:rPr>
        <w:t>doi</w:t>
      </w:r>
      <w:proofErr w:type="spellEnd"/>
      <w:r w:rsidRPr="00AE031A">
        <w:rPr>
          <w:rFonts w:ascii="Arial" w:hAnsi="Arial" w:cs="Arial"/>
          <w:bCs/>
        </w:rPr>
        <w:t>: 10.1177/1094670516637675.</w:t>
      </w:r>
    </w:p>
    <w:p w14:paraId="3C3A153B" w14:textId="77777777" w:rsidR="00AE031A" w:rsidRPr="00AE031A" w:rsidRDefault="00AE031A" w:rsidP="00AE031A">
      <w:pPr>
        <w:pStyle w:val="Body"/>
        <w:rPr>
          <w:rFonts w:ascii="Arial" w:hAnsi="Arial" w:cs="Arial"/>
          <w:bCs/>
        </w:rPr>
      </w:pPr>
      <w:r w:rsidRPr="00AE031A">
        <w:rPr>
          <w:rFonts w:ascii="Arial" w:hAnsi="Arial" w:cs="Arial"/>
          <w:bCs/>
        </w:rPr>
        <w:t>[31]</w:t>
      </w:r>
      <w:r w:rsidRPr="00AE031A">
        <w:rPr>
          <w:rFonts w:ascii="Arial" w:hAnsi="Arial" w:cs="Arial"/>
          <w:bCs/>
        </w:rPr>
        <w:tab/>
        <w:t xml:space="preserve">T. L. Tan, K. Nguyen Chau Ngoc, H. L. T. Thanh, H. N. T. Thu, and U. V. T. Hoang, “Enhancing Repurchase Intention on Digital Platforms Based on Shopping Well-Being Through Shopping Value, Trust and Impulsive Buying,” SAGE Open, vol. 14, no. 3, 2024, </w:t>
      </w:r>
      <w:proofErr w:type="spellStart"/>
      <w:r w:rsidRPr="00AE031A">
        <w:rPr>
          <w:rFonts w:ascii="Arial" w:hAnsi="Arial" w:cs="Arial"/>
          <w:bCs/>
        </w:rPr>
        <w:t>doi</w:t>
      </w:r>
      <w:proofErr w:type="spellEnd"/>
      <w:r w:rsidRPr="00AE031A">
        <w:rPr>
          <w:rFonts w:ascii="Arial" w:hAnsi="Arial" w:cs="Arial"/>
          <w:bCs/>
        </w:rPr>
        <w:t>: 10.1177/21582440241278454.</w:t>
      </w:r>
    </w:p>
    <w:p w14:paraId="1B4D56C5" w14:textId="77777777" w:rsidR="00AE031A" w:rsidRPr="00AE031A" w:rsidRDefault="00AE031A" w:rsidP="00AE031A">
      <w:pPr>
        <w:pStyle w:val="Body"/>
        <w:rPr>
          <w:rFonts w:ascii="Arial" w:hAnsi="Arial" w:cs="Arial"/>
          <w:bCs/>
        </w:rPr>
      </w:pPr>
      <w:r w:rsidRPr="00AE031A">
        <w:rPr>
          <w:rFonts w:ascii="Arial" w:hAnsi="Arial" w:cs="Arial"/>
          <w:bCs/>
        </w:rPr>
        <w:t>[32]</w:t>
      </w:r>
      <w:r w:rsidRPr="00AE031A">
        <w:rPr>
          <w:rFonts w:ascii="Arial" w:hAnsi="Arial" w:cs="Arial"/>
          <w:bCs/>
        </w:rPr>
        <w:tab/>
        <w:t xml:space="preserve">D. P. </w:t>
      </w:r>
      <w:proofErr w:type="spellStart"/>
      <w:r w:rsidRPr="00AE031A">
        <w:rPr>
          <w:rFonts w:ascii="Arial" w:hAnsi="Arial" w:cs="Arial"/>
          <w:bCs/>
        </w:rPr>
        <w:t>Alamsyah</w:t>
      </w:r>
      <w:proofErr w:type="spellEnd"/>
      <w:r w:rsidRPr="00AE031A">
        <w:rPr>
          <w:rFonts w:ascii="Arial" w:hAnsi="Arial" w:cs="Arial"/>
          <w:bCs/>
        </w:rPr>
        <w:t xml:space="preserve">, T. Farrell, F. T. Vaneza, J. Matthew, and C. A. </w:t>
      </w:r>
      <w:proofErr w:type="spellStart"/>
      <w:r w:rsidRPr="00AE031A">
        <w:rPr>
          <w:rFonts w:ascii="Arial" w:hAnsi="Arial" w:cs="Arial"/>
          <w:bCs/>
        </w:rPr>
        <w:t>Pratama</w:t>
      </w:r>
      <w:proofErr w:type="spellEnd"/>
      <w:r w:rsidRPr="00AE031A">
        <w:rPr>
          <w:rFonts w:ascii="Arial" w:hAnsi="Arial" w:cs="Arial"/>
          <w:bCs/>
        </w:rPr>
        <w:t xml:space="preserve">, “The Antecedents of Purchase Intention in Sustainable Marketing,” in AIP Conference Proceedings, 2023. </w:t>
      </w:r>
      <w:proofErr w:type="spellStart"/>
      <w:r w:rsidRPr="00AE031A">
        <w:rPr>
          <w:rFonts w:ascii="Arial" w:hAnsi="Arial" w:cs="Arial"/>
          <w:bCs/>
        </w:rPr>
        <w:t>doi</w:t>
      </w:r>
      <w:proofErr w:type="spellEnd"/>
      <w:r w:rsidRPr="00AE031A">
        <w:rPr>
          <w:rFonts w:ascii="Arial" w:hAnsi="Arial" w:cs="Arial"/>
          <w:bCs/>
        </w:rPr>
        <w:t>: 10.1063/5.0109134.</w:t>
      </w:r>
    </w:p>
    <w:p w14:paraId="01069159" w14:textId="77777777" w:rsidR="00AE031A" w:rsidRPr="00AE031A" w:rsidRDefault="00AE031A" w:rsidP="00AE031A">
      <w:pPr>
        <w:pStyle w:val="Body"/>
        <w:rPr>
          <w:rFonts w:ascii="Arial" w:hAnsi="Arial" w:cs="Arial"/>
          <w:bCs/>
        </w:rPr>
      </w:pPr>
      <w:r w:rsidRPr="00AE031A">
        <w:rPr>
          <w:rFonts w:ascii="Arial" w:hAnsi="Arial" w:cs="Arial"/>
          <w:bCs/>
        </w:rPr>
        <w:t>[33]</w:t>
      </w:r>
      <w:r w:rsidRPr="00AE031A">
        <w:rPr>
          <w:rFonts w:ascii="Arial" w:hAnsi="Arial" w:cs="Arial"/>
          <w:bCs/>
        </w:rPr>
        <w:tab/>
        <w:t xml:space="preserve">P.-J. Su, H.-P. Lu, and P.-H. Lin, “How </w:t>
      </w:r>
      <w:proofErr w:type="gramStart"/>
      <w:r w:rsidRPr="00AE031A">
        <w:rPr>
          <w:rFonts w:ascii="Arial" w:hAnsi="Arial" w:cs="Arial"/>
          <w:bCs/>
        </w:rPr>
        <w:t>The</w:t>
      </w:r>
      <w:proofErr w:type="gramEnd"/>
      <w:r w:rsidRPr="00AE031A">
        <w:rPr>
          <w:rFonts w:ascii="Arial" w:hAnsi="Arial" w:cs="Arial"/>
          <w:bCs/>
        </w:rPr>
        <w:t xml:space="preserve"> Microfilm Marketing Strategy Stimulates Consumers’ Purchase Intention,” Soc. </w:t>
      </w:r>
      <w:proofErr w:type="spellStart"/>
      <w:r w:rsidRPr="00AE031A">
        <w:rPr>
          <w:rFonts w:ascii="Arial" w:hAnsi="Arial" w:cs="Arial"/>
          <w:bCs/>
        </w:rPr>
        <w:t>Behav</w:t>
      </w:r>
      <w:proofErr w:type="spellEnd"/>
      <w:r w:rsidRPr="00AE031A">
        <w:rPr>
          <w:rFonts w:ascii="Arial" w:hAnsi="Arial" w:cs="Arial"/>
          <w:bCs/>
        </w:rPr>
        <w:t xml:space="preserve">. Pers., vol. 46, no. 6, pp. 953–968, 2018, </w:t>
      </w:r>
      <w:proofErr w:type="spellStart"/>
      <w:r w:rsidRPr="00AE031A">
        <w:rPr>
          <w:rFonts w:ascii="Arial" w:hAnsi="Arial" w:cs="Arial"/>
          <w:bCs/>
        </w:rPr>
        <w:t>doi</w:t>
      </w:r>
      <w:proofErr w:type="spellEnd"/>
      <w:r w:rsidRPr="00AE031A">
        <w:rPr>
          <w:rFonts w:ascii="Arial" w:hAnsi="Arial" w:cs="Arial"/>
          <w:bCs/>
        </w:rPr>
        <w:t>: 10.2224/sbp.6943.</w:t>
      </w:r>
    </w:p>
    <w:p w14:paraId="7402A546" w14:textId="77777777" w:rsidR="00AE031A" w:rsidRPr="00AE031A" w:rsidRDefault="00AE031A" w:rsidP="00AE031A">
      <w:pPr>
        <w:pStyle w:val="Body"/>
        <w:rPr>
          <w:rFonts w:ascii="Arial" w:hAnsi="Arial" w:cs="Arial"/>
          <w:bCs/>
        </w:rPr>
      </w:pPr>
      <w:r w:rsidRPr="00AE031A">
        <w:rPr>
          <w:rFonts w:ascii="Arial" w:hAnsi="Arial" w:cs="Arial"/>
          <w:bCs/>
        </w:rPr>
        <w:t>[34]</w:t>
      </w:r>
      <w:r w:rsidRPr="00AE031A">
        <w:rPr>
          <w:rFonts w:ascii="Arial" w:hAnsi="Arial" w:cs="Arial"/>
          <w:bCs/>
        </w:rPr>
        <w:tab/>
        <w:t xml:space="preserve">F. P. Leite and P. de P. Baptista, “The effects of social media influencers’ self-disclosure on behavioral intentions: The role of source credibility, parasocial relationships, and brand trust,” J. Mark. Theory </w:t>
      </w:r>
      <w:proofErr w:type="spellStart"/>
      <w:r w:rsidRPr="00AE031A">
        <w:rPr>
          <w:rFonts w:ascii="Arial" w:hAnsi="Arial" w:cs="Arial"/>
          <w:bCs/>
        </w:rPr>
        <w:t>Pract</w:t>
      </w:r>
      <w:proofErr w:type="spellEnd"/>
      <w:r w:rsidRPr="00AE031A">
        <w:rPr>
          <w:rFonts w:ascii="Arial" w:hAnsi="Arial" w:cs="Arial"/>
          <w:bCs/>
        </w:rPr>
        <w:t>., vol. 30, no. 3, pp. 295–311, 2022.</w:t>
      </w:r>
    </w:p>
    <w:p w14:paraId="248B5323" w14:textId="77777777" w:rsidR="00AE031A" w:rsidRPr="00AE031A" w:rsidRDefault="00AE031A" w:rsidP="00AE031A">
      <w:pPr>
        <w:pStyle w:val="Body"/>
        <w:rPr>
          <w:rFonts w:ascii="Arial" w:hAnsi="Arial" w:cs="Arial"/>
          <w:bCs/>
        </w:rPr>
      </w:pPr>
      <w:r w:rsidRPr="00AE031A">
        <w:rPr>
          <w:rFonts w:ascii="Arial" w:hAnsi="Arial" w:cs="Arial"/>
          <w:bCs/>
        </w:rPr>
        <w:t>[35]</w:t>
      </w:r>
      <w:r w:rsidRPr="00AE031A">
        <w:rPr>
          <w:rFonts w:ascii="Arial" w:hAnsi="Arial" w:cs="Arial"/>
          <w:bCs/>
        </w:rPr>
        <w:tab/>
        <w:t xml:space="preserve">L. </w:t>
      </w:r>
      <w:proofErr w:type="spellStart"/>
      <w:r w:rsidRPr="00AE031A">
        <w:rPr>
          <w:rFonts w:ascii="Arial" w:hAnsi="Arial" w:cs="Arial"/>
          <w:bCs/>
        </w:rPr>
        <w:t>Arsivanti</w:t>
      </w:r>
      <w:proofErr w:type="spellEnd"/>
      <w:r w:rsidRPr="00AE031A">
        <w:rPr>
          <w:rFonts w:ascii="Arial" w:hAnsi="Arial" w:cs="Arial"/>
          <w:bCs/>
        </w:rPr>
        <w:t xml:space="preserve"> and V. Michelle, “Source Credibility Online in E-Commerce Platform: The Factors Influencing Consumer’s Purchase Intention on </w:t>
      </w:r>
      <w:proofErr w:type="spellStart"/>
      <w:r w:rsidRPr="00AE031A">
        <w:rPr>
          <w:rFonts w:ascii="Arial" w:hAnsi="Arial" w:cs="Arial"/>
          <w:bCs/>
        </w:rPr>
        <w:t>Millenial</w:t>
      </w:r>
      <w:proofErr w:type="spellEnd"/>
      <w:r w:rsidRPr="00AE031A">
        <w:rPr>
          <w:rFonts w:ascii="Arial" w:hAnsi="Arial" w:cs="Arial"/>
          <w:bCs/>
        </w:rPr>
        <w:t xml:space="preserve"> Jakarta Female,” in 2022 10th International Conference on Cyber and IT Service Management, CITSM 2022, 2022. </w:t>
      </w:r>
      <w:proofErr w:type="spellStart"/>
      <w:r w:rsidRPr="00AE031A">
        <w:rPr>
          <w:rFonts w:ascii="Arial" w:hAnsi="Arial" w:cs="Arial"/>
          <w:bCs/>
        </w:rPr>
        <w:t>doi</w:t>
      </w:r>
      <w:proofErr w:type="spellEnd"/>
      <w:r w:rsidRPr="00AE031A">
        <w:rPr>
          <w:rFonts w:ascii="Arial" w:hAnsi="Arial" w:cs="Arial"/>
          <w:bCs/>
        </w:rPr>
        <w:t>: 10.1109/CITSM56380.2022.9935946.</w:t>
      </w:r>
    </w:p>
    <w:p w14:paraId="10012987" w14:textId="77777777" w:rsidR="00AE031A" w:rsidRPr="00AE031A" w:rsidRDefault="00AE031A" w:rsidP="00AE031A">
      <w:pPr>
        <w:pStyle w:val="Body"/>
        <w:rPr>
          <w:rFonts w:ascii="Arial" w:hAnsi="Arial" w:cs="Arial"/>
          <w:bCs/>
        </w:rPr>
      </w:pPr>
      <w:r w:rsidRPr="00AE031A">
        <w:rPr>
          <w:rFonts w:ascii="Arial" w:hAnsi="Arial" w:cs="Arial"/>
          <w:bCs/>
        </w:rPr>
        <w:t>[36]</w:t>
      </w:r>
      <w:r w:rsidRPr="00AE031A">
        <w:rPr>
          <w:rFonts w:ascii="Arial" w:hAnsi="Arial" w:cs="Arial"/>
          <w:bCs/>
        </w:rPr>
        <w:tab/>
        <w:t xml:space="preserve">J. M. Lopes, C. M. </w:t>
      </w:r>
      <w:proofErr w:type="spellStart"/>
      <w:r w:rsidRPr="00AE031A">
        <w:rPr>
          <w:rFonts w:ascii="Arial" w:hAnsi="Arial" w:cs="Arial"/>
          <w:bCs/>
        </w:rPr>
        <w:t>Bairrada</w:t>
      </w:r>
      <w:proofErr w:type="spellEnd"/>
      <w:r w:rsidRPr="00AE031A">
        <w:rPr>
          <w:rFonts w:ascii="Arial" w:hAnsi="Arial" w:cs="Arial"/>
          <w:bCs/>
        </w:rPr>
        <w:t xml:space="preserve">, and A. F. D. M. Coelho, “Perceived Altruism in Cause-Related Marketing,” Int. Rev. Public Nonprofit Mark., vol. 21, no. 2, pp. 255–278, 2024, </w:t>
      </w:r>
      <w:proofErr w:type="spellStart"/>
      <w:r w:rsidRPr="00AE031A">
        <w:rPr>
          <w:rFonts w:ascii="Arial" w:hAnsi="Arial" w:cs="Arial"/>
          <w:bCs/>
        </w:rPr>
        <w:t>doi</w:t>
      </w:r>
      <w:proofErr w:type="spellEnd"/>
      <w:r w:rsidRPr="00AE031A">
        <w:rPr>
          <w:rFonts w:ascii="Arial" w:hAnsi="Arial" w:cs="Arial"/>
          <w:bCs/>
        </w:rPr>
        <w:t>: 10.1007/s12208-023-00379-1.</w:t>
      </w:r>
    </w:p>
    <w:p w14:paraId="17A2E248" w14:textId="77777777" w:rsidR="00AE031A" w:rsidRPr="00AE031A" w:rsidRDefault="00AE031A" w:rsidP="00AE031A">
      <w:pPr>
        <w:pStyle w:val="Body"/>
        <w:rPr>
          <w:rFonts w:ascii="Arial" w:hAnsi="Arial" w:cs="Arial"/>
          <w:bCs/>
        </w:rPr>
      </w:pPr>
      <w:r w:rsidRPr="00AE031A">
        <w:rPr>
          <w:rFonts w:ascii="Arial" w:hAnsi="Arial" w:cs="Arial"/>
          <w:bCs/>
        </w:rPr>
        <w:t>[37]</w:t>
      </w:r>
      <w:r w:rsidRPr="00AE031A">
        <w:rPr>
          <w:rFonts w:ascii="Arial" w:hAnsi="Arial" w:cs="Arial"/>
          <w:bCs/>
        </w:rPr>
        <w:tab/>
        <w:t xml:space="preserve">M. I. Rapert, A. </w:t>
      </w:r>
      <w:proofErr w:type="spellStart"/>
      <w:r w:rsidRPr="00AE031A">
        <w:rPr>
          <w:rFonts w:ascii="Arial" w:hAnsi="Arial" w:cs="Arial"/>
          <w:bCs/>
        </w:rPr>
        <w:t>Thyroff</w:t>
      </w:r>
      <w:proofErr w:type="spellEnd"/>
      <w:r w:rsidRPr="00AE031A">
        <w:rPr>
          <w:rFonts w:ascii="Arial" w:hAnsi="Arial" w:cs="Arial"/>
          <w:bCs/>
        </w:rPr>
        <w:t xml:space="preserve">, and S. C. Grace, “The Generous Consumer: Interpersonal Generosity and Pro-Social Dispositions </w:t>
      </w:r>
      <w:proofErr w:type="gramStart"/>
      <w:r w:rsidRPr="00AE031A">
        <w:rPr>
          <w:rFonts w:ascii="Arial" w:hAnsi="Arial" w:cs="Arial"/>
          <w:bCs/>
        </w:rPr>
        <w:t>As</w:t>
      </w:r>
      <w:proofErr w:type="gramEnd"/>
      <w:r w:rsidRPr="00AE031A">
        <w:rPr>
          <w:rFonts w:ascii="Arial" w:hAnsi="Arial" w:cs="Arial"/>
          <w:bCs/>
        </w:rPr>
        <w:t xml:space="preserve"> Antecedents to Cause-Related Purchase Intentions,” J. Bus. Res., vol. 132, pp. 838–847, 2021, </w:t>
      </w:r>
      <w:proofErr w:type="spellStart"/>
      <w:r w:rsidRPr="00AE031A">
        <w:rPr>
          <w:rFonts w:ascii="Arial" w:hAnsi="Arial" w:cs="Arial"/>
          <w:bCs/>
        </w:rPr>
        <w:t>doi</w:t>
      </w:r>
      <w:proofErr w:type="spellEnd"/>
      <w:r w:rsidRPr="00AE031A">
        <w:rPr>
          <w:rFonts w:ascii="Arial" w:hAnsi="Arial" w:cs="Arial"/>
          <w:bCs/>
        </w:rPr>
        <w:t>: 10.1016/j.jbusres.2020.10.070.</w:t>
      </w:r>
    </w:p>
    <w:p w14:paraId="5ECFAD82" w14:textId="77777777" w:rsidR="00AE031A" w:rsidRPr="00AE031A" w:rsidRDefault="00AE031A" w:rsidP="00AE031A">
      <w:pPr>
        <w:pStyle w:val="Body"/>
        <w:rPr>
          <w:rFonts w:ascii="Arial" w:hAnsi="Arial" w:cs="Arial"/>
          <w:bCs/>
        </w:rPr>
      </w:pPr>
      <w:r w:rsidRPr="00AE031A">
        <w:rPr>
          <w:rFonts w:ascii="Arial" w:hAnsi="Arial" w:cs="Arial"/>
          <w:bCs/>
        </w:rPr>
        <w:t>[38]</w:t>
      </w:r>
      <w:r w:rsidRPr="00AE031A">
        <w:rPr>
          <w:rFonts w:ascii="Arial" w:hAnsi="Arial" w:cs="Arial"/>
          <w:bCs/>
        </w:rPr>
        <w:tab/>
        <w:t xml:space="preserve">M. M. </w:t>
      </w:r>
      <w:proofErr w:type="spellStart"/>
      <w:r w:rsidRPr="00AE031A">
        <w:rPr>
          <w:rFonts w:ascii="Arial" w:hAnsi="Arial" w:cs="Arial"/>
          <w:bCs/>
        </w:rPr>
        <w:t>Mtotywa</w:t>
      </w:r>
      <w:proofErr w:type="spellEnd"/>
      <w:r w:rsidRPr="00AE031A">
        <w:rPr>
          <w:rFonts w:ascii="Arial" w:hAnsi="Arial" w:cs="Arial"/>
          <w:bCs/>
        </w:rPr>
        <w:t xml:space="preserve"> and C. Kekana, “Post COVID-19 Online Shopping In South Africa: A Mediation Analysis of Customer Satisfaction on E-Service Quality and Purchase Intention,” </w:t>
      </w:r>
      <w:r w:rsidRPr="00AE031A">
        <w:rPr>
          <w:rFonts w:ascii="Arial" w:hAnsi="Arial" w:cs="Arial"/>
          <w:bCs/>
        </w:rPr>
        <w:lastRenderedPageBreak/>
        <w:t xml:space="preserve">African J. Sci. Technol. </w:t>
      </w:r>
      <w:proofErr w:type="spellStart"/>
      <w:r w:rsidRPr="00AE031A">
        <w:rPr>
          <w:rFonts w:ascii="Arial" w:hAnsi="Arial" w:cs="Arial"/>
          <w:bCs/>
        </w:rPr>
        <w:t>Innov</w:t>
      </w:r>
      <w:proofErr w:type="spellEnd"/>
      <w:r w:rsidRPr="00AE031A">
        <w:rPr>
          <w:rFonts w:ascii="Arial" w:hAnsi="Arial" w:cs="Arial"/>
          <w:bCs/>
        </w:rPr>
        <w:t xml:space="preserve">. Dev., vol. 15, no. 5, pp. 533–546, 2023, </w:t>
      </w:r>
      <w:proofErr w:type="spellStart"/>
      <w:r w:rsidRPr="00AE031A">
        <w:rPr>
          <w:rFonts w:ascii="Arial" w:hAnsi="Arial" w:cs="Arial"/>
          <w:bCs/>
        </w:rPr>
        <w:t>doi</w:t>
      </w:r>
      <w:proofErr w:type="spellEnd"/>
      <w:r w:rsidRPr="00AE031A">
        <w:rPr>
          <w:rFonts w:ascii="Arial" w:hAnsi="Arial" w:cs="Arial"/>
          <w:bCs/>
        </w:rPr>
        <w:t>: 10.1080/20421338.2022.2153982.</w:t>
      </w:r>
    </w:p>
    <w:p w14:paraId="60404DC2" w14:textId="77777777" w:rsidR="00AE031A" w:rsidRPr="00AE031A" w:rsidRDefault="00AE031A" w:rsidP="00AE031A">
      <w:pPr>
        <w:pStyle w:val="Body"/>
        <w:rPr>
          <w:rFonts w:ascii="Arial" w:hAnsi="Arial" w:cs="Arial"/>
          <w:bCs/>
        </w:rPr>
      </w:pPr>
      <w:r w:rsidRPr="00AE031A">
        <w:rPr>
          <w:rFonts w:ascii="Arial" w:hAnsi="Arial" w:cs="Arial"/>
          <w:bCs/>
        </w:rPr>
        <w:t>[39]</w:t>
      </w:r>
      <w:r w:rsidRPr="00AE031A">
        <w:rPr>
          <w:rFonts w:ascii="Arial" w:hAnsi="Arial" w:cs="Arial"/>
          <w:bCs/>
        </w:rPr>
        <w:tab/>
        <w:t>J. F. Hair, W. C. Black, B. J. Babin, and R. E. Anderson, Multivariate Data Analysis: Maxwell Macmillan International Editions. New Jersey: Prentice Hall, 2017.</w:t>
      </w:r>
    </w:p>
    <w:p w14:paraId="1DF3FD25" w14:textId="4123A6A7" w:rsidR="00AE031A" w:rsidRPr="00AE031A" w:rsidRDefault="00AE031A" w:rsidP="00AE031A">
      <w:pPr>
        <w:pStyle w:val="Body"/>
        <w:rPr>
          <w:rFonts w:ascii="Arial" w:hAnsi="Arial" w:cs="Arial"/>
          <w:bCs/>
        </w:rPr>
      </w:pPr>
      <w:r w:rsidRPr="00AE031A">
        <w:rPr>
          <w:rFonts w:ascii="Arial" w:hAnsi="Arial" w:cs="Arial"/>
          <w:bCs/>
        </w:rPr>
        <w:t>[40]</w:t>
      </w:r>
      <w:r w:rsidRPr="00AE031A">
        <w:rPr>
          <w:rFonts w:ascii="Arial" w:hAnsi="Arial" w:cs="Arial"/>
          <w:bCs/>
        </w:rPr>
        <w:tab/>
      </w:r>
      <w:r w:rsidR="00115A78" w:rsidRPr="00115A78">
        <w:rPr>
          <w:rFonts w:ascii="Arial" w:hAnsi="Arial" w:cs="Arial"/>
          <w:bCs/>
        </w:rPr>
        <w:t xml:space="preserve">Z. M. E. Siregar, A. </w:t>
      </w:r>
      <w:proofErr w:type="spellStart"/>
      <w:r w:rsidR="00115A78" w:rsidRPr="00115A78">
        <w:rPr>
          <w:rFonts w:ascii="Arial" w:hAnsi="Arial" w:cs="Arial"/>
          <w:bCs/>
        </w:rPr>
        <w:t>Parlauangan</w:t>
      </w:r>
      <w:proofErr w:type="spellEnd"/>
      <w:r w:rsidR="00115A78" w:rsidRPr="00115A78">
        <w:rPr>
          <w:rFonts w:ascii="Arial" w:hAnsi="Arial" w:cs="Arial"/>
          <w:bCs/>
        </w:rPr>
        <w:t xml:space="preserve">, Y. N. Supriadi, Ende, and </w:t>
      </w:r>
      <w:proofErr w:type="spellStart"/>
      <w:r w:rsidR="00115A78" w:rsidRPr="00115A78">
        <w:rPr>
          <w:rFonts w:ascii="Arial" w:hAnsi="Arial" w:cs="Arial"/>
          <w:bCs/>
        </w:rPr>
        <w:t>Pristiyono</w:t>
      </w:r>
      <w:proofErr w:type="spellEnd"/>
      <w:r w:rsidR="00115A78" w:rsidRPr="00115A78">
        <w:rPr>
          <w:rFonts w:ascii="Arial" w:hAnsi="Arial" w:cs="Arial"/>
          <w:bCs/>
        </w:rPr>
        <w:t xml:space="preserve">, Structural Equation Modeling – Concept and Its Implementation in Management Science Studies using PLS. Yogyakarta: </w:t>
      </w:r>
      <w:proofErr w:type="spellStart"/>
      <w:r w:rsidR="00115A78" w:rsidRPr="00115A78">
        <w:rPr>
          <w:rFonts w:ascii="Arial" w:hAnsi="Arial" w:cs="Arial"/>
          <w:bCs/>
        </w:rPr>
        <w:t>Deepublish</w:t>
      </w:r>
      <w:proofErr w:type="spellEnd"/>
      <w:r w:rsidR="00115A78" w:rsidRPr="00115A78">
        <w:rPr>
          <w:rFonts w:ascii="Arial" w:hAnsi="Arial" w:cs="Arial"/>
          <w:bCs/>
        </w:rPr>
        <w:t>, 2021</w:t>
      </w:r>
      <w:r w:rsidRPr="00AE031A">
        <w:rPr>
          <w:rFonts w:ascii="Arial" w:hAnsi="Arial" w:cs="Arial"/>
          <w:bCs/>
        </w:rPr>
        <w:t>.</w:t>
      </w:r>
    </w:p>
    <w:p w14:paraId="34433CF9" w14:textId="77777777" w:rsidR="00AE031A" w:rsidRPr="00AE031A" w:rsidRDefault="00AE031A" w:rsidP="00AE031A">
      <w:pPr>
        <w:pStyle w:val="Body"/>
        <w:rPr>
          <w:rFonts w:ascii="Arial" w:hAnsi="Arial" w:cs="Arial"/>
          <w:bCs/>
        </w:rPr>
      </w:pPr>
      <w:r w:rsidRPr="00AE031A">
        <w:rPr>
          <w:rFonts w:ascii="Arial" w:hAnsi="Arial" w:cs="Arial"/>
          <w:bCs/>
        </w:rPr>
        <w:t>[41]</w:t>
      </w:r>
      <w:r w:rsidRPr="00AE031A">
        <w:rPr>
          <w:rFonts w:ascii="Arial" w:hAnsi="Arial" w:cs="Arial"/>
          <w:bCs/>
        </w:rPr>
        <w:tab/>
        <w:t xml:space="preserve">W. Abdillah and J. Hartono, Partial Least Square (PLS) </w:t>
      </w:r>
      <w:proofErr w:type="spellStart"/>
      <w:r w:rsidRPr="00AE031A">
        <w:rPr>
          <w:rFonts w:ascii="Arial" w:hAnsi="Arial" w:cs="Arial"/>
          <w:bCs/>
        </w:rPr>
        <w:t>Alternatif</w:t>
      </w:r>
      <w:proofErr w:type="spellEnd"/>
      <w:r w:rsidRPr="00AE031A">
        <w:rPr>
          <w:rFonts w:ascii="Arial" w:hAnsi="Arial" w:cs="Arial"/>
          <w:bCs/>
        </w:rPr>
        <w:t xml:space="preserve"> Structural Equation Modeling (SEM) </w:t>
      </w:r>
      <w:proofErr w:type="spellStart"/>
      <w:r w:rsidRPr="00AE031A">
        <w:rPr>
          <w:rFonts w:ascii="Arial" w:hAnsi="Arial" w:cs="Arial"/>
          <w:bCs/>
        </w:rPr>
        <w:t>dalam</w:t>
      </w:r>
      <w:proofErr w:type="spellEnd"/>
      <w:r w:rsidRPr="00AE031A">
        <w:rPr>
          <w:rFonts w:ascii="Arial" w:hAnsi="Arial" w:cs="Arial"/>
          <w:bCs/>
        </w:rPr>
        <w:t xml:space="preserve"> </w:t>
      </w:r>
      <w:proofErr w:type="spellStart"/>
      <w:r w:rsidRPr="00AE031A">
        <w:rPr>
          <w:rFonts w:ascii="Arial" w:hAnsi="Arial" w:cs="Arial"/>
          <w:bCs/>
        </w:rPr>
        <w:t>Penelitian</w:t>
      </w:r>
      <w:proofErr w:type="spellEnd"/>
      <w:r w:rsidRPr="00AE031A">
        <w:rPr>
          <w:rFonts w:ascii="Arial" w:hAnsi="Arial" w:cs="Arial"/>
          <w:bCs/>
        </w:rPr>
        <w:t xml:space="preserve"> </w:t>
      </w:r>
      <w:proofErr w:type="spellStart"/>
      <w:r w:rsidRPr="00AE031A">
        <w:rPr>
          <w:rFonts w:ascii="Arial" w:hAnsi="Arial" w:cs="Arial"/>
          <w:bCs/>
        </w:rPr>
        <w:t>Bisnis</w:t>
      </w:r>
      <w:proofErr w:type="spellEnd"/>
      <w:r w:rsidRPr="00AE031A">
        <w:rPr>
          <w:rFonts w:ascii="Arial" w:hAnsi="Arial" w:cs="Arial"/>
          <w:bCs/>
        </w:rPr>
        <w:t>. Yogyakarta: Andi Offset, 2016.</w:t>
      </w:r>
    </w:p>
    <w:p w14:paraId="159E5C43" w14:textId="77777777" w:rsidR="00AE031A" w:rsidRPr="00AE031A" w:rsidRDefault="00AE031A" w:rsidP="00AE031A">
      <w:pPr>
        <w:pStyle w:val="Body"/>
        <w:rPr>
          <w:rFonts w:ascii="Arial" w:hAnsi="Arial" w:cs="Arial"/>
          <w:bCs/>
        </w:rPr>
      </w:pPr>
      <w:r w:rsidRPr="00AE031A">
        <w:rPr>
          <w:rFonts w:ascii="Arial" w:hAnsi="Arial" w:cs="Arial"/>
          <w:bCs/>
        </w:rPr>
        <w:t>[42] S. Haryono, Book 3 in 1 SEM Methods for Management Research: AMOS, LISREL, PLS. Bekasi: PT Intermedia Personalia Utama, 2016.</w:t>
      </w:r>
    </w:p>
    <w:p w14:paraId="77463786" w14:textId="77777777" w:rsidR="00AE031A" w:rsidRPr="00AE031A" w:rsidRDefault="00AE031A" w:rsidP="00AE031A">
      <w:pPr>
        <w:pStyle w:val="Body"/>
        <w:rPr>
          <w:rFonts w:ascii="Arial" w:hAnsi="Arial" w:cs="Arial"/>
          <w:bCs/>
        </w:rPr>
      </w:pPr>
      <w:r w:rsidRPr="00AE031A">
        <w:rPr>
          <w:rFonts w:ascii="Arial" w:hAnsi="Arial" w:cs="Arial"/>
          <w:bCs/>
        </w:rPr>
        <w:t xml:space="preserve">[43] L. Janssen, A. P. Schouten, and E. A. J. Croes, “Influencer Advertising on Instagram: Product-Influencer Fit and Number of Followers Affect Advertising Outcomes and Influencer Evaluations Via Credibility and Identification,” Int. J. Advert., vol. 41, no. 1, pp. 101–127, Jan. 2022, </w:t>
      </w:r>
      <w:proofErr w:type="spellStart"/>
      <w:r w:rsidRPr="00AE031A">
        <w:rPr>
          <w:rFonts w:ascii="Arial" w:hAnsi="Arial" w:cs="Arial"/>
          <w:bCs/>
        </w:rPr>
        <w:t>doi</w:t>
      </w:r>
      <w:proofErr w:type="spellEnd"/>
      <w:r w:rsidRPr="00AE031A">
        <w:rPr>
          <w:rFonts w:ascii="Arial" w:hAnsi="Arial" w:cs="Arial"/>
          <w:bCs/>
        </w:rPr>
        <w:t>: 10.1080/02650487.2021.1994205.</w:t>
      </w:r>
    </w:p>
    <w:p w14:paraId="5BCD10EE" w14:textId="77777777" w:rsidR="00AE031A" w:rsidRPr="00AE031A" w:rsidRDefault="00AE031A" w:rsidP="00AE031A">
      <w:pPr>
        <w:pStyle w:val="Body"/>
        <w:rPr>
          <w:rFonts w:ascii="Arial" w:hAnsi="Arial" w:cs="Arial"/>
          <w:bCs/>
        </w:rPr>
      </w:pPr>
      <w:r w:rsidRPr="00AE031A">
        <w:rPr>
          <w:rFonts w:ascii="Arial" w:hAnsi="Arial" w:cs="Arial"/>
          <w:bCs/>
        </w:rPr>
        <w:t xml:space="preserve">[44] C. Liu, Z. Bao, and C. Zheng, “Exploring consumers’ purchase intention in social commerce: An empirical study based on trust, argument quality, and social presence,” Asia Pacific J. Mark. </w:t>
      </w:r>
      <w:proofErr w:type="spellStart"/>
      <w:r w:rsidRPr="00AE031A">
        <w:rPr>
          <w:rFonts w:ascii="Arial" w:hAnsi="Arial" w:cs="Arial"/>
          <w:bCs/>
        </w:rPr>
        <w:t>Logist</w:t>
      </w:r>
      <w:proofErr w:type="spellEnd"/>
      <w:r w:rsidRPr="00AE031A">
        <w:rPr>
          <w:rFonts w:ascii="Arial" w:hAnsi="Arial" w:cs="Arial"/>
          <w:bCs/>
        </w:rPr>
        <w:t>., vol. 31, no. 2, pp. 378–397, 2019.</w:t>
      </w:r>
    </w:p>
    <w:p w14:paraId="650F6109" w14:textId="77777777" w:rsidR="00AE031A" w:rsidRPr="00AE031A" w:rsidRDefault="00AE031A" w:rsidP="00AE031A">
      <w:pPr>
        <w:pStyle w:val="Body"/>
        <w:rPr>
          <w:rFonts w:ascii="Arial" w:hAnsi="Arial" w:cs="Arial"/>
          <w:bCs/>
        </w:rPr>
      </w:pPr>
      <w:r w:rsidRPr="00AE031A">
        <w:rPr>
          <w:rFonts w:ascii="Arial" w:hAnsi="Arial" w:cs="Arial"/>
          <w:bCs/>
        </w:rPr>
        <w:t xml:space="preserve">[45] C. E. Dewi, P. H. Adi, and S. M. </w:t>
      </w:r>
      <w:proofErr w:type="spellStart"/>
      <w:r w:rsidRPr="00AE031A">
        <w:rPr>
          <w:rFonts w:ascii="Arial" w:hAnsi="Arial" w:cs="Arial"/>
          <w:bCs/>
        </w:rPr>
        <w:t>Setyawati</w:t>
      </w:r>
      <w:proofErr w:type="spellEnd"/>
      <w:r w:rsidRPr="00AE031A">
        <w:rPr>
          <w:rFonts w:ascii="Arial" w:hAnsi="Arial" w:cs="Arial"/>
          <w:bCs/>
        </w:rPr>
        <w:t>, “The Effect of Credibility and Argument Quality on Purchase Intention with the Mediating Role of Trust,” J. Econ. Business, and Account., vol. 23, no. 2, pp. 1–15, 2021.</w:t>
      </w:r>
    </w:p>
    <w:p w14:paraId="1A0A89A9" w14:textId="77777777" w:rsidR="00AE031A" w:rsidRPr="00AE031A" w:rsidRDefault="00AE031A" w:rsidP="00AE031A">
      <w:pPr>
        <w:pStyle w:val="Body"/>
        <w:rPr>
          <w:rFonts w:ascii="Arial" w:hAnsi="Arial" w:cs="Arial"/>
          <w:bCs/>
        </w:rPr>
      </w:pPr>
      <w:r w:rsidRPr="00AE031A">
        <w:rPr>
          <w:rFonts w:ascii="Arial" w:hAnsi="Arial" w:cs="Arial"/>
          <w:bCs/>
        </w:rPr>
        <w:t xml:space="preserve">[46] J. Liu, M. Kang, and T. T. Haile, “Argument Quality and Review Adoption: Interaction Effect of Product and Review Type,” Asian J. Bus. Res., vol. 11, no. 2, pp. 22–42, 2021, </w:t>
      </w:r>
      <w:proofErr w:type="spellStart"/>
      <w:r w:rsidRPr="00AE031A">
        <w:rPr>
          <w:rFonts w:ascii="Arial" w:hAnsi="Arial" w:cs="Arial"/>
          <w:bCs/>
        </w:rPr>
        <w:t>doi</w:t>
      </w:r>
      <w:proofErr w:type="spellEnd"/>
      <w:r w:rsidRPr="00AE031A">
        <w:rPr>
          <w:rFonts w:ascii="Arial" w:hAnsi="Arial" w:cs="Arial"/>
          <w:bCs/>
        </w:rPr>
        <w:t>: 10.14707/ajbr.210105.</w:t>
      </w:r>
    </w:p>
    <w:p w14:paraId="214FE7BF" w14:textId="77777777" w:rsidR="00AE031A" w:rsidRPr="00AE031A" w:rsidRDefault="00AE031A" w:rsidP="00AE031A">
      <w:pPr>
        <w:pStyle w:val="Body"/>
        <w:rPr>
          <w:rFonts w:ascii="Arial" w:hAnsi="Arial" w:cs="Arial"/>
          <w:bCs/>
        </w:rPr>
      </w:pPr>
      <w:r w:rsidRPr="00AE031A">
        <w:rPr>
          <w:rFonts w:ascii="Arial" w:hAnsi="Arial" w:cs="Arial"/>
          <w:bCs/>
        </w:rPr>
        <w:t xml:space="preserve">[47] S.-W. Chang and G. A. D. S. Berwanger, “How CSR communication and value co-creation shape consumer well-being and brand love in the post-COVID-19 pandemic: evidence from the UK,” Corp. Commun., vol. 29, no. 6, pp. 1034–1053, 2024, </w:t>
      </w:r>
      <w:proofErr w:type="spellStart"/>
      <w:r w:rsidRPr="00AE031A">
        <w:rPr>
          <w:rFonts w:ascii="Arial" w:hAnsi="Arial" w:cs="Arial"/>
          <w:bCs/>
        </w:rPr>
        <w:t>doi</w:t>
      </w:r>
      <w:proofErr w:type="spellEnd"/>
      <w:r w:rsidRPr="00AE031A">
        <w:rPr>
          <w:rFonts w:ascii="Arial" w:hAnsi="Arial" w:cs="Arial"/>
          <w:bCs/>
        </w:rPr>
        <w:t>: 10.1108/CCIJ-03-2023-0042.</w:t>
      </w:r>
    </w:p>
    <w:p w14:paraId="3CBCBFCE" w14:textId="117A4B94" w:rsidR="00F7142C" w:rsidRPr="00F7142C" w:rsidRDefault="00AE031A" w:rsidP="00AE031A">
      <w:pPr>
        <w:pStyle w:val="Body"/>
        <w:spacing w:after="0"/>
        <w:rPr>
          <w:rFonts w:ascii="Arial" w:hAnsi="Arial" w:cs="Arial"/>
          <w:bCs/>
        </w:rPr>
      </w:pPr>
      <w:r w:rsidRPr="00AE031A">
        <w:rPr>
          <w:rFonts w:ascii="Arial" w:hAnsi="Arial" w:cs="Arial"/>
          <w:bCs/>
        </w:rPr>
        <w:t xml:space="preserve">[48] ​​O. S. Curry, L. A. Rowland, C. J. Van Lissa, S. </w:t>
      </w:r>
      <w:proofErr w:type="spellStart"/>
      <w:r w:rsidRPr="00AE031A">
        <w:rPr>
          <w:rFonts w:ascii="Arial" w:hAnsi="Arial" w:cs="Arial"/>
          <w:bCs/>
        </w:rPr>
        <w:t>Zlotowitz</w:t>
      </w:r>
      <w:proofErr w:type="spellEnd"/>
      <w:r w:rsidRPr="00AE031A">
        <w:rPr>
          <w:rFonts w:ascii="Arial" w:hAnsi="Arial" w:cs="Arial"/>
          <w:bCs/>
        </w:rPr>
        <w:t xml:space="preserve">, J. McAlaney, and H. Whitehouse, "Happy to Help? A Systematic Review </w:t>
      </w:r>
      <w:proofErr w:type="gramStart"/>
      <w:r w:rsidRPr="00AE031A">
        <w:rPr>
          <w:rFonts w:ascii="Arial" w:hAnsi="Arial" w:cs="Arial"/>
          <w:bCs/>
        </w:rPr>
        <w:t>And</w:t>
      </w:r>
      <w:proofErr w:type="gramEnd"/>
      <w:r w:rsidRPr="00AE031A">
        <w:rPr>
          <w:rFonts w:ascii="Arial" w:hAnsi="Arial" w:cs="Arial"/>
          <w:bCs/>
        </w:rPr>
        <w:t xml:space="preserve"> Meta-Analysis of The Effects of Performing Acts of Kindness on the Well-Being of the Actor," J. Exp. Soc. Psychol., vol. 76, pp. 320–329, 2018, </w:t>
      </w:r>
      <w:proofErr w:type="spellStart"/>
      <w:r w:rsidRPr="00AE031A">
        <w:rPr>
          <w:rFonts w:ascii="Arial" w:hAnsi="Arial" w:cs="Arial"/>
          <w:bCs/>
        </w:rPr>
        <w:t>doi</w:t>
      </w:r>
      <w:proofErr w:type="spellEnd"/>
      <w:r w:rsidRPr="00AE031A">
        <w:rPr>
          <w:rFonts w:ascii="Arial" w:hAnsi="Arial" w:cs="Arial"/>
          <w:bCs/>
        </w:rPr>
        <w:t>: 10.1016/j.jesp.2018.02.014.</w:t>
      </w:r>
    </w:p>
    <w:p w14:paraId="30171861" w14:textId="77777777" w:rsidR="00F7142C" w:rsidRPr="00FB3A86" w:rsidRDefault="00F7142C" w:rsidP="00F7142C">
      <w:pPr>
        <w:pStyle w:val="Body"/>
        <w:spacing w:after="0"/>
        <w:rPr>
          <w:rFonts w:ascii="Arial" w:hAnsi="Arial" w:cs="Arial"/>
          <w:b/>
        </w:rPr>
        <w:sectPr w:rsidR="00F7142C" w:rsidRPr="00FB3A86" w:rsidSect="00561FB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10F1337" w14:textId="77777777" w:rsidR="00B01FCD" w:rsidRPr="00FB3A86" w:rsidRDefault="00B01FCD" w:rsidP="00441B6F">
      <w:pPr>
        <w:pStyle w:val="Appendix"/>
        <w:spacing w:after="0"/>
        <w:jc w:val="both"/>
        <w:rPr>
          <w:rFonts w:ascii="Arial" w:hAnsi="Arial" w:cs="Arial"/>
          <w:b w:val="0"/>
        </w:rPr>
      </w:pPr>
    </w:p>
    <w:sectPr w:rsidR="00B01FCD" w:rsidRPr="00FB3A86" w:rsidSect="00561F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A45AB" w14:textId="77777777" w:rsidR="007B36A0" w:rsidRDefault="007B36A0">
      <w:r>
        <w:separator/>
      </w:r>
    </w:p>
  </w:endnote>
  <w:endnote w:type="continuationSeparator" w:id="0">
    <w:p w14:paraId="223EF86A" w14:textId="77777777" w:rsidR="007B36A0" w:rsidRDefault="007B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75F6" w14:textId="77777777" w:rsidR="005A358C" w:rsidRDefault="005A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AF0B" w14:textId="77777777" w:rsidR="005A358C" w:rsidRDefault="005A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25B2" w14:textId="77777777" w:rsidR="009E048A" w:rsidRDefault="009E048A">
    <w:pPr>
      <w:pStyle w:val="Footer"/>
      <w:rPr>
        <w:rFonts w:ascii="Arial" w:hAnsi="Arial" w:cs="Arial"/>
        <w:sz w:val="16"/>
      </w:rPr>
    </w:pPr>
  </w:p>
  <w:p w14:paraId="7879EFB5" w14:textId="77777777" w:rsidR="009E048A" w:rsidRDefault="00CA695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8EDEEFB" w14:textId="77777777" w:rsidR="009E048A" w:rsidRDefault="009E048A">
    <w:pPr>
      <w:pStyle w:val="Footer"/>
      <w:rPr>
        <w:rFonts w:ascii="Arial" w:hAnsi="Arial" w:cs="Arial"/>
        <w:sz w:val="16"/>
      </w:rPr>
    </w:pPr>
  </w:p>
  <w:p w14:paraId="5AF619AE" w14:textId="77777777" w:rsidR="00754C9A" w:rsidRPr="009E048A" w:rsidRDefault="00CA695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7B4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191C4" w14:textId="77777777" w:rsidR="007B36A0" w:rsidRDefault="007B36A0">
      <w:r>
        <w:separator/>
      </w:r>
    </w:p>
  </w:footnote>
  <w:footnote w:type="continuationSeparator" w:id="0">
    <w:p w14:paraId="6239A335" w14:textId="77777777" w:rsidR="007B36A0" w:rsidRDefault="007B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6B62" w14:textId="5FF6EFCA" w:rsidR="005A358C" w:rsidRDefault="00000000">
    <w:pPr>
      <w:pStyle w:val="Header"/>
    </w:pPr>
    <w:r>
      <w:rPr>
        <w:noProof/>
      </w:rPr>
      <w:pict w14:anchorId="7E716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68DC" w14:textId="3A01C59A" w:rsidR="005A358C" w:rsidRDefault="00000000">
    <w:pPr>
      <w:pStyle w:val="Header"/>
    </w:pPr>
    <w:r>
      <w:rPr>
        <w:noProof/>
      </w:rPr>
      <w:pict w14:anchorId="3D532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9B36" w14:textId="06259DE0" w:rsidR="00296529" w:rsidRPr="00296529" w:rsidRDefault="00000000" w:rsidP="00296529">
    <w:pPr>
      <w:ind w:left="2160"/>
      <w:jc w:val="center"/>
      <w:rPr>
        <w:rFonts w:ascii="Times New Roman" w:eastAsia="Calibri" w:hAnsi="Times New Roman"/>
        <w:i/>
        <w:sz w:val="18"/>
        <w:szCs w:val="22"/>
      </w:rPr>
    </w:pPr>
    <w:r>
      <w:rPr>
        <w:noProof/>
      </w:rPr>
      <w:pict w14:anchorId="23F4E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623CDC" w14:textId="77777777" w:rsidR="00296529" w:rsidRPr="00296529" w:rsidRDefault="00CA6958" w:rsidP="0029652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7C5A063" w14:textId="77777777" w:rsidR="00296529" w:rsidRPr="00296529" w:rsidRDefault="00CA695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A6AEFC" w14:textId="77777777" w:rsidR="00296529" w:rsidRPr="00296529" w:rsidRDefault="00CA695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 </w:t>
    </w:r>
  </w:p>
  <w:p w14:paraId="0C93DC28" w14:textId="77777777" w:rsidR="00296529" w:rsidRDefault="00CA695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719F82" w14:textId="77777777" w:rsidR="00296529" w:rsidRDefault="00CA695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50101CF" w14:textId="77777777" w:rsidR="00296529" w:rsidRDefault="00CA695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CE13" w14:textId="291CE834" w:rsidR="005A358C" w:rsidRDefault="00000000">
    <w:pPr>
      <w:pStyle w:val="Header"/>
    </w:pPr>
    <w:r>
      <w:rPr>
        <w:noProof/>
      </w:rPr>
      <w:pict w14:anchorId="4F5FC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E362" w14:textId="736B07CB" w:rsidR="005A358C" w:rsidRDefault="00000000">
    <w:pPr>
      <w:pStyle w:val="Header"/>
    </w:pPr>
    <w:r>
      <w:rPr>
        <w:noProof/>
      </w:rPr>
      <w:pict w14:anchorId="70E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B491" w14:textId="73B47FAA" w:rsidR="005A358C" w:rsidRDefault="00000000">
    <w:pPr>
      <w:pStyle w:val="Header"/>
    </w:pPr>
    <w:r>
      <w:rPr>
        <w:noProof/>
      </w:rPr>
      <w:pict w14:anchorId="683C7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1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EFDC6F08">
      <w:start w:val="1"/>
      <w:numFmt w:val="bullet"/>
      <w:lvlText w:val=""/>
      <w:lvlJc w:val="left"/>
      <w:pPr>
        <w:ind w:left="720" w:hanging="360"/>
      </w:pPr>
      <w:rPr>
        <w:rFonts w:ascii="Wingdings" w:hAnsi="Wingdings" w:hint="default"/>
      </w:rPr>
    </w:lvl>
    <w:lvl w:ilvl="1" w:tplc="F8128892" w:tentative="1">
      <w:start w:val="1"/>
      <w:numFmt w:val="bullet"/>
      <w:lvlText w:val="o"/>
      <w:lvlJc w:val="left"/>
      <w:pPr>
        <w:ind w:left="1440" w:hanging="360"/>
      </w:pPr>
      <w:rPr>
        <w:rFonts w:ascii="Courier New" w:hAnsi="Courier New" w:cs="Courier New" w:hint="default"/>
      </w:rPr>
    </w:lvl>
    <w:lvl w:ilvl="2" w:tplc="C0946AB2" w:tentative="1">
      <w:start w:val="1"/>
      <w:numFmt w:val="bullet"/>
      <w:lvlText w:val=""/>
      <w:lvlJc w:val="left"/>
      <w:pPr>
        <w:ind w:left="2160" w:hanging="360"/>
      </w:pPr>
      <w:rPr>
        <w:rFonts w:ascii="Wingdings" w:hAnsi="Wingdings" w:hint="default"/>
      </w:rPr>
    </w:lvl>
    <w:lvl w:ilvl="3" w:tplc="91782092" w:tentative="1">
      <w:start w:val="1"/>
      <w:numFmt w:val="bullet"/>
      <w:lvlText w:val=""/>
      <w:lvlJc w:val="left"/>
      <w:pPr>
        <w:ind w:left="2880" w:hanging="360"/>
      </w:pPr>
      <w:rPr>
        <w:rFonts w:ascii="Symbol" w:hAnsi="Symbol" w:hint="default"/>
      </w:rPr>
    </w:lvl>
    <w:lvl w:ilvl="4" w:tplc="C93811A6" w:tentative="1">
      <w:start w:val="1"/>
      <w:numFmt w:val="bullet"/>
      <w:lvlText w:val="o"/>
      <w:lvlJc w:val="left"/>
      <w:pPr>
        <w:ind w:left="3600" w:hanging="360"/>
      </w:pPr>
      <w:rPr>
        <w:rFonts w:ascii="Courier New" w:hAnsi="Courier New" w:cs="Courier New" w:hint="default"/>
      </w:rPr>
    </w:lvl>
    <w:lvl w:ilvl="5" w:tplc="4A5C067E" w:tentative="1">
      <w:start w:val="1"/>
      <w:numFmt w:val="bullet"/>
      <w:lvlText w:val=""/>
      <w:lvlJc w:val="left"/>
      <w:pPr>
        <w:ind w:left="4320" w:hanging="360"/>
      </w:pPr>
      <w:rPr>
        <w:rFonts w:ascii="Wingdings" w:hAnsi="Wingdings" w:hint="default"/>
      </w:rPr>
    </w:lvl>
    <w:lvl w:ilvl="6" w:tplc="643499B4" w:tentative="1">
      <w:start w:val="1"/>
      <w:numFmt w:val="bullet"/>
      <w:lvlText w:val=""/>
      <w:lvlJc w:val="left"/>
      <w:pPr>
        <w:ind w:left="5040" w:hanging="360"/>
      </w:pPr>
      <w:rPr>
        <w:rFonts w:ascii="Symbol" w:hAnsi="Symbol" w:hint="default"/>
      </w:rPr>
    </w:lvl>
    <w:lvl w:ilvl="7" w:tplc="24A406CC" w:tentative="1">
      <w:start w:val="1"/>
      <w:numFmt w:val="bullet"/>
      <w:lvlText w:val="o"/>
      <w:lvlJc w:val="left"/>
      <w:pPr>
        <w:ind w:left="5760" w:hanging="360"/>
      </w:pPr>
      <w:rPr>
        <w:rFonts w:ascii="Courier New" w:hAnsi="Courier New" w:cs="Courier New" w:hint="default"/>
      </w:rPr>
    </w:lvl>
    <w:lvl w:ilvl="8" w:tplc="2EDE515A"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BD46CFB6">
      <w:numFmt w:val="bullet"/>
      <w:lvlText w:val="·"/>
      <w:lvlJc w:val="left"/>
      <w:pPr>
        <w:ind w:left="900" w:hanging="540"/>
      </w:pPr>
      <w:rPr>
        <w:rFonts w:ascii="Arial" w:eastAsia="Times New Roman" w:hAnsi="Arial" w:cs="Arial" w:hint="default"/>
      </w:rPr>
    </w:lvl>
    <w:lvl w:ilvl="1" w:tplc="2DAA32A0" w:tentative="1">
      <w:start w:val="1"/>
      <w:numFmt w:val="bullet"/>
      <w:lvlText w:val="o"/>
      <w:lvlJc w:val="left"/>
      <w:pPr>
        <w:ind w:left="1440" w:hanging="360"/>
      </w:pPr>
      <w:rPr>
        <w:rFonts w:ascii="Courier New" w:hAnsi="Courier New" w:cs="Courier New" w:hint="default"/>
      </w:rPr>
    </w:lvl>
    <w:lvl w:ilvl="2" w:tplc="8F16CB9A" w:tentative="1">
      <w:start w:val="1"/>
      <w:numFmt w:val="bullet"/>
      <w:lvlText w:val=""/>
      <w:lvlJc w:val="left"/>
      <w:pPr>
        <w:ind w:left="2160" w:hanging="360"/>
      </w:pPr>
      <w:rPr>
        <w:rFonts w:ascii="Wingdings" w:hAnsi="Wingdings" w:hint="default"/>
      </w:rPr>
    </w:lvl>
    <w:lvl w:ilvl="3" w:tplc="8272B088" w:tentative="1">
      <w:start w:val="1"/>
      <w:numFmt w:val="bullet"/>
      <w:lvlText w:val=""/>
      <w:lvlJc w:val="left"/>
      <w:pPr>
        <w:ind w:left="2880" w:hanging="360"/>
      </w:pPr>
      <w:rPr>
        <w:rFonts w:ascii="Symbol" w:hAnsi="Symbol" w:hint="default"/>
      </w:rPr>
    </w:lvl>
    <w:lvl w:ilvl="4" w:tplc="E006FC1C" w:tentative="1">
      <w:start w:val="1"/>
      <w:numFmt w:val="bullet"/>
      <w:lvlText w:val="o"/>
      <w:lvlJc w:val="left"/>
      <w:pPr>
        <w:ind w:left="3600" w:hanging="360"/>
      </w:pPr>
      <w:rPr>
        <w:rFonts w:ascii="Courier New" w:hAnsi="Courier New" w:cs="Courier New" w:hint="default"/>
      </w:rPr>
    </w:lvl>
    <w:lvl w:ilvl="5" w:tplc="777A0A18" w:tentative="1">
      <w:start w:val="1"/>
      <w:numFmt w:val="bullet"/>
      <w:lvlText w:val=""/>
      <w:lvlJc w:val="left"/>
      <w:pPr>
        <w:ind w:left="4320" w:hanging="360"/>
      </w:pPr>
      <w:rPr>
        <w:rFonts w:ascii="Wingdings" w:hAnsi="Wingdings" w:hint="default"/>
      </w:rPr>
    </w:lvl>
    <w:lvl w:ilvl="6" w:tplc="920AF856" w:tentative="1">
      <w:start w:val="1"/>
      <w:numFmt w:val="bullet"/>
      <w:lvlText w:val=""/>
      <w:lvlJc w:val="left"/>
      <w:pPr>
        <w:ind w:left="5040" w:hanging="360"/>
      </w:pPr>
      <w:rPr>
        <w:rFonts w:ascii="Symbol" w:hAnsi="Symbol" w:hint="default"/>
      </w:rPr>
    </w:lvl>
    <w:lvl w:ilvl="7" w:tplc="A6E665B2" w:tentative="1">
      <w:start w:val="1"/>
      <w:numFmt w:val="bullet"/>
      <w:lvlText w:val="o"/>
      <w:lvlJc w:val="left"/>
      <w:pPr>
        <w:ind w:left="5760" w:hanging="360"/>
      </w:pPr>
      <w:rPr>
        <w:rFonts w:ascii="Courier New" w:hAnsi="Courier New" w:cs="Courier New" w:hint="default"/>
      </w:rPr>
    </w:lvl>
    <w:lvl w:ilvl="8" w:tplc="E460FC0C"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D78831C4">
      <w:start w:val="1"/>
      <w:numFmt w:val="bullet"/>
      <w:lvlText w:val=""/>
      <w:lvlJc w:val="left"/>
      <w:pPr>
        <w:tabs>
          <w:tab w:val="num" w:pos="720"/>
        </w:tabs>
        <w:ind w:left="720" w:hanging="360"/>
      </w:pPr>
      <w:rPr>
        <w:rFonts w:ascii="Symbol" w:hAnsi="Symbol" w:hint="default"/>
      </w:rPr>
    </w:lvl>
    <w:lvl w:ilvl="1" w:tplc="A796D3CA" w:tentative="1">
      <w:start w:val="1"/>
      <w:numFmt w:val="bullet"/>
      <w:lvlText w:val="o"/>
      <w:lvlJc w:val="left"/>
      <w:pPr>
        <w:tabs>
          <w:tab w:val="num" w:pos="1440"/>
        </w:tabs>
        <w:ind w:left="1440" w:hanging="360"/>
      </w:pPr>
      <w:rPr>
        <w:rFonts w:ascii="Courier New" w:hAnsi="Courier New" w:cs="Courier New" w:hint="default"/>
      </w:rPr>
    </w:lvl>
    <w:lvl w:ilvl="2" w:tplc="980C7FE8" w:tentative="1">
      <w:start w:val="1"/>
      <w:numFmt w:val="bullet"/>
      <w:lvlText w:val=""/>
      <w:lvlJc w:val="left"/>
      <w:pPr>
        <w:tabs>
          <w:tab w:val="num" w:pos="2160"/>
        </w:tabs>
        <w:ind w:left="2160" w:hanging="360"/>
      </w:pPr>
      <w:rPr>
        <w:rFonts w:ascii="Wingdings" w:hAnsi="Wingdings" w:hint="default"/>
      </w:rPr>
    </w:lvl>
    <w:lvl w:ilvl="3" w:tplc="58B0DD28" w:tentative="1">
      <w:start w:val="1"/>
      <w:numFmt w:val="bullet"/>
      <w:lvlText w:val=""/>
      <w:lvlJc w:val="left"/>
      <w:pPr>
        <w:tabs>
          <w:tab w:val="num" w:pos="2880"/>
        </w:tabs>
        <w:ind w:left="2880" w:hanging="360"/>
      </w:pPr>
      <w:rPr>
        <w:rFonts w:ascii="Symbol" w:hAnsi="Symbol" w:hint="default"/>
      </w:rPr>
    </w:lvl>
    <w:lvl w:ilvl="4" w:tplc="CE60E356" w:tentative="1">
      <w:start w:val="1"/>
      <w:numFmt w:val="bullet"/>
      <w:lvlText w:val="o"/>
      <w:lvlJc w:val="left"/>
      <w:pPr>
        <w:tabs>
          <w:tab w:val="num" w:pos="3600"/>
        </w:tabs>
        <w:ind w:left="3600" w:hanging="360"/>
      </w:pPr>
      <w:rPr>
        <w:rFonts w:ascii="Courier New" w:hAnsi="Courier New" w:cs="Courier New" w:hint="default"/>
      </w:rPr>
    </w:lvl>
    <w:lvl w:ilvl="5" w:tplc="1D083CB6" w:tentative="1">
      <w:start w:val="1"/>
      <w:numFmt w:val="bullet"/>
      <w:lvlText w:val=""/>
      <w:lvlJc w:val="left"/>
      <w:pPr>
        <w:tabs>
          <w:tab w:val="num" w:pos="4320"/>
        </w:tabs>
        <w:ind w:left="4320" w:hanging="360"/>
      </w:pPr>
      <w:rPr>
        <w:rFonts w:ascii="Wingdings" w:hAnsi="Wingdings" w:hint="default"/>
      </w:rPr>
    </w:lvl>
    <w:lvl w:ilvl="6" w:tplc="61DCBD02" w:tentative="1">
      <w:start w:val="1"/>
      <w:numFmt w:val="bullet"/>
      <w:lvlText w:val=""/>
      <w:lvlJc w:val="left"/>
      <w:pPr>
        <w:tabs>
          <w:tab w:val="num" w:pos="5040"/>
        </w:tabs>
        <w:ind w:left="5040" w:hanging="360"/>
      </w:pPr>
      <w:rPr>
        <w:rFonts w:ascii="Symbol" w:hAnsi="Symbol" w:hint="default"/>
      </w:rPr>
    </w:lvl>
    <w:lvl w:ilvl="7" w:tplc="AC78F0C0" w:tentative="1">
      <w:start w:val="1"/>
      <w:numFmt w:val="bullet"/>
      <w:lvlText w:val="o"/>
      <w:lvlJc w:val="left"/>
      <w:pPr>
        <w:tabs>
          <w:tab w:val="num" w:pos="5760"/>
        </w:tabs>
        <w:ind w:left="5760" w:hanging="360"/>
      </w:pPr>
      <w:rPr>
        <w:rFonts w:ascii="Courier New" w:hAnsi="Courier New" w:cs="Courier New" w:hint="default"/>
      </w:rPr>
    </w:lvl>
    <w:lvl w:ilvl="8" w:tplc="8B04886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DA2EB2EC">
      <w:start w:val="1"/>
      <w:numFmt w:val="decimal"/>
      <w:lvlText w:val="%1."/>
      <w:lvlJc w:val="left"/>
      <w:pPr>
        <w:ind w:left="720" w:hanging="360"/>
      </w:pPr>
    </w:lvl>
    <w:lvl w:ilvl="1" w:tplc="7CF64A66" w:tentative="1">
      <w:start w:val="1"/>
      <w:numFmt w:val="lowerLetter"/>
      <w:lvlText w:val="%2."/>
      <w:lvlJc w:val="left"/>
      <w:pPr>
        <w:ind w:left="1440" w:hanging="360"/>
      </w:pPr>
    </w:lvl>
    <w:lvl w:ilvl="2" w:tplc="8F90FE96" w:tentative="1">
      <w:start w:val="1"/>
      <w:numFmt w:val="lowerRoman"/>
      <w:lvlText w:val="%3."/>
      <w:lvlJc w:val="right"/>
      <w:pPr>
        <w:ind w:left="2160" w:hanging="180"/>
      </w:pPr>
    </w:lvl>
    <w:lvl w:ilvl="3" w:tplc="687AA068" w:tentative="1">
      <w:start w:val="1"/>
      <w:numFmt w:val="decimal"/>
      <w:lvlText w:val="%4."/>
      <w:lvlJc w:val="left"/>
      <w:pPr>
        <w:ind w:left="2880" w:hanging="360"/>
      </w:pPr>
    </w:lvl>
    <w:lvl w:ilvl="4" w:tplc="4C2C8B48" w:tentative="1">
      <w:start w:val="1"/>
      <w:numFmt w:val="lowerLetter"/>
      <w:lvlText w:val="%5."/>
      <w:lvlJc w:val="left"/>
      <w:pPr>
        <w:ind w:left="3600" w:hanging="360"/>
      </w:pPr>
    </w:lvl>
    <w:lvl w:ilvl="5" w:tplc="AD30B966" w:tentative="1">
      <w:start w:val="1"/>
      <w:numFmt w:val="lowerRoman"/>
      <w:lvlText w:val="%6."/>
      <w:lvlJc w:val="right"/>
      <w:pPr>
        <w:ind w:left="4320" w:hanging="180"/>
      </w:pPr>
    </w:lvl>
    <w:lvl w:ilvl="6" w:tplc="0BCE6028" w:tentative="1">
      <w:start w:val="1"/>
      <w:numFmt w:val="decimal"/>
      <w:lvlText w:val="%7."/>
      <w:lvlJc w:val="left"/>
      <w:pPr>
        <w:ind w:left="5040" w:hanging="360"/>
      </w:pPr>
    </w:lvl>
    <w:lvl w:ilvl="7" w:tplc="679EA976" w:tentative="1">
      <w:start w:val="1"/>
      <w:numFmt w:val="lowerLetter"/>
      <w:lvlText w:val="%8."/>
      <w:lvlJc w:val="left"/>
      <w:pPr>
        <w:ind w:left="5760" w:hanging="360"/>
      </w:pPr>
    </w:lvl>
    <w:lvl w:ilvl="8" w:tplc="907EC8C0"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144046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819215">
    <w:abstractNumId w:val="15"/>
  </w:num>
  <w:num w:numId="3" w16cid:durableId="1395619108">
    <w:abstractNumId w:val="23"/>
  </w:num>
  <w:num w:numId="4" w16cid:durableId="86744917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5805782">
    <w:abstractNumId w:val="7"/>
  </w:num>
  <w:num w:numId="6" w16cid:durableId="1238593758">
    <w:abstractNumId w:val="6"/>
  </w:num>
  <w:num w:numId="7" w16cid:durableId="2119828649">
    <w:abstractNumId w:val="1"/>
  </w:num>
  <w:num w:numId="8" w16cid:durableId="2087720502">
    <w:abstractNumId w:val="12"/>
  </w:num>
  <w:num w:numId="9" w16cid:durableId="182282947">
    <w:abstractNumId w:val="25"/>
  </w:num>
  <w:num w:numId="10" w16cid:durableId="2057964931">
    <w:abstractNumId w:val="2"/>
  </w:num>
  <w:num w:numId="11" w16cid:durableId="349835591">
    <w:abstractNumId w:val="18"/>
  </w:num>
  <w:num w:numId="12" w16cid:durableId="1191142500">
    <w:abstractNumId w:val="3"/>
  </w:num>
  <w:num w:numId="13" w16cid:durableId="725563760">
    <w:abstractNumId w:val="17"/>
  </w:num>
  <w:num w:numId="14" w16cid:durableId="1853453553">
    <w:abstractNumId w:val="8"/>
  </w:num>
  <w:num w:numId="15" w16cid:durableId="800073332">
    <w:abstractNumId w:val="21"/>
  </w:num>
  <w:num w:numId="16" w16cid:durableId="886062377">
    <w:abstractNumId w:val="5"/>
  </w:num>
  <w:num w:numId="17" w16cid:durableId="249118325">
    <w:abstractNumId w:val="22"/>
  </w:num>
  <w:num w:numId="18" w16cid:durableId="2044477841">
    <w:abstractNumId w:val="14"/>
  </w:num>
  <w:num w:numId="19" w16cid:durableId="1837530144">
    <w:abstractNumId w:val="28"/>
  </w:num>
  <w:num w:numId="20" w16cid:durableId="158430700">
    <w:abstractNumId w:val="11"/>
  </w:num>
  <w:num w:numId="21" w16cid:durableId="433400132">
    <w:abstractNumId w:val="9"/>
  </w:num>
  <w:num w:numId="22" w16cid:durableId="443110741">
    <w:abstractNumId w:val="13"/>
  </w:num>
  <w:num w:numId="23" w16cid:durableId="788622804">
    <w:abstractNumId w:val="19"/>
  </w:num>
  <w:num w:numId="24" w16cid:durableId="1878004461">
    <w:abstractNumId w:val="26"/>
  </w:num>
  <w:num w:numId="25" w16cid:durableId="969285190">
    <w:abstractNumId w:val="4"/>
  </w:num>
  <w:num w:numId="26" w16cid:durableId="939097759">
    <w:abstractNumId w:val="16"/>
  </w:num>
  <w:num w:numId="27" w16cid:durableId="2072456391">
    <w:abstractNumId w:val="20"/>
  </w:num>
  <w:num w:numId="28" w16cid:durableId="293561212">
    <w:abstractNumId w:val="27"/>
  </w:num>
  <w:num w:numId="29" w16cid:durableId="957838062">
    <w:abstractNumId w:val="24"/>
  </w:num>
  <w:num w:numId="30" w16cid:durableId="316080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BF4"/>
    <w:rsid w:val="00030174"/>
    <w:rsid w:val="0004579C"/>
    <w:rsid w:val="0005481F"/>
    <w:rsid w:val="000701F4"/>
    <w:rsid w:val="000A47FA"/>
    <w:rsid w:val="000A65D3"/>
    <w:rsid w:val="000B1E33"/>
    <w:rsid w:val="000D689F"/>
    <w:rsid w:val="000E7B7B"/>
    <w:rsid w:val="000E7D62"/>
    <w:rsid w:val="000F4927"/>
    <w:rsid w:val="00103357"/>
    <w:rsid w:val="00115A78"/>
    <w:rsid w:val="00123C9F"/>
    <w:rsid w:val="00126190"/>
    <w:rsid w:val="001274D5"/>
    <w:rsid w:val="00127B14"/>
    <w:rsid w:val="00130F17"/>
    <w:rsid w:val="001320BF"/>
    <w:rsid w:val="00163BC4"/>
    <w:rsid w:val="00175568"/>
    <w:rsid w:val="00191062"/>
    <w:rsid w:val="00192B72"/>
    <w:rsid w:val="001A29D8"/>
    <w:rsid w:val="001A5CAA"/>
    <w:rsid w:val="001B0427"/>
    <w:rsid w:val="001B0FC3"/>
    <w:rsid w:val="001B1D58"/>
    <w:rsid w:val="001C5FC2"/>
    <w:rsid w:val="001D3A51"/>
    <w:rsid w:val="001D62F1"/>
    <w:rsid w:val="001D718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29A7"/>
    <w:rsid w:val="00296529"/>
    <w:rsid w:val="002B27FB"/>
    <w:rsid w:val="002B685A"/>
    <w:rsid w:val="002C57D2"/>
    <w:rsid w:val="002E0D56"/>
    <w:rsid w:val="00300888"/>
    <w:rsid w:val="00302102"/>
    <w:rsid w:val="00314CE3"/>
    <w:rsid w:val="00315186"/>
    <w:rsid w:val="0033343E"/>
    <w:rsid w:val="003512C2"/>
    <w:rsid w:val="0035543B"/>
    <w:rsid w:val="003621FF"/>
    <w:rsid w:val="00371FB6"/>
    <w:rsid w:val="003763C1"/>
    <w:rsid w:val="00376BBE"/>
    <w:rsid w:val="0039224F"/>
    <w:rsid w:val="003949AC"/>
    <w:rsid w:val="003A43A4"/>
    <w:rsid w:val="003A7E18"/>
    <w:rsid w:val="003C0A22"/>
    <w:rsid w:val="003C4C86"/>
    <w:rsid w:val="003C5D34"/>
    <w:rsid w:val="003C6258"/>
    <w:rsid w:val="003E26EB"/>
    <w:rsid w:val="003E2904"/>
    <w:rsid w:val="003E765C"/>
    <w:rsid w:val="003F0CA0"/>
    <w:rsid w:val="003F2EE9"/>
    <w:rsid w:val="00401927"/>
    <w:rsid w:val="0041027F"/>
    <w:rsid w:val="00412475"/>
    <w:rsid w:val="00417C81"/>
    <w:rsid w:val="00423789"/>
    <w:rsid w:val="00440F43"/>
    <w:rsid w:val="00441B6F"/>
    <w:rsid w:val="00446221"/>
    <w:rsid w:val="0045091D"/>
    <w:rsid w:val="00450E62"/>
    <w:rsid w:val="004539DB"/>
    <w:rsid w:val="00471A80"/>
    <w:rsid w:val="004B756A"/>
    <w:rsid w:val="004D305E"/>
    <w:rsid w:val="004D4277"/>
    <w:rsid w:val="004E1A64"/>
    <w:rsid w:val="00501F97"/>
    <w:rsid w:val="00502516"/>
    <w:rsid w:val="00505F06"/>
    <w:rsid w:val="00506828"/>
    <w:rsid w:val="0053056E"/>
    <w:rsid w:val="0054303D"/>
    <w:rsid w:val="0054560C"/>
    <w:rsid w:val="00554FDA"/>
    <w:rsid w:val="00561FBA"/>
    <w:rsid w:val="00593DF7"/>
    <w:rsid w:val="005A1502"/>
    <w:rsid w:val="005A26F7"/>
    <w:rsid w:val="005A358C"/>
    <w:rsid w:val="005C784C"/>
    <w:rsid w:val="005D17F6"/>
    <w:rsid w:val="005D46C5"/>
    <w:rsid w:val="005E5539"/>
    <w:rsid w:val="00602BF5"/>
    <w:rsid w:val="00610089"/>
    <w:rsid w:val="0061255E"/>
    <w:rsid w:val="00617FDD"/>
    <w:rsid w:val="00633614"/>
    <w:rsid w:val="00633F68"/>
    <w:rsid w:val="00636EB2"/>
    <w:rsid w:val="006375B8"/>
    <w:rsid w:val="00654A9B"/>
    <w:rsid w:val="0066510A"/>
    <w:rsid w:val="00673F9F"/>
    <w:rsid w:val="00686953"/>
    <w:rsid w:val="006875BE"/>
    <w:rsid w:val="00687DEA"/>
    <w:rsid w:val="00687E67"/>
    <w:rsid w:val="006967F7"/>
    <w:rsid w:val="006A250C"/>
    <w:rsid w:val="006B21D3"/>
    <w:rsid w:val="006B57D0"/>
    <w:rsid w:val="006D30FF"/>
    <w:rsid w:val="006D6940"/>
    <w:rsid w:val="006E6380"/>
    <w:rsid w:val="006E6C02"/>
    <w:rsid w:val="006F11EC"/>
    <w:rsid w:val="0070082C"/>
    <w:rsid w:val="00717B72"/>
    <w:rsid w:val="007369E6"/>
    <w:rsid w:val="00746E59"/>
    <w:rsid w:val="00754C9A"/>
    <w:rsid w:val="0075599A"/>
    <w:rsid w:val="00760786"/>
    <w:rsid w:val="00761D52"/>
    <w:rsid w:val="0077749E"/>
    <w:rsid w:val="00780213"/>
    <w:rsid w:val="00783B88"/>
    <w:rsid w:val="00786D36"/>
    <w:rsid w:val="007906DC"/>
    <w:rsid w:val="00790ADA"/>
    <w:rsid w:val="007A5E75"/>
    <w:rsid w:val="007B36A0"/>
    <w:rsid w:val="007C3109"/>
    <w:rsid w:val="007D2288"/>
    <w:rsid w:val="007E088F"/>
    <w:rsid w:val="007F2EF0"/>
    <w:rsid w:val="007F7B32"/>
    <w:rsid w:val="00804BC2"/>
    <w:rsid w:val="0081431A"/>
    <w:rsid w:val="0083216F"/>
    <w:rsid w:val="00860000"/>
    <w:rsid w:val="00863BD3"/>
    <w:rsid w:val="008641ED"/>
    <w:rsid w:val="008653A3"/>
    <w:rsid w:val="00866D66"/>
    <w:rsid w:val="008671C6"/>
    <w:rsid w:val="00875803"/>
    <w:rsid w:val="008A072F"/>
    <w:rsid w:val="008B459E"/>
    <w:rsid w:val="008C43D7"/>
    <w:rsid w:val="008E13AE"/>
    <w:rsid w:val="008E1506"/>
    <w:rsid w:val="008E710C"/>
    <w:rsid w:val="008F69D6"/>
    <w:rsid w:val="00902823"/>
    <w:rsid w:val="00915CA6"/>
    <w:rsid w:val="00927834"/>
    <w:rsid w:val="009500A6"/>
    <w:rsid w:val="009512F3"/>
    <w:rsid w:val="00954882"/>
    <w:rsid w:val="009569E9"/>
    <w:rsid w:val="00957C18"/>
    <w:rsid w:val="009659BA"/>
    <w:rsid w:val="009756B4"/>
    <w:rsid w:val="00982AF1"/>
    <w:rsid w:val="00983040"/>
    <w:rsid w:val="009B06EA"/>
    <w:rsid w:val="009B3FB9"/>
    <w:rsid w:val="009C22FB"/>
    <w:rsid w:val="009C2465"/>
    <w:rsid w:val="009D2EAE"/>
    <w:rsid w:val="009D35A0"/>
    <w:rsid w:val="009D7EB7"/>
    <w:rsid w:val="009E048A"/>
    <w:rsid w:val="009E08E9"/>
    <w:rsid w:val="009E3DB9"/>
    <w:rsid w:val="009E6E35"/>
    <w:rsid w:val="009F0EDA"/>
    <w:rsid w:val="00A03B96"/>
    <w:rsid w:val="00A05B19"/>
    <w:rsid w:val="00A1134E"/>
    <w:rsid w:val="00A12923"/>
    <w:rsid w:val="00A14BBB"/>
    <w:rsid w:val="00A24E7E"/>
    <w:rsid w:val="00A258C3"/>
    <w:rsid w:val="00A324F7"/>
    <w:rsid w:val="00A347C0"/>
    <w:rsid w:val="00A51431"/>
    <w:rsid w:val="00A539AD"/>
    <w:rsid w:val="00A71462"/>
    <w:rsid w:val="00A879F9"/>
    <w:rsid w:val="00A94063"/>
    <w:rsid w:val="00A95FC0"/>
    <w:rsid w:val="00A9696C"/>
    <w:rsid w:val="00AA6219"/>
    <w:rsid w:val="00AA74E0"/>
    <w:rsid w:val="00AB703F"/>
    <w:rsid w:val="00AC6BB8"/>
    <w:rsid w:val="00AD4FBD"/>
    <w:rsid w:val="00AE008F"/>
    <w:rsid w:val="00AE031A"/>
    <w:rsid w:val="00B01FCD"/>
    <w:rsid w:val="00B14249"/>
    <w:rsid w:val="00B1657D"/>
    <w:rsid w:val="00B1776C"/>
    <w:rsid w:val="00B52583"/>
    <w:rsid w:val="00B52896"/>
    <w:rsid w:val="00B576FF"/>
    <w:rsid w:val="00B95236"/>
    <w:rsid w:val="00B96BD9"/>
    <w:rsid w:val="00BA1B01"/>
    <w:rsid w:val="00BA2641"/>
    <w:rsid w:val="00BA7B58"/>
    <w:rsid w:val="00BB023A"/>
    <w:rsid w:val="00BB37AA"/>
    <w:rsid w:val="00BC1045"/>
    <w:rsid w:val="00BC53A0"/>
    <w:rsid w:val="00BD090A"/>
    <w:rsid w:val="00BE62AD"/>
    <w:rsid w:val="00BF121F"/>
    <w:rsid w:val="00BF1F80"/>
    <w:rsid w:val="00BF627C"/>
    <w:rsid w:val="00C069C7"/>
    <w:rsid w:val="00C166EF"/>
    <w:rsid w:val="00C17EB0"/>
    <w:rsid w:val="00C27F5F"/>
    <w:rsid w:val="00C30A0F"/>
    <w:rsid w:val="00C315E6"/>
    <w:rsid w:val="00C37E61"/>
    <w:rsid w:val="00C70F1B"/>
    <w:rsid w:val="00C71A47"/>
    <w:rsid w:val="00C7464C"/>
    <w:rsid w:val="00C85588"/>
    <w:rsid w:val="00C86ECC"/>
    <w:rsid w:val="00C92BC2"/>
    <w:rsid w:val="00CA25CD"/>
    <w:rsid w:val="00CA6958"/>
    <w:rsid w:val="00CB4D68"/>
    <w:rsid w:val="00CD5B8F"/>
    <w:rsid w:val="00CD6755"/>
    <w:rsid w:val="00CD6856"/>
    <w:rsid w:val="00CE0089"/>
    <w:rsid w:val="00CE2BF7"/>
    <w:rsid w:val="00CE793C"/>
    <w:rsid w:val="00CF193C"/>
    <w:rsid w:val="00CF2496"/>
    <w:rsid w:val="00CF5FBD"/>
    <w:rsid w:val="00D0424C"/>
    <w:rsid w:val="00D173F1"/>
    <w:rsid w:val="00D37CA9"/>
    <w:rsid w:val="00D74CB0"/>
    <w:rsid w:val="00D8295D"/>
    <w:rsid w:val="00D84C07"/>
    <w:rsid w:val="00D9664D"/>
    <w:rsid w:val="00DC2A65"/>
    <w:rsid w:val="00DE15F0"/>
    <w:rsid w:val="00DE1C7F"/>
    <w:rsid w:val="00DE5663"/>
    <w:rsid w:val="00DE78AA"/>
    <w:rsid w:val="00E053D0"/>
    <w:rsid w:val="00E07AA6"/>
    <w:rsid w:val="00E13F3D"/>
    <w:rsid w:val="00E15994"/>
    <w:rsid w:val="00E20D22"/>
    <w:rsid w:val="00E276F3"/>
    <w:rsid w:val="00E3114E"/>
    <w:rsid w:val="00E31A70"/>
    <w:rsid w:val="00E35B02"/>
    <w:rsid w:val="00E418DA"/>
    <w:rsid w:val="00E62450"/>
    <w:rsid w:val="00E6309E"/>
    <w:rsid w:val="00E66496"/>
    <w:rsid w:val="00E66B35"/>
    <w:rsid w:val="00E66E10"/>
    <w:rsid w:val="00E769F6"/>
    <w:rsid w:val="00E8407C"/>
    <w:rsid w:val="00E84F3C"/>
    <w:rsid w:val="00E86555"/>
    <w:rsid w:val="00E8780D"/>
    <w:rsid w:val="00E9091D"/>
    <w:rsid w:val="00EA012C"/>
    <w:rsid w:val="00EB39D5"/>
    <w:rsid w:val="00EC6A55"/>
    <w:rsid w:val="00EC73FB"/>
    <w:rsid w:val="00ED0288"/>
    <w:rsid w:val="00ED3D30"/>
    <w:rsid w:val="00EE52CB"/>
    <w:rsid w:val="00EF581D"/>
    <w:rsid w:val="00EF7C5C"/>
    <w:rsid w:val="00EF7FD8"/>
    <w:rsid w:val="00F0181E"/>
    <w:rsid w:val="00F06F59"/>
    <w:rsid w:val="00F1134D"/>
    <w:rsid w:val="00F14AF0"/>
    <w:rsid w:val="00F17988"/>
    <w:rsid w:val="00F237CC"/>
    <w:rsid w:val="00F469F0"/>
    <w:rsid w:val="00F46B11"/>
    <w:rsid w:val="00F53273"/>
    <w:rsid w:val="00F7142C"/>
    <w:rsid w:val="00F729A2"/>
    <w:rsid w:val="00F755E4"/>
    <w:rsid w:val="00F77D02"/>
    <w:rsid w:val="00F92BC6"/>
    <w:rsid w:val="00FB3A86"/>
    <w:rsid w:val="00FB68CF"/>
    <w:rsid w:val="00FD36C8"/>
    <w:rsid w:val="00FE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5050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Date">
    <w:name w:val="Date"/>
    <w:basedOn w:val="Normal"/>
    <w:next w:val="Normal"/>
    <w:link w:val="DateChar"/>
    <w:semiHidden/>
    <w:unhideWhenUsed/>
    <w:rsid w:val="00780213"/>
  </w:style>
  <w:style w:type="character" w:customStyle="1" w:styleId="DateChar">
    <w:name w:val="Date Char"/>
    <w:basedOn w:val="DefaultParagraphFont"/>
    <w:link w:val="Date"/>
    <w:semiHidden/>
    <w:rsid w:val="00780213"/>
    <w:rPr>
      <w:rFonts w:ascii="Helvetica" w:hAnsi="Helvetica"/>
    </w:rPr>
  </w:style>
  <w:style w:type="character" w:styleId="PlaceholderText">
    <w:name w:val="Placeholder Text"/>
    <w:basedOn w:val="DefaultParagraphFont"/>
    <w:uiPriority w:val="99"/>
    <w:semiHidden/>
    <w:rsid w:val="00760786"/>
    <w:rPr>
      <w:color w:val="666666"/>
    </w:rPr>
  </w:style>
  <w:style w:type="paragraph" w:styleId="NormalWeb">
    <w:name w:val="Normal (Web)"/>
    <w:basedOn w:val="Normal"/>
    <w:semiHidden/>
    <w:unhideWhenUsed/>
    <w:rsid w:val="00BA7B5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83593">
      <w:bodyDiv w:val="1"/>
      <w:marLeft w:val="0"/>
      <w:marRight w:val="0"/>
      <w:marTop w:val="0"/>
      <w:marBottom w:val="0"/>
      <w:divBdr>
        <w:top w:val="none" w:sz="0" w:space="0" w:color="auto"/>
        <w:left w:val="none" w:sz="0" w:space="0" w:color="auto"/>
        <w:bottom w:val="none" w:sz="0" w:space="0" w:color="auto"/>
        <w:right w:val="none" w:sz="0" w:space="0" w:color="auto"/>
      </w:divBdr>
    </w:div>
    <w:div w:id="947738166">
      <w:bodyDiv w:val="1"/>
      <w:marLeft w:val="0"/>
      <w:marRight w:val="0"/>
      <w:marTop w:val="0"/>
      <w:marBottom w:val="0"/>
      <w:divBdr>
        <w:top w:val="none" w:sz="0" w:space="0" w:color="auto"/>
        <w:left w:val="none" w:sz="0" w:space="0" w:color="auto"/>
        <w:bottom w:val="none" w:sz="0" w:space="0" w:color="auto"/>
        <w:right w:val="none" w:sz="0" w:space="0" w:color="auto"/>
      </w:divBdr>
    </w:div>
    <w:div w:id="1047535213">
      <w:bodyDiv w:val="1"/>
      <w:marLeft w:val="0"/>
      <w:marRight w:val="0"/>
      <w:marTop w:val="0"/>
      <w:marBottom w:val="0"/>
      <w:divBdr>
        <w:top w:val="none" w:sz="0" w:space="0" w:color="auto"/>
        <w:left w:val="none" w:sz="0" w:space="0" w:color="auto"/>
        <w:bottom w:val="none" w:sz="0" w:space="0" w:color="auto"/>
        <w:right w:val="none" w:sz="0" w:space="0" w:color="auto"/>
      </w:divBdr>
      <w:divsChild>
        <w:div w:id="195004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60D7-5783-446E-B89E-83B63B12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TotalTime>
  <Pages>16</Pages>
  <Words>23500</Words>
  <Characters>133951</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Endah Amalina</cp:lastModifiedBy>
  <cp:revision>42</cp:revision>
  <cp:lastPrinted>1999-07-06T11:00:00Z</cp:lastPrinted>
  <dcterms:created xsi:type="dcterms:W3CDTF">2025-05-22T00:54:00Z</dcterms:created>
  <dcterms:modified xsi:type="dcterms:W3CDTF">2025-05-25T05:05:00Z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17427466-30a6-3541-9e1a-7bc7f61300f3</vt:lpwstr>
  </property>
  <property fmtid="{D5CDD505-2E9C-101B-9397-08002B2CF9AE}" pid="24" name="Mendeley Citation Style_1">
    <vt:lpwstr>http://www.zotero.org/styles/ieee</vt:lpwstr>
  </property>
</Properties>
</file>