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B58517" w14:textId="77777777" w:rsidR="00683099" w:rsidRDefault="00683099" w:rsidP="00441B6F">
      <w:pPr>
        <w:pStyle w:val="Title"/>
        <w:spacing w:after="0"/>
        <w:jc w:val="both"/>
        <w:rPr>
          <w:rFonts w:ascii="Arial" w:hAnsi="Arial" w:cs="Arial"/>
        </w:rPr>
      </w:pPr>
    </w:p>
    <w:p w14:paraId="7C6408DC" w14:textId="5B223F75" w:rsidR="00163BC4" w:rsidRPr="00163BC4" w:rsidRDefault="008441CD" w:rsidP="00441B6F">
      <w:pPr>
        <w:pStyle w:val="Author"/>
        <w:spacing w:line="240" w:lineRule="auto"/>
        <w:rPr>
          <w:rFonts w:ascii="Arial" w:hAnsi="Arial" w:cs="Arial"/>
          <w:bCs/>
          <w:iCs/>
          <w:kern w:val="28"/>
          <w:sz w:val="36"/>
        </w:rPr>
      </w:pPr>
      <w:r w:rsidRPr="008441CD">
        <w:rPr>
          <w:rFonts w:ascii="Arial" w:hAnsi="Arial" w:cs="Arial"/>
          <w:bCs/>
          <w:i/>
          <w:iCs/>
          <w:kern w:val="28"/>
          <w:sz w:val="36"/>
        </w:rPr>
        <w:t>Unveiling the Mediating Role of Intellectual Capital in the Digital Marketing-Marketing Performance Relationship through Digital Strategies among Creative Waste-based MSMEs in Indonesia</w:t>
      </w:r>
      <w:r w:rsidR="00231920">
        <w:rPr>
          <w:rFonts w:ascii="Arial" w:hAnsi="Arial" w:cs="Arial"/>
          <w:bCs/>
          <w:iCs/>
          <w:kern w:val="28"/>
          <w:sz w:val="36"/>
        </w:rPr>
        <w:t xml:space="preserve"> </w:t>
      </w:r>
    </w:p>
    <w:p w14:paraId="24B4DDF4" w14:textId="77777777" w:rsidR="00A258C3" w:rsidRPr="00790ADA" w:rsidRDefault="00A258C3" w:rsidP="00441B6F">
      <w:pPr>
        <w:pStyle w:val="Author"/>
        <w:spacing w:line="240" w:lineRule="auto"/>
        <w:jc w:val="both"/>
        <w:rPr>
          <w:rFonts w:ascii="Arial" w:hAnsi="Arial" w:cs="Arial"/>
          <w:sz w:val="36"/>
        </w:rPr>
      </w:pPr>
    </w:p>
    <w:p w14:paraId="7CD30D14" w14:textId="77777777" w:rsidR="00790ADA" w:rsidRDefault="00790ADA" w:rsidP="00441B6F">
      <w:pPr>
        <w:pStyle w:val="Affiliation"/>
        <w:spacing w:after="0" w:line="240" w:lineRule="auto"/>
        <w:jc w:val="both"/>
        <w:rPr>
          <w:rFonts w:ascii="Arial" w:hAnsi="Arial" w:cs="Arial"/>
        </w:rPr>
      </w:pPr>
    </w:p>
    <w:p w14:paraId="20E3B914" w14:textId="77777777" w:rsidR="00BF71B0" w:rsidRDefault="00BF71B0" w:rsidP="00441B6F">
      <w:pPr>
        <w:pStyle w:val="Affiliation"/>
        <w:spacing w:after="0" w:line="240" w:lineRule="auto"/>
        <w:jc w:val="both"/>
        <w:rPr>
          <w:rFonts w:ascii="Arial" w:hAnsi="Arial" w:cs="Arial"/>
        </w:rPr>
      </w:pPr>
    </w:p>
    <w:p w14:paraId="47A9ACB4" w14:textId="77777777" w:rsidR="002C57D2" w:rsidRPr="00FB3A86" w:rsidRDefault="002C57D2" w:rsidP="00441B6F">
      <w:pPr>
        <w:pStyle w:val="Affiliation"/>
        <w:spacing w:after="0" w:line="240" w:lineRule="auto"/>
        <w:jc w:val="both"/>
        <w:rPr>
          <w:rFonts w:ascii="Arial" w:hAnsi="Arial" w:cs="Arial"/>
        </w:rPr>
      </w:pPr>
    </w:p>
    <w:p w14:paraId="535359B8" w14:textId="14E9094D" w:rsidR="00B01FCD" w:rsidRPr="00FB3A86" w:rsidRDefault="004F18BA" w:rsidP="00441B6F">
      <w:pPr>
        <w:pStyle w:val="Copyright"/>
        <w:spacing w:after="0" w:line="240" w:lineRule="auto"/>
        <w:jc w:val="both"/>
        <w:rPr>
          <w:rFonts w:ascii="Arial" w:hAnsi="Arial" w:cs="Arial"/>
        </w:rPr>
        <w:sectPr w:rsidR="00B01FCD" w:rsidRPr="00FB3A86" w:rsidSect="00BF71B0">
          <w:headerReference w:type="even" r:id="rId8"/>
          <w:headerReference w:type="default" r:id="rId9"/>
          <w:footerReference w:type="default" r:id="rId10"/>
          <w:headerReference w:type="first" r:id="rId11"/>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5E87B0D6">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anchorlock/>
          </v:shape>
        </w:pict>
      </w:r>
      <w:r w:rsidR="00FB3A86">
        <w:rPr>
          <w:rFonts w:ascii="Arial" w:hAnsi="Arial" w:cs="Arial"/>
        </w:rPr>
        <w:t>.</w:t>
      </w:r>
    </w:p>
    <w:p w14:paraId="3FA5CA00"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564339E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3502B25" w14:textId="77777777" w:rsidTr="001E44FE">
        <w:tc>
          <w:tcPr>
            <w:tcW w:w="9576" w:type="dxa"/>
            <w:shd w:val="clear" w:color="auto" w:fill="F2F2F2"/>
          </w:tcPr>
          <w:p w14:paraId="590E8286" w14:textId="67FD4A89" w:rsidR="00A03B96" w:rsidRDefault="00E3114E" w:rsidP="00441B6F">
            <w:pPr>
              <w:pStyle w:val="Body"/>
              <w:spacing w:after="0"/>
              <w:rPr>
                <w:rFonts w:ascii="Arial" w:eastAsia="Calibri" w:hAnsi="Arial" w:cs="Arial"/>
                <w:szCs w:val="22"/>
              </w:rPr>
            </w:pPr>
            <w:r w:rsidRPr="00E3114E">
              <w:rPr>
                <w:rFonts w:ascii="Arial" w:eastAsia="Calibri" w:hAnsi="Arial" w:cs="Arial"/>
                <w:szCs w:val="22"/>
              </w:rPr>
              <w:t>.</w:t>
            </w:r>
          </w:p>
          <w:p w14:paraId="26E65C8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5F0368" w:rsidRPr="005F0368">
              <w:rPr>
                <w:rFonts w:ascii="Arial" w:eastAsia="Calibri" w:hAnsi="Arial" w:cs="Arial"/>
                <w:szCs w:val="22"/>
              </w:rPr>
              <w:t>This study investigates the relationship between digital marketing, intellectual capital, and marketing performance in the context of creative industries processing waste and used goods.</w:t>
            </w:r>
          </w:p>
          <w:p w14:paraId="534BEA8B" w14:textId="005E0BD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0093047C">
              <w:rPr>
                <w:rFonts w:ascii="Arial" w:eastAsia="Calibri" w:hAnsi="Arial" w:cs="Arial"/>
                <w:b/>
                <w:bCs/>
                <w:szCs w:val="22"/>
              </w:rPr>
              <w:t xml:space="preserve"> </w:t>
            </w:r>
            <w:r w:rsidR="0093047C" w:rsidRPr="0093047C">
              <w:rPr>
                <w:rFonts w:ascii="Arial" w:eastAsia="Calibri" w:hAnsi="Arial" w:cs="Arial"/>
                <w:bCs/>
                <w:szCs w:val="22"/>
              </w:rPr>
              <w:t>T</w:t>
            </w:r>
            <w:r w:rsidR="005F0368" w:rsidRPr="005F0368">
              <w:rPr>
                <w:rFonts w:ascii="Arial" w:eastAsia="Calibri" w:hAnsi="Arial" w:cs="Arial"/>
                <w:szCs w:val="22"/>
              </w:rPr>
              <w:t>he research reveals that digital marketing has a significant and positive impact on marketing performance, both directly and indirectly, through the mediating role of intellectual capital</w:t>
            </w:r>
          </w:p>
          <w:p w14:paraId="2271B56F" w14:textId="4D5C1FFA" w:rsidR="00BA1B01" w:rsidRDefault="00D45664" w:rsidP="00441B6F">
            <w:pPr>
              <w:pStyle w:val="Body"/>
              <w:spacing w:after="0"/>
              <w:rPr>
                <w:rFonts w:ascii="Arial" w:eastAsia="Calibri" w:hAnsi="Arial" w:cs="Arial"/>
                <w:iCs/>
                <w:szCs w:val="22"/>
              </w:rPr>
            </w:pPr>
            <w:r w:rsidRPr="00D45664">
              <w:rPr>
                <w:rFonts w:ascii="Arial" w:eastAsia="Calibri" w:hAnsi="Arial" w:cs="Arial"/>
                <w:iCs/>
                <w:szCs w:val="22"/>
              </w:rPr>
              <w:t xml:space="preserve">The research sample of </w:t>
            </w:r>
            <w:r>
              <w:rPr>
                <w:rFonts w:ascii="Arial" w:eastAsia="Calibri" w:hAnsi="Arial" w:cs="Arial"/>
                <w:iCs/>
                <w:szCs w:val="22"/>
              </w:rPr>
              <w:t>200</w:t>
            </w:r>
            <w:r w:rsidRPr="00D45664">
              <w:rPr>
                <w:rFonts w:ascii="Arial" w:eastAsia="Calibri" w:hAnsi="Arial" w:cs="Arial"/>
                <w:iCs/>
                <w:szCs w:val="22"/>
              </w:rPr>
              <w:t xml:space="preserve"> respondents was selected through accidental-purposive-sampling technique. Quantitative primary data were collected through questionnaire surveys and </w:t>
            </w:r>
            <w:proofErr w:type="spellStart"/>
            <w:r w:rsidRPr="00D45664">
              <w:rPr>
                <w:rFonts w:ascii="Arial" w:eastAsia="Calibri" w:hAnsi="Arial" w:cs="Arial"/>
                <w:iCs/>
                <w:szCs w:val="22"/>
              </w:rPr>
              <w:t>analysed</w:t>
            </w:r>
            <w:proofErr w:type="spellEnd"/>
            <w:r w:rsidRPr="00D45664">
              <w:rPr>
                <w:rFonts w:ascii="Arial" w:eastAsia="Calibri" w:hAnsi="Arial" w:cs="Arial"/>
                <w:iCs/>
                <w:szCs w:val="22"/>
              </w:rPr>
              <w:t xml:space="preserve"> using path analysis.</w:t>
            </w:r>
          </w:p>
          <w:p w14:paraId="6243A1F8" w14:textId="673D0358" w:rsidR="0093047C" w:rsidRPr="00D45664" w:rsidRDefault="0093047C" w:rsidP="00441B6F">
            <w:pPr>
              <w:pStyle w:val="Body"/>
              <w:spacing w:after="0"/>
              <w:rPr>
                <w:rFonts w:ascii="Arial" w:eastAsia="Calibri" w:hAnsi="Arial" w:cs="Arial"/>
                <w:b/>
                <w:bCs/>
                <w:iCs/>
                <w:szCs w:val="22"/>
              </w:rPr>
            </w:pPr>
            <w:r w:rsidRPr="0093047C">
              <w:rPr>
                <w:rFonts w:ascii="Arial" w:eastAsia="Calibri" w:hAnsi="Arial" w:cs="Arial"/>
                <w:b/>
                <w:bCs/>
                <w:iCs/>
                <w:szCs w:val="22"/>
              </w:rPr>
              <w:t>Results:</w:t>
            </w:r>
            <w:r>
              <w:t xml:space="preserve"> </w:t>
            </w:r>
            <w:r w:rsidRPr="0093047C">
              <w:rPr>
                <w:rFonts w:ascii="Arial" w:eastAsia="Calibri" w:hAnsi="Arial" w:cs="Arial"/>
                <w:bCs/>
                <w:iCs/>
                <w:szCs w:val="22"/>
              </w:rPr>
              <w:t>A total of 200 SME Creative Industry in Indonesia were selected as research participants. The majority are involved in repurposing textile waste, such as fabric scraps, into a wide range of creative patchwork products — including keychains, wallets, bags, pillow covers, tablecloths, garments, and even unique bed covers valued at up to IDR 5 million per piece.</w:t>
            </w:r>
            <w:r>
              <w:t xml:space="preserve"> </w:t>
            </w:r>
            <w:r w:rsidRPr="0093047C">
              <w:rPr>
                <w:rFonts w:ascii="Arial" w:eastAsia="Calibri" w:hAnsi="Arial" w:cs="Arial"/>
                <w:bCs/>
                <w:iCs/>
                <w:szCs w:val="22"/>
              </w:rPr>
              <w:t>The results of this study indicate that digital marketing has a direct, positive, and significant effect on marketing performance. The higher the digital marketing, the higher the marketing performance. Even a slight increase in digital marketing will result in a relatively large increase in intellectual capital.</w:t>
            </w:r>
          </w:p>
          <w:p w14:paraId="7F4A1C1E"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D45664" w:rsidRPr="00D45664">
              <w:rPr>
                <w:rFonts w:ascii="Arial" w:eastAsia="Calibri" w:hAnsi="Arial" w:cs="Arial"/>
                <w:szCs w:val="22"/>
              </w:rPr>
              <w:t xml:space="preserve">These findings highlight the importance of digital marketing and intellectual capital in driving marketing performance in the </w:t>
            </w:r>
            <w:r w:rsidR="00D45664">
              <w:rPr>
                <w:rFonts w:ascii="Arial" w:eastAsia="Calibri" w:hAnsi="Arial" w:cs="Arial"/>
                <w:szCs w:val="22"/>
              </w:rPr>
              <w:t xml:space="preserve">SME </w:t>
            </w:r>
          </w:p>
          <w:p w14:paraId="59259EF6" w14:textId="2AE65754" w:rsidR="00505F06" w:rsidRPr="00BA1B01" w:rsidRDefault="00505F06" w:rsidP="00441B6F">
            <w:pPr>
              <w:pStyle w:val="Body"/>
              <w:spacing w:after="0"/>
              <w:rPr>
                <w:rFonts w:ascii="Arial" w:eastAsia="Calibri" w:hAnsi="Arial" w:cs="Arial"/>
                <w:szCs w:val="22"/>
              </w:rPr>
            </w:pPr>
          </w:p>
        </w:tc>
      </w:tr>
    </w:tbl>
    <w:p w14:paraId="0593F3E0" w14:textId="77777777" w:rsidR="00636EB2" w:rsidRDefault="00636EB2" w:rsidP="00441B6F">
      <w:pPr>
        <w:pStyle w:val="Body"/>
        <w:spacing w:after="0"/>
        <w:rPr>
          <w:rFonts w:ascii="Arial" w:hAnsi="Arial" w:cs="Arial"/>
          <w:i/>
        </w:rPr>
      </w:pPr>
    </w:p>
    <w:p w14:paraId="17FF8C27" w14:textId="5D946100" w:rsidR="00A24E7E" w:rsidRDefault="00A24E7E" w:rsidP="00441B6F">
      <w:pPr>
        <w:pStyle w:val="Body"/>
        <w:spacing w:after="0"/>
        <w:rPr>
          <w:rFonts w:ascii="Arial" w:hAnsi="Arial" w:cs="Arial"/>
          <w:i/>
        </w:rPr>
      </w:pPr>
      <w:r>
        <w:rPr>
          <w:rFonts w:ascii="Arial" w:hAnsi="Arial" w:cs="Arial"/>
          <w:i/>
        </w:rPr>
        <w:t xml:space="preserve">Keywords: </w:t>
      </w:r>
      <w:r w:rsidR="002C1334" w:rsidRPr="002C1334">
        <w:rPr>
          <w:rFonts w:ascii="Arial" w:hAnsi="Arial" w:cs="Arial"/>
          <w:i/>
        </w:rPr>
        <w:t>intellectual capital, digital marketing, marketing performance</w:t>
      </w:r>
      <w:r w:rsidR="008129E1">
        <w:rPr>
          <w:rFonts w:ascii="Arial" w:hAnsi="Arial" w:cs="Arial"/>
          <w:i/>
        </w:rPr>
        <w:t xml:space="preserve">. </w:t>
      </w:r>
      <w:r w:rsidR="008129E1" w:rsidRPr="008129E1">
        <w:rPr>
          <w:rFonts w:ascii="Arial" w:hAnsi="Arial" w:cs="Arial"/>
          <w:bCs/>
          <w:iCs/>
          <w:kern w:val="28"/>
          <w:sz w:val="22"/>
          <w:szCs w:val="22"/>
        </w:rPr>
        <w:t>Mediating Role, MSME</w:t>
      </w:r>
    </w:p>
    <w:p w14:paraId="41B07B5A" w14:textId="77777777" w:rsidR="00790ADA" w:rsidRDefault="00790ADA" w:rsidP="00441B6F">
      <w:pPr>
        <w:pStyle w:val="Body"/>
        <w:spacing w:after="0"/>
        <w:rPr>
          <w:rFonts w:ascii="Arial" w:hAnsi="Arial" w:cs="Arial"/>
          <w:i/>
        </w:rPr>
      </w:pPr>
    </w:p>
    <w:p w14:paraId="2A78F49A" w14:textId="77777777" w:rsidR="00505F06" w:rsidRPr="00A24E7E" w:rsidRDefault="00505F06" w:rsidP="00441B6F">
      <w:pPr>
        <w:pStyle w:val="Body"/>
        <w:spacing w:after="0"/>
        <w:rPr>
          <w:rFonts w:ascii="Arial" w:hAnsi="Arial" w:cs="Arial"/>
          <w:i/>
        </w:rPr>
      </w:pPr>
    </w:p>
    <w:p w14:paraId="7D4C87AA" w14:textId="14CD16E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BFD8F26" w14:textId="77777777" w:rsidR="00790ADA" w:rsidRPr="00FB3A86" w:rsidRDefault="00790ADA" w:rsidP="00441B6F">
      <w:pPr>
        <w:pStyle w:val="AbstHead"/>
        <w:spacing w:after="0"/>
        <w:jc w:val="both"/>
        <w:rPr>
          <w:rFonts w:ascii="Arial" w:hAnsi="Arial" w:cs="Arial"/>
        </w:rPr>
      </w:pPr>
    </w:p>
    <w:p w14:paraId="49699187" w14:textId="77777777" w:rsidR="002B3DB4" w:rsidRPr="002B3DB4" w:rsidRDefault="00F52972" w:rsidP="002B3DB4">
      <w:pPr>
        <w:pStyle w:val="Body"/>
        <w:rPr>
          <w:rFonts w:ascii="Arial" w:hAnsi="Arial" w:cs="Arial"/>
          <w:lang w:val="en-ID"/>
        </w:rPr>
      </w:pPr>
      <w:r w:rsidRPr="00F52972">
        <w:rPr>
          <w:rFonts w:ascii="Arial" w:hAnsi="Arial" w:cs="Arial"/>
        </w:rPr>
        <w:t xml:space="preserve">The advent of Industry </w:t>
      </w:r>
      <w:r w:rsidR="002B3DB4">
        <w:rPr>
          <w:rFonts w:ascii="Arial" w:hAnsi="Arial" w:cs="Arial"/>
        </w:rPr>
        <w:t>5.0</w:t>
      </w:r>
      <w:r w:rsidRPr="00F52972">
        <w:rPr>
          <w:rFonts w:ascii="Arial" w:hAnsi="Arial" w:cs="Arial"/>
        </w:rPr>
        <w:t xml:space="preserve">, characterized by digitalization and disruptive technology, has transformed the business landscape since 2011. According to </w:t>
      </w:r>
      <w:r w:rsidR="002B3DB4">
        <w:rPr>
          <w:rFonts w:ascii="Arial" w:hAnsi="Arial" w:cs="Arial"/>
        </w:rPr>
        <w:fldChar w:fldCharType="begin" w:fldLock="1"/>
      </w:r>
      <w:r w:rsidR="002B3DB4">
        <w:rPr>
          <w:rFonts w:ascii="Arial" w:hAnsi="Arial" w:cs="Arial"/>
        </w:rPr>
        <w:instrText>ADDIN CSL_CITATION {"citationItems":[{"id":"ITEM-1","itemData":{"DOI":"10.15294/jda.v5i2.2997","ISSN":"2085-4277","abstract":"Tujuan penelitian ini adalah untuk menganalisis pengaruh modal intelektual terhadap kinerja keuangan perusahaan saat ini dan masa yang akan datang serta pengaruh pertumbuhan modal intelektual terhadap kinerja keuangan di masa yang akan datang. Penentuan sampel menggunakan metode purposive sampling dengan menghasilkan 57 perusahaan. Penelitian ini menggunakan analisis Partial Least Square (PLS) untuk menguji pengaruh modal intelektual terhadap kinerja perusahaan. Hasil penelitian menunjukkan modal intelektual berpengaruh positif signifikan terhadap kinerja perusahaan saat ini dan di masa yang akan datang serta rata-rata pertumbuhan modal intelektual berpengaruh positif signifikan terhadap kinerja perusahaan di masa yang akan datang.","author":[{"dropping-particle":"","family":"Niswah Baroroh","given":"","non-dropping-particle":"","parse-names":false,"suffix":""}],"container-title":"Jurnal Dinamika Akuntansi","id":"ITEM-1","issue":"2","issued":{"date-parts":[["2014"]]},"page":"172-182","title":"Analisis Pengaruh Modal Intelektual Terhadap Kinerja Keuangan Perusahaan Manufaktur Di Indonesia","type":"article-journal","volume":"5"},"uris":["http://www.mendeley.com/documents/?uuid=c352c141-0e05-44de-9716-66fef69060a1"]}],"mendeley":{"formattedCitation":"(Niswah Baroroh, 2014)","plainTextFormattedCitation":"(Niswah Baroroh, 2014)","previouslyFormattedCitation":"(Niswah Baroroh, 2014)"},"properties":{"noteIndex":0},"schema":"https://github.com/citation-style-language/schema/raw/master/csl-citation.json"}</w:instrText>
      </w:r>
      <w:r w:rsidR="002B3DB4">
        <w:rPr>
          <w:rFonts w:ascii="Arial" w:hAnsi="Arial" w:cs="Arial"/>
        </w:rPr>
        <w:fldChar w:fldCharType="separate"/>
      </w:r>
      <w:r w:rsidR="002B3DB4" w:rsidRPr="002B3DB4">
        <w:rPr>
          <w:rFonts w:ascii="Arial" w:hAnsi="Arial" w:cs="Arial"/>
          <w:noProof/>
        </w:rPr>
        <w:t>(Niswah Baroroh, 2014)</w:t>
      </w:r>
      <w:r w:rsidR="002B3DB4">
        <w:rPr>
          <w:rFonts w:ascii="Arial" w:hAnsi="Arial" w:cs="Arial"/>
        </w:rPr>
        <w:fldChar w:fldCharType="end"/>
      </w:r>
      <w:r w:rsidRPr="00F52972">
        <w:rPr>
          <w:rFonts w:ascii="Arial" w:hAnsi="Arial" w:cs="Arial"/>
        </w:rPr>
        <w:t xml:space="preserve">, industry agility, rather than size, is the key determinant of success in this era. The Organization for Economic Cooperation and Development (OECD) emphasizes that digital innovation can drive sustainable prosperity globally. Digital marketing has become a crucial strategy for businesses, particularly in the COVID-19 era, where online activities dominate. With 89% of daily time spent on mobile applications, smartphones have become a primary communication channel. Companies must adapt their marketing strategies to suit target markets and customer needs, leveraging social media and mobile marketing to reach consumers </w:t>
      </w:r>
      <w:proofErr w:type="spellStart"/>
      <w:r w:rsidRPr="00F52972">
        <w:rPr>
          <w:rFonts w:ascii="Arial" w:hAnsi="Arial" w:cs="Arial"/>
        </w:rPr>
        <w:t>effectively.The</w:t>
      </w:r>
      <w:proofErr w:type="spellEnd"/>
      <w:r w:rsidRPr="00F52972">
        <w:rPr>
          <w:rFonts w:ascii="Arial" w:hAnsi="Arial" w:cs="Arial"/>
        </w:rPr>
        <w:t xml:space="preserve"> integration of digital marketing and intellectual capital is vital for business success. Research by </w:t>
      </w:r>
      <w:r w:rsidR="002B3DB4">
        <w:rPr>
          <w:rFonts w:ascii="Arial" w:hAnsi="Arial" w:cs="Arial"/>
        </w:rPr>
        <w:fldChar w:fldCharType="begin" w:fldLock="1"/>
      </w:r>
      <w:r w:rsidR="002B3DB4">
        <w:rPr>
          <w:rFonts w:ascii="Arial" w:hAnsi="Arial" w:cs="Arial"/>
        </w:rPr>
        <w:instrText>ADDIN CSL_CITATION {"citationItems":[{"id":"ITEM-1","itemData":{"ISSN":"1385-3457","author":[{"dropping-particle":"","family":"Pucci","given":"Tommaso","non-dropping-particle":"","parse-names":false,"suffix":""},{"dropping-particle":"","family":"Simoni","given":"Christian","non-dropping-particle":"","parse-names":false,"suffix":""},{"dropping-particle":"","family":"Zanni","given":"Lorenzo","non-dropping-particle":"","parse-names":false,"suffix":""}],"container-title":"Journal of Management &amp; Governance","id":"ITEM-1","issued":{"date-parts":[["2015"]]},"page":"589-616","publisher":"Springer","title":"Measuring the relationship between marketing assets, intellectual capital and firm performance","type":"article-journal","volume":"19"},"uris":["http://www.mendeley.com/documents/?uuid=e6083838-894b-44a3-9ae4-192b527ec92d"]}],"mendeley":{"formattedCitation":"(Pucci et al., 2015)","plainTextFormattedCitation":"(Pucci et al., 2015)","previouslyFormattedCitation":"(Pucci et al., 2015)"},"properties":{"noteIndex":0},"schema":"https://github.com/citation-style-language/schema/raw/master/csl-citation.json"}</w:instrText>
      </w:r>
      <w:r w:rsidR="002B3DB4">
        <w:rPr>
          <w:rFonts w:ascii="Arial" w:hAnsi="Arial" w:cs="Arial"/>
        </w:rPr>
        <w:fldChar w:fldCharType="separate"/>
      </w:r>
      <w:r w:rsidR="002B3DB4" w:rsidRPr="002B3DB4">
        <w:rPr>
          <w:rFonts w:ascii="Arial" w:hAnsi="Arial" w:cs="Arial"/>
          <w:noProof/>
        </w:rPr>
        <w:t>(Pucci et al., 2015)</w:t>
      </w:r>
      <w:r w:rsidR="002B3DB4">
        <w:rPr>
          <w:rFonts w:ascii="Arial" w:hAnsi="Arial" w:cs="Arial"/>
        </w:rPr>
        <w:fldChar w:fldCharType="end"/>
      </w:r>
      <w:r w:rsidRPr="00F52972">
        <w:rPr>
          <w:rFonts w:ascii="Arial" w:hAnsi="Arial" w:cs="Arial"/>
        </w:rPr>
        <w:t xml:space="preserve"> highlights the importance of digital marketing in the hotel industry, demonstrating its influence on intellectual capital and perceived quality. Similarly, </w:t>
      </w:r>
      <w:r w:rsidR="002B3DB4">
        <w:rPr>
          <w:rFonts w:ascii="Arial" w:hAnsi="Arial" w:cs="Arial"/>
        </w:rPr>
        <w:fldChar w:fldCharType="begin" w:fldLock="1"/>
      </w:r>
      <w:r w:rsidR="00DF0232">
        <w:rPr>
          <w:rFonts w:ascii="Arial" w:hAnsi="Arial" w:cs="Arial"/>
        </w:rPr>
        <w:instrText>ADDIN CSL_CITATION {"citationItems":[{"id":"ITEM-1","itemData":{"DOI":"10.1108/JIC-05-2019-0095","ISSN":"17587468","abstract":"Purpose: The aims of this paper are to identify and classify the knowledge resources that shape intellectual capital (IC) within the marketing function, to develop and validate a related scale and to demonstrate the scale's applicability in an empirical context. Design/methodology/approach: A literature-based approach was adopted to identify and classify knowledge assets in the field of marketing. The new scale's content was then tested in a number of companies with different profiles. A subsequent survey of a representative sample of 346 Spanish firms sought to validate the scale and to assess those companies' marketing-related IC. Findings: The literature search provided the basis for a marketing-related IC architecture comprising three main categories, nine subcategories and eighty items whose validity was tested and confirmed. The survey revealed that marketing-specific human capital (HC) is the most developed knowledge resource in Spanish firms, followed by marketing-specific relational capital (RC), while marketing-specific structural capital (SC) is the least developed. Significant differences were also found among companies with different profiles (B2C vs B2B, high-tech vs low-tech and manufacturing vs services). Originality/value: This study makes a valuable contribution to the IC literature as one of the first to deploy the general IC framework in a specific functional area (here: marketing and sales) for more meaningful and in-depth assessment of firm-specific knowledge resources.","author":[{"dropping-particle":"","family":"Peñalba-Aguirrezabalaga","given":"Carmela","non-dropping-particle":"","parse-names":false,"suffix":""},{"dropping-particle":"","family":"Sáenz","given":"Josune","non-dropping-particle":"","parse-names":false,"suffix":""},{"dropping-particle":"","family":"Ritala","given":"Paavo","non-dropping-particle":"","parse-names":false,"suffix":""}],"container-title":"Journal of Intellectual Capital","id":"ITEM-1","issued":{"date-parts":[["2020"]]},"title":"Marketing-specific intellectual capital: conceptualization, scale development and empirical illustration","type":"article-journal"},"uris":["http://www.mendeley.com/documents/?uuid=bda6d408-f53c-4637-9c1f-a371c3eb30c4"]}],"mendeley":{"formattedCitation":"(Peñalba-Aguirrezabalaga et al., 2020)","plainTextFormattedCitation":"(Peñalba-Aguirrezabalaga et al., 2020)","previouslyFormattedCitation":"(Peñalba-Aguirrezabalaga et al., 2020)"},"properties":{"noteIndex":0},"schema":"https://github.com/citation-style-language/schema/raw/master/csl-citation.json"}</w:instrText>
      </w:r>
      <w:r w:rsidR="002B3DB4">
        <w:rPr>
          <w:rFonts w:ascii="Arial" w:hAnsi="Arial" w:cs="Arial"/>
        </w:rPr>
        <w:fldChar w:fldCharType="separate"/>
      </w:r>
      <w:r w:rsidR="002B3DB4" w:rsidRPr="002B3DB4">
        <w:rPr>
          <w:rFonts w:ascii="Arial" w:hAnsi="Arial" w:cs="Arial"/>
          <w:noProof/>
        </w:rPr>
        <w:t>(Peñalba-Aguirrezabalaga et al., 2020)</w:t>
      </w:r>
      <w:r w:rsidR="002B3DB4">
        <w:rPr>
          <w:rFonts w:ascii="Arial" w:hAnsi="Arial" w:cs="Arial"/>
        </w:rPr>
        <w:fldChar w:fldCharType="end"/>
      </w:r>
      <w:r w:rsidRPr="00F52972">
        <w:rPr>
          <w:rFonts w:ascii="Arial" w:hAnsi="Arial" w:cs="Arial"/>
        </w:rPr>
        <w:t xml:space="preserve"> show that digital marketing directly impacts industry </w:t>
      </w:r>
      <w:r w:rsidRPr="00F52972">
        <w:rPr>
          <w:rFonts w:ascii="Arial" w:hAnsi="Arial" w:cs="Arial"/>
        </w:rPr>
        <w:lastRenderedPageBreak/>
        <w:t xml:space="preserve">performance. identify five dimensions of industry performance, underscoring the need for businesses to adopt digital marketing strategies to remain </w:t>
      </w:r>
      <w:proofErr w:type="spellStart"/>
      <w:proofErr w:type="gramStart"/>
      <w:r w:rsidRPr="00F52972">
        <w:rPr>
          <w:rFonts w:ascii="Arial" w:hAnsi="Arial" w:cs="Arial"/>
        </w:rPr>
        <w:t>competitive.In</w:t>
      </w:r>
      <w:proofErr w:type="spellEnd"/>
      <w:proofErr w:type="gramEnd"/>
      <w:r w:rsidRPr="00F52972">
        <w:rPr>
          <w:rFonts w:ascii="Arial" w:hAnsi="Arial" w:cs="Arial"/>
        </w:rPr>
        <w:t xml:space="preserve"> the digital era, companies must prioritize intellectual capital, including organizational capital, human resource capital, and information technology capital, to support marketing efforts. Social marketing, a strategy that addresses social problems while increasing brand awareness, has become increasingly important. The growth of social networks and e-commerce platforms, such as </w:t>
      </w:r>
      <w:proofErr w:type="spellStart"/>
      <w:r w:rsidRPr="00F52972">
        <w:rPr>
          <w:rFonts w:ascii="Arial" w:hAnsi="Arial" w:cs="Arial"/>
        </w:rPr>
        <w:t>Tokopedia</w:t>
      </w:r>
      <w:proofErr w:type="spellEnd"/>
      <w:r w:rsidRPr="00F52972">
        <w:rPr>
          <w:rFonts w:ascii="Arial" w:hAnsi="Arial" w:cs="Arial"/>
        </w:rPr>
        <w:t xml:space="preserve"> and </w:t>
      </w:r>
      <w:proofErr w:type="spellStart"/>
      <w:r w:rsidRPr="00F52972">
        <w:rPr>
          <w:rFonts w:ascii="Arial" w:hAnsi="Arial" w:cs="Arial"/>
        </w:rPr>
        <w:t>BukaLapak</w:t>
      </w:r>
      <w:proofErr w:type="spellEnd"/>
      <w:r w:rsidRPr="00F52972">
        <w:rPr>
          <w:rFonts w:ascii="Arial" w:hAnsi="Arial" w:cs="Arial"/>
        </w:rPr>
        <w:t>, has enabled businesses to target local customers more effectively.</w:t>
      </w:r>
      <w:r>
        <w:rPr>
          <w:rFonts w:ascii="Arial" w:hAnsi="Arial" w:cs="Arial"/>
        </w:rPr>
        <w:t xml:space="preserve"> </w:t>
      </w:r>
      <w:r w:rsidRPr="00F52972">
        <w:rPr>
          <w:rFonts w:ascii="Arial" w:hAnsi="Arial" w:cs="Arial"/>
        </w:rPr>
        <w:t>By leveraging digital marketing and intellectual capital, businesses can strengthen their marketing lines, increase effectiveness, and drive growth in the digital economy.</w:t>
      </w:r>
      <w:r w:rsidR="002B3DB4" w:rsidRPr="002B3DB4">
        <w:rPr>
          <w:rFonts w:ascii="Times New Roman" w:hAnsi="Times New Roman"/>
          <w:sz w:val="24"/>
          <w:szCs w:val="24"/>
          <w:lang w:val="en-ID"/>
        </w:rPr>
        <w:t xml:space="preserve"> </w:t>
      </w:r>
      <w:r w:rsidR="002B3DB4" w:rsidRPr="002B3DB4">
        <w:rPr>
          <w:rFonts w:ascii="Arial" w:hAnsi="Arial" w:cs="Arial"/>
          <w:lang w:val="en-ID"/>
        </w:rPr>
        <w:t xml:space="preserve">The era of Industry </w:t>
      </w:r>
      <w:r w:rsidR="005C0BF1">
        <w:rPr>
          <w:rFonts w:ascii="Arial" w:hAnsi="Arial" w:cs="Arial"/>
          <w:lang w:val="en-ID"/>
        </w:rPr>
        <w:t>5</w:t>
      </w:r>
      <w:r w:rsidR="002B3DB4" w:rsidRPr="002B3DB4">
        <w:rPr>
          <w:rFonts w:ascii="Arial" w:hAnsi="Arial" w:cs="Arial"/>
          <w:lang w:val="en-ID"/>
        </w:rPr>
        <w:t>.0, also known as the digital age, has been underway since 20</w:t>
      </w:r>
      <w:r w:rsidR="00DF0232">
        <w:rPr>
          <w:rFonts w:ascii="Arial" w:hAnsi="Arial" w:cs="Arial"/>
          <w:lang w:val="en-ID"/>
        </w:rPr>
        <w:t>05</w:t>
      </w:r>
      <w:r w:rsidR="002B3DB4" w:rsidRPr="002B3DB4">
        <w:rPr>
          <w:rFonts w:ascii="Arial" w:hAnsi="Arial" w:cs="Arial"/>
          <w:lang w:val="en-ID"/>
        </w:rPr>
        <w:t xml:space="preserve">. According to </w:t>
      </w:r>
      <w:r w:rsidR="00DF0232">
        <w:rPr>
          <w:rFonts w:ascii="Arial" w:hAnsi="Arial" w:cs="Arial"/>
          <w:lang w:val="en-ID"/>
        </w:rPr>
        <w:fldChar w:fldCharType="begin" w:fldLock="1"/>
      </w:r>
      <w:r w:rsidR="00DF0232">
        <w:rPr>
          <w:rFonts w:ascii="Arial" w:hAnsi="Arial" w:cs="Arial"/>
          <w:lang w:val="en-ID"/>
        </w:rPr>
        <w:instrText>ADDIN CSL_CITATION {"citationItems":[{"id":"ITEM-1","itemData":{"author":[{"dropping-particle":"","family":"Islami","given":"Novita Nurul","non-dropping-particle":"","parse-names":false,"suffix":""},{"dropping-particle":"","family":"Wahyuni","given":"Sri","non-dropping-particle":"","parse-names":false,"suffix":""},{"dropping-particle":"","family":"Tiara","given":"Tiara","non-dropping-particle":"","parse-names":false,"suffix":""}],"id":"ITEM-1","issued":{"date-parts":[["2020"]]},"publisher":"JOM: Jurnal Organisasi dan Manajemen","title":"The effect of digital marketing on organizational performance through intellectual capital and perceived quality in micro, small and medium enterprises","type":"article-journal"},"uris":["http://www.mendeley.com/documents/?uuid=582efda2-fd28-467e-94d8-671f42be8d5c"]}],"mendeley":{"formattedCitation":"(Islami et al., 2020)","plainTextFormattedCitation":"(Islami et al., 2020)","previouslyFormattedCitation":"(Islami et al., 2020)"},"properties":{"noteIndex":0},"schema":"https://github.com/citation-style-language/schema/raw/master/csl-citation.json"}</w:instrText>
      </w:r>
      <w:r w:rsidR="00DF0232">
        <w:rPr>
          <w:rFonts w:ascii="Arial" w:hAnsi="Arial" w:cs="Arial"/>
          <w:lang w:val="en-ID"/>
        </w:rPr>
        <w:fldChar w:fldCharType="separate"/>
      </w:r>
      <w:r w:rsidR="00DF0232" w:rsidRPr="00DF0232">
        <w:rPr>
          <w:rFonts w:ascii="Arial" w:hAnsi="Arial" w:cs="Arial"/>
          <w:noProof/>
          <w:lang w:val="en-ID"/>
        </w:rPr>
        <w:t>(Islami et al., 2020)</w:t>
      </w:r>
      <w:r w:rsidR="00DF0232">
        <w:rPr>
          <w:rFonts w:ascii="Arial" w:hAnsi="Arial" w:cs="Arial"/>
          <w:lang w:val="en-ID"/>
        </w:rPr>
        <w:fldChar w:fldCharType="end"/>
      </w:r>
      <w:r w:rsidR="002B3DB4" w:rsidRPr="002B3DB4">
        <w:rPr>
          <w:rFonts w:ascii="Arial" w:hAnsi="Arial" w:cs="Arial"/>
          <w:lang w:val="en-ID"/>
        </w:rPr>
        <w:t xml:space="preserve">, in this era of disruptive technology, the size of an industry no longer guarantees success; rather, agility has become the key determinant in all operational processes. The Industry </w:t>
      </w:r>
      <w:r w:rsidR="00DF0232">
        <w:rPr>
          <w:rFonts w:ascii="Arial" w:hAnsi="Arial" w:cs="Arial"/>
          <w:lang w:val="en-ID"/>
        </w:rPr>
        <w:t>5</w:t>
      </w:r>
      <w:r w:rsidR="002B3DB4" w:rsidRPr="002B3DB4">
        <w:rPr>
          <w:rFonts w:ascii="Arial" w:hAnsi="Arial" w:cs="Arial"/>
          <w:lang w:val="en-ID"/>
        </w:rPr>
        <w:t>.0 revolution has acted as a driver of global economic growth, and the OECD (Organization for Economic Cooperation and Development) claims that innovation in digital technology can lead many countries toward sustainable prosperity. Enhanced connectivity has allowed creative industry players to access new capital and markets, opening up promising business opportunities (Kurniawan, 2017).</w:t>
      </w:r>
    </w:p>
    <w:p w14:paraId="7200B118" w14:textId="77777777" w:rsidR="002B3DB4" w:rsidRPr="002B3DB4" w:rsidRDefault="002B3DB4" w:rsidP="002B3DB4">
      <w:pPr>
        <w:pStyle w:val="Body"/>
        <w:rPr>
          <w:rFonts w:ascii="Arial" w:hAnsi="Arial" w:cs="Arial"/>
          <w:lang w:val="en-ID"/>
        </w:rPr>
      </w:pPr>
      <w:r w:rsidRPr="002B3DB4">
        <w:rPr>
          <w:rFonts w:ascii="Arial" w:hAnsi="Arial" w:cs="Arial"/>
          <w:lang w:val="en-ID"/>
        </w:rPr>
        <w:t xml:space="preserve">Digital marketing is considered one of the most effective ways to harness the potential of the digital era, using online media for both corporate work and business activities. The COVID-19 pandemic has necessitated the shift to online operations, with many working remotely from home (WFH). Statistics show that people in Indonesia and abroad spend up to </w:t>
      </w:r>
      <w:r w:rsidR="00DF0232">
        <w:rPr>
          <w:rFonts w:ascii="Arial" w:hAnsi="Arial" w:cs="Arial"/>
          <w:lang w:val="en-ID"/>
        </w:rPr>
        <w:t>95</w:t>
      </w:r>
      <w:r w:rsidRPr="002B3DB4">
        <w:rPr>
          <w:rFonts w:ascii="Arial" w:hAnsi="Arial" w:cs="Arial"/>
          <w:lang w:val="en-ID"/>
        </w:rPr>
        <w:t>% of their daily time on mobile applications, making smartphones the dominant communication channel. Over time, companies have been required to adopt digital marketing systems to attract buyers and consumers.</w:t>
      </w:r>
      <w:r>
        <w:rPr>
          <w:rFonts w:ascii="Arial" w:hAnsi="Arial" w:cs="Arial"/>
          <w:lang w:val="en-ID"/>
        </w:rPr>
        <w:t xml:space="preserve"> </w:t>
      </w:r>
      <w:r w:rsidRPr="002B3DB4">
        <w:rPr>
          <w:rFonts w:ascii="Arial" w:hAnsi="Arial" w:cs="Arial"/>
          <w:lang w:val="en-ID"/>
        </w:rPr>
        <w:t>Digital marketing, particularly through social media, has become a popular and flexible strategy for entrepreneurs and business owners. As we know, the rapid development of technology and the internet has made digital marketing an attractive choice. Social media has now become an essential human need in the digital era.</w:t>
      </w:r>
    </w:p>
    <w:p w14:paraId="1F96E9BF" w14:textId="77777777" w:rsidR="002B3DB4" w:rsidRPr="002B3DB4" w:rsidRDefault="002B3DB4" w:rsidP="002B3DB4">
      <w:pPr>
        <w:pStyle w:val="Body"/>
        <w:rPr>
          <w:rFonts w:ascii="Arial" w:hAnsi="Arial" w:cs="Arial"/>
          <w:lang w:val="en-ID"/>
        </w:rPr>
      </w:pPr>
      <w:r w:rsidRPr="002B3DB4">
        <w:rPr>
          <w:rFonts w:ascii="Arial" w:hAnsi="Arial" w:cs="Arial"/>
          <w:lang w:val="en-ID"/>
        </w:rPr>
        <w:t>Companies today must adapt their marketing strategies to align with targeted market segments and customer needs. Traditionally, advertising through radio, TV, and newspapers aimed at reaching specific targets. However, with technological advancement, mobile marketing has emerged—using smartphones, tablets, and other mobile devices through websites, email, SMS, social media, and mobile apps. According to Salesforce, around 68% of companies have integrated mobile marketing into their overall strategies. For example, McDonald's partnered with the Korean boy band BTS on May 26, 2021, making BTS brand ambassadors for the McDonald's BTS Meal, which drew significant attention from international fans. This strategy proved advantageous for the company, even though it required substantial investment to gain acceptance among consumers.</w:t>
      </w:r>
    </w:p>
    <w:p w14:paraId="7B91F9F5" w14:textId="77777777" w:rsidR="002B3DB4" w:rsidRPr="002B3DB4" w:rsidRDefault="002B3DB4" w:rsidP="002B3DB4">
      <w:pPr>
        <w:pStyle w:val="Body"/>
        <w:rPr>
          <w:rFonts w:ascii="Arial" w:hAnsi="Arial" w:cs="Arial"/>
          <w:lang w:val="en-ID"/>
        </w:rPr>
      </w:pPr>
      <w:r w:rsidRPr="002B3DB4">
        <w:rPr>
          <w:rFonts w:ascii="Arial" w:hAnsi="Arial" w:cs="Arial"/>
          <w:lang w:val="en-ID"/>
        </w:rPr>
        <w:t>The above example highlights that effective digital marketing, especially through IT implementation, requires intellectual methods in managing strategy (organizational capital), managing digital IT platforms (human resource capital), and providing the necessary technological infrastructure (information technology capital).</w:t>
      </w:r>
    </w:p>
    <w:p w14:paraId="2A2F2756" w14:textId="77777777" w:rsidR="002B3DB4" w:rsidRPr="002B3DB4" w:rsidRDefault="002B3DB4" w:rsidP="002B3DB4">
      <w:pPr>
        <w:pStyle w:val="Body"/>
        <w:rPr>
          <w:rFonts w:ascii="Arial" w:hAnsi="Arial" w:cs="Arial"/>
          <w:lang w:val="en-ID"/>
        </w:rPr>
      </w:pPr>
      <w:r w:rsidRPr="002B3DB4">
        <w:rPr>
          <w:rFonts w:ascii="Arial" w:hAnsi="Arial" w:cs="Arial"/>
          <w:lang w:val="en-ID"/>
        </w:rPr>
        <w:t xml:space="preserve">In the digital age, marketing is not only profit-driven but also aims to convey sympathy and empathy through social marketing—non-commercial activities by companies to address societal issues and enhance brand </w:t>
      </w:r>
      <w:proofErr w:type="spellStart"/>
      <w:r w:rsidRPr="002B3DB4">
        <w:rPr>
          <w:rFonts w:ascii="Arial" w:hAnsi="Arial" w:cs="Arial"/>
          <w:lang w:val="en-ID"/>
        </w:rPr>
        <w:t>awareness.The</w:t>
      </w:r>
      <w:proofErr w:type="spellEnd"/>
      <w:r w:rsidRPr="002B3DB4">
        <w:rPr>
          <w:rFonts w:ascii="Arial" w:hAnsi="Arial" w:cs="Arial"/>
          <w:lang w:val="en-ID"/>
        </w:rPr>
        <w:t xml:space="preserve"> development of social networks has helped businesses access local trends and information, enabling marketing efforts to target customers within a certain geographic radius. For such strategies to work effectively, they must align with local norms, values, and needs. For instance, the rising trend of e-commerce in Indonesia, where platforms like </w:t>
      </w:r>
      <w:proofErr w:type="spellStart"/>
      <w:r w:rsidRPr="002B3DB4">
        <w:rPr>
          <w:rFonts w:ascii="Arial" w:hAnsi="Arial" w:cs="Arial"/>
          <w:lang w:val="en-ID"/>
        </w:rPr>
        <w:t>Tokopedia</w:t>
      </w:r>
      <w:proofErr w:type="spellEnd"/>
      <w:r w:rsidRPr="002B3DB4">
        <w:rPr>
          <w:rFonts w:ascii="Arial" w:hAnsi="Arial" w:cs="Arial"/>
          <w:lang w:val="en-ID"/>
        </w:rPr>
        <w:t xml:space="preserve"> or </w:t>
      </w:r>
      <w:proofErr w:type="spellStart"/>
      <w:r w:rsidRPr="002B3DB4">
        <w:rPr>
          <w:rFonts w:ascii="Arial" w:hAnsi="Arial" w:cs="Arial"/>
          <w:lang w:val="en-ID"/>
        </w:rPr>
        <w:t>BukaLapak</w:t>
      </w:r>
      <w:proofErr w:type="spellEnd"/>
      <w:r w:rsidRPr="002B3DB4">
        <w:rPr>
          <w:rFonts w:ascii="Arial" w:hAnsi="Arial" w:cs="Arial"/>
          <w:lang w:val="en-ID"/>
        </w:rPr>
        <w:t xml:space="preserve"> collaborate with Go-</w:t>
      </w:r>
      <w:proofErr w:type="spellStart"/>
      <w:r w:rsidRPr="002B3DB4">
        <w:rPr>
          <w:rFonts w:ascii="Arial" w:hAnsi="Arial" w:cs="Arial"/>
          <w:lang w:val="en-ID"/>
        </w:rPr>
        <w:t>Jek</w:t>
      </w:r>
      <w:proofErr w:type="spellEnd"/>
      <w:r w:rsidRPr="002B3DB4">
        <w:rPr>
          <w:rFonts w:ascii="Arial" w:hAnsi="Arial" w:cs="Arial"/>
          <w:lang w:val="en-ID"/>
        </w:rPr>
        <w:t xml:space="preserve"> for local deliveries, shows how sellers can smartly reach nearby customers using fast delivery services like Go-Send.</w:t>
      </w:r>
      <w:r w:rsidR="00DF0232">
        <w:rPr>
          <w:rFonts w:ascii="Arial" w:hAnsi="Arial" w:cs="Arial"/>
          <w:lang w:val="en-ID"/>
        </w:rPr>
        <w:fldChar w:fldCharType="begin" w:fldLock="1"/>
      </w:r>
      <w:r w:rsidR="00DF0232">
        <w:rPr>
          <w:rFonts w:ascii="Arial" w:hAnsi="Arial" w:cs="Arial"/>
          <w:lang w:val="en-ID"/>
        </w:rPr>
        <w:instrText>ADDIN CSL_CITATION {"citationItems":[{"id":"ITEM-1","itemData":{"ISSN":"2964-657X","author":[{"dropping-particle":"","family":"Wijaya","given":"Hadi","non-dropping-particle":"","parse-names":false,"suffix":""}],"container-title":"Best Journal of Administration and Management","id":"ITEM-1","issue":"4","issued":{"date-parts":[["2024"]]},"page":"183-189","title":"The Impact of Digital Marketing And Intellectual Capital On Business Performance (Case Study Of SMEs In Depok City, West Java)","type":"article-journal","volume":"2"},"uris":["http://www.mendeley.com/documents/?uuid=0779eeb3-82ae-4b63-904c-337036b9202b"]}],"mendeley":{"formattedCitation":"(Wijaya, 2024)","plainTextFormattedCitation":"(Wijaya, 2024)","previouslyFormattedCitation":"(Wijaya, 2024)"},"properties":{"noteIndex":0},"schema":"https://github.com/citation-style-language/schema/raw/master/csl-citation.json"}</w:instrText>
      </w:r>
      <w:r w:rsidR="00DF0232">
        <w:rPr>
          <w:rFonts w:ascii="Arial" w:hAnsi="Arial" w:cs="Arial"/>
          <w:lang w:val="en-ID"/>
        </w:rPr>
        <w:fldChar w:fldCharType="separate"/>
      </w:r>
      <w:r w:rsidR="00DF0232" w:rsidRPr="00DF0232">
        <w:rPr>
          <w:rFonts w:ascii="Arial" w:hAnsi="Arial" w:cs="Arial"/>
          <w:noProof/>
          <w:lang w:val="en-ID"/>
        </w:rPr>
        <w:t>(Wijaya, 2024)</w:t>
      </w:r>
      <w:r w:rsidR="00DF0232">
        <w:rPr>
          <w:rFonts w:ascii="Arial" w:hAnsi="Arial" w:cs="Arial"/>
          <w:lang w:val="en-ID"/>
        </w:rPr>
        <w:fldChar w:fldCharType="end"/>
      </w:r>
      <w:r w:rsidRPr="002B3DB4">
        <w:rPr>
          <w:rFonts w:ascii="Arial" w:hAnsi="Arial" w:cs="Arial"/>
          <w:lang w:val="en-ID"/>
        </w:rPr>
        <w:t xml:space="preserve"> found that digital marketing is a crucial factor for the continued development of three-star hotel industries, enabling them to face market competition. His findings show that digital marketing significantly influences intellectual capital and perceived quality, which, in turn, improves organizational performance. This aligns with the broader idea that intellectual capital supports marketing effectiveness through digital platforms. </w:t>
      </w:r>
      <w:r w:rsidR="00DF0232">
        <w:rPr>
          <w:rFonts w:ascii="Arial" w:hAnsi="Arial" w:cs="Arial"/>
          <w:lang w:val="en-ID"/>
        </w:rPr>
        <w:fldChar w:fldCharType="begin" w:fldLock="1"/>
      </w:r>
      <w:r w:rsidR="007B46B4">
        <w:rPr>
          <w:rFonts w:ascii="Arial" w:hAnsi="Arial" w:cs="Arial"/>
          <w:lang w:val="en-ID"/>
        </w:rPr>
        <w:instrText>ADDIN CSL_CITATION {"citationItems":[{"id":"ITEM-1","itemData":{"ISSN":"2721-2335","author":[{"dropping-particle":"","family":"Pambreni","given":"Yuni","non-dropping-particle":"","parse-names":false,"suffix":""},{"dropping-particle":"","family":"Udriyah","given":"Udriyah","non-dropping-particle":"","parse-names":false,"suffix":""},{"dropping-particle":"","family":"Rachmawati","given":"Dwi","non-dropping-particle":"","parse-names":false,"suffix":""}],"container-title":"Techno-Socio Ekonomika","id":"ITEM-1","issue":"2","issued":{"date-parts":[["2023"]]},"page":"209-222","title":"Mediating intellectual capital on digital marketing for marketing performance improvement of copper-brass creative industry smes","type":"article-journal","volume":"16"},"uris":["http://www.mendeley.com/documents/?uuid=41d8e200-f77c-4997-a101-edeb002bce43"]}],"mendeley":{"formattedCitation":"(Pambreni et al., 2023)","plainTextFormattedCitation":"(Pambreni et al., 2023)","previouslyFormattedCitation":"(Pambreni et al., 2023)"},"properties":{"noteIndex":0},"schema":"https://github.com/citation-style-language/schema/raw/master/csl-citation.json"}</w:instrText>
      </w:r>
      <w:r w:rsidR="00DF0232">
        <w:rPr>
          <w:rFonts w:ascii="Arial" w:hAnsi="Arial" w:cs="Arial"/>
          <w:lang w:val="en-ID"/>
        </w:rPr>
        <w:fldChar w:fldCharType="separate"/>
      </w:r>
      <w:r w:rsidR="00DF0232" w:rsidRPr="00DF0232">
        <w:rPr>
          <w:rFonts w:ascii="Arial" w:hAnsi="Arial" w:cs="Arial"/>
          <w:noProof/>
          <w:lang w:val="en-ID"/>
        </w:rPr>
        <w:t>(Pambreni et al., 2023)</w:t>
      </w:r>
      <w:r w:rsidR="00DF0232">
        <w:rPr>
          <w:rFonts w:ascii="Arial" w:hAnsi="Arial" w:cs="Arial"/>
          <w:lang w:val="en-ID"/>
        </w:rPr>
        <w:fldChar w:fldCharType="end"/>
      </w:r>
      <w:r w:rsidRPr="002B3DB4">
        <w:rPr>
          <w:rFonts w:ascii="Arial" w:hAnsi="Arial" w:cs="Arial"/>
          <w:lang w:val="en-ID"/>
        </w:rPr>
        <w:t xml:space="preserve"> also showed that digital marketing directly impacts industry performance, while </w:t>
      </w:r>
      <w:r w:rsidR="007B46B4">
        <w:rPr>
          <w:rFonts w:ascii="Arial" w:hAnsi="Arial" w:cs="Arial"/>
          <w:lang w:val="en-ID"/>
        </w:rPr>
        <w:fldChar w:fldCharType="begin" w:fldLock="1"/>
      </w:r>
      <w:r w:rsidR="007B46B4">
        <w:rPr>
          <w:rFonts w:ascii="Arial" w:hAnsi="Arial" w:cs="Arial"/>
          <w:lang w:val="en-ID"/>
        </w:rPr>
        <w:instrText>ADDIN CSL_CITATION {"citationItems":[{"id":"ITEM-1","itemData":{"ISSN":"1479-4411","author":[{"dropping-particle":"","family":"Rossi","given":"Marco Valerio","non-dropping-particle":"","parse-names":false,"suffix":""},{"dropping-particle":"","family":"Magni","given":"Domitilla","non-dropping-particle":"","parse-names":false,"suffix":""}],"container-title":"Electronic Journal of Knowledge Management","id":"ITEM-1","issue":"3","issued":{"date-parts":[["2017"]]},"page":"147-158","publisher":"Academic Conferences and Publishing International Limited","title":"Intellectual capital and value co-creation: an empirical analysis from a marketing perspective","type":"article-journal","volume":"15"},"uris":["http://www.mendeley.com/documents/?uuid=e349bf9d-3783-4544-afe9-a2e7d9caf556"]}],"mendeley":{"formattedCitation":"(Rossi &amp; Magni, 2017)","plainTextFormattedCitation":"(Rossi &amp; Magni, 2017)","previouslyFormattedCitation":"(Rossi &amp; Magni, 2017)"},"properties":{"noteIndex":0},"schema":"https://github.com/citation-style-language/schema/raw/master/csl-citation.json"}</w:instrText>
      </w:r>
      <w:r w:rsidR="007B46B4">
        <w:rPr>
          <w:rFonts w:ascii="Arial" w:hAnsi="Arial" w:cs="Arial"/>
          <w:lang w:val="en-ID"/>
        </w:rPr>
        <w:fldChar w:fldCharType="separate"/>
      </w:r>
      <w:r w:rsidR="007B46B4" w:rsidRPr="007B46B4">
        <w:rPr>
          <w:rFonts w:ascii="Arial" w:hAnsi="Arial" w:cs="Arial"/>
          <w:noProof/>
          <w:lang w:val="en-ID"/>
        </w:rPr>
        <w:t>(Rossi &amp; Magni, 2017)</w:t>
      </w:r>
      <w:r w:rsidR="007B46B4">
        <w:rPr>
          <w:rFonts w:ascii="Arial" w:hAnsi="Arial" w:cs="Arial"/>
          <w:lang w:val="en-ID"/>
        </w:rPr>
        <w:fldChar w:fldCharType="end"/>
      </w:r>
      <w:r w:rsidRPr="002B3DB4">
        <w:rPr>
          <w:rFonts w:ascii="Arial" w:hAnsi="Arial" w:cs="Arial"/>
          <w:lang w:val="en-ID"/>
        </w:rPr>
        <w:t xml:space="preserve"> identified five dimensions of industry performance: sales volume growth, capital growth, workforce growth, market expansion, and profit growth. In contrast, </w:t>
      </w:r>
      <w:r w:rsidR="007B46B4">
        <w:rPr>
          <w:rFonts w:ascii="Arial" w:hAnsi="Arial" w:cs="Arial"/>
          <w:lang w:val="en-ID"/>
        </w:rPr>
        <w:fldChar w:fldCharType="begin" w:fldLock="1"/>
      </w:r>
      <w:r w:rsidR="007B46B4">
        <w:rPr>
          <w:rFonts w:ascii="Arial" w:hAnsi="Arial" w:cs="Arial"/>
          <w:lang w:val="en-ID"/>
        </w:rPr>
        <w:instrText>ADDIN CSL_CITATION {"citationItems":[{"id":"ITEM-1","itemData":{"ISSN":"2352-1465","author":[{"dropping-particle":"","family":"Kokh","given":"Larisa","non-dropping-particle":"","parse-names":false,"suffix":""},{"dropping-particle":"","family":"Kokh","given":"Yuriy","non-dropping-particle":"","parse-names":false,"suffix":""}],"container-title":"Transportation Research Procedia","id":"ITEM-1","issued":{"date-parts":[["2022"]]},"page":"2099-2106","publisher":"Elsevier","title":"Intellectual capital by digital companies","type":"article-journal","volume":"63"},"uris":["http://www.mendeley.com/documents/?uuid=537210ca-453b-4843-ae91-fd4735e6c6f3"]}],"mendeley":{"formattedCitation":"(Kokh &amp; Kokh, 2022)","plainTextFormattedCitation":"(Kokh &amp; Kokh, 2022)","previouslyFormattedCitation":"(Kokh &amp; Kokh, 2022)"},"properties":{"noteIndex":0},"schema":"https://github.com/citation-style-language/schema/raw/master/csl-citation.json"}</w:instrText>
      </w:r>
      <w:r w:rsidR="007B46B4">
        <w:rPr>
          <w:rFonts w:ascii="Arial" w:hAnsi="Arial" w:cs="Arial"/>
          <w:lang w:val="en-ID"/>
        </w:rPr>
        <w:fldChar w:fldCharType="separate"/>
      </w:r>
      <w:r w:rsidR="007B46B4" w:rsidRPr="007B46B4">
        <w:rPr>
          <w:rFonts w:ascii="Arial" w:hAnsi="Arial" w:cs="Arial"/>
          <w:noProof/>
          <w:lang w:val="en-ID"/>
        </w:rPr>
        <w:t>(Kokh &amp; Kokh, 2022)</w:t>
      </w:r>
      <w:r w:rsidR="007B46B4">
        <w:rPr>
          <w:rFonts w:ascii="Arial" w:hAnsi="Arial" w:cs="Arial"/>
          <w:lang w:val="en-ID"/>
        </w:rPr>
        <w:fldChar w:fldCharType="end"/>
      </w:r>
      <w:r w:rsidR="007B46B4">
        <w:rPr>
          <w:rFonts w:ascii="Arial" w:hAnsi="Arial" w:cs="Arial"/>
          <w:lang w:val="en-ID"/>
        </w:rPr>
        <w:t xml:space="preserve"> </w:t>
      </w:r>
      <w:r w:rsidRPr="002B3DB4">
        <w:rPr>
          <w:rFonts w:ascii="Arial" w:hAnsi="Arial" w:cs="Arial"/>
          <w:lang w:val="en-ID"/>
        </w:rPr>
        <w:t xml:space="preserve">suggested that sales volume, customer growth, and revenue growth are key indicators of marketing performance, indicating that digital marketing might not directly affect marketing outcomes. </w:t>
      </w:r>
      <w:r w:rsidR="007B46B4">
        <w:rPr>
          <w:rFonts w:ascii="Arial" w:hAnsi="Arial" w:cs="Arial"/>
          <w:lang w:val="en-ID"/>
        </w:rPr>
        <w:fldChar w:fldCharType="begin" w:fldLock="1"/>
      </w:r>
      <w:r w:rsidR="007B46B4">
        <w:rPr>
          <w:rFonts w:ascii="Arial" w:hAnsi="Arial" w:cs="Arial"/>
          <w:lang w:val="en-ID"/>
        </w:rPr>
        <w:instrText>ADDIN CSL_CITATION {"citationItems":[{"id":"ITEM-1","itemData":{"ISSN":"1810-4967","author":[{"dropping-particle":"","family":"Hsiung","given":"H-H","non-dropping-particle":"","parse-names":false,"suffix":""},{"dropping-particle":"","family":"Wang","given":"J-L","non-dropping-particle":"","parse-names":false,"suffix":""}],"container-title":"Investment Management and Financial Innovations","id":"ITEM-1","issue":"9, Iss. 2","issued":{"date-parts":[["2012"]]},"page":"81-90","publisher":"Business Perspectives, Publishing Company","title":"Value creation potential of intellectual capital in the digital content industry","type":"article-journal"},"uris":["http://www.mendeley.com/documents/?uuid=61dbe826-d67f-48f5-9790-aa7cd9366b54"]}],"mendeley":{"formattedCitation":"(Hsiung &amp; Wang, 2012)","plainTextFormattedCitation":"(Hsiung &amp; Wang, 2012)","previouslyFormattedCitation":"(Hsiung &amp; Wang, 2012)"},"properties":{"noteIndex":0},"schema":"https://github.com/citation-style-language/schema/raw/master/csl-citation.json"}</w:instrText>
      </w:r>
      <w:r w:rsidR="007B46B4">
        <w:rPr>
          <w:rFonts w:ascii="Arial" w:hAnsi="Arial" w:cs="Arial"/>
          <w:lang w:val="en-ID"/>
        </w:rPr>
        <w:fldChar w:fldCharType="separate"/>
      </w:r>
      <w:r w:rsidR="007B46B4" w:rsidRPr="007B46B4">
        <w:rPr>
          <w:rFonts w:ascii="Arial" w:hAnsi="Arial" w:cs="Arial"/>
          <w:noProof/>
          <w:lang w:val="en-ID"/>
        </w:rPr>
        <w:t>(Hsiung &amp; Wang, 2012)</w:t>
      </w:r>
      <w:r w:rsidR="007B46B4">
        <w:rPr>
          <w:rFonts w:ascii="Arial" w:hAnsi="Arial" w:cs="Arial"/>
          <w:lang w:val="en-ID"/>
        </w:rPr>
        <w:fldChar w:fldCharType="end"/>
      </w:r>
      <w:r w:rsidR="007B46B4">
        <w:rPr>
          <w:rFonts w:ascii="Arial" w:hAnsi="Arial" w:cs="Arial"/>
          <w:lang w:val="en-ID"/>
        </w:rPr>
        <w:t xml:space="preserve"> </w:t>
      </w:r>
      <w:r w:rsidRPr="002B3DB4">
        <w:rPr>
          <w:rFonts w:ascii="Arial" w:hAnsi="Arial" w:cs="Arial"/>
          <w:lang w:val="en-ID"/>
        </w:rPr>
        <w:t xml:space="preserve">further revealed that intellectual capital does not mediate the influence of digital marketing on industry performance, meaning digital marketing has yet to significantly enhance the intellectual capital of industry players, which includes employee knowledge, customer insights, processes, or technology </w:t>
      </w:r>
      <w:r w:rsidR="007B46B4">
        <w:rPr>
          <w:rFonts w:ascii="Arial" w:hAnsi="Arial" w:cs="Arial"/>
          <w:lang w:val="en-ID"/>
        </w:rPr>
        <w:fldChar w:fldCharType="begin" w:fldLock="1"/>
      </w:r>
      <w:r w:rsidR="007B46B4">
        <w:rPr>
          <w:rFonts w:ascii="Arial" w:hAnsi="Arial" w:cs="Arial"/>
          <w:lang w:val="en-ID"/>
        </w:rPr>
        <w:instrText>ADDIN CSL_CITATION {"citationItems":[{"id":"ITEM-1","itemData":{"ISSN":"1999-5903","author":[{"dropping-particle":"","family":"Pokrovskaia","given":"Nadezhda N","non-dropping-particle":"","parse-names":false,"suffix":""},{"dropping-particle":"","family":"Korableva","given":"Olga N","non-dropping-particle":"","parse-names":false,"suffix":""},{"dropping-particle":"","family":"Cappelli","given":"Lucio","non-dropping-particle":"","parse-names":false,"suffix":""},{"dropping-particle":"","family":"Fedorov","given":"Denis A","non-dropping-particle":"","parse-names":false,"suffix":""}],"container-title":"Future Internet","id":"ITEM-1","issue":"2","issued":{"date-parts":[["2021"]]},"page":"44","publisher":"MDPI","title":"Digital regulation of intellectual capital for open innovation: Industries’ expert assessments of tacit knowledge for controlling and networking outcome","type":"article-journal","volume":"13"},"uris":["http://www.mendeley.com/documents/?uuid=55e46edc-5ed5-47f8-8df0-13cc202840b4"]}],"mendeley":{"formattedCitation":"(Pokrovskaia et al., 2021)","plainTextFormattedCitation":"(Pokrovskaia et al., 2021)","previouslyFormattedCitation":"(Pokrovskaia et al., 2021)"},"properties":{"noteIndex":0},"schema":"https://github.com/citation-style-language/schema/raw/master/csl-citation.json"}</w:instrText>
      </w:r>
      <w:r w:rsidR="007B46B4">
        <w:rPr>
          <w:rFonts w:ascii="Arial" w:hAnsi="Arial" w:cs="Arial"/>
          <w:lang w:val="en-ID"/>
        </w:rPr>
        <w:fldChar w:fldCharType="separate"/>
      </w:r>
      <w:r w:rsidR="007B46B4" w:rsidRPr="007B46B4">
        <w:rPr>
          <w:rFonts w:ascii="Arial" w:hAnsi="Arial" w:cs="Arial"/>
          <w:noProof/>
          <w:lang w:val="en-ID"/>
        </w:rPr>
        <w:t>(Pokrovskaia et al., 2021)</w:t>
      </w:r>
      <w:r w:rsidR="007B46B4">
        <w:rPr>
          <w:rFonts w:ascii="Arial" w:hAnsi="Arial" w:cs="Arial"/>
          <w:lang w:val="en-ID"/>
        </w:rPr>
        <w:fldChar w:fldCharType="end"/>
      </w:r>
      <w:r>
        <w:rPr>
          <w:rFonts w:ascii="Arial" w:hAnsi="Arial" w:cs="Arial"/>
          <w:lang w:val="en-ID"/>
        </w:rPr>
        <w:t xml:space="preserve"> </w:t>
      </w:r>
      <w:r w:rsidRPr="002B3DB4">
        <w:rPr>
          <w:rFonts w:ascii="Arial" w:hAnsi="Arial" w:cs="Arial"/>
          <w:lang w:val="en-ID"/>
        </w:rPr>
        <w:t>Therefore, the above research aims to explore both the direct and indirect effects of digital marketing on the marketing performance of creative waste-processing industries in Surabaya, using intellectual capital as an intervening variable due to existing research gaps that require further confirmation.</w:t>
      </w:r>
      <w:r>
        <w:rPr>
          <w:rFonts w:ascii="Arial" w:hAnsi="Arial" w:cs="Arial"/>
          <w:lang w:val="en-ID"/>
        </w:rPr>
        <w:t xml:space="preserve"> </w:t>
      </w:r>
      <w:r w:rsidRPr="002B3DB4">
        <w:rPr>
          <w:rFonts w:ascii="Arial" w:hAnsi="Arial" w:cs="Arial"/>
          <w:lang w:val="en-ID"/>
        </w:rPr>
        <w:t xml:space="preserve">In conclusion, technological and informational advancements can help companies achieve targeted profitability. Digital marketing provides strategies for efficient social, mobile, and local marketing, equipping businesses to respond to shifting market conditions and customer demands in the digital era. Beyond that, companies must apply these three methods to secure their future, strengthen brand awareness, and sustain customer engagement, thereby contributing to broader national economic </w:t>
      </w:r>
      <w:proofErr w:type="spellStart"/>
      <w:r w:rsidRPr="002B3DB4">
        <w:rPr>
          <w:rFonts w:ascii="Arial" w:hAnsi="Arial" w:cs="Arial"/>
          <w:lang w:val="en-ID"/>
        </w:rPr>
        <w:t>growth.This</w:t>
      </w:r>
      <w:proofErr w:type="spellEnd"/>
      <w:r w:rsidRPr="002B3DB4">
        <w:rPr>
          <w:rFonts w:ascii="Arial" w:hAnsi="Arial" w:cs="Arial"/>
          <w:lang w:val="en-ID"/>
        </w:rPr>
        <w:t xml:space="preserve"> new </w:t>
      </w:r>
      <w:r w:rsidRPr="002B3DB4">
        <w:rPr>
          <w:rFonts w:ascii="Arial" w:hAnsi="Arial" w:cs="Arial"/>
          <w:lang w:val="en-ID"/>
        </w:rPr>
        <w:lastRenderedPageBreak/>
        <w:t xml:space="preserve">marketing approach—digital marketing—helps marketers anticipate and manage the impact of disruptive technology, especially for creative waste-processing industries with niche markets. These industries have provided solutions to environmental and health issues in Surabaya, yet not all have achieved significant profits despite their creative efforts. Using discarded CDs and bottles for decorative items, recycled drink packaging for bags, old newspapers and books for unique tissue boxes and pencil holders, wooden pallets for custom furniture, or fabric scraps for wallets, bags, cushion covers, and bedspreads </w:t>
      </w:r>
      <w:r w:rsidR="007B46B4">
        <w:rPr>
          <w:rFonts w:ascii="Arial" w:hAnsi="Arial" w:cs="Arial"/>
          <w:lang w:val="en-ID"/>
        </w:rPr>
        <w:fldChar w:fldCharType="begin" w:fldLock="1"/>
      </w:r>
      <w:r w:rsidR="009F7796">
        <w:rPr>
          <w:rFonts w:ascii="Arial" w:hAnsi="Arial" w:cs="Arial"/>
          <w:lang w:val="en-ID"/>
        </w:rPr>
        <w:instrText>ADDIN CSL_CITATION {"citationItems":[{"id":"ITEM-1","itemData":{"ISSN":"1066-2243","author":[{"dropping-particle":"","family":"Pang","given":"Bohui","non-dropping-particle":"","parse-names":false,"suffix":""},{"dropping-particle":"","family":"Zhang","given":"Mengru","non-dropping-particle":"","parse-names":false,"suffix":""},{"dropping-particle":"","family":"Chen","given":"Yao","non-dropping-particle":"","parse-names":false,"suffix":""},{"dropping-particle":"","family":"Chen","given":"Meng","non-dropping-particle":"","parse-names":false,"suffix":""},{"dropping-particle":"","family":"Yang","given":"Ruying","non-dropping-particle":"","parse-names":false,"suffix":""}],"container-title":"Internet Research","id":"ITEM-1","issued":{"date-parts":[["2025"]]},"publisher":"Emerald Publishing Limited","title":"Unlocking digital transformation: the impact of IT intellectual capital and market turbulence","type":"article-journal"},"uris":["http://www.mendeley.com/documents/?uuid=082ecdd8-cee4-4f71-b5f6-2a118d725080"]}],"mendeley":{"formattedCitation":"(Pang et al., 2025)","plainTextFormattedCitation":"(Pang et al., 2025)","previouslyFormattedCitation":"(Pang et al., 2025)"},"properties":{"noteIndex":0},"schema":"https://github.com/citation-style-language/schema/raw/master/csl-citation.json"}</w:instrText>
      </w:r>
      <w:r w:rsidR="007B46B4">
        <w:rPr>
          <w:rFonts w:ascii="Arial" w:hAnsi="Arial" w:cs="Arial"/>
          <w:lang w:val="en-ID"/>
        </w:rPr>
        <w:fldChar w:fldCharType="separate"/>
      </w:r>
      <w:r w:rsidR="007B46B4" w:rsidRPr="007B46B4">
        <w:rPr>
          <w:rFonts w:ascii="Arial" w:hAnsi="Arial" w:cs="Arial"/>
          <w:noProof/>
          <w:lang w:val="en-ID"/>
        </w:rPr>
        <w:t>(Pang et al., 2025)</w:t>
      </w:r>
      <w:r w:rsidR="007B46B4">
        <w:rPr>
          <w:rFonts w:ascii="Arial" w:hAnsi="Arial" w:cs="Arial"/>
          <w:lang w:val="en-ID"/>
        </w:rPr>
        <w:fldChar w:fldCharType="end"/>
      </w:r>
      <w:r w:rsidRPr="002B3DB4">
        <w:rPr>
          <w:rFonts w:ascii="Arial" w:hAnsi="Arial" w:cs="Arial"/>
          <w:lang w:val="en-ID"/>
        </w:rPr>
        <w:t xml:space="preserve"> requires creativity, patience, and perseverance to produce products that offer not only utility but also aesthetic and economic value. However, traditional marketing methods have delivered limited results. Digital marketing now offers a promising avenue for these industry players.</w:t>
      </w:r>
    </w:p>
    <w:p w14:paraId="6E04E77B" w14:textId="77777777" w:rsidR="00B01FCD" w:rsidRDefault="00B01FCD" w:rsidP="00F52972">
      <w:pPr>
        <w:pStyle w:val="Body"/>
        <w:rPr>
          <w:rFonts w:ascii="Arial" w:hAnsi="Arial" w:cs="Arial"/>
        </w:rPr>
      </w:pPr>
    </w:p>
    <w:p w14:paraId="4D314056" w14:textId="77777777" w:rsidR="00790ADA" w:rsidRPr="00FB3A86" w:rsidRDefault="00790ADA" w:rsidP="00441B6F">
      <w:pPr>
        <w:pStyle w:val="Body"/>
        <w:spacing w:after="0"/>
        <w:rPr>
          <w:rFonts w:ascii="Arial" w:hAnsi="Arial" w:cs="Arial"/>
        </w:rPr>
      </w:pPr>
    </w:p>
    <w:p w14:paraId="757DF762" w14:textId="77777777" w:rsidR="007B46B4" w:rsidRDefault="00902823" w:rsidP="00441B6F">
      <w:pPr>
        <w:pStyle w:val="AbstHead"/>
        <w:spacing w:after="0"/>
        <w:jc w:val="both"/>
        <w:rPr>
          <w:rFonts w:ascii="Arial" w:hAnsi="Arial" w:cs="Arial"/>
        </w:rPr>
      </w:pPr>
      <w:r>
        <w:rPr>
          <w:rFonts w:ascii="Arial" w:hAnsi="Arial" w:cs="Arial"/>
        </w:rPr>
        <w:t xml:space="preserve">2. </w:t>
      </w:r>
      <w:r w:rsidR="007B46B4">
        <w:rPr>
          <w:rFonts w:ascii="Arial" w:hAnsi="Arial" w:cs="Arial"/>
        </w:rPr>
        <w:t>LITERATURE REVIEW</w:t>
      </w:r>
    </w:p>
    <w:p w14:paraId="7C886A20" w14:textId="77777777" w:rsidR="00790ADA" w:rsidRPr="00722890" w:rsidRDefault="007B46B4" w:rsidP="00722890">
      <w:pPr>
        <w:pStyle w:val="AbstHead"/>
        <w:jc w:val="both"/>
        <w:rPr>
          <w:rFonts w:ascii="Arial" w:hAnsi="Arial" w:cs="Arial"/>
          <w:lang w:val="en-ID"/>
        </w:rPr>
      </w:pPr>
      <w:r>
        <w:rPr>
          <w:rFonts w:ascii="Arial" w:hAnsi="Arial" w:cs="Arial"/>
        </w:rPr>
        <w:t xml:space="preserve">A. </w:t>
      </w:r>
      <w:r w:rsidR="00722890" w:rsidRPr="00722890">
        <w:rPr>
          <w:rFonts w:ascii="Arial" w:hAnsi="Arial" w:cs="Arial"/>
          <w:bCs/>
          <w:lang w:val="en-ID"/>
        </w:rPr>
        <w:t xml:space="preserve">Defining Creative Industries and Focusing on Creative Products </w:t>
      </w:r>
    </w:p>
    <w:p w14:paraId="185C53D3" w14:textId="1E190CCB" w:rsidR="00722890" w:rsidRPr="00722890" w:rsidRDefault="00722890" w:rsidP="00722890">
      <w:pPr>
        <w:pStyle w:val="Body"/>
        <w:spacing w:after="0"/>
        <w:rPr>
          <w:rFonts w:ascii="Arial" w:hAnsi="Arial" w:cs="Arial"/>
        </w:rPr>
      </w:pPr>
      <w:r w:rsidRPr="00722890">
        <w:rPr>
          <w:rFonts w:ascii="Arial" w:hAnsi="Arial" w:cs="Arial"/>
        </w:rPr>
        <w:t xml:space="preserve">Numerous scholarly efforts have been made to define which sectors should primarily be classified as creative, with considerable variation regarding whether domains such as fine arts, cultural heritage, and information technology are encompassed within the scope of the creative industries. The academic discourse has also engaged in substantial debate over the terminological transition from “cultural industries” to “creative industries” (see, for example, Garnham, 2005; Galloway &amp; Dunlop, 2007). We propose that research focusing on the arts (Frey, 2000; </w:t>
      </w:r>
      <w:proofErr w:type="spellStart"/>
      <w:r w:rsidRPr="00722890">
        <w:rPr>
          <w:rFonts w:ascii="Arial" w:hAnsi="Arial" w:cs="Arial"/>
        </w:rPr>
        <w:t>Ginsburgh</w:t>
      </w:r>
      <w:proofErr w:type="spellEnd"/>
      <w:r w:rsidRPr="00722890">
        <w:rPr>
          <w:rFonts w:ascii="Arial" w:hAnsi="Arial" w:cs="Arial"/>
        </w:rPr>
        <w:t xml:space="preserve"> &amp; Throsby, 2006) and on cultural industries (Horkheimer &amp; Adorno, 1944; Hirsch, 2000; Throsby, 2001; Hesmondhalgh, 2013) should be regarded as subsets within the broader creative industries framework, given their reliance on creativity as the primary source of value. Some of the most widely cited classifications include those by UNESCO (1986), the UK Department for Culture, Media and Sport (DCMS, 2001, updated 2013, 2014), the World Intellectual Property Organization (WIPO, 2003), Americans for the Arts (2005), KEA European Affairs (2007), and UNCTAD (2008). However, it remains challenging to discern the foundational criteria determining what qualifies or is excluded as a creative industry across these classifications. We provide a summary of these frameworks </w:t>
      </w:r>
      <w:proofErr w:type="gramStart"/>
      <w:r w:rsidRPr="00722890">
        <w:rPr>
          <w:rFonts w:ascii="Arial" w:hAnsi="Arial" w:cs="Arial"/>
        </w:rPr>
        <w:t xml:space="preserve">in </w:t>
      </w:r>
      <w:r w:rsidR="004B22B4">
        <w:rPr>
          <w:b/>
          <w:bCs/>
        </w:rPr>
        <w:t xml:space="preserve"> Fig</w:t>
      </w:r>
      <w:proofErr w:type="gramEnd"/>
      <w:r w:rsidR="004B22B4">
        <w:rPr>
          <w:b/>
          <w:bCs/>
        </w:rPr>
        <w:t xml:space="preserve"> 2 </w:t>
      </w:r>
      <w:r w:rsidRPr="00722890">
        <w:rPr>
          <w:rFonts w:ascii="Arial" w:hAnsi="Arial" w:cs="Arial"/>
        </w:rPr>
        <w:t>. Our objective is to propose a set of clear yet comprehensive dimensions for identifying and categorizing creative products and industries, thereby assisting scholars and policymakers in making critical and necessary distinctions.</w:t>
      </w:r>
      <w:r w:rsidRPr="00722890">
        <w:rPr>
          <w:rFonts w:ascii="Arial" w:hAnsi="Arial" w:cs="Arial"/>
          <w:lang w:val="en-ID"/>
        </w:rPr>
        <w:t xml:space="preserve">We emphasize two fundamental dimensions of creative products — semiotic codes and material base — which underpin artistic fields and shape institutional frameworks (Becker, 1982; Friedland &amp; Alford, 1991). These symbolic and material aspects influence our aesthetic experiences, guide how we categorize creative works, and help define market niches. Notably, these dimensions are broad enough to encompass a wide range of creative </w:t>
      </w:r>
      <w:proofErr w:type="spellStart"/>
      <w:r w:rsidRPr="00722890">
        <w:rPr>
          <w:rFonts w:ascii="Arial" w:hAnsi="Arial" w:cs="Arial"/>
          <w:lang w:val="en-ID"/>
        </w:rPr>
        <w:t>outputs.The</w:t>
      </w:r>
      <w:proofErr w:type="spellEnd"/>
      <w:r w:rsidRPr="00722890">
        <w:rPr>
          <w:rFonts w:ascii="Arial" w:hAnsi="Arial" w:cs="Arial"/>
          <w:lang w:val="en-ID"/>
        </w:rPr>
        <w:t xml:space="preserve"> first dimension, semiotic codes, refers to the symbolic aspects through which artists convey meaning and shape audience interpretation (Barthes, 1977, 1990; Caves, 2001; </w:t>
      </w:r>
      <w:proofErr w:type="spellStart"/>
      <w:r w:rsidRPr="00722890">
        <w:rPr>
          <w:rFonts w:ascii="Arial" w:hAnsi="Arial" w:cs="Arial"/>
          <w:lang w:val="en-ID"/>
        </w:rPr>
        <w:t>Granham</w:t>
      </w:r>
      <w:proofErr w:type="spellEnd"/>
      <w:r w:rsidRPr="00722890">
        <w:rPr>
          <w:rFonts w:ascii="Arial" w:hAnsi="Arial" w:cs="Arial"/>
          <w:lang w:val="en-ID"/>
        </w:rPr>
        <w:t>, 2005; Hirsch, 1972, 2000; Lampel, Lant, &amp; Shamsie, 2000). The patterns within these symbolic elements constitute semiotic codes, known as “style” in visual arts or “genre” in music and literature, which serve as the foundation for classifying creative products (DiMaggio, 1987; Lena &amp; Peterson, 2008). Semiotic codes differ in their stability: some, like classical music, rely on established conventions that evolve gradually, while others, such as fashion, undergo frequent change. Shifts in semiotic codes introduce significant uncertainty regarding which products will succeed (Caves, 2000). Artists navigate this uncertainty by working within familiar genres or styles, which are supported by established communities, audiences, or market niches (Hsu, Hannan, &amp; Koçak, 2009). However, when artists or firms span multiple genres, they may attract diverse audiences but risk diluting the perceived coherence and integrity of their work (Hsu, 2005). By adhering to a genre, creators draw upon familiar concepts and constraints from an otherwise infinite set of possibilities. Thus, semiotic codes — and the extent of their evolution — play a central role in how creative works are categorized.</w:t>
      </w:r>
    </w:p>
    <w:p w14:paraId="2908856B" w14:textId="77777777" w:rsidR="00722890" w:rsidRPr="00722890" w:rsidRDefault="00722890" w:rsidP="00722890">
      <w:pPr>
        <w:pStyle w:val="Body"/>
        <w:spacing w:after="0"/>
        <w:rPr>
          <w:rFonts w:ascii="Arial" w:hAnsi="Arial" w:cs="Arial"/>
          <w:lang w:val="en-ID"/>
        </w:rPr>
      </w:pPr>
      <w:r w:rsidRPr="00722890">
        <w:rPr>
          <w:rFonts w:ascii="Arial" w:hAnsi="Arial" w:cs="Arial"/>
          <w:lang w:val="en-ID"/>
        </w:rPr>
        <w:t xml:space="preserve">The second dimension, material base, encompasses not only the physical materials that give creative products form but also the technologies and socio-technical systems that make their production and consumption possible (Douglas &amp; Isherwood, 1979; Bijker, Hughes, &amp; Pinch, 1984; Pinch, 2008; Miller, 2010). This material base is highly diverse, spanning from the human body in dance and music, to mediums like molten glass and paint, to tools such as musical instruments and brushes, to advanced technologies including computers, synthesizers, cameras, and sound systems — with the digital format playing an increasingly vital role. Each material base involves distinct ecosystems of knowledge, reflected in patent classifications, and shapes the networks of suppliers, creators, and consumers involved. The degree of change in material bases varies widely, from incremental refinement that emphasizes quality, as seen in museums and classical music, to disruptive innovations that replace materials entirely — such as the transition from </w:t>
      </w:r>
      <w:proofErr w:type="spellStart"/>
      <w:r w:rsidRPr="00722890">
        <w:rPr>
          <w:rFonts w:ascii="Arial" w:hAnsi="Arial" w:cs="Arial"/>
          <w:lang w:val="en-ID"/>
        </w:rPr>
        <w:t>analog</w:t>
      </w:r>
      <w:proofErr w:type="spellEnd"/>
      <w:r w:rsidRPr="00722890">
        <w:rPr>
          <w:rFonts w:ascii="Arial" w:hAnsi="Arial" w:cs="Arial"/>
          <w:lang w:val="en-ID"/>
        </w:rPr>
        <w:t xml:space="preserve"> to digital formats in film, music, and publishing, which has reshaped products, business models, and entire industries. Radical innovations disrupt established supply chains and distribution systems, rendering them obsolete and giving rise to new firms, organizational forms, and industry structures (Schumpeter, 1942). Consequently, the material base influences cost structures, patent-driven knowledge systems, competitive dynamics like substitution (Anderson &amp; Tushman, 1990; Barney, 1991), and organizational forms, including vertical integration and networks (Jones, </w:t>
      </w:r>
      <w:proofErr w:type="spellStart"/>
      <w:r w:rsidRPr="00722890">
        <w:rPr>
          <w:rFonts w:ascii="Arial" w:hAnsi="Arial" w:cs="Arial"/>
          <w:lang w:val="en-ID"/>
        </w:rPr>
        <w:t>Hesterly</w:t>
      </w:r>
      <w:proofErr w:type="spellEnd"/>
      <w:r w:rsidRPr="00722890">
        <w:rPr>
          <w:rFonts w:ascii="Arial" w:hAnsi="Arial" w:cs="Arial"/>
          <w:lang w:val="en-ID"/>
        </w:rPr>
        <w:t xml:space="preserve">, &amp; </w:t>
      </w:r>
      <w:proofErr w:type="spellStart"/>
      <w:r w:rsidRPr="00722890">
        <w:rPr>
          <w:rFonts w:ascii="Arial" w:hAnsi="Arial" w:cs="Arial"/>
          <w:lang w:val="en-ID"/>
        </w:rPr>
        <w:t>Borgatti</w:t>
      </w:r>
      <w:proofErr w:type="spellEnd"/>
      <w:r w:rsidRPr="00722890">
        <w:rPr>
          <w:rFonts w:ascii="Arial" w:hAnsi="Arial" w:cs="Arial"/>
          <w:lang w:val="en-ID"/>
        </w:rPr>
        <w:t xml:space="preserve">, 1997; </w:t>
      </w:r>
      <w:proofErr w:type="spellStart"/>
      <w:r w:rsidRPr="00722890">
        <w:rPr>
          <w:rFonts w:ascii="Arial" w:hAnsi="Arial" w:cs="Arial"/>
          <w:lang w:val="en-ID"/>
        </w:rPr>
        <w:t>Djelic</w:t>
      </w:r>
      <w:proofErr w:type="spellEnd"/>
      <w:r w:rsidRPr="00722890">
        <w:rPr>
          <w:rFonts w:ascii="Arial" w:hAnsi="Arial" w:cs="Arial"/>
          <w:lang w:val="en-ID"/>
        </w:rPr>
        <w:t xml:space="preserve"> &amp; </w:t>
      </w:r>
      <w:proofErr w:type="spellStart"/>
      <w:r w:rsidRPr="00722890">
        <w:rPr>
          <w:rFonts w:ascii="Arial" w:hAnsi="Arial" w:cs="Arial"/>
          <w:lang w:val="en-ID"/>
        </w:rPr>
        <w:t>Ainamo</w:t>
      </w:r>
      <w:proofErr w:type="spellEnd"/>
      <w:r w:rsidRPr="00722890">
        <w:rPr>
          <w:rFonts w:ascii="Arial" w:hAnsi="Arial" w:cs="Arial"/>
          <w:lang w:val="en-ID"/>
        </w:rPr>
        <w:t>, 1999). In this way, material bases and their transformations shape the dynamics of creative industries.</w:t>
      </w:r>
    </w:p>
    <w:p w14:paraId="46F32373" w14:textId="77777777" w:rsidR="00722890" w:rsidRPr="00722890" w:rsidRDefault="00722890" w:rsidP="00722890">
      <w:pPr>
        <w:pStyle w:val="Body"/>
        <w:spacing w:after="0"/>
        <w:rPr>
          <w:rFonts w:ascii="Arial" w:hAnsi="Arial" w:cs="Arial"/>
          <w:lang w:val="en-ID"/>
        </w:rPr>
      </w:pPr>
      <w:r w:rsidRPr="00722890">
        <w:rPr>
          <w:rFonts w:ascii="Arial" w:hAnsi="Arial" w:cs="Arial"/>
          <w:lang w:val="en-ID"/>
        </w:rPr>
        <w:lastRenderedPageBreak/>
        <w:t xml:space="preserve">The interplay between semiotic codes and material bases evokes aesthetic judgments from audiences — including peers, gatekeepers, and consumers — that determine which creative works are purchased, exhibited, or valued (Charters, 2006; </w:t>
      </w:r>
      <w:proofErr w:type="spellStart"/>
      <w:r w:rsidRPr="00722890">
        <w:rPr>
          <w:rFonts w:ascii="Arial" w:hAnsi="Arial" w:cs="Arial"/>
          <w:lang w:val="en-ID"/>
        </w:rPr>
        <w:t>Hagveldt</w:t>
      </w:r>
      <w:proofErr w:type="spellEnd"/>
      <w:r w:rsidRPr="00722890">
        <w:rPr>
          <w:rFonts w:ascii="Arial" w:hAnsi="Arial" w:cs="Arial"/>
          <w:lang w:val="en-ID"/>
        </w:rPr>
        <w:t xml:space="preserve"> &amp; Patrick, 2008; Hoyer &amp; </w:t>
      </w:r>
      <w:proofErr w:type="spellStart"/>
      <w:r w:rsidRPr="00722890">
        <w:rPr>
          <w:rFonts w:ascii="Arial" w:hAnsi="Arial" w:cs="Arial"/>
          <w:lang w:val="en-ID"/>
        </w:rPr>
        <w:t>Stokburger</w:t>
      </w:r>
      <w:proofErr w:type="spellEnd"/>
      <w:r w:rsidRPr="00722890">
        <w:rPr>
          <w:rFonts w:ascii="Arial" w:hAnsi="Arial" w:cs="Arial"/>
          <w:lang w:val="en-ID"/>
        </w:rPr>
        <w:t>-Sauer, 2012). These evaluations often involve competing priorities, such as balancing the pursuit of “excellence” against the goal of broad accessibility (</w:t>
      </w:r>
      <w:proofErr w:type="spellStart"/>
      <w:r w:rsidRPr="00722890">
        <w:rPr>
          <w:rFonts w:ascii="Arial" w:hAnsi="Arial" w:cs="Arial"/>
          <w:lang w:val="en-ID"/>
        </w:rPr>
        <w:t>Granham</w:t>
      </w:r>
      <w:proofErr w:type="spellEnd"/>
      <w:r w:rsidRPr="00722890">
        <w:rPr>
          <w:rFonts w:ascii="Arial" w:hAnsi="Arial" w:cs="Arial"/>
          <w:lang w:val="en-ID"/>
        </w:rPr>
        <w:t xml:space="preserve">, 2005). Together, semiotic codes and material bases help classify the creative works that populate cultural industries, creating distinct niches that vary in their adherence to convention and their exposure to market pressures (Anand &amp; </w:t>
      </w:r>
      <w:proofErr w:type="spellStart"/>
      <w:r w:rsidRPr="00722890">
        <w:rPr>
          <w:rFonts w:ascii="Arial" w:hAnsi="Arial" w:cs="Arial"/>
          <w:lang w:val="en-ID"/>
        </w:rPr>
        <w:t>Croidieu</w:t>
      </w:r>
      <w:proofErr w:type="spellEnd"/>
      <w:r w:rsidRPr="00722890">
        <w:rPr>
          <w:rFonts w:ascii="Arial" w:hAnsi="Arial" w:cs="Arial"/>
          <w:lang w:val="en-ID"/>
        </w:rPr>
        <w:t>, 2013). By examining these two dimensions, we can more effectively categorize creative products and identify suitable business models, supplier networks, and industry structures. Furthermore, understanding how semiotic codes and material bases evolve offers insight into the various types of change occurring across creative industries. Before delving into these changes, however, we must first explore the underlying drivers of such transformations.</w:t>
      </w:r>
    </w:p>
    <w:p w14:paraId="78A3DAD9" w14:textId="77777777" w:rsidR="00722890" w:rsidRDefault="00722890" w:rsidP="00441B6F">
      <w:pPr>
        <w:pStyle w:val="Body"/>
        <w:spacing w:after="0"/>
        <w:rPr>
          <w:rFonts w:ascii="Arial" w:hAnsi="Arial" w:cs="Arial"/>
        </w:rPr>
      </w:pPr>
    </w:p>
    <w:p w14:paraId="410FC280" w14:textId="77777777" w:rsidR="00813D79" w:rsidRPr="005855BF" w:rsidRDefault="00813D79" w:rsidP="00441B6F">
      <w:pPr>
        <w:pStyle w:val="Body"/>
        <w:spacing w:after="0"/>
        <w:rPr>
          <w:rFonts w:ascii="Arial" w:hAnsi="Arial" w:cs="Arial"/>
          <w:b/>
          <w:bCs/>
          <w:sz w:val="22"/>
          <w:szCs w:val="22"/>
        </w:rPr>
      </w:pPr>
      <w:r w:rsidRPr="005855BF">
        <w:rPr>
          <w:rFonts w:ascii="Arial" w:hAnsi="Arial" w:cs="Arial"/>
          <w:b/>
          <w:bCs/>
          <w:sz w:val="22"/>
          <w:szCs w:val="22"/>
        </w:rPr>
        <w:t>B.</w:t>
      </w:r>
      <w:r w:rsidR="005855BF" w:rsidRPr="005855BF">
        <w:rPr>
          <w:rFonts w:ascii="Arial" w:hAnsi="Arial" w:cs="Arial"/>
          <w:b/>
          <w:bCs/>
          <w:sz w:val="22"/>
          <w:szCs w:val="22"/>
        </w:rPr>
        <w:t>DIGITAL MARKETING</w:t>
      </w:r>
    </w:p>
    <w:p w14:paraId="14A57228" w14:textId="4610A482" w:rsidR="00271559" w:rsidRPr="00271559" w:rsidRDefault="007D5FD8" w:rsidP="00271559">
      <w:pPr>
        <w:pStyle w:val="Body"/>
        <w:rPr>
          <w:rFonts w:ascii="Arial" w:hAnsi="Arial" w:cs="Arial"/>
          <w:lang w:val="en-ID"/>
        </w:rPr>
      </w:pPr>
      <w:r>
        <w:rPr>
          <w:rFonts w:ascii="Arial" w:hAnsi="Arial" w:cs="Arial"/>
          <w:lang w:val="en-ID"/>
        </w:rPr>
        <w:t>“</w:t>
      </w:r>
      <w:r w:rsidR="00271559" w:rsidRPr="00271559">
        <w:rPr>
          <w:rFonts w:ascii="Arial" w:hAnsi="Arial" w:cs="Arial"/>
          <w:lang w:val="en-ID"/>
        </w:rPr>
        <w:t xml:space="preserve">A number of research papers and articles provide a detailed insight on Internet Marketing. The findings from the literature are presented </w:t>
      </w:r>
      <w:proofErr w:type="spellStart"/>
      <w:proofErr w:type="gramStart"/>
      <w:r w:rsidR="00271559" w:rsidRPr="00271559">
        <w:rPr>
          <w:rFonts w:ascii="Arial" w:hAnsi="Arial" w:cs="Arial"/>
          <w:lang w:val="en-ID"/>
        </w:rPr>
        <w:t>below:Internet</w:t>
      </w:r>
      <w:proofErr w:type="spellEnd"/>
      <w:proofErr w:type="gramEnd"/>
      <w:r w:rsidR="00271559" w:rsidRPr="00271559">
        <w:rPr>
          <w:rFonts w:ascii="Arial" w:hAnsi="Arial" w:cs="Arial"/>
          <w:lang w:val="en-ID"/>
        </w:rPr>
        <w:t xml:space="preserve"> marketing has been described simply as ‘achieving marketing objectives through applying digital technologies</w:t>
      </w:r>
      <w:r>
        <w:rPr>
          <w:rFonts w:ascii="Arial" w:hAnsi="Arial" w:cs="Arial"/>
          <w:lang w:val="en-ID"/>
        </w:rPr>
        <w:t>”</w:t>
      </w:r>
      <w:r w:rsidR="00271559" w:rsidRPr="00271559">
        <w:rPr>
          <w:rFonts w:ascii="Arial" w:hAnsi="Arial" w:cs="Arial"/>
          <w:lang w:val="en-ID"/>
        </w:rPr>
        <w:t xml:space="preserve"> (Chaffey et al., 2009). </w:t>
      </w:r>
      <w:r>
        <w:rPr>
          <w:rFonts w:ascii="Arial" w:hAnsi="Arial" w:cs="Arial"/>
          <w:lang w:val="en-ID"/>
        </w:rPr>
        <w:t>“</w:t>
      </w:r>
      <w:r w:rsidR="00271559" w:rsidRPr="00271559">
        <w:rPr>
          <w:rFonts w:ascii="Arial" w:hAnsi="Arial" w:cs="Arial"/>
          <w:lang w:val="en-ID"/>
        </w:rPr>
        <w:t>Digital marketing is the use of technologies to help marketing activities in order to improve customer knowledge by matching their needs</w:t>
      </w:r>
      <w:r>
        <w:rPr>
          <w:rFonts w:ascii="Arial" w:hAnsi="Arial" w:cs="Arial"/>
          <w:lang w:val="en-ID"/>
        </w:rPr>
        <w:t>”</w:t>
      </w:r>
      <w:r w:rsidR="00271559" w:rsidRPr="00271559">
        <w:rPr>
          <w:rFonts w:ascii="Arial" w:hAnsi="Arial" w:cs="Arial"/>
          <w:lang w:val="en-ID"/>
        </w:rPr>
        <w:t xml:space="preserve"> (Chaffey, 2013). </w:t>
      </w:r>
      <w:r>
        <w:rPr>
          <w:rFonts w:ascii="Arial" w:hAnsi="Arial" w:cs="Arial"/>
          <w:lang w:val="en-ID"/>
        </w:rPr>
        <w:t>“</w:t>
      </w:r>
      <w:r w:rsidR="00271559" w:rsidRPr="00271559">
        <w:rPr>
          <w:rFonts w:ascii="Arial" w:hAnsi="Arial" w:cs="Arial"/>
          <w:lang w:val="en-ID"/>
        </w:rPr>
        <w:t>In the developed world, companies have realized the importance of digital marketing. In order for businesses to be successful they will have to merge online with traditional methods for meeting the needs of customers more precisely</w:t>
      </w:r>
      <w:r>
        <w:rPr>
          <w:rFonts w:ascii="Arial" w:hAnsi="Arial" w:cs="Arial"/>
          <w:lang w:val="en-ID"/>
        </w:rPr>
        <w:t>”</w:t>
      </w:r>
      <w:r w:rsidR="00271559" w:rsidRPr="00271559">
        <w:rPr>
          <w:rFonts w:ascii="Arial" w:hAnsi="Arial" w:cs="Arial"/>
          <w:lang w:val="en-ID"/>
        </w:rPr>
        <w:t xml:space="preserve"> (Parsons, </w:t>
      </w:r>
      <w:proofErr w:type="spellStart"/>
      <w:r w:rsidR="00271559" w:rsidRPr="00271559">
        <w:rPr>
          <w:rFonts w:ascii="Arial" w:hAnsi="Arial" w:cs="Arial"/>
          <w:lang w:val="en-ID"/>
        </w:rPr>
        <w:t>Zeisser</w:t>
      </w:r>
      <w:proofErr w:type="spellEnd"/>
      <w:r w:rsidR="00271559" w:rsidRPr="00271559">
        <w:rPr>
          <w:rFonts w:ascii="Arial" w:hAnsi="Arial" w:cs="Arial"/>
          <w:lang w:val="en-ID"/>
        </w:rPr>
        <w:t xml:space="preserve">, </w:t>
      </w:r>
      <w:proofErr w:type="spellStart"/>
      <w:r w:rsidR="00271559" w:rsidRPr="00271559">
        <w:rPr>
          <w:rFonts w:ascii="Arial" w:hAnsi="Arial" w:cs="Arial"/>
          <w:lang w:val="en-ID"/>
        </w:rPr>
        <w:t>Waitman</w:t>
      </w:r>
      <w:proofErr w:type="spellEnd"/>
      <w:r w:rsidR="00271559" w:rsidRPr="00271559">
        <w:rPr>
          <w:rFonts w:ascii="Arial" w:hAnsi="Arial" w:cs="Arial"/>
          <w:lang w:val="en-ID"/>
        </w:rPr>
        <w:t xml:space="preserve"> 1996). </w:t>
      </w:r>
      <w:r>
        <w:rPr>
          <w:rFonts w:ascii="Arial" w:hAnsi="Arial" w:cs="Arial"/>
          <w:lang w:val="en-ID"/>
        </w:rPr>
        <w:t>“</w:t>
      </w:r>
      <w:r w:rsidR="00271559" w:rsidRPr="00271559">
        <w:rPr>
          <w:rFonts w:ascii="Arial" w:hAnsi="Arial" w:cs="Arial"/>
          <w:lang w:val="en-ID"/>
        </w:rPr>
        <w:t>Introduction of new technologies has creating new business opportunities for marketers to manage their websites and achieve their business objectives</w:t>
      </w:r>
      <w:r>
        <w:rPr>
          <w:rFonts w:ascii="Arial" w:hAnsi="Arial" w:cs="Arial"/>
          <w:lang w:val="en-ID"/>
        </w:rPr>
        <w:t>”</w:t>
      </w:r>
      <w:r w:rsidR="00271559" w:rsidRPr="00271559">
        <w:rPr>
          <w:rFonts w:ascii="Arial" w:hAnsi="Arial" w:cs="Arial"/>
          <w:lang w:val="en-ID"/>
        </w:rPr>
        <w:t xml:space="preserve"> (Kiani, 1998). </w:t>
      </w:r>
      <w:r>
        <w:rPr>
          <w:rFonts w:ascii="Arial" w:hAnsi="Arial" w:cs="Arial"/>
          <w:lang w:val="en-ID"/>
        </w:rPr>
        <w:t>“</w:t>
      </w:r>
      <w:r w:rsidR="00271559" w:rsidRPr="00271559">
        <w:rPr>
          <w:rFonts w:ascii="Arial" w:hAnsi="Arial" w:cs="Arial"/>
          <w:lang w:val="en-ID"/>
        </w:rPr>
        <w:t>Online advertising is a powerful marketing vehicle for building brands and increasing traffic for companies to achieve success</w:t>
      </w:r>
      <w:r>
        <w:rPr>
          <w:rFonts w:ascii="Arial" w:hAnsi="Arial" w:cs="Arial"/>
          <w:lang w:val="en-ID"/>
        </w:rPr>
        <w:t>”</w:t>
      </w:r>
      <w:r w:rsidR="00271559" w:rsidRPr="00271559">
        <w:rPr>
          <w:rFonts w:ascii="Arial" w:hAnsi="Arial" w:cs="Arial"/>
          <w:lang w:val="en-ID"/>
        </w:rPr>
        <w:t xml:space="preserve"> (Song, 2001). </w:t>
      </w:r>
      <w:r>
        <w:rPr>
          <w:rFonts w:ascii="Arial" w:hAnsi="Arial" w:cs="Arial"/>
          <w:lang w:val="en-ID"/>
        </w:rPr>
        <w:t>“</w:t>
      </w:r>
      <w:r w:rsidR="00271559" w:rsidRPr="00271559">
        <w:rPr>
          <w:rFonts w:ascii="Arial" w:hAnsi="Arial" w:cs="Arial"/>
          <w:lang w:val="en-ID"/>
        </w:rPr>
        <w:t>Expectations in terms of producing results and measuring success for advertisement money spent, digital marketing is more cost-efficient for measuring ROI on advertisement</w:t>
      </w:r>
      <w:r>
        <w:rPr>
          <w:rFonts w:ascii="Arial" w:hAnsi="Arial" w:cs="Arial"/>
          <w:lang w:val="en-ID"/>
        </w:rPr>
        <w:t>”</w:t>
      </w:r>
      <w:r w:rsidR="00271559" w:rsidRPr="00271559">
        <w:rPr>
          <w:rFonts w:ascii="Arial" w:hAnsi="Arial" w:cs="Arial"/>
          <w:lang w:val="en-ID"/>
        </w:rPr>
        <w:t xml:space="preserve"> (</w:t>
      </w:r>
      <w:proofErr w:type="spellStart"/>
      <w:r w:rsidR="00271559" w:rsidRPr="00271559">
        <w:rPr>
          <w:rFonts w:ascii="Arial" w:hAnsi="Arial" w:cs="Arial"/>
          <w:lang w:val="en-ID"/>
        </w:rPr>
        <w:t>Pepelnjak</w:t>
      </w:r>
      <w:proofErr w:type="spellEnd"/>
      <w:r w:rsidR="00271559" w:rsidRPr="00271559">
        <w:rPr>
          <w:rFonts w:ascii="Arial" w:hAnsi="Arial" w:cs="Arial"/>
          <w:lang w:val="en-ID"/>
        </w:rPr>
        <w:t xml:space="preserve">, 2008). </w:t>
      </w:r>
    </w:p>
    <w:p w14:paraId="2A193137" w14:textId="392E55C3" w:rsidR="00271559" w:rsidRPr="00271559" w:rsidRDefault="007D5FD8" w:rsidP="00271559">
      <w:pPr>
        <w:pStyle w:val="Body"/>
        <w:spacing w:after="0"/>
        <w:rPr>
          <w:rFonts w:ascii="Arial" w:hAnsi="Arial" w:cs="Arial"/>
          <w:lang w:val="en-ID"/>
        </w:rPr>
      </w:pPr>
      <w:r>
        <w:rPr>
          <w:rFonts w:ascii="Arial" w:hAnsi="Arial" w:cs="Arial"/>
          <w:lang w:val="en-ID"/>
        </w:rPr>
        <w:t>“</w:t>
      </w:r>
      <w:r w:rsidR="00271559" w:rsidRPr="00271559">
        <w:rPr>
          <w:rFonts w:ascii="Arial" w:hAnsi="Arial" w:cs="Arial"/>
          <w:lang w:val="en-ID"/>
        </w:rPr>
        <w:t>Today, monotonous advertising and marketing techniques have given way to digital marketing. In addition, it is so powerful that it can help revive the economy and can create tremendous opportunities for governments to function in a more efficient manner</w:t>
      </w:r>
      <w:r>
        <w:rPr>
          <w:rFonts w:ascii="Arial" w:hAnsi="Arial" w:cs="Arial"/>
          <w:lang w:val="en-ID"/>
        </w:rPr>
        <w:t>”</w:t>
      </w:r>
      <w:r w:rsidR="00271559" w:rsidRPr="00271559">
        <w:rPr>
          <w:rFonts w:ascii="Arial" w:hAnsi="Arial" w:cs="Arial"/>
          <w:lang w:val="en-ID"/>
        </w:rPr>
        <w:t xml:space="preserve"> (Munshi, 2012). </w:t>
      </w:r>
      <w:r>
        <w:rPr>
          <w:rFonts w:ascii="Arial" w:hAnsi="Arial" w:cs="Arial"/>
          <w:lang w:val="en-ID"/>
        </w:rPr>
        <w:t>“</w:t>
      </w:r>
      <w:r w:rsidR="00271559" w:rsidRPr="00271559">
        <w:rPr>
          <w:rFonts w:ascii="Arial" w:hAnsi="Arial" w:cs="Arial"/>
          <w:lang w:val="en-ID"/>
        </w:rPr>
        <w:t>Firms in Singapore have tested the success of digital marketing tools as being effective and useful for achieving results</w:t>
      </w:r>
      <w:r>
        <w:rPr>
          <w:rFonts w:ascii="Arial" w:hAnsi="Arial" w:cs="Arial"/>
          <w:lang w:val="en-ID"/>
        </w:rPr>
        <w:t>”</w:t>
      </w:r>
      <w:r w:rsidR="00271559" w:rsidRPr="00271559">
        <w:rPr>
          <w:rFonts w:ascii="Arial" w:hAnsi="Arial" w:cs="Arial"/>
          <w:lang w:val="en-ID"/>
        </w:rPr>
        <w:t xml:space="preserve">. (Teo, 2005). </w:t>
      </w:r>
      <w:r>
        <w:rPr>
          <w:rFonts w:ascii="Arial" w:hAnsi="Arial" w:cs="Arial"/>
          <w:lang w:val="en-ID"/>
        </w:rPr>
        <w:t>“</w:t>
      </w:r>
      <w:r w:rsidR="00271559" w:rsidRPr="00271559">
        <w:rPr>
          <w:rFonts w:ascii="Arial" w:hAnsi="Arial" w:cs="Arial"/>
          <w:lang w:val="en-ID"/>
        </w:rPr>
        <w:t>More importantly, growth in digital marketing has been due to the rapid advances in technologies and changing market dynamics</w:t>
      </w:r>
      <w:r>
        <w:rPr>
          <w:rFonts w:ascii="Arial" w:hAnsi="Arial" w:cs="Arial"/>
          <w:lang w:val="en-ID"/>
        </w:rPr>
        <w:t>”</w:t>
      </w:r>
      <w:r w:rsidR="00271559" w:rsidRPr="00271559">
        <w:rPr>
          <w:rFonts w:ascii="Arial" w:hAnsi="Arial" w:cs="Arial"/>
          <w:lang w:val="en-ID"/>
        </w:rPr>
        <w:t xml:space="preserve"> (Mort, Sullivan, Drennan, Judy, 2002). </w:t>
      </w:r>
    </w:p>
    <w:p w14:paraId="2381C5CD" w14:textId="1167C283" w:rsidR="00271559" w:rsidRPr="00271559" w:rsidRDefault="007D5FD8" w:rsidP="00271559">
      <w:pPr>
        <w:pStyle w:val="Body"/>
        <w:spacing w:after="0"/>
        <w:rPr>
          <w:rFonts w:ascii="Arial" w:hAnsi="Arial" w:cs="Arial"/>
          <w:lang w:val="en-ID"/>
        </w:rPr>
      </w:pPr>
      <w:r>
        <w:rPr>
          <w:rFonts w:ascii="Arial" w:hAnsi="Arial" w:cs="Arial"/>
          <w:lang w:val="en-ID"/>
        </w:rPr>
        <w:t>“</w:t>
      </w:r>
      <w:r w:rsidR="00271559" w:rsidRPr="00271559">
        <w:rPr>
          <w:rFonts w:ascii="Arial" w:hAnsi="Arial" w:cs="Arial"/>
          <w:lang w:val="en-ID"/>
        </w:rPr>
        <w:t>In order for digital marketing to deliver result for businesses, digital content such as accessibility, navigation and speed are defined as the key characteristics for marketing</w:t>
      </w:r>
      <w:r>
        <w:rPr>
          <w:rFonts w:ascii="Arial" w:hAnsi="Arial" w:cs="Arial"/>
          <w:lang w:val="en-ID"/>
        </w:rPr>
        <w:t>”</w:t>
      </w:r>
      <w:r w:rsidR="00271559" w:rsidRPr="00271559">
        <w:rPr>
          <w:rFonts w:ascii="Arial" w:hAnsi="Arial" w:cs="Arial"/>
          <w:lang w:val="en-ID"/>
        </w:rPr>
        <w:t xml:space="preserve"> (</w:t>
      </w:r>
      <w:proofErr w:type="spellStart"/>
      <w:r w:rsidR="00271559" w:rsidRPr="00271559">
        <w:rPr>
          <w:rFonts w:ascii="Arial" w:hAnsi="Arial" w:cs="Arial"/>
          <w:lang w:val="en-ID"/>
        </w:rPr>
        <w:t>Kanttila</w:t>
      </w:r>
      <w:proofErr w:type="spellEnd"/>
      <w:r w:rsidR="00271559" w:rsidRPr="00271559">
        <w:rPr>
          <w:rFonts w:ascii="Arial" w:hAnsi="Arial" w:cs="Arial"/>
          <w:lang w:val="en-ID"/>
        </w:rPr>
        <w:t xml:space="preserve">, 2004). </w:t>
      </w:r>
      <w:r>
        <w:rPr>
          <w:rFonts w:ascii="Arial" w:hAnsi="Arial" w:cs="Arial"/>
          <w:lang w:val="en-ID"/>
        </w:rPr>
        <w:t>“</w:t>
      </w:r>
      <w:r w:rsidR="00271559" w:rsidRPr="00271559">
        <w:rPr>
          <w:rFonts w:ascii="Arial" w:hAnsi="Arial" w:cs="Arial"/>
          <w:lang w:val="en-ID"/>
        </w:rPr>
        <w:t>Other tried and tested tool for achieving success through digital marketing is the use of word-of-mouth WOM on social media and for making the site popular</w:t>
      </w:r>
      <w:r>
        <w:rPr>
          <w:rFonts w:ascii="Arial" w:hAnsi="Arial" w:cs="Arial"/>
          <w:lang w:val="en-ID"/>
        </w:rPr>
        <w:t>”</w:t>
      </w:r>
      <w:r w:rsidR="00271559" w:rsidRPr="00271559">
        <w:rPr>
          <w:rFonts w:ascii="Arial" w:hAnsi="Arial" w:cs="Arial"/>
          <w:lang w:val="en-ID"/>
        </w:rPr>
        <w:t xml:space="preserve"> (Trusov, 2009). In addition, WOM is linked with creating new members and increasing traffic on the website which in return increases the visibility in terms of marketing. </w:t>
      </w:r>
    </w:p>
    <w:p w14:paraId="448E1380" w14:textId="77777777" w:rsidR="00271559" w:rsidRDefault="00271559" w:rsidP="00271559">
      <w:pPr>
        <w:pStyle w:val="Body"/>
        <w:spacing w:after="0"/>
        <w:rPr>
          <w:rFonts w:ascii="Arial" w:hAnsi="Arial" w:cs="Arial"/>
          <w:lang w:val="en-ID"/>
        </w:rPr>
      </w:pPr>
    </w:p>
    <w:p w14:paraId="198F0106" w14:textId="77777777" w:rsidR="00271559" w:rsidRDefault="00271559" w:rsidP="00271559">
      <w:pPr>
        <w:pStyle w:val="Body"/>
        <w:spacing w:after="0"/>
        <w:rPr>
          <w:rFonts w:ascii="Arial" w:hAnsi="Arial" w:cs="Arial"/>
          <w:b/>
          <w:bCs/>
          <w:lang w:val="en-ID"/>
        </w:rPr>
      </w:pPr>
      <w:r w:rsidRPr="00271559">
        <w:rPr>
          <w:rFonts w:ascii="Arial" w:hAnsi="Arial" w:cs="Arial"/>
          <w:b/>
          <w:bCs/>
          <w:lang w:val="en-ID"/>
        </w:rPr>
        <w:t>C.INTELLECTUAL CAPITAL</w:t>
      </w:r>
    </w:p>
    <w:p w14:paraId="5B945161" w14:textId="22910AA8" w:rsidR="00BB593D" w:rsidRPr="00271559" w:rsidRDefault="007D5FD8" w:rsidP="00271559">
      <w:pPr>
        <w:pStyle w:val="Body"/>
        <w:spacing w:after="0"/>
        <w:rPr>
          <w:rFonts w:ascii="Arial" w:hAnsi="Arial" w:cs="Arial"/>
          <w:lang w:val="en-ID"/>
        </w:rPr>
      </w:pPr>
      <w:r>
        <w:rPr>
          <w:rFonts w:ascii="Arial" w:hAnsi="Arial" w:cs="Arial"/>
          <w:lang w:val="en-ID"/>
        </w:rPr>
        <w:t>“</w:t>
      </w:r>
      <w:r w:rsidR="00271559" w:rsidRPr="00271559">
        <w:rPr>
          <w:rFonts w:ascii="Arial" w:hAnsi="Arial" w:cs="Arial"/>
          <w:lang w:val="en-ID"/>
        </w:rPr>
        <w:t xml:space="preserve">Intellectual capital issues have undergone extraordinary development since the beginning of the 1990s. The increasing difference between company market value and company book value has prompted academics and practitioners to consider the concept of “intellectual capital” as a key determinant of the process of value creation for shareholders, managers, and society as a whole. In this paper we define intellectual capital as the knowledge and other intangibles that produce or create value in the present and knowledge and other intangibles that will produce or create value in the future. The development of intellectual capital theory has primarily been guided by the ideas and thoughts of a handful of influential practitioners, including </w:t>
      </w:r>
      <w:proofErr w:type="spellStart"/>
      <w:r w:rsidR="00271559" w:rsidRPr="00271559">
        <w:rPr>
          <w:rFonts w:ascii="Arial" w:hAnsi="Arial" w:cs="Arial"/>
          <w:lang w:val="en-ID"/>
        </w:rPr>
        <w:t>Sveiby</w:t>
      </w:r>
      <w:proofErr w:type="spellEnd"/>
      <w:r w:rsidR="00271559" w:rsidRPr="00271559">
        <w:rPr>
          <w:rFonts w:ascii="Arial" w:hAnsi="Arial" w:cs="Arial"/>
          <w:lang w:val="en-ID"/>
        </w:rPr>
        <w:t xml:space="preserve"> (1997) and </w:t>
      </w:r>
      <w:proofErr w:type="spellStart"/>
      <w:r w:rsidR="00271559" w:rsidRPr="00271559">
        <w:rPr>
          <w:rFonts w:ascii="Arial" w:hAnsi="Arial" w:cs="Arial"/>
          <w:lang w:val="en-ID"/>
        </w:rPr>
        <w:t>Edvinson</w:t>
      </w:r>
      <w:proofErr w:type="spellEnd"/>
      <w:r>
        <w:rPr>
          <w:rFonts w:ascii="Arial" w:hAnsi="Arial" w:cs="Arial"/>
          <w:lang w:val="en-ID"/>
        </w:rPr>
        <w:t>”</w:t>
      </w:r>
      <w:r w:rsidR="00271559" w:rsidRPr="00271559">
        <w:rPr>
          <w:rFonts w:ascii="Arial" w:hAnsi="Arial" w:cs="Arial"/>
          <w:lang w:val="en-ID"/>
        </w:rPr>
        <w:t xml:space="preserve"> (Edvinson and Malone, 1997). These pioneers established the foundations of the way in which intangible factors determine the success of companies. In the words of Andriessen (2001), the pioneers established the basis of the “intellectual capital standard theory”. Their respective models—“Intangible Assets Monitor” (IAM) (</w:t>
      </w:r>
      <w:proofErr w:type="spellStart"/>
      <w:r w:rsidR="00271559" w:rsidRPr="00271559">
        <w:rPr>
          <w:rFonts w:ascii="Arial" w:hAnsi="Arial" w:cs="Arial"/>
          <w:lang w:val="en-ID"/>
        </w:rPr>
        <w:t>Sveiby</w:t>
      </w:r>
      <w:proofErr w:type="spellEnd"/>
      <w:r w:rsidR="00271559" w:rsidRPr="00271559">
        <w:rPr>
          <w:rFonts w:ascii="Arial" w:hAnsi="Arial" w:cs="Arial"/>
          <w:lang w:val="en-ID"/>
        </w:rPr>
        <w:t xml:space="preserve">, 1997) and “Skandia Navigator” (Edvinson and Malone, 1997)—are representative of the assumptions, principles, and foundations of the intellectual capital standard theory. However, later contributions from other academics and practitioners have developed and refined the standard theory. </w:t>
      </w:r>
      <w:r>
        <w:rPr>
          <w:rFonts w:ascii="Arial" w:hAnsi="Arial" w:cs="Arial"/>
          <w:lang w:val="en-ID"/>
        </w:rPr>
        <w:t>“</w:t>
      </w:r>
      <w:r w:rsidR="00271559" w:rsidRPr="00271559">
        <w:rPr>
          <w:rFonts w:ascii="Arial" w:hAnsi="Arial" w:cs="Arial"/>
          <w:lang w:val="en-ID"/>
        </w:rPr>
        <w:t xml:space="preserve">Today, this theory is the </w:t>
      </w:r>
      <w:proofErr w:type="spellStart"/>
      <w:r w:rsidR="00271559" w:rsidRPr="00271559">
        <w:rPr>
          <w:rFonts w:ascii="Arial" w:hAnsi="Arial" w:cs="Arial"/>
          <w:lang w:val="en-ID"/>
        </w:rPr>
        <w:t>pre- eminent</w:t>
      </w:r>
      <w:proofErr w:type="spellEnd"/>
      <w:r w:rsidR="00271559" w:rsidRPr="00271559">
        <w:rPr>
          <w:rFonts w:ascii="Arial" w:hAnsi="Arial" w:cs="Arial"/>
          <w:lang w:val="en-ID"/>
        </w:rPr>
        <w:t xml:space="preserve"> guide to the management of intangible assets, and has facilitated success through sustainable competitive advantage for leading companies and organisations </w:t>
      </w:r>
      <w:r w:rsidR="00BB593D" w:rsidRPr="00BB593D">
        <w:rPr>
          <w:rFonts w:ascii="Arial" w:hAnsi="Arial" w:cs="Arial"/>
        </w:rPr>
        <w:t>confirm that the analysis of those resources cannot be separated from the wider context of studies on intangible resources and from what the literature defines as intellectual capital2 . Both intellectual capital and related intangible assets have been studied in the literature on organization</w:t>
      </w:r>
      <w:r>
        <w:rPr>
          <w:rFonts w:ascii="Arial" w:hAnsi="Arial" w:cs="Arial"/>
        </w:rPr>
        <w:t>”</w:t>
      </w:r>
      <w:r w:rsidR="00BB593D" w:rsidRPr="00BB593D">
        <w:rPr>
          <w:rFonts w:ascii="Arial" w:hAnsi="Arial" w:cs="Arial"/>
        </w:rPr>
        <w:t xml:space="preserve"> (Knott et al. 2003), finance (Aboody and Lev 2000), accounting (</w:t>
      </w:r>
      <w:proofErr w:type="spellStart"/>
      <w:r w:rsidR="00BB593D" w:rsidRPr="00BB593D">
        <w:rPr>
          <w:rFonts w:ascii="Arial" w:hAnsi="Arial" w:cs="Arial"/>
        </w:rPr>
        <w:t>Guilding</w:t>
      </w:r>
      <w:proofErr w:type="spellEnd"/>
      <w:r w:rsidR="00BB593D" w:rsidRPr="00BB593D">
        <w:rPr>
          <w:rFonts w:ascii="Arial" w:hAnsi="Arial" w:cs="Arial"/>
        </w:rPr>
        <w:t xml:space="preserve"> and Pike 1990; Sullivan and Sullivan 2000; Basu and Waymire 2008) and marketing and management (</w:t>
      </w:r>
      <w:proofErr w:type="spellStart"/>
      <w:r w:rsidR="00BB593D" w:rsidRPr="00BB593D">
        <w:rPr>
          <w:rFonts w:ascii="Arial" w:hAnsi="Arial" w:cs="Arial"/>
        </w:rPr>
        <w:t>Bontis</w:t>
      </w:r>
      <w:proofErr w:type="spellEnd"/>
      <w:r w:rsidR="00BB593D" w:rsidRPr="00BB593D">
        <w:rPr>
          <w:rFonts w:ascii="Arial" w:hAnsi="Arial" w:cs="Arial"/>
        </w:rPr>
        <w:t xml:space="preserve"> 1999; </w:t>
      </w:r>
      <w:proofErr w:type="spellStart"/>
      <w:r w:rsidR="00BB593D" w:rsidRPr="00BB593D">
        <w:rPr>
          <w:rFonts w:ascii="Arial" w:hAnsi="Arial" w:cs="Arial"/>
        </w:rPr>
        <w:t>Hilmola</w:t>
      </w:r>
      <w:proofErr w:type="spellEnd"/>
      <w:r w:rsidR="00BB593D" w:rsidRPr="00BB593D">
        <w:rPr>
          <w:rFonts w:ascii="Arial" w:hAnsi="Arial" w:cs="Arial"/>
        </w:rPr>
        <w:t xml:space="preserve"> et al. 2009). </w:t>
      </w:r>
      <w:r>
        <w:rPr>
          <w:rFonts w:ascii="Arial" w:hAnsi="Arial" w:cs="Arial"/>
        </w:rPr>
        <w:t>“</w:t>
      </w:r>
      <w:r w:rsidR="00BB593D" w:rsidRPr="00BB593D">
        <w:rPr>
          <w:rFonts w:ascii="Arial" w:hAnsi="Arial" w:cs="Arial"/>
        </w:rPr>
        <w:t>Due to the complexity of the field of analysis and to the innovative nature of the themes, all these contributions have provided us with a large and fragmented series of definitions, measurements and control techniques</w:t>
      </w:r>
      <w:r>
        <w:rPr>
          <w:rFonts w:ascii="Arial" w:hAnsi="Arial" w:cs="Arial"/>
        </w:rPr>
        <w:t>”</w:t>
      </w:r>
      <w:r w:rsidR="00BB593D" w:rsidRPr="00BB593D">
        <w:rPr>
          <w:rFonts w:ascii="Arial" w:hAnsi="Arial" w:cs="Arial"/>
        </w:rPr>
        <w:t xml:space="preserve"> (</w:t>
      </w:r>
      <w:proofErr w:type="spellStart"/>
      <w:r w:rsidR="00BB593D" w:rsidRPr="00BB593D">
        <w:rPr>
          <w:rFonts w:ascii="Arial" w:hAnsi="Arial" w:cs="Arial"/>
        </w:rPr>
        <w:t>Sveiby</w:t>
      </w:r>
      <w:proofErr w:type="spellEnd"/>
      <w:r w:rsidR="00BB593D" w:rsidRPr="00BB593D">
        <w:rPr>
          <w:rFonts w:ascii="Arial" w:hAnsi="Arial" w:cs="Arial"/>
        </w:rPr>
        <w:t xml:space="preserve"> 2010). </w:t>
      </w:r>
      <w:r>
        <w:rPr>
          <w:rFonts w:ascii="Arial" w:hAnsi="Arial" w:cs="Arial"/>
        </w:rPr>
        <w:t>“</w:t>
      </w:r>
      <w:r w:rsidR="00BB593D" w:rsidRPr="00BB593D">
        <w:rPr>
          <w:rFonts w:ascii="Arial" w:hAnsi="Arial" w:cs="Arial"/>
        </w:rPr>
        <w:t>The intangible resources that are typically considered strategic include human resources, customer relationships, customer loyalty</w:t>
      </w:r>
      <w:r>
        <w:rPr>
          <w:rFonts w:ascii="Arial" w:hAnsi="Arial" w:cs="Arial"/>
        </w:rPr>
        <w:t>”</w:t>
      </w:r>
      <w:r w:rsidR="00BB593D" w:rsidRPr="00BB593D">
        <w:rPr>
          <w:rFonts w:ascii="Arial" w:hAnsi="Arial" w:cs="Arial"/>
        </w:rPr>
        <w:t xml:space="preserve"> (Lev 2005), brand and company image, organizational structure and core competences, especially innovation capabilities (Lev 2001). In the literature, one can find various definitions of an intangible asset. The IASB defines it as “an identifiable non-monetary asset without physical substance” (IASB 2008). Sullivan (2000) refers to intellectual capital as “knowledge that can be turned into profit”. </w:t>
      </w:r>
      <w:r w:rsidR="00BB593D" w:rsidRPr="00BB593D">
        <w:rPr>
          <w:rFonts w:ascii="Arial" w:hAnsi="Arial" w:cs="Arial"/>
        </w:rPr>
        <w:lastRenderedPageBreak/>
        <w:t>Lev refers to intangible resources as non-physical sources of value (that generate future profits) created by innovation (discovered), by unique organizational structures, or by operations in the human resources field (Lev 2001). The first attempts to measure intellectual capital can be seen in consulting practices already in the late eighties3 (</w:t>
      </w:r>
      <w:proofErr w:type="spellStart"/>
      <w:r w:rsidR="00BB593D" w:rsidRPr="00BB593D">
        <w:rPr>
          <w:rFonts w:ascii="Arial" w:hAnsi="Arial" w:cs="Arial"/>
        </w:rPr>
        <w:t>Sveiby</w:t>
      </w:r>
      <w:proofErr w:type="spellEnd"/>
      <w:r w:rsidR="00BB593D" w:rsidRPr="00BB593D">
        <w:rPr>
          <w:rFonts w:ascii="Arial" w:hAnsi="Arial" w:cs="Arial"/>
        </w:rPr>
        <w:t xml:space="preserve"> 1988). It was only in the mid-nineties that research on intangible assets began to develop in the academic literature (Kaplan and Norton 1992; Nonaka and </w:t>
      </w:r>
      <w:proofErr w:type="spellStart"/>
      <w:r w:rsidR="00BB593D" w:rsidRPr="00BB593D">
        <w:rPr>
          <w:rFonts w:ascii="Arial" w:hAnsi="Arial" w:cs="Arial"/>
        </w:rPr>
        <w:t>Takaeuchi</w:t>
      </w:r>
      <w:proofErr w:type="spellEnd"/>
      <w:r w:rsidR="00BB593D" w:rsidRPr="00BB593D">
        <w:rPr>
          <w:rFonts w:ascii="Arial" w:hAnsi="Arial" w:cs="Arial"/>
        </w:rPr>
        <w:t xml:space="preserve"> 1995; Stewart 1997; Edvinsson and Malone 1997). More recently, Guthrie and Petty (2000) suggest a framework identifying the incidence of intellectual capital reporting, in which 24 indicators are divided among structural capital (e.g. patents, copyrights, management philosophy, information system), relational capital (brands, customers, distribution channels, licensing and franchising agreements, business collaborations), and human capital (e.g. know-how, education, work-related knowledge, work-related competencies). Davey et al. (2009), based on the model proposed by Guthrie and Petty (2000) and later adapted by Shareef and Davey (2005), designed a framework in which intellectual capital is separated into internal capital (intellectual property rights and corporate culture), external capital (related to brand management and customer relationships), and human capital (capabilities and competencies of the firm’s employees). This literature shows a clear convergence towards a taxonomy that distinguishes three categories of intellectual capital, human, relational and organizational (Lev 2001, p. 8 It. transl. 2003; Seetharaman et al. 2002, p. 130). The first form of intellectual capital includes the knowledge, capabilities and competencies of the people that work within the firm. Relational capital consists of the value of the relationships that a firm develops externally (with clients, suppliers, distributors, investors, etc.). Organizational capital depends on the policies and processes that regulate the firm’s organization (operational knowledge, routines, culture, innovative capabilities, etc.). Despite this, although the proposed classification is widely accepted, the intellectual capital measurement is still far from achieving scientific confirmation (Van der Meer-Kooistra and Zijlstra 2001). The systemization of what has developed up to now is currently made difficult by the scarcity of papers in which the theories and conceptual contributions are validated (or falsified) by empirical research on the proposed hypothesis4 (Chen et al. 2005, p. 160).</w:t>
      </w:r>
    </w:p>
    <w:p w14:paraId="6402D026" w14:textId="77777777" w:rsidR="00271559" w:rsidRPr="00271559" w:rsidRDefault="00271559" w:rsidP="00271559">
      <w:pPr>
        <w:pStyle w:val="Body"/>
        <w:spacing w:after="0"/>
        <w:rPr>
          <w:rFonts w:ascii="Arial" w:hAnsi="Arial" w:cs="Arial"/>
          <w:b/>
          <w:bCs/>
          <w:lang w:val="en-ID"/>
        </w:rPr>
      </w:pPr>
    </w:p>
    <w:p w14:paraId="5AF840CF" w14:textId="77777777" w:rsidR="005855BF" w:rsidRPr="00FB3A86" w:rsidRDefault="005855BF" w:rsidP="00441B6F">
      <w:pPr>
        <w:pStyle w:val="Body"/>
        <w:spacing w:after="0"/>
        <w:rPr>
          <w:rFonts w:ascii="Arial" w:hAnsi="Arial" w:cs="Arial"/>
        </w:rPr>
      </w:pPr>
    </w:p>
    <w:p w14:paraId="70933C31" w14:textId="49B68D59" w:rsidR="00BB593D" w:rsidRPr="00BB593D" w:rsidRDefault="00BB593D" w:rsidP="00441B6F">
      <w:pPr>
        <w:pStyle w:val="Head1"/>
        <w:spacing w:after="0"/>
        <w:jc w:val="both"/>
        <w:rPr>
          <w:rFonts w:ascii="Arial" w:hAnsi="Arial" w:cs="Arial"/>
        </w:rPr>
      </w:pPr>
      <w:r>
        <w:rPr>
          <w:rFonts w:ascii="Arial" w:hAnsi="Arial" w:cs="Arial"/>
        </w:rPr>
        <w:t xml:space="preserve">a. </w:t>
      </w:r>
      <w:r w:rsidRPr="00BB593D">
        <w:rPr>
          <w:rFonts w:ascii="Arial" w:hAnsi="Arial" w:cs="Arial"/>
        </w:rPr>
        <w:t>Linking marketing resources and intellectual capital</w:t>
      </w:r>
    </w:p>
    <w:p w14:paraId="5B791265" w14:textId="77777777" w:rsidR="00BB593D" w:rsidRDefault="00BB593D" w:rsidP="00441B6F">
      <w:pPr>
        <w:pStyle w:val="Head1"/>
        <w:spacing w:after="0"/>
        <w:jc w:val="both"/>
        <w:rPr>
          <w:rFonts w:ascii="Arial" w:hAnsi="Arial" w:cs="Arial"/>
          <w:b w:val="0"/>
          <w:bCs/>
          <w:caps w:val="0"/>
        </w:rPr>
      </w:pPr>
      <w:r w:rsidRPr="00BB593D">
        <w:rPr>
          <w:rFonts w:ascii="Arial" w:hAnsi="Arial" w:cs="Arial"/>
          <w:b w:val="0"/>
          <w:bCs/>
          <w:caps w:val="0"/>
        </w:rPr>
        <w:t>According to the resources-based view (</w:t>
      </w:r>
      <w:proofErr w:type="spellStart"/>
      <w:r w:rsidRPr="00BB593D">
        <w:rPr>
          <w:rFonts w:ascii="Arial" w:hAnsi="Arial" w:cs="Arial"/>
          <w:b w:val="0"/>
          <w:bCs/>
          <w:caps w:val="0"/>
        </w:rPr>
        <w:t>rbv</w:t>
      </w:r>
      <w:proofErr w:type="spellEnd"/>
      <w:r w:rsidRPr="00BB593D">
        <w:rPr>
          <w:rFonts w:ascii="Arial" w:hAnsi="Arial" w:cs="Arial"/>
          <w:b w:val="0"/>
          <w:bCs/>
          <w:caps w:val="0"/>
        </w:rPr>
        <w:t>), a firm’s competitive advantage can be explained by the uniqueness of its resources (</w:t>
      </w:r>
      <w:proofErr w:type="spellStart"/>
      <w:r w:rsidRPr="00BB593D">
        <w:rPr>
          <w:rFonts w:ascii="Arial" w:hAnsi="Arial" w:cs="Arial"/>
          <w:b w:val="0"/>
          <w:bCs/>
          <w:caps w:val="0"/>
        </w:rPr>
        <w:t>wernerfelt</w:t>
      </w:r>
      <w:proofErr w:type="spellEnd"/>
      <w:r w:rsidRPr="00BB593D">
        <w:rPr>
          <w:rFonts w:ascii="Arial" w:hAnsi="Arial" w:cs="Arial"/>
          <w:b w:val="0"/>
          <w:bCs/>
          <w:caps w:val="0"/>
        </w:rPr>
        <w:t xml:space="preserve"> 1984; </w:t>
      </w:r>
      <w:proofErr w:type="spellStart"/>
      <w:r w:rsidRPr="00BB593D">
        <w:rPr>
          <w:rFonts w:ascii="Arial" w:hAnsi="Arial" w:cs="Arial"/>
          <w:b w:val="0"/>
          <w:bCs/>
          <w:caps w:val="0"/>
        </w:rPr>
        <w:t>rumelt</w:t>
      </w:r>
      <w:proofErr w:type="spellEnd"/>
      <w:r w:rsidRPr="00BB593D">
        <w:rPr>
          <w:rFonts w:ascii="Arial" w:hAnsi="Arial" w:cs="Arial"/>
          <w:b w:val="0"/>
          <w:bCs/>
          <w:caps w:val="0"/>
        </w:rPr>
        <w:t xml:space="preserve"> 1984; barney 1991) and by the competencies and routines developed (</w:t>
      </w:r>
      <w:proofErr w:type="spellStart"/>
      <w:r w:rsidRPr="00BB593D">
        <w:rPr>
          <w:rFonts w:ascii="Arial" w:hAnsi="Arial" w:cs="Arial"/>
          <w:b w:val="0"/>
          <w:bCs/>
          <w:caps w:val="0"/>
        </w:rPr>
        <w:t>teece</w:t>
      </w:r>
      <w:proofErr w:type="spellEnd"/>
      <w:r w:rsidRPr="00BB593D">
        <w:rPr>
          <w:rFonts w:ascii="Arial" w:hAnsi="Arial" w:cs="Arial"/>
          <w:b w:val="0"/>
          <w:bCs/>
          <w:caps w:val="0"/>
        </w:rPr>
        <w:t xml:space="preserve"> et al. 1997), not so much by an industry structure but rather by the specific characteristics and the diversities of the firms that belong to it. “firm resources include all assets, capabilities, organizational processes, firm attributes, information knowledge, etc.” (barney 1991, p. 101). The characteristics of some of these resources – their value, rarity, inimitability, as well as the difficulty, sometimes impossibility, of substituting them – make them fundamental for creating a superior competitive advantage (barney 1991). Though initially marketing researchers seemed to be reluctant to adopt the </w:t>
      </w:r>
      <w:proofErr w:type="spellStart"/>
      <w:r w:rsidRPr="00BB593D">
        <w:rPr>
          <w:rFonts w:ascii="Arial" w:hAnsi="Arial" w:cs="Arial"/>
          <w:b w:val="0"/>
          <w:bCs/>
          <w:caps w:val="0"/>
        </w:rPr>
        <w:t>rbv</w:t>
      </w:r>
      <w:proofErr w:type="spellEnd"/>
      <w:r w:rsidRPr="00BB593D">
        <w:rPr>
          <w:rFonts w:ascii="Arial" w:hAnsi="Arial" w:cs="Arial"/>
          <w:b w:val="0"/>
          <w:bCs/>
          <w:caps w:val="0"/>
        </w:rPr>
        <w:t xml:space="preserve"> approach (</w:t>
      </w:r>
      <w:proofErr w:type="spellStart"/>
      <w:r w:rsidRPr="00BB593D">
        <w:rPr>
          <w:rFonts w:ascii="Arial" w:hAnsi="Arial" w:cs="Arial"/>
          <w:b w:val="0"/>
          <w:bCs/>
          <w:caps w:val="0"/>
        </w:rPr>
        <w:t>srivastava</w:t>
      </w:r>
      <w:proofErr w:type="spellEnd"/>
      <w:r w:rsidRPr="00BB593D">
        <w:rPr>
          <w:rFonts w:ascii="Arial" w:hAnsi="Arial" w:cs="Arial"/>
          <w:b w:val="0"/>
          <w:bCs/>
          <w:caps w:val="0"/>
        </w:rPr>
        <w:t xml:space="preserve"> et al. 2001), especially due to the lack of a generally accepted definition of specific marketing assets and capabilities (day 1994), more recently strategic management and marketing disciplines are aligned in considering marketing assets as “any attribute, tangible or intangible, physical or human, intellectual or relational, that can be deployed by the firm to achieve a competitive advantage in its markets” (hooley et al. 2005, p. 19). The immaterial nature of some of these assets, and therefore the complexity of their evaluation and management, has motivated several authors to study their nature and the effects that they can have at a strategic, organizational and accountancy level. </w:t>
      </w:r>
      <w:proofErr w:type="spellStart"/>
      <w:r w:rsidRPr="00BB593D">
        <w:rPr>
          <w:rFonts w:ascii="Arial" w:hAnsi="Arial" w:cs="Arial"/>
          <w:b w:val="0"/>
          <w:bCs/>
          <w:caps w:val="0"/>
        </w:rPr>
        <w:t>Guilding</w:t>
      </w:r>
      <w:proofErr w:type="spellEnd"/>
      <w:r w:rsidRPr="00BB593D">
        <w:rPr>
          <w:rFonts w:ascii="Arial" w:hAnsi="Arial" w:cs="Arial"/>
          <w:b w:val="0"/>
          <w:bCs/>
          <w:caps w:val="0"/>
        </w:rPr>
        <w:t xml:space="preserve"> and pike (1990), for instance, adopt a theoretical accounting perspective to identify four typologies of marketing asset: value creators, i.e. investment in the creation of marketing assets (e.g. advertising, product development and other marketing support); proper marketing assets (e.g. trademarks, brands, entry barriers, information systems); value manifestation (e.g. image, reputation, etc.); the synthesis of marketing assets, i.e. competitive advantage. Day (1994), from an organizational perspective, considers the capability of identifying and satisfying the customer’s wants as the main marketing resource; </w:t>
      </w:r>
      <w:proofErr w:type="spellStart"/>
      <w:r w:rsidRPr="00BB593D">
        <w:rPr>
          <w:rFonts w:ascii="Arial" w:hAnsi="Arial" w:cs="Arial"/>
          <w:b w:val="0"/>
          <w:bCs/>
          <w:caps w:val="0"/>
        </w:rPr>
        <w:t>han</w:t>
      </w:r>
      <w:proofErr w:type="spellEnd"/>
      <w:r w:rsidRPr="00BB593D">
        <w:rPr>
          <w:rFonts w:ascii="Arial" w:hAnsi="Arial" w:cs="Arial"/>
          <w:b w:val="0"/>
          <w:bCs/>
          <w:caps w:val="0"/>
        </w:rPr>
        <w:t xml:space="preserve"> et al. (1998) argue that the capability of introducing successful market innovations is the missing link between market orientation and competitive advantage. More recently, </w:t>
      </w:r>
      <w:proofErr w:type="spellStart"/>
      <w:r w:rsidRPr="00BB593D">
        <w:rPr>
          <w:rFonts w:ascii="Arial" w:hAnsi="Arial" w:cs="Arial"/>
          <w:b w:val="0"/>
          <w:bCs/>
          <w:caps w:val="0"/>
        </w:rPr>
        <w:t>srivastava</w:t>
      </w:r>
      <w:proofErr w:type="spellEnd"/>
      <w:r w:rsidRPr="00BB593D">
        <w:rPr>
          <w:rFonts w:ascii="Arial" w:hAnsi="Arial" w:cs="Arial"/>
          <w:b w:val="0"/>
          <w:bCs/>
          <w:caps w:val="0"/>
        </w:rPr>
        <w:t xml:space="preserve"> et al. (2001, p. 782) identify two main categories of marketing resources: relational intangible assets, which can be considered external to the firms and which include customer relationships, distribution channels, strategic partners, supplier relationships, </w:t>
      </w:r>
      <w:proofErr w:type="spellStart"/>
      <w:r w:rsidRPr="00BB593D">
        <w:rPr>
          <w:rFonts w:ascii="Arial" w:hAnsi="Arial" w:cs="Arial"/>
          <w:b w:val="0"/>
          <w:bCs/>
          <w:caps w:val="0"/>
        </w:rPr>
        <w:t>etc</w:t>
      </w:r>
      <w:proofErr w:type="spellEnd"/>
      <w:r w:rsidRPr="00BB593D">
        <w:rPr>
          <w:rFonts w:ascii="Arial" w:hAnsi="Arial" w:cs="Arial"/>
          <w:b w:val="0"/>
          <w:bCs/>
          <w:caps w:val="0"/>
        </w:rPr>
        <w:t xml:space="preserve">; and internal intangible assets, which include a good understanding of the internal and external environment, the know-how and capabilities of the individuals within an organization, the capability to manage intra-organizational relationships, process-based capabilities, etc. Even more recently, hooley et al. (2005) distinguish between marketing support resources and market-based resources. The first include market orientation, intended as the organization’s marketing culture, and management capabilities, intended as the ability managers have in leading and motivating personnel and in coordinating different activities. The second consist of customer linking capabilities (e.g. higher levels of customer service and support, good and stable customer relationships), market innovation capabilities (e.g. the </w:t>
      </w:r>
      <w:r w:rsidRPr="00BB593D">
        <w:rPr>
          <w:rFonts w:ascii="Arial" w:hAnsi="Arial" w:cs="Arial"/>
          <w:b w:val="0"/>
          <w:bCs/>
          <w:caps w:val="0"/>
        </w:rPr>
        <w:lastRenderedPageBreak/>
        <w:t>capability to launch successful new products), human resource assets (e.g. higher levels of employee job satisfaction and retention when compared to competitors), and reputational assets (e.g. brand name and reputation, credibility with clients). This literature review shows how, from the nineties onwards, there has been constant attention to the deployment and exploitation of marketing resources. confirm that the analysis of those resources cannot be separated from the wider context of studies on intangible resources and from what the literature defines as intellectual capital</w:t>
      </w:r>
      <w:proofErr w:type="gramStart"/>
      <w:r w:rsidRPr="00BB593D">
        <w:rPr>
          <w:rFonts w:ascii="Arial" w:hAnsi="Arial" w:cs="Arial"/>
          <w:b w:val="0"/>
          <w:bCs/>
          <w:caps w:val="0"/>
        </w:rPr>
        <w:t>2 .</w:t>
      </w:r>
      <w:proofErr w:type="gramEnd"/>
      <w:r w:rsidRPr="00BB593D">
        <w:rPr>
          <w:rFonts w:ascii="Arial" w:hAnsi="Arial" w:cs="Arial"/>
          <w:b w:val="0"/>
          <w:bCs/>
          <w:caps w:val="0"/>
        </w:rPr>
        <w:t xml:space="preserve"> Both intellectual capital and related intangible assets have been studied in the literature on organization (Knott et al. 2003), finance (Aboody and Lev 2000), accounting (</w:t>
      </w:r>
      <w:proofErr w:type="spellStart"/>
      <w:r w:rsidRPr="00BB593D">
        <w:rPr>
          <w:rFonts w:ascii="Arial" w:hAnsi="Arial" w:cs="Arial"/>
          <w:b w:val="0"/>
          <w:bCs/>
          <w:caps w:val="0"/>
        </w:rPr>
        <w:t>Guilding</w:t>
      </w:r>
      <w:proofErr w:type="spellEnd"/>
      <w:r w:rsidRPr="00BB593D">
        <w:rPr>
          <w:rFonts w:ascii="Arial" w:hAnsi="Arial" w:cs="Arial"/>
          <w:b w:val="0"/>
          <w:bCs/>
          <w:caps w:val="0"/>
        </w:rPr>
        <w:t xml:space="preserve"> and Pike 1990; Sullivan and Sullivan 2000; Basu and Waymire 2008) and marketing and management (</w:t>
      </w:r>
      <w:proofErr w:type="spellStart"/>
      <w:r w:rsidRPr="00BB593D">
        <w:rPr>
          <w:rFonts w:ascii="Arial" w:hAnsi="Arial" w:cs="Arial"/>
          <w:b w:val="0"/>
          <w:bCs/>
          <w:caps w:val="0"/>
        </w:rPr>
        <w:t>Bontis</w:t>
      </w:r>
      <w:proofErr w:type="spellEnd"/>
      <w:r w:rsidRPr="00BB593D">
        <w:rPr>
          <w:rFonts w:ascii="Arial" w:hAnsi="Arial" w:cs="Arial"/>
          <w:b w:val="0"/>
          <w:bCs/>
          <w:caps w:val="0"/>
        </w:rPr>
        <w:t xml:space="preserve"> 1999; </w:t>
      </w:r>
      <w:proofErr w:type="spellStart"/>
      <w:r w:rsidRPr="00BB593D">
        <w:rPr>
          <w:rFonts w:ascii="Arial" w:hAnsi="Arial" w:cs="Arial"/>
          <w:b w:val="0"/>
          <w:bCs/>
          <w:caps w:val="0"/>
        </w:rPr>
        <w:t>Hilmola</w:t>
      </w:r>
      <w:proofErr w:type="spellEnd"/>
      <w:r w:rsidRPr="00BB593D">
        <w:rPr>
          <w:rFonts w:ascii="Arial" w:hAnsi="Arial" w:cs="Arial"/>
          <w:b w:val="0"/>
          <w:bCs/>
          <w:caps w:val="0"/>
        </w:rPr>
        <w:t xml:space="preserve"> et al. 2009). Due to the complexity of the field of analysis and to the innovative nature of the themes, all these contributions have provided us with a large and fragmented series of definitions, measurements and control techniques (</w:t>
      </w:r>
      <w:proofErr w:type="spellStart"/>
      <w:r w:rsidRPr="00BB593D">
        <w:rPr>
          <w:rFonts w:ascii="Arial" w:hAnsi="Arial" w:cs="Arial"/>
          <w:b w:val="0"/>
          <w:bCs/>
          <w:caps w:val="0"/>
        </w:rPr>
        <w:t>Sveiby</w:t>
      </w:r>
      <w:proofErr w:type="spellEnd"/>
      <w:r w:rsidRPr="00BB593D">
        <w:rPr>
          <w:rFonts w:ascii="Arial" w:hAnsi="Arial" w:cs="Arial"/>
          <w:b w:val="0"/>
          <w:bCs/>
          <w:caps w:val="0"/>
        </w:rPr>
        <w:t xml:space="preserve"> 2010). The intangible resources that are typically considered strategic include human resources, customer relationships, customer loyalty (Lev 2005), brand and company image, organizational structure and core competences, especially innovation capabilities (Lev 2001). In the literature, one can find various definitions of an intangible asset. The IASB defines it as “an identifiable non-monetary asset without physical substance” (IASB 2008). Sullivan (2000) refers to intellectual capital as “knowledge that can be turned into profit”. Lev refers to intangible resources as non-physical sources of value (that generate future profits) created by innovation (discovered), by unique organizational structures, or by operations in the human resources field (Lev 2001). The first attempts to measure intellectual capital can be seen in consulting practices already in the late eighties3 (</w:t>
      </w:r>
      <w:proofErr w:type="spellStart"/>
      <w:r w:rsidRPr="00BB593D">
        <w:rPr>
          <w:rFonts w:ascii="Arial" w:hAnsi="Arial" w:cs="Arial"/>
          <w:b w:val="0"/>
          <w:bCs/>
          <w:caps w:val="0"/>
        </w:rPr>
        <w:t>Sveiby</w:t>
      </w:r>
      <w:proofErr w:type="spellEnd"/>
      <w:r w:rsidRPr="00BB593D">
        <w:rPr>
          <w:rFonts w:ascii="Arial" w:hAnsi="Arial" w:cs="Arial"/>
          <w:b w:val="0"/>
          <w:bCs/>
          <w:caps w:val="0"/>
        </w:rPr>
        <w:t xml:space="preserve"> 1988). It was only in the mid-nineties that research on intangible assets began to develop in the academic literature (Kaplan and Norton 1992; Nonaka and </w:t>
      </w:r>
      <w:proofErr w:type="spellStart"/>
      <w:r w:rsidRPr="00BB593D">
        <w:rPr>
          <w:rFonts w:ascii="Arial" w:hAnsi="Arial" w:cs="Arial"/>
          <w:b w:val="0"/>
          <w:bCs/>
          <w:caps w:val="0"/>
        </w:rPr>
        <w:t>Takaeuchi</w:t>
      </w:r>
      <w:proofErr w:type="spellEnd"/>
      <w:r w:rsidRPr="00BB593D">
        <w:rPr>
          <w:rFonts w:ascii="Arial" w:hAnsi="Arial" w:cs="Arial"/>
          <w:b w:val="0"/>
          <w:bCs/>
          <w:caps w:val="0"/>
        </w:rPr>
        <w:t xml:space="preserve"> 1995; Stewart 1997; Edvinsson and Malone 1997). More recently, Guthrie and Petty (2000) suggest a framework identifying the incidence of intellectual capital reporting, in which 24 indicators are divided among structural capital (e.g. patents, copyrights, management philosophy, information system), relational capital (brands, customers, distribution channels, licensing and franchising agreements, business collaborations), and human capital (e.g. know-how, education, work-related knowledge, work-related competencies). Davey et al. (2009), based on the model proposed by Guthrie and Petty (2000) and later adapted by Shareef and Davey (2005), designed a framework in which intellectual capital is separated into internal capital (intellectual property rights and corporate culture), external capital (related to brand management and customer relationships), and human capital (capabilities and competencies of the firm’s employees). This literature shows a clear convergence towards a taxonomy that distinguishes three categories of intellectual capital, human, relational and organizational (Lev 2001, p. 8 It. transl. 2003; Seetharaman et al. 2002, p. 130). The first form of intellectual capital includes the knowledge, capabilities and competencies of the people that work within the firm. Relational capital consists of the value of the relationships that a firm develops externally (with clients, suppliers, distributors, investors, etc.). Organizational capital depends on the policies and processes that regulate the firm’s organization (operational knowledge, routines, culture, innovative capabilities, etc.). Despite this, although the proposed classification is widely accepted, the intellectual capital measurement is still far from achieving scientific confirmation (Van der Meer-Kooistra and Zijlstra 2001). The systemization of what has developed up to now is currently made difficult by the scarcity of papers in which the theories and conceptual contributions are validated (or falsified) by empirical research on the proposed hypothesis4 (Chen et al. 2005, p. 160). </w:t>
      </w:r>
    </w:p>
    <w:p w14:paraId="4EC395F7" w14:textId="77777777" w:rsidR="00BB593D" w:rsidRDefault="00BB593D" w:rsidP="00441B6F">
      <w:pPr>
        <w:pStyle w:val="Head1"/>
        <w:spacing w:after="0"/>
        <w:jc w:val="both"/>
        <w:rPr>
          <w:rFonts w:ascii="Arial" w:hAnsi="Arial" w:cs="Arial"/>
          <w:b w:val="0"/>
          <w:bCs/>
          <w:caps w:val="0"/>
        </w:rPr>
      </w:pPr>
    </w:p>
    <w:p w14:paraId="405D0670" w14:textId="77777777" w:rsidR="00BB593D" w:rsidRDefault="00BB593D" w:rsidP="00BB593D">
      <w:pPr>
        <w:pStyle w:val="Head1"/>
        <w:spacing w:after="0"/>
        <w:jc w:val="center"/>
        <w:rPr>
          <w:rFonts w:ascii="Arial" w:hAnsi="Arial" w:cs="Arial"/>
          <w:b w:val="0"/>
          <w:bCs/>
          <w:caps w:val="0"/>
        </w:rPr>
      </w:pPr>
      <w:r w:rsidRPr="00BB593D">
        <w:rPr>
          <w:rFonts w:ascii="Arial" w:hAnsi="Arial" w:cs="Arial"/>
          <w:b w:val="0"/>
          <w:bCs/>
          <w:caps w:val="0"/>
        </w:rPr>
        <w:t>The research hypothesis model, as presented in</w:t>
      </w:r>
      <w:r>
        <w:rPr>
          <w:rFonts w:ascii="Arial" w:hAnsi="Arial" w:cs="Arial"/>
          <w:b w:val="0"/>
          <w:bCs/>
          <w:caps w:val="0"/>
        </w:rPr>
        <w:t xml:space="preserve"> figure 1</w:t>
      </w:r>
    </w:p>
    <w:p w14:paraId="4BCCCB22" w14:textId="77777777" w:rsidR="00BB593D" w:rsidRDefault="00BB593D" w:rsidP="00BB593D">
      <w:pPr>
        <w:pStyle w:val="Head1"/>
        <w:spacing w:after="0"/>
        <w:jc w:val="center"/>
        <w:rPr>
          <w:rFonts w:ascii="Arial" w:hAnsi="Arial" w:cs="Arial"/>
          <w:b w:val="0"/>
          <w:bCs/>
          <w:caps w:val="0"/>
        </w:rPr>
      </w:pPr>
    </w:p>
    <w:p w14:paraId="0A99A608" w14:textId="77777777" w:rsidR="00BB593D" w:rsidRDefault="0017698A" w:rsidP="00441B6F">
      <w:pPr>
        <w:pStyle w:val="Head1"/>
        <w:spacing w:after="0"/>
        <w:jc w:val="both"/>
        <w:rPr>
          <w:rFonts w:ascii="Arial" w:hAnsi="Arial" w:cs="Arial"/>
          <w:b w:val="0"/>
          <w:bCs/>
          <w:caps w:val="0"/>
        </w:rPr>
      </w:pPr>
      <w:r>
        <w:rPr>
          <w:rFonts w:ascii="Arial" w:hAnsi="Arial" w:cs="Arial"/>
          <w:b w:val="0"/>
          <w:bCs/>
          <w:caps w:val="0"/>
          <w:noProof/>
        </w:rPr>
        <w:drawing>
          <wp:inline distT="0" distB="0" distL="0" distR="0" wp14:anchorId="1697D836" wp14:editId="5A4E5A9E">
            <wp:extent cx="5212080" cy="1082675"/>
            <wp:effectExtent l="0" t="0" r="0" b="0"/>
            <wp:docPr id="21308494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0849411" name="Picture 21308494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212080" cy="1082675"/>
                    </a:xfrm>
                    <a:prstGeom prst="rect">
                      <a:avLst/>
                    </a:prstGeom>
                  </pic:spPr>
                </pic:pic>
              </a:graphicData>
            </a:graphic>
          </wp:inline>
        </w:drawing>
      </w:r>
    </w:p>
    <w:p w14:paraId="6FC04CA7" w14:textId="50C54709" w:rsidR="009C0DDA" w:rsidRDefault="009C0DDA" w:rsidP="00441B6F">
      <w:pPr>
        <w:pStyle w:val="Head1"/>
        <w:spacing w:after="0"/>
        <w:jc w:val="both"/>
        <w:rPr>
          <w:rFonts w:ascii="Arial" w:hAnsi="Arial" w:cs="Arial"/>
          <w:b w:val="0"/>
          <w:bCs/>
          <w:caps w:val="0"/>
        </w:rPr>
      </w:pPr>
      <w:r>
        <w:rPr>
          <w:rFonts w:ascii="Arial" w:hAnsi="Arial" w:cs="Arial"/>
          <w:b w:val="0"/>
          <w:bCs/>
          <w:caps w:val="0"/>
        </w:rPr>
        <w:t>Fig 1-</w:t>
      </w:r>
      <w:r w:rsidR="0084051E" w:rsidRPr="0084051E">
        <w:t xml:space="preserve"> </w:t>
      </w:r>
      <w:r w:rsidR="0084051E" w:rsidRPr="008F5A1D">
        <w:rPr>
          <w:b w:val="0"/>
        </w:rPr>
        <w:t>R</w:t>
      </w:r>
      <w:r w:rsidR="0084051E" w:rsidRPr="0084051E">
        <w:rPr>
          <w:rFonts w:ascii="Arial" w:hAnsi="Arial" w:cs="Arial"/>
          <w:b w:val="0"/>
          <w:bCs/>
          <w:caps w:val="0"/>
        </w:rPr>
        <w:t>esearch hypothesis model</w:t>
      </w:r>
    </w:p>
    <w:p w14:paraId="438329BE" w14:textId="77777777" w:rsidR="00BB593D" w:rsidRDefault="0017698A" w:rsidP="00441B6F">
      <w:pPr>
        <w:pStyle w:val="Head1"/>
        <w:spacing w:after="0"/>
        <w:jc w:val="both"/>
        <w:rPr>
          <w:rFonts w:ascii="Arial" w:hAnsi="Arial" w:cs="Arial"/>
          <w:b w:val="0"/>
          <w:bCs/>
          <w:caps w:val="0"/>
        </w:rPr>
      </w:pPr>
      <w:r w:rsidRPr="0017698A">
        <w:rPr>
          <w:rFonts w:ascii="Arial" w:hAnsi="Arial" w:cs="Arial"/>
          <w:b w:val="0"/>
          <w:bCs/>
          <w:caps w:val="0"/>
        </w:rPr>
        <w:t>It is hypothesized that digital marketing has an indirect, positive, and significant effect on the marketing performance of creative MSME industries in Indonesia, mediated by intellectual capital as an intervening variable.</w:t>
      </w:r>
    </w:p>
    <w:p w14:paraId="19E537A4" w14:textId="77777777" w:rsidR="0017698A" w:rsidRDefault="0017698A" w:rsidP="00441B6F">
      <w:pPr>
        <w:pStyle w:val="Head1"/>
        <w:spacing w:after="0"/>
        <w:jc w:val="both"/>
        <w:rPr>
          <w:rFonts w:ascii="Arial" w:hAnsi="Arial" w:cs="Arial"/>
          <w:b w:val="0"/>
          <w:bCs/>
          <w:caps w:val="0"/>
        </w:rPr>
      </w:pPr>
    </w:p>
    <w:p w14:paraId="09944B59" w14:textId="77777777" w:rsidR="00223E4F" w:rsidRPr="00223E4F" w:rsidRDefault="00223E4F" w:rsidP="00441B6F">
      <w:pPr>
        <w:pStyle w:val="Head1"/>
        <w:spacing w:after="0"/>
        <w:jc w:val="both"/>
        <w:rPr>
          <w:rFonts w:ascii="Arial" w:hAnsi="Arial" w:cs="Arial"/>
          <w:caps w:val="0"/>
        </w:rPr>
      </w:pPr>
      <w:r w:rsidRPr="00223E4F">
        <w:rPr>
          <w:rFonts w:ascii="Arial" w:hAnsi="Arial" w:cs="Arial"/>
          <w:caps w:val="0"/>
        </w:rPr>
        <w:lastRenderedPageBreak/>
        <w:t>RESEARCH METHOD</w:t>
      </w:r>
    </w:p>
    <w:p w14:paraId="191B54B9" w14:textId="77777777" w:rsidR="00223E4F" w:rsidRDefault="00223E4F" w:rsidP="00441B6F">
      <w:pPr>
        <w:pStyle w:val="Head1"/>
        <w:spacing w:after="0"/>
        <w:jc w:val="both"/>
        <w:rPr>
          <w:rFonts w:ascii="Arial" w:hAnsi="Arial" w:cs="Arial"/>
          <w:b w:val="0"/>
          <w:bCs/>
          <w:caps w:val="0"/>
        </w:rPr>
      </w:pPr>
      <w:r w:rsidRPr="00223E4F">
        <w:rPr>
          <w:rFonts w:ascii="Arial" w:hAnsi="Arial" w:cs="Arial"/>
          <w:b w:val="0"/>
          <w:bCs/>
          <w:caps w:val="0"/>
        </w:rPr>
        <w:t>This study was conducted following several procedural stages as outlined by Creswell (2010), which include: (1) identification of the research problem, (2) literature review, (3) specification of research objectives, (4) data collection, (5) data analysis and interpretation, and (6) reporting of the research findings. The research population comprised all creative MSME (Micro, Small, and Medium Enterprises) industries in Indonesia, although the exact population size was unknown. A sample of 200 respondents was selected using an accidental-purposive sampling technique, whereby participants were industry actors encountered by the researchers who met the criteria: residing in Indonesia, operating a creative business based on recycled or waste materials, and willing to provide all information required for the study. Quantitative primary data were collected through a five-point Likert scale questionnaire survey and analyzed using path analysis, where digital marketing serves as the independent variable (X), intellectual capital acts as the intervening (mediating) variable (Z), and marketing performance is the dependent variable (Y).</w:t>
      </w:r>
    </w:p>
    <w:p w14:paraId="488E0A4F" w14:textId="77777777" w:rsidR="00223E4F" w:rsidRDefault="00223E4F" w:rsidP="00441B6F">
      <w:pPr>
        <w:pStyle w:val="Head1"/>
        <w:spacing w:after="0"/>
        <w:jc w:val="both"/>
        <w:rPr>
          <w:rFonts w:ascii="Arial" w:hAnsi="Arial" w:cs="Arial"/>
          <w:b w:val="0"/>
          <w:bCs/>
          <w:caps w:val="0"/>
        </w:rPr>
      </w:pPr>
    </w:p>
    <w:p w14:paraId="0C2E4F05" w14:textId="60CACA3F" w:rsidR="00223E4F" w:rsidRDefault="0093047C" w:rsidP="00441B6F">
      <w:pPr>
        <w:pStyle w:val="Head1"/>
        <w:spacing w:after="0"/>
        <w:jc w:val="both"/>
        <w:rPr>
          <w:rFonts w:ascii="Arial" w:hAnsi="Arial" w:cs="Arial"/>
          <w:caps w:val="0"/>
        </w:rPr>
      </w:pPr>
      <w:r>
        <w:rPr>
          <w:rFonts w:ascii="Arial" w:hAnsi="Arial" w:cs="Arial"/>
          <w:caps w:val="0"/>
        </w:rPr>
        <w:t>RESULTS</w:t>
      </w:r>
    </w:p>
    <w:p w14:paraId="679A2FE2" w14:textId="77777777" w:rsidR="00E35658" w:rsidRPr="00E35658" w:rsidRDefault="00E35658" w:rsidP="00E35658">
      <w:pPr>
        <w:pStyle w:val="Head1"/>
        <w:jc w:val="both"/>
        <w:rPr>
          <w:rFonts w:ascii="Arial" w:hAnsi="Arial" w:cs="Arial"/>
          <w:b w:val="0"/>
          <w:bCs/>
          <w:caps w:val="0"/>
        </w:rPr>
      </w:pPr>
      <w:r w:rsidRPr="00E35658">
        <w:rPr>
          <w:rFonts w:ascii="Arial" w:hAnsi="Arial" w:cs="Arial"/>
          <w:b w:val="0"/>
          <w:bCs/>
          <w:caps w:val="0"/>
        </w:rPr>
        <w:t xml:space="preserve">A total of </w:t>
      </w:r>
      <w:r>
        <w:rPr>
          <w:rFonts w:ascii="Arial" w:hAnsi="Arial" w:cs="Arial"/>
          <w:b w:val="0"/>
          <w:bCs/>
          <w:caps w:val="0"/>
        </w:rPr>
        <w:t>200</w:t>
      </w:r>
      <w:r w:rsidRPr="00E35658">
        <w:rPr>
          <w:rFonts w:ascii="Arial" w:hAnsi="Arial" w:cs="Arial"/>
          <w:b w:val="0"/>
          <w:bCs/>
          <w:caps w:val="0"/>
        </w:rPr>
        <w:t xml:space="preserve"> </w:t>
      </w:r>
      <w:r>
        <w:rPr>
          <w:rFonts w:ascii="Arial" w:hAnsi="Arial" w:cs="Arial"/>
          <w:b w:val="0"/>
          <w:bCs/>
          <w:caps w:val="0"/>
        </w:rPr>
        <w:t>SME Creative Industry in Indonesia</w:t>
      </w:r>
      <w:r w:rsidRPr="00E35658">
        <w:rPr>
          <w:rFonts w:ascii="Arial" w:hAnsi="Arial" w:cs="Arial"/>
          <w:b w:val="0"/>
          <w:bCs/>
          <w:caps w:val="0"/>
        </w:rPr>
        <w:t xml:space="preserve"> were selected as research participants. The majority are involved in repurposing textile waste, such as fabric scraps, into a wide range of creative patchwork products — including keychains, wallets, bags, pillow covers, tablecloths, garments, and even unique bed covers valued at up to IDR </w:t>
      </w:r>
      <w:r>
        <w:rPr>
          <w:rFonts w:ascii="Arial" w:hAnsi="Arial" w:cs="Arial"/>
          <w:b w:val="0"/>
          <w:bCs/>
          <w:caps w:val="0"/>
        </w:rPr>
        <w:t>5</w:t>
      </w:r>
      <w:r w:rsidRPr="00E35658">
        <w:rPr>
          <w:rFonts w:ascii="Arial" w:hAnsi="Arial" w:cs="Arial"/>
          <w:b w:val="0"/>
          <w:bCs/>
          <w:caps w:val="0"/>
        </w:rPr>
        <w:t xml:space="preserve"> million per piece. Others focus on transforming discarded materials like old newspapers, used bottles and containers, plastic waste, and wooden pallets into tissue boxes, pencil holders, eco-friendly eyeglass frames, laptop cases, and various types of furniture and accessories. Notably, most of these entrepreneurs are women, consistent with data from the </w:t>
      </w:r>
      <w:proofErr w:type="spellStart"/>
      <w:r w:rsidRPr="00E35658">
        <w:rPr>
          <w:rFonts w:ascii="Arial" w:hAnsi="Arial" w:cs="Arial"/>
          <w:b w:val="0"/>
          <w:bCs/>
          <w:caps w:val="0"/>
        </w:rPr>
        <w:t>Subdirectorate</w:t>
      </w:r>
      <w:proofErr w:type="spellEnd"/>
      <w:r w:rsidRPr="00E35658">
        <w:rPr>
          <w:rFonts w:ascii="Arial" w:hAnsi="Arial" w:cs="Arial"/>
          <w:b w:val="0"/>
          <w:bCs/>
          <w:caps w:val="0"/>
        </w:rPr>
        <w:t xml:space="preserve"> of Communication and Information Technology Statistics, BPS (20</w:t>
      </w:r>
      <w:r>
        <w:rPr>
          <w:rFonts w:ascii="Arial" w:hAnsi="Arial" w:cs="Arial"/>
          <w:b w:val="0"/>
          <w:bCs/>
          <w:caps w:val="0"/>
        </w:rPr>
        <w:t>24</w:t>
      </w:r>
      <w:r w:rsidRPr="00E35658">
        <w:rPr>
          <w:rFonts w:ascii="Arial" w:hAnsi="Arial" w:cs="Arial"/>
          <w:b w:val="0"/>
          <w:bCs/>
          <w:caps w:val="0"/>
        </w:rPr>
        <w:t xml:space="preserve">), which indicates that </w:t>
      </w:r>
      <w:r>
        <w:rPr>
          <w:rFonts w:ascii="Arial" w:hAnsi="Arial" w:cs="Arial"/>
          <w:b w:val="0"/>
          <w:bCs/>
          <w:caps w:val="0"/>
        </w:rPr>
        <w:t>75</w:t>
      </w:r>
      <w:r w:rsidRPr="00E35658">
        <w:rPr>
          <w:rFonts w:ascii="Arial" w:hAnsi="Arial" w:cs="Arial"/>
          <w:b w:val="0"/>
          <w:bCs/>
          <w:caps w:val="0"/>
        </w:rPr>
        <w:t>% of creative economy business owners are female. The data collected through the questionnaire survey in this study were processed and analyzed using SPSS version 2</w:t>
      </w:r>
      <w:r>
        <w:rPr>
          <w:rFonts w:ascii="Arial" w:hAnsi="Arial" w:cs="Arial"/>
          <w:b w:val="0"/>
          <w:bCs/>
          <w:caps w:val="0"/>
        </w:rPr>
        <w:t xml:space="preserve">6 </w:t>
      </w:r>
      <w:r w:rsidRPr="00E35658">
        <w:rPr>
          <w:rFonts w:ascii="Arial" w:hAnsi="Arial" w:cs="Arial"/>
          <w:b w:val="0"/>
          <w:bCs/>
          <w:caps w:val="0"/>
        </w:rPr>
        <w:t>software.</w:t>
      </w:r>
    </w:p>
    <w:p w14:paraId="212BCC5E" w14:textId="77777777" w:rsidR="00E35658" w:rsidRPr="006220D8" w:rsidRDefault="00E35658" w:rsidP="00E35658">
      <w:pPr>
        <w:pStyle w:val="Head1"/>
        <w:jc w:val="both"/>
        <w:rPr>
          <w:rFonts w:ascii="Arial" w:hAnsi="Arial" w:cs="Arial"/>
          <w:caps w:val="0"/>
        </w:rPr>
      </w:pPr>
      <w:r w:rsidRPr="006220D8">
        <w:rPr>
          <w:rFonts w:ascii="Arial" w:hAnsi="Arial" w:cs="Arial"/>
          <w:caps w:val="0"/>
        </w:rPr>
        <w:t>Instrument Testing</w:t>
      </w:r>
    </w:p>
    <w:p w14:paraId="284BEEC4" w14:textId="77777777" w:rsidR="00E35658" w:rsidRPr="006220D8" w:rsidRDefault="00E35658" w:rsidP="00E35658">
      <w:pPr>
        <w:pStyle w:val="Head1"/>
        <w:jc w:val="both"/>
        <w:rPr>
          <w:rFonts w:ascii="Arial" w:hAnsi="Arial" w:cs="Arial"/>
          <w:caps w:val="0"/>
        </w:rPr>
      </w:pPr>
      <w:r w:rsidRPr="006220D8">
        <w:rPr>
          <w:rFonts w:ascii="Arial" w:hAnsi="Arial" w:cs="Arial"/>
          <w:caps w:val="0"/>
        </w:rPr>
        <w:t>Validity Assessment</w:t>
      </w:r>
    </w:p>
    <w:p w14:paraId="0413AD06" w14:textId="77777777" w:rsidR="000B5871" w:rsidRDefault="00E35658" w:rsidP="00E35658">
      <w:pPr>
        <w:pStyle w:val="Head1"/>
        <w:spacing w:after="0"/>
        <w:jc w:val="both"/>
        <w:rPr>
          <w:rFonts w:ascii="Arial" w:hAnsi="Arial" w:cs="Arial"/>
          <w:b w:val="0"/>
          <w:bCs/>
          <w:caps w:val="0"/>
        </w:rPr>
      </w:pPr>
      <w:proofErr w:type="spellStart"/>
      <w:r w:rsidRPr="00E35658">
        <w:rPr>
          <w:rFonts w:ascii="Arial" w:hAnsi="Arial" w:cs="Arial"/>
          <w:b w:val="0"/>
          <w:bCs/>
          <w:caps w:val="0"/>
        </w:rPr>
        <w:t>Supomo</w:t>
      </w:r>
      <w:proofErr w:type="spellEnd"/>
      <w:r w:rsidRPr="00E35658">
        <w:rPr>
          <w:rFonts w:ascii="Arial" w:hAnsi="Arial" w:cs="Arial"/>
          <w:b w:val="0"/>
          <w:bCs/>
          <w:caps w:val="0"/>
        </w:rPr>
        <w:t xml:space="preserve"> (2009) defines a measurement instrument as valid if it effectively captures the construct it is intended to measure. </w:t>
      </w:r>
      <w:proofErr w:type="spellStart"/>
      <w:r w:rsidRPr="00E35658">
        <w:rPr>
          <w:rFonts w:ascii="Arial" w:hAnsi="Arial" w:cs="Arial"/>
          <w:b w:val="0"/>
          <w:bCs/>
          <w:caps w:val="0"/>
        </w:rPr>
        <w:t>Arikunto</w:t>
      </w:r>
      <w:proofErr w:type="spellEnd"/>
      <w:r w:rsidRPr="00E35658">
        <w:rPr>
          <w:rFonts w:ascii="Arial" w:hAnsi="Arial" w:cs="Arial"/>
          <w:b w:val="0"/>
          <w:bCs/>
          <w:caps w:val="0"/>
        </w:rPr>
        <w:t xml:space="preserve"> (2016) similarly describes validity as the extent to which an instrument accurately reflects or assesses the intended concept. According to </w:t>
      </w:r>
      <w:proofErr w:type="spellStart"/>
      <w:r w:rsidRPr="00E35658">
        <w:rPr>
          <w:rFonts w:ascii="Arial" w:hAnsi="Arial" w:cs="Arial"/>
          <w:b w:val="0"/>
          <w:bCs/>
          <w:caps w:val="0"/>
        </w:rPr>
        <w:t>Sugiyono</w:t>
      </w:r>
      <w:proofErr w:type="spellEnd"/>
      <w:r w:rsidRPr="00E35658">
        <w:rPr>
          <w:rFonts w:ascii="Arial" w:hAnsi="Arial" w:cs="Arial"/>
          <w:b w:val="0"/>
          <w:bCs/>
          <w:caps w:val="0"/>
        </w:rPr>
        <w:t xml:space="preserve"> (2015), validity can be evaluated by comparing the significance (Sig.) value of the total variable with the predetermined significance level (α = 0.05 in this study). If the Sig. value reported in the Correlations output is below 0.05, the instrument is considered valid.</w:t>
      </w:r>
    </w:p>
    <w:p w14:paraId="0DD9C432" w14:textId="77777777" w:rsidR="004F68A8" w:rsidRDefault="004F68A8" w:rsidP="006220D8">
      <w:pPr>
        <w:pStyle w:val="Head1"/>
        <w:spacing w:after="0"/>
        <w:jc w:val="center"/>
        <w:rPr>
          <w:rFonts w:ascii="Arial" w:hAnsi="Arial" w:cs="Arial"/>
          <w:b w:val="0"/>
          <w:bCs/>
          <w:caps w:val="0"/>
          <w:u w:val="single"/>
        </w:rPr>
      </w:pPr>
    </w:p>
    <w:p w14:paraId="5469FF7D" w14:textId="77777777" w:rsidR="004F68A8" w:rsidRDefault="004F68A8" w:rsidP="006220D8">
      <w:pPr>
        <w:pStyle w:val="Head1"/>
        <w:spacing w:after="0"/>
        <w:jc w:val="center"/>
        <w:rPr>
          <w:rFonts w:ascii="Arial" w:hAnsi="Arial" w:cs="Arial"/>
          <w:b w:val="0"/>
          <w:bCs/>
          <w:caps w:val="0"/>
          <w:u w:val="single"/>
        </w:rPr>
      </w:pPr>
    </w:p>
    <w:p w14:paraId="6FA83B3B" w14:textId="77777777" w:rsidR="004F68A8" w:rsidRDefault="004F68A8" w:rsidP="006220D8">
      <w:pPr>
        <w:pStyle w:val="Head1"/>
        <w:spacing w:after="0"/>
        <w:jc w:val="center"/>
        <w:rPr>
          <w:rFonts w:ascii="Arial" w:hAnsi="Arial" w:cs="Arial"/>
          <w:b w:val="0"/>
          <w:bCs/>
          <w:caps w:val="0"/>
          <w:u w:val="single"/>
        </w:rPr>
      </w:pPr>
    </w:p>
    <w:p w14:paraId="0F652964" w14:textId="77777777" w:rsidR="004F68A8" w:rsidRDefault="004F68A8" w:rsidP="006220D8">
      <w:pPr>
        <w:pStyle w:val="Head1"/>
        <w:spacing w:after="0"/>
        <w:jc w:val="center"/>
        <w:rPr>
          <w:rFonts w:ascii="Arial" w:hAnsi="Arial" w:cs="Arial"/>
          <w:b w:val="0"/>
          <w:bCs/>
          <w:caps w:val="0"/>
          <w:u w:val="single"/>
        </w:rPr>
      </w:pPr>
    </w:p>
    <w:p w14:paraId="6B73A530" w14:textId="77777777" w:rsidR="004F68A8" w:rsidRDefault="004F68A8" w:rsidP="006220D8">
      <w:pPr>
        <w:pStyle w:val="Head1"/>
        <w:spacing w:after="0"/>
        <w:jc w:val="center"/>
        <w:rPr>
          <w:rFonts w:ascii="Arial" w:hAnsi="Arial" w:cs="Arial"/>
          <w:b w:val="0"/>
          <w:bCs/>
          <w:caps w:val="0"/>
          <w:u w:val="single"/>
        </w:rPr>
      </w:pPr>
    </w:p>
    <w:p w14:paraId="497BA977" w14:textId="77777777" w:rsidR="004F68A8" w:rsidRDefault="004F68A8" w:rsidP="006220D8">
      <w:pPr>
        <w:pStyle w:val="Head1"/>
        <w:spacing w:after="0"/>
        <w:jc w:val="center"/>
        <w:rPr>
          <w:rFonts w:ascii="Arial" w:hAnsi="Arial" w:cs="Arial"/>
          <w:b w:val="0"/>
          <w:bCs/>
          <w:caps w:val="0"/>
          <w:u w:val="single"/>
        </w:rPr>
      </w:pPr>
    </w:p>
    <w:p w14:paraId="1AC648CA" w14:textId="77777777" w:rsidR="004F68A8" w:rsidRDefault="004F68A8" w:rsidP="006220D8">
      <w:pPr>
        <w:pStyle w:val="Head1"/>
        <w:spacing w:after="0"/>
        <w:jc w:val="center"/>
        <w:rPr>
          <w:rFonts w:ascii="Arial" w:hAnsi="Arial" w:cs="Arial"/>
          <w:b w:val="0"/>
          <w:bCs/>
          <w:caps w:val="0"/>
          <w:u w:val="single"/>
        </w:rPr>
      </w:pPr>
    </w:p>
    <w:p w14:paraId="7AC6D138" w14:textId="77777777" w:rsidR="004F68A8" w:rsidRDefault="004F68A8" w:rsidP="006220D8">
      <w:pPr>
        <w:pStyle w:val="Head1"/>
        <w:spacing w:after="0"/>
        <w:jc w:val="center"/>
        <w:rPr>
          <w:rFonts w:ascii="Arial" w:hAnsi="Arial" w:cs="Arial"/>
          <w:b w:val="0"/>
          <w:bCs/>
          <w:caps w:val="0"/>
          <w:u w:val="single"/>
        </w:rPr>
      </w:pPr>
    </w:p>
    <w:p w14:paraId="3E064416" w14:textId="77777777" w:rsidR="004F68A8" w:rsidRDefault="004F68A8" w:rsidP="006220D8">
      <w:pPr>
        <w:pStyle w:val="Head1"/>
        <w:spacing w:after="0"/>
        <w:jc w:val="center"/>
        <w:rPr>
          <w:rFonts w:ascii="Arial" w:hAnsi="Arial" w:cs="Arial"/>
          <w:b w:val="0"/>
          <w:bCs/>
          <w:caps w:val="0"/>
          <w:u w:val="single"/>
        </w:rPr>
      </w:pPr>
    </w:p>
    <w:p w14:paraId="614658FA" w14:textId="77777777" w:rsidR="004F68A8" w:rsidRDefault="004F68A8" w:rsidP="006220D8">
      <w:pPr>
        <w:pStyle w:val="Head1"/>
        <w:spacing w:after="0"/>
        <w:jc w:val="center"/>
        <w:rPr>
          <w:rFonts w:ascii="Arial" w:hAnsi="Arial" w:cs="Arial"/>
          <w:b w:val="0"/>
          <w:bCs/>
          <w:caps w:val="0"/>
          <w:u w:val="single"/>
        </w:rPr>
      </w:pPr>
    </w:p>
    <w:p w14:paraId="6D5A97BA" w14:textId="77777777" w:rsidR="004F68A8" w:rsidRDefault="004F68A8" w:rsidP="006220D8">
      <w:pPr>
        <w:pStyle w:val="Head1"/>
        <w:spacing w:after="0"/>
        <w:jc w:val="center"/>
        <w:rPr>
          <w:rFonts w:ascii="Arial" w:hAnsi="Arial" w:cs="Arial"/>
          <w:b w:val="0"/>
          <w:bCs/>
          <w:caps w:val="0"/>
          <w:u w:val="single"/>
        </w:rPr>
      </w:pPr>
    </w:p>
    <w:p w14:paraId="6C7D6081" w14:textId="77777777" w:rsidR="004F68A8" w:rsidRDefault="004F68A8" w:rsidP="006220D8">
      <w:pPr>
        <w:pStyle w:val="Head1"/>
        <w:spacing w:after="0"/>
        <w:jc w:val="center"/>
        <w:rPr>
          <w:rFonts w:ascii="Arial" w:hAnsi="Arial" w:cs="Arial"/>
          <w:b w:val="0"/>
          <w:bCs/>
          <w:caps w:val="0"/>
          <w:u w:val="single"/>
        </w:rPr>
      </w:pPr>
    </w:p>
    <w:p w14:paraId="1FDF48F5" w14:textId="77777777" w:rsidR="004F68A8" w:rsidRDefault="004F68A8" w:rsidP="006220D8">
      <w:pPr>
        <w:pStyle w:val="Head1"/>
        <w:spacing w:after="0"/>
        <w:jc w:val="center"/>
        <w:rPr>
          <w:rFonts w:ascii="Arial" w:hAnsi="Arial" w:cs="Arial"/>
          <w:b w:val="0"/>
          <w:bCs/>
          <w:caps w:val="0"/>
          <w:u w:val="single"/>
        </w:rPr>
      </w:pPr>
    </w:p>
    <w:p w14:paraId="6BDB4119" w14:textId="77777777" w:rsidR="004F68A8" w:rsidRDefault="004F68A8" w:rsidP="006220D8">
      <w:pPr>
        <w:pStyle w:val="Head1"/>
        <w:spacing w:after="0"/>
        <w:jc w:val="center"/>
        <w:rPr>
          <w:rFonts w:ascii="Arial" w:hAnsi="Arial" w:cs="Arial"/>
          <w:b w:val="0"/>
          <w:bCs/>
          <w:caps w:val="0"/>
          <w:u w:val="single"/>
        </w:rPr>
      </w:pPr>
    </w:p>
    <w:p w14:paraId="780F20AF" w14:textId="77777777" w:rsidR="004F68A8" w:rsidRDefault="004F68A8" w:rsidP="006220D8">
      <w:pPr>
        <w:pStyle w:val="Head1"/>
        <w:spacing w:after="0"/>
        <w:jc w:val="center"/>
        <w:rPr>
          <w:rFonts w:ascii="Arial" w:hAnsi="Arial" w:cs="Arial"/>
          <w:b w:val="0"/>
          <w:bCs/>
          <w:caps w:val="0"/>
          <w:u w:val="single"/>
        </w:rPr>
      </w:pPr>
    </w:p>
    <w:p w14:paraId="15A3442F" w14:textId="77777777" w:rsidR="004F68A8" w:rsidRDefault="004F68A8" w:rsidP="006220D8">
      <w:pPr>
        <w:pStyle w:val="Head1"/>
        <w:spacing w:after="0"/>
        <w:jc w:val="center"/>
        <w:rPr>
          <w:rFonts w:ascii="Arial" w:hAnsi="Arial" w:cs="Arial"/>
          <w:b w:val="0"/>
          <w:bCs/>
          <w:caps w:val="0"/>
          <w:u w:val="single"/>
        </w:rPr>
      </w:pPr>
    </w:p>
    <w:p w14:paraId="229E549F" w14:textId="77777777" w:rsidR="004F68A8" w:rsidRDefault="004F68A8" w:rsidP="006220D8">
      <w:pPr>
        <w:pStyle w:val="Head1"/>
        <w:spacing w:after="0"/>
        <w:jc w:val="center"/>
        <w:rPr>
          <w:rFonts w:ascii="Arial" w:hAnsi="Arial" w:cs="Arial"/>
          <w:b w:val="0"/>
          <w:bCs/>
          <w:caps w:val="0"/>
          <w:u w:val="single"/>
        </w:rPr>
      </w:pPr>
    </w:p>
    <w:p w14:paraId="225FAD55" w14:textId="77777777" w:rsidR="004F68A8" w:rsidRDefault="004F68A8" w:rsidP="006220D8">
      <w:pPr>
        <w:pStyle w:val="Head1"/>
        <w:spacing w:after="0"/>
        <w:jc w:val="center"/>
        <w:rPr>
          <w:rFonts w:ascii="Arial" w:hAnsi="Arial" w:cs="Arial"/>
          <w:b w:val="0"/>
          <w:bCs/>
          <w:caps w:val="0"/>
          <w:u w:val="single"/>
        </w:rPr>
      </w:pPr>
    </w:p>
    <w:p w14:paraId="01E16E2A" w14:textId="4B89666D" w:rsidR="006220D8" w:rsidRDefault="006220D8" w:rsidP="006220D8">
      <w:pPr>
        <w:pStyle w:val="Head1"/>
        <w:spacing w:after="0"/>
        <w:jc w:val="center"/>
        <w:rPr>
          <w:rFonts w:ascii="Arial" w:hAnsi="Arial" w:cs="Arial"/>
          <w:b w:val="0"/>
          <w:bCs/>
          <w:caps w:val="0"/>
          <w:u w:val="single"/>
        </w:rPr>
      </w:pPr>
      <w:r w:rsidRPr="006220D8">
        <w:rPr>
          <w:rFonts w:ascii="Arial" w:hAnsi="Arial" w:cs="Arial"/>
          <w:b w:val="0"/>
          <w:bCs/>
          <w:caps w:val="0"/>
          <w:u w:val="single"/>
        </w:rPr>
        <w:t>Tab</w:t>
      </w:r>
      <w:r w:rsidR="006C1924">
        <w:rPr>
          <w:rFonts w:ascii="Arial" w:hAnsi="Arial" w:cs="Arial"/>
          <w:b w:val="0"/>
          <w:bCs/>
          <w:caps w:val="0"/>
          <w:u w:val="single"/>
        </w:rPr>
        <w:t>le 1</w:t>
      </w:r>
      <w:r w:rsidRPr="006220D8">
        <w:rPr>
          <w:rFonts w:ascii="Arial" w:hAnsi="Arial" w:cs="Arial"/>
          <w:b w:val="0"/>
          <w:bCs/>
          <w:caps w:val="0"/>
          <w:u w:val="single"/>
        </w:rPr>
        <w:t>Correlations</w:t>
      </w:r>
    </w:p>
    <w:p w14:paraId="712B478D" w14:textId="77777777" w:rsidR="004F68A8" w:rsidRDefault="004F68A8" w:rsidP="006220D8">
      <w:pPr>
        <w:pStyle w:val="Head1"/>
        <w:spacing w:after="0"/>
        <w:jc w:val="center"/>
        <w:rPr>
          <w:rFonts w:ascii="Arial" w:hAnsi="Arial" w:cs="Arial"/>
          <w:b w:val="0"/>
          <w:bCs/>
          <w:caps w:val="0"/>
        </w:rPr>
      </w:pPr>
    </w:p>
    <w:p w14:paraId="404BF077" w14:textId="77777777" w:rsidR="006220D8" w:rsidRPr="00E35658" w:rsidRDefault="006220D8" w:rsidP="00E35658">
      <w:pPr>
        <w:pStyle w:val="Head1"/>
        <w:spacing w:after="0"/>
        <w:jc w:val="both"/>
        <w:rPr>
          <w:rFonts w:ascii="Arial" w:hAnsi="Arial" w:cs="Arial"/>
          <w:b w:val="0"/>
          <w:bCs/>
          <w:caps w:val="0"/>
        </w:rPr>
      </w:pPr>
      <w:r w:rsidRPr="006220D8">
        <w:rPr>
          <w:rFonts w:ascii="Arial" w:hAnsi="Arial" w:cs="Arial"/>
          <w:b w:val="0"/>
          <w:bCs/>
          <w:caps w:val="0"/>
          <w:noProof/>
        </w:rPr>
        <w:lastRenderedPageBreak/>
        <w:drawing>
          <wp:inline distT="0" distB="0" distL="0" distR="0" wp14:anchorId="0AF758C9" wp14:editId="1ECD5ABA">
            <wp:extent cx="6692630" cy="2717165"/>
            <wp:effectExtent l="0" t="0" r="0" b="0"/>
            <wp:docPr id="1697173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73986" name=""/>
                    <pic:cNvPicPr/>
                  </pic:nvPicPr>
                  <pic:blipFill>
                    <a:blip r:embed="rId13"/>
                    <a:stretch>
                      <a:fillRect/>
                    </a:stretch>
                  </pic:blipFill>
                  <pic:spPr>
                    <a:xfrm>
                      <a:off x="0" y="0"/>
                      <a:ext cx="6707330" cy="2723133"/>
                    </a:xfrm>
                    <a:prstGeom prst="rect">
                      <a:avLst/>
                    </a:prstGeom>
                  </pic:spPr>
                </pic:pic>
              </a:graphicData>
            </a:graphic>
          </wp:inline>
        </w:drawing>
      </w:r>
    </w:p>
    <w:p w14:paraId="3C54C958" w14:textId="77777777" w:rsidR="00223E4F" w:rsidRDefault="006220D8" w:rsidP="00441B6F">
      <w:pPr>
        <w:pStyle w:val="Head1"/>
        <w:spacing w:after="0"/>
        <w:jc w:val="both"/>
        <w:rPr>
          <w:rFonts w:ascii="Arial" w:hAnsi="Arial" w:cs="Arial"/>
          <w:b w:val="0"/>
          <w:bCs/>
          <w:caps w:val="0"/>
        </w:rPr>
      </w:pPr>
      <w:r w:rsidRPr="006220D8">
        <w:rPr>
          <w:rFonts w:ascii="Arial" w:hAnsi="Arial" w:cs="Arial"/>
          <w:b w:val="0"/>
          <w:bCs/>
          <w:caps w:val="0"/>
        </w:rPr>
        <w:t xml:space="preserve">**. </w:t>
      </w:r>
      <w:proofErr w:type="spellStart"/>
      <w:r w:rsidRPr="006220D8">
        <w:rPr>
          <w:rFonts w:ascii="Arial" w:hAnsi="Arial" w:cs="Arial"/>
          <w:b w:val="0"/>
          <w:bCs/>
          <w:caps w:val="0"/>
        </w:rPr>
        <w:t>Correltion</w:t>
      </w:r>
      <w:proofErr w:type="spellEnd"/>
      <w:r w:rsidRPr="006220D8">
        <w:rPr>
          <w:rFonts w:ascii="Arial" w:hAnsi="Arial" w:cs="Arial"/>
          <w:b w:val="0"/>
          <w:bCs/>
          <w:caps w:val="0"/>
        </w:rPr>
        <w:t xml:space="preserve"> is significant at the 0.01 level (2-tailed). Sources: SPSS </w:t>
      </w:r>
      <w:proofErr w:type="spellStart"/>
      <w:r w:rsidRPr="006220D8">
        <w:rPr>
          <w:rFonts w:ascii="Arial" w:hAnsi="Arial" w:cs="Arial"/>
          <w:b w:val="0"/>
          <w:bCs/>
          <w:caps w:val="0"/>
        </w:rPr>
        <w:t>ver</w:t>
      </w:r>
      <w:proofErr w:type="spellEnd"/>
      <w:r w:rsidRPr="006220D8">
        <w:rPr>
          <w:rFonts w:ascii="Arial" w:hAnsi="Arial" w:cs="Arial"/>
          <w:b w:val="0"/>
          <w:bCs/>
          <w:caps w:val="0"/>
        </w:rPr>
        <w:t xml:space="preserve"> 26, 2024</w:t>
      </w:r>
    </w:p>
    <w:p w14:paraId="1BBD03B9" w14:textId="77777777" w:rsidR="00E053D0" w:rsidRDefault="00E053D0" w:rsidP="00441B6F">
      <w:pPr>
        <w:pStyle w:val="Body"/>
        <w:spacing w:after="0"/>
        <w:rPr>
          <w:rFonts w:ascii="Arial" w:hAnsi="Arial" w:cs="Arial"/>
        </w:rPr>
      </w:pPr>
    </w:p>
    <w:p w14:paraId="3D448003" w14:textId="77777777" w:rsidR="00F87EA8" w:rsidRPr="00F87EA8" w:rsidRDefault="00F87EA8" w:rsidP="00F87EA8">
      <w:pPr>
        <w:pStyle w:val="Body"/>
        <w:spacing w:after="0"/>
        <w:rPr>
          <w:rFonts w:ascii="Arial" w:hAnsi="Arial" w:cs="Arial"/>
          <w:lang w:val="en-ID"/>
        </w:rPr>
      </w:pPr>
      <w:r w:rsidRPr="00F87EA8">
        <w:rPr>
          <w:rFonts w:ascii="Arial" w:hAnsi="Arial" w:cs="Arial"/>
          <w:lang w:val="en-ID"/>
        </w:rPr>
        <w:t xml:space="preserve">However, conversely, if the Sig. value of the total variable in the Correlations output exceeds 0.05, the research instrument is considered invalid or unreliable, meaning the data obtained from that instrument cannot be </w:t>
      </w:r>
      <w:proofErr w:type="spellStart"/>
      <w:r w:rsidRPr="00F87EA8">
        <w:rPr>
          <w:rFonts w:ascii="Arial" w:hAnsi="Arial" w:cs="Arial"/>
          <w:lang w:val="en-ID"/>
        </w:rPr>
        <w:t>analyzed</w:t>
      </w:r>
      <w:proofErr w:type="spellEnd"/>
      <w:r w:rsidRPr="00F87EA8">
        <w:rPr>
          <w:rFonts w:ascii="Arial" w:hAnsi="Arial" w:cs="Arial"/>
          <w:lang w:val="en-ID"/>
        </w:rPr>
        <w:t xml:space="preserve"> and must be discarded. Based on Table 1 (Correlations) above, it is evident that the Sig. (2-tailed) values for the variables digital marketing, intellectual capital, and marketing performance are all 0.000 &lt; 0.05. This indicates that the research instruments used to measure these three variables are valid, legitimate, and suitable for assessing digital marketing, intellectual capital, and marketing performance within Indonesia’s MSME creative industries.</w:t>
      </w:r>
    </w:p>
    <w:p w14:paraId="07EFC896" w14:textId="77777777" w:rsidR="00F87EA8" w:rsidRPr="00F87EA8" w:rsidRDefault="00F87EA8" w:rsidP="00F87EA8">
      <w:pPr>
        <w:pStyle w:val="Body"/>
        <w:spacing w:after="0"/>
        <w:rPr>
          <w:rFonts w:ascii="Arial" w:hAnsi="Arial" w:cs="Arial"/>
          <w:b/>
          <w:bCs/>
          <w:lang w:val="en-ID"/>
        </w:rPr>
      </w:pPr>
      <w:r w:rsidRPr="00F87EA8">
        <w:rPr>
          <w:rFonts w:ascii="Arial" w:hAnsi="Arial" w:cs="Arial"/>
          <w:b/>
          <w:bCs/>
          <w:lang w:val="en-ID"/>
        </w:rPr>
        <w:t>Reliability Testing</w:t>
      </w:r>
    </w:p>
    <w:p w14:paraId="14EEDFA3" w14:textId="77777777" w:rsidR="00F87EA8" w:rsidRDefault="00F87EA8" w:rsidP="00F87EA8">
      <w:pPr>
        <w:pStyle w:val="Body"/>
        <w:spacing w:after="0"/>
        <w:rPr>
          <w:rFonts w:ascii="Arial" w:hAnsi="Arial" w:cs="Arial"/>
          <w:lang w:val="en-ID"/>
        </w:rPr>
      </w:pPr>
      <w:r w:rsidRPr="00F87EA8">
        <w:rPr>
          <w:rFonts w:ascii="Arial" w:hAnsi="Arial" w:cs="Arial"/>
          <w:lang w:val="en-ID"/>
        </w:rPr>
        <w:t xml:space="preserve">According to </w:t>
      </w:r>
      <w:proofErr w:type="spellStart"/>
      <w:r w:rsidRPr="00F87EA8">
        <w:rPr>
          <w:rFonts w:ascii="Arial" w:hAnsi="Arial" w:cs="Arial"/>
          <w:lang w:val="en-ID"/>
        </w:rPr>
        <w:t>Supomo</w:t>
      </w:r>
      <w:proofErr w:type="spellEnd"/>
      <w:r w:rsidRPr="00F87EA8">
        <w:rPr>
          <w:rFonts w:ascii="Arial" w:hAnsi="Arial" w:cs="Arial"/>
          <w:lang w:val="en-ID"/>
        </w:rPr>
        <w:t xml:space="preserve"> and </w:t>
      </w:r>
      <w:proofErr w:type="spellStart"/>
      <w:r w:rsidRPr="00F87EA8">
        <w:rPr>
          <w:rFonts w:ascii="Arial" w:hAnsi="Arial" w:cs="Arial"/>
          <w:lang w:val="en-ID"/>
        </w:rPr>
        <w:t>Indriantoro</w:t>
      </w:r>
      <w:proofErr w:type="spellEnd"/>
      <w:r w:rsidRPr="00F87EA8">
        <w:rPr>
          <w:rFonts w:ascii="Arial" w:hAnsi="Arial" w:cs="Arial"/>
          <w:lang w:val="en-ID"/>
        </w:rPr>
        <w:t xml:space="preserve"> (2009), reliability refers to the extent to which an instrument can be trusted as a data collection tool, indicating that the instrument is well-constructed. Reliability also reflects the consistency and stability of a score or measurement scale over time. </w:t>
      </w:r>
      <w:proofErr w:type="spellStart"/>
      <w:r w:rsidRPr="00F87EA8">
        <w:rPr>
          <w:rFonts w:ascii="Arial" w:hAnsi="Arial" w:cs="Arial"/>
          <w:lang w:val="en-ID"/>
        </w:rPr>
        <w:t>Singarimbun</w:t>
      </w:r>
      <w:proofErr w:type="spellEnd"/>
      <w:r w:rsidRPr="00F87EA8">
        <w:rPr>
          <w:rFonts w:ascii="Arial" w:hAnsi="Arial" w:cs="Arial"/>
          <w:lang w:val="en-ID"/>
        </w:rPr>
        <w:t xml:space="preserve"> (2006) similarly defines reliability as an index showing how dependable or trustworthy a measurement tool is; the smaller the measurement error, the more reliable the instrument, while larger errors indicate poor reliability. To determine whether a data collection instrument is reliable, researchers examine the reliability coefficient, which ranges from 0 to 1. The closer the coefficient is to 1, the more reliable the instrument. A common metric used to assess reliability is Cronbach’s Alpha. If the Cronbach’s Alpha value exceeds 0.6, the research instrument is deemed reliable, dependable, and consistent.</w:t>
      </w:r>
    </w:p>
    <w:p w14:paraId="2B062C16" w14:textId="548DAF2D" w:rsidR="00F87EA8" w:rsidRDefault="00EA563A" w:rsidP="00F87EA8">
      <w:pPr>
        <w:pStyle w:val="Body"/>
        <w:spacing w:after="0"/>
        <w:rPr>
          <w:rFonts w:ascii="Arial" w:hAnsi="Arial" w:cs="Arial"/>
          <w:lang w:val="en-ID"/>
        </w:rPr>
      </w:pPr>
      <w:r>
        <w:rPr>
          <w:rFonts w:ascii="Arial" w:hAnsi="Arial" w:cs="Arial"/>
          <w:noProof/>
        </w:rPr>
        <w:drawing>
          <wp:inline distT="0" distB="0" distL="0" distR="0" wp14:anchorId="5A862770" wp14:editId="2031E967">
            <wp:extent cx="6858000" cy="1736725"/>
            <wp:effectExtent l="0" t="0" r="0" b="0"/>
            <wp:docPr id="5743113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311381" name="Picture 574311381"/>
                    <pic:cNvPicPr/>
                  </pic:nvPicPr>
                  <pic:blipFill>
                    <a:blip r:embed="rId14">
                      <a:extLst>
                        <a:ext uri="{28A0092B-C50C-407E-A947-70E740481C1C}">
                          <a14:useLocalDpi xmlns:a14="http://schemas.microsoft.com/office/drawing/2010/main" val="0"/>
                        </a:ext>
                      </a:extLst>
                    </a:blip>
                    <a:stretch>
                      <a:fillRect/>
                    </a:stretch>
                  </pic:blipFill>
                  <pic:spPr>
                    <a:xfrm>
                      <a:off x="0" y="0"/>
                      <a:ext cx="6858000" cy="1736725"/>
                    </a:xfrm>
                    <a:prstGeom prst="rect">
                      <a:avLst/>
                    </a:prstGeom>
                  </pic:spPr>
                </pic:pic>
              </a:graphicData>
            </a:graphic>
          </wp:inline>
        </w:drawing>
      </w:r>
    </w:p>
    <w:p w14:paraId="601AB288" w14:textId="2D66C911" w:rsidR="00C40EC1" w:rsidRPr="00F87EA8" w:rsidRDefault="00C40EC1" w:rsidP="00F87EA8">
      <w:pPr>
        <w:pStyle w:val="Body"/>
        <w:spacing w:after="0"/>
        <w:rPr>
          <w:rFonts w:ascii="Arial" w:hAnsi="Arial" w:cs="Arial"/>
          <w:lang w:val="en-ID"/>
        </w:rPr>
      </w:pPr>
      <w:r>
        <w:rPr>
          <w:rFonts w:ascii="Arial" w:hAnsi="Arial" w:cs="Arial"/>
          <w:lang w:val="en-ID"/>
        </w:rPr>
        <w:t>Table 2- Item – Total Statistics</w:t>
      </w:r>
    </w:p>
    <w:p w14:paraId="6767B928" w14:textId="77777777" w:rsidR="004F68A8" w:rsidRDefault="004F68A8" w:rsidP="00441B6F">
      <w:pPr>
        <w:pStyle w:val="Body"/>
        <w:spacing w:after="0"/>
        <w:rPr>
          <w:rFonts w:ascii="Arial" w:hAnsi="Arial" w:cs="Arial"/>
        </w:rPr>
      </w:pPr>
    </w:p>
    <w:p w14:paraId="26D6007D" w14:textId="2EAABED5" w:rsidR="00790ADA" w:rsidRDefault="00D22688" w:rsidP="00441B6F">
      <w:pPr>
        <w:pStyle w:val="Body"/>
        <w:spacing w:after="0"/>
        <w:rPr>
          <w:rFonts w:ascii="Arial" w:hAnsi="Arial" w:cs="Arial"/>
        </w:rPr>
      </w:pPr>
      <w:r w:rsidRPr="00D22688">
        <w:rPr>
          <w:rFonts w:ascii="Arial" w:hAnsi="Arial" w:cs="Arial"/>
        </w:rPr>
        <w:t xml:space="preserve">Based on Table 2. Item-Total Statistics above, it is known that the Cronbach's alpha value of the digital marketing variable is 0.756 &gt; 0.6. The Cronbach's alpha value of the intellectual capital variable is 0.790 &gt; 0.6, and the Cronbach's alpha value of the marketing performance variable is actually </w:t>
      </w:r>
      <w:r w:rsidRPr="004B7350">
        <w:rPr>
          <w:rFonts w:ascii="Arial" w:hAnsi="Arial" w:cs="Arial"/>
          <w:highlight w:val="yellow"/>
        </w:rPr>
        <w:t>0.</w:t>
      </w:r>
      <w:r w:rsidR="003E07D2" w:rsidRPr="004B7350">
        <w:rPr>
          <w:rFonts w:ascii="Arial" w:hAnsi="Arial" w:cs="Arial"/>
          <w:highlight w:val="yellow"/>
        </w:rPr>
        <w:t xml:space="preserve">820&gt; </w:t>
      </w:r>
      <w:r w:rsidRPr="004B7350">
        <w:rPr>
          <w:rFonts w:ascii="Arial" w:hAnsi="Arial" w:cs="Arial"/>
          <w:highlight w:val="yellow"/>
        </w:rPr>
        <w:t>0.6,</w:t>
      </w:r>
      <w:r w:rsidRPr="00D22688">
        <w:rPr>
          <w:rFonts w:ascii="Arial" w:hAnsi="Arial" w:cs="Arial"/>
        </w:rPr>
        <w:t xml:space="preserve"> which would indicate </w:t>
      </w:r>
      <w:r w:rsidR="003E07D2">
        <w:rPr>
          <w:rFonts w:ascii="Arial" w:hAnsi="Arial" w:cs="Arial"/>
        </w:rPr>
        <w:t>higher</w:t>
      </w:r>
      <w:r w:rsidRPr="00D22688">
        <w:rPr>
          <w:rFonts w:ascii="Arial" w:hAnsi="Arial" w:cs="Arial"/>
        </w:rPr>
        <w:t xml:space="preserve"> reliability for the marketing performance variable. This suggests that the research instruments measuring digital marketing and intellectual capital are reliable, </w:t>
      </w:r>
      <w:r w:rsidR="003E07D2">
        <w:rPr>
          <w:rFonts w:ascii="Arial" w:hAnsi="Arial" w:cs="Arial"/>
        </w:rPr>
        <w:t xml:space="preserve">and </w:t>
      </w:r>
      <w:r w:rsidRPr="00D22688">
        <w:rPr>
          <w:rFonts w:ascii="Arial" w:hAnsi="Arial" w:cs="Arial"/>
        </w:rPr>
        <w:t xml:space="preserve">the instrument for marketing performance </w:t>
      </w:r>
      <w:r w:rsidR="003E07D2">
        <w:rPr>
          <w:rFonts w:ascii="Arial" w:hAnsi="Arial" w:cs="Arial"/>
        </w:rPr>
        <w:t>is</w:t>
      </w:r>
      <w:r w:rsidRPr="00D22688">
        <w:rPr>
          <w:rFonts w:ascii="Arial" w:hAnsi="Arial" w:cs="Arial"/>
        </w:rPr>
        <w:t xml:space="preserve"> reliable due to its </w:t>
      </w:r>
      <w:r w:rsidR="003E07D2">
        <w:rPr>
          <w:rFonts w:ascii="Arial" w:hAnsi="Arial" w:cs="Arial"/>
        </w:rPr>
        <w:t>higher</w:t>
      </w:r>
      <w:r w:rsidRPr="00D22688">
        <w:rPr>
          <w:rFonts w:ascii="Arial" w:hAnsi="Arial" w:cs="Arial"/>
        </w:rPr>
        <w:t xml:space="preserve"> Cronbach's alpha value. Since the research instruments for digital marketing and intellectual capital are proven to be valid and reliable, further analysis can be conducted, specifically path analysis to examine the direct and indirect effects of digital marketing on marketing performance through intellectual capital as an intervening variable.</w:t>
      </w:r>
    </w:p>
    <w:p w14:paraId="7ADD9399" w14:textId="77777777" w:rsidR="00D22688" w:rsidRDefault="00D22688" w:rsidP="00441B6F">
      <w:pPr>
        <w:pStyle w:val="Body"/>
        <w:spacing w:after="0"/>
        <w:rPr>
          <w:rFonts w:ascii="Arial" w:hAnsi="Arial" w:cs="Arial"/>
        </w:rPr>
      </w:pPr>
    </w:p>
    <w:p w14:paraId="21744CC5" w14:textId="77777777" w:rsidR="00D22688" w:rsidRPr="00D22688" w:rsidRDefault="00D22688" w:rsidP="00441B6F">
      <w:pPr>
        <w:pStyle w:val="Body"/>
        <w:spacing w:after="0"/>
        <w:rPr>
          <w:rFonts w:ascii="Arial" w:hAnsi="Arial" w:cs="Arial"/>
          <w:b/>
          <w:bCs/>
        </w:rPr>
      </w:pPr>
      <w:r w:rsidRPr="00D22688">
        <w:rPr>
          <w:rFonts w:ascii="Arial" w:hAnsi="Arial" w:cs="Arial"/>
          <w:b/>
          <w:bCs/>
        </w:rPr>
        <w:t xml:space="preserve">Path Analysis </w:t>
      </w:r>
    </w:p>
    <w:p w14:paraId="05B1E288" w14:textId="77777777" w:rsidR="00D22688" w:rsidRDefault="00D22688" w:rsidP="00441B6F">
      <w:pPr>
        <w:pStyle w:val="Body"/>
        <w:spacing w:after="0"/>
        <w:rPr>
          <w:rFonts w:ascii="Arial" w:hAnsi="Arial" w:cs="Arial"/>
        </w:rPr>
      </w:pPr>
      <w:r w:rsidRPr="00D22688">
        <w:rPr>
          <w:rFonts w:ascii="Arial" w:hAnsi="Arial" w:cs="Arial"/>
        </w:rPr>
        <w:lastRenderedPageBreak/>
        <w:t>The first step in path analysis is to test the Goodness of Fit Model (Hair et al., 2009), which determines whether the formed path model is trustworthy, feasible, and can be used to predict the dependent variable. The model's feasibility can be evaluated through two tests: the determination test (R-Square) and the F-test. Once the model is deemed feasible, a path model will be formed, and hypothesis testing will be conducted using the t-test, analysis of direct and indirect effects, and the Sobel-test to determine whether intellectual capital is indeed an intervening variable that can mediate the effect of digital marketing on marketing performance. The Sobel-test can be performed using an online calculator. The results of the path analysis are presented below.</w:t>
      </w:r>
    </w:p>
    <w:p w14:paraId="144C4164" w14:textId="77777777" w:rsidR="00D22688" w:rsidRPr="00D22688" w:rsidRDefault="00D22688" w:rsidP="00D22688">
      <w:pPr>
        <w:pStyle w:val="Body"/>
        <w:rPr>
          <w:rFonts w:ascii="Arial" w:hAnsi="Arial" w:cs="Arial"/>
        </w:rPr>
      </w:pPr>
      <w:proofErr w:type="spellStart"/>
      <w:r w:rsidRPr="00D22688">
        <w:rPr>
          <w:rFonts w:ascii="Arial" w:hAnsi="Arial" w:cs="Arial"/>
        </w:rPr>
        <w:t>Berdasarkan</w:t>
      </w:r>
      <w:proofErr w:type="spellEnd"/>
      <w:r w:rsidRPr="00D22688">
        <w:rPr>
          <w:rFonts w:ascii="Arial" w:hAnsi="Arial" w:cs="Arial"/>
        </w:rPr>
        <w:t xml:space="preserve"> data </w:t>
      </w:r>
      <w:proofErr w:type="spellStart"/>
      <w:r w:rsidRPr="00D22688">
        <w:rPr>
          <w:rFonts w:ascii="Arial" w:hAnsi="Arial" w:cs="Arial"/>
        </w:rPr>
        <w:t>dalam</w:t>
      </w:r>
      <w:proofErr w:type="spellEnd"/>
      <w:r w:rsidRPr="00D22688">
        <w:rPr>
          <w:rFonts w:ascii="Arial" w:hAnsi="Arial" w:cs="Arial"/>
        </w:rPr>
        <w:t xml:space="preserve"> </w:t>
      </w:r>
      <w:proofErr w:type="spellStart"/>
      <w:r w:rsidRPr="00D22688">
        <w:rPr>
          <w:rFonts w:ascii="Arial" w:hAnsi="Arial" w:cs="Arial"/>
        </w:rPr>
        <w:t>Tabel</w:t>
      </w:r>
      <w:proofErr w:type="spellEnd"/>
      <w:r w:rsidRPr="00D22688">
        <w:rPr>
          <w:rFonts w:ascii="Arial" w:hAnsi="Arial" w:cs="Arial"/>
        </w:rPr>
        <w:t xml:space="preserve"> 3. </w:t>
      </w:r>
      <w:r w:rsidRPr="00D22688">
        <w:rPr>
          <w:rFonts w:ascii="Arial" w:hAnsi="Arial" w:cs="Arial"/>
          <w:i/>
        </w:rPr>
        <w:t>Goodness of Fit Model</w:t>
      </w:r>
      <w:r w:rsidRPr="00D22688">
        <w:rPr>
          <w:rFonts w:ascii="Arial" w:hAnsi="Arial" w:cs="Arial"/>
        </w:rPr>
        <w:t xml:space="preserve">, </w:t>
      </w:r>
      <w:proofErr w:type="spellStart"/>
      <w:r w:rsidRPr="00D22688">
        <w:rPr>
          <w:rFonts w:ascii="Arial" w:hAnsi="Arial" w:cs="Arial"/>
        </w:rPr>
        <w:t>diketahui</w:t>
      </w:r>
      <w:proofErr w:type="spellEnd"/>
      <w:r w:rsidRPr="00D22688">
        <w:rPr>
          <w:rFonts w:ascii="Arial" w:hAnsi="Arial" w:cs="Arial"/>
        </w:rPr>
        <w:t xml:space="preserve"> </w:t>
      </w:r>
      <w:proofErr w:type="spellStart"/>
      <w:r w:rsidRPr="00D22688">
        <w:rPr>
          <w:rFonts w:ascii="Arial" w:hAnsi="Arial" w:cs="Arial"/>
        </w:rPr>
        <w:t>bahwa</w:t>
      </w:r>
      <w:proofErr w:type="spellEnd"/>
      <w:r w:rsidRPr="00D22688">
        <w:rPr>
          <w:rFonts w:ascii="Arial" w:hAnsi="Arial" w:cs="Arial"/>
        </w:rPr>
        <w:t xml:space="preserve"> </w:t>
      </w:r>
      <w:proofErr w:type="spellStart"/>
      <w:r w:rsidRPr="00D22688">
        <w:rPr>
          <w:rFonts w:ascii="Arial" w:hAnsi="Arial" w:cs="Arial"/>
        </w:rPr>
        <w:t>nilai</w:t>
      </w:r>
      <w:proofErr w:type="spellEnd"/>
      <w:r w:rsidRPr="00D22688">
        <w:rPr>
          <w:rFonts w:ascii="Arial" w:hAnsi="Arial" w:cs="Arial"/>
        </w:rPr>
        <w:t xml:space="preserve"> R-square pada model </w:t>
      </w:r>
      <w:proofErr w:type="spellStart"/>
      <w:r w:rsidRPr="00D22688">
        <w:rPr>
          <w:rFonts w:ascii="Arial" w:hAnsi="Arial" w:cs="Arial"/>
        </w:rPr>
        <w:t>jalur</w:t>
      </w:r>
      <w:proofErr w:type="spellEnd"/>
      <w:r w:rsidRPr="00D22688">
        <w:rPr>
          <w:rFonts w:ascii="Arial" w:hAnsi="Arial" w:cs="Arial"/>
        </w:rPr>
        <w:t xml:space="preserve"> 1 </w:t>
      </w:r>
      <w:proofErr w:type="spellStart"/>
      <w:r w:rsidRPr="00D22688">
        <w:rPr>
          <w:rFonts w:ascii="Arial" w:hAnsi="Arial" w:cs="Arial"/>
        </w:rPr>
        <w:t>sebesar</w:t>
      </w:r>
      <w:proofErr w:type="spellEnd"/>
      <w:r w:rsidRPr="00D22688">
        <w:rPr>
          <w:rFonts w:ascii="Arial" w:hAnsi="Arial" w:cs="Arial"/>
        </w:rPr>
        <w:t xml:space="preserve"> 0,775. </w:t>
      </w:r>
      <w:proofErr w:type="spellStart"/>
      <w:r w:rsidRPr="00D22688">
        <w:rPr>
          <w:rFonts w:ascii="Arial" w:hAnsi="Arial" w:cs="Arial"/>
        </w:rPr>
        <w:t>Artinya</w:t>
      </w:r>
      <w:proofErr w:type="spellEnd"/>
      <w:r w:rsidRPr="00D22688">
        <w:rPr>
          <w:rFonts w:ascii="Arial" w:hAnsi="Arial" w:cs="Arial"/>
        </w:rPr>
        <w:t xml:space="preserve">, 77,5% intellectual capital para </w:t>
      </w:r>
      <w:proofErr w:type="spellStart"/>
      <w:r w:rsidRPr="00D22688">
        <w:rPr>
          <w:rFonts w:ascii="Arial" w:hAnsi="Arial" w:cs="Arial"/>
        </w:rPr>
        <w:t>pelaku</w:t>
      </w:r>
      <w:proofErr w:type="spellEnd"/>
      <w:r w:rsidRPr="00D22688">
        <w:rPr>
          <w:rFonts w:ascii="Arial" w:hAnsi="Arial" w:cs="Arial"/>
        </w:rPr>
        <w:t xml:space="preserve"> </w:t>
      </w:r>
      <w:proofErr w:type="spellStart"/>
      <w:r w:rsidRPr="00D22688">
        <w:rPr>
          <w:rFonts w:ascii="Arial" w:hAnsi="Arial" w:cs="Arial"/>
        </w:rPr>
        <w:t>industri-industri</w:t>
      </w:r>
      <w:proofErr w:type="spellEnd"/>
      <w:r w:rsidRPr="00D22688">
        <w:rPr>
          <w:rFonts w:ascii="Arial" w:hAnsi="Arial" w:cs="Arial"/>
        </w:rPr>
        <w:t xml:space="preserve"> </w:t>
      </w:r>
      <w:proofErr w:type="spellStart"/>
      <w:r w:rsidRPr="00D22688">
        <w:rPr>
          <w:rFonts w:ascii="Arial" w:hAnsi="Arial" w:cs="Arial"/>
        </w:rPr>
        <w:t>kreatif</w:t>
      </w:r>
      <w:proofErr w:type="spellEnd"/>
      <w:r w:rsidRPr="00D22688">
        <w:rPr>
          <w:rFonts w:ascii="Arial" w:hAnsi="Arial" w:cs="Arial"/>
        </w:rPr>
        <w:t xml:space="preserve"> </w:t>
      </w:r>
      <w:proofErr w:type="spellStart"/>
      <w:r w:rsidRPr="00D22688">
        <w:rPr>
          <w:rFonts w:ascii="Arial" w:hAnsi="Arial" w:cs="Arial"/>
        </w:rPr>
        <w:t>pengolah</w:t>
      </w:r>
      <w:proofErr w:type="spellEnd"/>
      <w:r w:rsidRPr="00D22688">
        <w:rPr>
          <w:rFonts w:ascii="Arial" w:hAnsi="Arial" w:cs="Arial"/>
        </w:rPr>
        <w:t xml:space="preserve"> </w:t>
      </w:r>
      <w:proofErr w:type="spellStart"/>
      <w:r w:rsidRPr="00D22688">
        <w:rPr>
          <w:rFonts w:ascii="Arial" w:hAnsi="Arial" w:cs="Arial"/>
        </w:rPr>
        <w:t>limbah</w:t>
      </w:r>
      <w:proofErr w:type="spellEnd"/>
      <w:r w:rsidRPr="00D22688">
        <w:rPr>
          <w:rFonts w:ascii="Arial" w:hAnsi="Arial" w:cs="Arial"/>
        </w:rPr>
        <w:t xml:space="preserve"> dan </w:t>
      </w:r>
      <w:proofErr w:type="spellStart"/>
      <w:r w:rsidRPr="00D22688">
        <w:rPr>
          <w:rFonts w:ascii="Arial" w:hAnsi="Arial" w:cs="Arial"/>
        </w:rPr>
        <w:t>barang</w:t>
      </w:r>
      <w:proofErr w:type="spellEnd"/>
      <w:r w:rsidRPr="00D22688">
        <w:rPr>
          <w:rFonts w:ascii="Arial" w:hAnsi="Arial" w:cs="Arial"/>
        </w:rPr>
        <w:t xml:space="preserve"> </w:t>
      </w:r>
      <w:proofErr w:type="spellStart"/>
      <w:r w:rsidRPr="00D22688">
        <w:rPr>
          <w:rFonts w:ascii="Arial" w:hAnsi="Arial" w:cs="Arial"/>
        </w:rPr>
        <w:t>bekas</w:t>
      </w:r>
      <w:proofErr w:type="spellEnd"/>
      <w:r w:rsidRPr="00D22688">
        <w:rPr>
          <w:rFonts w:ascii="Arial" w:hAnsi="Arial" w:cs="Arial"/>
        </w:rPr>
        <w:t xml:space="preserve"> di </w:t>
      </w:r>
      <w:proofErr w:type="spellStart"/>
      <w:r w:rsidRPr="00D22688">
        <w:rPr>
          <w:rFonts w:ascii="Arial" w:hAnsi="Arial" w:cs="Arial"/>
        </w:rPr>
        <w:t>kota</w:t>
      </w:r>
      <w:proofErr w:type="spellEnd"/>
      <w:r w:rsidRPr="00D22688">
        <w:rPr>
          <w:rFonts w:ascii="Arial" w:hAnsi="Arial" w:cs="Arial"/>
        </w:rPr>
        <w:t xml:space="preserve"> Malang </w:t>
      </w:r>
      <w:proofErr w:type="spellStart"/>
      <w:r w:rsidRPr="00D22688">
        <w:rPr>
          <w:rFonts w:ascii="Arial" w:hAnsi="Arial" w:cs="Arial"/>
        </w:rPr>
        <w:t>dijelaskan</w:t>
      </w:r>
      <w:proofErr w:type="spellEnd"/>
      <w:r w:rsidRPr="00D22688">
        <w:rPr>
          <w:rFonts w:ascii="Arial" w:hAnsi="Arial" w:cs="Arial"/>
        </w:rPr>
        <w:t xml:space="preserve"> oleh digital marketing. Hasil uji F </w:t>
      </w:r>
      <w:proofErr w:type="spellStart"/>
      <w:r w:rsidRPr="00D22688">
        <w:rPr>
          <w:rFonts w:ascii="Arial" w:hAnsi="Arial" w:cs="Arial"/>
        </w:rPr>
        <w:t>menunjukkan</w:t>
      </w:r>
      <w:proofErr w:type="spellEnd"/>
      <w:r w:rsidRPr="00D22688">
        <w:rPr>
          <w:rFonts w:ascii="Arial" w:hAnsi="Arial" w:cs="Arial"/>
        </w:rPr>
        <w:t xml:space="preserve"> </w:t>
      </w:r>
      <w:proofErr w:type="spellStart"/>
      <w:r w:rsidRPr="00D22688">
        <w:rPr>
          <w:rFonts w:ascii="Arial" w:hAnsi="Arial" w:cs="Arial"/>
        </w:rPr>
        <w:t>bahwa</w:t>
      </w:r>
      <w:proofErr w:type="spellEnd"/>
      <w:r w:rsidRPr="00D22688">
        <w:rPr>
          <w:rFonts w:ascii="Arial" w:hAnsi="Arial" w:cs="Arial"/>
        </w:rPr>
        <w:t xml:space="preserve"> </w:t>
      </w:r>
      <w:proofErr w:type="spellStart"/>
      <w:r w:rsidRPr="00D22688">
        <w:rPr>
          <w:rFonts w:ascii="Arial" w:hAnsi="Arial" w:cs="Arial"/>
        </w:rPr>
        <w:t>nilai</w:t>
      </w:r>
      <w:proofErr w:type="spellEnd"/>
      <w:r w:rsidRPr="00D22688">
        <w:rPr>
          <w:rFonts w:ascii="Arial" w:hAnsi="Arial" w:cs="Arial"/>
        </w:rPr>
        <w:t xml:space="preserve"> F-hitung-1 </w:t>
      </w:r>
      <w:proofErr w:type="spellStart"/>
      <w:r w:rsidRPr="00D22688">
        <w:rPr>
          <w:rFonts w:ascii="Arial" w:hAnsi="Arial" w:cs="Arial"/>
        </w:rPr>
        <w:t>sebesar</w:t>
      </w:r>
      <w:proofErr w:type="spellEnd"/>
      <w:r w:rsidRPr="00D22688">
        <w:rPr>
          <w:rFonts w:ascii="Arial" w:hAnsi="Arial" w:cs="Arial"/>
        </w:rPr>
        <w:t xml:space="preserve"> 276,749 &gt; F-tabel-1 yang </w:t>
      </w:r>
      <w:proofErr w:type="spellStart"/>
      <w:r w:rsidRPr="00D22688">
        <w:rPr>
          <w:rFonts w:ascii="Arial" w:hAnsi="Arial" w:cs="Arial"/>
        </w:rPr>
        <w:t>sebesar</w:t>
      </w:r>
      <w:proofErr w:type="spellEnd"/>
      <w:r w:rsidRPr="00D22688">
        <w:rPr>
          <w:rFonts w:ascii="Arial" w:hAnsi="Arial" w:cs="Arial"/>
        </w:rPr>
        <w:t xml:space="preserve"> 3,90506 </w:t>
      </w:r>
      <w:proofErr w:type="spellStart"/>
      <w:r w:rsidRPr="00D22688">
        <w:rPr>
          <w:rFonts w:ascii="Arial" w:hAnsi="Arial" w:cs="Arial"/>
        </w:rPr>
        <w:t>dengan</w:t>
      </w:r>
      <w:proofErr w:type="spellEnd"/>
      <w:r w:rsidRPr="00D22688">
        <w:rPr>
          <w:rFonts w:ascii="Arial" w:hAnsi="Arial" w:cs="Arial"/>
        </w:rPr>
        <w:t xml:space="preserve"> Sig. </w:t>
      </w:r>
      <w:proofErr w:type="spellStart"/>
      <w:r w:rsidRPr="00D22688">
        <w:rPr>
          <w:rFonts w:ascii="Arial" w:hAnsi="Arial" w:cs="Arial"/>
        </w:rPr>
        <w:t>sebesar</w:t>
      </w:r>
      <w:proofErr w:type="spellEnd"/>
      <w:r w:rsidRPr="00D22688">
        <w:rPr>
          <w:rFonts w:ascii="Arial" w:hAnsi="Arial" w:cs="Arial"/>
        </w:rPr>
        <w:t xml:space="preserve"> 0,000 &lt; α = 0,05 yang </w:t>
      </w:r>
      <w:proofErr w:type="spellStart"/>
      <w:r w:rsidRPr="00D22688">
        <w:rPr>
          <w:rFonts w:ascii="Arial" w:hAnsi="Arial" w:cs="Arial"/>
        </w:rPr>
        <w:t>artinya</w:t>
      </w:r>
      <w:proofErr w:type="spellEnd"/>
      <w:r w:rsidRPr="00D22688">
        <w:rPr>
          <w:rFonts w:ascii="Arial" w:hAnsi="Arial" w:cs="Arial"/>
        </w:rPr>
        <w:t xml:space="preserve"> </w:t>
      </w:r>
      <w:proofErr w:type="spellStart"/>
      <w:r w:rsidRPr="00D22688">
        <w:rPr>
          <w:rFonts w:ascii="Arial" w:hAnsi="Arial" w:cs="Arial"/>
        </w:rPr>
        <w:t>bahwa</w:t>
      </w:r>
      <w:proofErr w:type="spellEnd"/>
      <w:r w:rsidRPr="00D22688">
        <w:rPr>
          <w:rFonts w:ascii="Arial" w:hAnsi="Arial" w:cs="Arial"/>
        </w:rPr>
        <w:t xml:space="preserve"> model </w:t>
      </w:r>
      <w:proofErr w:type="spellStart"/>
      <w:r w:rsidRPr="00D22688">
        <w:rPr>
          <w:rFonts w:ascii="Arial" w:hAnsi="Arial" w:cs="Arial"/>
        </w:rPr>
        <w:t>jalur</w:t>
      </w:r>
      <w:proofErr w:type="spellEnd"/>
      <w:r w:rsidRPr="00D22688">
        <w:rPr>
          <w:rFonts w:ascii="Arial" w:hAnsi="Arial" w:cs="Arial"/>
        </w:rPr>
        <w:t xml:space="preserve"> 1 yang </w:t>
      </w:r>
      <w:proofErr w:type="spellStart"/>
      <w:r w:rsidRPr="00D22688">
        <w:rPr>
          <w:rFonts w:ascii="Arial" w:hAnsi="Arial" w:cs="Arial"/>
        </w:rPr>
        <w:t>terbentuk</w:t>
      </w:r>
      <w:proofErr w:type="spellEnd"/>
      <w:r w:rsidRPr="00D22688">
        <w:rPr>
          <w:rFonts w:ascii="Arial" w:hAnsi="Arial" w:cs="Arial"/>
        </w:rPr>
        <w:t xml:space="preserve"> </w:t>
      </w:r>
      <w:proofErr w:type="spellStart"/>
      <w:r w:rsidRPr="00D22688">
        <w:rPr>
          <w:rFonts w:ascii="Arial" w:hAnsi="Arial" w:cs="Arial"/>
        </w:rPr>
        <w:t>memenuhi</w:t>
      </w:r>
      <w:proofErr w:type="spellEnd"/>
      <w:r w:rsidRPr="00D22688">
        <w:rPr>
          <w:rFonts w:ascii="Arial" w:hAnsi="Arial" w:cs="Arial"/>
        </w:rPr>
        <w:t xml:space="preserve"> goodness of </w:t>
      </w:r>
      <w:proofErr w:type="spellStart"/>
      <w:r w:rsidRPr="00D22688">
        <w:rPr>
          <w:rFonts w:ascii="Arial" w:hAnsi="Arial" w:cs="Arial"/>
        </w:rPr>
        <w:t>fitmodel</w:t>
      </w:r>
      <w:proofErr w:type="spellEnd"/>
      <w:r w:rsidRPr="00D22688">
        <w:rPr>
          <w:rFonts w:ascii="Arial" w:hAnsi="Arial" w:cs="Arial"/>
        </w:rPr>
        <w:t>.</w:t>
      </w:r>
    </w:p>
    <w:p w14:paraId="4C7565D4" w14:textId="77777777" w:rsidR="00D22688" w:rsidRDefault="00D22688" w:rsidP="00441B6F">
      <w:pPr>
        <w:pStyle w:val="Body"/>
        <w:spacing w:after="0"/>
        <w:rPr>
          <w:rFonts w:ascii="Arial" w:hAnsi="Arial" w:cs="Arial"/>
        </w:rPr>
      </w:pPr>
      <w:r w:rsidRPr="00D22688">
        <w:rPr>
          <w:rFonts w:ascii="Arial" w:hAnsi="Arial" w:cs="Arial"/>
          <w:noProof/>
        </w:rPr>
        <w:drawing>
          <wp:inline distT="0" distB="0" distL="0" distR="0" wp14:anchorId="70D3C2D8" wp14:editId="78E3D63F">
            <wp:extent cx="5212080" cy="1314450"/>
            <wp:effectExtent l="0" t="0" r="0" b="0"/>
            <wp:docPr id="13442427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242789" name=""/>
                    <pic:cNvPicPr/>
                  </pic:nvPicPr>
                  <pic:blipFill rotWithShape="1">
                    <a:blip r:embed="rId15"/>
                    <a:srcRect t="9210"/>
                    <a:stretch/>
                  </pic:blipFill>
                  <pic:spPr bwMode="auto">
                    <a:xfrm>
                      <a:off x="0" y="0"/>
                      <a:ext cx="5212080" cy="1314450"/>
                    </a:xfrm>
                    <a:prstGeom prst="rect">
                      <a:avLst/>
                    </a:prstGeom>
                    <a:ln>
                      <a:noFill/>
                    </a:ln>
                    <a:extLst>
                      <a:ext uri="{53640926-AAD7-44D8-BBD7-CCE9431645EC}">
                        <a14:shadowObscured xmlns:a14="http://schemas.microsoft.com/office/drawing/2010/main"/>
                      </a:ext>
                    </a:extLst>
                  </pic:spPr>
                </pic:pic>
              </a:graphicData>
            </a:graphic>
          </wp:inline>
        </w:drawing>
      </w:r>
    </w:p>
    <w:p w14:paraId="0D38C2E9" w14:textId="23E827F5" w:rsidR="00BA2AAF" w:rsidRPr="00FB3A86" w:rsidRDefault="00BA2AAF" w:rsidP="00441B6F">
      <w:pPr>
        <w:pStyle w:val="Body"/>
        <w:spacing w:after="0"/>
        <w:rPr>
          <w:rFonts w:ascii="Arial" w:hAnsi="Arial" w:cs="Arial"/>
        </w:rPr>
      </w:pPr>
      <w:r>
        <w:rPr>
          <w:rFonts w:ascii="Arial" w:hAnsi="Arial" w:cs="Arial"/>
        </w:rPr>
        <w:t>Table 3-Goodness of fit model</w:t>
      </w:r>
    </w:p>
    <w:p w14:paraId="106931DE" w14:textId="77777777" w:rsidR="004F68A8" w:rsidRDefault="004F68A8" w:rsidP="00441B6F">
      <w:pPr>
        <w:pStyle w:val="ConcHead"/>
        <w:spacing w:after="0"/>
        <w:jc w:val="both"/>
        <w:rPr>
          <w:rFonts w:ascii="Arial" w:hAnsi="Arial" w:cs="Arial"/>
          <w:b w:val="0"/>
          <w:bCs/>
          <w:caps w:val="0"/>
        </w:rPr>
      </w:pPr>
    </w:p>
    <w:p w14:paraId="4ED06150" w14:textId="47BBF314" w:rsidR="00D22688" w:rsidRDefault="006C1924" w:rsidP="00441B6F">
      <w:pPr>
        <w:pStyle w:val="ConcHead"/>
        <w:spacing w:after="0"/>
        <w:jc w:val="both"/>
        <w:rPr>
          <w:rFonts w:ascii="Arial" w:hAnsi="Arial" w:cs="Arial"/>
          <w:b w:val="0"/>
          <w:bCs/>
          <w:caps w:val="0"/>
        </w:rPr>
      </w:pPr>
      <w:r w:rsidRPr="006C1924">
        <w:rPr>
          <w:rFonts w:ascii="Arial" w:hAnsi="Arial" w:cs="Arial"/>
          <w:b w:val="0"/>
          <w:bCs/>
          <w:caps w:val="0"/>
        </w:rPr>
        <w:t xml:space="preserve">Based on table 4. Direct and indirect effects above, it is known that the direct effect of digital marketing on the marketing performance of creative industries in waste processing and used goods in </w:t>
      </w:r>
      <w:proofErr w:type="spellStart"/>
      <w:r w:rsidRPr="006C1924">
        <w:rPr>
          <w:rFonts w:ascii="Arial" w:hAnsi="Arial" w:cs="Arial"/>
          <w:b w:val="0"/>
          <w:bCs/>
          <w:caps w:val="0"/>
        </w:rPr>
        <w:t>malang</w:t>
      </w:r>
      <w:proofErr w:type="spellEnd"/>
      <w:r w:rsidRPr="006C1924">
        <w:rPr>
          <w:rFonts w:ascii="Arial" w:hAnsi="Arial" w:cs="Arial"/>
          <w:b w:val="0"/>
          <w:bCs/>
          <w:caps w:val="0"/>
        </w:rPr>
        <w:t xml:space="preserve"> city is higher than the indirect effect of digital marketing on marketing performance through intellectual capital as an intervening variable. Nevertheless, intellectual capital is an intervening variable that can mediate the effect of digital marketing on the marketing performance of creative industries in waste processing and used goods in </w:t>
      </w:r>
      <w:proofErr w:type="spellStart"/>
      <w:r w:rsidRPr="006C1924">
        <w:rPr>
          <w:rFonts w:ascii="Arial" w:hAnsi="Arial" w:cs="Arial"/>
          <w:b w:val="0"/>
          <w:bCs/>
          <w:caps w:val="0"/>
        </w:rPr>
        <w:t>malang</w:t>
      </w:r>
      <w:proofErr w:type="spellEnd"/>
      <w:r w:rsidRPr="006C1924">
        <w:rPr>
          <w:rFonts w:ascii="Arial" w:hAnsi="Arial" w:cs="Arial"/>
          <w:b w:val="0"/>
          <w:bCs/>
          <w:caps w:val="0"/>
        </w:rPr>
        <w:t xml:space="preserve"> city. This is evidenced by the results of the </w:t>
      </w:r>
      <w:proofErr w:type="spellStart"/>
      <w:r w:rsidRPr="006C1924">
        <w:rPr>
          <w:rFonts w:ascii="Arial" w:hAnsi="Arial" w:cs="Arial"/>
          <w:b w:val="0"/>
          <w:bCs/>
          <w:caps w:val="0"/>
        </w:rPr>
        <w:t>sobel</w:t>
      </w:r>
      <w:proofErr w:type="spellEnd"/>
      <w:r w:rsidRPr="006C1924">
        <w:rPr>
          <w:rFonts w:ascii="Arial" w:hAnsi="Arial" w:cs="Arial"/>
          <w:b w:val="0"/>
          <w:bCs/>
          <w:caps w:val="0"/>
        </w:rPr>
        <w:t xml:space="preserve">-test, which shows that the </w:t>
      </w:r>
      <w:proofErr w:type="spellStart"/>
      <w:r w:rsidRPr="006C1924">
        <w:rPr>
          <w:rFonts w:ascii="Arial" w:hAnsi="Arial" w:cs="Arial"/>
          <w:b w:val="0"/>
          <w:bCs/>
          <w:caps w:val="0"/>
        </w:rPr>
        <w:t>sobel</w:t>
      </w:r>
      <w:proofErr w:type="spellEnd"/>
      <w:r w:rsidRPr="006C1924">
        <w:rPr>
          <w:rFonts w:ascii="Arial" w:hAnsi="Arial" w:cs="Arial"/>
          <w:b w:val="0"/>
          <w:bCs/>
          <w:caps w:val="0"/>
        </w:rPr>
        <w:t xml:space="preserve">-test-statistic value is 5.98997741 &gt; 1.96 (z-score value at α = 0.05) with a two-tailed probability of 0.0 &lt; α = 0.05. Thus, the second hypothesis (h2), which states that digital marketing has a positive and significant indirect effect on the marketing performance of creative industries in waste processing and used goods in </w:t>
      </w:r>
      <w:proofErr w:type="spellStart"/>
      <w:r w:rsidRPr="006C1924">
        <w:rPr>
          <w:rFonts w:ascii="Arial" w:hAnsi="Arial" w:cs="Arial"/>
          <w:b w:val="0"/>
          <w:bCs/>
          <w:caps w:val="0"/>
        </w:rPr>
        <w:t>malang</w:t>
      </w:r>
      <w:proofErr w:type="spellEnd"/>
      <w:r w:rsidRPr="006C1924">
        <w:rPr>
          <w:rFonts w:ascii="Arial" w:hAnsi="Arial" w:cs="Arial"/>
          <w:b w:val="0"/>
          <w:bCs/>
          <w:caps w:val="0"/>
        </w:rPr>
        <w:t xml:space="preserve"> city through intellectual capital as an intervening variable, is accepted. The higher the digital marketing, the higher the intellectual capital, and the higher the intellectual capital, the higher the marketing performance.</w:t>
      </w:r>
    </w:p>
    <w:p w14:paraId="2B321819" w14:textId="77777777" w:rsidR="006C1924" w:rsidRPr="006C1924" w:rsidRDefault="006C1924" w:rsidP="00441B6F">
      <w:pPr>
        <w:pStyle w:val="ConcHead"/>
        <w:spacing w:after="0"/>
        <w:jc w:val="both"/>
        <w:rPr>
          <w:rFonts w:ascii="Arial" w:hAnsi="Arial" w:cs="Arial"/>
          <w:b w:val="0"/>
          <w:bCs/>
        </w:rPr>
      </w:pPr>
      <w:r w:rsidRPr="006C1924">
        <w:rPr>
          <w:rFonts w:ascii="Arial" w:hAnsi="Arial" w:cs="Arial"/>
          <w:b w:val="0"/>
          <w:bCs/>
          <w:noProof/>
        </w:rPr>
        <w:drawing>
          <wp:inline distT="0" distB="0" distL="0" distR="0" wp14:anchorId="5E4A304D" wp14:editId="5F2BF2E8">
            <wp:extent cx="5212080" cy="1018540"/>
            <wp:effectExtent l="0" t="0" r="0" b="0"/>
            <wp:docPr id="7599018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901837" name=""/>
                    <pic:cNvPicPr/>
                  </pic:nvPicPr>
                  <pic:blipFill>
                    <a:blip r:embed="rId16"/>
                    <a:stretch>
                      <a:fillRect/>
                    </a:stretch>
                  </pic:blipFill>
                  <pic:spPr>
                    <a:xfrm>
                      <a:off x="0" y="0"/>
                      <a:ext cx="5212080" cy="1018540"/>
                    </a:xfrm>
                    <a:prstGeom prst="rect">
                      <a:avLst/>
                    </a:prstGeom>
                  </pic:spPr>
                </pic:pic>
              </a:graphicData>
            </a:graphic>
          </wp:inline>
        </w:drawing>
      </w:r>
    </w:p>
    <w:p w14:paraId="3BD34F59" w14:textId="77777777" w:rsidR="006C1924" w:rsidRPr="006C1924" w:rsidRDefault="006C1924" w:rsidP="00441B6F">
      <w:pPr>
        <w:pStyle w:val="ConcHead"/>
        <w:spacing w:after="0"/>
        <w:jc w:val="both"/>
        <w:rPr>
          <w:rFonts w:ascii="Arial" w:hAnsi="Arial" w:cs="Arial"/>
          <w:b w:val="0"/>
          <w:bCs/>
        </w:rPr>
      </w:pPr>
    </w:p>
    <w:p w14:paraId="3497E220" w14:textId="77777777" w:rsidR="006C1924" w:rsidRPr="006C1924" w:rsidRDefault="006C1924" w:rsidP="006C1924">
      <w:pPr>
        <w:pStyle w:val="ConcHead"/>
        <w:jc w:val="both"/>
        <w:rPr>
          <w:rFonts w:ascii="Arial" w:hAnsi="Arial" w:cs="Arial"/>
          <w:b w:val="0"/>
          <w:bCs/>
        </w:rPr>
      </w:pPr>
      <w:r w:rsidRPr="006C1924">
        <w:rPr>
          <w:rFonts w:ascii="Arial" w:hAnsi="Arial" w:cs="Arial"/>
          <w:b w:val="0"/>
          <w:bCs/>
        </w:rPr>
        <w:t>Sources: SPSS 26. 2024</w:t>
      </w:r>
    </w:p>
    <w:p w14:paraId="41CAA278" w14:textId="77777777" w:rsidR="00B01FCD" w:rsidRDefault="009F7796" w:rsidP="00441B6F">
      <w:pPr>
        <w:pStyle w:val="ConcHead"/>
        <w:spacing w:after="0"/>
        <w:jc w:val="both"/>
        <w:rPr>
          <w:rFonts w:ascii="Arial" w:hAnsi="Arial" w:cs="Arial"/>
        </w:rPr>
      </w:pPr>
      <w:r>
        <w:rPr>
          <w:rFonts w:ascii="Arial" w:hAnsi="Arial" w:cs="Arial"/>
        </w:rPr>
        <w:t>DISCUSSIONS</w:t>
      </w:r>
    </w:p>
    <w:p w14:paraId="15C79BF4" w14:textId="77777777" w:rsidR="00790ADA" w:rsidRPr="00FB3A86" w:rsidRDefault="00790ADA" w:rsidP="00441B6F">
      <w:pPr>
        <w:pStyle w:val="ConcHead"/>
        <w:spacing w:after="0"/>
        <w:jc w:val="both"/>
        <w:rPr>
          <w:rFonts w:ascii="Arial" w:hAnsi="Arial" w:cs="Arial"/>
        </w:rPr>
      </w:pPr>
    </w:p>
    <w:p w14:paraId="25B6A89F" w14:textId="77777777" w:rsidR="00790ADA" w:rsidRPr="00FB3A86" w:rsidRDefault="009F7796" w:rsidP="00441B6F">
      <w:pPr>
        <w:pStyle w:val="Body"/>
        <w:spacing w:after="0"/>
        <w:rPr>
          <w:rFonts w:ascii="Arial" w:hAnsi="Arial" w:cs="Arial"/>
        </w:rPr>
      </w:pPr>
      <w:r w:rsidRPr="009F7796">
        <w:rPr>
          <w:rFonts w:ascii="Arial" w:hAnsi="Arial" w:cs="Arial"/>
        </w:rPr>
        <w:t xml:space="preserve">Discussion of Digital Marketing and Marketing Performance The results of this study indicate that digital marketing has a direct, positive, and significant effect on marketing performance. The higher the digital marketing, the higher the marketing performance. Even a slight increase in digital marketing will result in a relatively large increase in intellectual capital. This study's findings are in line with </w:t>
      </w:r>
      <w:proofErr w:type="spellStart"/>
      <w:r w:rsidRPr="009F7796">
        <w:rPr>
          <w:rFonts w:ascii="Arial" w:hAnsi="Arial" w:cs="Arial"/>
        </w:rPr>
        <w:t>Pradiani's</w:t>
      </w:r>
      <w:proofErr w:type="spellEnd"/>
      <w:r w:rsidRPr="009F7796">
        <w:rPr>
          <w:rFonts w:ascii="Arial" w:hAnsi="Arial" w:cs="Arial"/>
        </w:rPr>
        <w:t xml:space="preserve"> (2017) research, which explains that digital marketing can increase sales volume in the food industry in Malang City. This study's findings are also consistent with </w:t>
      </w:r>
      <w:proofErr w:type="spellStart"/>
      <w:r w:rsidRPr="009F7796">
        <w:rPr>
          <w:rFonts w:ascii="Arial" w:hAnsi="Arial" w:cs="Arial"/>
        </w:rPr>
        <w:t>Leisander</w:t>
      </w:r>
      <w:proofErr w:type="spellEnd"/>
      <w:r w:rsidRPr="009F7796">
        <w:rPr>
          <w:rFonts w:ascii="Arial" w:hAnsi="Arial" w:cs="Arial"/>
        </w:rPr>
        <w:t xml:space="preserve"> &amp; </w:t>
      </w:r>
      <w:proofErr w:type="spellStart"/>
      <w:r w:rsidRPr="009F7796">
        <w:rPr>
          <w:rFonts w:ascii="Arial" w:hAnsi="Arial" w:cs="Arial"/>
        </w:rPr>
        <w:t>Dharmayanti's</w:t>
      </w:r>
      <w:proofErr w:type="spellEnd"/>
      <w:r w:rsidRPr="009F7796">
        <w:rPr>
          <w:rFonts w:ascii="Arial" w:hAnsi="Arial" w:cs="Arial"/>
        </w:rPr>
        <w:t xml:space="preserve"> (2017) research, which reveals that digital marketing has a direct impact on the performance of five-star hotels in East Java. Currently, the increasing popularity of a product is a result of industries integrating technology into their marketing strategies (Gibson, 2018). The research findings support </w:t>
      </w:r>
      <w:proofErr w:type="spellStart"/>
      <w:r w:rsidRPr="009F7796">
        <w:rPr>
          <w:rFonts w:ascii="Arial" w:hAnsi="Arial" w:cs="Arial"/>
        </w:rPr>
        <w:t>Nuseir's</w:t>
      </w:r>
      <w:proofErr w:type="spellEnd"/>
      <w:r w:rsidRPr="009F7796">
        <w:rPr>
          <w:rFonts w:ascii="Arial" w:hAnsi="Arial" w:cs="Arial"/>
        </w:rPr>
        <w:t xml:space="preserve"> (2018) research, which reveals that digital marketing has a positive impact on marketing performance. Additionally, this study's findings are consistent with </w:t>
      </w:r>
      <w:proofErr w:type="spellStart"/>
      <w:r w:rsidRPr="009F7796">
        <w:rPr>
          <w:rFonts w:ascii="Arial" w:hAnsi="Arial" w:cs="Arial"/>
        </w:rPr>
        <w:t>Mokhtaran</w:t>
      </w:r>
      <w:proofErr w:type="spellEnd"/>
      <w:r w:rsidRPr="009F7796">
        <w:rPr>
          <w:rFonts w:ascii="Arial" w:hAnsi="Arial" w:cs="Arial"/>
        </w:rPr>
        <w:t xml:space="preserve"> &amp; Gilani's (2016) research, which shows that e-marketing, a part of digital marketing, affects the marketing performance of SMEs in Tehran. As Mokhtar (2015) stated, adopting internet marketing helps small businesses have a broader market </w:t>
      </w:r>
      <w:r w:rsidRPr="009F7796">
        <w:rPr>
          <w:rFonts w:ascii="Arial" w:hAnsi="Arial" w:cs="Arial"/>
        </w:rPr>
        <w:lastRenderedPageBreak/>
        <w:t xml:space="preserve">reach, reduce marketing costs, and improve customer relationships. Nadya (2016) also proved that technological developments have significantly changed the way businesses operate. In this digital era, new businesses can easily be recognized by the public through social media, which is part of digital marketing. Product marketing does not have to be done intensively, but consumers can be drawn to the virtual market on social media. Even Evelina &amp; </w:t>
      </w:r>
      <w:proofErr w:type="spellStart"/>
      <w:r w:rsidRPr="009F7796">
        <w:rPr>
          <w:rFonts w:ascii="Arial" w:hAnsi="Arial" w:cs="Arial"/>
        </w:rPr>
        <w:t>Handayani</w:t>
      </w:r>
      <w:proofErr w:type="spellEnd"/>
      <w:r w:rsidRPr="009F7796">
        <w:rPr>
          <w:rFonts w:ascii="Arial" w:hAnsi="Arial" w:cs="Arial"/>
        </w:rPr>
        <w:t xml:space="preserve"> (2018) explain that digital influencers are very helpful in promoting products, which impacts marketing results. Using digital influencers for promotion has advantages in terms of high-tech and high-touch compared to traditional advertising. This is also stated by </w:t>
      </w:r>
      <w:proofErr w:type="spellStart"/>
      <w:r w:rsidRPr="009F7796">
        <w:rPr>
          <w:rFonts w:ascii="Arial" w:hAnsi="Arial" w:cs="Arial"/>
        </w:rPr>
        <w:t>Hariyanti</w:t>
      </w:r>
      <w:proofErr w:type="spellEnd"/>
      <w:r w:rsidRPr="009F7796">
        <w:rPr>
          <w:rFonts w:ascii="Arial" w:hAnsi="Arial" w:cs="Arial"/>
        </w:rPr>
        <w:t xml:space="preserve"> &amp; </w:t>
      </w:r>
      <w:proofErr w:type="spellStart"/>
      <w:r w:rsidRPr="009F7796">
        <w:rPr>
          <w:rFonts w:ascii="Arial" w:hAnsi="Arial" w:cs="Arial"/>
        </w:rPr>
        <w:t>Wirapraja</w:t>
      </w:r>
      <w:proofErr w:type="spellEnd"/>
      <w:r w:rsidRPr="009F7796">
        <w:rPr>
          <w:rFonts w:ascii="Arial" w:hAnsi="Arial" w:cs="Arial"/>
        </w:rPr>
        <w:t xml:space="preserve"> (2018) that influencer marketing is one form of digital marketing strategy. Precise sales promotions through digital marketing will increase sales volume (Putri &amp; </w:t>
      </w:r>
      <w:proofErr w:type="spellStart"/>
      <w:r w:rsidRPr="009F7796">
        <w:rPr>
          <w:rFonts w:ascii="Arial" w:hAnsi="Arial" w:cs="Arial"/>
        </w:rPr>
        <w:t>Safri</w:t>
      </w:r>
      <w:proofErr w:type="spellEnd"/>
      <w:r w:rsidRPr="009F7796">
        <w:rPr>
          <w:rFonts w:ascii="Arial" w:hAnsi="Arial" w:cs="Arial"/>
        </w:rPr>
        <w:t xml:space="preserve">, 2015). Nam &amp; Dan (2018) have also proven the significant impact of social media influencer marketing on sales volume. As Yasmin et al. (2015) found, digital marketing is very effective in the sales process. Digital marketing will greatly help implement the 8P marketing strategy to increase sales turnover (Saputra et al., 2018). Previously, Widodo (2008) stated that creativity in strategy is needed to improve marketing performance. Digital marketing is currently the answer to this problem. The right distribution channel is essential to improve marketing performance. Digital marketing can not only be a medium for building connectivity between customers and between customers and producers or sellers but also serve as an effective distribution channel. According to </w:t>
      </w:r>
      <w:proofErr w:type="spellStart"/>
      <w:r w:rsidRPr="009F7796">
        <w:rPr>
          <w:rFonts w:ascii="Arial" w:hAnsi="Arial" w:cs="Arial"/>
        </w:rPr>
        <w:t>Stankovska</w:t>
      </w:r>
      <w:proofErr w:type="spellEnd"/>
      <w:r w:rsidRPr="009F7796">
        <w:rPr>
          <w:rFonts w:ascii="Arial" w:hAnsi="Arial" w:cs="Arial"/>
        </w:rPr>
        <w:t xml:space="preserve"> et al. (2016), digital channels are very effective as a marketing strategy for SMEs. Exploring digital technology by creative industry players in waste processing and used goods in Malang City can provide many benefits. Firstly, from a cost perspective, the cost of marketing through digital technology is relatively low, which can reduce marketing costs. Traditional marketing costs are relatively large and often difficult to optimize. Secondly, through digital technology, creative industry players can fully create attractive promotional programs that provide added value to the industry. Thirdly, from a site design perspective, if the site design is very attractive to consumers, it can provide a positive value for the company. Lastly, between producers and distributors with consumers can communicate interactively, so all information can be received better and clearer. This is essential for maintaining customer relationships, both during acquisition and retention. Unfortunately, many creative industries still do not optimally market their products through digital media. As </w:t>
      </w:r>
      <w:proofErr w:type="spellStart"/>
      <w:r w:rsidRPr="009F7796">
        <w:rPr>
          <w:rFonts w:ascii="Arial" w:hAnsi="Arial" w:cs="Arial"/>
        </w:rPr>
        <w:t>Purwana</w:t>
      </w:r>
      <w:proofErr w:type="spellEnd"/>
      <w:r w:rsidRPr="009F7796">
        <w:rPr>
          <w:rFonts w:ascii="Arial" w:hAnsi="Arial" w:cs="Arial"/>
        </w:rPr>
        <w:t xml:space="preserve"> et al. (2017) found, only a few SMEs are actively using social media as a promotional tool, and SMEs do not separate online store accounts from personal owner accounts. Most industries that do not utilize digital marketing do so because they do not understand technology and lack the skills to do digital marketing. Yet, Mileva &amp; Fauzi (2018) reveal that social media marketing, which is part of digital marketing, is a consideration for today's customers when making purchasing decisions. According to </w:t>
      </w:r>
      <w:proofErr w:type="spellStart"/>
      <w:r w:rsidRPr="009F7796">
        <w:rPr>
          <w:rFonts w:ascii="Arial" w:hAnsi="Arial" w:cs="Arial"/>
        </w:rPr>
        <w:t>Isnaini</w:t>
      </w:r>
      <w:proofErr w:type="spellEnd"/>
      <w:r w:rsidRPr="009F7796">
        <w:rPr>
          <w:rFonts w:ascii="Arial" w:hAnsi="Arial" w:cs="Arial"/>
        </w:rPr>
        <w:t xml:space="preserve"> et al. (2017), technological advancements have also changed consumer behavior. Dewi &amp; Warmika (2017) state that internet marketing plays an essential role in consumers' consideration to buy a product or not. Adede et al. (2017) emphatically state that e-marketing, which is part of digital marketing, significantly impacts current marketing performance, so it is essential not to ignore it. Social media, part of digital marketing, significantly impacts an industry's marketing performance (</w:t>
      </w:r>
      <w:proofErr w:type="spellStart"/>
      <w:r w:rsidRPr="009F7796">
        <w:rPr>
          <w:rFonts w:ascii="Arial" w:hAnsi="Arial" w:cs="Arial"/>
        </w:rPr>
        <w:t>Adegbuyi</w:t>
      </w:r>
      <w:proofErr w:type="spellEnd"/>
      <w:r w:rsidRPr="009F7796">
        <w:rPr>
          <w:rFonts w:ascii="Arial" w:hAnsi="Arial" w:cs="Arial"/>
        </w:rPr>
        <w:t xml:space="preserve"> et al., 2015). </w:t>
      </w:r>
    </w:p>
    <w:p w14:paraId="6B6FB274" w14:textId="77777777" w:rsidR="009F7796" w:rsidRDefault="009F7796" w:rsidP="00441B6F">
      <w:pPr>
        <w:pStyle w:val="AcknHead"/>
        <w:spacing w:after="0"/>
        <w:jc w:val="both"/>
        <w:rPr>
          <w:rFonts w:ascii="Arial" w:hAnsi="Arial" w:cs="Arial"/>
        </w:rPr>
      </w:pPr>
    </w:p>
    <w:p w14:paraId="42CE4B62" w14:textId="4D559DA8" w:rsidR="00D05389" w:rsidRDefault="00D05389" w:rsidP="00441B6F">
      <w:pPr>
        <w:pStyle w:val="AcknHead"/>
        <w:spacing w:after="0"/>
        <w:jc w:val="both"/>
        <w:rPr>
          <w:rFonts w:ascii="Arial" w:hAnsi="Arial" w:cs="Arial"/>
          <w:b w:val="0"/>
          <w:bCs/>
          <w:caps w:val="0"/>
        </w:rPr>
      </w:pPr>
      <w:r>
        <w:rPr>
          <w:rFonts w:ascii="Arial" w:hAnsi="Arial" w:cs="Arial"/>
          <w:b w:val="0"/>
          <w:bCs/>
          <w:caps w:val="0"/>
        </w:rPr>
        <w:t>“</w:t>
      </w:r>
      <w:r w:rsidR="009F7796" w:rsidRPr="009F7796">
        <w:rPr>
          <w:rFonts w:ascii="Arial" w:hAnsi="Arial" w:cs="Arial"/>
          <w:b w:val="0"/>
          <w:bCs/>
          <w:caps w:val="0"/>
        </w:rPr>
        <w:t>The analysis permits us to highlight both theoretical conclusions and entrepreneurial implications. Marketing orientation of the entrepreneur has taken a weight of primary importance in the processes of business development since the 90s. This is even more true in hyper-competitive markets, such as mature fashion system, in which the most successful companies are driven by entrepreneurs adopting a market-driven approach. This has contributed to making traditional accounting techniques ineffective in representing the impact of marketing activities and resources on the firm value</w:t>
      </w:r>
      <w:r>
        <w:rPr>
          <w:rFonts w:ascii="Arial" w:hAnsi="Arial" w:cs="Arial"/>
          <w:b w:val="0"/>
          <w:bCs/>
          <w:caps w:val="0"/>
        </w:rPr>
        <w:t>”</w:t>
      </w:r>
      <w:r w:rsidR="009F7796" w:rsidRPr="009F7796">
        <w:rPr>
          <w:rFonts w:ascii="Arial" w:hAnsi="Arial" w:cs="Arial"/>
          <w:b w:val="0"/>
          <w:bCs/>
          <w:caps w:val="0"/>
        </w:rPr>
        <w:t xml:space="preserve"> (</w:t>
      </w:r>
      <w:proofErr w:type="spellStart"/>
      <w:r w:rsidR="009F7796" w:rsidRPr="009F7796">
        <w:rPr>
          <w:rFonts w:ascii="Arial" w:hAnsi="Arial" w:cs="Arial"/>
          <w:b w:val="0"/>
          <w:bCs/>
          <w:caps w:val="0"/>
        </w:rPr>
        <w:t>o’sullivan</w:t>
      </w:r>
      <w:proofErr w:type="spellEnd"/>
      <w:r w:rsidR="009F7796" w:rsidRPr="009F7796">
        <w:rPr>
          <w:rFonts w:ascii="Arial" w:hAnsi="Arial" w:cs="Arial"/>
          <w:b w:val="0"/>
          <w:bCs/>
          <w:caps w:val="0"/>
        </w:rPr>
        <w:t xml:space="preserve"> and </w:t>
      </w:r>
      <w:proofErr w:type="spellStart"/>
      <w:r w:rsidR="009F7796" w:rsidRPr="009F7796">
        <w:rPr>
          <w:rFonts w:ascii="Arial" w:hAnsi="Arial" w:cs="Arial"/>
          <w:b w:val="0"/>
          <w:bCs/>
          <w:caps w:val="0"/>
        </w:rPr>
        <w:t>abela</w:t>
      </w:r>
      <w:proofErr w:type="spellEnd"/>
      <w:r w:rsidR="009F7796" w:rsidRPr="009F7796">
        <w:rPr>
          <w:rFonts w:ascii="Arial" w:hAnsi="Arial" w:cs="Arial"/>
          <w:b w:val="0"/>
          <w:bCs/>
          <w:caps w:val="0"/>
        </w:rPr>
        <w:t xml:space="preserve"> 2007). In line with previous studies (</w:t>
      </w:r>
      <w:proofErr w:type="spellStart"/>
      <w:r w:rsidR="009F7796" w:rsidRPr="009F7796">
        <w:rPr>
          <w:rFonts w:ascii="Arial" w:hAnsi="Arial" w:cs="Arial"/>
          <w:b w:val="0"/>
          <w:bCs/>
          <w:caps w:val="0"/>
        </w:rPr>
        <w:t>srivastava</w:t>
      </w:r>
      <w:proofErr w:type="spellEnd"/>
      <w:r w:rsidR="009F7796" w:rsidRPr="009F7796">
        <w:rPr>
          <w:rFonts w:ascii="Arial" w:hAnsi="Arial" w:cs="Arial"/>
          <w:b w:val="0"/>
          <w:bCs/>
          <w:caps w:val="0"/>
        </w:rPr>
        <w:t xml:space="preserve"> et al. 1998; </w:t>
      </w:r>
      <w:proofErr w:type="spellStart"/>
      <w:r w:rsidR="009F7796" w:rsidRPr="009F7796">
        <w:rPr>
          <w:rFonts w:ascii="Arial" w:hAnsi="Arial" w:cs="Arial"/>
          <w:b w:val="0"/>
          <w:bCs/>
          <w:caps w:val="0"/>
        </w:rPr>
        <w:t>srivastava</w:t>
      </w:r>
      <w:proofErr w:type="spellEnd"/>
      <w:r w:rsidR="009F7796" w:rsidRPr="009F7796">
        <w:rPr>
          <w:rFonts w:ascii="Arial" w:hAnsi="Arial" w:cs="Arial"/>
          <w:b w:val="0"/>
          <w:bCs/>
          <w:caps w:val="0"/>
        </w:rPr>
        <w:t xml:space="preserve"> et al. 2001; rust et al. 2004), we have proposed a framework to measure the effect of the use and interaction of different marketing assets on firm performance through their impact on the level of a firm’s intellectual capital. </w:t>
      </w:r>
      <w:r>
        <w:rPr>
          <w:rFonts w:ascii="Arial" w:hAnsi="Arial" w:cs="Arial"/>
          <w:b w:val="0"/>
          <w:bCs/>
          <w:caps w:val="0"/>
        </w:rPr>
        <w:t>“</w:t>
      </w:r>
      <w:r w:rsidR="009F7796" w:rsidRPr="009F7796">
        <w:rPr>
          <w:rFonts w:ascii="Arial" w:hAnsi="Arial" w:cs="Arial"/>
          <w:b w:val="0"/>
          <w:bCs/>
          <w:caps w:val="0"/>
        </w:rPr>
        <w:t xml:space="preserve">The use of well-established indicators and methodologies allows more effective management of the data available, supporting performance evaluation and entrepreneurs’ decision making. </w:t>
      </w:r>
      <w:proofErr w:type="gramStart"/>
      <w:r w:rsidR="009F7796" w:rsidRPr="009F7796">
        <w:rPr>
          <w:rFonts w:ascii="Arial" w:hAnsi="Arial" w:cs="Arial"/>
          <w:b w:val="0"/>
          <w:bCs/>
          <w:caps w:val="0"/>
        </w:rPr>
        <w:t>Therefore</w:t>
      </w:r>
      <w:proofErr w:type="gramEnd"/>
      <w:r w:rsidR="009F7796" w:rsidRPr="009F7796">
        <w:rPr>
          <w:rFonts w:ascii="Arial" w:hAnsi="Arial" w:cs="Arial"/>
          <w:b w:val="0"/>
          <w:bCs/>
          <w:caps w:val="0"/>
        </w:rPr>
        <w:t xml:space="preserve"> the framework could be especially suitable for adoption in industries in which one of the main competitive advantages is having stronger market orientation than one’s competitors</w:t>
      </w:r>
      <w:r>
        <w:rPr>
          <w:rFonts w:ascii="Arial" w:hAnsi="Arial" w:cs="Arial"/>
          <w:b w:val="0"/>
          <w:bCs/>
          <w:caps w:val="0"/>
        </w:rPr>
        <w:t>”</w:t>
      </w:r>
      <w:r w:rsidR="009F7796" w:rsidRPr="009F7796">
        <w:rPr>
          <w:rFonts w:ascii="Arial" w:hAnsi="Arial" w:cs="Arial"/>
          <w:b w:val="0"/>
          <w:bCs/>
          <w:caps w:val="0"/>
        </w:rPr>
        <w:t xml:space="preserve"> (</w:t>
      </w:r>
      <w:proofErr w:type="spellStart"/>
      <w:r w:rsidR="009F7796" w:rsidRPr="009F7796">
        <w:rPr>
          <w:rFonts w:ascii="Arial" w:hAnsi="Arial" w:cs="Arial"/>
          <w:b w:val="0"/>
          <w:bCs/>
          <w:caps w:val="0"/>
        </w:rPr>
        <w:t>morris</w:t>
      </w:r>
      <w:proofErr w:type="spellEnd"/>
      <w:r w:rsidR="009F7796" w:rsidRPr="009F7796">
        <w:rPr>
          <w:rFonts w:ascii="Arial" w:hAnsi="Arial" w:cs="Arial"/>
          <w:b w:val="0"/>
          <w:bCs/>
          <w:caps w:val="0"/>
        </w:rPr>
        <w:t xml:space="preserve"> et al. 2002; </w:t>
      </w:r>
      <w:proofErr w:type="spellStart"/>
      <w:r w:rsidR="009F7796" w:rsidRPr="009F7796">
        <w:rPr>
          <w:rFonts w:ascii="Arial" w:hAnsi="Arial" w:cs="Arial"/>
          <w:b w:val="0"/>
          <w:bCs/>
          <w:caps w:val="0"/>
        </w:rPr>
        <w:t>bhuian</w:t>
      </w:r>
      <w:proofErr w:type="spellEnd"/>
      <w:r w:rsidR="009F7796" w:rsidRPr="009F7796">
        <w:rPr>
          <w:rFonts w:ascii="Arial" w:hAnsi="Arial" w:cs="Arial"/>
          <w:b w:val="0"/>
          <w:bCs/>
          <w:caps w:val="0"/>
        </w:rPr>
        <w:t xml:space="preserve"> et al. 2005), and where regularly verifying business results, which mainly depend on marketing managers, is a key factor in success (</w:t>
      </w:r>
      <w:proofErr w:type="spellStart"/>
      <w:r w:rsidR="009F7796" w:rsidRPr="009F7796">
        <w:rPr>
          <w:rFonts w:ascii="Arial" w:hAnsi="Arial" w:cs="Arial"/>
          <w:b w:val="0"/>
          <w:bCs/>
          <w:caps w:val="0"/>
        </w:rPr>
        <w:t>lamberti</w:t>
      </w:r>
      <w:proofErr w:type="spellEnd"/>
      <w:r w:rsidR="009F7796" w:rsidRPr="009F7796">
        <w:rPr>
          <w:rFonts w:ascii="Arial" w:hAnsi="Arial" w:cs="Arial"/>
          <w:b w:val="0"/>
          <w:bCs/>
          <w:caps w:val="0"/>
        </w:rPr>
        <w:t xml:space="preserve"> and </w:t>
      </w:r>
      <w:proofErr w:type="spellStart"/>
      <w:r w:rsidR="009F7796" w:rsidRPr="009F7796">
        <w:rPr>
          <w:rFonts w:ascii="Arial" w:hAnsi="Arial" w:cs="Arial"/>
          <w:b w:val="0"/>
          <w:bCs/>
          <w:caps w:val="0"/>
        </w:rPr>
        <w:t>noci</w:t>
      </w:r>
      <w:proofErr w:type="spellEnd"/>
      <w:r w:rsidR="009F7796" w:rsidRPr="009F7796">
        <w:rPr>
          <w:rFonts w:ascii="Arial" w:hAnsi="Arial" w:cs="Arial"/>
          <w:b w:val="0"/>
          <w:bCs/>
          <w:caps w:val="0"/>
        </w:rPr>
        <w:t xml:space="preserve"> 2010). Our contribution does not seek to develop a new methodology of analysis. Rather, it suggests the use of a new conceptual framework, which could help entrepreneurs to overcome some difficulties typical of </w:t>
      </w:r>
      <w:proofErr w:type="spellStart"/>
      <w:r w:rsidR="009F7796" w:rsidRPr="009F7796">
        <w:rPr>
          <w:rFonts w:ascii="Arial" w:hAnsi="Arial" w:cs="Arial"/>
          <w:b w:val="0"/>
          <w:bCs/>
          <w:caps w:val="0"/>
        </w:rPr>
        <w:t>italian</w:t>
      </w:r>
      <w:proofErr w:type="spellEnd"/>
      <w:r w:rsidR="009F7796" w:rsidRPr="009F7796">
        <w:rPr>
          <w:rFonts w:ascii="Arial" w:hAnsi="Arial" w:cs="Arial"/>
          <w:b w:val="0"/>
          <w:bCs/>
          <w:caps w:val="0"/>
        </w:rPr>
        <w:t xml:space="preserve"> </w:t>
      </w:r>
      <w:proofErr w:type="spellStart"/>
      <w:r w:rsidR="009F7796" w:rsidRPr="009F7796">
        <w:rPr>
          <w:rFonts w:ascii="Arial" w:hAnsi="Arial" w:cs="Arial"/>
          <w:b w:val="0"/>
          <w:bCs/>
          <w:caps w:val="0"/>
        </w:rPr>
        <w:t>smes</w:t>
      </w:r>
      <w:proofErr w:type="spellEnd"/>
      <w:r w:rsidR="009F7796" w:rsidRPr="009F7796">
        <w:rPr>
          <w:rFonts w:ascii="Arial" w:hAnsi="Arial" w:cs="Arial"/>
          <w:b w:val="0"/>
          <w:bCs/>
          <w:caps w:val="0"/>
        </w:rPr>
        <w:t>. More specifically, we propose the use of intellectual capital as a synthetic indicator connected to a small number of marketing and strategic variables</w:t>
      </w:r>
      <w:r w:rsidR="009F7796" w:rsidRPr="009F7796">
        <w:rPr>
          <w:rFonts w:ascii="Arial" w:hAnsi="Arial" w:cs="Arial"/>
          <w:b w:val="0"/>
          <w:bCs/>
        </w:rPr>
        <w:t>,</w:t>
      </w:r>
      <w:r w:rsidR="009F7796" w:rsidRPr="009F7796">
        <w:rPr>
          <w:b w:val="0"/>
          <w:bCs/>
          <w:caps w:val="0"/>
          <w:sz w:val="20"/>
        </w:rPr>
        <w:t xml:space="preserve"> </w:t>
      </w:r>
      <w:r w:rsidR="009F7796" w:rsidRPr="009F7796">
        <w:rPr>
          <w:rFonts w:ascii="Arial" w:hAnsi="Arial" w:cs="Arial"/>
          <w:b w:val="0"/>
          <w:bCs/>
          <w:caps w:val="0"/>
        </w:rPr>
        <w:t>in line with the literature that suggests simplifying performance-measuring models (</w:t>
      </w:r>
      <w:proofErr w:type="spellStart"/>
      <w:r w:rsidR="009F7796" w:rsidRPr="009F7796">
        <w:rPr>
          <w:rFonts w:ascii="Arial" w:hAnsi="Arial" w:cs="Arial"/>
          <w:b w:val="0"/>
          <w:bCs/>
          <w:caps w:val="0"/>
        </w:rPr>
        <w:t>hvolby</w:t>
      </w:r>
      <w:proofErr w:type="spellEnd"/>
      <w:r w:rsidR="009F7796" w:rsidRPr="009F7796">
        <w:rPr>
          <w:rFonts w:ascii="Arial" w:hAnsi="Arial" w:cs="Arial"/>
          <w:b w:val="0"/>
          <w:bCs/>
          <w:caps w:val="0"/>
        </w:rPr>
        <w:t xml:space="preserve"> and </w:t>
      </w:r>
      <w:proofErr w:type="spellStart"/>
      <w:r w:rsidR="009F7796" w:rsidRPr="009F7796">
        <w:rPr>
          <w:rFonts w:ascii="Arial" w:hAnsi="Arial" w:cs="Arial"/>
          <w:b w:val="0"/>
          <w:bCs/>
          <w:caps w:val="0"/>
        </w:rPr>
        <w:t>thorstenson</w:t>
      </w:r>
      <w:proofErr w:type="spellEnd"/>
      <w:r w:rsidR="009F7796" w:rsidRPr="009F7796">
        <w:rPr>
          <w:rFonts w:ascii="Arial" w:hAnsi="Arial" w:cs="Arial"/>
          <w:b w:val="0"/>
          <w:bCs/>
          <w:caps w:val="0"/>
        </w:rPr>
        <w:t xml:space="preserve"> 2000; </w:t>
      </w:r>
      <w:proofErr w:type="spellStart"/>
      <w:r w:rsidR="009F7796" w:rsidRPr="009F7796">
        <w:rPr>
          <w:rFonts w:ascii="Arial" w:hAnsi="Arial" w:cs="Arial"/>
          <w:b w:val="0"/>
          <w:bCs/>
          <w:caps w:val="0"/>
        </w:rPr>
        <w:t>mcadam</w:t>
      </w:r>
      <w:proofErr w:type="spellEnd"/>
      <w:r w:rsidR="009F7796" w:rsidRPr="009F7796">
        <w:rPr>
          <w:rFonts w:ascii="Arial" w:hAnsi="Arial" w:cs="Arial"/>
          <w:b w:val="0"/>
          <w:bCs/>
          <w:caps w:val="0"/>
        </w:rPr>
        <w:t xml:space="preserve"> 2000; </w:t>
      </w:r>
      <w:proofErr w:type="spellStart"/>
      <w:r w:rsidR="009F7796" w:rsidRPr="009F7796">
        <w:rPr>
          <w:rFonts w:ascii="Arial" w:hAnsi="Arial" w:cs="Arial"/>
          <w:b w:val="0"/>
          <w:bCs/>
          <w:caps w:val="0"/>
        </w:rPr>
        <w:t>hudson</w:t>
      </w:r>
      <w:proofErr w:type="spellEnd"/>
      <w:r w:rsidR="009F7796" w:rsidRPr="009F7796">
        <w:rPr>
          <w:rFonts w:ascii="Arial" w:hAnsi="Arial" w:cs="Arial"/>
          <w:b w:val="0"/>
          <w:bCs/>
          <w:caps w:val="0"/>
        </w:rPr>
        <w:t xml:space="preserve"> et al. 2010). </w:t>
      </w:r>
    </w:p>
    <w:p w14:paraId="422DF8D1" w14:textId="77777777" w:rsidR="00D05389" w:rsidRDefault="00D05389" w:rsidP="00441B6F">
      <w:pPr>
        <w:pStyle w:val="AcknHead"/>
        <w:spacing w:after="0"/>
        <w:jc w:val="both"/>
        <w:rPr>
          <w:rFonts w:ascii="Arial" w:hAnsi="Arial" w:cs="Arial"/>
          <w:b w:val="0"/>
          <w:bCs/>
          <w:caps w:val="0"/>
        </w:rPr>
      </w:pPr>
    </w:p>
    <w:p w14:paraId="757FD69D" w14:textId="0D054102" w:rsidR="00D05389" w:rsidRPr="00D05389" w:rsidRDefault="00D05389" w:rsidP="00441B6F">
      <w:pPr>
        <w:pStyle w:val="AcknHead"/>
        <w:spacing w:after="0"/>
        <w:jc w:val="both"/>
        <w:rPr>
          <w:rFonts w:ascii="Arial" w:hAnsi="Arial" w:cs="Arial"/>
          <w:bCs/>
          <w:caps w:val="0"/>
        </w:rPr>
      </w:pPr>
      <w:r w:rsidRPr="00D05389">
        <w:rPr>
          <w:rFonts w:ascii="Arial" w:hAnsi="Arial" w:cs="Arial"/>
          <w:bCs/>
          <w:caps w:val="0"/>
        </w:rPr>
        <w:t>4.CONCLUSIONS</w:t>
      </w:r>
    </w:p>
    <w:p w14:paraId="1D9BA5F9" w14:textId="77777777" w:rsidR="00D05389" w:rsidRDefault="00D05389" w:rsidP="00441B6F">
      <w:pPr>
        <w:pStyle w:val="AcknHead"/>
        <w:spacing w:after="0"/>
        <w:jc w:val="both"/>
        <w:rPr>
          <w:rFonts w:ascii="Arial" w:hAnsi="Arial" w:cs="Arial"/>
          <w:b w:val="0"/>
          <w:bCs/>
          <w:caps w:val="0"/>
        </w:rPr>
      </w:pPr>
    </w:p>
    <w:p w14:paraId="11F57562" w14:textId="0BC75004" w:rsidR="009F7796" w:rsidRDefault="00D05389" w:rsidP="00441B6F">
      <w:pPr>
        <w:pStyle w:val="AcknHead"/>
        <w:spacing w:after="0"/>
        <w:jc w:val="both"/>
        <w:rPr>
          <w:rFonts w:ascii="Arial" w:hAnsi="Arial" w:cs="Arial"/>
          <w:b w:val="0"/>
          <w:bCs/>
          <w:caps w:val="0"/>
        </w:rPr>
      </w:pPr>
      <w:r>
        <w:rPr>
          <w:rFonts w:ascii="Arial" w:hAnsi="Arial" w:cs="Arial"/>
          <w:b w:val="0"/>
          <w:bCs/>
          <w:caps w:val="0"/>
        </w:rPr>
        <w:t>W</w:t>
      </w:r>
      <w:r w:rsidR="009F7796" w:rsidRPr="009F7796">
        <w:rPr>
          <w:rFonts w:ascii="Arial" w:hAnsi="Arial" w:cs="Arial"/>
          <w:b w:val="0"/>
          <w:bCs/>
          <w:caps w:val="0"/>
        </w:rPr>
        <w:t xml:space="preserve">e suggest the organization and evaluation of certain business data that are not traditionally used by entrepreneurs because they are considered useless, due to the common adoption of fragmented and wasteful working methods. In literature there are few works that test empirically the nature and impact of marketing </w:t>
      </w:r>
      <w:r w:rsidR="009F7796" w:rsidRPr="009F7796">
        <w:rPr>
          <w:rFonts w:ascii="Arial" w:hAnsi="Arial" w:cs="Arial"/>
          <w:b w:val="0"/>
          <w:bCs/>
          <w:caps w:val="0"/>
        </w:rPr>
        <w:lastRenderedPageBreak/>
        <w:t xml:space="preserve">resources on firms’ performance (hooley et al. 2005); this study represents an empirical effort to test the effects of various marketing assets on firms’ performance; in particular our analysis regards an industry characterized by the strong presence of </w:t>
      </w:r>
      <w:proofErr w:type="spellStart"/>
      <w:r w:rsidR="009F7796" w:rsidRPr="009F7796">
        <w:rPr>
          <w:rFonts w:ascii="Arial" w:hAnsi="Arial" w:cs="Arial"/>
          <w:b w:val="0"/>
          <w:bCs/>
          <w:caps w:val="0"/>
        </w:rPr>
        <w:t>smes</w:t>
      </w:r>
      <w:proofErr w:type="spellEnd"/>
      <w:r w:rsidR="009F7796" w:rsidRPr="009F7796">
        <w:rPr>
          <w:rFonts w:ascii="Arial" w:hAnsi="Arial" w:cs="Arial"/>
          <w:b w:val="0"/>
          <w:bCs/>
          <w:caps w:val="0"/>
        </w:rPr>
        <w:t xml:space="preserve"> where academic literature highlights persistent limits in performance evaluation (</w:t>
      </w:r>
      <w:proofErr w:type="spellStart"/>
      <w:r w:rsidR="009F7796" w:rsidRPr="009F7796">
        <w:rPr>
          <w:rFonts w:ascii="Arial" w:hAnsi="Arial" w:cs="Arial"/>
          <w:b w:val="0"/>
          <w:bCs/>
          <w:caps w:val="0"/>
        </w:rPr>
        <w:t>garengo</w:t>
      </w:r>
      <w:proofErr w:type="spellEnd"/>
      <w:r w:rsidR="009F7796" w:rsidRPr="009F7796">
        <w:rPr>
          <w:rFonts w:ascii="Arial" w:hAnsi="Arial" w:cs="Arial"/>
          <w:b w:val="0"/>
          <w:bCs/>
          <w:caps w:val="0"/>
        </w:rPr>
        <w:t xml:space="preserve"> and </w:t>
      </w:r>
      <w:proofErr w:type="spellStart"/>
      <w:r w:rsidR="009F7796" w:rsidRPr="009F7796">
        <w:rPr>
          <w:rFonts w:ascii="Arial" w:hAnsi="Arial" w:cs="Arial"/>
          <w:b w:val="0"/>
          <w:bCs/>
          <w:caps w:val="0"/>
        </w:rPr>
        <w:t>bernardi</w:t>
      </w:r>
      <w:proofErr w:type="spellEnd"/>
      <w:r w:rsidR="009F7796" w:rsidRPr="009F7796">
        <w:rPr>
          <w:rFonts w:ascii="Arial" w:hAnsi="Arial" w:cs="Arial"/>
          <w:b w:val="0"/>
          <w:bCs/>
          <w:caps w:val="0"/>
        </w:rPr>
        <w:t xml:space="preserve"> 2007). If we adopt an evolutionary approach, the framework suggested could represent an intermediate solution between simple and non-formalized performance-measuring models (generally adopted by small firms, which are highly dependent on the owner entrepreneur, who is responsible for all the management systems) and more complex management control models, which are more effective in large firms where there is a greater availability of resources, advanced business culture and well-established information systems (</w:t>
      </w:r>
      <w:proofErr w:type="spellStart"/>
      <w:r w:rsidR="009F7796" w:rsidRPr="009F7796">
        <w:rPr>
          <w:rFonts w:ascii="Arial" w:hAnsi="Arial" w:cs="Arial"/>
          <w:b w:val="0"/>
          <w:bCs/>
          <w:caps w:val="0"/>
        </w:rPr>
        <w:t>garengo</w:t>
      </w:r>
      <w:proofErr w:type="spellEnd"/>
      <w:r w:rsidR="009F7796" w:rsidRPr="009F7796">
        <w:rPr>
          <w:rFonts w:ascii="Arial" w:hAnsi="Arial" w:cs="Arial"/>
          <w:b w:val="0"/>
          <w:bCs/>
          <w:caps w:val="0"/>
        </w:rPr>
        <w:t xml:space="preserve"> et al. 2005). </w:t>
      </w:r>
      <w:r w:rsidR="004F18BA" w:rsidRPr="004F18BA">
        <w:rPr>
          <w:rFonts w:ascii="Arial" w:hAnsi="Arial" w:cs="Arial"/>
          <w:b w:val="0"/>
          <w:bCs/>
          <w:caps w:val="0"/>
        </w:rPr>
        <w:t>Restricting the focus to a small number of important and properly organized data could greatly support decision-making. In some cases, this approach may make it possible to overcome the issue of a shortage or limited availability of data, which entrepreneurs frequently find difficult to interpret. With two medium-sized children's apparel companies that wanted to enhance and fortify their performance evaluation processes, the authors were able to successfully test this framework.</w:t>
      </w:r>
      <w:bookmarkStart w:id="0" w:name="_GoBack"/>
      <w:bookmarkEnd w:id="0"/>
    </w:p>
    <w:p w14:paraId="138B9419" w14:textId="6CBD4D1C" w:rsidR="004C10E1" w:rsidRDefault="004C10E1" w:rsidP="00441B6F">
      <w:pPr>
        <w:pStyle w:val="AcknHead"/>
        <w:spacing w:after="0"/>
        <w:jc w:val="both"/>
        <w:rPr>
          <w:rFonts w:ascii="Arial" w:hAnsi="Arial" w:cs="Arial"/>
          <w:b w:val="0"/>
          <w:bCs/>
        </w:rPr>
      </w:pPr>
    </w:p>
    <w:p w14:paraId="354416B2" w14:textId="10277752" w:rsidR="004C10E1" w:rsidRDefault="004C10E1" w:rsidP="00441B6F">
      <w:pPr>
        <w:pStyle w:val="AcknHead"/>
        <w:spacing w:after="0"/>
        <w:jc w:val="both"/>
        <w:rPr>
          <w:rFonts w:ascii="Arial" w:hAnsi="Arial" w:cs="Arial"/>
          <w:b w:val="0"/>
          <w:bCs/>
        </w:rPr>
      </w:pPr>
    </w:p>
    <w:p w14:paraId="42850667" w14:textId="77777777" w:rsidR="004C10E1" w:rsidRPr="00FE7640" w:rsidRDefault="004C10E1" w:rsidP="004C10E1">
      <w:pPr>
        <w:rPr>
          <w:rFonts w:ascii="Calibri" w:eastAsia="Calibri" w:hAnsi="Calibri"/>
          <w:kern w:val="2"/>
          <w:highlight w:val="yellow"/>
        </w:rPr>
      </w:pPr>
      <w:bookmarkStart w:id="1" w:name="_Hlk193540946"/>
      <w:bookmarkStart w:id="2" w:name="_Hlk180402183"/>
      <w:bookmarkStart w:id="3" w:name="_Hlk183680988"/>
      <w:r w:rsidRPr="00FE7640">
        <w:rPr>
          <w:rFonts w:ascii="Calibri" w:eastAsia="Calibri" w:hAnsi="Calibri"/>
          <w:kern w:val="2"/>
          <w:highlight w:val="yellow"/>
        </w:rPr>
        <w:t>Disclaimer (Artificial intelligence)</w:t>
      </w:r>
    </w:p>
    <w:p w14:paraId="04537670" w14:textId="77777777" w:rsidR="004C10E1" w:rsidRPr="009C5487" w:rsidRDefault="004C10E1" w:rsidP="004C10E1">
      <w:pPr>
        <w:rPr>
          <w:rFonts w:ascii="Calibri" w:eastAsia="Calibri" w:hAnsi="Calibri"/>
          <w:kern w:val="2"/>
          <w:highlight w:val="yellow"/>
        </w:rPr>
      </w:pPr>
      <w:r w:rsidRPr="009C5487">
        <w:rPr>
          <w:rFonts w:ascii="Calibri" w:eastAsia="Calibri" w:hAnsi="Calibri"/>
          <w:kern w:val="2"/>
          <w:highlight w:val="yellow"/>
        </w:rPr>
        <w:t xml:space="preserve">Option 1: </w:t>
      </w:r>
    </w:p>
    <w:p w14:paraId="10F35213" w14:textId="77777777" w:rsidR="004C10E1" w:rsidRPr="009C5487" w:rsidRDefault="004C10E1" w:rsidP="004C10E1">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1A05CE5" w14:textId="77777777" w:rsidR="004C10E1" w:rsidRPr="009C5487" w:rsidRDefault="004C10E1" w:rsidP="004C10E1">
      <w:pPr>
        <w:rPr>
          <w:rFonts w:ascii="Calibri" w:eastAsia="Calibri" w:hAnsi="Calibri"/>
          <w:kern w:val="2"/>
          <w:highlight w:val="yellow"/>
        </w:rPr>
      </w:pPr>
      <w:r w:rsidRPr="009C5487">
        <w:rPr>
          <w:rFonts w:ascii="Calibri" w:eastAsia="Calibri" w:hAnsi="Calibri"/>
          <w:kern w:val="2"/>
          <w:highlight w:val="yellow"/>
        </w:rPr>
        <w:t xml:space="preserve">Option 2: </w:t>
      </w:r>
    </w:p>
    <w:p w14:paraId="6018ADA8" w14:textId="77777777" w:rsidR="004C10E1" w:rsidRPr="009C5487" w:rsidRDefault="004C10E1" w:rsidP="004C10E1">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2DCAF886" w14:textId="77777777" w:rsidR="004C10E1" w:rsidRPr="009C5487" w:rsidRDefault="004C10E1" w:rsidP="004C10E1">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5EACF522" w14:textId="77777777" w:rsidR="004C10E1" w:rsidRPr="009C5487" w:rsidRDefault="004C10E1" w:rsidP="004C10E1">
      <w:pPr>
        <w:rPr>
          <w:rFonts w:ascii="Calibri" w:eastAsia="Calibri" w:hAnsi="Calibri"/>
          <w:kern w:val="2"/>
          <w:highlight w:val="yellow"/>
        </w:rPr>
      </w:pPr>
      <w:r w:rsidRPr="009C5487">
        <w:rPr>
          <w:rFonts w:ascii="Calibri" w:eastAsia="Calibri" w:hAnsi="Calibri"/>
          <w:kern w:val="2"/>
          <w:highlight w:val="yellow"/>
        </w:rPr>
        <w:t>1.</w:t>
      </w:r>
    </w:p>
    <w:p w14:paraId="2C450BFE" w14:textId="77777777" w:rsidR="004C10E1" w:rsidRPr="009C5487" w:rsidRDefault="004C10E1" w:rsidP="004C10E1">
      <w:pPr>
        <w:rPr>
          <w:rFonts w:ascii="Calibri" w:eastAsia="Calibri" w:hAnsi="Calibri"/>
          <w:kern w:val="2"/>
          <w:highlight w:val="yellow"/>
        </w:rPr>
      </w:pPr>
      <w:r w:rsidRPr="009C5487">
        <w:rPr>
          <w:rFonts w:ascii="Calibri" w:eastAsia="Calibri" w:hAnsi="Calibri"/>
          <w:kern w:val="2"/>
          <w:highlight w:val="yellow"/>
        </w:rPr>
        <w:t>2.</w:t>
      </w:r>
    </w:p>
    <w:p w14:paraId="6FE9E5AA" w14:textId="77777777" w:rsidR="004C10E1" w:rsidRPr="009C5487" w:rsidRDefault="004C10E1" w:rsidP="004C10E1">
      <w:pPr>
        <w:rPr>
          <w:rFonts w:ascii="Calibri" w:eastAsia="Calibri" w:hAnsi="Calibri"/>
          <w:kern w:val="2"/>
        </w:rPr>
      </w:pPr>
      <w:r w:rsidRPr="009C5487">
        <w:rPr>
          <w:rFonts w:ascii="Calibri" w:eastAsia="Calibri" w:hAnsi="Calibri"/>
          <w:kern w:val="2"/>
          <w:highlight w:val="yellow"/>
        </w:rPr>
        <w:t>3.</w:t>
      </w:r>
      <w:bookmarkEnd w:id="1"/>
    </w:p>
    <w:bookmarkEnd w:id="2"/>
    <w:bookmarkEnd w:id="3"/>
    <w:p w14:paraId="5519314C" w14:textId="77777777" w:rsidR="004C10E1" w:rsidRPr="009F7796" w:rsidRDefault="004C10E1" w:rsidP="00441B6F">
      <w:pPr>
        <w:pStyle w:val="AcknHead"/>
        <w:spacing w:after="0"/>
        <w:jc w:val="both"/>
        <w:rPr>
          <w:rFonts w:ascii="Arial" w:hAnsi="Arial" w:cs="Arial"/>
          <w:b w:val="0"/>
          <w:bCs/>
        </w:rPr>
      </w:pPr>
    </w:p>
    <w:p w14:paraId="10A4EF18" w14:textId="77777777" w:rsidR="00860000" w:rsidRDefault="00860000" w:rsidP="00441B6F">
      <w:pPr>
        <w:pStyle w:val="ReferHead"/>
        <w:spacing w:after="0"/>
        <w:jc w:val="both"/>
        <w:rPr>
          <w:rFonts w:ascii="Arial" w:hAnsi="Arial" w:cs="Arial"/>
        </w:rPr>
      </w:pPr>
    </w:p>
    <w:p w14:paraId="227531E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5093282" w14:textId="77777777" w:rsidR="009F7796" w:rsidRDefault="009F7796" w:rsidP="00F3393C">
      <w:pPr>
        <w:pStyle w:val="Body"/>
        <w:spacing w:after="0"/>
        <w:ind w:left="284" w:hanging="284"/>
        <w:rPr>
          <w:rFonts w:ascii="Arial" w:hAnsi="Arial" w:cs="Arial"/>
        </w:rPr>
      </w:pPr>
      <w:r w:rsidRPr="009F7796">
        <w:rPr>
          <w:rFonts w:ascii="Arial" w:hAnsi="Arial" w:cs="Arial"/>
        </w:rPr>
        <w:t>Aboody, D., Lev, B. (2000). Informational Asymmetry, R&amp;D, and Insider Gains. The Journal of</w:t>
      </w:r>
      <w:r>
        <w:rPr>
          <w:rFonts w:ascii="Arial" w:hAnsi="Arial" w:cs="Arial"/>
        </w:rPr>
        <w:t xml:space="preserve"> </w:t>
      </w:r>
      <w:r w:rsidRPr="009F7796">
        <w:rPr>
          <w:rFonts w:ascii="Arial" w:hAnsi="Arial" w:cs="Arial"/>
        </w:rPr>
        <w:t>Finance, 55(6), 2747-2766.</w:t>
      </w:r>
    </w:p>
    <w:p w14:paraId="4CE35DCC" w14:textId="77777777" w:rsidR="009F7796" w:rsidRPr="009F7796" w:rsidRDefault="009F7796" w:rsidP="00F3393C">
      <w:pPr>
        <w:pStyle w:val="Body"/>
        <w:spacing w:after="0"/>
        <w:ind w:left="567" w:hanging="567"/>
        <w:rPr>
          <w:rFonts w:ascii="Arial" w:hAnsi="Arial" w:cs="Arial"/>
        </w:rPr>
      </w:pPr>
      <w:r w:rsidRPr="009F7796">
        <w:rPr>
          <w:rFonts w:ascii="Arial" w:hAnsi="Arial" w:cs="Arial"/>
        </w:rPr>
        <w:t xml:space="preserve">Acquaah, M., Chi, T. (2007). A longitudinal analysis of the impact of firm resources and </w:t>
      </w:r>
      <w:proofErr w:type="spellStart"/>
      <w:r w:rsidRPr="009F7796">
        <w:rPr>
          <w:rFonts w:ascii="Arial" w:hAnsi="Arial" w:cs="Arial"/>
        </w:rPr>
        <w:t>industrycharacteristics</w:t>
      </w:r>
      <w:proofErr w:type="spellEnd"/>
      <w:r w:rsidRPr="009F7796">
        <w:rPr>
          <w:rFonts w:ascii="Arial" w:hAnsi="Arial" w:cs="Arial"/>
        </w:rPr>
        <w:t xml:space="preserve"> on firm-specific profitability. Journal of Management and Governance, 11, 179-213.</w:t>
      </w:r>
    </w:p>
    <w:p w14:paraId="49923A45" w14:textId="77777777" w:rsidR="009F7796" w:rsidRPr="009F7796" w:rsidRDefault="009F7796" w:rsidP="00F3393C">
      <w:pPr>
        <w:pStyle w:val="Body"/>
        <w:spacing w:after="0"/>
        <w:ind w:left="567" w:hanging="567"/>
        <w:rPr>
          <w:rFonts w:ascii="Arial" w:hAnsi="Arial" w:cs="Arial"/>
        </w:rPr>
      </w:pPr>
      <w:r w:rsidRPr="009F7796">
        <w:rPr>
          <w:rFonts w:ascii="Arial" w:hAnsi="Arial" w:cs="Arial"/>
        </w:rPr>
        <w:t>Barney, J. (1991). Firm resources and sustained competitive advantage, Journal of Management,17(1), 99-120.</w:t>
      </w:r>
    </w:p>
    <w:p w14:paraId="09D236C5" w14:textId="77777777" w:rsidR="009F7796" w:rsidRPr="009F7796" w:rsidRDefault="009F7796" w:rsidP="00F3393C">
      <w:pPr>
        <w:pStyle w:val="Body"/>
        <w:spacing w:after="0"/>
        <w:ind w:left="567" w:hanging="567"/>
        <w:rPr>
          <w:rFonts w:ascii="Arial" w:hAnsi="Arial" w:cs="Arial"/>
        </w:rPr>
      </w:pPr>
      <w:r w:rsidRPr="009F7796">
        <w:rPr>
          <w:rFonts w:ascii="Arial" w:hAnsi="Arial" w:cs="Arial"/>
        </w:rPr>
        <w:t xml:space="preserve">Basu, S., Waymire, G. (2008). Has the Importance of Intangibles Really Grown? And If So, </w:t>
      </w:r>
      <w:proofErr w:type="spellStart"/>
      <w:proofErr w:type="gramStart"/>
      <w:r w:rsidRPr="009F7796">
        <w:rPr>
          <w:rFonts w:ascii="Arial" w:hAnsi="Arial" w:cs="Arial"/>
        </w:rPr>
        <w:t>Why?Accounting</w:t>
      </w:r>
      <w:proofErr w:type="spellEnd"/>
      <w:proofErr w:type="gramEnd"/>
      <w:r w:rsidRPr="009F7796">
        <w:rPr>
          <w:rFonts w:ascii="Arial" w:hAnsi="Arial" w:cs="Arial"/>
        </w:rPr>
        <w:t xml:space="preserve"> and Business Research, 38(3), 171-190.</w:t>
      </w:r>
    </w:p>
    <w:p w14:paraId="608BE4E7" w14:textId="77777777" w:rsidR="009F7796" w:rsidRPr="009F7796" w:rsidRDefault="009F7796" w:rsidP="005F0368">
      <w:pPr>
        <w:pStyle w:val="Body"/>
        <w:spacing w:after="0"/>
        <w:ind w:left="567" w:hanging="567"/>
        <w:rPr>
          <w:rFonts w:ascii="Arial" w:hAnsi="Arial" w:cs="Arial"/>
        </w:rPr>
      </w:pPr>
      <w:proofErr w:type="spellStart"/>
      <w:r w:rsidRPr="009F7796">
        <w:rPr>
          <w:rFonts w:ascii="Arial" w:hAnsi="Arial" w:cs="Arial"/>
        </w:rPr>
        <w:t>Bhuian</w:t>
      </w:r>
      <w:proofErr w:type="spellEnd"/>
      <w:r w:rsidRPr="009F7796">
        <w:rPr>
          <w:rFonts w:ascii="Arial" w:hAnsi="Arial" w:cs="Arial"/>
        </w:rPr>
        <w:t xml:space="preserve">, S.N., </w:t>
      </w:r>
      <w:proofErr w:type="spellStart"/>
      <w:r w:rsidRPr="009F7796">
        <w:rPr>
          <w:rFonts w:ascii="Arial" w:hAnsi="Arial" w:cs="Arial"/>
        </w:rPr>
        <w:t>Mengue</w:t>
      </w:r>
      <w:proofErr w:type="spellEnd"/>
      <w:r w:rsidRPr="009F7796">
        <w:rPr>
          <w:rFonts w:ascii="Arial" w:hAnsi="Arial" w:cs="Arial"/>
        </w:rPr>
        <w:t>, B., Bell, S.J. (2005). Just entrepreneurial enough: the moderating effect of</w:t>
      </w:r>
      <w:r>
        <w:rPr>
          <w:rFonts w:ascii="Arial" w:hAnsi="Arial" w:cs="Arial"/>
        </w:rPr>
        <w:t xml:space="preserve"> </w:t>
      </w:r>
      <w:r w:rsidRPr="009F7796">
        <w:rPr>
          <w:rFonts w:ascii="Arial" w:hAnsi="Arial" w:cs="Arial"/>
        </w:rPr>
        <w:t>entrepreneurship on the relationship between market orientation and performance. Journal of</w:t>
      </w:r>
      <w:r>
        <w:rPr>
          <w:rFonts w:ascii="Arial" w:hAnsi="Arial" w:cs="Arial"/>
        </w:rPr>
        <w:t xml:space="preserve"> </w:t>
      </w:r>
      <w:r w:rsidRPr="009F7796">
        <w:rPr>
          <w:rFonts w:ascii="Arial" w:hAnsi="Arial" w:cs="Arial"/>
        </w:rPr>
        <w:t>Business Research, 58, 9-17.</w:t>
      </w:r>
    </w:p>
    <w:p w14:paraId="71D95ABD" w14:textId="77777777" w:rsidR="009F7796" w:rsidRPr="009F7796" w:rsidRDefault="009F7796" w:rsidP="005F0368">
      <w:pPr>
        <w:pStyle w:val="Body"/>
        <w:spacing w:after="0"/>
        <w:ind w:left="567" w:hanging="567"/>
        <w:rPr>
          <w:rFonts w:ascii="Arial" w:hAnsi="Arial" w:cs="Arial"/>
        </w:rPr>
      </w:pPr>
      <w:r w:rsidRPr="009F7796">
        <w:rPr>
          <w:rFonts w:ascii="Arial" w:hAnsi="Arial" w:cs="Arial"/>
        </w:rPr>
        <w:t>Bolton, Ruth N. (2004). Linking Marketing to Financial Performance and Firm Value. Journal of</w:t>
      </w:r>
      <w:r>
        <w:rPr>
          <w:rFonts w:ascii="Arial" w:hAnsi="Arial" w:cs="Arial"/>
        </w:rPr>
        <w:t xml:space="preserve"> </w:t>
      </w:r>
      <w:r w:rsidRPr="009F7796">
        <w:rPr>
          <w:rFonts w:ascii="Arial" w:hAnsi="Arial" w:cs="Arial"/>
        </w:rPr>
        <w:t>Marketing, 68(October), 73-75.</w:t>
      </w:r>
    </w:p>
    <w:p w14:paraId="3A7B0949" w14:textId="77777777" w:rsidR="009F7796" w:rsidRPr="009F7796" w:rsidRDefault="009F7796" w:rsidP="005F0368">
      <w:pPr>
        <w:pStyle w:val="Body"/>
        <w:spacing w:after="0"/>
        <w:ind w:left="567" w:hanging="567"/>
        <w:rPr>
          <w:rFonts w:ascii="Arial" w:hAnsi="Arial" w:cs="Arial"/>
        </w:rPr>
      </w:pPr>
      <w:proofErr w:type="spellStart"/>
      <w:r w:rsidRPr="009F7796">
        <w:rPr>
          <w:rFonts w:ascii="Arial" w:hAnsi="Arial" w:cs="Arial"/>
        </w:rPr>
        <w:t>Bontis</w:t>
      </w:r>
      <w:proofErr w:type="spellEnd"/>
      <w:r w:rsidRPr="009F7796">
        <w:rPr>
          <w:rFonts w:ascii="Arial" w:hAnsi="Arial" w:cs="Arial"/>
        </w:rPr>
        <w:t xml:space="preserve">, N. (1999). Managing Organizational Knowledge by Diagnosing Intellectual </w:t>
      </w:r>
      <w:proofErr w:type="spellStart"/>
      <w:proofErr w:type="gramStart"/>
      <w:r w:rsidRPr="009F7796">
        <w:rPr>
          <w:rFonts w:ascii="Arial" w:hAnsi="Arial" w:cs="Arial"/>
        </w:rPr>
        <w:t>Capital:Framing</w:t>
      </w:r>
      <w:proofErr w:type="spellEnd"/>
      <w:proofErr w:type="gramEnd"/>
      <w:r w:rsidRPr="009F7796">
        <w:rPr>
          <w:rFonts w:ascii="Arial" w:hAnsi="Arial" w:cs="Arial"/>
        </w:rPr>
        <w:t xml:space="preserve"> and Advancing the State of the Field. International Journal of Technology</w:t>
      </w:r>
      <w:r>
        <w:rPr>
          <w:rFonts w:ascii="Arial" w:hAnsi="Arial" w:cs="Arial"/>
        </w:rPr>
        <w:t xml:space="preserve"> </w:t>
      </w:r>
      <w:r w:rsidRPr="009F7796">
        <w:rPr>
          <w:rFonts w:ascii="Arial" w:hAnsi="Arial" w:cs="Arial"/>
        </w:rPr>
        <w:t>Management, 18, 433-462.</w:t>
      </w:r>
    </w:p>
    <w:p w14:paraId="1D1FFC7B" w14:textId="77777777" w:rsidR="009F7796" w:rsidRPr="009F7796" w:rsidRDefault="009F7796" w:rsidP="005F0368">
      <w:pPr>
        <w:pStyle w:val="Body"/>
        <w:spacing w:after="0"/>
        <w:ind w:left="567" w:hanging="567"/>
        <w:rPr>
          <w:rFonts w:ascii="Arial" w:hAnsi="Arial" w:cs="Arial"/>
        </w:rPr>
      </w:pPr>
      <w:proofErr w:type="spellStart"/>
      <w:r w:rsidRPr="009F7796">
        <w:rPr>
          <w:rFonts w:ascii="Arial" w:hAnsi="Arial" w:cs="Arial"/>
        </w:rPr>
        <w:t>Bontis</w:t>
      </w:r>
      <w:proofErr w:type="spellEnd"/>
      <w:r w:rsidRPr="009F7796">
        <w:rPr>
          <w:rFonts w:ascii="Arial" w:hAnsi="Arial" w:cs="Arial"/>
        </w:rPr>
        <w:t>, N. (2001). Assessing knowledge assets: a review of the models used to measure</w:t>
      </w:r>
      <w:r>
        <w:rPr>
          <w:rFonts w:ascii="Arial" w:hAnsi="Arial" w:cs="Arial"/>
        </w:rPr>
        <w:t xml:space="preserve"> I</w:t>
      </w:r>
      <w:r w:rsidRPr="009F7796">
        <w:rPr>
          <w:rFonts w:ascii="Arial" w:hAnsi="Arial" w:cs="Arial"/>
        </w:rPr>
        <w:t>ntellectual capital. International Journal of Management Reviews, 3(1), 41-60.</w:t>
      </w:r>
    </w:p>
    <w:p w14:paraId="6F25AEAE" w14:textId="77777777" w:rsidR="009F7796" w:rsidRPr="009F7796" w:rsidRDefault="009F7796" w:rsidP="005F0368">
      <w:pPr>
        <w:pStyle w:val="Body"/>
        <w:spacing w:after="0"/>
        <w:ind w:left="567" w:hanging="567"/>
        <w:rPr>
          <w:rFonts w:ascii="Arial" w:hAnsi="Arial" w:cs="Arial"/>
        </w:rPr>
      </w:pPr>
      <w:proofErr w:type="spellStart"/>
      <w:r w:rsidRPr="009F7796">
        <w:rPr>
          <w:rFonts w:ascii="Arial" w:hAnsi="Arial" w:cs="Arial"/>
        </w:rPr>
        <w:t>Bontis</w:t>
      </w:r>
      <w:proofErr w:type="spellEnd"/>
      <w:r w:rsidRPr="009F7796">
        <w:rPr>
          <w:rFonts w:ascii="Arial" w:hAnsi="Arial" w:cs="Arial"/>
        </w:rPr>
        <w:t xml:space="preserve">, N., Dragonetti, N.C., Jacobsen, K., </w:t>
      </w:r>
      <w:proofErr w:type="spellStart"/>
      <w:r w:rsidRPr="009F7796">
        <w:rPr>
          <w:rFonts w:ascii="Arial" w:hAnsi="Arial" w:cs="Arial"/>
        </w:rPr>
        <w:t>Roos</w:t>
      </w:r>
      <w:proofErr w:type="spellEnd"/>
      <w:r w:rsidRPr="009F7796">
        <w:rPr>
          <w:rFonts w:ascii="Arial" w:hAnsi="Arial" w:cs="Arial"/>
        </w:rPr>
        <w:t xml:space="preserve"> G. (1999). The knowledge </w:t>
      </w:r>
      <w:proofErr w:type="gramStart"/>
      <w:r w:rsidRPr="009F7796">
        <w:rPr>
          <w:rFonts w:ascii="Arial" w:hAnsi="Arial" w:cs="Arial"/>
        </w:rPr>
        <w:t>toolbox :</w:t>
      </w:r>
      <w:proofErr w:type="gramEnd"/>
      <w:r w:rsidRPr="009F7796">
        <w:rPr>
          <w:rFonts w:ascii="Arial" w:hAnsi="Arial" w:cs="Arial"/>
        </w:rPr>
        <w:t xml:space="preserve"> a review of</w:t>
      </w:r>
      <w:r>
        <w:rPr>
          <w:rFonts w:ascii="Arial" w:hAnsi="Arial" w:cs="Arial"/>
        </w:rPr>
        <w:t xml:space="preserve"> </w:t>
      </w:r>
      <w:r w:rsidRPr="009F7796">
        <w:rPr>
          <w:rFonts w:ascii="Arial" w:hAnsi="Arial" w:cs="Arial"/>
        </w:rPr>
        <w:t>the tools available to measure and manage intangible resources. European Management</w:t>
      </w:r>
      <w:r>
        <w:rPr>
          <w:rFonts w:ascii="Arial" w:hAnsi="Arial" w:cs="Arial"/>
        </w:rPr>
        <w:t xml:space="preserve"> </w:t>
      </w:r>
      <w:r w:rsidRPr="009F7796">
        <w:rPr>
          <w:rFonts w:ascii="Arial" w:hAnsi="Arial" w:cs="Arial"/>
        </w:rPr>
        <w:t>Journal, 17(4), 391-402.</w:t>
      </w:r>
    </w:p>
    <w:p w14:paraId="13AB4BAA" w14:textId="77777777" w:rsidR="009F7796" w:rsidRDefault="009F7796" w:rsidP="005F0368">
      <w:pPr>
        <w:pStyle w:val="Body"/>
        <w:spacing w:after="0"/>
        <w:ind w:left="567" w:hanging="567"/>
        <w:rPr>
          <w:rFonts w:ascii="Arial" w:hAnsi="Arial" w:cs="Arial"/>
        </w:rPr>
      </w:pPr>
      <w:r w:rsidRPr="009F7796">
        <w:rPr>
          <w:rFonts w:ascii="Arial" w:hAnsi="Arial" w:cs="Arial"/>
        </w:rPr>
        <w:t>Brun, A., Castelli, C. (2005). Supply chain strategy in the fashion industry: Developing a portfolio</w:t>
      </w:r>
      <w:r>
        <w:rPr>
          <w:rFonts w:ascii="Arial" w:hAnsi="Arial" w:cs="Arial"/>
        </w:rPr>
        <w:t xml:space="preserve"> </w:t>
      </w:r>
      <w:r w:rsidRPr="009F7796">
        <w:rPr>
          <w:rFonts w:ascii="Arial" w:hAnsi="Arial" w:cs="Arial"/>
        </w:rPr>
        <w:t>model depending on product, retail channel and brand. Int. J. Production Economics, 116, 169-181.</w:t>
      </w:r>
    </w:p>
    <w:p w14:paraId="2D827560" w14:textId="77777777" w:rsidR="009F7796" w:rsidRDefault="009F7796" w:rsidP="005F0368">
      <w:pPr>
        <w:pStyle w:val="Body"/>
        <w:spacing w:after="0"/>
        <w:ind w:left="567" w:hanging="567"/>
        <w:rPr>
          <w:rFonts w:ascii="Arial" w:hAnsi="Arial" w:cs="Arial"/>
        </w:rPr>
      </w:pPr>
      <w:r w:rsidRPr="009F7796">
        <w:rPr>
          <w:rFonts w:ascii="Arial" w:hAnsi="Arial" w:cs="Arial"/>
        </w:rPr>
        <w:t>Bukh, P.N., Nielsen, C., Gormsen, P., Mouritsen, J. (2005). Disclosure of Information on</w:t>
      </w:r>
      <w:r>
        <w:rPr>
          <w:rFonts w:ascii="Arial" w:hAnsi="Arial" w:cs="Arial"/>
        </w:rPr>
        <w:t xml:space="preserve"> </w:t>
      </w:r>
      <w:r w:rsidRPr="009F7796">
        <w:rPr>
          <w:rFonts w:ascii="Arial" w:hAnsi="Arial" w:cs="Arial"/>
        </w:rPr>
        <w:t>Intellectual Capital in Danish IPO Prospectuses. Accounting, Auditing &amp; Accountability</w:t>
      </w:r>
      <w:r>
        <w:rPr>
          <w:rFonts w:ascii="Arial" w:hAnsi="Arial" w:cs="Arial"/>
        </w:rPr>
        <w:t xml:space="preserve"> </w:t>
      </w:r>
      <w:r w:rsidRPr="009F7796">
        <w:rPr>
          <w:rFonts w:ascii="Arial" w:hAnsi="Arial" w:cs="Arial"/>
        </w:rPr>
        <w:t>Journal, 18(6), 713-732.</w:t>
      </w:r>
    </w:p>
    <w:p w14:paraId="00DDBBB2" w14:textId="77777777" w:rsidR="009F7796" w:rsidRPr="009F7796" w:rsidRDefault="009F7796" w:rsidP="005F0368">
      <w:pPr>
        <w:pStyle w:val="Body"/>
        <w:spacing w:after="0"/>
        <w:ind w:left="567" w:hanging="567"/>
        <w:rPr>
          <w:rFonts w:ascii="Arial" w:hAnsi="Arial" w:cs="Arial"/>
        </w:rPr>
      </w:pPr>
      <w:r w:rsidRPr="009F7796">
        <w:rPr>
          <w:rFonts w:ascii="Arial" w:hAnsi="Arial" w:cs="Arial"/>
        </w:rPr>
        <w:t xml:space="preserve">Busacca, B. (2003). Brand equity, un </w:t>
      </w:r>
      <w:proofErr w:type="spellStart"/>
      <w:r w:rsidRPr="009F7796">
        <w:rPr>
          <w:rFonts w:ascii="Arial" w:hAnsi="Arial" w:cs="Arial"/>
        </w:rPr>
        <w:t>modello</w:t>
      </w:r>
      <w:proofErr w:type="spellEnd"/>
      <w:r w:rsidRPr="009F7796">
        <w:rPr>
          <w:rFonts w:ascii="Arial" w:hAnsi="Arial" w:cs="Arial"/>
        </w:rPr>
        <w:t xml:space="preserve"> </w:t>
      </w:r>
      <w:proofErr w:type="spellStart"/>
      <w:r w:rsidRPr="009F7796">
        <w:rPr>
          <w:rFonts w:ascii="Arial" w:hAnsi="Arial" w:cs="Arial"/>
        </w:rPr>
        <w:t>evolutivo</w:t>
      </w:r>
      <w:proofErr w:type="spellEnd"/>
      <w:r w:rsidRPr="009F7796">
        <w:rPr>
          <w:rFonts w:ascii="Arial" w:hAnsi="Arial" w:cs="Arial"/>
        </w:rPr>
        <w:t xml:space="preserve">. </w:t>
      </w:r>
      <w:proofErr w:type="spellStart"/>
      <w:r w:rsidRPr="009F7796">
        <w:rPr>
          <w:rFonts w:ascii="Arial" w:hAnsi="Arial" w:cs="Arial"/>
        </w:rPr>
        <w:t>Finanza</w:t>
      </w:r>
      <w:proofErr w:type="spellEnd"/>
      <w:r w:rsidRPr="009F7796">
        <w:rPr>
          <w:rFonts w:ascii="Arial" w:hAnsi="Arial" w:cs="Arial"/>
        </w:rPr>
        <w:t xml:space="preserve">, Marketing e </w:t>
      </w:r>
      <w:proofErr w:type="spellStart"/>
      <w:r w:rsidRPr="009F7796">
        <w:rPr>
          <w:rFonts w:ascii="Arial" w:hAnsi="Arial" w:cs="Arial"/>
        </w:rPr>
        <w:t>Produzione</w:t>
      </w:r>
      <w:proofErr w:type="spellEnd"/>
      <w:r w:rsidRPr="009F7796">
        <w:rPr>
          <w:rFonts w:ascii="Arial" w:hAnsi="Arial" w:cs="Arial"/>
        </w:rPr>
        <w:t>, 1, 90-123.</w:t>
      </w:r>
    </w:p>
    <w:p w14:paraId="55764AA5" w14:textId="77777777" w:rsidR="009F7796" w:rsidRPr="009F7796" w:rsidRDefault="009F7796" w:rsidP="005F0368">
      <w:pPr>
        <w:pStyle w:val="Body"/>
        <w:spacing w:after="0"/>
        <w:ind w:left="567" w:hanging="567"/>
        <w:rPr>
          <w:rFonts w:ascii="Arial" w:hAnsi="Arial" w:cs="Arial"/>
        </w:rPr>
      </w:pPr>
      <w:r w:rsidRPr="009F7796">
        <w:rPr>
          <w:rFonts w:ascii="Arial" w:hAnsi="Arial" w:cs="Arial"/>
        </w:rPr>
        <w:t>Busacca, G.A., Maccarrone, P. (2007). IFRSs and accounting for intangible assets: the Telecom</w:t>
      </w:r>
      <w:r>
        <w:rPr>
          <w:rFonts w:ascii="Arial" w:hAnsi="Arial" w:cs="Arial"/>
        </w:rPr>
        <w:t xml:space="preserve"> </w:t>
      </w:r>
      <w:r w:rsidRPr="009F7796">
        <w:rPr>
          <w:rFonts w:ascii="Arial" w:hAnsi="Arial" w:cs="Arial"/>
        </w:rPr>
        <w:t>Italia case. Journal of Intellectual Capital, 8(2), 306-328.</w:t>
      </w:r>
    </w:p>
    <w:p w14:paraId="361A7183" w14:textId="77777777" w:rsidR="009F7796" w:rsidRPr="009F7796" w:rsidRDefault="009F7796" w:rsidP="005F0368">
      <w:pPr>
        <w:pStyle w:val="Body"/>
        <w:spacing w:after="0"/>
        <w:ind w:left="567" w:hanging="567"/>
        <w:rPr>
          <w:rFonts w:ascii="Arial" w:hAnsi="Arial" w:cs="Arial"/>
        </w:rPr>
      </w:pPr>
      <w:r w:rsidRPr="009F7796">
        <w:rPr>
          <w:rFonts w:ascii="Arial" w:hAnsi="Arial" w:cs="Arial"/>
        </w:rPr>
        <w:t>Busco, C. (2005). Performance measurement. (Un)learning and change. An interdisciplinary</w:t>
      </w:r>
      <w:r>
        <w:rPr>
          <w:rFonts w:ascii="Arial" w:hAnsi="Arial" w:cs="Arial"/>
        </w:rPr>
        <w:t xml:space="preserve"> </w:t>
      </w:r>
      <w:r w:rsidRPr="009F7796">
        <w:rPr>
          <w:rFonts w:ascii="Arial" w:hAnsi="Arial" w:cs="Arial"/>
        </w:rPr>
        <w:t>perspective, Padova: CEDAM.</w:t>
      </w:r>
    </w:p>
    <w:p w14:paraId="2F817E2A" w14:textId="77777777" w:rsidR="009F7796" w:rsidRPr="009F7796" w:rsidRDefault="009F7796" w:rsidP="005F0368">
      <w:pPr>
        <w:pStyle w:val="Body"/>
        <w:spacing w:after="0"/>
        <w:ind w:left="567" w:hanging="567"/>
        <w:rPr>
          <w:rFonts w:ascii="Arial" w:hAnsi="Arial" w:cs="Arial"/>
        </w:rPr>
      </w:pPr>
      <w:r w:rsidRPr="009F7796">
        <w:rPr>
          <w:rFonts w:ascii="Arial" w:hAnsi="Arial" w:cs="Arial"/>
        </w:rPr>
        <w:t>Carpenter, J.M., Fairhurst, A. (2005), Consumer shopping value, satisfaction, and loyalty for retail</w:t>
      </w:r>
      <w:r>
        <w:rPr>
          <w:rFonts w:ascii="Arial" w:hAnsi="Arial" w:cs="Arial"/>
        </w:rPr>
        <w:t xml:space="preserve"> </w:t>
      </w:r>
      <w:r w:rsidRPr="009F7796">
        <w:rPr>
          <w:rFonts w:ascii="Arial" w:hAnsi="Arial" w:cs="Arial"/>
        </w:rPr>
        <w:t>apparel brands. Journal of Fashion Marketing and Management, 9(3), 256-269.</w:t>
      </w:r>
    </w:p>
    <w:p w14:paraId="15D1E75A" w14:textId="77777777" w:rsidR="009F7796" w:rsidRPr="009F7796" w:rsidRDefault="009F7796" w:rsidP="005F0368">
      <w:pPr>
        <w:pStyle w:val="Body"/>
        <w:spacing w:after="0"/>
        <w:ind w:left="567" w:hanging="567"/>
        <w:rPr>
          <w:rFonts w:ascii="Arial" w:hAnsi="Arial" w:cs="Arial"/>
        </w:rPr>
      </w:pPr>
      <w:r w:rsidRPr="009F7796">
        <w:rPr>
          <w:rFonts w:ascii="Arial" w:hAnsi="Arial" w:cs="Arial"/>
        </w:rPr>
        <w:lastRenderedPageBreak/>
        <w:t>Carrol, A. (2008). Brand communications in fashion categories using celebrity endorsement.</w:t>
      </w:r>
      <w:r>
        <w:rPr>
          <w:rFonts w:ascii="Arial" w:hAnsi="Arial" w:cs="Arial"/>
        </w:rPr>
        <w:t xml:space="preserve"> </w:t>
      </w:r>
      <w:r w:rsidRPr="009F7796">
        <w:rPr>
          <w:rFonts w:ascii="Arial" w:hAnsi="Arial" w:cs="Arial"/>
        </w:rPr>
        <w:t>Brand Management, 17(2), 146-158.</w:t>
      </w:r>
    </w:p>
    <w:p w14:paraId="30A53639" w14:textId="77777777" w:rsidR="00790ADA" w:rsidRPr="002C57D2" w:rsidRDefault="009F7796" w:rsidP="005F0368">
      <w:pPr>
        <w:pStyle w:val="Body"/>
        <w:spacing w:after="0"/>
        <w:ind w:left="567" w:hanging="567"/>
        <w:rPr>
          <w:rFonts w:ascii="Arial" w:hAnsi="Arial" w:cs="Arial"/>
        </w:rPr>
      </w:pPr>
      <w:r w:rsidRPr="009F7796">
        <w:rPr>
          <w:rFonts w:ascii="Arial" w:hAnsi="Arial" w:cs="Arial"/>
        </w:rPr>
        <w:t>Carson, D., Cromie, S., McGowan, P., Hill, J. (1995). Marketing and Entrepreneurship in SMEs.</w:t>
      </w:r>
      <w:r>
        <w:rPr>
          <w:rFonts w:ascii="Arial" w:hAnsi="Arial" w:cs="Arial"/>
        </w:rPr>
        <w:t xml:space="preserve"> </w:t>
      </w:r>
      <w:r w:rsidRPr="009F7796">
        <w:rPr>
          <w:rFonts w:ascii="Arial" w:hAnsi="Arial" w:cs="Arial"/>
        </w:rPr>
        <w:t>An Innovative Approach, London: Prentice-Hall.</w:t>
      </w:r>
    </w:p>
    <w:p w14:paraId="4D1DE9F8" w14:textId="77777777" w:rsidR="009F7796" w:rsidRPr="009F7796" w:rsidRDefault="009F7796" w:rsidP="009F7796">
      <w:pPr>
        <w:widowControl w:val="0"/>
        <w:autoSpaceDE w:val="0"/>
        <w:autoSpaceDN w:val="0"/>
        <w:adjustRightInd w:val="0"/>
        <w:ind w:left="480" w:hanging="480"/>
        <w:rPr>
          <w:rFonts w:ascii="Arial" w:hAnsi="Arial" w:cs="Arial"/>
          <w:noProof/>
        </w:rPr>
      </w:pPr>
      <w:r>
        <w:rPr>
          <w:rFonts w:ascii="Arial" w:hAnsi="Arial" w:cs="Arial"/>
        </w:rPr>
        <w:fldChar w:fldCharType="begin" w:fldLock="1"/>
      </w:r>
      <w:r>
        <w:rPr>
          <w:rFonts w:ascii="Arial" w:hAnsi="Arial" w:cs="Arial"/>
        </w:rPr>
        <w:instrText xml:space="preserve">ADDIN Mendeley Bibliography CSL_BIBLIOGRAPHY </w:instrText>
      </w:r>
      <w:r>
        <w:rPr>
          <w:rFonts w:ascii="Arial" w:hAnsi="Arial" w:cs="Arial"/>
        </w:rPr>
        <w:fldChar w:fldCharType="separate"/>
      </w:r>
      <w:r w:rsidRPr="009F7796">
        <w:rPr>
          <w:rFonts w:ascii="Arial" w:hAnsi="Arial" w:cs="Arial"/>
          <w:noProof/>
        </w:rPr>
        <w:t xml:space="preserve">Hsiung, H.-H., &amp; Wang, J.-L. (2012). Value creation potential of intellectual capital in the digital content industry. </w:t>
      </w:r>
      <w:r w:rsidRPr="009F7796">
        <w:rPr>
          <w:rFonts w:ascii="Arial" w:hAnsi="Arial" w:cs="Arial"/>
          <w:i/>
          <w:iCs/>
          <w:noProof/>
        </w:rPr>
        <w:t>Investment Management and Financial Innovations</w:t>
      </w:r>
      <w:r w:rsidRPr="009F7796">
        <w:rPr>
          <w:rFonts w:ascii="Arial" w:hAnsi="Arial" w:cs="Arial"/>
          <w:noProof/>
        </w:rPr>
        <w:t xml:space="preserve">, </w:t>
      </w:r>
      <w:r w:rsidRPr="009F7796">
        <w:rPr>
          <w:rFonts w:ascii="Arial" w:hAnsi="Arial" w:cs="Arial"/>
          <w:i/>
          <w:iCs/>
          <w:noProof/>
        </w:rPr>
        <w:t>9</w:t>
      </w:r>
      <w:r w:rsidRPr="009F7796">
        <w:rPr>
          <w:rFonts w:ascii="Arial" w:hAnsi="Arial" w:cs="Arial"/>
          <w:noProof/>
        </w:rPr>
        <w:t xml:space="preserve">, </w:t>
      </w:r>
      <w:r w:rsidRPr="009F7796">
        <w:rPr>
          <w:rFonts w:ascii="Arial" w:hAnsi="Arial" w:cs="Arial"/>
          <w:i/>
          <w:iCs/>
          <w:noProof/>
        </w:rPr>
        <w:t>Iss. 2</w:t>
      </w:r>
      <w:r w:rsidRPr="009F7796">
        <w:rPr>
          <w:rFonts w:ascii="Arial" w:hAnsi="Arial" w:cs="Arial"/>
          <w:noProof/>
        </w:rPr>
        <w:t>, 81–90.</w:t>
      </w:r>
    </w:p>
    <w:p w14:paraId="0FA5B0F4" w14:textId="77777777" w:rsidR="009F7796" w:rsidRPr="009F7796" w:rsidRDefault="009F7796" w:rsidP="009F7796">
      <w:pPr>
        <w:widowControl w:val="0"/>
        <w:autoSpaceDE w:val="0"/>
        <w:autoSpaceDN w:val="0"/>
        <w:adjustRightInd w:val="0"/>
        <w:ind w:left="480" w:hanging="480"/>
        <w:rPr>
          <w:rFonts w:ascii="Arial" w:hAnsi="Arial" w:cs="Arial"/>
          <w:noProof/>
        </w:rPr>
      </w:pPr>
      <w:r w:rsidRPr="009F7796">
        <w:rPr>
          <w:rFonts w:ascii="Arial" w:hAnsi="Arial" w:cs="Arial"/>
          <w:noProof/>
        </w:rPr>
        <w:t xml:space="preserve">Islami, N. N., Wahyuni, S., &amp; Tiara, T. (2020). </w:t>
      </w:r>
      <w:r w:rsidRPr="009F7796">
        <w:rPr>
          <w:rFonts w:ascii="Arial" w:hAnsi="Arial" w:cs="Arial"/>
          <w:i/>
          <w:iCs/>
          <w:noProof/>
        </w:rPr>
        <w:t>The effect of digital marketing on organizational performance through intellectual capital and perceived quality in micro, small and medium enterprises</w:t>
      </w:r>
      <w:r w:rsidRPr="009F7796">
        <w:rPr>
          <w:rFonts w:ascii="Arial" w:hAnsi="Arial" w:cs="Arial"/>
          <w:noProof/>
        </w:rPr>
        <w:t>.</w:t>
      </w:r>
    </w:p>
    <w:p w14:paraId="62823CA8" w14:textId="77777777" w:rsidR="009F7796" w:rsidRPr="009F7796" w:rsidRDefault="009F7796" w:rsidP="009F7796">
      <w:pPr>
        <w:widowControl w:val="0"/>
        <w:autoSpaceDE w:val="0"/>
        <w:autoSpaceDN w:val="0"/>
        <w:adjustRightInd w:val="0"/>
        <w:ind w:left="480" w:hanging="480"/>
        <w:rPr>
          <w:rFonts w:ascii="Arial" w:hAnsi="Arial" w:cs="Arial"/>
          <w:noProof/>
        </w:rPr>
      </w:pPr>
      <w:r w:rsidRPr="009F7796">
        <w:rPr>
          <w:rFonts w:ascii="Arial" w:hAnsi="Arial" w:cs="Arial"/>
          <w:noProof/>
        </w:rPr>
        <w:t xml:space="preserve">Kokh, L., &amp; Kokh, Y. (2022). Intellectual capital by digital companies. </w:t>
      </w:r>
      <w:r w:rsidRPr="009F7796">
        <w:rPr>
          <w:rFonts w:ascii="Arial" w:hAnsi="Arial" w:cs="Arial"/>
          <w:i/>
          <w:iCs/>
          <w:noProof/>
        </w:rPr>
        <w:t>Transportation Research Procedia</w:t>
      </w:r>
      <w:r w:rsidRPr="009F7796">
        <w:rPr>
          <w:rFonts w:ascii="Arial" w:hAnsi="Arial" w:cs="Arial"/>
          <w:noProof/>
        </w:rPr>
        <w:t xml:space="preserve">, </w:t>
      </w:r>
      <w:r w:rsidRPr="009F7796">
        <w:rPr>
          <w:rFonts w:ascii="Arial" w:hAnsi="Arial" w:cs="Arial"/>
          <w:i/>
          <w:iCs/>
          <w:noProof/>
        </w:rPr>
        <w:t>63</w:t>
      </w:r>
      <w:r w:rsidRPr="009F7796">
        <w:rPr>
          <w:rFonts w:ascii="Arial" w:hAnsi="Arial" w:cs="Arial"/>
          <w:noProof/>
        </w:rPr>
        <w:t>, 2099–2106.</w:t>
      </w:r>
    </w:p>
    <w:p w14:paraId="395DE5D4" w14:textId="77777777" w:rsidR="009F7796" w:rsidRPr="009F7796" w:rsidRDefault="009F7796" w:rsidP="009F7796">
      <w:pPr>
        <w:widowControl w:val="0"/>
        <w:autoSpaceDE w:val="0"/>
        <w:autoSpaceDN w:val="0"/>
        <w:adjustRightInd w:val="0"/>
        <w:ind w:left="480" w:hanging="480"/>
        <w:rPr>
          <w:rFonts w:ascii="Arial" w:hAnsi="Arial" w:cs="Arial"/>
          <w:noProof/>
        </w:rPr>
      </w:pPr>
      <w:r w:rsidRPr="009F7796">
        <w:rPr>
          <w:rFonts w:ascii="Arial" w:hAnsi="Arial" w:cs="Arial"/>
          <w:noProof/>
        </w:rPr>
        <w:t xml:space="preserve">Niswah Baroroh. (2014). Analisis Pengaruh Modal Intelektual Terhadap Kinerja Keuangan Perusahaan Manufaktur Di Indonesia. </w:t>
      </w:r>
      <w:r w:rsidRPr="009F7796">
        <w:rPr>
          <w:rFonts w:ascii="Arial" w:hAnsi="Arial" w:cs="Arial"/>
          <w:i/>
          <w:iCs/>
          <w:noProof/>
        </w:rPr>
        <w:t>Jurnal Dinamika Akuntansi</w:t>
      </w:r>
      <w:r w:rsidRPr="009F7796">
        <w:rPr>
          <w:rFonts w:ascii="Arial" w:hAnsi="Arial" w:cs="Arial"/>
          <w:noProof/>
        </w:rPr>
        <w:t xml:space="preserve">, </w:t>
      </w:r>
      <w:r w:rsidRPr="009F7796">
        <w:rPr>
          <w:rFonts w:ascii="Arial" w:hAnsi="Arial" w:cs="Arial"/>
          <w:i/>
          <w:iCs/>
          <w:noProof/>
        </w:rPr>
        <w:t>5</w:t>
      </w:r>
      <w:r w:rsidRPr="009F7796">
        <w:rPr>
          <w:rFonts w:ascii="Arial" w:hAnsi="Arial" w:cs="Arial"/>
          <w:noProof/>
        </w:rPr>
        <w:t>(2), 172–182. https://doi.org/10.15294/jda.v5i2.2997</w:t>
      </w:r>
    </w:p>
    <w:p w14:paraId="6246C5F6" w14:textId="77777777" w:rsidR="009F7796" w:rsidRPr="009F7796" w:rsidRDefault="009F7796" w:rsidP="009F7796">
      <w:pPr>
        <w:widowControl w:val="0"/>
        <w:autoSpaceDE w:val="0"/>
        <w:autoSpaceDN w:val="0"/>
        <w:adjustRightInd w:val="0"/>
        <w:ind w:left="480" w:hanging="480"/>
        <w:rPr>
          <w:rFonts w:ascii="Arial" w:hAnsi="Arial" w:cs="Arial"/>
          <w:noProof/>
        </w:rPr>
      </w:pPr>
      <w:r w:rsidRPr="009F7796">
        <w:rPr>
          <w:rFonts w:ascii="Arial" w:hAnsi="Arial" w:cs="Arial"/>
          <w:noProof/>
        </w:rPr>
        <w:t xml:space="preserve">Pambreni, Y., Udriyah, U., &amp; Rachmawati, D. (2023). Mediating intellectual capital on digital marketing for marketing performance improvement of copper-brass creative industry smes. </w:t>
      </w:r>
      <w:r w:rsidRPr="009F7796">
        <w:rPr>
          <w:rFonts w:ascii="Arial" w:hAnsi="Arial" w:cs="Arial"/>
          <w:i/>
          <w:iCs/>
          <w:noProof/>
        </w:rPr>
        <w:t>Techno-Socio Ekonomika</w:t>
      </w:r>
      <w:r w:rsidRPr="009F7796">
        <w:rPr>
          <w:rFonts w:ascii="Arial" w:hAnsi="Arial" w:cs="Arial"/>
          <w:noProof/>
        </w:rPr>
        <w:t xml:space="preserve">, </w:t>
      </w:r>
      <w:r w:rsidRPr="009F7796">
        <w:rPr>
          <w:rFonts w:ascii="Arial" w:hAnsi="Arial" w:cs="Arial"/>
          <w:i/>
          <w:iCs/>
          <w:noProof/>
        </w:rPr>
        <w:t>16</w:t>
      </w:r>
      <w:r w:rsidRPr="009F7796">
        <w:rPr>
          <w:rFonts w:ascii="Arial" w:hAnsi="Arial" w:cs="Arial"/>
          <w:noProof/>
        </w:rPr>
        <w:t>(2), 209–222.</w:t>
      </w:r>
    </w:p>
    <w:p w14:paraId="5025674D" w14:textId="77777777" w:rsidR="009F7796" w:rsidRPr="009F7796" w:rsidRDefault="009F7796" w:rsidP="009F7796">
      <w:pPr>
        <w:widowControl w:val="0"/>
        <w:autoSpaceDE w:val="0"/>
        <w:autoSpaceDN w:val="0"/>
        <w:adjustRightInd w:val="0"/>
        <w:ind w:left="480" w:hanging="480"/>
        <w:rPr>
          <w:rFonts w:ascii="Arial" w:hAnsi="Arial" w:cs="Arial"/>
          <w:noProof/>
        </w:rPr>
      </w:pPr>
      <w:r w:rsidRPr="009F7796">
        <w:rPr>
          <w:rFonts w:ascii="Arial" w:hAnsi="Arial" w:cs="Arial"/>
          <w:noProof/>
        </w:rPr>
        <w:t xml:space="preserve">Pang, B., Zhang, M., Chen, Y., Chen, M., &amp; Yang, R. (2025). Unlocking digital transformation: the impact of IT intellectual capital and market turbulence. </w:t>
      </w:r>
      <w:r w:rsidRPr="009F7796">
        <w:rPr>
          <w:rFonts w:ascii="Arial" w:hAnsi="Arial" w:cs="Arial"/>
          <w:i/>
          <w:iCs/>
          <w:noProof/>
        </w:rPr>
        <w:t>Internet Research</w:t>
      </w:r>
      <w:r w:rsidRPr="009F7796">
        <w:rPr>
          <w:rFonts w:ascii="Arial" w:hAnsi="Arial" w:cs="Arial"/>
          <w:noProof/>
        </w:rPr>
        <w:t>.</w:t>
      </w:r>
    </w:p>
    <w:p w14:paraId="45F8D541" w14:textId="77777777" w:rsidR="009F7796" w:rsidRPr="009F7796" w:rsidRDefault="009F7796" w:rsidP="009F7796">
      <w:pPr>
        <w:widowControl w:val="0"/>
        <w:autoSpaceDE w:val="0"/>
        <w:autoSpaceDN w:val="0"/>
        <w:adjustRightInd w:val="0"/>
        <w:ind w:left="480" w:hanging="480"/>
        <w:rPr>
          <w:rFonts w:ascii="Arial" w:hAnsi="Arial" w:cs="Arial"/>
          <w:noProof/>
        </w:rPr>
      </w:pPr>
      <w:r w:rsidRPr="009F7796">
        <w:rPr>
          <w:rFonts w:ascii="Arial" w:hAnsi="Arial" w:cs="Arial"/>
          <w:noProof/>
        </w:rPr>
        <w:t xml:space="preserve">Peñalba-Aguirrezabalaga, C., Sáenz, J., &amp; Ritala, P. (2020). Marketing-specific intellectual capital: conceptualization, scale development and empirical illustration. </w:t>
      </w:r>
      <w:r w:rsidRPr="009F7796">
        <w:rPr>
          <w:rFonts w:ascii="Arial" w:hAnsi="Arial" w:cs="Arial"/>
          <w:i/>
          <w:iCs/>
          <w:noProof/>
        </w:rPr>
        <w:t>Journal of Intellectual Capital</w:t>
      </w:r>
      <w:r w:rsidRPr="009F7796">
        <w:rPr>
          <w:rFonts w:ascii="Arial" w:hAnsi="Arial" w:cs="Arial"/>
          <w:noProof/>
        </w:rPr>
        <w:t>. https://doi.org/10.1108/JIC-05-2019-0095</w:t>
      </w:r>
    </w:p>
    <w:p w14:paraId="761A081C" w14:textId="77777777" w:rsidR="009F7796" w:rsidRPr="009F7796" w:rsidRDefault="009F7796" w:rsidP="009F7796">
      <w:pPr>
        <w:widowControl w:val="0"/>
        <w:autoSpaceDE w:val="0"/>
        <w:autoSpaceDN w:val="0"/>
        <w:adjustRightInd w:val="0"/>
        <w:ind w:left="480" w:hanging="480"/>
        <w:rPr>
          <w:rFonts w:ascii="Arial" w:hAnsi="Arial" w:cs="Arial"/>
          <w:noProof/>
        </w:rPr>
      </w:pPr>
      <w:r w:rsidRPr="009F7796">
        <w:rPr>
          <w:rFonts w:ascii="Arial" w:hAnsi="Arial" w:cs="Arial"/>
          <w:noProof/>
        </w:rPr>
        <w:t xml:space="preserve">Pokrovskaia, N. N., Korableva, O. N., Cappelli, L., &amp; Fedorov, D. A. (2021). Digital regulation of intellectual capital for open innovation: Industries’ expert assessments of tacit knowledge for controlling and networking outcome. </w:t>
      </w:r>
      <w:r w:rsidRPr="009F7796">
        <w:rPr>
          <w:rFonts w:ascii="Arial" w:hAnsi="Arial" w:cs="Arial"/>
          <w:i/>
          <w:iCs/>
          <w:noProof/>
        </w:rPr>
        <w:t>Future Internet</w:t>
      </w:r>
      <w:r w:rsidRPr="009F7796">
        <w:rPr>
          <w:rFonts w:ascii="Arial" w:hAnsi="Arial" w:cs="Arial"/>
          <w:noProof/>
        </w:rPr>
        <w:t xml:space="preserve">, </w:t>
      </w:r>
      <w:r w:rsidRPr="009F7796">
        <w:rPr>
          <w:rFonts w:ascii="Arial" w:hAnsi="Arial" w:cs="Arial"/>
          <w:i/>
          <w:iCs/>
          <w:noProof/>
        </w:rPr>
        <w:t>13</w:t>
      </w:r>
      <w:r w:rsidRPr="009F7796">
        <w:rPr>
          <w:rFonts w:ascii="Arial" w:hAnsi="Arial" w:cs="Arial"/>
          <w:noProof/>
        </w:rPr>
        <w:t>(2), 44.</w:t>
      </w:r>
    </w:p>
    <w:p w14:paraId="5FB610C8" w14:textId="77777777" w:rsidR="009F7796" w:rsidRPr="009F7796" w:rsidRDefault="009F7796" w:rsidP="009F7796">
      <w:pPr>
        <w:widowControl w:val="0"/>
        <w:autoSpaceDE w:val="0"/>
        <w:autoSpaceDN w:val="0"/>
        <w:adjustRightInd w:val="0"/>
        <w:ind w:left="480" w:hanging="480"/>
        <w:rPr>
          <w:rFonts w:ascii="Arial" w:hAnsi="Arial" w:cs="Arial"/>
          <w:noProof/>
        </w:rPr>
      </w:pPr>
      <w:r w:rsidRPr="009F7796">
        <w:rPr>
          <w:rFonts w:ascii="Arial" w:hAnsi="Arial" w:cs="Arial"/>
          <w:noProof/>
        </w:rPr>
        <w:t xml:space="preserve">Pucci, T., Simoni, C., &amp; Zanni, L. (2015). Measuring the relationship between marketing assets, intellectual capital and firm performance. </w:t>
      </w:r>
      <w:r w:rsidRPr="009F7796">
        <w:rPr>
          <w:rFonts w:ascii="Arial" w:hAnsi="Arial" w:cs="Arial"/>
          <w:i/>
          <w:iCs/>
          <w:noProof/>
        </w:rPr>
        <w:t>Journal of Management &amp; Governance</w:t>
      </w:r>
      <w:r w:rsidRPr="009F7796">
        <w:rPr>
          <w:rFonts w:ascii="Arial" w:hAnsi="Arial" w:cs="Arial"/>
          <w:noProof/>
        </w:rPr>
        <w:t xml:space="preserve">, </w:t>
      </w:r>
      <w:r w:rsidRPr="009F7796">
        <w:rPr>
          <w:rFonts w:ascii="Arial" w:hAnsi="Arial" w:cs="Arial"/>
          <w:i/>
          <w:iCs/>
          <w:noProof/>
        </w:rPr>
        <w:t>19</w:t>
      </w:r>
      <w:r w:rsidRPr="009F7796">
        <w:rPr>
          <w:rFonts w:ascii="Arial" w:hAnsi="Arial" w:cs="Arial"/>
          <w:noProof/>
        </w:rPr>
        <w:t>, 589–616.</w:t>
      </w:r>
    </w:p>
    <w:p w14:paraId="66AEB72C" w14:textId="77777777" w:rsidR="009F7796" w:rsidRPr="009F7796" w:rsidRDefault="009F7796" w:rsidP="009F7796">
      <w:pPr>
        <w:widowControl w:val="0"/>
        <w:autoSpaceDE w:val="0"/>
        <w:autoSpaceDN w:val="0"/>
        <w:adjustRightInd w:val="0"/>
        <w:ind w:left="480" w:hanging="480"/>
        <w:rPr>
          <w:rFonts w:ascii="Arial" w:hAnsi="Arial" w:cs="Arial"/>
          <w:noProof/>
        </w:rPr>
      </w:pPr>
      <w:r w:rsidRPr="009F7796">
        <w:rPr>
          <w:rFonts w:ascii="Arial" w:hAnsi="Arial" w:cs="Arial"/>
          <w:noProof/>
        </w:rPr>
        <w:t xml:space="preserve">Rossi, M. V., &amp; Magni, D. (2017). Intellectual capital and value co-creation: an empirical analysis from a marketing perspective. </w:t>
      </w:r>
      <w:r w:rsidRPr="009F7796">
        <w:rPr>
          <w:rFonts w:ascii="Arial" w:hAnsi="Arial" w:cs="Arial"/>
          <w:i/>
          <w:iCs/>
          <w:noProof/>
        </w:rPr>
        <w:t>Electronic Journal of Knowledge Management</w:t>
      </w:r>
      <w:r w:rsidRPr="009F7796">
        <w:rPr>
          <w:rFonts w:ascii="Arial" w:hAnsi="Arial" w:cs="Arial"/>
          <w:noProof/>
        </w:rPr>
        <w:t xml:space="preserve">, </w:t>
      </w:r>
      <w:r w:rsidRPr="009F7796">
        <w:rPr>
          <w:rFonts w:ascii="Arial" w:hAnsi="Arial" w:cs="Arial"/>
          <w:i/>
          <w:iCs/>
          <w:noProof/>
        </w:rPr>
        <w:t>15</w:t>
      </w:r>
      <w:r w:rsidRPr="009F7796">
        <w:rPr>
          <w:rFonts w:ascii="Arial" w:hAnsi="Arial" w:cs="Arial"/>
          <w:noProof/>
        </w:rPr>
        <w:t>(3), 147–158.</w:t>
      </w:r>
    </w:p>
    <w:p w14:paraId="57B6101D" w14:textId="77777777" w:rsidR="009F7796" w:rsidRPr="009F7796" w:rsidRDefault="009F7796" w:rsidP="009F7796">
      <w:pPr>
        <w:widowControl w:val="0"/>
        <w:autoSpaceDE w:val="0"/>
        <w:autoSpaceDN w:val="0"/>
        <w:adjustRightInd w:val="0"/>
        <w:ind w:left="480" w:hanging="480"/>
        <w:rPr>
          <w:rFonts w:ascii="Arial" w:hAnsi="Arial" w:cs="Arial"/>
          <w:noProof/>
        </w:rPr>
      </w:pPr>
      <w:r w:rsidRPr="009F7796">
        <w:rPr>
          <w:rFonts w:ascii="Arial" w:hAnsi="Arial" w:cs="Arial"/>
          <w:noProof/>
        </w:rPr>
        <w:t xml:space="preserve">Wijaya, H. (2024). The Impact of Digital Marketing And Intellectual Capital On Business Performance (Case Study Of SMEs In Depok City, West Java). </w:t>
      </w:r>
      <w:r w:rsidRPr="009F7796">
        <w:rPr>
          <w:rFonts w:ascii="Arial" w:hAnsi="Arial" w:cs="Arial"/>
          <w:i/>
          <w:iCs/>
          <w:noProof/>
        </w:rPr>
        <w:t>Best Journal of Administration and Management</w:t>
      </w:r>
      <w:r w:rsidRPr="009F7796">
        <w:rPr>
          <w:rFonts w:ascii="Arial" w:hAnsi="Arial" w:cs="Arial"/>
          <w:noProof/>
        </w:rPr>
        <w:t xml:space="preserve">, </w:t>
      </w:r>
      <w:r w:rsidRPr="009F7796">
        <w:rPr>
          <w:rFonts w:ascii="Arial" w:hAnsi="Arial" w:cs="Arial"/>
          <w:i/>
          <w:iCs/>
          <w:noProof/>
        </w:rPr>
        <w:t>2</w:t>
      </w:r>
      <w:r w:rsidRPr="009F7796">
        <w:rPr>
          <w:rFonts w:ascii="Arial" w:hAnsi="Arial" w:cs="Arial"/>
          <w:noProof/>
        </w:rPr>
        <w:t>(4), 183–189.</w:t>
      </w:r>
    </w:p>
    <w:p w14:paraId="7E950F69" w14:textId="77777777" w:rsidR="008B459E" w:rsidRPr="002C57D2" w:rsidRDefault="009F7796" w:rsidP="00441B6F">
      <w:pPr>
        <w:pStyle w:val="Body"/>
        <w:spacing w:after="0"/>
        <w:rPr>
          <w:rFonts w:ascii="Arial" w:hAnsi="Arial" w:cs="Arial"/>
        </w:rPr>
      </w:pPr>
      <w:r>
        <w:rPr>
          <w:rFonts w:ascii="Arial" w:hAnsi="Arial" w:cs="Arial"/>
        </w:rPr>
        <w:fldChar w:fldCharType="end"/>
      </w:r>
    </w:p>
    <w:p w14:paraId="377D180C" w14:textId="2B5A4A96" w:rsidR="00284C4C" w:rsidRDefault="00E1085E" w:rsidP="00441B6F">
      <w:pPr>
        <w:pStyle w:val="Body"/>
        <w:spacing w:after="0"/>
        <w:jc w:val="left"/>
        <w:rPr>
          <w:b/>
          <w:bCs/>
        </w:rPr>
      </w:pPr>
      <w:r>
        <w:rPr>
          <w:b/>
          <w:bCs/>
        </w:rPr>
        <w:t xml:space="preserve"> </w:t>
      </w:r>
      <w:r w:rsidR="006B1B38">
        <w:rPr>
          <w:b/>
          <w:bCs/>
        </w:rPr>
        <w:t xml:space="preserve">Fig </w:t>
      </w:r>
      <w:r w:rsidR="004B22B4">
        <w:rPr>
          <w:b/>
          <w:bCs/>
        </w:rPr>
        <w:t>2</w:t>
      </w:r>
      <w:r>
        <w:rPr>
          <w:b/>
          <w:bCs/>
        </w:rPr>
        <w:t xml:space="preserve"> :</w:t>
      </w:r>
      <w:r w:rsidR="003F248B">
        <w:rPr>
          <w:b/>
          <w:bCs/>
        </w:rPr>
        <w:t xml:space="preserve"> </w:t>
      </w:r>
      <w:r w:rsidR="00F36204">
        <w:rPr>
          <w:bCs/>
        </w:rPr>
        <w:t>Reasearch</w:t>
      </w:r>
      <w:r>
        <w:rPr>
          <w:b/>
          <w:bCs/>
        </w:rPr>
        <w:t xml:space="preserve"> </w:t>
      </w:r>
      <w:r>
        <w:rPr>
          <w:rFonts w:ascii="Arial" w:hAnsi="Arial" w:cs="Arial"/>
        </w:rPr>
        <w:t>F</w:t>
      </w:r>
      <w:r w:rsidRPr="00722890">
        <w:rPr>
          <w:rFonts w:ascii="Arial" w:hAnsi="Arial" w:cs="Arial"/>
        </w:rPr>
        <w:t>rameworks</w:t>
      </w:r>
      <w:r w:rsidR="003F248B">
        <w:rPr>
          <w:rFonts w:ascii="Arial" w:hAnsi="Arial" w:cs="Arial"/>
        </w:rPr>
        <w:t xml:space="preserve"> </w:t>
      </w:r>
    </w:p>
    <w:p w14:paraId="3A89313E" w14:textId="65F16AC8" w:rsidR="00FC75DC" w:rsidRPr="00FC75DC" w:rsidRDefault="00FC75DC" w:rsidP="00441B6F">
      <w:pPr>
        <w:pStyle w:val="Body"/>
        <w:spacing w:after="0"/>
        <w:jc w:val="left"/>
        <w:rPr>
          <w:b/>
          <w:bCs/>
        </w:rPr>
      </w:pPr>
      <w:r>
        <w:rPr>
          <w:noProof/>
        </w:rPr>
        <w:drawing>
          <wp:anchor distT="0" distB="0" distL="0" distR="0" simplePos="0" relativeHeight="251659264" behindDoc="1" locked="0" layoutInCell="1" allowOverlap="1" wp14:anchorId="799A698C" wp14:editId="33D01978">
            <wp:simplePos x="0" y="0"/>
            <wp:positionH relativeFrom="page">
              <wp:posOffset>457200</wp:posOffset>
            </wp:positionH>
            <wp:positionV relativeFrom="paragraph">
              <wp:posOffset>146050</wp:posOffset>
            </wp:positionV>
            <wp:extent cx="2224404" cy="2185035"/>
            <wp:effectExtent l="0" t="0" r="0" b="0"/>
            <wp:wrapTopAndBottom/>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7" cstate="print"/>
                    <a:stretch>
                      <a:fillRect/>
                    </a:stretch>
                  </pic:blipFill>
                  <pic:spPr>
                    <a:xfrm>
                      <a:off x="0" y="0"/>
                      <a:ext cx="2224404" cy="2185035"/>
                    </a:xfrm>
                    <a:prstGeom prst="rect">
                      <a:avLst/>
                    </a:prstGeom>
                  </pic:spPr>
                </pic:pic>
              </a:graphicData>
            </a:graphic>
          </wp:anchor>
        </w:drawing>
      </w:r>
    </w:p>
    <w:p w14:paraId="4D95942B" w14:textId="77777777" w:rsidR="00FC75DC" w:rsidRDefault="00FC75DC" w:rsidP="00441B6F">
      <w:pPr>
        <w:pStyle w:val="Body"/>
        <w:spacing w:after="0"/>
        <w:jc w:val="left"/>
      </w:pPr>
    </w:p>
    <w:p w14:paraId="55104339" w14:textId="77777777" w:rsidR="00441B6F" w:rsidRDefault="00441B6F" w:rsidP="00441B6F">
      <w:pPr>
        <w:pStyle w:val="Body"/>
        <w:spacing w:after="0"/>
        <w:jc w:val="left"/>
      </w:pPr>
    </w:p>
    <w:p w14:paraId="6BEFCAC1" w14:textId="77777777" w:rsidR="003763C1" w:rsidRDefault="003763C1" w:rsidP="00441B6F">
      <w:pPr>
        <w:pStyle w:val="Body"/>
        <w:spacing w:after="0"/>
        <w:jc w:val="left"/>
      </w:pPr>
    </w:p>
    <w:p w14:paraId="69424147" w14:textId="77777777" w:rsidR="003763C1" w:rsidRDefault="003763C1" w:rsidP="00441B6F">
      <w:pPr>
        <w:pStyle w:val="Body"/>
        <w:spacing w:after="0"/>
        <w:jc w:val="left"/>
      </w:pPr>
    </w:p>
    <w:p w14:paraId="2DCF21AD" w14:textId="77777777" w:rsidR="00D74CB0" w:rsidRDefault="00D74CB0" w:rsidP="00441B6F">
      <w:pPr>
        <w:pStyle w:val="Body"/>
        <w:spacing w:after="0"/>
      </w:pPr>
    </w:p>
    <w:p w14:paraId="7E4BBE5D" w14:textId="77777777" w:rsidR="000D689F" w:rsidRDefault="000D689F" w:rsidP="00441B6F">
      <w:pPr>
        <w:pStyle w:val="Body"/>
        <w:spacing w:after="0"/>
      </w:pPr>
    </w:p>
    <w:p w14:paraId="3AD2F1CB" w14:textId="77777777" w:rsidR="000D689F" w:rsidRPr="000D689F" w:rsidRDefault="000D689F" w:rsidP="000D689F">
      <w:pPr>
        <w:pStyle w:val="Body"/>
        <w:spacing w:after="0"/>
        <w:rPr>
          <w:lang w:val="en-GB"/>
        </w:rPr>
      </w:pPr>
    </w:p>
    <w:p w14:paraId="4992C3E6" w14:textId="77777777" w:rsidR="00790ADA" w:rsidRPr="00FB3A86" w:rsidRDefault="00790ADA" w:rsidP="00441B6F">
      <w:pPr>
        <w:pStyle w:val="Body"/>
        <w:spacing w:after="0"/>
        <w:rPr>
          <w:rFonts w:ascii="Arial" w:hAnsi="Arial" w:cs="Arial"/>
        </w:rPr>
      </w:pPr>
    </w:p>
    <w:p w14:paraId="1D959014" w14:textId="77777777" w:rsidR="00B01FCD" w:rsidRPr="00FB3A86" w:rsidRDefault="00B01FCD" w:rsidP="00441B6F">
      <w:pPr>
        <w:pStyle w:val="Appendix"/>
        <w:spacing w:after="0"/>
        <w:jc w:val="both"/>
        <w:rPr>
          <w:rFonts w:ascii="Arial" w:hAnsi="Arial" w:cs="Arial"/>
          <w:b w:val="0"/>
        </w:rPr>
      </w:pPr>
    </w:p>
    <w:sectPr w:rsidR="00B01FCD" w:rsidRPr="00FB3A86" w:rsidSect="00BF71B0">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92AED" w14:textId="77777777" w:rsidR="003B1A2A" w:rsidRDefault="003B1A2A" w:rsidP="00C37E61">
      <w:r>
        <w:separator/>
      </w:r>
    </w:p>
  </w:endnote>
  <w:endnote w:type="continuationSeparator" w:id="0">
    <w:p w14:paraId="47FF0208" w14:textId="77777777" w:rsidR="003B1A2A" w:rsidRDefault="003B1A2A"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A7314" w14:textId="7AAC137D" w:rsidR="00C37E61" w:rsidRPr="005C3550" w:rsidRDefault="001A7F66" w:rsidP="005C3550">
    <w:pPr>
      <w:pStyle w:val="Footer"/>
    </w:pPr>
    <w:r w:rsidRPr="005C3550">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73ED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EB1FD" w14:textId="77777777" w:rsidR="003B1A2A" w:rsidRDefault="003B1A2A" w:rsidP="00C37E61">
      <w:r>
        <w:separator/>
      </w:r>
    </w:p>
  </w:footnote>
  <w:footnote w:type="continuationSeparator" w:id="0">
    <w:p w14:paraId="4D1955D5" w14:textId="77777777" w:rsidR="003B1A2A" w:rsidRDefault="003B1A2A"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C2C18" w14:textId="1AD65211" w:rsidR="00BF71B0" w:rsidRDefault="004F18BA">
    <w:pPr>
      <w:pStyle w:val="Header"/>
    </w:pPr>
    <w:r>
      <w:rPr>
        <w:noProof/>
      </w:rPr>
      <w:pict w14:anchorId="727C04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67422" o:spid="_x0000_s2054" type="#_x0000_t136" alt="" style="position:absolute;margin-left:0;margin-top:0;width:520.65pt;height:57.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B622B" w14:textId="49782242" w:rsidR="00BF71B0" w:rsidRDefault="004F18BA">
    <w:pPr>
      <w:pStyle w:val="Header"/>
    </w:pPr>
    <w:r>
      <w:rPr>
        <w:noProof/>
      </w:rPr>
      <w:pict w14:anchorId="7320B9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67423" o:spid="_x0000_s2053" type="#_x0000_t136" alt="" style="position:absolute;margin-left:0;margin-top:0;width:520.65pt;height:57.8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0653E" w14:textId="449B119C" w:rsidR="00296529" w:rsidRPr="00296529" w:rsidRDefault="004F18BA" w:rsidP="00296529">
    <w:pPr>
      <w:ind w:left="2160"/>
      <w:jc w:val="center"/>
      <w:rPr>
        <w:rFonts w:ascii="Times New Roman" w:eastAsia="Calibri" w:hAnsi="Times New Roman"/>
        <w:i/>
        <w:sz w:val="18"/>
        <w:szCs w:val="22"/>
      </w:rPr>
    </w:pPr>
    <w:r>
      <w:rPr>
        <w:noProof/>
      </w:rPr>
      <w:pict w14:anchorId="53D244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67421" o:spid="_x0000_s2052" type="#_x0000_t136" alt="" style="position:absolute;left:0;text-align:left;margin-left:0;margin-top:0;width:520.65pt;height:57.8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07C8D47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E8BA402"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1FC53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3DD4BF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BB8D233"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64A54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E252A0" w14:textId="490ED7C5" w:rsidR="00BF71B0" w:rsidRDefault="004F18BA">
    <w:pPr>
      <w:pStyle w:val="Header"/>
    </w:pPr>
    <w:r>
      <w:rPr>
        <w:noProof/>
      </w:rPr>
      <w:pict w14:anchorId="40E26A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67425" o:spid="_x0000_s2051" type="#_x0000_t136" alt="" style="position:absolute;margin-left:0;margin-top:0;width:520.65pt;height:57.8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0AD09" w14:textId="5D95AEE5" w:rsidR="00BF71B0" w:rsidRDefault="004F18BA">
    <w:pPr>
      <w:pStyle w:val="Header"/>
    </w:pPr>
    <w:r>
      <w:rPr>
        <w:noProof/>
      </w:rPr>
      <w:pict w14:anchorId="0C9C27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67426" o:spid="_x0000_s2050" type="#_x0000_t136" alt="" style="position:absolute;margin-left:0;margin-top:0;width:520.65pt;height:57.8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41A21" w14:textId="06DBCE93" w:rsidR="00BF71B0" w:rsidRDefault="004F18BA">
    <w:pPr>
      <w:pStyle w:val="Header"/>
    </w:pPr>
    <w:r>
      <w:rPr>
        <w:noProof/>
      </w:rPr>
      <w:pict w14:anchorId="3F99B5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367424" o:spid="_x0000_s2049" type="#_x0000_t136" alt="" style="position:absolute;margin-left:0;margin-top:0;width:520.65pt;height:57.8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A3MjExtDQzNbA0NDVQ0lEKTi0uzszPAykwrQUA8xmxBiwAAAA="/>
  </w:docVars>
  <w:rsids>
    <w:rsidRoot w:val="00AA6219"/>
    <w:rsid w:val="00000F8F"/>
    <w:rsid w:val="00030174"/>
    <w:rsid w:val="0004579C"/>
    <w:rsid w:val="000948D0"/>
    <w:rsid w:val="000A47FA"/>
    <w:rsid w:val="000A65D3"/>
    <w:rsid w:val="000B0621"/>
    <w:rsid w:val="000B1E33"/>
    <w:rsid w:val="000B5871"/>
    <w:rsid w:val="000D689F"/>
    <w:rsid w:val="000E7B7B"/>
    <w:rsid w:val="000E7D62"/>
    <w:rsid w:val="00103357"/>
    <w:rsid w:val="00123C9F"/>
    <w:rsid w:val="00126190"/>
    <w:rsid w:val="00130F17"/>
    <w:rsid w:val="001320BF"/>
    <w:rsid w:val="00163BC4"/>
    <w:rsid w:val="0017698A"/>
    <w:rsid w:val="00191062"/>
    <w:rsid w:val="00192B72"/>
    <w:rsid w:val="001A29D8"/>
    <w:rsid w:val="001A5CAA"/>
    <w:rsid w:val="001A7F66"/>
    <w:rsid w:val="001B0427"/>
    <w:rsid w:val="001D0C68"/>
    <w:rsid w:val="001D3A51"/>
    <w:rsid w:val="001E10D2"/>
    <w:rsid w:val="001E25B4"/>
    <w:rsid w:val="001E44FE"/>
    <w:rsid w:val="001F41FF"/>
    <w:rsid w:val="00200595"/>
    <w:rsid w:val="00204835"/>
    <w:rsid w:val="00223E4F"/>
    <w:rsid w:val="00231920"/>
    <w:rsid w:val="0023195C"/>
    <w:rsid w:val="0024282C"/>
    <w:rsid w:val="002460DC"/>
    <w:rsid w:val="00250985"/>
    <w:rsid w:val="002556F6"/>
    <w:rsid w:val="00271559"/>
    <w:rsid w:val="00272557"/>
    <w:rsid w:val="00283105"/>
    <w:rsid w:val="002841AC"/>
    <w:rsid w:val="00284C4C"/>
    <w:rsid w:val="00287E68"/>
    <w:rsid w:val="00296529"/>
    <w:rsid w:val="002B27FB"/>
    <w:rsid w:val="002B3DB4"/>
    <w:rsid w:val="002B685A"/>
    <w:rsid w:val="002C1334"/>
    <w:rsid w:val="002C57D2"/>
    <w:rsid w:val="002E0D56"/>
    <w:rsid w:val="002E1ACA"/>
    <w:rsid w:val="00315186"/>
    <w:rsid w:val="0033343E"/>
    <w:rsid w:val="003512C2"/>
    <w:rsid w:val="00370FAA"/>
    <w:rsid w:val="00371FB6"/>
    <w:rsid w:val="003763C1"/>
    <w:rsid w:val="00376BBE"/>
    <w:rsid w:val="0039224F"/>
    <w:rsid w:val="00396115"/>
    <w:rsid w:val="003A1235"/>
    <w:rsid w:val="003A43A4"/>
    <w:rsid w:val="003A7E18"/>
    <w:rsid w:val="003B1A2A"/>
    <w:rsid w:val="003C4C86"/>
    <w:rsid w:val="003C6258"/>
    <w:rsid w:val="003E07D2"/>
    <w:rsid w:val="003E2904"/>
    <w:rsid w:val="003F248B"/>
    <w:rsid w:val="00401927"/>
    <w:rsid w:val="0041027F"/>
    <w:rsid w:val="00412475"/>
    <w:rsid w:val="00423789"/>
    <w:rsid w:val="004277AD"/>
    <w:rsid w:val="004304DE"/>
    <w:rsid w:val="00432B91"/>
    <w:rsid w:val="00440F43"/>
    <w:rsid w:val="00441B6F"/>
    <w:rsid w:val="00446221"/>
    <w:rsid w:val="00450E62"/>
    <w:rsid w:val="004539DB"/>
    <w:rsid w:val="00471A80"/>
    <w:rsid w:val="004B22B4"/>
    <w:rsid w:val="004B7350"/>
    <w:rsid w:val="004C10E1"/>
    <w:rsid w:val="004D305E"/>
    <w:rsid w:val="004D4277"/>
    <w:rsid w:val="004D639D"/>
    <w:rsid w:val="004F18BA"/>
    <w:rsid w:val="004F68A8"/>
    <w:rsid w:val="00502516"/>
    <w:rsid w:val="00505F06"/>
    <w:rsid w:val="00506828"/>
    <w:rsid w:val="0053056E"/>
    <w:rsid w:val="005423E4"/>
    <w:rsid w:val="00554FDA"/>
    <w:rsid w:val="005842A0"/>
    <w:rsid w:val="005855BF"/>
    <w:rsid w:val="005C044E"/>
    <w:rsid w:val="005C0BF1"/>
    <w:rsid w:val="005C3550"/>
    <w:rsid w:val="005C784C"/>
    <w:rsid w:val="005D17F6"/>
    <w:rsid w:val="005E5539"/>
    <w:rsid w:val="005F0368"/>
    <w:rsid w:val="00602BF5"/>
    <w:rsid w:val="00617FDD"/>
    <w:rsid w:val="00621010"/>
    <w:rsid w:val="006220D8"/>
    <w:rsid w:val="00633614"/>
    <w:rsid w:val="00633F68"/>
    <w:rsid w:val="00636EB2"/>
    <w:rsid w:val="006375B8"/>
    <w:rsid w:val="0066510A"/>
    <w:rsid w:val="00673F9F"/>
    <w:rsid w:val="00683099"/>
    <w:rsid w:val="00686953"/>
    <w:rsid w:val="00687DEA"/>
    <w:rsid w:val="00687E67"/>
    <w:rsid w:val="006967F7"/>
    <w:rsid w:val="006A250C"/>
    <w:rsid w:val="006B1B38"/>
    <w:rsid w:val="006B21D3"/>
    <w:rsid w:val="006B57D0"/>
    <w:rsid w:val="006C1924"/>
    <w:rsid w:val="006D30FF"/>
    <w:rsid w:val="006D471D"/>
    <w:rsid w:val="006D6940"/>
    <w:rsid w:val="006F11EC"/>
    <w:rsid w:val="0070082C"/>
    <w:rsid w:val="00722890"/>
    <w:rsid w:val="007369E6"/>
    <w:rsid w:val="00746E59"/>
    <w:rsid w:val="00754C9A"/>
    <w:rsid w:val="0075599A"/>
    <w:rsid w:val="00756B85"/>
    <w:rsid w:val="00761D52"/>
    <w:rsid w:val="0077749E"/>
    <w:rsid w:val="00790ADA"/>
    <w:rsid w:val="007B46B4"/>
    <w:rsid w:val="007D2288"/>
    <w:rsid w:val="007D5FD8"/>
    <w:rsid w:val="007E088F"/>
    <w:rsid w:val="007F7B32"/>
    <w:rsid w:val="00804BC2"/>
    <w:rsid w:val="008129E1"/>
    <w:rsid w:val="00813D79"/>
    <w:rsid w:val="0081431A"/>
    <w:rsid w:val="0083216F"/>
    <w:rsid w:val="0084051E"/>
    <w:rsid w:val="008441CD"/>
    <w:rsid w:val="00860000"/>
    <w:rsid w:val="00863BD3"/>
    <w:rsid w:val="008641ED"/>
    <w:rsid w:val="00866D66"/>
    <w:rsid w:val="008671C6"/>
    <w:rsid w:val="00875803"/>
    <w:rsid w:val="008A71CC"/>
    <w:rsid w:val="008B459E"/>
    <w:rsid w:val="008E13AE"/>
    <w:rsid w:val="008E1506"/>
    <w:rsid w:val="008E710C"/>
    <w:rsid w:val="008F5A1D"/>
    <w:rsid w:val="008F69D6"/>
    <w:rsid w:val="00902823"/>
    <w:rsid w:val="00915CA6"/>
    <w:rsid w:val="00927834"/>
    <w:rsid w:val="0093047C"/>
    <w:rsid w:val="009478A5"/>
    <w:rsid w:val="009500A6"/>
    <w:rsid w:val="00957C18"/>
    <w:rsid w:val="009659BA"/>
    <w:rsid w:val="00983040"/>
    <w:rsid w:val="009842A6"/>
    <w:rsid w:val="009B3FB9"/>
    <w:rsid w:val="009C0DDA"/>
    <w:rsid w:val="009C2465"/>
    <w:rsid w:val="009D35A0"/>
    <w:rsid w:val="009D7EB7"/>
    <w:rsid w:val="009E048A"/>
    <w:rsid w:val="009E08E9"/>
    <w:rsid w:val="009E3DB9"/>
    <w:rsid w:val="009E6E35"/>
    <w:rsid w:val="009F0EDA"/>
    <w:rsid w:val="009F7796"/>
    <w:rsid w:val="00A03B96"/>
    <w:rsid w:val="00A05B19"/>
    <w:rsid w:val="00A1134E"/>
    <w:rsid w:val="00A24E7E"/>
    <w:rsid w:val="00A258C3"/>
    <w:rsid w:val="00A347C0"/>
    <w:rsid w:val="00A51431"/>
    <w:rsid w:val="00A539AD"/>
    <w:rsid w:val="00A94063"/>
    <w:rsid w:val="00AA6219"/>
    <w:rsid w:val="00AA74E0"/>
    <w:rsid w:val="00AB45C9"/>
    <w:rsid w:val="00AB703F"/>
    <w:rsid w:val="00AC6BB8"/>
    <w:rsid w:val="00AE008F"/>
    <w:rsid w:val="00B01FCD"/>
    <w:rsid w:val="00B1776C"/>
    <w:rsid w:val="00B324A5"/>
    <w:rsid w:val="00B52583"/>
    <w:rsid w:val="00B52896"/>
    <w:rsid w:val="00B544B4"/>
    <w:rsid w:val="00B63A23"/>
    <w:rsid w:val="00B95236"/>
    <w:rsid w:val="00B96BD9"/>
    <w:rsid w:val="00BA1B01"/>
    <w:rsid w:val="00BA2641"/>
    <w:rsid w:val="00BA2AAF"/>
    <w:rsid w:val="00BB226A"/>
    <w:rsid w:val="00BB37AA"/>
    <w:rsid w:val="00BB593D"/>
    <w:rsid w:val="00BC53A0"/>
    <w:rsid w:val="00BC5CA2"/>
    <w:rsid w:val="00BE62AD"/>
    <w:rsid w:val="00BF121F"/>
    <w:rsid w:val="00BF1F80"/>
    <w:rsid w:val="00BF71B0"/>
    <w:rsid w:val="00C12119"/>
    <w:rsid w:val="00C166EF"/>
    <w:rsid w:val="00C17EB0"/>
    <w:rsid w:val="00C27F5F"/>
    <w:rsid w:val="00C30A0F"/>
    <w:rsid w:val="00C37E61"/>
    <w:rsid w:val="00C40EC1"/>
    <w:rsid w:val="00C70F1B"/>
    <w:rsid w:val="00C71A47"/>
    <w:rsid w:val="00C7464C"/>
    <w:rsid w:val="00C85588"/>
    <w:rsid w:val="00CD6755"/>
    <w:rsid w:val="00CD6856"/>
    <w:rsid w:val="00CE0089"/>
    <w:rsid w:val="00CE793C"/>
    <w:rsid w:val="00CF193C"/>
    <w:rsid w:val="00CF2FF7"/>
    <w:rsid w:val="00D05389"/>
    <w:rsid w:val="00D173F1"/>
    <w:rsid w:val="00D22688"/>
    <w:rsid w:val="00D34B01"/>
    <w:rsid w:val="00D45664"/>
    <w:rsid w:val="00D74CB0"/>
    <w:rsid w:val="00D8295D"/>
    <w:rsid w:val="00DC2A65"/>
    <w:rsid w:val="00DE15F0"/>
    <w:rsid w:val="00DE5663"/>
    <w:rsid w:val="00DE78AA"/>
    <w:rsid w:val="00DF0232"/>
    <w:rsid w:val="00E053D0"/>
    <w:rsid w:val="00E062CE"/>
    <w:rsid w:val="00E1085E"/>
    <w:rsid w:val="00E15994"/>
    <w:rsid w:val="00E3114E"/>
    <w:rsid w:val="00E31A70"/>
    <w:rsid w:val="00E35658"/>
    <w:rsid w:val="00E35B02"/>
    <w:rsid w:val="00E47E16"/>
    <w:rsid w:val="00E66496"/>
    <w:rsid w:val="00E66B35"/>
    <w:rsid w:val="00E66E10"/>
    <w:rsid w:val="00E769F6"/>
    <w:rsid w:val="00E8407C"/>
    <w:rsid w:val="00E84F3C"/>
    <w:rsid w:val="00EA012C"/>
    <w:rsid w:val="00EA563A"/>
    <w:rsid w:val="00EC6A55"/>
    <w:rsid w:val="00ED0288"/>
    <w:rsid w:val="00EE1B6E"/>
    <w:rsid w:val="00EE1B77"/>
    <w:rsid w:val="00EE3B7C"/>
    <w:rsid w:val="00EE52CB"/>
    <w:rsid w:val="00EF581D"/>
    <w:rsid w:val="00EF7FD8"/>
    <w:rsid w:val="00F06F59"/>
    <w:rsid w:val="00F17988"/>
    <w:rsid w:val="00F3393C"/>
    <w:rsid w:val="00F36204"/>
    <w:rsid w:val="00F469F0"/>
    <w:rsid w:val="00F52972"/>
    <w:rsid w:val="00F53273"/>
    <w:rsid w:val="00F755E4"/>
    <w:rsid w:val="00F77D02"/>
    <w:rsid w:val="00F87EA8"/>
    <w:rsid w:val="00FB3A86"/>
    <w:rsid w:val="00FC75D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2" type="connector" idref="#_x0000_s1026"/>
      </o:rules>
    </o:shapelayout>
  </w:shapeDefaults>
  <w:decimalSymbol w:val="."/>
  <w:listSeparator w:val=","/>
  <w14:docId w14:val="497FC04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722890"/>
    <w:rPr>
      <w:rFonts w:ascii="Times New Roman" w:hAnsi="Times New Roman"/>
      <w:sz w:val="24"/>
      <w:szCs w:val="24"/>
    </w:rPr>
  </w:style>
  <w:style w:type="paragraph" w:styleId="BodyText">
    <w:name w:val="Body Text"/>
    <w:basedOn w:val="Normal"/>
    <w:link w:val="BodyTextChar"/>
    <w:semiHidden/>
    <w:unhideWhenUsed/>
    <w:rsid w:val="00D22688"/>
    <w:pPr>
      <w:spacing w:after="120"/>
    </w:pPr>
  </w:style>
  <w:style w:type="character" w:customStyle="1" w:styleId="BodyTextChar">
    <w:name w:val="Body Text Char"/>
    <w:basedOn w:val="DefaultParagraphFont"/>
    <w:link w:val="BodyText"/>
    <w:semiHidden/>
    <w:rsid w:val="00D22688"/>
    <w:rPr>
      <w:rFonts w:ascii="Helvetica" w:hAnsi="Helvetica"/>
    </w:rPr>
  </w:style>
  <w:style w:type="paragraph" w:styleId="CommentSubject">
    <w:name w:val="annotation subject"/>
    <w:basedOn w:val="CommentText"/>
    <w:next w:val="CommentText"/>
    <w:link w:val="CommentSubjectChar"/>
    <w:semiHidden/>
    <w:unhideWhenUsed/>
    <w:rsid w:val="00EA563A"/>
    <w:rPr>
      <w:rFonts w:ascii="Helvetica" w:hAnsi="Helvetica"/>
      <w:b/>
      <w:bCs/>
      <w:lang w:val="en-US" w:eastAsia="en-US"/>
    </w:rPr>
  </w:style>
  <w:style w:type="character" w:customStyle="1" w:styleId="CommentSubjectChar">
    <w:name w:val="Comment Subject Char"/>
    <w:basedOn w:val="CommentTextChar"/>
    <w:link w:val="CommentSubject"/>
    <w:semiHidden/>
    <w:rsid w:val="00EA563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6047524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87284412">
      <w:bodyDiv w:val="1"/>
      <w:marLeft w:val="0"/>
      <w:marRight w:val="0"/>
      <w:marTop w:val="0"/>
      <w:marBottom w:val="0"/>
      <w:divBdr>
        <w:top w:val="none" w:sz="0" w:space="0" w:color="auto"/>
        <w:left w:val="none" w:sz="0" w:space="0" w:color="auto"/>
        <w:bottom w:val="none" w:sz="0" w:space="0" w:color="auto"/>
        <w:right w:val="none" w:sz="0" w:space="0" w:color="auto"/>
      </w:divBdr>
      <w:divsChild>
        <w:div w:id="1513538">
          <w:marLeft w:val="0"/>
          <w:marRight w:val="0"/>
          <w:marTop w:val="0"/>
          <w:marBottom w:val="0"/>
          <w:divBdr>
            <w:top w:val="none" w:sz="0" w:space="0" w:color="auto"/>
            <w:left w:val="none" w:sz="0" w:space="0" w:color="auto"/>
            <w:bottom w:val="none" w:sz="0" w:space="0" w:color="auto"/>
            <w:right w:val="none" w:sz="0" w:space="0" w:color="auto"/>
          </w:divBdr>
          <w:divsChild>
            <w:div w:id="198519764">
              <w:marLeft w:val="0"/>
              <w:marRight w:val="0"/>
              <w:marTop w:val="0"/>
              <w:marBottom w:val="0"/>
              <w:divBdr>
                <w:top w:val="none" w:sz="0" w:space="0" w:color="auto"/>
                <w:left w:val="none" w:sz="0" w:space="0" w:color="auto"/>
                <w:bottom w:val="none" w:sz="0" w:space="0" w:color="auto"/>
                <w:right w:val="none" w:sz="0" w:space="0" w:color="auto"/>
              </w:divBdr>
              <w:divsChild>
                <w:div w:id="122896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5031">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62491698">
      <w:bodyDiv w:val="1"/>
      <w:marLeft w:val="0"/>
      <w:marRight w:val="0"/>
      <w:marTop w:val="0"/>
      <w:marBottom w:val="0"/>
      <w:divBdr>
        <w:top w:val="none" w:sz="0" w:space="0" w:color="auto"/>
        <w:left w:val="none" w:sz="0" w:space="0" w:color="auto"/>
        <w:bottom w:val="none" w:sz="0" w:space="0" w:color="auto"/>
        <w:right w:val="none" w:sz="0" w:space="0" w:color="auto"/>
      </w:divBdr>
    </w:div>
    <w:div w:id="1265458318">
      <w:bodyDiv w:val="1"/>
      <w:marLeft w:val="0"/>
      <w:marRight w:val="0"/>
      <w:marTop w:val="0"/>
      <w:marBottom w:val="0"/>
      <w:divBdr>
        <w:top w:val="none" w:sz="0" w:space="0" w:color="auto"/>
        <w:left w:val="none" w:sz="0" w:space="0" w:color="auto"/>
        <w:bottom w:val="none" w:sz="0" w:space="0" w:color="auto"/>
        <w:right w:val="none" w:sz="0" w:space="0" w:color="auto"/>
      </w:divBdr>
    </w:div>
    <w:div w:id="1434134268">
      <w:bodyDiv w:val="1"/>
      <w:marLeft w:val="0"/>
      <w:marRight w:val="0"/>
      <w:marTop w:val="0"/>
      <w:marBottom w:val="0"/>
      <w:divBdr>
        <w:top w:val="none" w:sz="0" w:space="0" w:color="auto"/>
        <w:left w:val="none" w:sz="0" w:space="0" w:color="auto"/>
        <w:bottom w:val="none" w:sz="0" w:space="0" w:color="auto"/>
        <w:right w:val="none" w:sz="0" w:space="0" w:color="auto"/>
      </w:divBdr>
      <w:divsChild>
        <w:div w:id="70389666">
          <w:marLeft w:val="0"/>
          <w:marRight w:val="0"/>
          <w:marTop w:val="0"/>
          <w:marBottom w:val="0"/>
          <w:divBdr>
            <w:top w:val="none" w:sz="0" w:space="0" w:color="auto"/>
            <w:left w:val="none" w:sz="0" w:space="0" w:color="auto"/>
            <w:bottom w:val="none" w:sz="0" w:space="0" w:color="auto"/>
            <w:right w:val="none" w:sz="0" w:space="0" w:color="auto"/>
          </w:divBdr>
          <w:divsChild>
            <w:div w:id="322582769">
              <w:marLeft w:val="0"/>
              <w:marRight w:val="0"/>
              <w:marTop w:val="0"/>
              <w:marBottom w:val="0"/>
              <w:divBdr>
                <w:top w:val="none" w:sz="0" w:space="0" w:color="auto"/>
                <w:left w:val="none" w:sz="0" w:space="0" w:color="auto"/>
                <w:bottom w:val="none" w:sz="0" w:space="0" w:color="auto"/>
                <w:right w:val="none" w:sz="0" w:space="0" w:color="auto"/>
              </w:divBdr>
              <w:divsChild>
                <w:div w:id="196098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057991">
      <w:bodyDiv w:val="1"/>
      <w:marLeft w:val="0"/>
      <w:marRight w:val="0"/>
      <w:marTop w:val="0"/>
      <w:marBottom w:val="0"/>
      <w:divBdr>
        <w:top w:val="none" w:sz="0" w:space="0" w:color="auto"/>
        <w:left w:val="none" w:sz="0" w:space="0" w:color="auto"/>
        <w:bottom w:val="none" w:sz="0" w:space="0" w:color="auto"/>
        <w:right w:val="none" w:sz="0" w:space="0" w:color="auto"/>
      </w:divBdr>
    </w:div>
    <w:div w:id="1670401530">
      <w:bodyDiv w:val="1"/>
      <w:marLeft w:val="0"/>
      <w:marRight w:val="0"/>
      <w:marTop w:val="0"/>
      <w:marBottom w:val="0"/>
      <w:divBdr>
        <w:top w:val="none" w:sz="0" w:space="0" w:color="auto"/>
        <w:left w:val="none" w:sz="0" w:space="0" w:color="auto"/>
        <w:bottom w:val="none" w:sz="0" w:space="0" w:color="auto"/>
        <w:right w:val="none" w:sz="0" w:space="0" w:color="auto"/>
      </w:divBdr>
      <w:divsChild>
        <w:div w:id="449862328">
          <w:marLeft w:val="0"/>
          <w:marRight w:val="0"/>
          <w:marTop w:val="0"/>
          <w:marBottom w:val="0"/>
          <w:divBdr>
            <w:top w:val="none" w:sz="0" w:space="0" w:color="auto"/>
            <w:left w:val="none" w:sz="0" w:space="0" w:color="auto"/>
            <w:bottom w:val="none" w:sz="0" w:space="0" w:color="auto"/>
            <w:right w:val="none" w:sz="0" w:space="0" w:color="auto"/>
          </w:divBdr>
          <w:divsChild>
            <w:div w:id="1753314433">
              <w:marLeft w:val="0"/>
              <w:marRight w:val="0"/>
              <w:marTop w:val="0"/>
              <w:marBottom w:val="0"/>
              <w:divBdr>
                <w:top w:val="none" w:sz="0" w:space="0" w:color="auto"/>
                <w:left w:val="none" w:sz="0" w:space="0" w:color="auto"/>
                <w:bottom w:val="none" w:sz="0" w:space="0" w:color="auto"/>
                <w:right w:val="none" w:sz="0" w:space="0" w:color="auto"/>
              </w:divBdr>
              <w:divsChild>
                <w:div w:id="15456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304361">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sChild>
        <w:div w:id="1681809334">
          <w:marLeft w:val="0"/>
          <w:marRight w:val="0"/>
          <w:marTop w:val="0"/>
          <w:marBottom w:val="0"/>
          <w:divBdr>
            <w:top w:val="none" w:sz="0" w:space="0" w:color="auto"/>
            <w:left w:val="none" w:sz="0" w:space="0" w:color="auto"/>
            <w:bottom w:val="none" w:sz="0" w:space="0" w:color="auto"/>
            <w:right w:val="none" w:sz="0" w:space="0" w:color="auto"/>
          </w:divBdr>
          <w:divsChild>
            <w:div w:id="1703245268">
              <w:marLeft w:val="0"/>
              <w:marRight w:val="0"/>
              <w:marTop w:val="0"/>
              <w:marBottom w:val="0"/>
              <w:divBdr>
                <w:top w:val="none" w:sz="0" w:space="0" w:color="auto"/>
                <w:left w:val="none" w:sz="0" w:space="0" w:color="auto"/>
                <w:bottom w:val="none" w:sz="0" w:space="0" w:color="auto"/>
                <w:right w:val="none" w:sz="0" w:space="0" w:color="auto"/>
              </w:divBdr>
              <w:divsChild>
                <w:div w:id="97360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C2250-A37B-44A3-8592-DE1B1D4E2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160</TotalTime>
  <Pages>12</Pages>
  <Words>10349</Words>
  <Characters>58994</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69205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New 16</cp:lastModifiedBy>
  <cp:revision>58</cp:revision>
  <cp:lastPrinted>1999-07-06T11:00:00Z</cp:lastPrinted>
  <dcterms:created xsi:type="dcterms:W3CDTF">2014-10-25T14:34:00Z</dcterms:created>
  <dcterms:modified xsi:type="dcterms:W3CDTF">2025-05-10T12:16:00Z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49287326-f991-3140-abf8-5887c38a7066</vt:lpwstr>
  </property>
  <property fmtid="{D5CDD505-2E9C-101B-9397-08002B2CF9AE}" pid="4" name="Mendeley Citation Style_1">
    <vt:lpwstr>http://www.zotero.org/styles/apa</vt:lpwstr>
  </property>
  <property fmtid="{D5CDD505-2E9C-101B-9397-08002B2CF9AE}" pid="5" name="Mendeley Recent Style Id 0_1">
    <vt:lpwstr>http://www.zotero.org/styles/american-geophysical-union</vt:lpwstr>
  </property>
  <property fmtid="{D5CDD505-2E9C-101B-9397-08002B2CF9AE}" pid="6" name="Mendeley Recent Style Name 0_1">
    <vt:lpwstr>American Geophysical Union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