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C0F95" w14:textId="77777777" w:rsidR="00C26B9C" w:rsidRPr="00C26B9C" w:rsidRDefault="00C26B9C" w:rsidP="00C26B9C">
      <w:pPr>
        <w:pStyle w:val="Title"/>
        <w:jc w:val="both"/>
        <w:rPr>
          <w:rFonts w:ascii="Arial" w:hAnsi="Arial" w:cs="Arial"/>
          <w:bCs/>
          <w:i/>
          <w:iCs/>
          <w:u w:val="single"/>
        </w:rPr>
      </w:pPr>
      <w:r w:rsidRPr="00C26B9C">
        <w:rPr>
          <w:rFonts w:ascii="Arial" w:hAnsi="Arial" w:cs="Arial"/>
          <w:bCs/>
          <w:i/>
          <w:iCs/>
          <w:u w:val="single"/>
        </w:rPr>
        <w:t xml:space="preserve">Case report </w:t>
      </w:r>
    </w:p>
    <w:p w14:paraId="351A17C7" w14:textId="77777777" w:rsidR="00754C9A" w:rsidRDefault="00754C9A" w:rsidP="00441B6F">
      <w:pPr>
        <w:pStyle w:val="Title"/>
        <w:spacing w:after="0"/>
        <w:jc w:val="both"/>
        <w:rPr>
          <w:rFonts w:ascii="Arial" w:hAnsi="Arial" w:cs="Arial"/>
        </w:rPr>
      </w:pPr>
    </w:p>
    <w:p w14:paraId="450F07F5" w14:textId="77777777" w:rsidR="002E103A" w:rsidRPr="009D2307" w:rsidRDefault="002E103A" w:rsidP="002E103A">
      <w:pPr>
        <w:spacing w:line="480" w:lineRule="auto"/>
        <w:jc w:val="center"/>
        <w:rPr>
          <w:rStyle w:val="y2iqfc"/>
          <w:rFonts w:ascii="Times New Roman" w:hAnsi="Times New Roman"/>
          <w:color w:val="000000" w:themeColor="text1"/>
          <w:sz w:val="18"/>
          <w:szCs w:val="18"/>
          <w:lang w:val="en"/>
        </w:rPr>
      </w:pPr>
      <w:r w:rsidRPr="009D2307">
        <w:rPr>
          <w:rFonts w:ascii="Times New Roman" w:hAnsi="Times New Roman"/>
          <w:b/>
          <w:bCs/>
          <w:color w:val="212121"/>
          <w:kern w:val="36"/>
          <w:sz w:val="18"/>
          <w:szCs w:val="18"/>
        </w:rPr>
        <w:t>EFFECTIVENESS OF VACUUM-SUPPORTED AND LARVAL THERAPY ON PERSISTENT PRESSURE INJURIES IN DEBILITATED BED-BOUND PATIENT</w:t>
      </w:r>
    </w:p>
    <w:p w14:paraId="576D8E1B" w14:textId="77777777" w:rsidR="00C26B9C" w:rsidRDefault="00C26B9C" w:rsidP="00441B6F">
      <w:pPr>
        <w:pStyle w:val="Affiliation"/>
        <w:spacing w:after="0" w:line="240" w:lineRule="auto"/>
        <w:jc w:val="both"/>
        <w:rPr>
          <w:rFonts w:ascii="Arial" w:hAnsi="Arial" w:cs="Arial"/>
        </w:rPr>
      </w:pPr>
    </w:p>
    <w:p w14:paraId="35748178" w14:textId="77777777" w:rsidR="00C26B9C" w:rsidRDefault="00C26B9C" w:rsidP="00441B6F">
      <w:pPr>
        <w:pStyle w:val="Affiliation"/>
        <w:spacing w:after="0" w:line="240" w:lineRule="auto"/>
        <w:jc w:val="both"/>
        <w:rPr>
          <w:rFonts w:ascii="Arial" w:hAnsi="Arial" w:cs="Arial"/>
        </w:rPr>
      </w:pPr>
    </w:p>
    <w:p w14:paraId="203A495A" w14:textId="77777777" w:rsidR="00C26B9C" w:rsidRDefault="00C26B9C" w:rsidP="00441B6F">
      <w:pPr>
        <w:pStyle w:val="Affiliation"/>
        <w:spacing w:after="0" w:line="240" w:lineRule="auto"/>
        <w:jc w:val="both"/>
        <w:rPr>
          <w:rFonts w:ascii="Arial" w:hAnsi="Arial" w:cs="Arial"/>
        </w:rPr>
      </w:pPr>
    </w:p>
    <w:p w14:paraId="33E12400" w14:textId="77777777" w:rsidR="00C26B9C" w:rsidRPr="00FB3A86" w:rsidRDefault="00C26B9C" w:rsidP="00441B6F">
      <w:pPr>
        <w:pStyle w:val="Affiliation"/>
        <w:spacing w:after="0" w:line="240" w:lineRule="auto"/>
        <w:jc w:val="both"/>
        <w:rPr>
          <w:rFonts w:ascii="Arial" w:hAnsi="Arial" w:cs="Arial"/>
        </w:rPr>
      </w:pPr>
    </w:p>
    <w:p w14:paraId="10DDF3BC"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DDC2A1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8147678" w14:textId="77777777" w:rsidTr="001E44FE">
        <w:tc>
          <w:tcPr>
            <w:tcW w:w="9576" w:type="dxa"/>
            <w:shd w:val="clear" w:color="auto" w:fill="F2F2F2"/>
          </w:tcPr>
          <w:p w14:paraId="7246C5E9" w14:textId="2A8527A2" w:rsidR="002E103A" w:rsidRPr="00C0640B" w:rsidRDefault="002E103A" w:rsidP="0005299A">
            <w:pPr>
              <w:jc w:val="both"/>
              <w:rPr>
                <w:rFonts w:ascii="Arial" w:hAnsi="Arial" w:cs="Arial"/>
                <w:sz w:val="22"/>
                <w:szCs w:val="22"/>
              </w:rPr>
            </w:pPr>
            <w:r w:rsidRPr="00C0640B">
              <w:rPr>
                <w:rFonts w:ascii="Arial" w:hAnsi="Arial" w:cs="Arial"/>
                <w:b/>
                <w:bCs/>
                <w:sz w:val="22"/>
                <w:szCs w:val="22"/>
                <w:lang w:eastAsia="tr-TR"/>
              </w:rPr>
              <w:t>Introduction:</w:t>
            </w:r>
            <w:r w:rsidRPr="00C0640B">
              <w:rPr>
                <w:rFonts w:ascii="Arial" w:hAnsi="Arial" w:cs="Arial"/>
                <w:sz w:val="22"/>
                <w:szCs w:val="22"/>
                <w:lang w:eastAsia="tr-TR"/>
              </w:rPr>
              <w:t xml:space="preserve"> The management of pressure injuries (PIs) and immobility-related wounds poses significant clini</w:t>
            </w:r>
            <w:r w:rsidR="00051024" w:rsidRPr="00C0640B">
              <w:rPr>
                <w:rFonts w:ascii="Arial" w:hAnsi="Arial" w:cs="Arial"/>
                <w:sz w:val="22"/>
                <w:szCs w:val="22"/>
                <w:lang w:eastAsia="tr-TR"/>
              </w:rPr>
              <w:t>cal challenges, often requir</w:t>
            </w:r>
            <w:r w:rsidRPr="00C0640B">
              <w:rPr>
                <w:rFonts w:ascii="Arial" w:hAnsi="Arial" w:cs="Arial"/>
                <w:sz w:val="22"/>
                <w:szCs w:val="22"/>
                <w:lang w:eastAsia="tr-TR"/>
              </w:rPr>
              <w:t>ing multimodal therapeutic interventions</w:t>
            </w:r>
            <w:r w:rsidRPr="00C0640B">
              <w:rPr>
                <w:rFonts w:ascii="Arial" w:hAnsi="Arial" w:cs="Arial"/>
                <w:sz w:val="22"/>
                <w:szCs w:val="22"/>
              </w:rPr>
              <w:t xml:space="preserve">. </w:t>
            </w:r>
            <w:r w:rsidRPr="00C0640B">
              <w:rPr>
                <w:rFonts w:ascii="Arial" w:hAnsi="Arial" w:cs="Arial"/>
                <w:sz w:val="22"/>
                <w:szCs w:val="22"/>
                <w:lang w:eastAsia="tr-TR"/>
              </w:rPr>
              <w:t xml:space="preserve">This case report evaluates the integration of vacuum-assisted closure (VAC) therapy and larval debridement therapy (LDT) alongside systemic antibiotics and supportive care in a high-risk patient. </w:t>
            </w:r>
            <w:r w:rsidRPr="00C0640B">
              <w:rPr>
                <w:rFonts w:ascii="Arial" w:hAnsi="Arial" w:cs="Arial"/>
                <w:b/>
                <w:bCs/>
                <w:sz w:val="22"/>
                <w:szCs w:val="22"/>
                <w:lang w:eastAsia="tr-TR"/>
              </w:rPr>
              <w:t xml:space="preserve">Case: </w:t>
            </w:r>
            <w:r w:rsidRPr="00C0640B">
              <w:rPr>
                <w:rFonts w:ascii="Arial" w:hAnsi="Arial" w:cs="Arial"/>
                <w:sz w:val="22"/>
                <w:szCs w:val="22"/>
                <w:lang w:eastAsia="tr-TR"/>
              </w:rPr>
              <w:t>A 79-year-old bedridden male with advanced dementia, t</w:t>
            </w:r>
            <w:r w:rsidR="0005299A" w:rsidRPr="00C0640B">
              <w:rPr>
                <w:rFonts w:ascii="Arial" w:hAnsi="Arial" w:cs="Arial"/>
                <w:sz w:val="22"/>
                <w:szCs w:val="22"/>
                <w:lang w:eastAsia="tr-TR"/>
              </w:rPr>
              <w:t>ype 2</w:t>
            </w:r>
            <w:r w:rsidRPr="00C0640B">
              <w:rPr>
                <w:rFonts w:ascii="Arial" w:hAnsi="Arial" w:cs="Arial"/>
                <w:sz w:val="22"/>
                <w:szCs w:val="22"/>
                <w:lang w:eastAsia="tr-TR"/>
              </w:rPr>
              <w:t xml:space="preserve"> diabetes mellitus, and hypertension presented with a necrotic, infected sacral pressure injury. </w:t>
            </w:r>
            <w:r w:rsidRPr="00C0640B">
              <w:rPr>
                <w:rFonts w:ascii="Arial" w:hAnsi="Arial" w:cs="Arial"/>
                <w:b/>
                <w:bCs/>
                <w:sz w:val="22"/>
                <w:szCs w:val="22"/>
                <w:lang w:eastAsia="tr-TR"/>
              </w:rPr>
              <w:t>Conclusion:</w:t>
            </w:r>
            <w:r w:rsidRPr="00C0640B">
              <w:rPr>
                <w:rFonts w:ascii="Arial" w:hAnsi="Arial" w:cs="Arial"/>
                <w:sz w:val="22"/>
                <w:szCs w:val="22"/>
                <w:lang w:eastAsia="tr-TR"/>
              </w:rPr>
              <w:t xml:space="preserve"> Following initial wound care and antibiotic therapy, sequential VAC and then LDT using (</w:t>
            </w:r>
            <w:proofErr w:type="spellStart"/>
            <w:r w:rsidRPr="00C0640B">
              <w:rPr>
                <w:rFonts w:ascii="Arial" w:hAnsi="Arial" w:cs="Arial"/>
                <w:i/>
                <w:iCs/>
                <w:sz w:val="22"/>
                <w:szCs w:val="22"/>
                <w:lang w:eastAsia="tr-TR"/>
              </w:rPr>
              <w:t>Lucilia</w:t>
            </w:r>
            <w:proofErr w:type="spellEnd"/>
            <w:r w:rsidRPr="00C0640B">
              <w:rPr>
                <w:rFonts w:ascii="Arial" w:hAnsi="Arial" w:cs="Arial"/>
                <w:i/>
                <w:iCs/>
                <w:sz w:val="22"/>
                <w:szCs w:val="22"/>
                <w:lang w:eastAsia="tr-TR"/>
              </w:rPr>
              <w:t xml:space="preserve"> </w:t>
            </w:r>
            <w:proofErr w:type="spellStart"/>
            <w:r w:rsidRPr="00C0640B">
              <w:rPr>
                <w:rFonts w:ascii="Arial" w:hAnsi="Arial" w:cs="Arial"/>
                <w:i/>
                <w:iCs/>
                <w:sz w:val="22"/>
                <w:szCs w:val="22"/>
                <w:lang w:eastAsia="tr-TR"/>
              </w:rPr>
              <w:t>sericata</w:t>
            </w:r>
            <w:proofErr w:type="spellEnd"/>
            <w:r w:rsidRPr="00C0640B">
              <w:rPr>
                <w:rFonts w:ascii="Arial" w:hAnsi="Arial" w:cs="Arial"/>
                <w:i/>
                <w:iCs/>
                <w:sz w:val="22"/>
                <w:szCs w:val="22"/>
                <w:lang w:eastAsia="tr-TR"/>
              </w:rPr>
              <w:t>)</w:t>
            </w:r>
            <w:proofErr w:type="gramStart"/>
            <w:r w:rsidRPr="00C0640B">
              <w:rPr>
                <w:rFonts w:ascii="Arial" w:hAnsi="Arial" w:cs="Arial"/>
                <w:sz w:val="22"/>
                <w:szCs w:val="22"/>
                <w:lang w:eastAsia="tr-TR"/>
              </w:rPr>
              <w:t>  we</w:t>
            </w:r>
            <w:r w:rsidR="00051024" w:rsidRPr="00C0640B">
              <w:rPr>
                <w:rFonts w:ascii="Arial" w:hAnsi="Arial" w:cs="Arial"/>
                <w:sz w:val="22"/>
                <w:szCs w:val="22"/>
                <w:lang w:eastAsia="tr-TR"/>
              </w:rPr>
              <w:t>re</w:t>
            </w:r>
            <w:proofErr w:type="gramEnd"/>
            <w:r w:rsidR="00051024" w:rsidRPr="00C0640B">
              <w:rPr>
                <w:rFonts w:ascii="Arial" w:hAnsi="Arial" w:cs="Arial"/>
                <w:sz w:val="22"/>
                <w:szCs w:val="22"/>
                <w:lang w:eastAsia="tr-TR"/>
              </w:rPr>
              <w:t xml:space="preserve"> implemented, resulting in significant</w:t>
            </w:r>
            <w:r w:rsidRPr="00C0640B">
              <w:rPr>
                <w:rFonts w:ascii="Arial" w:hAnsi="Arial" w:cs="Arial"/>
                <w:sz w:val="22"/>
                <w:szCs w:val="22"/>
                <w:lang w:eastAsia="tr-TR"/>
              </w:rPr>
              <w:t xml:space="preserve"> tissue granulation and infection resolution without complications</w:t>
            </w:r>
            <w:r w:rsidRPr="00C0640B">
              <w:rPr>
                <w:rFonts w:ascii="Arial" w:hAnsi="Arial" w:cs="Arial"/>
                <w:sz w:val="22"/>
                <w:szCs w:val="22"/>
              </w:rPr>
              <w:t xml:space="preserve">. A </w:t>
            </w:r>
            <w:r w:rsidR="00996B70" w:rsidRPr="00C0640B">
              <w:rPr>
                <w:rFonts w:ascii="Arial" w:hAnsi="Arial" w:cs="Arial"/>
                <w:sz w:val="22"/>
                <w:szCs w:val="22"/>
              </w:rPr>
              <w:t>‘‘</w:t>
            </w:r>
            <w:r w:rsidRPr="00C0640B">
              <w:rPr>
                <w:rFonts w:ascii="Arial" w:hAnsi="Arial" w:cs="Arial"/>
                <w:sz w:val="22"/>
                <w:szCs w:val="22"/>
              </w:rPr>
              <w:t>multidisciplinary approach</w:t>
            </w:r>
            <w:r w:rsidR="00996B70" w:rsidRPr="00C0640B">
              <w:rPr>
                <w:rFonts w:ascii="Arial" w:hAnsi="Arial" w:cs="Arial"/>
                <w:sz w:val="22"/>
                <w:szCs w:val="22"/>
              </w:rPr>
              <w:t>’’</w:t>
            </w:r>
            <w:r w:rsidRPr="00C0640B">
              <w:rPr>
                <w:rFonts w:ascii="Arial" w:hAnsi="Arial" w:cs="Arial"/>
                <w:sz w:val="22"/>
                <w:szCs w:val="22"/>
              </w:rPr>
              <w:t xml:space="preserve"> is crucial in managing complicated pressure </w:t>
            </w:r>
            <w:r w:rsidR="00AE4F18" w:rsidRPr="00C0640B">
              <w:rPr>
                <w:rFonts w:ascii="Arial" w:hAnsi="Arial" w:cs="Arial"/>
                <w:sz w:val="22"/>
                <w:szCs w:val="22"/>
                <w:lang w:eastAsia="tr-TR"/>
              </w:rPr>
              <w:t>injuries</w:t>
            </w:r>
            <w:r w:rsidRPr="00C0640B">
              <w:rPr>
                <w:rFonts w:ascii="Arial" w:hAnsi="Arial" w:cs="Arial"/>
                <w:sz w:val="22"/>
                <w:szCs w:val="22"/>
              </w:rPr>
              <w:t>.</w:t>
            </w:r>
          </w:p>
          <w:p w14:paraId="20235F87" w14:textId="77777777" w:rsidR="00505F06" w:rsidRPr="00BA1B01" w:rsidRDefault="00505F06" w:rsidP="00441B6F">
            <w:pPr>
              <w:pStyle w:val="Body"/>
              <w:spacing w:after="0"/>
              <w:rPr>
                <w:rFonts w:ascii="Arial" w:eastAsia="Calibri" w:hAnsi="Arial" w:cs="Arial"/>
                <w:szCs w:val="22"/>
              </w:rPr>
            </w:pPr>
          </w:p>
        </w:tc>
      </w:tr>
    </w:tbl>
    <w:p w14:paraId="14118475" w14:textId="77777777" w:rsidR="00636EB2" w:rsidRDefault="00636EB2" w:rsidP="00441B6F">
      <w:pPr>
        <w:pStyle w:val="Body"/>
        <w:spacing w:after="0"/>
        <w:rPr>
          <w:rFonts w:ascii="Arial" w:hAnsi="Arial" w:cs="Arial"/>
          <w:i/>
        </w:rPr>
      </w:pPr>
    </w:p>
    <w:p w14:paraId="7F132C14" w14:textId="77777777" w:rsidR="00A24E7E" w:rsidRPr="00C0640B" w:rsidRDefault="002E103A" w:rsidP="002E103A">
      <w:pPr>
        <w:pStyle w:val="Body"/>
        <w:spacing w:after="0"/>
        <w:rPr>
          <w:rFonts w:ascii="Arial" w:hAnsi="Arial" w:cs="Arial"/>
          <w:i/>
          <w:sz w:val="22"/>
          <w:szCs w:val="22"/>
        </w:rPr>
      </w:pPr>
      <w:r w:rsidRPr="00C0640B">
        <w:rPr>
          <w:rFonts w:ascii="Arial" w:hAnsi="Arial" w:cs="Arial"/>
          <w:i/>
          <w:sz w:val="22"/>
          <w:szCs w:val="22"/>
        </w:rPr>
        <w:t xml:space="preserve">Keywords: </w:t>
      </w:r>
      <w:r w:rsidRPr="00C0640B">
        <w:rPr>
          <w:rFonts w:ascii="Arial" w:hAnsi="Arial" w:cs="Arial"/>
          <w:i/>
          <w:iCs/>
          <w:kern w:val="36"/>
          <w:sz w:val="22"/>
          <w:szCs w:val="22"/>
        </w:rPr>
        <w:t xml:space="preserve">vacuum therapy, larval therapy, pressure </w:t>
      </w:r>
      <w:r w:rsidRPr="00C0640B">
        <w:rPr>
          <w:rFonts w:ascii="Arial" w:hAnsi="Arial" w:cs="Arial"/>
          <w:i/>
          <w:iCs/>
          <w:sz w:val="22"/>
          <w:szCs w:val="22"/>
          <w:shd w:val="clear" w:color="auto" w:fill="FFFFFF"/>
        </w:rPr>
        <w:t>injuries</w:t>
      </w:r>
      <w:r w:rsidRPr="00C0640B">
        <w:rPr>
          <w:rFonts w:ascii="Arial" w:hAnsi="Arial" w:cs="Arial"/>
          <w:i/>
          <w:iCs/>
          <w:kern w:val="36"/>
          <w:sz w:val="22"/>
          <w:szCs w:val="22"/>
        </w:rPr>
        <w:t>, debilitated patients</w:t>
      </w:r>
      <w:r w:rsidRPr="00C0640B">
        <w:rPr>
          <w:rFonts w:ascii="Arial" w:hAnsi="Arial" w:cs="Arial"/>
          <w:i/>
          <w:iCs/>
          <w:sz w:val="22"/>
          <w:szCs w:val="22"/>
        </w:rPr>
        <w:t xml:space="preserve">, </w:t>
      </w:r>
      <w:proofErr w:type="spellStart"/>
      <w:r w:rsidRPr="00C0640B">
        <w:rPr>
          <w:rFonts w:ascii="Arial" w:hAnsi="Arial" w:cs="Arial"/>
          <w:i/>
          <w:iCs/>
          <w:sz w:val="22"/>
          <w:szCs w:val="22"/>
          <w:lang w:eastAsia="tr-TR"/>
        </w:rPr>
        <w:t>Lucilia</w:t>
      </w:r>
      <w:proofErr w:type="spellEnd"/>
      <w:r w:rsidRPr="00C0640B">
        <w:rPr>
          <w:rFonts w:ascii="Arial" w:hAnsi="Arial" w:cs="Arial"/>
          <w:i/>
          <w:iCs/>
          <w:sz w:val="22"/>
          <w:szCs w:val="22"/>
          <w:lang w:eastAsia="tr-TR"/>
        </w:rPr>
        <w:t xml:space="preserve"> </w:t>
      </w:r>
      <w:proofErr w:type="spellStart"/>
      <w:r w:rsidRPr="00C0640B">
        <w:rPr>
          <w:rFonts w:ascii="Arial" w:hAnsi="Arial" w:cs="Arial"/>
          <w:i/>
          <w:iCs/>
          <w:sz w:val="22"/>
          <w:szCs w:val="22"/>
          <w:lang w:eastAsia="tr-TR"/>
        </w:rPr>
        <w:t>sericata</w:t>
      </w:r>
      <w:proofErr w:type="spellEnd"/>
      <w:r w:rsidRPr="00C0640B">
        <w:rPr>
          <w:rFonts w:ascii="Arial" w:hAnsi="Arial" w:cs="Arial"/>
          <w:i/>
          <w:iCs/>
          <w:sz w:val="22"/>
          <w:szCs w:val="22"/>
          <w:lang w:eastAsia="tr-TR"/>
        </w:rPr>
        <w:t>.</w:t>
      </w:r>
    </w:p>
    <w:p w14:paraId="1D8F0895" w14:textId="77777777" w:rsidR="00790ADA" w:rsidRPr="00C0640B" w:rsidRDefault="00790ADA" w:rsidP="00441B6F">
      <w:pPr>
        <w:pStyle w:val="Body"/>
        <w:spacing w:after="0"/>
        <w:rPr>
          <w:rFonts w:ascii="Arial" w:hAnsi="Arial" w:cs="Arial"/>
          <w:i/>
          <w:sz w:val="22"/>
          <w:szCs w:val="22"/>
        </w:rPr>
      </w:pPr>
    </w:p>
    <w:p w14:paraId="134905C9" w14:textId="77777777" w:rsidR="007F7B32" w:rsidRPr="00C0640B" w:rsidRDefault="00902823" w:rsidP="00147EF2">
      <w:pPr>
        <w:pStyle w:val="AbstHead"/>
        <w:spacing w:after="0"/>
        <w:jc w:val="both"/>
        <w:rPr>
          <w:rFonts w:ascii="Arial" w:hAnsi="Arial" w:cs="Arial"/>
          <w:szCs w:val="22"/>
        </w:rPr>
      </w:pPr>
      <w:r w:rsidRPr="00C0640B">
        <w:rPr>
          <w:rFonts w:ascii="Arial" w:hAnsi="Arial" w:cs="Arial"/>
          <w:szCs w:val="22"/>
        </w:rPr>
        <w:t xml:space="preserve">1. </w:t>
      </w:r>
      <w:r w:rsidR="00B01FCD" w:rsidRPr="00C0640B">
        <w:rPr>
          <w:rFonts w:ascii="Arial" w:hAnsi="Arial" w:cs="Arial"/>
          <w:szCs w:val="22"/>
        </w:rPr>
        <w:t>INTRODUCTION</w:t>
      </w:r>
      <w:r w:rsidR="00147EF2" w:rsidRPr="00C0640B">
        <w:rPr>
          <w:rFonts w:ascii="Arial" w:hAnsi="Arial" w:cs="Arial"/>
          <w:szCs w:val="22"/>
        </w:rPr>
        <w:t>:</w:t>
      </w:r>
    </w:p>
    <w:p w14:paraId="736FB8B2" w14:textId="77777777" w:rsidR="00790ADA" w:rsidRPr="00C0640B" w:rsidRDefault="00790ADA" w:rsidP="00147EF2">
      <w:pPr>
        <w:pStyle w:val="AbstHead"/>
        <w:spacing w:after="0"/>
        <w:jc w:val="both"/>
        <w:rPr>
          <w:rFonts w:ascii="Arial" w:hAnsi="Arial" w:cs="Arial"/>
          <w:szCs w:val="22"/>
        </w:rPr>
      </w:pPr>
    </w:p>
    <w:p w14:paraId="200D8C36" w14:textId="7B681D1A" w:rsidR="00790ADA" w:rsidRPr="00C0640B" w:rsidRDefault="002E103A" w:rsidP="00C07E5F">
      <w:pPr>
        <w:pStyle w:val="Body"/>
        <w:spacing w:after="0"/>
        <w:rPr>
          <w:rFonts w:ascii="Arial" w:hAnsi="Arial" w:cs="Arial"/>
          <w:sz w:val="22"/>
          <w:szCs w:val="22"/>
        </w:rPr>
      </w:pPr>
      <w:r w:rsidRPr="00C0640B">
        <w:rPr>
          <w:rFonts w:ascii="Arial" w:hAnsi="Arial" w:cs="Arial"/>
          <w:sz w:val="22"/>
          <w:szCs w:val="22"/>
          <w:lang w:eastAsia="tr-TR"/>
        </w:rPr>
        <w:t xml:space="preserve">Decubitus ulcers and hospital-acquired pressure injuries (HAPIs) represent persistent complications among bedridden patients, particularly those with multimorbidity and immunocompromised states </w:t>
      </w:r>
      <w:r w:rsidRPr="00C0640B">
        <w:rPr>
          <w:rFonts w:ascii="Arial" w:hAnsi="Arial" w:cs="Arial"/>
          <w:sz w:val="22"/>
          <w:szCs w:val="22"/>
        </w:rPr>
        <w:t>[1]. The development of infectious pathogens and hospital</w:t>
      </w:r>
      <w:r w:rsidR="00C07E5F" w:rsidRPr="00C0640B">
        <w:rPr>
          <w:rFonts w:ascii="Arial" w:hAnsi="Arial" w:cs="Arial"/>
          <w:sz w:val="22"/>
          <w:szCs w:val="22"/>
        </w:rPr>
        <w:t>-acquired</w:t>
      </w:r>
      <w:r w:rsidRPr="00C0640B">
        <w:rPr>
          <w:rFonts w:ascii="Arial" w:hAnsi="Arial" w:cs="Arial"/>
          <w:sz w:val="22"/>
          <w:szCs w:val="22"/>
        </w:rPr>
        <w:t xml:space="preserve"> infections is </w:t>
      </w:r>
      <w:r w:rsidR="00C07E5F" w:rsidRPr="00C0640B">
        <w:rPr>
          <w:rFonts w:ascii="Arial" w:hAnsi="Arial" w:cs="Arial"/>
          <w:sz w:val="22"/>
          <w:szCs w:val="22"/>
        </w:rPr>
        <w:t xml:space="preserve">highly prevalent </w:t>
      </w:r>
      <w:r w:rsidRPr="00C0640B">
        <w:rPr>
          <w:rFonts w:ascii="Arial" w:hAnsi="Arial" w:cs="Arial"/>
          <w:sz w:val="22"/>
          <w:szCs w:val="22"/>
        </w:rPr>
        <w:t xml:space="preserve">in such cases [2]. In addition to morbid diseases, extensive tissue loss, necrosis, and the growth of resistant pathogens make the situation more serious [3]. </w:t>
      </w:r>
      <w:r w:rsidR="00477558" w:rsidRPr="00C0640B">
        <w:rPr>
          <w:rFonts w:ascii="Arial" w:hAnsi="Arial" w:cs="Arial"/>
          <w:sz w:val="22"/>
          <w:szCs w:val="22"/>
        </w:rPr>
        <w:t>A multidisciplinary approach is very i</w:t>
      </w:r>
      <w:r w:rsidR="00AE602D" w:rsidRPr="00C0640B">
        <w:rPr>
          <w:rFonts w:ascii="Arial" w:hAnsi="Arial" w:cs="Arial"/>
          <w:sz w:val="22"/>
          <w:szCs w:val="22"/>
        </w:rPr>
        <w:t>mportant in advanced stage injurie</w:t>
      </w:r>
      <w:r w:rsidR="00477558" w:rsidRPr="00C0640B">
        <w:rPr>
          <w:rFonts w:ascii="Arial" w:hAnsi="Arial" w:cs="Arial"/>
          <w:sz w:val="22"/>
          <w:szCs w:val="22"/>
        </w:rPr>
        <w:t xml:space="preserve">s. </w:t>
      </w:r>
      <w:r w:rsidRPr="00C0640B">
        <w:rPr>
          <w:rFonts w:ascii="Arial" w:hAnsi="Arial" w:cs="Arial"/>
          <w:sz w:val="22"/>
          <w:szCs w:val="22"/>
        </w:rPr>
        <w:t>We have seen positive effects of vacuum (VAC) and larval therapy (LDT) on wound healing time, along with basic support and antibiotic therapy. In this case, we thought that a single method would not be sufficient [4</w:t>
      </w:r>
      <w:proofErr w:type="gramStart"/>
      <w:r w:rsidRPr="00C0640B">
        <w:rPr>
          <w:rFonts w:ascii="Arial" w:hAnsi="Arial" w:cs="Arial"/>
          <w:sz w:val="22"/>
          <w:szCs w:val="22"/>
        </w:rPr>
        <w:t>,5</w:t>
      </w:r>
      <w:proofErr w:type="gramEnd"/>
      <w:r w:rsidRPr="00C0640B">
        <w:rPr>
          <w:rFonts w:ascii="Arial" w:hAnsi="Arial" w:cs="Arial"/>
          <w:sz w:val="22"/>
          <w:szCs w:val="22"/>
        </w:rPr>
        <w:t xml:space="preserve">]. </w:t>
      </w:r>
      <w:r w:rsidRPr="00C0640B">
        <w:rPr>
          <w:rFonts w:ascii="Arial" w:hAnsi="Arial" w:cs="Arial"/>
          <w:sz w:val="22"/>
          <w:szCs w:val="22"/>
          <w:lang w:eastAsia="tr-TR"/>
        </w:rPr>
        <w:t>This report details the successful application of a combined VAC-LDT protocol in a high-risk patient, emphasizing the synergistic potential of these interventions.</w:t>
      </w:r>
    </w:p>
    <w:p w14:paraId="42C8BDB9" w14:textId="2C12DB1B" w:rsidR="00147EF2" w:rsidRPr="00C0640B" w:rsidRDefault="00902823" w:rsidP="00147EF2">
      <w:pPr>
        <w:shd w:val="clear" w:color="auto" w:fill="FFFFFF"/>
        <w:spacing w:before="100" w:beforeAutospacing="1" w:after="100" w:afterAutospacing="1"/>
        <w:jc w:val="both"/>
        <w:outlineLvl w:val="0"/>
        <w:rPr>
          <w:rFonts w:ascii="Arial" w:hAnsi="Arial" w:cs="Arial"/>
          <w:b/>
          <w:bCs/>
          <w:kern w:val="36"/>
          <w:sz w:val="22"/>
          <w:szCs w:val="22"/>
        </w:rPr>
      </w:pPr>
      <w:r w:rsidRPr="00C0640B">
        <w:rPr>
          <w:rFonts w:ascii="Arial" w:hAnsi="Arial" w:cs="Arial"/>
          <w:b/>
          <w:bCs/>
          <w:sz w:val="22"/>
          <w:szCs w:val="22"/>
        </w:rPr>
        <w:t>2.</w:t>
      </w:r>
      <w:r w:rsidR="00147EF2" w:rsidRPr="00C0640B">
        <w:rPr>
          <w:rFonts w:ascii="Arial" w:hAnsi="Arial" w:cs="Arial"/>
          <w:b/>
          <w:bCs/>
          <w:kern w:val="36"/>
          <w:sz w:val="22"/>
          <w:szCs w:val="22"/>
        </w:rPr>
        <w:t xml:space="preserve"> CASE</w:t>
      </w:r>
      <w:r w:rsidR="00C26B9C" w:rsidRPr="00C0640B">
        <w:rPr>
          <w:rFonts w:ascii="Arial" w:hAnsi="Arial" w:cs="Arial"/>
          <w:b/>
          <w:bCs/>
          <w:kern w:val="36"/>
          <w:sz w:val="22"/>
          <w:szCs w:val="22"/>
        </w:rPr>
        <w:t xml:space="preserve"> PRESENTATION</w:t>
      </w:r>
      <w:r w:rsidR="00147EF2" w:rsidRPr="00C0640B">
        <w:rPr>
          <w:rFonts w:ascii="Arial" w:hAnsi="Arial" w:cs="Arial"/>
          <w:b/>
          <w:bCs/>
          <w:kern w:val="36"/>
          <w:sz w:val="22"/>
          <w:szCs w:val="22"/>
        </w:rPr>
        <w:t>:</w:t>
      </w:r>
    </w:p>
    <w:p w14:paraId="2A232E56" w14:textId="105A6C7E" w:rsidR="00147EF2" w:rsidRPr="00C0640B" w:rsidRDefault="00147EF2" w:rsidP="00D66F04">
      <w:pPr>
        <w:shd w:val="clear" w:color="auto" w:fill="FFFFFF"/>
        <w:spacing w:before="100" w:beforeAutospacing="1" w:after="100" w:afterAutospacing="1"/>
        <w:jc w:val="both"/>
        <w:outlineLvl w:val="0"/>
        <w:rPr>
          <w:rFonts w:ascii="Arial" w:hAnsi="Arial" w:cs="Arial"/>
          <w:sz w:val="22"/>
          <w:szCs w:val="22"/>
          <w:lang w:eastAsia="tr-TR"/>
        </w:rPr>
      </w:pPr>
      <w:r w:rsidRPr="00C0640B">
        <w:rPr>
          <w:rFonts w:ascii="Arial" w:hAnsi="Arial" w:cs="Arial"/>
          <w:sz w:val="22"/>
          <w:szCs w:val="22"/>
          <w:lang w:eastAsia="tr-TR"/>
        </w:rPr>
        <w:t>A 79-year-old male with advanced dem</w:t>
      </w:r>
      <w:r w:rsidR="00D66F04" w:rsidRPr="00C0640B">
        <w:rPr>
          <w:rFonts w:ascii="Arial" w:hAnsi="Arial" w:cs="Arial"/>
          <w:sz w:val="22"/>
          <w:szCs w:val="22"/>
          <w:lang w:eastAsia="tr-TR"/>
        </w:rPr>
        <w:t>entia, hypertension, and type 2 diabetes mellitus was admitted</w:t>
      </w:r>
      <w:r w:rsidRPr="00C0640B">
        <w:rPr>
          <w:rFonts w:ascii="Arial" w:hAnsi="Arial" w:cs="Arial"/>
          <w:sz w:val="22"/>
          <w:szCs w:val="22"/>
          <w:lang w:eastAsia="tr-TR"/>
        </w:rPr>
        <w:t xml:space="preserve"> following a severe pneumonia episode. The bedridden patient </w:t>
      </w:r>
      <w:r w:rsidR="00D66F04" w:rsidRPr="00C0640B">
        <w:rPr>
          <w:rFonts w:ascii="Arial" w:hAnsi="Arial" w:cs="Arial"/>
          <w:sz w:val="22"/>
          <w:szCs w:val="22"/>
          <w:lang w:eastAsia="tr-TR"/>
        </w:rPr>
        <w:t>who had</w:t>
      </w:r>
      <w:r w:rsidRPr="00C0640B">
        <w:rPr>
          <w:rFonts w:ascii="Arial" w:hAnsi="Arial" w:cs="Arial"/>
          <w:sz w:val="22"/>
          <w:szCs w:val="22"/>
          <w:lang w:eastAsia="tr-TR"/>
        </w:rPr>
        <w:t xml:space="preserve"> urinary and fecal incontinence, </w:t>
      </w:r>
      <w:r w:rsidR="00D66F04" w:rsidRPr="00C0640B">
        <w:rPr>
          <w:rFonts w:ascii="Arial" w:hAnsi="Arial" w:cs="Arial"/>
          <w:sz w:val="22"/>
          <w:szCs w:val="22"/>
          <w:lang w:eastAsia="tr-TR"/>
        </w:rPr>
        <w:t xml:space="preserve">and was </w:t>
      </w:r>
      <w:r w:rsidRPr="00C0640B">
        <w:rPr>
          <w:rFonts w:ascii="Arial" w:hAnsi="Arial" w:cs="Arial"/>
          <w:sz w:val="22"/>
          <w:szCs w:val="22"/>
          <w:lang w:eastAsia="tr-TR"/>
        </w:rPr>
        <w:t>dependent on percutaneous endoscopic gastrostomy (PEG) feeding, exhibited non-cooperative behavior and cognitive disorientation.</w:t>
      </w:r>
    </w:p>
    <w:p w14:paraId="22B561B3" w14:textId="77777777" w:rsidR="00147EF2" w:rsidRPr="00C0640B" w:rsidRDefault="00147EF2" w:rsidP="00147EF2">
      <w:pPr>
        <w:shd w:val="clear" w:color="auto" w:fill="FFFFFF"/>
        <w:spacing w:before="100" w:beforeAutospacing="1" w:after="100" w:afterAutospacing="1"/>
        <w:jc w:val="both"/>
        <w:outlineLvl w:val="0"/>
        <w:rPr>
          <w:rFonts w:ascii="Arial" w:hAnsi="Arial" w:cs="Arial"/>
          <w:sz w:val="22"/>
          <w:szCs w:val="22"/>
          <w:lang w:eastAsia="tr-TR"/>
        </w:rPr>
      </w:pPr>
      <w:r w:rsidRPr="00C0640B">
        <w:rPr>
          <w:rFonts w:ascii="Arial" w:hAnsi="Arial" w:cs="Arial"/>
          <w:sz w:val="22"/>
          <w:szCs w:val="22"/>
          <w:lang w:eastAsia="tr-TR"/>
        </w:rPr>
        <w:t>During a 14-day intensive care unit (ICU) stay for pneumonia management, a Stage IV sacral pressure injury developed [Figure 1a-c]. Initial treatment included daily wound cleansing with topical epithelizing agents, systemic piperacillin-tazobactam, and repositioning protocols. Despite these measures, progressive necrosis and cavitation were observed at palliative care transfer [Figure 1c].</w:t>
      </w:r>
    </w:p>
    <w:p w14:paraId="2371DC4E" w14:textId="0E6ACAD5" w:rsidR="00147EF2" w:rsidRPr="00C0640B" w:rsidRDefault="00147EF2" w:rsidP="00147EF2">
      <w:pPr>
        <w:shd w:val="clear" w:color="auto" w:fill="FFFFFF"/>
        <w:spacing w:before="100" w:beforeAutospacing="1" w:after="100" w:afterAutospacing="1"/>
        <w:jc w:val="both"/>
        <w:outlineLvl w:val="0"/>
        <w:rPr>
          <w:rFonts w:ascii="Arial" w:hAnsi="Arial" w:cs="Arial"/>
          <w:sz w:val="22"/>
          <w:szCs w:val="22"/>
          <w:shd w:val="clear" w:color="auto" w:fill="FFFFFF"/>
        </w:rPr>
      </w:pPr>
      <w:r w:rsidRPr="00C0640B">
        <w:rPr>
          <w:rFonts w:ascii="Arial" w:hAnsi="Arial" w:cs="Arial"/>
          <w:sz w:val="22"/>
          <w:szCs w:val="22"/>
          <w:lang w:eastAsia="tr-TR"/>
        </w:rPr>
        <w:t>On admission to palliative care, inflammatory markers included leukocytosis (WBC: 7,600/</w:t>
      </w:r>
      <w:proofErr w:type="spellStart"/>
      <w:r w:rsidRPr="00C0640B">
        <w:rPr>
          <w:rFonts w:ascii="Arial" w:hAnsi="Arial" w:cs="Arial"/>
          <w:sz w:val="22"/>
          <w:szCs w:val="22"/>
          <w:lang w:eastAsia="tr-TR"/>
        </w:rPr>
        <w:t>μL</w:t>
      </w:r>
      <w:proofErr w:type="spellEnd"/>
      <w:r w:rsidRPr="00C0640B">
        <w:rPr>
          <w:rFonts w:ascii="Arial" w:hAnsi="Arial" w:cs="Arial"/>
          <w:sz w:val="22"/>
          <w:szCs w:val="22"/>
          <w:lang w:eastAsia="tr-TR"/>
        </w:rPr>
        <w:t>) and elevated C-reactive protein (CRP: 209 mg/L). Wound cultures identified ESBL-producing </w:t>
      </w:r>
      <w:proofErr w:type="spellStart"/>
      <w:r w:rsidRPr="00C0640B">
        <w:rPr>
          <w:rFonts w:ascii="Arial" w:hAnsi="Arial" w:cs="Arial"/>
          <w:i/>
          <w:iCs/>
          <w:sz w:val="22"/>
          <w:szCs w:val="22"/>
          <w:lang w:eastAsia="tr-TR"/>
        </w:rPr>
        <w:t>Enterobacterales</w:t>
      </w:r>
      <w:proofErr w:type="spellEnd"/>
      <w:r w:rsidRPr="00C0640B">
        <w:rPr>
          <w:rFonts w:ascii="Arial" w:hAnsi="Arial" w:cs="Arial"/>
          <w:sz w:val="22"/>
          <w:szCs w:val="22"/>
          <w:lang w:eastAsia="tr-TR"/>
        </w:rPr>
        <w:t xml:space="preserve">, prompting </w:t>
      </w:r>
      <w:r w:rsidRPr="00C0640B">
        <w:rPr>
          <w:rFonts w:ascii="Arial" w:hAnsi="Arial" w:cs="Arial"/>
          <w:sz w:val="22"/>
          <w:szCs w:val="22"/>
          <w:lang w:eastAsia="tr-TR"/>
        </w:rPr>
        <w:lastRenderedPageBreak/>
        <w:t xml:space="preserve">escalation to intravenous </w:t>
      </w:r>
      <w:proofErr w:type="spellStart"/>
      <w:r w:rsidRPr="00C0640B">
        <w:rPr>
          <w:rFonts w:ascii="Arial" w:hAnsi="Arial" w:cs="Arial"/>
          <w:sz w:val="22"/>
          <w:szCs w:val="22"/>
          <w:lang w:eastAsia="tr-TR"/>
        </w:rPr>
        <w:t>tazocin</w:t>
      </w:r>
      <w:proofErr w:type="spellEnd"/>
      <w:r w:rsidRPr="00C0640B">
        <w:rPr>
          <w:rFonts w:ascii="Arial" w:hAnsi="Arial" w:cs="Arial"/>
          <w:sz w:val="22"/>
          <w:szCs w:val="22"/>
          <w:lang w:eastAsia="tr-TR"/>
        </w:rPr>
        <w:t>/</w:t>
      </w:r>
      <w:proofErr w:type="spellStart"/>
      <w:r w:rsidRPr="00C0640B">
        <w:rPr>
          <w:rFonts w:ascii="Arial" w:hAnsi="Arial" w:cs="Arial"/>
          <w:sz w:val="22"/>
          <w:szCs w:val="22"/>
          <w:lang w:eastAsia="tr-TR"/>
        </w:rPr>
        <w:t>sulbactam</w:t>
      </w:r>
      <w:proofErr w:type="spellEnd"/>
      <w:r w:rsidRPr="00C0640B">
        <w:rPr>
          <w:rFonts w:ascii="Arial" w:hAnsi="Arial" w:cs="Arial"/>
          <w:sz w:val="22"/>
          <w:szCs w:val="22"/>
          <w:lang w:eastAsia="tr-TR"/>
        </w:rPr>
        <w:t xml:space="preserve">. </w:t>
      </w:r>
      <w:r w:rsidRPr="00C0640B">
        <w:rPr>
          <w:rFonts w:ascii="Arial" w:hAnsi="Arial" w:cs="Arial"/>
          <w:sz w:val="22"/>
          <w:szCs w:val="22"/>
        </w:rPr>
        <w:t xml:space="preserve">Accordingly, </w:t>
      </w:r>
      <w:r w:rsidRPr="00C0640B">
        <w:rPr>
          <w:rFonts w:ascii="Arial" w:hAnsi="Arial" w:cs="Arial"/>
          <w:b/>
          <w:bCs/>
          <w:i/>
          <w:iCs/>
          <w:sz w:val="22"/>
          <w:szCs w:val="22"/>
        </w:rPr>
        <w:t>the diagnosis of c</w:t>
      </w:r>
      <w:r w:rsidRPr="00C0640B">
        <w:rPr>
          <w:rFonts w:ascii="Arial" w:hAnsi="Arial" w:cs="Arial"/>
          <w:b/>
          <w:bCs/>
          <w:i/>
          <w:iCs/>
          <w:sz w:val="22"/>
          <w:szCs w:val="22"/>
          <w:shd w:val="clear" w:color="auto" w:fill="FFFFFF"/>
        </w:rPr>
        <w:t>avitated, infected, necrotic sacral defect</w:t>
      </w:r>
      <w:r w:rsidR="00A85255" w:rsidRPr="00C0640B">
        <w:rPr>
          <w:rFonts w:ascii="Arial" w:hAnsi="Arial" w:cs="Arial"/>
          <w:sz w:val="22"/>
          <w:szCs w:val="22"/>
          <w:shd w:val="clear" w:color="auto" w:fill="FFFFFF"/>
        </w:rPr>
        <w:t xml:space="preserve"> was confirmed</w:t>
      </w:r>
      <w:r w:rsidRPr="00C0640B">
        <w:rPr>
          <w:rFonts w:ascii="Arial" w:hAnsi="Arial" w:cs="Arial"/>
          <w:sz w:val="22"/>
          <w:szCs w:val="22"/>
          <w:shd w:val="clear" w:color="auto" w:fill="FFFFFF"/>
        </w:rPr>
        <w:t>.</w:t>
      </w:r>
    </w:p>
    <w:p w14:paraId="1EC733F9" w14:textId="3792F22A" w:rsidR="00147EF2" w:rsidRPr="00C0640B" w:rsidRDefault="00283671" w:rsidP="00C0640B">
      <w:pPr>
        <w:shd w:val="clear" w:color="auto" w:fill="FFFFFF"/>
        <w:spacing w:before="100" w:beforeAutospacing="1" w:after="100" w:afterAutospacing="1"/>
        <w:jc w:val="both"/>
        <w:outlineLvl w:val="0"/>
        <w:rPr>
          <w:rFonts w:ascii="Arial" w:hAnsi="Arial" w:cs="Arial"/>
          <w:sz w:val="22"/>
          <w:szCs w:val="22"/>
          <w:shd w:val="clear" w:color="auto" w:fill="FFFFFF"/>
        </w:rPr>
      </w:pPr>
      <w:r w:rsidRPr="00C0640B">
        <w:rPr>
          <w:rFonts w:ascii="Arial" w:hAnsi="Arial" w:cs="Arial"/>
          <w:sz w:val="22"/>
          <w:szCs w:val="22"/>
          <w:shd w:val="clear" w:color="auto" w:fill="FFFFFF"/>
        </w:rPr>
        <w:t xml:space="preserve">Surgical debridement was performed </w:t>
      </w:r>
      <w:r w:rsidR="00147EF2" w:rsidRPr="00C0640B">
        <w:rPr>
          <w:rFonts w:ascii="Arial" w:hAnsi="Arial" w:cs="Arial"/>
          <w:sz w:val="22"/>
          <w:szCs w:val="22"/>
          <w:shd w:val="clear" w:color="auto" w:fill="FFFFFF"/>
        </w:rPr>
        <w:t>and necrotic tissues were removed [Figure 1d].</w:t>
      </w:r>
      <w:r w:rsidR="00147EF2" w:rsidRPr="00C0640B">
        <w:rPr>
          <w:rFonts w:ascii="Arial" w:hAnsi="Arial" w:cs="Arial"/>
          <w:sz w:val="22"/>
          <w:szCs w:val="22"/>
        </w:rPr>
        <w:t xml:space="preserve"> </w:t>
      </w:r>
      <w:r w:rsidR="00147EF2" w:rsidRPr="00C0640B">
        <w:rPr>
          <w:rFonts w:ascii="Arial" w:hAnsi="Arial" w:cs="Arial"/>
          <w:sz w:val="22"/>
          <w:szCs w:val="22"/>
          <w:shd w:val="clear" w:color="auto" w:fill="FFFFFF"/>
        </w:rPr>
        <w:t xml:space="preserve">Then, VAC </w:t>
      </w:r>
      <w:r w:rsidR="00231CA6" w:rsidRPr="00C0640B">
        <w:rPr>
          <w:rFonts w:ascii="Arial" w:hAnsi="Arial" w:cs="Arial"/>
          <w:sz w:val="22"/>
          <w:szCs w:val="22"/>
          <w:shd w:val="clear" w:color="auto" w:fill="FFFFFF"/>
        </w:rPr>
        <w:t>with washing was applied three</w:t>
      </w:r>
      <w:r w:rsidR="00477558" w:rsidRPr="00C0640B">
        <w:rPr>
          <w:rFonts w:ascii="Arial" w:hAnsi="Arial" w:cs="Arial"/>
          <w:sz w:val="22"/>
          <w:szCs w:val="22"/>
          <w:shd w:val="clear" w:color="auto" w:fill="FFFFFF"/>
        </w:rPr>
        <w:t xml:space="preserve"> session</w:t>
      </w:r>
      <w:r w:rsidR="00147EF2" w:rsidRPr="00C0640B">
        <w:rPr>
          <w:rFonts w:ascii="Arial" w:hAnsi="Arial" w:cs="Arial"/>
          <w:sz w:val="22"/>
          <w:szCs w:val="22"/>
          <w:shd w:val="clear" w:color="auto" w:fill="FFFFFF"/>
        </w:rPr>
        <w:t xml:space="preserve"> by 3-day intervals</w:t>
      </w:r>
      <w:r w:rsidR="00231CA6" w:rsidRPr="00C0640B">
        <w:rPr>
          <w:rFonts w:ascii="Arial" w:hAnsi="Arial" w:cs="Arial"/>
          <w:sz w:val="22"/>
          <w:szCs w:val="22"/>
        </w:rPr>
        <w:t xml:space="preserve"> </w:t>
      </w:r>
      <w:r w:rsidR="00231CA6" w:rsidRPr="00C0640B">
        <w:rPr>
          <w:rFonts w:ascii="Arial" w:hAnsi="Arial" w:cs="Arial"/>
          <w:sz w:val="22"/>
          <w:szCs w:val="22"/>
          <w:shd w:val="clear" w:color="auto" w:fill="FFFFFF"/>
        </w:rPr>
        <w:t xml:space="preserve">with additional debridement between each session </w:t>
      </w:r>
      <w:r w:rsidR="00147EF2" w:rsidRPr="00C0640B">
        <w:rPr>
          <w:rFonts w:ascii="Arial" w:hAnsi="Arial" w:cs="Arial"/>
          <w:sz w:val="22"/>
          <w:szCs w:val="22"/>
          <w:shd w:val="clear" w:color="auto" w:fill="FFFFFF"/>
        </w:rPr>
        <w:t>[Figure 2a-c].</w:t>
      </w:r>
      <w:r w:rsidR="00147EF2" w:rsidRPr="00C0640B">
        <w:rPr>
          <w:rFonts w:ascii="Arial" w:hAnsi="Arial" w:cs="Arial"/>
          <w:sz w:val="22"/>
          <w:szCs w:val="22"/>
        </w:rPr>
        <w:t xml:space="preserve"> </w:t>
      </w:r>
      <w:r w:rsidR="00147EF2" w:rsidRPr="00C0640B">
        <w:rPr>
          <w:rFonts w:ascii="Arial" w:hAnsi="Arial" w:cs="Arial"/>
          <w:sz w:val="22"/>
          <w:szCs w:val="22"/>
          <w:shd w:val="clear" w:color="auto" w:fill="FFFFFF"/>
        </w:rPr>
        <w:t>Continuous VAC was used and gradually i</w:t>
      </w:r>
      <w:r w:rsidR="00703A85" w:rsidRPr="00C0640B">
        <w:rPr>
          <w:rFonts w:ascii="Arial" w:hAnsi="Arial" w:cs="Arial"/>
          <w:sz w:val="22"/>
          <w:szCs w:val="22"/>
          <w:shd w:val="clear" w:color="auto" w:fill="FFFFFF"/>
        </w:rPr>
        <w:t xml:space="preserve">ncreased </w:t>
      </w:r>
      <w:r w:rsidR="00AE4F18" w:rsidRPr="00C0640B">
        <w:rPr>
          <w:rFonts w:ascii="Arial" w:hAnsi="Arial" w:cs="Arial"/>
          <w:sz w:val="22"/>
          <w:szCs w:val="22"/>
          <w:shd w:val="clear" w:color="auto" w:fill="FFFFFF"/>
        </w:rPr>
        <w:t>from 80 to 120 mmHg. Due to</w:t>
      </w:r>
      <w:r w:rsidR="00231CA6" w:rsidRPr="00C0640B">
        <w:rPr>
          <w:rFonts w:ascii="Arial" w:hAnsi="Arial" w:cs="Arial"/>
          <w:sz w:val="22"/>
          <w:szCs w:val="22"/>
          <w:shd w:val="clear" w:color="auto" w:fill="FFFFFF"/>
        </w:rPr>
        <w:t xml:space="preserve"> </w:t>
      </w:r>
      <w:proofErr w:type="spellStart"/>
      <w:r w:rsidR="00231CA6" w:rsidRPr="00C0640B">
        <w:rPr>
          <w:rFonts w:ascii="Arial" w:hAnsi="Arial" w:cs="Arial"/>
          <w:sz w:val="22"/>
          <w:szCs w:val="22"/>
          <w:shd w:val="clear" w:color="auto" w:fill="FFFFFF"/>
        </w:rPr>
        <w:t>persistant</w:t>
      </w:r>
      <w:proofErr w:type="spellEnd"/>
      <w:r w:rsidR="00AE4F18" w:rsidRPr="00C0640B">
        <w:rPr>
          <w:rFonts w:ascii="Arial" w:hAnsi="Arial" w:cs="Arial"/>
          <w:sz w:val="22"/>
          <w:szCs w:val="22"/>
          <w:shd w:val="clear" w:color="auto" w:fill="FFFFFF"/>
        </w:rPr>
        <w:t xml:space="preserve"> </w:t>
      </w:r>
      <w:r w:rsidR="00AE4F18" w:rsidRPr="00C0640B">
        <w:rPr>
          <w:rFonts w:ascii="Arial" w:hAnsi="Arial" w:cs="Arial"/>
          <w:sz w:val="22"/>
          <w:szCs w:val="22"/>
          <w:lang w:eastAsia="tr-TR"/>
        </w:rPr>
        <w:t>injury</w:t>
      </w:r>
      <w:r w:rsidR="00703A85" w:rsidRPr="00C0640B">
        <w:rPr>
          <w:rFonts w:ascii="Arial" w:hAnsi="Arial" w:cs="Arial"/>
          <w:sz w:val="22"/>
          <w:szCs w:val="22"/>
          <w:shd w:val="clear" w:color="auto" w:fill="FFFFFF"/>
        </w:rPr>
        <w:t xml:space="preserve"> contamination, we</w:t>
      </w:r>
      <w:r w:rsidR="00147EF2" w:rsidRPr="00C0640B">
        <w:rPr>
          <w:rFonts w:ascii="Arial" w:hAnsi="Arial" w:cs="Arial"/>
          <w:sz w:val="22"/>
          <w:szCs w:val="22"/>
          <w:shd w:val="clear" w:color="auto" w:fill="FFFFFF"/>
        </w:rPr>
        <w:t xml:space="preserve"> thought that VAC with debrid</w:t>
      </w:r>
      <w:r w:rsidR="00231CA6" w:rsidRPr="00C0640B">
        <w:rPr>
          <w:rFonts w:ascii="Arial" w:hAnsi="Arial" w:cs="Arial"/>
          <w:sz w:val="22"/>
          <w:szCs w:val="22"/>
          <w:shd w:val="clear" w:color="auto" w:fill="FFFFFF"/>
        </w:rPr>
        <w:t>ement</w:t>
      </w:r>
      <w:r w:rsidR="00147EF2" w:rsidRPr="00C0640B">
        <w:rPr>
          <w:rFonts w:ascii="Arial" w:hAnsi="Arial" w:cs="Arial"/>
          <w:sz w:val="22"/>
          <w:szCs w:val="22"/>
          <w:shd w:val="clear" w:color="auto" w:fill="FFFFFF"/>
        </w:rPr>
        <w:t xml:space="preserve"> </w:t>
      </w:r>
      <w:r w:rsidR="00231CA6" w:rsidRPr="00C0640B">
        <w:rPr>
          <w:rFonts w:ascii="Arial" w:hAnsi="Arial" w:cs="Arial"/>
          <w:sz w:val="22"/>
          <w:szCs w:val="22"/>
          <w:shd w:val="clear" w:color="auto" w:fill="FFFFFF"/>
        </w:rPr>
        <w:t xml:space="preserve">alone would </w:t>
      </w:r>
      <w:r w:rsidR="00147EF2" w:rsidRPr="00C0640B">
        <w:rPr>
          <w:rFonts w:ascii="Arial" w:hAnsi="Arial" w:cs="Arial"/>
          <w:sz w:val="22"/>
          <w:szCs w:val="22"/>
          <w:shd w:val="clear" w:color="auto" w:fill="FFFFFF"/>
        </w:rPr>
        <w:t xml:space="preserve">be </w:t>
      </w:r>
      <w:r w:rsidR="00231CA6" w:rsidRPr="00C0640B">
        <w:rPr>
          <w:rFonts w:ascii="Arial" w:hAnsi="Arial" w:cs="Arial"/>
          <w:sz w:val="22"/>
          <w:szCs w:val="22"/>
          <w:shd w:val="clear" w:color="auto" w:fill="FFFFFF"/>
        </w:rPr>
        <w:t>in</w:t>
      </w:r>
      <w:r w:rsidR="00147EF2" w:rsidRPr="00C0640B">
        <w:rPr>
          <w:rFonts w:ascii="Arial" w:hAnsi="Arial" w:cs="Arial"/>
          <w:sz w:val="22"/>
          <w:szCs w:val="22"/>
          <w:shd w:val="clear" w:color="auto" w:fill="FFFFFF"/>
        </w:rPr>
        <w:t>sufficient</w:t>
      </w:r>
      <w:r w:rsidR="008B4E89" w:rsidRPr="00C0640B">
        <w:rPr>
          <w:rFonts w:ascii="Arial" w:hAnsi="Arial" w:cs="Arial"/>
          <w:sz w:val="22"/>
          <w:szCs w:val="22"/>
          <w:shd w:val="clear" w:color="auto" w:fill="FFFFFF"/>
        </w:rPr>
        <w:t>. A</w:t>
      </w:r>
      <w:r w:rsidR="00477558" w:rsidRPr="00C0640B">
        <w:rPr>
          <w:rFonts w:ascii="Arial" w:hAnsi="Arial" w:cs="Arial"/>
          <w:sz w:val="22"/>
          <w:szCs w:val="22"/>
          <w:shd w:val="clear" w:color="auto" w:fill="FFFFFF"/>
        </w:rPr>
        <w:t xml:space="preserve"> protective colostomy was considered </w:t>
      </w:r>
      <w:r w:rsidR="006E4D30" w:rsidRPr="00C0640B">
        <w:rPr>
          <w:rFonts w:ascii="Arial" w:hAnsi="Arial" w:cs="Arial"/>
          <w:sz w:val="22"/>
          <w:szCs w:val="22"/>
          <w:shd w:val="clear" w:color="auto" w:fill="FFFFFF"/>
        </w:rPr>
        <w:t xml:space="preserve">but we preferred LDT as </w:t>
      </w:r>
      <w:r w:rsidR="00477558" w:rsidRPr="00C0640B">
        <w:rPr>
          <w:rFonts w:ascii="Arial" w:hAnsi="Arial" w:cs="Arial"/>
          <w:sz w:val="22"/>
          <w:szCs w:val="22"/>
          <w:shd w:val="clear" w:color="auto" w:fill="FFFFFF"/>
        </w:rPr>
        <w:t xml:space="preserve">an alternative treatment. </w:t>
      </w:r>
      <w:r w:rsidR="00703A85" w:rsidRPr="00C0640B">
        <w:rPr>
          <w:rFonts w:ascii="Arial" w:hAnsi="Arial" w:cs="Arial"/>
          <w:sz w:val="22"/>
          <w:szCs w:val="22"/>
          <w:shd w:val="clear" w:color="auto" w:fill="FFFFFF"/>
        </w:rPr>
        <w:t xml:space="preserve">We </w:t>
      </w:r>
      <w:r w:rsidR="006E4D30" w:rsidRPr="00C0640B">
        <w:rPr>
          <w:rFonts w:ascii="Arial" w:hAnsi="Arial" w:cs="Arial"/>
          <w:sz w:val="22"/>
          <w:szCs w:val="22"/>
          <w:shd w:val="clear" w:color="auto" w:fill="FFFFFF"/>
        </w:rPr>
        <w:t xml:space="preserve">discontinued </w:t>
      </w:r>
      <w:r w:rsidR="00703A85" w:rsidRPr="00C0640B">
        <w:rPr>
          <w:rFonts w:ascii="Arial" w:hAnsi="Arial" w:cs="Arial"/>
          <w:sz w:val="22"/>
          <w:szCs w:val="22"/>
          <w:shd w:val="clear" w:color="auto" w:fill="FFFFFF"/>
        </w:rPr>
        <w:t>VAC and</w:t>
      </w:r>
      <w:r w:rsidR="00147EF2" w:rsidRPr="00C0640B">
        <w:rPr>
          <w:rFonts w:ascii="Arial" w:hAnsi="Arial" w:cs="Arial"/>
          <w:sz w:val="22"/>
          <w:szCs w:val="22"/>
          <w:shd w:val="clear" w:color="auto" w:fill="FFFFFF"/>
        </w:rPr>
        <w:t xml:space="preserve"> started LDT by using </w:t>
      </w:r>
      <w:r w:rsidR="00147EF2" w:rsidRPr="00C0640B">
        <w:rPr>
          <w:rFonts w:ascii="Arial" w:hAnsi="Arial" w:cs="Arial"/>
          <w:i/>
          <w:iCs/>
          <w:sz w:val="22"/>
          <w:szCs w:val="22"/>
          <w:shd w:val="clear" w:color="auto" w:fill="FFFFFF"/>
        </w:rPr>
        <w:t>(</w:t>
      </w:r>
      <w:proofErr w:type="spellStart"/>
      <w:r w:rsidR="00147EF2" w:rsidRPr="00C0640B">
        <w:rPr>
          <w:rFonts w:ascii="Arial" w:hAnsi="Arial" w:cs="Arial"/>
          <w:b/>
          <w:bCs/>
          <w:i/>
          <w:iCs/>
          <w:sz w:val="22"/>
          <w:szCs w:val="22"/>
          <w:shd w:val="clear" w:color="auto" w:fill="FFFFFF"/>
        </w:rPr>
        <w:t>Lucilia</w:t>
      </w:r>
      <w:proofErr w:type="spellEnd"/>
      <w:r w:rsidR="00147EF2" w:rsidRPr="00C0640B">
        <w:rPr>
          <w:rFonts w:ascii="Arial" w:hAnsi="Arial" w:cs="Arial"/>
          <w:b/>
          <w:bCs/>
          <w:i/>
          <w:iCs/>
          <w:sz w:val="22"/>
          <w:szCs w:val="22"/>
          <w:shd w:val="clear" w:color="auto" w:fill="FFFFFF"/>
        </w:rPr>
        <w:t xml:space="preserve"> </w:t>
      </w:r>
      <w:proofErr w:type="spellStart"/>
      <w:r w:rsidR="00147EF2" w:rsidRPr="00C0640B">
        <w:rPr>
          <w:rFonts w:ascii="Arial" w:hAnsi="Arial" w:cs="Arial"/>
          <w:b/>
          <w:bCs/>
          <w:i/>
          <w:iCs/>
          <w:sz w:val="22"/>
          <w:szCs w:val="22"/>
          <w:shd w:val="clear" w:color="auto" w:fill="FFFFFF"/>
        </w:rPr>
        <w:t>sericata</w:t>
      </w:r>
      <w:proofErr w:type="spellEnd"/>
      <w:r w:rsidR="00147EF2" w:rsidRPr="00C0640B">
        <w:rPr>
          <w:rFonts w:ascii="Arial" w:hAnsi="Arial" w:cs="Arial"/>
          <w:i/>
          <w:iCs/>
          <w:sz w:val="22"/>
          <w:szCs w:val="22"/>
          <w:shd w:val="clear" w:color="auto" w:fill="FFFFFF"/>
        </w:rPr>
        <w:t>).</w:t>
      </w:r>
      <w:r w:rsidR="00147EF2" w:rsidRPr="00C0640B">
        <w:rPr>
          <w:rFonts w:ascii="Arial" w:hAnsi="Arial" w:cs="Arial"/>
          <w:sz w:val="22"/>
          <w:szCs w:val="22"/>
          <w:shd w:val="clear" w:color="auto" w:fill="FFFFFF"/>
        </w:rPr>
        <w:t xml:space="preserve"> </w:t>
      </w:r>
      <w:r w:rsidR="00C0640B" w:rsidRPr="00C0640B">
        <w:rPr>
          <w:rFonts w:ascii="Arial" w:hAnsi="Arial" w:cs="Arial"/>
          <w:sz w:val="22"/>
          <w:szCs w:val="22"/>
          <w:shd w:val="clear" w:color="auto" w:fill="FFFFFF"/>
        </w:rPr>
        <w:t>Yielding</w:t>
      </w:r>
      <w:r w:rsidR="00C0640B">
        <w:rPr>
          <w:rFonts w:ascii="Arial" w:hAnsi="Arial" w:cs="Arial"/>
          <w:sz w:val="22"/>
          <w:szCs w:val="22"/>
          <w:shd w:val="clear" w:color="auto" w:fill="FFFFFF"/>
        </w:rPr>
        <w:t xml:space="preserve"> results</w:t>
      </w:r>
      <w:r w:rsidR="00147EF2" w:rsidRPr="00C0640B">
        <w:rPr>
          <w:rFonts w:ascii="Arial" w:hAnsi="Arial" w:cs="Arial"/>
          <w:sz w:val="22"/>
          <w:szCs w:val="22"/>
          <w:shd w:val="clear" w:color="auto" w:fill="FFFFFF"/>
        </w:rPr>
        <w:t xml:space="preserve"> within one month were quite satisfactory [Figure 3a-d]. </w:t>
      </w:r>
      <w:r w:rsidR="006E4D30" w:rsidRPr="00C0640B">
        <w:rPr>
          <w:rFonts w:ascii="Arial" w:hAnsi="Arial" w:cs="Arial"/>
          <w:sz w:val="22"/>
          <w:szCs w:val="22"/>
          <w:shd w:val="clear" w:color="auto" w:fill="FFFFFF"/>
        </w:rPr>
        <w:t>Based on serial injury</w:t>
      </w:r>
      <w:r w:rsidR="00703A85" w:rsidRPr="00C0640B">
        <w:rPr>
          <w:rFonts w:ascii="Arial" w:hAnsi="Arial" w:cs="Arial"/>
          <w:sz w:val="22"/>
          <w:szCs w:val="22"/>
          <w:shd w:val="clear" w:color="auto" w:fill="FFFFFF"/>
        </w:rPr>
        <w:t xml:space="preserve"> cultures taken during the treatment, s</w:t>
      </w:r>
      <w:r w:rsidR="00147EF2" w:rsidRPr="00C0640B">
        <w:rPr>
          <w:rFonts w:ascii="Arial" w:hAnsi="Arial" w:cs="Arial"/>
          <w:sz w:val="22"/>
          <w:szCs w:val="22"/>
          <w:shd w:val="clear" w:color="auto" w:fill="FFFFFF"/>
        </w:rPr>
        <w:t xml:space="preserve">ystemic antibiotics were </w:t>
      </w:r>
      <w:r w:rsidR="006E4D30" w:rsidRPr="00C0640B">
        <w:rPr>
          <w:rFonts w:ascii="Arial" w:hAnsi="Arial" w:cs="Arial"/>
          <w:sz w:val="22"/>
          <w:szCs w:val="22"/>
          <w:shd w:val="clear" w:color="auto" w:fill="FFFFFF"/>
        </w:rPr>
        <w:t>discontinued</w:t>
      </w:r>
      <w:r w:rsidR="00147EF2" w:rsidRPr="00C0640B">
        <w:rPr>
          <w:rFonts w:ascii="Arial" w:hAnsi="Arial" w:cs="Arial"/>
          <w:sz w:val="22"/>
          <w:szCs w:val="22"/>
          <w:shd w:val="clear" w:color="auto" w:fill="FFFFFF"/>
        </w:rPr>
        <w:t xml:space="preserve"> </w:t>
      </w:r>
      <w:r w:rsidR="00FD7671" w:rsidRPr="00C0640B">
        <w:rPr>
          <w:rFonts w:ascii="Arial" w:hAnsi="Arial" w:cs="Arial"/>
          <w:sz w:val="22"/>
          <w:szCs w:val="22"/>
          <w:shd w:val="clear" w:color="auto" w:fill="FFFFFF"/>
        </w:rPr>
        <w:t>per</w:t>
      </w:r>
      <w:r w:rsidR="00703A85" w:rsidRPr="00C0640B">
        <w:rPr>
          <w:rFonts w:ascii="Arial" w:hAnsi="Arial" w:cs="Arial"/>
          <w:sz w:val="22"/>
          <w:szCs w:val="22"/>
          <w:shd w:val="clear" w:color="auto" w:fill="FFFFFF"/>
        </w:rPr>
        <w:t xml:space="preserve"> the infection committee</w:t>
      </w:r>
      <w:r w:rsidR="00FD7671" w:rsidRPr="00C0640B">
        <w:rPr>
          <w:rFonts w:ascii="Arial" w:hAnsi="Arial" w:cs="Arial"/>
          <w:sz w:val="22"/>
          <w:szCs w:val="22"/>
          <w:shd w:val="clear" w:color="auto" w:fill="FFFFFF"/>
        </w:rPr>
        <w:t>’s recommendation</w:t>
      </w:r>
      <w:r w:rsidR="00703A85" w:rsidRPr="00C0640B">
        <w:rPr>
          <w:rFonts w:ascii="Arial" w:hAnsi="Arial" w:cs="Arial"/>
          <w:sz w:val="22"/>
          <w:szCs w:val="22"/>
          <w:shd w:val="clear" w:color="auto" w:fill="FFFFFF"/>
        </w:rPr>
        <w:t xml:space="preserve"> </w:t>
      </w:r>
      <w:r w:rsidR="00147EF2" w:rsidRPr="00C0640B">
        <w:rPr>
          <w:rFonts w:ascii="Arial" w:hAnsi="Arial" w:cs="Arial"/>
          <w:sz w:val="22"/>
          <w:szCs w:val="22"/>
          <w:shd w:val="clear" w:color="auto" w:fill="FFFFFF"/>
        </w:rPr>
        <w:t>and enteral (by PEG) ciprofloxacin was started on the 15th day. By the day 30</w:t>
      </w:r>
      <w:r w:rsidR="00703A85" w:rsidRPr="00C0640B">
        <w:rPr>
          <w:rFonts w:ascii="Arial" w:hAnsi="Arial" w:cs="Arial"/>
          <w:sz w:val="22"/>
          <w:szCs w:val="22"/>
          <w:shd w:val="clear" w:color="auto" w:fill="FFFFFF"/>
          <w:vertAlign w:val="superscript"/>
        </w:rPr>
        <w:t>th</w:t>
      </w:r>
      <w:r w:rsidR="00703A85" w:rsidRPr="00C0640B">
        <w:rPr>
          <w:rFonts w:ascii="Arial" w:hAnsi="Arial" w:cs="Arial"/>
          <w:sz w:val="22"/>
          <w:szCs w:val="22"/>
          <w:shd w:val="clear" w:color="auto" w:fill="FFFFFF"/>
        </w:rPr>
        <w:t xml:space="preserve"> of the treatment</w:t>
      </w:r>
      <w:r w:rsidR="00147EF2" w:rsidRPr="00C0640B">
        <w:rPr>
          <w:rFonts w:ascii="Arial" w:hAnsi="Arial" w:cs="Arial"/>
          <w:sz w:val="22"/>
          <w:szCs w:val="22"/>
          <w:shd w:val="clear" w:color="auto" w:fill="FFFFFF"/>
        </w:rPr>
        <w:t>, the patient was able to be dressed with</w:t>
      </w:r>
      <w:r w:rsidR="00147EF2" w:rsidRPr="00C0640B">
        <w:rPr>
          <w:rFonts w:ascii="Arial" w:hAnsi="Arial" w:cs="Arial"/>
          <w:sz w:val="22"/>
          <w:szCs w:val="22"/>
          <w:lang w:eastAsia="tr-TR"/>
        </w:rPr>
        <w:t xml:space="preserve"> granulation tissue covered &gt;90% of the wound surface</w:t>
      </w:r>
      <w:r w:rsidR="00147EF2" w:rsidRPr="00C0640B">
        <w:rPr>
          <w:rFonts w:ascii="Arial" w:hAnsi="Arial" w:cs="Arial"/>
          <w:sz w:val="22"/>
          <w:szCs w:val="22"/>
          <w:shd w:val="clear" w:color="auto" w:fill="FFFFFF"/>
        </w:rPr>
        <w:t xml:space="preserve"> [Fig</w:t>
      </w:r>
      <w:r w:rsidR="00C81483" w:rsidRPr="00C0640B">
        <w:rPr>
          <w:rFonts w:ascii="Arial" w:hAnsi="Arial" w:cs="Arial"/>
          <w:sz w:val="22"/>
          <w:szCs w:val="22"/>
          <w:shd w:val="clear" w:color="auto" w:fill="FFFFFF"/>
        </w:rPr>
        <w:t>ure 4]. The patient</w:t>
      </w:r>
      <w:r w:rsidR="00147EF2" w:rsidRPr="00C0640B">
        <w:rPr>
          <w:rFonts w:ascii="Arial" w:hAnsi="Arial" w:cs="Arial"/>
          <w:sz w:val="22"/>
          <w:szCs w:val="22"/>
          <w:shd w:val="clear" w:color="auto" w:fill="FFFFFF"/>
        </w:rPr>
        <w:t xml:space="preserve"> was </w:t>
      </w:r>
      <w:r w:rsidR="00C81483" w:rsidRPr="00C0640B">
        <w:rPr>
          <w:rFonts w:ascii="Arial" w:hAnsi="Arial" w:cs="Arial"/>
          <w:sz w:val="22"/>
          <w:szCs w:val="22"/>
          <w:shd w:val="clear" w:color="auto" w:fill="FFFFFF"/>
        </w:rPr>
        <w:t>discharged home with</w:t>
      </w:r>
      <w:r w:rsidR="00147EF2" w:rsidRPr="00C0640B">
        <w:rPr>
          <w:rFonts w:ascii="Arial" w:hAnsi="Arial" w:cs="Arial"/>
          <w:sz w:val="22"/>
          <w:szCs w:val="22"/>
          <w:shd w:val="clear" w:color="auto" w:fill="FFFFFF"/>
        </w:rPr>
        <w:t xml:space="preserve"> the control of periodic home care service.</w:t>
      </w:r>
      <w:r w:rsidR="009E13FE" w:rsidRPr="00C0640B">
        <w:rPr>
          <w:rFonts w:ascii="Arial" w:hAnsi="Arial" w:cs="Arial"/>
          <w:sz w:val="22"/>
          <w:szCs w:val="22"/>
          <w:shd w:val="clear" w:color="auto" w:fill="FFFFFF"/>
        </w:rPr>
        <w:t xml:space="preserve"> </w:t>
      </w:r>
      <w:r w:rsidR="00147EF2" w:rsidRPr="00C0640B">
        <w:rPr>
          <w:rFonts w:ascii="Arial" w:hAnsi="Arial" w:cs="Arial"/>
          <w:kern w:val="36"/>
          <w:sz w:val="22"/>
          <w:szCs w:val="22"/>
        </w:rPr>
        <w:t xml:space="preserve">The patient was not notified of any complications or adverse events during routine visits from our home care team. </w:t>
      </w:r>
    </w:p>
    <w:p w14:paraId="5B21883C" w14:textId="77777777" w:rsidR="00147EF2" w:rsidRPr="00147EF2" w:rsidRDefault="00147EF2" w:rsidP="00147EF2">
      <w:pPr>
        <w:shd w:val="clear" w:color="auto" w:fill="FFFFFF" w:themeFill="background1"/>
        <w:jc w:val="both"/>
        <w:rPr>
          <w:rFonts w:ascii="Arial" w:hAnsi="Arial" w:cs="Arial"/>
          <w:b/>
          <w:bCs/>
          <w:sz w:val="22"/>
          <w:szCs w:val="22"/>
        </w:rPr>
      </w:pPr>
    </w:p>
    <w:p w14:paraId="30744927" w14:textId="77777777" w:rsidR="00147EF2" w:rsidRPr="00147EF2" w:rsidRDefault="00206BD6" w:rsidP="00147EF2">
      <w:pPr>
        <w:shd w:val="clear" w:color="auto" w:fill="FFFFFF" w:themeFill="background1"/>
        <w:jc w:val="both"/>
        <w:rPr>
          <w:rFonts w:ascii="Arial" w:hAnsi="Arial" w:cs="Arial"/>
          <w:b/>
          <w:bCs/>
          <w:sz w:val="22"/>
          <w:szCs w:val="22"/>
        </w:rPr>
      </w:pPr>
      <w:r>
        <w:rPr>
          <w:rFonts w:ascii="Arial" w:hAnsi="Arial" w:cs="Arial"/>
          <w:b/>
          <w:bCs/>
          <w:sz w:val="22"/>
          <w:szCs w:val="22"/>
        </w:rPr>
        <w:t xml:space="preserve">3. </w:t>
      </w:r>
      <w:r w:rsidR="00147EF2" w:rsidRPr="00147EF2">
        <w:rPr>
          <w:rFonts w:ascii="Arial" w:hAnsi="Arial" w:cs="Arial"/>
          <w:b/>
          <w:bCs/>
          <w:sz w:val="22"/>
          <w:szCs w:val="22"/>
        </w:rPr>
        <w:t>DISCUSSION:</w:t>
      </w:r>
    </w:p>
    <w:p w14:paraId="78273176" w14:textId="0AD0DE52" w:rsidR="00147EF2" w:rsidRPr="00147EF2" w:rsidRDefault="00147EF2" w:rsidP="001B0B6F">
      <w:pPr>
        <w:shd w:val="clear" w:color="auto" w:fill="FFFFFF"/>
        <w:spacing w:before="206" w:after="206"/>
        <w:jc w:val="both"/>
        <w:rPr>
          <w:rFonts w:ascii="Arial" w:hAnsi="Arial" w:cs="Arial"/>
          <w:sz w:val="22"/>
          <w:szCs w:val="22"/>
          <w:lang w:eastAsia="tr-TR"/>
        </w:rPr>
      </w:pPr>
      <w:r w:rsidRPr="00147EF2">
        <w:rPr>
          <w:rFonts w:ascii="Arial" w:hAnsi="Arial" w:cs="Arial"/>
          <w:sz w:val="22"/>
          <w:szCs w:val="22"/>
        </w:rPr>
        <w:t>A multidisciplinar</w:t>
      </w:r>
      <w:r w:rsidR="00BD1972">
        <w:rPr>
          <w:rFonts w:ascii="Arial" w:hAnsi="Arial" w:cs="Arial"/>
          <w:sz w:val="22"/>
          <w:szCs w:val="22"/>
        </w:rPr>
        <w:t>y approach is essential for managing</w:t>
      </w:r>
      <w:r w:rsidRPr="00147EF2">
        <w:rPr>
          <w:rFonts w:ascii="Arial" w:hAnsi="Arial" w:cs="Arial"/>
          <w:sz w:val="22"/>
          <w:szCs w:val="22"/>
        </w:rPr>
        <w:t xml:space="preserve"> decubitus</w:t>
      </w:r>
      <w:r w:rsidR="00C1439F">
        <w:rPr>
          <w:rFonts w:ascii="Arial" w:hAnsi="Arial" w:cs="Arial"/>
          <w:sz w:val="22"/>
          <w:szCs w:val="22"/>
        </w:rPr>
        <w:t xml:space="preserve"> ulcers</w:t>
      </w:r>
      <w:r w:rsidRPr="00147EF2">
        <w:rPr>
          <w:rFonts w:ascii="Arial" w:hAnsi="Arial" w:cs="Arial"/>
          <w:sz w:val="22"/>
          <w:szCs w:val="22"/>
        </w:rPr>
        <w:t xml:space="preserve"> and pressure injuries</w:t>
      </w:r>
      <w:r w:rsidR="004C32F1">
        <w:rPr>
          <w:rFonts w:ascii="Arial" w:hAnsi="Arial" w:cs="Arial"/>
          <w:sz w:val="22"/>
          <w:szCs w:val="22"/>
        </w:rPr>
        <w:t xml:space="preserve"> (PIs)</w:t>
      </w:r>
      <w:r w:rsidRPr="00147EF2">
        <w:rPr>
          <w:rFonts w:ascii="Arial" w:hAnsi="Arial" w:cs="Arial"/>
          <w:sz w:val="22"/>
          <w:szCs w:val="22"/>
        </w:rPr>
        <w:t xml:space="preserve"> [6]. In such cases, the situation is even more severe in comorbid, bedridden patients</w:t>
      </w:r>
      <w:r w:rsidR="004C32F1" w:rsidRPr="004C32F1">
        <w:t xml:space="preserve"> </w:t>
      </w:r>
      <w:r w:rsidR="004C32F1" w:rsidRPr="004C32F1">
        <w:rPr>
          <w:rFonts w:ascii="Arial" w:hAnsi="Arial" w:cs="Arial"/>
          <w:sz w:val="22"/>
          <w:szCs w:val="22"/>
        </w:rPr>
        <w:t xml:space="preserve">where clinical complexity is exacerbated by factors such as </w:t>
      </w:r>
      <w:proofErr w:type="spellStart"/>
      <w:r w:rsidR="004C32F1" w:rsidRPr="004C32F1">
        <w:rPr>
          <w:rFonts w:ascii="Arial" w:hAnsi="Arial" w:cs="Arial"/>
          <w:sz w:val="22"/>
          <w:szCs w:val="22"/>
        </w:rPr>
        <w:t>immunocompromise</w:t>
      </w:r>
      <w:proofErr w:type="spellEnd"/>
      <w:r w:rsidR="004C32F1" w:rsidRPr="004C32F1">
        <w:rPr>
          <w:rFonts w:ascii="Arial" w:hAnsi="Arial" w:cs="Arial"/>
          <w:sz w:val="22"/>
          <w:szCs w:val="22"/>
        </w:rPr>
        <w:t xml:space="preserve"> and </w:t>
      </w:r>
      <w:proofErr w:type="spellStart"/>
      <w:r w:rsidR="004C32F1" w:rsidRPr="004C32F1">
        <w:rPr>
          <w:rFonts w:ascii="Arial" w:hAnsi="Arial" w:cs="Arial"/>
          <w:sz w:val="22"/>
          <w:szCs w:val="22"/>
        </w:rPr>
        <w:t>polymicrobial</w:t>
      </w:r>
      <w:proofErr w:type="spellEnd"/>
      <w:r w:rsidR="004C32F1" w:rsidRPr="004C32F1">
        <w:rPr>
          <w:rFonts w:ascii="Arial" w:hAnsi="Arial" w:cs="Arial"/>
          <w:sz w:val="22"/>
          <w:szCs w:val="22"/>
        </w:rPr>
        <w:t xml:space="preserve"> infections</w:t>
      </w:r>
      <w:r w:rsidRPr="00147EF2">
        <w:rPr>
          <w:rFonts w:ascii="Arial" w:hAnsi="Arial" w:cs="Arial"/>
          <w:sz w:val="22"/>
          <w:szCs w:val="22"/>
        </w:rPr>
        <w:t xml:space="preserve">. The growth of </w:t>
      </w:r>
      <w:r w:rsidR="00C0640B" w:rsidRPr="00C0640B">
        <w:rPr>
          <w:rFonts w:ascii="Arial" w:hAnsi="Arial" w:cs="Arial"/>
          <w:sz w:val="22"/>
          <w:szCs w:val="22"/>
        </w:rPr>
        <w:t>antibiotic-resistant pathogens</w:t>
      </w:r>
      <w:r w:rsidR="00C0640B">
        <w:rPr>
          <w:rFonts w:ascii="Arial" w:hAnsi="Arial" w:cs="Arial"/>
          <w:sz w:val="22"/>
          <w:szCs w:val="22"/>
        </w:rPr>
        <w:t xml:space="preserve"> </w:t>
      </w:r>
      <w:r w:rsidRPr="00147EF2">
        <w:rPr>
          <w:rFonts w:ascii="Arial" w:hAnsi="Arial" w:cs="Arial"/>
          <w:sz w:val="22"/>
          <w:szCs w:val="22"/>
        </w:rPr>
        <w:t>complicates the situation [6</w:t>
      </w:r>
      <w:proofErr w:type="gramStart"/>
      <w:r w:rsidRPr="00147EF2">
        <w:rPr>
          <w:rFonts w:ascii="Arial" w:hAnsi="Arial" w:cs="Arial"/>
          <w:sz w:val="22"/>
          <w:szCs w:val="22"/>
        </w:rPr>
        <w:t>,7</w:t>
      </w:r>
      <w:proofErr w:type="gramEnd"/>
      <w:r w:rsidRPr="00147EF2">
        <w:rPr>
          <w:rFonts w:ascii="Arial" w:hAnsi="Arial" w:cs="Arial"/>
          <w:sz w:val="22"/>
          <w:szCs w:val="22"/>
        </w:rPr>
        <w:t xml:space="preserve">]. </w:t>
      </w:r>
      <w:r w:rsidR="000006C7">
        <w:rPr>
          <w:rFonts w:ascii="Arial" w:hAnsi="Arial" w:cs="Arial"/>
          <w:sz w:val="22"/>
          <w:szCs w:val="22"/>
          <w:lang w:eastAsia="tr-TR"/>
        </w:rPr>
        <w:t>This case underscores</w:t>
      </w:r>
      <w:r w:rsidRPr="00147EF2">
        <w:rPr>
          <w:rFonts w:ascii="Arial" w:hAnsi="Arial" w:cs="Arial"/>
          <w:sz w:val="22"/>
          <w:szCs w:val="22"/>
          <w:lang w:eastAsia="tr-TR"/>
        </w:rPr>
        <w:t xml:space="preserve"> the critical role of staged biophysical therapies in managing complex PIs. While VAC therapy enhances angiogenesis and reduces </w:t>
      </w:r>
      <w:r w:rsidRPr="00DB71B9">
        <w:rPr>
          <w:rFonts w:ascii="Arial" w:hAnsi="Arial" w:cs="Arial"/>
          <w:sz w:val="22"/>
          <w:szCs w:val="22"/>
          <w:lang w:eastAsia="tr-TR"/>
        </w:rPr>
        <w:t xml:space="preserve">edema, its efficacy is limited in biofilm-dominated </w:t>
      </w:r>
      <w:proofErr w:type="gramStart"/>
      <w:r w:rsidRPr="00DB71B9">
        <w:rPr>
          <w:rFonts w:ascii="Arial" w:hAnsi="Arial" w:cs="Arial"/>
          <w:sz w:val="22"/>
          <w:szCs w:val="22"/>
          <w:lang w:eastAsia="tr-TR"/>
        </w:rPr>
        <w:t>infections</w:t>
      </w:r>
      <w:r w:rsidR="004C32F1" w:rsidRPr="00DB71B9">
        <w:rPr>
          <w:rFonts w:ascii="Arial" w:hAnsi="Arial" w:cs="Arial"/>
          <w:sz w:val="22"/>
          <w:szCs w:val="22"/>
          <w:lang w:eastAsia="tr-TR"/>
        </w:rPr>
        <w:t xml:space="preserve"> </w:t>
      </w:r>
      <w:r w:rsidRPr="00DB71B9">
        <w:rPr>
          <w:rFonts w:ascii="Arial" w:hAnsi="Arial" w:cs="Arial"/>
          <w:sz w:val="22"/>
          <w:szCs w:val="22"/>
          <w:lang w:eastAsia="tr-TR"/>
        </w:rPr>
        <w:t xml:space="preserve"> [</w:t>
      </w:r>
      <w:proofErr w:type="gramEnd"/>
      <w:r w:rsidRPr="00DB71B9">
        <w:rPr>
          <w:rFonts w:ascii="Arial" w:hAnsi="Arial" w:cs="Arial"/>
          <w:sz w:val="22"/>
          <w:szCs w:val="22"/>
          <w:lang w:eastAsia="tr-TR"/>
        </w:rPr>
        <w:t xml:space="preserve">7,8]. </w:t>
      </w:r>
      <w:r w:rsidRPr="00DB71B9">
        <w:rPr>
          <w:rFonts w:ascii="Arial" w:hAnsi="Arial" w:cs="Arial"/>
          <w:sz w:val="22"/>
          <w:szCs w:val="22"/>
        </w:rPr>
        <w:t>VAC therapy was applied for a long ti</w:t>
      </w:r>
      <w:r w:rsidR="00DB71B9">
        <w:rPr>
          <w:rFonts w:ascii="Arial" w:hAnsi="Arial" w:cs="Arial"/>
          <w:sz w:val="22"/>
          <w:szCs w:val="22"/>
        </w:rPr>
        <w:t xml:space="preserve">me and was insufficient in </w:t>
      </w:r>
      <w:proofErr w:type="gramStart"/>
      <w:r w:rsidRPr="00DB71B9">
        <w:rPr>
          <w:rFonts w:ascii="Arial" w:hAnsi="Arial" w:cs="Arial"/>
          <w:sz w:val="22"/>
          <w:szCs w:val="22"/>
        </w:rPr>
        <w:t>cases</w:t>
      </w:r>
      <w:r w:rsidR="00DB71B9">
        <w:rPr>
          <w:rFonts w:ascii="Arial" w:hAnsi="Arial" w:cs="Arial"/>
          <w:sz w:val="22"/>
          <w:szCs w:val="22"/>
        </w:rPr>
        <w:t xml:space="preserve"> </w:t>
      </w:r>
      <w:r w:rsidR="004B7EDD" w:rsidRPr="00DB71B9">
        <w:rPr>
          <w:rFonts w:ascii="Arial" w:hAnsi="Arial" w:cs="Arial"/>
          <w:sz w:val="22"/>
          <w:szCs w:val="22"/>
        </w:rPr>
        <w:t xml:space="preserve"> </w:t>
      </w:r>
      <w:r w:rsidR="00DB71B9">
        <w:rPr>
          <w:rFonts w:ascii="Arial" w:hAnsi="Arial" w:cs="Arial"/>
          <w:sz w:val="22"/>
          <w:szCs w:val="22"/>
        </w:rPr>
        <w:t>that</w:t>
      </w:r>
      <w:proofErr w:type="gramEnd"/>
      <w:r w:rsidR="00DB71B9">
        <w:rPr>
          <w:rFonts w:ascii="Arial" w:hAnsi="Arial" w:cs="Arial"/>
          <w:sz w:val="22"/>
          <w:szCs w:val="22"/>
        </w:rPr>
        <w:t xml:space="preserve"> </w:t>
      </w:r>
      <w:r w:rsidR="00DB71B9" w:rsidRPr="00DB71B9">
        <w:rPr>
          <w:rFonts w:ascii="Arial" w:hAnsi="Arial" w:cs="Arial"/>
          <w:sz w:val="22"/>
          <w:szCs w:val="22"/>
        </w:rPr>
        <w:t>wounds close to the anal area where</w:t>
      </w:r>
      <w:r w:rsidR="00DB71B9" w:rsidRPr="00DB71B9">
        <w:rPr>
          <w:rFonts w:ascii="Arial" w:hAnsi="Arial" w:cs="Arial"/>
          <w:sz w:val="22"/>
          <w:szCs w:val="22"/>
          <w:shd w:val="clear" w:color="auto" w:fill="FFFFFF"/>
        </w:rPr>
        <w:t xml:space="preserve"> protective colostomies are frequently required</w:t>
      </w:r>
      <w:r w:rsidR="00DB71B9" w:rsidRPr="00DB71B9">
        <w:rPr>
          <w:rFonts w:ascii="Arial" w:hAnsi="Arial" w:cs="Arial"/>
          <w:sz w:val="22"/>
          <w:szCs w:val="22"/>
        </w:rPr>
        <w:t xml:space="preserve"> </w:t>
      </w:r>
      <w:r w:rsidRPr="00DB71B9">
        <w:rPr>
          <w:rFonts w:ascii="Arial" w:hAnsi="Arial" w:cs="Arial"/>
          <w:sz w:val="22"/>
          <w:szCs w:val="22"/>
        </w:rPr>
        <w:t xml:space="preserve">[8,9]. </w:t>
      </w:r>
      <w:r w:rsidR="00DB71B9">
        <w:rPr>
          <w:rFonts w:ascii="Arial" w:hAnsi="Arial" w:cs="Arial"/>
          <w:sz w:val="22"/>
          <w:szCs w:val="22"/>
        </w:rPr>
        <w:t xml:space="preserve">In another direction, </w:t>
      </w:r>
      <w:r w:rsidR="004B7EDD" w:rsidRPr="00DB71B9">
        <w:rPr>
          <w:rFonts w:ascii="Arial" w:hAnsi="Arial" w:cs="Arial"/>
          <w:sz w:val="22"/>
          <w:szCs w:val="22"/>
        </w:rPr>
        <w:t xml:space="preserve">LDT is a highly effective and successful treatment in selected cases </w:t>
      </w:r>
      <w:r w:rsidR="00C9570D" w:rsidRPr="00DB71B9">
        <w:rPr>
          <w:rFonts w:ascii="Arial" w:hAnsi="Arial" w:cs="Arial"/>
          <w:sz w:val="22"/>
          <w:szCs w:val="22"/>
        </w:rPr>
        <w:t>when meticulously managed, LDT</w:t>
      </w:r>
      <w:r w:rsidRPr="00DB71B9">
        <w:rPr>
          <w:rFonts w:ascii="Arial" w:hAnsi="Arial" w:cs="Arial"/>
          <w:sz w:val="22"/>
          <w:szCs w:val="22"/>
          <w:lang w:eastAsia="tr-TR"/>
        </w:rPr>
        <w:t xml:space="preserve"> complements mechanical debridem</w:t>
      </w:r>
      <w:r w:rsidR="004B7EDD" w:rsidRPr="00DB71B9">
        <w:rPr>
          <w:rFonts w:ascii="Arial" w:hAnsi="Arial" w:cs="Arial"/>
          <w:sz w:val="22"/>
          <w:szCs w:val="22"/>
          <w:lang w:eastAsia="tr-TR"/>
        </w:rPr>
        <w:t>ent via proteolytic enzymes which</w:t>
      </w:r>
      <w:r w:rsidRPr="00DB71B9">
        <w:rPr>
          <w:rFonts w:ascii="Arial" w:hAnsi="Arial" w:cs="Arial"/>
          <w:sz w:val="22"/>
          <w:szCs w:val="22"/>
          <w:lang w:eastAsia="tr-TR"/>
        </w:rPr>
        <w:t xml:space="preserve"> target necrotic tissue wh</w:t>
      </w:r>
      <w:r w:rsidR="00924292">
        <w:rPr>
          <w:rFonts w:ascii="Arial" w:hAnsi="Arial" w:cs="Arial"/>
          <w:sz w:val="22"/>
          <w:szCs w:val="22"/>
          <w:lang w:eastAsia="tr-TR"/>
        </w:rPr>
        <w:t>ile sparing viable matrix [10].</w:t>
      </w:r>
      <w:r w:rsidR="000006C7" w:rsidRPr="00DB71B9">
        <w:rPr>
          <w:rFonts w:ascii="Arial" w:hAnsi="Arial" w:cs="Arial"/>
          <w:sz w:val="22"/>
          <w:szCs w:val="22"/>
        </w:rPr>
        <w:t xml:space="preserve"> LDT was implemented</w:t>
      </w:r>
      <w:r w:rsidRPr="00DB71B9">
        <w:rPr>
          <w:rFonts w:ascii="Arial" w:hAnsi="Arial" w:cs="Arial"/>
          <w:sz w:val="22"/>
          <w:szCs w:val="22"/>
        </w:rPr>
        <w:t xml:space="preserve"> alone or in combination</w:t>
      </w:r>
      <w:r w:rsidR="00924292">
        <w:rPr>
          <w:rFonts w:ascii="Arial" w:hAnsi="Arial" w:cs="Arial"/>
          <w:sz w:val="22"/>
          <w:szCs w:val="22"/>
        </w:rPr>
        <w:t xml:space="preserve"> after or with another treatments</w:t>
      </w:r>
      <w:r w:rsidRPr="00DB71B9">
        <w:rPr>
          <w:rFonts w:ascii="Arial" w:hAnsi="Arial" w:cs="Arial"/>
          <w:sz w:val="22"/>
          <w:szCs w:val="22"/>
        </w:rPr>
        <w:t xml:space="preserve">. </w:t>
      </w:r>
      <w:r w:rsidR="00340EB8">
        <w:rPr>
          <w:rFonts w:ascii="Arial" w:hAnsi="Arial" w:cs="Arial"/>
          <w:sz w:val="22"/>
          <w:szCs w:val="22"/>
        </w:rPr>
        <w:t>While many</w:t>
      </w:r>
      <w:r w:rsidRPr="00DB71B9">
        <w:rPr>
          <w:rFonts w:ascii="Arial" w:hAnsi="Arial" w:cs="Arial"/>
          <w:sz w:val="22"/>
          <w:szCs w:val="22"/>
        </w:rPr>
        <w:t xml:space="preserve"> protocol</w:t>
      </w:r>
      <w:r w:rsidR="00340EB8">
        <w:rPr>
          <w:rFonts w:ascii="Arial" w:hAnsi="Arial" w:cs="Arial"/>
          <w:sz w:val="22"/>
          <w:szCs w:val="22"/>
        </w:rPr>
        <w:t>s were</w:t>
      </w:r>
      <w:r w:rsidRPr="00DB71B9">
        <w:rPr>
          <w:rFonts w:ascii="Arial" w:hAnsi="Arial" w:cs="Arial"/>
          <w:sz w:val="22"/>
          <w:szCs w:val="22"/>
        </w:rPr>
        <w:t xml:space="preserve"> applied and partial success was achieved</w:t>
      </w:r>
      <w:r w:rsidR="001B0B6F">
        <w:rPr>
          <w:rFonts w:ascii="Arial" w:hAnsi="Arial" w:cs="Arial"/>
          <w:sz w:val="22"/>
          <w:szCs w:val="22"/>
        </w:rPr>
        <w:t xml:space="preserve"> </w:t>
      </w:r>
      <w:r w:rsidRPr="00DB71B9">
        <w:rPr>
          <w:rFonts w:ascii="Arial" w:hAnsi="Arial" w:cs="Arial"/>
          <w:sz w:val="22"/>
          <w:szCs w:val="22"/>
        </w:rPr>
        <w:t>[10</w:t>
      </w:r>
      <w:proofErr w:type="gramStart"/>
      <w:r w:rsidRPr="00DB71B9">
        <w:rPr>
          <w:rFonts w:ascii="Arial" w:hAnsi="Arial" w:cs="Arial"/>
          <w:sz w:val="22"/>
          <w:szCs w:val="22"/>
        </w:rPr>
        <w:t>,11</w:t>
      </w:r>
      <w:proofErr w:type="gramEnd"/>
      <w:r w:rsidRPr="00DB71B9">
        <w:rPr>
          <w:rFonts w:ascii="Arial" w:hAnsi="Arial" w:cs="Arial"/>
          <w:sz w:val="22"/>
          <w:szCs w:val="22"/>
        </w:rPr>
        <w:t>]</w:t>
      </w:r>
      <w:r w:rsidR="001B0B6F">
        <w:rPr>
          <w:rFonts w:ascii="Arial" w:hAnsi="Arial" w:cs="Arial"/>
          <w:sz w:val="22"/>
          <w:szCs w:val="22"/>
        </w:rPr>
        <w:t>,</w:t>
      </w:r>
      <w:r w:rsidR="00340EB8">
        <w:rPr>
          <w:rFonts w:ascii="Arial" w:hAnsi="Arial" w:cs="Arial"/>
          <w:sz w:val="22"/>
          <w:szCs w:val="22"/>
        </w:rPr>
        <w:t xml:space="preserve"> the</w:t>
      </w:r>
      <w:r w:rsidRPr="00DB71B9">
        <w:rPr>
          <w:rFonts w:ascii="Arial" w:hAnsi="Arial" w:cs="Arial"/>
          <w:sz w:val="22"/>
          <w:szCs w:val="22"/>
          <w:lang w:eastAsia="tr-TR"/>
        </w:rPr>
        <w:t xml:space="preserve"> sequential protocol here aligns with findings by </w:t>
      </w:r>
      <w:proofErr w:type="spellStart"/>
      <w:r w:rsidRPr="00DB71B9">
        <w:rPr>
          <w:rFonts w:ascii="Arial" w:hAnsi="Arial" w:cs="Arial"/>
          <w:sz w:val="22"/>
          <w:szCs w:val="22"/>
          <w:lang w:eastAsia="tr-TR"/>
        </w:rPr>
        <w:t>Steenvoorde</w:t>
      </w:r>
      <w:proofErr w:type="spellEnd"/>
      <w:r w:rsidRPr="00DB71B9">
        <w:rPr>
          <w:rFonts w:ascii="Arial" w:hAnsi="Arial" w:cs="Arial"/>
          <w:sz w:val="22"/>
          <w:szCs w:val="22"/>
          <w:lang w:eastAsia="tr-TR"/>
        </w:rPr>
        <w:t xml:space="preserve"> </w:t>
      </w:r>
      <w:r w:rsidRPr="00147EF2">
        <w:rPr>
          <w:rFonts w:ascii="Arial" w:hAnsi="Arial" w:cs="Arial"/>
          <w:sz w:val="22"/>
          <w:szCs w:val="22"/>
          <w:lang w:eastAsia="tr-TR"/>
        </w:rPr>
        <w:t xml:space="preserve">who reported a 40% reduction in healing time with combined VAC-LDT approaches [12]. </w:t>
      </w:r>
      <w:r w:rsidR="001B0B6F" w:rsidRPr="001B0B6F">
        <w:rPr>
          <w:rFonts w:ascii="Arial" w:hAnsi="Arial" w:cs="Arial"/>
          <w:sz w:val="22"/>
          <w:szCs w:val="22"/>
          <w:lang w:eastAsia="tr-TR"/>
        </w:rPr>
        <w:t>In this case, VAC followed by LDT was implemented to expedite healing and avert clinical deterioration, guided by existing evidence</w:t>
      </w:r>
      <w:r w:rsidR="001B0B6F">
        <w:rPr>
          <w:rFonts w:ascii="Arial" w:hAnsi="Arial" w:cs="Arial"/>
          <w:sz w:val="22"/>
          <w:szCs w:val="22"/>
          <w:lang w:eastAsia="tr-TR"/>
        </w:rPr>
        <w:t>.</w:t>
      </w:r>
      <w:r w:rsidR="001B0B6F" w:rsidRPr="001B0B6F">
        <w:rPr>
          <w:rFonts w:ascii="Arial" w:hAnsi="Arial" w:cs="Arial"/>
          <w:sz w:val="22"/>
          <w:szCs w:val="22"/>
          <w:lang w:eastAsia="tr-TR"/>
        </w:rPr>
        <w:t xml:space="preserve"> </w:t>
      </w:r>
      <w:r w:rsidR="001B0B6F" w:rsidRPr="001B0B6F">
        <w:rPr>
          <w:rFonts w:ascii="Arial" w:hAnsi="Arial" w:cs="Arial"/>
          <w:sz w:val="22"/>
          <w:szCs w:val="22"/>
        </w:rPr>
        <w:t>The patient’s favorable outcome—marked by robust granulation and infection resolution—supports the protocol’s efficacy. However, the absence of randomized controls precludes definitive causal inference, a limitation inherent to single-case reports.</w:t>
      </w:r>
    </w:p>
    <w:p w14:paraId="12A162F9" w14:textId="77777777" w:rsidR="00147EF2" w:rsidRPr="00147EF2" w:rsidRDefault="00206BD6" w:rsidP="00147EF2">
      <w:pPr>
        <w:shd w:val="clear" w:color="auto" w:fill="FFFFFF" w:themeFill="background1"/>
        <w:jc w:val="both"/>
        <w:rPr>
          <w:rFonts w:ascii="Arial" w:hAnsi="Arial" w:cs="Arial"/>
          <w:b/>
          <w:bCs/>
          <w:sz w:val="22"/>
          <w:szCs w:val="22"/>
        </w:rPr>
      </w:pPr>
      <w:r>
        <w:rPr>
          <w:rFonts w:ascii="Arial" w:hAnsi="Arial" w:cs="Arial"/>
          <w:b/>
          <w:bCs/>
          <w:sz w:val="22"/>
          <w:szCs w:val="22"/>
        </w:rPr>
        <w:t xml:space="preserve">4. </w:t>
      </w:r>
      <w:r w:rsidR="00147EF2" w:rsidRPr="00147EF2">
        <w:rPr>
          <w:rFonts w:ascii="Arial" w:hAnsi="Arial" w:cs="Arial"/>
          <w:b/>
          <w:bCs/>
          <w:sz w:val="22"/>
          <w:szCs w:val="22"/>
        </w:rPr>
        <w:t>CONCLUSION:</w:t>
      </w:r>
    </w:p>
    <w:p w14:paraId="545E9B89" w14:textId="17C72B6C" w:rsidR="00147EF2" w:rsidRDefault="00147EF2" w:rsidP="00B82CB5">
      <w:pPr>
        <w:shd w:val="clear" w:color="auto" w:fill="FFFFFF" w:themeFill="background1"/>
        <w:jc w:val="both"/>
        <w:rPr>
          <w:rFonts w:ascii="Arial" w:hAnsi="Arial" w:cs="Arial"/>
          <w:sz w:val="22"/>
          <w:szCs w:val="22"/>
        </w:rPr>
      </w:pPr>
      <w:r w:rsidRPr="00B82CB5">
        <w:rPr>
          <w:rFonts w:ascii="Arial" w:hAnsi="Arial" w:cs="Arial"/>
          <w:sz w:val="22"/>
          <w:szCs w:val="22"/>
          <w:lang w:eastAsia="tr-TR"/>
        </w:rPr>
        <w:t xml:space="preserve">Complex pressure injuries in comorbid patients </w:t>
      </w:r>
      <w:r w:rsidR="00C53564" w:rsidRPr="00B82CB5">
        <w:rPr>
          <w:rFonts w:ascii="Arial" w:hAnsi="Arial" w:cs="Arial"/>
          <w:sz w:val="22"/>
          <w:szCs w:val="22"/>
          <w:lang w:eastAsia="tr-TR"/>
        </w:rPr>
        <w:t>necessitate</w:t>
      </w:r>
      <w:r w:rsidRPr="00B82CB5">
        <w:rPr>
          <w:rFonts w:ascii="Arial" w:hAnsi="Arial" w:cs="Arial"/>
          <w:sz w:val="22"/>
          <w:szCs w:val="22"/>
          <w:lang w:eastAsia="tr-TR"/>
        </w:rPr>
        <w:t xml:space="preserve"> integrative strategies addressing microbial resistance, </w:t>
      </w:r>
      <w:r w:rsidR="00C53564" w:rsidRPr="00B82CB5">
        <w:rPr>
          <w:rFonts w:ascii="Arial" w:hAnsi="Arial" w:cs="Arial"/>
          <w:sz w:val="22"/>
          <w:szCs w:val="22"/>
          <w:shd w:val="clear" w:color="auto" w:fill="FFFFFF"/>
        </w:rPr>
        <w:t xml:space="preserve">impaired </w:t>
      </w:r>
      <w:r w:rsidRPr="00B82CB5">
        <w:rPr>
          <w:rFonts w:ascii="Arial" w:hAnsi="Arial" w:cs="Arial"/>
          <w:sz w:val="22"/>
          <w:szCs w:val="22"/>
          <w:lang w:eastAsia="tr-TR"/>
        </w:rPr>
        <w:t xml:space="preserve">tissue perfusion, and biofilm persistence. </w:t>
      </w:r>
      <w:r w:rsidRPr="00B82CB5">
        <w:rPr>
          <w:rFonts w:ascii="Arial" w:hAnsi="Arial" w:cs="Arial"/>
          <w:sz w:val="22"/>
          <w:szCs w:val="22"/>
        </w:rPr>
        <w:t xml:space="preserve">A multidisciplinary approach is </w:t>
      </w:r>
      <w:r w:rsidR="00B82CB5" w:rsidRPr="00B82CB5">
        <w:rPr>
          <w:rFonts w:ascii="Arial" w:hAnsi="Arial" w:cs="Arial"/>
          <w:sz w:val="22"/>
          <w:szCs w:val="22"/>
        </w:rPr>
        <w:t>critical for managing such complicated pressure injuries as isolated interventions often fail to address the multifactorial pathophysiology</w:t>
      </w:r>
      <w:r w:rsidRPr="00B82CB5">
        <w:rPr>
          <w:rFonts w:ascii="Arial" w:hAnsi="Arial" w:cs="Arial"/>
          <w:sz w:val="22"/>
          <w:szCs w:val="22"/>
        </w:rPr>
        <w:t xml:space="preserve">. </w:t>
      </w:r>
      <w:r w:rsidR="00B82CB5" w:rsidRPr="00B82CB5">
        <w:rPr>
          <w:rFonts w:ascii="Arial" w:hAnsi="Arial" w:cs="Arial"/>
          <w:sz w:val="22"/>
          <w:szCs w:val="22"/>
        </w:rPr>
        <w:t xml:space="preserve">In cases involving extensive necrosis or high-risk anatomical locations (e.g., perineal or sacral regions), the use of multimodal or concurrent interventions may be warranted. This case highlights the potential efficacy of combining staged mechanical debridement, vacuum-assisted closure (VAC) therapy, and larval debridement therapy (LDT) with tailored antibiotic regimens and supportive care. Sequential VAC followed by LDT may synergistically enhance outcomes: VAC optimizes the wound bed by reducing edema </w:t>
      </w:r>
      <w:r w:rsidR="00B82CB5" w:rsidRPr="0040172D">
        <w:rPr>
          <w:rFonts w:ascii="Arial" w:hAnsi="Arial" w:cs="Arial"/>
          <w:sz w:val="22"/>
          <w:szCs w:val="22"/>
        </w:rPr>
        <w:t>and promoting angiogenesis, while LDT selectively targets necrotic tissue and biofilms through enzymatic action. Adjunctive antibiotic therapy, guided by serial cultures and antimicrobial stewardship, further mitigates infection risks. We propose that this staged, multimodal protocol—emphasizing early debridement, biophysical therapies, and antimicrobial precision—could improve success rates in similarly high-risk populations. Future studies comparing combined VAC-LDT protocols to conventional therapies are needed to validate these observations.</w:t>
      </w:r>
    </w:p>
    <w:p w14:paraId="4ED99A10" w14:textId="0CF841C4" w:rsidR="0008409B" w:rsidRDefault="0008409B" w:rsidP="00B82CB5">
      <w:pPr>
        <w:shd w:val="clear" w:color="auto" w:fill="FFFFFF" w:themeFill="background1"/>
        <w:jc w:val="both"/>
        <w:rPr>
          <w:rFonts w:ascii="Arial" w:hAnsi="Arial" w:cs="Arial"/>
          <w:sz w:val="22"/>
          <w:szCs w:val="22"/>
        </w:rPr>
      </w:pPr>
    </w:p>
    <w:p w14:paraId="06D25841" w14:textId="6C173FC9" w:rsidR="0008409B" w:rsidRPr="0008409B" w:rsidRDefault="00526E01" w:rsidP="0008409B">
      <w:pPr>
        <w:shd w:val="clear" w:color="auto" w:fill="FFFFFF" w:themeFill="background1"/>
        <w:jc w:val="both"/>
        <w:rPr>
          <w:rFonts w:ascii="Arial" w:hAnsi="Arial" w:cs="Arial"/>
          <w:sz w:val="22"/>
          <w:szCs w:val="22"/>
        </w:rPr>
      </w:pPr>
      <w:r>
        <w:rPr>
          <w:rFonts w:ascii="Arial" w:hAnsi="Arial" w:cs="Arial"/>
          <w:sz w:val="22"/>
          <w:szCs w:val="22"/>
        </w:rPr>
        <w:t>5.</w:t>
      </w:r>
      <w:bookmarkStart w:id="0" w:name="_GoBack"/>
      <w:bookmarkEnd w:id="0"/>
      <w:r w:rsidR="0008409B" w:rsidRPr="0008409B">
        <w:rPr>
          <w:rFonts w:ascii="Arial" w:hAnsi="Arial" w:cs="Arial"/>
          <w:sz w:val="22"/>
          <w:szCs w:val="22"/>
        </w:rPr>
        <w:t xml:space="preserve">Consent </w:t>
      </w:r>
    </w:p>
    <w:p w14:paraId="2AFFA989" w14:textId="4E905FCC" w:rsidR="0008409B" w:rsidRDefault="0008409B" w:rsidP="0008409B">
      <w:pPr>
        <w:shd w:val="clear" w:color="auto" w:fill="FFFFFF" w:themeFill="background1"/>
        <w:jc w:val="both"/>
        <w:rPr>
          <w:rFonts w:ascii="Arial" w:hAnsi="Arial" w:cs="Arial"/>
          <w:sz w:val="22"/>
          <w:szCs w:val="22"/>
        </w:rPr>
      </w:pPr>
      <w:r w:rsidRPr="0008409B">
        <w:rPr>
          <w:rFonts w:ascii="Arial" w:hAnsi="Arial" w:cs="Arial"/>
          <w:sz w:val="22"/>
          <w:szCs w:val="22"/>
        </w:rPr>
        <w:t>As per international standards or university standards, patient(s) written consent has been collected and preserved by the author(s).</w:t>
      </w:r>
    </w:p>
    <w:p w14:paraId="09899AAF" w14:textId="77777777" w:rsidR="00EA60B2" w:rsidRPr="0040172D" w:rsidRDefault="00EA60B2" w:rsidP="00B82CB5">
      <w:pPr>
        <w:shd w:val="clear" w:color="auto" w:fill="FFFFFF" w:themeFill="background1"/>
        <w:jc w:val="both"/>
        <w:rPr>
          <w:rFonts w:ascii="Arial" w:hAnsi="Arial" w:cs="Arial"/>
          <w:sz w:val="22"/>
          <w:szCs w:val="22"/>
        </w:rPr>
      </w:pPr>
    </w:p>
    <w:p w14:paraId="6351A5A4" w14:textId="4A1767E8" w:rsidR="0040172D" w:rsidRPr="0040172D" w:rsidRDefault="0008409B" w:rsidP="0040172D">
      <w:pPr>
        <w:rPr>
          <w:rFonts w:ascii="Arial" w:hAnsi="Arial" w:cs="Arial"/>
          <w:b/>
          <w:bCs/>
          <w:sz w:val="22"/>
          <w:szCs w:val="22"/>
        </w:rPr>
      </w:pPr>
      <w:r>
        <w:rPr>
          <w:rFonts w:ascii="Arial" w:hAnsi="Arial" w:cs="Arial"/>
          <w:b/>
          <w:bCs/>
          <w:sz w:val="22"/>
          <w:szCs w:val="22"/>
          <w:shd w:val="clear" w:color="auto" w:fill="FFFFFF"/>
        </w:rPr>
        <w:lastRenderedPageBreak/>
        <w:t>6</w:t>
      </w:r>
      <w:r w:rsidR="00EA60B2">
        <w:rPr>
          <w:rFonts w:ascii="Arial" w:hAnsi="Arial" w:cs="Arial"/>
          <w:b/>
          <w:bCs/>
          <w:sz w:val="22"/>
          <w:szCs w:val="22"/>
          <w:shd w:val="clear" w:color="auto" w:fill="FFFFFF"/>
        </w:rPr>
        <w:t xml:space="preserve">. </w:t>
      </w:r>
      <w:r w:rsidR="0040172D" w:rsidRPr="0040172D">
        <w:rPr>
          <w:rFonts w:ascii="Arial" w:hAnsi="Arial" w:cs="Arial"/>
          <w:b/>
          <w:bCs/>
          <w:sz w:val="22"/>
          <w:szCs w:val="22"/>
          <w:shd w:val="clear" w:color="auto" w:fill="FFFFFF"/>
        </w:rPr>
        <w:t>ACKNOWLEDGMENTS:</w:t>
      </w:r>
    </w:p>
    <w:p w14:paraId="4E4C6888" w14:textId="77777777" w:rsidR="0040172D" w:rsidRPr="0040603E" w:rsidRDefault="0040172D" w:rsidP="0040172D">
      <w:pPr>
        <w:rPr>
          <w:rFonts w:ascii="Arial" w:hAnsi="Arial" w:cs="Arial"/>
          <w:bCs/>
          <w:sz w:val="22"/>
          <w:szCs w:val="22"/>
        </w:rPr>
      </w:pPr>
      <w:r w:rsidRPr="00493836">
        <w:rPr>
          <w:rFonts w:ascii="Arial" w:hAnsi="Arial" w:cs="Arial"/>
          <w:b/>
          <w:sz w:val="22"/>
          <w:szCs w:val="22"/>
        </w:rPr>
        <w:t>Funding</w:t>
      </w:r>
      <w:r w:rsidRPr="0040603E">
        <w:rPr>
          <w:rFonts w:ascii="Arial" w:hAnsi="Arial" w:cs="Arial"/>
          <w:bCs/>
          <w:sz w:val="22"/>
          <w:szCs w:val="22"/>
        </w:rPr>
        <w:t xml:space="preserve">: </w:t>
      </w:r>
      <w:r w:rsidRPr="0040603E">
        <w:rPr>
          <w:rFonts w:ascii="Arial" w:hAnsi="Arial" w:cs="Arial"/>
          <w:bCs/>
          <w:i/>
          <w:sz w:val="22"/>
          <w:szCs w:val="22"/>
        </w:rPr>
        <w:t>There is no specific funding related to this research.</w:t>
      </w:r>
    </w:p>
    <w:p w14:paraId="64530F15" w14:textId="77777777" w:rsidR="0040172D" w:rsidRPr="0040603E" w:rsidRDefault="0040172D" w:rsidP="0040172D">
      <w:pPr>
        <w:rPr>
          <w:rFonts w:ascii="Arial" w:hAnsi="Arial" w:cs="Arial"/>
          <w:bCs/>
          <w:i/>
          <w:sz w:val="22"/>
          <w:szCs w:val="22"/>
        </w:rPr>
      </w:pPr>
      <w:r w:rsidRPr="00493836">
        <w:rPr>
          <w:rFonts w:ascii="Arial" w:hAnsi="Arial" w:cs="Arial"/>
          <w:b/>
          <w:sz w:val="22"/>
          <w:szCs w:val="22"/>
        </w:rPr>
        <w:t>Competing interests:</w:t>
      </w:r>
      <w:r w:rsidRPr="0040603E">
        <w:rPr>
          <w:rFonts w:ascii="Arial" w:hAnsi="Arial" w:cs="Arial"/>
          <w:bCs/>
          <w:sz w:val="22"/>
          <w:szCs w:val="22"/>
        </w:rPr>
        <w:t xml:space="preserve"> </w:t>
      </w:r>
      <w:r w:rsidRPr="0040603E">
        <w:rPr>
          <w:rFonts w:ascii="Arial" w:hAnsi="Arial" w:cs="Arial"/>
          <w:bCs/>
          <w:i/>
          <w:sz w:val="22"/>
          <w:szCs w:val="22"/>
        </w:rPr>
        <w:t>The author declares that they have no competing interests.</w:t>
      </w:r>
    </w:p>
    <w:p w14:paraId="61768520" w14:textId="77777777" w:rsidR="0040172D" w:rsidRPr="0040603E" w:rsidRDefault="0040172D" w:rsidP="0040172D">
      <w:pPr>
        <w:rPr>
          <w:rFonts w:ascii="Arial" w:hAnsi="Arial" w:cs="Arial"/>
          <w:bCs/>
          <w:i/>
          <w:sz w:val="22"/>
          <w:szCs w:val="22"/>
        </w:rPr>
      </w:pPr>
      <w:r w:rsidRPr="00493836">
        <w:rPr>
          <w:rFonts w:ascii="Arial" w:hAnsi="Arial" w:cs="Arial"/>
          <w:b/>
          <w:sz w:val="22"/>
          <w:szCs w:val="22"/>
        </w:rPr>
        <w:t>Declaration of generative AI and AI-assisted technologies</w:t>
      </w:r>
      <w:r w:rsidRPr="0040603E">
        <w:rPr>
          <w:rFonts w:ascii="Arial" w:hAnsi="Arial" w:cs="Arial"/>
          <w:bCs/>
          <w:sz w:val="22"/>
          <w:szCs w:val="22"/>
        </w:rPr>
        <w:t xml:space="preserve">: </w:t>
      </w:r>
      <w:r w:rsidRPr="0040603E">
        <w:rPr>
          <w:rFonts w:ascii="Arial" w:hAnsi="Arial" w:cs="Arial"/>
          <w:bCs/>
          <w:i/>
          <w:sz w:val="22"/>
          <w:szCs w:val="22"/>
        </w:rPr>
        <w:t>The author declares that artificial intelligence and artificial intelligence products were not used in the article.</w:t>
      </w:r>
    </w:p>
    <w:p w14:paraId="1ADDF711" w14:textId="77777777" w:rsidR="0040172D" w:rsidRPr="0040603E" w:rsidRDefault="0040172D" w:rsidP="0040172D">
      <w:pPr>
        <w:rPr>
          <w:rFonts w:ascii="Arial" w:hAnsi="Arial" w:cs="Arial"/>
          <w:bCs/>
          <w:iCs/>
          <w:sz w:val="22"/>
          <w:szCs w:val="22"/>
        </w:rPr>
      </w:pPr>
      <w:r w:rsidRPr="00493836">
        <w:rPr>
          <w:rFonts w:ascii="Arial" w:hAnsi="Arial" w:cs="Arial"/>
          <w:b/>
          <w:sz w:val="22"/>
          <w:szCs w:val="22"/>
          <w:shd w:val="clear" w:color="auto" w:fill="FFFFFF"/>
        </w:rPr>
        <w:t>Availability of data and material</w:t>
      </w:r>
      <w:r w:rsidRPr="0040603E">
        <w:rPr>
          <w:rFonts w:ascii="Arial" w:hAnsi="Arial" w:cs="Arial"/>
          <w:bCs/>
          <w:sz w:val="22"/>
          <w:szCs w:val="22"/>
          <w:shd w:val="clear" w:color="auto" w:fill="FFFFFF"/>
        </w:rPr>
        <w:t xml:space="preserve">: </w:t>
      </w:r>
      <w:r w:rsidRPr="0040603E">
        <w:rPr>
          <w:rFonts w:ascii="Arial" w:hAnsi="Arial" w:cs="Arial"/>
          <w:bCs/>
          <w:i/>
          <w:iCs/>
          <w:sz w:val="22"/>
          <w:szCs w:val="22"/>
          <w:shd w:val="clear" w:color="auto" w:fill="FFFFFF"/>
        </w:rPr>
        <w:t xml:space="preserve">All data supporting the findings of this study are available within the paper and </w:t>
      </w:r>
      <w:proofErr w:type="gramStart"/>
      <w:r w:rsidRPr="0040603E">
        <w:rPr>
          <w:rFonts w:ascii="Arial" w:hAnsi="Arial" w:cs="Arial"/>
          <w:bCs/>
          <w:i/>
          <w:iCs/>
          <w:sz w:val="22"/>
          <w:szCs w:val="22"/>
          <w:shd w:val="clear" w:color="auto" w:fill="FFFFFF"/>
        </w:rPr>
        <w:t>its</w:t>
      </w:r>
      <w:proofErr w:type="gramEnd"/>
      <w:r w:rsidRPr="0040603E">
        <w:rPr>
          <w:rFonts w:ascii="Arial" w:hAnsi="Arial" w:cs="Arial"/>
          <w:bCs/>
          <w:i/>
          <w:iCs/>
          <w:sz w:val="22"/>
          <w:szCs w:val="22"/>
          <w:shd w:val="clear" w:color="auto" w:fill="FFFFFF"/>
        </w:rPr>
        <w:t xml:space="preserve"> Supplementary Information.</w:t>
      </w:r>
    </w:p>
    <w:p w14:paraId="075A8A0D" w14:textId="151552CE" w:rsidR="00860000" w:rsidRDefault="00860000" w:rsidP="00EA60B2">
      <w:pPr>
        <w:pStyle w:val="AbstHead"/>
        <w:spacing w:after="0"/>
        <w:jc w:val="both"/>
        <w:rPr>
          <w:rFonts w:ascii="Arial" w:hAnsi="Arial" w:cs="Arial"/>
        </w:rPr>
      </w:pPr>
    </w:p>
    <w:p w14:paraId="376EBD6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E6530D3" w14:textId="77777777" w:rsidR="00790ADA" w:rsidRPr="00FB3A86" w:rsidRDefault="00790ADA" w:rsidP="00441B6F">
      <w:pPr>
        <w:pStyle w:val="ReferHead"/>
        <w:spacing w:after="0"/>
        <w:jc w:val="both"/>
        <w:rPr>
          <w:rFonts w:ascii="Arial" w:hAnsi="Arial" w:cs="Arial"/>
        </w:rPr>
      </w:pPr>
    </w:p>
    <w:p w14:paraId="7B0ED3A8" w14:textId="49715E50" w:rsidR="00995B51" w:rsidRPr="00931381" w:rsidRDefault="00995B51" w:rsidP="00A13FBC">
      <w:pPr>
        <w:pStyle w:val="HTMLPreformatted"/>
        <w:numPr>
          <w:ilvl w:val="0"/>
          <w:numId w:val="31"/>
        </w:numPr>
        <w:shd w:val="clear" w:color="auto" w:fill="FFFFFF" w:themeFill="background1"/>
        <w:spacing w:line="360" w:lineRule="auto"/>
        <w:rPr>
          <w:rFonts w:ascii="Arial" w:hAnsi="Arial" w:cs="Arial"/>
          <w:sz w:val="22"/>
          <w:szCs w:val="22"/>
        </w:rPr>
      </w:pPr>
      <w:r w:rsidRPr="00931381">
        <w:rPr>
          <w:rFonts w:ascii="Arial" w:hAnsi="Arial" w:cs="Arial"/>
          <w:sz w:val="22"/>
          <w:szCs w:val="22"/>
        </w:rPr>
        <w:t>Klein TM, Andrees V, Kirsten N, Protz K, Augustin M, Blome C</w:t>
      </w:r>
      <w:r w:rsidR="00A13FBC" w:rsidRPr="00931381">
        <w:rPr>
          <w:rFonts w:ascii="Arial" w:hAnsi="Arial" w:cs="Arial"/>
          <w:sz w:val="22"/>
          <w:szCs w:val="22"/>
        </w:rPr>
        <w:t>. (2021)</w:t>
      </w:r>
      <w:r w:rsidRPr="00931381">
        <w:rPr>
          <w:rFonts w:ascii="Arial" w:hAnsi="Arial" w:cs="Arial"/>
          <w:sz w:val="22"/>
          <w:szCs w:val="22"/>
        </w:rPr>
        <w:t xml:space="preserve"> Social participation of people with chronic wounds: A systematic review. Int Wound J.</w:t>
      </w:r>
      <w:r w:rsidR="00A13FBC" w:rsidRPr="00931381">
        <w:rPr>
          <w:rFonts w:ascii="Arial" w:hAnsi="Arial" w:cs="Arial"/>
          <w:sz w:val="22"/>
          <w:szCs w:val="22"/>
        </w:rPr>
        <w:t xml:space="preserve"> </w:t>
      </w:r>
      <w:r w:rsidRPr="00931381">
        <w:rPr>
          <w:rFonts w:ascii="Arial" w:hAnsi="Arial" w:cs="Arial"/>
          <w:sz w:val="22"/>
          <w:szCs w:val="22"/>
        </w:rPr>
        <w:t xml:space="preserve">18(3):287-311. </w:t>
      </w:r>
      <w:hyperlink r:id="rId8" w:history="1">
        <w:r w:rsidRPr="00931381">
          <w:rPr>
            <w:rStyle w:val="Hyperlink"/>
            <w:rFonts w:ascii="Arial" w:hAnsi="Arial" w:cs="Arial"/>
            <w:color w:val="auto"/>
            <w:sz w:val="22"/>
            <w:szCs w:val="22"/>
          </w:rPr>
          <w:t>https://doi.org/10.1111/iwj.13533</w:t>
        </w:r>
      </w:hyperlink>
    </w:p>
    <w:p w14:paraId="02DADF67" w14:textId="77777777" w:rsidR="00995B51" w:rsidRPr="00931381" w:rsidRDefault="00995B51" w:rsidP="00A13FBC">
      <w:pPr>
        <w:pStyle w:val="HTMLPreformatted"/>
        <w:numPr>
          <w:ilvl w:val="0"/>
          <w:numId w:val="31"/>
        </w:numPr>
        <w:shd w:val="clear" w:color="auto" w:fill="FFFFFF" w:themeFill="background1"/>
        <w:spacing w:line="360" w:lineRule="auto"/>
        <w:rPr>
          <w:rFonts w:ascii="Arial" w:hAnsi="Arial" w:cs="Arial"/>
          <w:sz w:val="22"/>
          <w:szCs w:val="22"/>
        </w:rPr>
      </w:pPr>
      <w:r w:rsidRPr="00931381">
        <w:rPr>
          <w:rFonts w:ascii="Arial" w:hAnsi="Arial" w:cs="Arial"/>
          <w:sz w:val="22"/>
          <w:szCs w:val="22"/>
        </w:rPr>
        <w:t>Sydnor ER, Perl TM</w:t>
      </w:r>
      <w:r w:rsidR="00A13FBC" w:rsidRPr="00931381">
        <w:rPr>
          <w:rFonts w:ascii="Arial" w:hAnsi="Arial" w:cs="Arial"/>
          <w:sz w:val="22"/>
          <w:szCs w:val="22"/>
        </w:rPr>
        <w:t>.</w:t>
      </w:r>
      <w:r w:rsidRPr="00931381">
        <w:rPr>
          <w:rFonts w:ascii="Arial" w:hAnsi="Arial" w:cs="Arial"/>
          <w:sz w:val="22"/>
          <w:szCs w:val="22"/>
        </w:rPr>
        <w:t xml:space="preserve"> </w:t>
      </w:r>
      <w:r w:rsidR="00A13FBC" w:rsidRPr="00931381">
        <w:rPr>
          <w:rFonts w:ascii="Arial" w:hAnsi="Arial" w:cs="Arial"/>
          <w:sz w:val="22"/>
          <w:szCs w:val="22"/>
        </w:rPr>
        <w:t xml:space="preserve">(2011) </w:t>
      </w:r>
      <w:r w:rsidRPr="00931381">
        <w:rPr>
          <w:rFonts w:ascii="Arial" w:hAnsi="Arial" w:cs="Arial"/>
          <w:sz w:val="22"/>
          <w:szCs w:val="22"/>
        </w:rPr>
        <w:t>Hospital epidemiology and infection control in acute-care settings. Clin Microbiol Rev.</w:t>
      </w:r>
      <w:r w:rsidR="003473EC" w:rsidRPr="00931381">
        <w:rPr>
          <w:rFonts w:ascii="Arial" w:hAnsi="Arial" w:cs="Arial"/>
          <w:sz w:val="22"/>
          <w:szCs w:val="22"/>
        </w:rPr>
        <w:t xml:space="preserve"> </w:t>
      </w:r>
      <w:r w:rsidRPr="00931381">
        <w:rPr>
          <w:rFonts w:ascii="Arial" w:hAnsi="Arial" w:cs="Arial"/>
          <w:sz w:val="22"/>
          <w:szCs w:val="22"/>
        </w:rPr>
        <w:t xml:space="preserve">24(1):141-173. </w:t>
      </w:r>
      <w:hyperlink r:id="rId9" w:history="1">
        <w:r w:rsidRPr="00931381">
          <w:rPr>
            <w:rStyle w:val="Hyperlink"/>
            <w:rFonts w:ascii="Arial" w:hAnsi="Arial" w:cs="Arial"/>
            <w:color w:val="auto"/>
            <w:sz w:val="22"/>
            <w:szCs w:val="22"/>
          </w:rPr>
          <w:t>https://doi.org/10.1128/CMR.00027-10</w:t>
        </w:r>
      </w:hyperlink>
      <w:r w:rsidRPr="00931381">
        <w:rPr>
          <w:rFonts w:ascii="Arial" w:hAnsi="Arial" w:cs="Arial"/>
          <w:sz w:val="22"/>
          <w:szCs w:val="22"/>
        </w:rPr>
        <w:t xml:space="preserve"> </w:t>
      </w:r>
    </w:p>
    <w:p w14:paraId="21B92034" w14:textId="77777777" w:rsidR="00995B51" w:rsidRPr="00931381" w:rsidRDefault="00995B51" w:rsidP="003473EC">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31381">
        <w:rPr>
          <w:rFonts w:ascii="Arial" w:hAnsi="Arial" w:cs="Arial"/>
          <w:sz w:val="22"/>
          <w:szCs w:val="22"/>
        </w:rPr>
        <w:t>Hakkarainen</w:t>
      </w:r>
      <w:proofErr w:type="spellEnd"/>
      <w:r w:rsidRPr="00931381">
        <w:rPr>
          <w:rFonts w:ascii="Arial" w:hAnsi="Arial" w:cs="Arial"/>
          <w:sz w:val="22"/>
          <w:szCs w:val="22"/>
        </w:rPr>
        <w:t xml:space="preserve"> TW, </w:t>
      </w:r>
      <w:proofErr w:type="spellStart"/>
      <w:r w:rsidRPr="00931381">
        <w:rPr>
          <w:rFonts w:ascii="Arial" w:hAnsi="Arial" w:cs="Arial"/>
          <w:sz w:val="22"/>
          <w:szCs w:val="22"/>
        </w:rPr>
        <w:t>Kopari</w:t>
      </w:r>
      <w:proofErr w:type="spellEnd"/>
      <w:r w:rsidRPr="00931381">
        <w:rPr>
          <w:rFonts w:ascii="Arial" w:hAnsi="Arial" w:cs="Arial"/>
          <w:sz w:val="22"/>
          <w:szCs w:val="22"/>
        </w:rPr>
        <w:t xml:space="preserve"> NM, Pham TN, Evans HL. </w:t>
      </w:r>
      <w:r w:rsidR="003473EC" w:rsidRPr="00931381">
        <w:rPr>
          <w:rFonts w:ascii="Arial" w:hAnsi="Arial" w:cs="Arial"/>
          <w:sz w:val="22"/>
          <w:szCs w:val="22"/>
        </w:rPr>
        <w:t xml:space="preserve">(2014) </w:t>
      </w:r>
      <w:r w:rsidRPr="00931381">
        <w:rPr>
          <w:rFonts w:ascii="Arial" w:hAnsi="Arial" w:cs="Arial"/>
          <w:sz w:val="22"/>
          <w:szCs w:val="22"/>
        </w:rPr>
        <w:t xml:space="preserve">Necrotizing soft tissue infections: review and current concepts in treatment, systems of care, and outcomes. </w:t>
      </w:r>
      <w:proofErr w:type="spellStart"/>
      <w:r w:rsidRPr="00931381">
        <w:rPr>
          <w:rFonts w:ascii="Arial" w:hAnsi="Arial" w:cs="Arial"/>
          <w:sz w:val="22"/>
          <w:szCs w:val="22"/>
        </w:rPr>
        <w:t>Curr</w:t>
      </w:r>
      <w:proofErr w:type="spellEnd"/>
      <w:r w:rsidRPr="00931381">
        <w:rPr>
          <w:rFonts w:ascii="Arial" w:hAnsi="Arial" w:cs="Arial"/>
          <w:sz w:val="22"/>
          <w:szCs w:val="22"/>
        </w:rPr>
        <w:t xml:space="preserve"> </w:t>
      </w:r>
      <w:proofErr w:type="spellStart"/>
      <w:r w:rsidRPr="00931381">
        <w:rPr>
          <w:rFonts w:ascii="Arial" w:hAnsi="Arial" w:cs="Arial"/>
          <w:sz w:val="22"/>
          <w:szCs w:val="22"/>
        </w:rPr>
        <w:t>Probl</w:t>
      </w:r>
      <w:proofErr w:type="spellEnd"/>
      <w:r w:rsidRPr="00931381">
        <w:rPr>
          <w:rFonts w:ascii="Arial" w:hAnsi="Arial" w:cs="Arial"/>
          <w:sz w:val="22"/>
          <w:szCs w:val="22"/>
        </w:rPr>
        <w:t xml:space="preserve"> Surg.</w:t>
      </w:r>
      <w:r w:rsidR="003473EC" w:rsidRPr="00931381">
        <w:rPr>
          <w:rFonts w:ascii="Arial" w:hAnsi="Arial" w:cs="Arial"/>
          <w:sz w:val="22"/>
          <w:szCs w:val="22"/>
        </w:rPr>
        <w:t xml:space="preserve"> </w:t>
      </w:r>
      <w:r w:rsidRPr="00931381">
        <w:rPr>
          <w:rFonts w:ascii="Arial" w:hAnsi="Arial" w:cs="Arial"/>
          <w:sz w:val="22"/>
          <w:szCs w:val="22"/>
        </w:rPr>
        <w:t xml:space="preserve">51(8):344-362. </w:t>
      </w:r>
      <w:hyperlink r:id="rId10" w:history="1">
        <w:r w:rsidRPr="00931381">
          <w:rPr>
            <w:rStyle w:val="Hyperlink"/>
            <w:rFonts w:ascii="Arial" w:hAnsi="Arial" w:cs="Arial"/>
            <w:color w:val="auto"/>
            <w:sz w:val="22"/>
            <w:szCs w:val="22"/>
          </w:rPr>
          <w:t>https://doi.org:10.1067/j.cpsurg.2014.06.001</w:t>
        </w:r>
      </w:hyperlink>
      <w:r w:rsidRPr="00931381">
        <w:rPr>
          <w:rFonts w:ascii="Arial" w:hAnsi="Arial" w:cs="Arial"/>
          <w:sz w:val="22"/>
          <w:szCs w:val="22"/>
        </w:rPr>
        <w:t xml:space="preserve"> </w:t>
      </w:r>
    </w:p>
    <w:p w14:paraId="56151DB1" w14:textId="77777777" w:rsidR="00995B51" w:rsidRPr="00931381" w:rsidRDefault="00995B51" w:rsidP="00197C1C">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31381">
        <w:rPr>
          <w:rFonts w:ascii="Arial" w:hAnsi="Arial" w:cs="Arial"/>
          <w:sz w:val="22"/>
          <w:szCs w:val="22"/>
        </w:rPr>
        <w:t>Cangel</w:t>
      </w:r>
      <w:proofErr w:type="spellEnd"/>
      <w:r w:rsidRPr="00931381">
        <w:rPr>
          <w:rFonts w:ascii="Arial" w:hAnsi="Arial" w:cs="Arial"/>
          <w:sz w:val="22"/>
          <w:szCs w:val="22"/>
        </w:rPr>
        <w:t xml:space="preserve"> U, </w:t>
      </w:r>
      <w:proofErr w:type="spellStart"/>
      <w:r w:rsidRPr="00931381">
        <w:rPr>
          <w:rFonts w:ascii="Arial" w:hAnsi="Arial" w:cs="Arial"/>
          <w:sz w:val="22"/>
          <w:szCs w:val="22"/>
        </w:rPr>
        <w:t>Sirekbasan</w:t>
      </w:r>
      <w:proofErr w:type="spellEnd"/>
      <w:r w:rsidRPr="00931381">
        <w:rPr>
          <w:rFonts w:ascii="Arial" w:hAnsi="Arial" w:cs="Arial"/>
          <w:sz w:val="22"/>
          <w:szCs w:val="22"/>
        </w:rPr>
        <w:t xml:space="preserve"> S, Polat E. </w:t>
      </w:r>
      <w:r w:rsidR="00197C1C" w:rsidRPr="00931381">
        <w:rPr>
          <w:rFonts w:ascii="Arial" w:hAnsi="Arial" w:cs="Arial"/>
          <w:sz w:val="22"/>
          <w:szCs w:val="22"/>
        </w:rPr>
        <w:t xml:space="preserve">(2022) </w:t>
      </w:r>
      <w:r w:rsidRPr="00931381">
        <w:rPr>
          <w:rFonts w:ascii="Arial" w:hAnsi="Arial" w:cs="Arial"/>
          <w:sz w:val="22"/>
          <w:szCs w:val="22"/>
        </w:rPr>
        <w:t>Comparison of Larval Therapy and Vacuum-Assisted Closure Therapy after Revascularization in Peripheral Artery Disease Patients with Ischemic Wounds. Evid Based Complement Alternat Med.</w:t>
      </w:r>
      <w:r w:rsidR="00197C1C" w:rsidRPr="00931381">
        <w:rPr>
          <w:rFonts w:ascii="Arial" w:hAnsi="Arial" w:cs="Arial"/>
          <w:sz w:val="22"/>
          <w:szCs w:val="22"/>
        </w:rPr>
        <w:t xml:space="preserve"> </w:t>
      </w:r>
      <w:r w:rsidRPr="00931381">
        <w:rPr>
          <w:rFonts w:ascii="Arial" w:hAnsi="Arial" w:cs="Arial"/>
          <w:sz w:val="22"/>
          <w:szCs w:val="22"/>
        </w:rPr>
        <w:t xml:space="preserve">2022:8148298. Published 2022 Mar 29. </w:t>
      </w:r>
      <w:hyperlink r:id="rId11" w:history="1">
        <w:r w:rsidRPr="00931381">
          <w:rPr>
            <w:rStyle w:val="Hyperlink"/>
            <w:rFonts w:ascii="Arial" w:hAnsi="Arial" w:cs="Arial"/>
            <w:color w:val="auto"/>
            <w:sz w:val="22"/>
            <w:szCs w:val="22"/>
          </w:rPr>
          <w:t>https://doi.org/10.1155/2022/8148298</w:t>
        </w:r>
      </w:hyperlink>
      <w:r w:rsidRPr="00931381">
        <w:rPr>
          <w:rFonts w:ascii="Arial" w:hAnsi="Arial" w:cs="Arial"/>
          <w:sz w:val="22"/>
          <w:szCs w:val="22"/>
        </w:rPr>
        <w:t xml:space="preserve"> </w:t>
      </w:r>
    </w:p>
    <w:p w14:paraId="032105FE" w14:textId="77777777" w:rsidR="00995B51" w:rsidRPr="00931381" w:rsidRDefault="00995B51" w:rsidP="00197C1C">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31381">
        <w:rPr>
          <w:rFonts w:ascii="Arial" w:hAnsi="Arial" w:cs="Arial"/>
          <w:sz w:val="22"/>
          <w:szCs w:val="22"/>
        </w:rPr>
        <w:t>Parizad</w:t>
      </w:r>
      <w:proofErr w:type="spellEnd"/>
      <w:r w:rsidRPr="00931381">
        <w:rPr>
          <w:rFonts w:ascii="Arial" w:hAnsi="Arial" w:cs="Arial"/>
          <w:sz w:val="22"/>
          <w:szCs w:val="22"/>
        </w:rPr>
        <w:t xml:space="preserve"> N, </w:t>
      </w:r>
      <w:proofErr w:type="spellStart"/>
      <w:r w:rsidRPr="00931381">
        <w:rPr>
          <w:rFonts w:ascii="Arial" w:hAnsi="Arial" w:cs="Arial"/>
          <w:sz w:val="22"/>
          <w:szCs w:val="22"/>
        </w:rPr>
        <w:t>Hajimohammadi</w:t>
      </w:r>
      <w:proofErr w:type="spellEnd"/>
      <w:r w:rsidRPr="00931381">
        <w:rPr>
          <w:rFonts w:ascii="Arial" w:hAnsi="Arial" w:cs="Arial"/>
          <w:sz w:val="22"/>
          <w:szCs w:val="22"/>
        </w:rPr>
        <w:t xml:space="preserve"> K, </w:t>
      </w:r>
      <w:proofErr w:type="spellStart"/>
      <w:r w:rsidRPr="00931381">
        <w:rPr>
          <w:rFonts w:ascii="Arial" w:hAnsi="Arial" w:cs="Arial"/>
          <w:sz w:val="22"/>
          <w:szCs w:val="22"/>
        </w:rPr>
        <w:t>Goli</w:t>
      </w:r>
      <w:proofErr w:type="spellEnd"/>
      <w:r w:rsidRPr="00931381">
        <w:rPr>
          <w:rFonts w:ascii="Arial" w:hAnsi="Arial" w:cs="Arial"/>
          <w:sz w:val="22"/>
          <w:szCs w:val="22"/>
        </w:rPr>
        <w:t xml:space="preserve"> R. </w:t>
      </w:r>
      <w:r w:rsidR="00197C1C" w:rsidRPr="00931381">
        <w:rPr>
          <w:rFonts w:ascii="Arial" w:hAnsi="Arial" w:cs="Arial"/>
          <w:sz w:val="22"/>
          <w:szCs w:val="22"/>
        </w:rPr>
        <w:t xml:space="preserve">(2021) </w:t>
      </w:r>
      <w:proofErr w:type="gramStart"/>
      <w:r w:rsidRPr="00931381">
        <w:rPr>
          <w:rFonts w:ascii="Arial" w:hAnsi="Arial" w:cs="Arial"/>
          <w:sz w:val="22"/>
          <w:szCs w:val="22"/>
        </w:rPr>
        <w:t>Surgical</w:t>
      </w:r>
      <w:proofErr w:type="gramEnd"/>
      <w:r w:rsidRPr="00931381">
        <w:rPr>
          <w:rFonts w:ascii="Arial" w:hAnsi="Arial" w:cs="Arial"/>
          <w:sz w:val="22"/>
          <w:szCs w:val="22"/>
        </w:rPr>
        <w:t xml:space="preserve"> debridement, maggot therapy, negative pressure wound therapy, and silver foam dressing revive hope for patients with diabetic foot ulcer: A case report. Int J Surg Case Rep.</w:t>
      </w:r>
      <w:r w:rsidR="00197C1C" w:rsidRPr="00931381">
        <w:rPr>
          <w:rFonts w:ascii="Arial" w:hAnsi="Arial" w:cs="Arial"/>
          <w:sz w:val="22"/>
          <w:szCs w:val="22"/>
        </w:rPr>
        <w:t xml:space="preserve"> </w:t>
      </w:r>
      <w:r w:rsidRPr="00931381">
        <w:rPr>
          <w:rFonts w:ascii="Arial" w:hAnsi="Arial" w:cs="Arial"/>
          <w:sz w:val="22"/>
          <w:szCs w:val="22"/>
        </w:rPr>
        <w:t xml:space="preserve">82:105931. </w:t>
      </w:r>
      <w:hyperlink r:id="rId12" w:history="1">
        <w:r w:rsidRPr="00931381">
          <w:rPr>
            <w:rStyle w:val="Hyperlink"/>
            <w:rFonts w:ascii="Arial" w:hAnsi="Arial" w:cs="Arial"/>
            <w:color w:val="auto"/>
            <w:sz w:val="22"/>
            <w:szCs w:val="22"/>
          </w:rPr>
          <w:t>https://doi.org/10.1016/j.ijscr.2021.105931</w:t>
        </w:r>
      </w:hyperlink>
      <w:r w:rsidRPr="00931381">
        <w:rPr>
          <w:rFonts w:ascii="Arial" w:hAnsi="Arial" w:cs="Arial"/>
          <w:sz w:val="22"/>
          <w:szCs w:val="22"/>
        </w:rPr>
        <w:t xml:space="preserve"> </w:t>
      </w:r>
    </w:p>
    <w:p w14:paraId="7C2A373B" w14:textId="426C0C43" w:rsidR="00EC3740" w:rsidRPr="00931381" w:rsidRDefault="00EC3740" w:rsidP="00EC3740">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31381">
        <w:rPr>
          <w:rFonts w:ascii="Arial" w:hAnsi="Arial" w:cs="Arial"/>
          <w:sz w:val="22"/>
          <w:szCs w:val="22"/>
        </w:rPr>
        <w:t>Kandi</w:t>
      </w:r>
      <w:proofErr w:type="spellEnd"/>
      <w:r w:rsidRPr="00931381">
        <w:rPr>
          <w:rFonts w:ascii="Arial" w:hAnsi="Arial" w:cs="Arial"/>
          <w:sz w:val="22"/>
          <w:szCs w:val="22"/>
        </w:rPr>
        <w:t xml:space="preserve"> LA, Rangel IC, </w:t>
      </w:r>
      <w:proofErr w:type="spellStart"/>
      <w:r w:rsidRPr="00931381">
        <w:rPr>
          <w:rFonts w:ascii="Arial" w:hAnsi="Arial" w:cs="Arial"/>
          <w:sz w:val="22"/>
          <w:szCs w:val="22"/>
        </w:rPr>
        <w:t>Movtchan</w:t>
      </w:r>
      <w:proofErr w:type="spellEnd"/>
      <w:r w:rsidRPr="00931381">
        <w:rPr>
          <w:rFonts w:ascii="Arial" w:hAnsi="Arial" w:cs="Arial"/>
          <w:sz w:val="22"/>
          <w:szCs w:val="22"/>
        </w:rPr>
        <w:t xml:space="preserve"> NV, Van </w:t>
      </w:r>
      <w:proofErr w:type="spellStart"/>
      <w:r w:rsidRPr="00931381">
        <w:rPr>
          <w:rFonts w:ascii="Arial" w:hAnsi="Arial" w:cs="Arial"/>
          <w:sz w:val="22"/>
          <w:szCs w:val="22"/>
        </w:rPr>
        <w:t>Spronsen</w:t>
      </w:r>
      <w:proofErr w:type="spellEnd"/>
      <w:r w:rsidRPr="00931381">
        <w:rPr>
          <w:rFonts w:ascii="Arial" w:hAnsi="Arial" w:cs="Arial"/>
          <w:sz w:val="22"/>
          <w:szCs w:val="22"/>
        </w:rPr>
        <w:t xml:space="preserve"> NR, Kruger EA. Comprehensive Management of Pressure Injury: A Review. </w:t>
      </w:r>
      <w:proofErr w:type="spellStart"/>
      <w:r w:rsidRPr="00931381">
        <w:rPr>
          <w:rFonts w:ascii="Arial" w:hAnsi="Arial" w:cs="Arial"/>
          <w:sz w:val="22"/>
          <w:szCs w:val="22"/>
        </w:rPr>
        <w:t>Phys</w:t>
      </w:r>
      <w:proofErr w:type="spellEnd"/>
      <w:r w:rsidRPr="00931381">
        <w:rPr>
          <w:rFonts w:ascii="Arial" w:hAnsi="Arial" w:cs="Arial"/>
          <w:sz w:val="22"/>
          <w:szCs w:val="22"/>
        </w:rPr>
        <w:t xml:space="preserve"> Med </w:t>
      </w:r>
      <w:proofErr w:type="spellStart"/>
      <w:r w:rsidRPr="00931381">
        <w:rPr>
          <w:rFonts w:ascii="Arial" w:hAnsi="Arial" w:cs="Arial"/>
          <w:sz w:val="22"/>
          <w:szCs w:val="22"/>
        </w:rPr>
        <w:t>Rehabil</w:t>
      </w:r>
      <w:proofErr w:type="spellEnd"/>
      <w:r w:rsidRPr="00931381">
        <w:rPr>
          <w:rFonts w:ascii="Arial" w:hAnsi="Arial" w:cs="Arial"/>
          <w:sz w:val="22"/>
          <w:szCs w:val="22"/>
        </w:rPr>
        <w:t xml:space="preserve"> </w:t>
      </w:r>
      <w:proofErr w:type="spellStart"/>
      <w:r w:rsidRPr="00931381">
        <w:rPr>
          <w:rFonts w:ascii="Arial" w:hAnsi="Arial" w:cs="Arial"/>
          <w:sz w:val="22"/>
          <w:szCs w:val="22"/>
        </w:rPr>
        <w:t>Clin</w:t>
      </w:r>
      <w:proofErr w:type="spellEnd"/>
      <w:r w:rsidRPr="00931381">
        <w:rPr>
          <w:rFonts w:ascii="Arial" w:hAnsi="Arial" w:cs="Arial"/>
          <w:sz w:val="22"/>
          <w:szCs w:val="22"/>
        </w:rPr>
        <w:t xml:space="preserve"> N Am. 2022 Nov</w:t>
      </w:r>
      <w:proofErr w:type="gramStart"/>
      <w:r w:rsidRPr="00931381">
        <w:rPr>
          <w:rFonts w:ascii="Arial" w:hAnsi="Arial" w:cs="Arial"/>
          <w:sz w:val="22"/>
          <w:szCs w:val="22"/>
        </w:rPr>
        <w:t>;33</w:t>
      </w:r>
      <w:proofErr w:type="gramEnd"/>
      <w:r w:rsidRPr="00931381">
        <w:rPr>
          <w:rFonts w:ascii="Arial" w:hAnsi="Arial" w:cs="Arial"/>
          <w:sz w:val="22"/>
          <w:szCs w:val="22"/>
        </w:rPr>
        <w:t xml:space="preserve">(4):773-787. </w:t>
      </w:r>
      <w:r w:rsidRPr="00931381">
        <w:rPr>
          <w:rFonts w:ascii="Arial" w:hAnsi="Arial" w:cs="Arial"/>
          <w:sz w:val="22"/>
          <w:szCs w:val="22"/>
          <w:u w:val="single"/>
        </w:rPr>
        <w:t>https://doi: 10.1016/j.pmr.2022.06.002</w:t>
      </w:r>
    </w:p>
    <w:p w14:paraId="148C6E0D" w14:textId="65BC1979" w:rsidR="00995B51" w:rsidRPr="00931381" w:rsidRDefault="00995B51" w:rsidP="00EC3740">
      <w:pPr>
        <w:pStyle w:val="HTMLPreformatted"/>
        <w:numPr>
          <w:ilvl w:val="0"/>
          <w:numId w:val="31"/>
        </w:numPr>
        <w:shd w:val="clear" w:color="auto" w:fill="FFFFFF" w:themeFill="background1"/>
        <w:spacing w:line="360" w:lineRule="auto"/>
        <w:rPr>
          <w:rFonts w:ascii="Arial" w:hAnsi="Arial" w:cs="Arial"/>
          <w:sz w:val="22"/>
          <w:szCs w:val="22"/>
        </w:rPr>
      </w:pPr>
      <w:r w:rsidRPr="00931381">
        <w:rPr>
          <w:rFonts w:ascii="Arial" w:hAnsi="Arial" w:cs="Arial"/>
          <w:sz w:val="22"/>
          <w:szCs w:val="22"/>
        </w:rPr>
        <w:t xml:space="preserve">Gomes F, Furtado GE, Henriques M, Sousa LB, Santos-Costa P, </w:t>
      </w:r>
      <w:proofErr w:type="spellStart"/>
      <w:r w:rsidRPr="00931381">
        <w:rPr>
          <w:rFonts w:ascii="Arial" w:hAnsi="Arial" w:cs="Arial"/>
          <w:sz w:val="22"/>
          <w:szCs w:val="22"/>
        </w:rPr>
        <w:t>Bernardes</w:t>
      </w:r>
      <w:proofErr w:type="spellEnd"/>
      <w:r w:rsidRPr="00931381">
        <w:rPr>
          <w:rFonts w:ascii="Arial" w:hAnsi="Arial" w:cs="Arial"/>
          <w:sz w:val="22"/>
          <w:szCs w:val="22"/>
        </w:rPr>
        <w:t xml:space="preserve"> R, </w:t>
      </w:r>
      <w:proofErr w:type="spellStart"/>
      <w:r w:rsidRPr="00931381">
        <w:rPr>
          <w:rFonts w:ascii="Arial" w:hAnsi="Arial" w:cs="Arial"/>
          <w:sz w:val="22"/>
          <w:szCs w:val="22"/>
        </w:rPr>
        <w:t>Apóstolo</w:t>
      </w:r>
      <w:proofErr w:type="spellEnd"/>
      <w:r w:rsidRPr="00931381">
        <w:rPr>
          <w:rFonts w:ascii="Arial" w:hAnsi="Arial" w:cs="Arial"/>
          <w:sz w:val="22"/>
          <w:szCs w:val="22"/>
        </w:rPr>
        <w:t xml:space="preserve"> J</w:t>
      </w:r>
      <w:r w:rsidR="00265B26" w:rsidRPr="00931381">
        <w:rPr>
          <w:rFonts w:ascii="Arial" w:hAnsi="Arial" w:cs="Arial"/>
          <w:sz w:val="22"/>
          <w:szCs w:val="22"/>
        </w:rPr>
        <w:t>, Parreira P, Salgueiro O.</w:t>
      </w:r>
      <w:r w:rsidRPr="00931381">
        <w:rPr>
          <w:rFonts w:ascii="Arial" w:hAnsi="Arial" w:cs="Arial"/>
          <w:sz w:val="22"/>
          <w:szCs w:val="22"/>
        </w:rPr>
        <w:t xml:space="preserve"> </w:t>
      </w:r>
      <w:r w:rsidR="00265B26" w:rsidRPr="00931381">
        <w:rPr>
          <w:rFonts w:ascii="Arial" w:hAnsi="Arial" w:cs="Arial"/>
          <w:sz w:val="22"/>
          <w:szCs w:val="22"/>
        </w:rPr>
        <w:t xml:space="preserve">(2022) </w:t>
      </w:r>
      <w:r w:rsidRPr="00931381">
        <w:rPr>
          <w:rFonts w:ascii="Arial" w:hAnsi="Arial" w:cs="Arial"/>
          <w:sz w:val="22"/>
          <w:szCs w:val="22"/>
        </w:rPr>
        <w:t xml:space="preserve">A. The skin microbiome of infected pressure ulcers: A review and implications for health professionals. Eur J Clin Invest. </w:t>
      </w:r>
      <w:r w:rsidR="00265B26" w:rsidRPr="00931381">
        <w:rPr>
          <w:rFonts w:ascii="Arial" w:hAnsi="Arial" w:cs="Arial"/>
          <w:sz w:val="22"/>
          <w:szCs w:val="22"/>
        </w:rPr>
        <w:t xml:space="preserve">Jan. </w:t>
      </w:r>
      <w:r w:rsidRPr="00931381">
        <w:rPr>
          <w:rFonts w:ascii="Arial" w:hAnsi="Arial" w:cs="Arial"/>
          <w:sz w:val="22"/>
          <w:szCs w:val="22"/>
        </w:rPr>
        <w:t xml:space="preserve">52(1):e13688. </w:t>
      </w:r>
      <w:hyperlink r:id="rId13" w:history="1">
        <w:r w:rsidRPr="00931381">
          <w:rPr>
            <w:rStyle w:val="Hyperlink"/>
            <w:rFonts w:ascii="Arial" w:hAnsi="Arial" w:cs="Arial"/>
            <w:color w:val="auto"/>
            <w:sz w:val="22"/>
            <w:szCs w:val="22"/>
          </w:rPr>
          <w:t>https://doi.org/10.1111/eci.13688</w:t>
        </w:r>
      </w:hyperlink>
      <w:r w:rsidRPr="00931381">
        <w:rPr>
          <w:rFonts w:ascii="Arial" w:hAnsi="Arial" w:cs="Arial"/>
          <w:sz w:val="22"/>
          <w:szCs w:val="22"/>
        </w:rPr>
        <w:t xml:space="preserve"> </w:t>
      </w:r>
    </w:p>
    <w:p w14:paraId="6A669E5E" w14:textId="77777777" w:rsidR="00995B51" w:rsidRPr="00931381" w:rsidRDefault="00995B51" w:rsidP="00584068">
      <w:pPr>
        <w:pStyle w:val="HTMLPreformatted"/>
        <w:numPr>
          <w:ilvl w:val="0"/>
          <w:numId w:val="31"/>
        </w:numPr>
        <w:shd w:val="clear" w:color="auto" w:fill="FFFFFF" w:themeFill="background1"/>
        <w:spacing w:line="360" w:lineRule="auto"/>
        <w:rPr>
          <w:rFonts w:ascii="Arial" w:hAnsi="Arial" w:cs="Arial"/>
          <w:sz w:val="22"/>
          <w:szCs w:val="22"/>
        </w:rPr>
      </w:pPr>
      <w:r w:rsidRPr="00931381">
        <w:rPr>
          <w:rFonts w:ascii="Arial" w:hAnsi="Arial" w:cs="Arial"/>
          <w:sz w:val="22"/>
          <w:szCs w:val="22"/>
          <w:shd w:val="clear" w:color="auto" w:fill="FFFFFF"/>
        </w:rPr>
        <w:t xml:space="preserve">Gabriel A, Shores J, Bernstein B, </w:t>
      </w:r>
      <w:r w:rsidR="00584068" w:rsidRPr="00931381">
        <w:rPr>
          <w:rFonts w:ascii="Arial" w:hAnsi="Arial" w:cs="Arial"/>
          <w:sz w:val="22"/>
          <w:szCs w:val="22"/>
          <w:shd w:val="clear" w:color="auto" w:fill="FFFFFF"/>
        </w:rPr>
        <w:t xml:space="preserve">de Leon J, </w:t>
      </w:r>
      <w:proofErr w:type="spellStart"/>
      <w:r w:rsidR="00584068" w:rsidRPr="00931381">
        <w:rPr>
          <w:rFonts w:ascii="Arial" w:hAnsi="Arial" w:cs="Arial"/>
          <w:sz w:val="22"/>
          <w:szCs w:val="22"/>
          <w:shd w:val="clear" w:color="auto" w:fill="FFFFFF"/>
        </w:rPr>
        <w:t>Kamepalli</w:t>
      </w:r>
      <w:proofErr w:type="spellEnd"/>
      <w:r w:rsidR="00584068" w:rsidRPr="00931381">
        <w:rPr>
          <w:rFonts w:ascii="Arial" w:hAnsi="Arial" w:cs="Arial"/>
          <w:sz w:val="22"/>
          <w:szCs w:val="22"/>
          <w:shd w:val="clear" w:color="auto" w:fill="FFFFFF"/>
        </w:rPr>
        <w:t xml:space="preserve"> R, </w:t>
      </w:r>
      <w:proofErr w:type="spellStart"/>
      <w:r w:rsidR="00584068" w:rsidRPr="00931381">
        <w:rPr>
          <w:rFonts w:ascii="Arial" w:hAnsi="Arial" w:cs="Arial"/>
          <w:sz w:val="22"/>
          <w:szCs w:val="22"/>
          <w:shd w:val="clear" w:color="auto" w:fill="FFFFFF"/>
        </w:rPr>
        <w:t>Wolvos</w:t>
      </w:r>
      <w:proofErr w:type="spellEnd"/>
      <w:r w:rsidR="00584068" w:rsidRPr="00931381">
        <w:rPr>
          <w:rFonts w:ascii="Arial" w:hAnsi="Arial" w:cs="Arial"/>
          <w:sz w:val="22"/>
          <w:szCs w:val="22"/>
          <w:shd w:val="clear" w:color="auto" w:fill="FFFFFF"/>
        </w:rPr>
        <w:t xml:space="preserve"> T, </w:t>
      </w:r>
      <w:proofErr w:type="spellStart"/>
      <w:r w:rsidR="00584068" w:rsidRPr="00931381">
        <w:rPr>
          <w:rFonts w:ascii="Arial" w:hAnsi="Arial" w:cs="Arial"/>
          <w:sz w:val="22"/>
          <w:szCs w:val="22"/>
          <w:shd w:val="clear" w:color="auto" w:fill="FFFFFF"/>
        </w:rPr>
        <w:t>Baharestani</w:t>
      </w:r>
      <w:proofErr w:type="spellEnd"/>
      <w:r w:rsidR="00584068" w:rsidRPr="00931381">
        <w:rPr>
          <w:rFonts w:ascii="Arial" w:hAnsi="Arial" w:cs="Arial"/>
          <w:sz w:val="22"/>
          <w:szCs w:val="22"/>
          <w:shd w:val="clear" w:color="auto" w:fill="FFFFFF"/>
        </w:rPr>
        <w:t xml:space="preserve"> MM, Gupta S. </w:t>
      </w:r>
      <w:r w:rsidR="008266B2" w:rsidRPr="00931381">
        <w:rPr>
          <w:rFonts w:ascii="Arial" w:hAnsi="Arial" w:cs="Arial"/>
          <w:sz w:val="22"/>
          <w:szCs w:val="22"/>
          <w:shd w:val="clear" w:color="auto" w:fill="FFFFFF"/>
        </w:rPr>
        <w:t xml:space="preserve">(2009) </w:t>
      </w:r>
      <w:r w:rsidRPr="00931381">
        <w:rPr>
          <w:rFonts w:ascii="Arial" w:hAnsi="Arial" w:cs="Arial"/>
          <w:sz w:val="22"/>
          <w:szCs w:val="22"/>
          <w:shd w:val="clear" w:color="auto" w:fill="FFFFFF"/>
        </w:rPr>
        <w:t>A clinical review of infected wound treatment with Vacuum Assisted Closure (V.A.C.) therapy: experience and case series. Int Wound J.</w:t>
      </w:r>
      <w:r w:rsidR="00584068" w:rsidRPr="00931381">
        <w:rPr>
          <w:rFonts w:ascii="Arial" w:hAnsi="Arial" w:cs="Arial"/>
          <w:sz w:val="22"/>
          <w:szCs w:val="22"/>
          <w:shd w:val="clear" w:color="auto" w:fill="FFFFFF"/>
        </w:rPr>
        <w:t xml:space="preserve"> </w:t>
      </w:r>
      <w:r w:rsidRPr="00931381">
        <w:rPr>
          <w:rFonts w:ascii="Arial" w:hAnsi="Arial" w:cs="Arial"/>
          <w:sz w:val="22"/>
          <w:szCs w:val="22"/>
          <w:shd w:val="clear" w:color="auto" w:fill="FFFFFF"/>
        </w:rPr>
        <w:t xml:space="preserve">6 Suppl 2(Suppl 2):1-25. </w:t>
      </w:r>
      <w:hyperlink r:id="rId14" w:history="1">
        <w:r w:rsidRPr="00931381">
          <w:rPr>
            <w:rStyle w:val="Hyperlink"/>
            <w:rFonts w:ascii="Arial" w:hAnsi="Arial" w:cs="Arial"/>
            <w:color w:val="auto"/>
            <w:sz w:val="22"/>
            <w:szCs w:val="22"/>
            <w:shd w:val="clear" w:color="auto" w:fill="FFFFFF"/>
          </w:rPr>
          <w:t>https://doi.org/10.1111/j.1742-481X.2009.00628.x</w:t>
        </w:r>
      </w:hyperlink>
      <w:r w:rsidRPr="00931381">
        <w:rPr>
          <w:rFonts w:ascii="Arial" w:hAnsi="Arial" w:cs="Arial"/>
          <w:sz w:val="22"/>
          <w:szCs w:val="22"/>
          <w:shd w:val="clear" w:color="auto" w:fill="FFFFFF"/>
        </w:rPr>
        <w:t xml:space="preserve"> </w:t>
      </w:r>
    </w:p>
    <w:p w14:paraId="3303C65B" w14:textId="0D05FB82" w:rsidR="001E6424" w:rsidRPr="00931381" w:rsidRDefault="001E6424" w:rsidP="001E6424">
      <w:pPr>
        <w:pStyle w:val="HTMLPreformatted"/>
        <w:numPr>
          <w:ilvl w:val="0"/>
          <w:numId w:val="31"/>
        </w:numPr>
        <w:shd w:val="clear" w:color="auto" w:fill="FFFFFF" w:themeFill="background1"/>
        <w:spacing w:line="360" w:lineRule="auto"/>
        <w:rPr>
          <w:rFonts w:ascii="Arial" w:hAnsi="Arial" w:cs="Arial"/>
          <w:sz w:val="22"/>
          <w:szCs w:val="22"/>
        </w:rPr>
      </w:pPr>
      <w:r w:rsidRPr="00931381">
        <w:rPr>
          <w:rFonts w:ascii="Arial" w:hAnsi="Arial" w:cs="Arial"/>
          <w:sz w:val="22"/>
          <w:szCs w:val="22"/>
        </w:rPr>
        <w:t xml:space="preserve">Li W, Zheng J. Negative Pressure Wound Therapy for Chronic Wounds. Ann </w:t>
      </w:r>
      <w:proofErr w:type="spellStart"/>
      <w:r w:rsidRPr="00931381">
        <w:rPr>
          <w:rFonts w:ascii="Arial" w:hAnsi="Arial" w:cs="Arial"/>
          <w:sz w:val="22"/>
          <w:szCs w:val="22"/>
        </w:rPr>
        <w:t>Plast</w:t>
      </w:r>
      <w:proofErr w:type="spellEnd"/>
      <w:r w:rsidRPr="00931381">
        <w:rPr>
          <w:rFonts w:ascii="Arial" w:hAnsi="Arial" w:cs="Arial"/>
          <w:sz w:val="22"/>
          <w:szCs w:val="22"/>
        </w:rPr>
        <w:t xml:space="preserve"> Surg. 2024 Aug 1</w:t>
      </w:r>
      <w:proofErr w:type="gramStart"/>
      <w:r w:rsidRPr="00931381">
        <w:rPr>
          <w:rFonts w:ascii="Arial" w:hAnsi="Arial" w:cs="Arial"/>
          <w:sz w:val="22"/>
          <w:szCs w:val="22"/>
        </w:rPr>
        <w:t>;93</w:t>
      </w:r>
      <w:proofErr w:type="gramEnd"/>
      <w:r w:rsidRPr="00931381">
        <w:rPr>
          <w:rFonts w:ascii="Arial" w:hAnsi="Arial" w:cs="Arial"/>
          <w:sz w:val="22"/>
          <w:szCs w:val="22"/>
        </w:rPr>
        <w:t xml:space="preserve">(2S </w:t>
      </w:r>
      <w:proofErr w:type="spellStart"/>
      <w:r w:rsidRPr="00931381">
        <w:rPr>
          <w:rFonts w:ascii="Arial" w:hAnsi="Arial" w:cs="Arial"/>
          <w:sz w:val="22"/>
          <w:szCs w:val="22"/>
        </w:rPr>
        <w:t>Suppl</w:t>
      </w:r>
      <w:proofErr w:type="spellEnd"/>
      <w:r w:rsidRPr="00931381">
        <w:rPr>
          <w:rFonts w:ascii="Arial" w:hAnsi="Arial" w:cs="Arial"/>
          <w:sz w:val="22"/>
          <w:szCs w:val="22"/>
        </w:rPr>
        <w:t xml:space="preserve"> 1):S19-S26. </w:t>
      </w:r>
      <w:r w:rsidRPr="00931381">
        <w:rPr>
          <w:rFonts w:ascii="Arial" w:hAnsi="Arial" w:cs="Arial"/>
          <w:sz w:val="22"/>
          <w:szCs w:val="22"/>
          <w:u w:val="single"/>
        </w:rPr>
        <w:t>https://doi: 10.1097/SAP.0000000000003891</w:t>
      </w:r>
      <w:r w:rsidRPr="00931381">
        <w:rPr>
          <w:rFonts w:ascii="Arial" w:hAnsi="Arial" w:cs="Arial"/>
          <w:sz w:val="22"/>
          <w:szCs w:val="22"/>
        </w:rPr>
        <w:t xml:space="preserve"> </w:t>
      </w:r>
    </w:p>
    <w:p w14:paraId="28BDD6BF" w14:textId="294E118B" w:rsidR="00995B51" w:rsidRPr="00931381" w:rsidRDefault="00F922F7" w:rsidP="001E6424">
      <w:pPr>
        <w:pStyle w:val="HTMLPreformatted"/>
        <w:numPr>
          <w:ilvl w:val="0"/>
          <w:numId w:val="31"/>
        </w:numPr>
        <w:shd w:val="clear" w:color="auto" w:fill="FFFFFF" w:themeFill="background1"/>
        <w:spacing w:line="360" w:lineRule="auto"/>
        <w:rPr>
          <w:rFonts w:ascii="Arial" w:hAnsi="Arial" w:cs="Arial"/>
          <w:sz w:val="22"/>
          <w:szCs w:val="22"/>
        </w:rPr>
      </w:pPr>
      <w:r w:rsidRPr="00931381">
        <w:rPr>
          <w:rFonts w:ascii="Arial" w:hAnsi="Arial" w:cs="Arial"/>
          <w:sz w:val="22"/>
          <w:szCs w:val="22"/>
        </w:rPr>
        <w:t xml:space="preserve">Mumford Z, Nigam Y. Maggots in Medicine: A Narrative Review Discussing the Barriers to Maggot Debridement Therapy and Its </w:t>
      </w:r>
      <w:proofErr w:type="spellStart"/>
      <w:r w:rsidRPr="00931381">
        <w:rPr>
          <w:rFonts w:ascii="Arial" w:hAnsi="Arial" w:cs="Arial"/>
          <w:sz w:val="22"/>
          <w:szCs w:val="22"/>
        </w:rPr>
        <w:t>Utilisation</w:t>
      </w:r>
      <w:proofErr w:type="spellEnd"/>
      <w:r w:rsidRPr="00931381">
        <w:rPr>
          <w:rFonts w:ascii="Arial" w:hAnsi="Arial" w:cs="Arial"/>
          <w:sz w:val="22"/>
          <w:szCs w:val="22"/>
        </w:rPr>
        <w:t xml:space="preserve"> in the Treatment of Chronic Wounds. J </w:t>
      </w:r>
      <w:proofErr w:type="spellStart"/>
      <w:r w:rsidRPr="00931381">
        <w:rPr>
          <w:rFonts w:ascii="Arial" w:hAnsi="Arial" w:cs="Arial"/>
          <w:sz w:val="22"/>
          <w:szCs w:val="22"/>
        </w:rPr>
        <w:t>Clin</w:t>
      </w:r>
      <w:proofErr w:type="spellEnd"/>
      <w:r w:rsidRPr="00931381">
        <w:rPr>
          <w:rFonts w:ascii="Arial" w:hAnsi="Arial" w:cs="Arial"/>
          <w:sz w:val="22"/>
          <w:szCs w:val="22"/>
        </w:rPr>
        <w:t xml:space="preserve"> Med. 2024 Nov 9</w:t>
      </w:r>
      <w:proofErr w:type="gramStart"/>
      <w:r w:rsidRPr="00931381">
        <w:rPr>
          <w:rFonts w:ascii="Arial" w:hAnsi="Arial" w:cs="Arial"/>
          <w:sz w:val="22"/>
          <w:szCs w:val="22"/>
        </w:rPr>
        <w:t>;13</w:t>
      </w:r>
      <w:proofErr w:type="gramEnd"/>
      <w:r w:rsidRPr="00931381">
        <w:rPr>
          <w:rFonts w:ascii="Arial" w:hAnsi="Arial" w:cs="Arial"/>
          <w:sz w:val="22"/>
          <w:szCs w:val="22"/>
        </w:rPr>
        <w:t>(22):6746.</w:t>
      </w:r>
      <w:r w:rsidRPr="00931381">
        <w:rPr>
          <w:rFonts w:ascii="Arial" w:hAnsi="Arial" w:cs="Arial"/>
          <w:sz w:val="22"/>
          <w:szCs w:val="22"/>
          <w:u w:val="single"/>
        </w:rPr>
        <w:t xml:space="preserve"> </w:t>
      </w:r>
      <w:hyperlink r:id="rId15" w:history="1">
        <w:r w:rsidR="00995B51" w:rsidRPr="00931381">
          <w:rPr>
            <w:rStyle w:val="Hyperlink"/>
            <w:rFonts w:ascii="Arial" w:hAnsi="Arial" w:cs="Arial"/>
            <w:color w:val="auto"/>
            <w:sz w:val="22"/>
            <w:szCs w:val="22"/>
          </w:rPr>
          <w:t>https://</w:t>
        </w:r>
        <w:r w:rsidRPr="00931381">
          <w:rPr>
            <w:rFonts w:ascii="Arial" w:hAnsi="Arial" w:cs="Arial"/>
            <w:sz w:val="22"/>
            <w:szCs w:val="22"/>
            <w:u w:val="single"/>
          </w:rPr>
          <w:t xml:space="preserve"> </w:t>
        </w:r>
        <w:proofErr w:type="spellStart"/>
        <w:r w:rsidRPr="00931381">
          <w:rPr>
            <w:rFonts w:ascii="Arial" w:hAnsi="Arial" w:cs="Arial"/>
            <w:sz w:val="22"/>
            <w:szCs w:val="22"/>
            <w:u w:val="single"/>
          </w:rPr>
          <w:t>doi</w:t>
        </w:r>
        <w:proofErr w:type="spellEnd"/>
        <w:r w:rsidRPr="00931381">
          <w:rPr>
            <w:rFonts w:ascii="Arial" w:hAnsi="Arial" w:cs="Arial"/>
            <w:sz w:val="22"/>
            <w:szCs w:val="22"/>
            <w:u w:val="single"/>
          </w:rPr>
          <w:t>: 10.3390/jcm13226746</w:t>
        </w:r>
      </w:hyperlink>
    </w:p>
    <w:p w14:paraId="15E436A1" w14:textId="77777777" w:rsidR="00995B51" w:rsidRPr="00931381" w:rsidRDefault="00995B51" w:rsidP="000C328E">
      <w:pPr>
        <w:pStyle w:val="HTMLPreformatted"/>
        <w:numPr>
          <w:ilvl w:val="0"/>
          <w:numId w:val="31"/>
        </w:numPr>
        <w:shd w:val="clear" w:color="auto" w:fill="FFFFFF" w:themeFill="background1"/>
        <w:spacing w:line="360" w:lineRule="auto"/>
        <w:rPr>
          <w:rFonts w:ascii="Arial" w:hAnsi="Arial" w:cs="Arial"/>
          <w:sz w:val="22"/>
          <w:szCs w:val="22"/>
        </w:rPr>
      </w:pPr>
      <w:proofErr w:type="spellStart"/>
      <w:r w:rsidRPr="00931381">
        <w:rPr>
          <w:rFonts w:ascii="Arial" w:hAnsi="Arial" w:cs="Arial"/>
          <w:sz w:val="22"/>
          <w:szCs w:val="22"/>
        </w:rPr>
        <w:lastRenderedPageBreak/>
        <w:t>Babamiri</w:t>
      </w:r>
      <w:proofErr w:type="spellEnd"/>
      <w:r w:rsidRPr="00931381">
        <w:rPr>
          <w:rFonts w:ascii="Arial" w:hAnsi="Arial" w:cs="Arial"/>
          <w:sz w:val="22"/>
          <w:szCs w:val="22"/>
        </w:rPr>
        <w:t xml:space="preserve"> B, </w:t>
      </w:r>
      <w:proofErr w:type="spellStart"/>
      <w:r w:rsidRPr="00931381">
        <w:rPr>
          <w:rFonts w:ascii="Arial" w:hAnsi="Arial" w:cs="Arial"/>
          <w:sz w:val="22"/>
          <w:szCs w:val="22"/>
        </w:rPr>
        <w:t>Nikkhah</w:t>
      </w:r>
      <w:proofErr w:type="spellEnd"/>
      <w:r w:rsidRPr="00931381">
        <w:rPr>
          <w:rFonts w:ascii="Arial" w:hAnsi="Arial" w:cs="Arial"/>
          <w:sz w:val="22"/>
          <w:szCs w:val="22"/>
        </w:rPr>
        <w:t xml:space="preserve"> F, Faraji N, Goli R, </w:t>
      </w:r>
      <w:proofErr w:type="gramStart"/>
      <w:r w:rsidRPr="00931381">
        <w:rPr>
          <w:rFonts w:ascii="Arial" w:hAnsi="Arial" w:cs="Arial"/>
          <w:sz w:val="22"/>
          <w:szCs w:val="22"/>
        </w:rPr>
        <w:t>Moghaddam</w:t>
      </w:r>
      <w:proofErr w:type="gramEnd"/>
      <w:r w:rsidRPr="00931381">
        <w:rPr>
          <w:rFonts w:ascii="Arial" w:hAnsi="Arial" w:cs="Arial"/>
          <w:sz w:val="22"/>
          <w:szCs w:val="22"/>
        </w:rPr>
        <w:t xml:space="preserve"> NV, Rahimi K. </w:t>
      </w:r>
      <w:r w:rsidR="000C328E" w:rsidRPr="00931381">
        <w:rPr>
          <w:rFonts w:ascii="Arial" w:hAnsi="Arial" w:cs="Arial"/>
          <w:sz w:val="22"/>
          <w:szCs w:val="22"/>
        </w:rPr>
        <w:t xml:space="preserve">(2023) </w:t>
      </w:r>
      <w:r w:rsidRPr="00931381">
        <w:rPr>
          <w:rFonts w:ascii="Arial" w:hAnsi="Arial" w:cs="Arial"/>
          <w:sz w:val="22"/>
          <w:szCs w:val="22"/>
        </w:rPr>
        <w:t>Diabetic foot ulcer: Successful healing with combination therapy, including surgical debridement, maggot therapy, and negative pressure wound therapy. Int J Surg Case Rep.</w:t>
      </w:r>
      <w:r w:rsidR="000C328E" w:rsidRPr="00931381">
        <w:rPr>
          <w:rFonts w:ascii="Arial" w:hAnsi="Arial" w:cs="Arial"/>
          <w:sz w:val="22"/>
          <w:szCs w:val="22"/>
        </w:rPr>
        <w:t xml:space="preserve"> </w:t>
      </w:r>
      <w:r w:rsidRPr="00931381">
        <w:rPr>
          <w:rFonts w:ascii="Arial" w:hAnsi="Arial" w:cs="Arial"/>
          <w:sz w:val="22"/>
          <w:szCs w:val="22"/>
        </w:rPr>
        <w:t xml:space="preserve">110:108695. </w:t>
      </w:r>
      <w:hyperlink r:id="rId16" w:history="1">
        <w:r w:rsidRPr="00931381">
          <w:rPr>
            <w:rStyle w:val="Hyperlink"/>
            <w:rFonts w:ascii="Arial" w:hAnsi="Arial" w:cs="Arial"/>
            <w:color w:val="auto"/>
            <w:sz w:val="22"/>
            <w:szCs w:val="22"/>
          </w:rPr>
          <w:t>https://doi.org/10.1016/j.ijscr.2023.108695</w:t>
        </w:r>
      </w:hyperlink>
      <w:r w:rsidRPr="00931381">
        <w:rPr>
          <w:rFonts w:ascii="Arial" w:hAnsi="Arial" w:cs="Arial"/>
          <w:sz w:val="22"/>
          <w:szCs w:val="22"/>
        </w:rPr>
        <w:t xml:space="preserve"> </w:t>
      </w:r>
    </w:p>
    <w:p w14:paraId="6F107EC6" w14:textId="77777777" w:rsidR="00995B51" w:rsidRPr="00931381" w:rsidRDefault="00995B51" w:rsidP="000C328E">
      <w:pPr>
        <w:pStyle w:val="HTMLPreformatted"/>
        <w:numPr>
          <w:ilvl w:val="0"/>
          <w:numId w:val="31"/>
        </w:numPr>
        <w:shd w:val="clear" w:color="auto" w:fill="FFFFFF"/>
        <w:spacing w:before="206" w:after="206" w:line="360" w:lineRule="auto"/>
        <w:rPr>
          <w:rFonts w:ascii="Arial" w:hAnsi="Arial" w:cs="Arial"/>
          <w:sz w:val="22"/>
          <w:szCs w:val="22"/>
          <w:lang w:eastAsia="tr-TR"/>
        </w:rPr>
      </w:pPr>
      <w:proofErr w:type="spellStart"/>
      <w:r w:rsidRPr="00931381">
        <w:rPr>
          <w:rFonts w:ascii="Arial" w:hAnsi="Arial" w:cs="Arial"/>
          <w:sz w:val="22"/>
          <w:szCs w:val="22"/>
        </w:rPr>
        <w:t>Steenvoorde</w:t>
      </w:r>
      <w:proofErr w:type="spellEnd"/>
      <w:r w:rsidRPr="00931381">
        <w:rPr>
          <w:rFonts w:ascii="Arial" w:hAnsi="Arial" w:cs="Arial"/>
          <w:sz w:val="22"/>
          <w:szCs w:val="22"/>
        </w:rPr>
        <w:t xml:space="preserve"> P. </w:t>
      </w:r>
      <w:r w:rsidR="000C328E" w:rsidRPr="00931381">
        <w:rPr>
          <w:rFonts w:ascii="Arial" w:hAnsi="Arial" w:cs="Arial"/>
          <w:sz w:val="22"/>
          <w:szCs w:val="22"/>
        </w:rPr>
        <w:t xml:space="preserve">(2008, January 9). </w:t>
      </w:r>
      <w:r w:rsidRPr="00931381">
        <w:rPr>
          <w:rFonts w:ascii="Arial" w:hAnsi="Arial" w:cs="Arial"/>
          <w:sz w:val="22"/>
          <w:szCs w:val="22"/>
          <w:shd w:val="clear" w:color="auto" w:fill="FFFFFF"/>
        </w:rPr>
        <w:t>Maggot Debridement Therapy in Surgery.</w:t>
      </w:r>
      <w:r w:rsidRPr="00931381">
        <w:rPr>
          <w:rFonts w:ascii="Arial" w:hAnsi="Arial" w:cs="Arial"/>
          <w:sz w:val="22"/>
          <w:szCs w:val="22"/>
        </w:rPr>
        <w:t xml:space="preserve"> Retrieved from </w:t>
      </w:r>
      <w:hyperlink r:id="rId17" w:history="1">
        <w:r w:rsidRPr="00931381">
          <w:rPr>
            <w:rStyle w:val="Hyperlink"/>
            <w:rFonts w:ascii="Arial" w:hAnsi="Arial" w:cs="Arial"/>
            <w:color w:val="auto"/>
            <w:sz w:val="22"/>
            <w:szCs w:val="22"/>
          </w:rPr>
          <w:t>https://hdl.handle.net/1887/12552</w:t>
        </w:r>
      </w:hyperlink>
    </w:p>
    <w:p w14:paraId="66DC6C49" w14:textId="77777777" w:rsidR="00995B51" w:rsidRPr="00995B51" w:rsidRDefault="00995B51" w:rsidP="00995B51">
      <w:pPr>
        <w:pStyle w:val="HTMLPreformatted"/>
        <w:shd w:val="clear" w:color="auto" w:fill="FFFFFF" w:themeFill="background1"/>
        <w:spacing w:line="360" w:lineRule="auto"/>
        <w:ind w:left="360"/>
        <w:rPr>
          <w:rFonts w:ascii="Arial" w:hAnsi="Arial" w:cs="Arial"/>
          <w:b/>
          <w:bCs/>
          <w:sz w:val="22"/>
          <w:szCs w:val="22"/>
        </w:rPr>
      </w:pPr>
    </w:p>
    <w:p w14:paraId="31331E30" w14:textId="77777777" w:rsidR="00995B51" w:rsidRPr="00995B51" w:rsidRDefault="00995B51" w:rsidP="00995B51">
      <w:pPr>
        <w:pStyle w:val="HTMLPreformatted"/>
        <w:shd w:val="clear" w:color="auto" w:fill="FFFFFF" w:themeFill="background1"/>
        <w:spacing w:line="360" w:lineRule="auto"/>
        <w:ind w:left="360"/>
        <w:rPr>
          <w:rFonts w:ascii="Arial" w:hAnsi="Arial" w:cs="Arial"/>
          <w:b/>
          <w:bCs/>
          <w:sz w:val="22"/>
          <w:szCs w:val="22"/>
        </w:rPr>
      </w:pPr>
      <w:r w:rsidRPr="00C26B9C">
        <w:rPr>
          <w:rFonts w:ascii="Arial" w:hAnsi="Arial" w:cs="Arial"/>
          <w:b/>
          <w:bCs/>
          <w:sz w:val="22"/>
          <w:szCs w:val="22"/>
        </w:rPr>
        <w:t>FIG</w:t>
      </w:r>
      <w:r w:rsidRPr="00995B51">
        <w:rPr>
          <w:rFonts w:ascii="Arial" w:hAnsi="Arial" w:cs="Arial"/>
          <w:b/>
          <w:bCs/>
          <w:sz w:val="22"/>
          <w:szCs w:val="22"/>
        </w:rPr>
        <w:t>URES:</w:t>
      </w:r>
    </w:p>
    <w:p w14:paraId="1119DFF9" w14:textId="77777777" w:rsidR="000A725D" w:rsidRPr="00AD346C"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 xml:space="preserve">ure 1a, 1b, 1c, 1d: </w:t>
      </w:r>
      <w:r w:rsidRPr="00D97376">
        <w:rPr>
          <w:rFonts w:asciiTheme="majorBidi" w:hAnsiTheme="majorBidi" w:cstheme="majorBidi"/>
          <w:sz w:val="24"/>
          <w:szCs w:val="24"/>
        </w:rPr>
        <w:t>The condition of the patient in the intensive care unit and cavity formation</w:t>
      </w:r>
      <w:r w:rsidR="00E14ABE">
        <w:rPr>
          <w:rFonts w:asciiTheme="majorBidi" w:hAnsiTheme="majorBidi" w:cstheme="majorBidi"/>
          <w:sz w:val="24"/>
          <w:szCs w:val="24"/>
        </w:rPr>
        <w:t>.</w:t>
      </w:r>
    </w:p>
    <w:p w14:paraId="28B20057"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48B7EE3" wp14:editId="368F9312">
            <wp:extent cx="2910840" cy="29483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840" cy="2948305"/>
                    </a:xfrm>
                    <a:prstGeom prst="rect">
                      <a:avLst/>
                    </a:prstGeom>
                  </pic:spPr>
                </pic:pic>
              </a:graphicData>
            </a:graphic>
          </wp:inline>
        </w:drawing>
      </w:r>
      <w:r>
        <w:rPr>
          <w:rFonts w:asciiTheme="majorBidi" w:hAnsiTheme="majorBidi" w:cstheme="majorBidi"/>
          <w:noProof/>
          <w:sz w:val="24"/>
          <w:szCs w:val="24"/>
        </w:rPr>
        <w:drawing>
          <wp:inline distT="0" distB="0" distL="0" distR="0" wp14:anchorId="3D09F3C1" wp14:editId="41D90144">
            <wp:extent cx="2986405" cy="2963988"/>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9085" cy="2966647"/>
                    </a:xfrm>
                    <a:prstGeom prst="rect">
                      <a:avLst/>
                    </a:prstGeom>
                  </pic:spPr>
                </pic:pic>
              </a:graphicData>
            </a:graphic>
          </wp:inline>
        </w:drawing>
      </w:r>
    </w:p>
    <w:p w14:paraId="4FC3DBE0"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D12527D" wp14:editId="02F35583">
            <wp:extent cx="293370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700" cy="2895600"/>
                    </a:xfrm>
                    <a:prstGeom prst="rect">
                      <a:avLst/>
                    </a:prstGeom>
                  </pic:spPr>
                </pic:pic>
              </a:graphicData>
            </a:graphic>
          </wp:inline>
        </w:drawing>
      </w:r>
      <w:r>
        <w:rPr>
          <w:rFonts w:asciiTheme="majorBidi" w:hAnsiTheme="majorBidi" w:cstheme="majorBidi"/>
          <w:noProof/>
          <w:sz w:val="24"/>
          <w:szCs w:val="24"/>
        </w:rPr>
        <w:drawing>
          <wp:inline distT="0" distB="0" distL="0" distR="0" wp14:anchorId="4C243CBC" wp14:editId="52CE1C45">
            <wp:extent cx="2903220" cy="2880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3220" cy="2880360"/>
                    </a:xfrm>
                    <a:prstGeom prst="rect">
                      <a:avLst/>
                    </a:prstGeom>
                  </pic:spPr>
                </pic:pic>
              </a:graphicData>
            </a:graphic>
          </wp:inline>
        </w:drawing>
      </w:r>
    </w:p>
    <w:p w14:paraId="27D70B26"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sz w:val="24"/>
          <w:szCs w:val="24"/>
        </w:rPr>
        <w:t>_______________________________________</w:t>
      </w:r>
    </w:p>
    <w:p w14:paraId="7FD3846C"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lastRenderedPageBreak/>
        <w:t>Fig</w:t>
      </w:r>
      <w:r>
        <w:rPr>
          <w:rFonts w:asciiTheme="majorBidi" w:hAnsiTheme="majorBidi" w:cstheme="majorBidi"/>
          <w:sz w:val="24"/>
          <w:szCs w:val="24"/>
        </w:rPr>
        <w:t>ure 2a, 2b, 2c: V</w:t>
      </w:r>
      <w:r w:rsidRPr="00907D83">
        <w:rPr>
          <w:rFonts w:asciiTheme="majorBidi" w:hAnsiTheme="majorBidi" w:cstheme="majorBidi"/>
          <w:sz w:val="24"/>
          <w:szCs w:val="24"/>
        </w:rPr>
        <w:t>acuum therapy</w:t>
      </w:r>
      <w:r w:rsidR="00E14ABE">
        <w:rPr>
          <w:rFonts w:asciiTheme="majorBidi" w:hAnsiTheme="majorBidi" w:cstheme="majorBidi"/>
          <w:sz w:val="24"/>
          <w:szCs w:val="24"/>
        </w:rPr>
        <w:t>.</w:t>
      </w:r>
    </w:p>
    <w:p w14:paraId="708C1858"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p>
    <w:p w14:paraId="498EE493"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C57747E" wp14:editId="221CEC47">
            <wp:extent cx="2834640" cy="2522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2522220"/>
                    </a:xfrm>
                    <a:prstGeom prst="rect">
                      <a:avLst/>
                    </a:prstGeom>
                  </pic:spPr>
                </pic:pic>
              </a:graphicData>
            </a:graphic>
          </wp:inline>
        </w:drawing>
      </w:r>
      <w:r>
        <w:rPr>
          <w:rFonts w:asciiTheme="majorBidi" w:hAnsiTheme="majorBidi" w:cstheme="majorBidi"/>
          <w:noProof/>
          <w:sz w:val="24"/>
          <w:szCs w:val="24"/>
        </w:rPr>
        <w:drawing>
          <wp:inline distT="0" distB="0" distL="0" distR="0" wp14:anchorId="4AA125DA" wp14:editId="2335EFAB">
            <wp:extent cx="2539030" cy="2795905"/>
            <wp:effectExtent l="133350" t="0" r="1092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567151" cy="2826871"/>
                    </a:xfrm>
                    <a:prstGeom prst="rect">
                      <a:avLst/>
                    </a:prstGeom>
                  </pic:spPr>
                </pic:pic>
              </a:graphicData>
            </a:graphic>
          </wp:inline>
        </w:drawing>
      </w:r>
    </w:p>
    <w:p w14:paraId="09E3B7F1"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73833EF" wp14:editId="722D363B">
            <wp:extent cx="2849880" cy="24079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9880" cy="2407920"/>
                    </a:xfrm>
                    <a:prstGeom prst="rect">
                      <a:avLst/>
                    </a:prstGeom>
                  </pic:spPr>
                </pic:pic>
              </a:graphicData>
            </a:graphic>
          </wp:inline>
        </w:drawing>
      </w:r>
    </w:p>
    <w:p w14:paraId="0014588B"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sz w:val="24"/>
          <w:szCs w:val="24"/>
        </w:rPr>
        <w:t>______________________________________</w:t>
      </w:r>
    </w:p>
    <w:p w14:paraId="2795849F" w14:textId="1136DBFC"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 xml:space="preserve">ure </w:t>
      </w:r>
      <w:r w:rsidR="00C26B9C">
        <w:rPr>
          <w:rFonts w:asciiTheme="majorBidi" w:hAnsiTheme="majorBidi" w:cstheme="majorBidi"/>
          <w:sz w:val="24"/>
          <w:szCs w:val="24"/>
        </w:rPr>
        <w:t>3(a-d)</w:t>
      </w:r>
      <w:r>
        <w:rPr>
          <w:rFonts w:asciiTheme="majorBidi" w:hAnsiTheme="majorBidi" w:cstheme="majorBidi"/>
          <w:sz w:val="24"/>
          <w:szCs w:val="24"/>
        </w:rPr>
        <w:t>: L</w:t>
      </w:r>
      <w:r w:rsidRPr="00CF2F0C">
        <w:rPr>
          <w:rFonts w:asciiTheme="majorBidi" w:hAnsiTheme="majorBidi" w:cstheme="majorBidi"/>
          <w:sz w:val="24"/>
          <w:szCs w:val="24"/>
        </w:rPr>
        <w:t>arval treatment</w:t>
      </w:r>
      <w:r w:rsidR="00E836E7">
        <w:rPr>
          <w:rFonts w:asciiTheme="majorBidi" w:hAnsiTheme="majorBidi" w:cstheme="majorBidi"/>
          <w:sz w:val="24"/>
          <w:szCs w:val="24"/>
        </w:rPr>
        <w:t>.</w:t>
      </w:r>
    </w:p>
    <w:p w14:paraId="2E0D7D1D"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B86708A" wp14:editId="7F9848C1">
            <wp:extent cx="2842260" cy="2674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2260" cy="2674620"/>
                    </a:xfrm>
                    <a:prstGeom prst="rect">
                      <a:avLst/>
                    </a:prstGeom>
                  </pic:spPr>
                </pic:pic>
              </a:graphicData>
            </a:graphic>
          </wp:inline>
        </w:drawing>
      </w:r>
      <w:r>
        <w:rPr>
          <w:rFonts w:asciiTheme="majorBidi" w:hAnsiTheme="majorBidi" w:cstheme="majorBidi"/>
          <w:noProof/>
          <w:sz w:val="24"/>
          <w:szCs w:val="24"/>
        </w:rPr>
        <w:drawing>
          <wp:inline distT="0" distB="0" distL="0" distR="0" wp14:anchorId="102C002A" wp14:editId="030EFC0A">
            <wp:extent cx="2673188" cy="3016487"/>
            <wp:effectExtent l="171450" t="0" r="1466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93740" cy="3039678"/>
                    </a:xfrm>
                    <a:prstGeom prst="rect">
                      <a:avLst/>
                    </a:prstGeom>
                  </pic:spPr>
                </pic:pic>
              </a:graphicData>
            </a:graphic>
          </wp:inline>
        </w:drawing>
      </w:r>
    </w:p>
    <w:p w14:paraId="56858F3C"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0E7C89F" wp14:editId="0664599A">
            <wp:extent cx="2834640" cy="25222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4640" cy="2522220"/>
                    </a:xfrm>
                    <a:prstGeom prst="rect">
                      <a:avLst/>
                    </a:prstGeom>
                  </pic:spPr>
                </pic:pic>
              </a:graphicData>
            </a:graphic>
          </wp:inline>
        </w:drawing>
      </w:r>
      <w:r>
        <w:rPr>
          <w:rFonts w:asciiTheme="majorBidi" w:hAnsiTheme="majorBidi" w:cstheme="majorBidi"/>
          <w:noProof/>
          <w:sz w:val="24"/>
          <w:szCs w:val="24"/>
        </w:rPr>
        <w:drawing>
          <wp:inline distT="0" distB="0" distL="0" distR="0" wp14:anchorId="6AB3E4F9" wp14:editId="2611728D">
            <wp:extent cx="3032760" cy="2512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2760" cy="2512695"/>
                    </a:xfrm>
                    <a:prstGeom prst="rect">
                      <a:avLst/>
                    </a:prstGeom>
                  </pic:spPr>
                </pic:pic>
              </a:graphicData>
            </a:graphic>
          </wp:inline>
        </w:drawing>
      </w:r>
    </w:p>
    <w:p w14:paraId="5CD4D87F"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sz w:val="24"/>
          <w:szCs w:val="24"/>
        </w:rPr>
        <w:t>_____________________________________</w:t>
      </w:r>
    </w:p>
    <w:p w14:paraId="6C8268F6" w14:textId="77777777" w:rsidR="000A725D" w:rsidRDefault="000A725D" w:rsidP="000A725D">
      <w:pPr>
        <w:pStyle w:val="HTMLPreformatted"/>
        <w:shd w:val="clear" w:color="auto" w:fill="FFFFFF" w:themeFill="background1"/>
        <w:spacing w:line="360" w:lineRule="auto"/>
        <w:rPr>
          <w:rFonts w:asciiTheme="majorBidi" w:hAnsiTheme="majorBidi" w:cstheme="majorBidi"/>
          <w:sz w:val="24"/>
          <w:szCs w:val="24"/>
        </w:rPr>
      </w:pPr>
      <w:r w:rsidRPr="00C26B9C">
        <w:rPr>
          <w:rFonts w:asciiTheme="majorBidi" w:hAnsiTheme="majorBidi" w:cstheme="majorBidi"/>
          <w:sz w:val="24"/>
          <w:szCs w:val="24"/>
        </w:rPr>
        <w:t>Fig</w:t>
      </w:r>
      <w:r>
        <w:rPr>
          <w:rFonts w:asciiTheme="majorBidi" w:hAnsiTheme="majorBidi" w:cstheme="majorBidi"/>
          <w:sz w:val="24"/>
          <w:szCs w:val="24"/>
        </w:rPr>
        <w:t xml:space="preserve">ure 4: </w:t>
      </w:r>
      <w:r w:rsidRPr="00A8207A">
        <w:rPr>
          <w:rFonts w:asciiTheme="majorBidi" w:hAnsiTheme="majorBidi" w:cstheme="majorBidi"/>
          <w:sz w:val="24"/>
          <w:szCs w:val="24"/>
        </w:rPr>
        <w:t>The patient's current condition</w:t>
      </w:r>
      <w:r w:rsidR="00DF4547">
        <w:rPr>
          <w:rFonts w:asciiTheme="majorBidi" w:hAnsiTheme="majorBidi" w:cstheme="majorBidi"/>
          <w:sz w:val="24"/>
          <w:szCs w:val="24"/>
        </w:rPr>
        <w:t>.</w:t>
      </w:r>
    </w:p>
    <w:p w14:paraId="620183A0" w14:textId="77777777" w:rsidR="000A725D" w:rsidRPr="00AD346C" w:rsidRDefault="000A725D" w:rsidP="000A725D">
      <w:pPr>
        <w:pStyle w:val="HTMLPreformatted"/>
        <w:shd w:val="clear" w:color="auto" w:fill="FFFFFF" w:themeFill="background1"/>
        <w:spacing w:line="36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5276CDB" wp14:editId="7487D14A">
            <wp:extent cx="5943600" cy="4983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983480"/>
                    </a:xfrm>
                    <a:prstGeom prst="rect">
                      <a:avLst/>
                    </a:prstGeom>
                  </pic:spPr>
                </pic:pic>
              </a:graphicData>
            </a:graphic>
          </wp:inline>
        </w:drawing>
      </w:r>
    </w:p>
    <w:p w14:paraId="6F237E71" w14:textId="77777777" w:rsidR="00B01FCD" w:rsidRPr="00FB3A86" w:rsidRDefault="00B01FCD" w:rsidP="00441B6F">
      <w:pPr>
        <w:pStyle w:val="Appendix"/>
        <w:spacing w:after="0"/>
        <w:jc w:val="both"/>
        <w:rPr>
          <w:rFonts w:ascii="Arial" w:hAnsi="Arial" w:cs="Arial"/>
          <w:b w:val="0"/>
        </w:rPr>
      </w:pPr>
    </w:p>
    <w:sectPr w:rsidR="00B01FCD" w:rsidRPr="00FB3A86" w:rsidSect="003A2200">
      <w:headerReference w:type="even" r:id="rId30"/>
      <w:headerReference w:type="default" r:id="rId31"/>
      <w:footerReference w:type="even" r:id="rId32"/>
      <w:footerReference w:type="default" r:id="rId33"/>
      <w:headerReference w:type="first" r:id="rId34"/>
      <w:foot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9A37C" w14:textId="77777777" w:rsidR="00240709" w:rsidRDefault="00240709" w:rsidP="00C37E61">
      <w:r>
        <w:separator/>
      </w:r>
    </w:p>
  </w:endnote>
  <w:endnote w:type="continuationSeparator" w:id="0">
    <w:p w14:paraId="1FF05A2B" w14:textId="77777777" w:rsidR="00240709" w:rsidRDefault="002407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D159F" w14:textId="77777777" w:rsidR="00AB5D5F" w:rsidRDefault="00AB5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07A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93D2" w14:textId="77777777" w:rsidR="00AB5D5F" w:rsidRDefault="00AB5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C5D81" w14:textId="77777777" w:rsidR="00240709" w:rsidRDefault="00240709" w:rsidP="00C37E61">
      <w:r>
        <w:separator/>
      </w:r>
    </w:p>
  </w:footnote>
  <w:footnote w:type="continuationSeparator" w:id="0">
    <w:p w14:paraId="22B563CF" w14:textId="77777777" w:rsidR="00240709" w:rsidRDefault="002407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66E66" w14:textId="34C96C70" w:rsidR="00AB5D5F" w:rsidRDefault="00240709">
    <w:pPr>
      <w:pStyle w:val="Header"/>
    </w:pPr>
    <w:r>
      <w:rPr>
        <w:noProof/>
      </w:rPr>
      <w:pict w14:anchorId="44BD7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610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FCE82" w14:textId="15A8E82F" w:rsidR="00AB5D5F" w:rsidRDefault="00240709">
    <w:pPr>
      <w:pStyle w:val="Header"/>
    </w:pPr>
    <w:r>
      <w:rPr>
        <w:noProof/>
      </w:rPr>
      <w:pict w14:anchorId="618A6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610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2D1EB" w14:textId="77EE9067" w:rsidR="00AB5D5F" w:rsidRDefault="00240709">
    <w:pPr>
      <w:pStyle w:val="Header"/>
    </w:pPr>
    <w:r>
      <w:rPr>
        <w:noProof/>
      </w:rPr>
      <w:pict w14:anchorId="4C65C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0610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176AB1"/>
    <w:multiLevelType w:val="hybridMultilevel"/>
    <w:tmpl w:val="63B204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6C7"/>
    <w:rsid w:val="00000F8F"/>
    <w:rsid w:val="00030174"/>
    <w:rsid w:val="0004579C"/>
    <w:rsid w:val="00051024"/>
    <w:rsid w:val="0005299A"/>
    <w:rsid w:val="0007110F"/>
    <w:rsid w:val="0008409B"/>
    <w:rsid w:val="000A47FA"/>
    <w:rsid w:val="000A65D3"/>
    <w:rsid w:val="000A725D"/>
    <w:rsid w:val="000B1E33"/>
    <w:rsid w:val="000C328E"/>
    <w:rsid w:val="000D67C2"/>
    <w:rsid w:val="000D689F"/>
    <w:rsid w:val="000E7B7B"/>
    <w:rsid w:val="000E7D62"/>
    <w:rsid w:val="00103357"/>
    <w:rsid w:val="00123C9F"/>
    <w:rsid w:val="00126190"/>
    <w:rsid w:val="00130F17"/>
    <w:rsid w:val="001320BF"/>
    <w:rsid w:val="00147EF2"/>
    <w:rsid w:val="00163BC4"/>
    <w:rsid w:val="00191062"/>
    <w:rsid w:val="00192B72"/>
    <w:rsid w:val="00197C1C"/>
    <w:rsid w:val="001A1EC2"/>
    <w:rsid w:val="001A29D8"/>
    <w:rsid w:val="001A5CAA"/>
    <w:rsid w:val="001B0427"/>
    <w:rsid w:val="001B0B6F"/>
    <w:rsid w:val="001D3A51"/>
    <w:rsid w:val="001E10D2"/>
    <w:rsid w:val="001E25B4"/>
    <w:rsid w:val="001E44FE"/>
    <w:rsid w:val="001E6424"/>
    <w:rsid w:val="00200595"/>
    <w:rsid w:val="00204835"/>
    <w:rsid w:val="00206BD6"/>
    <w:rsid w:val="00231920"/>
    <w:rsid w:val="0023195C"/>
    <w:rsid w:val="00231CA6"/>
    <w:rsid w:val="00240709"/>
    <w:rsid w:val="0024282C"/>
    <w:rsid w:val="002460DC"/>
    <w:rsid w:val="00250985"/>
    <w:rsid w:val="002556F6"/>
    <w:rsid w:val="00265B26"/>
    <w:rsid w:val="002679BC"/>
    <w:rsid w:val="00283105"/>
    <w:rsid w:val="00283671"/>
    <w:rsid w:val="00284C4C"/>
    <w:rsid w:val="00287E68"/>
    <w:rsid w:val="00296529"/>
    <w:rsid w:val="002B27FB"/>
    <w:rsid w:val="002B685A"/>
    <w:rsid w:val="002C57D2"/>
    <w:rsid w:val="002E0D56"/>
    <w:rsid w:val="002E103A"/>
    <w:rsid w:val="00307F44"/>
    <w:rsid w:val="00315186"/>
    <w:rsid w:val="0033343E"/>
    <w:rsid w:val="00340EB8"/>
    <w:rsid w:val="003473EC"/>
    <w:rsid w:val="003512C2"/>
    <w:rsid w:val="00371FB6"/>
    <w:rsid w:val="003763C1"/>
    <w:rsid w:val="00376BBE"/>
    <w:rsid w:val="0039224F"/>
    <w:rsid w:val="003A2200"/>
    <w:rsid w:val="003A43A4"/>
    <w:rsid w:val="003A7E18"/>
    <w:rsid w:val="003B2C21"/>
    <w:rsid w:val="003C4C86"/>
    <w:rsid w:val="003C6258"/>
    <w:rsid w:val="003E2904"/>
    <w:rsid w:val="0040172D"/>
    <w:rsid w:val="00401927"/>
    <w:rsid w:val="0040603E"/>
    <w:rsid w:val="0041027F"/>
    <w:rsid w:val="00412475"/>
    <w:rsid w:val="00423789"/>
    <w:rsid w:val="00440F43"/>
    <w:rsid w:val="00441B6F"/>
    <w:rsid w:val="00446221"/>
    <w:rsid w:val="00450E62"/>
    <w:rsid w:val="004539DB"/>
    <w:rsid w:val="00471A80"/>
    <w:rsid w:val="00477558"/>
    <w:rsid w:val="00481805"/>
    <w:rsid w:val="00493836"/>
    <w:rsid w:val="004B7EDD"/>
    <w:rsid w:val="004C32F1"/>
    <w:rsid w:val="004D305E"/>
    <w:rsid w:val="004D4277"/>
    <w:rsid w:val="004E798C"/>
    <w:rsid w:val="00502516"/>
    <w:rsid w:val="00505F06"/>
    <w:rsid w:val="00506828"/>
    <w:rsid w:val="00526E01"/>
    <w:rsid w:val="0053056E"/>
    <w:rsid w:val="00554FDA"/>
    <w:rsid w:val="00584068"/>
    <w:rsid w:val="005939BE"/>
    <w:rsid w:val="005970A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D30"/>
    <w:rsid w:val="006F11EC"/>
    <w:rsid w:val="0070082C"/>
    <w:rsid w:val="00703A85"/>
    <w:rsid w:val="007369E6"/>
    <w:rsid w:val="00746E59"/>
    <w:rsid w:val="00754C9A"/>
    <w:rsid w:val="0075599A"/>
    <w:rsid w:val="00761D52"/>
    <w:rsid w:val="0077749E"/>
    <w:rsid w:val="00790ADA"/>
    <w:rsid w:val="007D2288"/>
    <w:rsid w:val="007E088F"/>
    <w:rsid w:val="007F7B32"/>
    <w:rsid w:val="00804473"/>
    <w:rsid w:val="00804BC2"/>
    <w:rsid w:val="0081431A"/>
    <w:rsid w:val="008214F6"/>
    <w:rsid w:val="008266B2"/>
    <w:rsid w:val="008306D5"/>
    <w:rsid w:val="0083216F"/>
    <w:rsid w:val="00860000"/>
    <w:rsid w:val="00863BD3"/>
    <w:rsid w:val="008641ED"/>
    <w:rsid w:val="00866D66"/>
    <w:rsid w:val="008671C6"/>
    <w:rsid w:val="00875803"/>
    <w:rsid w:val="008B459E"/>
    <w:rsid w:val="008B4E89"/>
    <w:rsid w:val="008E13AE"/>
    <w:rsid w:val="008E1506"/>
    <w:rsid w:val="008E710C"/>
    <w:rsid w:val="008F69D6"/>
    <w:rsid w:val="00902823"/>
    <w:rsid w:val="00915CA6"/>
    <w:rsid w:val="00924292"/>
    <w:rsid w:val="00927834"/>
    <w:rsid w:val="00931381"/>
    <w:rsid w:val="00937472"/>
    <w:rsid w:val="00947E99"/>
    <w:rsid w:val="009500A6"/>
    <w:rsid w:val="00957C18"/>
    <w:rsid w:val="00961D12"/>
    <w:rsid w:val="009659BA"/>
    <w:rsid w:val="00983040"/>
    <w:rsid w:val="00995B51"/>
    <w:rsid w:val="00996B70"/>
    <w:rsid w:val="009B3FB9"/>
    <w:rsid w:val="009C2465"/>
    <w:rsid w:val="009D2307"/>
    <w:rsid w:val="009D35A0"/>
    <w:rsid w:val="009D7EB7"/>
    <w:rsid w:val="009E048A"/>
    <w:rsid w:val="009E08E9"/>
    <w:rsid w:val="009E13FE"/>
    <w:rsid w:val="009E3DB9"/>
    <w:rsid w:val="009E6E35"/>
    <w:rsid w:val="009F0EDA"/>
    <w:rsid w:val="00A03B96"/>
    <w:rsid w:val="00A05B19"/>
    <w:rsid w:val="00A1134E"/>
    <w:rsid w:val="00A13FBC"/>
    <w:rsid w:val="00A24E7E"/>
    <w:rsid w:val="00A258C3"/>
    <w:rsid w:val="00A347C0"/>
    <w:rsid w:val="00A51431"/>
    <w:rsid w:val="00A539AD"/>
    <w:rsid w:val="00A718C4"/>
    <w:rsid w:val="00A85255"/>
    <w:rsid w:val="00A94063"/>
    <w:rsid w:val="00AA6219"/>
    <w:rsid w:val="00AA74E0"/>
    <w:rsid w:val="00AB5D5F"/>
    <w:rsid w:val="00AB703F"/>
    <w:rsid w:val="00AC6BB8"/>
    <w:rsid w:val="00AE008F"/>
    <w:rsid w:val="00AE4F18"/>
    <w:rsid w:val="00AE602D"/>
    <w:rsid w:val="00B01FCD"/>
    <w:rsid w:val="00B1776C"/>
    <w:rsid w:val="00B52583"/>
    <w:rsid w:val="00B52896"/>
    <w:rsid w:val="00B82CB5"/>
    <w:rsid w:val="00B95236"/>
    <w:rsid w:val="00B96BD9"/>
    <w:rsid w:val="00BA1B01"/>
    <w:rsid w:val="00BA2641"/>
    <w:rsid w:val="00BB37AA"/>
    <w:rsid w:val="00BC53A0"/>
    <w:rsid w:val="00BD1972"/>
    <w:rsid w:val="00BD633D"/>
    <w:rsid w:val="00BE62AD"/>
    <w:rsid w:val="00BF121F"/>
    <w:rsid w:val="00BF1F80"/>
    <w:rsid w:val="00C00E28"/>
    <w:rsid w:val="00C0640B"/>
    <w:rsid w:val="00C07E5F"/>
    <w:rsid w:val="00C1439F"/>
    <w:rsid w:val="00C166EF"/>
    <w:rsid w:val="00C17EB0"/>
    <w:rsid w:val="00C26B9C"/>
    <w:rsid w:val="00C27F5F"/>
    <w:rsid w:val="00C30A0F"/>
    <w:rsid w:val="00C37E61"/>
    <w:rsid w:val="00C53564"/>
    <w:rsid w:val="00C70F1B"/>
    <w:rsid w:val="00C71A47"/>
    <w:rsid w:val="00C7464C"/>
    <w:rsid w:val="00C81483"/>
    <w:rsid w:val="00C85588"/>
    <w:rsid w:val="00C9570D"/>
    <w:rsid w:val="00CD6755"/>
    <w:rsid w:val="00CD6856"/>
    <w:rsid w:val="00CE0089"/>
    <w:rsid w:val="00CE793C"/>
    <w:rsid w:val="00CF193C"/>
    <w:rsid w:val="00D173F1"/>
    <w:rsid w:val="00D66F04"/>
    <w:rsid w:val="00D74CB0"/>
    <w:rsid w:val="00D8295D"/>
    <w:rsid w:val="00DB71B9"/>
    <w:rsid w:val="00DC2A65"/>
    <w:rsid w:val="00DE15F0"/>
    <w:rsid w:val="00DE5663"/>
    <w:rsid w:val="00DE78AA"/>
    <w:rsid w:val="00DF4547"/>
    <w:rsid w:val="00E053D0"/>
    <w:rsid w:val="00E12A85"/>
    <w:rsid w:val="00E14ABE"/>
    <w:rsid w:val="00E15994"/>
    <w:rsid w:val="00E3114E"/>
    <w:rsid w:val="00E31A70"/>
    <w:rsid w:val="00E35B02"/>
    <w:rsid w:val="00E66496"/>
    <w:rsid w:val="00E66B35"/>
    <w:rsid w:val="00E66E10"/>
    <w:rsid w:val="00E769F6"/>
    <w:rsid w:val="00E836E7"/>
    <w:rsid w:val="00E8407C"/>
    <w:rsid w:val="00E84F3C"/>
    <w:rsid w:val="00EA012C"/>
    <w:rsid w:val="00EA60B2"/>
    <w:rsid w:val="00EC3740"/>
    <w:rsid w:val="00EC6A55"/>
    <w:rsid w:val="00ED0288"/>
    <w:rsid w:val="00EE52CB"/>
    <w:rsid w:val="00EF581D"/>
    <w:rsid w:val="00EF7FD8"/>
    <w:rsid w:val="00F06F59"/>
    <w:rsid w:val="00F17988"/>
    <w:rsid w:val="00F469F0"/>
    <w:rsid w:val="00F53273"/>
    <w:rsid w:val="00F755E4"/>
    <w:rsid w:val="00F77D02"/>
    <w:rsid w:val="00F922F7"/>
    <w:rsid w:val="00FB3A86"/>
    <w:rsid w:val="00FD36C8"/>
    <w:rsid w:val="00FD76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C5A2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y2iqfc">
    <w:name w:val="y2iqfc"/>
    <w:basedOn w:val="DefaultParagraphFont"/>
    <w:rsid w:val="002E103A"/>
  </w:style>
  <w:style w:type="paragraph" w:styleId="ListParagraph">
    <w:name w:val="List Paragraph"/>
    <w:basedOn w:val="Normal"/>
    <w:uiPriority w:val="34"/>
    <w:qFormat/>
    <w:rsid w:val="002E103A"/>
    <w:pPr>
      <w:spacing w:after="160" w:line="360" w:lineRule="auto"/>
      <w:ind w:left="720"/>
      <w:contextualSpacing/>
      <w:jc w:val="both"/>
    </w:pPr>
    <w:rPr>
      <w:rFonts w:asciiTheme="minorHAnsi" w:eastAsiaTheme="minorHAnsi" w:hAnsiTheme="minorHAnsi" w:cstheme="minorBidi"/>
      <w:sz w:val="22"/>
      <w:szCs w:val="22"/>
      <w:lang w:val="tr-TR"/>
    </w:rPr>
  </w:style>
  <w:style w:type="paragraph" w:styleId="HTMLPreformatted">
    <w:name w:val="HTML Preformatted"/>
    <w:basedOn w:val="Normal"/>
    <w:link w:val="HTMLPreformattedChar"/>
    <w:uiPriority w:val="99"/>
    <w:unhideWhenUsed/>
    <w:rsid w:val="00147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HTMLPreformattedChar">
    <w:name w:val="HTML Preformatted Char"/>
    <w:basedOn w:val="DefaultParagraphFont"/>
    <w:link w:val="HTMLPreformatted"/>
    <w:uiPriority w:val="99"/>
    <w:rsid w:val="00147EF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eci.13688" TargetMode="External"/><Relationship Id="rId18" Type="http://schemas.openxmlformats.org/officeDocument/2006/relationships/image" Target="media/image1.jpeg"/><Relationship Id="rId26" Type="http://schemas.openxmlformats.org/officeDocument/2006/relationships/image" Target="media/image9.jpeg"/><Relationship Id="rId21" Type="http://schemas.openxmlformats.org/officeDocument/2006/relationships/image" Target="media/image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016/j.ijscr.2021.105931" TargetMode="External"/><Relationship Id="rId17" Type="http://schemas.openxmlformats.org/officeDocument/2006/relationships/hyperlink" Target="https://hdl.handle.net/1887/12552" TargetMode="External"/><Relationship Id="rId25" Type="http://schemas.openxmlformats.org/officeDocument/2006/relationships/image" Target="media/image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ijscr.2023.108695" TargetMode="External"/><Relationship Id="rId20" Type="http://schemas.openxmlformats.org/officeDocument/2006/relationships/image" Target="media/image3.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55/2022/8148298" TargetMode="External"/><Relationship Id="rId24" Type="http://schemas.openxmlformats.org/officeDocument/2006/relationships/image" Target="media/image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36/pgmj.2006.055905" TargetMode="External"/><Relationship Id="rId23" Type="http://schemas.openxmlformats.org/officeDocument/2006/relationships/image" Target="media/image6.jpeg"/><Relationship Id="rId28" Type="http://schemas.openxmlformats.org/officeDocument/2006/relationships/image" Target="media/image11.jpg"/><Relationship Id="rId36" Type="http://schemas.openxmlformats.org/officeDocument/2006/relationships/fontTable" Target="fontTable.xml"/><Relationship Id="rId10" Type="http://schemas.openxmlformats.org/officeDocument/2006/relationships/hyperlink" Target="https://doi.org:10.1067/j.cpsurg.2014.06.001" TargetMode="External"/><Relationship Id="rId19" Type="http://schemas.openxmlformats.org/officeDocument/2006/relationships/image" Target="media/image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128/CMR.00027-10" TargetMode="External"/><Relationship Id="rId14" Type="http://schemas.openxmlformats.org/officeDocument/2006/relationships/hyperlink" Target="https://doi.org/10.1111/j.1742-481X.2009.00628.x"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doi.10.1111/iwj.13533"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C01BC-EE37-496F-8DDC-A2E34B59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242</TotalTime>
  <Pages>7</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11772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62</cp:revision>
  <cp:lastPrinted>1999-07-06T11:00:00Z</cp:lastPrinted>
  <dcterms:created xsi:type="dcterms:W3CDTF">2014-10-25T14:34:00Z</dcterms:created>
  <dcterms:modified xsi:type="dcterms:W3CDTF">2025-05-23T05:20:00Z</dcterms:modified>
</cp:coreProperties>
</file>