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65B731E" w14:textId="77777777" w:rsidR="00FD27A8" w:rsidRPr="00FD27A8" w:rsidRDefault="00FD27A8" w:rsidP="00FD27A8">
      <w:pPr>
        <w:spacing w:before="100" w:beforeAutospacing="1" w:after="100" w:afterAutospacing="1"/>
        <w:jc w:val="center"/>
        <w:rPr>
          <w:rFonts w:asciiTheme="majorBidi" w:eastAsia="Times New Roman" w:hAnsiTheme="majorBidi" w:cstheme="majorBidi"/>
          <w:b/>
          <w:bCs/>
          <w:i/>
          <w:iCs/>
          <w:u w:val="single"/>
          <w:lang w:val="en-US" w:eastAsia="fr-FR"/>
        </w:rPr>
      </w:pPr>
      <w:bookmarkStart w:id="0" w:name="OLE_LINK5"/>
      <w:bookmarkStart w:id="1" w:name="OLE_LINK6"/>
      <w:r w:rsidRPr="00FD27A8">
        <w:rPr>
          <w:rFonts w:asciiTheme="majorBidi" w:eastAsia="Times New Roman" w:hAnsiTheme="majorBidi" w:cstheme="majorBidi"/>
          <w:b/>
          <w:bCs/>
          <w:i/>
          <w:iCs/>
          <w:u w:val="single"/>
          <w:lang w:val="en-US" w:eastAsia="fr-FR"/>
        </w:rPr>
        <w:t xml:space="preserve">Case report </w:t>
      </w:r>
    </w:p>
    <w:p w14:paraId="1C10BC88" w14:textId="77777777" w:rsidR="00FD27A8" w:rsidRPr="00F339B5" w:rsidRDefault="00FD27A8" w:rsidP="000A15A0">
      <w:pPr>
        <w:spacing w:before="100" w:beforeAutospacing="1" w:after="100" w:afterAutospacing="1"/>
        <w:jc w:val="center"/>
        <w:rPr>
          <w:rFonts w:asciiTheme="majorBidi" w:eastAsia="Times New Roman" w:hAnsiTheme="majorBidi" w:cstheme="majorBidi"/>
          <w:b/>
          <w:bCs/>
          <w:lang w:val="en-US" w:eastAsia="fr-FR"/>
        </w:rPr>
      </w:pPr>
    </w:p>
    <w:p w14:paraId="60720C9F" w14:textId="2585E0E0" w:rsidR="000A15A0" w:rsidRPr="00F339B5" w:rsidRDefault="000A15A0" w:rsidP="000A15A0">
      <w:pPr>
        <w:spacing w:before="100" w:beforeAutospacing="1" w:after="100" w:afterAutospacing="1"/>
        <w:jc w:val="center"/>
        <w:rPr>
          <w:rFonts w:asciiTheme="majorBidi" w:eastAsia="Times New Roman" w:hAnsiTheme="majorBidi" w:cstheme="majorBidi"/>
          <w:b/>
          <w:bCs/>
          <w:lang w:val="en-US" w:eastAsia="fr-FR"/>
        </w:rPr>
      </w:pPr>
      <w:r w:rsidRPr="00F339B5">
        <w:rPr>
          <w:rFonts w:asciiTheme="majorBidi" w:eastAsia="Times New Roman" w:hAnsiTheme="majorBidi" w:cstheme="majorBidi"/>
          <w:b/>
          <w:bCs/>
          <w:lang w:val="en-US" w:eastAsia="fr-FR"/>
        </w:rPr>
        <w:t>Cutaneous Leiomyosarcoma: Clinical Presentation, Histological Diagnosis, and Surgical Management</w:t>
      </w:r>
    </w:p>
    <w:p w14:paraId="6426B8E5" w14:textId="77777777" w:rsidR="0044649E" w:rsidRPr="00F339B5" w:rsidRDefault="0044649E" w:rsidP="000A15A0">
      <w:pPr>
        <w:spacing w:before="100" w:beforeAutospacing="1" w:after="100" w:afterAutospacing="1"/>
        <w:jc w:val="center"/>
        <w:rPr>
          <w:rFonts w:asciiTheme="majorBidi" w:eastAsia="Times New Roman" w:hAnsiTheme="majorBidi" w:cstheme="majorBidi"/>
          <w:b/>
          <w:bCs/>
          <w:lang w:val="en-US" w:eastAsia="fr-FR"/>
        </w:rPr>
      </w:pPr>
    </w:p>
    <w:bookmarkEnd w:id="0"/>
    <w:bookmarkEnd w:id="1"/>
    <w:p w14:paraId="7CFA9123" w14:textId="77777777" w:rsidR="0032067B" w:rsidRDefault="0032067B" w:rsidP="000A15A0">
      <w:pPr>
        <w:pStyle w:val="p1"/>
        <w:jc w:val="both"/>
        <w:rPr>
          <w:rFonts w:asciiTheme="majorBidi" w:hAnsiTheme="majorBidi" w:cstheme="majorBidi"/>
          <w:b/>
          <w:bCs/>
          <w:lang w:val="en-US"/>
        </w:rPr>
      </w:pPr>
    </w:p>
    <w:p w14:paraId="5FBCC538" w14:textId="44DA123D" w:rsidR="000A15A0" w:rsidRPr="00C562E4" w:rsidRDefault="000A15A0" w:rsidP="000A15A0">
      <w:pPr>
        <w:pStyle w:val="p1"/>
        <w:jc w:val="both"/>
        <w:rPr>
          <w:rStyle w:val="s1"/>
          <w:rFonts w:asciiTheme="majorBidi" w:hAnsiTheme="majorBidi" w:cstheme="majorBidi"/>
          <w:b/>
          <w:bCs/>
          <w:lang w:val="en-US"/>
        </w:rPr>
      </w:pPr>
      <w:r w:rsidRPr="00C562E4">
        <w:rPr>
          <w:rFonts w:asciiTheme="majorBidi" w:hAnsiTheme="majorBidi" w:cstheme="majorBidi"/>
          <w:b/>
          <w:bCs/>
          <w:lang w:val="en-US"/>
        </w:rPr>
        <w:t>Abstract</w:t>
      </w:r>
    </w:p>
    <w:p w14:paraId="67E6E9DB" w14:textId="77777777" w:rsidR="006C5C10" w:rsidRPr="00C562E4" w:rsidRDefault="006C5C10" w:rsidP="00601A8B">
      <w:pPr>
        <w:pStyle w:val="p1"/>
        <w:spacing w:line="216" w:lineRule="auto"/>
        <w:jc w:val="both"/>
        <w:rPr>
          <w:rFonts w:asciiTheme="majorBidi" w:hAnsiTheme="majorBidi" w:cstheme="majorBidi"/>
          <w:b/>
          <w:bCs/>
          <w:lang w:val="en-US"/>
        </w:rPr>
      </w:pPr>
      <w:r w:rsidRPr="00C562E4">
        <w:rPr>
          <w:rStyle w:val="s1"/>
          <w:rFonts w:asciiTheme="majorBidi" w:hAnsiTheme="majorBidi" w:cstheme="majorBidi"/>
          <w:b/>
          <w:bCs/>
          <w:lang w:val="en-US"/>
        </w:rPr>
        <w:t>Introduction:</w:t>
      </w:r>
      <w:r w:rsidR="000A15A0" w:rsidRPr="00C562E4">
        <w:rPr>
          <w:rFonts w:asciiTheme="majorBidi" w:hAnsiTheme="majorBidi" w:cstheme="majorBidi"/>
          <w:b/>
          <w:bCs/>
          <w:lang w:val="en-US"/>
        </w:rPr>
        <w:t xml:space="preserve"> </w:t>
      </w:r>
      <w:r w:rsidRPr="00C562E4">
        <w:rPr>
          <w:rStyle w:val="s2"/>
          <w:rFonts w:asciiTheme="majorBidi" w:hAnsiTheme="majorBidi" w:cstheme="majorBidi"/>
          <w:lang w:val="en-US"/>
        </w:rPr>
        <w:t>Cutaneous leiomyosarcoma is a rare malignant tumor derived from smooth muscle cells in the dermis or subcutaneous tissue. Due to its rarity and nonspecific clinical presentation, accurate diagnosis is often delayed and requires histopathological and immunohistochemical confirmation.</w:t>
      </w:r>
    </w:p>
    <w:p w14:paraId="20A661B5" w14:textId="77777777" w:rsidR="006C5C10" w:rsidRPr="00C562E4" w:rsidRDefault="006C5C10" w:rsidP="00601A8B">
      <w:pPr>
        <w:pStyle w:val="p1"/>
        <w:spacing w:line="216" w:lineRule="auto"/>
        <w:jc w:val="both"/>
        <w:rPr>
          <w:rFonts w:asciiTheme="majorBidi" w:hAnsiTheme="majorBidi" w:cstheme="majorBidi"/>
          <w:b/>
          <w:bCs/>
          <w:lang w:val="en-US"/>
        </w:rPr>
      </w:pPr>
      <w:r w:rsidRPr="00C562E4">
        <w:rPr>
          <w:rStyle w:val="s1"/>
          <w:rFonts w:asciiTheme="majorBidi" w:hAnsiTheme="majorBidi" w:cstheme="majorBidi"/>
          <w:b/>
          <w:bCs/>
          <w:lang w:val="en-US"/>
        </w:rPr>
        <w:t>Methods:</w:t>
      </w:r>
      <w:r w:rsidR="000A15A0" w:rsidRPr="00C562E4">
        <w:rPr>
          <w:rFonts w:asciiTheme="majorBidi" w:hAnsiTheme="majorBidi" w:cstheme="majorBidi"/>
          <w:b/>
          <w:bCs/>
          <w:lang w:val="en-US"/>
        </w:rPr>
        <w:t xml:space="preserve"> </w:t>
      </w:r>
      <w:r w:rsidRPr="00C562E4">
        <w:rPr>
          <w:rStyle w:val="s2"/>
          <w:rFonts w:asciiTheme="majorBidi" w:hAnsiTheme="majorBidi" w:cstheme="majorBidi"/>
          <w:lang w:val="en-US"/>
        </w:rPr>
        <w:t xml:space="preserve">We report two cases of primary cutaneous leiomyosarcoma in middle-aged male patients. The first case involved a 59-year-old man with a slowly growing dorsal nodule over five years. The second case was a 57-year-old man with a painful nodular lesion on the right leg evolving over nine months. Both cases underwent clinical examination, imaging, histopathology, and immunohistochemistry for diagnosis. Surgical excision </w:t>
      </w:r>
      <w:proofErr w:type="gramStart"/>
      <w:r w:rsidRPr="00C562E4">
        <w:rPr>
          <w:rStyle w:val="s2"/>
          <w:rFonts w:asciiTheme="majorBidi" w:hAnsiTheme="majorBidi" w:cstheme="majorBidi"/>
          <w:lang w:val="en-US"/>
        </w:rPr>
        <w:t>was performed</w:t>
      </w:r>
      <w:proofErr w:type="gramEnd"/>
      <w:r w:rsidRPr="00C562E4">
        <w:rPr>
          <w:rStyle w:val="s2"/>
          <w:rFonts w:asciiTheme="majorBidi" w:hAnsiTheme="majorBidi" w:cstheme="majorBidi"/>
          <w:lang w:val="en-US"/>
        </w:rPr>
        <w:t xml:space="preserve"> in both patients.</w:t>
      </w:r>
    </w:p>
    <w:p w14:paraId="29FF2CDB" w14:textId="77777777" w:rsidR="006C5C10" w:rsidRPr="00C562E4" w:rsidRDefault="006C5C10" w:rsidP="00601A8B">
      <w:pPr>
        <w:pStyle w:val="p1"/>
        <w:spacing w:line="216" w:lineRule="auto"/>
        <w:jc w:val="both"/>
        <w:rPr>
          <w:rFonts w:asciiTheme="majorBidi" w:hAnsiTheme="majorBidi" w:cstheme="majorBidi"/>
          <w:b/>
          <w:bCs/>
          <w:lang w:val="en-US"/>
        </w:rPr>
      </w:pPr>
      <w:r w:rsidRPr="00C562E4">
        <w:rPr>
          <w:rStyle w:val="s1"/>
          <w:rFonts w:asciiTheme="majorBidi" w:hAnsiTheme="majorBidi" w:cstheme="majorBidi"/>
          <w:b/>
          <w:bCs/>
          <w:lang w:val="en-US"/>
        </w:rPr>
        <w:t>Results:</w:t>
      </w:r>
      <w:r w:rsidR="000A15A0" w:rsidRPr="00C562E4">
        <w:rPr>
          <w:rFonts w:asciiTheme="majorBidi" w:hAnsiTheme="majorBidi" w:cstheme="majorBidi"/>
          <w:b/>
          <w:bCs/>
          <w:lang w:val="en-US"/>
        </w:rPr>
        <w:t xml:space="preserve"> </w:t>
      </w:r>
      <w:r w:rsidRPr="00C562E4">
        <w:rPr>
          <w:rStyle w:val="s2"/>
          <w:rFonts w:asciiTheme="majorBidi" w:hAnsiTheme="majorBidi" w:cstheme="majorBidi"/>
          <w:lang w:val="en-US"/>
        </w:rPr>
        <w:t>Histological analysis in both cases showed spindle-cell tumors with immunopositivity for smooth muscle actin and H-</w:t>
      </w:r>
      <w:proofErr w:type="spellStart"/>
      <w:r w:rsidRPr="00C562E4">
        <w:rPr>
          <w:rStyle w:val="s2"/>
          <w:rFonts w:asciiTheme="majorBidi" w:hAnsiTheme="majorBidi" w:cstheme="majorBidi"/>
          <w:lang w:val="en-US"/>
        </w:rPr>
        <w:t>caldesmon</w:t>
      </w:r>
      <w:proofErr w:type="spellEnd"/>
      <w:proofErr w:type="gramStart"/>
      <w:r w:rsidRPr="00C562E4">
        <w:rPr>
          <w:rStyle w:val="s2"/>
          <w:rFonts w:asciiTheme="majorBidi" w:hAnsiTheme="majorBidi" w:cstheme="majorBidi"/>
          <w:lang w:val="en-US"/>
        </w:rPr>
        <w:t>..</w:t>
      </w:r>
      <w:proofErr w:type="gramEnd"/>
      <w:r w:rsidRPr="00C562E4">
        <w:rPr>
          <w:rStyle w:val="s2"/>
          <w:rFonts w:asciiTheme="majorBidi" w:hAnsiTheme="majorBidi" w:cstheme="majorBidi"/>
          <w:lang w:val="en-US"/>
        </w:rPr>
        <w:t xml:space="preserve"> Margins were initially involved in both cases, requiring re-excision. The second patient also underwent periosteal resection and reconstruction with a keystone flap, followed by adjuvant radiotherapy. No local recurrence or metastasis </w:t>
      </w:r>
      <w:proofErr w:type="gramStart"/>
      <w:r w:rsidRPr="00C562E4">
        <w:rPr>
          <w:rStyle w:val="s2"/>
          <w:rFonts w:asciiTheme="majorBidi" w:hAnsiTheme="majorBidi" w:cstheme="majorBidi"/>
          <w:lang w:val="en-US"/>
        </w:rPr>
        <w:t>was observed</w:t>
      </w:r>
      <w:proofErr w:type="gramEnd"/>
      <w:r w:rsidRPr="00C562E4">
        <w:rPr>
          <w:rStyle w:val="s2"/>
          <w:rFonts w:asciiTheme="majorBidi" w:hAnsiTheme="majorBidi" w:cstheme="majorBidi"/>
          <w:lang w:val="en-US"/>
        </w:rPr>
        <w:t xml:space="preserve"> at three-year follow-up for either patient.</w:t>
      </w:r>
    </w:p>
    <w:p w14:paraId="149055C4" w14:textId="77777777" w:rsidR="00F339B5" w:rsidRDefault="006C5C10" w:rsidP="00F339B5">
      <w:pPr>
        <w:pStyle w:val="p1"/>
        <w:spacing w:line="216" w:lineRule="auto"/>
        <w:jc w:val="both"/>
        <w:rPr>
          <w:rStyle w:val="s2"/>
          <w:rFonts w:asciiTheme="majorBidi" w:hAnsiTheme="majorBidi" w:cstheme="majorBidi"/>
          <w:lang w:val="en-US"/>
        </w:rPr>
      </w:pPr>
      <w:r w:rsidRPr="00C562E4">
        <w:rPr>
          <w:rStyle w:val="s1"/>
          <w:rFonts w:asciiTheme="majorBidi" w:hAnsiTheme="majorBidi" w:cstheme="majorBidi"/>
          <w:b/>
          <w:bCs/>
          <w:lang w:val="en-US"/>
        </w:rPr>
        <w:t>Discussion</w:t>
      </w:r>
      <w:r w:rsidRPr="00C562E4">
        <w:rPr>
          <w:rStyle w:val="s1"/>
          <w:rFonts w:asciiTheme="majorBidi" w:hAnsiTheme="majorBidi" w:cstheme="majorBidi"/>
          <w:lang w:val="en-US"/>
        </w:rPr>
        <w:t>:</w:t>
      </w:r>
      <w:r w:rsidR="000A15A0" w:rsidRPr="00C562E4">
        <w:rPr>
          <w:rFonts w:asciiTheme="majorBidi" w:hAnsiTheme="majorBidi" w:cstheme="majorBidi"/>
          <w:lang w:val="en-US"/>
        </w:rPr>
        <w:t xml:space="preserve"> </w:t>
      </w:r>
      <w:r w:rsidRPr="00C562E4">
        <w:rPr>
          <w:rStyle w:val="s2"/>
          <w:rFonts w:asciiTheme="majorBidi" w:hAnsiTheme="majorBidi" w:cstheme="majorBidi"/>
          <w:lang w:val="en-US"/>
        </w:rPr>
        <w:t xml:space="preserve">These cases highlight the diagnostic difficulty of CLM and the critical role of immunohistochemistry in its confirmation. Complete surgical excision with clear margins remains the gold standard. Adjuvant radiotherapy </w:t>
      </w:r>
      <w:proofErr w:type="gramStart"/>
      <w:r w:rsidRPr="00C562E4">
        <w:rPr>
          <w:rStyle w:val="s2"/>
          <w:rFonts w:asciiTheme="majorBidi" w:hAnsiTheme="majorBidi" w:cstheme="majorBidi"/>
          <w:lang w:val="en-US"/>
        </w:rPr>
        <w:t>may be considered</w:t>
      </w:r>
      <w:proofErr w:type="gramEnd"/>
      <w:r w:rsidRPr="00C562E4">
        <w:rPr>
          <w:rStyle w:val="s2"/>
          <w:rFonts w:asciiTheme="majorBidi" w:hAnsiTheme="majorBidi" w:cstheme="majorBidi"/>
          <w:lang w:val="en-US"/>
        </w:rPr>
        <w:t xml:space="preserve"> in cases with deep invasion or involved margins. Long-term follow-up is essential due to the risk of recurrence and metastasis, which can occur years after initial treatment.</w:t>
      </w:r>
    </w:p>
    <w:p w14:paraId="5AE6A113" w14:textId="5CBE404D" w:rsidR="00F339B5" w:rsidRPr="00F339B5" w:rsidRDefault="00F339B5" w:rsidP="00F339B5">
      <w:pPr>
        <w:pStyle w:val="p1"/>
        <w:spacing w:line="216" w:lineRule="auto"/>
        <w:jc w:val="both"/>
        <w:rPr>
          <w:rFonts w:asciiTheme="majorBidi" w:hAnsiTheme="majorBidi" w:cstheme="majorBidi"/>
          <w:b/>
          <w:bCs/>
          <w:color w:val="000000" w:themeColor="text1"/>
          <w:lang w:val="en-US"/>
        </w:rPr>
      </w:pPr>
      <w:r w:rsidRPr="00F339B5">
        <w:rPr>
          <w:rStyle w:val="s2"/>
          <w:rFonts w:asciiTheme="majorBidi" w:hAnsiTheme="majorBidi"/>
          <w:b/>
          <w:bCs/>
          <w:color w:val="000000" w:themeColor="text1"/>
          <w:highlight w:val="yellow"/>
          <w:lang w:val="en-US"/>
        </w:rPr>
        <w:t>Conclusion:</w:t>
      </w:r>
      <w:r w:rsidRPr="00F339B5">
        <w:rPr>
          <w:rStyle w:val="s2"/>
          <w:rFonts w:asciiTheme="majorBidi" w:hAnsiTheme="majorBidi"/>
          <w:color w:val="000000" w:themeColor="text1"/>
          <w:highlight w:val="yellow"/>
          <w:lang w:val="en-US"/>
        </w:rPr>
        <w:t xml:space="preserve"> Cutaneous and subcutaneous leiomyosarcomas pose challenges in terms of both diagnosis and therapeutic management. The risk of local recurrence and metastasis varies according to subtype, highlighting the importance of maintaining healthy excision margins, and the need for prolonged clinical and paraclinical follow-up</w:t>
      </w:r>
    </w:p>
    <w:p w14:paraId="148AF47D" w14:textId="4DC295A5" w:rsidR="00F339B5" w:rsidRPr="00F339B5" w:rsidRDefault="00601A8B" w:rsidP="00F339B5">
      <w:pPr>
        <w:spacing w:before="100" w:beforeAutospacing="1"/>
        <w:ind w:left="1440" w:hangingChars="600" w:hanging="1440"/>
        <w:outlineLvl w:val="2"/>
        <w:rPr>
          <w:rFonts w:asciiTheme="majorBidi" w:eastAsia="Times New Roman" w:hAnsiTheme="majorBidi"/>
          <w:lang w:val="en-US" w:eastAsia="fr-FR"/>
        </w:rPr>
      </w:pPr>
      <w:r w:rsidRPr="00F339B5">
        <w:rPr>
          <w:rFonts w:asciiTheme="majorBidi" w:eastAsia="Times New Roman" w:hAnsiTheme="majorBidi" w:cstheme="majorBidi"/>
          <w:b/>
          <w:bCs/>
          <w:highlight w:val="yellow"/>
          <w:lang w:val="en-US" w:eastAsia="fr-FR"/>
        </w:rPr>
        <w:t xml:space="preserve">Keywords: </w:t>
      </w:r>
      <w:r w:rsidRPr="00F339B5">
        <w:rPr>
          <w:rFonts w:asciiTheme="majorBidi" w:eastAsia="Times New Roman" w:hAnsiTheme="majorBidi" w:cstheme="majorBidi"/>
          <w:highlight w:val="yellow"/>
          <w:lang w:val="en-US" w:eastAsia="fr-FR"/>
        </w:rPr>
        <w:t>Cutaneous leiomyosarcoma</w:t>
      </w:r>
      <w:proofErr w:type="gramStart"/>
      <w:r w:rsidRPr="00F339B5">
        <w:rPr>
          <w:rFonts w:asciiTheme="majorBidi" w:eastAsia="Times New Roman" w:hAnsiTheme="majorBidi" w:cstheme="majorBidi"/>
          <w:highlight w:val="yellow"/>
          <w:lang w:val="en-US" w:eastAsia="fr-FR"/>
        </w:rPr>
        <w:t>,  Smooth</w:t>
      </w:r>
      <w:proofErr w:type="gramEnd"/>
      <w:r w:rsidRPr="00F339B5">
        <w:rPr>
          <w:rFonts w:asciiTheme="majorBidi" w:eastAsia="Times New Roman" w:hAnsiTheme="majorBidi" w:cstheme="majorBidi"/>
          <w:highlight w:val="yellow"/>
          <w:lang w:val="en-US" w:eastAsia="fr-FR"/>
        </w:rPr>
        <w:t xml:space="preserve"> muscle tumor, Soft tissue sarcoma</w:t>
      </w:r>
      <w:r w:rsidR="00F339B5" w:rsidRPr="00F339B5">
        <w:rPr>
          <w:rFonts w:asciiTheme="majorBidi" w:hAnsiTheme="majorBidi" w:cstheme="majorBidi"/>
          <w:highlight w:val="yellow"/>
          <w:lang w:val="en-US"/>
        </w:rPr>
        <w:t xml:space="preserve">, </w:t>
      </w:r>
      <w:r w:rsidR="00F339B5" w:rsidRPr="00F339B5">
        <w:rPr>
          <w:rFonts w:asciiTheme="majorBidi" w:eastAsia="Times New Roman" w:hAnsiTheme="majorBidi" w:cstheme="majorBidi"/>
          <w:highlight w:val="yellow"/>
          <w:lang w:val="en-US" w:eastAsia="fr-FR"/>
        </w:rPr>
        <w:t xml:space="preserve">Cutaneous, </w:t>
      </w:r>
      <w:r w:rsidR="00F339B5" w:rsidRPr="00F339B5">
        <w:rPr>
          <w:rFonts w:asciiTheme="majorBidi" w:eastAsia="Times New Roman" w:hAnsiTheme="majorBidi"/>
          <w:highlight w:val="yellow"/>
          <w:lang w:val="en-US" w:eastAsia="fr-FR"/>
        </w:rPr>
        <w:t>Subcutaneous</w:t>
      </w:r>
      <w:r w:rsidR="00F339B5" w:rsidRPr="00F339B5">
        <w:rPr>
          <w:rFonts w:asciiTheme="majorBidi" w:eastAsia="Times New Roman" w:hAnsiTheme="majorBidi" w:cstheme="majorBidi"/>
          <w:highlight w:val="yellow"/>
          <w:lang w:val="en-US" w:eastAsia="fr-FR"/>
        </w:rPr>
        <w:t xml:space="preserve">, </w:t>
      </w:r>
      <w:r w:rsidR="00F339B5" w:rsidRPr="00F339B5">
        <w:rPr>
          <w:rFonts w:asciiTheme="majorBidi" w:eastAsia="Times New Roman" w:hAnsiTheme="majorBidi"/>
          <w:highlight w:val="yellow"/>
          <w:lang w:val="en-US" w:eastAsia="fr-FR"/>
        </w:rPr>
        <w:t>Recurrence, Metastasis</w:t>
      </w:r>
      <w:r w:rsidR="00F339B5">
        <w:rPr>
          <w:rFonts w:asciiTheme="majorBidi" w:eastAsia="Times New Roman" w:hAnsiTheme="majorBidi"/>
          <w:lang w:val="en-US" w:eastAsia="fr-FR"/>
        </w:rPr>
        <w:t xml:space="preserve"> </w:t>
      </w:r>
    </w:p>
    <w:p w14:paraId="6E2ADC6E" w14:textId="654B7DE8" w:rsidR="006C5C10" w:rsidRPr="00C562E4" w:rsidRDefault="006C5C10" w:rsidP="00F339B5">
      <w:pPr>
        <w:pStyle w:val="p1"/>
        <w:spacing w:line="216" w:lineRule="auto"/>
        <w:jc w:val="both"/>
        <w:rPr>
          <w:rFonts w:asciiTheme="majorBidi" w:hAnsiTheme="majorBidi" w:cstheme="majorBidi"/>
          <w:b/>
          <w:bCs/>
          <w:lang w:val="en-US"/>
        </w:rPr>
      </w:pPr>
    </w:p>
    <w:p w14:paraId="7D575235" w14:textId="77777777" w:rsidR="00002C41" w:rsidRDefault="00002C41" w:rsidP="003033CC">
      <w:pPr>
        <w:autoSpaceDE w:val="0"/>
        <w:autoSpaceDN w:val="0"/>
        <w:adjustRightInd w:val="0"/>
        <w:rPr>
          <w:rFonts w:asciiTheme="majorBidi" w:hAnsiTheme="majorBidi" w:cstheme="majorBidi"/>
          <w:b/>
          <w:bCs/>
          <w:lang w:val="en-US"/>
        </w:rPr>
      </w:pPr>
    </w:p>
    <w:p w14:paraId="19F9AAFA" w14:textId="77777777" w:rsidR="00002C41" w:rsidRDefault="00002C41" w:rsidP="003033CC">
      <w:pPr>
        <w:autoSpaceDE w:val="0"/>
        <w:autoSpaceDN w:val="0"/>
        <w:adjustRightInd w:val="0"/>
        <w:rPr>
          <w:rFonts w:asciiTheme="majorBidi" w:hAnsiTheme="majorBidi" w:cstheme="majorBidi"/>
          <w:b/>
          <w:bCs/>
          <w:lang w:val="en-US"/>
        </w:rPr>
      </w:pPr>
    </w:p>
    <w:p w14:paraId="1A20E5B4" w14:textId="77777777" w:rsidR="00002C41" w:rsidRDefault="00002C41" w:rsidP="003033CC">
      <w:pPr>
        <w:autoSpaceDE w:val="0"/>
        <w:autoSpaceDN w:val="0"/>
        <w:adjustRightInd w:val="0"/>
        <w:rPr>
          <w:rFonts w:asciiTheme="majorBidi" w:hAnsiTheme="majorBidi" w:cstheme="majorBidi"/>
          <w:b/>
          <w:bCs/>
          <w:lang w:val="en-US"/>
        </w:rPr>
      </w:pPr>
    </w:p>
    <w:p w14:paraId="7B18FCA9" w14:textId="77777777" w:rsidR="00002C41" w:rsidRDefault="00002C41" w:rsidP="003033CC">
      <w:pPr>
        <w:autoSpaceDE w:val="0"/>
        <w:autoSpaceDN w:val="0"/>
        <w:adjustRightInd w:val="0"/>
        <w:rPr>
          <w:rFonts w:asciiTheme="majorBidi" w:hAnsiTheme="majorBidi" w:cstheme="majorBidi"/>
          <w:b/>
          <w:bCs/>
          <w:lang w:val="en-US"/>
        </w:rPr>
      </w:pPr>
    </w:p>
    <w:p w14:paraId="08A1CA2C" w14:textId="77777777" w:rsidR="00002C41" w:rsidRDefault="00002C41" w:rsidP="003033CC">
      <w:pPr>
        <w:autoSpaceDE w:val="0"/>
        <w:autoSpaceDN w:val="0"/>
        <w:adjustRightInd w:val="0"/>
        <w:rPr>
          <w:rFonts w:asciiTheme="majorBidi" w:hAnsiTheme="majorBidi" w:cstheme="majorBidi"/>
          <w:b/>
          <w:bCs/>
          <w:lang w:val="en-US"/>
        </w:rPr>
      </w:pPr>
    </w:p>
    <w:p w14:paraId="41D5A751" w14:textId="77777777" w:rsidR="00002C41" w:rsidRDefault="00002C41" w:rsidP="003033CC">
      <w:pPr>
        <w:autoSpaceDE w:val="0"/>
        <w:autoSpaceDN w:val="0"/>
        <w:adjustRightInd w:val="0"/>
        <w:rPr>
          <w:rFonts w:asciiTheme="majorBidi" w:hAnsiTheme="majorBidi" w:cstheme="majorBidi"/>
          <w:b/>
          <w:bCs/>
          <w:lang w:val="en-US"/>
        </w:rPr>
      </w:pPr>
    </w:p>
    <w:p w14:paraId="3C80A425" w14:textId="77777777" w:rsidR="00002C41" w:rsidRDefault="00002C41" w:rsidP="003033CC">
      <w:pPr>
        <w:autoSpaceDE w:val="0"/>
        <w:autoSpaceDN w:val="0"/>
        <w:adjustRightInd w:val="0"/>
        <w:rPr>
          <w:rFonts w:asciiTheme="majorBidi" w:hAnsiTheme="majorBidi" w:cstheme="majorBidi"/>
          <w:b/>
          <w:bCs/>
          <w:lang w:val="en-US"/>
        </w:rPr>
      </w:pPr>
    </w:p>
    <w:p w14:paraId="2E25F17D" w14:textId="77777777" w:rsidR="00002C41" w:rsidRDefault="00002C41" w:rsidP="003033CC">
      <w:pPr>
        <w:autoSpaceDE w:val="0"/>
        <w:autoSpaceDN w:val="0"/>
        <w:adjustRightInd w:val="0"/>
        <w:rPr>
          <w:rFonts w:asciiTheme="majorBidi" w:hAnsiTheme="majorBidi" w:cstheme="majorBidi"/>
          <w:b/>
          <w:bCs/>
          <w:lang w:val="en-US"/>
        </w:rPr>
      </w:pPr>
    </w:p>
    <w:p w14:paraId="00AE1E48" w14:textId="77777777" w:rsidR="00002C41" w:rsidRDefault="00002C41" w:rsidP="003033CC">
      <w:pPr>
        <w:autoSpaceDE w:val="0"/>
        <w:autoSpaceDN w:val="0"/>
        <w:adjustRightInd w:val="0"/>
        <w:rPr>
          <w:rFonts w:asciiTheme="majorBidi" w:hAnsiTheme="majorBidi" w:cstheme="majorBidi"/>
          <w:b/>
          <w:bCs/>
          <w:lang w:val="en-US"/>
        </w:rPr>
      </w:pPr>
    </w:p>
    <w:p w14:paraId="32CC69C7" w14:textId="77777777" w:rsidR="00002C41" w:rsidRDefault="00002C41" w:rsidP="003033CC">
      <w:pPr>
        <w:autoSpaceDE w:val="0"/>
        <w:autoSpaceDN w:val="0"/>
        <w:adjustRightInd w:val="0"/>
        <w:rPr>
          <w:rFonts w:asciiTheme="majorBidi" w:hAnsiTheme="majorBidi" w:cstheme="majorBidi"/>
          <w:b/>
          <w:bCs/>
          <w:lang w:val="en-US"/>
        </w:rPr>
      </w:pPr>
    </w:p>
    <w:p w14:paraId="6702C4EB" w14:textId="77777777" w:rsidR="00002C41" w:rsidRDefault="00002C41" w:rsidP="003033CC">
      <w:pPr>
        <w:autoSpaceDE w:val="0"/>
        <w:autoSpaceDN w:val="0"/>
        <w:adjustRightInd w:val="0"/>
        <w:rPr>
          <w:rFonts w:asciiTheme="majorBidi" w:hAnsiTheme="majorBidi" w:cstheme="majorBidi"/>
          <w:b/>
          <w:bCs/>
          <w:lang w:val="en-US"/>
        </w:rPr>
      </w:pPr>
    </w:p>
    <w:p w14:paraId="7049579A" w14:textId="77777777" w:rsidR="00002C41" w:rsidRDefault="00002C41" w:rsidP="003033CC">
      <w:pPr>
        <w:autoSpaceDE w:val="0"/>
        <w:autoSpaceDN w:val="0"/>
        <w:adjustRightInd w:val="0"/>
        <w:rPr>
          <w:rFonts w:asciiTheme="majorBidi" w:hAnsiTheme="majorBidi" w:cstheme="majorBidi"/>
          <w:b/>
          <w:bCs/>
          <w:lang w:val="en-US"/>
        </w:rPr>
      </w:pPr>
    </w:p>
    <w:p w14:paraId="48B2AA94" w14:textId="77777777" w:rsidR="00BA274D" w:rsidRPr="00C562E4" w:rsidRDefault="00BA274D" w:rsidP="003033CC">
      <w:pPr>
        <w:autoSpaceDE w:val="0"/>
        <w:autoSpaceDN w:val="0"/>
        <w:adjustRightInd w:val="0"/>
        <w:rPr>
          <w:rFonts w:asciiTheme="majorBidi" w:hAnsiTheme="majorBidi" w:cstheme="majorBidi"/>
          <w:lang w:val="en-US"/>
        </w:rPr>
      </w:pPr>
      <w:r w:rsidRPr="00C562E4">
        <w:rPr>
          <w:rFonts w:asciiTheme="majorBidi" w:hAnsiTheme="majorBidi" w:cstheme="majorBidi"/>
          <w:b/>
          <w:bCs/>
          <w:lang w:val="en-US"/>
        </w:rPr>
        <w:t>Introduction</w:t>
      </w:r>
    </w:p>
    <w:p w14:paraId="47385940" w14:textId="77777777" w:rsidR="00F339B5" w:rsidRDefault="00F339B5" w:rsidP="00F339B5">
      <w:pPr>
        <w:pStyle w:val="p1"/>
        <w:rPr>
          <w:rFonts w:asciiTheme="majorBidi" w:hAnsiTheme="majorBidi"/>
          <w:lang w:val="en-US"/>
        </w:rPr>
      </w:pPr>
      <w:r w:rsidRPr="00F339B5">
        <w:rPr>
          <w:rFonts w:asciiTheme="majorBidi" w:hAnsiTheme="majorBidi"/>
          <w:highlight w:val="yellow"/>
          <w:lang w:val="en-US"/>
        </w:rPr>
        <w:t xml:space="preserve">Leiomyosarcomas (LMS) of the skin are rare neoplasms of the smooth muscle cells of the skin and subcutaneous tissue [1]. They account for 5-10% of soft-tissue sarcomas and 0.04% of all </w:t>
      </w:r>
      <w:proofErr w:type="gramStart"/>
      <w:r w:rsidRPr="00F339B5">
        <w:rPr>
          <w:rFonts w:asciiTheme="majorBidi" w:hAnsiTheme="majorBidi"/>
          <w:highlight w:val="yellow"/>
          <w:lang w:val="en-US"/>
        </w:rPr>
        <w:t>cancers[</w:t>
      </w:r>
      <w:proofErr w:type="gramEnd"/>
      <w:r w:rsidRPr="00F339B5">
        <w:rPr>
          <w:rFonts w:asciiTheme="majorBidi" w:hAnsiTheme="majorBidi"/>
          <w:highlight w:val="yellow"/>
          <w:lang w:val="en-US"/>
        </w:rPr>
        <w:t xml:space="preserve">1]. Divided into two subtypes: dermal or cutaneous, originating in the </w:t>
      </w:r>
      <w:proofErr w:type="spellStart"/>
      <w:r w:rsidRPr="00F339B5">
        <w:rPr>
          <w:rFonts w:asciiTheme="majorBidi" w:hAnsiTheme="majorBidi"/>
          <w:highlight w:val="yellow"/>
          <w:lang w:val="en-US"/>
        </w:rPr>
        <w:t>arrector</w:t>
      </w:r>
      <w:proofErr w:type="spellEnd"/>
      <w:r w:rsidRPr="00F339B5">
        <w:rPr>
          <w:rFonts w:asciiTheme="majorBidi" w:hAnsiTheme="majorBidi"/>
          <w:highlight w:val="yellow"/>
          <w:lang w:val="en-US"/>
        </w:rPr>
        <w:t xml:space="preserve"> pili muscle, </w:t>
      </w:r>
      <w:proofErr w:type="spellStart"/>
      <w:r w:rsidRPr="00F339B5">
        <w:rPr>
          <w:rFonts w:asciiTheme="majorBidi" w:hAnsiTheme="majorBidi"/>
          <w:highlight w:val="yellow"/>
          <w:lang w:val="en-US"/>
        </w:rPr>
        <w:t>dartos</w:t>
      </w:r>
      <w:proofErr w:type="spellEnd"/>
      <w:r w:rsidRPr="00F339B5">
        <w:rPr>
          <w:rFonts w:asciiTheme="majorBidi" w:hAnsiTheme="majorBidi"/>
          <w:highlight w:val="yellow"/>
          <w:lang w:val="en-US"/>
        </w:rPr>
        <w:t xml:space="preserve"> muscle or areolar complex in the dermis, and subcutaneous, originating in the vascular smooth muscle in the </w:t>
      </w:r>
      <w:proofErr w:type="gramStart"/>
      <w:r w:rsidRPr="00F339B5">
        <w:rPr>
          <w:rFonts w:asciiTheme="majorBidi" w:hAnsiTheme="majorBidi"/>
          <w:highlight w:val="yellow"/>
          <w:lang w:val="en-US"/>
        </w:rPr>
        <w:t>subcutaneous[</w:t>
      </w:r>
      <w:proofErr w:type="gramEnd"/>
      <w:r w:rsidRPr="00F339B5">
        <w:rPr>
          <w:rFonts w:asciiTheme="majorBidi" w:hAnsiTheme="majorBidi"/>
          <w:highlight w:val="yellow"/>
          <w:lang w:val="en-US"/>
        </w:rPr>
        <w:t xml:space="preserve">1]. Cutaneous LMS has a more favorable prognosis than its subcutaneous counterpart, with a much lower rate of metastasis and </w:t>
      </w:r>
      <w:proofErr w:type="gramStart"/>
      <w:r w:rsidRPr="00F339B5">
        <w:rPr>
          <w:rFonts w:asciiTheme="majorBidi" w:hAnsiTheme="majorBidi"/>
          <w:highlight w:val="yellow"/>
          <w:lang w:val="en-US"/>
        </w:rPr>
        <w:t>mortality[</w:t>
      </w:r>
      <w:proofErr w:type="gramEnd"/>
      <w:r w:rsidRPr="00F339B5">
        <w:rPr>
          <w:rFonts w:asciiTheme="majorBidi" w:hAnsiTheme="majorBidi"/>
          <w:highlight w:val="yellow"/>
          <w:lang w:val="en-US"/>
        </w:rPr>
        <w:t xml:space="preserve">5]. Diagnosis is often difficult, due to their non-specific clinical presentation and the rarity of the condition. Symptoms usually involve pain and changes in skin condition, manifested by the appearance of a skin-colored or erythematous mass, as well as </w:t>
      </w:r>
      <w:proofErr w:type="gramStart"/>
      <w:r w:rsidRPr="00F339B5">
        <w:rPr>
          <w:rFonts w:asciiTheme="majorBidi" w:hAnsiTheme="majorBidi"/>
          <w:highlight w:val="yellow"/>
          <w:lang w:val="en-US"/>
        </w:rPr>
        <w:t>ulcerations[</w:t>
      </w:r>
      <w:proofErr w:type="gramEnd"/>
      <w:r w:rsidRPr="00F339B5">
        <w:rPr>
          <w:rFonts w:asciiTheme="majorBidi" w:hAnsiTheme="majorBidi"/>
          <w:highlight w:val="yellow"/>
          <w:lang w:val="en-US"/>
        </w:rPr>
        <w:t>5]. LMS are most commonly diagnosed in patients aged between 50 and 70, with a male predominance observed in the cutaneous subtype [2</w:t>
      </w:r>
      <w:proofErr w:type="gramStart"/>
      <w:r w:rsidRPr="00F339B5">
        <w:rPr>
          <w:rFonts w:asciiTheme="majorBidi" w:hAnsiTheme="majorBidi"/>
          <w:highlight w:val="yellow"/>
          <w:lang w:val="en-US"/>
        </w:rPr>
        <w:t>,3</w:t>
      </w:r>
      <w:proofErr w:type="gramEnd"/>
      <w:r w:rsidRPr="00F339B5">
        <w:rPr>
          <w:rFonts w:asciiTheme="majorBidi" w:hAnsiTheme="majorBidi"/>
          <w:highlight w:val="yellow"/>
          <w:lang w:val="en-US"/>
        </w:rPr>
        <w:t>]. Standard treatment consists of complete surgical excision with clear margins, but may also require the use of radiotherapy or chemotherapy [5]. The risk of local recurrence and metastases justifies prolonged follow-up [4]. Against this background, we report two cases of cutaneous leiomyosarcoma diagnosed in our center, highlighting the diagnostic and therapeutic challenges associated with this pathology.</w:t>
      </w:r>
    </w:p>
    <w:p w14:paraId="7A07A41E" w14:textId="77777777" w:rsidR="00BA274D" w:rsidRPr="00C562E4" w:rsidRDefault="00BA274D" w:rsidP="00BA274D">
      <w:pPr>
        <w:autoSpaceDE w:val="0"/>
        <w:autoSpaceDN w:val="0"/>
        <w:adjustRightInd w:val="0"/>
        <w:rPr>
          <w:rFonts w:asciiTheme="majorBidi" w:hAnsiTheme="majorBidi" w:cstheme="majorBidi"/>
          <w:lang w:val="en-US"/>
        </w:rPr>
      </w:pPr>
    </w:p>
    <w:p w14:paraId="12300EC2" w14:textId="158BFC61" w:rsidR="00BA274D" w:rsidRPr="00C562E4" w:rsidRDefault="00BA274D" w:rsidP="00BA274D">
      <w:pPr>
        <w:autoSpaceDE w:val="0"/>
        <w:autoSpaceDN w:val="0"/>
        <w:adjustRightInd w:val="0"/>
        <w:rPr>
          <w:rFonts w:asciiTheme="majorBidi" w:hAnsiTheme="majorBidi" w:cstheme="majorBidi"/>
          <w:lang w:val="en-US"/>
        </w:rPr>
      </w:pPr>
      <w:r w:rsidRPr="00C562E4">
        <w:rPr>
          <w:rFonts w:asciiTheme="majorBidi" w:hAnsiTheme="majorBidi" w:cstheme="majorBidi"/>
          <w:b/>
          <w:bCs/>
          <w:lang w:val="en-US"/>
        </w:rPr>
        <w:t xml:space="preserve">Case </w:t>
      </w:r>
      <w:r w:rsidR="00E95374">
        <w:rPr>
          <w:rFonts w:asciiTheme="majorBidi" w:hAnsiTheme="majorBidi" w:cstheme="majorBidi"/>
          <w:b/>
          <w:bCs/>
          <w:lang w:val="en-US"/>
        </w:rPr>
        <w:t xml:space="preserve">Presentation </w:t>
      </w:r>
    </w:p>
    <w:p w14:paraId="58B2E5B1" w14:textId="77777777" w:rsidR="00BA274D" w:rsidRPr="00C562E4" w:rsidRDefault="00BA274D" w:rsidP="00BA274D">
      <w:pPr>
        <w:autoSpaceDE w:val="0"/>
        <w:autoSpaceDN w:val="0"/>
        <w:adjustRightInd w:val="0"/>
        <w:rPr>
          <w:rFonts w:asciiTheme="majorBidi" w:hAnsiTheme="majorBidi" w:cstheme="majorBidi"/>
          <w:lang w:val="en-US"/>
        </w:rPr>
      </w:pPr>
    </w:p>
    <w:p w14:paraId="6222A080" w14:textId="77777777" w:rsidR="00BA274D" w:rsidRPr="00C562E4" w:rsidRDefault="00BA274D" w:rsidP="00BA274D">
      <w:pPr>
        <w:autoSpaceDE w:val="0"/>
        <w:autoSpaceDN w:val="0"/>
        <w:adjustRightInd w:val="0"/>
        <w:rPr>
          <w:rFonts w:asciiTheme="majorBidi" w:hAnsiTheme="majorBidi" w:cstheme="majorBidi"/>
          <w:lang w:val="en-US"/>
        </w:rPr>
      </w:pPr>
      <w:r w:rsidRPr="00C562E4">
        <w:rPr>
          <w:rFonts w:asciiTheme="majorBidi" w:hAnsiTheme="majorBidi" w:cstheme="majorBidi"/>
          <w:b/>
          <w:bCs/>
          <w:lang w:val="en-US"/>
        </w:rPr>
        <w:t>Clinical Case 1</w:t>
      </w:r>
    </w:p>
    <w:p w14:paraId="6574293C" w14:textId="77777777" w:rsidR="00BA274D" w:rsidRPr="00C562E4" w:rsidRDefault="00BA274D" w:rsidP="00BA274D">
      <w:pPr>
        <w:autoSpaceDE w:val="0"/>
        <w:autoSpaceDN w:val="0"/>
        <w:adjustRightInd w:val="0"/>
        <w:rPr>
          <w:rFonts w:asciiTheme="majorBidi" w:hAnsiTheme="majorBidi" w:cstheme="majorBidi"/>
          <w:lang w:val="en-US"/>
        </w:rPr>
      </w:pPr>
    </w:p>
    <w:p w14:paraId="345EE1BA" w14:textId="77777777" w:rsidR="00BA274D" w:rsidRPr="00C562E4" w:rsidRDefault="00BA274D" w:rsidP="00BA274D">
      <w:pPr>
        <w:autoSpaceDE w:val="0"/>
        <w:autoSpaceDN w:val="0"/>
        <w:adjustRightInd w:val="0"/>
        <w:rPr>
          <w:rFonts w:asciiTheme="majorBidi" w:hAnsiTheme="majorBidi" w:cstheme="majorBidi"/>
          <w:lang w:val="en-US"/>
        </w:rPr>
      </w:pPr>
      <w:r w:rsidRPr="00C562E4">
        <w:rPr>
          <w:rFonts w:asciiTheme="majorBidi" w:hAnsiTheme="majorBidi" w:cstheme="majorBidi"/>
          <w:lang w:val="en-US"/>
        </w:rPr>
        <w:t xml:space="preserve">A 59-year-old male patient, a chronic smoker, presented with a nodular lesion that had been evolving for five years, located on the upper back. Clinical examination revealed an irregular, asymmetrical, erythematous and violaceous nodule measuring </w:t>
      </w:r>
      <w:proofErr w:type="gramStart"/>
      <w:r w:rsidRPr="00C562E4">
        <w:rPr>
          <w:rFonts w:asciiTheme="majorBidi" w:hAnsiTheme="majorBidi" w:cstheme="majorBidi"/>
          <w:lang w:val="en-US"/>
        </w:rPr>
        <w:t>5</w:t>
      </w:r>
      <w:proofErr w:type="gramEnd"/>
      <w:r w:rsidRPr="00C562E4">
        <w:rPr>
          <w:rFonts w:asciiTheme="majorBidi" w:hAnsiTheme="majorBidi" w:cstheme="majorBidi"/>
          <w:lang w:val="en-US"/>
        </w:rPr>
        <w:t xml:space="preserve"> × 2.5 cm (Fig. 1).</w:t>
      </w:r>
    </w:p>
    <w:p w14:paraId="37066ADF" w14:textId="77777777" w:rsidR="00C603D3" w:rsidRPr="00C562E4" w:rsidRDefault="00C603D3" w:rsidP="00BA274D">
      <w:pPr>
        <w:autoSpaceDE w:val="0"/>
        <w:autoSpaceDN w:val="0"/>
        <w:adjustRightInd w:val="0"/>
        <w:rPr>
          <w:rFonts w:asciiTheme="majorBidi" w:hAnsiTheme="majorBidi" w:cstheme="majorBidi"/>
          <w:lang w:val="en-US"/>
        </w:rPr>
      </w:pPr>
    </w:p>
    <w:p w14:paraId="0C3EBFBC" w14:textId="77777777" w:rsidR="00C603D3" w:rsidRPr="00C562E4" w:rsidRDefault="00C603D3" w:rsidP="00C603D3">
      <w:pPr>
        <w:autoSpaceDE w:val="0"/>
        <w:autoSpaceDN w:val="0"/>
        <w:adjustRightInd w:val="0"/>
        <w:jc w:val="center"/>
        <w:rPr>
          <w:rFonts w:asciiTheme="majorBidi" w:hAnsiTheme="majorBidi" w:cstheme="majorBidi"/>
          <w:b/>
          <w:bCs/>
          <w:lang w:val="en-US"/>
        </w:rPr>
      </w:pPr>
      <w:r w:rsidRPr="00C562E4">
        <w:rPr>
          <w:rFonts w:asciiTheme="majorBidi" w:hAnsiTheme="majorBidi" w:cstheme="majorBidi"/>
          <w:noProof/>
          <w:lang w:val="en-US"/>
        </w:rPr>
        <w:lastRenderedPageBreak/>
        <w:drawing>
          <wp:inline distT="0" distB="0" distL="0" distR="0" wp14:anchorId="6EFF5C16" wp14:editId="557CA7C9">
            <wp:extent cx="2978672" cy="2122175"/>
            <wp:effectExtent l="0" t="3810" r="2540" b="254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0662 2.HEIC"/>
                    <pic:cNvPicPr/>
                  </pic:nvPicPr>
                  <pic:blipFill rotWithShape="1">
                    <a:blip r:embed="rId7" cstate="print">
                      <a:extLst>
                        <a:ext uri="{28A0092B-C50C-407E-A947-70E740481C1C}">
                          <a14:useLocalDpi xmlns:a14="http://schemas.microsoft.com/office/drawing/2010/main" val="0"/>
                        </a:ext>
                      </a:extLst>
                    </a:blip>
                    <a:srcRect t="7351" r="2477"/>
                    <a:stretch/>
                  </pic:blipFill>
                  <pic:spPr bwMode="auto">
                    <a:xfrm rot="5400000">
                      <a:off x="0" y="0"/>
                      <a:ext cx="3003519" cy="2139878"/>
                    </a:xfrm>
                    <a:prstGeom prst="rect">
                      <a:avLst/>
                    </a:prstGeom>
                    <a:ln>
                      <a:noFill/>
                    </a:ln>
                    <a:extLst>
                      <a:ext uri="{53640926-AAD7-44D8-BBD7-CCE9431645EC}">
                        <a14:shadowObscured xmlns:a14="http://schemas.microsoft.com/office/drawing/2010/main"/>
                      </a:ext>
                    </a:extLst>
                  </pic:spPr>
                </pic:pic>
              </a:graphicData>
            </a:graphic>
          </wp:inline>
        </w:drawing>
      </w:r>
    </w:p>
    <w:p w14:paraId="5E4E5727" w14:textId="77777777" w:rsidR="00C603D3" w:rsidRPr="00C562E4" w:rsidRDefault="00C603D3" w:rsidP="004235C8">
      <w:pPr>
        <w:autoSpaceDE w:val="0"/>
        <w:autoSpaceDN w:val="0"/>
        <w:adjustRightInd w:val="0"/>
        <w:jc w:val="both"/>
        <w:rPr>
          <w:rFonts w:asciiTheme="majorBidi" w:hAnsiTheme="majorBidi" w:cstheme="majorBidi"/>
          <w:lang w:val="en-US"/>
        </w:rPr>
      </w:pPr>
      <w:r w:rsidRPr="00C562E4">
        <w:rPr>
          <w:rFonts w:asciiTheme="majorBidi" w:hAnsiTheme="majorBidi" w:cstheme="majorBidi"/>
          <w:b/>
          <w:bCs/>
          <w:lang w:val="en-US"/>
        </w:rPr>
        <w:t>Figure 1:</w:t>
      </w:r>
      <w:r w:rsidRPr="00C562E4">
        <w:rPr>
          <w:rFonts w:asciiTheme="majorBidi" w:hAnsiTheme="majorBidi" w:cstheme="majorBidi"/>
          <w:lang w:val="en-US"/>
        </w:rPr>
        <w:t xml:space="preserve"> Leiomyosarcoma presenting as an irregular nodule with prominent vessels and slight hyperpigmentation on the back</w:t>
      </w:r>
    </w:p>
    <w:p w14:paraId="7E72546C" w14:textId="77777777" w:rsidR="00BA274D" w:rsidRPr="00C562E4" w:rsidRDefault="00BA274D" w:rsidP="00BA274D">
      <w:pPr>
        <w:autoSpaceDE w:val="0"/>
        <w:autoSpaceDN w:val="0"/>
        <w:adjustRightInd w:val="0"/>
        <w:rPr>
          <w:rFonts w:asciiTheme="majorBidi" w:hAnsiTheme="majorBidi" w:cstheme="majorBidi"/>
          <w:lang w:val="en-US"/>
        </w:rPr>
      </w:pPr>
    </w:p>
    <w:p w14:paraId="031DAA99" w14:textId="77777777" w:rsidR="004235C8" w:rsidRPr="00C562E4" w:rsidRDefault="004235C8" w:rsidP="00BA274D">
      <w:pPr>
        <w:autoSpaceDE w:val="0"/>
        <w:autoSpaceDN w:val="0"/>
        <w:adjustRightInd w:val="0"/>
        <w:rPr>
          <w:rFonts w:asciiTheme="majorBidi" w:hAnsiTheme="majorBidi" w:cstheme="majorBidi"/>
          <w:lang w:val="en-US"/>
        </w:rPr>
      </w:pPr>
    </w:p>
    <w:p w14:paraId="242670B2" w14:textId="77777777" w:rsidR="00BA274D" w:rsidRPr="00C562E4" w:rsidRDefault="00BA274D" w:rsidP="003033CC">
      <w:pPr>
        <w:autoSpaceDE w:val="0"/>
        <w:autoSpaceDN w:val="0"/>
        <w:adjustRightInd w:val="0"/>
        <w:rPr>
          <w:rFonts w:asciiTheme="majorBidi" w:hAnsiTheme="majorBidi" w:cstheme="majorBidi"/>
          <w:lang w:val="en-US"/>
        </w:rPr>
      </w:pPr>
      <w:bookmarkStart w:id="2" w:name="OLE_LINK1"/>
      <w:bookmarkStart w:id="3" w:name="OLE_LINK2"/>
      <w:r w:rsidRPr="00C562E4">
        <w:rPr>
          <w:rFonts w:asciiTheme="majorBidi" w:hAnsiTheme="majorBidi" w:cstheme="majorBidi"/>
          <w:lang w:val="en-US"/>
        </w:rPr>
        <w:t>Radiological assessment using computed tomography (CT) revealed a cutaneous tumor extending into the subcutaneous tissue, without evidence of muscle invasion.</w:t>
      </w:r>
    </w:p>
    <w:p w14:paraId="71BE3095" w14:textId="77777777" w:rsidR="003033CC" w:rsidRPr="00C562E4" w:rsidRDefault="003033CC" w:rsidP="003033CC">
      <w:pPr>
        <w:autoSpaceDE w:val="0"/>
        <w:autoSpaceDN w:val="0"/>
        <w:adjustRightInd w:val="0"/>
        <w:rPr>
          <w:rFonts w:asciiTheme="majorBidi" w:hAnsiTheme="majorBidi" w:cstheme="majorBidi"/>
          <w:lang w:val="en-US"/>
        </w:rPr>
      </w:pPr>
    </w:p>
    <w:bookmarkEnd w:id="2"/>
    <w:bookmarkEnd w:id="3"/>
    <w:p w14:paraId="285AC5C2" w14:textId="77777777" w:rsidR="00BA274D" w:rsidRPr="00C562E4" w:rsidRDefault="00BA274D" w:rsidP="00BA274D">
      <w:pPr>
        <w:autoSpaceDE w:val="0"/>
        <w:autoSpaceDN w:val="0"/>
        <w:adjustRightInd w:val="0"/>
        <w:rPr>
          <w:rFonts w:asciiTheme="majorBidi" w:hAnsiTheme="majorBidi" w:cstheme="majorBidi"/>
          <w:lang w:val="en-US"/>
        </w:rPr>
      </w:pPr>
      <w:r w:rsidRPr="00C562E4">
        <w:rPr>
          <w:rFonts w:asciiTheme="majorBidi" w:hAnsiTheme="majorBidi" w:cstheme="majorBidi"/>
          <w:lang w:val="en-US"/>
        </w:rPr>
        <w:t xml:space="preserve">Histological analysis demonstrated a spindle-cell tumor proliferation with a </w:t>
      </w:r>
      <w:proofErr w:type="spellStart"/>
      <w:r w:rsidRPr="00C562E4">
        <w:rPr>
          <w:rFonts w:asciiTheme="majorBidi" w:hAnsiTheme="majorBidi" w:cstheme="majorBidi"/>
          <w:lang w:val="en-US"/>
        </w:rPr>
        <w:t>storiform</w:t>
      </w:r>
      <w:proofErr w:type="spellEnd"/>
      <w:r w:rsidRPr="00C562E4">
        <w:rPr>
          <w:rFonts w:asciiTheme="majorBidi" w:hAnsiTheme="majorBidi" w:cstheme="majorBidi"/>
          <w:lang w:val="en-US"/>
        </w:rPr>
        <w:t xml:space="preserve"> architecture and moderate cytonuclear atypia. No atypical mitoses or necrotic foci were observed, and the mitotic index was less than </w:t>
      </w:r>
      <w:proofErr w:type="gramStart"/>
      <w:r w:rsidRPr="00C562E4">
        <w:rPr>
          <w:rFonts w:asciiTheme="majorBidi" w:hAnsiTheme="majorBidi" w:cstheme="majorBidi"/>
          <w:lang w:val="en-US"/>
        </w:rPr>
        <w:t>5</w:t>
      </w:r>
      <w:proofErr w:type="gramEnd"/>
      <w:r w:rsidRPr="00C562E4">
        <w:rPr>
          <w:rFonts w:asciiTheme="majorBidi" w:hAnsiTheme="majorBidi" w:cstheme="majorBidi"/>
          <w:lang w:val="en-US"/>
        </w:rPr>
        <w:t xml:space="preserve"> mitoses per 10 high-power fields (HPF) (Fig. 2).</w:t>
      </w:r>
    </w:p>
    <w:p w14:paraId="3D61603E" w14:textId="77777777" w:rsidR="004235C8" w:rsidRPr="00C562E4" w:rsidRDefault="004235C8" w:rsidP="00BA274D">
      <w:pPr>
        <w:autoSpaceDE w:val="0"/>
        <w:autoSpaceDN w:val="0"/>
        <w:adjustRightInd w:val="0"/>
        <w:rPr>
          <w:rFonts w:asciiTheme="majorBidi" w:hAnsiTheme="majorBidi" w:cstheme="majorBidi"/>
          <w:lang w:val="en-US"/>
        </w:rPr>
      </w:pPr>
    </w:p>
    <w:p w14:paraId="5BB61046" w14:textId="77777777" w:rsidR="004235C8" w:rsidRPr="00C562E4" w:rsidRDefault="004235C8" w:rsidP="00BA274D">
      <w:pPr>
        <w:autoSpaceDE w:val="0"/>
        <w:autoSpaceDN w:val="0"/>
        <w:adjustRightInd w:val="0"/>
        <w:rPr>
          <w:rFonts w:asciiTheme="majorBidi" w:hAnsiTheme="majorBidi" w:cstheme="majorBidi"/>
          <w:lang w:val="en-US"/>
        </w:rPr>
      </w:pPr>
      <w:r w:rsidRPr="00C562E4">
        <w:rPr>
          <w:rFonts w:asciiTheme="majorBidi" w:hAnsiTheme="majorBidi" w:cstheme="majorBidi"/>
          <w:noProof/>
          <w:lang w:val="en-US"/>
        </w:rPr>
        <mc:AlternateContent>
          <mc:Choice Requires="wps">
            <w:drawing>
              <wp:anchor distT="0" distB="0" distL="114300" distR="114300" simplePos="0" relativeHeight="251659264" behindDoc="0" locked="0" layoutInCell="1" allowOverlap="1" wp14:anchorId="2A3DA429" wp14:editId="19CF8014">
                <wp:simplePos x="0" y="0"/>
                <wp:positionH relativeFrom="column">
                  <wp:posOffset>3635</wp:posOffset>
                </wp:positionH>
                <wp:positionV relativeFrom="paragraph">
                  <wp:posOffset>1191544</wp:posOffset>
                </wp:positionV>
                <wp:extent cx="249555" cy="224790"/>
                <wp:effectExtent l="0" t="0" r="17145" b="16510"/>
                <wp:wrapNone/>
                <wp:docPr id="16" name="Zone de texte 16"/>
                <wp:cNvGraphicFramePr/>
                <a:graphic xmlns:a="http://schemas.openxmlformats.org/drawingml/2006/main">
                  <a:graphicData uri="http://schemas.microsoft.com/office/word/2010/wordprocessingShape">
                    <wps:wsp>
                      <wps:cNvSpPr txBox="1"/>
                      <wps:spPr>
                        <a:xfrm>
                          <a:off x="0" y="0"/>
                          <a:ext cx="249555" cy="224790"/>
                        </a:xfrm>
                        <a:prstGeom prst="rect">
                          <a:avLst/>
                        </a:prstGeom>
                        <a:solidFill>
                          <a:schemeClr val="lt1"/>
                        </a:solidFill>
                        <a:ln w="6350">
                          <a:solidFill>
                            <a:prstClr val="black"/>
                          </a:solidFill>
                        </a:ln>
                      </wps:spPr>
                      <wps:txbx>
                        <w:txbxContent>
                          <w:p w14:paraId="1E39CE7F" w14:textId="77777777" w:rsidR="004235C8" w:rsidRPr="003E1996" w:rsidRDefault="004235C8" w:rsidP="004235C8">
                            <w:pPr>
                              <w:rPr>
                                <w:b/>
                                <w:bCs/>
                                <w:sz w:val="15"/>
                                <w:szCs w:val="15"/>
                                <w:lang w:val="fr-FR"/>
                              </w:rPr>
                            </w:pPr>
                            <w:r w:rsidRPr="003E1996">
                              <w:rPr>
                                <w:b/>
                                <w:bCs/>
                                <w:sz w:val="15"/>
                                <w:szCs w:val="15"/>
                                <w:lang w:val="fr-FR"/>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3DA429" id="_x0000_t202" coordsize="21600,21600" o:spt="202" path="m,l,21600r21600,l21600,xe">
                <v:stroke joinstyle="miter"/>
                <v:path gradientshapeok="t" o:connecttype="rect"/>
              </v:shapetype>
              <v:shape id="Zone de texte 16" o:spid="_x0000_s1026" type="#_x0000_t202" style="position:absolute;margin-left:.3pt;margin-top:93.8pt;width:19.65pt;height:17.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" fillcolor="white [3201]" strokeweight=".5pt">
                <v:textbox>
                  <w:txbxContent>
                    <w:p w14:paraId="1E39CE7F" w14:textId="77777777" w:rsidR="004235C8" w:rsidRPr="003E1996" w:rsidRDefault="004235C8" w:rsidP="004235C8">
                      <w:pPr>
                        <w:rPr>
                          <w:b/>
                          <w:bCs/>
                          <w:sz w:val="15"/>
                          <w:szCs w:val="15"/>
                          <w:lang w:val="fr-FR"/>
                        </w:rPr>
                      </w:pPr>
                      <w:r w:rsidRPr="003E1996">
                        <w:rPr>
                          <w:b/>
                          <w:bCs/>
                          <w:sz w:val="15"/>
                          <w:szCs w:val="15"/>
                          <w:lang w:val="fr-FR"/>
                        </w:rPr>
                        <w:t>A</w:t>
                      </w:r>
                    </w:p>
                  </w:txbxContent>
                </v:textbox>
              </v:shape>
            </w:pict>
          </mc:Fallback>
        </mc:AlternateContent>
      </w:r>
      <w:r w:rsidRPr="00C562E4">
        <w:rPr>
          <w:rFonts w:asciiTheme="majorBidi" w:hAnsiTheme="majorBidi" w:cstheme="majorBidi"/>
          <w:noProof/>
          <w:lang w:val="en-US"/>
        </w:rPr>
        <mc:AlternateContent>
          <mc:Choice Requires="wps">
            <w:drawing>
              <wp:anchor distT="0" distB="0" distL="114300" distR="114300" simplePos="0" relativeHeight="251660288" behindDoc="0" locked="0" layoutInCell="1" allowOverlap="1" wp14:anchorId="4871482C" wp14:editId="3CEA8FB5">
                <wp:simplePos x="0" y="0"/>
                <wp:positionH relativeFrom="column">
                  <wp:posOffset>2854938</wp:posOffset>
                </wp:positionH>
                <wp:positionV relativeFrom="paragraph">
                  <wp:posOffset>1195070</wp:posOffset>
                </wp:positionV>
                <wp:extent cx="250127" cy="225270"/>
                <wp:effectExtent l="0" t="0" r="17145" b="16510"/>
                <wp:wrapNone/>
                <wp:docPr id="17" name="Zone de texte 17"/>
                <wp:cNvGraphicFramePr/>
                <a:graphic xmlns:a="http://schemas.openxmlformats.org/drawingml/2006/main">
                  <a:graphicData uri="http://schemas.microsoft.com/office/word/2010/wordprocessingShape">
                    <wps:wsp>
                      <wps:cNvSpPr txBox="1"/>
                      <wps:spPr>
                        <a:xfrm>
                          <a:off x="0" y="0"/>
                          <a:ext cx="250127" cy="225270"/>
                        </a:xfrm>
                        <a:prstGeom prst="rect">
                          <a:avLst/>
                        </a:prstGeom>
                        <a:solidFill>
                          <a:schemeClr val="lt1"/>
                        </a:solidFill>
                        <a:ln w="6350">
                          <a:solidFill>
                            <a:prstClr val="black"/>
                          </a:solidFill>
                        </a:ln>
                      </wps:spPr>
                      <wps:txbx>
                        <w:txbxContent>
                          <w:p w14:paraId="492D5FF2" w14:textId="77777777" w:rsidR="004235C8" w:rsidRPr="003E1996" w:rsidRDefault="004235C8" w:rsidP="004235C8">
                            <w:pPr>
                              <w:rPr>
                                <w:b/>
                                <w:bCs/>
                                <w:sz w:val="15"/>
                                <w:szCs w:val="15"/>
                                <w:lang w:val="fr-FR"/>
                              </w:rPr>
                            </w:pPr>
                            <w:r>
                              <w:rPr>
                                <w:b/>
                                <w:bCs/>
                                <w:sz w:val="15"/>
                                <w:szCs w:val="15"/>
                                <w:lang w:val="fr-FR"/>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71482C" id="Zone de texte 17" o:spid="_x0000_s1027" type="#_x0000_t202" style="position:absolute;margin-left:224.8pt;margin-top:94.1pt;width:19.7pt;height:17.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" fillcolor="white [3201]" strokeweight=".5pt">
                <v:textbox>
                  <w:txbxContent>
                    <w:p w14:paraId="492D5FF2" w14:textId="77777777" w:rsidR="004235C8" w:rsidRPr="003E1996" w:rsidRDefault="004235C8" w:rsidP="004235C8">
                      <w:pPr>
                        <w:rPr>
                          <w:b/>
                          <w:bCs/>
                          <w:sz w:val="15"/>
                          <w:szCs w:val="15"/>
                          <w:lang w:val="fr-FR"/>
                        </w:rPr>
                      </w:pPr>
                      <w:r>
                        <w:rPr>
                          <w:b/>
                          <w:bCs/>
                          <w:sz w:val="15"/>
                          <w:szCs w:val="15"/>
                          <w:lang w:val="fr-FR"/>
                        </w:rPr>
                        <w:t>B</w:t>
                      </w:r>
                    </w:p>
                  </w:txbxContent>
                </v:textbox>
              </v:shape>
            </w:pict>
          </mc:Fallback>
        </mc:AlternateContent>
      </w:r>
      <w:r w:rsidRPr="00C562E4">
        <w:rPr>
          <w:rFonts w:asciiTheme="majorBidi" w:hAnsiTheme="majorBidi" w:cstheme="majorBidi"/>
          <w:noProof/>
          <w:lang w:val="en-US"/>
        </w:rPr>
        <w:drawing>
          <wp:inline distT="0" distB="0" distL="0" distR="0" wp14:anchorId="0D97F6C9" wp14:editId="19E3434E">
            <wp:extent cx="2545492" cy="1431944"/>
            <wp:effectExtent l="0" t="0" r="0" b="317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fl148-3-2260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80128" cy="1451428"/>
                    </a:xfrm>
                    <a:prstGeom prst="rect">
                      <a:avLst/>
                    </a:prstGeom>
                  </pic:spPr>
                </pic:pic>
              </a:graphicData>
            </a:graphic>
          </wp:inline>
        </w:drawing>
      </w:r>
      <w:r w:rsidRPr="00C562E4">
        <w:rPr>
          <w:rFonts w:asciiTheme="majorBidi" w:hAnsiTheme="majorBidi" w:cstheme="majorBidi"/>
          <w:lang w:val="en-US"/>
        </w:rPr>
        <w:t xml:space="preserve">      </w:t>
      </w:r>
      <w:r w:rsidRPr="00C562E4">
        <w:rPr>
          <w:rFonts w:asciiTheme="majorBidi" w:hAnsiTheme="majorBidi" w:cstheme="majorBidi"/>
          <w:noProof/>
          <w:lang w:val="en-US"/>
        </w:rPr>
        <w:drawing>
          <wp:inline distT="0" distB="0" distL="0" distR="0" wp14:anchorId="3E99C959" wp14:editId="2CCE3626">
            <wp:extent cx="2547803" cy="1433246"/>
            <wp:effectExtent l="0" t="0" r="5080" b="190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fl148-3-22597.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82494" cy="1452761"/>
                    </a:xfrm>
                    <a:prstGeom prst="rect">
                      <a:avLst/>
                    </a:prstGeom>
                  </pic:spPr>
                </pic:pic>
              </a:graphicData>
            </a:graphic>
          </wp:inline>
        </w:drawing>
      </w:r>
    </w:p>
    <w:p w14:paraId="729B40E4" w14:textId="77777777" w:rsidR="00BA274D" w:rsidRPr="00C562E4" w:rsidRDefault="00BA274D" w:rsidP="00B459AE">
      <w:pPr>
        <w:pStyle w:val="p1"/>
        <w:rPr>
          <w:rFonts w:asciiTheme="majorBidi" w:hAnsiTheme="majorBidi" w:cstheme="majorBidi"/>
          <w:color w:val="1A1919"/>
          <w:lang w:val="en-US"/>
        </w:rPr>
      </w:pPr>
      <w:r w:rsidRPr="00C562E4">
        <w:rPr>
          <w:rFonts w:asciiTheme="majorBidi" w:hAnsiTheme="majorBidi" w:cstheme="majorBidi"/>
          <w:b/>
          <w:bCs/>
          <w:lang w:val="en-US"/>
        </w:rPr>
        <w:t>Figure 2:</w:t>
      </w:r>
      <w:r w:rsidRPr="00C562E4">
        <w:rPr>
          <w:rFonts w:asciiTheme="majorBidi" w:hAnsiTheme="majorBidi" w:cstheme="majorBidi"/>
          <w:lang w:val="en-US"/>
        </w:rPr>
        <w:t xml:space="preserve"> Histopathological image of cutaneous leiomyosarcoma </w:t>
      </w:r>
      <w:r w:rsidR="00B459AE" w:rsidRPr="00C562E4">
        <w:rPr>
          <w:rFonts w:asciiTheme="majorBidi" w:hAnsiTheme="majorBidi" w:cstheme="majorBidi"/>
          <w:b/>
          <w:bCs/>
          <w:lang w:val="en-US"/>
        </w:rPr>
        <w:t>A:</w:t>
      </w:r>
      <w:r w:rsidR="00B459AE" w:rsidRPr="00C562E4">
        <w:rPr>
          <w:rFonts w:asciiTheme="majorBidi" w:hAnsiTheme="majorBidi" w:cstheme="majorBidi"/>
          <w:lang w:val="en-US"/>
        </w:rPr>
        <w:t xml:space="preserve"> </w:t>
      </w:r>
      <w:r w:rsidR="00B459AE" w:rsidRPr="00C562E4">
        <w:rPr>
          <w:rFonts w:asciiTheme="majorBidi" w:hAnsiTheme="majorBidi" w:cstheme="majorBidi"/>
          <w:color w:val="1A1919"/>
          <w:lang w:val="en-US"/>
        </w:rPr>
        <w:t xml:space="preserve">Diffuse spindle cell neoplasm in the dermis Hematoxylin &amp; Eosin (H&amp;E) staining, </w:t>
      </w:r>
      <w:proofErr w:type="gramStart"/>
      <w:r w:rsidR="00B459AE" w:rsidRPr="00C562E4">
        <w:rPr>
          <w:rFonts w:asciiTheme="majorBidi" w:hAnsiTheme="majorBidi" w:cstheme="majorBidi"/>
          <w:color w:val="1A1919"/>
          <w:lang w:val="en-US"/>
        </w:rPr>
        <w:t xml:space="preserve">x40  </w:t>
      </w:r>
      <w:r w:rsidR="00B459AE" w:rsidRPr="00C562E4">
        <w:rPr>
          <w:rFonts w:asciiTheme="majorBidi" w:hAnsiTheme="majorBidi" w:cstheme="majorBidi"/>
          <w:b/>
          <w:bCs/>
          <w:color w:val="1A1919"/>
          <w:lang w:val="en-US"/>
        </w:rPr>
        <w:t>B</w:t>
      </w:r>
      <w:proofErr w:type="gramEnd"/>
      <w:r w:rsidR="00B459AE" w:rsidRPr="00C562E4">
        <w:rPr>
          <w:rFonts w:asciiTheme="majorBidi" w:hAnsiTheme="majorBidi" w:cstheme="majorBidi"/>
          <w:b/>
          <w:bCs/>
          <w:color w:val="1A1919"/>
          <w:lang w:val="en-US"/>
        </w:rPr>
        <w:t>:</w:t>
      </w:r>
      <w:r w:rsidR="00B459AE" w:rsidRPr="00C562E4">
        <w:rPr>
          <w:rStyle w:val="s1"/>
          <w:rFonts w:asciiTheme="majorBidi" w:hAnsiTheme="majorBidi" w:cstheme="majorBidi"/>
          <w:b/>
          <w:bCs/>
          <w:lang w:val="en-US"/>
        </w:rPr>
        <w:t xml:space="preserve"> </w:t>
      </w:r>
      <w:r w:rsidR="00B459AE" w:rsidRPr="00C562E4">
        <w:rPr>
          <w:rFonts w:asciiTheme="majorBidi" w:hAnsiTheme="majorBidi" w:cstheme="majorBidi"/>
          <w:color w:val="1A1919"/>
          <w:lang w:val="en-US"/>
        </w:rPr>
        <w:t>Higher magnification demonstrating markedly atypical spindle cells with mitotic figures. H&amp;E staining, x200</w:t>
      </w:r>
    </w:p>
    <w:p w14:paraId="49156782" w14:textId="77777777" w:rsidR="00BA274D" w:rsidRPr="00C562E4" w:rsidRDefault="00BA274D" w:rsidP="00BA274D">
      <w:pPr>
        <w:autoSpaceDE w:val="0"/>
        <w:autoSpaceDN w:val="0"/>
        <w:adjustRightInd w:val="0"/>
        <w:rPr>
          <w:rFonts w:asciiTheme="majorBidi" w:hAnsiTheme="majorBidi" w:cstheme="majorBidi"/>
          <w:lang w:val="en-US"/>
        </w:rPr>
      </w:pPr>
      <w:r w:rsidRPr="00C562E4">
        <w:rPr>
          <w:rFonts w:asciiTheme="majorBidi" w:hAnsiTheme="majorBidi" w:cstheme="majorBidi"/>
          <w:lang w:val="en-US"/>
        </w:rPr>
        <w:t>Immunohistochemical studies showed positivity for smooth muscle actin and H-</w:t>
      </w:r>
      <w:proofErr w:type="spellStart"/>
      <w:r w:rsidRPr="00C562E4">
        <w:rPr>
          <w:rFonts w:asciiTheme="majorBidi" w:hAnsiTheme="majorBidi" w:cstheme="majorBidi"/>
          <w:lang w:val="en-US"/>
        </w:rPr>
        <w:t>caldesmon</w:t>
      </w:r>
      <w:proofErr w:type="spellEnd"/>
      <w:r w:rsidRPr="00C562E4">
        <w:rPr>
          <w:rFonts w:asciiTheme="majorBidi" w:hAnsiTheme="majorBidi" w:cstheme="majorBidi"/>
          <w:lang w:val="en-US"/>
        </w:rPr>
        <w:t xml:space="preserve">, while CD34 was negative. PS100 was weakly positive, and EMA exhibited heterogeneous expression. The proliferative marker Ki67 </w:t>
      </w:r>
      <w:proofErr w:type="gramStart"/>
      <w:r w:rsidRPr="00C562E4">
        <w:rPr>
          <w:rFonts w:asciiTheme="majorBidi" w:hAnsiTheme="majorBidi" w:cstheme="majorBidi"/>
          <w:lang w:val="en-US"/>
        </w:rPr>
        <w:t>was estimated</w:t>
      </w:r>
      <w:proofErr w:type="gramEnd"/>
      <w:r w:rsidRPr="00C562E4">
        <w:rPr>
          <w:rFonts w:asciiTheme="majorBidi" w:hAnsiTheme="majorBidi" w:cstheme="majorBidi"/>
          <w:lang w:val="en-US"/>
        </w:rPr>
        <w:t xml:space="preserve"> at 20%.</w:t>
      </w:r>
    </w:p>
    <w:p w14:paraId="5530C9A8" w14:textId="77777777" w:rsidR="00BA274D" w:rsidRPr="00C562E4" w:rsidRDefault="00BA274D" w:rsidP="00BA274D">
      <w:pPr>
        <w:autoSpaceDE w:val="0"/>
        <w:autoSpaceDN w:val="0"/>
        <w:adjustRightInd w:val="0"/>
        <w:rPr>
          <w:rFonts w:asciiTheme="majorBidi" w:hAnsiTheme="majorBidi" w:cstheme="majorBidi"/>
          <w:lang w:val="en-US"/>
        </w:rPr>
      </w:pPr>
    </w:p>
    <w:p w14:paraId="4BB50D4B" w14:textId="77777777" w:rsidR="00BA274D" w:rsidRPr="00C562E4" w:rsidRDefault="00BA274D" w:rsidP="00BA274D">
      <w:pPr>
        <w:autoSpaceDE w:val="0"/>
        <w:autoSpaceDN w:val="0"/>
        <w:adjustRightInd w:val="0"/>
        <w:rPr>
          <w:rFonts w:asciiTheme="majorBidi" w:hAnsiTheme="majorBidi" w:cstheme="majorBidi"/>
          <w:lang w:val="en-US"/>
        </w:rPr>
      </w:pPr>
      <w:r w:rsidRPr="00C562E4">
        <w:rPr>
          <w:rFonts w:asciiTheme="majorBidi" w:hAnsiTheme="majorBidi" w:cstheme="majorBidi"/>
          <w:lang w:val="en-US"/>
        </w:rPr>
        <w:t>Based on these findings, the diagnosis of cutaneous leiomyosarcoma was established.</w:t>
      </w:r>
    </w:p>
    <w:p w14:paraId="7BCBD939" w14:textId="77777777" w:rsidR="00BA274D" w:rsidRPr="00C562E4" w:rsidRDefault="00BA274D" w:rsidP="00BA274D">
      <w:pPr>
        <w:autoSpaceDE w:val="0"/>
        <w:autoSpaceDN w:val="0"/>
        <w:adjustRightInd w:val="0"/>
        <w:rPr>
          <w:rFonts w:asciiTheme="majorBidi" w:hAnsiTheme="majorBidi" w:cstheme="majorBidi"/>
          <w:lang w:val="en-US"/>
        </w:rPr>
      </w:pPr>
    </w:p>
    <w:p w14:paraId="56595DE3" w14:textId="77777777" w:rsidR="00BA274D" w:rsidRPr="00C562E4" w:rsidRDefault="00BA274D" w:rsidP="00BA274D">
      <w:pPr>
        <w:autoSpaceDE w:val="0"/>
        <w:autoSpaceDN w:val="0"/>
        <w:adjustRightInd w:val="0"/>
        <w:rPr>
          <w:rFonts w:asciiTheme="majorBidi" w:hAnsiTheme="majorBidi" w:cstheme="majorBidi"/>
          <w:lang w:val="en-US"/>
        </w:rPr>
      </w:pPr>
      <w:r w:rsidRPr="00C562E4">
        <w:rPr>
          <w:rFonts w:asciiTheme="majorBidi" w:hAnsiTheme="majorBidi" w:cstheme="majorBidi"/>
          <w:lang w:val="en-US"/>
        </w:rPr>
        <w:t>A metastatic work-up, including thoraco-abdominopelvic CT and lymph node ultrasound, showed no evidence of secondary involvement.</w:t>
      </w:r>
    </w:p>
    <w:p w14:paraId="3D73A2CF" w14:textId="77777777" w:rsidR="00BA274D" w:rsidRPr="00C562E4" w:rsidRDefault="00BA274D" w:rsidP="00BA274D">
      <w:pPr>
        <w:autoSpaceDE w:val="0"/>
        <w:autoSpaceDN w:val="0"/>
        <w:adjustRightInd w:val="0"/>
        <w:rPr>
          <w:rFonts w:asciiTheme="majorBidi" w:hAnsiTheme="majorBidi" w:cstheme="majorBidi"/>
          <w:lang w:val="en-US"/>
        </w:rPr>
      </w:pPr>
    </w:p>
    <w:p w14:paraId="1839B4C5" w14:textId="77777777" w:rsidR="00BA274D" w:rsidRPr="00C562E4" w:rsidRDefault="00BA274D" w:rsidP="00BA274D">
      <w:pPr>
        <w:autoSpaceDE w:val="0"/>
        <w:autoSpaceDN w:val="0"/>
        <w:adjustRightInd w:val="0"/>
        <w:rPr>
          <w:rFonts w:asciiTheme="majorBidi" w:hAnsiTheme="majorBidi" w:cstheme="majorBidi"/>
          <w:lang w:val="en-US"/>
        </w:rPr>
      </w:pPr>
      <w:r w:rsidRPr="00C562E4">
        <w:rPr>
          <w:rFonts w:asciiTheme="majorBidi" w:hAnsiTheme="majorBidi" w:cstheme="majorBidi"/>
          <w:lang w:val="en-US"/>
        </w:rPr>
        <w:t xml:space="preserve">Treatment consisted of an initial surgical excision with 1 cm margins, which </w:t>
      </w:r>
      <w:proofErr w:type="gramStart"/>
      <w:r w:rsidRPr="00C562E4">
        <w:rPr>
          <w:rFonts w:asciiTheme="majorBidi" w:hAnsiTheme="majorBidi" w:cstheme="majorBidi"/>
          <w:lang w:val="en-US"/>
        </w:rPr>
        <w:t>were found</w:t>
      </w:r>
      <w:proofErr w:type="gramEnd"/>
      <w:r w:rsidRPr="00C562E4">
        <w:rPr>
          <w:rFonts w:asciiTheme="majorBidi" w:hAnsiTheme="majorBidi" w:cstheme="majorBidi"/>
          <w:lang w:val="en-US"/>
        </w:rPr>
        <w:t xml:space="preserve"> to be involved. A re-excision </w:t>
      </w:r>
      <w:proofErr w:type="gramStart"/>
      <w:r w:rsidRPr="00C562E4">
        <w:rPr>
          <w:rFonts w:asciiTheme="majorBidi" w:hAnsiTheme="majorBidi" w:cstheme="majorBidi"/>
          <w:lang w:val="en-US"/>
        </w:rPr>
        <w:t>was performed</w:t>
      </w:r>
      <w:proofErr w:type="gramEnd"/>
      <w:r w:rsidRPr="00C562E4">
        <w:rPr>
          <w:rFonts w:asciiTheme="majorBidi" w:hAnsiTheme="majorBidi" w:cstheme="majorBidi"/>
          <w:lang w:val="en-US"/>
        </w:rPr>
        <w:t xml:space="preserve">, achieving histologically clear (R0) margins. </w:t>
      </w:r>
      <w:proofErr w:type="gramStart"/>
      <w:r w:rsidR="007904A1" w:rsidRPr="00C562E4">
        <w:rPr>
          <w:rFonts w:asciiTheme="majorBidi" w:hAnsiTheme="majorBidi" w:cstheme="majorBidi"/>
          <w:lang w:val="en-US"/>
        </w:rPr>
        <w:t>three</w:t>
      </w:r>
      <w:r w:rsidRPr="00C562E4">
        <w:rPr>
          <w:rFonts w:asciiTheme="majorBidi" w:hAnsiTheme="majorBidi" w:cstheme="majorBidi"/>
          <w:lang w:val="en-US"/>
        </w:rPr>
        <w:t>-year</w:t>
      </w:r>
      <w:proofErr w:type="gramEnd"/>
      <w:r w:rsidRPr="00C562E4">
        <w:rPr>
          <w:rFonts w:asciiTheme="majorBidi" w:hAnsiTheme="majorBidi" w:cstheme="majorBidi"/>
          <w:lang w:val="en-US"/>
        </w:rPr>
        <w:t xml:space="preserve"> follow-up revealed no recurrence.</w:t>
      </w:r>
    </w:p>
    <w:p w14:paraId="78D8ADAC" w14:textId="77777777" w:rsidR="00BA274D" w:rsidRPr="00C562E4" w:rsidRDefault="00BA274D" w:rsidP="00BA274D">
      <w:pPr>
        <w:autoSpaceDE w:val="0"/>
        <w:autoSpaceDN w:val="0"/>
        <w:adjustRightInd w:val="0"/>
        <w:rPr>
          <w:rFonts w:asciiTheme="majorBidi" w:hAnsiTheme="majorBidi" w:cstheme="majorBidi"/>
          <w:lang w:val="en-US"/>
        </w:rPr>
      </w:pPr>
    </w:p>
    <w:p w14:paraId="2B8BA3F6" w14:textId="77777777" w:rsidR="00BA274D" w:rsidRPr="00C562E4" w:rsidRDefault="00BA274D" w:rsidP="00BA274D">
      <w:pPr>
        <w:autoSpaceDE w:val="0"/>
        <w:autoSpaceDN w:val="0"/>
        <w:adjustRightInd w:val="0"/>
        <w:rPr>
          <w:rFonts w:asciiTheme="majorBidi" w:hAnsiTheme="majorBidi" w:cstheme="majorBidi"/>
          <w:lang w:val="en-US"/>
        </w:rPr>
      </w:pPr>
    </w:p>
    <w:p w14:paraId="271DCD3D" w14:textId="77777777" w:rsidR="00BA274D" w:rsidRPr="00C562E4" w:rsidRDefault="00BA274D" w:rsidP="00BA274D">
      <w:pPr>
        <w:autoSpaceDE w:val="0"/>
        <w:autoSpaceDN w:val="0"/>
        <w:adjustRightInd w:val="0"/>
        <w:rPr>
          <w:rFonts w:asciiTheme="majorBidi" w:hAnsiTheme="majorBidi" w:cstheme="majorBidi"/>
          <w:lang w:val="en-US"/>
        </w:rPr>
      </w:pPr>
      <w:r w:rsidRPr="00C562E4">
        <w:rPr>
          <w:rFonts w:asciiTheme="majorBidi" w:hAnsiTheme="majorBidi" w:cstheme="majorBidi"/>
          <w:b/>
          <w:bCs/>
          <w:lang w:val="en-US"/>
        </w:rPr>
        <w:t>Clinical Case 2</w:t>
      </w:r>
    </w:p>
    <w:p w14:paraId="3D5771D4" w14:textId="77777777" w:rsidR="00BA274D" w:rsidRPr="00C562E4" w:rsidRDefault="00BA274D" w:rsidP="00BA274D">
      <w:pPr>
        <w:autoSpaceDE w:val="0"/>
        <w:autoSpaceDN w:val="0"/>
        <w:adjustRightInd w:val="0"/>
        <w:rPr>
          <w:rFonts w:asciiTheme="majorBidi" w:hAnsiTheme="majorBidi" w:cstheme="majorBidi"/>
          <w:lang w:val="en-US"/>
        </w:rPr>
      </w:pPr>
    </w:p>
    <w:p w14:paraId="5EB6B598" w14:textId="77777777" w:rsidR="00BA274D" w:rsidRPr="00C562E4" w:rsidRDefault="00BA274D" w:rsidP="00BA274D">
      <w:pPr>
        <w:autoSpaceDE w:val="0"/>
        <w:autoSpaceDN w:val="0"/>
        <w:adjustRightInd w:val="0"/>
        <w:rPr>
          <w:rFonts w:asciiTheme="majorBidi" w:hAnsiTheme="majorBidi" w:cstheme="majorBidi"/>
          <w:lang w:val="en-US"/>
        </w:rPr>
      </w:pPr>
      <w:r w:rsidRPr="00C562E4">
        <w:rPr>
          <w:rFonts w:asciiTheme="majorBidi" w:hAnsiTheme="majorBidi" w:cstheme="majorBidi"/>
          <w:lang w:val="en-US"/>
        </w:rPr>
        <w:t xml:space="preserve">A 57-year-old male patient with no significant medical history presented with a nodular lesion on the right leg, evolving over the past nine months and becoming progressively tender. An initial excisional biopsy </w:t>
      </w:r>
      <w:proofErr w:type="gramStart"/>
      <w:r w:rsidRPr="00C562E4">
        <w:rPr>
          <w:rFonts w:asciiTheme="majorBidi" w:hAnsiTheme="majorBidi" w:cstheme="majorBidi"/>
          <w:lang w:val="en-US"/>
        </w:rPr>
        <w:t>was performed</w:t>
      </w:r>
      <w:proofErr w:type="gramEnd"/>
      <w:r w:rsidRPr="00C562E4">
        <w:rPr>
          <w:rFonts w:asciiTheme="majorBidi" w:hAnsiTheme="majorBidi" w:cstheme="majorBidi"/>
          <w:lang w:val="en-US"/>
        </w:rPr>
        <w:t xml:space="preserve"> (Fig. 3).</w:t>
      </w:r>
    </w:p>
    <w:p w14:paraId="2261716C" w14:textId="77777777" w:rsidR="00B459AE" w:rsidRPr="00C562E4" w:rsidRDefault="00002C41" w:rsidP="00BA274D">
      <w:pPr>
        <w:autoSpaceDE w:val="0"/>
        <w:autoSpaceDN w:val="0"/>
        <w:adjustRightInd w:val="0"/>
        <w:rPr>
          <w:rFonts w:asciiTheme="majorBidi" w:hAnsiTheme="majorBidi" w:cstheme="majorBidi"/>
          <w:lang w:val="en-US"/>
        </w:rPr>
      </w:pPr>
      <w:r w:rsidRPr="00C562E4">
        <w:rPr>
          <w:rFonts w:asciiTheme="majorBidi" w:hAnsiTheme="majorBidi" w:cstheme="majorBidi"/>
          <w:noProof/>
          <w:lang w:val="en-US"/>
        </w:rPr>
        <w:drawing>
          <wp:anchor distT="0" distB="0" distL="114300" distR="114300" simplePos="0" relativeHeight="251662336" behindDoc="0" locked="0" layoutInCell="1" allowOverlap="1" wp14:anchorId="7E0008F9" wp14:editId="28E016C9">
            <wp:simplePos x="0" y="0"/>
            <wp:positionH relativeFrom="column">
              <wp:posOffset>0</wp:posOffset>
            </wp:positionH>
            <wp:positionV relativeFrom="paragraph">
              <wp:posOffset>159385</wp:posOffset>
            </wp:positionV>
            <wp:extent cx="2038985" cy="2718435"/>
            <wp:effectExtent l="0" t="0" r="0" b="3810"/>
            <wp:wrapSquare wrapText="bothSides"/>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HOTO-2024-03-21-22-13-08 4.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38985" cy="2718435"/>
                    </a:xfrm>
                    <a:prstGeom prst="rect">
                      <a:avLst/>
                    </a:prstGeom>
                  </pic:spPr>
                </pic:pic>
              </a:graphicData>
            </a:graphic>
            <wp14:sizeRelH relativeFrom="margin">
              <wp14:pctWidth>0</wp14:pctWidth>
            </wp14:sizeRelH>
            <wp14:sizeRelV relativeFrom="margin">
              <wp14:pctHeight>0</wp14:pctHeight>
            </wp14:sizeRelV>
          </wp:anchor>
        </w:drawing>
      </w:r>
    </w:p>
    <w:p w14:paraId="0F48F09D" w14:textId="77777777" w:rsidR="00BA274D" w:rsidRPr="00C562E4" w:rsidRDefault="00BA274D" w:rsidP="00BA274D">
      <w:pPr>
        <w:autoSpaceDE w:val="0"/>
        <w:autoSpaceDN w:val="0"/>
        <w:adjustRightInd w:val="0"/>
        <w:rPr>
          <w:rFonts w:asciiTheme="majorBidi" w:hAnsiTheme="majorBidi" w:cstheme="majorBidi"/>
          <w:lang w:val="en-US"/>
        </w:rPr>
      </w:pPr>
    </w:p>
    <w:p w14:paraId="7C43693C" w14:textId="77777777" w:rsidR="00C562E4" w:rsidRDefault="00C562E4" w:rsidP="00BA274D">
      <w:pPr>
        <w:autoSpaceDE w:val="0"/>
        <w:autoSpaceDN w:val="0"/>
        <w:adjustRightInd w:val="0"/>
        <w:rPr>
          <w:rFonts w:asciiTheme="majorBidi" w:hAnsiTheme="majorBidi" w:cstheme="majorBidi"/>
          <w:b/>
          <w:bCs/>
          <w:lang w:val="en-US"/>
        </w:rPr>
      </w:pPr>
    </w:p>
    <w:p w14:paraId="41291776" w14:textId="77777777" w:rsidR="00C562E4" w:rsidRDefault="00C562E4" w:rsidP="00BA274D">
      <w:pPr>
        <w:autoSpaceDE w:val="0"/>
        <w:autoSpaceDN w:val="0"/>
        <w:adjustRightInd w:val="0"/>
        <w:rPr>
          <w:rFonts w:asciiTheme="majorBidi" w:hAnsiTheme="majorBidi" w:cstheme="majorBidi"/>
          <w:b/>
          <w:bCs/>
          <w:lang w:val="en-US"/>
        </w:rPr>
      </w:pPr>
    </w:p>
    <w:p w14:paraId="6075DCA9" w14:textId="77777777" w:rsidR="00C562E4" w:rsidRDefault="00C562E4" w:rsidP="00BA274D">
      <w:pPr>
        <w:autoSpaceDE w:val="0"/>
        <w:autoSpaceDN w:val="0"/>
        <w:adjustRightInd w:val="0"/>
        <w:rPr>
          <w:rFonts w:asciiTheme="majorBidi" w:hAnsiTheme="majorBidi" w:cstheme="majorBidi"/>
          <w:b/>
          <w:bCs/>
          <w:lang w:val="en-US"/>
        </w:rPr>
      </w:pPr>
    </w:p>
    <w:p w14:paraId="249F3496" w14:textId="77777777" w:rsidR="00C562E4" w:rsidRDefault="00C562E4" w:rsidP="00BA274D">
      <w:pPr>
        <w:autoSpaceDE w:val="0"/>
        <w:autoSpaceDN w:val="0"/>
        <w:adjustRightInd w:val="0"/>
        <w:rPr>
          <w:rFonts w:asciiTheme="majorBidi" w:hAnsiTheme="majorBidi" w:cstheme="majorBidi"/>
          <w:b/>
          <w:bCs/>
          <w:lang w:val="en-US"/>
        </w:rPr>
      </w:pPr>
    </w:p>
    <w:p w14:paraId="0AB11545" w14:textId="77777777" w:rsidR="00C562E4" w:rsidRDefault="00C562E4" w:rsidP="00BA274D">
      <w:pPr>
        <w:autoSpaceDE w:val="0"/>
        <w:autoSpaceDN w:val="0"/>
        <w:adjustRightInd w:val="0"/>
        <w:rPr>
          <w:rFonts w:asciiTheme="majorBidi" w:hAnsiTheme="majorBidi" w:cstheme="majorBidi"/>
          <w:b/>
          <w:bCs/>
          <w:lang w:val="en-US"/>
        </w:rPr>
      </w:pPr>
    </w:p>
    <w:p w14:paraId="4588560F" w14:textId="77777777" w:rsidR="00E95374" w:rsidRDefault="00E95374" w:rsidP="00BA274D">
      <w:pPr>
        <w:autoSpaceDE w:val="0"/>
        <w:autoSpaceDN w:val="0"/>
        <w:adjustRightInd w:val="0"/>
        <w:rPr>
          <w:rFonts w:asciiTheme="majorBidi" w:hAnsiTheme="majorBidi" w:cstheme="majorBidi"/>
          <w:b/>
          <w:bCs/>
          <w:lang w:val="en-US"/>
        </w:rPr>
      </w:pPr>
    </w:p>
    <w:p w14:paraId="17FB963D" w14:textId="77777777" w:rsidR="00E95374" w:rsidRDefault="00E95374" w:rsidP="00BA274D">
      <w:pPr>
        <w:autoSpaceDE w:val="0"/>
        <w:autoSpaceDN w:val="0"/>
        <w:adjustRightInd w:val="0"/>
        <w:rPr>
          <w:rFonts w:asciiTheme="majorBidi" w:hAnsiTheme="majorBidi" w:cstheme="majorBidi"/>
          <w:b/>
          <w:bCs/>
          <w:lang w:val="en-US"/>
        </w:rPr>
      </w:pPr>
    </w:p>
    <w:p w14:paraId="2BD504EF" w14:textId="77777777" w:rsidR="00E95374" w:rsidRDefault="00E95374" w:rsidP="00BA274D">
      <w:pPr>
        <w:autoSpaceDE w:val="0"/>
        <w:autoSpaceDN w:val="0"/>
        <w:adjustRightInd w:val="0"/>
        <w:rPr>
          <w:rFonts w:asciiTheme="majorBidi" w:hAnsiTheme="majorBidi" w:cstheme="majorBidi"/>
          <w:b/>
          <w:bCs/>
          <w:lang w:val="en-US"/>
        </w:rPr>
      </w:pPr>
    </w:p>
    <w:p w14:paraId="5A8A07E0" w14:textId="77777777" w:rsidR="00E95374" w:rsidRDefault="00E95374" w:rsidP="00BA274D">
      <w:pPr>
        <w:autoSpaceDE w:val="0"/>
        <w:autoSpaceDN w:val="0"/>
        <w:adjustRightInd w:val="0"/>
        <w:rPr>
          <w:rFonts w:asciiTheme="majorBidi" w:hAnsiTheme="majorBidi" w:cstheme="majorBidi"/>
          <w:b/>
          <w:bCs/>
          <w:lang w:val="en-US"/>
        </w:rPr>
      </w:pPr>
    </w:p>
    <w:p w14:paraId="1697BF8F" w14:textId="77777777" w:rsidR="00E95374" w:rsidRDefault="00E95374" w:rsidP="00BA274D">
      <w:pPr>
        <w:autoSpaceDE w:val="0"/>
        <w:autoSpaceDN w:val="0"/>
        <w:adjustRightInd w:val="0"/>
        <w:rPr>
          <w:rFonts w:asciiTheme="majorBidi" w:hAnsiTheme="majorBidi" w:cstheme="majorBidi"/>
          <w:b/>
          <w:bCs/>
          <w:lang w:val="en-US"/>
        </w:rPr>
      </w:pPr>
    </w:p>
    <w:p w14:paraId="4F2F08A5" w14:textId="77777777" w:rsidR="00E95374" w:rsidRDefault="00E95374" w:rsidP="00BA274D">
      <w:pPr>
        <w:autoSpaceDE w:val="0"/>
        <w:autoSpaceDN w:val="0"/>
        <w:adjustRightInd w:val="0"/>
        <w:rPr>
          <w:rFonts w:asciiTheme="majorBidi" w:hAnsiTheme="majorBidi" w:cstheme="majorBidi"/>
          <w:b/>
          <w:bCs/>
          <w:lang w:val="en-US"/>
        </w:rPr>
      </w:pPr>
    </w:p>
    <w:p w14:paraId="6B7516ED" w14:textId="77777777" w:rsidR="00E95374" w:rsidRDefault="00E95374" w:rsidP="00BA274D">
      <w:pPr>
        <w:autoSpaceDE w:val="0"/>
        <w:autoSpaceDN w:val="0"/>
        <w:adjustRightInd w:val="0"/>
        <w:rPr>
          <w:rFonts w:asciiTheme="majorBidi" w:hAnsiTheme="majorBidi" w:cstheme="majorBidi"/>
          <w:b/>
          <w:bCs/>
          <w:lang w:val="en-US"/>
        </w:rPr>
      </w:pPr>
    </w:p>
    <w:p w14:paraId="661E3C84" w14:textId="77777777" w:rsidR="00E95374" w:rsidRDefault="00E95374" w:rsidP="00BA274D">
      <w:pPr>
        <w:autoSpaceDE w:val="0"/>
        <w:autoSpaceDN w:val="0"/>
        <w:adjustRightInd w:val="0"/>
        <w:rPr>
          <w:rFonts w:asciiTheme="majorBidi" w:hAnsiTheme="majorBidi" w:cstheme="majorBidi"/>
          <w:b/>
          <w:bCs/>
          <w:lang w:val="en-US"/>
        </w:rPr>
      </w:pPr>
    </w:p>
    <w:p w14:paraId="143C5C2B" w14:textId="77777777" w:rsidR="00E95374" w:rsidRDefault="00E95374" w:rsidP="00BA274D">
      <w:pPr>
        <w:autoSpaceDE w:val="0"/>
        <w:autoSpaceDN w:val="0"/>
        <w:adjustRightInd w:val="0"/>
        <w:rPr>
          <w:rFonts w:asciiTheme="majorBidi" w:hAnsiTheme="majorBidi" w:cstheme="majorBidi"/>
          <w:b/>
          <w:bCs/>
          <w:lang w:val="en-US"/>
        </w:rPr>
      </w:pPr>
    </w:p>
    <w:p w14:paraId="60DE91BA" w14:textId="77777777" w:rsidR="00E95374" w:rsidRDefault="00E95374" w:rsidP="00BA274D">
      <w:pPr>
        <w:autoSpaceDE w:val="0"/>
        <w:autoSpaceDN w:val="0"/>
        <w:adjustRightInd w:val="0"/>
        <w:rPr>
          <w:rFonts w:asciiTheme="majorBidi" w:hAnsiTheme="majorBidi" w:cstheme="majorBidi"/>
          <w:b/>
          <w:bCs/>
          <w:lang w:val="en-US"/>
        </w:rPr>
      </w:pPr>
    </w:p>
    <w:p w14:paraId="1327BBF3" w14:textId="77777777" w:rsidR="00E95374" w:rsidRDefault="00E95374" w:rsidP="00BA274D">
      <w:pPr>
        <w:autoSpaceDE w:val="0"/>
        <w:autoSpaceDN w:val="0"/>
        <w:adjustRightInd w:val="0"/>
        <w:rPr>
          <w:rFonts w:asciiTheme="majorBidi" w:hAnsiTheme="majorBidi" w:cstheme="majorBidi"/>
          <w:b/>
          <w:bCs/>
          <w:lang w:val="en-US"/>
        </w:rPr>
      </w:pPr>
    </w:p>
    <w:p w14:paraId="4689A313" w14:textId="55896655" w:rsidR="00BA274D" w:rsidRPr="00C562E4" w:rsidRDefault="00BA274D" w:rsidP="00BA274D">
      <w:pPr>
        <w:autoSpaceDE w:val="0"/>
        <w:autoSpaceDN w:val="0"/>
        <w:adjustRightInd w:val="0"/>
        <w:rPr>
          <w:rFonts w:asciiTheme="majorBidi" w:hAnsiTheme="majorBidi" w:cstheme="majorBidi"/>
          <w:lang w:val="en-US"/>
        </w:rPr>
      </w:pPr>
      <w:r w:rsidRPr="00C562E4">
        <w:rPr>
          <w:rFonts w:asciiTheme="majorBidi" w:hAnsiTheme="majorBidi" w:cstheme="majorBidi"/>
          <w:b/>
          <w:bCs/>
          <w:lang w:val="en-US"/>
        </w:rPr>
        <w:t>Figure 3:</w:t>
      </w:r>
      <w:r w:rsidRPr="00C562E4">
        <w:rPr>
          <w:rFonts w:asciiTheme="majorBidi" w:hAnsiTheme="majorBidi" w:cstheme="majorBidi"/>
          <w:lang w:val="en-US"/>
        </w:rPr>
        <w:t xml:space="preserve"> Well-demarcated hyperpigmented scar lesion measuring 2 cm located on the upper third of the anterior aspect of the leg.</w:t>
      </w:r>
    </w:p>
    <w:p w14:paraId="2941F3C9" w14:textId="77777777" w:rsidR="00B459AE" w:rsidRPr="00C562E4" w:rsidRDefault="00B459AE" w:rsidP="00BA274D">
      <w:pPr>
        <w:autoSpaceDE w:val="0"/>
        <w:autoSpaceDN w:val="0"/>
        <w:adjustRightInd w:val="0"/>
        <w:rPr>
          <w:rFonts w:asciiTheme="majorBidi" w:hAnsiTheme="majorBidi" w:cstheme="majorBidi"/>
          <w:lang w:val="en-US"/>
        </w:rPr>
      </w:pPr>
    </w:p>
    <w:p w14:paraId="62321E5D" w14:textId="77777777" w:rsidR="00B459AE" w:rsidRPr="00C562E4" w:rsidRDefault="00B459AE" w:rsidP="00BA274D">
      <w:pPr>
        <w:autoSpaceDE w:val="0"/>
        <w:autoSpaceDN w:val="0"/>
        <w:adjustRightInd w:val="0"/>
        <w:rPr>
          <w:rFonts w:asciiTheme="majorBidi" w:hAnsiTheme="majorBidi" w:cstheme="majorBidi"/>
          <w:lang w:val="en-US"/>
        </w:rPr>
      </w:pPr>
    </w:p>
    <w:p w14:paraId="37C3C667" w14:textId="77777777" w:rsidR="00B459AE" w:rsidRPr="00C562E4" w:rsidRDefault="00B459AE" w:rsidP="00BA274D">
      <w:pPr>
        <w:autoSpaceDE w:val="0"/>
        <w:autoSpaceDN w:val="0"/>
        <w:adjustRightInd w:val="0"/>
        <w:rPr>
          <w:rFonts w:asciiTheme="majorBidi" w:hAnsiTheme="majorBidi" w:cstheme="majorBidi"/>
          <w:lang w:val="en-US"/>
        </w:rPr>
      </w:pPr>
    </w:p>
    <w:p w14:paraId="6C9F377B" w14:textId="77777777" w:rsidR="00B459AE" w:rsidRPr="00C562E4" w:rsidRDefault="00B459AE" w:rsidP="00BA274D">
      <w:pPr>
        <w:autoSpaceDE w:val="0"/>
        <w:autoSpaceDN w:val="0"/>
        <w:adjustRightInd w:val="0"/>
        <w:rPr>
          <w:rFonts w:asciiTheme="majorBidi" w:hAnsiTheme="majorBidi" w:cstheme="majorBidi"/>
          <w:lang w:val="en-US"/>
        </w:rPr>
      </w:pPr>
    </w:p>
    <w:p w14:paraId="33205043" w14:textId="77777777" w:rsidR="00BA274D" w:rsidRPr="00C562E4" w:rsidRDefault="00BA274D" w:rsidP="00BA274D">
      <w:pPr>
        <w:autoSpaceDE w:val="0"/>
        <w:autoSpaceDN w:val="0"/>
        <w:adjustRightInd w:val="0"/>
        <w:rPr>
          <w:rFonts w:asciiTheme="majorBidi" w:hAnsiTheme="majorBidi" w:cstheme="majorBidi"/>
          <w:lang w:val="en-US"/>
        </w:rPr>
      </w:pPr>
    </w:p>
    <w:p w14:paraId="79B3E770" w14:textId="77777777" w:rsidR="00601A8B" w:rsidRPr="00C562E4" w:rsidRDefault="00601A8B" w:rsidP="00BA274D">
      <w:pPr>
        <w:autoSpaceDE w:val="0"/>
        <w:autoSpaceDN w:val="0"/>
        <w:adjustRightInd w:val="0"/>
        <w:rPr>
          <w:rFonts w:asciiTheme="majorBidi" w:hAnsiTheme="majorBidi" w:cstheme="majorBidi"/>
          <w:lang w:val="en-US"/>
        </w:rPr>
      </w:pPr>
    </w:p>
    <w:p w14:paraId="05C2B05F" w14:textId="77777777" w:rsidR="00C562E4" w:rsidRDefault="00C562E4" w:rsidP="00B459AE">
      <w:pPr>
        <w:autoSpaceDE w:val="0"/>
        <w:autoSpaceDN w:val="0"/>
        <w:adjustRightInd w:val="0"/>
        <w:rPr>
          <w:rFonts w:asciiTheme="majorBidi" w:hAnsiTheme="majorBidi" w:cstheme="majorBidi"/>
          <w:lang w:val="en-US"/>
        </w:rPr>
      </w:pPr>
    </w:p>
    <w:p w14:paraId="18F4E995" w14:textId="77777777" w:rsidR="00C562E4" w:rsidRDefault="00C562E4" w:rsidP="00B459AE">
      <w:pPr>
        <w:autoSpaceDE w:val="0"/>
        <w:autoSpaceDN w:val="0"/>
        <w:adjustRightInd w:val="0"/>
        <w:rPr>
          <w:rFonts w:asciiTheme="majorBidi" w:hAnsiTheme="majorBidi" w:cstheme="majorBidi"/>
          <w:lang w:val="en-US"/>
        </w:rPr>
      </w:pPr>
    </w:p>
    <w:p w14:paraId="06B1AE08" w14:textId="77777777" w:rsidR="00BA274D" w:rsidRPr="00C562E4" w:rsidRDefault="00BA274D" w:rsidP="00B459AE">
      <w:pPr>
        <w:autoSpaceDE w:val="0"/>
        <w:autoSpaceDN w:val="0"/>
        <w:adjustRightInd w:val="0"/>
        <w:rPr>
          <w:rFonts w:asciiTheme="majorBidi" w:hAnsiTheme="majorBidi" w:cstheme="majorBidi"/>
          <w:lang w:val="en-US"/>
        </w:rPr>
      </w:pPr>
      <w:r w:rsidRPr="00C562E4">
        <w:rPr>
          <w:rFonts w:asciiTheme="majorBidi" w:hAnsiTheme="majorBidi" w:cstheme="majorBidi"/>
          <w:lang w:val="en-US"/>
        </w:rPr>
        <w:t>Histological examination revealed a spindle cell tumor expressing H-</w:t>
      </w:r>
      <w:proofErr w:type="spellStart"/>
      <w:r w:rsidRPr="00C562E4">
        <w:rPr>
          <w:rFonts w:asciiTheme="majorBidi" w:hAnsiTheme="majorBidi" w:cstheme="majorBidi"/>
          <w:lang w:val="en-US"/>
        </w:rPr>
        <w:t>caldesmon</w:t>
      </w:r>
      <w:proofErr w:type="spellEnd"/>
      <w:r w:rsidRPr="00C562E4">
        <w:rPr>
          <w:rFonts w:asciiTheme="majorBidi" w:hAnsiTheme="majorBidi" w:cstheme="majorBidi"/>
          <w:lang w:val="en-US"/>
        </w:rPr>
        <w:t xml:space="preserve"> and smooth muscle actin (Fig. 4).</w:t>
      </w:r>
    </w:p>
    <w:p w14:paraId="696E2585" w14:textId="77777777" w:rsidR="00B459AE" w:rsidRPr="00C562E4" w:rsidRDefault="00B459AE" w:rsidP="00BA274D">
      <w:pPr>
        <w:autoSpaceDE w:val="0"/>
        <w:autoSpaceDN w:val="0"/>
        <w:adjustRightInd w:val="0"/>
        <w:rPr>
          <w:rFonts w:asciiTheme="majorBidi" w:hAnsiTheme="majorBidi" w:cstheme="majorBidi"/>
          <w:lang w:val="en-US"/>
        </w:rPr>
      </w:pPr>
    </w:p>
    <w:p w14:paraId="41A25D7F" w14:textId="77777777" w:rsidR="00BA274D" w:rsidRPr="00C562E4" w:rsidRDefault="00B459AE" w:rsidP="00BA274D">
      <w:pPr>
        <w:autoSpaceDE w:val="0"/>
        <w:autoSpaceDN w:val="0"/>
        <w:adjustRightInd w:val="0"/>
        <w:rPr>
          <w:rFonts w:asciiTheme="majorBidi" w:hAnsiTheme="majorBidi" w:cstheme="majorBidi"/>
          <w:b/>
          <w:bCs/>
          <w:lang w:val="en-US"/>
        </w:rPr>
      </w:pPr>
      <w:r w:rsidRPr="00C562E4">
        <w:rPr>
          <w:rFonts w:asciiTheme="majorBidi" w:hAnsiTheme="majorBidi" w:cstheme="majorBidi"/>
          <w:noProof/>
          <w:lang w:val="en-US"/>
        </w:rPr>
        <w:lastRenderedPageBreak/>
        <mc:AlternateContent>
          <mc:Choice Requires="wps">
            <w:drawing>
              <wp:anchor distT="0" distB="0" distL="114300" distR="114300" simplePos="0" relativeHeight="251665408" behindDoc="0" locked="0" layoutInCell="1" allowOverlap="1" wp14:anchorId="5DE2B83E" wp14:editId="5DC31B28">
                <wp:simplePos x="0" y="0"/>
                <wp:positionH relativeFrom="column">
                  <wp:posOffset>4603750</wp:posOffset>
                </wp:positionH>
                <wp:positionV relativeFrom="paragraph">
                  <wp:posOffset>2035810</wp:posOffset>
                </wp:positionV>
                <wp:extent cx="249555" cy="224790"/>
                <wp:effectExtent l="0" t="0" r="17145" b="16510"/>
                <wp:wrapNone/>
                <wp:docPr id="4" name="Zone de texte 4"/>
                <wp:cNvGraphicFramePr/>
                <a:graphic xmlns:a="http://schemas.openxmlformats.org/drawingml/2006/main">
                  <a:graphicData uri="http://schemas.microsoft.com/office/word/2010/wordprocessingShape">
                    <wps:wsp>
                      <wps:cNvSpPr txBox="1"/>
                      <wps:spPr>
                        <a:xfrm>
                          <a:off x="0" y="0"/>
                          <a:ext cx="249555" cy="224790"/>
                        </a:xfrm>
                        <a:prstGeom prst="rect">
                          <a:avLst/>
                        </a:prstGeom>
                        <a:solidFill>
                          <a:schemeClr val="lt1"/>
                        </a:solidFill>
                        <a:ln w="6350">
                          <a:solidFill>
                            <a:prstClr val="black"/>
                          </a:solidFill>
                        </a:ln>
                      </wps:spPr>
                      <wps:txbx>
                        <w:txbxContent>
                          <w:p w14:paraId="18E436E1" w14:textId="77777777" w:rsidR="00B459AE" w:rsidRPr="003E1996" w:rsidRDefault="00B459AE" w:rsidP="00B459AE">
                            <w:pPr>
                              <w:rPr>
                                <w:b/>
                                <w:bCs/>
                                <w:sz w:val="15"/>
                                <w:szCs w:val="15"/>
                                <w:lang w:val="fr-FR"/>
                              </w:rPr>
                            </w:pPr>
                            <w:r>
                              <w:rPr>
                                <w:b/>
                                <w:bCs/>
                                <w:sz w:val="15"/>
                                <w:szCs w:val="15"/>
                                <w:lang w:val="fr-FR"/>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E2B83E" id="Zone de texte 4" o:spid="_x0000_s1028" type="#_x0000_t202" style="position:absolute;margin-left:362.5pt;margin-top:160.3pt;width:19.65pt;height:17.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" fillcolor="white [3201]" strokeweight=".5pt">
                <v:textbox>
                  <w:txbxContent>
                    <w:p w14:paraId="18E436E1" w14:textId="77777777" w:rsidR="00B459AE" w:rsidRPr="003E1996" w:rsidRDefault="00B459AE" w:rsidP="00B459AE">
                      <w:pPr>
                        <w:rPr>
                          <w:b/>
                          <w:bCs/>
                          <w:sz w:val="15"/>
                          <w:szCs w:val="15"/>
                          <w:lang w:val="fr-FR"/>
                        </w:rPr>
                      </w:pPr>
                      <w:r>
                        <w:rPr>
                          <w:b/>
                          <w:bCs/>
                          <w:sz w:val="15"/>
                          <w:szCs w:val="15"/>
                          <w:lang w:val="fr-FR"/>
                        </w:rPr>
                        <w:t>B</w:t>
                      </w:r>
                    </w:p>
                  </w:txbxContent>
                </v:textbox>
              </v:shape>
            </w:pict>
          </mc:Fallback>
        </mc:AlternateContent>
      </w:r>
      <w:r w:rsidRPr="00C562E4">
        <w:rPr>
          <w:rFonts w:asciiTheme="majorBidi" w:hAnsiTheme="majorBidi" w:cstheme="majorBidi"/>
          <w:noProof/>
          <w:lang w:val="en-US"/>
        </w:rPr>
        <mc:AlternateContent>
          <mc:Choice Requires="wps">
            <w:drawing>
              <wp:anchor distT="0" distB="0" distL="114300" distR="114300" simplePos="0" relativeHeight="251664384" behindDoc="0" locked="0" layoutInCell="1" allowOverlap="1" wp14:anchorId="20F5B84E" wp14:editId="0DAC5BF6">
                <wp:simplePos x="0" y="0"/>
                <wp:positionH relativeFrom="column">
                  <wp:posOffset>2060154</wp:posOffset>
                </wp:positionH>
                <wp:positionV relativeFrom="paragraph">
                  <wp:posOffset>2031143</wp:posOffset>
                </wp:positionV>
                <wp:extent cx="250127" cy="225270"/>
                <wp:effectExtent l="0" t="0" r="17145" b="16510"/>
                <wp:wrapNone/>
                <wp:docPr id="3" name="Zone de texte 3"/>
                <wp:cNvGraphicFramePr/>
                <a:graphic xmlns:a="http://schemas.openxmlformats.org/drawingml/2006/main">
                  <a:graphicData uri="http://schemas.microsoft.com/office/word/2010/wordprocessingShape">
                    <wps:wsp>
                      <wps:cNvSpPr txBox="1"/>
                      <wps:spPr>
                        <a:xfrm>
                          <a:off x="0" y="0"/>
                          <a:ext cx="250127" cy="225270"/>
                        </a:xfrm>
                        <a:prstGeom prst="rect">
                          <a:avLst/>
                        </a:prstGeom>
                        <a:solidFill>
                          <a:schemeClr val="lt1"/>
                        </a:solidFill>
                        <a:ln w="6350">
                          <a:solidFill>
                            <a:prstClr val="black"/>
                          </a:solidFill>
                        </a:ln>
                      </wps:spPr>
                      <wps:txbx>
                        <w:txbxContent>
                          <w:p w14:paraId="2EE36009" w14:textId="77777777" w:rsidR="00B459AE" w:rsidRPr="003E1996" w:rsidRDefault="00B459AE" w:rsidP="00B459AE">
                            <w:pPr>
                              <w:rPr>
                                <w:b/>
                                <w:bCs/>
                                <w:sz w:val="15"/>
                                <w:szCs w:val="15"/>
                                <w:lang w:val="fr-FR"/>
                              </w:rPr>
                            </w:pPr>
                            <w:r w:rsidRPr="003E1996">
                              <w:rPr>
                                <w:b/>
                                <w:bCs/>
                                <w:sz w:val="15"/>
                                <w:szCs w:val="15"/>
                                <w:lang w:val="fr-FR"/>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F5B84E" id="Zone de texte 3" o:spid="_x0000_s1029" type="#_x0000_t202" style="position:absolute;margin-left:162.2pt;margin-top:159.95pt;width:19.7pt;height:17.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" fillcolor="white [3201]" strokeweight=".5pt">
                <v:textbox>
                  <w:txbxContent>
                    <w:p w14:paraId="2EE36009" w14:textId="77777777" w:rsidR="00B459AE" w:rsidRPr="003E1996" w:rsidRDefault="00B459AE" w:rsidP="00B459AE">
                      <w:pPr>
                        <w:rPr>
                          <w:b/>
                          <w:bCs/>
                          <w:sz w:val="15"/>
                          <w:szCs w:val="15"/>
                          <w:lang w:val="fr-FR"/>
                        </w:rPr>
                      </w:pPr>
                      <w:r w:rsidRPr="003E1996">
                        <w:rPr>
                          <w:b/>
                          <w:bCs/>
                          <w:sz w:val="15"/>
                          <w:szCs w:val="15"/>
                          <w:lang w:val="fr-FR"/>
                        </w:rPr>
                        <w:t>A</w:t>
                      </w:r>
                    </w:p>
                  </w:txbxContent>
                </v:textbox>
              </v:shape>
            </w:pict>
          </mc:Fallback>
        </mc:AlternateContent>
      </w:r>
      <w:r w:rsidRPr="00C562E4">
        <w:rPr>
          <w:rFonts w:asciiTheme="majorBidi" w:hAnsiTheme="majorBidi" w:cstheme="majorBidi"/>
          <w:noProof/>
          <w:lang w:val="en-US"/>
        </w:rPr>
        <w:drawing>
          <wp:inline distT="0" distB="0" distL="0" distR="0" wp14:anchorId="285094C1" wp14:editId="36678648">
            <wp:extent cx="2340514" cy="2267712"/>
            <wp:effectExtent l="0" t="0" r="0" b="571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_9548.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46022" cy="2273049"/>
                    </a:xfrm>
                    <a:prstGeom prst="rect">
                      <a:avLst/>
                    </a:prstGeom>
                  </pic:spPr>
                </pic:pic>
              </a:graphicData>
            </a:graphic>
          </wp:inline>
        </w:drawing>
      </w:r>
      <w:r w:rsidRPr="00C562E4">
        <w:rPr>
          <w:rFonts w:asciiTheme="majorBidi" w:hAnsiTheme="majorBidi" w:cstheme="majorBidi"/>
          <w:lang w:val="en-US"/>
        </w:rPr>
        <w:t xml:space="preserve">            </w:t>
      </w:r>
      <w:r w:rsidRPr="00C562E4">
        <w:rPr>
          <w:rFonts w:asciiTheme="majorBidi" w:hAnsiTheme="majorBidi" w:cstheme="majorBidi"/>
          <w:noProof/>
          <w:lang w:val="en-US"/>
        </w:rPr>
        <w:drawing>
          <wp:inline distT="0" distB="0" distL="0" distR="0" wp14:anchorId="3C974DA6" wp14:editId="138ABCD0">
            <wp:extent cx="1938528" cy="2275729"/>
            <wp:effectExtent l="0" t="0" r="508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_9549.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49752" cy="2288905"/>
                    </a:xfrm>
                    <a:prstGeom prst="rect">
                      <a:avLst/>
                    </a:prstGeom>
                  </pic:spPr>
                </pic:pic>
              </a:graphicData>
            </a:graphic>
          </wp:inline>
        </w:drawing>
      </w:r>
    </w:p>
    <w:p w14:paraId="0CE9A67C" w14:textId="77777777" w:rsidR="00B459AE" w:rsidRPr="00C562E4" w:rsidRDefault="00B459AE" w:rsidP="00BA274D">
      <w:pPr>
        <w:autoSpaceDE w:val="0"/>
        <w:autoSpaceDN w:val="0"/>
        <w:adjustRightInd w:val="0"/>
        <w:rPr>
          <w:rFonts w:asciiTheme="majorBidi" w:hAnsiTheme="majorBidi" w:cstheme="majorBidi"/>
          <w:lang w:val="en-US"/>
        </w:rPr>
      </w:pPr>
    </w:p>
    <w:p w14:paraId="7AA49240" w14:textId="77777777" w:rsidR="00BA274D" w:rsidRPr="00C562E4" w:rsidRDefault="00BA274D" w:rsidP="00BA274D">
      <w:pPr>
        <w:autoSpaceDE w:val="0"/>
        <w:autoSpaceDN w:val="0"/>
        <w:adjustRightInd w:val="0"/>
        <w:rPr>
          <w:rFonts w:asciiTheme="majorBidi" w:hAnsiTheme="majorBidi" w:cstheme="majorBidi"/>
          <w:lang w:val="en-US"/>
        </w:rPr>
      </w:pPr>
      <w:r w:rsidRPr="00C562E4">
        <w:rPr>
          <w:rFonts w:asciiTheme="majorBidi" w:hAnsiTheme="majorBidi" w:cstheme="majorBidi"/>
          <w:b/>
          <w:bCs/>
          <w:lang w:val="en-US"/>
        </w:rPr>
        <w:t>Figure 4:</w:t>
      </w:r>
      <w:r w:rsidRPr="00C562E4">
        <w:rPr>
          <w:rFonts w:asciiTheme="majorBidi" w:hAnsiTheme="majorBidi" w:cstheme="majorBidi"/>
          <w:lang w:val="en-US"/>
        </w:rPr>
        <w:t xml:space="preserve"> Immunohistochemical staining of tumor cells: </w:t>
      </w:r>
      <w:r w:rsidRPr="00C562E4">
        <w:rPr>
          <w:rFonts w:asciiTheme="majorBidi" w:hAnsiTheme="majorBidi" w:cstheme="majorBidi"/>
          <w:b/>
          <w:bCs/>
          <w:lang w:val="en-US"/>
        </w:rPr>
        <w:t>A</w:t>
      </w:r>
      <w:r w:rsidRPr="00C562E4">
        <w:rPr>
          <w:rFonts w:asciiTheme="majorBidi" w:hAnsiTheme="majorBidi" w:cstheme="majorBidi"/>
          <w:lang w:val="en-US"/>
        </w:rPr>
        <w:t>. Anti-H-</w:t>
      </w:r>
      <w:proofErr w:type="spellStart"/>
      <w:r w:rsidRPr="00C562E4">
        <w:rPr>
          <w:rFonts w:asciiTheme="majorBidi" w:hAnsiTheme="majorBidi" w:cstheme="majorBidi"/>
          <w:lang w:val="en-US"/>
        </w:rPr>
        <w:t>caldesmon</w:t>
      </w:r>
      <w:proofErr w:type="spellEnd"/>
      <w:r w:rsidRPr="00C562E4">
        <w:rPr>
          <w:rFonts w:asciiTheme="majorBidi" w:hAnsiTheme="majorBidi" w:cstheme="majorBidi"/>
          <w:lang w:val="en-US"/>
        </w:rPr>
        <w:t xml:space="preserve"> antibody</w:t>
      </w:r>
      <w:r w:rsidRPr="00C562E4">
        <w:rPr>
          <w:rFonts w:asciiTheme="majorBidi" w:hAnsiTheme="majorBidi" w:cstheme="majorBidi"/>
          <w:b/>
          <w:bCs/>
          <w:lang w:val="en-US"/>
        </w:rPr>
        <w:t>. B.</w:t>
      </w:r>
      <w:r w:rsidRPr="00C562E4">
        <w:rPr>
          <w:rFonts w:asciiTheme="majorBidi" w:hAnsiTheme="majorBidi" w:cstheme="majorBidi"/>
          <w:lang w:val="en-US"/>
        </w:rPr>
        <w:t xml:space="preserve"> Anti-smooth muscle actin antibody.</w:t>
      </w:r>
    </w:p>
    <w:p w14:paraId="168B8BBA" w14:textId="77777777" w:rsidR="003033CC" w:rsidRPr="00C562E4" w:rsidRDefault="003033CC" w:rsidP="00BA274D">
      <w:pPr>
        <w:autoSpaceDE w:val="0"/>
        <w:autoSpaceDN w:val="0"/>
        <w:adjustRightInd w:val="0"/>
        <w:rPr>
          <w:rFonts w:asciiTheme="majorBidi" w:hAnsiTheme="majorBidi" w:cstheme="majorBidi"/>
          <w:lang w:val="en-US"/>
        </w:rPr>
      </w:pPr>
    </w:p>
    <w:p w14:paraId="027C1665" w14:textId="77777777" w:rsidR="00BA274D" w:rsidRPr="00C562E4" w:rsidRDefault="00BA274D" w:rsidP="00BA274D">
      <w:pPr>
        <w:autoSpaceDE w:val="0"/>
        <w:autoSpaceDN w:val="0"/>
        <w:adjustRightInd w:val="0"/>
        <w:rPr>
          <w:rFonts w:asciiTheme="majorBidi" w:hAnsiTheme="majorBidi" w:cstheme="majorBidi"/>
          <w:lang w:val="en-US"/>
        </w:rPr>
      </w:pPr>
    </w:p>
    <w:p w14:paraId="6D73E087" w14:textId="77777777" w:rsidR="00BA274D" w:rsidRPr="00C562E4" w:rsidRDefault="00BA274D" w:rsidP="00BA274D">
      <w:pPr>
        <w:autoSpaceDE w:val="0"/>
        <w:autoSpaceDN w:val="0"/>
        <w:adjustRightInd w:val="0"/>
        <w:rPr>
          <w:rFonts w:asciiTheme="majorBidi" w:hAnsiTheme="majorBidi" w:cstheme="majorBidi"/>
          <w:lang w:val="en-US"/>
        </w:rPr>
      </w:pPr>
      <w:proofErr w:type="spellStart"/>
      <w:r w:rsidRPr="00C562E4">
        <w:rPr>
          <w:rFonts w:asciiTheme="majorBidi" w:hAnsiTheme="majorBidi" w:cstheme="majorBidi"/>
          <w:lang w:val="en-US"/>
        </w:rPr>
        <w:t>Desmin</w:t>
      </w:r>
      <w:proofErr w:type="spellEnd"/>
      <w:r w:rsidRPr="00C562E4">
        <w:rPr>
          <w:rFonts w:asciiTheme="majorBidi" w:hAnsiTheme="majorBidi" w:cstheme="majorBidi"/>
          <w:lang w:val="en-US"/>
        </w:rPr>
        <w:t xml:space="preserve"> and cytokeratin (CKAE1/AE3) expression was heterogeneous, while PS100 and CD34 were negative. </w:t>
      </w:r>
      <w:proofErr w:type="spellStart"/>
      <w:r w:rsidRPr="00C562E4">
        <w:rPr>
          <w:rFonts w:asciiTheme="majorBidi" w:hAnsiTheme="majorBidi" w:cstheme="majorBidi"/>
          <w:lang w:val="en-US"/>
        </w:rPr>
        <w:t>Histoprognostic</w:t>
      </w:r>
      <w:proofErr w:type="spellEnd"/>
      <w:r w:rsidRPr="00C562E4">
        <w:rPr>
          <w:rFonts w:asciiTheme="majorBidi" w:hAnsiTheme="majorBidi" w:cstheme="majorBidi"/>
          <w:lang w:val="en-US"/>
        </w:rPr>
        <w:t xml:space="preserve"> evaluation using the FNCLCC grading system classified the tumor as a grade 1 leiomyosarcoma.</w:t>
      </w:r>
    </w:p>
    <w:p w14:paraId="117991F6" w14:textId="77777777" w:rsidR="00BA274D" w:rsidRPr="00C562E4" w:rsidRDefault="00BA274D" w:rsidP="00BA274D">
      <w:pPr>
        <w:autoSpaceDE w:val="0"/>
        <w:autoSpaceDN w:val="0"/>
        <w:adjustRightInd w:val="0"/>
        <w:rPr>
          <w:rFonts w:asciiTheme="majorBidi" w:hAnsiTheme="majorBidi" w:cstheme="majorBidi"/>
          <w:lang w:val="en-US"/>
        </w:rPr>
      </w:pPr>
    </w:p>
    <w:p w14:paraId="7FE13898" w14:textId="77777777" w:rsidR="00002C41" w:rsidRDefault="00BA274D" w:rsidP="00002C41">
      <w:pPr>
        <w:autoSpaceDE w:val="0"/>
        <w:autoSpaceDN w:val="0"/>
        <w:adjustRightInd w:val="0"/>
        <w:rPr>
          <w:rFonts w:asciiTheme="majorBidi" w:hAnsiTheme="majorBidi" w:cstheme="majorBidi"/>
          <w:lang w:val="en-US"/>
        </w:rPr>
      </w:pPr>
      <w:r w:rsidRPr="00C562E4">
        <w:rPr>
          <w:rFonts w:asciiTheme="majorBidi" w:hAnsiTheme="majorBidi" w:cstheme="majorBidi"/>
          <w:lang w:val="en-US"/>
        </w:rPr>
        <w:t>Clinical examination showed a residual lesion in the form of a 2 cm hyperpigmented scar with a 1 cm crust on the upper third of the right leg.</w:t>
      </w:r>
    </w:p>
    <w:p w14:paraId="7E452231" w14:textId="74ABBE97" w:rsidR="00BA274D" w:rsidRDefault="00BA274D" w:rsidP="00002C41">
      <w:pPr>
        <w:autoSpaceDE w:val="0"/>
        <w:autoSpaceDN w:val="0"/>
        <w:adjustRightInd w:val="0"/>
        <w:rPr>
          <w:rFonts w:asciiTheme="majorBidi" w:hAnsiTheme="majorBidi" w:cstheme="majorBidi"/>
          <w:lang w:val="en-US"/>
        </w:rPr>
      </w:pPr>
      <w:r w:rsidRPr="00C562E4">
        <w:rPr>
          <w:rFonts w:asciiTheme="majorBidi" w:hAnsiTheme="majorBidi" w:cstheme="majorBidi"/>
          <w:lang w:val="en-US"/>
        </w:rPr>
        <w:t>MRI revealed a suspicious cutaneous and subcutaneous infiltration in contact with the bony cortex</w:t>
      </w:r>
      <w:r w:rsidR="00F339B5">
        <w:rPr>
          <w:rFonts w:asciiTheme="majorBidi" w:hAnsiTheme="majorBidi" w:cstheme="majorBidi"/>
          <w:lang w:val="en-US"/>
        </w:rPr>
        <w:t xml:space="preserve"> </w:t>
      </w:r>
      <w:r w:rsidR="00F339B5" w:rsidRPr="0046597A">
        <w:rPr>
          <w:rFonts w:asciiTheme="majorBidi" w:hAnsiTheme="majorBidi" w:cstheme="majorBidi"/>
          <w:highlight w:val="yellow"/>
          <w:lang w:val="en-US"/>
        </w:rPr>
        <w:t>(Fig 5).</w:t>
      </w:r>
      <w:r w:rsidRPr="00C562E4">
        <w:rPr>
          <w:rFonts w:asciiTheme="majorBidi" w:hAnsiTheme="majorBidi" w:cstheme="majorBidi"/>
          <w:lang w:val="en-US"/>
        </w:rPr>
        <w:t xml:space="preserve"> The metastatic work-up, including lymph node ultrasound, thoraco-abdominopelvic CT, and bone scintigraphy, showed no evidence of dissemination.</w:t>
      </w:r>
    </w:p>
    <w:p w14:paraId="40A0C46A" w14:textId="74985EE9" w:rsidR="00F339B5" w:rsidRDefault="00F339B5" w:rsidP="00002C41">
      <w:pPr>
        <w:autoSpaceDE w:val="0"/>
        <w:autoSpaceDN w:val="0"/>
        <w:adjustRightInd w:val="0"/>
        <w:rPr>
          <w:rFonts w:asciiTheme="majorBidi" w:hAnsiTheme="majorBidi" w:cstheme="majorBidi"/>
          <w:lang w:val="en-US"/>
        </w:rPr>
      </w:pPr>
    </w:p>
    <w:p w14:paraId="641B2F99" w14:textId="0E8DC14A" w:rsidR="00F339B5" w:rsidRDefault="0010111F" w:rsidP="00002C41">
      <w:pPr>
        <w:autoSpaceDE w:val="0"/>
        <w:autoSpaceDN w:val="0"/>
        <w:adjustRightInd w:val="0"/>
        <w:rPr>
          <w:rFonts w:asciiTheme="majorBidi" w:hAnsiTheme="majorBidi" w:cstheme="majorBidi"/>
          <w:lang w:val="en-US"/>
        </w:rPr>
      </w:pPr>
      <w:r w:rsidRPr="0010111F">
        <w:rPr>
          <w:rFonts w:asciiTheme="majorBidi" w:hAnsiTheme="majorBidi" w:cstheme="majorBidi"/>
          <w:noProof/>
          <w:lang w:val="en-US"/>
        </w:rPr>
        <mc:AlternateContent>
          <mc:Choice Requires="wps">
            <w:drawing>
              <wp:anchor distT="0" distB="0" distL="114300" distR="114300" simplePos="0" relativeHeight="251685888" behindDoc="0" locked="0" layoutInCell="1" allowOverlap="1" wp14:anchorId="28509B79" wp14:editId="4CE52B0E">
                <wp:simplePos x="0" y="0"/>
                <wp:positionH relativeFrom="column">
                  <wp:posOffset>5175885</wp:posOffset>
                </wp:positionH>
                <wp:positionV relativeFrom="paragraph">
                  <wp:posOffset>2395855</wp:posOffset>
                </wp:positionV>
                <wp:extent cx="249555" cy="224790"/>
                <wp:effectExtent l="0" t="0" r="17145" b="16510"/>
                <wp:wrapNone/>
                <wp:docPr id="28" name="Zone de texte 28"/>
                <wp:cNvGraphicFramePr/>
                <a:graphic xmlns:a="http://schemas.openxmlformats.org/drawingml/2006/main">
                  <a:graphicData uri="http://schemas.microsoft.com/office/word/2010/wordprocessingShape">
                    <wps:wsp>
                      <wps:cNvSpPr txBox="1"/>
                      <wps:spPr>
                        <a:xfrm>
                          <a:off x="0" y="0"/>
                          <a:ext cx="249555" cy="224790"/>
                        </a:xfrm>
                        <a:prstGeom prst="rect">
                          <a:avLst/>
                        </a:prstGeom>
                        <a:solidFill>
                          <a:schemeClr val="lt1"/>
                        </a:solidFill>
                        <a:ln w="6350">
                          <a:solidFill>
                            <a:prstClr val="black"/>
                          </a:solidFill>
                        </a:ln>
                      </wps:spPr>
                      <wps:txbx>
                        <w:txbxContent>
                          <w:p w14:paraId="081A14C8" w14:textId="77777777" w:rsidR="0010111F" w:rsidRPr="00B01C99" w:rsidRDefault="0010111F" w:rsidP="0010111F">
                            <w:pPr>
                              <w:rPr>
                                <w:b/>
                                <w:bCs/>
                                <w:sz w:val="15"/>
                                <w:szCs w:val="15"/>
                                <w:lang w:val="fr-FR"/>
                              </w:rPr>
                            </w:pPr>
                            <w:r w:rsidRPr="00B01C99">
                              <w:rPr>
                                <w:b/>
                                <w:bCs/>
                                <w:sz w:val="15"/>
                                <w:szCs w:val="15"/>
                                <w:lang w:val="fr-FR"/>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509B79" id="Zone de texte 28" o:spid="_x0000_s1030" type="#_x0000_t202" style="position:absolute;margin-left:407.55pt;margin-top:188.65pt;width:19.65pt;height:17.7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" fillcolor="white [3201]" strokeweight=".5pt">
                <v:textbox>
                  <w:txbxContent>
                    <w:p w14:paraId="081A14C8" w14:textId="77777777" w:rsidR="0010111F" w:rsidRPr="00B01C99" w:rsidRDefault="0010111F" w:rsidP="0010111F">
                      <w:pPr>
                        <w:rPr>
                          <w:b/>
                          <w:bCs/>
                          <w:sz w:val="15"/>
                          <w:szCs w:val="15"/>
                          <w:lang w:val="fr-FR"/>
                        </w:rPr>
                      </w:pPr>
                      <w:r w:rsidRPr="00B01C99">
                        <w:rPr>
                          <w:b/>
                          <w:bCs/>
                          <w:sz w:val="15"/>
                          <w:szCs w:val="15"/>
                          <w:lang w:val="fr-FR"/>
                        </w:rPr>
                        <w:t>B</w:t>
                      </w:r>
                    </w:p>
                  </w:txbxContent>
                </v:textbox>
              </v:shape>
            </w:pict>
          </mc:Fallback>
        </mc:AlternateContent>
      </w:r>
      <w:r w:rsidRPr="0010111F">
        <w:rPr>
          <w:rFonts w:asciiTheme="majorBidi" w:hAnsiTheme="majorBidi" w:cstheme="majorBidi"/>
          <w:noProof/>
          <w:lang w:val="en-US"/>
        </w:rPr>
        <mc:AlternateContent>
          <mc:Choice Requires="wps">
            <w:drawing>
              <wp:anchor distT="0" distB="0" distL="114300" distR="114300" simplePos="0" relativeHeight="251684864" behindDoc="0" locked="0" layoutInCell="1" allowOverlap="1" wp14:anchorId="1F4CE5FB" wp14:editId="42D6AC3D">
                <wp:simplePos x="0" y="0"/>
                <wp:positionH relativeFrom="column">
                  <wp:posOffset>2225358</wp:posOffset>
                </wp:positionH>
                <wp:positionV relativeFrom="paragraph">
                  <wp:posOffset>2397919</wp:posOffset>
                </wp:positionV>
                <wp:extent cx="250127" cy="225270"/>
                <wp:effectExtent l="0" t="0" r="17145" b="16510"/>
                <wp:wrapNone/>
                <wp:docPr id="27" name="Zone de texte 27"/>
                <wp:cNvGraphicFramePr/>
                <a:graphic xmlns:a="http://schemas.openxmlformats.org/drawingml/2006/main">
                  <a:graphicData uri="http://schemas.microsoft.com/office/word/2010/wordprocessingShape">
                    <wps:wsp>
                      <wps:cNvSpPr txBox="1"/>
                      <wps:spPr>
                        <a:xfrm>
                          <a:off x="0" y="0"/>
                          <a:ext cx="250127" cy="225270"/>
                        </a:xfrm>
                        <a:prstGeom prst="rect">
                          <a:avLst/>
                        </a:prstGeom>
                        <a:solidFill>
                          <a:schemeClr val="lt1"/>
                        </a:solidFill>
                        <a:ln w="6350">
                          <a:solidFill>
                            <a:prstClr val="black"/>
                          </a:solidFill>
                        </a:ln>
                      </wps:spPr>
                      <wps:txbx>
                        <w:txbxContent>
                          <w:p w14:paraId="677EE980" w14:textId="77777777" w:rsidR="0010111F" w:rsidRPr="003E1996" w:rsidRDefault="0010111F" w:rsidP="0010111F">
                            <w:pPr>
                              <w:rPr>
                                <w:b/>
                                <w:bCs/>
                                <w:sz w:val="15"/>
                                <w:szCs w:val="15"/>
                                <w:lang w:val="fr-FR"/>
                              </w:rPr>
                            </w:pPr>
                            <w:r w:rsidRPr="003E1996">
                              <w:rPr>
                                <w:b/>
                                <w:bCs/>
                                <w:sz w:val="15"/>
                                <w:szCs w:val="15"/>
                                <w:lang w:val="fr-FR"/>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4CE5FB" id="Zone de texte 27" o:spid="_x0000_s1031" type="#_x0000_t202" style="position:absolute;margin-left:175.25pt;margin-top:188.8pt;width:19.7pt;height:17.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" fillcolor="white [3201]" strokeweight=".5pt">
                <v:textbox>
                  <w:txbxContent>
                    <w:p w14:paraId="677EE980" w14:textId="77777777" w:rsidR="0010111F" w:rsidRPr="003E1996" w:rsidRDefault="0010111F" w:rsidP="0010111F">
                      <w:pPr>
                        <w:rPr>
                          <w:b/>
                          <w:bCs/>
                          <w:sz w:val="15"/>
                          <w:szCs w:val="15"/>
                          <w:lang w:val="fr-FR"/>
                        </w:rPr>
                      </w:pPr>
                      <w:r w:rsidRPr="003E1996">
                        <w:rPr>
                          <w:b/>
                          <w:bCs/>
                          <w:sz w:val="15"/>
                          <w:szCs w:val="15"/>
                          <w:lang w:val="fr-FR"/>
                        </w:rPr>
                        <w:t>A</w:t>
                      </w:r>
                    </w:p>
                  </w:txbxContent>
                </v:textbox>
              </v:shape>
            </w:pict>
          </mc:Fallback>
        </mc:AlternateContent>
      </w:r>
      <w:r>
        <w:rPr>
          <w:rFonts w:asciiTheme="majorBidi" w:hAnsiTheme="majorBidi" w:cstheme="majorBidi"/>
          <w:noProof/>
          <w:lang w:val="en-US"/>
        </w:rPr>
        <mc:AlternateContent>
          <mc:Choice Requires="wps">
            <w:drawing>
              <wp:anchor distT="0" distB="0" distL="114300" distR="114300" simplePos="0" relativeHeight="251682816" behindDoc="0" locked="0" layoutInCell="1" allowOverlap="1" wp14:anchorId="42B8A75A" wp14:editId="7C0CD9D8">
                <wp:simplePos x="0" y="0"/>
                <wp:positionH relativeFrom="column">
                  <wp:posOffset>3112980</wp:posOffset>
                </wp:positionH>
                <wp:positionV relativeFrom="paragraph">
                  <wp:posOffset>87420</wp:posOffset>
                </wp:positionV>
                <wp:extent cx="468965" cy="104747"/>
                <wp:effectExtent l="12700" t="38100" r="13970" b="60960"/>
                <wp:wrapNone/>
                <wp:docPr id="26" name="Flèche vers la droite 26"/>
                <wp:cNvGraphicFramePr/>
                <a:graphic xmlns:a="http://schemas.openxmlformats.org/drawingml/2006/main">
                  <a:graphicData uri="http://schemas.microsoft.com/office/word/2010/wordprocessingShape">
                    <wps:wsp>
                      <wps:cNvSpPr/>
                      <wps:spPr>
                        <a:xfrm rot="814638">
                          <a:off x="0" y="0"/>
                          <a:ext cx="468965" cy="104747"/>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3C5208A0"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vers la droite 26" o:spid="_x0000_s1026" type="#_x0000_t13" style="position:absolute;margin-left:245.1pt;margin-top:6.9pt;width:36.95pt;height:8.25pt;rotation:889802fd;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" adj="19188" fillcolor="red" strokecolor="#1f3763 [1604]" strokeweight="1pt"/>
            </w:pict>
          </mc:Fallback>
        </mc:AlternateContent>
      </w:r>
      <w:r>
        <w:rPr>
          <w:rFonts w:asciiTheme="majorBidi" w:hAnsiTheme="majorBidi" w:cstheme="majorBidi"/>
          <w:noProof/>
          <w:lang w:val="en-US"/>
        </w:rPr>
        <mc:AlternateContent>
          <mc:Choice Requires="wps">
            <w:drawing>
              <wp:anchor distT="0" distB="0" distL="114300" distR="114300" simplePos="0" relativeHeight="251680768" behindDoc="0" locked="0" layoutInCell="1" allowOverlap="1" wp14:anchorId="7A8F17DD" wp14:editId="140E3A91">
                <wp:simplePos x="0" y="0"/>
                <wp:positionH relativeFrom="column">
                  <wp:posOffset>365999</wp:posOffset>
                </wp:positionH>
                <wp:positionV relativeFrom="paragraph">
                  <wp:posOffset>49897</wp:posOffset>
                </wp:positionV>
                <wp:extent cx="468965" cy="104747"/>
                <wp:effectExtent l="12700" t="38100" r="13970" b="60960"/>
                <wp:wrapNone/>
                <wp:docPr id="25" name="Flèche vers la droite 25"/>
                <wp:cNvGraphicFramePr/>
                <a:graphic xmlns:a="http://schemas.openxmlformats.org/drawingml/2006/main">
                  <a:graphicData uri="http://schemas.microsoft.com/office/word/2010/wordprocessingShape">
                    <wps:wsp>
                      <wps:cNvSpPr/>
                      <wps:spPr>
                        <a:xfrm rot="814638">
                          <a:off x="0" y="0"/>
                          <a:ext cx="468965" cy="104747"/>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3E3AEA7" id="Flèche vers la droite 25" o:spid="_x0000_s1026" type="#_x0000_t13" style="position:absolute;margin-left:28.8pt;margin-top:3.95pt;width:36.95pt;height:8.25pt;rotation:889802fd;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" adj="19188" fillcolor="red" strokecolor="#1f3763 [1604]" strokeweight="1pt"/>
            </w:pict>
          </mc:Fallback>
        </mc:AlternateContent>
      </w:r>
      <w:r>
        <w:rPr>
          <w:rFonts w:asciiTheme="majorBidi" w:hAnsiTheme="majorBidi" w:cstheme="majorBidi"/>
          <w:noProof/>
          <w:lang w:val="en-US"/>
        </w:rPr>
        <w:drawing>
          <wp:inline distT="0" distB="0" distL="0" distR="0" wp14:anchorId="4D37C58D" wp14:editId="3726A285">
            <wp:extent cx="2481363" cy="2622762"/>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9805.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03180" cy="2645822"/>
                    </a:xfrm>
                    <a:prstGeom prst="rect">
                      <a:avLst/>
                    </a:prstGeom>
                  </pic:spPr>
                </pic:pic>
              </a:graphicData>
            </a:graphic>
          </wp:inline>
        </w:drawing>
      </w:r>
      <w:r>
        <w:rPr>
          <w:rFonts w:asciiTheme="majorBidi" w:hAnsiTheme="majorBidi" w:cstheme="majorBidi"/>
          <w:lang w:val="en-US"/>
        </w:rPr>
        <w:t xml:space="preserve">      </w:t>
      </w:r>
      <w:r>
        <w:rPr>
          <w:rFonts w:asciiTheme="majorBidi" w:hAnsiTheme="majorBidi" w:cstheme="majorBidi"/>
          <w:noProof/>
          <w:lang w:val="en-US"/>
        </w:rPr>
        <w:drawing>
          <wp:inline distT="0" distB="0" distL="0" distR="0" wp14:anchorId="71B011AE" wp14:editId="3F1F0F0B">
            <wp:extent cx="2719908" cy="2594989"/>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_9806.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43628" cy="2617619"/>
                    </a:xfrm>
                    <a:prstGeom prst="rect">
                      <a:avLst/>
                    </a:prstGeom>
                  </pic:spPr>
                </pic:pic>
              </a:graphicData>
            </a:graphic>
          </wp:inline>
        </w:drawing>
      </w:r>
    </w:p>
    <w:p w14:paraId="6F3CED20" w14:textId="77777777" w:rsidR="00F304A1" w:rsidRDefault="00F304A1" w:rsidP="00002C41">
      <w:pPr>
        <w:autoSpaceDE w:val="0"/>
        <w:autoSpaceDN w:val="0"/>
        <w:adjustRightInd w:val="0"/>
        <w:rPr>
          <w:rFonts w:asciiTheme="majorBidi" w:hAnsiTheme="majorBidi" w:cstheme="majorBidi"/>
          <w:lang w:val="en-US"/>
        </w:rPr>
      </w:pPr>
    </w:p>
    <w:p w14:paraId="3CF98502" w14:textId="34EDA650" w:rsidR="00F304A1" w:rsidRPr="00F304A1" w:rsidRDefault="0010111F" w:rsidP="00F304A1">
      <w:pPr>
        <w:rPr>
          <w:rFonts w:ascii="Times New Roman" w:eastAsia="Times New Roman" w:hAnsi="Times New Roman" w:cs="Times New Roman"/>
          <w:lang w:val="en-US" w:eastAsia="fr-FR"/>
        </w:rPr>
      </w:pPr>
      <w:r w:rsidRPr="0046597A">
        <w:rPr>
          <w:rFonts w:asciiTheme="majorBidi" w:hAnsiTheme="majorBidi" w:cstheme="majorBidi"/>
          <w:highlight w:val="yellow"/>
          <w:lang w:val="en-US"/>
        </w:rPr>
        <w:t>Figure 5:</w:t>
      </w:r>
      <w:r w:rsidR="0081214C" w:rsidRPr="0046597A">
        <w:rPr>
          <w:rFonts w:asciiTheme="majorBidi" w:hAnsiTheme="majorBidi" w:cstheme="majorBidi"/>
          <w:highlight w:val="yellow"/>
          <w:lang w:val="en-US"/>
        </w:rPr>
        <w:t xml:space="preserve"> </w:t>
      </w:r>
      <w:r w:rsidR="00F304A1" w:rsidRPr="0046597A">
        <w:rPr>
          <w:rFonts w:asciiTheme="majorBidi" w:hAnsiTheme="majorBidi" w:cstheme="majorBidi"/>
          <w:highlight w:val="yellow"/>
          <w:lang w:val="en-US"/>
        </w:rPr>
        <w:t>R</w:t>
      </w:r>
      <w:r w:rsidR="00F304A1" w:rsidRPr="0046597A">
        <w:rPr>
          <w:rFonts w:asciiTheme="majorBidi" w:eastAsia="Times New Roman" w:hAnsiTheme="majorBidi" w:cstheme="majorBidi"/>
          <w:color w:val="000000" w:themeColor="text1"/>
          <w:highlight w:val="yellow"/>
          <w:lang w:val="en-US" w:eastAsia="fr-FR"/>
        </w:rPr>
        <w:t>ight leg cutaneous leiomyosarcoma. A: Axial T2-weighted sequence post-gadolinium injection; B: Axial T1-weighted fat-saturated sequence post-</w:t>
      </w:r>
      <w:r w:rsidR="00F304A1" w:rsidRPr="00C57C04">
        <w:rPr>
          <w:rFonts w:asciiTheme="majorBidi" w:eastAsia="Times New Roman" w:hAnsiTheme="majorBidi" w:cstheme="majorBidi"/>
          <w:color w:val="000000" w:themeColor="text1"/>
          <w:highlight w:val="yellow"/>
          <w:lang w:val="en-US" w:eastAsia="fr-FR"/>
        </w:rPr>
        <w:t>gadolinium injection</w:t>
      </w:r>
      <w:r w:rsidR="00F304A1" w:rsidRPr="00C57C04">
        <w:rPr>
          <w:rFonts w:ascii=".AppleColorEmojiUI" w:eastAsia="Times New Roman" w:hAnsi=".AppleColorEmojiUI" w:cs="Times New Roman"/>
          <w:color w:val="000000" w:themeColor="text1"/>
          <w:sz w:val="20"/>
          <w:szCs w:val="20"/>
          <w:lang w:val="en-US" w:eastAsia="fr-FR"/>
        </w:rPr>
        <w:t>.”</w:t>
      </w:r>
    </w:p>
    <w:p w14:paraId="7DCA66CE" w14:textId="42D5AF37" w:rsidR="00F339B5" w:rsidRPr="00F304A1" w:rsidRDefault="00F339B5" w:rsidP="0081214C">
      <w:pPr>
        <w:autoSpaceDE w:val="0"/>
        <w:autoSpaceDN w:val="0"/>
        <w:adjustRightInd w:val="0"/>
        <w:rPr>
          <w:rFonts w:asciiTheme="majorBidi" w:hAnsiTheme="majorBidi" w:cstheme="majorBidi"/>
          <w:lang w:val="en-US"/>
        </w:rPr>
      </w:pPr>
    </w:p>
    <w:p w14:paraId="000E42B4" w14:textId="4F86B494" w:rsidR="00BA274D" w:rsidRPr="00C562E4" w:rsidRDefault="00BA274D" w:rsidP="00BA274D">
      <w:pPr>
        <w:autoSpaceDE w:val="0"/>
        <w:autoSpaceDN w:val="0"/>
        <w:adjustRightInd w:val="0"/>
        <w:rPr>
          <w:rFonts w:asciiTheme="majorBidi" w:hAnsiTheme="majorBidi" w:cstheme="majorBidi"/>
          <w:lang w:val="en-US"/>
        </w:rPr>
      </w:pPr>
      <w:r w:rsidRPr="00C562E4">
        <w:rPr>
          <w:rFonts w:asciiTheme="majorBidi" w:hAnsiTheme="majorBidi" w:cstheme="majorBidi"/>
          <w:lang w:val="en-US"/>
        </w:rPr>
        <w:lastRenderedPageBreak/>
        <w:t xml:space="preserve">The patient underwent surgical excision with 1 cm margins at the surface. Histopathological analysis revealed involved margins at the periosteum, leading to a re-excision including periosteal resection </w:t>
      </w:r>
      <w:r w:rsidRPr="0046597A">
        <w:rPr>
          <w:rFonts w:asciiTheme="majorBidi" w:hAnsiTheme="majorBidi" w:cstheme="majorBidi"/>
          <w:highlight w:val="yellow"/>
          <w:lang w:val="en-US"/>
        </w:rPr>
        <w:t>(Fig.</w:t>
      </w:r>
      <w:r w:rsidR="00F339B5" w:rsidRPr="0046597A">
        <w:rPr>
          <w:rFonts w:asciiTheme="majorBidi" w:hAnsiTheme="majorBidi" w:cstheme="majorBidi"/>
          <w:highlight w:val="yellow"/>
          <w:lang w:val="en-US"/>
        </w:rPr>
        <w:t>6</w:t>
      </w:r>
      <w:r w:rsidRPr="0046597A">
        <w:rPr>
          <w:rFonts w:asciiTheme="majorBidi" w:hAnsiTheme="majorBidi" w:cstheme="majorBidi"/>
          <w:highlight w:val="yellow"/>
          <w:lang w:val="en-US"/>
        </w:rPr>
        <w:t>),</w:t>
      </w:r>
      <w:r w:rsidRPr="00C562E4">
        <w:rPr>
          <w:rFonts w:asciiTheme="majorBidi" w:hAnsiTheme="majorBidi" w:cstheme="majorBidi"/>
          <w:lang w:val="en-US"/>
        </w:rPr>
        <w:t xml:space="preserve"> followed by reconstruction with a keystone omega </w:t>
      </w:r>
      <w:r w:rsidRPr="0046597A">
        <w:rPr>
          <w:rFonts w:asciiTheme="majorBidi" w:hAnsiTheme="majorBidi" w:cstheme="majorBidi"/>
          <w:highlight w:val="yellow"/>
          <w:lang w:val="en-US"/>
        </w:rPr>
        <w:t xml:space="preserve">flap (Fig. </w:t>
      </w:r>
      <w:r w:rsidR="00F339B5" w:rsidRPr="0046597A">
        <w:rPr>
          <w:rFonts w:asciiTheme="majorBidi" w:hAnsiTheme="majorBidi" w:cstheme="majorBidi"/>
          <w:highlight w:val="yellow"/>
          <w:lang w:val="en-US"/>
        </w:rPr>
        <w:t>7</w:t>
      </w:r>
      <w:r w:rsidRPr="0046597A">
        <w:rPr>
          <w:rFonts w:asciiTheme="majorBidi" w:hAnsiTheme="majorBidi" w:cstheme="majorBidi"/>
          <w:highlight w:val="yellow"/>
          <w:lang w:val="en-US"/>
        </w:rPr>
        <w:t>).</w:t>
      </w:r>
    </w:p>
    <w:p w14:paraId="3E21B015" w14:textId="77777777" w:rsidR="00BA274D" w:rsidRPr="00C562E4" w:rsidRDefault="00BA274D" w:rsidP="00BA274D">
      <w:pPr>
        <w:autoSpaceDE w:val="0"/>
        <w:autoSpaceDN w:val="0"/>
        <w:adjustRightInd w:val="0"/>
        <w:rPr>
          <w:rFonts w:asciiTheme="majorBidi" w:hAnsiTheme="majorBidi" w:cstheme="majorBidi"/>
          <w:lang w:val="en-US"/>
        </w:rPr>
      </w:pPr>
    </w:p>
    <w:p w14:paraId="2D6CF46B" w14:textId="77777777" w:rsidR="00B459AE" w:rsidRPr="00C562E4" w:rsidRDefault="00B459AE" w:rsidP="00BA274D">
      <w:pPr>
        <w:autoSpaceDE w:val="0"/>
        <w:autoSpaceDN w:val="0"/>
        <w:adjustRightInd w:val="0"/>
        <w:rPr>
          <w:rFonts w:asciiTheme="majorBidi" w:hAnsiTheme="majorBidi" w:cstheme="majorBidi"/>
          <w:b/>
          <w:bCs/>
          <w:lang w:val="en-US"/>
        </w:rPr>
      </w:pPr>
    </w:p>
    <w:p w14:paraId="47E9655E" w14:textId="77777777" w:rsidR="00B459AE" w:rsidRPr="00C562E4" w:rsidRDefault="00E15EFA" w:rsidP="00BA274D">
      <w:pPr>
        <w:autoSpaceDE w:val="0"/>
        <w:autoSpaceDN w:val="0"/>
        <w:adjustRightInd w:val="0"/>
        <w:rPr>
          <w:rFonts w:asciiTheme="majorBidi" w:hAnsiTheme="majorBidi" w:cstheme="majorBidi"/>
          <w:b/>
          <w:bCs/>
          <w:lang w:val="en-US"/>
        </w:rPr>
      </w:pPr>
      <w:r w:rsidRPr="00C562E4">
        <w:rPr>
          <w:rFonts w:asciiTheme="majorBidi" w:hAnsiTheme="majorBidi" w:cstheme="majorBidi"/>
          <w:b/>
          <w:bCs/>
          <w:noProof/>
          <w:lang w:val="en-US"/>
        </w:rPr>
        <mc:AlternateContent>
          <mc:Choice Requires="wps">
            <w:drawing>
              <wp:anchor distT="0" distB="0" distL="114300" distR="114300" simplePos="0" relativeHeight="251667456" behindDoc="0" locked="0" layoutInCell="1" allowOverlap="1" wp14:anchorId="4C7A336E" wp14:editId="0713E1D3">
                <wp:simplePos x="0" y="0"/>
                <wp:positionH relativeFrom="column">
                  <wp:posOffset>1865630</wp:posOffset>
                </wp:positionH>
                <wp:positionV relativeFrom="paragraph">
                  <wp:posOffset>2566670</wp:posOffset>
                </wp:positionV>
                <wp:extent cx="250127" cy="225270"/>
                <wp:effectExtent l="0" t="0" r="17145" b="16510"/>
                <wp:wrapNone/>
                <wp:docPr id="9" name="Zone de texte 9"/>
                <wp:cNvGraphicFramePr/>
                <a:graphic xmlns:a="http://schemas.openxmlformats.org/drawingml/2006/main">
                  <a:graphicData uri="http://schemas.microsoft.com/office/word/2010/wordprocessingShape">
                    <wps:wsp>
                      <wps:cNvSpPr txBox="1"/>
                      <wps:spPr>
                        <a:xfrm>
                          <a:off x="0" y="0"/>
                          <a:ext cx="250127" cy="225270"/>
                        </a:xfrm>
                        <a:prstGeom prst="rect">
                          <a:avLst/>
                        </a:prstGeom>
                        <a:solidFill>
                          <a:schemeClr val="lt1"/>
                        </a:solidFill>
                        <a:ln w="6350">
                          <a:solidFill>
                            <a:prstClr val="black"/>
                          </a:solidFill>
                        </a:ln>
                      </wps:spPr>
                      <wps:txbx>
                        <w:txbxContent>
                          <w:p w14:paraId="55FBCFD4" w14:textId="77777777" w:rsidR="00E15EFA" w:rsidRPr="003E1996" w:rsidRDefault="00E15EFA" w:rsidP="00E15EFA">
                            <w:pPr>
                              <w:rPr>
                                <w:b/>
                                <w:bCs/>
                                <w:sz w:val="15"/>
                                <w:szCs w:val="15"/>
                                <w:lang w:val="fr-FR"/>
                              </w:rPr>
                            </w:pPr>
                            <w:r w:rsidRPr="003E1996">
                              <w:rPr>
                                <w:b/>
                                <w:bCs/>
                                <w:sz w:val="15"/>
                                <w:szCs w:val="15"/>
                                <w:lang w:val="fr-FR"/>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7A336E" id="Zone de texte 9" o:spid="_x0000_s1032" type="#_x0000_t202" style="position:absolute;margin-left:146.9pt;margin-top:202.1pt;width:19.7pt;height:17.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" fillcolor="white [3201]" strokeweight=".5pt">
                <v:textbox>
                  <w:txbxContent>
                    <w:p w14:paraId="55FBCFD4" w14:textId="77777777" w:rsidR="00E15EFA" w:rsidRPr="003E1996" w:rsidRDefault="00E15EFA" w:rsidP="00E15EFA">
                      <w:pPr>
                        <w:rPr>
                          <w:b/>
                          <w:bCs/>
                          <w:sz w:val="15"/>
                          <w:szCs w:val="15"/>
                          <w:lang w:val="fr-FR"/>
                        </w:rPr>
                      </w:pPr>
                      <w:r w:rsidRPr="003E1996">
                        <w:rPr>
                          <w:b/>
                          <w:bCs/>
                          <w:sz w:val="15"/>
                          <w:szCs w:val="15"/>
                          <w:lang w:val="fr-FR"/>
                        </w:rPr>
                        <w:t>A</w:t>
                      </w:r>
                    </w:p>
                  </w:txbxContent>
                </v:textbox>
              </v:shape>
            </w:pict>
          </mc:Fallback>
        </mc:AlternateContent>
      </w:r>
      <w:r w:rsidRPr="00C562E4">
        <w:rPr>
          <w:rFonts w:asciiTheme="majorBidi" w:hAnsiTheme="majorBidi" w:cstheme="majorBidi"/>
          <w:b/>
          <w:bCs/>
          <w:noProof/>
          <w:lang w:val="en-US"/>
        </w:rPr>
        <mc:AlternateContent>
          <mc:Choice Requires="wps">
            <w:drawing>
              <wp:anchor distT="0" distB="0" distL="114300" distR="114300" simplePos="0" relativeHeight="251668480" behindDoc="0" locked="0" layoutInCell="1" allowOverlap="1" wp14:anchorId="20CB0D7B" wp14:editId="28D0F982">
                <wp:simplePos x="0" y="0"/>
                <wp:positionH relativeFrom="column">
                  <wp:posOffset>4159885</wp:posOffset>
                </wp:positionH>
                <wp:positionV relativeFrom="paragraph">
                  <wp:posOffset>2571750</wp:posOffset>
                </wp:positionV>
                <wp:extent cx="250127" cy="225270"/>
                <wp:effectExtent l="0" t="0" r="17145" b="16510"/>
                <wp:wrapNone/>
                <wp:docPr id="10" name="Zone de texte 10"/>
                <wp:cNvGraphicFramePr/>
                <a:graphic xmlns:a="http://schemas.openxmlformats.org/drawingml/2006/main">
                  <a:graphicData uri="http://schemas.microsoft.com/office/word/2010/wordprocessingShape">
                    <wps:wsp>
                      <wps:cNvSpPr txBox="1"/>
                      <wps:spPr>
                        <a:xfrm>
                          <a:off x="0" y="0"/>
                          <a:ext cx="250127" cy="225270"/>
                        </a:xfrm>
                        <a:prstGeom prst="rect">
                          <a:avLst/>
                        </a:prstGeom>
                        <a:solidFill>
                          <a:schemeClr val="lt1"/>
                        </a:solidFill>
                        <a:ln w="6350">
                          <a:solidFill>
                            <a:prstClr val="black"/>
                          </a:solidFill>
                        </a:ln>
                      </wps:spPr>
                      <wps:txbx>
                        <w:txbxContent>
                          <w:p w14:paraId="7975E127" w14:textId="77777777" w:rsidR="00E15EFA" w:rsidRPr="003E1996" w:rsidRDefault="00E15EFA" w:rsidP="00E15EFA">
                            <w:pPr>
                              <w:rPr>
                                <w:b/>
                                <w:bCs/>
                                <w:sz w:val="15"/>
                                <w:szCs w:val="15"/>
                                <w:lang w:val="fr-FR"/>
                              </w:rPr>
                            </w:pPr>
                            <w:r>
                              <w:rPr>
                                <w:b/>
                                <w:bCs/>
                                <w:sz w:val="15"/>
                                <w:szCs w:val="15"/>
                                <w:lang w:val="fr-FR"/>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CB0D7B" id="Zone de texte 10" o:spid="_x0000_s1033" type="#_x0000_t202" style="position:absolute;margin-left:327.55pt;margin-top:202.5pt;width:19.7pt;height:17.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" fillcolor="white [3201]" strokeweight=".5pt">
                <v:textbox>
                  <w:txbxContent>
                    <w:p w14:paraId="7975E127" w14:textId="77777777" w:rsidR="00E15EFA" w:rsidRPr="003E1996" w:rsidRDefault="00E15EFA" w:rsidP="00E15EFA">
                      <w:pPr>
                        <w:rPr>
                          <w:b/>
                          <w:bCs/>
                          <w:sz w:val="15"/>
                          <w:szCs w:val="15"/>
                          <w:lang w:val="fr-FR"/>
                        </w:rPr>
                      </w:pPr>
                      <w:r>
                        <w:rPr>
                          <w:b/>
                          <w:bCs/>
                          <w:sz w:val="15"/>
                          <w:szCs w:val="15"/>
                          <w:lang w:val="fr-FR"/>
                        </w:rPr>
                        <w:t>B</w:t>
                      </w:r>
                    </w:p>
                  </w:txbxContent>
                </v:textbox>
              </v:shape>
            </w:pict>
          </mc:Fallback>
        </mc:AlternateContent>
      </w:r>
      <w:r w:rsidRPr="00C562E4">
        <w:rPr>
          <w:rFonts w:asciiTheme="majorBidi" w:hAnsiTheme="majorBidi" w:cstheme="majorBidi"/>
          <w:b/>
          <w:bCs/>
          <w:noProof/>
          <w:lang w:val="en-US"/>
        </w:rPr>
        <w:drawing>
          <wp:anchor distT="0" distB="0" distL="114300" distR="114300" simplePos="0" relativeHeight="251669504" behindDoc="0" locked="0" layoutInCell="1" allowOverlap="1" wp14:anchorId="7400B130" wp14:editId="599A6AC8">
            <wp:simplePos x="0" y="0"/>
            <wp:positionH relativeFrom="column">
              <wp:posOffset>0</wp:posOffset>
            </wp:positionH>
            <wp:positionV relativeFrom="paragraph">
              <wp:posOffset>34290</wp:posOffset>
            </wp:positionV>
            <wp:extent cx="1310049" cy="2770840"/>
            <wp:effectExtent l="0" t="0" r="0" b="0"/>
            <wp:wrapNone/>
            <wp:docPr id="103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5957" t="13366" r="29376"/>
                    <a:stretch/>
                  </pic:blipFill>
                  <pic:spPr bwMode="auto">
                    <a:xfrm>
                      <a:off x="0" y="0"/>
                      <a:ext cx="1311870" cy="2774692"/>
                    </a:xfrm>
                    <a:prstGeom prst="rect">
                      <a:avLst/>
                    </a:prstGeom>
                    <a:noFill/>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562E4">
        <w:rPr>
          <w:rFonts w:asciiTheme="majorBidi" w:hAnsiTheme="majorBidi" w:cstheme="majorBidi"/>
          <w:b/>
          <w:bCs/>
          <w:noProof/>
          <w:lang w:val="en-US"/>
        </w:rPr>
        <w:drawing>
          <wp:anchor distT="0" distB="0" distL="114300" distR="114300" simplePos="0" relativeHeight="251670528" behindDoc="0" locked="0" layoutInCell="1" allowOverlap="1" wp14:anchorId="13FF6DAD" wp14:editId="491F325B">
            <wp:simplePos x="0" y="0"/>
            <wp:positionH relativeFrom="column">
              <wp:posOffset>1677670</wp:posOffset>
            </wp:positionH>
            <wp:positionV relativeFrom="paragraph">
              <wp:posOffset>0</wp:posOffset>
            </wp:positionV>
            <wp:extent cx="1559560" cy="2800985"/>
            <wp:effectExtent l="0" t="0" r="2540" b="5715"/>
            <wp:wrapNone/>
            <wp:docPr id="103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 name="Picture 7"/>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1106" t="20047" r="36209"/>
                    <a:stretch>
                      <a:fillRect/>
                    </a:stretch>
                  </pic:blipFill>
                  <pic:spPr bwMode="auto">
                    <a:xfrm>
                      <a:off x="0" y="0"/>
                      <a:ext cx="1559560" cy="2800985"/>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sidRPr="00C562E4">
        <w:rPr>
          <w:rFonts w:asciiTheme="majorBidi" w:hAnsiTheme="majorBidi" w:cstheme="majorBidi"/>
          <w:b/>
          <w:bCs/>
          <w:noProof/>
          <w:lang w:val="en-US"/>
        </w:rPr>
        <w:drawing>
          <wp:anchor distT="0" distB="0" distL="114300" distR="114300" simplePos="0" relativeHeight="251671552" behindDoc="0" locked="0" layoutInCell="1" allowOverlap="1" wp14:anchorId="4CDBA2DA" wp14:editId="21035E36">
            <wp:simplePos x="0" y="0"/>
            <wp:positionH relativeFrom="column">
              <wp:posOffset>3591560</wp:posOffset>
            </wp:positionH>
            <wp:positionV relativeFrom="paragraph">
              <wp:posOffset>37465</wp:posOffset>
            </wp:positionV>
            <wp:extent cx="1359908" cy="2764155"/>
            <wp:effectExtent l="0" t="0" r="0" b="4445"/>
            <wp:wrapNone/>
            <wp:docPr id="103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Picture 8"/>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5346" r="24606"/>
                    <a:stretch/>
                  </pic:blipFill>
                  <pic:spPr bwMode="auto">
                    <a:xfrm>
                      <a:off x="0" y="0"/>
                      <a:ext cx="1369091" cy="2782819"/>
                    </a:xfrm>
                    <a:prstGeom prst="rect">
                      <a:avLst/>
                    </a:prstGeom>
                    <a:noFill/>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562E4">
        <w:rPr>
          <w:rFonts w:asciiTheme="majorBidi" w:hAnsiTheme="majorBidi" w:cstheme="majorBidi"/>
          <w:b/>
          <w:bCs/>
          <w:noProof/>
          <w:lang w:val="en-US"/>
        </w:rPr>
        <mc:AlternateContent>
          <mc:Choice Requires="wps">
            <w:drawing>
              <wp:anchor distT="0" distB="0" distL="114300" distR="114300" simplePos="0" relativeHeight="251672576" behindDoc="0" locked="0" layoutInCell="1" allowOverlap="1" wp14:anchorId="19420F5E" wp14:editId="16544325">
                <wp:simplePos x="0" y="0"/>
                <wp:positionH relativeFrom="column">
                  <wp:posOffset>0</wp:posOffset>
                </wp:positionH>
                <wp:positionV relativeFrom="paragraph">
                  <wp:posOffset>34290</wp:posOffset>
                </wp:positionV>
                <wp:extent cx="250127" cy="225270"/>
                <wp:effectExtent l="0" t="0" r="17145" b="16510"/>
                <wp:wrapNone/>
                <wp:docPr id="18" name="Zone de texte 18"/>
                <wp:cNvGraphicFramePr/>
                <a:graphic xmlns:a="http://schemas.openxmlformats.org/drawingml/2006/main">
                  <a:graphicData uri="http://schemas.microsoft.com/office/word/2010/wordprocessingShape">
                    <wps:wsp>
                      <wps:cNvSpPr txBox="1"/>
                      <wps:spPr>
                        <a:xfrm>
                          <a:off x="0" y="0"/>
                          <a:ext cx="250127" cy="225270"/>
                        </a:xfrm>
                        <a:prstGeom prst="rect">
                          <a:avLst/>
                        </a:prstGeom>
                        <a:solidFill>
                          <a:schemeClr val="lt1"/>
                        </a:solidFill>
                        <a:ln w="6350">
                          <a:solidFill>
                            <a:prstClr val="black"/>
                          </a:solidFill>
                        </a:ln>
                      </wps:spPr>
                      <wps:txbx>
                        <w:txbxContent>
                          <w:p w14:paraId="000776C3" w14:textId="77777777" w:rsidR="00E15EFA" w:rsidRPr="003E1996" w:rsidRDefault="00E15EFA" w:rsidP="00E15EFA">
                            <w:pPr>
                              <w:rPr>
                                <w:b/>
                                <w:bCs/>
                                <w:sz w:val="15"/>
                                <w:szCs w:val="15"/>
                                <w:lang w:val="fr-FR"/>
                              </w:rPr>
                            </w:pPr>
                            <w:r w:rsidRPr="003E1996">
                              <w:rPr>
                                <w:b/>
                                <w:bCs/>
                                <w:sz w:val="15"/>
                                <w:szCs w:val="15"/>
                                <w:lang w:val="fr-FR"/>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420F5E" id="Zone de texte 18" o:spid="_x0000_s1034" type="#_x0000_t202" style="position:absolute;margin-left:0;margin-top:2.7pt;width:19.7pt;height:17.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" fillcolor="white [3201]" strokeweight=".5pt">
                <v:textbox>
                  <w:txbxContent>
                    <w:p w14:paraId="000776C3" w14:textId="77777777" w:rsidR="00E15EFA" w:rsidRPr="003E1996" w:rsidRDefault="00E15EFA" w:rsidP="00E15EFA">
                      <w:pPr>
                        <w:rPr>
                          <w:b/>
                          <w:bCs/>
                          <w:sz w:val="15"/>
                          <w:szCs w:val="15"/>
                          <w:lang w:val="fr-FR"/>
                        </w:rPr>
                      </w:pPr>
                      <w:r w:rsidRPr="003E1996">
                        <w:rPr>
                          <w:b/>
                          <w:bCs/>
                          <w:sz w:val="15"/>
                          <w:szCs w:val="15"/>
                          <w:lang w:val="fr-FR"/>
                        </w:rPr>
                        <w:t>A</w:t>
                      </w:r>
                    </w:p>
                  </w:txbxContent>
                </v:textbox>
              </v:shape>
            </w:pict>
          </mc:Fallback>
        </mc:AlternateContent>
      </w:r>
      <w:r w:rsidRPr="00C562E4">
        <w:rPr>
          <w:rFonts w:asciiTheme="majorBidi" w:hAnsiTheme="majorBidi" w:cstheme="majorBidi"/>
          <w:b/>
          <w:bCs/>
          <w:noProof/>
          <w:lang w:val="en-US"/>
        </w:rPr>
        <mc:AlternateContent>
          <mc:Choice Requires="wps">
            <w:drawing>
              <wp:anchor distT="0" distB="0" distL="114300" distR="114300" simplePos="0" relativeHeight="251673600" behindDoc="0" locked="0" layoutInCell="1" allowOverlap="1" wp14:anchorId="39A0AC8C" wp14:editId="640842FC">
                <wp:simplePos x="0" y="0"/>
                <wp:positionH relativeFrom="column">
                  <wp:posOffset>1677670</wp:posOffset>
                </wp:positionH>
                <wp:positionV relativeFrom="paragraph">
                  <wp:posOffset>3810</wp:posOffset>
                </wp:positionV>
                <wp:extent cx="250127" cy="225270"/>
                <wp:effectExtent l="0" t="0" r="17145" b="16510"/>
                <wp:wrapNone/>
                <wp:docPr id="19" name="Zone de texte 19"/>
                <wp:cNvGraphicFramePr/>
                <a:graphic xmlns:a="http://schemas.openxmlformats.org/drawingml/2006/main">
                  <a:graphicData uri="http://schemas.microsoft.com/office/word/2010/wordprocessingShape">
                    <wps:wsp>
                      <wps:cNvSpPr txBox="1"/>
                      <wps:spPr>
                        <a:xfrm>
                          <a:off x="0" y="0"/>
                          <a:ext cx="250127" cy="225270"/>
                        </a:xfrm>
                        <a:prstGeom prst="rect">
                          <a:avLst/>
                        </a:prstGeom>
                        <a:solidFill>
                          <a:schemeClr val="lt1"/>
                        </a:solidFill>
                        <a:ln w="6350">
                          <a:solidFill>
                            <a:prstClr val="black"/>
                          </a:solidFill>
                        </a:ln>
                      </wps:spPr>
                      <wps:txbx>
                        <w:txbxContent>
                          <w:p w14:paraId="46A29C96" w14:textId="77777777" w:rsidR="00E15EFA" w:rsidRPr="00B01C99" w:rsidRDefault="00E15EFA" w:rsidP="00E15EFA">
                            <w:pPr>
                              <w:rPr>
                                <w:b/>
                                <w:bCs/>
                                <w:sz w:val="15"/>
                                <w:szCs w:val="15"/>
                                <w:lang w:val="fr-FR"/>
                              </w:rPr>
                            </w:pPr>
                            <w:r w:rsidRPr="00B01C99">
                              <w:rPr>
                                <w:b/>
                                <w:bCs/>
                                <w:sz w:val="15"/>
                                <w:szCs w:val="15"/>
                                <w:lang w:val="fr-FR"/>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A0AC8C" id="Zone de texte 19" o:spid="_x0000_s1035" type="#_x0000_t202" style="position:absolute;margin-left:132.1pt;margin-top:.3pt;width:19.7pt;height:17.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" fillcolor="white [3201]" strokeweight=".5pt">
                <v:textbox>
                  <w:txbxContent>
                    <w:p w14:paraId="46A29C96" w14:textId="77777777" w:rsidR="00E15EFA" w:rsidRPr="00B01C99" w:rsidRDefault="00E15EFA" w:rsidP="00E15EFA">
                      <w:pPr>
                        <w:rPr>
                          <w:b/>
                          <w:bCs/>
                          <w:sz w:val="15"/>
                          <w:szCs w:val="15"/>
                          <w:lang w:val="fr-FR"/>
                        </w:rPr>
                      </w:pPr>
                      <w:r w:rsidRPr="00B01C99">
                        <w:rPr>
                          <w:b/>
                          <w:bCs/>
                          <w:sz w:val="15"/>
                          <w:szCs w:val="15"/>
                          <w:lang w:val="fr-FR"/>
                        </w:rPr>
                        <w:t>B</w:t>
                      </w:r>
                    </w:p>
                  </w:txbxContent>
                </v:textbox>
              </v:shape>
            </w:pict>
          </mc:Fallback>
        </mc:AlternateContent>
      </w:r>
      <w:r w:rsidRPr="00C562E4">
        <w:rPr>
          <w:rFonts w:asciiTheme="majorBidi" w:hAnsiTheme="majorBidi" w:cstheme="majorBidi"/>
          <w:b/>
          <w:bCs/>
          <w:noProof/>
          <w:lang w:val="en-US"/>
        </w:rPr>
        <mc:AlternateContent>
          <mc:Choice Requires="wps">
            <w:drawing>
              <wp:anchor distT="0" distB="0" distL="114300" distR="114300" simplePos="0" relativeHeight="251674624" behindDoc="0" locked="0" layoutInCell="1" allowOverlap="1" wp14:anchorId="2BFEAC5E" wp14:editId="64275E6C">
                <wp:simplePos x="0" y="0"/>
                <wp:positionH relativeFrom="column">
                  <wp:posOffset>3592830</wp:posOffset>
                </wp:positionH>
                <wp:positionV relativeFrom="paragraph">
                  <wp:posOffset>37465</wp:posOffset>
                </wp:positionV>
                <wp:extent cx="250127" cy="225270"/>
                <wp:effectExtent l="0" t="0" r="17145" b="16510"/>
                <wp:wrapNone/>
                <wp:docPr id="20" name="Zone de texte 20"/>
                <wp:cNvGraphicFramePr/>
                <a:graphic xmlns:a="http://schemas.openxmlformats.org/drawingml/2006/main">
                  <a:graphicData uri="http://schemas.microsoft.com/office/word/2010/wordprocessingShape">
                    <wps:wsp>
                      <wps:cNvSpPr txBox="1"/>
                      <wps:spPr>
                        <a:xfrm>
                          <a:off x="0" y="0"/>
                          <a:ext cx="250127" cy="225270"/>
                        </a:xfrm>
                        <a:prstGeom prst="rect">
                          <a:avLst/>
                        </a:prstGeom>
                        <a:solidFill>
                          <a:schemeClr val="lt1"/>
                        </a:solidFill>
                        <a:ln w="6350">
                          <a:solidFill>
                            <a:prstClr val="black"/>
                          </a:solidFill>
                        </a:ln>
                      </wps:spPr>
                      <wps:txbx>
                        <w:txbxContent>
                          <w:p w14:paraId="1E19D937" w14:textId="77777777" w:rsidR="00E15EFA" w:rsidRPr="003E1996" w:rsidRDefault="00E15EFA" w:rsidP="00E15EFA">
                            <w:pPr>
                              <w:rPr>
                                <w:b/>
                                <w:bCs/>
                                <w:sz w:val="15"/>
                                <w:szCs w:val="15"/>
                                <w:lang w:val="fr-FR"/>
                              </w:rPr>
                            </w:pPr>
                            <w:r>
                              <w:rPr>
                                <w:b/>
                                <w:bCs/>
                                <w:sz w:val="15"/>
                                <w:szCs w:val="15"/>
                                <w:lang w:val="fr-FR"/>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FEAC5E" id="Zone de texte 20" o:spid="_x0000_s1036" type="#_x0000_t202" style="position:absolute;margin-left:282.9pt;margin-top:2.95pt;width:19.7pt;height:17.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" fillcolor="white [3201]" strokeweight=".5pt">
                <v:textbox>
                  <w:txbxContent>
                    <w:p w14:paraId="1E19D937" w14:textId="77777777" w:rsidR="00E15EFA" w:rsidRPr="003E1996" w:rsidRDefault="00E15EFA" w:rsidP="00E15EFA">
                      <w:pPr>
                        <w:rPr>
                          <w:b/>
                          <w:bCs/>
                          <w:sz w:val="15"/>
                          <w:szCs w:val="15"/>
                          <w:lang w:val="fr-FR"/>
                        </w:rPr>
                      </w:pPr>
                      <w:r>
                        <w:rPr>
                          <w:b/>
                          <w:bCs/>
                          <w:sz w:val="15"/>
                          <w:szCs w:val="15"/>
                          <w:lang w:val="fr-FR"/>
                        </w:rPr>
                        <w:t>C</w:t>
                      </w:r>
                    </w:p>
                  </w:txbxContent>
                </v:textbox>
              </v:shape>
            </w:pict>
          </mc:Fallback>
        </mc:AlternateContent>
      </w:r>
    </w:p>
    <w:p w14:paraId="5FE29F56" w14:textId="77777777" w:rsidR="00E15EFA" w:rsidRPr="00C562E4" w:rsidRDefault="00E15EFA" w:rsidP="00BA274D">
      <w:pPr>
        <w:autoSpaceDE w:val="0"/>
        <w:autoSpaceDN w:val="0"/>
        <w:adjustRightInd w:val="0"/>
        <w:rPr>
          <w:rFonts w:asciiTheme="majorBidi" w:hAnsiTheme="majorBidi" w:cstheme="majorBidi"/>
          <w:b/>
          <w:bCs/>
          <w:lang w:val="en-US"/>
        </w:rPr>
      </w:pPr>
    </w:p>
    <w:p w14:paraId="14079E6E" w14:textId="77777777" w:rsidR="00E15EFA" w:rsidRPr="00C562E4" w:rsidRDefault="00E15EFA" w:rsidP="00BA274D">
      <w:pPr>
        <w:autoSpaceDE w:val="0"/>
        <w:autoSpaceDN w:val="0"/>
        <w:adjustRightInd w:val="0"/>
        <w:rPr>
          <w:rFonts w:asciiTheme="majorBidi" w:hAnsiTheme="majorBidi" w:cstheme="majorBidi"/>
          <w:b/>
          <w:bCs/>
          <w:lang w:val="en-US"/>
        </w:rPr>
      </w:pPr>
    </w:p>
    <w:p w14:paraId="0355A2EE" w14:textId="77777777" w:rsidR="00E15EFA" w:rsidRPr="00C562E4" w:rsidRDefault="00E15EFA" w:rsidP="00BA274D">
      <w:pPr>
        <w:autoSpaceDE w:val="0"/>
        <w:autoSpaceDN w:val="0"/>
        <w:adjustRightInd w:val="0"/>
        <w:rPr>
          <w:rFonts w:asciiTheme="majorBidi" w:hAnsiTheme="majorBidi" w:cstheme="majorBidi"/>
          <w:b/>
          <w:bCs/>
          <w:lang w:val="en-US"/>
        </w:rPr>
      </w:pPr>
    </w:p>
    <w:p w14:paraId="07582416" w14:textId="77777777" w:rsidR="00E15EFA" w:rsidRPr="00C562E4" w:rsidRDefault="00E15EFA" w:rsidP="00BA274D">
      <w:pPr>
        <w:autoSpaceDE w:val="0"/>
        <w:autoSpaceDN w:val="0"/>
        <w:adjustRightInd w:val="0"/>
        <w:rPr>
          <w:rFonts w:asciiTheme="majorBidi" w:hAnsiTheme="majorBidi" w:cstheme="majorBidi"/>
          <w:b/>
          <w:bCs/>
          <w:lang w:val="en-US"/>
        </w:rPr>
      </w:pPr>
    </w:p>
    <w:p w14:paraId="5B6D0621" w14:textId="77777777" w:rsidR="00E15EFA" w:rsidRPr="00C562E4" w:rsidRDefault="00E15EFA" w:rsidP="00BA274D">
      <w:pPr>
        <w:autoSpaceDE w:val="0"/>
        <w:autoSpaceDN w:val="0"/>
        <w:adjustRightInd w:val="0"/>
        <w:rPr>
          <w:rFonts w:asciiTheme="majorBidi" w:hAnsiTheme="majorBidi" w:cstheme="majorBidi"/>
          <w:b/>
          <w:bCs/>
          <w:lang w:val="en-US"/>
        </w:rPr>
      </w:pPr>
    </w:p>
    <w:p w14:paraId="00910B4A" w14:textId="77777777" w:rsidR="00E15EFA" w:rsidRPr="00C562E4" w:rsidRDefault="00E15EFA" w:rsidP="00BA274D">
      <w:pPr>
        <w:autoSpaceDE w:val="0"/>
        <w:autoSpaceDN w:val="0"/>
        <w:adjustRightInd w:val="0"/>
        <w:rPr>
          <w:rFonts w:asciiTheme="majorBidi" w:hAnsiTheme="majorBidi" w:cstheme="majorBidi"/>
          <w:b/>
          <w:bCs/>
          <w:lang w:val="en-US"/>
        </w:rPr>
      </w:pPr>
    </w:p>
    <w:p w14:paraId="576ACD8E" w14:textId="77777777" w:rsidR="00E15EFA" w:rsidRPr="00C562E4" w:rsidRDefault="00E15EFA" w:rsidP="00BA274D">
      <w:pPr>
        <w:autoSpaceDE w:val="0"/>
        <w:autoSpaceDN w:val="0"/>
        <w:adjustRightInd w:val="0"/>
        <w:rPr>
          <w:rFonts w:asciiTheme="majorBidi" w:hAnsiTheme="majorBidi" w:cstheme="majorBidi"/>
          <w:b/>
          <w:bCs/>
          <w:lang w:val="en-US"/>
        </w:rPr>
      </w:pPr>
    </w:p>
    <w:p w14:paraId="375C98DA" w14:textId="77777777" w:rsidR="00E15EFA" w:rsidRPr="00C562E4" w:rsidRDefault="00E15EFA" w:rsidP="00BA274D">
      <w:pPr>
        <w:autoSpaceDE w:val="0"/>
        <w:autoSpaceDN w:val="0"/>
        <w:adjustRightInd w:val="0"/>
        <w:rPr>
          <w:rFonts w:asciiTheme="majorBidi" w:hAnsiTheme="majorBidi" w:cstheme="majorBidi"/>
          <w:b/>
          <w:bCs/>
          <w:lang w:val="en-US"/>
        </w:rPr>
      </w:pPr>
    </w:p>
    <w:p w14:paraId="7660C772" w14:textId="77777777" w:rsidR="00E15EFA" w:rsidRDefault="00E15EFA" w:rsidP="00BA274D">
      <w:pPr>
        <w:autoSpaceDE w:val="0"/>
        <w:autoSpaceDN w:val="0"/>
        <w:adjustRightInd w:val="0"/>
        <w:rPr>
          <w:rFonts w:asciiTheme="majorBidi" w:hAnsiTheme="majorBidi" w:cstheme="majorBidi"/>
          <w:b/>
          <w:bCs/>
          <w:lang w:val="en-US"/>
        </w:rPr>
      </w:pPr>
    </w:p>
    <w:p w14:paraId="79D061F6" w14:textId="77777777" w:rsidR="00C562E4" w:rsidRDefault="00C562E4" w:rsidP="00BA274D">
      <w:pPr>
        <w:autoSpaceDE w:val="0"/>
        <w:autoSpaceDN w:val="0"/>
        <w:adjustRightInd w:val="0"/>
        <w:rPr>
          <w:rFonts w:asciiTheme="majorBidi" w:hAnsiTheme="majorBidi" w:cstheme="majorBidi"/>
          <w:b/>
          <w:bCs/>
          <w:lang w:val="en-US"/>
        </w:rPr>
      </w:pPr>
    </w:p>
    <w:p w14:paraId="4A4B1CD1" w14:textId="77777777" w:rsidR="00C562E4" w:rsidRDefault="00C562E4" w:rsidP="00BA274D">
      <w:pPr>
        <w:autoSpaceDE w:val="0"/>
        <w:autoSpaceDN w:val="0"/>
        <w:adjustRightInd w:val="0"/>
        <w:rPr>
          <w:rFonts w:asciiTheme="majorBidi" w:hAnsiTheme="majorBidi" w:cstheme="majorBidi"/>
          <w:b/>
          <w:bCs/>
          <w:lang w:val="en-US"/>
        </w:rPr>
      </w:pPr>
    </w:p>
    <w:p w14:paraId="3E9D60E8" w14:textId="77777777" w:rsidR="00C562E4" w:rsidRDefault="00C562E4" w:rsidP="00BA274D">
      <w:pPr>
        <w:autoSpaceDE w:val="0"/>
        <w:autoSpaceDN w:val="0"/>
        <w:adjustRightInd w:val="0"/>
        <w:rPr>
          <w:rFonts w:asciiTheme="majorBidi" w:hAnsiTheme="majorBidi" w:cstheme="majorBidi"/>
          <w:b/>
          <w:bCs/>
          <w:lang w:val="en-US"/>
        </w:rPr>
      </w:pPr>
    </w:p>
    <w:p w14:paraId="369B7C19" w14:textId="77777777" w:rsidR="00C562E4" w:rsidRPr="00C562E4" w:rsidRDefault="00C562E4" w:rsidP="00BA274D">
      <w:pPr>
        <w:autoSpaceDE w:val="0"/>
        <w:autoSpaceDN w:val="0"/>
        <w:adjustRightInd w:val="0"/>
        <w:rPr>
          <w:rFonts w:asciiTheme="majorBidi" w:hAnsiTheme="majorBidi" w:cstheme="majorBidi"/>
          <w:b/>
          <w:bCs/>
          <w:lang w:val="en-US"/>
        </w:rPr>
      </w:pPr>
    </w:p>
    <w:p w14:paraId="05F4A06E" w14:textId="77777777" w:rsidR="00E15EFA" w:rsidRPr="00C562E4" w:rsidRDefault="00E15EFA" w:rsidP="00BA274D">
      <w:pPr>
        <w:autoSpaceDE w:val="0"/>
        <w:autoSpaceDN w:val="0"/>
        <w:adjustRightInd w:val="0"/>
        <w:rPr>
          <w:rFonts w:asciiTheme="majorBidi" w:hAnsiTheme="majorBidi" w:cstheme="majorBidi"/>
          <w:b/>
          <w:bCs/>
          <w:lang w:val="en-US"/>
        </w:rPr>
      </w:pPr>
    </w:p>
    <w:p w14:paraId="14BB4B2B" w14:textId="77777777" w:rsidR="00E15EFA" w:rsidRPr="00C562E4" w:rsidRDefault="00E15EFA" w:rsidP="00BA274D">
      <w:pPr>
        <w:autoSpaceDE w:val="0"/>
        <w:autoSpaceDN w:val="0"/>
        <w:adjustRightInd w:val="0"/>
        <w:rPr>
          <w:rFonts w:asciiTheme="majorBidi" w:hAnsiTheme="majorBidi" w:cstheme="majorBidi"/>
          <w:b/>
          <w:bCs/>
          <w:lang w:val="en-US"/>
        </w:rPr>
      </w:pPr>
    </w:p>
    <w:p w14:paraId="703F74BA" w14:textId="77777777" w:rsidR="00E15EFA" w:rsidRPr="00C562E4" w:rsidRDefault="00E15EFA" w:rsidP="00BA274D">
      <w:pPr>
        <w:autoSpaceDE w:val="0"/>
        <w:autoSpaceDN w:val="0"/>
        <w:adjustRightInd w:val="0"/>
        <w:rPr>
          <w:rFonts w:asciiTheme="majorBidi" w:hAnsiTheme="majorBidi" w:cstheme="majorBidi"/>
          <w:b/>
          <w:bCs/>
          <w:lang w:val="en-US"/>
        </w:rPr>
      </w:pPr>
    </w:p>
    <w:p w14:paraId="7D244111" w14:textId="1FEFD9E4" w:rsidR="00C562E4" w:rsidRPr="00C562E4" w:rsidRDefault="00BA274D" w:rsidP="00F339B5">
      <w:pPr>
        <w:autoSpaceDE w:val="0"/>
        <w:autoSpaceDN w:val="0"/>
        <w:adjustRightInd w:val="0"/>
        <w:rPr>
          <w:rFonts w:asciiTheme="majorBidi" w:hAnsiTheme="majorBidi" w:cstheme="majorBidi"/>
          <w:lang w:val="en-US"/>
        </w:rPr>
      </w:pPr>
      <w:r w:rsidRPr="0046597A">
        <w:rPr>
          <w:rFonts w:asciiTheme="majorBidi" w:hAnsiTheme="majorBidi" w:cstheme="majorBidi"/>
          <w:b/>
          <w:bCs/>
          <w:highlight w:val="yellow"/>
          <w:lang w:val="en-US"/>
        </w:rPr>
        <w:t xml:space="preserve">Figure </w:t>
      </w:r>
      <w:r w:rsidR="00F339B5" w:rsidRPr="0046597A">
        <w:rPr>
          <w:rFonts w:asciiTheme="majorBidi" w:hAnsiTheme="majorBidi" w:cstheme="majorBidi"/>
          <w:b/>
          <w:bCs/>
          <w:highlight w:val="yellow"/>
          <w:lang w:val="en-US"/>
        </w:rPr>
        <w:t>6</w:t>
      </w:r>
      <w:r w:rsidRPr="00C562E4">
        <w:rPr>
          <w:rFonts w:asciiTheme="majorBidi" w:hAnsiTheme="majorBidi" w:cstheme="majorBidi"/>
          <w:b/>
          <w:bCs/>
          <w:lang w:val="en-US"/>
        </w:rPr>
        <w:t>:</w:t>
      </w:r>
      <w:r w:rsidRPr="00C562E4">
        <w:rPr>
          <w:rFonts w:asciiTheme="majorBidi" w:hAnsiTheme="majorBidi" w:cstheme="majorBidi"/>
          <w:lang w:val="en-US"/>
        </w:rPr>
        <w:t xml:space="preserve"> </w:t>
      </w:r>
      <w:r w:rsidRPr="00C562E4">
        <w:rPr>
          <w:rFonts w:asciiTheme="majorBidi" w:hAnsiTheme="majorBidi" w:cstheme="majorBidi"/>
          <w:b/>
          <w:bCs/>
          <w:lang w:val="en-US"/>
        </w:rPr>
        <w:t>A</w:t>
      </w:r>
      <w:r w:rsidRPr="00C562E4">
        <w:rPr>
          <w:rFonts w:asciiTheme="majorBidi" w:hAnsiTheme="majorBidi" w:cstheme="majorBidi"/>
          <w:lang w:val="en-US"/>
        </w:rPr>
        <w:t xml:space="preserve"> - Pre-excision. </w:t>
      </w:r>
      <w:r w:rsidRPr="00C562E4">
        <w:rPr>
          <w:rFonts w:asciiTheme="majorBidi" w:hAnsiTheme="majorBidi" w:cstheme="majorBidi"/>
          <w:b/>
          <w:bCs/>
          <w:lang w:val="en-US"/>
        </w:rPr>
        <w:t>B</w:t>
      </w:r>
      <w:r w:rsidRPr="00C562E4">
        <w:rPr>
          <w:rFonts w:asciiTheme="majorBidi" w:hAnsiTheme="majorBidi" w:cstheme="majorBidi"/>
          <w:lang w:val="en-US"/>
        </w:rPr>
        <w:t xml:space="preserve"> - Tumor excision with 1 cm margins, subperiosteal depth.</w:t>
      </w:r>
      <w:r w:rsidRPr="00C562E4">
        <w:rPr>
          <w:rFonts w:asciiTheme="majorBidi" w:hAnsiTheme="majorBidi" w:cstheme="majorBidi"/>
          <w:b/>
          <w:bCs/>
          <w:lang w:val="en-US"/>
        </w:rPr>
        <w:t xml:space="preserve"> C</w:t>
      </w:r>
      <w:r w:rsidRPr="00C562E4">
        <w:rPr>
          <w:rFonts w:asciiTheme="majorBidi" w:hAnsiTheme="majorBidi" w:cstheme="majorBidi"/>
          <w:lang w:val="en-US"/>
        </w:rPr>
        <w:t xml:space="preserve"> - PDS showing bone exposure.</w:t>
      </w:r>
    </w:p>
    <w:p w14:paraId="72E12FE5" w14:textId="77777777" w:rsidR="00E15EFA" w:rsidRPr="00C562E4" w:rsidRDefault="00E15EFA" w:rsidP="00BA274D">
      <w:pPr>
        <w:autoSpaceDE w:val="0"/>
        <w:autoSpaceDN w:val="0"/>
        <w:adjustRightInd w:val="0"/>
        <w:rPr>
          <w:rFonts w:asciiTheme="majorBidi" w:hAnsiTheme="majorBidi" w:cstheme="majorBidi"/>
          <w:lang w:val="en-US"/>
        </w:rPr>
      </w:pPr>
    </w:p>
    <w:p w14:paraId="43F754CF" w14:textId="77777777" w:rsidR="00E15EFA" w:rsidRPr="00C562E4" w:rsidRDefault="00E15EFA" w:rsidP="00BA274D">
      <w:pPr>
        <w:autoSpaceDE w:val="0"/>
        <w:autoSpaceDN w:val="0"/>
        <w:adjustRightInd w:val="0"/>
        <w:rPr>
          <w:rFonts w:asciiTheme="majorBidi" w:hAnsiTheme="majorBidi" w:cstheme="majorBidi"/>
          <w:lang w:val="en-US"/>
        </w:rPr>
      </w:pPr>
      <w:r w:rsidRPr="00C562E4">
        <w:rPr>
          <w:rFonts w:asciiTheme="majorBidi" w:hAnsiTheme="majorBidi" w:cstheme="majorBidi"/>
          <w:noProof/>
          <w:lang w:val="en-US"/>
        </w:rPr>
        <w:drawing>
          <wp:anchor distT="0" distB="0" distL="114300" distR="114300" simplePos="0" relativeHeight="251676672" behindDoc="0" locked="0" layoutInCell="1" allowOverlap="1" wp14:anchorId="555E51FD" wp14:editId="560F6D47">
            <wp:simplePos x="0" y="0"/>
            <wp:positionH relativeFrom="column">
              <wp:posOffset>1289685</wp:posOffset>
            </wp:positionH>
            <wp:positionV relativeFrom="paragraph">
              <wp:posOffset>0</wp:posOffset>
            </wp:positionV>
            <wp:extent cx="1172845" cy="3500755"/>
            <wp:effectExtent l="0" t="0" r="0" b="4445"/>
            <wp:wrapNone/>
            <wp:docPr id="21" name="Image 1">
              <a:extLst xmlns:a="http://schemas.openxmlformats.org/drawingml/2006/main">
                <a:ext uri="{FF2B5EF4-FFF2-40B4-BE49-F238E27FC236}">
                  <a16:creationId xmlns:a16="http://schemas.microsoft.com/office/drawing/2014/main" id="{4A97CC63-E554-EE4A-BBAE-3032DFD4CF4E}"/>
                </a:ext>
              </a:extLst>
            </wp:docPr>
            <wp:cNvGraphicFramePr/>
            <a:graphic xmlns:a="http://schemas.openxmlformats.org/drawingml/2006/main">
              <a:graphicData uri="http://schemas.openxmlformats.org/drawingml/2006/picture">
                <pic:pic xmlns:pic="http://schemas.openxmlformats.org/drawingml/2006/picture">
                  <pic:nvPicPr>
                    <pic:cNvPr id="2" name="Image 1">
                      <a:extLst>
                        <a:ext uri="{FF2B5EF4-FFF2-40B4-BE49-F238E27FC236}">
                          <a16:creationId xmlns:a16="http://schemas.microsoft.com/office/drawing/2014/main" id="{4A97CC63-E554-EE4A-BBAE-3032DFD4CF4E}"/>
                        </a:ext>
                      </a:extLst>
                    </pic:cNvPr>
                    <pic:cNvPicPr/>
                  </pic:nvPicPr>
                  <pic:blipFill rotWithShape="1">
                    <a:blip r:embed="rId18" cstate="print">
                      <a:extLst>
                        <a:ext uri="{28A0092B-C50C-407E-A947-70E740481C1C}">
                          <a14:useLocalDpi xmlns:a14="http://schemas.microsoft.com/office/drawing/2010/main" val="0"/>
                        </a:ext>
                      </a:extLst>
                    </a:blip>
                    <a:srcRect l="25560" t="10663" r="50266" b="15907"/>
                    <a:stretch/>
                  </pic:blipFill>
                  <pic:spPr>
                    <a:xfrm>
                      <a:off x="0" y="0"/>
                      <a:ext cx="1172845" cy="3500755"/>
                    </a:xfrm>
                    <a:prstGeom prst="rect">
                      <a:avLst/>
                    </a:prstGeom>
                  </pic:spPr>
                </pic:pic>
              </a:graphicData>
            </a:graphic>
            <wp14:sizeRelH relativeFrom="margin">
              <wp14:pctWidth>0</wp14:pctWidth>
            </wp14:sizeRelH>
            <wp14:sizeRelV relativeFrom="margin">
              <wp14:pctHeight>0</wp14:pctHeight>
            </wp14:sizeRelV>
          </wp:anchor>
        </w:drawing>
      </w:r>
      <w:r w:rsidRPr="00C562E4">
        <w:rPr>
          <w:rFonts w:asciiTheme="majorBidi" w:hAnsiTheme="majorBidi" w:cstheme="majorBidi"/>
          <w:noProof/>
          <w:lang w:val="en-US"/>
        </w:rPr>
        <w:drawing>
          <wp:anchor distT="0" distB="0" distL="114300" distR="114300" simplePos="0" relativeHeight="251677696" behindDoc="0" locked="0" layoutInCell="1" allowOverlap="1" wp14:anchorId="1FE24AD8" wp14:editId="575E41CE">
            <wp:simplePos x="0" y="0"/>
            <wp:positionH relativeFrom="column">
              <wp:posOffset>2700020</wp:posOffset>
            </wp:positionH>
            <wp:positionV relativeFrom="paragraph">
              <wp:posOffset>12700</wp:posOffset>
            </wp:positionV>
            <wp:extent cx="1125855" cy="3484880"/>
            <wp:effectExtent l="0" t="0" r="4445" b="0"/>
            <wp:wrapNone/>
            <wp:docPr id="22" name="Image 2">
              <a:extLst xmlns:a="http://schemas.openxmlformats.org/drawingml/2006/main">
                <a:ext uri="{FF2B5EF4-FFF2-40B4-BE49-F238E27FC236}">
                  <a16:creationId xmlns:a16="http://schemas.microsoft.com/office/drawing/2014/main" id="{FFAE5C8B-9E8E-DA49-89A5-C4D58A16AEBC}"/>
                </a:ext>
              </a:extLst>
            </wp:docPr>
            <wp:cNvGraphicFramePr/>
            <a:graphic xmlns:a="http://schemas.openxmlformats.org/drawingml/2006/main">
              <a:graphicData uri="http://schemas.openxmlformats.org/drawingml/2006/picture">
                <pic:pic xmlns:pic="http://schemas.openxmlformats.org/drawingml/2006/picture">
                  <pic:nvPicPr>
                    <pic:cNvPr id="3" name="Image 2">
                      <a:extLst>
                        <a:ext uri="{FF2B5EF4-FFF2-40B4-BE49-F238E27FC236}">
                          <a16:creationId xmlns:a16="http://schemas.microsoft.com/office/drawing/2014/main" id="{FFAE5C8B-9E8E-DA49-89A5-C4D58A16AEBC}"/>
                        </a:ext>
                      </a:extLst>
                    </pic:cNvPr>
                    <pic:cNvPicPr/>
                  </pic:nvPicPr>
                  <pic:blipFill rotWithShape="1">
                    <a:blip r:embed="rId18" cstate="print">
                      <a:extLst>
                        <a:ext uri="{28A0092B-C50C-407E-A947-70E740481C1C}">
                          <a14:useLocalDpi xmlns:a14="http://schemas.microsoft.com/office/drawing/2010/main" val="0"/>
                        </a:ext>
                      </a:extLst>
                    </a:blip>
                    <a:srcRect l="50399" t="14380" r="26009" b="3634"/>
                    <a:stretch/>
                  </pic:blipFill>
                  <pic:spPr>
                    <a:xfrm>
                      <a:off x="0" y="0"/>
                      <a:ext cx="1125855" cy="3484880"/>
                    </a:xfrm>
                    <a:prstGeom prst="rect">
                      <a:avLst/>
                    </a:prstGeom>
                  </pic:spPr>
                </pic:pic>
              </a:graphicData>
            </a:graphic>
            <wp14:sizeRelH relativeFrom="margin">
              <wp14:pctWidth>0</wp14:pctWidth>
            </wp14:sizeRelH>
            <wp14:sizeRelV relativeFrom="margin">
              <wp14:pctHeight>0</wp14:pctHeight>
            </wp14:sizeRelV>
          </wp:anchor>
        </w:drawing>
      </w:r>
      <w:r w:rsidRPr="00C562E4">
        <w:rPr>
          <w:rFonts w:asciiTheme="majorBidi" w:hAnsiTheme="majorBidi" w:cstheme="majorBidi"/>
          <w:noProof/>
          <w:lang w:val="en-US"/>
        </w:rPr>
        <w:drawing>
          <wp:anchor distT="0" distB="0" distL="114300" distR="114300" simplePos="0" relativeHeight="251678720" behindDoc="0" locked="0" layoutInCell="1" allowOverlap="1" wp14:anchorId="7BD16C28" wp14:editId="3336C632">
            <wp:simplePos x="0" y="0"/>
            <wp:positionH relativeFrom="column">
              <wp:posOffset>0</wp:posOffset>
            </wp:positionH>
            <wp:positionV relativeFrom="paragraph">
              <wp:posOffset>-635</wp:posOffset>
            </wp:positionV>
            <wp:extent cx="1087120" cy="3500755"/>
            <wp:effectExtent l="0" t="0" r="5080" b="4445"/>
            <wp:wrapNone/>
            <wp:docPr id="23" name="Image 4">
              <a:extLst xmlns:a="http://schemas.openxmlformats.org/drawingml/2006/main">
                <a:ext uri="{FF2B5EF4-FFF2-40B4-BE49-F238E27FC236}">
                  <a16:creationId xmlns:a16="http://schemas.microsoft.com/office/drawing/2014/main" id="{10C96EE9-BA3F-D145-9B65-2D85B4215930}"/>
                </a:ext>
              </a:extLst>
            </wp:docPr>
            <wp:cNvGraphicFramePr/>
            <a:graphic xmlns:a="http://schemas.openxmlformats.org/drawingml/2006/main">
              <a:graphicData uri="http://schemas.openxmlformats.org/drawingml/2006/picture">
                <pic:pic xmlns:pic="http://schemas.openxmlformats.org/drawingml/2006/picture">
                  <pic:nvPicPr>
                    <pic:cNvPr id="5" name="Image 4">
                      <a:extLst>
                        <a:ext uri="{FF2B5EF4-FFF2-40B4-BE49-F238E27FC236}">
                          <a16:creationId xmlns:a16="http://schemas.microsoft.com/office/drawing/2014/main" id="{10C96EE9-BA3F-D145-9B65-2D85B4215930}"/>
                        </a:ext>
                      </a:extLst>
                    </pic:cNvPr>
                    <pic:cNvPicPr/>
                  </pic:nvPicPr>
                  <pic:blipFill rotWithShape="1">
                    <a:blip r:embed="rId18" cstate="print">
                      <a:extLst>
                        <a:ext uri="{28A0092B-C50C-407E-A947-70E740481C1C}">
                          <a14:useLocalDpi xmlns:a14="http://schemas.microsoft.com/office/drawing/2010/main" val="0"/>
                        </a:ext>
                      </a:extLst>
                    </a:blip>
                    <a:srcRect l="993" t="8539" r="75127" b="8739"/>
                    <a:stretch/>
                  </pic:blipFill>
                  <pic:spPr>
                    <a:xfrm>
                      <a:off x="0" y="0"/>
                      <a:ext cx="1087120" cy="3500755"/>
                    </a:xfrm>
                    <a:prstGeom prst="rect">
                      <a:avLst/>
                    </a:prstGeom>
                  </pic:spPr>
                </pic:pic>
              </a:graphicData>
            </a:graphic>
            <wp14:sizeRelH relativeFrom="margin">
              <wp14:pctWidth>0</wp14:pctWidth>
            </wp14:sizeRelH>
            <wp14:sizeRelV relativeFrom="margin">
              <wp14:pctHeight>0</wp14:pctHeight>
            </wp14:sizeRelV>
          </wp:anchor>
        </w:drawing>
      </w:r>
      <w:r w:rsidRPr="00C562E4">
        <w:rPr>
          <w:rFonts w:asciiTheme="majorBidi" w:hAnsiTheme="majorBidi" w:cstheme="majorBidi"/>
          <w:noProof/>
          <w:lang w:val="en-US"/>
        </w:rPr>
        <w:drawing>
          <wp:anchor distT="0" distB="0" distL="114300" distR="114300" simplePos="0" relativeHeight="251679744" behindDoc="0" locked="0" layoutInCell="1" allowOverlap="1" wp14:anchorId="2CE9D914" wp14:editId="55D3A391">
            <wp:simplePos x="0" y="0"/>
            <wp:positionH relativeFrom="column">
              <wp:posOffset>4137025</wp:posOffset>
            </wp:positionH>
            <wp:positionV relativeFrom="paragraph">
              <wp:posOffset>16510</wp:posOffset>
            </wp:positionV>
            <wp:extent cx="1582420" cy="3494405"/>
            <wp:effectExtent l="0" t="0" r="5080" b="0"/>
            <wp:wrapNone/>
            <wp:docPr id="24" name="Image 7">
              <a:extLst xmlns:a="http://schemas.openxmlformats.org/drawingml/2006/main">
                <a:ext uri="{FF2B5EF4-FFF2-40B4-BE49-F238E27FC236}">
                  <a16:creationId xmlns:a16="http://schemas.microsoft.com/office/drawing/2014/main" id="{F2293999-1DD0-7F47-A634-F85C15431B5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7">
                      <a:extLst>
                        <a:ext uri="{FF2B5EF4-FFF2-40B4-BE49-F238E27FC236}">
                          <a16:creationId xmlns:a16="http://schemas.microsoft.com/office/drawing/2014/main" id="{F2293999-1DD0-7F47-A634-F85C15431B54}"/>
                        </a:ext>
                      </a:extLst>
                    </pic:cNvPr>
                    <pic:cNvPicPr>
                      <a:picLocks noChangeAspect="1"/>
                    </pic:cNvPicPr>
                  </pic:nvPicPr>
                  <pic:blipFill rotWithShape="1">
                    <a:blip r:embed="rId19" cstate="print">
                      <a:extLst>
                        <a:ext uri="{28A0092B-C50C-407E-A947-70E740481C1C}">
                          <a14:useLocalDpi xmlns:a14="http://schemas.microsoft.com/office/drawing/2010/main" val="0"/>
                        </a:ext>
                      </a:extLst>
                    </a:blip>
                    <a:srcRect l="11985" r="27638"/>
                    <a:stretch/>
                  </pic:blipFill>
                  <pic:spPr>
                    <a:xfrm>
                      <a:off x="0" y="0"/>
                      <a:ext cx="1582420" cy="3494405"/>
                    </a:xfrm>
                    <a:prstGeom prst="rect">
                      <a:avLst/>
                    </a:prstGeom>
                  </pic:spPr>
                </pic:pic>
              </a:graphicData>
            </a:graphic>
            <wp14:sizeRelH relativeFrom="margin">
              <wp14:pctWidth>0</wp14:pctWidth>
            </wp14:sizeRelH>
            <wp14:sizeRelV relativeFrom="margin">
              <wp14:pctHeight>0</wp14:pctHeight>
            </wp14:sizeRelV>
          </wp:anchor>
        </w:drawing>
      </w:r>
    </w:p>
    <w:p w14:paraId="027D6358" w14:textId="77777777" w:rsidR="00E15EFA" w:rsidRPr="00C562E4" w:rsidRDefault="00E15EFA" w:rsidP="00BA274D">
      <w:pPr>
        <w:autoSpaceDE w:val="0"/>
        <w:autoSpaceDN w:val="0"/>
        <w:adjustRightInd w:val="0"/>
        <w:rPr>
          <w:rFonts w:asciiTheme="majorBidi" w:hAnsiTheme="majorBidi" w:cstheme="majorBidi"/>
          <w:lang w:val="en-US"/>
        </w:rPr>
      </w:pPr>
    </w:p>
    <w:p w14:paraId="1F58C7CA" w14:textId="77777777" w:rsidR="00E15EFA" w:rsidRPr="00C562E4" w:rsidRDefault="00E15EFA" w:rsidP="00BA274D">
      <w:pPr>
        <w:autoSpaceDE w:val="0"/>
        <w:autoSpaceDN w:val="0"/>
        <w:adjustRightInd w:val="0"/>
        <w:rPr>
          <w:rFonts w:asciiTheme="majorBidi" w:hAnsiTheme="majorBidi" w:cstheme="majorBidi"/>
          <w:lang w:val="en-US"/>
        </w:rPr>
      </w:pPr>
    </w:p>
    <w:p w14:paraId="2BF5594B" w14:textId="77777777" w:rsidR="00E15EFA" w:rsidRPr="00C562E4" w:rsidRDefault="00E15EFA" w:rsidP="00BA274D">
      <w:pPr>
        <w:autoSpaceDE w:val="0"/>
        <w:autoSpaceDN w:val="0"/>
        <w:adjustRightInd w:val="0"/>
        <w:rPr>
          <w:rFonts w:asciiTheme="majorBidi" w:hAnsiTheme="majorBidi" w:cstheme="majorBidi"/>
          <w:lang w:val="en-US"/>
        </w:rPr>
      </w:pPr>
    </w:p>
    <w:p w14:paraId="7E6F529B" w14:textId="77777777" w:rsidR="00E15EFA" w:rsidRPr="00C562E4" w:rsidRDefault="00E15EFA" w:rsidP="00BA274D">
      <w:pPr>
        <w:autoSpaceDE w:val="0"/>
        <w:autoSpaceDN w:val="0"/>
        <w:adjustRightInd w:val="0"/>
        <w:rPr>
          <w:rFonts w:asciiTheme="majorBidi" w:hAnsiTheme="majorBidi" w:cstheme="majorBidi"/>
          <w:lang w:val="en-US"/>
        </w:rPr>
      </w:pPr>
    </w:p>
    <w:p w14:paraId="0FC105A3" w14:textId="77777777" w:rsidR="00E15EFA" w:rsidRPr="00C562E4" w:rsidRDefault="00E15EFA" w:rsidP="00BA274D">
      <w:pPr>
        <w:autoSpaceDE w:val="0"/>
        <w:autoSpaceDN w:val="0"/>
        <w:adjustRightInd w:val="0"/>
        <w:rPr>
          <w:rFonts w:asciiTheme="majorBidi" w:hAnsiTheme="majorBidi" w:cstheme="majorBidi"/>
          <w:lang w:val="en-US"/>
        </w:rPr>
      </w:pPr>
    </w:p>
    <w:p w14:paraId="7B020578" w14:textId="77777777" w:rsidR="00E15EFA" w:rsidRPr="00C562E4" w:rsidRDefault="00E15EFA" w:rsidP="00BA274D">
      <w:pPr>
        <w:autoSpaceDE w:val="0"/>
        <w:autoSpaceDN w:val="0"/>
        <w:adjustRightInd w:val="0"/>
        <w:rPr>
          <w:rFonts w:asciiTheme="majorBidi" w:hAnsiTheme="majorBidi" w:cstheme="majorBidi"/>
          <w:lang w:val="en-US"/>
        </w:rPr>
      </w:pPr>
    </w:p>
    <w:p w14:paraId="1798C2D5" w14:textId="77777777" w:rsidR="00E15EFA" w:rsidRPr="00C562E4" w:rsidRDefault="00E15EFA" w:rsidP="00BA274D">
      <w:pPr>
        <w:autoSpaceDE w:val="0"/>
        <w:autoSpaceDN w:val="0"/>
        <w:adjustRightInd w:val="0"/>
        <w:rPr>
          <w:rFonts w:asciiTheme="majorBidi" w:hAnsiTheme="majorBidi" w:cstheme="majorBidi"/>
          <w:lang w:val="en-US"/>
        </w:rPr>
      </w:pPr>
    </w:p>
    <w:p w14:paraId="5A773121" w14:textId="77777777" w:rsidR="00E15EFA" w:rsidRPr="00C562E4" w:rsidRDefault="00E15EFA" w:rsidP="00BA274D">
      <w:pPr>
        <w:autoSpaceDE w:val="0"/>
        <w:autoSpaceDN w:val="0"/>
        <w:adjustRightInd w:val="0"/>
        <w:rPr>
          <w:rFonts w:asciiTheme="majorBidi" w:hAnsiTheme="majorBidi" w:cstheme="majorBidi"/>
          <w:lang w:val="en-US"/>
        </w:rPr>
      </w:pPr>
    </w:p>
    <w:p w14:paraId="29A4B155" w14:textId="77777777" w:rsidR="00E15EFA" w:rsidRPr="00C562E4" w:rsidRDefault="00E15EFA" w:rsidP="00BA274D">
      <w:pPr>
        <w:autoSpaceDE w:val="0"/>
        <w:autoSpaceDN w:val="0"/>
        <w:adjustRightInd w:val="0"/>
        <w:rPr>
          <w:rFonts w:asciiTheme="majorBidi" w:hAnsiTheme="majorBidi" w:cstheme="majorBidi"/>
          <w:lang w:val="en-US"/>
        </w:rPr>
      </w:pPr>
    </w:p>
    <w:p w14:paraId="2E33C466" w14:textId="77777777" w:rsidR="00E15EFA" w:rsidRPr="00C562E4" w:rsidRDefault="00E15EFA" w:rsidP="00BA274D">
      <w:pPr>
        <w:autoSpaceDE w:val="0"/>
        <w:autoSpaceDN w:val="0"/>
        <w:adjustRightInd w:val="0"/>
        <w:rPr>
          <w:rFonts w:asciiTheme="majorBidi" w:hAnsiTheme="majorBidi" w:cstheme="majorBidi"/>
          <w:lang w:val="en-US"/>
        </w:rPr>
      </w:pPr>
    </w:p>
    <w:p w14:paraId="13025194" w14:textId="77777777" w:rsidR="00E15EFA" w:rsidRPr="00C562E4" w:rsidRDefault="00E15EFA" w:rsidP="00BA274D">
      <w:pPr>
        <w:autoSpaceDE w:val="0"/>
        <w:autoSpaceDN w:val="0"/>
        <w:adjustRightInd w:val="0"/>
        <w:rPr>
          <w:rFonts w:asciiTheme="majorBidi" w:hAnsiTheme="majorBidi" w:cstheme="majorBidi"/>
          <w:lang w:val="en-US"/>
        </w:rPr>
      </w:pPr>
    </w:p>
    <w:p w14:paraId="5B004A0B" w14:textId="77777777" w:rsidR="00E15EFA" w:rsidRPr="00C562E4" w:rsidRDefault="00E15EFA" w:rsidP="00BA274D">
      <w:pPr>
        <w:autoSpaceDE w:val="0"/>
        <w:autoSpaceDN w:val="0"/>
        <w:adjustRightInd w:val="0"/>
        <w:rPr>
          <w:rFonts w:asciiTheme="majorBidi" w:hAnsiTheme="majorBidi" w:cstheme="majorBidi"/>
          <w:lang w:val="en-US"/>
        </w:rPr>
      </w:pPr>
    </w:p>
    <w:p w14:paraId="35257970" w14:textId="77777777" w:rsidR="00E15EFA" w:rsidRPr="00C562E4" w:rsidRDefault="00E15EFA" w:rsidP="00BA274D">
      <w:pPr>
        <w:autoSpaceDE w:val="0"/>
        <w:autoSpaceDN w:val="0"/>
        <w:adjustRightInd w:val="0"/>
        <w:rPr>
          <w:rFonts w:asciiTheme="majorBidi" w:hAnsiTheme="majorBidi" w:cstheme="majorBidi"/>
          <w:lang w:val="en-US"/>
        </w:rPr>
      </w:pPr>
    </w:p>
    <w:p w14:paraId="79B097AC" w14:textId="77777777" w:rsidR="00BA274D" w:rsidRDefault="00BA274D" w:rsidP="00BA274D">
      <w:pPr>
        <w:autoSpaceDE w:val="0"/>
        <w:autoSpaceDN w:val="0"/>
        <w:adjustRightInd w:val="0"/>
        <w:rPr>
          <w:rFonts w:asciiTheme="majorBidi" w:hAnsiTheme="majorBidi" w:cstheme="majorBidi"/>
          <w:lang w:val="en-US"/>
        </w:rPr>
      </w:pPr>
    </w:p>
    <w:p w14:paraId="06B7A776" w14:textId="77777777" w:rsidR="00C562E4" w:rsidRDefault="00C562E4" w:rsidP="00BA274D">
      <w:pPr>
        <w:autoSpaceDE w:val="0"/>
        <w:autoSpaceDN w:val="0"/>
        <w:adjustRightInd w:val="0"/>
        <w:rPr>
          <w:rFonts w:asciiTheme="majorBidi" w:hAnsiTheme="majorBidi" w:cstheme="majorBidi"/>
          <w:lang w:val="en-US"/>
        </w:rPr>
      </w:pPr>
    </w:p>
    <w:p w14:paraId="4EA004A7" w14:textId="77777777" w:rsidR="00C562E4" w:rsidRDefault="00C562E4" w:rsidP="00BA274D">
      <w:pPr>
        <w:autoSpaceDE w:val="0"/>
        <w:autoSpaceDN w:val="0"/>
        <w:adjustRightInd w:val="0"/>
        <w:rPr>
          <w:rFonts w:asciiTheme="majorBidi" w:hAnsiTheme="majorBidi" w:cstheme="majorBidi"/>
          <w:lang w:val="en-US"/>
        </w:rPr>
      </w:pPr>
    </w:p>
    <w:p w14:paraId="6BDF49A4" w14:textId="77777777" w:rsidR="00C562E4" w:rsidRDefault="00C562E4" w:rsidP="00BA274D">
      <w:pPr>
        <w:autoSpaceDE w:val="0"/>
        <w:autoSpaceDN w:val="0"/>
        <w:adjustRightInd w:val="0"/>
        <w:rPr>
          <w:rFonts w:asciiTheme="majorBidi" w:hAnsiTheme="majorBidi" w:cstheme="majorBidi"/>
          <w:lang w:val="en-US"/>
        </w:rPr>
      </w:pPr>
    </w:p>
    <w:p w14:paraId="701903A6" w14:textId="77777777" w:rsidR="00C562E4" w:rsidRDefault="00C562E4" w:rsidP="00BA274D">
      <w:pPr>
        <w:autoSpaceDE w:val="0"/>
        <w:autoSpaceDN w:val="0"/>
        <w:adjustRightInd w:val="0"/>
        <w:rPr>
          <w:rFonts w:asciiTheme="majorBidi" w:hAnsiTheme="majorBidi" w:cstheme="majorBidi"/>
          <w:lang w:val="en-US"/>
        </w:rPr>
      </w:pPr>
    </w:p>
    <w:p w14:paraId="0AADE6E0" w14:textId="77777777" w:rsidR="00C562E4" w:rsidRPr="00C562E4" w:rsidRDefault="00C562E4" w:rsidP="00BA274D">
      <w:pPr>
        <w:autoSpaceDE w:val="0"/>
        <w:autoSpaceDN w:val="0"/>
        <w:adjustRightInd w:val="0"/>
        <w:rPr>
          <w:rFonts w:asciiTheme="majorBidi" w:hAnsiTheme="majorBidi" w:cstheme="majorBidi"/>
          <w:lang w:val="en-US"/>
        </w:rPr>
      </w:pPr>
    </w:p>
    <w:p w14:paraId="4C7EE4AF" w14:textId="77777777" w:rsidR="00E15EFA" w:rsidRPr="00C562E4" w:rsidRDefault="00E15EFA" w:rsidP="00BA274D">
      <w:pPr>
        <w:autoSpaceDE w:val="0"/>
        <w:autoSpaceDN w:val="0"/>
        <w:adjustRightInd w:val="0"/>
        <w:rPr>
          <w:rFonts w:asciiTheme="majorBidi" w:hAnsiTheme="majorBidi" w:cstheme="majorBidi"/>
          <w:lang w:val="en-US"/>
        </w:rPr>
      </w:pPr>
    </w:p>
    <w:p w14:paraId="3B17E817" w14:textId="72424DB3" w:rsidR="00BA274D" w:rsidRPr="00C562E4" w:rsidRDefault="00BA274D" w:rsidP="00BA274D">
      <w:pPr>
        <w:autoSpaceDE w:val="0"/>
        <w:autoSpaceDN w:val="0"/>
        <w:adjustRightInd w:val="0"/>
        <w:rPr>
          <w:rFonts w:asciiTheme="majorBidi" w:hAnsiTheme="majorBidi" w:cstheme="majorBidi"/>
          <w:lang w:val="en-US"/>
        </w:rPr>
      </w:pPr>
      <w:r w:rsidRPr="0046597A">
        <w:rPr>
          <w:rFonts w:asciiTheme="majorBidi" w:hAnsiTheme="majorBidi" w:cstheme="majorBidi"/>
          <w:b/>
          <w:bCs/>
          <w:highlight w:val="yellow"/>
          <w:lang w:val="en-US"/>
        </w:rPr>
        <w:t xml:space="preserve">Figure </w:t>
      </w:r>
      <w:r w:rsidR="00F339B5" w:rsidRPr="0046597A">
        <w:rPr>
          <w:rFonts w:asciiTheme="majorBidi" w:hAnsiTheme="majorBidi" w:cstheme="majorBidi"/>
          <w:b/>
          <w:bCs/>
          <w:highlight w:val="yellow"/>
          <w:lang w:val="en-US"/>
        </w:rPr>
        <w:t>7</w:t>
      </w:r>
      <w:r w:rsidRPr="00C562E4">
        <w:rPr>
          <w:rFonts w:asciiTheme="majorBidi" w:hAnsiTheme="majorBidi" w:cstheme="majorBidi"/>
          <w:b/>
          <w:bCs/>
          <w:lang w:val="en-US"/>
        </w:rPr>
        <w:t>:</w:t>
      </w:r>
      <w:r w:rsidRPr="00C562E4">
        <w:rPr>
          <w:rFonts w:asciiTheme="majorBidi" w:hAnsiTheme="majorBidi" w:cstheme="majorBidi"/>
          <w:lang w:val="en-US"/>
        </w:rPr>
        <w:t xml:space="preserve"> Coverage achieved using an omega-shaped keystone flap.</w:t>
      </w:r>
    </w:p>
    <w:p w14:paraId="1F2F7E05" w14:textId="77777777" w:rsidR="00BA274D" w:rsidRPr="00C562E4" w:rsidRDefault="00BA274D" w:rsidP="00BA274D">
      <w:pPr>
        <w:autoSpaceDE w:val="0"/>
        <w:autoSpaceDN w:val="0"/>
        <w:adjustRightInd w:val="0"/>
        <w:rPr>
          <w:rFonts w:asciiTheme="majorBidi" w:hAnsiTheme="majorBidi" w:cstheme="majorBidi"/>
          <w:lang w:val="en-US"/>
        </w:rPr>
      </w:pPr>
    </w:p>
    <w:p w14:paraId="7C023A1D" w14:textId="77777777" w:rsidR="00BA274D" w:rsidRPr="00C562E4" w:rsidRDefault="00BA274D" w:rsidP="00BA274D">
      <w:pPr>
        <w:autoSpaceDE w:val="0"/>
        <w:autoSpaceDN w:val="0"/>
        <w:adjustRightInd w:val="0"/>
        <w:rPr>
          <w:rFonts w:asciiTheme="majorBidi" w:hAnsiTheme="majorBidi" w:cstheme="majorBidi"/>
          <w:lang w:val="en-US"/>
        </w:rPr>
      </w:pPr>
      <w:r w:rsidRPr="00C562E4">
        <w:rPr>
          <w:rFonts w:asciiTheme="majorBidi" w:hAnsiTheme="majorBidi" w:cstheme="majorBidi"/>
          <w:lang w:val="en-US"/>
        </w:rPr>
        <w:t xml:space="preserve">Adjuvant radiotherapy </w:t>
      </w:r>
      <w:proofErr w:type="gramStart"/>
      <w:r w:rsidRPr="00C562E4">
        <w:rPr>
          <w:rFonts w:asciiTheme="majorBidi" w:hAnsiTheme="majorBidi" w:cstheme="majorBidi"/>
          <w:lang w:val="en-US"/>
        </w:rPr>
        <w:t>was administered</w:t>
      </w:r>
      <w:proofErr w:type="gramEnd"/>
      <w:r w:rsidRPr="00C562E4">
        <w:rPr>
          <w:rFonts w:asciiTheme="majorBidi" w:hAnsiTheme="majorBidi" w:cstheme="majorBidi"/>
          <w:lang w:val="en-US"/>
        </w:rPr>
        <w:t>. T</w:t>
      </w:r>
      <w:r w:rsidR="007904A1" w:rsidRPr="00C562E4">
        <w:rPr>
          <w:rFonts w:asciiTheme="majorBidi" w:hAnsiTheme="majorBidi" w:cstheme="majorBidi"/>
          <w:lang w:val="en-US"/>
        </w:rPr>
        <w:t>hree</w:t>
      </w:r>
      <w:r w:rsidRPr="00C562E4">
        <w:rPr>
          <w:rFonts w:asciiTheme="majorBidi" w:hAnsiTheme="majorBidi" w:cstheme="majorBidi"/>
          <w:lang w:val="en-US"/>
        </w:rPr>
        <w:t>-year follow-up revealed no recurrence.</w:t>
      </w:r>
    </w:p>
    <w:p w14:paraId="7C7C627E" w14:textId="77777777" w:rsidR="00BA274D" w:rsidRPr="00C562E4" w:rsidRDefault="00BA274D" w:rsidP="00BA274D">
      <w:pPr>
        <w:autoSpaceDE w:val="0"/>
        <w:autoSpaceDN w:val="0"/>
        <w:adjustRightInd w:val="0"/>
        <w:rPr>
          <w:rFonts w:asciiTheme="majorBidi" w:hAnsiTheme="majorBidi" w:cstheme="majorBidi"/>
          <w:lang w:val="en-US"/>
        </w:rPr>
      </w:pPr>
    </w:p>
    <w:p w14:paraId="4ADB74A2" w14:textId="77777777" w:rsidR="00BA274D" w:rsidRPr="00C562E4" w:rsidRDefault="00BA274D" w:rsidP="00BA274D">
      <w:pPr>
        <w:autoSpaceDE w:val="0"/>
        <w:autoSpaceDN w:val="0"/>
        <w:adjustRightInd w:val="0"/>
        <w:rPr>
          <w:rFonts w:asciiTheme="majorBidi" w:hAnsiTheme="majorBidi" w:cstheme="majorBidi"/>
          <w:lang w:val="en-US"/>
        </w:rPr>
      </w:pPr>
      <w:r w:rsidRPr="00C562E4">
        <w:rPr>
          <w:rFonts w:asciiTheme="majorBidi" w:hAnsiTheme="majorBidi" w:cstheme="majorBidi"/>
          <w:b/>
          <w:bCs/>
          <w:lang w:val="en-US"/>
        </w:rPr>
        <w:t>Discussion</w:t>
      </w:r>
    </w:p>
    <w:p w14:paraId="6016443D" w14:textId="77777777" w:rsidR="00BA274D" w:rsidRPr="00C562E4" w:rsidRDefault="00BA274D" w:rsidP="00BA274D">
      <w:pPr>
        <w:autoSpaceDE w:val="0"/>
        <w:autoSpaceDN w:val="0"/>
        <w:adjustRightInd w:val="0"/>
        <w:rPr>
          <w:rFonts w:asciiTheme="majorBidi" w:hAnsiTheme="majorBidi" w:cstheme="majorBidi"/>
          <w:lang w:val="en-US"/>
        </w:rPr>
      </w:pPr>
    </w:p>
    <w:p w14:paraId="5144CCBF" w14:textId="77777777" w:rsidR="00BA274D" w:rsidRPr="00C562E4" w:rsidRDefault="00563470" w:rsidP="00BA274D">
      <w:pPr>
        <w:autoSpaceDE w:val="0"/>
        <w:autoSpaceDN w:val="0"/>
        <w:adjustRightInd w:val="0"/>
        <w:rPr>
          <w:rFonts w:asciiTheme="majorBidi" w:hAnsiTheme="majorBidi" w:cstheme="majorBidi"/>
          <w:lang w:val="en-US"/>
        </w:rPr>
      </w:pPr>
      <w:r w:rsidRPr="00C562E4">
        <w:rPr>
          <w:rFonts w:asciiTheme="majorBidi" w:hAnsiTheme="majorBidi" w:cstheme="majorBidi"/>
          <w:lang w:val="en-US"/>
        </w:rPr>
        <w:t>L</w:t>
      </w:r>
      <w:r w:rsidR="00BA274D" w:rsidRPr="00C562E4">
        <w:rPr>
          <w:rFonts w:asciiTheme="majorBidi" w:hAnsiTheme="majorBidi" w:cstheme="majorBidi"/>
          <w:lang w:val="en-US"/>
        </w:rPr>
        <w:t>eiomyosarcomas</w:t>
      </w:r>
      <w:r w:rsidR="00EA776D" w:rsidRPr="00C562E4">
        <w:rPr>
          <w:rFonts w:asciiTheme="majorBidi" w:hAnsiTheme="majorBidi" w:cstheme="majorBidi"/>
          <w:lang w:val="en-US"/>
        </w:rPr>
        <w:t xml:space="preserve"> of the skin</w:t>
      </w:r>
      <w:r w:rsidR="00BA274D" w:rsidRPr="00C562E4">
        <w:rPr>
          <w:rFonts w:asciiTheme="majorBidi" w:hAnsiTheme="majorBidi" w:cstheme="majorBidi"/>
          <w:lang w:val="en-US"/>
        </w:rPr>
        <w:t xml:space="preserve"> are rare soft tissue tumors originating from smooth muscle cells of the skin or subcutaneous tissue [1]. Their clinical presentation is variable, ranging from asymptomatic nodules to more irregular and painful lesions. Diagnosis is often challenging due to the rarity of this entity and the lack of clinical specificity.</w:t>
      </w:r>
    </w:p>
    <w:p w14:paraId="576FAD80" w14:textId="77777777" w:rsidR="00BA274D" w:rsidRPr="00F339B5" w:rsidRDefault="00BA274D" w:rsidP="00563470">
      <w:pPr>
        <w:pStyle w:val="p1"/>
        <w:rPr>
          <w:rFonts w:asciiTheme="majorBidi" w:hAnsiTheme="majorBidi" w:cstheme="majorBidi"/>
          <w:color w:val="1A1919"/>
          <w:lang w:val="en-US"/>
        </w:rPr>
      </w:pPr>
      <w:r w:rsidRPr="00C562E4">
        <w:rPr>
          <w:rFonts w:asciiTheme="majorBidi" w:hAnsiTheme="majorBidi" w:cstheme="majorBidi"/>
          <w:lang w:val="en-US"/>
        </w:rPr>
        <w:t>Histopathological examination and immunohistochemistry are essential for confirming the diagnosis.</w:t>
      </w:r>
      <w:r w:rsidR="00563470" w:rsidRPr="00C562E4">
        <w:rPr>
          <w:rStyle w:val="s1"/>
          <w:rFonts w:asciiTheme="majorBidi" w:hAnsiTheme="majorBidi" w:cstheme="majorBidi"/>
          <w:lang w:val="en-US"/>
        </w:rPr>
        <w:t xml:space="preserve"> </w:t>
      </w:r>
      <w:r w:rsidR="00563470" w:rsidRPr="00C562E4">
        <w:rPr>
          <w:rFonts w:asciiTheme="majorBidi" w:hAnsiTheme="majorBidi" w:cstheme="majorBidi"/>
          <w:color w:val="1A1919"/>
          <w:lang w:val="en-US"/>
        </w:rPr>
        <w:t>LMS</w:t>
      </w:r>
      <w:r w:rsidRPr="00C562E4">
        <w:rPr>
          <w:rFonts w:asciiTheme="majorBidi" w:hAnsiTheme="majorBidi" w:cstheme="majorBidi"/>
          <w:lang w:val="en-US"/>
        </w:rPr>
        <w:t xml:space="preserve"> </w:t>
      </w:r>
      <w:proofErr w:type="gramStart"/>
      <w:r w:rsidRPr="00C562E4">
        <w:rPr>
          <w:rFonts w:asciiTheme="majorBidi" w:hAnsiTheme="majorBidi" w:cstheme="majorBidi"/>
          <w:lang w:val="en-US"/>
        </w:rPr>
        <w:t>are characterized</w:t>
      </w:r>
      <w:proofErr w:type="gramEnd"/>
      <w:r w:rsidRPr="00C562E4">
        <w:rPr>
          <w:rFonts w:asciiTheme="majorBidi" w:hAnsiTheme="majorBidi" w:cstheme="majorBidi"/>
          <w:lang w:val="en-US"/>
        </w:rPr>
        <w:t xml:space="preserve"> by a proliferation of spindle cells expressing smooth muscle actin, </w:t>
      </w:r>
      <w:proofErr w:type="spellStart"/>
      <w:r w:rsidRPr="00C562E4">
        <w:rPr>
          <w:rFonts w:asciiTheme="majorBidi" w:hAnsiTheme="majorBidi" w:cstheme="majorBidi"/>
          <w:lang w:val="en-US"/>
        </w:rPr>
        <w:t>desmin</w:t>
      </w:r>
      <w:proofErr w:type="spellEnd"/>
      <w:r w:rsidRPr="00C562E4">
        <w:rPr>
          <w:rFonts w:asciiTheme="majorBidi" w:hAnsiTheme="majorBidi" w:cstheme="majorBidi"/>
          <w:lang w:val="en-US"/>
        </w:rPr>
        <w:t xml:space="preserve">, and </w:t>
      </w:r>
      <w:proofErr w:type="spellStart"/>
      <w:r w:rsidRPr="00C562E4">
        <w:rPr>
          <w:rFonts w:asciiTheme="majorBidi" w:hAnsiTheme="majorBidi" w:cstheme="majorBidi"/>
          <w:lang w:val="en-US"/>
        </w:rPr>
        <w:t>caldesmon</w:t>
      </w:r>
      <w:proofErr w:type="spellEnd"/>
      <w:r w:rsidRPr="00C562E4">
        <w:rPr>
          <w:rFonts w:asciiTheme="majorBidi" w:hAnsiTheme="majorBidi" w:cstheme="majorBidi"/>
          <w:lang w:val="en-US"/>
        </w:rPr>
        <w:t xml:space="preserve"> [5]. Ki67, a marker of cellular proliferation, can also provide important information regarding tumor aggressiveness [6].</w:t>
      </w:r>
    </w:p>
    <w:p w14:paraId="725FF9D6" w14:textId="77777777" w:rsidR="00BA274D" w:rsidRPr="00C562E4" w:rsidRDefault="00BA274D" w:rsidP="00BA274D">
      <w:pPr>
        <w:autoSpaceDE w:val="0"/>
        <w:autoSpaceDN w:val="0"/>
        <w:adjustRightInd w:val="0"/>
        <w:rPr>
          <w:rFonts w:asciiTheme="majorBidi" w:hAnsiTheme="majorBidi" w:cstheme="majorBidi"/>
          <w:lang w:val="en-US"/>
        </w:rPr>
      </w:pPr>
      <w:r w:rsidRPr="00C562E4">
        <w:rPr>
          <w:rFonts w:asciiTheme="majorBidi" w:hAnsiTheme="majorBidi" w:cstheme="majorBidi"/>
          <w:lang w:val="en-US"/>
        </w:rPr>
        <w:t>In our two cases, the lesions presented as nodules—one developing over several years on the back, and the other over several months on the leg. Histological and immunohistochemical studies confirmed the diagnosis of</w:t>
      </w:r>
      <w:r w:rsidR="00563470" w:rsidRPr="00C562E4">
        <w:rPr>
          <w:rFonts w:asciiTheme="majorBidi" w:hAnsiTheme="majorBidi" w:cstheme="majorBidi"/>
          <w:lang w:val="en-US"/>
        </w:rPr>
        <w:t xml:space="preserve"> cutaneous</w:t>
      </w:r>
      <w:r w:rsidRPr="00C562E4">
        <w:rPr>
          <w:rFonts w:asciiTheme="majorBidi" w:hAnsiTheme="majorBidi" w:cstheme="majorBidi"/>
          <w:lang w:val="en-US"/>
        </w:rPr>
        <w:t xml:space="preserve"> </w:t>
      </w:r>
      <w:r w:rsidR="00563470" w:rsidRPr="00C562E4">
        <w:rPr>
          <w:rFonts w:asciiTheme="majorBidi" w:hAnsiTheme="majorBidi" w:cstheme="majorBidi"/>
          <w:lang w:val="en-US"/>
        </w:rPr>
        <w:t>LMS</w:t>
      </w:r>
      <w:r w:rsidRPr="00C562E4">
        <w:rPr>
          <w:rFonts w:asciiTheme="majorBidi" w:hAnsiTheme="majorBidi" w:cstheme="majorBidi"/>
          <w:lang w:val="en-US"/>
        </w:rPr>
        <w:t xml:space="preserve"> in both cases, with expression of classical smooth muscle markers and a Ki67 index of 20% in one case. These findings are consistent with the literature, emphasizing the importance of these techniques for accurate diagnosis.</w:t>
      </w:r>
    </w:p>
    <w:p w14:paraId="67008DFC" w14:textId="77777777" w:rsidR="00BA274D" w:rsidRPr="00C562E4" w:rsidRDefault="00BA274D" w:rsidP="00BA274D">
      <w:pPr>
        <w:autoSpaceDE w:val="0"/>
        <w:autoSpaceDN w:val="0"/>
        <w:adjustRightInd w:val="0"/>
        <w:rPr>
          <w:rFonts w:asciiTheme="majorBidi" w:hAnsiTheme="majorBidi" w:cstheme="majorBidi"/>
          <w:lang w:val="en-US"/>
        </w:rPr>
      </w:pPr>
    </w:p>
    <w:p w14:paraId="1B53F782" w14:textId="77777777" w:rsidR="00BA274D" w:rsidRPr="00C562E4" w:rsidRDefault="00EA776D" w:rsidP="00BA274D">
      <w:pPr>
        <w:autoSpaceDE w:val="0"/>
        <w:autoSpaceDN w:val="0"/>
        <w:adjustRightInd w:val="0"/>
        <w:rPr>
          <w:rFonts w:asciiTheme="majorBidi" w:hAnsiTheme="majorBidi" w:cstheme="majorBidi"/>
          <w:lang w:val="en-US"/>
        </w:rPr>
      </w:pPr>
      <w:r w:rsidRPr="00C562E4">
        <w:rPr>
          <w:rFonts w:asciiTheme="majorBidi" w:hAnsiTheme="majorBidi" w:cstheme="majorBidi"/>
          <w:color w:val="1A1919"/>
          <w:lang w:val="en-US"/>
        </w:rPr>
        <w:t>LMS</w:t>
      </w:r>
      <w:r w:rsidR="00BA274D" w:rsidRPr="00C562E4">
        <w:rPr>
          <w:rFonts w:asciiTheme="majorBidi" w:hAnsiTheme="majorBidi" w:cstheme="majorBidi"/>
          <w:lang w:val="en-US"/>
        </w:rPr>
        <w:t xml:space="preserve"> </w:t>
      </w:r>
      <w:proofErr w:type="gramStart"/>
      <w:r w:rsidR="00BA274D" w:rsidRPr="00C562E4">
        <w:rPr>
          <w:rFonts w:asciiTheme="majorBidi" w:hAnsiTheme="majorBidi" w:cstheme="majorBidi"/>
          <w:lang w:val="en-US"/>
        </w:rPr>
        <w:t>are traditionally classified</w:t>
      </w:r>
      <w:proofErr w:type="gramEnd"/>
      <w:r w:rsidR="00BA274D" w:rsidRPr="00C562E4">
        <w:rPr>
          <w:rFonts w:asciiTheme="majorBidi" w:hAnsiTheme="majorBidi" w:cstheme="majorBidi"/>
          <w:lang w:val="en-US"/>
        </w:rPr>
        <w:t xml:space="preserve"> into two subtypes: cutaneous and subcutaneous. The cutaneous subtype arises from the arrector pili muscles, whereas the subcutaneous subtype originates from the smooth muscle cells of blood vessels. The cutaneous subtype </w:t>
      </w:r>
      <w:proofErr w:type="gramStart"/>
      <w:r w:rsidR="00BA274D" w:rsidRPr="00C562E4">
        <w:rPr>
          <w:rFonts w:asciiTheme="majorBidi" w:hAnsiTheme="majorBidi" w:cstheme="majorBidi"/>
          <w:lang w:val="en-US"/>
        </w:rPr>
        <w:t>is considered</w:t>
      </w:r>
      <w:proofErr w:type="gramEnd"/>
      <w:r w:rsidR="00BA274D" w:rsidRPr="00C562E4">
        <w:rPr>
          <w:rFonts w:asciiTheme="majorBidi" w:hAnsiTheme="majorBidi" w:cstheme="majorBidi"/>
          <w:lang w:val="en-US"/>
        </w:rPr>
        <w:t xml:space="preserve"> less aggressive than the subcutaneous form [7]. However, the literature does not always agree on this classification, and some authors argue that it is more appropriate to describe </w:t>
      </w:r>
      <w:r w:rsidRPr="00C562E4">
        <w:rPr>
          <w:rFonts w:asciiTheme="majorBidi" w:hAnsiTheme="majorBidi" w:cstheme="majorBidi"/>
          <w:lang w:val="en-US"/>
        </w:rPr>
        <w:t>LMS</w:t>
      </w:r>
      <w:r w:rsidR="00BA274D" w:rsidRPr="00C562E4">
        <w:rPr>
          <w:rFonts w:asciiTheme="majorBidi" w:hAnsiTheme="majorBidi" w:cstheme="majorBidi"/>
          <w:lang w:val="en-US"/>
        </w:rPr>
        <w:t xml:space="preserve"> as having either a dermal or subcutaneous component rather than categorizing them into two distinct entities.</w:t>
      </w:r>
    </w:p>
    <w:p w14:paraId="7F4AEC79" w14:textId="77777777" w:rsidR="00BA274D" w:rsidRPr="00C562E4" w:rsidRDefault="00BA274D" w:rsidP="00BA274D">
      <w:pPr>
        <w:autoSpaceDE w:val="0"/>
        <w:autoSpaceDN w:val="0"/>
        <w:adjustRightInd w:val="0"/>
        <w:rPr>
          <w:rFonts w:asciiTheme="majorBidi" w:hAnsiTheme="majorBidi" w:cstheme="majorBidi"/>
          <w:lang w:val="en-US"/>
        </w:rPr>
      </w:pPr>
    </w:p>
    <w:p w14:paraId="785ECB46" w14:textId="77777777" w:rsidR="00BA274D" w:rsidRPr="00C562E4" w:rsidRDefault="00BA274D" w:rsidP="00BA274D">
      <w:pPr>
        <w:autoSpaceDE w:val="0"/>
        <w:autoSpaceDN w:val="0"/>
        <w:adjustRightInd w:val="0"/>
        <w:rPr>
          <w:rFonts w:asciiTheme="majorBidi" w:hAnsiTheme="majorBidi" w:cstheme="majorBidi"/>
          <w:lang w:val="en-US"/>
        </w:rPr>
      </w:pPr>
      <w:r w:rsidRPr="00C562E4">
        <w:rPr>
          <w:rFonts w:asciiTheme="majorBidi" w:hAnsiTheme="majorBidi" w:cstheme="majorBidi"/>
          <w:lang w:val="en-US"/>
        </w:rPr>
        <w:t>Cutaneous leiomyosarcomas show a predilection for middle-aged Caucasian males, particularly around the age of 50, with a male-to-female ratio of 3:1 [2</w:t>
      </w:r>
      <w:proofErr w:type="gramStart"/>
      <w:r w:rsidRPr="00C562E4">
        <w:rPr>
          <w:rFonts w:asciiTheme="majorBidi" w:hAnsiTheme="majorBidi" w:cstheme="majorBidi"/>
          <w:lang w:val="en-US"/>
        </w:rPr>
        <w:t>,3</w:t>
      </w:r>
      <w:proofErr w:type="gramEnd"/>
      <w:r w:rsidRPr="00C562E4">
        <w:rPr>
          <w:rFonts w:asciiTheme="majorBidi" w:hAnsiTheme="majorBidi" w:cstheme="majorBidi"/>
          <w:lang w:val="en-US"/>
        </w:rPr>
        <w:t>], which aligns with our findings, where the average age was 58 years. In contrast, subcutaneous leiomyosarcomas occur more frequently between the ages of 50 and 80 [4] and, unlike cutaneous forms, affect both sexes equally [15].</w:t>
      </w:r>
    </w:p>
    <w:p w14:paraId="67A93D3B" w14:textId="77777777" w:rsidR="00BA274D" w:rsidRPr="00C562E4" w:rsidRDefault="00BA274D" w:rsidP="00BA274D">
      <w:pPr>
        <w:autoSpaceDE w:val="0"/>
        <w:autoSpaceDN w:val="0"/>
        <w:adjustRightInd w:val="0"/>
        <w:rPr>
          <w:rFonts w:asciiTheme="majorBidi" w:hAnsiTheme="majorBidi" w:cstheme="majorBidi"/>
          <w:lang w:val="en-US"/>
        </w:rPr>
      </w:pPr>
    </w:p>
    <w:p w14:paraId="629EE390" w14:textId="77777777" w:rsidR="00EA776D" w:rsidRPr="00C562E4" w:rsidRDefault="00EA776D" w:rsidP="00BA274D">
      <w:pPr>
        <w:autoSpaceDE w:val="0"/>
        <w:autoSpaceDN w:val="0"/>
        <w:adjustRightInd w:val="0"/>
        <w:rPr>
          <w:rFonts w:asciiTheme="majorBidi" w:hAnsiTheme="majorBidi" w:cstheme="majorBidi"/>
          <w:lang w:val="en-US"/>
        </w:rPr>
      </w:pPr>
      <w:r w:rsidRPr="00C562E4">
        <w:rPr>
          <w:rFonts w:asciiTheme="majorBidi" w:hAnsiTheme="majorBidi" w:cstheme="majorBidi"/>
          <w:lang w:val="en-US"/>
        </w:rPr>
        <w:t>LMS</w:t>
      </w:r>
      <w:r w:rsidR="00BA274D" w:rsidRPr="00C562E4">
        <w:rPr>
          <w:rFonts w:asciiTheme="majorBidi" w:hAnsiTheme="majorBidi" w:cstheme="majorBidi"/>
          <w:lang w:val="en-US"/>
        </w:rPr>
        <w:t xml:space="preserve"> can arise in various parts of the body, with a predominance in the lower limbs according to several studies [4</w:t>
      </w:r>
      <w:proofErr w:type="gramStart"/>
      <w:r w:rsidR="00BA274D" w:rsidRPr="00C562E4">
        <w:rPr>
          <w:rFonts w:asciiTheme="majorBidi" w:hAnsiTheme="majorBidi" w:cstheme="majorBidi"/>
          <w:lang w:val="en-US"/>
        </w:rPr>
        <w:t>,8</w:t>
      </w:r>
      <w:proofErr w:type="gramEnd"/>
      <w:r w:rsidR="00BA274D" w:rsidRPr="00C562E4">
        <w:rPr>
          <w:rFonts w:asciiTheme="majorBidi" w:hAnsiTheme="majorBidi" w:cstheme="majorBidi"/>
          <w:lang w:val="en-US"/>
        </w:rPr>
        <w:t>]. Localization in the head and neck region has also been reported [</w:t>
      </w:r>
      <w:proofErr w:type="gramStart"/>
      <w:r w:rsidR="00BA274D" w:rsidRPr="00C562E4">
        <w:rPr>
          <w:rFonts w:asciiTheme="majorBidi" w:hAnsiTheme="majorBidi" w:cstheme="majorBidi"/>
          <w:lang w:val="en-US"/>
        </w:rPr>
        <w:t>9</w:t>
      </w:r>
      <w:proofErr w:type="gramEnd"/>
      <w:r w:rsidR="00BA274D" w:rsidRPr="00C562E4">
        <w:rPr>
          <w:rFonts w:asciiTheme="majorBidi" w:hAnsiTheme="majorBidi" w:cstheme="majorBidi"/>
          <w:lang w:val="en-US"/>
        </w:rPr>
        <w:t xml:space="preserve">]. In our clinical cases, </w:t>
      </w:r>
      <w:proofErr w:type="gramStart"/>
      <w:r w:rsidR="00BA274D" w:rsidRPr="00C562E4">
        <w:rPr>
          <w:rFonts w:asciiTheme="majorBidi" w:hAnsiTheme="majorBidi" w:cstheme="majorBidi"/>
          <w:lang w:val="en-US"/>
        </w:rPr>
        <w:t xml:space="preserve">one </w:t>
      </w:r>
      <w:r w:rsidRPr="00C562E4">
        <w:rPr>
          <w:rFonts w:asciiTheme="majorBidi" w:hAnsiTheme="majorBidi" w:cstheme="majorBidi"/>
          <w:lang w:val="en-US"/>
        </w:rPr>
        <w:t xml:space="preserve"> </w:t>
      </w:r>
      <w:r w:rsidR="00BA274D" w:rsidRPr="00C562E4">
        <w:rPr>
          <w:rFonts w:asciiTheme="majorBidi" w:hAnsiTheme="majorBidi" w:cstheme="majorBidi"/>
          <w:lang w:val="en-US"/>
        </w:rPr>
        <w:t>occurred</w:t>
      </w:r>
      <w:proofErr w:type="gramEnd"/>
      <w:r w:rsidR="00BA274D" w:rsidRPr="00C562E4">
        <w:rPr>
          <w:rFonts w:asciiTheme="majorBidi" w:hAnsiTheme="majorBidi" w:cstheme="majorBidi"/>
          <w:lang w:val="en-US"/>
        </w:rPr>
        <w:t xml:space="preserve"> on the back and the other on the leg. These locations are consistent with the literature, although the dorsal region </w:t>
      </w:r>
      <w:proofErr w:type="gramStart"/>
      <w:r w:rsidR="00BA274D" w:rsidRPr="00C562E4">
        <w:rPr>
          <w:rFonts w:asciiTheme="majorBidi" w:hAnsiTheme="majorBidi" w:cstheme="majorBidi"/>
          <w:lang w:val="en-US"/>
        </w:rPr>
        <w:t>is less commonly reported</w:t>
      </w:r>
      <w:proofErr w:type="gramEnd"/>
      <w:r w:rsidR="00BA274D" w:rsidRPr="00C562E4">
        <w:rPr>
          <w:rFonts w:asciiTheme="majorBidi" w:hAnsiTheme="majorBidi" w:cstheme="majorBidi"/>
          <w:lang w:val="en-US"/>
        </w:rPr>
        <w:t xml:space="preserve">. </w:t>
      </w:r>
    </w:p>
    <w:p w14:paraId="048CF112" w14:textId="77777777" w:rsidR="00BA274D" w:rsidRPr="00C562E4" w:rsidRDefault="00BA274D" w:rsidP="00BA274D">
      <w:pPr>
        <w:autoSpaceDE w:val="0"/>
        <w:autoSpaceDN w:val="0"/>
        <w:adjustRightInd w:val="0"/>
        <w:rPr>
          <w:rFonts w:asciiTheme="majorBidi" w:hAnsiTheme="majorBidi" w:cstheme="majorBidi"/>
          <w:lang w:val="en-US"/>
        </w:rPr>
      </w:pPr>
      <w:r w:rsidRPr="00C562E4">
        <w:rPr>
          <w:rFonts w:asciiTheme="majorBidi" w:hAnsiTheme="majorBidi" w:cstheme="majorBidi"/>
          <w:lang w:val="en-US"/>
        </w:rPr>
        <w:t xml:space="preserve">In both cases, the </w:t>
      </w:r>
      <w:r w:rsidR="00EA776D" w:rsidRPr="00C562E4">
        <w:rPr>
          <w:rFonts w:asciiTheme="majorBidi" w:hAnsiTheme="majorBidi" w:cstheme="majorBidi"/>
          <w:lang w:val="en-US"/>
        </w:rPr>
        <w:t>LMS</w:t>
      </w:r>
      <w:r w:rsidRPr="00C562E4">
        <w:rPr>
          <w:rFonts w:asciiTheme="majorBidi" w:hAnsiTheme="majorBidi" w:cstheme="majorBidi"/>
          <w:lang w:val="en-US"/>
        </w:rPr>
        <w:t xml:space="preserve"> was of cutaneous origin, in line with the study by Roy et al., who reported that 61.5% of their CLMs were cutaneous [</w:t>
      </w:r>
      <w:proofErr w:type="gramStart"/>
      <w:r w:rsidRPr="00C562E4">
        <w:rPr>
          <w:rFonts w:asciiTheme="majorBidi" w:hAnsiTheme="majorBidi" w:cstheme="majorBidi"/>
          <w:lang w:val="en-US"/>
        </w:rPr>
        <w:t>5</w:t>
      </w:r>
      <w:proofErr w:type="gramEnd"/>
      <w:r w:rsidRPr="00C562E4">
        <w:rPr>
          <w:rFonts w:asciiTheme="majorBidi" w:hAnsiTheme="majorBidi" w:cstheme="majorBidi"/>
          <w:lang w:val="en-US"/>
        </w:rPr>
        <w:t>].</w:t>
      </w:r>
    </w:p>
    <w:p w14:paraId="2E08E647" w14:textId="77777777" w:rsidR="00BA274D" w:rsidRPr="00C562E4" w:rsidRDefault="00BA274D" w:rsidP="00BA274D">
      <w:pPr>
        <w:autoSpaceDE w:val="0"/>
        <w:autoSpaceDN w:val="0"/>
        <w:adjustRightInd w:val="0"/>
        <w:rPr>
          <w:rFonts w:asciiTheme="majorBidi" w:hAnsiTheme="majorBidi" w:cstheme="majorBidi"/>
          <w:lang w:val="en-US"/>
        </w:rPr>
      </w:pPr>
    </w:p>
    <w:p w14:paraId="2677081D" w14:textId="77777777" w:rsidR="00BA274D" w:rsidRPr="00C562E4" w:rsidRDefault="00BA274D" w:rsidP="00BA274D">
      <w:pPr>
        <w:autoSpaceDE w:val="0"/>
        <w:autoSpaceDN w:val="0"/>
        <w:adjustRightInd w:val="0"/>
        <w:rPr>
          <w:rFonts w:asciiTheme="majorBidi" w:hAnsiTheme="majorBidi" w:cstheme="majorBidi"/>
          <w:lang w:val="en-US"/>
        </w:rPr>
      </w:pPr>
      <w:r w:rsidRPr="00C562E4">
        <w:rPr>
          <w:rFonts w:asciiTheme="majorBidi" w:hAnsiTheme="majorBidi" w:cstheme="majorBidi"/>
          <w:lang w:val="en-US"/>
        </w:rPr>
        <w:t xml:space="preserve">The standard treatment for </w:t>
      </w:r>
      <w:r w:rsidR="00EA776D" w:rsidRPr="00C562E4">
        <w:rPr>
          <w:rFonts w:asciiTheme="majorBidi" w:hAnsiTheme="majorBidi" w:cstheme="majorBidi"/>
          <w:lang w:val="en-US"/>
        </w:rPr>
        <w:t>LM</w:t>
      </w:r>
      <w:r w:rsidR="00D013BD" w:rsidRPr="00C562E4">
        <w:rPr>
          <w:rFonts w:asciiTheme="majorBidi" w:hAnsiTheme="majorBidi" w:cstheme="majorBidi"/>
          <w:lang w:val="en-US"/>
        </w:rPr>
        <w:t>S</w:t>
      </w:r>
      <w:r w:rsidRPr="00C562E4">
        <w:rPr>
          <w:rFonts w:asciiTheme="majorBidi" w:hAnsiTheme="majorBidi" w:cstheme="majorBidi"/>
          <w:lang w:val="en-US"/>
        </w:rPr>
        <w:t xml:space="preserve"> is complete surgical excision with clear margins. However, there is no consensus on the optimal width of these margins. Some studies suggest 1 cm margins [8</w:t>
      </w:r>
      <w:proofErr w:type="gramStart"/>
      <w:r w:rsidRPr="00C562E4">
        <w:rPr>
          <w:rFonts w:asciiTheme="majorBidi" w:hAnsiTheme="majorBidi" w:cstheme="majorBidi"/>
          <w:lang w:val="en-US"/>
        </w:rPr>
        <w:t>,10</w:t>
      </w:r>
      <w:proofErr w:type="gramEnd"/>
      <w:r w:rsidRPr="00C562E4">
        <w:rPr>
          <w:rFonts w:asciiTheme="majorBidi" w:hAnsiTheme="majorBidi" w:cstheme="majorBidi"/>
          <w:lang w:val="en-US"/>
        </w:rPr>
        <w:t xml:space="preserve">], while others recommend 3 to 5 cm [11,12]. Achieving R0 margins is crucial to minimize the risk of local recurrence. Mohs micrographic surgery is a promising therapeutic option for </w:t>
      </w:r>
      <w:r w:rsidRPr="00C562E4">
        <w:rPr>
          <w:rFonts w:asciiTheme="majorBidi" w:hAnsiTheme="majorBidi" w:cstheme="majorBidi"/>
          <w:lang w:val="en-US"/>
        </w:rPr>
        <w:lastRenderedPageBreak/>
        <w:t xml:space="preserve">cutaneous </w:t>
      </w:r>
      <w:r w:rsidR="007763B7" w:rsidRPr="00C562E4">
        <w:rPr>
          <w:rFonts w:asciiTheme="majorBidi" w:hAnsiTheme="majorBidi" w:cstheme="majorBidi"/>
          <w:lang w:val="en-US"/>
        </w:rPr>
        <w:t>LMS</w:t>
      </w:r>
      <w:r w:rsidRPr="00C562E4">
        <w:rPr>
          <w:rFonts w:asciiTheme="majorBidi" w:hAnsiTheme="majorBidi" w:cstheme="majorBidi"/>
          <w:lang w:val="en-US"/>
        </w:rPr>
        <w:t xml:space="preserve"> and reinforces the importance of maintaining at least 1 cm margins for these lesions [13</w:t>
      </w:r>
      <w:proofErr w:type="gramStart"/>
      <w:r w:rsidRPr="00C562E4">
        <w:rPr>
          <w:rFonts w:asciiTheme="majorBidi" w:hAnsiTheme="majorBidi" w:cstheme="majorBidi"/>
          <w:lang w:val="en-US"/>
        </w:rPr>
        <w:t>,14</w:t>
      </w:r>
      <w:proofErr w:type="gramEnd"/>
      <w:r w:rsidRPr="00C562E4">
        <w:rPr>
          <w:rFonts w:asciiTheme="majorBidi" w:hAnsiTheme="majorBidi" w:cstheme="majorBidi"/>
          <w:lang w:val="en-US"/>
        </w:rPr>
        <w:t>].</w:t>
      </w:r>
    </w:p>
    <w:p w14:paraId="3F7EFD9A" w14:textId="77777777" w:rsidR="00BA274D" w:rsidRPr="00C562E4" w:rsidRDefault="00BA274D" w:rsidP="00BA274D">
      <w:pPr>
        <w:autoSpaceDE w:val="0"/>
        <w:autoSpaceDN w:val="0"/>
        <w:adjustRightInd w:val="0"/>
        <w:rPr>
          <w:rFonts w:asciiTheme="majorBidi" w:hAnsiTheme="majorBidi" w:cstheme="majorBidi"/>
          <w:lang w:val="en-US"/>
        </w:rPr>
      </w:pPr>
    </w:p>
    <w:p w14:paraId="05D3D836" w14:textId="77777777" w:rsidR="00BA274D" w:rsidRPr="00C562E4" w:rsidRDefault="00BA274D" w:rsidP="00BA274D">
      <w:pPr>
        <w:autoSpaceDE w:val="0"/>
        <w:autoSpaceDN w:val="0"/>
        <w:adjustRightInd w:val="0"/>
        <w:rPr>
          <w:rFonts w:asciiTheme="majorBidi" w:hAnsiTheme="majorBidi" w:cstheme="majorBidi"/>
          <w:lang w:val="en-US"/>
        </w:rPr>
      </w:pPr>
      <w:r w:rsidRPr="00C562E4">
        <w:rPr>
          <w:rFonts w:asciiTheme="majorBidi" w:hAnsiTheme="majorBidi" w:cstheme="majorBidi"/>
          <w:lang w:val="en-US"/>
        </w:rPr>
        <w:t>Surgical excision was the treatment of choice in our two cases. One case required re-excision due to initially involved margins. This illustrates the difficulty in achieving R0 margins from the outset and highlights the need for careful intraoperative assessment and adaptation of resection based on tumor characteristics.</w:t>
      </w:r>
    </w:p>
    <w:p w14:paraId="2B1A4C3C" w14:textId="77777777" w:rsidR="00BA274D" w:rsidRPr="00C562E4" w:rsidRDefault="00BA274D" w:rsidP="00BA274D">
      <w:pPr>
        <w:autoSpaceDE w:val="0"/>
        <w:autoSpaceDN w:val="0"/>
        <w:adjustRightInd w:val="0"/>
        <w:rPr>
          <w:rFonts w:asciiTheme="majorBidi" w:hAnsiTheme="majorBidi" w:cstheme="majorBidi"/>
          <w:lang w:val="en-US"/>
        </w:rPr>
      </w:pPr>
    </w:p>
    <w:p w14:paraId="2AEB719D" w14:textId="77777777" w:rsidR="00BA274D" w:rsidRPr="00C562E4" w:rsidRDefault="00BA274D" w:rsidP="00BA274D">
      <w:pPr>
        <w:autoSpaceDE w:val="0"/>
        <w:autoSpaceDN w:val="0"/>
        <w:adjustRightInd w:val="0"/>
        <w:rPr>
          <w:rFonts w:asciiTheme="majorBidi" w:hAnsiTheme="majorBidi" w:cstheme="majorBidi"/>
          <w:lang w:val="en-US"/>
        </w:rPr>
      </w:pPr>
      <w:r w:rsidRPr="00C562E4">
        <w:rPr>
          <w:rFonts w:asciiTheme="majorBidi" w:hAnsiTheme="majorBidi" w:cstheme="majorBidi"/>
          <w:lang w:val="en-US"/>
        </w:rPr>
        <w:t xml:space="preserve">The use of adjuvant radiotherapy or chemotherapy is not systematic but </w:t>
      </w:r>
      <w:proofErr w:type="gramStart"/>
      <w:r w:rsidRPr="00C562E4">
        <w:rPr>
          <w:rFonts w:asciiTheme="majorBidi" w:hAnsiTheme="majorBidi" w:cstheme="majorBidi"/>
          <w:lang w:val="en-US"/>
        </w:rPr>
        <w:t>is discussed</w:t>
      </w:r>
      <w:proofErr w:type="gramEnd"/>
      <w:r w:rsidRPr="00C562E4">
        <w:rPr>
          <w:rFonts w:asciiTheme="majorBidi" w:hAnsiTheme="majorBidi" w:cstheme="majorBidi"/>
          <w:lang w:val="en-US"/>
        </w:rPr>
        <w:t xml:space="preserve"> on a case-by-case basis, particularly for high-grade tumors, tumors with involved margins, or in the event of recurrence [10]. Roy et al. reported that 34.6% of patients in their study received radiotherapy</w:t>
      </w:r>
      <w:r w:rsidR="00002C41">
        <w:rPr>
          <w:rFonts w:asciiTheme="majorBidi" w:hAnsiTheme="majorBidi" w:cstheme="majorBidi"/>
          <w:lang w:val="en-US"/>
        </w:rPr>
        <w:t xml:space="preserve"> </w:t>
      </w:r>
      <w:r w:rsidRPr="00C562E4">
        <w:rPr>
          <w:rFonts w:asciiTheme="majorBidi" w:hAnsiTheme="majorBidi" w:cstheme="majorBidi"/>
          <w:lang w:val="en-US"/>
        </w:rPr>
        <w:t>[5]</w:t>
      </w:r>
      <w:r w:rsidR="00002C41">
        <w:rPr>
          <w:rFonts w:asciiTheme="majorBidi" w:hAnsiTheme="majorBidi" w:cstheme="majorBidi"/>
          <w:lang w:val="en-US"/>
        </w:rPr>
        <w:t xml:space="preserve">. </w:t>
      </w:r>
      <w:r w:rsidRPr="00C562E4">
        <w:rPr>
          <w:rFonts w:asciiTheme="majorBidi" w:hAnsiTheme="majorBidi" w:cstheme="majorBidi"/>
          <w:lang w:val="en-US"/>
        </w:rPr>
        <w:t xml:space="preserve">Fujiwara et al. [16] demonstrated a reduction in local recurrence when adjuvant radiotherapy </w:t>
      </w:r>
      <w:proofErr w:type="gramStart"/>
      <w:r w:rsidRPr="00C562E4">
        <w:rPr>
          <w:rFonts w:asciiTheme="majorBidi" w:hAnsiTheme="majorBidi" w:cstheme="majorBidi"/>
          <w:lang w:val="en-US"/>
        </w:rPr>
        <w:t>was used</w:t>
      </w:r>
      <w:proofErr w:type="gramEnd"/>
      <w:r w:rsidRPr="00C562E4">
        <w:rPr>
          <w:rFonts w:asciiTheme="majorBidi" w:hAnsiTheme="majorBidi" w:cstheme="majorBidi"/>
          <w:lang w:val="en-US"/>
        </w:rPr>
        <w:t xml:space="preserve"> in high-grade superficial sarcomas with resection margins less than 5 mm.</w:t>
      </w:r>
    </w:p>
    <w:p w14:paraId="25726961" w14:textId="77777777" w:rsidR="00BA274D" w:rsidRPr="00C562E4" w:rsidRDefault="00BA274D" w:rsidP="00BA274D">
      <w:pPr>
        <w:autoSpaceDE w:val="0"/>
        <w:autoSpaceDN w:val="0"/>
        <w:adjustRightInd w:val="0"/>
        <w:rPr>
          <w:rFonts w:asciiTheme="majorBidi" w:hAnsiTheme="majorBidi" w:cstheme="majorBidi"/>
          <w:lang w:val="en-US"/>
        </w:rPr>
      </w:pPr>
    </w:p>
    <w:p w14:paraId="314183CF" w14:textId="77777777" w:rsidR="00BA274D" w:rsidRPr="00C562E4" w:rsidRDefault="00BA274D" w:rsidP="00BA274D">
      <w:pPr>
        <w:autoSpaceDE w:val="0"/>
        <w:autoSpaceDN w:val="0"/>
        <w:adjustRightInd w:val="0"/>
        <w:rPr>
          <w:rFonts w:asciiTheme="majorBidi" w:hAnsiTheme="majorBidi" w:cstheme="majorBidi"/>
          <w:lang w:val="en-US"/>
        </w:rPr>
      </w:pPr>
      <w:r w:rsidRPr="00C562E4">
        <w:rPr>
          <w:rFonts w:asciiTheme="majorBidi" w:hAnsiTheme="majorBidi" w:cstheme="majorBidi"/>
          <w:lang w:val="en-US"/>
        </w:rPr>
        <w:t xml:space="preserve">In our case involving the leg, adjuvant radiotherapy </w:t>
      </w:r>
      <w:proofErr w:type="gramStart"/>
      <w:r w:rsidRPr="00C562E4">
        <w:rPr>
          <w:rFonts w:asciiTheme="majorBidi" w:hAnsiTheme="majorBidi" w:cstheme="majorBidi"/>
          <w:lang w:val="en-US"/>
        </w:rPr>
        <w:t>was administered</w:t>
      </w:r>
      <w:proofErr w:type="gramEnd"/>
      <w:r w:rsidRPr="00C562E4">
        <w:rPr>
          <w:rFonts w:asciiTheme="majorBidi" w:hAnsiTheme="majorBidi" w:cstheme="majorBidi"/>
          <w:lang w:val="en-US"/>
        </w:rPr>
        <w:t>. This decision was justified by the re-excision involving the periosteum.</w:t>
      </w:r>
    </w:p>
    <w:p w14:paraId="396A604F" w14:textId="77777777" w:rsidR="00BA274D" w:rsidRPr="00C562E4" w:rsidRDefault="00BA274D" w:rsidP="00BA274D">
      <w:pPr>
        <w:autoSpaceDE w:val="0"/>
        <w:autoSpaceDN w:val="0"/>
        <w:adjustRightInd w:val="0"/>
        <w:rPr>
          <w:rFonts w:asciiTheme="majorBidi" w:hAnsiTheme="majorBidi" w:cstheme="majorBidi"/>
          <w:lang w:val="en-US"/>
        </w:rPr>
      </w:pPr>
    </w:p>
    <w:p w14:paraId="40FD94CF" w14:textId="77777777" w:rsidR="00BA274D" w:rsidRPr="00C562E4" w:rsidRDefault="00BA274D" w:rsidP="00BA274D">
      <w:pPr>
        <w:autoSpaceDE w:val="0"/>
        <w:autoSpaceDN w:val="0"/>
        <w:adjustRightInd w:val="0"/>
        <w:rPr>
          <w:rFonts w:asciiTheme="majorBidi" w:hAnsiTheme="majorBidi" w:cstheme="majorBidi"/>
          <w:lang w:val="en-US"/>
        </w:rPr>
      </w:pPr>
      <w:r w:rsidRPr="00C562E4">
        <w:rPr>
          <w:rFonts w:asciiTheme="majorBidi" w:hAnsiTheme="majorBidi" w:cstheme="majorBidi"/>
          <w:lang w:val="en-US"/>
        </w:rPr>
        <w:t>Leiomyosarcoma</w:t>
      </w:r>
      <w:r w:rsidR="007904A1" w:rsidRPr="00C562E4">
        <w:rPr>
          <w:rFonts w:asciiTheme="majorBidi" w:hAnsiTheme="majorBidi" w:cstheme="majorBidi"/>
          <w:lang w:val="en-US"/>
        </w:rPr>
        <w:t xml:space="preserve"> of the skin</w:t>
      </w:r>
      <w:r w:rsidRPr="00C562E4">
        <w:rPr>
          <w:rFonts w:asciiTheme="majorBidi" w:hAnsiTheme="majorBidi" w:cstheme="majorBidi"/>
          <w:lang w:val="en-US"/>
        </w:rPr>
        <w:t xml:space="preserve"> is a pathology with significant risks of recurrence and metastasis. The cutaneous subtype is relatively less aggressive but still carries a risk of local recurrence even after properly conducted surgical resection, with a recurrence risk of 24.4% and a distant metastasis rate ranging from 4.2% to 57.1%, according to the literature [5</w:t>
      </w:r>
      <w:proofErr w:type="gramStart"/>
      <w:r w:rsidRPr="00C562E4">
        <w:rPr>
          <w:rFonts w:asciiTheme="majorBidi" w:hAnsiTheme="majorBidi" w:cstheme="majorBidi"/>
          <w:lang w:val="en-US"/>
        </w:rPr>
        <w:t>,17</w:t>
      </w:r>
      <w:proofErr w:type="gramEnd"/>
      <w:r w:rsidRPr="00C562E4">
        <w:rPr>
          <w:rFonts w:asciiTheme="majorBidi" w:hAnsiTheme="majorBidi" w:cstheme="majorBidi"/>
          <w:lang w:val="en-US"/>
        </w:rPr>
        <w:t>]. The subcutaneous subtype carries a higher risk of both local and metastatic recurrence (30% to 36.6% and 43.2%, respectively) [1</w:t>
      </w:r>
      <w:proofErr w:type="gramStart"/>
      <w:r w:rsidRPr="00C562E4">
        <w:rPr>
          <w:rFonts w:asciiTheme="majorBidi" w:hAnsiTheme="majorBidi" w:cstheme="majorBidi"/>
          <w:lang w:val="en-US"/>
        </w:rPr>
        <w:t>,17</w:t>
      </w:r>
      <w:proofErr w:type="gramEnd"/>
      <w:r w:rsidRPr="00C562E4">
        <w:rPr>
          <w:rFonts w:asciiTheme="majorBidi" w:hAnsiTheme="majorBidi" w:cstheme="majorBidi"/>
          <w:lang w:val="en-US"/>
        </w:rPr>
        <w:t>].</w:t>
      </w:r>
    </w:p>
    <w:p w14:paraId="5B42A86F" w14:textId="77777777" w:rsidR="00BA274D" w:rsidRPr="00C562E4" w:rsidRDefault="00BA274D" w:rsidP="00BA274D">
      <w:pPr>
        <w:autoSpaceDE w:val="0"/>
        <w:autoSpaceDN w:val="0"/>
        <w:adjustRightInd w:val="0"/>
        <w:rPr>
          <w:rFonts w:asciiTheme="majorBidi" w:hAnsiTheme="majorBidi" w:cstheme="majorBidi"/>
          <w:lang w:val="en-US"/>
        </w:rPr>
      </w:pPr>
    </w:p>
    <w:p w14:paraId="27447EFF" w14:textId="77777777" w:rsidR="00BA274D" w:rsidRPr="00C562E4" w:rsidRDefault="00BA274D" w:rsidP="00BA274D">
      <w:pPr>
        <w:autoSpaceDE w:val="0"/>
        <w:autoSpaceDN w:val="0"/>
        <w:adjustRightInd w:val="0"/>
        <w:rPr>
          <w:rFonts w:asciiTheme="majorBidi" w:hAnsiTheme="majorBidi" w:cstheme="majorBidi"/>
          <w:lang w:val="en-US"/>
        </w:rPr>
      </w:pPr>
      <w:r w:rsidRPr="00C562E4">
        <w:rPr>
          <w:rFonts w:asciiTheme="majorBidi" w:hAnsiTheme="majorBidi" w:cstheme="majorBidi"/>
          <w:lang w:val="en-US"/>
        </w:rPr>
        <w:t>The time to onset of recurrence and metastasis is variable, ranging from several months to years after initial treatment. The most frequent metastatic sites are the lungs, bones, liver, and skin [4</w:t>
      </w:r>
      <w:proofErr w:type="gramStart"/>
      <w:r w:rsidRPr="00C562E4">
        <w:rPr>
          <w:rFonts w:asciiTheme="majorBidi" w:hAnsiTheme="majorBidi" w:cstheme="majorBidi"/>
          <w:lang w:val="en-US"/>
        </w:rPr>
        <w:t>,18</w:t>
      </w:r>
      <w:proofErr w:type="gramEnd"/>
      <w:r w:rsidRPr="00C562E4">
        <w:rPr>
          <w:rFonts w:asciiTheme="majorBidi" w:hAnsiTheme="majorBidi" w:cstheme="majorBidi"/>
          <w:lang w:val="en-US"/>
        </w:rPr>
        <w:t>].</w:t>
      </w:r>
    </w:p>
    <w:p w14:paraId="09C8B9DB" w14:textId="77777777" w:rsidR="00BA274D" w:rsidRPr="00C562E4" w:rsidRDefault="00BA274D" w:rsidP="00BA274D">
      <w:pPr>
        <w:autoSpaceDE w:val="0"/>
        <w:autoSpaceDN w:val="0"/>
        <w:adjustRightInd w:val="0"/>
        <w:rPr>
          <w:rFonts w:asciiTheme="majorBidi" w:hAnsiTheme="majorBidi" w:cstheme="majorBidi"/>
          <w:lang w:val="en-US"/>
        </w:rPr>
      </w:pPr>
    </w:p>
    <w:p w14:paraId="748EC964" w14:textId="77777777" w:rsidR="00BA274D" w:rsidRPr="00C562E4" w:rsidRDefault="00BA274D" w:rsidP="00BA274D">
      <w:pPr>
        <w:autoSpaceDE w:val="0"/>
        <w:autoSpaceDN w:val="0"/>
        <w:adjustRightInd w:val="0"/>
        <w:rPr>
          <w:rFonts w:asciiTheme="majorBidi" w:hAnsiTheme="majorBidi" w:cstheme="majorBidi"/>
          <w:lang w:val="en-US"/>
        </w:rPr>
      </w:pPr>
      <w:r w:rsidRPr="00C562E4">
        <w:rPr>
          <w:rFonts w:asciiTheme="majorBidi" w:hAnsiTheme="majorBidi" w:cstheme="majorBidi"/>
          <w:lang w:val="en-US"/>
        </w:rPr>
        <w:t>Patient follow-up should be prolonged, typically for at least 5 to 10 years, with regular clinical evaluations and imaging studies as needed [5</w:t>
      </w:r>
      <w:proofErr w:type="gramStart"/>
      <w:r w:rsidRPr="00C562E4">
        <w:rPr>
          <w:rFonts w:asciiTheme="majorBidi" w:hAnsiTheme="majorBidi" w:cstheme="majorBidi"/>
          <w:lang w:val="en-US"/>
        </w:rPr>
        <w:t>,19</w:t>
      </w:r>
      <w:proofErr w:type="gramEnd"/>
      <w:r w:rsidRPr="00C562E4">
        <w:rPr>
          <w:rFonts w:asciiTheme="majorBidi" w:hAnsiTheme="majorBidi" w:cstheme="majorBidi"/>
          <w:lang w:val="en-US"/>
        </w:rPr>
        <w:t>].</w:t>
      </w:r>
    </w:p>
    <w:p w14:paraId="24D1026E" w14:textId="77777777" w:rsidR="00BA274D" w:rsidRPr="00C562E4" w:rsidRDefault="00BA274D" w:rsidP="00BA274D">
      <w:pPr>
        <w:autoSpaceDE w:val="0"/>
        <w:autoSpaceDN w:val="0"/>
        <w:adjustRightInd w:val="0"/>
        <w:rPr>
          <w:rFonts w:asciiTheme="majorBidi" w:hAnsiTheme="majorBidi" w:cstheme="majorBidi"/>
          <w:lang w:val="en-US"/>
        </w:rPr>
      </w:pPr>
    </w:p>
    <w:p w14:paraId="01570E9B" w14:textId="77777777" w:rsidR="00BA274D" w:rsidRPr="00C562E4" w:rsidRDefault="00BA274D" w:rsidP="00BA274D">
      <w:pPr>
        <w:autoSpaceDE w:val="0"/>
        <w:autoSpaceDN w:val="0"/>
        <w:adjustRightInd w:val="0"/>
        <w:rPr>
          <w:rFonts w:asciiTheme="majorBidi" w:hAnsiTheme="majorBidi" w:cstheme="majorBidi"/>
          <w:lang w:val="en-US"/>
        </w:rPr>
      </w:pPr>
      <w:r w:rsidRPr="00C562E4">
        <w:rPr>
          <w:rFonts w:asciiTheme="majorBidi" w:hAnsiTheme="majorBidi" w:cstheme="majorBidi"/>
          <w:lang w:val="en-US"/>
        </w:rPr>
        <w:t xml:space="preserve">Both of our patients </w:t>
      </w:r>
      <w:proofErr w:type="gramStart"/>
      <w:r w:rsidRPr="00C562E4">
        <w:rPr>
          <w:rFonts w:asciiTheme="majorBidi" w:hAnsiTheme="majorBidi" w:cstheme="majorBidi"/>
          <w:lang w:val="en-US"/>
        </w:rPr>
        <w:t>were followed</w:t>
      </w:r>
      <w:proofErr w:type="gramEnd"/>
      <w:r w:rsidRPr="00C562E4">
        <w:rPr>
          <w:rFonts w:asciiTheme="majorBidi" w:hAnsiTheme="majorBidi" w:cstheme="majorBidi"/>
          <w:lang w:val="en-US"/>
        </w:rPr>
        <w:t xml:space="preserve"> for t</w:t>
      </w:r>
      <w:r w:rsidR="006C5C10" w:rsidRPr="00C562E4">
        <w:rPr>
          <w:rFonts w:asciiTheme="majorBidi" w:hAnsiTheme="majorBidi" w:cstheme="majorBidi"/>
          <w:lang w:val="en-US"/>
        </w:rPr>
        <w:t>hree</w:t>
      </w:r>
      <w:r w:rsidRPr="00C562E4">
        <w:rPr>
          <w:rFonts w:asciiTheme="majorBidi" w:hAnsiTheme="majorBidi" w:cstheme="majorBidi"/>
          <w:lang w:val="en-US"/>
        </w:rPr>
        <w:t xml:space="preserve"> years with no evidence of recurrence. While this timeframe is insufficient for a definitive prognosis, it is nonetheless encouraging. Roy et al. reported an average time to recurrence of 6.2 years, which justifies the need for long-term surveillance [5].</w:t>
      </w:r>
    </w:p>
    <w:p w14:paraId="03D7FF38" w14:textId="77777777" w:rsidR="00601A8B" w:rsidRPr="00C562E4" w:rsidRDefault="00601A8B" w:rsidP="00BA274D">
      <w:pPr>
        <w:autoSpaceDE w:val="0"/>
        <w:autoSpaceDN w:val="0"/>
        <w:adjustRightInd w:val="0"/>
        <w:rPr>
          <w:rFonts w:asciiTheme="majorBidi" w:hAnsiTheme="majorBidi" w:cstheme="majorBidi"/>
          <w:lang w:val="en-US"/>
        </w:rPr>
      </w:pPr>
    </w:p>
    <w:p w14:paraId="6AFB8701" w14:textId="77777777" w:rsidR="0010111F" w:rsidRPr="00C562E4" w:rsidRDefault="0010111F" w:rsidP="00BA274D">
      <w:pPr>
        <w:autoSpaceDE w:val="0"/>
        <w:autoSpaceDN w:val="0"/>
        <w:adjustRightInd w:val="0"/>
        <w:rPr>
          <w:rFonts w:asciiTheme="majorBidi" w:hAnsiTheme="majorBidi" w:cstheme="majorBidi"/>
          <w:lang w:val="en-US"/>
        </w:rPr>
      </w:pPr>
    </w:p>
    <w:p w14:paraId="4E6ABADB" w14:textId="77777777" w:rsidR="00BA274D" w:rsidRPr="00C562E4" w:rsidRDefault="00BA274D" w:rsidP="00BA274D">
      <w:pPr>
        <w:autoSpaceDE w:val="0"/>
        <w:autoSpaceDN w:val="0"/>
        <w:adjustRightInd w:val="0"/>
        <w:rPr>
          <w:rFonts w:asciiTheme="majorBidi" w:hAnsiTheme="majorBidi" w:cstheme="majorBidi"/>
          <w:lang w:val="en-US"/>
        </w:rPr>
      </w:pPr>
      <w:r w:rsidRPr="00C562E4">
        <w:rPr>
          <w:rFonts w:asciiTheme="majorBidi" w:hAnsiTheme="majorBidi" w:cstheme="majorBidi"/>
          <w:b/>
          <w:bCs/>
          <w:lang w:val="en-US"/>
        </w:rPr>
        <w:t>Conclusion</w:t>
      </w:r>
    </w:p>
    <w:p w14:paraId="6F8F4851" w14:textId="77777777" w:rsidR="00BA274D" w:rsidRPr="00C562E4" w:rsidRDefault="00BA274D" w:rsidP="00BA274D">
      <w:pPr>
        <w:autoSpaceDE w:val="0"/>
        <w:autoSpaceDN w:val="0"/>
        <w:adjustRightInd w:val="0"/>
        <w:rPr>
          <w:rFonts w:asciiTheme="majorBidi" w:hAnsiTheme="majorBidi" w:cstheme="majorBidi"/>
          <w:lang w:val="en-US"/>
        </w:rPr>
      </w:pPr>
    </w:p>
    <w:p w14:paraId="5AE594F1" w14:textId="79693A1E" w:rsidR="00BA274D" w:rsidRPr="00C562E4" w:rsidRDefault="00BA274D" w:rsidP="0081214C">
      <w:pPr>
        <w:autoSpaceDE w:val="0"/>
        <w:autoSpaceDN w:val="0"/>
        <w:adjustRightInd w:val="0"/>
        <w:rPr>
          <w:rFonts w:asciiTheme="majorBidi" w:hAnsiTheme="majorBidi" w:cstheme="majorBidi"/>
          <w:lang w:val="en-US"/>
        </w:rPr>
      </w:pPr>
      <w:r w:rsidRPr="00C562E4">
        <w:rPr>
          <w:rFonts w:asciiTheme="majorBidi" w:hAnsiTheme="majorBidi" w:cstheme="majorBidi"/>
          <w:lang w:val="en-US"/>
        </w:rPr>
        <w:t xml:space="preserve">Cutaneous and subcutaneous leiomyosarcomas present challenges in both diagnosis and therapeutic management. Although these rare tumors generally have a favorable prognosis in strictly cutaneous forms, they require rigorous care. Complete surgical excision with clear margins is essential, and adjuvant treatments such as radiotherapy </w:t>
      </w:r>
      <w:proofErr w:type="gramStart"/>
      <w:r w:rsidRPr="00C562E4">
        <w:rPr>
          <w:rFonts w:asciiTheme="majorBidi" w:hAnsiTheme="majorBidi" w:cstheme="majorBidi"/>
          <w:lang w:val="en-US"/>
        </w:rPr>
        <w:t>may be indicated</w:t>
      </w:r>
      <w:proofErr w:type="gramEnd"/>
      <w:r w:rsidRPr="00C562E4">
        <w:rPr>
          <w:rFonts w:asciiTheme="majorBidi" w:hAnsiTheme="majorBidi" w:cstheme="majorBidi"/>
          <w:lang w:val="en-US"/>
        </w:rPr>
        <w:t xml:space="preserve"> in selected cases. Long-term follow-up is crucial to detect potential recurrences or metastases. Our case reports, when compared with the literature, contribute to a better understanding of this pathology and underscore the importance of a multidisciplinary and specialized approach to optimize patient care.</w:t>
      </w:r>
    </w:p>
    <w:p w14:paraId="348FD218" w14:textId="77777777" w:rsidR="00BA274D" w:rsidRPr="00C562E4" w:rsidRDefault="00BA274D" w:rsidP="00BA274D">
      <w:pPr>
        <w:autoSpaceDE w:val="0"/>
        <w:autoSpaceDN w:val="0"/>
        <w:adjustRightInd w:val="0"/>
        <w:rPr>
          <w:rFonts w:asciiTheme="majorBidi" w:hAnsiTheme="majorBidi" w:cstheme="majorBidi"/>
          <w:lang w:val="en-US"/>
        </w:rPr>
      </w:pPr>
      <w:r w:rsidRPr="00C562E4">
        <w:rPr>
          <w:rFonts w:asciiTheme="majorBidi" w:hAnsiTheme="majorBidi" w:cstheme="majorBidi"/>
          <w:b/>
          <w:bCs/>
          <w:lang w:val="en-US"/>
        </w:rPr>
        <w:lastRenderedPageBreak/>
        <w:t>Conflict of Interest Statement</w:t>
      </w:r>
    </w:p>
    <w:p w14:paraId="0C7BB5D1" w14:textId="77777777" w:rsidR="00BA274D" w:rsidRPr="00C562E4" w:rsidRDefault="00BA274D" w:rsidP="00BA274D">
      <w:pPr>
        <w:autoSpaceDE w:val="0"/>
        <w:autoSpaceDN w:val="0"/>
        <w:adjustRightInd w:val="0"/>
        <w:rPr>
          <w:rFonts w:asciiTheme="majorBidi" w:hAnsiTheme="majorBidi" w:cstheme="majorBidi"/>
          <w:lang w:val="en-US"/>
        </w:rPr>
      </w:pPr>
    </w:p>
    <w:p w14:paraId="00FAD744" w14:textId="77777777" w:rsidR="00BA274D" w:rsidRPr="00C562E4" w:rsidRDefault="00BA274D" w:rsidP="00BA274D">
      <w:pPr>
        <w:autoSpaceDE w:val="0"/>
        <w:autoSpaceDN w:val="0"/>
        <w:adjustRightInd w:val="0"/>
        <w:rPr>
          <w:rFonts w:asciiTheme="majorBidi" w:hAnsiTheme="majorBidi" w:cstheme="majorBidi"/>
          <w:lang w:val="en-US"/>
        </w:rPr>
      </w:pPr>
      <w:r w:rsidRPr="00C562E4">
        <w:rPr>
          <w:rFonts w:asciiTheme="majorBidi" w:hAnsiTheme="majorBidi" w:cstheme="majorBidi"/>
          <w:lang w:val="en-US"/>
        </w:rPr>
        <w:t>The authors declare no conflicts of interest related to this work.</w:t>
      </w:r>
    </w:p>
    <w:p w14:paraId="3220F1FE" w14:textId="77777777" w:rsidR="00BA274D" w:rsidRPr="00C562E4" w:rsidRDefault="00BA274D" w:rsidP="00BA274D">
      <w:pPr>
        <w:autoSpaceDE w:val="0"/>
        <w:autoSpaceDN w:val="0"/>
        <w:adjustRightInd w:val="0"/>
        <w:rPr>
          <w:rFonts w:asciiTheme="majorBidi" w:hAnsiTheme="majorBidi" w:cstheme="majorBidi"/>
          <w:lang w:val="en-US"/>
        </w:rPr>
      </w:pPr>
    </w:p>
    <w:p w14:paraId="34F07025" w14:textId="77777777" w:rsidR="00BA274D" w:rsidRPr="00F339B5" w:rsidRDefault="00BA274D" w:rsidP="00BA274D">
      <w:pPr>
        <w:autoSpaceDE w:val="0"/>
        <w:autoSpaceDN w:val="0"/>
        <w:adjustRightInd w:val="0"/>
        <w:rPr>
          <w:rFonts w:asciiTheme="majorBidi" w:hAnsiTheme="majorBidi" w:cstheme="majorBidi"/>
          <w:lang w:val="en-US"/>
        </w:rPr>
      </w:pPr>
    </w:p>
    <w:p w14:paraId="61FD90FA" w14:textId="77777777" w:rsidR="005F520C" w:rsidRPr="005F520C" w:rsidRDefault="005F520C" w:rsidP="005F520C">
      <w:pPr>
        <w:autoSpaceDE w:val="0"/>
        <w:autoSpaceDN w:val="0"/>
        <w:adjustRightInd w:val="0"/>
        <w:rPr>
          <w:rFonts w:asciiTheme="majorBidi" w:hAnsiTheme="majorBidi" w:cstheme="majorBidi"/>
          <w:lang w:val="en-US"/>
        </w:rPr>
      </w:pPr>
      <w:r w:rsidRPr="005F520C">
        <w:rPr>
          <w:rFonts w:asciiTheme="majorBidi" w:hAnsiTheme="majorBidi" w:cstheme="majorBidi"/>
          <w:lang w:val="en-US"/>
        </w:rPr>
        <w:t>Ethical Approval:</w:t>
      </w:r>
    </w:p>
    <w:p w14:paraId="57AF9FC2" w14:textId="77777777" w:rsidR="005F520C" w:rsidRPr="005F520C" w:rsidRDefault="005F520C" w:rsidP="005F520C">
      <w:pPr>
        <w:autoSpaceDE w:val="0"/>
        <w:autoSpaceDN w:val="0"/>
        <w:adjustRightInd w:val="0"/>
        <w:rPr>
          <w:rFonts w:asciiTheme="majorBidi" w:hAnsiTheme="majorBidi" w:cstheme="majorBidi"/>
          <w:lang w:val="en-US"/>
        </w:rPr>
      </w:pPr>
    </w:p>
    <w:p w14:paraId="070B1CBD" w14:textId="7C5AE3B5" w:rsidR="00BA274D" w:rsidRDefault="005F520C" w:rsidP="005F520C">
      <w:pPr>
        <w:autoSpaceDE w:val="0"/>
        <w:autoSpaceDN w:val="0"/>
        <w:adjustRightInd w:val="0"/>
        <w:rPr>
          <w:rFonts w:asciiTheme="majorBidi" w:hAnsiTheme="majorBidi" w:cstheme="majorBidi"/>
          <w:lang w:val="en-US"/>
        </w:rPr>
      </w:pPr>
      <w:r w:rsidRPr="005F520C">
        <w:rPr>
          <w:rFonts w:asciiTheme="majorBidi" w:hAnsiTheme="majorBidi" w:cstheme="majorBidi"/>
          <w:lang w:val="en-US"/>
        </w:rPr>
        <w:t xml:space="preserve">As per international standards or university standards written ethical approval has been </w:t>
      </w:r>
      <w:proofErr w:type="gramStart"/>
      <w:r w:rsidRPr="005F520C">
        <w:rPr>
          <w:rFonts w:asciiTheme="majorBidi" w:hAnsiTheme="majorBidi" w:cstheme="majorBidi"/>
          <w:lang w:val="en-US"/>
        </w:rPr>
        <w:t>collected</w:t>
      </w:r>
      <w:proofErr w:type="gramEnd"/>
      <w:r w:rsidRPr="005F520C">
        <w:rPr>
          <w:rFonts w:asciiTheme="majorBidi" w:hAnsiTheme="majorBidi" w:cstheme="majorBidi"/>
          <w:lang w:val="en-US"/>
        </w:rPr>
        <w:t xml:space="preserve"> and preserved by the author(s).</w:t>
      </w:r>
    </w:p>
    <w:p w14:paraId="45DE9336" w14:textId="77777777" w:rsidR="005F520C" w:rsidRDefault="005F520C" w:rsidP="005F520C">
      <w:pPr>
        <w:autoSpaceDE w:val="0"/>
        <w:autoSpaceDN w:val="0"/>
        <w:adjustRightInd w:val="0"/>
        <w:rPr>
          <w:rFonts w:asciiTheme="majorBidi" w:hAnsiTheme="majorBidi" w:cstheme="majorBidi"/>
          <w:lang w:val="en-US"/>
        </w:rPr>
      </w:pPr>
      <w:bookmarkStart w:id="4" w:name="_GoBack"/>
      <w:bookmarkEnd w:id="4"/>
    </w:p>
    <w:p w14:paraId="7E8FDA3E" w14:textId="77777777" w:rsidR="005F520C" w:rsidRPr="005F520C" w:rsidRDefault="005F520C" w:rsidP="005F520C">
      <w:pPr>
        <w:autoSpaceDE w:val="0"/>
        <w:autoSpaceDN w:val="0"/>
        <w:adjustRightInd w:val="0"/>
        <w:rPr>
          <w:rFonts w:asciiTheme="majorBidi" w:hAnsiTheme="majorBidi" w:cstheme="majorBidi"/>
          <w:lang w:val="en-US"/>
        </w:rPr>
      </w:pPr>
      <w:r w:rsidRPr="005F520C">
        <w:rPr>
          <w:rFonts w:asciiTheme="majorBidi" w:hAnsiTheme="majorBidi" w:cstheme="majorBidi"/>
          <w:lang w:val="en-US"/>
        </w:rPr>
        <w:t xml:space="preserve">Consent </w:t>
      </w:r>
    </w:p>
    <w:p w14:paraId="71D6A477" w14:textId="6FB48B8F" w:rsidR="005F520C" w:rsidRPr="00F339B5" w:rsidRDefault="005F520C" w:rsidP="005F520C">
      <w:pPr>
        <w:autoSpaceDE w:val="0"/>
        <w:autoSpaceDN w:val="0"/>
        <w:adjustRightInd w:val="0"/>
        <w:rPr>
          <w:rFonts w:asciiTheme="majorBidi" w:hAnsiTheme="majorBidi" w:cstheme="majorBidi"/>
          <w:lang w:val="en-US"/>
        </w:rPr>
      </w:pPr>
      <w:r w:rsidRPr="005F520C">
        <w:rPr>
          <w:rFonts w:asciiTheme="majorBidi" w:hAnsiTheme="majorBidi" w:cstheme="majorBidi"/>
          <w:lang w:val="en-US"/>
        </w:rPr>
        <w:t xml:space="preserve">As per international standards or university standards, patient(s) written consent </w:t>
      </w:r>
      <w:proofErr w:type="gramStart"/>
      <w:r w:rsidRPr="005F520C">
        <w:rPr>
          <w:rFonts w:asciiTheme="majorBidi" w:hAnsiTheme="majorBidi" w:cstheme="majorBidi"/>
          <w:lang w:val="en-US"/>
        </w:rPr>
        <w:t>has been collected and preserved by the author(s)</w:t>
      </w:r>
      <w:proofErr w:type="gramEnd"/>
      <w:r w:rsidRPr="005F520C">
        <w:rPr>
          <w:rFonts w:asciiTheme="majorBidi" w:hAnsiTheme="majorBidi" w:cstheme="majorBidi"/>
          <w:lang w:val="en-US"/>
        </w:rPr>
        <w:t>.</w:t>
      </w:r>
    </w:p>
    <w:p w14:paraId="505A3FF6" w14:textId="77777777" w:rsidR="00002C41" w:rsidRPr="00F339B5" w:rsidRDefault="00002C41" w:rsidP="00BA274D">
      <w:pPr>
        <w:autoSpaceDE w:val="0"/>
        <w:autoSpaceDN w:val="0"/>
        <w:adjustRightInd w:val="0"/>
        <w:rPr>
          <w:rFonts w:asciiTheme="majorBidi" w:hAnsiTheme="majorBidi" w:cstheme="majorBidi"/>
          <w:lang w:val="en-US"/>
        </w:rPr>
      </w:pPr>
    </w:p>
    <w:p w14:paraId="31549287" w14:textId="77777777" w:rsidR="00002C41" w:rsidRPr="00F339B5" w:rsidRDefault="00002C41" w:rsidP="00BA274D">
      <w:pPr>
        <w:autoSpaceDE w:val="0"/>
        <w:autoSpaceDN w:val="0"/>
        <w:adjustRightInd w:val="0"/>
        <w:rPr>
          <w:rFonts w:asciiTheme="majorBidi" w:hAnsiTheme="majorBidi" w:cstheme="majorBidi"/>
          <w:lang w:val="en-US"/>
        </w:rPr>
      </w:pPr>
    </w:p>
    <w:p w14:paraId="14861239" w14:textId="77777777" w:rsidR="00002C41" w:rsidRPr="00F339B5" w:rsidRDefault="00002C41" w:rsidP="00BA274D">
      <w:pPr>
        <w:autoSpaceDE w:val="0"/>
        <w:autoSpaceDN w:val="0"/>
        <w:adjustRightInd w:val="0"/>
        <w:rPr>
          <w:rFonts w:asciiTheme="majorBidi" w:hAnsiTheme="majorBidi" w:cstheme="majorBidi"/>
          <w:lang w:val="en-US"/>
        </w:rPr>
      </w:pPr>
    </w:p>
    <w:p w14:paraId="24D2AC37" w14:textId="77777777" w:rsidR="000433CE" w:rsidRPr="00F339B5" w:rsidRDefault="000433CE" w:rsidP="000433CE">
      <w:pPr>
        <w:rPr>
          <w:highlight w:val="yellow"/>
          <w:lang w:val="en-US"/>
        </w:rPr>
      </w:pPr>
      <w:r w:rsidRPr="00F339B5">
        <w:rPr>
          <w:highlight w:val="yellow"/>
          <w:lang w:val="en-US"/>
        </w:rPr>
        <w:t>Disclaimer (Artificial intelligence)</w:t>
      </w:r>
    </w:p>
    <w:p w14:paraId="41258A91" w14:textId="77777777" w:rsidR="000433CE" w:rsidRPr="00F339B5" w:rsidRDefault="000433CE" w:rsidP="000433CE">
      <w:pPr>
        <w:rPr>
          <w:highlight w:val="yellow"/>
          <w:lang w:val="en-US"/>
        </w:rPr>
      </w:pPr>
    </w:p>
    <w:p w14:paraId="5841B0EE" w14:textId="77777777" w:rsidR="000433CE" w:rsidRPr="00F339B5" w:rsidRDefault="000433CE" w:rsidP="000433CE">
      <w:pPr>
        <w:rPr>
          <w:highlight w:val="yellow"/>
          <w:lang w:val="en-US"/>
        </w:rPr>
      </w:pPr>
      <w:r w:rsidRPr="00F339B5">
        <w:rPr>
          <w:highlight w:val="yellow"/>
          <w:lang w:val="en-US"/>
        </w:rPr>
        <w:t xml:space="preserve">Option 1: </w:t>
      </w:r>
    </w:p>
    <w:p w14:paraId="6B2D914B" w14:textId="77777777" w:rsidR="000433CE" w:rsidRPr="00F339B5" w:rsidRDefault="000433CE" w:rsidP="000433CE">
      <w:pPr>
        <w:rPr>
          <w:highlight w:val="yellow"/>
          <w:lang w:val="en-US"/>
        </w:rPr>
      </w:pPr>
    </w:p>
    <w:p w14:paraId="4E2BED98" w14:textId="54E79140" w:rsidR="000433CE" w:rsidRDefault="000433CE" w:rsidP="000433CE">
      <w:pPr>
        <w:rPr>
          <w:highlight w:val="yellow"/>
          <w:lang w:val="en-US"/>
        </w:rPr>
      </w:pPr>
      <w:r w:rsidRPr="00F339B5">
        <w:rPr>
          <w:highlight w:val="yellow"/>
          <w:lang w:val="en-US"/>
        </w:rPr>
        <w:t>Author(s) hereby declare that NO generative AI technologies such as Large Language Models (</w:t>
      </w:r>
      <w:proofErr w:type="spellStart"/>
      <w:r w:rsidRPr="00F339B5">
        <w:rPr>
          <w:highlight w:val="yellow"/>
          <w:lang w:val="en-US"/>
        </w:rPr>
        <w:t>ChatGPT</w:t>
      </w:r>
      <w:proofErr w:type="spellEnd"/>
      <w:r w:rsidRPr="00F339B5">
        <w:rPr>
          <w:highlight w:val="yellow"/>
          <w:lang w:val="en-US"/>
        </w:rPr>
        <w:t xml:space="preserve">, COPILOT, etc.) and text-to-image generators </w:t>
      </w:r>
      <w:proofErr w:type="gramStart"/>
      <w:r w:rsidRPr="00F339B5">
        <w:rPr>
          <w:highlight w:val="yellow"/>
          <w:lang w:val="en-US"/>
        </w:rPr>
        <w:t>have been used</w:t>
      </w:r>
      <w:proofErr w:type="gramEnd"/>
      <w:r w:rsidRPr="00F339B5">
        <w:rPr>
          <w:highlight w:val="yellow"/>
          <w:lang w:val="en-US"/>
        </w:rPr>
        <w:t xml:space="preserve"> during the writing or editing of this manuscript. </w:t>
      </w:r>
      <w:r w:rsidR="0010111F">
        <w:rPr>
          <w:highlight w:val="yellow"/>
          <w:lang w:val="en-US"/>
        </w:rPr>
        <w:t xml:space="preserve"> </w:t>
      </w:r>
    </w:p>
    <w:p w14:paraId="52BC23EF" w14:textId="77777777" w:rsidR="0081214C" w:rsidRDefault="0081214C" w:rsidP="000433CE">
      <w:pPr>
        <w:rPr>
          <w:highlight w:val="yellow"/>
          <w:lang w:val="en-US"/>
        </w:rPr>
      </w:pPr>
    </w:p>
    <w:p w14:paraId="1955BAE8" w14:textId="77777777" w:rsidR="0081214C" w:rsidRPr="0081214C" w:rsidRDefault="0081214C" w:rsidP="0081214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Bidi" w:hAnsiTheme="majorBidi" w:cstheme="majorBidi"/>
          <w:highlight w:val="red"/>
          <w:lang w:val="en-US"/>
        </w:rPr>
      </w:pPr>
      <w:r w:rsidRPr="0081214C">
        <w:rPr>
          <w:rFonts w:asciiTheme="majorBidi" w:hAnsiTheme="majorBidi" w:cstheme="majorBidi"/>
          <w:b/>
          <w:bCs/>
          <w:highlight w:val="red"/>
          <w:lang w:val="en-US"/>
        </w:rPr>
        <w:t>AI Usage Disclaimer:</w:t>
      </w:r>
    </w:p>
    <w:p w14:paraId="08F00C02" w14:textId="77777777" w:rsidR="0081214C" w:rsidRPr="0081214C" w:rsidRDefault="0081214C" w:rsidP="0081214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Bidi" w:hAnsiTheme="majorBidi" w:cstheme="majorBidi"/>
          <w:highlight w:val="red"/>
          <w:lang w:val="en-US"/>
        </w:rPr>
      </w:pPr>
    </w:p>
    <w:p w14:paraId="7C096544" w14:textId="77777777" w:rsidR="0081214C" w:rsidRPr="0081214C" w:rsidRDefault="0081214C" w:rsidP="0081214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Bidi" w:hAnsiTheme="majorBidi" w:cstheme="majorBidi"/>
          <w:highlight w:val="red"/>
          <w:lang w:val="en-US"/>
        </w:rPr>
      </w:pPr>
      <w:r w:rsidRPr="0081214C">
        <w:rPr>
          <w:rFonts w:asciiTheme="majorBidi" w:hAnsiTheme="majorBidi" w:cstheme="majorBidi"/>
          <w:highlight w:val="red"/>
          <w:lang w:val="en-US"/>
        </w:rPr>
        <w:t xml:space="preserve">The author(s) hereby declare that generative AI technologies such as Large Language Models </w:t>
      </w:r>
      <w:proofErr w:type="gramStart"/>
      <w:r w:rsidRPr="0081214C">
        <w:rPr>
          <w:rFonts w:asciiTheme="majorBidi" w:hAnsiTheme="majorBidi" w:cstheme="majorBidi"/>
          <w:highlight w:val="red"/>
          <w:lang w:val="en-US"/>
        </w:rPr>
        <w:t>have been used</w:t>
      </w:r>
      <w:proofErr w:type="gramEnd"/>
      <w:r w:rsidRPr="0081214C">
        <w:rPr>
          <w:rFonts w:asciiTheme="majorBidi" w:hAnsiTheme="majorBidi" w:cstheme="majorBidi"/>
          <w:highlight w:val="red"/>
          <w:lang w:val="en-US"/>
        </w:rPr>
        <w:t xml:space="preserve"> during the preparation of this manuscript </w:t>
      </w:r>
      <w:r w:rsidRPr="0081214C">
        <w:rPr>
          <w:rFonts w:asciiTheme="majorBidi" w:hAnsiTheme="majorBidi" w:cstheme="majorBidi"/>
          <w:b/>
          <w:bCs/>
          <w:highlight w:val="red"/>
          <w:lang w:val="en-US"/>
        </w:rPr>
        <w:t>solely for translation purposes</w:t>
      </w:r>
      <w:r w:rsidRPr="0081214C">
        <w:rPr>
          <w:rFonts w:asciiTheme="majorBidi" w:hAnsiTheme="majorBidi" w:cstheme="majorBidi"/>
          <w:highlight w:val="red"/>
          <w:lang w:val="en-US"/>
        </w:rPr>
        <w:t xml:space="preserve">. The original content of the manuscript </w:t>
      </w:r>
      <w:proofErr w:type="gramStart"/>
      <w:r w:rsidRPr="0081214C">
        <w:rPr>
          <w:rFonts w:asciiTheme="majorBidi" w:hAnsiTheme="majorBidi" w:cstheme="majorBidi"/>
          <w:highlight w:val="red"/>
          <w:lang w:val="en-US"/>
        </w:rPr>
        <w:t>was written</w:t>
      </w:r>
      <w:proofErr w:type="gramEnd"/>
      <w:r w:rsidRPr="0081214C">
        <w:rPr>
          <w:rFonts w:asciiTheme="majorBidi" w:hAnsiTheme="majorBidi" w:cstheme="majorBidi"/>
          <w:highlight w:val="red"/>
          <w:lang w:val="en-US"/>
        </w:rPr>
        <w:t xml:space="preserve"> in French, as the author(s) work in a French-speaking country where medical education and documentation are primarily in French. AI tools </w:t>
      </w:r>
      <w:proofErr w:type="gramStart"/>
      <w:r w:rsidRPr="0081214C">
        <w:rPr>
          <w:rFonts w:asciiTheme="majorBidi" w:hAnsiTheme="majorBidi" w:cstheme="majorBidi"/>
          <w:highlight w:val="red"/>
          <w:lang w:val="en-US"/>
        </w:rPr>
        <w:t>were used</w:t>
      </w:r>
      <w:proofErr w:type="gramEnd"/>
      <w:r w:rsidRPr="0081214C">
        <w:rPr>
          <w:rFonts w:asciiTheme="majorBidi" w:hAnsiTheme="majorBidi" w:cstheme="majorBidi"/>
          <w:highlight w:val="red"/>
          <w:lang w:val="en-US"/>
        </w:rPr>
        <w:t xml:space="preserve"> exclusively to translate the manuscript and supporting materials from French to English. No AI technologies </w:t>
      </w:r>
      <w:proofErr w:type="gramStart"/>
      <w:r w:rsidRPr="0081214C">
        <w:rPr>
          <w:rFonts w:asciiTheme="majorBidi" w:hAnsiTheme="majorBidi" w:cstheme="majorBidi"/>
          <w:highlight w:val="red"/>
          <w:lang w:val="en-US"/>
        </w:rPr>
        <w:t>were used</w:t>
      </w:r>
      <w:proofErr w:type="gramEnd"/>
      <w:r w:rsidRPr="0081214C">
        <w:rPr>
          <w:rFonts w:asciiTheme="majorBidi" w:hAnsiTheme="majorBidi" w:cstheme="majorBidi"/>
          <w:highlight w:val="red"/>
          <w:lang w:val="en-US"/>
        </w:rPr>
        <w:t xml:space="preserve"> for generating, editing, or rewriting the scientific content itself.</w:t>
      </w:r>
    </w:p>
    <w:p w14:paraId="0F7ED8EB" w14:textId="77777777" w:rsidR="0081214C" w:rsidRPr="0081214C" w:rsidRDefault="0081214C" w:rsidP="0081214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Bidi" w:hAnsiTheme="majorBidi" w:cstheme="majorBidi"/>
          <w:highlight w:val="red"/>
          <w:lang w:val="en-US"/>
        </w:rPr>
      </w:pPr>
    </w:p>
    <w:p w14:paraId="1054628D" w14:textId="77777777" w:rsidR="0081214C" w:rsidRPr="0081214C" w:rsidRDefault="0081214C" w:rsidP="0081214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Bidi" w:hAnsiTheme="majorBidi" w:cstheme="majorBidi"/>
          <w:highlight w:val="red"/>
          <w:lang w:val="en-US"/>
        </w:rPr>
      </w:pPr>
      <w:r w:rsidRPr="0081214C">
        <w:rPr>
          <w:rFonts w:asciiTheme="majorBidi" w:hAnsiTheme="majorBidi" w:cstheme="majorBidi"/>
          <w:highlight w:val="red"/>
          <w:lang w:val="en-US"/>
        </w:rPr>
        <w:t>Details of the AI usage:</w:t>
      </w:r>
    </w:p>
    <w:p w14:paraId="10557106" w14:textId="77777777" w:rsidR="0081214C" w:rsidRPr="0081214C" w:rsidRDefault="0081214C" w:rsidP="0081214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Bidi" w:hAnsiTheme="majorBidi" w:cstheme="majorBidi"/>
          <w:highlight w:val="red"/>
          <w:lang w:val="en-US"/>
        </w:rPr>
      </w:pPr>
      <w:r w:rsidRPr="0081214C">
        <w:rPr>
          <w:rFonts w:asciiTheme="majorBidi" w:hAnsiTheme="majorBidi" w:cstheme="majorBidi"/>
          <w:highlight w:val="red"/>
          <w:lang w:val="en-US"/>
        </w:rPr>
        <w:t>    •    </w:t>
      </w:r>
      <w:r w:rsidRPr="0081214C">
        <w:rPr>
          <w:rFonts w:asciiTheme="majorBidi" w:hAnsiTheme="majorBidi" w:cstheme="majorBidi"/>
          <w:b/>
          <w:bCs/>
          <w:highlight w:val="red"/>
          <w:lang w:val="en-US"/>
        </w:rPr>
        <w:t>Tools used</w:t>
      </w:r>
      <w:r w:rsidRPr="0081214C">
        <w:rPr>
          <w:rFonts w:asciiTheme="majorBidi" w:hAnsiTheme="majorBidi" w:cstheme="majorBidi"/>
          <w:highlight w:val="red"/>
          <w:lang w:val="en-US"/>
        </w:rPr>
        <w:t xml:space="preserve">: </w:t>
      </w:r>
      <w:proofErr w:type="spellStart"/>
      <w:r w:rsidRPr="0081214C">
        <w:rPr>
          <w:rFonts w:asciiTheme="majorBidi" w:hAnsiTheme="majorBidi" w:cstheme="majorBidi"/>
          <w:highlight w:val="red"/>
          <w:lang w:val="en-US"/>
        </w:rPr>
        <w:t>ChatGPT</w:t>
      </w:r>
      <w:proofErr w:type="spellEnd"/>
      <w:r w:rsidRPr="0081214C">
        <w:rPr>
          <w:rFonts w:asciiTheme="majorBidi" w:hAnsiTheme="majorBidi" w:cstheme="majorBidi"/>
          <w:highlight w:val="red"/>
          <w:lang w:val="en-US"/>
        </w:rPr>
        <w:t xml:space="preserve"> (</w:t>
      </w:r>
      <w:proofErr w:type="spellStart"/>
      <w:r w:rsidRPr="0081214C">
        <w:rPr>
          <w:rFonts w:asciiTheme="majorBidi" w:hAnsiTheme="majorBidi" w:cstheme="majorBidi"/>
          <w:highlight w:val="red"/>
          <w:lang w:val="en-US"/>
        </w:rPr>
        <w:t>OpenAI</w:t>
      </w:r>
      <w:proofErr w:type="spellEnd"/>
      <w:r w:rsidRPr="0081214C">
        <w:rPr>
          <w:rFonts w:asciiTheme="majorBidi" w:hAnsiTheme="majorBidi" w:cstheme="majorBidi"/>
          <w:highlight w:val="red"/>
          <w:lang w:val="en-US"/>
        </w:rPr>
        <w:t xml:space="preserve">, GPT-4) and </w:t>
      </w:r>
      <w:proofErr w:type="spellStart"/>
      <w:r w:rsidRPr="0081214C">
        <w:rPr>
          <w:rFonts w:asciiTheme="majorBidi" w:hAnsiTheme="majorBidi" w:cstheme="majorBidi"/>
          <w:highlight w:val="red"/>
          <w:lang w:val="en-US"/>
        </w:rPr>
        <w:t>DeepL</w:t>
      </w:r>
      <w:proofErr w:type="spellEnd"/>
      <w:r w:rsidRPr="0081214C">
        <w:rPr>
          <w:rFonts w:asciiTheme="majorBidi" w:hAnsiTheme="majorBidi" w:cstheme="majorBidi"/>
          <w:highlight w:val="red"/>
          <w:lang w:val="en-US"/>
        </w:rPr>
        <w:t xml:space="preserve"> Translator</w:t>
      </w:r>
    </w:p>
    <w:p w14:paraId="2D3BF222" w14:textId="38DDB6B1" w:rsidR="0010111F" w:rsidRPr="0081214C" w:rsidRDefault="0081214C" w:rsidP="0081214C">
      <w:pPr>
        <w:rPr>
          <w:rFonts w:asciiTheme="majorBidi" w:hAnsiTheme="majorBidi" w:cstheme="majorBidi"/>
          <w:highlight w:val="red"/>
          <w:lang w:val="en-US"/>
        </w:rPr>
      </w:pPr>
      <w:r w:rsidRPr="0081214C">
        <w:rPr>
          <w:rFonts w:asciiTheme="majorBidi" w:hAnsiTheme="majorBidi" w:cstheme="majorBidi"/>
          <w:highlight w:val="red"/>
          <w:lang w:val="en-US"/>
        </w:rPr>
        <w:t>    •    </w:t>
      </w:r>
      <w:r w:rsidRPr="0081214C">
        <w:rPr>
          <w:rFonts w:asciiTheme="majorBidi" w:hAnsiTheme="majorBidi" w:cstheme="majorBidi"/>
          <w:b/>
          <w:bCs/>
          <w:highlight w:val="red"/>
          <w:lang w:val="en-US"/>
        </w:rPr>
        <w:t>Usage</w:t>
      </w:r>
      <w:r w:rsidRPr="0081214C">
        <w:rPr>
          <w:rFonts w:asciiTheme="majorBidi" w:hAnsiTheme="majorBidi" w:cstheme="majorBidi"/>
          <w:highlight w:val="red"/>
          <w:lang w:val="en-US"/>
        </w:rPr>
        <w:t>: Translation only (French to English)</w:t>
      </w:r>
    </w:p>
    <w:p w14:paraId="694C6E81" w14:textId="77777777" w:rsidR="0010111F" w:rsidRPr="00F339B5" w:rsidRDefault="0010111F" w:rsidP="000433CE">
      <w:pPr>
        <w:rPr>
          <w:highlight w:val="yellow"/>
          <w:lang w:val="en-US"/>
        </w:rPr>
      </w:pPr>
    </w:p>
    <w:p w14:paraId="0646CA19" w14:textId="77777777" w:rsidR="000433CE" w:rsidRPr="00F339B5" w:rsidRDefault="000433CE" w:rsidP="000433CE">
      <w:pPr>
        <w:rPr>
          <w:highlight w:val="yellow"/>
          <w:lang w:val="en-US"/>
        </w:rPr>
      </w:pPr>
    </w:p>
    <w:p w14:paraId="64C3C772" w14:textId="77777777" w:rsidR="000433CE" w:rsidRPr="00F339B5" w:rsidRDefault="000433CE" w:rsidP="000433CE">
      <w:pPr>
        <w:rPr>
          <w:highlight w:val="yellow"/>
          <w:lang w:val="en-US"/>
        </w:rPr>
      </w:pPr>
      <w:r w:rsidRPr="00F339B5">
        <w:rPr>
          <w:highlight w:val="yellow"/>
          <w:lang w:val="en-US"/>
        </w:rPr>
        <w:t xml:space="preserve">Option 2: </w:t>
      </w:r>
    </w:p>
    <w:p w14:paraId="45C73A41" w14:textId="77777777" w:rsidR="000433CE" w:rsidRPr="00F339B5" w:rsidRDefault="000433CE" w:rsidP="000433CE">
      <w:pPr>
        <w:rPr>
          <w:highlight w:val="yellow"/>
          <w:lang w:val="en-US"/>
        </w:rPr>
      </w:pPr>
    </w:p>
    <w:p w14:paraId="0712A14A" w14:textId="77777777" w:rsidR="000433CE" w:rsidRPr="00F339B5" w:rsidRDefault="000433CE" w:rsidP="000433CE">
      <w:pPr>
        <w:rPr>
          <w:highlight w:val="yellow"/>
          <w:lang w:val="en-US"/>
        </w:rPr>
      </w:pPr>
      <w:r w:rsidRPr="00F339B5">
        <w:rPr>
          <w:highlight w:val="yellow"/>
          <w:lang w:val="en-US"/>
        </w:rPr>
        <w:t xml:space="preserve">Author(s) hereby declare that generative AI technologies such as Large Language Models, etc. </w:t>
      </w:r>
      <w:proofErr w:type="gramStart"/>
      <w:r w:rsidRPr="00F339B5">
        <w:rPr>
          <w:highlight w:val="yellow"/>
          <w:lang w:val="en-US"/>
        </w:rPr>
        <w:t>have been used</w:t>
      </w:r>
      <w:proofErr w:type="gramEnd"/>
      <w:r w:rsidRPr="00F339B5">
        <w:rPr>
          <w:highlight w:val="yellow"/>
          <w:lang w:val="en-US"/>
        </w:rPr>
        <w:t xml:space="preserve"> during the writing or editing of manuscripts. This explanation will include the name, version, model, and source of the generative AI technology and as well as all input prompts provided to the generative AI technology</w:t>
      </w:r>
    </w:p>
    <w:p w14:paraId="70C246E8" w14:textId="77777777" w:rsidR="000433CE" w:rsidRPr="00F339B5" w:rsidRDefault="000433CE" w:rsidP="000433CE">
      <w:pPr>
        <w:rPr>
          <w:highlight w:val="yellow"/>
          <w:lang w:val="en-US"/>
        </w:rPr>
      </w:pPr>
    </w:p>
    <w:p w14:paraId="682726DE" w14:textId="77777777" w:rsidR="000433CE" w:rsidRPr="00F339B5" w:rsidRDefault="000433CE" w:rsidP="000433CE">
      <w:pPr>
        <w:rPr>
          <w:highlight w:val="yellow"/>
          <w:lang w:val="en-US"/>
        </w:rPr>
      </w:pPr>
      <w:r w:rsidRPr="00F339B5">
        <w:rPr>
          <w:highlight w:val="yellow"/>
          <w:lang w:val="en-US"/>
        </w:rPr>
        <w:lastRenderedPageBreak/>
        <w:t xml:space="preserve">Details of the AI usage </w:t>
      </w:r>
      <w:proofErr w:type="gramStart"/>
      <w:r w:rsidRPr="00F339B5">
        <w:rPr>
          <w:highlight w:val="yellow"/>
          <w:lang w:val="en-US"/>
        </w:rPr>
        <w:t>are given</w:t>
      </w:r>
      <w:proofErr w:type="gramEnd"/>
      <w:r w:rsidRPr="00F339B5">
        <w:rPr>
          <w:highlight w:val="yellow"/>
          <w:lang w:val="en-US"/>
        </w:rPr>
        <w:t xml:space="preserve"> below:</w:t>
      </w:r>
    </w:p>
    <w:p w14:paraId="410B04C4" w14:textId="77777777" w:rsidR="000433CE" w:rsidRPr="00F339B5" w:rsidRDefault="000433CE" w:rsidP="000433CE">
      <w:pPr>
        <w:rPr>
          <w:highlight w:val="yellow"/>
          <w:lang w:val="en-US"/>
        </w:rPr>
      </w:pPr>
      <w:r w:rsidRPr="00F339B5">
        <w:rPr>
          <w:highlight w:val="yellow"/>
          <w:lang w:val="en-US"/>
        </w:rPr>
        <w:t>1.</w:t>
      </w:r>
    </w:p>
    <w:p w14:paraId="5EC29F2E" w14:textId="77777777" w:rsidR="000433CE" w:rsidRPr="00F339B5" w:rsidRDefault="000433CE" w:rsidP="000433CE">
      <w:pPr>
        <w:rPr>
          <w:highlight w:val="yellow"/>
          <w:lang w:val="en-US"/>
        </w:rPr>
      </w:pPr>
      <w:r w:rsidRPr="00F339B5">
        <w:rPr>
          <w:highlight w:val="yellow"/>
          <w:lang w:val="en-US"/>
        </w:rPr>
        <w:t>2.</w:t>
      </w:r>
    </w:p>
    <w:p w14:paraId="6B618897" w14:textId="77777777" w:rsidR="000433CE" w:rsidRPr="00F339B5" w:rsidRDefault="000433CE" w:rsidP="000433CE">
      <w:pPr>
        <w:rPr>
          <w:lang w:val="en-US"/>
        </w:rPr>
      </w:pPr>
      <w:r w:rsidRPr="00F339B5">
        <w:rPr>
          <w:highlight w:val="yellow"/>
          <w:lang w:val="en-US"/>
        </w:rPr>
        <w:t>3.</w:t>
      </w:r>
    </w:p>
    <w:p w14:paraId="7675CBA0" w14:textId="77777777" w:rsidR="00002C41" w:rsidRPr="00F339B5" w:rsidRDefault="00002C41" w:rsidP="00BA274D">
      <w:pPr>
        <w:autoSpaceDE w:val="0"/>
        <w:autoSpaceDN w:val="0"/>
        <w:adjustRightInd w:val="0"/>
        <w:rPr>
          <w:rFonts w:asciiTheme="majorBidi" w:hAnsiTheme="majorBidi" w:cstheme="majorBidi"/>
          <w:lang w:val="en-US"/>
        </w:rPr>
      </w:pPr>
    </w:p>
    <w:p w14:paraId="129293F9" w14:textId="77777777" w:rsidR="00002C41" w:rsidRPr="00F339B5" w:rsidRDefault="00002C41" w:rsidP="00BA274D">
      <w:pPr>
        <w:autoSpaceDE w:val="0"/>
        <w:autoSpaceDN w:val="0"/>
        <w:adjustRightInd w:val="0"/>
        <w:rPr>
          <w:rFonts w:asciiTheme="majorBidi" w:hAnsiTheme="majorBidi" w:cstheme="majorBidi"/>
          <w:lang w:val="en-US"/>
        </w:rPr>
      </w:pPr>
    </w:p>
    <w:p w14:paraId="1C436B3C" w14:textId="77777777" w:rsidR="00002C41" w:rsidRPr="00F339B5" w:rsidRDefault="00002C41" w:rsidP="00BA274D">
      <w:pPr>
        <w:autoSpaceDE w:val="0"/>
        <w:autoSpaceDN w:val="0"/>
        <w:adjustRightInd w:val="0"/>
        <w:rPr>
          <w:rFonts w:asciiTheme="majorBidi" w:hAnsiTheme="majorBidi" w:cstheme="majorBidi"/>
          <w:lang w:val="en-US"/>
        </w:rPr>
      </w:pPr>
    </w:p>
    <w:p w14:paraId="6175A3FA" w14:textId="77777777" w:rsidR="00BA274D" w:rsidRPr="00F339B5" w:rsidRDefault="00BA274D" w:rsidP="00BA274D">
      <w:pPr>
        <w:autoSpaceDE w:val="0"/>
        <w:autoSpaceDN w:val="0"/>
        <w:adjustRightInd w:val="0"/>
        <w:rPr>
          <w:rFonts w:asciiTheme="majorBidi" w:hAnsiTheme="majorBidi" w:cstheme="majorBidi"/>
          <w:lang w:val="en-US"/>
        </w:rPr>
      </w:pPr>
      <w:r w:rsidRPr="00F339B5">
        <w:rPr>
          <w:rFonts w:asciiTheme="majorBidi" w:hAnsiTheme="majorBidi" w:cstheme="majorBidi"/>
          <w:b/>
          <w:bCs/>
          <w:lang w:val="en-US"/>
        </w:rPr>
        <w:t>References</w:t>
      </w:r>
    </w:p>
    <w:p w14:paraId="79209D16" w14:textId="77777777" w:rsidR="00BA274D" w:rsidRPr="00F339B5" w:rsidRDefault="00BA274D" w:rsidP="00BA274D">
      <w:pPr>
        <w:autoSpaceDE w:val="0"/>
        <w:autoSpaceDN w:val="0"/>
        <w:adjustRightInd w:val="0"/>
        <w:rPr>
          <w:rFonts w:asciiTheme="majorBidi" w:hAnsiTheme="majorBidi" w:cstheme="majorBidi"/>
          <w:lang w:val="en-US"/>
        </w:rPr>
      </w:pPr>
    </w:p>
    <w:p w14:paraId="73374B14" w14:textId="77777777" w:rsidR="00BA274D" w:rsidRPr="00F339B5" w:rsidRDefault="00BA274D" w:rsidP="00BA274D">
      <w:pPr>
        <w:autoSpaceDE w:val="0"/>
        <w:autoSpaceDN w:val="0"/>
        <w:adjustRightInd w:val="0"/>
        <w:rPr>
          <w:rFonts w:asciiTheme="majorBidi" w:hAnsiTheme="majorBidi" w:cstheme="majorBidi"/>
          <w:lang w:val="en-US"/>
        </w:rPr>
      </w:pPr>
    </w:p>
    <w:p w14:paraId="2B48224C" w14:textId="77777777" w:rsidR="00BA274D" w:rsidRPr="00F339B5" w:rsidRDefault="00BA274D" w:rsidP="00BA274D">
      <w:pPr>
        <w:autoSpaceDE w:val="0"/>
        <w:autoSpaceDN w:val="0"/>
        <w:adjustRightInd w:val="0"/>
        <w:rPr>
          <w:rFonts w:asciiTheme="majorBidi" w:hAnsiTheme="majorBidi" w:cstheme="majorBidi"/>
        </w:rPr>
      </w:pPr>
      <w:r w:rsidRPr="00C562E4">
        <w:rPr>
          <w:rFonts w:asciiTheme="majorBidi" w:hAnsiTheme="majorBidi" w:cstheme="majorBidi"/>
          <w:lang w:val="en-US"/>
        </w:rPr>
        <w:t xml:space="preserve">[1] </w:t>
      </w:r>
      <w:proofErr w:type="spellStart"/>
      <w:r w:rsidRPr="00C562E4">
        <w:rPr>
          <w:rFonts w:asciiTheme="majorBidi" w:hAnsiTheme="majorBidi" w:cstheme="majorBidi"/>
          <w:lang w:val="en-US"/>
        </w:rPr>
        <w:t>Kohlmeyer</w:t>
      </w:r>
      <w:proofErr w:type="spellEnd"/>
      <w:r w:rsidRPr="00C562E4">
        <w:rPr>
          <w:rFonts w:asciiTheme="majorBidi" w:hAnsiTheme="majorBidi" w:cstheme="majorBidi"/>
          <w:lang w:val="en-US"/>
        </w:rPr>
        <w:t xml:space="preserve"> J, </w:t>
      </w:r>
      <w:proofErr w:type="spellStart"/>
      <w:r w:rsidRPr="00C562E4">
        <w:rPr>
          <w:rFonts w:asciiTheme="majorBidi" w:hAnsiTheme="majorBidi" w:cstheme="majorBidi"/>
          <w:lang w:val="en-US"/>
        </w:rPr>
        <w:t>Steimle-Grauer</w:t>
      </w:r>
      <w:proofErr w:type="spellEnd"/>
      <w:r w:rsidRPr="00C562E4">
        <w:rPr>
          <w:rFonts w:asciiTheme="majorBidi" w:hAnsiTheme="majorBidi" w:cstheme="majorBidi"/>
          <w:lang w:val="en-US"/>
        </w:rPr>
        <w:t xml:space="preserve"> SA, Hein R. Cutaneous sarcomas. </w:t>
      </w:r>
      <w:r w:rsidRPr="00F339B5">
        <w:rPr>
          <w:rFonts w:asciiTheme="majorBidi" w:hAnsiTheme="majorBidi" w:cstheme="majorBidi"/>
          <w:i/>
          <w:iCs/>
        </w:rPr>
        <w:t xml:space="preserve">J </w:t>
      </w:r>
      <w:proofErr w:type="spellStart"/>
      <w:r w:rsidRPr="00F339B5">
        <w:rPr>
          <w:rFonts w:asciiTheme="majorBidi" w:hAnsiTheme="majorBidi" w:cstheme="majorBidi"/>
          <w:i/>
          <w:iCs/>
        </w:rPr>
        <w:t>Dtsch</w:t>
      </w:r>
      <w:proofErr w:type="spellEnd"/>
      <w:r w:rsidRPr="00F339B5">
        <w:rPr>
          <w:rFonts w:asciiTheme="majorBidi" w:hAnsiTheme="majorBidi" w:cstheme="majorBidi"/>
          <w:i/>
          <w:iCs/>
        </w:rPr>
        <w:t xml:space="preserve"> </w:t>
      </w:r>
      <w:proofErr w:type="spellStart"/>
      <w:r w:rsidRPr="00F339B5">
        <w:rPr>
          <w:rFonts w:asciiTheme="majorBidi" w:hAnsiTheme="majorBidi" w:cstheme="majorBidi"/>
          <w:i/>
          <w:iCs/>
        </w:rPr>
        <w:t>Dermatol</w:t>
      </w:r>
      <w:proofErr w:type="spellEnd"/>
      <w:r w:rsidRPr="00F339B5">
        <w:rPr>
          <w:rFonts w:asciiTheme="majorBidi" w:hAnsiTheme="majorBidi" w:cstheme="majorBidi"/>
          <w:i/>
          <w:iCs/>
        </w:rPr>
        <w:t xml:space="preserve"> </w:t>
      </w:r>
      <w:proofErr w:type="spellStart"/>
      <w:r w:rsidRPr="00F339B5">
        <w:rPr>
          <w:rFonts w:asciiTheme="majorBidi" w:hAnsiTheme="majorBidi" w:cstheme="majorBidi"/>
          <w:i/>
          <w:iCs/>
        </w:rPr>
        <w:t>Ges</w:t>
      </w:r>
      <w:proofErr w:type="spellEnd"/>
      <w:r w:rsidRPr="00F339B5">
        <w:rPr>
          <w:rFonts w:asciiTheme="majorBidi" w:hAnsiTheme="majorBidi" w:cstheme="majorBidi"/>
        </w:rPr>
        <w:t>. 2017;15(6):630–648.</w:t>
      </w:r>
    </w:p>
    <w:p w14:paraId="095883F9" w14:textId="77777777" w:rsidR="00BA274D" w:rsidRPr="00F339B5" w:rsidRDefault="00BA274D" w:rsidP="00BA274D">
      <w:pPr>
        <w:autoSpaceDE w:val="0"/>
        <w:autoSpaceDN w:val="0"/>
        <w:adjustRightInd w:val="0"/>
        <w:rPr>
          <w:rFonts w:asciiTheme="majorBidi" w:hAnsiTheme="majorBidi" w:cstheme="majorBidi"/>
        </w:rPr>
      </w:pPr>
    </w:p>
    <w:p w14:paraId="23CB8A13" w14:textId="77777777" w:rsidR="00BA274D" w:rsidRPr="00C562E4" w:rsidRDefault="00BA274D" w:rsidP="00BA274D">
      <w:pPr>
        <w:autoSpaceDE w:val="0"/>
        <w:autoSpaceDN w:val="0"/>
        <w:adjustRightInd w:val="0"/>
        <w:rPr>
          <w:rFonts w:asciiTheme="majorBidi" w:hAnsiTheme="majorBidi" w:cstheme="majorBidi"/>
          <w:lang w:val="fr-FR"/>
        </w:rPr>
      </w:pPr>
      <w:r w:rsidRPr="00C562E4">
        <w:rPr>
          <w:rFonts w:asciiTheme="majorBidi" w:hAnsiTheme="majorBidi" w:cstheme="majorBidi"/>
          <w:lang w:val="fr-FR"/>
        </w:rPr>
        <w:t xml:space="preserve">[2] </w:t>
      </w:r>
      <w:proofErr w:type="spellStart"/>
      <w:r w:rsidRPr="00C562E4">
        <w:rPr>
          <w:rFonts w:asciiTheme="majorBidi" w:hAnsiTheme="majorBidi" w:cstheme="majorBidi"/>
          <w:lang w:val="fr-FR"/>
        </w:rPr>
        <w:t>Llombart</w:t>
      </w:r>
      <w:proofErr w:type="spellEnd"/>
      <w:r w:rsidRPr="00C562E4">
        <w:rPr>
          <w:rFonts w:asciiTheme="majorBidi" w:hAnsiTheme="majorBidi" w:cstheme="majorBidi"/>
          <w:lang w:val="fr-FR"/>
        </w:rPr>
        <w:t xml:space="preserve"> B, Serra-Guillén C, </w:t>
      </w:r>
      <w:proofErr w:type="spellStart"/>
      <w:r w:rsidRPr="00C562E4">
        <w:rPr>
          <w:rFonts w:asciiTheme="majorBidi" w:hAnsiTheme="majorBidi" w:cstheme="majorBidi"/>
          <w:lang w:val="fr-FR"/>
        </w:rPr>
        <w:t>Requena</w:t>
      </w:r>
      <w:proofErr w:type="spellEnd"/>
      <w:r w:rsidRPr="00C562E4">
        <w:rPr>
          <w:rFonts w:asciiTheme="majorBidi" w:hAnsiTheme="majorBidi" w:cstheme="majorBidi"/>
          <w:lang w:val="fr-FR"/>
        </w:rPr>
        <w:t xml:space="preserve"> C, et al. </w:t>
      </w:r>
      <w:r w:rsidRPr="00C562E4">
        <w:rPr>
          <w:rFonts w:asciiTheme="majorBidi" w:hAnsiTheme="majorBidi" w:cstheme="majorBidi"/>
          <w:lang w:val="en-US"/>
        </w:rPr>
        <w:t xml:space="preserve">Leiomyosarcoma and pleomorphic dermal sarcoma: guidelines for diagnosis and treatment. </w:t>
      </w:r>
      <w:r w:rsidRPr="00C562E4">
        <w:rPr>
          <w:rFonts w:asciiTheme="majorBidi" w:hAnsiTheme="majorBidi" w:cstheme="majorBidi"/>
          <w:i/>
          <w:iCs/>
          <w:lang w:val="fr-FR"/>
        </w:rPr>
        <w:t xml:space="preserve">Actas </w:t>
      </w:r>
      <w:proofErr w:type="spellStart"/>
      <w:r w:rsidRPr="00C562E4">
        <w:rPr>
          <w:rFonts w:asciiTheme="majorBidi" w:hAnsiTheme="majorBidi" w:cstheme="majorBidi"/>
          <w:i/>
          <w:iCs/>
          <w:lang w:val="fr-FR"/>
        </w:rPr>
        <w:t>Dermosifiliogr</w:t>
      </w:r>
      <w:proofErr w:type="spellEnd"/>
      <w:r w:rsidRPr="00C562E4">
        <w:rPr>
          <w:rFonts w:asciiTheme="majorBidi" w:hAnsiTheme="majorBidi" w:cstheme="majorBidi"/>
          <w:i/>
          <w:iCs/>
          <w:lang w:val="fr-FR"/>
        </w:rPr>
        <w:t xml:space="preserve"> (</w:t>
      </w:r>
      <w:proofErr w:type="spellStart"/>
      <w:r w:rsidRPr="00C562E4">
        <w:rPr>
          <w:rFonts w:asciiTheme="majorBidi" w:hAnsiTheme="majorBidi" w:cstheme="majorBidi"/>
          <w:i/>
          <w:iCs/>
          <w:lang w:val="fr-FR"/>
        </w:rPr>
        <w:t>Engl</w:t>
      </w:r>
      <w:proofErr w:type="spellEnd"/>
      <w:r w:rsidRPr="00C562E4">
        <w:rPr>
          <w:rFonts w:asciiTheme="majorBidi" w:hAnsiTheme="majorBidi" w:cstheme="majorBidi"/>
          <w:i/>
          <w:iCs/>
          <w:lang w:val="fr-FR"/>
        </w:rPr>
        <w:t xml:space="preserve"> Ed)</w:t>
      </w:r>
      <w:r w:rsidRPr="00C562E4">
        <w:rPr>
          <w:rFonts w:asciiTheme="majorBidi" w:hAnsiTheme="majorBidi" w:cstheme="majorBidi"/>
          <w:lang w:val="fr-FR"/>
        </w:rPr>
        <w:t>. 2019;110(1):4–11.</w:t>
      </w:r>
    </w:p>
    <w:p w14:paraId="527CD198" w14:textId="77777777" w:rsidR="00BA274D" w:rsidRPr="00C562E4" w:rsidRDefault="00BA274D" w:rsidP="00BA274D">
      <w:pPr>
        <w:autoSpaceDE w:val="0"/>
        <w:autoSpaceDN w:val="0"/>
        <w:adjustRightInd w:val="0"/>
        <w:rPr>
          <w:rFonts w:asciiTheme="majorBidi" w:hAnsiTheme="majorBidi" w:cstheme="majorBidi"/>
          <w:lang w:val="fr-FR"/>
        </w:rPr>
      </w:pPr>
    </w:p>
    <w:p w14:paraId="19819421" w14:textId="77777777" w:rsidR="00BA274D" w:rsidRPr="00C562E4" w:rsidRDefault="00BA274D" w:rsidP="00BA274D">
      <w:pPr>
        <w:autoSpaceDE w:val="0"/>
        <w:autoSpaceDN w:val="0"/>
        <w:adjustRightInd w:val="0"/>
        <w:rPr>
          <w:rFonts w:asciiTheme="majorBidi" w:hAnsiTheme="majorBidi" w:cstheme="majorBidi"/>
          <w:lang w:val="en-US"/>
        </w:rPr>
      </w:pPr>
      <w:r w:rsidRPr="00C562E4">
        <w:rPr>
          <w:rFonts w:asciiTheme="majorBidi" w:hAnsiTheme="majorBidi" w:cstheme="majorBidi"/>
          <w:lang w:val="fr-FR"/>
        </w:rPr>
        <w:t xml:space="preserve">[3] </w:t>
      </w:r>
      <w:proofErr w:type="spellStart"/>
      <w:r w:rsidRPr="00C562E4">
        <w:rPr>
          <w:rFonts w:asciiTheme="majorBidi" w:hAnsiTheme="majorBidi" w:cstheme="majorBidi"/>
          <w:lang w:val="fr-FR"/>
        </w:rPr>
        <w:t>Massi</w:t>
      </w:r>
      <w:proofErr w:type="spellEnd"/>
      <w:r w:rsidRPr="00C562E4">
        <w:rPr>
          <w:rFonts w:asciiTheme="majorBidi" w:hAnsiTheme="majorBidi" w:cstheme="majorBidi"/>
          <w:lang w:val="fr-FR"/>
        </w:rPr>
        <w:t xml:space="preserve"> D, Franchi A, </w:t>
      </w:r>
      <w:proofErr w:type="spellStart"/>
      <w:r w:rsidRPr="00C562E4">
        <w:rPr>
          <w:rFonts w:asciiTheme="majorBidi" w:hAnsiTheme="majorBidi" w:cstheme="majorBidi"/>
          <w:lang w:val="fr-FR"/>
        </w:rPr>
        <w:t>Alos</w:t>
      </w:r>
      <w:proofErr w:type="spellEnd"/>
      <w:r w:rsidRPr="00C562E4">
        <w:rPr>
          <w:rFonts w:asciiTheme="majorBidi" w:hAnsiTheme="majorBidi" w:cstheme="majorBidi"/>
          <w:lang w:val="fr-FR"/>
        </w:rPr>
        <w:t xml:space="preserve"> L, et al. </w:t>
      </w:r>
      <w:r w:rsidRPr="00C562E4">
        <w:rPr>
          <w:rFonts w:asciiTheme="majorBidi" w:hAnsiTheme="majorBidi" w:cstheme="majorBidi"/>
          <w:lang w:val="en-US"/>
        </w:rPr>
        <w:t xml:space="preserve">Primary cutaneous leiomyosarcoma: clinicopathological analysis of 36 cases. </w:t>
      </w:r>
      <w:r w:rsidRPr="00C562E4">
        <w:rPr>
          <w:rFonts w:asciiTheme="majorBidi" w:hAnsiTheme="majorBidi" w:cstheme="majorBidi"/>
          <w:i/>
          <w:iCs/>
          <w:lang w:val="en-US"/>
        </w:rPr>
        <w:t>Histopathology</w:t>
      </w:r>
      <w:r w:rsidRPr="00C562E4">
        <w:rPr>
          <w:rFonts w:asciiTheme="majorBidi" w:hAnsiTheme="majorBidi" w:cstheme="majorBidi"/>
          <w:lang w:val="en-US"/>
        </w:rPr>
        <w:t>. 2010</w:t>
      </w:r>
      <w:proofErr w:type="gramStart"/>
      <w:r w:rsidRPr="00C562E4">
        <w:rPr>
          <w:rFonts w:asciiTheme="majorBidi" w:hAnsiTheme="majorBidi" w:cstheme="majorBidi"/>
          <w:lang w:val="en-US"/>
        </w:rPr>
        <w:t>;56</w:t>
      </w:r>
      <w:proofErr w:type="gramEnd"/>
      <w:r w:rsidRPr="00C562E4">
        <w:rPr>
          <w:rFonts w:asciiTheme="majorBidi" w:hAnsiTheme="majorBidi" w:cstheme="majorBidi"/>
          <w:lang w:val="en-US"/>
        </w:rPr>
        <w:t>(2):251–262.</w:t>
      </w:r>
    </w:p>
    <w:p w14:paraId="1B1C7CA6" w14:textId="77777777" w:rsidR="00BA274D" w:rsidRPr="00C562E4" w:rsidRDefault="00BA274D" w:rsidP="00BA274D">
      <w:pPr>
        <w:autoSpaceDE w:val="0"/>
        <w:autoSpaceDN w:val="0"/>
        <w:adjustRightInd w:val="0"/>
        <w:rPr>
          <w:rFonts w:asciiTheme="majorBidi" w:hAnsiTheme="majorBidi" w:cstheme="majorBidi"/>
          <w:lang w:val="en-US"/>
        </w:rPr>
      </w:pPr>
    </w:p>
    <w:p w14:paraId="2EE6AACC" w14:textId="77777777" w:rsidR="00BA274D" w:rsidRPr="00C562E4" w:rsidRDefault="00BA274D" w:rsidP="00BA274D">
      <w:pPr>
        <w:autoSpaceDE w:val="0"/>
        <w:autoSpaceDN w:val="0"/>
        <w:adjustRightInd w:val="0"/>
        <w:rPr>
          <w:rFonts w:asciiTheme="majorBidi" w:hAnsiTheme="majorBidi" w:cstheme="majorBidi"/>
          <w:lang w:val="en-US"/>
        </w:rPr>
      </w:pPr>
      <w:r w:rsidRPr="00C562E4">
        <w:rPr>
          <w:rFonts w:asciiTheme="majorBidi" w:hAnsiTheme="majorBidi" w:cstheme="majorBidi"/>
          <w:lang w:val="en-US"/>
        </w:rPr>
        <w:t xml:space="preserve">[4] Winchester DS, </w:t>
      </w:r>
      <w:proofErr w:type="spellStart"/>
      <w:r w:rsidRPr="00C562E4">
        <w:rPr>
          <w:rFonts w:asciiTheme="majorBidi" w:hAnsiTheme="majorBidi" w:cstheme="majorBidi"/>
          <w:lang w:val="en-US"/>
        </w:rPr>
        <w:t>Hocker</w:t>
      </w:r>
      <w:proofErr w:type="spellEnd"/>
      <w:r w:rsidRPr="00C562E4">
        <w:rPr>
          <w:rFonts w:asciiTheme="majorBidi" w:hAnsiTheme="majorBidi" w:cstheme="majorBidi"/>
          <w:lang w:val="en-US"/>
        </w:rPr>
        <w:t xml:space="preserve"> TL, Brewer JD, et al. Leiomyosarcoma of the skin: clinical, histopathologic, and prognostic factors that influence outcomes. </w:t>
      </w:r>
      <w:r w:rsidRPr="00C562E4">
        <w:rPr>
          <w:rFonts w:asciiTheme="majorBidi" w:hAnsiTheme="majorBidi" w:cstheme="majorBidi"/>
          <w:i/>
          <w:iCs/>
          <w:lang w:val="en-US"/>
        </w:rPr>
        <w:t xml:space="preserve">J Am </w:t>
      </w:r>
      <w:proofErr w:type="spellStart"/>
      <w:r w:rsidRPr="00C562E4">
        <w:rPr>
          <w:rFonts w:asciiTheme="majorBidi" w:hAnsiTheme="majorBidi" w:cstheme="majorBidi"/>
          <w:i/>
          <w:iCs/>
          <w:lang w:val="en-US"/>
        </w:rPr>
        <w:t>Acad</w:t>
      </w:r>
      <w:proofErr w:type="spellEnd"/>
      <w:r w:rsidRPr="00C562E4">
        <w:rPr>
          <w:rFonts w:asciiTheme="majorBidi" w:hAnsiTheme="majorBidi" w:cstheme="majorBidi"/>
          <w:i/>
          <w:iCs/>
          <w:lang w:val="en-US"/>
        </w:rPr>
        <w:t xml:space="preserve"> </w:t>
      </w:r>
      <w:proofErr w:type="spellStart"/>
      <w:r w:rsidRPr="00C562E4">
        <w:rPr>
          <w:rFonts w:asciiTheme="majorBidi" w:hAnsiTheme="majorBidi" w:cstheme="majorBidi"/>
          <w:i/>
          <w:iCs/>
          <w:lang w:val="en-US"/>
        </w:rPr>
        <w:t>Dermatol</w:t>
      </w:r>
      <w:proofErr w:type="spellEnd"/>
      <w:r w:rsidRPr="00C562E4">
        <w:rPr>
          <w:rFonts w:asciiTheme="majorBidi" w:hAnsiTheme="majorBidi" w:cstheme="majorBidi"/>
          <w:lang w:val="en-US"/>
        </w:rPr>
        <w:t>. 2014</w:t>
      </w:r>
      <w:proofErr w:type="gramStart"/>
      <w:r w:rsidRPr="00C562E4">
        <w:rPr>
          <w:rFonts w:asciiTheme="majorBidi" w:hAnsiTheme="majorBidi" w:cstheme="majorBidi"/>
          <w:lang w:val="en-US"/>
        </w:rPr>
        <w:t>;71:919</w:t>
      </w:r>
      <w:proofErr w:type="gramEnd"/>
      <w:r w:rsidRPr="00C562E4">
        <w:rPr>
          <w:rFonts w:asciiTheme="majorBidi" w:hAnsiTheme="majorBidi" w:cstheme="majorBidi"/>
          <w:lang w:val="en-US"/>
        </w:rPr>
        <w:t>–925.</w:t>
      </w:r>
    </w:p>
    <w:p w14:paraId="62331A51" w14:textId="77777777" w:rsidR="00BA274D" w:rsidRPr="00C562E4" w:rsidRDefault="00BA274D" w:rsidP="00BA274D">
      <w:pPr>
        <w:autoSpaceDE w:val="0"/>
        <w:autoSpaceDN w:val="0"/>
        <w:adjustRightInd w:val="0"/>
        <w:rPr>
          <w:rFonts w:asciiTheme="majorBidi" w:hAnsiTheme="majorBidi" w:cstheme="majorBidi"/>
          <w:lang w:val="en-US"/>
        </w:rPr>
      </w:pPr>
    </w:p>
    <w:p w14:paraId="5D8576D5" w14:textId="77777777" w:rsidR="00BA274D" w:rsidRPr="00C562E4" w:rsidRDefault="00BA274D" w:rsidP="00BA274D">
      <w:pPr>
        <w:autoSpaceDE w:val="0"/>
        <w:autoSpaceDN w:val="0"/>
        <w:adjustRightInd w:val="0"/>
        <w:rPr>
          <w:rFonts w:asciiTheme="majorBidi" w:hAnsiTheme="majorBidi" w:cstheme="majorBidi"/>
          <w:lang w:val="fr-FR"/>
        </w:rPr>
      </w:pPr>
      <w:r w:rsidRPr="00C562E4">
        <w:rPr>
          <w:rFonts w:asciiTheme="majorBidi" w:hAnsiTheme="majorBidi" w:cstheme="majorBidi"/>
          <w:lang w:val="en-US"/>
        </w:rPr>
        <w:t xml:space="preserve">[5] Roy C, Le Nail LR, </w:t>
      </w:r>
      <w:proofErr w:type="gramStart"/>
      <w:r w:rsidRPr="00C562E4">
        <w:rPr>
          <w:rFonts w:asciiTheme="majorBidi" w:hAnsiTheme="majorBidi" w:cstheme="majorBidi"/>
          <w:lang w:val="en-US"/>
        </w:rPr>
        <w:t>De</w:t>
      </w:r>
      <w:proofErr w:type="gramEnd"/>
      <w:r w:rsidRPr="00C562E4">
        <w:rPr>
          <w:rFonts w:asciiTheme="majorBidi" w:hAnsiTheme="majorBidi" w:cstheme="majorBidi"/>
          <w:lang w:val="en-US"/>
        </w:rPr>
        <w:t xml:space="preserve"> </w:t>
      </w:r>
      <w:proofErr w:type="spellStart"/>
      <w:r w:rsidRPr="00C562E4">
        <w:rPr>
          <w:rFonts w:asciiTheme="majorBidi" w:hAnsiTheme="majorBidi" w:cstheme="majorBidi"/>
          <w:lang w:val="en-US"/>
        </w:rPr>
        <w:t>Pinieux</w:t>
      </w:r>
      <w:proofErr w:type="spellEnd"/>
      <w:r w:rsidRPr="00C562E4">
        <w:rPr>
          <w:rFonts w:asciiTheme="majorBidi" w:hAnsiTheme="majorBidi" w:cstheme="majorBidi"/>
          <w:lang w:val="en-US"/>
        </w:rPr>
        <w:t xml:space="preserve"> G, </w:t>
      </w:r>
      <w:proofErr w:type="spellStart"/>
      <w:r w:rsidRPr="00C562E4">
        <w:rPr>
          <w:rFonts w:asciiTheme="majorBidi" w:hAnsiTheme="majorBidi" w:cstheme="majorBidi"/>
          <w:lang w:val="en-US"/>
        </w:rPr>
        <w:t>Samargandi</w:t>
      </w:r>
      <w:proofErr w:type="spellEnd"/>
      <w:r w:rsidRPr="00C562E4">
        <w:rPr>
          <w:rFonts w:asciiTheme="majorBidi" w:hAnsiTheme="majorBidi" w:cstheme="majorBidi"/>
          <w:lang w:val="en-US"/>
        </w:rPr>
        <w:t xml:space="preserve"> R. Primary cutaneous and subcutaneous leiomyosarcoma: a retrospective cohort of 26 cases focusing on clinical data and treatment. </w:t>
      </w:r>
      <w:r w:rsidRPr="00C562E4">
        <w:rPr>
          <w:rFonts w:asciiTheme="majorBidi" w:hAnsiTheme="majorBidi" w:cstheme="majorBidi"/>
          <w:i/>
          <w:iCs/>
          <w:lang w:val="fr-FR"/>
        </w:rPr>
        <w:t xml:space="preserve">Ann </w:t>
      </w:r>
      <w:proofErr w:type="spellStart"/>
      <w:r w:rsidRPr="00C562E4">
        <w:rPr>
          <w:rFonts w:asciiTheme="majorBidi" w:hAnsiTheme="majorBidi" w:cstheme="majorBidi"/>
          <w:i/>
          <w:iCs/>
          <w:lang w:val="fr-FR"/>
        </w:rPr>
        <w:t>Chir</w:t>
      </w:r>
      <w:proofErr w:type="spellEnd"/>
      <w:r w:rsidRPr="00C562E4">
        <w:rPr>
          <w:rFonts w:asciiTheme="majorBidi" w:hAnsiTheme="majorBidi" w:cstheme="majorBidi"/>
          <w:i/>
          <w:iCs/>
          <w:lang w:val="fr-FR"/>
        </w:rPr>
        <w:t xml:space="preserve"> Plast </w:t>
      </w:r>
      <w:proofErr w:type="spellStart"/>
      <w:r w:rsidRPr="00C562E4">
        <w:rPr>
          <w:rFonts w:asciiTheme="majorBidi" w:hAnsiTheme="majorBidi" w:cstheme="majorBidi"/>
          <w:i/>
          <w:iCs/>
          <w:lang w:val="fr-FR"/>
        </w:rPr>
        <w:t>Esthet</w:t>
      </w:r>
      <w:proofErr w:type="spellEnd"/>
      <w:r w:rsidRPr="00C562E4">
        <w:rPr>
          <w:rFonts w:asciiTheme="majorBidi" w:hAnsiTheme="majorBidi" w:cstheme="majorBidi"/>
          <w:lang w:val="fr-FR"/>
        </w:rPr>
        <w:t>. 2025;70(1):41–48.</w:t>
      </w:r>
    </w:p>
    <w:p w14:paraId="642CA850" w14:textId="77777777" w:rsidR="00BA274D" w:rsidRPr="00C562E4" w:rsidRDefault="00BA274D" w:rsidP="00BA274D">
      <w:pPr>
        <w:autoSpaceDE w:val="0"/>
        <w:autoSpaceDN w:val="0"/>
        <w:adjustRightInd w:val="0"/>
        <w:rPr>
          <w:rFonts w:asciiTheme="majorBidi" w:hAnsiTheme="majorBidi" w:cstheme="majorBidi"/>
          <w:lang w:val="fr-FR"/>
        </w:rPr>
      </w:pPr>
    </w:p>
    <w:p w14:paraId="2041E439" w14:textId="77777777" w:rsidR="00BA274D" w:rsidRPr="00C562E4" w:rsidRDefault="00BA274D" w:rsidP="00BA274D">
      <w:pPr>
        <w:autoSpaceDE w:val="0"/>
        <w:autoSpaceDN w:val="0"/>
        <w:adjustRightInd w:val="0"/>
        <w:rPr>
          <w:rFonts w:asciiTheme="majorBidi" w:hAnsiTheme="majorBidi" w:cstheme="majorBidi"/>
          <w:lang w:val="fr-FR"/>
        </w:rPr>
      </w:pPr>
      <w:r w:rsidRPr="00C562E4">
        <w:rPr>
          <w:rFonts w:asciiTheme="majorBidi" w:hAnsiTheme="majorBidi" w:cstheme="majorBidi"/>
          <w:lang w:val="fr-FR"/>
        </w:rPr>
        <w:t xml:space="preserve">[6] Idriss MH, </w:t>
      </w:r>
      <w:proofErr w:type="spellStart"/>
      <w:r w:rsidRPr="00C562E4">
        <w:rPr>
          <w:rFonts w:asciiTheme="majorBidi" w:hAnsiTheme="majorBidi" w:cstheme="majorBidi"/>
          <w:lang w:val="fr-FR"/>
        </w:rPr>
        <w:t>Kazlouskaya</w:t>
      </w:r>
      <w:proofErr w:type="spellEnd"/>
      <w:r w:rsidRPr="00C562E4">
        <w:rPr>
          <w:rFonts w:asciiTheme="majorBidi" w:hAnsiTheme="majorBidi" w:cstheme="majorBidi"/>
          <w:lang w:val="fr-FR"/>
        </w:rPr>
        <w:t xml:space="preserve"> V, Malhotra S, et al. </w:t>
      </w:r>
      <w:r w:rsidRPr="00C562E4">
        <w:rPr>
          <w:rFonts w:asciiTheme="majorBidi" w:hAnsiTheme="majorBidi" w:cstheme="majorBidi"/>
          <w:lang w:val="en-US"/>
        </w:rPr>
        <w:t xml:space="preserve">Phosphohistone-H3 and Ki-67 immunostaining in cutaneous </w:t>
      </w:r>
      <w:proofErr w:type="spellStart"/>
      <w:r w:rsidRPr="00C562E4">
        <w:rPr>
          <w:rFonts w:asciiTheme="majorBidi" w:hAnsiTheme="majorBidi" w:cstheme="majorBidi"/>
          <w:lang w:val="en-US"/>
        </w:rPr>
        <w:t>pilar</w:t>
      </w:r>
      <w:proofErr w:type="spellEnd"/>
      <w:r w:rsidRPr="00C562E4">
        <w:rPr>
          <w:rFonts w:asciiTheme="majorBidi" w:hAnsiTheme="majorBidi" w:cstheme="majorBidi"/>
          <w:lang w:val="en-US"/>
        </w:rPr>
        <w:t xml:space="preserve"> leiomyoma and </w:t>
      </w:r>
      <w:proofErr w:type="spellStart"/>
      <w:r w:rsidRPr="00C562E4">
        <w:rPr>
          <w:rFonts w:asciiTheme="majorBidi" w:hAnsiTheme="majorBidi" w:cstheme="majorBidi"/>
          <w:lang w:val="en-US"/>
        </w:rPr>
        <w:t>leiomyosarcoma</w:t>
      </w:r>
      <w:proofErr w:type="spellEnd"/>
      <w:r w:rsidRPr="00C562E4">
        <w:rPr>
          <w:rFonts w:asciiTheme="majorBidi" w:hAnsiTheme="majorBidi" w:cstheme="majorBidi"/>
          <w:lang w:val="en-US"/>
        </w:rPr>
        <w:t xml:space="preserve"> (atypical intradermal smooth muscle neoplasm). </w:t>
      </w:r>
      <w:r w:rsidRPr="00C562E4">
        <w:rPr>
          <w:rFonts w:asciiTheme="majorBidi" w:hAnsiTheme="majorBidi" w:cstheme="majorBidi"/>
          <w:i/>
          <w:iCs/>
          <w:lang w:val="fr-FR"/>
        </w:rPr>
        <w:t xml:space="preserve">J </w:t>
      </w:r>
      <w:proofErr w:type="spellStart"/>
      <w:r w:rsidRPr="00C562E4">
        <w:rPr>
          <w:rFonts w:asciiTheme="majorBidi" w:hAnsiTheme="majorBidi" w:cstheme="majorBidi"/>
          <w:i/>
          <w:iCs/>
          <w:lang w:val="fr-FR"/>
        </w:rPr>
        <w:t>Cutan</w:t>
      </w:r>
      <w:proofErr w:type="spellEnd"/>
      <w:r w:rsidRPr="00C562E4">
        <w:rPr>
          <w:rFonts w:asciiTheme="majorBidi" w:hAnsiTheme="majorBidi" w:cstheme="majorBidi"/>
          <w:i/>
          <w:iCs/>
          <w:lang w:val="fr-FR"/>
        </w:rPr>
        <w:t xml:space="preserve"> </w:t>
      </w:r>
      <w:proofErr w:type="spellStart"/>
      <w:r w:rsidRPr="00C562E4">
        <w:rPr>
          <w:rFonts w:asciiTheme="majorBidi" w:hAnsiTheme="majorBidi" w:cstheme="majorBidi"/>
          <w:i/>
          <w:iCs/>
          <w:lang w:val="fr-FR"/>
        </w:rPr>
        <w:t>Pathol</w:t>
      </w:r>
      <w:proofErr w:type="spellEnd"/>
      <w:r w:rsidRPr="00C562E4">
        <w:rPr>
          <w:rFonts w:asciiTheme="majorBidi" w:hAnsiTheme="majorBidi" w:cstheme="majorBidi"/>
          <w:lang w:val="fr-FR"/>
        </w:rPr>
        <w:t>. 2013;40:557–563.</w:t>
      </w:r>
    </w:p>
    <w:p w14:paraId="1ADD2C69" w14:textId="77777777" w:rsidR="00BA274D" w:rsidRPr="00C562E4" w:rsidRDefault="00BA274D" w:rsidP="00BA274D">
      <w:pPr>
        <w:autoSpaceDE w:val="0"/>
        <w:autoSpaceDN w:val="0"/>
        <w:adjustRightInd w:val="0"/>
        <w:rPr>
          <w:rFonts w:asciiTheme="majorBidi" w:hAnsiTheme="majorBidi" w:cstheme="majorBidi"/>
          <w:lang w:val="fr-FR"/>
        </w:rPr>
      </w:pPr>
    </w:p>
    <w:p w14:paraId="31FD797C" w14:textId="77777777" w:rsidR="00BA274D" w:rsidRPr="00C562E4" w:rsidRDefault="00BA274D" w:rsidP="00BA274D">
      <w:pPr>
        <w:autoSpaceDE w:val="0"/>
        <w:autoSpaceDN w:val="0"/>
        <w:adjustRightInd w:val="0"/>
        <w:rPr>
          <w:rFonts w:asciiTheme="majorBidi" w:hAnsiTheme="majorBidi" w:cstheme="majorBidi"/>
          <w:lang w:val="fr-FR"/>
        </w:rPr>
      </w:pPr>
      <w:r w:rsidRPr="00C562E4">
        <w:rPr>
          <w:rFonts w:asciiTheme="majorBidi" w:hAnsiTheme="majorBidi" w:cstheme="majorBidi"/>
          <w:lang w:val="fr-FR"/>
        </w:rPr>
        <w:t xml:space="preserve">[7] </w:t>
      </w:r>
      <w:proofErr w:type="spellStart"/>
      <w:r w:rsidRPr="00C562E4">
        <w:rPr>
          <w:rFonts w:asciiTheme="majorBidi" w:hAnsiTheme="majorBidi" w:cstheme="majorBidi"/>
          <w:lang w:val="fr-FR"/>
        </w:rPr>
        <w:t>Chalfant</w:t>
      </w:r>
      <w:proofErr w:type="spellEnd"/>
      <w:r w:rsidRPr="00C562E4">
        <w:rPr>
          <w:rFonts w:asciiTheme="majorBidi" w:hAnsiTheme="majorBidi" w:cstheme="majorBidi"/>
          <w:lang w:val="fr-FR"/>
        </w:rPr>
        <w:t xml:space="preserve"> V, </w:t>
      </w:r>
      <w:proofErr w:type="spellStart"/>
      <w:r w:rsidRPr="00C562E4">
        <w:rPr>
          <w:rFonts w:asciiTheme="majorBidi" w:hAnsiTheme="majorBidi" w:cstheme="majorBidi"/>
          <w:lang w:val="fr-FR"/>
        </w:rPr>
        <w:t>Schriber</w:t>
      </w:r>
      <w:proofErr w:type="spellEnd"/>
      <w:r w:rsidRPr="00C562E4">
        <w:rPr>
          <w:rFonts w:asciiTheme="majorBidi" w:hAnsiTheme="majorBidi" w:cstheme="majorBidi"/>
          <w:lang w:val="fr-FR"/>
        </w:rPr>
        <w:t xml:space="preserve"> T, </w:t>
      </w:r>
      <w:proofErr w:type="spellStart"/>
      <w:r w:rsidRPr="00C562E4">
        <w:rPr>
          <w:rFonts w:asciiTheme="majorBidi" w:hAnsiTheme="majorBidi" w:cstheme="majorBidi"/>
          <w:lang w:val="fr-FR"/>
        </w:rPr>
        <w:t>Sabri</w:t>
      </w:r>
      <w:proofErr w:type="spellEnd"/>
      <w:r w:rsidRPr="00C562E4">
        <w:rPr>
          <w:rFonts w:asciiTheme="majorBidi" w:hAnsiTheme="majorBidi" w:cstheme="majorBidi"/>
          <w:lang w:val="fr-FR"/>
        </w:rPr>
        <w:t xml:space="preserve"> A, et al. </w:t>
      </w:r>
      <w:r w:rsidRPr="00C562E4">
        <w:rPr>
          <w:rFonts w:asciiTheme="majorBidi" w:hAnsiTheme="majorBidi" w:cstheme="majorBidi"/>
          <w:lang w:val="en-US"/>
        </w:rPr>
        <w:t xml:space="preserve">Primary cutaneous leiomyosarcoma of the lower extremity: a case report and literature review. </w:t>
      </w:r>
      <w:proofErr w:type="spellStart"/>
      <w:r w:rsidRPr="00C562E4">
        <w:rPr>
          <w:rFonts w:asciiTheme="majorBidi" w:hAnsiTheme="majorBidi" w:cstheme="majorBidi"/>
          <w:i/>
          <w:iCs/>
          <w:lang w:val="fr-FR"/>
        </w:rPr>
        <w:t>Cureus</w:t>
      </w:r>
      <w:proofErr w:type="spellEnd"/>
      <w:r w:rsidRPr="00C562E4">
        <w:rPr>
          <w:rFonts w:asciiTheme="majorBidi" w:hAnsiTheme="majorBidi" w:cstheme="majorBidi"/>
          <w:lang w:val="fr-FR"/>
        </w:rPr>
        <w:t>. 2021;13(4</w:t>
      </w:r>
      <w:proofErr w:type="gramStart"/>
      <w:r w:rsidRPr="00C562E4">
        <w:rPr>
          <w:rFonts w:asciiTheme="majorBidi" w:hAnsiTheme="majorBidi" w:cstheme="majorBidi"/>
          <w:lang w:val="fr-FR"/>
        </w:rPr>
        <w:t>):e</w:t>
      </w:r>
      <w:proofErr w:type="gramEnd"/>
      <w:r w:rsidRPr="00C562E4">
        <w:rPr>
          <w:rFonts w:asciiTheme="majorBidi" w:hAnsiTheme="majorBidi" w:cstheme="majorBidi"/>
          <w:lang w:val="fr-FR"/>
        </w:rPr>
        <w:t>14282.</w:t>
      </w:r>
    </w:p>
    <w:p w14:paraId="642A4C82" w14:textId="77777777" w:rsidR="00BA274D" w:rsidRPr="00C562E4" w:rsidRDefault="00BA274D" w:rsidP="00BA274D">
      <w:pPr>
        <w:autoSpaceDE w:val="0"/>
        <w:autoSpaceDN w:val="0"/>
        <w:adjustRightInd w:val="0"/>
        <w:rPr>
          <w:rFonts w:asciiTheme="majorBidi" w:hAnsiTheme="majorBidi" w:cstheme="majorBidi"/>
          <w:lang w:val="fr-FR"/>
        </w:rPr>
      </w:pPr>
    </w:p>
    <w:p w14:paraId="45C5F57C" w14:textId="77777777" w:rsidR="00BA274D" w:rsidRPr="00C562E4" w:rsidRDefault="00BA274D" w:rsidP="00BA274D">
      <w:pPr>
        <w:autoSpaceDE w:val="0"/>
        <w:autoSpaceDN w:val="0"/>
        <w:adjustRightInd w:val="0"/>
        <w:rPr>
          <w:rFonts w:asciiTheme="majorBidi" w:hAnsiTheme="majorBidi" w:cstheme="majorBidi"/>
          <w:lang w:val="en-US"/>
        </w:rPr>
      </w:pPr>
      <w:r w:rsidRPr="00C562E4">
        <w:rPr>
          <w:rFonts w:asciiTheme="majorBidi" w:hAnsiTheme="majorBidi" w:cstheme="majorBidi"/>
          <w:lang w:val="fr-FR"/>
        </w:rPr>
        <w:t xml:space="preserve">[8] </w:t>
      </w:r>
      <w:proofErr w:type="spellStart"/>
      <w:r w:rsidRPr="00C562E4">
        <w:rPr>
          <w:rFonts w:asciiTheme="majorBidi" w:hAnsiTheme="majorBidi" w:cstheme="majorBidi"/>
          <w:lang w:val="fr-FR"/>
        </w:rPr>
        <w:t>Deneve</w:t>
      </w:r>
      <w:proofErr w:type="spellEnd"/>
      <w:r w:rsidRPr="00C562E4">
        <w:rPr>
          <w:rFonts w:asciiTheme="majorBidi" w:hAnsiTheme="majorBidi" w:cstheme="majorBidi"/>
          <w:lang w:val="fr-FR"/>
        </w:rPr>
        <w:t xml:space="preserve"> JL, </w:t>
      </w:r>
      <w:proofErr w:type="spellStart"/>
      <w:r w:rsidRPr="00C562E4">
        <w:rPr>
          <w:rFonts w:asciiTheme="majorBidi" w:hAnsiTheme="majorBidi" w:cstheme="majorBidi"/>
          <w:lang w:val="fr-FR"/>
        </w:rPr>
        <w:t>Messina</w:t>
      </w:r>
      <w:proofErr w:type="spellEnd"/>
      <w:r w:rsidRPr="00C562E4">
        <w:rPr>
          <w:rFonts w:asciiTheme="majorBidi" w:hAnsiTheme="majorBidi" w:cstheme="majorBidi"/>
          <w:lang w:val="fr-FR"/>
        </w:rPr>
        <w:t xml:space="preserve"> JL, </w:t>
      </w:r>
      <w:proofErr w:type="spellStart"/>
      <w:r w:rsidRPr="00C562E4">
        <w:rPr>
          <w:rFonts w:asciiTheme="majorBidi" w:hAnsiTheme="majorBidi" w:cstheme="majorBidi"/>
          <w:lang w:val="fr-FR"/>
        </w:rPr>
        <w:t>Bui</w:t>
      </w:r>
      <w:proofErr w:type="spellEnd"/>
      <w:r w:rsidRPr="00C562E4">
        <w:rPr>
          <w:rFonts w:asciiTheme="majorBidi" w:hAnsiTheme="majorBidi" w:cstheme="majorBidi"/>
          <w:lang w:val="fr-FR"/>
        </w:rPr>
        <w:t xml:space="preserve"> MM, et al. </w:t>
      </w:r>
      <w:r w:rsidRPr="00C562E4">
        <w:rPr>
          <w:rFonts w:asciiTheme="majorBidi" w:hAnsiTheme="majorBidi" w:cstheme="majorBidi"/>
          <w:lang w:val="en-US"/>
        </w:rPr>
        <w:t xml:space="preserve">Cutaneous leiomyosarcoma: a single institution experience of treatment and outcomes with a standardized margin of resection. </w:t>
      </w:r>
      <w:r w:rsidRPr="00C562E4">
        <w:rPr>
          <w:rFonts w:asciiTheme="majorBidi" w:hAnsiTheme="majorBidi" w:cstheme="majorBidi"/>
          <w:i/>
          <w:iCs/>
          <w:lang w:val="en-US"/>
        </w:rPr>
        <w:t>Cancer Control</w:t>
      </w:r>
      <w:r w:rsidRPr="00C562E4">
        <w:rPr>
          <w:rFonts w:asciiTheme="majorBidi" w:hAnsiTheme="majorBidi" w:cstheme="majorBidi"/>
          <w:lang w:val="en-US"/>
        </w:rPr>
        <w:t>. 2013</w:t>
      </w:r>
      <w:proofErr w:type="gramStart"/>
      <w:r w:rsidRPr="00C562E4">
        <w:rPr>
          <w:rFonts w:asciiTheme="majorBidi" w:hAnsiTheme="majorBidi" w:cstheme="majorBidi"/>
          <w:lang w:val="en-US"/>
        </w:rPr>
        <w:t>;20</w:t>
      </w:r>
      <w:proofErr w:type="gramEnd"/>
      <w:r w:rsidRPr="00C562E4">
        <w:rPr>
          <w:rFonts w:asciiTheme="majorBidi" w:hAnsiTheme="majorBidi" w:cstheme="majorBidi"/>
          <w:lang w:val="en-US"/>
        </w:rPr>
        <w:t>(4):307–312.</w:t>
      </w:r>
    </w:p>
    <w:p w14:paraId="56678337" w14:textId="77777777" w:rsidR="00BA274D" w:rsidRPr="00C562E4" w:rsidRDefault="00BA274D" w:rsidP="00BA274D">
      <w:pPr>
        <w:autoSpaceDE w:val="0"/>
        <w:autoSpaceDN w:val="0"/>
        <w:adjustRightInd w:val="0"/>
        <w:rPr>
          <w:rFonts w:asciiTheme="majorBidi" w:hAnsiTheme="majorBidi" w:cstheme="majorBidi"/>
          <w:lang w:val="en-US"/>
        </w:rPr>
      </w:pPr>
    </w:p>
    <w:p w14:paraId="5C21C7C5" w14:textId="77777777" w:rsidR="00BA274D" w:rsidRPr="00C562E4" w:rsidRDefault="00BA274D" w:rsidP="00BA274D">
      <w:pPr>
        <w:autoSpaceDE w:val="0"/>
        <w:autoSpaceDN w:val="0"/>
        <w:adjustRightInd w:val="0"/>
        <w:rPr>
          <w:rFonts w:asciiTheme="majorBidi" w:hAnsiTheme="majorBidi" w:cstheme="majorBidi"/>
          <w:lang w:val="en-US"/>
        </w:rPr>
      </w:pPr>
      <w:r w:rsidRPr="00C562E4">
        <w:rPr>
          <w:rFonts w:asciiTheme="majorBidi" w:hAnsiTheme="majorBidi" w:cstheme="majorBidi"/>
          <w:lang w:val="en-US"/>
        </w:rPr>
        <w:t xml:space="preserve">[9] </w:t>
      </w:r>
      <w:proofErr w:type="spellStart"/>
      <w:r w:rsidRPr="00C562E4">
        <w:rPr>
          <w:rFonts w:asciiTheme="majorBidi" w:hAnsiTheme="majorBidi" w:cstheme="majorBidi"/>
          <w:lang w:val="en-US"/>
        </w:rPr>
        <w:t>Soares</w:t>
      </w:r>
      <w:proofErr w:type="spellEnd"/>
      <w:r w:rsidRPr="00C562E4">
        <w:rPr>
          <w:rFonts w:asciiTheme="majorBidi" w:hAnsiTheme="majorBidi" w:cstheme="majorBidi"/>
          <w:lang w:val="en-US"/>
        </w:rPr>
        <w:t xml:space="preserve"> </w:t>
      </w:r>
      <w:proofErr w:type="spellStart"/>
      <w:r w:rsidRPr="00C562E4">
        <w:rPr>
          <w:rFonts w:asciiTheme="majorBidi" w:hAnsiTheme="majorBidi" w:cstheme="majorBidi"/>
          <w:lang w:val="en-US"/>
        </w:rPr>
        <w:t>Queirós</w:t>
      </w:r>
      <w:proofErr w:type="spellEnd"/>
      <w:r w:rsidRPr="00C562E4">
        <w:rPr>
          <w:rFonts w:asciiTheme="majorBidi" w:hAnsiTheme="majorBidi" w:cstheme="majorBidi"/>
          <w:lang w:val="en-US"/>
        </w:rPr>
        <w:t xml:space="preserve"> C, Filipe P, Soares de Almeida L. Cutaneous leiomyosarcoma: a 20-year retrospective study and review of the literature. </w:t>
      </w:r>
      <w:proofErr w:type="gramStart"/>
      <w:r w:rsidRPr="00C562E4">
        <w:rPr>
          <w:rFonts w:asciiTheme="majorBidi" w:hAnsiTheme="majorBidi" w:cstheme="majorBidi"/>
          <w:i/>
          <w:iCs/>
          <w:lang w:val="en-US"/>
        </w:rPr>
        <w:t>An</w:t>
      </w:r>
      <w:proofErr w:type="gramEnd"/>
      <w:r w:rsidRPr="00C562E4">
        <w:rPr>
          <w:rFonts w:asciiTheme="majorBidi" w:hAnsiTheme="majorBidi" w:cstheme="majorBidi"/>
          <w:i/>
          <w:iCs/>
          <w:lang w:val="en-US"/>
        </w:rPr>
        <w:t xml:space="preserve"> Bras Dermatol</w:t>
      </w:r>
      <w:r w:rsidRPr="00C562E4">
        <w:rPr>
          <w:rFonts w:asciiTheme="majorBidi" w:hAnsiTheme="majorBidi" w:cstheme="majorBidi"/>
          <w:lang w:val="en-US"/>
        </w:rPr>
        <w:t>. 2021</w:t>
      </w:r>
      <w:proofErr w:type="gramStart"/>
      <w:r w:rsidRPr="00C562E4">
        <w:rPr>
          <w:rFonts w:asciiTheme="majorBidi" w:hAnsiTheme="majorBidi" w:cstheme="majorBidi"/>
          <w:lang w:val="en-US"/>
        </w:rPr>
        <w:t>;96</w:t>
      </w:r>
      <w:proofErr w:type="gramEnd"/>
      <w:r w:rsidRPr="00C562E4">
        <w:rPr>
          <w:rFonts w:asciiTheme="majorBidi" w:hAnsiTheme="majorBidi" w:cstheme="majorBidi"/>
          <w:lang w:val="en-US"/>
        </w:rPr>
        <w:t>(3):278–283.</w:t>
      </w:r>
    </w:p>
    <w:p w14:paraId="16F9B4E6" w14:textId="77777777" w:rsidR="00BA274D" w:rsidRPr="00C562E4" w:rsidRDefault="00BA274D" w:rsidP="00BA274D">
      <w:pPr>
        <w:autoSpaceDE w:val="0"/>
        <w:autoSpaceDN w:val="0"/>
        <w:adjustRightInd w:val="0"/>
        <w:rPr>
          <w:rFonts w:asciiTheme="majorBidi" w:hAnsiTheme="majorBidi" w:cstheme="majorBidi"/>
          <w:lang w:val="en-US"/>
        </w:rPr>
      </w:pPr>
    </w:p>
    <w:p w14:paraId="049D975A" w14:textId="77777777" w:rsidR="00BA274D" w:rsidRPr="00C562E4" w:rsidRDefault="00BA274D" w:rsidP="00BA274D">
      <w:pPr>
        <w:autoSpaceDE w:val="0"/>
        <w:autoSpaceDN w:val="0"/>
        <w:adjustRightInd w:val="0"/>
        <w:rPr>
          <w:rFonts w:asciiTheme="majorBidi" w:hAnsiTheme="majorBidi" w:cstheme="majorBidi"/>
          <w:lang w:val="en-US"/>
        </w:rPr>
      </w:pPr>
      <w:r w:rsidRPr="00C562E4">
        <w:rPr>
          <w:rFonts w:asciiTheme="majorBidi" w:hAnsiTheme="majorBidi" w:cstheme="majorBidi"/>
          <w:lang w:val="en-US"/>
        </w:rPr>
        <w:t xml:space="preserve">[10] Glazer ES, Prieto-Granada C, Zager JS. Current approaches to cutaneous sarcomas: dermatofibrosarcoma protuberans and cutaneous leiomyosarcoma. </w:t>
      </w:r>
      <w:proofErr w:type="spellStart"/>
      <w:r w:rsidRPr="00C562E4">
        <w:rPr>
          <w:rFonts w:asciiTheme="majorBidi" w:hAnsiTheme="majorBidi" w:cstheme="majorBidi"/>
          <w:i/>
          <w:iCs/>
          <w:lang w:val="en-US"/>
        </w:rPr>
        <w:t>Curr</w:t>
      </w:r>
      <w:proofErr w:type="spellEnd"/>
      <w:r w:rsidRPr="00C562E4">
        <w:rPr>
          <w:rFonts w:asciiTheme="majorBidi" w:hAnsiTheme="majorBidi" w:cstheme="majorBidi"/>
          <w:i/>
          <w:iCs/>
          <w:lang w:val="en-US"/>
        </w:rPr>
        <w:t xml:space="preserve"> </w:t>
      </w:r>
      <w:proofErr w:type="spellStart"/>
      <w:r w:rsidRPr="00C562E4">
        <w:rPr>
          <w:rFonts w:asciiTheme="majorBidi" w:hAnsiTheme="majorBidi" w:cstheme="majorBidi"/>
          <w:i/>
          <w:iCs/>
          <w:lang w:val="en-US"/>
        </w:rPr>
        <w:t>Probl</w:t>
      </w:r>
      <w:proofErr w:type="spellEnd"/>
      <w:r w:rsidRPr="00C562E4">
        <w:rPr>
          <w:rFonts w:asciiTheme="majorBidi" w:hAnsiTheme="majorBidi" w:cstheme="majorBidi"/>
          <w:i/>
          <w:iCs/>
          <w:lang w:val="en-US"/>
        </w:rPr>
        <w:t xml:space="preserve"> Cancer</w:t>
      </w:r>
      <w:r w:rsidRPr="00C562E4">
        <w:rPr>
          <w:rFonts w:asciiTheme="majorBidi" w:hAnsiTheme="majorBidi" w:cstheme="majorBidi"/>
          <w:lang w:val="en-US"/>
        </w:rPr>
        <w:t>. 2015</w:t>
      </w:r>
      <w:proofErr w:type="gramStart"/>
      <w:r w:rsidRPr="00C562E4">
        <w:rPr>
          <w:rFonts w:asciiTheme="majorBidi" w:hAnsiTheme="majorBidi" w:cstheme="majorBidi"/>
          <w:lang w:val="en-US"/>
        </w:rPr>
        <w:t>;39</w:t>
      </w:r>
      <w:proofErr w:type="gramEnd"/>
      <w:r w:rsidRPr="00C562E4">
        <w:rPr>
          <w:rFonts w:asciiTheme="majorBidi" w:hAnsiTheme="majorBidi" w:cstheme="majorBidi"/>
          <w:lang w:val="en-US"/>
        </w:rPr>
        <w:t>(4):248–257.</w:t>
      </w:r>
    </w:p>
    <w:p w14:paraId="2CC40939" w14:textId="77777777" w:rsidR="00BA274D" w:rsidRPr="00C562E4" w:rsidRDefault="00BA274D" w:rsidP="00BA274D">
      <w:pPr>
        <w:autoSpaceDE w:val="0"/>
        <w:autoSpaceDN w:val="0"/>
        <w:adjustRightInd w:val="0"/>
        <w:rPr>
          <w:rFonts w:asciiTheme="majorBidi" w:hAnsiTheme="majorBidi" w:cstheme="majorBidi"/>
          <w:lang w:val="en-US"/>
        </w:rPr>
      </w:pPr>
    </w:p>
    <w:p w14:paraId="77A2AC04" w14:textId="77777777" w:rsidR="00BA274D" w:rsidRPr="00C562E4" w:rsidRDefault="00BA274D" w:rsidP="00BA274D">
      <w:pPr>
        <w:autoSpaceDE w:val="0"/>
        <w:autoSpaceDN w:val="0"/>
        <w:adjustRightInd w:val="0"/>
        <w:rPr>
          <w:rFonts w:asciiTheme="majorBidi" w:hAnsiTheme="majorBidi" w:cstheme="majorBidi"/>
          <w:lang w:val="en-US"/>
        </w:rPr>
      </w:pPr>
      <w:r w:rsidRPr="00C562E4">
        <w:rPr>
          <w:rFonts w:asciiTheme="majorBidi" w:hAnsiTheme="majorBidi" w:cstheme="majorBidi"/>
          <w:lang w:val="en-US"/>
        </w:rPr>
        <w:lastRenderedPageBreak/>
        <w:t xml:space="preserve">[11] Fields JP, </w:t>
      </w:r>
      <w:proofErr w:type="spellStart"/>
      <w:r w:rsidRPr="00C562E4">
        <w:rPr>
          <w:rFonts w:asciiTheme="majorBidi" w:hAnsiTheme="majorBidi" w:cstheme="majorBidi"/>
          <w:lang w:val="en-US"/>
        </w:rPr>
        <w:t>Helwig</w:t>
      </w:r>
      <w:proofErr w:type="spellEnd"/>
      <w:r w:rsidRPr="00C562E4">
        <w:rPr>
          <w:rFonts w:asciiTheme="majorBidi" w:hAnsiTheme="majorBidi" w:cstheme="majorBidi"/>
          <w:lang w:val="en-US"/>
        </w:rPr>
        <w:t xml:space="preserve"> EB. Leiomyosarcoma of the skin and subcutaneous tissue. </w:t>
      </w:r>
      <w:r w:rsidRPr="00C562E4">
        <w:rPr>
          <w:rFonts w:asciiTheme="majorBidi" w:hAnsiTheme="majorBidi" w:cstheme="majorBidi"/>
          <w:i/>
          <w:iCs/>
          <w:lang w:val="en-US"/>
        </w:rPr>
        <w:t>Cancer</w:t>
      </w:r>
      <w:r w:rsidRPr="00C562E4">
        <w:rPr>
          <w:rFonts w:asciiTheme="majorBidi" w:hAnsiTheme="majorBidi" w:cstheme="majorBidi"/>
          <w:lang w:val="en-US"/>
        </w:rPr>
        <w:t>. 1981</w:t>
      </w:r>
      <w:proofErr w:type="gramStart"/>
      <w:r w:rsidRPr="00C562E4">
        <w:rPr>
          <w:rFonts w:asciiTheme="majorBidi" w:hAnsiTheme="majorBidi" w:cstheme="majorBidi"/>
          <w:lang w:val="en-US"/>
        </w:rPr>
        <w:t>;47</w:t>
      </w:r>
      <w:proofErr w:type="gramEnd"/>
      <w:r w:rsidRPr="00C562E4">
        <w:rPr>
          <w:rFonts w:asciiTheme="majorBidi" w:hAnsiTheme="majorBidi" w:cstheme="majorBidi"/>
          <w:lang w:val="en-US"/>
        </w:rPr>
        <w:t>(1):156–169.</w:t>
      </w:r>
    </w:p>
    <w:p w14:paraId="36AE0D44" w14:textId="77777777" w:rsidR="00BA274D" w:rsidRPr="00C562E4" w:rsidRDefault="00BA274D" w:rsidP="00BA274D">
      <w:pPr>
        <w:autoSpaceDE w:val="0"/>
        <w:autoSpaceDN w:val="0"/>
        <w:adjustRightInd w:val="0"/>
        <w:rPr>
          <w:rFonts w:asciiTheme="majorBidi" w:hAnsiTheme="majorBidi" w:cstheme="majorBidi"/>
          <w:lang w:val="en-US"/>
        </w:rPr>
      </w:pPr>
    </w:p>
    <w:p w14:paraId="4E3FAE43" w14:textId="77777777" w:rsidR="00BA274D" w:rsidRPr="00C562E4" w:rsidRDefault="00BA274D" w:rsidP="00BA274D">
      <w:pPr>
        <w:autoSpaceDE w:val="0"/>
        <w:autoSpaceDN w:val="0"/>
        <w:adjustRightInd w:val="0"/>
        <w:rPr>
          <w:rFonts w:asciiTheme="majorBidi" w:hAnsiTheme="majorBidi" w:cstheme="majorBidi"/>
          <w:lang w:val="en-US"/>
        </w:rPr>
      </w:pPr>
      <w:r w:rsidRPr="00C562E4">
        <w:rPr>
          <w:rFonts w:asciiTheme="majorBidi" w:hAnsiTheme="majorBidi" w:cstheme="majorBidi"/>
          <w:lang w:val="en-US"/>
        </w:rPr>
        <w:t xml:space="preserve">[12] </w:t>
      </w:r>
      <w:proofErr w:type="spellStart"/>
      <w:r w:rsidRPr="00C562E4">
        <w:rPr>
          <w:rFonts w:asciiTheme="majorBidi" w:hAnsiTheme="majorBidi" w:cstheme="majorBidi"/>
          <w:lang w:val="en-US"/>
        </w:rPr>
        <w:t>Tsutsumida</w:t>
      </w:r>
      <w:proofErr w:type="spellEnd"/>
      <w:r w:rsidRPr="00C562E4">
        <w:rPr>
          <w:rFonts w:asciiTheme="majorBidi" w:hAnsiTheme="majorBidi" w:cstheme="majorBidi"/>
          <w:lang w:val="en-US"/>
        </w:rPr>
        <w:t xml:space="preserve"> A, Yoshida T, Yamamoto Y, et al. Management of superficial leiomyosarcoma: a retrospective study of 10 cases. </w:t>
      </w:r>
      <w:proofErr w:type="spellStart"/>
      <w:r w:rsidRPr="00C562E4">
        <w:rPr>
          <w:rFonts w:asciiTheme="majorBidi" w:hAnsiTheme="majorBidi" w:cstheme="majorBidi"/>
          <w:i/>
          <w:iCs/>
          <w:lang w:val="en-US"/>
        </w:rPr>
        <w:t>Plast</w:t>
      </w:r>
      <w:proofErr w:type="spellEnd"/>
      <w:r w:rsidRPr="00C562E4">
        <w:rPr>
          <w:rFonts w:asciiTheme="majorBidi" w:hAnsiTheme="majorBidi" w:cstheme="majorBidi"/>
          <w:i/>
          <w:iCs/>
          <w:lang w:val="en-US"/>
        </w:rPr>
        <w:t xml:space="preserve"> </w:t>
      </w:r>
      <w:proofErr w:type="spellStart"/>
      <w:r w:rsidRPr="00C562E4">
        <w:rPr>
          <w:rFonts w:asciiTheme="majorBidi" w:hAnsiTheme="majorBidi" w:cstheme="majorBidi"/>
          <w:i/>
          <w:iCs/>
          <w:lang w:val="en-US"/>
        </w:rPr>
        <w:t>Reconstr</w:t>
      </w:r>
      <w:proofErr w:type="spellEnd"/>
      <w:r w:rsidRPr="00C562E4">
        <w:rPr>
          <w:rFonts w:asciiTheme="majorBidi" w:hAnsiTheme="majorBidi" w:cstheme="majorBidi"/>
          <w:i/>
          <w:iCs/>
          <w:lang w:val="en-US"/>
        </w:rPr>
        <w:t xml:space="preserve"> Surg</w:t>
      </w:r>
      <w:r w:rsidRPr="00C562E4">
        <w:rPr>
          <w:rFonts w:asciiTheme="majorBidi" w:hAnsiTheme="majorBidi" w:cstheme="majorBidi"/>
          <w:lang w:val="en-US"/>
        </w:rPr>
        <w:t>. 2005</w:t>
      </w:r>
      <w:proofErr w:type="gramStart"/>
      <w:r w:rsidRPr="00C562E4">
        <w:rPr>
          <w:rFonts w:asciiTheme="majorBidi" w:hAnsiTheme="majorBidi" w:cstheme="majorBidi"/>
          <w:lang w:val="en-US"/>
        </w:rPr>
        <w:t>;116</w:t>
      </w:r>
      <w:proofErr w:type="gramEnd"/>
      <w:r w:rsidRPr="00C562E4">
        <w:rPr>
          <w:rFonts w:asciiTheme="majorBidi" w:hAnsiTheme="majorBidi" w:cstheme="majorBidi"/>
          <w:lang w:val="en-US"/>
        </w:rPr>
        <w:t>(1):8–12.</w:t>
      </w:r>
    </w:p>
    <w:p w14:paraId="7C0D21E5" w14:textId="77777777" w:rsidR="00BA274D" w:rsidRPr="00C562E4" w:rsidRDefault="00BA274D" w:rsidP="00BA274D">
      <w:pPr>
        <w:autoSpaceDE w:val="0"/>
        <w:autoSpaceDN w:val="0"/>
        <w:adjustRightInd w:val="0"/>
        <w:rPr>
          <w:rFonts w:asciiTheme="majorBidi" w:hAnsiTheme="majorBidi" w:cstheme="majorBidi"/>
          <w:lang w:val="en-US"/>
        </w:rPr>
      </w:pPr>
    </w:p>
    <w:p w14:paraId="1EDA3B11" w14:textId="77777777" w:rsidR="00BA274D" w:rsidRPr="00C562E4" w:rsidRDefault="00BA274D" w:rsidP="00BA274D">
      <w:pPr>
        <w:autoSpaceDE w:val="0"/>
        <w:autoSpaceDN w:val="0"/>
        <w:adjustRightInd w:val="0"/>
        <w:rPr>
          <w:rFonts w:asciiTheme="majorBidi" w:hAnsiTheme="majorBidi" w:cstheme="majorBidi"/>
          <w:lang w:val="en-US"/>
        </w:rPr>
      </w:pPr>
      <w:r w:rsidRPr="00C562E4">
        <w:rPr>
          <w:rFonts w:asciiTheme="majorBidi" w:hAnsiTheme="majorBidi" w:cstheme="majorBidi"/>
          <w:lang w:val="en-US"/>
        </w:rPr>
        <w:t xml:space="preserve">[13] Starling J III, </w:t>
      </w:r>
      <w:proofErr w:type="spellStart"/>
      <w:r w:rsidRPr="00C562E4">
        <w:rPr>
          <w:rFonts w:asciiTheme="majorBidi" w:hAnsiTheme="majorBidi" w:cstheme="majorBidi"/>
          <w:lang w:val="en-US"/>
        </w:rPr>
        <w:t>Coldiron</w:t>
      </w:r>
      <w:proofErr w:type="spellEnd"/>
      <w:r w:rsidRPr="00C562E4">
        <w:rPr>
          <w:rFonts w:asciiTheme="majorBidi" w:hAnsiTheme="majorBidi" w:cstheme="majorBidi"/>
          <w:lang w:val="en-US"/>
        </w:rPr>
        <w:t xml:space="preserve"> BM. Mohs micrographic surgery for the treatment of cutaneous leiomyosarcoma. </w:t>
      </w:r>
      <w:r w:rsidRPr="00C562E4">
        <w:rPr>
          <w:rFonts w:asciiTheme="majorBidi" w:hAnsiTheme="majorBidi" w:cstheme="majorBidi"/>
          <w:i/>
          <w:iCs/>
          <w:lang w:val="en-US"/>
        </w:rPr>
        <w:t xml:space="preserve">J Am </w:t>
      </w:r>
      <w:proofErr w:type="spellStart"/>
      <w:r w:rsidRPr="00C562E4">
        <w:rPr>
          <w:rFonts w:asciiTheme="majorBidi" w:hAnsiTheme="majorBidi" w:cstheme="majorBidi"/>
          <w:i/>
          <w:iCs/>
          <w:lang w:val="en-US"/>
        </w:rPr>
        <w:t>Acad</w:t>
      </w:r>
      <w:proofErr w:type="spellEnd"/>
      <w:r w:rsidRPr="00C562E4">
        <w:rPr>
          <w:rFonts w:asciiTheme="majorBidi" w:hAnsiTheme="majorBidi" w:cstheme="majorBidi"/>
          <w:i/>
          <w:iCs/>
          <w:lang w:val="en-US"/>
        </w:rPr>
        <w:t xml:space="preserve"> </w:t>
      </w:r>
      <w:proofErr w:type="spellStart"/>
      <w:r w:rsidRPr="00C562E4">
        <w:rPr>
          <w:rFonts w:asciiTheme="majorBidi" w:hAnsiTheme="majorBidi" w:cstheme="majorBidi"/>
          <w:i/>
          <w:iCs/>
          <w:lang w:val="en-US"/>
        </w:rPr>
        <w:t>Dermatol</w:t>
      </w:r>
      <w:proofErr w:type="spellEnd"/>
      <w:r w:rsidRPr="00C562E4">
        <w:rPr>
          <w:rFonts w:asciiTheme="majorBidi" w:hAnsiTheme="majorBidi" w:cstheme="majorBidi"/>
          <w:lang w:val="en-US"/>
        </w:rPr>
        <w:t>. 2011</w:t>
      </w:r>
      <w:proofErr w:type="gramStart"/>
      <w:r w:rsidRPr="00C562E4">
        <w:rPr>
          <w:rFonts w:asciiTheme="majorBidi" w:hAnsiTheme="majorBidi" w:cstheme="majorBidi"/>
          <w:lang w:val="en-US"/>
        </w:rPr>
        <w:t>;64:1119</w:t>
      </w:r>
      <w:proofErr w:type="gramEnd"/>
      <w:r w:rsidRPr="00C562E4">
        <w:rPr>
          <w:rFonts w:asciiTheme="majorBidi" w:hAnsiTheme="majorBidi" w:cstheme="majorBidi"/>
          <w:lang w:val="en-US"/>
        </w:rPr>
        <w:t>–1122.</w:t>
      </w:r>
    </w:p>
    <w:p w14:paraId="3518ABCE" w14:textId="77777777" w:rsidR="00BA274D" w:rsidRPr="00C562E4" w:rsidRDefault="00BA274D" w:rsidP="00BA274D">
      <w:pPr>
        <w:autoSpaceDE w:val="0"/>
        <w:autoSpaceDN w:val="0"/>
        <w:adjustRightInd w:val="0"/>
        <w:rPr>
          <w:rFonts w:asciiTheme="majorBidi" w:hAnsiTheme="majorBidi" w:cstheme="majorBidi"/>
          <w:lang w:val="en-US"/>
        </w:rPr>
      </w:pPr>
    </w:p>
    <w:p w14:paraId="0E83D342" w14:textId="77777777" w:rsidR="00BA274D" w:rsidRPr="00C562E4" w:rsidRDefault="00BA274D" w:rsidP="00BA274D">
      <w:pPr>
        <w:autoSpaceDE w:val="0"/>
        <w:autoSpaceDN w:val="0"/>
        <w:adjustRightInd w:val="0"/>
        <w:rPr>
          <w:rFonts w:asciiTheme="majorBidi" w:hAnsiTheme="majorBidi" w:cstheme="majorBidi"/>
          <w:lang w:val="en-US"/>
        </w:rPr>
      </w:pPr>
      <w:r w:rsidRPr="00C562E4">
        <w:rPr>
          <w:rFonts w:asciiTheme="majorBidi" w:hAnsiTheme="majorBidi" w:cstheme="majorBidi"/>
          <w:lang w:val="en-US"/>
        </w:rPr>
        <w:t xml:space="preserve">[14] </w:t>
      </w:r>
      <w:proofErr w:type="spellStart"/>
      <w:r w:rsidRPr="00C562E4">
        <w:rPr>
          <w:rFonts w:asciiTheme="majorBidi" w:hAnsiTheme="majorBidi" w:cstheme="majorBidi"/>
          <w:lang w:val="en-US"/>
        </w:rPr>
        <w:t>Kazlouskaya</w:t>
      </w:r>
      <w:proofErr w:type="spellEnd"/>
      <w:r w:rsidRPr="00C562E4">
        <w:rPr>
          <w:rFonts w:asciiTheme="majorBidi" w:hAnsiTheme="majorBidi" w:cstheme="majorBidi"/>
          <w:lang w:val="en-US"/>
        </w:rPr>
        <w:t xml:space="preserve"> V, Lai YC, </w:t>
      </w:r>
      <w:proofErr w:type="spellStart"/>
      <w:proofErr w:type="gramStart"/>
      <w:r w:rsidRPr="00C562E4">
        <w:rPr>
          <w:rFonts w:asciiTheme="majorBidi" w:hAnsiTheme="majorBidi" w:cstheme="majorBidi"/>
          <w:lang w:val="en-US"/>
        </w:rPr>
        <w:t>Khachemoune</w:t>
      </w:r>
      <w:proofErr w:type="spellEnd"/>
      <w:proofErr w:type="gramEnd"/>
      <w:r w:rsidRPr="00C562E4">
        <w:rPr>
          <w:rFonts w:asciiTheme="majorBidi" w:hAnsiTheme="majorBidi" w:cstheme="majorBidi"/>
          <w:lang w:val="en-US"/>
        </w:rPr>
        <w:t xml:space="preserve"> A. Leiomyosarcoma of the skin: review of the literature with an emphasis on prognosis and management. </w:t>
      </w:r>
      <w:proofErr w:type="spellStart"/>
      <w:r w:rsidRPr="00C562E4">
        <w:rPr>
          <w:rFonts w:asciiTheme="majorBidi" w:hAnsiTheme="majorBidi" w:cstheme="majorBidi"/>
          <w:i/>
          <w:iCs/>
          <w:lang w:val="en-US"/>
        </w:rPr>
        <w:t>Int</w:t>
      </w:r>
      <w:proofErr w:type="spellEnd"/>
      <w:r w:rsidRPr="00C562E4">
        <w:rPr>
          <w:rFonts w:asciiTheme="majorBidi" w:hAnsiTheme="majorBidi" w:cstheme="majorBidi"/>
          <w:i/>
          <w:iCs/>
          <w:lang w:val="en-US"/>
        </w:rPr>
        <w:t xml:space="preserve"> J </w:t>
      </w:r>
      <w:proofErr w:type="spellStart"/>
      <w:r w:rsidRPr="00C562E4">
        <w:rPr>
          <w:rFonts w:asciiTheme="majorBidi" w:hAnsiTheme="majorBidi" w:cstheme="majorBidi"/>
          <w:i/>
          <w:iCs/>
          <w:lang w:val="en-US"/>
        </w:rPr>
        <w:t>Dermatol</w:t>
      </w:r>
      <w:proofErr w:type="spellEnd"/>
      <w:r w:rsidRPr="00C562E4">
        <w:rPr>
          <w:rFonts w:asciiTheme="majorBidi" w:hAnsiTheme="majorBidi" w:cstheme="majorBidi"/>
          <w:lang w:val="en-US"/>
        </w:rPr>
        <w:t>. 2020</w:t>
      </w:r>
      <w:proofErr w:type="gramStart"/>
      <w:r w:rsidRPr="00C562E4">
        <w:rPr>
          <w:rFonts w:asciiTheme="majorBidi" w:hAnsiTheme="majorBidi" w:cstheme="majorBidi"/>
          <w:lang w:val="en-US"/>
        </w:rPr>
        <w:t>;59</w:t>
      </w:r>
      <w:proofErr w:type="gramEnd"/>
      <w:r w:rsidRPr="00C562E4">
        <w:rPr>
          <w:rFonts w:asciiTheme="majorBidi" w:hAnsiTheme="majorBidi" w:cstheme="majorBidi"/>
          <w:lang w:val="en-US"/>
        </w:rPr>
        <w:t>(2):165–172.</w:t>
      </w:r>
    </w:p>
    <w:p w14:paraId="724C4126" w14:textId="77777777" w:rsidR="00BA274D" w:rsidRPr="00C562E4" w:rsidRDefault="00BA274D" w:rsidP="00BA274D">
      <w:pPr>
        <w:autoSpaceDE w:val="0"/>
        <w:autoSpaceDN w:val="0"/>
        <w:adjustRightInd w:val="0"/>
        <w:rPr>
          <w:rFonts w:asciiTheme="majorBidi" w:hAnsiTheme="majorBidi" w:cstheme="majorBidi"/>
          <w:lang w:val="en-US"/>
        </w:rPr>
      </w:pPr>
    </w:p>
    <w:p w14:paraId="726C3527" w14:textId="77777777" w:rsidR="00BA274D" w:rsidRPr="00C562E4" w:rsidRDefault="00BA274D" w:rsidP="00BA274D">
      <w:pPr>
        <w:autoSpaceDE w:val="0"/>
        <w:autoSpaceDN w:val="0"/>
        <w:adjustRightInd w:val="0"/>
        <w:rPr>
          <w:rFonts w:asciiTheme="majorBidi" w:hAnsiTheme="majorBidi" w:cstheme="majorBidi"/>
          <w:lang w:val="fr-FR"/>
        </w:rPr>
      </w:pPr>
      <w:r w:rsidRPr="00C562E4">
        <w:rPr>
          <w:rFonts w:asciiTheme="majorBidi" w:hAnsiTheme="majorBidi" w:cstheme="majorBidi"/>
          <w:lang w:val="en-US"/>
        </w:rPr>
        <w:t xml:space="preserve">[15] Jensen ML, Jensen OM, Michalski W, et al. Intradermal and subcutaneous leiomyosarcoma: a clinicopathological and immunohistochemical study of 41 cases. </w:t>
      </w:r>
      <w:r w:rsidRPr="00C562E4">
        <w:rPr>
          <w:rFonts w:asciiTheme="majorBidi" w:hAnsiTheme="majorBidi" w:cstheme="majorBidi"/>
          <w:i/>
          <w:iCs/>
          <w:lang w:val="fr-FR"/>
        </w:rPr>
        <w:t xml:space="preserve">J </w:t>
      </w:r>
      <w:proofErr w:type="spellStart"/>
      <w:r w:rsidRPr="00C562E4">
        <w:rPr>
          <w:rFonts w:asciiTheme="majorBidi" w:hAnsiTheme="majorBidi" w:cstheme="majorBidi"/>
          <w:i/>
          <w:iCs/>
          <w:lang w:val="fr-FR"/>
        </w:rPr>
        <w:t>Cutan</w:t>
      </w:r>
      <w:proofErr w:type="spellEnd"/>
      <w:r w:rsidRPr="00C562E4">
        <w:rPr>
          <w:rFonts w:asciiTheme="majorBidi" w:hAnsiTheme="majorBidi" w:cstheme="majorBidi"/>
          <w:i/>
          <w:iCs/>
          <w:lang w:val="fr-FR"/>
        </w:rPr>
        <w:t xml:space="preserve"> </w:t>
      </w:r>
      <w:proofErr w:type="spellStart"/>
      <w:r w:rsidRPr="00C562E4">
        <w:rPr>
          <w:rFonts w:asciiTheme="majorBidi" w:hAnsiTheme="majorBidi" w:cstheme="majorBidi"/>
          <w:i/>
          <w:iCs/>
          <w:lang w:val="fr-FR"/>
        </w:rPr>
        <w:t>Pathol</w:t>
      </w:r>
      <w:proofErr w:type="spellEnd"/>
      <w:r w:rsidRPr="00C562E4">
        <w:rPr>
          <w:rFonts w:asciiTheme="majorBidi" w:hAnsiTheme="majorBidi" w:cstheme="majorBidi"/>
          <w:lang w:val="fr-FR"/>
        </w:rPr>
        <w:t>. 1996;23(5):458–463.</w:t>
      </w:r>
    </w:p>
    <w:p w14:paraId="3C401E2B" w14:textId="77777777" w:rsidR="00BA274D" w:rsidRPr="00C562E4" w:rsidRDefault="00BA274D" w:rsidP="00BA274D">
      <w:pPr>
        <w:autoSpaceDE w:val="0"/>
        <w:autoSpaceDN w:val="0"/>
        <w:adjustRightInd w:val="0"/>
        <w:rPr>
          <w:rFonts w:asciiTheme="majorBidi" w:hAnsiTheme="majorBidi" w:cstheme="majorBidi"/>
          <w:lang w:val="fr-FR"/>
        </w:rPr>
      </w:pPr>
    </w:p>
    <w:p w14:paraId="02D21AFC" w14:textId="77777777" w:rsidR="00BA274D" w:rsidRPr="00C562E4" w:rsidRDefault="00BA274D" w:rsidP="00BA274D">
      <w:pPr>
        <w:autoSpaceDE w:val="0"/>
        <w:autoSpaceDN w:val="0"/>
        <w:adjustRightInd w:val="0"/>
        <w:rPr>
          <w:rFonts w:asciiTheme="majorBidi" w:hAnsiTheme="majorBidi" w:cstheme="majorBidi"/>
          <w:lang w:val="en-US"/>
        </w:rPr>
      </w:pPr>
      <w:r w:rsidRPr="00C562E4">
        <w:rPr>
          <w:rFonts w:asciiTheme="majorBidi" w:hAnsiTheme="majorBidi" w:cstheme="majorBidi"/>
          <w:lang w:val="fr-FR"/>
        </w:rPr>
        <w:t xml:space="preserve">[16] Fujiwara T, </w:t>
      </w:r>
      <w:proofErr w:type="spellStart"/>
      <w:r w:rsidRPr="00C562E4">
        <w:rPr>
          <w:rFonts w:asciiTheme="majorBidi" w:hAnsiTheme="majorBidi" w:cstheme="majorBidi"/>
          <w:lang w:val="fr-FR"/>
        </w:rPr>
        <w:t>Tsuda</w:t>
      </w:r>
      <w:proofErr w:type="spellEnd"/>
      <w:r w:rsidRPr="00C562E4">
        <w:rPr>
          <w:rFonts w:asciiTheme="majorBidi" w:hAnsiTheme="majorBidi" w:cstheme="majorBidi"/>
          <w:lang w:val="fr-FR"/>
        </w:rPr>
        <w:t xml:space="preserve"> Y, </w:t>
      </w:r>
      <w:proofErr w:type="spellStart"/>
      <w:r w:rsidRPr="00C562E4">
        <w:rPr>
          <w:rFonts w:asciiTheme="majorBidi" w:hAnsiTheme="majorBidi" w:cstheme="majorBidi"/>
          <w:lang w:val="fr-FR"/>
        </w:rPr>
        <w:t>Nail</w:t>
      </w:r>
      <w:proofErr w:type="spellEnd"/>
      <w:r w:rsidRPr="00C562E4">
        <w:rPr>
          <w:rFonts w:asciiTheme="majorBidi" w:hAnsiTheme="majorBidi" w:cstheme="majorBidi"/>
          <w:lang w:val="fr-FR"/>
        </w:rPr>
        <w:t xml:space="preserve"> LRL, et al. </w:t>
      </w:r>
      <w:r w:rsidRPr="00C562E4">
        <w:rPr>
          <w:rFonts w:asciiTheme="majorBidi" w:hAnsiTheme="majorBidi" w:cstheme="majorBidi"/>
          <w:lang w:val="en-US"/>
        </w:rPr>
        <w:t xml:space="preserve">The role of radiotherapy in the treatment of superficial soft-tissue sarcomas. </w:t>
      </w:r>
      <w:r w:rsidRPr="00C562E4">
        <w:rPr>
          <w:rFonts w:asciiTheme="majorBidi" w:hAnsiTheme="majorBidi" w:cstheme="majorBidi"/>
          <w:i/>
          <w:iCs/>
          <w:lang w:val="en-US"/>
        </w:rPr>
        <w:t>Bone Joint J</w:t>
      </w:r>
      <w:r w:rsidRPr="00C562E4">
        <w:rPr>
          <w:rFonts w:asciiTheme="majorBidi" w:hAnsiTheme="majorBidi" w:cstheme="majorBidi"/>
          <w:lang w:val="en-US"/>
        </w:rPr>
        <w:t>. 2020</w:t>
      </w:r>
      <w:proofErr w:type="gramStart"/>
      <w:r w:rsidRPr="00C562E4">
        <w:rPr>
          <w:rFonts w:asciiTheme="majorBidi" w:hAnsiTheme="majorBidi" w:cstheme="majorBidi"/>
          <w:lang w:val="en-US"/>
        </w:rPr>
        <w:t>;102</w:t>
      </w:r>
      <w:proofErr w:type="gramEnd"/>
      <w:r w:rsidRPr="00C562E4">
        <w:rPr>
          <w:rFonts w:asciiTheme="majorBidi" w:hAnsiTheme="majorBidi" w:cstheme="majorBidi"/>
          <w:lang w:val="en-US"/>
        </w:rPr>
        <w:t>-B(8):1088–1094.</w:t>
      </w:r>
    </w:p>
    <w:p w14:paraId="5161F456" w14:textId="77777777" w:rsidR="00BA274D" w:rsidRPr="00C562E4" w:rsidRDefault="00BA274D" w:rsidP="00BA274D">
      <w:pPr>
        <w:autoSpaceDE w:val="0"/>
        <w:autoSpaceDN w:val="0"/>
        <w:adjustRightInd w:val="0"/>
        <w:rPr>
          <w:rFonts w:asciiTheme="majorBidi" w:hAnsiTheme="majorBidi" w:cstheme="majorBidi"/>
          <w:lang w:val="en-US"/>
        </w:rPr>
      </w:pPr>
    </w:p>
    <w:p w14:paraId="35E76954" w14:textId="77777777" w:rsidR="00BA274D" w:rsidRPr="00C562E4" w:rsidRDefault="00BA274D" w:rsidP="00BA274D">
      <w:pPr>
        <w:autoSpaceDE w:val="0"/>
        <w:autoSpaceDN w:val="0"/>
        <w:adjustRightInd w:val="0"/>
        <w:rPr>
          <w:rFonts w:asciiTheme="majorBidi" w:hAnsiTheme="majorBidi" w:cstheme="majorBidi"/>
          <w:lang w:val="en-US"/>
        </w:rPr>
      </w:pPr>
      <w:r w:rsidRPr="00C562E4">
        <w:rPr>
          <w:rFonts w:asciiTheme="majorBidi" w:hAnsiTheme="majorBidi" w:cstheme="majorBidi"/>
          <w:lang w:val="en-US"/>
        </w:rPr>
        <w:t xml:space="preserve">[17] </w:t>
      </w:r>
      <w:proofErr w:type="spellStart"/>
      <w:r w:rsidRPr="00C562E4">
        <w:rPr>
          <w:rFonts w:asciiTheme="majorBidi" w:hAnsiTheme="majorBidi" w:cstheme="majorBidi"/>
          <w:lang w:val="en-US"/>
        </w:rPr>
        <w:t>Aneiros</w:t>
      </w:r>
      <w:proofErr w:type="spellEnd"/>
      <w:r w:rsidRPr="00C562E4">
        <w:rPr>
          <w:rFonts w:asciiTheme="majorBidi" w:hAnsiTheme="majorBidi" w:cstheme="majorBidi"/>
          <w:lang w:val="en-US"/>
        </w:rPr>
        <w:t xml:space="preserve">-Fernandez J, </w:t>
      </w:r>
      <w:proofErr w:type="spellStart"/>
      <w:r w:rsidRPr="00C562E4">
        <w:rPr>
          <w:rFonts w:asciiTheme="majorBidi" w:hAnsiTheme="majorBidi" w:cstheme="majorBidi"/>
          <w:lang w:val="en-US"/>
        </w:rPr>
        <w:t>Retamero</w:t>
      </w:r>
      <w:proofErr w:type="spellEnd"/>
      <w:r w:rsidRPr="00C562E4">
        <w:rPr>
          <w:rFonts w:asciiTheme="majorBidi" w:hAnsiTheme="majorBidi" w:cstheme="majorBidi"/>
          <w:lang w:val="en-US"/>
        </w:rPr>
        <w:t xml:space="preserve"> JA, </w:t>
      </w:r>
      <w:proofErr w:type="spellStart"/>
      <w:r w:rsidRPr="00C562E4">
        <w:rPr>
          <w:rFonts w:asciiTheme="majorBidi" w:hAnsiTheme="majorBidi" w:cstheme="majorBidi"/>
          <w:lang w:val="en-US"/>
        </w:rPr>
        <w:t>Husein-Elahmed</w:t>
      </w:r>
      <w:proofErr w:type="spellEnd"/>
      <w:r w:rsidRPr="00C562E4">
        <w:rPr>
          <w:rFonts w:asciiTheme="majorBidi" w:hAnsiTheme="majorBidi" w:cstheme="majorBidi"/>
          <w:lang w:val="en-US"/>
        </w:rPr>
        <w:t xml:space="preserve"> H, et al. Primary cutaneous and subcutaneous leiomyosarcomas: evolution and prognostic factors. </w:t>
      </w:r>
      <w:proofErr w:type="spellStart"/>
      <w:r w:rsidRPr="00C562E4">
        <w:rPr>
          <w:rFonts w:asciiTheme="majorBidi" w:hAnsiTheme="majorBidi" w:cstheme="majorBidi"/>
          <w:i/>
          <w:iCs/>
          <w:lang w:val="en-US"/>
        </w:rPr>
        <w:t>Eur</w:t>
      </w:r>
      <w:proofErr w:type="spellEnd"/>
      <w:r w:rsidRPr="00C562E4">
        <w:rPr>
          <w:rFonts w:asciiTheme="majorBidi" w:hAnsiTheme="majorBidi" w:cstheme="majorBidi"/>
          <w:i/>
          <w:iCs/>
          <w:lang w:val="en-US"/>
        </w:rPr>
        <w:t xml:space="preserve"> J </w:t>
      </w:r>
      <w:proofErr w:type="spellStart"/>
      <w:r w:rsidRPr="00C562E4">
        <w:rPr>
          <w:rFonts w:asciiTheme="majorBidi" w:hAnsiTheme="majorBidi" w:cstheme="majorBidi"/>
          <w:i/>
          <w:iCs/>
          <w:lang w:val="en-US"/>
        </w:rPr>
        <w:t>Dermatol</w:t>
      </w:r>
      <w:proofErr w:type="spellEnd"/>
      <w:r w:rsidRPr="00C562E4">
        <w:rPr>
          <w:rFonts w:asciiTheme="majorBidi" w:hAnsiTheme="majorBidi" w:cstheme="majorBidi"/>
          <w:lang w:val="en-US"/>
        </w:rPr>
        <w:t>. 2016</w:t>
      </w:r>
      <w:proofErr w:type="gramStart"/>
      <w:r w:rsidRPr="00C562E4">
        <w:rPr>
          <w:rFonts w:asciiTheme="majorBidi" w:hAnsiTheme="majorBidi" w:cstheme="majorBidi"/>
          <w:lang w:val="en-US"/>
        </w:rPr>
        <w:t>;26</w:t>
      </w:r>
      <w:proofErr w:type="gramEnd"/>
      <w:r w:rsidRPr="00C562E4">
        <w:rPr>
          <w:rFonts w:asciiTheme="majorBidi" w:hAnsiTheme="majorBidi" w:cstheme="majorBidi"/>
          <w:lang w:val="en-US"/>
        </w:rPr>
        <w:t>(1):9–12.</w:t>
      </w:r>
    </w:p>
    <w:p w14:paraId="09C07D15" w14:textId="77777777" w:rsidR="00BA274D" w:rsidRPr="00C562E4" w:rsidRDefault="00BA274D" w:rsidP="00BA274D">
      <w:pPr>
        <w:autoSpaceDE w:val="0"/>
        <w:autoSpaceDN w:val="0"/>
        <w:adjustRightInd w:val="0"/>
        <w:rPr>
          <w:rFonts w:asciiTheme="majorBidi" w:hAnsiTheme="majorBidi" w:cstheme="majorBidi"/>
          <w:lang w:val="en-US"/>
        </w:rPr>
      </w:pPr>
    </w:p>
    <w:p w14:paraId="388B3FA2" w14:textId="77777777" w:rsidR="00BA274D" w:rsidRPr="00C562E4" w:rsidRDefault="00BA274D" w:rsidP="00BA274D">
      <w:pPr>
        <w:autoSpaceDE w:val="0"/>
        <w:autoSpaceDN w:val="0"/>
        <w:adjustRightInd w:val="0"/>
        <w:rPr>
          <w:rFonts w:asciiTheme="majorBidi" w:hAnsiTheme="majorBidi" w:cstheme="majorBidi"/>
          <w:lang w:val="en-US"/>
        </w:rPr>
      </w:pPr>
      <w:r w:rsidRPr="00C562E4">
        <w:rPr>
          <w:rFonts w:asciiTheme="majorBidi" w:hAnsiTheme="majorBidi" w:cstheme="majorBidi"/>
          <w:lang w:val="en-US"/>
        </w:rPr>
        <w:t xml:space="preserve">[18] Winchester DS, </w:t>
      </w:r>
      <w:proofErr w:type="spellStart"/>
      <w:r w:rsidRPr="00C562E4">
        <w:rPr>
          <w:rFonts w:asciiTheme="majorBidi" w:hAnsiTheme="majorBidi" w:cstheme="majorBidi"/>
          <w:lang w:val="en-US"/>
        </w:rPr>
        <w:t>Hocker</w:t>
      </w:r>
      <w:proofErr w:type="spellEnd"/>
      <w:r w:rsidRPr="00C562E4">
        <w:rPr>
          <w:rFonts w:asciiTheme="majorBidi" w:hAnsiTheme="majorBidi" w:cstheme="majorBidi"/>
          <w:lang w:val="en-US"/>
        </w:rPr>
        <w:t xml:space="preserve"> TL, </w:t>
      </w:r>
      <w:proofErr w:type="spellStart"/>
      <w:r w:rsidRPr="00C562E4">
        <w:rPr>
          <w:rFonts w:asciiTheme="majorBidi" w:hAnsiTheme="majorBidi" w:cstheme="majorBidi"/>
          <w:lang w:val="en-US"/>
        </w:rPr>
        <w:t>Roenigk</w:t>
      </w:r>
      <w:proofErr w:type="spellEnd"/>
      <w:r w:rsidRPr="00C562E4">
        <w:rPr>
          <w:rFonts w:asciiTheme="majorBidi" w:hAnsiTheme="majorBidi" w:cstheme="majorBidi"/>
          <w:lang w:val="en-US"/>
        </w:rPr>
        <w:t xml:space="preserve"> RK. Skin metastases of leiomyosarcoma (LMS): a retrospective review of 21 cases. </w:t>
      </w:r>
      <w:r w:rsidRPr="00C562E4">
        <w:rPr>
          <w:rFonts w:asciiTheme="majorBidi" w:hAnsiTheme="majorBidi" w:cstheme="majorBidi"/>
          <w:i/>
          <w:iCs/>
          <w:lang w:val="en-US"/>
        </w:rPr>
        <w:t xml:space="preserve">J Am </w:t>
      </w:r>
      <w:proofErr w:type="spellStart"/>
      <w:r w:rsidRPr="00C562E4">
        <w:rPr>
          <w:rFonts w:asciiTheme="majorBidi" w:hAnsiTheme="majorBidi" w:cstheme="majorBidi"/>
          <w:i/>
          <w:iCs/>
          <w:lang w:val="en-US"/>
        </w:rPr>
        <w:t>Acad</w:t>
      </w:r>
      <w:proofErr w:type="spellEnd"/>
      <w:r w:rsidRPr="00C562E4">
        <w:rPr>
          <w:rFonts w:asciiTheme="majorBidi" w:hAnsiTheme="majorBidi" w:cstheme="majorBidi"/>
          <w:i/>
          <w:iCs/>
          <w:lang w:val="en-US"/>
        </w:rPr>
        <w:t xml:space="preserve"> </w:t>
      </w:r>
      <w:proofErr w:type="spellStart"/>
      <w:r w:rsidRPr="00C562E4">
        <w:rPr>
          <w:rFonts w:asciiTheme="majorBidi" w:hAnsiTheme="majorBidi" w:cstheme="majorBidi"/>
          <w:i/>
          <w:iCs/>
          <w:lang w:val="en-US"/>
        </w:rPr>
        <w:t>Dermatol</w:t>
      </w:r>
      <w:proofErr w:type="spellEnd"/>
      <w:r w:rsidRPr="00C562E4">
        <w:rPr>
          <w:rFonts w:asciiTheme="majorBidi" w:hAnsiTheme="majorBidi" w:cstheme="majorBidi"/>
          <w:lang w:val="en-US"/>
        </w:rPr>
        <w:t>. 2015</w:t>
      </w:r>
      <w:proofErr w:type="gramStart"/>
      <w:r w:rsidRPr="00C562E4">
        <w:rPr>
          <w:rFonts w:asciiTheme="majorBidi" w:hAnsiTheme="majorBidi" w:cstheme="majorBidi"/>
          <w:lang w:val="en-US"/>
        </w:rPr>
        <w:t>;72</w:t>
      </w:r>
      <w:proofErr w:type="gramEnd"/>
      <w:r w:rsidRPr="00C562E4">
        <w:rPr>
          <w:rFonts w:asciiTheme="majorBidi" w:hAnsiTheme="majorBidi" w:cstheme="majorBidi"/>
          <w:lang w:val="en-US"/>
        </w:rPr>
        <w:t>(5):910–912.</w:t>
      </w:r>
    </w:p>
    <w:p w14:paraId="5114FBBF" w14:textId="77777777" w:rsidR="00BA274D" w:rsidRPr="00C562E4" w:rsidRDefault="00BA274D" w:rsidP="00BA274D">
      <w:pPr>
        <w:autoSpaceDE w:val="0"/>
        <w:autoSpaceDN w:val="0"/>
        <w:adjustRightInd w:val="0"/>
        <w:rPr>
          <w:rFonts w:asciiTheme="majorBidi" w:hAnsiTheme="majorBidi" w:cstheme="majorBidi"/>
          <w:lang w:val="en-US"/>
        </w:rPr>
      </w:pPr>
    </w:p>
    <w:p w14:paraId="2D0ABCAF" w14:textId="77777777" w:rsidR="00BA274D" w:rsidRPr="00C562E4" w:rsidRDefault="00BA274D" w:rsidP="00BA274D">
      <w:pPr>
        <w:autoSpaceDE w:val="0"/>
        <w:autoSpaceDN w:val="0"/>
        <w:adjustRightInd w:val="0"/>
        <w:rPr>
          <w:rFonts w:asciiTheme="majorBidi" w:hAnsiTheme="majorBidi" w:cstheme="majorBidi"/>
          <w:lang w:val="fr-FR"/>
        </w:rPr>
      </w:pPr>
      <w:r w:rsidRPr="00C562E4">
        <w:rPr>
          <w:rFonts w:asciiTheme="majorBidi" w:hAnsiTheme="majorBidi" w:cstheme="majorBidi"/>
          <w:lang w:val="en-US"/>
        </w:rPr>
        <w:t xml:space="preserve">[19] </w:t>
      </w:r>
      <w:proofErr w:type="spellStart"/>
      <w:r w:rsidRPr="00C562E4">
        <w:rPr>
          <w:rFonts w:asciiTheme="majorBidi" w:hAnsiTheme="majorBidi" w:cstheme="majorBidi"/>
          <w:lang w:val="en-US"/>
        </w:rPr>
        <w:t>Hmida</w:t>
      </w:r>
      <w:proofErr w:type="spellEnd"/>
      <w:r w:rsidRPr="00C562E4">
        <w:rPr>
          <w:rFonts w:asciiTheme="majorBidi" w:hAnsiTheme="majorBidi" w:cstheme="majorBidi"/>
          <w:lang w:val="en-US"/>
        </w:rPr>
        <w:t xml:space="preserve"> L, </w:t>
      </w:r>
      <w:proofErr w:type="spellStart"/>
      <w:r w:rsidRPr="00C562E4">
        <w:rPr>
          <w:rFonts w:asciiTheme="majorBidi" w:hAnsiTheme="majorBidi" w:cstheme="majorBidi"/>
          <w:lang w:val="en-US"/>
        </w:rPr>
        <w:t>Letaief</w:t>
      </w:r>
      <w:proofErr w:type="spellEnd"/>
      <w:r w:rsidRPr="00C562E4">
        <w:rPr>
          <w:rFonts w:asciiTheme="majorBidi" w:hAnsiTheme="majorBidi" w:cstheme="majorBidi"/>
          <w:lang w:val="en-US"/>
        </w:rPr>
        <w:t xml:space="preserve"> F, </w:t>
      </w:r>
      <w:proofErr w:type="spellStart"/>
      <w:r w:rsidRPr="00C562E4">
        <w:rPr>
          <w:rFonts w:asciiTheme="majorBidi" w:hAnsiTheme="majorBidi" w:cstheme="majorBidi"/>
          <w:lang w:val="en-US"/>
        </w:rPr>
        <w:t>Doghri</w:t>
      </w:r>
      <w:proofErr w:type="spellEnd"/>
      <w:r w:rsidRPr="00C562E4">
        <w:rPr>
          <w:rFonts w:asciiTheme="majorBidi" w:hAnsiTheme="majorBidi" w:cstheme="majorBidi"/>
          <w:lang w:val="en-US"/>
        </w:rPr>
        <w:t xml:space="preserve"> R, et al. Cutaneous leiomyosarcoma on the trunk: an unusual presentation with an aggressive course—case report and literature review. </w:t>
      </w:r>
      <w:r w:rsidRPr="00C562E4">
        <w:rPr>
          <w:rFonts w:asciiTheme="majorBidi" w:hAnsiTheme="majorBidi" w:cstheme="majorBidi"/>
          <w:i/>
          <w:iCs/>
          <w:lang w:val="fr-FR"/>
        </w:rPr>
        <w:t xml:space="preserve">Pan </w:t>
      </w:r>
      <w:proofErr w:type="spellStart"/>
      <w:r w:rsidRPr="00C562E4">
        <w:rPr>
          <w:rFonts w:asciiTheme="majorBidi" w:hAnsiTheme="majorBidi" w:cstheme="majorBidi"/>
          <w:i/>
          <w:iCs/>
          <w:lang w:val="fr-FR"/>
        </w:rPr>
        <w:t>Afr</w:t>
      </w:r>
      <w:proofErr w:type="spellEnd"/>
      <w:r w:rsidRPr="00C562E4">
        <w:rPr>
          <w:rFonts w:asciiTheme="majorBidi" w:hAnsiTheme="majorBidi" w:cstheme="majorBidi"/>
          <w:i/>
          <w:iCs/>
          <w:lang w:val="fr-FR"/>
        </w:rPr>
        <w:t xml:space="preserve"> Med J</w:t>
      </w:r>
      <w:r w:rsidRPr="00C562E4">
        <w:rPr>
          <w:rFonts w:asciiTheme="majorBidi" w:hAnsiTheme="majorBidi" w:cstheme="majorBidi"/>
          <w:lang w:val="fr-FR"/>
        </w:rPr>
        <w:t>. 2018;31:190.</w:t>
      </w:r>
    </w:p>
    <w:p w14:paraId="0FF54770" w14:textId="77777777" w:rsidR="00BA274D" w:rsidRPr="00C562E4" w:rsidRDefault="00BA274D" w:rsidP="00BA274D">
      <w:pPr>
        <w:autoSpaceDE w:val="0"/>
        <w:autoSpaceDN w:val="0"/>
        <w:adjustRightInd w:val="0"/>
        <w:rPr>
          <w:rFonts w:asciiTheme="majorBidi" w:hAnsiTheme="majorBidi" w:cstheme="majorBidi"/>
          <w:lang w:val="fr-FR"/>
        </w:rPr>
      </w:pPr>
    </w:p>
    <w:p w14:paraId="4FC26090" w14:textId="77777777" w:rsidR="00C74B10" w:rsidRPr="00C562E4" w:rsidRDefault="00C74B10">
      <w:pPr>
        <w:rPr>
          <w:rFonts w:asciiTheme="majorBidi" w:hAnsiTheme="majorBidi" w:cstheme="majorBidi"/>
        </w:rPr>
      </w:pPr>
    </w:p>
    <w:sectPr w:rsidR="00C74B10" w:rsidRPr="00C562E4" w:rsidSect="003C1B4C">
      <w:headerReference w:type="even" r:id="rId20"/>
      <w:headerReference w:type="default" r:id="rId21"/>
      <w:footerReference w:type="even" r:id="rId22"/>
      <w:footerReference w:type="default" r:id="rId23"/>
      <w:headerReference w:type="first" r:id="rId24"/>
      <w:footerReference w:type="first" r:id="rId25"/>
      <w:pgSz w:w="12240" w:h="15840"/>
      <w:pgMar w:top="1417" w:right="1417" w:bottom="1417" w:left="1417"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CB27AE7" w14:textId="77777777" w:rsidR="007640D8" w:rsidRDefault="007640D8" w:rsidP="0032067B">
      <w:r>
        <w:separator/>
      </w:r>
    </w:p>
  </w:endnote>
  <w:endnote w:type="continuationSeparator" w:id="0">
    <w:p w14:paraId="0B0EF497" w14:textId="77777777" w:rsidR="007640D8" w:rsidRDefault="007640D8" w:rsidP="003206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ppleColorEmojiUI">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9A3F6F" w14:textId="77777777" w:rsidR="0032067B" w:rsidRDefault="0032067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C80560" w14:textId="77777777" w:rsidR="0032067B" w:rsidRDefault="0032067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208E22" w14:textId="77777777" w:rsidR="0032067B" w:rsidRDefault="0032067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F4D2481" w14:textId="77777777" w:rsidR="007640D8" w:rsidRDefault="007640D8" w:rsidP="0032067B">
      <w:r>
        <w:separator/>
      </w:r>
    </w:p>
  </w:footnote>
  <w:footnote w:type="continuationSeparator" w:id="0">
    <w:p w14:paraId="4E257855" w14:textId="77777777" w:rsidR="007640D8" w:rsidRDefault="007640D8" w:rsidP="0032067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10482B" w14:textId="4FBDBB86" w:rsidR="0032067B" w:rsidRDefault="007640D8">
    <w:pPr>
      <w:pStyle w:val="Header"/>
    </w:pPr>
    <w:r>
      <w:rPr>
        <w:noProof/>
      </w:rPr>
      <w:pict w14:anchorId="15ED680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51442141" o:spid="_x0000_s2051" type="#_x0000_t136" alt="" style="position:absolute;margin-left:0;margin-top:0;width:558.35pt;height:104.65pt;rotation:315;z-index:-251655168;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062329" w14:textId="1C6190F0" w:rsidR="0032067B" w:rsidRDefault="007640D8">
    <w:pPr>
      <w:pStyle w:val="Header"/>
    </w:pPr>
    <w:r>
      <w:rPr>
        <w:noProof/>
      </w:rPr>
      <w:pict w14:anchorId="352D0D3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51442142" o:spid="_x0000_s2050" type="#_x0000_t136" alt="" style="position:absolute;margin-left:0;margin-top:0;width:558.35pt;height:104.65pt;rotation:315;z-index:-251653120;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91AA89" w14:textId="186BCA69" w:rsidR="0032067B" w:rsidRDefault="007640D8">
    <w:pPr>
      <w:pStyle w:val="Header"/>
    </w:pPr>
    <w:r>
      <w:rPr>
        <w:noProof/>
      </w:rPr>
      <w:pict w14:anchorId="0143930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51442140" o:spid="_x0000_s2049" type="#_x0000_t136" alt="" style="position:absolute;margin-left:0;margin-top:0;width:558.35pt;height:104.65pt;rotation:315;z-index:-25165721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0846EEB"/>
    <w:multiLevelType w:val="hybridMultilevel"/>
    <w:tmpl w:val="1CFEA3C8"/>
    <w:lvl w:ilvl="0" w:tplc="040C0015">
      <w:start w:val="1"/>
      <w:numFmt w:val="upperLetter"/>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 w15:restartNumberingAfterBreak="0">
    <w:nsid w:val="3309175C"/>
    <w:multiLevelType w:val="multilevel"/>
    <w:tmpl w:val="D5686DF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5265298B"/>
    <w:multiLevelType w:val="multilevel"/>
    <w:tmpl w:val="C52CD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274D"/>
    <w:rsid w:val="000023D1"/>
    <w:rsid w:val="00002C41"/>
    <w:rsid w:val="000433CE"/>
    <w:rsid w:val="000A15A0"/>
    <w:rsid w:val="000B1F11"/>
    <w:rsid w:val="000D175E"/>
    <w:rsid w:val="0010111F"/>
    <w:rsid w:val="00263D7A"/>
    <w:rsid w:val="002F717A"/>
    <w:rsid w:val="003033CC"/>
    <w:rsid w:val="0032067B"/>
    <w:rsid w:val="003C7E5B"/>
    <w:rsid w:val="004235C8"/>
    <w:rsid w:val="0044649E"/>
    <w:rsid w:val="0046597A"/>
    <w:rsid w:val="004B18DD"/>
    <w:rsid w:val="004F2C91"/>
    <w:rsid w:val="00521F87"/>
    <w:rsid w:val="00563470"/>
    <w:rsid w:val="005D61C8"/>
    <w:rsid w:val="005F520C"/>
    <w:rsid w:val="00601A8B"/>
    <w:rsid w:val="006C5C10"/>
    <w:rsid w:val="007640D8"/>
    <w:rsid w:val="007763B7"/>
    <w:rsid w:val="007904A1"/>
    <w:rsid w:val="0081214C"/>
    <w:rsid w:val="0084676C"/>
    <w:rsid w:val="00A03EF1"/>
    <w:rsid w:val="00B459AE"/>
    <w:rsid w:val="00BA274D"/>
    <w:rsid w:val="00C13A24"/>
    <w:rsid w:val="00C201E5"/>
    <w:rsid w:val="00C562E4"/>
    <w:rsid w:val="00C57C04"/>
    <w:rsid w:val="00C603D3"/>
    <w:rsid w:val="00C74B10"/>
    <w:rsid w:val="00CA21F3"/>
    <w:rsid w:val="00D013BD"/>
    <w:rsid w:val="00D97EE9"/>
    <w:rsid w:val="00E15EFA"/>
    <w:rsid w:val="00E95374"/>
    <w:rsid w:val="00E9585F"/>
    <w:rsid w:val="00EA776D"/>
    <w:rsid w:val="00F304A1"/>
    <w:rsid w:val="00F339B5"/>
    <w:rsid w:val="00FD27A8"/>
  </w:rsids>
  <m:mathPr>
    <m:mathFont m:val="Cambria Math"/>
    <m:brkBin m:val="before"/>
    <m:brkBinSub m:val="--"/>
    <m:smallFrac m:val="0"/>
    <m:dispDef/>
    <m:lMargin m:val="0"/>
    <m:rMargin m:val="0"/>
    <m:defJc m:val="centerGroup"/>
    <m:wrapIndent m:val="1440"/>
    <m:intLim m:val="subSup"/>
    <m:naryLim m:val="undOvr"/>
  </m:mathPr>
  <w:themeFontLang w:val="fr-MA"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04FCF43"/>
  <w15:chartTrackingRefBased/>
  <w15:docId w15:val="{D6571F41-0C77-004E-B9A6-BC0A294B4E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MA"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basedOn w:val="Normal"/>
    <w:link w:val="Heading3Char"/>
    <w:uiPriority w:val="9"/>
    <w:qFormat/>
    <w:rsid w:val="00601A8B"/>
    <w:pPr>
      <w:spacing w:before="100" w:beforeAutospacing="1" w:after="100" w:afterAutospacing="1"/>
      <w:outlineLvl w:val="2"/>
    </w:pPr>
    <w:rPr>
      <w:rFonts w:ascii="Times New Roman" w:eastAsia="Times New Roman" w:hAnsi="Times New Roman" w:cs="Times New Roman"/>
      <w:b/>
      <w:bCs/>
      <w:sz w:val="27"/>
      <w:szCs w:val="27"/>
      <w:lang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1">
    <w:name w:val="p1"/>
    <w:basedOn w:val="Normal"/>
    <w:rsid w:val="00BA274D"/>
    <w:pPr>
      <w:spacing w:before="100" w:beforeAutospacing="1" w:after="100" w:afterAutospacing="1"/>
    </w:pPr>
    <w:rPr>
      <w:rFonts w:ascii="Times New Roman" w:eastAsia="Times New Roman" w:hAnsi="Times New Roman" w:cs="Times New Roman"/>
      <w:lang w:eastAsia="fr-FR"/>
    </w:rPr>
  </w:style>
  <w:style w:type="character" w:customStyle="1" w:styleId="s1">
    <w:name w:val="s1"/>
    <w:basedOn w:val="DefaultParagraphFont"/>
    <w:rsid w:val="00BA274D"/>
  </w:style>
  <w:style w:type="character" w:customStyle="1" w:styleId="s2">
    <w:name w:val="s2"/>
    <w:basedOn w:val="DefaultParagraphFont"/>
    <w:rsid w:val="006C5C10"/>
  </w:style>
  <w:style w:type="paragraph" w:customStyle="1" w:styleId="p2">
    <w:name w:val="p2"/>
    <w:basedOn w:val="Normal"/>
    <w:rsid w:val="006C5C10"/>
    <w:pPr>
      <w:spacing w:before="100" w:beforeAutospacing="1" w:after="100" w:afterAutospacing="1"/>
    </w:pPr>
    <w:rPr>
      <w:rFonts w:ascii="Times New Roman" w:eastAsia="Times New Roman" w:hAnsi="Times New Roman" w:cs="Times New Roman"/>
      <w:lang w:eastAsia="fr-FR"/>
    </w:rPr>
  </w:style>
  <w:style w:type="paragraph" w:customStyle="1" w:styleId="Default">
    <w:name w:val="Default"/>
    <w:rsid w:val="000A15A0"/>
    <w:pPr>
      <w:autoSpaceDE w:val="0"/>
      <w:autoSpaceDN w:val="0"/>
      <w:adjustRightInd w:val="0"/>
    </w:pPr>
    <w:rPr>
      <w:rFonts w:ascii="Times New Roman" w:hAnsi="Times New Roman" w:cs="Times New Roman"/>
      <w:color w:val="000000"/>
      <w:lang w:val="fr-FR"/>
    </w:rPr>
  </w:style>
  <w:style w:type="character" w:customStyle="1" w:styleId="Heading3Char">
    <w:name w:val="Heading 3 Char"/>
    <w:basedOn w:val="DefaultParagraphFont"/>
    <w:link w:val="Heading3"/>
    <w:uiPriority w:val="9"/>
    <w:rsid w:val="00601A8B"/>
    <w:rPr>
      <w:rFonts w:ascii="Times New Roman" w:eastAsia="Times New Roman" w:hAnsi="Times New Roman" w:cs="Times New Roman"/>
      <w:b/>
      <w:bCs/>
      <w:sz w:val="27"/>
      <w:szCs w:val="27"/>
      <w:lang w:eastAsia="fr-FR"/>
    </w:rPr>
  </w:style>
  <w:style w:type="character" w:styleId="Hyperlink">
    <w:name w:val="Hyperlink"/>
    <w:basedOn w:val="DefaultParagraphFont"/>
    <w:uiPriority w:val="99"/>
    <w:unhideWhenUsed/>
    <w:rsid w:val="0044649E"/>
    <w:rPr>
      <w:color w:val="0563C1" w:themeColor="hyperlink"/>
      <w:u w:val="single"/>
    </w:rPr>
  </w:style>
  <w:style w:type="character" w:customStyle="1" w:styleId="Mentionnonrsolue1">
    <w:name w:val="Mention non résolue1"/>
    <w:basedOn w:val="DefaultParagraphFont"/>
    <w:uiPriority w:val="99"/>
    <w:semiHidden/>
    <w:unhideWhenUsed/>
    <w:rsid w:val="0044649E"/>
    <w:rPr>
      <w:color w:val="605E5C"/>
      <w:shd w:val="clear" w:color="auto" w:fill="E1DFDD"/>
    </w:rPr>
  </w:style>
  <w:style w:type="paragraph" w:styleId="Header">
    <w:name w:val="header"/>
    <w:basedOn w:val="Normal"/>
    <w:link w:val="HeaderChar"/>
    <w:uiPriority w:val="99"/>
    <w:unhideWhenUsed/>
    <w:rsid w:val="0032067B"/>
    <w:pPr>
      <w:tabs>
        <w:tab w:val="center" w:pos="4680"/>
        <w:tab w:val="right" w:pos="9360"/>
      </w:tabs>
    </w:pPr>
  </w:style>
  <w:style w:type="character" w:customStyle="1" w:styleId="HeaderChar">
    <w:name w:val="Header Char"/>
    <w:basedOn w:val="DefaultParagraphFont"/>
    <w:link w:val="Header"/>
    <w:uiPriority w:val="99"/>
    <w:rsid w:val="0032067B"/>
  </w:style>
  <w:style w:type="paragraph" w:styleId="Footer">
    <w:name w:val="footer"/>
    <w:basedOn w:val="Normal"/>
    <w:link w:val="FooterChar"/>
    <w:uiPriority w:val="99"/>
    <w:unhideWhenUsed/>
    <w:rsid w:val="0032067B"/>
    <w:pPr>
      <w:tabs>
        <w:tab w:val="center" w:pos="4680"/>
        <w:tab w:val="right" w:pos="9360"/>
      </w:tabs>
    </w:pPr>
  </w:style>
  <w:style w:type="character" w:customStyle="1" w:styleId="FooterChar">
    <w:name w:val="Footer Char"/>
    <w:basedOn w:val="DefaultParagraphFont"/>
    <w:link w:val="Footer"/>
    <w:uiPriority w:val="99"/>
    <w:rsid w:val="0032067B"/>
  </w:style>
  <w:style w:type="paragraph" w:styleId="NormalWeb">
    <w:name w:val="Normal (Web)"/>
    <w:basedOn w:val="Normal"/>
    <w:uiPriority w:val="99"/>
    <w:semiHidden/>
    <w:unhideWhenUsed/>
    <w:rsid w:val="00F339B5"/>
    <w:pPr>
      <w:spacing w:before="100" w:beforeAutospacing="1" w:after="100" w:afterAutospacing="1"/>
    </w:pPr>
    <w:rPr>
      <w:rFonts w:ascii="Times New Roman" w:eastAsiaTheme="minorEastAsia" w:hAnsi="Times New Roman" w:cs="Times New Roman"/>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403636">
      <w:bodyDiv w:val="1"/>
      <w:marLeft w:val="0"/>
      <w:marRight w:val="0"/>
      <w:marTop w:val="0"/>
      <w:marBottom w:val="0"/>
      <w:divBdr>
        <w:top w:val="none" w:sz="0" w:space="0" w:color="auto"/>
        <w:left w:val="none" w:sz="0" w:space="0" w:color="auto"/>
        <w:bottom w:val="none" w:sz="0" w:space="0" w:color="auto"/>
        <w:right w:val="none" w:sz="0" w:space="0" w:color="auto"/>
      </w:divBdr>
    </w:div>
    <w:div w:id="624118090">
      <w:bodyDiv w:val="1"/>
      <w:marLeft w:val="0"/>
      <w:marRight w:val="0"/>
      <w:marTop w:val="0"/>
      <w:marBottom w:val="0"/>
      <w:divBdr>
        <w:top w:val="none" w:sz="0" w:space="0" w:color="auto"/>
        <w:left w:val="none" w:sz="0" w:space="0" w:color="auto"/>
        <w:bottom w:val="none" w:sz="0" w:space="0" w:color="auto"/>
        <w:right w:val="none" w:sz="0" w:space="0" w:color="auto"/>
      </w:divBdr>
    </w:div>
    <w:div w:id="660163391">
      <w:bodyDiv w:val="1"/>
      <w:marLeft w:val="0"/>
      <w:marRight w:val="0"/>
      <w:marTop w:val="0"/>
      <w:marBottom w:val="0"/>
      <w:divBdr>
        <w:top w:val="none" w:sz="0" w:space="0" w:color="auto"/>
        <w:left w:val="none" w:sz="0" w:space="0" w:color="auto"/>
        <w:bottom w:val="none" w:sz="0" w:space="0" w:color="auto"/>
        <w:right w:val="none" w:sz="0" w:space="0" w:color="auto"/>
      </w:divBdr>
    </w:div>
    <w:div w:id="830800423">
      <w:bodyDiv w:val="1"/>
      <w:marLeft w:val="0"/>
      <w:marRight w:val="0"/>
      <w:marTop w:val="0"/>
      <w:marBottom w:val="0"/>
      <w:divBdr>
        <w:top w:val="none" w:sz="0" w:space="0" w:color="auto"/>
        <w:left w:val="none" w:sz="0" w:space="0" w:color="auto"/>
        <w:bottom w:val="none" w:sz="0" w:space="0" w:color="auto"/>
        <w:right w:val="none" w:sz="0" w:space="0" w:color="auto"/>
      </w:divBdr>
    </w:div>
    <w:div w:id="873882603">
      <w:bodyDiv w:val="1"/>
      <w:marLeft w:val="0"/>
      <w:marRight w:val="0"/>
      <w:marTop w:val="0"/>
      <w:marBottom w:val="0"/>
      <w:divBdr>
        <w:top w:val="none" w:sz="0" w:space="0" w:color="auto"/>
        <w:left w:val="none" w:sz="0" w:space="0" w:color="auto"/>
        <w:bottom w:val="none" w:sz="0" w:space="0" w:color="auto"/>
        <w:right w:val="none" w:sz="0" w:space="0" w:color="auto"/>
      </w:divBdr>
    </w:div>
    <w:div w:id="1149446838">
      <w:bodyDiv w:val="1"/>
      <w:marLeft w:val="0"/>
      <w:marRight w:val="0"/>
      <w:marTop w:val="0"/>
      <w:marBottom w:val="0"/>
      <w:divBdr>
        <w:top w:val="none" w:sz="0" w:space="0" w:color="auto"/>
        <w:left w:val="none" w:sz="0" w:space="0" w:color="auto"/>
        <w:bottom w:val="none" w:sz="0" w:space="0" w:color="auto"/>
        <w:right w:val="none" w:sz="0" w:space="0" w:color="auto"/>
      </w:divBdr>
    </w:div>
    <w:div w:id="1348604637">
      <w:bodyDiv w:val="1"/>
      <w:marLeft w:val="0"/>
      <w:marRight w:val="0"/>
      <w:marTop w:val="0"/>
      <w:marBottom w:val="0"/>
      <w:divBdr>
        <w:top w:val="none" w:sz="0" w:space="0" w:color="auto"/>
        <w:left w:val="none" w:sz="0" w:space="0" w:color="auto"/>
        <w:bottom w:val="none" w:sz="0" w:space="0" w:color="auto"/>
        <w:right w:val="none" w:sz="0" w:space="0" w:color="auto"/>
      </w:divBdr>
    </w:div>
    <w:div w:id="1396508917">
      <w:bodyDiv w:val="1"/>
      <w:marLeft w:val="0"/>
      <w:marRight w:val="0"/>
      <w:marTop w:val="0"/>
      <w:marBottom w:val="0"/>
      <w:divBdr>
        <w:top w:val="none" w:sz="0" w:space="0" w:color="auto"/>
        <w:left w:val="none" w:sz="0" w:space="0" w:color="auto"/>
        <w:bottom w:val="none" w:sz="0" w:space="0" w:color="auto"/>
        <w:right w:val="none" w:sz="0" w:space="0" w:color="auto"/>
      </w:divBdr>
    </w:div>
    <w:div w:id="1531605722">
      <w:bodyDiv w:val="1"/>
      <w:marLeft w:val="0"/>
      <w:marRight w:val="0"/>
      <w:marTop w:val="0"/>
      <w:marBottom w:val="0"/>
      <w:divBdr>
        <w:top w:val="none" w:sz="0" w:space="0" w:color="auto"/>
        <w:left w:val="none" w:sz="0" w:space="0" w:color="auto"/>
        <w:bottom w:val="none" w:sz="0" w:space="0" w:color="auto"/>
        <w:right w:val="none" w:sz="0" w:space="0" w:color="auto"/>
      </w:divBdr>
    </w:div>
    <w:div w:id="19959080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2.xml"/><Relationship Id="rId10" Type="http://schemas.openxmlformats.org/officeDocument/2006/relationships/image" Target="media/image4.jpg"/><Relationship Id="rId19" Type="http://schemas.openxmlformats.org/officeDocument/2006/relationships/image" Target="media/image13.jp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11</Pages>
  <Words>2751</Words>
  <Characters>15684</Characters>
  <Application>Microsoft Office Word</Application>
  <DocSecurity>0</DocSecurity>
  <Lines>130</Lines>
  <Paragraphs>36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18399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SDI CPU 1127</cp:lastModifiedBy>
  <cp:revision>5</cp:revision>
  <dcterms:created xsi:type="dcterms:W3CDTF">2025-04-23T12:21:00Z</dcterms:created>
  <dcterms:modified xsi:type="dcterms:W3CDTF">2025-04-25T10:06:00Z</dcterms:modified>
</cp:coreProperties>
</file>