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02053" w14:textId="77777777" w:rsidR="004C23F6" w:rsidRPr="004C23F6" w:rsidRDefault="004C23F6" w:rsidP="004C23F6">
      <w:pPr>
        <w:jc w:val="center"/>
        <w:rPr>
          <w:rFonts w:ascii="Times New Roman" w:hAnsi="Times New Roman" w:cs="Times New Roman"/>
          <w:b/>
          <w:bCs/>
          <w:i/>
          <w:iCs/>
          <w:sz w:val="36"/>
          <w:szCs w:val="36"/>
          <w:u w:val="single"/>
        </w:rPr>
      </w:pPr>
      <w:r w:rsidRPr="004C23F6">
        <w:rPr>
          <w:rFonts w:ascii="Times New Roman" w:hAnsi="Times New Roman" w:cs="Times New Roman"/>
          <w:b/>
          <w:bCs/>
          <w:i/>
          <w:iCs/>
          <w:sz w:val="36"/>
          <w:szCs w:val="36"/>
          <w:u w:val="single"/>
        </w:rPr>
        <w:t xml:space="preserve">Case report </w:t>
      </w:r>
    </w:p>
    <w:p w14:paraId="2CF1D744" w14:textId="77777777" w:rsidR="004C23F6" w:rsidRDefault="004C23F6" w:rsidP="00BE3C3B">
      <w:pPr>
        <w:jc w:val="center"/>
        <w:rPr>
          <w:rFonts w:ascii="Times New Roman" w:hAnsi="Times New Roman" w:cs="Times New Roman"/>
          <w:b/>
          <w:sz w:val="36"/>
          <w:szCs w:val="36"/>
        </w:rPr>
      </w:pPr>
    </w:p>
    <w:p w14:paraId="5333CACD" w14:textId="51902A47" w:rsidR="002F1CA3" w:rsidRPr="00973D0F" w:rsidRDefault="005D41D8" w:rsidP="00BE3C3B">
      <w:pPr>
        <w:jc w:val="center"/>
        <w:rPr>
          <w:rFonts w:ascii="Times New Roman" w:hAnsi="Times New Roman" w:cs="Times New Roman"/>
          <w:b/>
          <w:sz w:val="36"/>
          <w:szCs w:val="36"/>
        </w:rPr>
      </w:pPr>
      <w:r>
        <w:rPr>
          <w:rFonts w:ascii="Times New Roman" w:hAnsi="Times New Roman" w:cs="Times New Roman"/>
          <w:b/>
          <w:sz w:val="36"/>
          <w:szCs w:val="36"/>
        </w:rPr>
        <w:t>FROM CONFUSION TO CLARITY</w:t>
      </w:r>
      <w:r w:rsidR="00A43D0B" w:rsidRPr="00973D0F">
        <w:rPr>
          <w:rFonts w:ascii="Times New Roman" w:hAnsi="Times New Roman" w:cs="Times New Roman"/>
          <w:b/>
          <w:sz w:val="36"/>
          <w:szCs w:val="36"/>
        </w:rPr>
        <w:t>: MANAGEMENT OF RARE AND ELU</w:t>
      </w:r>
      <w:r>
        <w:rPr>
          <w:rFonts w:ascii="Times New Roman" w:hAnsi="Times New Roman" w:cs="Times New Roman"/>
          <w:b/>
          <w:sz w:val="36"/>
          <w:szCs w:val="36"/>
        </w:rPr>
        <w:t>SIVE , KIKUCHI-FUJIMOTO DISEASE</w:t>
      </w:r>
    </w:p>
    <w:p w14:paraId="50C12B0D" w14:textId="77777777" w:rsidR="00163501" w:rsidRPr="008731AA" w:rsidRDefault="00163501" w:rsidP="007B1368">
      <w:pPr>
        <w:rPr>
          <w:rFonts w:ascii="Times New Roman" w:hAnsi="Times New Roman" w:cs="Times New Roman"/>
          <w:noProof/>
          <w:sz w:val="32"/>
          <w:szCs w:val="32"/>
          <w:u w:val="single"/>
        </w:rPr>
      </w:pPr>
    </w:p>
    <w:p w14:paraId="1D9D6425" w14:textId="77777777" w:rsidR="002F1CA3" w:rsidRDefault="002F1CA3" w:rsidP="00E67142">
      <w:pPr>
        <w:rPr>
          <w:noProof/>
          <w:sz w:val="36"/>
          <w:szCs w:val="36"/>
          <w:u w:val="single"/>
        </w:rPr>
      </w:pPr>
      <w:r>
        <w:rPr>
          <w:noProof/>
          <w:sz w:val="36"/>
          <w:szCs w:val="36"/>
          <w:u w:val="single"/>
        </w:rPr>
        <w:t>ABSTRACT</w:t>
      </w:r>
    </w:p>
    <w:p w14:paraId="3A17B1CA" w14:textId="1A39FF25" w:rsidR="001D17B7" w:rsidRDefault="00FA280A" w:rsidP="001D17B7">
      <w:pPr>
        <w:pStyle w:val="NormalWeb"/>
        <w:spacing w:before="276" w:beforeAutospacing="0" w:after="0" w:afterAutospacing="0"/>
        <w:rPr>
          <w:color w:val="202122"/>
          <w:sz w:val="32"/>
          <w:szCs w:val="32"/>
        </w:rPr>
      </w:pPr>
      <w:r w:rsidRPr="00E774E7">
        <w:rPr>
          <w:color w:val="141414"/>
          <w:sz w:val="32"/>
          <w:szCs w:val="32"/>
        </w:rPr>
        <w:t xml:space="preserve">KIKUCHI-FUJIMOTO </w:t>
      </w:r>
      <w:r w:rsidR="001D17B7" w:rsidRPr="00E774E7">
        <w:rPr>
          <w:color w:val="141414"/>
          <w:sz w:val="32"/>
          <w:szCs w:val="32"/>
        </w:rPr>
        <w:t xml:space="preserve">disease (KFD), or </w:t>
      </w:r>
      <w:r w:rsidRPr="00E774E7">
        <w:rPr>
          <w:color w:val="141414"/>
          <w:sz w:val="32"/>
          <w:szCs w:val="32"/>
        </w:rPr>
        <w:t>HISTIOCYTIC NECROTIZING LYMPHADENITIS</w:t>
      </w:r>
      <w:r w:rsidR="001D17B7" w:rsidRPr="00E774E7">
        <w:rPr>
          <w:color w:val="141414"/>
          <w:sz w:val="32"/>
          <w:szCs w:val="32"/>
        </w:rPr>
        <w:t>, is a benign and self-limited disease that mainly affects young women. Patients present with localized lymphad</w:t>
      </w:r>
      <w:r>
        <w:rPr>
          <w:color w:val="141414"/>
          <w:sz w:val="32"/>
          <w:szCs w:val="32"/>
        </w:rPr>
        <w:t>enopathy, fever, and leukopenia</w:t>
      </w:r>
      <w:r w:rsidR="001D17B7" w:rsidRPr="00E774E7">
        <w:rPr>
          <w:color w:val="141414"/>
          <w:sz w:val="32"/>
          <w:szCs w:val="32"/>
        </w:rPr>
        <w:t xml:space="preserve"> in up to half of the cases.</w:t>
      </w:r>
      <w:r w:rsidR="001D17B7" w:rsidRPr="00E774E7">
        <w:rPr>
          <w:color w:val="202122"/>
          <w:sz w:val="32"/>
          <w:szCs w:val="32"/>
        </w:rPr>
        <w:t xml:space="preserve"> It was first d</w:t>
      </w:r>
      <w:r>
        <w:rPr>
          <w:color w:val="202122"/>
          <w:sz w:val="32"/>
          <w:szCs w:val="32"/>
        </w:rPr>
        <w:t>escribed by Dr Masahiro Kikuchi</w:t>
      </w:r>
      <w:r w:rsidR="001D17B7" w:rsidRPr="00E774E7">
        <w:rPr>
          <w:color w:val="202122"/>
          <w:sz w:val="32"/>
          <w:szCs w:val="32"/>
        </w:rPr>
        <w:t xml:space="preserve"> in 1972</w:t>
      </w:r>
      <w:r w:rsidR="001D17B7" w:rsidRPr="00E774E7">
        <w:rPr>
          <w:color w:val="3366CC"/>
          <w:sz w:val="32"/>
          <w:szCs w:val="32"/>
          <w:vertAlign w:val="superscript"/>
        </w:rPr>
        <w:t xml:space="preserve"> </w:t>
      </w:r>
      <w:r w:rsidR="001D17B7" w:rsidRPr="00E774E7">
        <w:rPr>
          <w:color w:val="202122"/>
          <w:sz w:val="32"/>
          <w:szCs w:val="32"/>
        </w:rPr>
        <w:t>and independently by Y. Fujimoto. This article briefs about a case of KFD which was earlier misinterpreted as a space infection and its diagnosis and management. </w:t>
      </w:r>
    </w:p>
    <w:p w14:paraId="6B42C80E" w14:textId="3F515F8E" w:rsidR="00BA6E74" w:rsidRPr="00E774E7" w:rsidRDefault="00BA6E74" w:rsidP="001D17B7">
      <w:pPr>
        <w:pStyle w:val="NormalWeb"/>
        <w:spacing w:before="276" w:beforeAutospacing="0" w:after="0" w:afterAutospacing="0"/>
        <w:rPr>
          <w:sz w:val="32"/>
          <w:szCs w:val="32"/>
        </w:rPr>
      </w:pPr>
      <w:r>
        <w:rPr>
          <w:sz w:val="32"/>
          <w:szCs w:val="32"/>
        </w:rPr>
        <w:t xml:space="preserve">Keywords: </w:t>
      </w:r>
      <w:r w:rsidRPr="00BA6E74">
        <w:rPr>
          <w:sz w:val="32"/>
          <w:szCs w:val="32"/>
        </w:rPr>
        <w:t>KIKUCHI-FUJIMOTO</w:t>
      </w:r>
      <w:r>
        <w:rPr>
          <w:sz w:val="32"/>
          <w:szCs w:val="32"/>
        </w:rPr>
        <w:t xml:space="preserve">, </w:t>
      </w:r>
      <w:r w:rsidRPr="00BA6E74">
        <w:rPr>
          <w:sz w:val="32"/>
          <w:szCs w:val="32"/>
        </w:rPr>
        <w:t>lymphadenopathy, fever and leukopenia</w:t>
      </w:r>
    </w:p>
    <w:p w14:paraId="3A0C5DC3" w14:textId="77777777" w:rsidR="002F1CA3" w:rsidRDefault="002F1CA3" w:rsidP="00E67142">
      <w:pPr>
        <w:rPr>
          <w:noProof/>
          <w:sz w:val="36"/>
          <w:szCs w:val="36"/>
          <w:u w:val="single"/>
        </w:rPr>
      </w:pPr>
    </w:p>
    <w:p w14:paraId="0775D158" w14:textId="77777777" w:rsidR="002F1CA3" w:rsidRDefault="002F1CA3" w:rsidP="00E67142">
      <w:pPr>
        <w:rPr>
          <w:noProof/>
          <w:sz w:val="36"/>
          <w:szCs w:val="36"/>
          <w:u w:val="single"/>
        </w:rPr>
      </w:pPr>
      <w:r>
        <w:rPr>
          <w:noProof/>
          <w:sz w:val="36"/>
          <w:szCs w:val="36"/>
          <w:u w:val="single"/>
        </w:rPr>
        <w:t>INTRODUCTION</w:t>
      </w:r>
    </w:p>
    <w:p w14:paraId="4DECC5BB" w14:textId="24ECEAB4" w:rsidR="00717A78" w:rsidRPr="00E774E7" w:rsidRDefault="001477C5" w:rsidP="00717A78">
      <w:pPr>
        <w:pStyle w:val="NormalWeb"/>
        <w:shd w:val="clear" w:color="auto" w:fill="FFFFFF"/>
        <w:spacing w:before="166" w:beforeAutospacing="0" w:after="166" w:afterAutospacing="0"/>
        <w:rPr>
          <w:color w:val="000000"/>
          <w:sz w:val="32"/>
          <w:szCs w:val="32"/>
        </w:rPr>
      </w:pPr>
      <w:r>
        <w:rPr>
          <w:color w:val="000000"/>
          <w:sz w:val="32"/>
          <w:szCs w:val="32"/>
        </w:rPr>
        <w:t>“</w:t>
      </w:r>
      <w:r w:rsidR="00FA280A" w:rsidRPr="00E774E7">
        <w:rPr>
          <w:color w:val="000000"/>
          <w:sz w:val="32"/>
          <w:szCs w:val="32"/>
        </w:rPr>
        <w:t>KIKUCHI-FUJIMOTO DISEASE</w:t>
      </w:r>
      <w:r w:rsidR="00717A78" w:rsidRPr="00E774E7">
        <w:rPr>
          <w:color w:val="000000"/>
          <w:sz w:val="32"/>
          <w:szCs w:val="32"/>
        </w:rPr>
        <w:t xml:space="preserve">, alternatively referred to as </w:t>
      </w:r>
      <w:r w:rsidR="00FA280A" w:rsidRPr="00E774E7">
        <w:rPr>
          <w:color w:val="000000"/>
          <w:sz w:val="32"/>
          <w:szCs w:val="32"/>
        </w:rPr>
        <w:t>HISTIOCYTIC NECROTIZING LYMPHADENITIS</w:t>
      </w:r>
      <w:r w:rsidR="00717A78" w:rsidRPr="00E774E7">
        <w:rPr>
          <w:color w:val="000000"/>
          <w:sz w:val="32"/>
          <w:szCs w:val="32"/>
        </w:rPr>
        <w:t>, is a rare yet self-limiting inflammatory condition initially documented by Japanese pathologists Kikuchi and Fujimoto in Japan in 1972</w:t>
      </w:r>
      <w:r>
        <w:rPr>
          <w:color w:val="000000"/>
          <w:sz w:val="32"/>
          <w:szCs w:val="32"/>
        </w:rPr>
        <w:t>”</w:t>
      </w:r>
      <w:r w:rsidR="004B1F84" w:rsidRPr="00E774E7">
        <w:rPr>
          <w:color w:val="000000"/>
          <w:sz w:val="32"/>
          <w:szCs w:val="32"/>
        </w:rPr>
        <w:t xml:space="preserve"> </w:t>
      </w:r>
      <w:r w:rsidR="00324458">
        <w:rPr>
          <w:color w:val="000000"/>
          <w:sz w:val="32"/>
          <w:szCs w:val="32"/>
        </w:rPr>
        <w:t>.</w:t>
      </w:r>
      <w:r w:rsidR="004B1F84" w:rsidRPr="00324458">
        <w:rPr>
          <w:color w:val="000000"/>
          <w:sz w:val="32"/>
          <w:szCs w:val="32"/>
          <w:vertAlign w:val="superscript"/>
        </w:rPr>
        <w:t>[1]</w:t>
      </w:r>
      <w:r w:rsidR="00467276" w:rsidRPr="00E774E7">
        <w:rPr>
          <w:color w:val="000000"/>
          <w:sz w:val="32"/>
          <w:szCs w:val="32"/>
        </w:rPr>
        <w:t xml:space="preserve"> This</w:t>
      </w:r>
      <w:r w:rsidR="00717A78" w:rsidRPr="00E774E7">
        <w:rPr>
          <w:color w:val="000000"/>
          <w:sz w:val="32"/>
          <w:szCs w:val="32"/>
        </w:rPr>
        <w:t xml:space="preserve"> diseas</w:t>
      </w:r>
      <w:r w:rsidR="00FA280A">
        <w:rPr>
          <w:color w:val="000000"/>
          <w:sz w:val="32"/>
          <w:szCs w:val="32"/>
        </w:rPr>
        <w:t>e primarily affects young and pae</w:t>
      </w:r>
      <w:r w:rsidR="00717A78" w:rsidRPr="00E774E7">
        <w:rPr>
          <w:color w:val="000000"/>
          <w:sz w:val="32"/>
          <w:szCs w:val="32"/>
        </w:rPr>
        <w:t>dia</w:t>
      </w:r>
      <w:r w:rsidR="00467276" w:rsidRPr="00E774E7">
        <w:rPr>
          <w:color w:val="000000"/>
          <w:sz w:val="32"/>
          <w:szCs w:val="32"/>
        </w:rPr>
        <w:t>tric patients of Asian descent.</w:t>
      </w:r>
      <w:r w:rsidR="00513C94">
        <w:rPr>
          <w:color w:val="000000"/>
          <w:sz w:val="32"/>
          <w:szCs w:val="32"/>
        </w:rPr>
        <w:t xml:space="preserve"> </w:t>
      </w:r>
      <w:r w:rsidR="00717A78" w:rsidRPr="00E774E7">
        <w:rPr>
          <w:color w:val="000000"/>
          <w:sz w:val="32"/>
          <w:szCs w:val="32"/>
        </w:rPr>
        <w:t>The typical presentation is acute to subacute, charact</w:t>
      </w:r>
      <w:r w:rsidR="00FA280A">
        <w:rPr>
          <w:color w:val="000000"/>
          <w:sz w:val="32"/>
          <w:szCs w:val="32"/>
        </w:rPr>
        <w:t>erized by painful, tender,</w:t>
      </w:r>
      <w:r w:rsidR="00717A78" w:rsidRPr="00E774E7">
        <w:rPr>
          <w:color w:val="000000"/>
          <w:sz w:val="32"/>
          <w:szCs w:val="32"/>
        </w:rPr>
        <w:t xml:space="preserve"> cerv</w:t>
      </w:r>
      <w:r w:rsidR="00467276" w:rsidRPr="00E774E7">
        <w:rPr>
          <w:color w:val="000000"/>
          <w:sz w:val="32"/>
          <w:szCs w:val="32"/>
        </w:rPr>
        <w:t xml:space="preserve">ical lymphadenopathy </w:t>
      </w:r>
      <w:r w:rsidR="00717A78" w:rsidRPr="00E774E7">
        <w:rPr>
          <w:color w:val="000000"/>
          <w:sz w:val="32"/>
          <w:szCs w:val="32"/>
        </w:rPr>
        <w:t xml:space="preserve">with systemic symptoms, </w:t>
      </w:r>
      <w:r w:rsidR="00467276" w:rsidRPr="00E774E7">
        <w:rPr>
          <w:color w:val="000000"/>
          <w:sz w:val="32"/>
          <w:szCs w:val="32"/>
        </w:rPr>
        <w:t>such as fever</w:t>
      </w:r>
      <w:r w:rsidR="00717A78" w:rsidRPr="00E774E7">
        <w:rPr>
          <w:color w:val="000000"/>
          <w:sz w:val="32"/>
          <w:szCs w:val="32"/>
        </w:rPr>
        <w:t>, malaise, weight loss, arthralgias, and various skin manifestations.</w:t>
      </w:r>
    </w:p>
    <w:p w14:paraId="00613A05" w14:textId="68C76DD1" w:rsidR="004D245C" w:rsidRPr="00242789" w:rsidRDefault="00717A78" w:rsidP="00717A78">
      <w:pPr>
        <w:pStyle w:val="NormalWeb"/>
        <w:shd w:val="clear" w:color="auto" w:fill="FFFFFF"/>
        <w:spacing w:before="166" w:beforeAutospacing="0" w:after="166" w:afterAutospacing="0"/>
        <w:rPr>
          <w:color w:val="000000"/>
          <w:sz w:val="32"/>
          <w:szCs w:val="32"/>
        </w:rPr>
      </w:pPr>
      <w:r w:rsidRPr="00E774E7">
        <w:rPr>
          <w:color w:val="000000"/>
          <w:sz w:val="32"/>
          <w:szCs w:val="32"/>
        </w:rPr>
        <w:t xml:space="preserve">An excisional lymph node biopsy is </w:t>
      </w:r>
      <w:r w:rsidR="00467276" w:rsidRPr="00E774E7">
        <w:rPr>
          <w:color w:val="000000"/>
          <w:sz w:val="32"/>
          <w:szCs w:val="32"/>
        </w:rPr>
        <w:t>vital</w:t>
      </w:r>
      <w:r w:rsidRPr="00E774E7">
        <w:rPr>
          <w:color w:val="000000"/>
          <w:sz w:val="32"/>
          <w:szCs w:val="32"/>
        </w:rPr>
        <w:t xml:space="preserve"> for confirming a definitive diagnosis, revealing a deficiency of neutrophils and eosinophils. </w:t>
      </w:r>
      <w:r w:rsidR="001477C5">
        <w:rPr>
          <w:color w:val="000000"/>
          <w:sz w:val="32"/>
          <w:szCs w:val="32"/>
        </w:rPr>
        <w:lastRenderedPageBreak/>
        <w:t>“</w:t>
      </w:r>
      <w:r w:rsidRPr="00E774E7">
        <w:rPr>
          <w:color w:val="000000"/>
          <w:sz w:val="32"/>
          <w:szCs w:val="32"/>
        </w:rPr>
        <w:t>Immunohistoche</w:t>
      </w:r>
      <w:r w:rsidR="006A67A0" w:rsidRPr="00E774E7">
        <w:rPr>
          <w:color w:val="000000"/>
          <w:sz w:val="32"/>
          <w:szCs w:val="32"/>
        </w:rPr>
        <w:t xml:space="preserve">mistry reveals </w:t>
      </w:r>
      <w:r w:rsidRPr="00E774E7">
        <w:rPr>
          <w:color w:val="000000"/>
          <w:sz w:val="32"/>
          <w:szCs w:val="32"/>
        </w:rPr>
        <w:t>histiocytes positive for myeloperoxidase and CD68, T cells positive for CD8, and a minimal presence of B cells.</w:t>
      </w:r>
      <w:r w:rsidR="006A67A0" w:rsidRPr="00E774E7">
        <w:rPr>
          <w:color w:val="000000"/>
          <w:sz w:val="32"/>
          <w:szCs w:val="32"/>
        </w:rPr>
        <w:t xml:space="preserve"> Use of</w:t>
      </w:r>
      <w:r w:rsidR="00FA280A">
        <w:rPr>
          <w:color w:val="000000"/>
          <w:sz w:val="32"/>
          <w:szCs w:val="32"/>
        </w:rPr>
        <w:t xml:space="preserve"> f</w:t>
      </w:r>
      <w:r w:rsidRPr="00E774E7">
        <w:rPr>
          <w:color w:val="000000"/>
          <w:sz w:val="32"/>
          <w:szCs w:val="32"/>
        </w:rPr>
        <w:t>ine</w:t>
      </w:r>
      <w:r w:rsidR="006A67A0" w:rsidRPr="00E774E7">
        <w:rPr>
          <w:color w:val="000000"/>
          <w:sz w:val="32"/>
          <w:szCs w:val="32"/>
        </w:rPr>
        <w:t xml:space="preserve">-needle aspiration is </w:t>
      </w:r>
      <w:r w:rsidRPr="00E774E7">
        <w:rPr>
          <w:color w:val="000000"/>
          <w:sz w:val="32"/>
          <w:szCs w:val="32"/>
        </w:rPr>
        <w:t>inadequate for confirming the diagnosis due to the limited tissue sample acquired.</w:t>
      </w:r>
      <w:r w:rsidR="004D245C" w:rsidRPr="00242789">
        <w:rPr>
          <w:color w:val="000000"/>
          <w:sz w:val="32"/>
          <w:szCs w:val="32"/>
          <w:shd w:val="clear" w:color="auto" w:fill="FFFFFF"/>
        </w:rPr>
        <w:t xml:space="preserve">Distinguishing </w:t>
      </w:r>
      <w:r w:rsidR="00FA280A" w:rsidRPr="00242789">
        <w:rPr>
          <w:color w:val="000000"/>
          <w:sz w:val="32"/>
          <w:szCs w:val="32"/>
          <w:shd w:val="clear" w:color="auto" w:fill="FFFFFF"/>
        </w:rPr>
        <w:t xml:space="preserve">KIKUCHI-FUJIMOTO </w:t>
      </w:r>
      <w:r w:rsidR="004D245C" w:rsidRPr="00242789">
        <w:rPr>
          <w:color w:val="000000"/>
          <w:sz w:val="32"/>
          <w:szCs w:val="32"/>
          <w:shd w:val="clear" w:color="auto" w:fill="FFFFFF"/>
        </w:rPr>
        <w:t>disease from lym</w:t>
      </w:r>
      <w:r w:rsidR="00FA280A">
        <w:rPr>
          <w:color w:val="000000"/>
          <w:sz w:val="32"/>
          <w:szCs w:val="32"/>
          <w:shd w:val="clear" w:color="auto" w:fill="FFFFFF"/>
        </w:rPr>
        <w:t xml:space="preserve">phomas and infectious aetiology </w:t>
      </w:r>
      <w:r w:rsidR="004D245C" w:rsidRPr="00242789">
        <w:rPr>
          <w:color w:val="000000"/>
          <w:sz w:val="32"/>
          <w:szCs w:val="32"/>
          <w:shd w:val="clear" w:color="auto" w:fill="FFFFFF"/>
        </w:rPr>
        <w:t xml:space="preserve">is critical, and additional support for the histologic diagnosis can be obtained through cultures and serological testing. Although the histology in </w:t>
      </w:r>
      <w:r w:rsidR="00FA280A" w:rsidRPr="00242789">
        <w:rPr>
          <w:color w:val="000000"/>
          <w:sz w:val="32"/>
          <w:szCs w:val="32"/>
          <w:shd w:val="clear" w:color="auto" w:fill="FFFFFF"/>
        </w:rPr>
        <w:t xml:space="preserve">SYSTEMIC LUPUS ERYTHEMATOSUS </w:t>
      </w:r>
      <w:r w:rsidR="004D245C" w:rsidRPr="00242789">
        <w:rPr>
          <w:color w:val="000000"/>
          <w:sz w:val="32"/>
          <w:szCs w:val="32"/>
          <w:shd w:val="clear" w:color="auto" w:fill="FFFFFF"/>
        </w:rPr>
        <w:t xml:space="preserve">(SLE) lymphadenitis may bear a resemblance to </w:t>
      </w:r>
      <w:r w:rsidR="00FA280A" w:rsidRPr="00242789">
        <w:rPr>
          <w:color w:val="000000"/>
          <w:sz w:val="32"/>
          <w:szCs w:val="32"/>
          <w:shd w:val="clear" w:color="auto" w:fill="FFFFFF"/>
        </w:rPr>
        <w:t xml:space="preserve">KIKUCHI-FUJIMOTO </w:t>
      </w:r>
      <w:r w:rsidR="004D245C" w:rsidRPr="00242789">
        <w:rPr>
          <w:color w:val="000000"/>
          <w:sz w:val="32"/>
          <w:szCs w:val="32"/>
          <w:shd w:val="clear" w:color="auto" w:fill="FFFFFF"/>
        </w:rPr>
        <w:t xml:space="preserve">disease, the presence of hematoxylin bodies in SLE lymphadenitis aids in its distinction from </w:t>
      </w:r>
      <w:r w:rsidR="00FA280A" w:rsidRPr="00242789">
        <w:rPr>
          <w:color w:val="000000"/>
          <w:sz w:val="32"/>
          <w:szCs w:val="32"/>
          <w:shd w:val="clear" w:color="auto" w:fill="FFFFFF"/>
        </w:rPr>
        <w:t xml:space="preserve">KIKUCHI-FUJIMOTO </w:t>
      </w:r>
      <w:r w:rsidR="004D245C" w:rsidRPr="00242789">
        <w:rPr>
          <w:color w:val="000000"/>
          <w:sz w:val="32"/>
          <w:szCs w:val="32"/>
          <w:shd w:val="clear" w:color="auto" w:fill="FFFFFF"/>
        </w:rPr>
        <w:t>disease.</w:t>
      </w:r>
      <w:r w:rsidR="00FA280A">
        <w:rPr>
          <w:color w:val="000000"/>
          <w:sz w:val="32"/>
          <w:szCs w:val="32"/>
          <w:shd w:val="clear" w:color="auto" w:fill="FFFFFF"/>
        </w:rPr>
        <w:t xml:space="preserve"> </w:t>
      </w:r>
      <w:r w:rsidR="004D245C" w:rsidRPr="00242789">
        <w:rPr>
          <w:color w:val="000000"/>
          <w:sz w:val="32"/>
          <w:szCs w:val="32"/>
          <w:shd w:val="clear" w:color="auto" w:fill="FFFFFF"/>
        </w:rPr>
        <w:t xml:space="preserve">SLE is the most prevalent autoimmune condition associated with </w:t>
      </w:r>
      <w:r w:rsidR="00FA280A" w:rsidRPr="00242789">
        <w:rPr>
          <w:color w:val="000000"/>
          <w:sz w:val="32"/>
          <w:szCs w:val="32"/>
          <w:shd w:val="clear" w:color="auto" w:fill="FFFFFF"/>
        </w:rPr>
        <w:t xml:space="preserve">KIKUCHI-FUJIMOTO </w:t>
      </w:r>
      <w:r w:rsidR="004D245C" w:rsidRPr="00242789">
        <w:rPr>
          <w:color w:val="000000"/>
          <w:sz w:val="32"/>
          <w:szCs w:val="32"/>
          <w:shd w:val="clear" w:color="auto" w:fill="FFFFFF"/>
        </w:rPr>
        <w:t xml:space="preserve">disease. However, unlike SLE, </w:t>
      </w:r>
      <w:r w:rsidR="00FA280A" w:rsidRPr="00242789">
        <w:rPr>
          <w:color w:val="000000"/>
          <w:sz w:val="32"/>
          <w:szCs w:val="32"/>
          <w:shd w:val="clear" w:color="auto" w:fill="FFFFFF"/>
        </w:rPr>
        <w:t xml:space="preserve">KIKUCHI-FUJIMOTO </w:t>
      </w:r>
      <w:r w:rsidR="004D245C" w:rsidRPr="00242789">
        <w:rPr>
          <w:color w:val="000000"/>
          <w:sz w:val="32"/>
          <w:szCs w:val="32"/>
          <w:shd w:val="clear" w:color="auto" w:fill="FFFFFF"/>
        </w:rPr>
        <w:t>disease typically follows a self-limiting course lasting several months, with a low recurrence rate of approximately 3% to 4%</w:t>
      </w:r>
      <w:r w:rsidR="001477C5">
        <w:rPr>
          <w:color w:val="000000"/>
          <w:sz w:val="32"/>
          <w:szCs w:val="32"/>
          <w:shd w:val="clear" w:color="auto" w:fill="FFFFFF"/>
        </w:rPr>
        <w:t>”</w:t>
      </w:r>
      <w:r w:rsidR="004D245C" w:rsidRPr="00242789">
        <w:rPr>
          <w:color w:val="000000"/>
          <w:sz w:val="32"/>
          <w:szCs w:val="32"/>
          <w:shd w:val="clear" w:color="auto" w:fill="FFFFFF"/>
        </w:rPr>
        <w:t xml:space="preserve"> </w:t>
      </w:r>
      <w:r w:rsidR="004D245C" w:rsidRPr="007C2F50">
        <w:rPr>
          <w:color w:val="000000"/>
          <w:sz w:val="32"/>
          <w:szCs w:val="32"/>
          <w:shd w:val="clear" w:color="auto" w:fill="FFFFFF"/>
          <w:vertAlign w:val="superscript"/>
        </w:rPr>
        <w:t>[2]</w:t>
      </w:r>
    </w:p>
    <w:p w14:paraId="2CFB90D5" w14:textId="50D38399" w:rsidR="00717A78" w:rsidRPr="00E774E7" w:rsidRDefault="001477C5" w:rsidP="00717A78">
      <w:pPr>
        <w:pStyle w:val="NormalWeb"/>
        <w:shd w:val="clear" w:color="auto" w:fill="FFFFFF"/>
        <w:spacing w:before="166" w:beforeAutospacing="0" w:after="166" w:afterAutospacing="0"/>
        <w:rPr>
          <w:color w:val="000000"/>
          <w:sz w:val="32"/>
          <w:szCs w:val="32"/>
        </w:rPr>
      </w:pPr>
      <w:r>
        <w:rPr>
          <w:color w:val="000000"/>
          <w:sz w:val="32"/>
          <w:szCs w:val="32"/>
        </w:rPr>
        <w:t>“</w:t>
      </w:r>
      <w:r w:rsidR="00717A78" w:rsidRPr="00E774E7">
        <w:rPr>
          <w:color w:val="000000"/>
          <w:sz w:val="32"/>
          <w:szCs w:val="32"/>
        </w:rPr>
        <w:t xml:space="preserve">The management of </w:t>
      </w:r>
      <w:r w:rsidR="00FA280A" w:rsidRPr="00E774E7">
        <w:rPr>
          <w:color w:val="000000"/>
          <w:sz w:val="32"/>
          <w:szCs w:val="32"/>
        </w:rPr>
        <w:t xml:space="preserve">KIKUCHI-FUJIMOTO </w:t>
      </w:r>
      <w:r w:rsidR="00717A78" w:rsidRPr="00E774E7">
        <w:rPr>
          <w:color w:val="000000"/>
          <w:sz w:val="32"/>
          <w:szCs w:val="32"/>
        </w:rPr>
        <w:t>disease primarily involves supportive care for patients, with the use of corticosteroids and immunosuppression reserved for cases of severe or recurrent disease</w:t>
      </w:r>
      <w:r>
        <w:rPr>
          <w:color w:val="000000"/>
          <w:sz w:val="32"/>
          <w:szCs w:val="32"/>
        </w:rPr>
        <w:t>”</w:t>
      </w:r>
      <w:r w:rsidR="006A67A0" w:rsidRPr="00E774E7">
        <w:rPr>
          <w:color w:val="000000"/>
          <w:sz w:val="32"/>
          <w:szCs w:val="32"/>
        </w:rPr>
        <w:t xml:space="preserve"> </w:t>
      </w:r>
      <w:r w:rsidR="004D245C">
        <w:rPr>
          <w:color w:val="000000"/>
          <w:sz w:val="32"/>
          <w:szCs w:val="32"/>
          <w:vertAlign w:val="superscript"/>
        </w:rPr>
        <w:t>[3</w:t>
      </w:r>
      <w:r w:rsidR="006A67A0" w:rsidRPr="00324458">
        <w:rPr>
          <w:color w:val="000000"/>
          <w:sz w:val="32"/>
          <w:szCs w:val="32"/>
          <w:vertAlign w:val="superscript"/>
        </w:rPr>
        <w:t>]</w:t>
      </w:r>
      <w:r w:rsidR="006A67A0" w:rsidRPr="00E774E7">
        <w:rPr>
          <w:color w:val="000000"/>
          <w:sz w:val="32"/>
          <w:szCs w:val="32"/>
        </w:rPr>
        <w:t>.</w:t>
      </w:r>
      <w:r w:rsidR="00717A78" w:rsidRPr="00E774E7">
        <w:rPr>
          <w:color w:val="000000"/>
          <w:sz w:val="32"/>
          <w:szCs w:val="32"/>
        </w:rPr>
        <w:t> </w:t>
      </w:r>
      <w:r>
        <w:rPr>
          <w:color w:val="000000"/>
          <w:sz w:val="32"/>
          <w:szCs w:val="32"/>
        </w:rPr>
        <w:t>“</w:t>
      </w:r>
      <w:r w:rsidR="00717A78" w:rsidRPr="00E774E7">
        <w:rPr>
          <w:color w:val="000000"/>
          <w:sz w:val="32"/>
          <w:szCs w:val="32"/>
        </w:rPr>
        <w:t>The prognosis is excellent, with rare complications</w:t>
      </w:r>
      <w:r w:rsidR="006A67A0" w:rsidRPr="00E774E7">
        <w:rPr>
          <w:color w:val="000000"/>
          <w:sz w:val="32"/>
          <w:szCs w:val="32"/>
        </w:rPr>
        <w:t>.</w:t>
      </w:r>
      <w:r w:rsidR="00717A78" w:rsidRPr="00E774E7">
        <w:rPr>
          <w:color w:val="000000"/>
          <w:sz w:val="32"/>
          <w:szCs w:val="32"/>
        </w:rPr>
        <w:t xml:space="preserve"> Diagnostic challenges arise from the rarity of the disease, potentially leading to patients receiving inappropriate treatment for alternative </w:t>
      </w:r>
      <w:r w:rsidR="00FA280A">
        <w:rPr>
          <w:color w:val="000000"/>
          <w:sz w:val="32"/>
          <w:szCs w:val="32"/>
        </w:rPr>
        <w:t>aetiology</w:t>
      </w:r>
      <w:r w:rsidR="00717A78" w:rsidRPr="00E774E7">
        <w:rPr>
          <w:color w:val="000000"/>
          <w:sz w:val="32"/>
          <w:szCs w:val="32"/>
        </w:rPr>
        <w:t>. Therefore, raising awareness among clinicians and pathologists about this rare condition can significantly improve patient outcomes</w:t>
      </w:r>
      <w:r>
        <w:rPr>
          <w:color w:val="000000"/>
          <w:sz w:val="32"/>
          <w:szCs w:val="32"/>
        </w:rPr>
        <w:t>”</w:t>
      </w:r>
      <w:r w:rsidR="00FA280A" w:rsidRPr="00E774E7">
        <w:rPr>
          <w:color w:val="000000"/>
          <w:sz w:val="32"/>
          <w:szCs w:val="32"/>
        </w:rPr>
        <w:t>.</w:t>
      </w:r>
      <w:r w:rsidR="00FA280A">
        <w:rPr>
          <w:color w:val="000000"/>
          <w:sz w:val="32"/>
          <w:szCs w:val="32"/>
          <w:vertAlign w:val="superscript"/>
        </w:rPr>
        <w:t xml:space="preserve"> [</w:t>
      </w:r>
      <w:r w:rsidR="004D245C">
        <w:rPr>
          <w:color w:val="000000"/>
          <w:sz w:val="32"/>
          <w:szCs w:val="32"/>
          <w:vertAlign w:val="superscript"/>
        </w:rPr>
        <w:t>4</w:t>
      </w:r>
      <w:r w:rsidR="00790CB8" w:rsidRPr="00324458">
        <w:rPr>
          <w:color w:val="000000"/>
          <w:sz w:val="32"/>
          <w:szCs w:val="32"/>
          <w:vertAlign w:val="superscript"/>
        </w:rPr>
        <w:t>]</w:t>
      </w:r>
    </w:p>
    <w:p w14:paraId="49F00C01" w14:textId="77777777" w:rsidR="006A67A0" w:rsidRPr="00E774E7" w:rsidRDefault="009C28F9" w:rsidP="00717A78">
      <w:pPr>
        <w:pStyle w:val="NormalWeb"/>
        <w:shd w:val="clear" w:color="auto" w:fill="FFFFFF"/>
        <w:spacing w:before="166" w:beforeAutospacing="0" w:after="166" w:afterAutospacing="0"/>
        <w:rPr>
          <w:color w:val="000000"/>
          <w:sz w:val="32"/>
          <w:szCs w:val="32"/>
        </w:rPr>
      </w:pPr>
      <w:r w:rsidRPr="00E774E7">
        <w:rPr>
          <w:color w:val="000000"/>
          <w:sz w:val="32"/>
          <w:szCs w:val="32"/>
        </w:rPr>
        <w:t xml:space="preserve">This article briefs about the diagnosis and management of a </w:t>
      </w:r>
      <w:r w:rsidR="006A67A0" w:rsidRPr="00E774E7">
        <w:rPr>
          <w:color w:val="000000"/>
          <w:sz w:val="32"/>
          <w:szCs w:val="32"/>
        </w:rPr>
        <w:t>cas</w:t>
      </w:r>
      <w:r w:rsidR="0098290C" w:rsidRPr="00E774E7">
        <w:rPr>
          <w:color w:val="000000"/>
          <w:sz w:val="32"/>
          <w:szCs w:val="32"/>
        </w:rPr>
        <w:t>e</w:t>
      </w:r>
      <w:r w:rsidRPr="00E774E7">
        <w:rPr>
          <w:color w:val="000000"/>
          <w:sz w:val="32"/>
          <w:szCs w:val="32"/>
        </w:rPr>
        <w:t xml:space="preserve"> of KFD</w:t>
      </w:r>
      <w:r w:rsidR="0098290C" w:rsidRPr="00E774E7">
        <w:rPr>
          <w:color w:val="000000"/>
          <w:sz w:val="32"/>
          <w:szCs w:val="32"/>
        </w:rPr>
        <w:t xml:space="preserve"> which came to</w:t>
      </w:r>
      <w:r w:rsidR="00790CB8" w:rsidRPr="00E774E7">
        <w:rPr>
          <w:color w:val="000000"/>
          <w:sz w:val="32"/>
          <w:szCs w:val="32"/>
        </w:rPr>
        <w:t xml:space="preserve"> o</w:t>
      </w:r>
      <w:r w:rsidR="0098290C" w:rsidRPr="00E774E7">
        <w:rPr>
          <w:color w:val="000000"/>
          <w:sz w:val="32"/>
          <w:szCs w:val="32"/>
        </w:rPr>
        <w:t>ur hospital which was initially</w:t>
      </w:r>
      <w:r w:rsidR="004D245C">
        <w:rPr>
          <w:color w:val="000000"/>
          <w:sz w:val="32"/>
          <w:szCs w:val="32"/>
        </w:rPr>
        <w:t xml:space="preserve"> interpreted as space infection as the patient had swelling on her right lower jaw with a carious 47 tooth with periapical abscess which lead to a provisional diagnosis of space infection.</w:t>
      </w:r>
    </w:p>
    <w:p w14:paraId="19095550" w14:textId="77777777" w:rsidR="00AA54A9" w:rsidRPr="00E774E7" w:rsidRDefault="00AA54A9" w:rsidP="00E67142">
      <w:pPr>
        <w:rPr>
          <w:rFonts w:ascii="Times New Roman" w:hAnsi="Times New Roman" w:cs="Times New Roman"/>
          <w:noProof/>
          <w:sz w:val="32"/>
          <w:szCs w:val="32"/>
          <w:u w:val="single"/>
        </w:rPr>
      </w:pPr>
    </w:p>
    <w:p w14:paraId="161A9477" w14:textId="77777777" w:rsidR="00717A78" w:rsidRPr="00E774E7" w:rsidRDefault="002F1CA3" w:rsidP="008959DD">
      <w:pPr>
        <w:jc w:val="center"/>
        <w:rPr>
          <w:rFonts w:ascii="Times New Roman" w:hAnsi="Times New Roman" w:cs="Times New Roman"/>
          <w:noProof/>
          <w:sz w:val="32"/>
          <w:szCs w:val="32"/>
          <w:u w:val="single"/>
        </w:rPr>
      </w:pPr>
      <w:r w:rsidRPr="00E774E7">
        <w:rPr>
          <w:rFonts w:ascii="Times New Roman" w:hAnsi="Times New Roman" w:cs="Times New Roman"/>
          <w:noProof/>
          <w:sz w:val="32"/>
          <w:szCs w:val="32"/>
          <w:u w:val="single"/>
        </w:rPr>
        <w:t>CASE REPORT</w:t>
      </w:r>
    </w:p>
    <w:p w14:paraId="14BE47C4" w14:textId="43BDF073" w:rsidR="00D0388B" w:rsidRDefault="00C757BF" w:rsidP="00D0388B">
      <w:pPr>
        <w:rPr>
          <w:rFonts w:ascii="Times New Roman" w:hAnsi="Times New Roman" w:cs="Times New Roman"/>
          <w:noProof/>
          <w:sz w:val="32"/>
          <w:szCs w:val="32"/>
        </w:rPr>
      </w:pPr>
      <w:r>
        <w:rPr>
          <w:rFonts w:ascii="Times New Roman" w:hAnsi="Times New Roman" w:cs="Times New Roman"/>
          <w:noProof/>
          <w:sz w:val="32"/>
          <w:szCs w:val="32"/>
        </w:rPr>
        <w:t>A 45 year old female pati</w:t>
      </w:r>
      <w:r w:rsidR="00BA1025" w:rsidRPr="00E774E7">
        <w:rPr>
          <w:rFonts w:ascii="Times New Roman" w:hAnsi="Times New Roman" w:cs="Times New Roman"/>
          <w:noProof/>
          <w:sz w:val="32"/>
          <w:szCs w:val="32"/>
        </w:rPr>
        <w:t>ent</w:t>
      </w:r>
      <w:r>
        <w:rPr>
          <w:rFonts w:ascii="Times New Roman" w:hAnsi="Times New Roman" w:cs="Times New Roman"/>
          <w:noProof/>
          <w:sz w:val="32"/>
          <w:szCs w:val="32"/>
        </w:rPr>
        <w:t>,</w:t>
      </w:r>
      <w:r w:rsidR="00BA1025" w:rsidRPr="00E774E7">
        <w:rPr>
          <w:rFonts w:ascii="Times New Roman" w:hAnsi="Times New Roman" w:cs="Times New Roman"/>
          <w:noProof/>
          <w:sz w:val="32"/>
          <w:szCs w:val="32"/>
        </w:rPr>
        <w:t xml:space="preserve"> presented to our hospital</w:t>
      </w:r>
      <w:r w:rsidR="007D1A88">
        <w:rPr>
          <w:rFonts w:ascii="Times New Roman" w:hAnsi="Times New Roman" w:cs="Times New Roman"/>
          <w:noProof/>
          <w:sz w:val="32"/>
          <w:szCs w:val="32"/>
        </w:rPr>
        <w:t xml:space="preserve"> </w:t>
      </w:r>
      <w:r w:rsidR="00BA1025" w:rsidRPr="00E774E7">
        <w:rPr>
          <w:rFonts w:ascii="Times New Roman" w:hAnsi="Times New Roman" w:cs="Times New Roman"/>
          <w:noProof/>
          <w:sz w:val="32"/>
          <w:szCs w:val="32"/>
        </w:rPr>
        <w:t xml:space="preserve">with complains </w:t>
      </w:r>
      <w:r w:rsidR="00D0388B" w:rsidRPr="00E774E7">
        <w:rPr>
          <w:rFonts w:ascii="Times New Roman" w:hAnsi="Times New Roman" w:cs="Times New Roman"/>
          <w:noProof/>
          <w:sz w:val="32"/>
          <w:szCs w:val="32"/>
        </w:rPr>
        <w:t xml:space="preserve">of pain and swelling on the right lower jaw region since 2 weeks. The pain </w:t>
      </w:r>
      <w:r w:rsidR="00D0388B" w:rsidRPr="00E774E7">
        <w:rPr>
          <w:rFonts w:ascii="Times New Roman" w:hAnsi="Times New Roman" w:cs="Times New Roman"/>
          <w:noProof/>
          <w:sz w:val="32"/>
          <w:szCs w:val="32"/>
        </w:rPr>
        <w:lastRenderedPageBreak/>
        <w:t>was gradual in onset, dull, aching and continuous in nature radiating to the right forehead, ear a</w:t>
      </w:r>
      <w:r w:rsidR="00BA1025" w:rsidRPr="00E774E7">
        <w:rPr>
          <w:rFonts w:ascii="Times New Roman" w:hAnsi="Times New Roman" w:cs="Times New Roman"/>
          <w:noProof/>
          <w:sz w:val="32"/>
          <w:szCs w:val="32"/>
        </w:rPr>
        <w:t>nd back of the neck. Patient</w:t>
      </w:r>
      <w:r w:rsidR="004D245C">
        <w:rPr>
          <w:rFonts w:ascii="Times New Roman" w:hAnsi="Times New Roman" w:cs="Times New Roman"/>
          <w:noProof/>
          <w:sz w:val="32"/>
          <w:szCs w:val="32"/>
        </w:rPr>
        <w:t xml:space="preserve"> also</w:t>
      </w:r>
      <w:r w:rsidR="00D0388B" w:rsidRPr="00E774E7">
        <w:rPr>
          <w:rFonts w:ascii="Times New Roman" w:hAnsi="Times New Roman" w:cs="Times New Roman"/>
          <w:noProof/>
          <w:sz w:val="32"/>
          <w:szCs w:val="32"/>
        </w:rPr>
        <w:t xml:space="preserve"> had fever and shivering since</w:t>
      </w:r>
      <w:r w:rsidR="00BA1025" w:rsidRPr="00E774E7">
        <w:rPr>
          <w:rFonts w:ascii="Times New Roman" w:hAnsi="Times New Roman" w:cs="Times New Roman"/>
          <w:noProof/>
          <w:sz w:val="32"/>
          <w:szCs w:val="32"/>
        </w:rPr>
        <w:t xml:space="preserve">  past 4 days </w:t>
      </w:r>
      <w:r w:rsidR="00E774E7">
        <w:rPr>
          <w:rFonts w:ascii="Times New Roman" w:hAnsi="Times New Roman" w:cs="Times New Roman"/>
          <w:noProof/>
          <w:sz w:val="32"/>
          <w:szCs w:val="32"/>
        </w:rPr>
        <w:t xml:space="preserve">for which she was on </w:t>
      </w:r>
      <w:r w:rsidR="004D245C">
        <w:rPr>
          <w:rFonts w:ascii="Times New Roman" w:hAnsi="Times New Roman" w:cs="Times New Roman"/>
          <w:noProof/>
          <w:sz w:val="32"/>
          <w:szCs w:val="32"/>
        </w:rPr>
        <w:t xml:space="preserve">regular </w:t>
      </w:r>
      <w:r w:rsidR="00E774E7">
        <w:rPr>
          <w:rFonts w:ascii="Times New Roman" w:hAnsi="Times New Roman" w:cs="Times New Roman"/>
          <w:noProof/>
          <w:sz w:val="32"/>
          <w:szCs w:val="32"/>
        </w:rPr>
        <w:t>antibiotics and analgesics</w:t>
      </w:r>
      <w:r w:rsidR="00BA1025" w:rsidRPr="00E774E7">
        <w:rPr>
          <w:rFonts w:ascii="Times New Roman" w:hAnsi="Times New Roman" w:cs="Times New Roman"/>
          <w:noProof/>
          <w:sz w:val="32"/>
          <w:szCs w:val="32"/>
        </w:rPr>
        <w:t xml:space="preserve">. Patient also complained </w:t>
      </w:r>
      <w:r w:rsidR="00D0388B" w:rsidRPr="00E774E7">
        <w:rPr>
          <w:rFonts w:ascii="Times New Roman" w:hAnsi="Times New Roman" w:cs="Times New Roman"/>
          <w:noProof/>
          <w:sz w:val="32"/>
          <w:szCs w:val="32"/>
        </w:rPr>
        <w:t>of dif</w:t>
      </w:r>
      <w:r w:rsidR="00E774E7">
        <w:rPr>
          <w:rFonts w:ascii="Times New Roman" w:hAnsi="Times New Roman" w:cs="Times New Roman"/>
          <w:noProof/>
          <w:sz w:val="32"/>
          <w:szCs w:val="32"/>
        </w:rPr>
        <w:t>ficulty in swallowing since</w:t>
      </w:r>
      <w:r w:rsidR="00D0388B" w:rsidRPr="00E774E7">
        <w:rPr>
          <w:rFonts w:ascii="Times New Roman" w:hAnsi="Times New Roman" w:cs="Times New Roman"/>
          <w:noProof/>
          <w:sz w:val="32"/>
          <w:szCs w:val="32"/>
        </w:rPr>
        <w:t xml:space="preserve"> 2 days.</w:t>
      </w:r>
    </w:p>
    <w:p w14:paraId="0D6B686F" w14:textId="77777777" w:rsidR="00C757BF" w:rsidRDefault="00C757BF" w:rsidP="00DB43EF">
      <w:pPr>
        <w:rPr>
          <w:rFonts w:ascii="Times New Roman" w:hAnsi="Times New Roman" w:cs="Times New Roman"/>
          <w:noProof/>
          <w:sz w:val="32"/>
          <w:szCs w:val="32"/>
        </w:rPr>
      </w:pPr>
      <w:r w:rsidRPr="00E774E7">
        <w:rPr>
          <w:rFonts w:ascii="Times New Roman" w:hAnsi="Times New Roman" w:cs="Times New Roman"/>
          <w:noProof/>
          <w:sz w:val="32"/>
          <w:szCs w:val="32"/>
          <w:u w:val="single"/>
        </w:rPr>
        <w:t>MEDICAL HISTORY</w:t>
      </w:r>
      <w:r w:rsidRPr="00E774E7">
        <w:rPr>
          <w:rFonts w:ascii="Times New Roman" w:hAnsi="Times New Roman" w:cs="Times New Roman"/>
          <w:noProof/>
          <w:sz w:val="32"/>
          <w:szCs w:val="32"/>
        </w:rPr>
        <w:t xml:space="preserve"> </w:t>
      </w:r>
    </w:p>
    <w:p w14:paraId="62D3D5F6" w14:textId="419FC38B" w:rsidR="00D0388B" w:rsidRDefault="00D0388B" w:rsidP="00DB43EF">
      <w:pPr>
        <w:rPr>
          <w:rFonts w:ascii="Times New Roman" w:hAnsi="Times New Roman" w:cs="Times New Roman"/>
          <w:noProof/>
          <w:sz w:val="32"/>
          <w:szCs w:val="32"/>
        </w:rPr>
      </w:pPr>
      <w:r w:rsidRPr="00E774E7">
        <w:rPr>
          <w:rFonts w:ascii="Times New Roman" w:hAnsi="Times New Roman" w:cs="Times New Roman"/>
          <w:noProof/>
          <w:sz w:val="32"/>
          <w:szCs w:val="32"/>
        </w:rPr>
        <w:t>Patient gives h/o vertigo since 6 years. h/o asthma and is on a inhaler for the same. No known drug allergy</w:t>
      </w:r>
      <w:r w:rsidR="004D245C">
        <w:rPr>
          <w:rFonts w:ascii="Times New Roman" w:hAnsi="Times New Roman" w:cs="Times New Roman"/>
          <w:noProof/>
          <w:sz w:val="32"/>
          <w:szCs w:val="32"/>
        </w:rPr>
        <w:t>. No previous hospitalisation or surgery was performed.</w:t>
      </w:r>
    </w:p>
    <w:p w14:paraId="0146ACEA" w14:textId="77777777" w:rsidR="00C757BF" w:rsidRDefault="00C757BF" w:rsidP="004D245C">
      <w:pPr>
        <w:rPr>
          <w:rFonts w:ascii="Times New Roman" w:hAnsi="Times New Roman" w:cs="Times New Roman"/>
          <w:noProof/>
          <w:sz w:val="32"/>
          <w:szCs w:val="32"/>
        </w:rPr>
      </w:pPr>
      <w:r w:rsidRPr="004D245C">
        <w:rPr>
          <w:rFonts w:ascii="Times New Roman" w:hAnsi="Times New Roman" w:cs="Times New Roman"/>
          <w:noProof/>
          <w:sz w:val="32"/>
          <w:szCs w:val="32"/>
          <w:u w:val="single"/>
        </w:rPr>
        <w:t>PAST DENTAL HISTORY</w:t>
      </w:r>
      <w:r>
        <w:rPr>
          <w:rFonts w:ascii="Times New Roman" w:hAnsi="Times New Roman" w:cs="Times New Roman"/>
          <w:noProof/>
          <w:sz w:val="32"/>
          <w:szCs w:val="32"/>
        </w:rPr>
        <w:t xml:space="preserve"> </w:t>
      </w:r>
    </w:p>
    <w:p w14:paraId="73C41B33" w14:textId="57200238" w:rsidR="004D245C" w:rsidRPr="00C757BF" w:rsidRDefault="00C757BF" w:rsidP="00C757BF">
      <w:pPr>
        <w:rPr>
          <w:rFonts w:ascii="Times New Roman" w:hAnsi="Times New Roman" w:cs="Times New Roman"/>
          <w:noProof/>
          <w:sz w:val="32"/>
          <w:szCs w:val="32"/>
        </w:rPr>
      </w:pPr>
      <w:r w:rsidRPr="00C757BF">
        <w:rPr>
          <w:rFonts w:ascii="Times New Roman" w:hAnsi="Times New Roman" w:cs="Times New Roman"/>
          <w:noProof/>
          <w:sz w:val="32"/>
          <w:szCs w:val="32"/>
        </w:rPr>
        <w:t>P</w:t>
      </w:r>
      <w:r w:rsidR="004D245C" w:rsidRPr="00C757BF">
        <w:rPr>
          <w:rFonts w:ascii="Times New Roman" w:hAnsi="Times New Roman" w:cs="Times New Roman"/>
          <w:noProof/>
          <w:sz w:val="32"/>
          <w:szCs w:val="32"/>
        </w:rPr>
        <w:t>atient had consulted a dentist for 47 tooth which was tender and root canal treatment first stage was performed.</w:t>
      </w:r>
    </w:p>
    <w:p w14:paraId="4759C304" w14:textId="77777777" w:rsidR="00C757BF" w:rsidRDefault="00C757BF" w:rsidP="004D245C">
      <w:pPr>
        <w:rPr>
          <w:rFonts w:ascii="Times New Roman" w:hAnsi="Times New Roman" w:cs="Times New Roman"/>
          <w:noProof/>
          <w:sz w:val="32"/>
          <w:szCs w:val="32"/>
        </w:rPr>
      </w:pPr>
      <w:r w:rsidRPr="004D245C">
        <w:rPr>
          <w:rFonts w:ascii="Times New Roman" w:hAnsi="Times New Roman" w:cs="Times New Roman"/>
          <w:noProof/>
          <w:sz w:val="32"/>
          <w:szCs w:val="32"/>
          <w:u w:val="single"/>
        </w:rPr>
        <w:t>ON GENERAL EXAMINATION</w:t>
      </w:r>
      <w:r>
        <w:rPr>
          <w:rFonts w:ascii="Times New Roman" w:hAnsi="Times New Roman" w:cs="Times New Roman"/>
          <w:noProof/>
          <w:sz w:val="32"/>
          <w:szCs w:val="32"/>
        </w:rPr>
        <w:t xml:space="preserve"> </w:t>
      </w:r>
      <w:r w:rsidR="004D245C">
        <w:rPr>
          <w:rFonts w:ascii="Times New Roman" w:hAnsi="Times New Roman" w:cs="Times New Roman"/>
          <w:noProof/>
          <w:sz w:val="32"/>
          <w:szCs w:val="32"/>
        </w:rPr>
        <w:t xml:space="preserve">: </w:t>
      </w:r>
    </w:p>
    <w:p w14:paraId="455475C1" w14:textId="599B38AF" w:rsidR="004D245C" w:rsidRDefault="004D245C" w:rsidP="004D245C">
      <w:pPr>
        <w:rPr>
          <w:rFonts w:ascii="Times New Roman" w:hAnsi="Times New Roman" w:cs="Times New Roman"/>
          <w:noProof/>
          <w:sz w:val="32"/>
          <w:szCs w:val="32"/>
        </w:rPr>
      </w:pPr>
      <w:r>
        <w:rPr>
          <w:rFonts w:ascii="Times New Roman" w:hAnsi="Times New Roman" w:cs="Times New Roman"/>
          <w:noProof/>
          <w:sz w:val="32"/>
          <w:szCs w:val="32"/>
        </w:rPr>
        <w:t>Patient was conscious and well oriented to time,place and person.</w:t>
      </w:r>
    </w:p>
    <w:p w14:paraId="54363B43" w14:textId="77777777" w:rsidR="004D245C" w:rsidRDefault="004D245C" w:rsidP="004D245C">
      <w:pPr>
        <w:rPr>
          <w:rFonts w:ascii="Times New Roman" w:hAnsi="Times New Roman" w:cs="Times New Roman"/>
          <w:noProof/>
          <w:sz w:val="32"/>
          <w:szCs w:val="32"/>
        </w:rPr>
      </w:pPr>
      <w:r>
        <w:rPr>
          <w:rFonts w:ascii="Times New Roman" w:hAnsi="Times New Roman" w:cs="Times New Roman"/>
          <w:noProof/>
          <w:sz w:val="32"/>
          <w:szCs w:val="32"/>
        </w:rPr>
        <w:t>Patient is moderately built and nourished.</w:t>
      </w:r>
    </w:p>
    <w:p w14:paraId="3F8C647D" w14:textId="77777777" w:rsidR="004D245C" w:rsidRPr="00E774E7" w:rsidRDefault="004D245C" w:rsidP="004D245C">
      <w:pPr>
        <w:rPr>
          <w:rFonts w:ascii="Times New Roman" w:hAnsi="Times New Roman" w:cs="Times New Roman"/>
          <w:noProof/>
          <w:sz w:val="32"/>
          <w:szCs w:val="32"/>
        </w:rPr>
      </w:pPr>
      <w:r>
        <w:rPr>
          <w:rFonts w:ascii="Times New Roman" w:hAnsi="Times New Roman" w:cs="Times New Roman"/>
          <w:noProof/>
          <w:sz w:val="32"/>
          <w:szCs w:val="32"/>
        </w:rPr>
        <w:t>No signs of pallor,icterus,cyanosis,clubbing,edema noted. Mild cervical lymphadenopathy noted on right side.</w:t>
      </w:r>
    </w:p>
    <w:p w14:paraId="07F7DF83" w14:textId="77777777" w:rsidR="004D245C" w:rsidRPr="00E774E7" w:rsidRDefault="004D245C" w:rsidP="00DB43EF">
      <w:pPr>
        <w:rPr>
          <w:rFonts w:ascii="Times New Roman" w:hAnsi="Times New Roman" w:cs="Times New Roman"/>
          <w:noProof/>
          <w:sz w:val="32"/>
          <w:szCs w:val="32"/>
        </w:rPr>
      </w:pPr>
    </w:p>
    <w:p w14:paraId="4B465EBC" w14:textId="6BE91828" w:rsidR="00D0388B" w:rsidRPr="00E774E7" w:rsidRDefault="00E62780" w:rsidP="00E67142">
      <w:pPr>
        <w:rPr>
          <w:rFonts w:ascii="Times New Roman" w:hAnsi="Times New Roman" w:cs="Times New Roman"/>
          <w:noProof/>
          <w:sz w:val="32"/>
          <w:szCs w:val="32"/>
          <w:u w:val="single"/>
        </w:rPr>
      </w:pPr>
      <w:r w:rsidRPr="00E774E7">
        <w:rPr>
          <w:rFonts w:ascii="Times New Roman" w:hAnsi="Times New Roman" w:cs="Times New Roman"/>
          <w:noProof/>
          <w:sz w:val="32"/>
          <w:szCs w:val="32"/>
          <w:u w:val="single"/>
        </w:rPr>
        <w:t xml:space="preserve">ON EXTRA-ORAL EXAMINATION </w:t>
      </w:r>
    </w:p>
    <w:p w14:paraId="65AD2A56" w14:textId="77777777" w:rsidR="00D0388B" w:rsidRPr="00E774E7" w:rsidRDefault="004D245C" w:rsidP="00E67142">
      <w:pPr>
        <w:rPr>
          <w:rFonts w:ascii="Times New Roman" w:hAnsi="Times New Roman" w:cs="Times New Roman"/>
          <w:noProof/>
          <w:sz w:val="32"/>
          <w:szCs w:val="32"/>
        </w:rPr>
      </w:pPr>
      <w:r>
        <w:rPr>
          <w:rFonts w:ascii="Times New Roman" w:hAnsi="Times New Roman" w:cs="Times New Roman"/>
          <w:noProof/>
          <w:sz w:val="32"/>
          <w:szCs w:val="32"/>
          <w:u w:val="single"/>
        </w:rPr>
        <w:t xml:space="preserve">On </w:t>
      </w:r>
      <w:r w:rsidR="00D0388B" w:rsidRPr="00E774E7">
        <w:rPr>
          <w:rFonts w:ascii="Times New Roman" w:hAnsi="Times New Roman" w:cs="Times New Roman"/>
          <w:noProof/>
          <w:sz w:val="32"/>
          <w:szCs w:val="32"/>
          <w:u w:val="single"/>
        </w:rPr>
        <w:t>Inspection</w:t>
      </w:r>
    </w:p>
    <w:p w14:paraId="3F3E0F7E" w14:textId="78B63C1D" w:rsidR="006146FC" w:rsidRDefault="00D0388B" w:rsidP="006146FC">
      <w:pPr>
        <w:pStyle w:val="ListParagraph"/>
        <w:numPr>
          <w:ilvl w:val="0"/>
          <w:numId w:val="2"/>
        </w:numPr>
        <w:rPr>
          <w:rFonts w:ascii="Times New Roman" w:hAnsi="Times New Roman" w:cs="Times New Roman"/>
          <w:noProof/>
          <w:sz w:val="32"/>
          <w:szCs w:val="32"/>
        </w:rPr>
      </w:pPr>
      <w:r w:rsidRPr="00E774E7">
        <w:rPr>
          <w:rFonts w:ascii="Times New Roman" w:hAnsi="Times New Roman" w:cs="Times New Roman"/>
          <w:noProof/>
          <w:sz w:val="32"/>
          <w:szCs w:val="32"/>
        </w:rPr>
        <w:t>Gross facial asymmetry noted with respect to the lower right region of the face</w:t>
      </w:r>
      <w:r w:rsidR="006146FC">
        <w:rPr>
          <w:rFonts w:ascii="Times New Roman" w:hAnsi="Times New Roman" w:cs="Times New Roman"/>
          <w:noProof/>
          <w:sz w:val="32"/>
          <w:szCs w:val="32"/>
        </w:rPr>
        <w:t xml:space="preserve"> </w:t>
      </w:r>
      <w:r w:rsidR="006146FC" w:rsidRPr="00E774E7">
        <w:rPr>
          <w:rFonts w:ascii="Times New Roman" w:hAnsi="Times New Roman" w:cs="Times New Roman"/>
          <w:noProof/>
          <w:sz w:val="32"/>
          <w:szCs w:val="32"/>
        </w:rPr>
        <w:t>extending from the lower border of the mandible to the upper 1/3</w:t>
      </w:r>
      <w:r w:rsidR="006146FC" w:rsidRPr="00E774E7">
        <w:rPr>
          <w:rFonts w:ascii="Times New Roman" w:hAnsi="Times New Roman" w:cs="Times New Roman"/>
          <w:noProof/>
          <w:sz w:val="32"/>
          <w:szCs w:val="32"/>
          <w:vertAlign w:val="superscript"/>
        </w:rPr>
        <w:t>rd</w:t>
      </w:r>
      <w:r w:rsidR="006146FC" w:rsidRPr="00E774E7">
        <w:rPr>
          <w:rFonts w:ascii="Times New Roman" w:hAnsi="Times New Roman" w:cs="Times New Roman"/>
          <w:noProof/>
          <w:sz w:val="32"/>
          <w:szCs w:val="32"/>
        </w:rPr>
        <w:t xml:space="preserve"> of the neck extending to the posterior auricular region</w:t>
      </w:r>
      <w:r w:rsidR="006146FC">
        <w:rPr>
          <w:rFonts w:ascii="Times New Roman" w:hAnsi="Times New Roman" w:cs="Times New Roman"/>
          <w:noProof/>
          <w:sz w:val="32"/>
          <w:szCs w:val="32"/>
        </w:rPr>
        <w:t>. No erythema or pus discharge was noted extra orally.</w:t>
      </w:r>
      <w:r w:rsidR="00E62780">
        <w:rPr>
          <w:rFonts w:ascii="Times New Roman" w:hAnsi="Times New Roman" w:cs="Times New Roman"/>
          <w:noProof/>
          <w:sz w:val="32"/>
          <w:szCs w:val="32"/>
        </w:rPr>
        <w:t xml:space="preserve">  </w:t>
      </w:r>
    </w:p>
    <w:p w14:paraId="022D1D79" w14:textId="30C08E9E" w:rsidR="00E62780" w:rsidRDefault="00E62780" w:rsidP="00E62780">
      <w:pPr>
        <w:pStyle w:val="ListParagraph"/>
        <w:rPr>
          <w:rFonts w:ascii="Times New Roman" w:hAnsi="Times New Roman" w:cs="Times New Roman"/>
          <w:noProof/>
          <w:sz w:val="32"/>
          <w:szCs w:val="32"/>
        </w:rPr>
      </w:pPr>
    </w:p>
    <w:p w14:paraId="4AE51DFA" w14:textId="77777777" w:rsidR="00D0388B" w:rsidRPr="00E774E7" w:rsidRDefault="004D245C" w:rsidP="00D0388B">
      <w:pPr>
        <w:rPr>
          <w:rFonts w:ascii="Times New Roman" w:hAnsi="Times New Roman" w:cs="Times New Roman"/>
          <w:noProof/>
          <w:sz w:val="32"/>
          <w:szCs w:val="32"/>
          <w:u w:val="single"/>
        </w:rPr>
      </w:pPr>
      <w:r>
        <w:rPr>
          <w:rFonts w:ascii="Times New Roman" w:hAnsi="Times New Roman" w:cs="Times New Roman"/>
          <w:noProof/>
          <w:sz w:val="32"/>
          <w:szCs w:val="32"/>
          <w:u w:val="single"/>
        </w:rPr>
        <w:lastRenderedPageBreak/>
        <w:t xml:space="preserve">On </w:t>
      </w:r>
      <w:r w:rsidR="00D0388B" w:rsidRPr="00E774E7">
        <w:rPr>
          <w:rFonts w:ascii="Times New Roman" w:hAnsi="Times New Roman" w:cs="Times New Roman"/>
          <w:noProof/>
          <w:sz w:val="32"/>
          <w:szCs w:val="32"/>
          <w:u w:val="single"/>
        </w:rPr>
        <w:t xml:space="preserve">Palpation </w:t>
      </w:r>
    </w:p>
    <w:p w14:paraId="52BBEB6B" w14:textId="77777777" w:rsidR="00D0388B" w:rsidRDefault="00D0388B" w:rsidP="00D0388B">
      <w:pPr>
        <w:pStyle w:val="ListParagraph"/>
        <w:numPr>
          <w:ilvl w:val="0"/>
          <w:numId w:val="3"/>
        </w:numPr>
        <w:rPr>
          <w:rFonts w:ascii="Times New Roman" w:hAnsi="Times New Roman" w:cs="Times New Roman"/>
          <w:noProof/>
          <w:sz w:val="32"/>
          <w:szCs w:val="32"/>
        </w:rPr>
      </w:pPr>
      <w:r w:rsidRPr="00E774E7">
        <w:rPr>
          <w:rFonts w:ascii="Times New Roman" w:hAnsi="Times New Roman" w:cs="Times New Roman"/>
          <w:noProof/>
          <w:sz w:val="32"/>
          <w:szCs w:val="32"/>
        </w:rPr>
        <w:t>Swelling is soft on the lower border of mandible and indurated on the neck and posterior auricular region</w:t>
      </w:r>
    </w:p>
    <w:p w14:paraId="0E433B6B" w14:textId="77777777" w:rsidR="009428D1" w:rsidRPr="009428D1" w:rsidRDefault="009428D1" w:rsidP="009428D1">
      <w:pPr>
        <w:pStyle w:val="ListParagraph"/>
        <w:numPr>
          <w:ilvl w:val="0"/>
          <w:numId w:val="3"/>
        </w:numPr>
        <w:rPr>
          <w:rFonts w:ascii="Times New Roman" w:hAnsi="Times New Roman" w:cs="Times New Roman"/>
          <w:noProof/>
          <w:sz w:val="32"/>
          <w:szCs w:val="32"/>
        </w:rPr>
      </w:pPr>
      <w:r>
        <w:rPr>
          <w:rFonts w:ascii="Times New Roman" w:hAnsi="Times New Roman" w:cs="Times New Roman"/>
          <w:noProof/>
          <w:sz w:val="32"/>
          <w:szCs w:val="32"/>
        </w:rPr>
        <w:t>Submandibular lymph nodes were</w:t>
      </w:r>
      <w:r w:rsidRPr="00E774E7">
        <w:rPr>
          <w:rFonts w:ascii="Times New Roman" w:hAnsi="Times New Roman" w:cs="Times New Roman"/>
          <w:noProof/>
          <w:sz w:val="32"/>
          <w:szCs w:val="32"/>
        </w:rPr>
        <w:t xml:space="preserve"> palpable and tender</w:t>
      </w:r>
      <w:r>
        <w:rPr>
          <w:rFonts w:ascii="Times New Roman" w:hAnsi="Times New Roman" w:cs="Times New Roman"/>
          <w:noProof/>
          <w:sz w:val="32"/>
          <w:szCs w:val="32"/>
        </w:rPr>
        <w:t>.</w:t>
      </w:r>
    </w:p>
    <w:p w14:paraId="444B3FA7" w14:textId="77777777" w:rsidR="00D0388B" w:rsidRPr="00E774E7" w:rsidRDefault="00D0388B" w:rsidP="00D0388B">
      <w:pPr>
        <w:pStyle w:val="ListParagraph"/>
        <w:numPr>
          <w:ilvl w:val="0"/>
          <w:numId w:val="3"/>
        </w:numPr>
        <w:rPr>
          <w:rFonts w:ascii="Times New Roman" w:hAnsi="Times New Roman" w:cs="Times New Roman"/>
          <w:noProof/>
          <w:sz w:val="32"/>
          <w:szCs w:val="32"/>
        </w:rPr>
      </w:pPr>
      <w:r w:rsidRPr="00E774E7">
        <w:rPr>
          <w:rFonts w:ascii="Times New Roman" w:hAnsi="Times New Roman" w:cs="Times New Roman"/>
          <w:noProof/>
          <w:sz w:val="32"/>
          <w:szCs w:val="32"/>
        </w:rPr>
        <w:t>Localized rise in temperature noted</w:t>
      </w:r>
      <w:r w:rsidR="009428D1">
        <w:rPr>
          <w:rFonts w:ascii="Times New Roman" w:hAnsi="Times New Roman" w:cs="Times New Roman"/>
          <w:noProof/>
          <w:sz w:val="32"/>
          <w:szCs w:val="32"/>
        </w:rPr>
        <w:t xml:space="preserve"> over the swelling.</w:t>
      </w:r>
    </w:p>
    <w:p w14:paraId="15D5C3F6" w14:textId="77777777" w:rsidR="0054395F" w:rsidRPr="00E774E7" w:rsidRDefault="0054395F" w:rsidP="00D0388B">
      <w:pPr>
        <w:rPr>
          <w:rFonts w:ascii="Times New Roman" w:hAnsi="Times New Roman" w:cs="Times New Roman"/>
          <w:noProof/>
          <w:sz w:val="32"/>
          <w:szCs w:val="32"/>
          <w:u w:val="single"/>
        </w:rPr>
      </w:pPr>
    </w:p>
    <w:p w14:paraId="44CB631F" w14:textId="24BA13C9" w:rsidR="00D0388B" w:rsidRPr="00E774E7" w:rsidRDefault="00E62780" w:rsidP="00D0388B">
      <w:pPr>
        <w:rPr>
          <w:rFonts w:ascii="Times New Roman" w:hAnsi="Times New Roman" w:cs="Times New Roman"/>
          <w:noProof/>
          <w:sz w:val="32"/>
          <w:szCs w:val="32"/>
          <w:u w:val="single"/>
        </w:rPr>
      </w:pPr>
      <w:r w:rsidRPr="00E774E7">
        <w:rPr>
          <w:rFonts w:ascii="Times New Roman" w:hAnsi="Times New Roman" w:cs="Times New Roman"/>
          <w:noProof/>
          <w:sz w:val="32"/>
          <w:szCs w:val="32"/>
          <w:u w:val="single"/>
        </w:rPr>
        <w:t xml:space="preserve">ON INTRA- ORAL EXAMINATION </w:t>
      </w:r>
    </w:p>
    <w:p w14:paraId="49A6834A" w14:textId="77777777" w:rsidR="00D0388B" w:rsidRPr="00E774E7" w:rsidRDefault="00D0388B" w:rsidP="00D0388B">
      <w:pPr>
        <w:pStyle w:val="ListParagraph"/>
        <w:numPr>
          <w:ilvl w:val="0"/>
          <w:numId w:val="4"/>
        </w:numPr>
        <w:rPr>
          <w:rFonts w:ascii="Times New Roman" w:hAnsi="Times New Roman" w:cs="Times New Roman"/>
          <w:noProof/>
          <w:sz w:val="32"/>
          <w:szCs w:val="32"/>
        </w:rPr>
      </w:pPr>
      <w:r w:rsidRPr="00E774E7">
        <w:rPr>
          <w:rFonts w:ascii="Times New Roman" w:hAnsi="Times New Roman" w:cs="Times New Roman"/>
          <w:noProof/>
          <w:sz w:val="32"/>
          <w:szCs w:val="32"/>
        </w:rPr>
        <w:t xml:space="preserve">Mouth opening </w:t>
      </w:r>
      <w:r w:rsidR="00BA1025" w:rsidRPr="00E774E7">
        <w:rPr>
          <w:rFonts w:ascii="Times New Roman" w:hAnsi="Times New Roman" w:cs="Times New Roman"/>
          <w:noProof/>
          <w:sz w:val="32"/>
          <w:szCs w:val="32"/>
        </w:rPr>
        <w:t>of 3 finger breadth noted.</w:t>
      </w:r>
    </w:p>
    <w:p w14:paraId="14077E5C" w14:textId="77777777" w:rsidR="00DB43EF" w:rsidRPr="00E774E7" w:rsidRDefault="00DB43EF" w:rsidP="00D0388B">
      <w:pPr>
        <w:pStyle w:val="ListParagraph"/>
        <w:numPr>
          <w:ilvl w:val="0"/>
          <w:numId w:val="4"/>
        </w:numPr>
        <w:rPr>
          <w:rFonts w:ascii="Times New Roman" w:hAnsi="Times New Roman" w:cs="Times New Roman"/>
          <w:noProof/>
          <w:sz w:val="32"/>
          <w:szCs w:val="32"/>
        </w:rPr>
      </w:pPr>
      <w:r w:rsidRPr="00E774E7">
        <w:rPr>
          <w:rFonts w:ascii="Times New Roman" w:hAnsi="Times New Roman" w:cs="Times New Roman"/>
          <w:noProof/>
          <w:sz w:val="32"/>
          <w:szCs w:val="32"/>
        </w:rPr>
        <w:t>No s</w:t>
      </w:r>
      <w:r w:rsidR="00BA1025" w:rsidRPr="00E774E7">
        <w:rPr>
          <w:rFonts w:ascii="Times New Roman" w:hAnsi="Times New Roman" w:cs="Times New Roman"/>
          <w:noProof/>
          <w:sz w:val="32"/>
          <w:szCs w:val="32"/>
        </w:rPr>
        <w:t>welling/ erythema/ sinus opening was</w:t>
      </w:r>
      <w:r w:rsidRPr="00E774E7">
        <w:rPr>
          <w:rFonts w:ascii="Times New Roman" w:hAnsi="Times New Roman" w:cs="Times New Roman"/>
          <w:noProof/>
          <w:sz w:val="32"/>
          <w:szCs w:val="32"/>
        </w:rPr>
        <w:t xml:space="preserve"> noted</w:t>
      </w:r>
    </w:p>
    <w:p w14:paraId="7E87460B" w14:textId="77777777" w:rsidR="00242789" w:rsidRDefault="00BA1025" w:rsidP="00E67142">
      <w:pPr>
        <w:pStyle w:val="ListParagraph"/>
        <w:numPr>
          <w:ilvl w:val="0"/>
          <w:numId w:val="4"/>
        </w:numPr>
        <w:rPr>
          <w:rFonts w:ascii="Times New Roman" w:hAnsi="Times New Roman" w:cs="Times New Roman"/>
          <w:noProof/>
          <w:sz w:val="32"/>
          <w:szCs w:val="32"/>
        </w:rPr>
      </w:pPr>
      <w:r w:rsidRPr="00E774E7">
        <w:rPr>
          <w:rFonts w:ascii="Times New Roman" w:hAnsi="Times New Roman" w:cs="Times New Roman"/>
          <w:noProof/>
          <w:sz w:val="32"/>
          <w:szCs w:val="32"/>
        </w:rPr>
        <w:t>N</w:t>
      </w:r>
      <w:r w:rsidR="00242789">
        <w:rPr>
          <w:rFonts w:ascii="Times New Roman" w:hAnsi="Times New Roman" w:cs="Times New Roman"/>
          <w:noProof/>
          <w:sz w:val="32"/>
          <w:szCs w:val="32"/>
        </w:rPr>
        <w:t xml:space="preserve">o vestibular tenderness </w:t>
      </w:r>
    </w:p>
    <w:p w14:paraId="2696FDCC" w14:textId="77777777" w:rsidR="00242789" w:rsidRDefault="00242789" w:rsidP="00E67142">
      <w:pPr>
        <w:pStyle w:val="ListParagraph"/>
        <w:numPr>
          <w:ilvl w:val="0"/>
          <w:numId w:val="4"/>
        </w:numPr>
        <w:rPr>
          <w:rFonts w:ascii="Times New Roman" w:hAnsi="Times New Roman" w:cs="Times New Roman"/>
          <w:noProof/>
          <w:sz w:val="32"/>
          <w:szCs w:val="32"/>
        </w:rPr>
      </w:pPr>
      <w:r>
        <w:rPr>
          <w:rFonts w:ascii="Times New Roman" w:hAnsi="Times New Roman" w:cs="Times New Roman"/>
          <w:noProof/>
          <w:sz w:val="32"/>
          <w:szCs w:val="32"/>
        </w:rPr>
        <w:t>No vestibular</w:t>
      </w:r>
      <w:r w:rsidR="00463B9E">
        <w:rPr>
          <w:rFonts w:ascii="Times New Roman" w:hAnsi="Times New Roman" w:cs="Times New Roman"/>
          <w:noProof/>
          <w:sz w:val="32"/>
          <w:szCs w:val="32"/>
        </w:rPr>
        <w:t xml:space="preserve"> obli</w:t>
      </w:r>
      <w:r w:rsidR="00BA1025" w:rsidRPr="00E774E7">
        <w:rPr>
          <w:rFonts w:ascii="Times New Roman" w:hAnsi="Times New Roman" w:cs="Times New Roman"/>
          <w:noProof/>
          <w:sz w:val="32"/>
          <w:szCs w:val="32"/>
        </w:rPr>
        <w:t>t</w:t>
      </w:r>
      <w:r w:rsidR="00463B9E">
        <w:rPr>
          <w:rFonts w:ascii="Times New Roman" w:hAnsi="Times New Roman" w:cs="Times New Roman"/>
          <w:noProof/>
          <w:sz w:val="32"/>
          <w:szCs w:val="32"/>
        </w:rPr>
        <w:t>e</w:t>
      </w:r>
      <w:r w:rsidR="00BA1025" w:rsidRPr="00E774E7">
        <w:rPr>
          <w:rFonts w:ascii="Times New Roman" w:hAnsi="Times New Roman" w:cs="Times New Roman"/>
          <w:noProof/>
          <w:sz w:val="32"/>
          <w:szCs w:val="32"/>
        </w:rPr>
        <w:t>ration noted</w:t>
      </w:r>
      <w:r>
        <w:rPr>
          <w:rFonts w:ascii="Times New Roman" w:hAnsi="Times New Roman" w:cs="Times New Roman"/>
          <w:noProof/>
          <w:sz w:val="32"/>
          <w:szCs w:val="32"/>
        </w:rPr>
        <w:t xml:space="preserve">  .</w:t>
      </w:r>
    </w:p>
    <w:p w14:paraId="099340DF" w14:textId="77777777" w:rsidR="00242789" w:rsidRDefault="00242789" w:rsidP="00E67142">
      <w:pPr>
        <w:pStyle w:val="ListParagraph"/>
        <w:numPr>
          <w:ilvl w:val="0"/>
          <w:numId w:val="4"/>
        </w:numPr>
        <w:rPr>
          <w:rFonts w:ascii="Times New Roman" w:hAnsi="Times New Roman" w:cs="Times New Roman"/>
          <w:noProof/>
          <w:sz w:val="32"/>
          <w:szCs w:val="32"/>
        </w:rPr>
      </w:pPr>
      <w:r>
        <w:rPr>
          <w:rFonts w:ascii="Times New Roman" w:hAnsi="Times New Roman" w:cs="Times New Roman"/>
          <w:noProof/>
          <w:sz w:val="32"/>
          <w:szCs w:val="32"/>
        </w:rPr>
        <w:t>Inflammed operculum noted with respect to 48.</w:t>
      </w:r>
    </w:p>
    <w:p w14:paraId="712C629B" w14:textId="77777777" w:rsidR="00242789" w:rsidRDefault="00242789" w:rsidP="00242789">
      <w:pPr>
        <w:pStyle w:val="ListParagraph"/>
        <w:rPr>
          <w:rFonts w:ascii="Times New Roman" w:hAnsi="Times New Roman" w:cs="Times New Roman"/>
          <w:noProof/>
          <w:sz w:val="32"/>
          <w:szCs w:val="32"/>
        </w:rPr>
      </w:pPr>
    </w:p>
    <w:p w14:paraId="4ECFCBF8" w14:textId="77777777" w:rsidR="00D0388B" w:rsidRPr="00E774E7" w:rsidRDefault="00242789" w:rsidP="00242789">
      <w:pPr>
        <w:pStyle w:val="ListParagraph"/>
        <w:rPr>
          <w:rFonts w:ascii="Times New Roman" w:hAnsi="Times New Roman" w:cs="Times New Roman"/>
          <w:noProof/>
          <w:sz w:val="32"/>
          <w:szCs w:val="32"/>
        </w:rPr>
      </w:pPr>
      <w:r>
        <w:rPr>
          <w:rFonts w:ascii="Times New Roman" w:hAnsi="Times New Roman" w:cs="Times New Roman"/>
          <w:noProof/>
          <w:sz w:val="32"/>
          <w:szCs w:val="32"/>
        </w:rPr>
        <w:t>OPG revealed deep dentinal caries with respect to 47 and horizontally impacted 48 with surrounding bone loss.</w:t>
      </w:r>
      <w:r w:rsidR="00D0388B" w:rsidRPr="00E774E7">
        <w:rPr>
          <w:rFonts w:ascii="Times New Roman" w:hAnsi="Times New Roman" w:cs="Times New Roman"/>
          <w:noProof/>
          <w:sz w:val="32"/>
          <w:szCs w:val="32"/>
        </w:rPr>
        <w:t xml:space="preserve">                 </w:t>
      </w:r>
    </w:p>
    <w:p w14:paraId="14D0C615" w14:textId="77777777" w:rsidR="00717A78" w:rsidRDefault="00324458" w:rsidP="00E67142">
      <w:pPr>
        <w:rPr>
          <w:noProof/>
          <w:sz w:val="36"/>
          <w:szCs w:val="36"/>
          <w:u w:val="single"/>
        </w:rPr>
      </w:pPr>
      <w:r>
        <w:rPr>
          <w:noProof/>
        </w:rPr>
        <mc:AlternateContent>
          <mc:Choice Requires="wps">
            <w:drawing>
              <wp:inline distT="0" distB="0" distL="0" distR="0" wp14:anchorId="75B39030" wp14:editId="04AF7C06">
                <wp:extent cx="304800" cy="304800"/>
                <wp:effectExtent l="0" t="0" r="0" b="0"/>
                <wp:docPr id="18" name="AutoShape 6"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6A2C0" id="AutoShape 6"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d2JxP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5B35ABF3" wp14:editId="351264D7">
                <wp:extent cx="304800" cy="304800"/>
                <wp:effectExtent l="0" t="0" r="0" b="0"/>
                <wp:docPr id="19" name="Rectangle 19"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48A1C" id="Rectangle 19"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xUzX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mc:AlternateContent>
          <mc:Choice Requires="wps">
            <w:drawing>
              <wp:inline distT="0" distB="0" distL="0" distR="0" wp14:anchorId="1DB36499" wp14:editId="062708EB">
                <wp:extent cx="304800" cy="304800"/>
                <wp:effectExtent l="0" t="0" r="0" b="0"/>
                <wp:docPr id="5" name="AutoShape 2" descr="blob:https://web.whatsapp.com/a8a7990f-5e89-4777-afa5-126517fb8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9EB36" id="AutoShape 2" o:spid="_x0000_s1026" alt="blob:https://web.whatsapp.com/a8a7990f-5e89-4777-afa5-126517fb82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6ZqQj+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mc:AlternateContent>
          <mc:Choice Requires="wps">
            <w:drawing>
              <wp:inline distT="0" distB="0" distL="0" distR="0" wp14:anchorId="228DCFDA" wp14:editId="356BA5AE">
                <wp:extent cx="304800" cy="304800"/>
                <wp:effectExtent l="0" t="0" r="0" b="0"/>
                <wp:docPr id="21" name="AutoShape 11"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29A47" id="AutoShape 11"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GjR0y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84BD711" w14:textId="77777777" w:rsidR="00E67142" w:rsidRPr="00E67142" w:rsidRDefault="00324458" w:rsidP="00E67142">
      <w:r>
        <w:rPr>
          <w:noProof/>
          <w:sz w:val="36"/>
          <w:szCs w:val="36"/>
          <w:u w:val="single"/>
        </w:rPr>
        <w:lastRenderedPageBreak/>
        <w:drawing>
          <wp:anchor distT="0" distB="0" distL="114300" distR="114300" simplePos="0" relativeHeight="251660800" behindDoc="1" locked="0" layoutInCell="1" allowOverlap="1" wp14:anchorId="7DBFC29F" wp14:editId="409A59BA">
            <wp:simplePos x="0" y="0"/>
            <wp:positionH relativeFrom="column">
              <wp:posOffset>-809625</wp:posOffset>
            </wp:positionH>
            <wp:positionV relativeFrom="paragraph">
              <wp:posOffset>350520</wp:posOffset>
            </wp:positionV>
            <wp:extent cx="2286000" cy="3000375"/>
            <wp:effectExtent l="19050" t="19050" r="19050" b="28575"/>
            <wp:wrapTight wrapText="bothSides">
              <wp:wrapPolygon edited="0">
                <wp:start x="-180" y="-137"/>
                <wp:lineTo x="-180" y="21669"/>
                <wp:lineTo x="21600" y="21669"/>
                <wp:lineTo x="21600" y="-137"/>
                <wp:lineTo x="-180" y="-13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806" r="15270" b="27001"/>
                    <a:stretch/>
                  </pic:blipFill>
                  <pic:spPr bwMode="auto">
                    <a:xfrm>
                      <a:off x="0" y="0"/>
                      <a:ext cx="2286000" cy="3000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58">
        <w:rPr>
          <w:noProof/>
        </w:rPr>
        <mc:AlternateContent>
          <mc:Choice Requires="wps">
            <w:drawing>
              <wp:inline distT="0" distB="0" distL="0" distR="0" wp14:anchorId="7C711A18" wp14:editId="1A030FA5">
                <wp:extent cx="304800" cy="304800"/>
                <wp:effectExtent l="0" t="0" r="0" b="0"/>
                <wp:docPr id="20" name="Rectangle 20"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A657B" id="Rectangle 20"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3oT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9C28F9">
        <w:rPr>
          <w:noProof/>
        </w:rPr>
        <w:drawing>
          <wp:anchor distT="0" distB="0" distL="114300" distR="114300" simplePos="0" relativeHeight="251648512" behindDoc="1" locked="0" layoutInCell="1" allowOverlap="1" wp14:anchorId="027BE96A" wp14:editId="66B62B06">
            <wp:simplePos x="0" y="0"/>
            <wp:positionH relativeFrom="column">
              <wp:posOffset>4285615</wp:posOffset>
            </wp:positionH>
            <wp:positionV relativeFrom="paragraph">
              <wp:posOffset>375920</wp:posOffset>
            </wp:positionV>
            <wp:extent cx="2354580" cy="3005455"/>
            <wp:effectExtent l="19050" t="19050" r="26670" b="23495"/>
            <wp:wrapTight wrapText="bothSides">
              <wp:wrapPolygon edited="0">
                <wp:start x="-175" y="-137"/>
                <wp:lineTo x="-175" y="21632"/>
                <wp:lineTo x="21670" y="21632"/>
                <wp:lineTo x="21670" y="-137"/>
                <wp:lineTo x="-175" y="-137"/>
              </wp:wrapPolygon>
            </wp:wrapTight>
            <wp:docPr id="2" name="Picture 2" descr="C:\Users\user\Downloads\WhatsApp_Image_2025-01-14_at_4.30.46_PM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_Image_2025-01-14_at_4.30.46_PM__1_-removebg-preview.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1099" b="31502"/>
                    <a:stretch/>
                  </pic:blipFill>
                  <pic:spPr bwMode="auto">
                    <a:xfrm>
                      <a:off x="0" y="0"/>
                      <a:ext cx="2354580" cy="3005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8F9">
        <w:rPr>
          <w:noProof/>
        </w:rPr>
        <w:drawing>
          <wp:anchor distT="0" distB="0" distL="114300" distR="114300" simplePos="0" relativeHeight="251647488" behindDoc="1" locked="0" layoutInCell="1" allowOverlap="1" wp14:anchorId="759D62C4" wp14:editId="31E2E507">
            <wp:simplePos x="0" y="0"/>
            <wp:positionH relativeFrom="column">
              <wp:posOffset>-809625</wp:posOffset>
            </wp:positionH>
            <wp:positionV relativeFrom="paragraph">
              <wp:posOffset>348615</wp:posOffset>
            </wp:positionV>
            <wp:extent cx="2289810" cy="3003550"/>
            <wp:effectExtent l="19050" t="19050" r="15240" b="25400"/>
            <wp:wrapTight wrapText="bothSides">
              <wp:wrapPolygon edited="0">
                <wp:start x="-180" y="-137"/>
                <wp:lineTo x="-180" y="21646"/>
                <wp:lineTo x="21564" y="21646"/>
                <wp:lineTo x="21564" y="-137"/>
                <wp:lineTo x="-180" y="-137"/>
              </wp:wrapPolygon>
            </wp:wrapTight>
            <wp:docPr id="3" name="Picture 3" descr="C:\Users\user\Downloads\WhatsApp_Image_2025-01-14_at_4.30.47_PM-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_Image_2025-01-14_at_4.30.47_PM-removebg-preview.png"/>
                    <pic:cNvPicPr>
                      <a:picLocks noChangeAspect="1" noChangeArrowheads="1"/>
                    </pic:cNvPicPr>
                  </pic:nvPicPr>
                  <pic:blipFill rotWithShape="1">
                    <a:blip r:embed="rId9">
                      <a:extLst>
                        <a:ext uri="{28A0092B-C50C-407E-A947-70E740481C1C}">
                          <a14:useLocalDpi xmlns:a14="http://schemas.microsoft.com/office/drawing/2010/main" val="0"/>
                        </a:ext>
                      </a:extLst>
                    </a:blip>
                    <a:srcRect t="7399" r="13716" b="32287"/>
                    <a:stretch/>
                  </pic:blipFill>
                  <pic:spPr bwMode="auto">
                    <a:xfrm>
                      <a:off x="0" y="0"/>
                      <a:ext cx="2289810" cy="3003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66CF0" w14:textId="77777777" w:rsidR="00E67142" w:rsidRPr="00E67142" w:rsidRDefault="00242789" w:rsidP="00E67142">
      <w:r>
        <w:rPr>
          <w:noProof/>
        </w:rPr>
        <mc:AlternateContent>
          <mc:Choice Requires="wps">
            <w:drawing>
              <wp:anchor distT="0" distB="0" distL="114300" distR="114300" simplePos="0" relativeHeight="251662848" behindDoc="0" locked="0" layoutInCell="1" allowOverlap="1" wp14:anchorId="6878FFB4" wp14:editId="04F68525">
                <wp:simplePos x="0" y="0"/>
                <wp:positionH relativeFrom="column">
                  <wp:posOffset>700641</wp:posOffset>
                </wp:positionH>
                <wp:positionV relativeFrom="paragraph">
                  <wp:posOffset>1184748</wp:posOffset>
                </wp:positionV>
                <wp:extent cx="333375" cy="1619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ABFF5" id="Rounded Rectangle 23" o:spid="_x0000_s1026" style="position:absolute;margin-left:55.15pt;margin-top:93.3pt;width:26.25pt;height:12.7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" fillcolor="black [3200]" strokecolor="black [1600]" strokeweight="2pt"/>
            </w:pict>
          </mc:Fallback>
        </mc:AlternateContent>
      </w:r>
      <w:r>
        <w:rPr>
          <w:noProof/>
        </w:rPr>
        <mc:AlternateContent>
          <mc:Choice Requires="wps">
            <w:drawing>
              <wp:anchor distT="0" distB="0" distL="114300" distR="114300" simplePos="0" relativeHeight="251666944" behindDoc="0" locked="0" layoutInCell="1" allowOverlap="1" wp14:anchorId="005E8D60" wp14:editId="46624071">
                <wp:simplePos x="0" y="0"/>
                <wp:positionH relativeFrom="column">
                  <wp:posOffset>2141826</wp:posOffset>
                </wp:positionH>
                <wp:positionV relativeFrom="paragraph">
                  <wp:posOffset>1393190</wp:posOffset>
                </wp:positionV>
                <wp:extent cx="1323975" cy="1428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1323975" cy="1428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204E6" id="Rounded Rectangle 24" o:spid="_x0000_s1026" style="position:absolute;margin-left:168.65pt;margin-top:109.7pt;width:104.25pt;height:1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" fillcolor="black [3200]" strokecolor="black [1600]" strokeweight="2pt"/>
            </w:pict>
          </mc:Fallback>
        </mc:AlternateContent>
      </w:r>
      <w:r>
        <w:rPr>
          <w:noProof/>
        </w:rPr>
        <mc:AlternateContent>
          <mc:Choice Requires="wps">
            <w:drawing>
              <wp:anchor distT="0" distB="0" distL="114300" distR="114300" simplePos="0" relativeHeight="251663872" behindDoc="0" locked="0" layoutInCell="1" allowOverlap="1" wp14:anchorId="424EFB1B" wp14:editId="6B040AAE">
                <wp:simplePos x="0" y="0"/>
                <wp:positionH relativeFrom="column">
                  <wp:posOffset>4689401</wp:posOffset>
                </wp:positionH>
                <wp:positionV relativeFrom="paragraph">
                  <wp:posOffset>1248100</wp:posOffset>
                </wp:positionV>
                <wp:extent cx="333375" cy="1619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57027C" id="Rounded Rectangle 25" o:spid="_x0000_s1026" style="position:absolute;margin-left:369.25pt;margin-top:98.3pt;width:26.25pt;height:12.7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" fillcolor="black [3200]" strokecolor="black [1600]" strokeweight="2pt"/>
            </w:pict>
          </mc:Fallback>
        </mc:AlternateContent>
      </w:r>
      <w:r>
        <w:rPr>
          <w:noProof/>
          <w:sz w:val="36"/>
          <w:szCs w:val="36"/>
          <w:u w:val="single"/>
        </w:rPr>
        <w:drawing>
          <wp:anchor distT="0" distB="0" distL="114300" distR="114300" simplePos="0" relativeHeight="251659776" behindDoc="1" locked="0" layoutInCell="1" allowOverlap="1" wp14:anchorId="151AA72E" wp14:editId="3A8C4DD4">
            <wp:simplePos x="0" y="0"/>
            <wp:positionH relativeFrom="column">
              <wp:posOffset>1619693</wp:posOffset>
            </wp:positionH>
            <wp:positionV relativeFrom="paragraph">
              <wp:posOffset>346503</wp:posOffset>
            </wp:positionV>
            <wp:extent cx="2238375" cy="2133600"/>
            <wp:effectExtent l="19050" t="19050" r="28575" b="19050"/>
            <wp:wrapTight wrapText="bothSides">
              <wp:wrapPolygon edited="0">
                <wp:start x="-184" y="-193"/>
                <wp:lineTo x="-184" y="21600"/>
                <wp:lineTo x="21692" y="21600"/>
                <wp:lineTo x="21692" y="-193"/>
                <wp:lineTo x="-184" y="-19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993" t="-1" r="19178" b="31936"/>
                    <a:stretch/>
                  </pic:blipFill>
                  <pic:spPr bwMode="auto">
                    <a:xfrm>
                      <a:off x="0" y="0"/>
                      <a:ext cx="2238375" cy="2133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623">
        <w:rPr>
          <w:noProof/>
        </w:rPr>
        <mc:AlternateContent>
          <mc:Choice Requires="wps">
            <w:drawing>
              <wp:anchor distT="0" distB="0" distL="114300" distR="114300" simplePos="0" relativeHeight="251653632" behindDoc="0" locked="0" layoutInCell="1" allowOverlap="1" wp14:anchorId="339287BF" wp14:editId="176E7A0A">
                <wp:simplePos x="0" y="0"/>
                <wp:positionH relativeFrom="column">
                  <wp:posOffset>200660</wp:posOffset>
                </wp:positionH>
                <wp:positionV relativeFrom="paragraph">
                  <wp:posOffset>1615440</wp:posOffset>
                </wp:positionV>
                <wp:extent cx="409575" cy="219075"/>
                <wp:effectExtent l="0" t="19050" r="47625" b="47625"/>
                <wp:wrapNone/>
                <wp:docPr id="16" name="Right Arrow 16"/>
                <wp:cNvGraphicFramePr/>
                <a:graphic xmlns:a="http://schemas.openxmlformats.org/drawingml/2006/main">
                  <a:graphicData uri="http://schemas.microsoft.com/office/word/2010/wordprocessingShape">
                    <wps:wsp>
                      <wps:cNvSpPr/>
                      <wps:spPr>
                        <a:xfrm>
                          <a:off x="0" y="0"/>
                          <a:ext cx="4095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DCAC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5.8pt;margin-top:127.2pt;width:32.25pt;height:17.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" adj="15823" fillcolor="#4f81bd [3204]" strokecolor="#243f60 [1604]" strokeweight="2pt"/>
            </w:pict>
          </mc:Fallback>
        </mc:AlternateContent>
      </w:r>
      <w:r w:rsidR="00483623">
        <w:rPr>
          <w:noProof/>
        </w:rPr>
        <mc:AlternateContent>
          <mc:Choice Requires="wps">
            <w:drawing>
              <wp:anchor distT="0" distB="0" distL="114300" distR="114300" simplePos="0" relativeHeight="251649536" behindDoc="0" locked="0" layoutInCell="1" allowOverlap="1" wp14:anchorId="044C8856" wp14:editId="0716EF49">
                <wp:simplePos x="0" y="0"/>
                <wp:positionH relativeFrom="column">
                  <wp:posOffset>-2266950</wp:posOffset>
                </wp:positionH>
                <wp:positionV relativeFrom="paragraph">
                  <wp:posOffset>1720215</wp:posOffset>
                </wp:positionV>
                <wp:extent cx="409575" cy="219075"/>
                <wp:effectExtent l="0" t="19050" r="47625" b="47625"/>
                <wp:wrapNone/>
                <wp:docPr id="12" name="Right Arrow 12"/>
                <wp:cNvGraphicFramePr/>
                <a:graphic xmlns:a="http://schemas.openxmlformats.org/drawingml/2006/main">
                  <a:graphicData uri="http://schemas.microsoft.com/office/word/2010/wordprocessingShape">
                    <wps:wsp>
                      <wps:cNvSpPr/>
                      <wps:spPr>
                        <a:xfrm>
                          <a:off x="0" y="0"/>
                          <a:ext cx="4095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F4C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78.5pt;margin-top:135.45pt;width:32.25pt;height:17.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" adj="15823" fillcolor="#4f81bd [3204]" strokecolor="#243f60 [1604]" strokeweight="2pt"/>
            </w:pict>
          </mc:Fallback>
        </mc:AlternateContent>
      </w:r>
    </w:p>
    <w:p w14:paraId="400DEAC9" w14:textId="77777777" w:rsidR="0054395F" w:rsidRDefault="0054395F" w:rsidP="0054395F">
      <w:pPr>
        <w:rPr>
          <w:b/>
          <w:sz w:val="28"/>
          <w:szCs w:val="28"/>
        </w:rPr>
      </w:pPr>
    </w:p>
    <w:p w14:paraId="70F4F251" w14:textId="77777777" w:rsidR="00483623" w:rsidRDefault="00483623" w:rsidP="0054395F">
      <w:pPr>
        <w:rPr>
          <w:b/>
          <w:sz w:val="28"/>
          <w:szCs w:val="28"/>
        </w:rPr>
      </w:pPr>
    </w:p>
    <w:p w14:paraId="0000F5CE" w14:textId="3DF3027B" w:rsidR="00E67142" w:rsidRDefault="00973D0F" w:rsidP="0054395F">
      <w:pPr>
        <w:rPr>
          <w:sz w:val="28"/>
          <w:szCs w:val="28"/>
        </w:rPr>
      </w:pPr>
      <w:r>
        <w:rPr>
          <w:b/>
          <w:sz w:val="28"/>
          <w:szCs w:val="28"/>
        </w:rPr>
        <w:t xml:space="preserve">Fig .1 </w:t>
      </w:r>
      <w:r w:rsidR="009C28F9" w:rsidRPr="009C28F9">
        <w:rPr>
          <w:b/>
          <w:sz w:val="28"/>
          <w:szCs w:val="28"/>
        </w:rPr>
        <w:t>PRE OP PROFILE</w:t>
      </w:r>
      <w:r w:rsidR="009C28F9" w:rsidRPr="009C28F9">
        <w:rPr>
          <w:sz w:val="28"/>
          <w:szCs w:val="28"/>
        </w:rPr>
        <w:t xml:space="preserve"> – MILD SWELLING NOTED IN THE SUBMANDIBULAR REGION EXTENDING TO THE BACK OF THE NECK AND </w:t>
      </w:r>
      <w:r w:rsidR="009C28F9">
        <w:rPr>
          <w:sz w:val="28"/>
          <w:szCs w:val="28"/>
        </w:rPr>
        <w:t xml:space="preserve">THE </w:t>
      </w:r>
      <w:r w:rsidR="009C28F9" w:rsidRPr="009C28F9">
        <w:rPr>
          <w:sz w:val="28"/>
          <w:szCs w:val="28"/>
        </w:rPr>
        <w:t>SHOULDER</w:t>
      </w:r>
    </w:p>
    <w:p w14:paraId="3FE2945C" w14:textId="77777777" w:rsidR="00665A64" w:rsidRDefault="00665A64" w:rsidP="00665A64">
      <w:pPr>
        <w:rPr>
          <w:sz w:val="28"/>
          <w:szCs w:val="28"/>
        </w:rPr>
      </w:pPr>
    </w:p>
    <w:p w14:paraId="772C3DDB" w14:textId="77777777" w:rsidR="00E62780" w:rsidRPr="00E62780" w:rsidRDefault="00665A64" w:rsidP="00E62780">
      <w:pPr>
        <w:pStyle w:val="ListParagraph"/>
        <w:numPr>
          <w:ilvl w:val="0"/>
          <w:numId w:val="9"/>
        </w:numPr>
        <w:rPr>
          <w:rFonts w:ascii="Times New Roman" w:hAnsi="Times New Roman" w:cs="Times New Roman"/>
          <w:sz w:val="28"/>
          <w:szCs w:val="28"/>
        </w:rPr>
      </w:pPr>
      <w:r w:rsidRPr="00E62780">
        <w:rPr>
          <w:rFonts w:ascii="Times New Roman" w:hAnsi="Times New Roman" w:cs="Times New Roman"/>
          <w:sz w:val="28"/>
          <w:szCs w:val="28"/>
        </w:rPr>
        <w:t>Patient was advised admission for incis</w:t>
      </w:r>
      <w:r w:rsidR="0054395F" w:rsidRPr="00E62780">
        <w:rPr>
          <w:rFonts w:ascii="Times New Roman" w:hAnsi="Times New Roman" w:cs="Times New Roman"/>
          <w:sz w:val="28"/>
          <w:szCs w:val="28"/>
        </w:rPr>
        <w:t>i</w:t>
      </w:r>
      <w:r w:rsidRPr="00E62780">
        <w:rPr>
          <w:rFonts w:ascii="Times New Roman" w:hAnsi="Times New Roman" w:cs="Times New Roman"/>
          <w:sz w:val="28"/>
          <w:szCs w:val="28"/>
        </w:rPr>
        <w:t xml:space="preserve">on and drainage followed by lymph node biopsy. </w:t>
      </w:r>
    </w:p>
    <w:p w14:paraId="1195C4F6" w14:textId="774E021A" w:rsidR="00E62780" w:rsidRPr="00E62780" w:rsidRDefault="00665A64" w:rsidP="00E62780">
      <w:pPr>
        <w:pStyle w:val="ListParagraph"/>
        <w:numPr>
          <w:ilvl w:val="0"/>
          <w:numId w:val="9"/>
        </w:numPr>
        <w:rPr>
          <w:rFonts w:ascii="Times New Roman" w:hAnsi="Times New Roman" w:cs="Times New Roman"/>
          <w:sz w:val="28"/>
          <w:szCs w:val="28"/>
        </w:rPr>
      </w:pPr>
      <w:r w:rsidRPr="00E62780">
        <w:rPr>
          <w:rFonts w:ascii="Times New Roman" w:hAnsi="Times New Roman" w:cs="Times New Roman"/>
          <w:sz w:val="28"/>
          <w:szCs w:val="28"/>
        </w:rPr>
        <w:t xml:space="preserve">Post admission </w:t>
      </w:r>
      <w:r w:rsidR="00242789" w:rsidRPr="00E62780">
        <w:rPr>
          <w:rFonts w:ascii="Times New Roman" w:hAnsi="Times New Roman" w:cs="Times New Roman"/>
          <w:sz w:val="28"/>
          <w:szCs w:val="28"/>
        </w:rPr>
        <w:t xml:space="preserve">patient was put on intra venous antibiotics and analgesics to control the infection. </w:t>
      </w:r>
    </w:p>
    <w:p w14:paraId="726273EC" w14:textId="39B1DB06" w:rsidR="00665A64" w:rsidRPr="00E62780" w:rsidRDefault="00242789" w:rsidP="00E62780">
      <w:pPr>
        <w:pStyle w:val="ListParagraph"/>
        <w:numPr>
          <w:ilvl w:val="0"/>
          <w:numId w:val="9"/>
        </w:numPr>
        <w:rPr>
          <w:rFonts w:ascii="Times New Roman" w:hAnsi="Times New Roman" w:cs="Times New Roman"/>
          <w:sz w:val="28"/>
          <w:szCs w:val="28"/>
        </w:rPr>
      </w:pPr>
      <w:r w:rsidRPr="00E62780">
        <w:rPr>
          <w:rFonts w:ascii="Times New Roman" w:hAnsi="Times New Roman" w:cs="Times New Roman"/>
          <w:sz w:val="28"/>
          <w:szCs w:val="28"/>
        </w:rPr>
        <w:t xml:space="preserve">Later </w:t>
      </w:r>
      <w:r w:rsidR="00665A64" w:rsidRPr="00E62780">
        <w:rPr>
          <w:rFonts w:ascii="Times New Roman" w:hAnsi="Times New Roman" w:cs="Times New Roman"/>
          <w:sz w:val="28"/>
          <w:szCs w:val="28"/>
        </w:rPr>
        <w:t>basic blood investigations were performed prior surgery.</w:t>
      </w:r>
      <w:r w:rsidR="00406A35" w:rsidRPr="00E62780">
        <w:rPr>
          <w:rFonts w:ascii="Times New Roman" w:hAnsi="Times New Roman" w:cs="Times New Roman"/>
          <w:sz w:val="28"/>
          <w:szCs w:val="28"/>
        </w:rPr>
        <w:t xml:space="preserve"> </w:t>
      </w:r>
      <w:r w:rsidR="00BA1025" w:rsidRPr="00E62780">
        <w:rPr>
          <w:rFonts w:ascii="Times New Roman" w:hAnsi="Times New Roman" w:cs="Times New Roman"/>
          <w:sz w:val="28"/>
          <w:szCs w:val="28"/>
        </w:rPr>
        <w:t>MRI report revealed multiple conglomerate necrotic lymph nodes in right side of neck f</w:t>
      </w:r>
      <w:r w:rsidR="006E058D" w:rsidRPr="00E62780">
        <w:rPr>
          <w:rFonts w:ascii="Times New Roman" w:hAnsi="Times New Roman" w:cs="Times New Roman"/>
          <w:sz w:val="28"/>
          <w:szCs w:val="28"/>
        </w:rPr>
        <w:t>rom level 2 to level 5</w:t>
      </w:r>
      <w:r w:rsidR="00406A35" w:rsidRPr="00E62780">
        <w:rPr>
          <w:rFonts w:ascii="Times New Roman" w:hAnsi="Times New Roman" w:cs="Times New Roman"/>
          <w:sz w:val="28"/>
          <w:szCs w:val="28"/>
        </w:rPr>
        <w:t xml:space="preserve"> with significant peripheral fat stranding and edema- likely infective etiology like tuberculosis.</w:t>
      </w:r>
    </w:p>
    <w:p w14:paraId="46061EF1" w14:textId="77777777" w:rsidR="00665A64" w:rsidRPr="00BA1025" w:rsidRDefault="00665A64" w:rsidP="00665A64">
      <w:pPr>
        <w:rPr>
          <w:rFonts w:ascii="Times New Roman" w:hAnsi="Times New Roman" w:cs="Times New Roman"/>
          <w:sz w:val="28"/>
          <w:szCs w:val="28"/>
        </w:rPr>
      </w:pPr>
    </w:p>
    <w:p w14:paraId="73DDE747" w14:textId="77777777" w:rsidR="00665A64" w:rsidRPr="00BA1025" w:rsidRDefault="00665A64" w:rsidP="00163501">
      <w:pPr>
        <w:rPr>
          <w:rFonts w:ascii="Times New Roman" w:hAnsi="Times New Roman" w:cs="Times New Roman"/>
          <w:noProof/>
          <w:lang w:val="en-IN" w:eastAsia="en-IN"/>
        </w:rPr>
      </w:pPr>
    </w:p>
    <w:p w14:paraId="22FE85EE" w14:textId="77777777" w:rsidR="00163501" w:rsidRPr="009C28F9" w:rsidRDefault="000E1CF0" w:rsidP="00163501">
      <w:pPr>
        <w:rPr>
          <w:sz w:val="28"/>
          <w:szCs w:val="28"/>
        </w:rPr>
      </w:pPr>
      <w:r>
        <w:rPr>
          <w:noProof/>
        </w:rPr>
        <w:lastRenderedPageBreak/>
        <w:drawing>
          <wp:anchor distT="0" distB="0" distL="114300" distR="114300" simplePos="0" relativeHeight="251650560" behindDoc="1" locked="0" layoutInCell="1" allowOverlap="1" wp14:anchorId="15E68529" wp14:editId="0FC550E3">
            <wp:simplePos x="0" y="0"/>
            <wp:positionH relativeFrom="column">
              <wp:posOffset>1590675</wp:posOffset>
            </wp:positionH>
            <wp:positionV relativeFrom="paragraph">
              <wp:posOffset>19050</wp:posOffset>
            </wp:positionV>
            <wp:extent cx="2917825" cy="2173605"/>
            <wp:effectExtent l="19050" t="19050" r="15875" b="17145"/>
            <wp:wrapTight wrapText="bothSides">
              <wp:wrapPolygon edited="0">
                <wp:start x="-141" y="-189"/>
                <wp:lineTo x="-141" y="21581"/>
                <wp:lineTo x="21576" y="21581"/>
                <wp:lineTo x="21576" y="-189"/>
                <wp:lineTo x="-141" y="-189"/>
              </wp:wrapPolygon>
            </wp:wrapTight>
            <wp:docPr id="4" name="Picture 4" descr="C:\Users\user\AppData\Local\Microsoft\Windows\INetCache\Content.Word\WhatsApp Image 2025-01-14 at 6.58.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WhatsApp Image 2025-01-14 at 6.58.05 PM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60"/>
                    <a:stretch/>
                  </pic:blipFill>
                  <pic:spPr bwMode="auto">
                    <a:xfrm>
                      <a:off x="0" y="0"/>
                      <a:ext cx="2917825" cy="21736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4CE1C" w14:textId="77777777" w:rsidR="00E67142" w:rsidRPr="00E67142" w:rsidRDefault="009C28F9" w:rsidP="009C28F9">
      <w:pPr>
        <w:tabs>
          <w:tab w:val="left" w:pos="7605"/>
        </w:tabs>
      </w:pPr>
      <w:r w:rsidRPr="009C28F9">
        <w:rPr>
          <w:sz w:val="28"/>
          <w:szCs w:val="28"/>
        </w:rPr>
        <w:tab/>
      </w:r>
    </w:p>
    <w:p w14:paraId="4B43C90F" w14:textId="77777777" w:rsidR="00E67142" w:rsidRDefault="00E67142" w:rsidP="00E67142"/>
    <w:p w14:paraId="028529D5" w14:textId="77777777" w:rsidR="00E67142" w:rsidRDefault="00E67142" w:rsidP="00E67142">
      <w:pPr>
        <w:tabs>
          <w:tab w:val="left" w:pos="3431"/>
        </w:tabs>
      </w:pPr>
      <w:r>
        <w:tab/>
      </w:r>
    </w:p>
    <w:p w14:paraId="49A27AA3" w14:textId="77777777" w:rsidR="00E67142" w:rsidRPr="00E67142" w:rsidRDefault="00E67142" w:rsidP="000E1CF0">
      <w:pPr>
        <w:jc w:val="center"/>
      </w:pPr>
    </w:p>
    <w:p w14:paraId="7947AA23" w14:textId="77777777" w:rsidR="00E67142" w:rsidRDefault="00E67142" w:rsidP="00E67142"/>
    <w:p w14:paraId="4D56F946" w14:textId="77777777" w:rsidR="000E1CF0" w:rsidRPr="003814BB" w:rsidRDefault="000E1CF0" w:rsidP="00E67142">
      <w:pPr>
        <w:rPr>
          <w:sz w:val="32"/>
          <w:szCs w:val="32"/>
        </w:rPr>
      </w:pPr>
    </w:p>
    <w:p w14:paraId="1CA5D650" w14:textId="73AD943F" w:rsidR="000E1CF0" w:rsidRPr="003814BB" w:rsidRDefault="007D1A88" w:rsidP="00665A64">
      <w:pPr>
        <w:jc w:val="center"/>
        <w:rPr>
          <w:sz w:val="32"/>
          <w:szCs w:val="32"/>
        </w:rPr>
      </w:pPr>
      <w:r>
        <w:rPr>
          <w:sz w:val="32"/>
          <w:szCs w:val="32"/>
        </w:rPr>
        <w:t xml:space="preserve">  </w:t>
      </w:r>
      <w:r w:rsidR="00973D0F">
        <w:rPr>
          <w:sz w:val="32"/>
          <w:szCs w:val="32"/>
        </w:rPr>
        <w:t xml:space="preserve">Fig .2 </w:t>
      </w:r>
      <w:r>
        <w:rPr>
          <w:sz w:val="32"/>
          <w:szCs w:val="32"/>
        </w:rPr>
        <w:t>USG REVEALS ENLARGED LEVEL 3</w:t>
      </w:r>
      <w:r w:rsidR="00665A64" w:rsidRPr="003814BB">
        <w:rPr>
          <w:sz w:val="32"/>
          <w:szCs w:val="32"/>
        </w:rPr>
        <w:t xml:space="preserve"> LYMPH NODE</w:t>
      </w:r>
    </w:p>
    <w:p w14:paraId="211B7369" w14:textId="77777777" w:rsidR="00665A64" w:rsidRDefault="00665A64" w:rsidP="00665A64">
      <w:pPr>
        <w:jc w:val="center"/>
      </w:pPr>
      <w:r>
        <w:rPr>
          <w:noProof/>
        </w:rPr>
        <w:drawing>
          <wp:anchor distT="0" distB="0" distL="114300" distR="114300" simplePos="0" relativeHeight="251651584" behindDoc="1" locked="0" layoutInCell="1" allowOverlap="1" wp14:anchorId="5ADF6B6C" wp14:editId="4828FCE7">
            <wp:simplePos x="0" y="0"/>
            <wp:positionH relativeFrom="column">
              <wp:posOffset>1638300</wp:posOffset>
            </wp:positionH>
            <wp:positionV relativeFrom="paragraph">
              <wp:posOffset>327660</wp:posOffset>
            </wp:positionV>
            <wp:extent cx="2971800" cy="2232025"/>
            <wp:effectExtent l="19050" t="19050" r="19050" b="15875"/>
            <wp:wrapTight wrapText="bothSides">
              <wp:wrapPolygon edited="0">
                <wp:start x="-138" y="-184"/>
                <wp:lineTo x="-138" y="21569"/>
                <wp:lineTo x="21600" y="21569"/>
                <wp:lineTo x="21600" y="-184"/>
                <wp:lineTo x="-138" y="-184"/>
              </wp:wrapPolygon>
            </wp:wrapTight>
            <wp:docPr id="6" name="Picture 6" descr="C:\Users\user\AppData\Local\Microsoft\Windows\INetCache\Content.Word\WhatsApp Image 2025-01-14 at 6.58.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WhatsApp Image 2025-01-14 at 6.58.05 PM (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00" r="6752"/>
                    <a:stretch/>
                  </pic:blipFill>
                  <pic:spPr bwMode="auto">
                    <a:xfrm>
                      <a:off x="0" y="0"/>
                      <a:ext cx="2971800" cy="223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74D66" w14:textId="77777777" w:rsidR="009C28F9" w:rsidRDefault="009C28F9" w:rsidP="00E67142"/>
    <w:p w14:paraId="3FD11C1E" w14:textId="77777777" w:rsidR="00E67142" w:rsidRDefault="00E67142" w:rsidP="00E67142"/>
    <w:p w14:paraId="54309179" w14:textId="77777777" w:rsidR="00E67142" w:rsidRPr="00E67142" w:rsidRDefault="00E67142" w:rsidP="00E67142"/>
    <w:p w14:paraId="6649C258" w14:textId="77777777" w:rsidR="00E67142" w:rsidRPr="00E67142" w:rsidRDefault="00E67142" w:rsidP="00665A64">
      <w:pPr>
        <w:jc w:val="center"/>
      </w:pPr>
    </w:p>
    <w:p w14:paraId="36B19FAF" w14:textId="77777777" w:rsidR="00E67142" w:rsidRPr="00E67142" w:rsidRDefault="00E67142" w:rsidP="00E67142"/>
    <w:p w14:paraId="5747BDC3" w14:textId="77777777" w:rsidR="00E67142" w:rsidRDefault="00E67142" w:rsidP="00E67142"/>
    <w:p w14:paraId="7647BCBA" w14:textId="77777777" w:rsidR="00665A64" w:rsidRDefault="00665A64" w:rsidP="00E67142"/>
    <w:p w14:paraId="39201213" w14:textId="77777777" w:rsidR="00665A64" w:rsidRDefault="00665A64" w:rsidP="00665A64">
      <w:pPr>
        <w:jc w:val="center"/>
      </w:pPr>
    </w:p>
    <w:p w14:paraId="1E6228F6" w14:textId="2A3A5FBF" w:rsidR="00665A64" w:rsidRPr="003814BB" w:rsidRDefault="00973D0F" w:rsidP="00665A64">
      <w:pPr>
        <w:jc w:val="center"/>
        <w:rPr>
          <w:sz w:val="28"/>
          <w:szCs w:val="28"/>
        </w:rPr>
      </w:pPr>
      <w:r>
        <w:rPr>
          <w:sz w:val="28"/>
          <w:szCs w:val="28"/>
        </w:rPr>
        <w:t xml:space="preserve">Fig .3 </w:t>
      </w:r>
      <w:r w:rsidR="00665A64" w:rsidRPr="003814BB">
        <w:rPr>
          <w:sz w:val="28"/>
          <w:szCs w:val="28"/>
        </w:rPr>
        <w:t>INTRA OPERATIVELY,</w:t>
      </w:r>
      <w:r w:rsidR="009428D1">
        <w:rPr>
          <w:sz w:val="28"/>
          <w:szCs w:val="28"/>
        </w:rPr>
        <w:t xml:space="preserve"> </w:t>
      </w:r>
      <w:r w:rsidR="00665A64" w:rsidRPr="003814BB">
        <w:rPr>
          <w:sz w:val="28"/>
          <w:szCs w:val="28"/>
        </w:rPr>
        <w:t>WIDE BORE NEEDLE ASPRATION ON M</w:t>
      </w:r>
      <w:r w:rsidR="00E62780">
        <w:rPr>
          <w:sz w:val="28"/>
          <w:szCs w:val="28"/>
        </w:rPr>
        <w:t>OST DEPENDENT SITE SHOWS NO PUS</w:t>
      </w:r>
      <w:r w:rsidR="00665A64" w:rsidRPr="003814BB">
        <w:rPr>
          <w:sz w:val="28"/>
          <w:szCs w:val="28"/>
        </w:rPr>
        <w:t>; RULING OUT SPACE INFECTION</w:t>
      </w:r>
    </w:p>
    <w:p w14:paraId="36CA38D7" w14:textId="77777777" w:rsidR="00E67142" w:rsidRDefault="00E67142" w:rsidP="00665A64">
      <w:pPr>
        <w:jc w:val="center"/>
      </w:pPr>
    </w:p>
    <w:p w14:paraId="06F350EC" w14:textId="77777777" w:rsidR="00665A64" w:rsidRDefault="00665A64" w:rsidP="00665A64">
      <w:pPr>
        <w:jc w:val="center"/>
      </w:pPr>
    </w:p>
    <w:p w14:paraId="3F7425C8" w14:textId="77777777" w:rsidR="00665A64" w:rsidRDefault="00665A64" w:rsidP="00E67142"/>
    <w:p w14:paraId="65DA3E66" w14:textId="77777777" w:rsidR="00665A64" w:rsidRPr="00E67142" w:rsidRDefault="00665A64" w:rsidP="00E67142"/>
    <w:p w14:paraId="0098B99B" w14:textId="77777777" w:rsidR="00E67142" w:rsidRDefault="00E67142" w:rsidP="00E67142"/>
    <w:p w14:paraId="7E152E05" w14:textId="77777777" w:rsidR="00E67142" w:rsidRDefault="003814BB" w:rsidP="00E67142">
      <w:pPr>
        <w:tabs>
          <w:tab w:val="left" w:pos="2029"/>
        </w:tabs>
      </w:pPr>
      <w:r>
        <w:rPr>
          <w:noProof/>
        </w:rPr>
        <w:lastRenderedPageBreak/>
        <w:drawing>
          <wp:anchor distT="0" distB="0" distL="114300" distR="114300" simplePos="0" relativeHeight="251656704" behindDoc="1" locked="0" layoutInCell="1" allowOverlap="1" wp14:anchorId="677B0E9F" wp14:editId="76ECC865">
            <wp:simplePos x="0" y="0"/>
            <wp:positionH relativeFrom="column">
              <wp:posOffset>3200400</wp:posOffset>
            </wp:positionH>
            <wp:positionV relativeFrom="paragraph">
              <wp:posOffset>288925</wp:posOffset>
            </wp:positionV>
            <wp:extent cx="3038475" cy="2051685"/>
            <wp:effectExtent l="19050" t="19050" r="28575" b="24765"/>
            <wp:wrapTight wrapText="bothSides">
              <wp:wrapPolygon edited="0">
                <wp:start x="-135" y="-201"/>
                <wp:lineTo x="-135" y="21660"/>
                <wp:lineTo x="21668" y="21660"/>
                <wp:lineTo x="21668" y="-201"/>
                <wp:lineTo x="-135" y="-201"/>
              </wp:wrapPolygon>
            </wp:wrapTight>
            <wp:docPr id="10" name="Picture 10" descr="C:\Users\user\AppData\Local\Microsoft\Windows\INetCache\Content.Word\WhatsApp Image 2025-01-14 at 6.58.06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WhatsApp Image 2025-01-14 at 6.58.06 P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051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74D0B456" wp14:editId="05A34BF2">
            <wp:simplePos x="0" y="0"/>
            <wp:positionH relativeFrom="column">
              <wp:posOffset>-533400</wp:posOffset>
            </wp:positionH>
            <wp:positionV relativeFrom="paragraph">
              <wp:posOffset>274955</wp:posOffset>
            </wp:positionV>
            <wp:extent cx="3141345" cy="2076450"/>
            <wp:effectExtent l="19050" t="19050" r="20955" b="19050"/>
            <wp:wrapTight wrapText="bothSides">
              <wp:wrapPolygon edited="0">
                <wp:start x="-131" y="-198"/>
                <wp:lineTo x="-131" y="21600"/>
                <wp:lineTo x="21613" y="21600"/>
                <wp:lineTo x="21613" y="-198"/>
                <wp:lineTo x="-131" y="-198"/>
              </wp:wrapPolygon>
            </wp:wrapTight>
            <wp:docPr id="7" name="Picture 7" descr="C:\Users\user\AppData\Local\Microsoft\Windows\INetCache\Content.Word\WhatsApp Image 2025-01-14 at 6.58.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WhatsApp Image 2025-01-14 at 6.58.0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345" cy="207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7142">
        <w:tab/>
      </w:r>
    </w:p>
    <w:p w14:paraId="0D93774C" w14:textId="77777777" w:rsidR="00E67142" w:rsidRPr="00E67142" w:rsidRDefault="00E67142" w:rsidP="00E67142"/>
    <w:p w14:paraId="6D5458D4" w14:textId="77777777" w:rsidR="00E67142" w:rsidRPr="00E67142" w:rsidRDefault="00E67142" w:rsidP="00E67142"/>
    <w:p w14:paraId="57E09C06" w14:textId="77777777" w:rsidR="00E67142" w:rsidRPr="00E67142" w:rsidRDefault="00E67142" w:rsidP="00E67142"/>
    <w:p w14:paraId="5ECE784E" w14:textId="77777777" w:rsidR="00E67142" w:rsidRPr="00E67142" w:rsidRDefault="00563902" w:rsidP="00563902">
      <w:pPr>
        <w:tabs>
          <w:tab w:val="left" w:pos="1315"/>
        </w:tabs>
      </w:pPr>
      <w:r>
        <w:tab/>
      </w:r>
    </w:p>
    <w:p w14:paraId="31EA3848" w14:textId="77777777" w:rsidR="00E67142" w:rsidRPr="00E67142" w:rsidRDefault="00E67142" w:rsidP="00E67142"/>
    <w:p w14:paraId="017DE3DF" w14:textId="77777777" w:rsidR="00E67142" w:rsidRPr="00E67142" w:rsidRDefault="00E67142" w:rsidP="00E67142"/>
    <w:p w14:paraId="559BA0F3" w14:textId="77777777" w:rsidR="00563902" w:rsidRDefault="00563902" w:rsidP="00E67142"/>
    <w:p w14:paraId="4E7A7A4C" w14:textId="0908AC6E" w:rsidR="003814BB" w:rsidRPr="003814BB" w:rsidRDefault="00973D0F" w:rsidP="003814BB">
      <w:pPr>
        <w:rPr>
          <w:sz w:val="28"/>
          <w:szCs w:val="28"/>
        </w:rPr>
      </w:pPr>
      <w:r>
        <w:rPr>
          <w:sz w:val="28"/>
          <w:szCs w:val="28"/>
        </w:rPr>
        <w:t xml:space="preserve">Fig. 4 </w:t>
      </w:r>
      <w:r w:rsidR="003814BB" w:rsidRPr="003814BB">
        <w:rPr>
          <w:sz w:val="28"/>
          <w:szCs w:val="28"/>
        </w:rPr>
        <w:t>A HORIZONTAL INCISON ALONG THE SKIN CREASE WAS GIVEN. AFTER CAREFUL DISSECTION OF TISSUE PLA</w:t>
      </w:r>
      <w:r w:rsidR="007D1A88">
        <w:rPr>
          <w:sz w:val="28"/>
          <w:szCs w:val="28"/>
        </w:rPr>
        <w:t>NES, ONE OF THE ENLARGED LEVEL 3</w:t>
      </w:r>
      <w:r w:rsidR="003814BB" w:rsidRPr="003814BB">
        <w:rPr>
          <w:sz w:val="28"/>
          <w:szCs w:val="28"/>
        </w:rPr>
        <w:t xml:space="preserve"> LYMPHNODES WAS REMOVED</w:t>
      </w:r>
    </w:p>
    <w:p w14:paraId="4BB289C1" w14:textId="77777777" w:rsidR="003814BB" w:rsidRDefault="003814BB" w:rsidP="00563902">
      <w:pPr>
        <w:rPr>
          <w:noProof/>
          <w:lang w:val="en-IN" w:eastAsia="en-IN"/>
        </w:rPr>
      </w:pPr>
    </w:p>
    <w:p w14:paraId="1B5B8A48" w14:textId="77777777" w:rsidR="00563902" w:rsidRPr="00563902" w:rsidRDefault="003814BB" w:rsidP="003814BB">
      <w:r>
        <w:rPr>
          <w:noProof/>
        </w:rPr>
        <w:drawing>
          <wp:anchor distT="0" distB="0" distL="114300" distR="114300" simplePos="0" relativeHeight="251661824" behindDoc="1" locked="0" layoutInCell="1" allowOverlap="1" wp14:anchorId="64A52A66" wp14:editId="2F5880B2">
            <wp:simplePos x="0" y="0"/>
            <wp:positionH relativeFrom="margin">
              <wp:align>center</wp:align>
            </wp:positionH>
            <wp:positionV relativeFrom="paragraph">
              <wp:posOffset>34925</wp:posOffset>
            </wp:positionV>
            <wp:extent cx="3248025" cy="2317750"/>
            <wp:effectExtent l="19050" t="19050" r="28575" b="25400"/>
            <wp:wrapTight wrapText="bothSides">
              <wp:wrapPolygon edited="0">
                <wp:start x="-127" y="-178"/>
                <wp:lineTo x="-127" y="21659"/>
                <wp:lineTo x="21663" y="21659"/>
                <wp:lineTo x="21663" y="-178"/>
                <wp:lineTo x="-127" y="-178"/>
              </wp:wrapPolygon>
            </wp:wrapTight>
            <wp:docPr id="13" name="Picture 13" descr="C:\Users\user\AppData\Local\Microsoft\Windows\INetCache\Content.Word\WhatsApp Image 2025-01-14 at 6.58.06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WhatsApp Image 2025-01-14 at 6.58.06 PM (7).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922" t="6380" r="11898" b="38682"/>
                    <a:stretch/>
                  </pic:blipFill>
                  <pic:spPr bwMode="auto">
                    <a:xfrm>
                      <a:off x="0" y="0"/>
                      <a:ext cx="3248025" cy="2317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4A57B" w14:textId="77777777" w:rsidR="00563902" w:rsidRDefault="00563902" w:rsidP="00563902"/>
    <w:p w14:paraId="75DD116F" w14:textId="77777777" w:rsidR="00563902" w:rsidRDefault="00563902" w:rsidP="00563902">
      <w:pPr>
        <w:jc w:val="center"/>
      </w:pPr>
    </w:p>
    <w:p w14:paraId="3CF2C08B" w14:textId="77777777" w:rsidR="00563902" w:rsidRPr="00563902" w:rsidRDefault="00563902" w:rsidP="00563902"/>
    <w:p w14:paraId="47D159A8" w14:textId="77777777" w:rsidR="00563902" w:rsidRPr="00563902" w:rsidRDefault="00563902" w:rsidP="00563902"/>
    <w:p w14:paraId="45694E9C" w14:textId="77777777" w:rsidR="00563902" w:rsidRDefault="00563902" w:rsidP="00563902"/>
    <w:p w14:paraId="73F98292" w14:textId="77777777" w:rsidR="003814BB" w:rsidRDefault="003814BB" w:rsidP="00563902"/>
    <w:p w14:paraId="46131B51" w14:textId="77777777" w:rsidR="003814BB" w:rsidRDefault="003814BB" w:rsidP="00563902"/>
    <w:p w14:paraId="660BCB10" w14:textId="7F9C1A31" w:rsidR="003814BB" w:rsidRPr="003814BB" w:rsidRDefault="00973D0F" w:rsidP="003814BB">
      <w:pPr>
        <w:jc w:val="center"/>
        <w:rPr>
          <w:sz w:val="32"/>
          <w:szCs w:val="32"/>
        </w:rPr>
      </w:pPr>
      <w:r>
        <w:rPr>
          <w:sz w:val="32"/>
          <w:szCs w:val="32"/>
        </w:rPr>
        <w:t xml:space="preserve">Fig.5 </w:t>
      </w:r>
      <w:r w:rsidR="003814BB" w:rsidRPr="003814BB">
        <w:rPr>
          <w:sz w:val="32"/>
          <w:szCs w:val="32"/>
        </w:rPr>
        <w:t>LYMPH NODE SPECIMEN WHICH IS REMOVED WAS CUT IN THE MID TO CHECK FOR CASEOUS NECROSIS</w:t>
      </w:r>
      <w:r w:rsidR="00DD2268">
        <w:rPr>
          <w:sz w:val="32"/>
          <w:szCs w:val="32"/>
        </w:rPr>
        <w:t>.</w:t>
      </w:r>
    </w:p>
    <w:p w14:paraId="6D7A2071" w14:textId="77777777" w:rsidR="00563902" w:rsidRDefault="00563902"/>
    <w:p w14:paraId="013B8405" w14:textId="77777777" w:rsidR="00563902" w:rsidRPr="00563902" w:rsidRDefault="00483623" w:rsidP="00563902">
      <w:r>
        <w:rPr>
          <w:noProof/>
        </w:rPr>
        <w:lastRenderedPageBreak/>
        <mc:AlternateContent>
          <mc:Choice Requires="wps">
            <w:drawing>
              <wp:anchor distT="0" distB="0" distL="114300" distR="114300" simplePos="0" relativeHeight="251667968" behindDoc="0" locked="0" layoutInCell="1" allowOverlap="1" wp14:anchorId="714DE6E1" wp14:editId="549F4B1C">
                <wp:simplePos x="0" y="0"/>
                <wp:positionH relativeFrom="column">
                  <wp:posOffset>5943600</wp:posOffset>
                </wp:positionH>
                <wp:positionV relativeFrom="paragraph">
                  <wp:posOffset>1666875</wp:posOffset>
                </wp:positionV>
                <wp:extent cx="333375" cy="16192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8F3F1" id="Rounded Rectangle 28" o:spid="_x0000_s1026" style="position:absolute;margin-left:468pt;margin-top:131.25pt;width:26.25pt;height:12.75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" fillcolor="black [3200]" strokecolor="black [1600]" strokeweight="2pt"/>
            </w:pict>
          </mc:Fallback>
        </mc:AlternateContent>
      </w:r>
      <w:r>
        <w:rPr>
          <w:noProof/>
        </w:rPr>
        <mc:AlternateContent>
          <mc:Choice Requires="wps">
            <w:drawing>
              <wp:anchor distT="0" distB="0" distL="114300" distR="114300" simplePos="0" relativeHeight="251665920" behindDoc="0" locked="0" layoutInCell="1" allowOverlap="1" wp14:anchorId="7E11574C" wp14:editId="7A4EEE8D">
                <wp:simplePos x="0" y="0"/>
                <wp:positionH relativeFrom="column">
                  <wp:posOffset>2400300</wp:posOffset>
                </wp:positionH>
                <wp:positionV relativeFrom="paragraph">
                  <wp:posOffset>1600200</wp:posOffset>
                </wp:positionV>
                <wp:extent cx="1133475" cy="2476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133475" cy="2476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80048" id="Rounded Rectangle 27" o:spid="_x0000_s1026" style="position:absolute;margin-left:189pt;margin-top:126pt;width:89.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" fillcolor="black [3200]" strokecolor="black [1600]" strokeweight="2pt"/>
            </w:pict>
          </mc:Fallback>
        </mc:AlternateContent>
      </w:r>
      <w:r>
        <w:rPr>
          <w:noProof/>
        </w:rPr>
        <mc:AlternateContent>
          <mc:Choice Requires="wps">
            <w:drawing>
              <wp:anchor distT="0" distB="0" distL="114300" distR="114300" simplePos="0" relativeHeight="251664896" behindDoc="0" locked="0" layoutInCell="1" allowOverlap="1" wp14:anchorId="41227F73" wp14:editId="63802BBA">
                <wp:simplePos x="0" y="0"/>
                <wp:positionH relativeFrom="column">
                  <wp:posOffset>-266700</wp:posOffset>
                </wp:positionH>
                <wp:positionV relativeFrom="paragraph">
                  <wp:posOffset>1685925</wp:posOffset>
                </wp:positionV>
                <wp:extent cx="333375" cy="16192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292FE4" id="Rounded Rectangle 26" o:spid="_x0000_s1026" style="position:absolute;margin-left:-21pt;margin-top:132.75pt;width:26.2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" fillcolor="black [3200]" strokecolor="black [1600]" strokeweight="2pt"/>
            </w:pict>
          </mc:Fallback>
        </mc:AlternateContent>
      </w:r>
      <w:r w:rsidR="008959DD">
        <w:rPr>
          <w:noProof/>
        </w:rPr>
        <w:drawing>
          <wp:anchor distT="0" distB="0" distL="114300" distR="114300" simplePos="0" relativeHeight="251657728" behindDoc="1" locked="0" layoutInCell="1" allowOverlap="1" wp14:anchorId="471A6D50" wp14:editId="5BE081BC">
            <wp:simplePos x="0" y="0"/>
            <wp:positionH relativeFrom="column">
              <wp:posOffset>4274185</wp:posOffset>
            </wp:positionH>
            <wp:positionV relativeFrom="paragraph">
              <wp:posOffset>231140</wp:posOffset>
            </wp:positionV>
            <wp:extent cx="2426335" cy="3008630"/>
            <wp:effectExtent l="19050" t="19050" r="12065" b="20320"/>
            <wp:wrapTight wrapText="bothSides">
              <wp:wrapPolygon edited="0">
                <wp:start x="-170" y="-137"/>
                <wp:lineTo x="-170" y="21609"/>
                <wp:lineTo x="21538" y="21609"/>
                <wp:lineTo x="21538" y="-137"/>
                <wp:lineTo x="-170" y="-137"/>
              </wp:wrapPolygon>
            </wp:wrapTight>
            <wp:docPr id="9" name="Picture 9" descr="C:\Users\user\Downloads\WhatsApp_Image_2025-03-17_at_4.00.16_PM-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_Image_2025-03-17_at_4.00.16_PM-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6335" cy="3008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59DD">
        <w:rPr>
          <w:noProof/>
        </w:rPr>
        <w:drawing>
          <wp:anchor distT="0" distB="0" distL="114300" distR="114300" simplePos="0" relativeHeight="251654656" behindDoc="1" locked="0" layoutInCell="1" allowOverlap="1" wp14:anchorId="4EDDE3CF" wp14:editId="31796639">
            <wp:simplePos x="0" y="0"/>
            <wp:positionH relativeFrom="column">
              <wp:posOffset>1775460</wp:posOffset>
            </wp:positionH>
            <wp:positionV relativeFrom="paragraph">
              <wp:posOffset>231140</wp:posOffset>
            </wp:positionV>
            <wp:extent cx="2367280" cy="3019425"/>
            <wp:effectExtent l="19050" t="19050" r="13970" b="28575"/>
            <wp:wrapTight wrapText="bothSides">
              <wp:wrapPolygon edited="0">
                <wp:start x="-174" y="-136"/>
                <wp:lineTo x="-174" y="21668"/>
                <wp:lineTo x="21554" y="21668"/>
                <wp:lineTo x="21554" y="-136"/>
                <wp:lineTo x="-174" y="-136"/>
              </wp:wrapPolygon>
            </wp:wrapTight>
            <wp:docPr id="8" name="Picture 8" descr="C:\Users\user\Downloads\WhatsApp_Image_2025-03-17_at_4.00.15_PM__2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_Image_2025-03-17_at_4.00.15_PM__2_-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280" cy="3019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59DD">
        <w:rPr>
          <w:noProof/>
        </w:rPr>
        <w:drawing>
          <wp:anchor distT="0" distB="0" distL="114300" distR="114300" simplePos="0" relativeHeight="251658752" behindDoc="1" locked="0" layoutInCell="1" allowOverlap="1" wp14:anchorId="1953735F" wp14:editId="317DD51C">
            <wp:simplePos x="0" y="0"/>
            <wp:positionH relativeFrom="column">
              <wp:posOffset>-787400</wp:posOffset>
            </wp:positionH>
            <wp:positionV relativeFrom="paragraph">
              <wp:posOffset>231140</wp:posOffset>
            </wp:positionV>
            <wp:extent cx="2370455" cy="3030220"/>
            <wp:effectExtent l="19050" t="19050" r="10795" b="17780"/>
            <wp:wrapTight wrapText="bothSides">
              <wp:wrapPolygon edited="0">
                <wp:start x="-174" y="-136"/>
                <wp:lineTo x="-174" y="21591"/>
                <wp:lineTo x="21525" y="21591"/>
                <wp:lineTo x="21525" y="-136"/>
                <wp:lineTo x="-174" y="-136"/>
              </wp:wrapPolygon>
            </wp:wrapTight>
            <wp:docPr id="11" name="Picture 11" descr="C:\Users\user\Downloads\WhatsApp_Image_2025-03-17_at_4.00.14_PM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_Image_2025-03-17_at_4.00.14_PM__1_-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455" cy="3030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4455C2" w14:textId="77777777" w:rsidR="008959DD" w:rsidRDefault="00717A78" w:rsidP="00563902">
      <w:pPr>
        <w:tabs>
          <w:tab w:val="left" w:pos="3030"/>
        </w:tabs>
        <w:rPr>
          <w:noProof/>
        </w:rPr>
      </w:pPr>
      <w:r>
        <w:rPr>
          <w:noProof/>
        </w:rPr>
        <w:t xml:space="preserve">                                                             </w:t>
      </w:r>
    </w:p>
    <w:p w14:paraId="4F9AD82E" w14:textId="77777777" w:rsidR="008959DD" w:rsidRDefault="008959DD" w:rsidP="00563902">
      <w:pPr>
        <w:tabs>
          <w:tab w:val="left" w:pos="3030"/>
        </w:tabs>
        <w:rPr>
          <w:noProof/>
        </w:rPr>
      </w:pPr>
    </w:p>
    <w:p w14:paraId="026446D0" w14:textId="77777777" w:rsidR="008959DD" w:rsidRDefault="00E774E7" w:rsidP="008959DD">
      <w:pPr>
        <w:tabs>
          <w:tab w:val="left" w:pos="3030"/>
        </w:tabs>
        <w:jc w:val="center"/>
        <w:rPr>
          <w:rFonts w:ascii="Times New Roman" w:hAnsi="Times New Roman" w:cs="Times New Roman"/>
          <w:noProof/>
          <w:sz w:val="44"/>
          <w:szCs w:val="44"/>
          <w:u w:val="single"/>
        </w:rPr>
      </w:pPr>
      <w:r>
        <w:rPr>
          <w:noProof/>
        </w:rPr>
        <w:drawing>
          <wp:anchor distT="0" distB="0" distL="114300" distR="114300" simplePos="0" relativeHeight="251655680" behindDoc="1" locked="0" layoutInCell="1" allowOverlap="1" wp14:anchorId="43656598" wp14:editId="23F74A91">
            <wp:simplePos x="0" y="0"/>
            <wp:positionH relativeFrom="column">
              <wp:posOffset>1483995</wp:posOffset>
            </wp:positionH>
            <wp:positionV relativeFrom="paragraph">
              <wp:posOffset>-638175</wp:posOffset>
            </wp:positionV>
            <wp:extent cx="2860040" cy="2530475"/>
            <wp:effectExtent l="19050" t="19050" r="16510" b="22225"/>
            <wp:wrapTight wrapText="bothSides">
              <wp:wrapPolygon edited="0">
                <wp:start x="-144" y="-163"/>
                <wp:lineTo x="-144" y="21627"/>
                <wp:lineTo x="21581" y="21627"/>
                <wp:lineTo x="21581" y="-163"/>
                <wp:lineTo x="-144" y="-163"/>
              </wp:wrapPolygon>
            </wp:wrapTight>
            <wp:docPr id="17" name="Picture 17" descr="C:\Users\user\Downloads\WhatsApp_Image_2025-03-17_at_4.00.15_PM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_Image_2025-03-17_at_4.00.15_PM__1_-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2530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FD54D4" w14:textId="77777777" w:rsidR="008959DD" w:rsidRDefault="008959DD" w:rsidP="008959DD">
      <w:pPr>
        <w:tabs>
          <w:tab w:val="left" w:pos="3030"/>
        </w:tabs>
        <w:jc w:val="center"/>
        <w:rPr>
          <w:rFonts w:ascii="Times New Roman" w:hAnsi="Times New Roman" w:cs="Times New Roman"/>
          <w:noProof/>
          <w:sz w:val="44"/>
          <w:szCs w:val="44"/>
          <w:u w:val="single"/>
        </w:rPr>
      </w:pPr>
    </w:p>
    <w:p w14:paraId="20AC3CDC" w14:textId="77777777" w:rsidR="008959DD" w:rsidRDefault="008959DD" w:rsidP="008959DD">
      <w:pPr>
        <w:tabs>
          <w:tab w:val="left" w:pos="3030"/>
        </w:tabs>
        <w:jc w:val="center"/>
        <w:rPr>
          <w:rFonts w:ascii="Times New Roman" w:hAnsi="Times New Roman" w:cs="Times New Roman"/>
          <w:noProof/>
          <w:sz w:val="44"/>
          <w:szCs w:val="44"/>
          <w:u w:val="single"/>
        </w:rPr>
      </w:pPr>
    </w:p>
    <w:p w14:paraId="0AA7875C" w14:textId="77777777" w:rsidR="008959DD" w:rsidRDefault="008959DD" w:rsidP="008959DD">
      <w:pPr>
        <w:tabs>
          <w:tab w:val="left" w:pos="3030"/>
        </w:tabs>
        <w:jc w:val="center"/>
        <w:rPr>
          <w:rFonts w:ascii="Times New Roman" w:hAnsi="Times New Roman" w:cs="Times New Roman"/>
          <w:noProof/>
          <w:sz w:val="44"/>
          <w:szCs w:val="44"/>
          <w:u w:val="single"/>
        </w:rPr>
      </w:pPr>
    </w:p>
    <w:p w14:paraId="58009A2E" w14:textId="77777777" w:rsidR="001F6E03" w:rsidRDefault="001F6E03" w:rsidP="006E058D">
      <w:pPr>
        <w:tabs>
          <w:tab w:val="left" w:pos="3030"/>
        </w:tabs>
        <w:jc w:val="center"/>
        <w:rPr>
          <w:rFonts w:ascii="Times New Roman" w:hAnsi="Times New Roman" w:cs="Times New Roman"/>
          <w:b/>
          <w:noProof/>
          <w:sz w:val="32"/>
          <w:szCs w:val="32"/>
        </w:rPr>
      </w:pPr>
    </w:p>
    <w:p w14:paraId="2A27B4AC" w14:textId="77777777" w:rsidR="001F6E03" w:rsidRDefault="001F6E03" w:rsidP="006E058D">
      <w:pPr>
        <w:tabs>
          <w:tab w:val="left" w:pos="3030"/>
        </w:tabs>
        <w:jc w:val="center"/>
        <w:rPr>
          <w:rFonts w:ascii="Times New Roman" w:hAnsi="Times New Roman" w:cs="Times New Roman"/>
          <w:b/>
          <w:noProof/>
          <w:sz w:val="32"/>
          <w:szCs w:val="32"/>
        </w:rPr>
      </w:pPr>
    </w:p>
    <w:p w14:paraId="504AFBC8" w14:textId="77777777" w:rsidR="001F6E03" w:rsidRDefault="001F6E03" w:rsidP="006E058D">
      <w:pPr>
        <w:tabs>
          <w:tab w:val="left" w:pos="3030"/>
        </w:tabs>
        <w:jc w:val="center"/>
        <w:rPr>
          <w:rFonts w:ascii="Times New Roman" w:hAnsi="Times New Roman" w:cs="Times New Roman"/>
          <w:b/>
          <w:noProof/>
          <w:sz w:val="32"/>
          <w:szCs w:val="32"/>
        </w:rPr>
      </w:pPr>
    </w:p>
    <w:p w14:paraId="67AA0491" w14:textId="61A4C2CE" w:rsidR="006E058D" w:rsidRPr="006E058D" w:rsidRDefault="00973D0F" w:rsidP="006E058D">
      <w:pPr>
        <w:tabs>
          <w:tab w:val="left" w:pos="3030"/>
        </w:tabs>
        <w:jc w:val="center"/>
        <w:rPr>
          <w:rFonts w:ascii="Times New Roman" w:hAnsi="Times New Roman" w:cs="Times New Roman"/>
          <w:b/>
          <w:noProof/>
          <w:sz w:val="32"/>
          <w:szCs w:val="32"/>
        </w:rPr>
      </w:pPr>
      <w:r>
        <w:rPr>
          <w:rFonts w:ascii="Times New Roman" w:hAnsi="Times New Roman" w:cs="Times New Roman"/>
          <w:b/>
          <w:noProof/>
          <w:sz w:val="32"/>
          <w:szCs w:val="32"/>
        </w:rPr>
        <w:t xml:space="preserve">Fig .6   </w:t>
      </w:r>
      <w:r w:rsidR="00E774E7" w:rsidRPr="00E774E7">
        <w:rPr>
          <w:rFonts w:ascii="Times New Roman" w:hAnsi="Times New Roman" w:cs="Times New Roman"/>
          <w:b/>
          <w:noProof/>
          <w:sz w:val="32"/>
          <w:szCs w:val="32"/>
        </w:rPr>
        <w:t>3 MONTHS FOLLOW UP</w:t>
      </w:r>
      <w:r w:rsidR="007D1A88">
        <w:rPr>
          <w:rFonts w:ascii="Times New Roman" w:hAnsi="Times New Roman" w:cs="Times New Roman"/>
          <w:b/>
          <w:noProof/>
          <w:sz w:val="32"/>
          <w:szCs w:val="32"/>
        </w:rPr>
        <w:t>- minimal scarring and no post operative complications were noted</w:t>
      </w:r>
      <w:r w:rsidR="006E058D">
        <w:rPr>
          <w:rFonts w:ascii="Times New Roman" w:hAnsi="Times New Roman" w:cs="Times New Roman"/>
          <w:b/>
          <w:noProof/>
          <w:sz w:val="32"/>
          <w:szCs w:val="32"/>
        </w:rPr>
        <w:t xml:space="preserve">. </w:t>
      </w:r>
    </w:p>
    <w:p w14:paraId="007E1183" w14:textId="77777777" w:rsidR="00E774E7" w:rsidRDefault="00E774E7" w:rsidP="008959DD">
      <w:pPr>
        <w:tabs>
          <w:tab w:val="left" w:pos="3030"/>
        </w:tabs>
        <w:jc w:val="center"/>
        <w:rPr>
          <w:rFonts w:ascii="Times New Roman" w:hAnsi="Times New Roman" w:cs="Times New Roman"/>
          <w:noProof/>
          <w:sz w:val="44"/>
          <w:szCs w:val="44"/>
          <w:u w:val="single"/>
        </w:rPr>
      </w:pPr>
    </w:p>
    <w:p w14:paraId="7F72721A" w14:textId="77777777" w:rsidR="00717A78" w:rsidRDefault="00717A78" w:rsidP="008959DD">
      <w:pPr>
        <w:tabs>
          <w:tab w:val="left" w:pos="3030"/>
        </w:tabs>
        <w:jc w:val="center"/>
        <w:rPr>
          <w:rFonts w:ascii="Times New Roman" w:hAnsi="Times New Roman" w:cs="Times New Roman"/>
          <w:noProof/>
          <w:sz w:val="44"/>
          <w:szCs w:val="44"/>
          <w:u w:val="single"/>
        </w:rPr>
      </w:pPr>
      <w:r w:rsidRPr="00717A78">
        <w:rPr>
          <w:rFonts w:ascii="Times New Roman" w:hAnsi="Times New Roman" w:cs="Times New Roman"/>
          <w:noProof/>
          <w:sz w:val="44"/>
          <w:szCs w:val="44"/>
          <w:u w:val="single"/>
        </w:rPr>
        <w:lastRenderedPageBreak/>
        <w:t>DISCUSSION</w:t>
      </w:r>
    </w:p>
    <w:p w14:paraId="64905365" w14:textId="5160D1B5" w:rsidR="00717A78" w:rsidRPr="00A434D7" w:rsidRDefault="001477C5" w:rsidP="00563902">
      <w:pPr>
        <w:tabs>
          <w:tab w:val="left" w:pos="3030"/>
        </w:tabs>
        <w:rPr>
          <w:rFonts w:ascii="Times New Roman" w:hAnsi="Times New Roman" w:cs="Times New Roman"/>
          <w:sz w:val="32"/>
          <w:szCs w:val="32"/>
        </w:rPr>
      </w:pPr>
      <w:r>
        <w:rPr>
          <w:rFonts w:ascii="Times New Roman" w:hAnsi="Times New Roman" w:cs="Times New Roman"/>
          <w:sz w:val="32"/>
          <w:szCs w:val="32"/>
        </w:rPr>
        <w:t>“</w:t>
      </w:r>
      <w:r w:rsidR="00E62780" w:rsidRPr="00A434D7">
        <w:rPr>
          <w:rFonts w:ascii="Times New Roman" w:hAnsi="Times New Roman" w:cs="Times New Roman"/>
          <w:sz w:val="32"/>
          <w:szCs w:val="32"/>
        </w:rPr>
        <w:t>KIKUCHI-FUJIMOTO DISEASE</w:t>
      </w:r>
      <w:r w:rsidR="00717A78" w:rsidRPr="00A434D7">
        <w:rPr>
          <w:rFonts w:ascii="Times New Roman" w:hAnsi="Times New Roman" w:cs="Times New Roman"/>
          <w:sz w:val="32"/>
          <w:szCs w:val="32"/>
        </w:rPr>
        <w:t>, is a rare, benign condition that primarily affects young adults, especially women. It i</w:t>
      </w:r>
      <w:r w:rsidR="00790CB8" w:rsidRPr="00A434D7">
        <w:rPr>
          <w:rFonts w:ascii="Times New Roman" w:hAnsi="Times New Roman" w:cs="Times New Roman"/>
          <w:sz w:val="32"/>
          <w:szCs w:val="32"/>
        </w:rPr>
        <w:t>s characterized by fever,</w:t>
      </w:r>
      <w:r w:rsidR="00717A78" w:rsidRPr="00A434D7">
        <w:rPr>
          <w:rFonts w:ascii="Times New Roman" w:hAnsi="Times New Roman" w:cs="Times New Roman"/>
          <w:sz w:val="32"/>
          <w:szCs w:val="32"/>
        </w:rPr>
        <w:t xml:space="preserve"> lymphade</w:t>
      </w:r>
      <w:r w:rsidR="00E62780">
        <w:rPr>
          <w:rFonts w:ascii="Times New Roman" w:hAnsi="Times New Roman" w:cs="Times New Roman"/>
          <w:sz w:val="32"/>
          <w:szCs w:val="32"/>
        </w:rPr>
        <w:t xml:space="preserve">nopathy (enlarged lymph nodes) </w:t>
      </w:r>
      <w:r w:rsidR="00717A78" w:rsidRPr="00A434D7">
        <w:rPr>
          <w:rFonts w:ascii="Times New Roman" w:hAnsi="Times New Roman" w:cs="Times New Roman"/>
          <w:sz w:val="32"/>
          <w:szCs w:val="32"/>
        </w:rPr>
        <w:t>and sometimes other systemic symptoms like night sweats, weight loss, and malaise. Despite being a self-limiting disease in most cases, KFD can be challenging to diagnose due to its nonspecific clinical presentation, which often mimics other infectious, auto</w:t>
      </w:r>
      <w:r w:rsidR="00E62780">
        <w:rPr>
          <w:rFonts w:ascii="Times New Roman" w:hAnsi="Times New Roman" w:cs="Times New Roman"/>
          <w:sz w:val="32"/>
          <w:szCs w:val="32"/>
        </w:rPr>
        <w:t>immune, or malignant conditions</w:t>
      </w:r>
      <w:r>
        <w:rPr>
          <w:rFonts w:ascii="Times New Roman" w:hAnsi="Times New Roman" w:cs="Times New Roman"/>
          <w:sz w:val="32"/>
          <w:szCs w:val="32"/>
        </w:rPr>
        <w:t>”</w:t>
      </w:r>
      <w:r w:rsidR="00E62780">
        <w:rPr>
          <w:rFonts w:ascii="Times New Roman" w:hAnsi="Times New Roman" w:cs="Times New Roman"/>
          <w:sz w:val="32"/>
          <w:szCs w:val="32"/>
        </w:rPr>
        <w:t>.</w:t>
      </w:r>
      <w:r w:rsidR="007C2F50">
        <w:rPr>
          <w:rFonts w:ascii="Times New Roman" w:hAnsi="Times New Roman" w:cs="Times New Roman"/>
          <w:sz w:val="32"/>
          <w:szCs w:val="32"/>
          <w:vertAlign w:val="superscript"/>
        </w:rPr>
        <w:t>[5</w:t>
      </w:r>
      <w:r w:rsidR="00790CB8" w:rsidRPr="00A434D7">
        <w:rPr>
          <w:rFonts w:ascii="Times New Roman" w:hAnsi="Times New Roman" w:cs="Times New Roman"/>
          <w:sz w:val="32"/>
          <w:szCs w:val="32"/>
          <w:vertAlign w:val="superscript"/>
        </w:rPr>
        <w:t>]</w:t>
      </w:r>
    </w:p>
    <w:p w14:paraId="0FDC2A21" w14:textId="35F940D8" w:rsidR="00717A78" w:rsidRPr="00A434D7" w:rsidRDefault="001477C5" w:rsidP="00563902">
      <w:pPr>
        <w:tabs>
          <w:tab w:val="left" w:pos="3030"/>
        </w:tabs>
        <w:rPr>
          <w:rFonts w:ascii="Times New Roman" w:hAnsi="Times New Roman" w:cs="Times New Roman"/>
          <w:sz w:val="32"/>
          <w:szCs w:val="32"/>
          <w:vertAlign w:val="superscript"/>
        </w:rPr>
      </w:pPr>
      <w:r>
        <w:rPr>
          <w:rFonts w:ascii="Times New Roman" w:hAnsi="Times New Roman" w:cs="Times New Roman"/>
          <w:sz w:val="32"/>
          <w:szCs w:val="32"/>
        </w:rPr>
        <w:t>“</w:t>
      </w:r>
      <w:r w:rsidR="00790CB8" w:rsidRPr="00A434D7">
        <w:rPr>
          <w:rFonts w:ascii="Times New Roman" w:hAnsi="Times New Roman" w:cs="Times New Roman"/>
          <w:sz w:val="32"/>
          <w:szCs w:val="32"/>
        </w:rPr>
        <w:t>The exact cause of Kikuchi-Fuji</w:t>
      </w:r>
      <w:r w:rsidR="00717A78" w:rsidRPr="00A434D7">
        <w:rPr>
          <w:rFonts w:ascii="Times New Roman" w:hAnsi="Times New Roman" w:cs="Times New Roman"/>
          <w:sz w:val="32"/>
          <w:szCs w:val="32"/>
        </w:rPr>
        <w:t xml:space="preserve">moto disease remains unclear, but several hypotheses have been proposed. The disease is thought to involve an immune-mediated response, potentially triggered by viral infections, such as </w:t>
      </w:r>
      <w:r w:rsidR="00E62780" w:rsidRPr="00A434D7">
        <w:rPr>
          <w:rFonts w:ascii="Times New Roman" w:hAnsi="Times New Roman" w:cs="Times New Roman"/>
          <w:sz w:val="32"/>
          <w:szCs w:val="32"/>
        </w:rPr>
        <w:t>EPSTEIN-BARR VIRUS (EBV), HUMAN HERPESVIRUS 6 (HHV-6), OR CYTOMEGALOVIRUS (CMV</w:t>
      </w:r>
      <w:r w:rsidR="00717A78" w:rsidRPr="00A434D7">
        <w:rPr>
          <w:rFonts w:ascii="Times New Roman" w:hAnsi="Times New Roman" w:cs="Times New Roman"/>
          <w:sz w:val="32"/>
          <w:szCs w:val="32"/>
        </w:rPr>
        <w:t>). Additionally, genetic factors may contribute to an individual's susceptibility to the disease, as there is a higher prevalence in certain ethnic groups, particularly in East Asian populations</w:t>
      </w:r>
      <w:r>
        <w:rPr>
          <w:rFonts w:ascii="Times New Roman" w:hAnsi="Times New Roman" w:cs="Times New Roman"/>
          <w:sz w:val="32"/>
          <w:szCs w:val="32"/>
        </w:rPr>
        <w:t>”</w:t>
      </w:r>
      <w:r w:rsidR="00E62780">
        <w:rPr>
          <w:rFonts w:ascii="Times New Roman" w:hAnsi="Times New Roman" w:cs="Times New Roman"/>
          <w:sz w:val="32"/>
          <w:szCs w:val="32"/>
          <w:vertAlign w:val="superscript"/>
        </w:rPr>
        <w:t xml:space="preserve"> </w:t>
      </w:r>
      <w:r w:rsidR="007C2F50">
        <w:rPr>
          <w:rFonts w:ascii="Times New Roman" w:hAnsi="Times New Roman" w:cs="Times New Roman"/>
          <w:sz w:val="32"/>
          <w:szCs w:val="32"/>
          <w:vertAlign w:val="superscript"/>
        </w:rPr>
        <w:t>[6</w:t>
      </w:r>
      <w:r w:rsidR="00790CB8" w:rsidRPr="00A434D7">
        <w:rPr>
          <w:rFonts w:ascii="Times New Roman" w:hAnsi="Times New Roman" w:cs="Times New Roman"/>
          <w:sz w:val="32"/>
          <w:szCs w:val="32"/>
          <w:vertAlign w:val="superscript"/>
        </w:rPr>
        <w:t>]</w:t>
      </w:r>
    </w:p>
    <w:p w14:paraId="0C48DEB3" w14:textId="03CAE67D" w:rsidR="00E47BE3" w:rsidRPr="00A434D7" w:rsidRDefault="001477C5" w:rsidP="00E47BE3">
      <w:pPr>
        <w:pStyle w:val="NormalWeb"/>
        <w:shd w:val="clear" w:color="auto" w:fill="FFFFFF"/>
        <w:spacing w:before="166" w:beforeAutospacing="0" w:after="166" w:afterAutospacing="0"/>
        <w:rPr>
          <w:color w:val="000000"/>
          <w:sz w:val="32"/>
          <w:szCs w:val="32"/>
        </w:rPr>
      </w:pPr>
      <w:r>
        <w:rPr>
          <w:color w:val="000000"/>
          <w:sz w:val="32"/>
          <w:szCs w:val="32"/>
        </w:rPr>
        <w:t>“</w:t>
      </w:r>
      <w:r w:rsidR="00E47BE3" w:rsidRPr="00A434D7">
        <w:rPr>
          <w:color w:val="000000"/>
          <w:sz w:val="32"/>
          <w:szCs w:val="32"/>
        </w:rPr>
        <w:t xml:space="preserve">Diagnosing </w:t>
      </w:r>
      <w:r w:rsidR="00E62780" w:rsidRPr="00A434D7">
        <w:rPr>
          <w:color w:val="000000"/>
          <w:sz w:val="32"/>
          <w:szCs w:val="32"/>
        </w:rPr>
        <w:t xml:space="preserve">KIKUCHI-FUJIMOTO </w:t>
      </w:r>
      <w:r w:rsidR="00E47BE3" w:rsidRPr="00A434D7">
        <w:rPr>
          <w:color w:val="000000"/>
          <w:sz w:val="32"/>
          <w:szCs w:val="32"/>
        </w:rPr>
        <w:t>disease necessitates an excisional biopsy of an enlarged lymph node, with immunohistochemistry playing a crucial role in excluding other potential differential diagno</w:t>
      </w:r>
      <w:r w:rsidR="00E62780">
        <w:rPr>
          <w:color w:val="000000"/>
          <w:sz w:val="32"/>
          <w:szCs w:val="32"/>
        </w:rPr>
        <w:t xml:space="preserve">sis </w:t>
      </w:r>
      <w:r w:rsidR="00E47BE3" w:rsidRPr="00A434D7">
        <w:rPr>
          <w:color w:val="000000"/>
          <w:sz w:val="32"/>
          <w:szCs w:val="32"/>
        </w:rPr>
        <w:t>.The condition is charact</w:t>
      </w:r>
      <w:r w:rsidR="00E62780">
        <w:rPr>
          <w:color w:val="000000"/>
          <w:sz w:val="32"/>
          <w:szCs w:val="32"/>
        </w:rPr>
        <w:t xml:space="preserve">erized by 3 histological stages, </w:t>
      </w:r>
      <w:r w:rsidR="00E47BE3" w:rsidRPr="00A434D7">
        <w:rPr>
          <w:color w:val="000000"/>
          <w:sz w:val="32"/>
          <w:szCs w:val="32"/>
        </w:rPr>
        <w:t>proliferative, necrotizing, and xanthomatous</w:t>
      </w:r>
      <w:r>
        <w:rPr>
          <w:color w:val="000000"/>
          <w:sz w:val="32"/>
          <w:szCs w:val="32"/>
        </w:rPr>
        <w:t>”</w:t>
      </w:r>
      <w:r w:rsidR="00E62780">
        <w:rPr>
          <w:color w:val="000000"/>
          <w:sz w:val="32"/>
          <w:szCs w:val="32"/>
          <w:vertAlign w:val="superscript"/>
        </w:rPr>
        <w:t xml:space="preserve"> </w:t>
      </w:r>
      <w:r w:rsidR="007C2F50" w:rsidRPr="007C2F50">
        <w:rPr>
          <w:color w:val="000000"/>
          <w:sz w:val="32"/>
          <w:szCs w:val="32"/>
          <w:vertAlign w:val="superscript"/>
        </w:rPr>
        <w:t>[7</w:t>
      </w:r>
      <w:r w:rsidR="00E47BE3" w:rsidRPr="007C2F50">
        <w:rPr>
          <w:color w:val="000000"/>
          <w:sz w:val="32"/>
          <w:szCs w:val="32"/>
          <w:vertAlign w:val="superscript"/>
        </w:rPr>
        <w:t>]</w:t>
      </w:r>
    </w:p>
    <w:p w14:paraId="62944108" w14:textId="17D74B97" w:rsidR="00E47BE3" w:rsidRPr="00A434D7" w:rsidRDefault="001477C5" w:rsidP="00E47BE3">
      <w:pPr>
        <w:pStyle w:val="NormalWeb"/>
        <w:shd w:val="clear" w:color="auto" w:fill="FFFFFF"/>
        <w:spacing w:before="166" w:beforeAutospacing="0" w:after="166" w:afterAutospacing="0"/>
        <w:rPr>
          <w:color w:val="000000"/>
          <w:sz w:val="32"/>
          <w:szCs w:val="32"/>
        </w:rPr>
      </w:pPr>
      <w:r>
        <w:rPr>
          <w:color w:val="000000"/>
          <w:sz w:val="32"/>
          <w:szCs w:val="32"/>
        </w:rPr>
        <w:t>“</w:t>
      </w:r>
      <w:r w:rsidR="00E47BE3" w:rsidRPr="00A434D7">
        <w:rPr>
          <w:color w:val="000000"/>
          <w:sz w:val="32"/>
          <w:szCs w:val="32"/>
        </w:rPr>
        <w:t>During the proliferative stage, there is follicular hyperplasia with infiltrates comprised of histiocytes and lymphocytes, with the notable absence of neutrophils and eosinophils. In the necrotizing stage, distinctive features include histiocyte nuclear breakdown (karyorrhexis) and multiple necrotic foci, while the overall lymph node architecture remains intact. Lastly, in the xanthomatous stage, there are foamy histiocytes with the regression of necrotic areas</w:t>
      </w:r>
      <w:r>
        <w:rPr>
          <w:color w:val="000000"/>
          <w:sz w:val="32"/>
          <w:szCs w:val="32"/>
        </w:rPr>
        <w:t>”</w:t>
      </w:r>
      <w:r w:rsidR="00E62780">
        <w:rPr>
          <w:color w:val="000000"/>
          <w:sz w:val="32"/>
          <w:szCs w:val="32"/>
          <w:vertAlign w:val="superscript"/>
        </w:rPr>
        <w:t xml:space="preserve"> </w:t>
      </w:r>
      <w:r w:rsidR="007C2F50" w:rsidRPr="007C2F50">
        <w:rPr>
          <w:color w:val="000000"/>
          <w:sz w:val="32"/>
          <w:szCs w:val="32"/>
          <w:vertAlign w:val="superscript"/>
        </w:rPr>
        <w:t>[8</w:t>
      </w:r>
      <w:r w:rsidR="00E47BE3" w:rsidRPr="007C2F50">
        <w:rPr>
          <w:color w:val="000000"/>
          <w:sz w:val="32"/>
          <w:szCs w:val="32"/>
          <w:vertAlign w:val="superscript"/>
        </w:rPr>
        <w:t>]</w:t>
      </w:r>
    </w:p>
    <w:p w14:paraId="6C8FBF19" w14:textId="3AC0CE8B" w:rsidR="00E47BE3" w:rsidRPr="00A434D7" w:rsidRDefault="001477C5" w:rsidP="00E47BE3">
      <w:pPr>
        <w:pStyle w:val="NormalWeb"/>
        <w:shd w:val="clear" w:color="auto" w:fill="FFFFFF"/>
        <w:spacing w:before="166" w:beforeAutospacing="0" w:after="166" w:afterAutospacing="0"/>
        <w:rPr>
          <w:color w:val="000000"/>
          <w:sz w:val="32"/>
          <w:szCs w:val="32"/>
        </w:rPr>
      </w:pPr>
      <w:r>
        <w:rPr>
          <w:color w:val="000000"/>
          <w:sz w:val="32"/>
          <w:szCs w:val="32"/>
        </w:rPr>
        <w:lastRenderedPageBreak/>
        <w:t>“</w:t>
      </w:r>
      <w:r w:rsidR="00E47BE3" w:rsidRPr="00A434D7">
        <w:rPr>
          <w:color w:val="000000"/>
          <w:sz w:val="32"/>
          <w:szCs w:val="32"/>
        </w:rPr>
        <w:t xml:space="preserve">A notable absence of neutrophils or eosinophils is evident throughout all these stages, which serves as a crucial distinguishing feature between </w:t>
      </w:r>
      <w:r w:rsidR="00E62780" w:rsidRPr="00A434D7">
        <w:rPr>
          <w:color w:val="000000"/>
          <w:sz w:val="32"/>
          <w:szCs w:val="32"/>
        </w:rPr>
        <w:t>KIKUCHI-FUJIMOTO DISEASE </w:t>
      </w:r>
      <w:r w:rsidR="00E47BE3" w:rsidRPr="00A434D7">
        <w:rPr>
          <w:color w:val="000000"/>
          <w:sz w:val="32"/>
          <w:szCs w:val="32"/>
        </w:rPr>
        <w:t xml:space="preserve">and infectious </w:t>
      </w:r>
      <w:r w:rsidR="00E62780">
        <w:rPr>
          <w:color w:val="000000"/>
          <w:sz w:val="32"/>
          <w:szCs w:val="32"/>
        </w:rPr>
        <w:t>a</w:t>
      </w:r>
      <w:r w:rsidR="00E47BE3" w:rsidRPr="00A434D7">
        <w:rPr>
          <w:color w:val="000000"/>
          <w:sz w:val="32"/>
          <w:szCs w:val="32"/>
        </w:rPr>
        <w:t>etiologies. Furthermore, microscopic examination and culture data typically yield negative results</w:t>
      </w:r>
      <w:r>
        <w:rPr>
          <w:color w:val="000000"/>
          <w:sz w:val="32"/>
          <w:szCs w:val="32"/>
        </w:rPr>
        <w:t>”</w:t>
      </w:r>
      <w:r w:rsidR="00E62780">
        <w:rPr>
          <w:color w:val="000000"/>
          <w:sz w:val="32"/>
          <w:szCs w:val="32"/>
          <w:vertAlign w:val="superscript"/>
        </w:rPr>
        <w:t xml:space="preserve"> </w:t>
      </w:r>
      <w:r w:rsidR="007C2F50" w:rsidRPr="007C2F50">
        <w:rPr>
          <w:color w:val="000000"/>
          <w:sz w:val="32"/>
          <w:szCs w:val="32"/>
          <w:vertAlign w:val="superscript"/>
        </w:rPr>
        <w:t>[9</w:t>
      </w:r>
      <w:r w:rsidR="00E47BE3" w:rsidRPr="007C2F50">
        <w:rPr>
          <w:color w:val="000000"/>
          <w:sz w:val="32"/>
          <w:szCs w:val="32"/>
          <w:vertAlign w:val="superscript"/>
        </w:rPr>
        <w:t>]</w:t>
      </w:r>
    </w:p>
    <w:p w14:paraId="61A31133" w14:textId="77777777" w:rsidR="00E47BE3" w:rsidRPr="00E47BE3" w:rsidRDefault="00E47BE3" w:rsidP="00563902">
      <w:pPr>
        <w:tabs>
          <w:tab w:val="left" w:pos="3030"/>
        </w:tabs>
        <w:rPr>
          <w:rFonts w:ascii="Times New Roman" w:hAnsi="Times New Roman" w:cs="Times New Roman"/>
          <w:sz w:val="28"/>
          <w:szCs w:val="28"/>
        </w:rPr>
      </w:pPr>
    </w:p>
    <w:p w14:paraId="47D7B9C1" w14:textId="24C76732" w:rsidR="00717A78" w:rsidRPr="00A434D7" w:rsidRDefault="001477C5" w:rsidP="007C0645">
      <w:pPr>
        <w:spacing w:before="100" w:beforeAutospacing="1" w:after="100" w:afterAutospacing="1" w:line="240" w:lineRule="auto"/>
        <w:rPr>
          <w:rFonts w:ascii="Times New Roman" w:hAnsi="Times New Roman" w:cs="Times New Roman"/>
          <w:sz w:val="32"/>
          <w:szCs w:val="32"/>
          <w:vertAlign w:val="superscript"/>
        </w:rPr>
      </w:pPr>
      <w:r>
        <w:rPr>
          <w:rFonts w:ascii="Times New Roman" w:eastAsia="Times New Roman" w:hAnsi="Times New Roman" w:cs="Times New Roman"/>
          <w:sz w:val="32"/>
          <w:szCs w:val="32"/>
          <w:lang w:val="en-IN" w:eastAsia="en-IN"/>
        </w:rPr>
        <w:t>“</w:t>
      </w:r>
      <w:r w:rsidR="007C0645" w:rsidRPr="00A434D7">
        <w:rPr>
          <w:rFonts w:ascii="Times New Roman" w:eastAsia="Times New Roman" w:hAnsi="Times New Roman" w:cs="Times New Roman"/>
          <w:sz w:val="32"/>
          <w:szCs w:val="32"/>
          <w:lang w:val="en-IN" w:eastAsia="en-IN"/>
        </w:rPr>
        <w:t>T</w:t>
      </w:r>
      <w:r w:rsidR="00717A78" w:rsidRPr="00A434D7">
        <w:rPr>
          <w:rFonts w:ascii="Times New Roman" w:eastAsia="Times New Roman" w:hAnsi="Times New Roman" w:cs="Times New Roman"/>
          <w:sz w:val="32"/>
          <w:szCs w:val="32"/>
          <w:lang w:val="en-IN" w:eastAsia="en-IN"/>
        </w:rPr>
        <w:t xml:space="preserve">he most common </w:t>
      </w:r>
      <w:r w:rsidR="00790CB8" w:rsidRPr="00A434D7">
        <w:rPr>
          <w:rFonts w:ascii="Times New Roman" w:eastAsia="Times New Roman" w:hAnsi="Times New Roman" w:cs="Times New Roman"/>
          <w:sz w:val="32"/>
          <w:szCs w:val="32"/>
          <w:lang w:val="en-IN" w:eastAsia="en-IN"/>
        </w:rPr>
        <w:t xml:space="preserve">clinical features of </w:t>
      </w:r>
      <w:r w:rsidR="00E62780" w:rsidRPr="00A434D7">
        <w:rPr>
          <w:rFonts w:ascii="Times New Roman" w:eastAsia="Times New Roman" w:hAnsi="Times New Roman" w:cs="Times New Roman"/>
          <w:sz w:val="32"/>
          <w:szCs w:val="32"/>
          <w:lang w:val="en-IN" w:eastAsia="en-IN"/>
        </w:rPr>
        <w:t xml:space="preserve">KIKUCHI-FUJIMOTO DISEASE </w:t>
      </w:r>
      <w:r w:rsidR="00717A78" w:rsidRPr="00A434D7">
        <w:rPr>
          <w:rFonts w:ascii="Times New Roman" w:eastAsia="Times New Roman" w:hAnsi="Times New Roman" w:cs="Times New Roman"/>
          <w:sz w:val="32"/>
          <w:szCs w:val="32"/>
          <w:lang w:val="en-IN" w:eastAsia="en-IN"/>
        </w:rPr>
        <w:t>include:</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Lymphadenopathy</w:t>
      </w:r>
      <w:r w:rsidR="007C0645" w:rsidRPr="00A434D7">
        <w:rPr>
          <w:rFonts w:ascii="Times New Roman" w:eastAsia="Times New Roman" w:hAnsi="Times New Roman" w:cs="Times New Roman"/>
          <w:sz w:val="32"/>
          <w:szCs w:val="32"/>
          <w:lang w:val="en-IN" w:eastAsia="en-IN"/>
        </w:rPr>
        <w:t>,</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Fever</w:t>
      </w:r>
      <w:r w:rsidR="007C0645" w:rsidRPr="00A434D7">
        <w:rPr>
          <w:rFonts w:ascii="Times New Roman" w:eastAsia="Times New Roman" w:hAnsi="Times New Roman" w:cs="Times New Roman"/>
          <w:sz w:val="32"/>
          <w:szCs w:val="32"/>
          <w:lang w:val="en-IN" w:eastAsia="en-IN"/>
        </w:rPr>
        <w:t>,</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Systemic Symptoms</w:t>
      </w:r>
      <w:r w:rsidR="007C0645" w:rsidRPr="00A434D7">
        <w:rPr>
          <w:rFonts w:ascii="Times New Roman" w:eastAsia="Times New Roman" w:hAnsi="Times New Roman" w:cs="Times New Roman"/>
          <w:sz w:val="32"/>
          <w:szCs w:val="32"/>
          <w:lang w:val="en-IN" w:eastAsia="en-IN"/>
        </w:rPr>
        <w:t xml:space="preserve"> such as</w:t>
      </w:r>
      <w:r w:rsidR="00717A78" w:rsidRPr="00A434D7">
        <w:rPr>
          <w:rFonts w:ascii="Times New Roman" w:eastAsia="Times New Roman" w:hAnsi="Times New Roman" w:cs="Times New Roman"/>
          <w:sz w:val="32"/>
          <w:szCs w:val="32"/>
          <w:lang w:val="en-IN" w:eastAsia="en-IN"/>
        </w:rPr>
        <w:t xml:space="preserve"> Fat</w:t>
      </w:r>
      <w:r w:rsidR="00790CB8" w:rsidRPr="00A434D7">
        <w:rPr>
          <w:rFonts w:ascii="Times New Roman" w:eastAsia="Times New Roman" w:hAnsi="Times New Roman" w:cs="Times New Roman"/>
          <w:sz w:val="32"/>
          <w:szCs w:val="32"/>
          <w:lang w:val="en-IN" w:eastAsia="en-IN"/>
        </w:rPr>
        <w:t>igue, night sweats, malaise,</w:t>
      </w:r>
      <w:r w:rsidR="00E62780">
        <w:rPr>
          <w:rFonts w:ascii="Times New Roman" w:eastAsia="Times New Roman" w:hAnsi="Times New Roman" w:cs="Times New Roman"/>
          <w:sz w:val="32"/>
          <w:szCs w:val="32"/>
          <w:lang w:val="en-IN" w:eastAsia="en-IN"/>
        </w:rPr>
        <w:t xml:space="preserve"> weight loss</w:t>
      </w:r>
      <w:r w:rsidR="007C0645" w:rsidRPr="00A434D7">
        <w:rPr>
          <w:rFonts w:ascii="Times New Roman" w:eastAsia="Times New Roman" w:hAnsi="Times New Roman" w:cs="Times New Roman"/>
          <w:sz w:val="32"/>
          <w:szCs w:val="32"/>
          <w:lang w:val="en-IN" w:eastAsia="en-IN"/>
        </w:rPr>
        <w:t>,</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Rashes and Joint Involvement</w:t>
      </w:r>
      <w:r w:rsidR="007C0645" w:rsidRPr="00A434D7">
        <w:rPr>
          <w:rFonts w:ascii="Times New Roman" w:eastAsia="Times New Roman" w:hAnsi="Times New Roman" w:cs="Times New Roman"/>
          <w:sz w:val="32"/>
          <w:szCs w:val="32"/>
          <w:lang w:val="en-IN" w:eastAsia="en-IN"/>
        </w:rPr>
        <w:t>.</w:t>
      </w:r>
      <w:r w:rsidR="007C0645" w:rsidRPr="00A434D7">
        <w:rPr>
          <w:rFonts w:ascii="Times New Roman" w:hAnsi="Times New Roman" w:cs="Times New Roman"/>
          <w:sz w:val="32"/>
          <w:szCs w:val="32"/>
        </w:rPr>
        <w:t xml:space="preserve"> </w:t>
      </w:r>
      <w:r w:rsidR="00790CB8" w:rsidRPr="00A434D7">
        <w:rPr>
          <w:rFonts w:ascii="Times New Roman" w:hAnsi="Times New Roman" w:cs="Times New Roman"/>
          <w:sz w:val="32"/>
          <w:szCs w:val="32"/>
        </w:rPr>
        <w:t>T</w:t>
      </w:r>
      <w:r w:rsidR="007C0645" w:rsidRPr="00A434D7">
        <w:rPr>
          <w:rFonts w:ascii="Times New Roman" w:hAnsi="Times New Roman" w:cs="Times New Roman"/>
          <w:sz w:val="32"/>
          <w:szCs w:val="32"/>
        </w:rPr>
        <w:t xml:space="preserve">he diagnosis of </w:t>
      </w:r>
      <w:r w:rsidR="00E62780" w:rsidRPr="00A434D7">
        <w:rPr>
          <w:rFonts w:ascii="Times New Roman" w:hAnsi="Times New Roman" w:cs="Times New Roman"/>
          <w:sz w:val="32"/>
          <w:szCs w:val="32"/>
        </w:rPr>
        <w:t xml:space="preserve">KIKUCHI-FUJIMOTO </w:t>
      </w:r>
      <w:r w:rsidR="007C0645" w:rsidRPr="00A434D7">
        <w:rPr>
          <w:rFonts w:ascii="Times New Roman" w:hAnsi="Times New Roman" w:cs="Times New Roman"/>
          <w:sz w:val="32"/>
          <w:szCs w:val="32"/>
        </w:rPr>
        <w:t xml:space="preserve">disease is challenging, as it shares clinical features with several other conditions, such as infections (e.g., </w:t>
      </w:r>
      <w:r w:rsidR="00E62780" w:rsidRPr="00A434D7">
        <w:rPr>
          <w:rFonts w:ascii="Times New Roman" w:hAnsi="Times New Roman" w:cs="Times New Roman"/>
          <w:sz w:val="32"/>
          <w:szCs w:val="32"/>
        </w:rPr>
        <w:t>TUBERCULOSIS</w:t>
      </w:r>
      <w:r w:rsidR="007C0645" w:rsidRPr="00A434D7">
        <w:rPr>
          <w:rFonts w:ascii="Times New Roman" w:hAnsi="Times New Roman" w:cs="Times New Roman"/>
          <w:sz w:val="32"/>
          <w:szCs w:val="32"/>
        </w:rPr>
        <w:t xml:space="preserve">, viral infections), </w:t>
      </w:r>
      <w:r w:rsidR="00E62780" w:rsidRPr="00A434D7">
        <w:rPr>
          <w:rFonts w:ascii="Times New Roman" w:hAnsi="Times New Roman" w:cs="Times New Roman"/>
          <w:sz w:val="32"/>
          <w:szCs w:val="32"/>
        </w:rPr>
        <w:t>LYMPHOMA</w:t>
      </w:r>
      <w:r w:rsidR="007C0645" w:rsidRPr="00A434D7">
        <w:rPr>
          <w:rFonts w:ascii="Times New Roman" w:hAnsi="Times New Roman" w:cs="Times New Roman"/>
          <w:sz w:val="32"/>
          <w:szCs w:val="32"/>
        </w:rPr>
        <w:t xml:space="preserve">, and </w:t>
      </w:r>
      <w:r w:rsidR="00E62780" w:rsidRPr="00A434D7">
        <w:rPr>
          <w:rFonts w:ascii="Times New Roman" w:hAnsi="Times New Roman" w:cs="Times New Roman"/>
          <w:sz w:val="32"/>
          <w:szCs w:val="32"/>
        </w:rPr>
        <w:t xml:space="preserve">SYSTEMIC LUPUS ERYTHEMATOSUS </w:t>
      </w:r>
      <w:r w:rsidR="007C0645" w:rsidRPr="00A434D7">
        <w:rPr>
          <w:rFonts w:ascii="Times New Roman" w:hAnsi="Times New Roman" w:cs="Times New Roman"/>
          <w:sz w:val="32"/>
          <w:szCs w:val="32"/>
        </w:rPr>
        <w:t>(SLE). The definitive diagnosis is made through lymph node biopsy, which reveals characteristic histopathological changes. Immunohistochemical staining may also reveal an abundance of CD8+ T-cells, which support the diagnosis</w:t>
      </w:r>
      <w:r>
        <w:rPr>
          <w:rFonts w:ascii="Times New Roman" w:hAnsi="Times New Roman" w:cs="Times New Roman"/>
          <w:sz w:val="32"/>
          <w:szCs w:val="32"/>
        </w:rPr>
        <w:t>”</w:t>
      </w:r>
      <w:r w:rsidR="007C0645" w:rsidRPr="00A434D7">
        <w:rPr>
          <w:rFonts w:ascii="Times New Roman" w:hAnsi="Times New Roman" w:cs="Times New Roman"/>
          <w:sz w:val="32"/>
          <w:szCs w:val="32"/>
        </w:rPr>
        <w:t>.</w:t>
      </w:r>
      <w:r w:rsidR="00163501" w:rsidRPr="00A434D7">
        <w:rPr>
          <w:rFonts w:ascii="Times New Roman" w:hAnsi="Times New Roman" w:cs="Times New Roman"/>
          <w:sz w:val="32"/>
          <w:szCs w:val="32"/>
        </w:rPr>
        <w:t xml:space="preserve"> </w:t>
      </w:r>
      <w:r w:rsidR="007C2F50" w:rsidRPr="007C2F50">
        <w:rPr>
          <w:rFonts w:ascii="Times New Roman" w:hAnsi="Times New Roman" w:cs="Times New Roman"/>
          <w:sz w:val="32"/>
          <w:szCs w:val="32"/>
          <w:vertAlign w:val="superscript"/>
        </w:rPr>
        <w:t>[10</w:t>
      </w:r>
      <w:r w:rsidR="00163501" w:rsidRPr="007C2F50">
        <w:rPr>
          <w:rFonts w:ascii="Times New Roman" w:hAnsi="Times New Roman" w:cs="Times New Roman"/>
          <w:sz w:val="32"/>
          <w:szCs w:val="32"/>
          <w:vertAlign w:val="superscript"/>
        </w:rPr>
        <w:t>]</w:t>
      </w:r>
    </w:p>
    <w:p w14:paraId="39FDEDFE" w14:textId="095D5563" w:rsidR="000F2CB9" w:rsidRDefault="001477C5" w:rsidP="007C0645">
      <w:pPr>
        <w:spacing w:before="100" w:beforeAutospacing="1" w:after="100" w:afterAutospacing="1"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t>
      </w:r>
      <w:r w:rsidR="00E62780">
        <w:rPr>
          <w:rFonts w:ascii="Times New Roman" w:hAnsi="Times New Roman" w:cs="Times New Roman"/>
          <w:color w:val="000000"/>
          <w:sz w:val="32"/>
          <w:szCs w:val="32"/>
          <w:shd w:val="clear" w:color="auto" w:fill="FFFFFF"/>
        </w:rPr>
        <w:t>T</w:t>
      </w:r>
      <w:r w:rsidR="000F2CB9" w:rsidRPr="00A434D7">
        <w:rPr>
          <w:rFonts w:ascii="Times New Roman" w:hAnsi="Times New Roman" w:cs="Times New Roman"/>
          <w:color w:val="000000"/>
          <w:sz w:val="32"/>
          <w:szCs w:val="32"/>
          <w:shd w:val="clear" w:color="auto" w:fill="FFFFFF"/>
        </w:rPr>
        <w:t xml:space="preserve">o differentiate </w:t>
      </w:r>
      <w:r w:rsidR="00E62780" w:rsidRPr="00A434D7">
        <w:rPr>
          <w:rFonts w:ascii="Times New Roman" w:hAnsi="Times New Roman" w:cs="Times New Roman"/>
          <w:color w:val="000000"/>
          <w:sz w:val="32"/>
          <w:szCs w:val="32"/>
          <w:shd w:val="clear" w:color="auto" w:fill="FFFFFF"/>
        </w:rPr>
        <w:t xml:space="preserve">KIKUCHI-FUJIMOTO DISEASE </w:t>
      </w:r>
      <w:r w:rsidR="000F2CB9" w:rsidRPr="00A434D7">
        <w:rPr>
          <w:rFonts w:ascii="Times New Roman" w:hAnsi="Times New Roman" w:cs="Times New Roman"/>
          <w:color w:val="000000"/>
          <w:sz w:val="32"/>
          <w:szCs w:val="32"/>
          <w:shd w:val="clear" w:color="auto" w:fill="FFFFFF"/>
        </w:rPr>
        <w:t>f</w:t>
      </w:r>
      <w:r w:rsidR="00E62780">
        <w:rPr>
          <w:rFonts w:ascii="Times New Roman" w:hAnsi="Times New Roman" w:cs="Times New Roman"/>
          <w:color w:val="000000"/>
          <w:sz w:val="32"/>
          <w:szCs w:val="32"/>
          <w:shd w:val="clear" w:color="auto" w:fill="FFFFFF"/>
        </w:rPr>
        <w:t>rom infectious causes, cultures and</w:t>
      </w:r>
      <w:r w:rsidR="000F2CB9" w:rsidRPr="00A434D7">
        <w:rPr>
          <w:rFonts w:ascii="Times New Roman" w:hAnsi="Times New Roman" w:cs="Times New Roman"/>
          <w:color w:val="000000"/>
          <w:sz w:val="32"/>
          <w:szCs w:val="32"/>
          <w:shd w:val="clear" w:color="auto" w:fill="FFFFFF"/>
        </w:rPr>
        <w:t xml:space="preserve"> stains for acid-fast bacilli and fungi, as well as microb</w:t>
      </w:r>
      <w:r w:rsidR="00E62780">
        <w:rPr>
          <w:rFonts w:ascii="Times New Roman" w:hAnsi="Times New Roman" w:cs="Times New Roman"/>
          <w:color w:val="000000"/>
          <w:sz w:val="32"/>
          <w:szCs w:val="32"/>
          <w:shd w:val="clear" w:color="auto" w:fill="FFFFFF"/>
        </w:rPr>
        <w:t>iological data, are scrutinized</w:t>
      </w:r>
      <w:r w:rsidR="000F2CB9" w:rsidRPr="00A434D7">
        <w:rPr>
          <w:rFonts w:ascii="Times New Roman" w:hAnsi="Times New Roman" w:cs="Times New Roman"/>
          <w:color w:val="000000"/>
          <w:sz w:val="32"/>
          <w:szCs w:val="32"/>
          <w:shd w:val="clear" w:color="auto" w:fill="FFFFFF"/>
        </w:rPr>
        <w:t xml:space="preserve"> and the results generally turn out negative in cases of </w:t>
      </w:r>
      <w:r w:rsidR="00E62780" w:rsidRPr="00A434D7">
        <w:rPr>
          <w:rFonts w:ascii="Times New Roman" w:hAnsi="Times New Roman" w:cs="Times New Roman"/>
          <w:color w:val="000000"/>
          <w:sz w:val="32"/>
          <w:szCs w:val="32"/>
          <w:shd w:val="clear" w:color="auto" w:fill="FFFFFF"/>
        </w:rPr>
        <w:t>KIKUCHI-FUJIMOTO DISEASE</w:t>
      </w:r>
      <w:r w:rsidR="000F2CB9" w:rsidRPr="00A434D7">
        <w:rPr>
          <w:rFonts w:ascii="Times New Roman" w:hAnsi="Times New Roman" w:cs="Times New Roman"/>
          <w:color w:val="000000"/>
          <w:sz w:val="32"/>
          <w:szCs w:val="32"/>
          <w:shd w:val="clear" w:color="auto" w:fill="FFFFFF"/>
        </w:rPr>
        <w:t xml:space="preserve">. Moreover, the clinical presentation and histological examination can reduce the likelihood of infectious etiologies. The absence of eosinophils, neutrophils, and viral inclusions in histology also contributes to ruling out infectious etiology in </w:t>
      </w:r>
      <w:r w:rsidR="002628D3" w:rsidRPr="00A434D7">
        <w:rPr>
          <w:rFonts w:ascii="Times New Roman" w:hAnsi="Times New Roman" w:cs="Times New Roman"/>
          <w:color w:val="000000"/>
          <w:sz w:val="32"/>
          <w:szCs w:val="32"/>
          <w:shd w:val="clear" w:color="auto" w:fill="FFFFFF"/>
        </w:rPr>
        <w:t>KIKUCHI-FUJIMOTO DISEASE</w:t>
      </w:r>
      <w:r w:rsidR="000F2CB9" w:rsidRPr="00A434D7">
        <w:rPr>
          <w:rFonts w:ascii="Times New Roman" w:hAnsi="Times New Roman" w:cs="Times New Roman"/>
          <w:color w:val="000000"/>
          <w:sz w:val="32"/>
          <w:szCs w:val="32"/>
          <w:shd w:val="clear" w:color="auto" w:fill="FFFFFF"/>
        </w:rPr>
        <w:t xml:space="preserve">. Moreover, negative results in infectious serology and cultures can further bolster the evidence that the histological findings are inconsistent with infectious causes. Several autoimmune differentials should be considered, including SLE, </w:t>
      </w:r>
      <w:r w:rsidR="002628D3" w:rsidRPr="00A434D7">
        <w:rPr>
          <w:rFonts w:ascii="Times New Roman" w:hAnsi="Times New Roman" w:cs="Times New Roman"/>
          <w:color w:val="000000"/>
          <w:sz w:val="32"/>
          <w:szCs w:val="32"/>
          <w:shd w:val="clear" w:color="auto" w:fill="FFFFFF"/>
        </w:rPr>
        <w:t>SARCOIDOSIS,</w:t>
      </w:r>
      <w:r w:rsidR="000F2CB9" w:rsidRPr="00A434D7">
        <w:rPr>
          <w:rFonts w:ascii="Times New Roman" w:hAnsi="Times New Roman" w:cs="Times New Roman"/>
          <w:color w:val="000000"/>
          <w:sz w:val="32"/>
          <w:szCs w:val="32"/>
          <w:shd w:val="clear" w:color="auto" w:fill="FFFFFF"/>
        </w:rPr>
        <w:t xml:space="preserve"> and </w:t>
      </w:r>
      <w:r w:rsidR="002628D3" w:rsidRPr="00A434D7">
        <w:rPr>
          <w:rFonts w:ascii="Times New Roman" w:hAnsi="Times New Roman" w:cs="Times New Roman"/>
          <w:color w:val="000000"/>
          <w:sz w:val="32"/>
          <w:szCs w:val="32"/>
          <w:shd w:val="clear" w:color="auto" w:fill="FFFFFF"/>
        </w:rPr>
        <w:t>KAWASAKI DISEASE,</w:t>
      </w:r>
      <w:r w:rsidR="000F2CB9" w:rsidRPr="00A434D7">
        <w:rPr>
          <w:rFonts w:ascii="Times New Roman" w:hAnsi="Times New Roman" w:cs="Times New Roman"/>
          <w:color w:val="000000"/>
          <w:sz w:val="32"/>
          <w:szCs w:val="32"/>
          <w:shd w:val="clear" w:color="auto" w:fill="FFFFFF"/>
        </w:rPr>
        <w:t xml:space="preserve"> when assessing a patient with suspected </w:t>
      </w:r>
      <w:r w:rsidR="002628D3" w:rsidRPr="00A434D7">
        <w:rPr>
          <w:rFonts w:ascii="Times New Roman" w:hAnsi="Times New Roman" w:cs="Times New Roman"/>
          <w:color w:val="000000"/>
          <w:sz w:val="32"/>
          <w:szCs w:val="32"/>
          <w:shd w:val="clear" w:color="auto" w:fill="FFFFFF"/>
        </w:rPr>
        <w:t>KIKUCHI-FUJIMOTO DISEASE</w:t>
      </w:r>
      <w:r>
        <w:rPr>
          <w:rFonts w:ascii="Times New Roman" w:hAnsi="Times New Roman" w:cs="Times New Roman"/>
          <w:color w:val="000000"/>
          <w:sz w:val="32"/>
          <w:szCs w:val="32"/>
          <w:shd w:val="clear" w:color="auto" w:fill="FFFFFF"/>
        </w:rPr>
        <w:t>”</w:t>
      </w:r>
      <w:r w:rsidR="007C2F50" w:rsidRPr="007C2F50">
        <w:rPr>
          <w:rFonts w:ascii="Times New Roman" w:hAnsi="Times New Roman" w:cs="Times New Roman"/>
          <w:color w:val="000000"/>
          <w:sz w:val="32"/>
          <w:szCs w:val="32"/>
          <w:shd w:val="clear" w:color="auto" w:fill="FFFFFF"/>
          <w:vertAlign w:val="superscript"/>
        </w:rPr>
        <w:t>[11</w:t>
      </w:r>
      <w:r w:rsidR="000F2CB9" w:rsidRPr="007C2F50">
        <w:rPr>
          <w:rFonts w:ascii="Times New Roman" w:hAnsi="Times New Roman" w:cs="Times New Roman"/>
          <w:color w:val="000000"/>
          <w:sz w:val="32"/>
          <w:szCs w:val="32"/>
          <w:shd w:val="clear" w:color="auto" w:fill="FFFFFF"/>
          <w:vertAlign w:val="superscript"/>
        </w:rPr>
        <w:t>]</w:t>
      </w:r>
    </w:p>
    <w:p w14:paraId="5D9FEAAF" w14:textId="13D33804" w:rsidR="007C2F50" w:rsidRPr="007C2F50" w:rsidRDefault="001477C5" w:rsidP="007C0645">
      <w:pPr>
        <w:spacing w:before="100" w:beforeAutospacing="1" w:after="100" w:afterAutospacing="1" w:line="240" w:lineRule="auto"/>
        <w:rPr>
          <w:rFonts w:ascii="Times New Roman" w:hAnsi="Times New Roman" w:cs="Times New Roman"/>
          <w:sz w:val="32"/>
          <w:szCs w:val="32"/>
          <w:vertAlign w:val="superscript"/>
        </w:rPr>
      </w:pPr>
      <w:r>
        <w:rPr>
          <w:rFonts w:ascii="Times New Roman" w:hAnsi="Times New Roman" w:cs="Times New Roman"/>
          <w:color w:val="000000"/>
          <w:sz w:val="32"/>
          <w:szCs w:val="32"/>
          <w:shd w:val="clear" w:color="auto" w:fill="FFFFFF"/>
        </w:rPr>
        <w:lastRenderedPageBreak/>
        <w:t>“</w:t>
      </w:r>
      <w:r w:rsidR="007C2F50" w:rsidRPr="007C2F50">
        <w:rPr>
          <w:rFonts w:ascii="Times New Roman" w:hAnsi="Times New Roman" w:cs="Times New Roman"/>
          <w:color w:val="000000"/>
          <w:sz w:val="32"/>
          <w:szCs w:val="32"/>
          <w:shd w:val="clear" w:color="auto" w:fill="FFFFFF"/>
        </w:rPr>
        <w:t xml:space="preserve">In extremely rare cases, the immunological stress associated with </w:t>
      </w:r>
      <w:r w:rsidR="002628D3" w:rsidRPr="007C2F50">
        <w:rPr>
          <w:rFonts w:ascii="Times New Roman" w:hAnsi="Times New Roman" w:cs="Times New Roman"/>
          <w:color w:val="000000"/>
          <w:sz w:val="32"/>
          <w:szCs w:val="32"/>
          <w:shd w:val="clear" w:color="auto" w:fill="FFFFFF"/>
        </w:rPr>
        <w:t xml:space="preserve">KIKUCHI-FUJIMOTO DISEASE </w:t>
      </w:r>
      <w:r w:rsidR="002628D3">
        <w:rPr>
          <w:rFonts w:ascii="Times New Roman" w:hAnsi="Times New Roman" w:cs="Times New Roman"/>
          <w:color w:val="000000"/>
          <w:sz w:val="32"/>
          <w:szCs w:val="32"/>
          <w:shd w:val="clear" w:color="auto" w:fill="FFFFFF"/>
        </w:rPr>
        <w:t xml:space="preserve">can potentially trigger HLH, </w:t>
      </w:r>
      <w:r w:rsidR="007C2F50" w:rsidRPr="007C2F50">
        <w:rPr>
          <w:rFonts w:ascii="Times New Roman" w:hAnsi="Times New Roman" w:cs="Times New Roman"/>
          <w:color w:val="000000"/>
          <w:sz w:val="32"/>
          <w:szCs w:val="32"/>
          <w:shd w:val="clear" w:color="auto" w:fill="FFFFFF"/>
        </w:rPr>
        <w:t>a severe immunological response characterized by histiocytic proliferation, hemophagocytosis, systemic inflammatory response, and disseminated intravascular coagulation. HLH can be life-threatening and is linked to a mortality rate of 20% to 42%. HLH management typically involves using intravenous immunoglobulin and methylprednisolone to suppress the immune response. Pediatric patients with HLH generally experience more favorable outcomes compared to adults</w:t>
      </w:r>
      <w:r>
        <w:rPr>
          <w:rFonts w:ascii="Times New Roman" w:hAnsi="Times New Roman" w:cs="Times New Roman"/>
          <w:color w:val="000000"/>
          <w:sz w:val="32"/>
          <w:szCs w:val="32"/>
          <w:shd w:val="clear" w:color="auto" w:fill="FFFFFF"/>
        </w:rPr>
        <w:t>”</w:t>
      </w:r>
      <w:r w:rsidR="007C2F50">
        <w:rPr>
          <w:rFonts w:ascii="Times New Roman" w:hAnsi="Times New Roman" w:cs="Times New Roman"/>
          <w:color w:val="000000"/>
          <w:sz w:val="32"/>
          <w:szCs w:val="32"/>
          <w:shd w:val="clear" w:color="auto" w:fill="FFFFFF"/>
        </w:rPr>
        <w:t xml:space="preserve">. </w:t>
      </w:r>
      <w:r w:rsidR="007C2F50" w:rsidRPr="007C2F50">
        <w:rPr>
          <w:rFonts w:ascii="Times New Roman" w:hAnsi="Times New Roman" w:cs="Times New Roman"/>
          <w:color w:val="000000"/>
          <w:sz w:val="32"/>
          <w:szCs w:val="32"/>
          <w:shd w:val="clear" w:color="auto" w:fill="FFFFFF"/>
          <w:vertAlign w:val="superscript"/>
        </w:rPr>
        <w:t>[12]</w:t>
      </w:r>
    </w:p>
    <w:p w14:paraId="5AFB2B5E" w14:textId="3740D320" w:rsidR="004C1711" w:rsidRPr="007C2F50" w:rsidRDefault="001477C5" w:rsidP="004C1711">
      <w:pPr>
        <w:pStyle w:val="NormalWeb"/>
        <w:shd w:val="clear" w:color="auto" w:fill="FFFFFF"/>
        <w:spacing w:before="166" w:beforeAutospacing="0" w:after="166" w:afterAutospacing="0"/>
        <w:rPr>
          <w:color w:val="000000"/>
          <w:sz w:val="32"/>
          <w:szCs w:val="32"/>
        </w:rPr>
      </w:pPr>
      <w:r>
        <w:rPr>
          <w:color w:val="000000"/>
          <w:sz w:val="32"/>
          <w:szCs w:val="32"/>
        </w:rPr>
        <w:t>“</w:t>
      </w:r>
      <w:r w:rsidR="004C1711" w:rsidRPr="007C2F50">
        <w:rPr>
          <w:color w:val="000000"/>
          <w:sz w:val="32"/>
          <w:szCs w:val="32"/>
        </w:rPr>
        <w:t xml:space="preserve">No specific treatment is available for </w:t>
      </w:r>
      <w:r w:rsidR="002628D3" w:rsidRPr="007C2F50">
        <w:rPr>
          <w:color w:val="000000"/>
          <w:sz w:val="32"/>
          <w:szCs w:val="32"/>
        </w:rPr>
        <w:t>KIKUCHI-FUJIMOTO DISEASE</w:t>
      </w:r>
      <w:r w:rsidR="004C1711" w:rsidRPr="007C2F50">
        <w:rPr>
          <w:color w:val="000000"/>
          <w:sz w:val="32"/>
          <w:szCs w:val="32"/>
        </w:rPr>
        <w:t>, as it typically follows a self-limited course with spontaneous resolution occurring within 1 to 4 months or 1 to 6 months</w:t>
      </w:r>
      <w:r>
        <w:rPr>
          <w:color w:val="000000"/>
          <w:sz w:val="32"/>
          <w:szCs w:val="32"/>
        </w:rPr>
        <w:t>”</w:t>
      </w:r>
      <w:r w:rsidR="004C1711" w:rsidRPr="007C2F50">
        <w:rPr>
          <w:color w:val="000000"/>
          <w:sz w:val="32"/>
          <w:szCs w:val="32"/>
        </w:rPr>
        <w:t>.</w:t>
      </w:r>
      <w:r w:rsidR="007C2F50" w:rsidRPr="007C2F50">
        <w:rPr>
          <w:color w:val="000000"/>
          <w:sz w:val="32"/>
          <w:szCs w:val="32"/>
          <w:vertAlign w:val="superscript"/>
        </w:rPr>
        <w:t>[13</w:t>
      </w:r>
      <w:r w:rsidR="000F2CB9" w:rsidRPr="007C2F50">
        <w:rPr>
          <w:color w:val="000000"/>
          <w:sz w:val="32"/>
          <w:szCs w:val="32"/>
          <w:vertAlign w:val="superscript"/>
        </w:rPr>
        <w:t>]</w:t>
      </w:r>
    </w:p>
    <w:p w14:paraId="70BB8F49" w14:textId="72B8B4D1" w:rsidR="004C1711" w:rsidRPr="007C2F50" w:rsidRDefault="000F2CB9" w:rsidP="004C1711">
      <w:pPr>
        <w:pStyle w:val="NormalWeb"/>
        <w:shd w:val="clear" w:color="auto" w:fill="FFFFFF"/>
        <w:spacing w:before="166" w:beforeAutospacing="0" w:after="166" w:afterAutospacing="0"/>
        <w:rPr>
          <w:color w:val="000000"/>
          <w:sz w:val="32"/>
          <w:szCs w:val="32"/>
        </w:rPr>
      </w:pPr>
      <w:r w:rsidRPr="007C2F50">
        <w:rPr>
          <w:sz w:val="32"/>
          <w:szCs w:val="32"/>
        </w:rPr>
        <w:t xml:space="preserve">In </w:t>
      </w:r>
      <w:r w:rsidR="004C1711" w:rsidRPr="007C2F50">
        <w:rPr>
          <w:sz w:val="32"/>
          <w:szCs w:val="32"/>
        </w:rPr>
        <w:t xml:space="preserve">most cases, </w:t>
      </w:r>
      <w:r w:rsidR="002628D3" w:rsidRPr="007C2F50">
        <w:rPr>
          <w:sz w:val="32"/>
          <w:szCs w:val="32"/>
        </w:rPr>
        <w:t xml:space="preserve">KIKUCHI-FUJIMOTO </w:t>
      </w:r>
      <w:r w:rsidR="004C1711" w:rsidRPr="007C2F50">
        <w:rPr>
          <w:sz w:val="32"/>
          <w:szCs w:val="32"/>
        </w:rPr>
        <w:t xml:space="preserve">disease resolves spontaneously within a few months, and no specific antiviral or antimicrobial treatment is required. </w:t>
      </w:r>
      <w:r w:rsidR="001477C5">
        <w:rPr>
          <w:sz w:val="32"/>
          <w:szCs w:val="32"/>
        </w:rPr>
        <w:t>“</w:t>
      </w:r>
      <w:r w:rsidR="004C1711" w:rsidRPr="007C2F50">
        <w:rPr>
          <w:color w:val="000000"/>
          <w:sz w:val="32"/>
          <w:szCs w:val="32"/>
        </w:rPr>
        <w:t xml:space="preserve">Supportive management is the mainstay of treatment and involves using antipyretics and analgesics to alleviate symptoms. Patients with severe disease may require a prolonged corticosteroid taper after ruling out infectious </w:t>
      </w:r>
      <w:r w:rsidR="002628D3">
        <w:rPr>
          <w:color w:val="000000"/>
          <w:sz w:val="32"/>
          <w:szCs w:val="32"/>
        </w:rPr>
        <w:t>a</w:t>
      </w:r>
      <w:r w:rsidR="004C1711" w:rsidRPr="007C2F50">
        <w:rPr>
          <w:color w:val="000000"/>
          <w:sz w:val="32"/>
          <w:szCs w:val="32"/>
        </w:rPr>
        <w:t>etiology. Other treatments that have been successful in the past include hydroxychloroquine, minocycline, or intravenous immunoglobulin</w:t>
      </w:r>
      <w:r w:rsidR="001477C5">
        <w:rPr>
          <w:color w:val="000000"/>
          <w:sz w:val="32"/>
          <w:szCs w:val="32"/>
        </w:rPr>
        <w:t>”</w:t>
      </w:r>
      <w:r w:rsidR="004C1711" w:rsidRPr="007C2F50">
        <w:rPr>
          <w:color w:val="000000"/>
          <w:sz w:val="32"/>
          <w:szCs w:val="32"/>
          <w:vertAlign w:val="superscript"/>
        </w:rPr>
        <w:t>.</w:t>
      </w:r>
      <w:r w:rsidR="007C2F50" w:rsidRPr="007C2F50">
        <w:rPr>
          <w:color w:val="000000"/>
          <w:sz w:val="32"/>
          <w:szCs w:val="32"/>
          <w:vertAlign w:val="superscript"/>
        </w:rPr>
        <w:t>[14</w:t>
      </w:r>
      <w:r w:rsidRPr="007C2F50">
        <w:rPr>
          <w:color w:val="000000"/>
          <w:sz w:val="32"/>
          <w:szCs w:val="32"/>
          <w:vertAlign w:val="superscript"/>
        </w:rPr>
        <w:t>]</w:t>
      </w:r>
    </w:p>
    <w:p w14:paraId="6674D110" w14:textId="1AC196DD" w:rsidR="004C1711" w:rsidRPr="007C2F50" w:rsidRDefault="001477C5" w:rsidP="004C1711">
      <w:pPr>
        <w:pStyle w:val="NormalWeb"/>
        <w:shd w:val="clear" w:color="auto" w:fill="FFFFFF"/>
        <w:spacing w:before="166" w:beforeAutospacing="0" w:after="166" w:afterAutospacing="0"/>
        <w:rPr>
          <w:color w:val="000000"/>
          <w:sz w:val="32"/>
          <w:szCs w:val="32"/>
        </w:rPr>
      </w:pPr>
      <w:r>
        <w:rPr>
          <w:color w:val="000000"/>
          <w:sz w:val="32"/>
          <w:szCs w:val="32"/>
        </w:rPr>
        <w:t>“</w:t>
      </w:r>
      <w:r w:rsidR="002628D3" w:rsidRPr="007C2F50">
        <w:rPr>
          <w:color w:val="000000"/>
          <w:sz w:val="32"/>
          <w:szCs w:val="32"/>
        </w:rPr>
        <w:t xml:space="preserve">KIKUCHI-FUJIMOTO DISEASE </w:t>
      </w:r>
      <w:r w:rsidR="002628D3">
        <w:rPr>
          <w:color w:val="000000"/>
          <w:sz w:val="32"/>
          <w:szCs w:val="32"/>
        </w:rPr>
        <w:t>is usually monophasic. I</w:t>
      </w:r>
      <w:r w:rsidR="004C1711" w:rsidRPr="007C2F50">
        <w:rPr>
          <w:color w:val="000000"/>
          <w:sz w:val="32"/>
          <w:szCs w:val="32"/>
        </w:rPr>
        <w:t>n adults, the recurrence rate is around 3% to 4%. However, in children, the recurrence rate may be higher, reaching 31% to 39% in some studies</w:t>
      </w:r>
      <w:r>
        <w:rPr>
          <w:color w:val="000000"/>
          <w:sz w:val="32"/>
          <w:szCs w:val="32"/>
        </w:rPr>
        <w:t>”</w:t>
      </w:r>
      <w:r w:rsidR="007C2F50">
        <w:rPr>
          <w:color w:val="000000"/>
          <w:sz w:val="32"/>
          <w:szCs w:val="32"/>
        </w:rPr>
        <w:t xml:space="preserve">. </w:t>
      </w:r>
      <w:r w:rsidR="007C2F50" w:rsidRPr="007C2F50">
        <w:rPr>
          <w:color w:val="000000"/>
          <w:sz w:val="32"/>
          <w:szCs w:val="32"/>
          <w:vertAlign w:val="superscript"/>
        </w:rPr>
        <w:t>[15]</w:t>
      </w:r>
    </w:p>
    <w:p w14:paraId="2A85423C" w14:textId="77777777" w:rsidR="004C1711" w:rsidRPr="007C2F50" w:rsidRDefault="004C1711" w:rsidP="007C0645">
      <w:pPr>
        <w:spacing w:before="100" w:beforeAutospacing="1" w:after="100" w:afterAutospacing="1" w:line="240" w:lineRule="auto"/>
        <w:rPr>
          <w:rFonts w:ascii="Times New Roman" w:eastAsia="Times New Roman" w:hAnsi="Times New Roman" w:cs="Times New Roman"/>
          <w:bCs/>
          <w:sz w:val="32"/>
          <w:szCs w:val="32"/>
          <w:lang w:val="en-IN" w:eastAsia="en-IN"/>
        </w:rPr>
      </w:pPr>
    </w:p>
    <w:p w14:paraId="554AAF18" w14:textId="77777777" w:rsidR="008959DD" w:rsidRPr="008959DD" w:rsidRDefault="008959DD" w:rsidP="007C0645">
      <w:pPr>
        <w:spacing w:before="100" w:beforeAutospacing="1" w:after="100" w:afterAutospacing="1" w:line="240" w:lineRule="auto"/>
        <w:rPr>
          <w:rFonts w:ascii="Times New Roman" w:eastAsia="Times New Roman" w:hAnsi="Times New Roman" w:cs="Times New Roman"/>
          <w:sz w:val="28"/>
          <w:szCs w:val="28"/>
          <w:u w:val="single"/>
          <w:lang w:val="en-IN" w:eastAsia="en-IN"/>
        </w:rPr>
      </w:pPr>
    </w:p>
    <w:p w14:paraId="2D2C0782" w14:textId="77777777" w:rsidR="008959DD" w:rsidRDefault="008959DD"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p>
    <w:p w14:paraId="0D28CD43" w14:textId="77777777" w:rsidR="008959DD" w:rsidRDefault="008959DD"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p>
    <w:p w14:paraId="7B3A5BC7" w14:textId="77777777" w:rsidR="002628D3" w:rsidRDefault="002628D3"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p>
    <w:p w14:paraId="71573E4E" w14:textId="77777777" w:rsidR="007C0645" w:rsidRDefault="007C0645"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r w:rsidRPr="007C0645">
        <w:rPr>
          <w:rFonts w:ascii="Times New Roman" w:eastAsia="Times New Roman" w:hAnsi="Times New Roman" w:cs="Times New Roman"/>
          <w:sz w:val="40"/>
          <w:szCs w:val="40"/>
          <w:u w:val="single"/>
          <w:lang w:val="en-IN" w:eastAsia="en-IN"/>
        </w:rPr>
        <w:lastRenderedPageBreak/>
        <w:t>CONCLUSION</w:t>
      </w:r>
    </w:p>
    <w:p w14:paraId="7F5150FA" w14:textId="77777777" w:rsidR="002628D3" w:rsidRDefault="002628D3" w:rsidP="007C0645">
      <w:pPr>
        <w:spacing w:before="100" w:beforeAutospacing="1" w:after="100" w:afterAutospacing="1" w:line="240" w:lineRule="auto"/>
        <w:rPr>
          <w:rFonts w:ascii="Times New Roman" w:hAnsi="Times New Roman" w:cs="Times New Roman"/>
          <w:sz w:val="32"/>
          <w:szCs w:val="32"/>
        </w:rPr>
      </w:pPr>
      <w:r w:rsidRPr="007C2F50">
        <w:rPr>
          <w:rFonts w:ascii="Times New Roman" w:hAnsi="Times New Roman" w:cs="Times New Roman"/>
          <w:sz w:val="32"/>
          <w:szCs w:val="32"/>
        </w:rPr>
        <w:t xml:space="preserve">KIKUCHI-FUJIMOTO DISEASE </w:t>
      </w:r>
      <w:r w:rsidR="007C0645" w:rsidRPr="007C2F50">
        <w:rPr>
          <w:rFonts w:ascii="Times New Roman" w:hAnsi="Times New Roman" w:cs="Times New Roman"/>
          <w:sz w:val="32"/>
          <w:szCs w:val="32"/>
        </w:rPr>
        <w:t xml:space="preserve">is a rare and self-limiting condition characterized by fever and necrotizing lymphadenopathy, often seen in young women. Although the exact cause is not well understood, viral infections and autoimmune mechanisms are believed to play a role. Diagnosis is primarily based on lymph node biopsy, which reveals characteristic histopathological features. While the disease typically resolves without the need for aggressive treatment, corticosteroids may be used in more severe cases. The prognosis is generally excellent, though long-term follow-up may be necessary in some cases due to the risk of recurrence or autoimmune complications. </w:t>
      </w:r>
    </w:p>
    <w:p w14:paraId="3AFE34AA" w14:textId="1D03E670" w:rsidR="007C0645" w:rsidRDefault="007C0645" w:rsidP="007C0645">
      <w:pPr>
        <w:spacing w:before="100" w:beforeAutospacing="1" w:after="100" w:afterAutospacing="1" w:line="240" w:lineRule="auto"/>
        <w:rPr>
          <w:rFonts w:ascii="Times New Roman" w:hAnsi="Times New Roman" w:cs="Times New Roman"/>
          <w:sz w:val="32"/>
          <w:szCs w:val="32"/>
        </w:rPr>
      </w:pPr>
      <w:r w:rsidRPr="007C2F50">
        <w:rPr>
          <w:rFonts w:ascii="Times New Roman" w:hAnsi="Times New Roman" w:cs="Times New Roman"/>
          <w:sz w:val="32"/>
          <w:szCs w:val="32"/>
        </w:rPr>
        <w:t>In this case</w:t>
      </w:r>
      <w:r w:rsidR="004D4E72" w:rsidRPr="007C2F50">
        <w:rPr>
          <w:rFonts w:ascii="Times New Roman" w:hAnsi="Times New Roman" w:cs="Times New Roman"/>
          <w:sz w:val="32"/>
          <w:szCs w:val="32"/>
        </w:rPr>
        <w:t>,</w:t>
      </w:r>
      <w:r w:rsidR="000F2CB9" w:rsidRPr="007C2F50">
        <w:rPr>
          <w:rFonts w:ascii="Times New Roman" w:hAnsi="Times New Roman" w:cs="Times New Roman"/>
          <w:sz w:val="32"/>
          <w:szCs w:val="32"/>
        </w:rPr>
        <w:t xml:space="preserve"> the lymph</w:t>
      </w:r>
      <w:r w:rsidR="002628D3">
        <w:rPr>
          <w:rFonts w:ascii="Times New Roman" w:hAnsi="Times New Roman" w:cs="Times New Roman"/>
          <w:sz w:val="32"/>
          <w:szCs w:val="32"/>
        </w:rPr>
        <w:t xml:space="preserve"> </w:t>
      </w:r>
      <w:r w:rsidR="000F2CB9" w:rsidRPr="007C2F50">
        <w:rPr>
          <w:rFonts w:ascii="Times New Roman" w:hAnsi="Times New Roman" w:cs="Times New Roman"/>
          <w:sz w:val="32"/>
          <w:szCs w:val="32"/>
        </w:rPr>
        <w:t xml:space="preserve">node sample was sent for </w:t>
      </w:r>
      <w:r w:rsidR="002628D3">
        <w:rPr>
          <w:rFonts w:ascii="Times New Roman" w:hAnsi="Times New Roman" w:cs="Times New Roman"/>
          <w:sz w:val="32"/>
          <w:szCs w:val="32"/>
        </w:rPr>
        <w:t>histo</w:t>
      </w:r>
      <w:r w:rsidR="006E058D" w:rsidRPr="007C2F50">
        <w:rPr>
          <w:rFonts w:ascii="Times New Roman" w:hAnsi="Times New Roman" w:cs="Times New Roman"/>
          <w:sz w:val="32"/>
          <w:szCs w:val="32"/>
        </w:rPr>
        <w:t>pathology report</w:t>
      </w:r>
      <w:r w:rsidR="000F2CB9" w:rsidRPr="007C2F50">
        <w:rPr>
          <w:rFonts w:ascii="Times New Roman" w:hAnsi="Times New Roman" w:cs="Times New Roman"/>
          <w:sz w:val="32"/>
          <w:szCs w:val="32"/>
        </w:rPr>
        <w:t xml:space="preserve"> and real time pcr to rule out tuberculosis. The histopathology report </w:t>
      </w:r>
      <w:r w:rsidR="006E058D" w:rsidRPr="007C2F50">
        <w:rPr>
          <w:rFonts w:ascii="Times New Roman" w:hAnsi="Times New Roman" w:cs="Times New Roman"/>
          <w:sz w:val="32"/>
          <w:szCs w:val="32"/>
        </w:rPr>
        <w:t xml:space="preserve"> revealed</w:t>
      </w:r>
      <w:r w:rsidR="000F2CB9" w:rsidRPr="007C2F50">
        <w:rPr>
          <w:rFonts w:ascii="Times New Roman" w:hAnsi="Times New Roman" w:cs="Times New Roman"/>
          <w:sz w:val="32"/>
          <w:szCs w:val="32"/>
        </w:rPr>
        <w:t xml:space="preserve"> eosinophillic , granular material and karryohectic histiocytes. Neutrophils were sparse and plasma cells were rare. A dense inflammation </w:t>
      </w:r>
      <w:r w:rsidR="00A434D7" w:rsidRPr="007C2F50">
        <w:rPr>
          <w:rFonts w:ascii="Times New Roman" w:hAnsi="Times New Roman" w:cs="Times New Roman"/>
          <w:sz w:val="32"/>
          <w:szCs w:val="32"/>
        </w:rPr>
        <w:t xml:space="preserve">was seen extending to perinodal fat indicating </w:t>
      </w:r>
      <w:r w:rsidR="002628D3" w:rsidRPr="007C2F50">
        <w:rPr>
          <w:rFonts w:ascii="Times New Roman" w:hAnsi="Times New Roman" w:cs="Times New Roman"/>
          <w:sz w:val="32"/>
          <w:szCs w:val="32"/>
        </w:rPr>
        <w:t>KIKUCHI FUJIMOTO DISEASE</w:t>
      </w:r>
      <w:r w:rsidR="00A434D7" w:rsidRPr="007C2F50">
        <w:rPr>
          <w:rFonts w:ascii="Times New Roman" w:hAnsi="Times New Roman" w:cs="Times New Roman"/>
          <w:sz w:val="32"/>
          <w:szCs w:val="32"/>
        </w:rPr>
        <w:t>.</w:t>
      </w:r>
      <w:r w:rsidR="006E058D" w:rsidRPr="007C2F50">
        <w:rPr>
          <w:rFonts w:ascii="Times New Roman" w:hAnsi="Times New Roman" w:cs="Times New Roman"/>
          <w:sz w:val="32"/>
          <w:szCs w:val="32"/>
        </w:rPr>
        <w:t xml:space="preserve"> </w:t>
      </w:r>
      <w:r w:rsidRPr="007C2F50">
        <w:rPr>
          <w:rFonts w:ascii="Times New Roman" w:hAnsi="Times New Roman" w:cs="Times New Roman"/>
          <w:sz w:val="32"/>
          <w:szCs w:val="32"/>
        </w:rPr>
        <w:t>patient was prescribed corticosteroids for 4 weeks. And p</w:t>
      </w:r>
      <w:r w:rsidR="004D4E72" w:rsidRPr="007C2F50">
        <w:rPr>
          <w:rFonts w:ascii="Times New Roman" w:hAnsi="Times New Roman" w:cs="Times New Roman"/>
          <w:sz w:val="32"/>
          <w:szCs w:val="32"/>
        </w:rPr>
        <w:t>atient was completely recovered with no complications.</w:t>
      </w:r>
    </w:p>
    <w:p w14:paraId="39AC26DD" w14:textId="1C5BAD66" w:rsidR="005D41D8" w:rsidRDefault="005D41D8" w:rsidP="007C0645">
      <w:pPr>
        <w:spacing w:before="100" w:beforeAutospacing="1" w:after="100" w:afterAutospacing="1" w:line="240" w:lineRule="auto"/>
        <w:rPr>
          <w:rFonts w:ascii="Times New Roman" w:hAnsi="Times New Roman" w:cs="Times New Roman"/>
          <w:sz w:val="32"/>
          <w:szCs w:val="32"/>
        </w:rPr>
      </w:pPr>
    </w:p>
    <w:p w14:paraId="2215F2F2" w14:textId="77777777" w:rsidR="005D41D8" w:rsidRPr="005D41D8" w:rsidRDefault="005D41D8" w:rsidP="005D41D8">
      <w:pPr>
        <w:spacing w:before="100" w:beforeAutospacing="1" w:after="100" w:afterAutospacing="1" w:line="240" w:lineRule="auto"/>
        <w:rPr>
          <w:rFonts w:ascii="Times New Roman" w:hAnsi="Times New Roman" w:cs="Times New Roman"/>
          <w:sz w:val="32"/>
          <w:szCs w:val="32"/>
        </w:rPr>
      </w:pPr>
      <w:r w:rsidRPr="005D41D8">
        <w:rPr>
          <w:rFonts w:ascii="Times New Roman" w:hAnsi="Times New Roman" w:cs="Times New Roman"/>
          <w:sz w:val="32"/>
          <w:szCs w:val="32"/>
        </w:rPr>
        <w:t xml:space="preserve">Consent </w:t>
      </w:r>
    </w:p>
    <w:p w14:paraId="0417F5FA" w14:textId="3F15E18A" w:rsidR="005D41D8" w:rsidRDefault="005D41D8" w:rsidP="005D41D8">
      <w:pPr>
        <w:spacing w:before="100" w:beforeAutospacing="1" w:after="100" w:afterAutospacing="1" w:line="240" w:lineRule="auto"/>
        <w:rPr>
          <w:rFonts w:ascii="Times New Roman" w:hAnsi="Times New Roman" w:cs="Times New Roman"/>
          <w:sz w:val="32"/>
          <w:szCs w:val="32"/>
        </w:rPr>
      </w:pPr>
      <w:r w:rsidRPr="005D41D8">
        <w:rPr>
          <w:rFonts w:ascii="Times New Roman" w:hAnsi="Times New Roman" w:cs="Times New Roman"/>
          <w:sz w:val="32"/>
          <w:szCs w:val="32"/>
        </w:rPr>
        <w:t>As per international standards or university standards, Participants’ written consent has been collected and preserved by the author(s).</w:t>
      </w:r>
    </w:p>
    <w:p w14:paraId="3B50A80B" w14:textId="77777777" w:rsidR="00E709C7" w:rsidRPr="009C5487" w:rsidRDefault="00E709C7" w:rsidP="00E709C7">
      <w:pPr>
        <w:rPr>
          <w:rFonts w:ascii="Calibri" w:eastAsia="Calibri" w:hAnsi="Calibri" w:cs="Times New Roman"/>
          <w:kern w:val="2"/>
          <w:highlight w:val="yellow"/>
        </w:rPr>
      </w:pPr>
      <w:bookmarkStart w:id="0" w:name="_Hlk193540946"/>
      <w:bookmarkStart w:id="1" w:name="_Hlk180402183"/>
      <w:bookmarkStart w:id="2" w:name="_Hlk183680988"/>
      <w:r w:rsidRPr="009C5487">
        <w:rPr>
          <w:rFonts w:ascii="Calibri" w:eastAsia="Calibri" w:hAnsi="Calibri" w:cs="Times New Roman"/>
          <w:kern w:val="2"/>
          <w:highlight w:val="yellow"/>
        </w:rPr>
        <w:t>Disclaimer (Artificial intelligence)</w:t>
      </w:r>
    </w:p>
    <w:p w14:paraId="450F27D5" w14:textId="77777777" w:rsidR="00E709C7" w:rsidRPr="009C5487" w:rsidRDefault="00E709C7" w:rsidP="00E709C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177E07B" w14:textId="77777777" w:rsidR="00E709C7" w:rsidRPr="009C5487" w:rsidRDefault="00E709C7" w:rsidP="00E709C7">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EEBC12D" w14:textId="3BA2AC19" w:rsidR="00E709C7" w:rsidRPr="009C5487" w:rsidRDefault="00E709C7" w:rsidP="00E709C7">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083A08">
        <w:rPr>
          <w:rFonts w:ascii="Calibri" w:eastAsia="Calibri" w:hAnsi="Calibri" w:cs="Times New Roman"/>
          <w:kern w:val="2"/>
          <w:highlight w:val="yellow"/>
        </w:rPr>
        <w:t xml:space="preserve"> I have used CHAT GPT to reframe few sentences</w:t>
      </w:r>
    </w:p>
    <w:p w14:paraId="555EA3CD" w14:textId="63CF0667" w:rsidR="00E709C7" w:rsidRPr="009C5487" w:rsidRDefault="00E709C7" w:rsidP="00E709C7">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2.</w:t>
      </w:r>
      <w:r w:rsidR="00083A08">
        <w:rPr>
          <w:rFonts w:ascii="Calibri" w:eastAsia="Calibri" w:hAnsi="Calibri" w:cs="Times New Roman"/>
          <w:kern w:val="2"/>
          <w:highlight w:val="yellow"/>
        </w:rPr>
        <w:t xml:space="preserve"> version is GPT-4-turbo</w:t>
      </w:r>
    </w:p>
    <w:p w14:paraId="2ABEE21D" w14:textId="60986DB6" w:rsidR="00E709C7" w:rsidRPr="009C5487" w:rsidRDefault="00E709C7" w:rsidP="00E709C7">
      <w:pPr>
        <w:rPr>
          <w:rFonts w:ascii="Calibri" w:eastAsia="Calibri" w:hAnsi="Calibri" w:cs="Times New Roman"/>
          <w:kern w:val="2"/>
        </w:rPr>
      </w:pPr>
      <w:r w:rsidRPr="009C5487">
        <w:rPr>
          <w:rFonts w:ascii="Calibri" w:eastAsia="Calibri" w:hAnsi="Calibri" w:cs="Times New Roman"/>
          <w:kern w:val="2"/>
          <w:highlight w:val="yellow"/>
        </w:rPr>
        <w:t>3.</w:t>
      </w:r>
      <w:bookmarkEnd w:id="0"/>
      <w:r w:rsidR="00083A08">
        <w:rPr>
          <w:rFonts w:ascii="Calibri" w:eastAsia="Calibri" w:hAnsi="Calibri" w:cs="Times New Roman"/>
          <w:kern w:val="2"/>
        </w:rPr>
        <w:t xml:space="preserve"> I have used my own sentences as inputs and reframed using CHAT GPT</w:t>
      </w:r>
    </w:p>
    <w:bookmarkEnd w:id="1"/>
    <w:bookmarkEnd w:id="2"/>
    <w:p w14:paraId="07EB2F1A" w14:textId="77777777" w:rsidR="00973D0F" w:rsidRDefault="00973D0F" w:rsidP="007C0645">
      <w:pPr>
        <w:spacing w:before="100" w:beforeAutospacing="1" w:after="100" w:afterAutospacing="1" w:line="240" w:lineRule="auto"/>
        <w:rPr>
          <w:rFonts w:ascii="Times New Roman" w:hAnsi="Times New Roman" w:cs="Times New Roman"/>
          <w:sz w:val="32"/>
          <w:szCs w:val="32"/>
        </w:rPr>
      </w:pPr>
    </w:p>
    <w:p w14:paraId="52D17B02" w14:textId="77777777" w:rsidR="00973D0F" w:rsidRPr="007C2F50" w:rsidRDefault="00973D0F" w:rsidP="007C0645">
      <w:pPr>
        <w:spacing w:before="100" w:beforeAutospacing="1" w:after="100" w:afterAutospacing="1" w:line="240" w:lineRule="auto"/>
        <w:rPr>
          <w:rFonts w:ascii="Times New Roman" w:hAnsi="Times New Roman" w:cs="Times New Roman"/>
          <w:sz w:val="32"/>
          <w:szCs w:val="32"/>
        </w:rPr>
      </w:pPr>
    </w:p>
    <w:p w14:paraId="45374130" w14:textId="77777777" w:rsidR="00BE3C3B" w:rsidRDefault="00BE3C3B" w:rsidP="007C0645">
      <w:pPr>
        <w:spacing w:before="100" w:beforeAutospacing="1" w:after="100" w:afterAutospacing="1" w:line="240" w:lineRule="auto"/>
        <w:rPr>
          <w:rFonts w:ascii="Times New Roman" w:hAnsi="Times New Roman" w:cs="Times New Roman"/>
          <w:sz w:val="40"/>
          <w:szCs w:val="40"/>
          <w:u w:val="single"/>
        </w:rPr>
      </w:pPr>
      <w:r w:rsidRPr="00BE3C3B">
        <w:rPr>
          <w:rFonts w:ascii="Times New Roman" w:hAnsi="Times New Roman" w:cs="Times New Roman"/>
          <w:sz w:val="40"/>
          <w:szCs w:val="40"/>
          <w:u w:val="single"/>
        </w:rPr>
        <w:t>REFERENCES</w:t>
      </w:r>
    </w:p>
    <w:p w14:paraId="73CCA9B3" w14:textId="77777777" w:rsidR="00233988" w:rsidRPr="00FF2B59" w:rsidRDefault="00F061EA" w:rsidP="00F061EA">
      <w:pPr>
        <w:pStyle w:val="ListParagraph"/>
        <w:numPr>
          <w:ilvl w:val="0"/>
          <w:numId w:val="7"/>
        </w:numPr>
        <w:spacing w:before="100" w:beforeAutospacing="1" w:after="100" w:afterAutospacing="1" w:line="240" w:lineRule="auto"/>
        <w:rPr>
          <w:rFonts w:ascii="Arial" w:hAnsi="Arial" w:cs="Arial"/>
          <w:color w:val="222222"/>
          <w:sz w:val="24"/>
          <w:szCs w:val="24"/>
          <w:shd w:val="clear" w:color="auto" w:fill="FFFFFF"/>
        </w:rPr>
      </w:pPr>
      <w:r w:rsidRPr="00FF2B59">
        <w:rPr>
          <w:rFonts w:ascii="Arial" w:hAnsi="Arial" w:cs="Arial"/>
          <w:color w:val="222222"/>
          <w:sz w:val="24"/>
          <w:szCs w:val="24"/>
          <w:shd w:val="clear" w:color="auto" w:fill="FFFFFF"/>
        </w:rPr>
        <w:t xml:space="preserve">Mahajan VK, Sharma V, Sharma N, Rani R. Kikuchi-Fujimoto disease: a comprehensive review. World Journal of Clinical Cases. 2023 Jun 6;11(16):3664. </w:t>
      </w:r>
    </w:p>
    <w:p w14:paraId="0D971B03"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2.  </w:t>
      </w:r>
      <w:r w:rsidR="00F061EA" w:rsidRPr="00FF2B59">
        <w:rPr>
          <w:rFonts w:ascii="Arial" w:hAnsi="Arial" w:cs="Arial"/>
          <w:color w:val="222222"/>
          <w:sz w:val="24"/>
          <w:szCs w:val="24"/>
          <w:shd w:val="clear" w:color="auto" w:fill="FFFFFF"/>
        </w:rPr>
        <w:t>Achappa B, Herath NC, Sebastian B, Dsouza NV, Raghuram PM, Holla R, Chowta N, Kini JR. Kikuchi-Fujimoto disease in a tertiary care teaching hospital in Coastal South India: A 8-year retrospective study. F1000Research. 2022 May 4;11:492.</w:t>
      </w:r>
    </w:p>
    <w:p w14:paraId="78F3F39D"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3. </w:t>
      </w:r>
      <w:r w:rsidR="00F061EA" w:rsidRPr="00FF2B59">
        <w:rPr>
          <w:rFonts w:ascii="Arial" w:hAnsi="Arial" w:cs="Arial"/>
          <w:color w:val="222222"/>
          <w:sz w:val="24"/>
          <w:szCs w:val="24"/>
          <w:shd w:val="clear" w:color="auto" w:fill="FFFFFF"/>
        </w:rPr>
        <w:t>Salamat S, Chan J, Jolly K, Powell G, Harrison K, Ahanger S, Hari C. Kikuchi–Fujimoto disease and prognostic implications. Head and neck pathology. 2020 Mar;14:272-5.</w:t>
      </w:r>
    </w:p>
    <w:p w14:paraId="41D5D0B6"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4.  </w:t>
      </w:r>
      <w:r w:rsidR="00F061EA" w:rsidRPr="00FF2B59">
        <w:rPr>
          <w:rFonts w:ascii="Arial" w:hAnsi="Arial" w:cs="Arial"/>
          <w:color w:val="222222"/>
          <w:sz w:val="24"/>
          <w:szCs w:val="24"/>
          <w:shd w:val="clear" w:color="auto" w:fill="FFFFFF"/>
        </w:rPr>
        <w:t>Kim HY, Jo HY, Kim SH. Clinical and laboratory characteristics of Kikuchi-Fujimoto disease according to age. Frontiers in Pediatrics. 2021 Nov 2;9:745506.</w:t>
      </w:r>
    </w:p>
    <w:p w14:paraId="42B4A790"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5.  </w:t>
      </w:r>
      <w:r w:rsidR="00F061EA" w:rsidRPr="00FF2B59">
        <w:rPr>
          <w:rFonts w:ascii="Arial" w:hAnsi="Arial" w:cs="Arial"/>
          <w:color w:val="222222"/>
          <w:sz w:val="24"/>
          <w:szCs w:val="24"/>
          <w:shd w:val="clear" w:color="auto" w:fill="FFFFFF"/>
        </w:rPr>
        <w:t>Sekiguchi S, Yamamoto Y, Hatakeyama S, Matsumura M. Recurrent aseptic meningitis associated with Kikuchi's disease (histiocytic necrotizing lymphadenitis): a case report and literature review. Internal Medicine. 2021 Jun 1;60(11):1779-84.</w:t>
      </w:r>
    </w:p>
    <w:p w14:paraId="278D2A29"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Times New Roman" w:eastAsia="Times New Roman" w:hAnsi="Times New Roman" w:cs="Times New Roman"/>
          <w:sz w:val="24"/>
          <w:szCs w:val="24"/>
          <w:lang w:val="en-IN" w:eastAsia="en-IN"/>
        </w:rPr>
        <w:t xml:space="preserve">6.  </w:t>
      </w:r>
      <w:r w:rsidR="00F061EA" w:rsidRPr="00FF2B59">
        <w:rPr>
          <w:rFonts w:ascii="Times New Roman" w:eastAsia="Times New Roman" w:hAnsi="Times New Roman" w:cs="Times New Roman"/>
          <w:sz w:val="24"/>
          <w:szCs w:val="24"/>
          <w:lang w:val="en-IN" w:eastAsia="en-IN"/>
        </w:rPr>
        <w:t>Gurung, Shekhar MBBSa; Pariyar, Ribek Sunam MBBSa; Karki, Saurab MBBSc; Gautam, Anu MBBSd; Sapkota, Hari MBBSb. Kikuchi–Fujimoto disease in a 20-year-old female: a case report. Annals of Medicine &amp; Surgery 85(5):p 1894-1896, May 2023. | DOI: 10.1097/MS9.0000000000000372</w:t>
      </w:r>
    </w:p>
    <w:p w14:paraId="6D97417B" w14:textId="77777777" w:rsidR="00FF2B59"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7.  Choi S, Choi HS, Ryu YJ, Kim JY, Paik JH, Ahn S, Lee H. Characterization of Kikuchi-Fujimoto disease in children and risk factors associated with its course. The Journal of Pediatrics. 2023 Sep 1;260:113515.</w:t>
      </w:r>
    </w:p>
    <w:p w14:paraId="5EB7FCAD" w14:textId="77777777" w:rsidR="00FF2B59" w:rsidRPr="00FF2B59" w:rsidRDefault="00FF2B59" w:rsidP="00FF2B59">
      <w:pPr>
        <w:pStyle w:val="ListParagraph"/>
        <w:spacing w:before="100" w:beforeAutospacing="1" w:after="100" w:afterAutospacing="1" w:line="240" w:lineRule="auto"/>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8.  Chisholm KM, Bohling SD, Tsuchiya KD, Paulson VA. A malignant mimicker: features of Kikuchi-Fujimoto disease in the Pediatric population. Pediatric and Developmental Pathology. 2022 Sep;25(5):538-47.</w:t>
      </w:r>
    </w:p>
    <w:p w14:paraId="53654F64" w14:textId="77777777" w:rsidR="00FF2B59" w:rsidRPr="00FF2B59" w:rsidRDefault="00FF2B59" w:rsidP="00FF2B59">
      <w:pPr>
        <w:pStyle w:val="ListParagraph"/>
        <w:spacing w:before="100" w:beforeAutospacing="1" w:after="100" w:afterAutospacing="1" w:line="240" w:lineRule="auto"/>
        <w:rPr>
          <w:rFonts w:ascii="Arial" w:hAnsi="Arial" w:cs="Arial"/>
          <w:color w:val="222222"/>
          <w:sz w:val="24"/>
          <w:szCs w:val="24"/>
          <w:shd w:val="clear" w:color="auto" w:fill="FFFFFF"/>
        </w:rPr>
      </w:pPr>
      <w:r w:rsidRPr="00FF2B59">
        <w:rPr>
          <w:rFonts w:ascii="Arial" w:hAnsi="Arial" w:cs="Arial"/>
          <w:color w:val="222222"/>
          <w:sz w:val="24"/>
          <w:szCs w:val="24"/>
          <w:shd w:val="clear" w:color="auto" w:fill="FFFFFF"/>
        </w:rPr>
        <w:t>9.  Mallick A, Mohapatra MM, Babu VM, Rajaram M, Gocchait D, Warrier LS. All necrotizing nodes are not tuberculosis–A report of two cases. Indian Journal of Tuberculosis. 2022 Oct 1;69(4):695-8.</w:t>
      </w:r>
    </w:p>
    <w:p w14:paraId="70A3814C" w14:textId="77777777" w:rsidR="00FF2B59" w:rsidRPr="00FF2B59" w:rsidRDefault="00FF2B59" w:rsidP="00FF2B59">
      <w:pPr>
        <w:pStyle w:val="ListParagraph"/>
        <w:spacing w:before="100" w:beforeAutospacing="1" w:after="100" w:afterAutospacing="1" w:line="240" w:lineRule="auto"/>
        <w:rPr>
          <w:rFonts w:ascii="Times New Roman" w:eastAsia="Times New Roman" w:hAnsi="Times New Roman" w:cs="Times New Roman"/>
          <w:sz w:val="24"/>
          <w:szCs w:val="24"/>
          <w:lang w:val="en-IN" w:eastAsia="en-IN"/>
        </w:rPr>
      </w:pPr>
    </w:p>
    <w:p w14:paraId="4BA435DF" w14:textId="77777777" w:rsidR="00FF2B59" w:rsidRPr="00FF2B59" w:rsidRDefault="00FF2B59" w:rsidP="00FF2B59">
      <w:pPr>
        <w:pStyle w:val="ListParagraph"/>
        <w:spacing w:before="100" w:beforeAutospacing="1" w:after="100" w:afterAutospacing="1" w:line="240" w:lineRule="auto"/>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lastRenderedPageBreak/>
        <w:t>10.  .Lelii M, Senatore L, Amodeo I, Pinzani R, Torretta S, Fiori S, Marchisio P, Bosis S. Kikuchi-Fujimoto disease in children: two case reports and a review of the literature. Italian journal of pediatrics. 2018 Dec;44:1-7.</w:t>
      </w:r>
    </w:p>
    <w:sectPr w:rsidR="00FF2B59" w:rsidRPr="00FF2B5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A3BC8" w14:textId="77777777" w:rsidR="00BB3EB6" w:rsidRDefault="00BB3EB6" w:rsidP="00E67142">
      <w:pPr>
        <w:spacing w:after="0" w:line="240" w:lineRule="auto"/>
      </w:pPr>
      <w:r>
        <w:separator/>
      </w:r>
    </w:p>
  </w:endnote>
  <w:endnote w:type="continuationSeparator" w:id="0">
    <w:p w14:paraId="51A4E9C3" w14:textId="77777777" w:rsidR="00BB3EB6" w:rsidRDefault="00BB3EB6" w:rsidP="00E6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FF90" w14:textId="77777777" w:rsidR="007B1368" w:rsidRDefault="007B1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45A59" w14:textId="77777777" w:rsidR="007B1368" w:rsidRDefault="007B1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0CF4" w14:textId="77777777" w:rsidR="007B1368" w:rsidRDefault="007B1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B2B61" w14:textId="77777777" w:rsidR="00BB3EB6" w:rsidRDefault="00BB3EB6" w:rsidP="00E67142">
      <w:pPr>
        <w:spacing w:after="0" w:line="240" w:lineRule="auto"/>
      </w:pPr>
      <w:r>
        <w:separator/>
      </w:r>
    </w:p>
  </w:footnote>
  <w:footnote w:type="continuationSeparator" w:id="0">
    <w:p w14:paraId="0BDC7A46" w14:textId="77777777" w:rsidR="00BB3EB6" w:rsidRDefault="00BB3EB6" w:rsidP="00E67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AC97" w14:textId="716AF089" w:rsidR="007B1368" w:rsidRDefault="0021116C">
    <w:pPr>
      <w:pStyle w:val="Header"/>
    </w:pPr>
    <w:r>
      <w:rPr>
        <w:noProof/>
      </w:rPr>
      <w:pict w14:anchorId="58453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63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03E6" w14:textId="09010C43" w:rsidR="007B1368" w:rsidRDefault="0021116C">
    <w:pPr>
      <w:pStyle w:val="Header"/>
    </w:pPr>
    <w:r>
      <w:rPr>
        <w:noProof/>
      </w:rPr>
      <w:pict w14:anchorId="22F41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63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7F84" w14:textId="531C2E8C" w:rsidR="007B1368" w:rsidRDefault="0021116C">
    <w:pPr>
      <w:pStyle w:val="Header"/>
    </w:pPr>
    <w:r>
      <w:rPr>
        <w:noProof/>
      </w:rPr>
      <w:pict w14:anchorId="0E75A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63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F64"/>
    <w:multiLevelType w:val="hybridMultilevel"/>
    <w:tmpl w:val="A43C1382"/>
    <w:lvl w:ilvl="0" w:tplc="9782FB6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B331A4"/>
    <w:multiLevelType w:val="hybridMultilevel"/>
    <w:tmpl w:val="35A8C7CC"/>
    <w:lvl w:ilvl="0" w:tplc="9782FB6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E87DF6"/>
    <w:multiLevelType w:val="hybridMultilevel"/>
    <w:tmpl w:val="5408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554D7"/>
    <w:multiLevelType w:val="hybridMultilevel"/>
    <w:tmpl w:val="E992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84B3B"/>
    <w:multiLevelType w:val="multilevel"/>
    <w:tmpl w:val="924A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A48A6"/>
    <w:multiLevelType w:val="hybridMultilevel"/>
    <w:tmpl w:val="A83A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53DCE"/>
    <w:multiLevelType w:val="hybridMultilevel"/>
    <w:tmpl w:val="FB34A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9DC204D"/>
    <w:multiLevelType w:val="hybridMultilevel"/>
    <w:tmpl w:val="DF1AA2F0"/>
    <w:lvl w:ilvl="0" w:tplc="759A158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1C0D2C"/>
    <w:multiLevelType w:val="hybridMultilevel"/>
    <w:tmpl w:val="29D4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8939652">
    <w:abstractNumId w:val="4"/>
  </w:num>
  <w:num w:numId="2" w16cid:durableId="759788810">
    <w:abstractNumId w:val="2"/>
  </w:num>
  <w:num w:numId="3" w16cid:durableId="743340544">
    <w:abstractNumId w:val="5"/>
  </w:num>
  <w:num w:numId="4" w16cid:durableId="434248754">
    <w:abstractNumId w:val="8"/>
  </w:num>
  <w:num w:numId="5" w16cid:durableId="80567098">
    <w:abstractNumId w:val="3"/>
  </w:num>
  <w:num w:numId="6" w16cid:durableId="30615784">
    <w:abstractNumId w:val="7"/>
  </w:num>
  <w:num w:numId="7" w16cid:durableId="1441224113">
    <w:abstractNumId w:val="6"/>
  </w:num>
  <w:num w:numId="8" w16cid:durableId="985889067">
    <w:abstractNumId w:val="0"/>
  </w:num>
  <w:num w:numId="9" w16cid:durableId="723794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142"/>
    <w:rsid w:val="000117AD"/>
    <w:rsid w:val="00026D01"/>
    <w:rsid w:val="00045B26"/>
    <w:rsid w:val="00083A08"/>
    <w:rsid w:val="000E1CF0"/>
    <w:rsid w:val="000F048D"/>
    <w:rsid w:val="000F2CB9"/>
    <w:rsid w:val="0013665B"/>
    <w:rsid w:val="001378ED"/>
    <w:rsid w:val="001477C5"/>
    <w:rsid w:val="00150FD9"/>
    <w:rsid w:val="00163501"/>
    <w:rsid w:val="001759FE"/>
    <w:rsid w:val="00182A9F"/>
    <w:rsid w:val="00186FD3"/>
    <w:rsid w:val="001A4D78"/>
    <w:rsid w:val="001D17B7"/>
    <w:rsid w:val="001F6E03"/>
    <w:rsid w:val="0021116C"/>
    <w:rsid w:val="00233988"/>
    <w:rsid w:val="00242789"/>
    <w:rsid w:val="002628D3"/>
    <w:rsid w:val="002F1CA3"/>
    <w:rsid w:val="00324458"/>
    <w:rsid w:val="003638BA"/>
    <w:rsid w:val="003814BB"/>
    <w:rsid w:val="003E0496"/>
    <w:rsid w:val="00406A35"/>
    <w:rsid w:val="00463B9E"/>
    <w:rsid w:val="00467276"/>
    <w:rsid w:val="00483623"/>
    <w:rsid w:val="004B1F84"/>
    <w:rsid w:val="004B75A4"/>
    <w:rsid w:val="004B78BD"/>
    <w:rsid w:val="004C1711"/>
    <w:rsid w:val="004C23F6"/>
    <w:rsid w:val="004D071B"/>
    <w:rsid w:val="004D245C"/>
    <w:rsid w:val="004D4E72"/>
    <w:rsid w:val="00513C94"/>
    <w:rsid w:val="00514855"/>
    <w:rsid w:val="00530DC9"/>
    <w:rsid w:val="0054395F"/>
    <w:rsid w:val="00551A33"/>
    <w:rsid w:val="00563902"/>
    <w:rsid w:val="00564285"/>
    <w:rsid w:val="00590B7A"/>
    <w:rsid w:val="005D41D8"/>
    <w:rsid w:val="006146FC"/>
    <w:rsid w:val="00665A64"/>
    <w:rsid w:val="00695FF2"/>
    <w:rsid w:val="006A5669"/>
    <w:rsid w:val="006A67A0"/>
    <w:rsid w:val="006B5EE0"/>
    <w:rsid w:val="006E058D"/>
    <w:rsid w:val="00717A78"/>
    <w:rsid w:val="00782382"/>
    <w:rsid w:val="00790CB8"/>
    <w:rsid w:val="007B1368"/>
    <w:rsid w:val="007C0645"/>
    <w:rsid w:val="007C2F50"/>
    <w:rsid w:val="007D1A88"/>
    <w:rsid w:val="0081312B"/>
    <w:rsid w:val="00833592"/>
    <w:rsid w:val="00840F3D"/>
    <w:rsid w:val="008731AA"/>
    <w:rsid w:val="0089163D"/>
    <w:rsid w:val="008959DD"/>
    <w:rsid w:val="008A6BD8"/>
    <w:rsid w:val="009428D1"/>
    <w:rsid w:val="0096044D"/>
    <w:rsid w:val="00973D0F"/>
    <w:rsid w:val="0098290C"/>
    <w:rsid w:val="009C28F9"/>
    <w:rsid w:val="009C2FD6"/>
    <w:rsid w:val="009E6428"/>
    <w:rsid w:val="009F55FB"/>
    <w:rsid w:val="00A029AA"/>
    <w:rsid w:val="00A434D7"/>
    <w:rsid w:val="00A43D0B"/>
    <w:rsid w:val="00A44664"/>
    <w:rsid w:val="00A44AFC"/>
    <w:rsid w:val="00AA54A9"/>
    <w:rsid w:val="00B2690C"/>
    <w:rsid w:val="00B5102E"/>
    <w:rsid w:val="00B86285"/>
    <w:rsid w:val="00BA1025"/>
    <w:rsid w:val="00BA6E74"/>
    <w:rsid w:val="00BB3EB6"/>
    <w:rsid w:val="00BE3C3B"/>
    <w:rsid w:val="00BF71EB"/>
    <w:rsid w:val="00C324DA"/>
    <w:rsid w:val="00C757BF"/>
    <w:rsid w:val="00C7736D"/>
    <w:rsid w:val="00D0388B"/>
    <w:rsid w:val="00D3363E"/>
    <w:rsid w:val="00D9037D"/>
    <w:rsid w:val="00DB43EF"/>
    <w:rsid w:val="00DD2268"/>
    <w:rsid w:val="00E366F6"/>
    <w:rsid w:val="00E47BE3"/>
    <w:rsid w:val="00E62780"/>
    <w:rsid w:val="00E67142"/>
    <w:rsid w:val="00E709C7"/>
    <w:rsid w:val="00E774E7"/>
    <w:rsid w:val="00E96667"/>
    <w:rsid w:val="00EC585E"/>
    <w:rsid w:val="00F061EA"/>
    <w:rsid w:val="00F54D1D"/>
    <w:rsid w:val="00FA280A"/>
    <w:rsid w:val="00FB1FBF"/>
    <w:rsid w:val="00FF2B59"/>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F3D211"/>
  <w15:docId w15:val="{EB062676-9C45-4CB0-AA9F-C397ABDAA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142"/>
    <w:rPr>
      <w:rFonts w:ascii="Tahoma" w:hAnsi="Tahoma" w:cs="Tahoma"/>
      <w:sz w:val="16"/>
      <w:szCs w:val="16"/>
    </w:rPr>
  </w:style>
  <w:style w:type="paragraph" w:styleId="Header">
    <w:name w:val="header"/>
    <w:basedOn w:val="Normal"/>
    <w:link w:val="HeaderChar"/>
    <w:uiPriority w:val="99"/>
    <w:unhideWhenUsed/>
    <w:rsid w:val="00E6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142"/>
  </w:style>
  <w:style w:type="paragraph" w:styleId="Footer">
    <w:name w:val="footer"/>
    <w:basedOn w:val="Normal"/>
    <w:link w:val="FooterChar"/>
    <w:uiPriority w:val="99"/>
    <w:unhideWhenUsed/>
    <w:rsid w:val="00E6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142"/>
  </w:style>
  <w:style w:type="paragraph" w:styleId="NormalWeb">
    <w:name w:val="Normal (Web)"/>
    <w:basedOn w:val="Normal"/>
    <w:uiPriority w:val="99"/>
    <w:semiHidden/>
    <w:unhideWhenUsed/>
    <w:rsid w:val="001D17B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717A78"/>
    <w:rPr>
      <w:color w:val="0000FF"/>
      <w:u w:val="single"/>
    </w:rPr>
  </w:style>
  <w:style w:type="character" w:styleId="Strong">
    <w:name w:val="Strong"/>
    <w:basedOn w:val="DefaultParagraphFont"/>
    <w:uiPriority w:val="22"/>
    <w:qFormat/>
    <w:rsid w:val="00717A78"/>
    <w:rPr>
      <w:b/>
      <w:bCs/>
    </w:rPr>
  </w:style>
  <w:style w:type="paragraph" w:styleId="ListParagraph">
    <w:name w:val="List Paragraph"/>
    <w:basedOn w:val="Normal"/>
    <w:uiPriority w:val="34"/>
    <w:qFormat/>
    <w:rsid w:val="00D0388B"/>
    <w:pPr>
      <w:ind w:left="720"/>
      <w:contextualSpacing/>
    </w:pPr>
  </w:style>
  <w:style w:type="character" w:customStyle="1" w:styleId="UnresolvedMention1">
    <w:name w:val="Unresolved Mention1"/>
    <w:basedOn w:val="DefaultParagraphFont"/>
    <w:uiPriority w:val="99"/>
    <w:semiHidden/>
    <w:unhideWhenUsed/>
    <w:rsid w:val="00973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3897">
      <w:bodyDiv w:val="1"/>
      <w:marLeft w:val="0"/>
      <w:marRight w:val="0"/>
      <w:marTop w:val="0"/>
      <w:marBottom w:val="0"/>
      <w:divBdr>
        <w:top w:val="none" w:sz="0" w:space="0" w:color="auto"/>
        <w:left w:val="none" w:sz="0" w:space="0" w:color="auto"/>
        <w:bottom w:val="none" w:sz="0" w:space="0" w:color="auto"/>
        <w:right w:val="none" w:sz="0" w:space="0" w:color="auto"/>
      </w:divBdr>
    </w:div>
    <w:div w:id="855074222">
      <w:bodyDiv w:val="1"/>
      <w:marLeft w:val="0"/>
      <w:marRight w:val="0"/>
      <w:marTop w:val="0"/>
      <w:marBottom w:val="0"/>
      <w:divBdr>
        <w:top w:val="none" w:sz="0" w:space="0" w:color="auto"/>
        <w:left w:val="none" w:sz="0" w:space="0" w:color="auto"/>
        <w:bottom w:val="none" w:sz="0" w:space="0" w:color="auto"/>
        <w:right w:val="none" w:sz="0" w:space="0" w:color="auto"/>
      </w:divBdr>
    </w:div>
    <w:div w:id="1147436759">
      <w:bodyDiv w:val="1"/>
      <w:marLeft w:val="0"/>
      <w:marRight w:val="0"/>
      <w:marTop w:val="0"/>
      <w:marBottom w:val="0"/>
      <w:divBdr>
        <w:top w:val="none" w:sz="0" w:space="0" w:color="auto"/>
        <w:left w:val="none" w:sz="0" w:space="0" w:color="auto"/>
        <w:bottom w:val="none" w:sz="0" w:space="0" w:color="auto"/>
        <w:right w:val="none" w:sz="0" w:space="0" w:color="auto"/>
      </w:divBdr>
    </w:div>
    <w:div w:id="1443644664">
      <w:bodyDiv w:val="1"/>
      <w:marLeft w:val="0"/>
      <w:marRight w:val="0"/>
      <w:marTop w:val="0"/>
      <w:marBottom w:val="0"/>
      <w:divBdr>
        <w:top w:val="none" w:sz="0" w:space="0" w:color="auto"/>
        <w:left w:val="none" w:sz="0" w:space="0" w:color="auto"/>
        <w:bottom w:val="none" w:sz="0" w:space="0" w:color="auto"/>
        <w:right w:val="none" w:sz="0" w:space="0" w:color="auto"/>
      </w:divBdr>
    </w:div>
    <w:div w:id="1720400200">
      <w:bodyDiv w:val="1"/>
      <w:marLeft w:val="0"/>
      <w:marRight w:val="0"/>
      <w:marTop w:val="0"/>
      <w:marBottom w:val="0"/>
      <w:divBdr>
        <w:top w:val="none" w:sz="0" w:space="0" w:color="auto"/>
        <w:left w:val="none" w:sz="0" w:space="0" w:color="auto"/>
        <w:bottom w:val="none" w:sz="0" w:space="0" w:color="auto"/>
        <w:right w:val="none" w:sz="0" w:space="0" w:color="auto"/>
      </w:divBdr>
    </w:div>
    <w:div w:id="1845048885">
      <w:bodyDiv w:val="1"/>
      <w:marLeft w:val="0"/>
      <w:marRight w:val="0"/>
      <w:marTop w:val="0"/>
      <w:marBottom w:val="0"/>
      <w:divBdr>
        <w:top w:val="none" w:sz="0" w:space="0" w:color="auto"/>
        <w:left w:val="none" w:sz="0" w:space="0" w:color="auto"/>
        <w:bottom w:val="none" w:sz="0" w:space="0" w:color="auto"/>
        <w:right w:val="none" w:sz="0" w:space="0" w:color="auto"/>
      </w:divBdr>
    </w:div>
    <w:div w:id="187997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7</cp:revision>
  <dcterms:created xsi:type="dcterms:W3CDTF">2025-05-07T10:42:00Z</dcterms:created>
  <dcterms:modified xsi:type="dcterms:W3CDTF">2025-05-09T12:10:00Z</dcterms:modified>
</cp:coreProperties>
</file>