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57B" w:rsidRDefault="004C6B27">
      <w:pP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 xml:space="preserve">Case report </w:t>
      </w:r>
    </w:p>
    <w:p w:rsidR="0033057B" w:rsidRDefault="004C6B27">
      <w:pPr>
        <w:rPr>
          <w:rFonts w:ascii="Times New Roman" w:hAnsi="Times New Roman" w:cs="Times New Roman"/>
          <w:b/>
          <w:bCs/>
          <w:sz w:val="24"/>
          <w:szCs w:val="24"/>
          <w:shd w:val="clear" w:color="auto" w:fill="FFFF00"/>
          <w:lang w:val="en-GB"/>
        </w:rPr>
      </w:pPr>
      <w:r>
        <w:rPr>
          <w:rFonts w:ascii="Times New Roman" w:hAnsi="Times New Roman" w:cs="Times New Roman"/>
          <w:b/>
          <w:bCs/>
          <w:sz w:val="24"/>
          <w:szCs w:val="24"/>
          <w:shd w:val="clear" w:color="auto" w:fill="FFFF00"/>
          <w:lang w:val="en-GB"/>
        </w:rPr>
        <w:t>Synchronous Metastasis of Renal Cell Carcinoma Presenting as a Primary B</w:t>
      </w:r>
      <w:r w:rsidR="009A2E85">
        <w:rPr>
          <w:rFonts w:ascii="Times New Roman" w:hAnsi="Times New Roman" w:cs="Times New Roman"/>
          <w:b/>
          <w:bCs/>
          <w:sz w:val="24"/>
          <w:szCs w:val="24"/>
          <w:shd w:val="clear" w:color="auto" w:fill="FFFF00"/>
          <w:lang w:val="en-GB"/>
        </w:rPr>
        <w:t>reast Tumor: A Rare Case Report</w:t>
      </w:r>
    </w:p>
    <w:p w:rsidR="0033057B" w:rsidRDefault="0033057B">
      <w:pPr>
        <w:rPr>
          <w:rFonts w:ascii="Times New Roman" w:hAnsi="Times New Roman" w:cs="Times New Roman"/>
          <w:b/>
          <w:bCs/>
          <w:sz w:val="24"/>
          <w:szCs w:val="24"/>
        </w:rPr>
      </w:pPr>
    </w:p>
    <w:p w:rsidR="0033057B" w:rsidRDefault="004C6B27">
      <w:pPr>
        <w:rPr>
          <w:rFonts w:ascii="Times New Roman" w:hAnsi="Times New Roman" w:cs="Times New Roman"/>
          <w:b/>
          <w:bCs/>
          <w:sz w:val="24"/>
          <w:szCs w:val="24"/>
        </w:rPr>
      </w:pPr>
      <w:r>
        <w:rPr>
          <w:rFonts w:ascii="Times New Roman" w:hAnsi="Times New Roman" w:cs="Times New Roman"/>
          <w:b/>
          <w:bCs/>
          <w:sz w:val="24"/>
          <w:szCs w:val="24"/>
        </w:rPr>
        <w:t>Abstract</w:t>
      </w:r>
    </w:p>
    <w:p w:rsidR="0033057B" w:rsidRDefault="004C6B27">
      <w:pPr>
        <w:ind w:firstLine="720"/>
        <w:jc w:val="both"/>
        <w:rPr>
          <w:sz w:val="24"/>
          <w:szCs w:val="24"/>
          <w:shd w:val="clear" w:color="auto" w:fill="FFFF00"/>
        </w:rPr>
      </w:pPr>
      <w:r>
        <w:rPr>
          <w:rFonts w:ascii="Times New Roman" w:hAnsi="Times New Roman" w:cs="Times New Roman"/>
          <w:sz w:val="24"/>
          <w:szCs w:val="24"/>
          <w:shd w:val="clear" w:color="auto" w:fill="FFFF00"/>
          <w:lang w:val="en-GB"/>
        </w:rPr>
        <w:t>In the context of cancer prevalence in India, breast cancer is the most common leading site for women, followed by cervical cancer.</w:t>
      </w:r>
      <w:r>
        <w:rPr>
          <w:rFonts w:ascii="Times New Roman" w:hAnsi="Times New Roman" w:cs="Times New Roman"/>
          <w:color w:val="000000" w:themeColor="text1"/>
          <w:sz w:val="24"/>
          <w:szCs w:val="24"/>
          <w:shd w:val="clear" w:color="auto" w:fill="FFFF00"/>
          <w:vertAlign w:val="superscript"/>
        </w:rPr>
        <w:t xml:space="preserve">1 </w:t>
      </w:r>
      <w:r>
        <w:rPr>
          <w:rFonts w:ascii="Times New Roman" w:hAnsi="Times New Roman" w:cs="Times New Roman"/>
          <w:sz w:val="24"/>
          <w:szCs w:val="24"/>
          <w:shd w:val="clear" w:color="auto" w:fill="FFFF00"/>
        </w:rPr>
        <w:t>Globally, kidney cancer accounts for approximately 2% of all neoplasms and cases of extramammary malignancies metastasizing to breast are extremely rare occurring in only 0.5-2% of cases</w:t>
      </w:r>
      <w:r>
        <w:rPr>
          <w:rFonts w:ascii="Times New Roman" w:hAnsi="Times New Roman" w:cs="Times New Roman"/>
          <w:sz w:val="24"/>
          <w:szCs w:val="24"/>
          <w:shd w:val="clear" w:color="auto" w:fill="FFFF00"/>
          <w:vertAlign w:val="superscript"/>
        </w:rPr>
        <w:t>2</w:t>
      </w:r>
      <w:r>
        <w:rPr>
          <w:rFonts w:ascii="Times New Roman" w:hAnsi="Times New Roman" w:cs="Times New Roman"/>
          <w:sz w:val="24"/>
          <w:szCs w:val="24"/>
          <w:shd w:val="clear" w:color="auto" w:fill="FFFF00"/>
        </w:rPr>
        <w:t>. Metastatic renal cell carcinoma to the breast presenting as a breast primary rare entity and a very few sporadic cases are mentioned in the literature</w:t>
      </w:r>
      <w:r>
        <w:rPr>
          <w:rFonts w:ascii="Times New Roman" w:hAnsi="Times New Roman" w:cs="Times New Roman"/>
          <w:sz w:val="24"/>
          <w:szCs w:val="24"/>
          <w:shd w:val="clear" w:color="auto" w:fill="FFFF00"/>
          <w:vertAlign w:val="superscript"/>
        </w:rPr>
        <w:t>3</w:t>
      </w:r>
      <w:r>
        <w:rPr>
          <w:rFonts w:ascii="Times New Roman" w:hAnsi="Times New Roman" w:cs="Times New Roman"/>
          <w:sz w:val="24"/>
          <w:szCs w:val="24"/>
          <w:shd w:val="clear" w:color="auto" w:fill="FFFF00"/>
        </w:rPr>
        <w:t xml:space="preserve">. The article discusses a specific case involving a 70-year-old women who presented with right breast lump of short duration that was initially diagnosed as invasive breast carcinoma through a core needle biopsy. </w:t>
      </w:r>
      <w:r>
        <w:rPr>
          <w:rFonts w:ascii="Times New Roman" w:hAnsi="Times New Roman" w:cs="Times New Roman"/>
          <w:sz w:val="24"/>
          <w:szCs w:val="24"/>
          <w:shd w:val="clear" w:color="auto" w:fill="FFFF00"/>
          <w:lang w:val="en-GB"/>
        </w:rPr>
        <w:t xml:space="preserve">However, further radiological investigations revealed a large exophytic mass in the right kidney. After a multidisciplinary discussion, the case was determined to be a dual primary cancer, leading to a surgical treatment plan that included a lumpectomy with sentinel node biopsy and nephrectomy. The histopathological examination ultimately confirmed that the breast lump was a metastatic renal cell </w:t>
      </w:r>
      <w:r>
        <w:rPr>
          <w:rFonts w:ascii="Times New Roman" w:hAnsi="Times New Roman" w:cs="Times New Roman"/>
          <w:sz w:val="24"/>
          <w:szCs w:val="24"/>
          <w:shd w:val="clear" w:color="auto" w:fill="FFFF00"/>
        </w:rPr>
        <w:t>carcinoma</w:t>
      </w:r>
      <w:r>
        <w:rPr>
          <w:rFonts w:ascii="Times New Roman" w:hAnsi="Times New Roman" w:cs="Times New Roman"/>
          <w:sz w:val="24"/>
          <w:szCs w:val="24"/>
          <w:shd w:val="clear" w:color="auto" w:fill="FFFF00"/>
          <w:lang w:val="en-GB"/>
        </w:rPr>
        <w:t>, highlighting the rarity of such occurrences.</w:t>
      </w:r>
    </w:p>
    <w:p w:rsidR="0033057B" w:rsidRDefault="004C6B27">
      <w:pPr>
        <w:rPr>
          <w:rFonts w:ascii="Times New Roman" w:hAnsi="Times New Roman" w:cs="Times New Roman"/>
          <w:sz w:val="24"/>
          <w:szCs w:val="24"/>
        </w:rPr>
      </w:pPr>
      <w:r>
        <w:rPr>
          <w:rFonts w:ascii="Times New Roman" w:hAnsi="Times New Roman" w:cs="Times New Roman"/>
          <w:b/>
          <w:bCs/>
          <w:sz w:val="24"/>
          <w:szCs w:val="24"/>
        </w:rPr>
        <w:t xml:space="preserve">Key words: </w:t>
      </w:r>
      <w:r>
        <w:rPr>
          <w:rFonts w:ascii="Times New Roman" w:hAnsi="Times New Roman" w:cs="Times New Roman"/>
          <w:sz w:val="24"/>
          <w:szCs w:val="24"/>
        </w:rPr>
        <w:t xml:space="preserve">Renal cell carcinoma, Invasive breast carcinoma, </w:t>
      </w:r>
      <w:r>
        <w:rPr>
          <w:rFonts w:ascii="Times New Roman" w:hAnsi="Times New Roman" w:cs="Times New Roman"/>
          <w:sz w:val="24"/>
          <w:szCs w:val="24"/>
          <w:shd w:val="clear" w:color="auto" w:fill="FFFF00"/>
        </w:rPr>
        <w:t xml:space="preserve">Extramammary malignancy, Multidisciplinary discussion. </w:t>
      </w:r>
    </w:p>
    <w:p w:rsidR="0033057B" w:rsidRDefault="004C6B27">
      <w:pPr>
        <w:rPr>
          <w:rFonts w:ascii="Times New Roman" w:hAnsi="Times New Roman" w:cs="Times New Roman"/>
          <w:b/>
          <w:bCs/>
          <w:sz w:val="24"/>
          <w:szCs w:val="24"/>
        </w:rPr>
      </w:pPr>
      <w:r>
        <w:rPr>
          <w:rFonts w:ascii="Times New Roman" w:hAnsi="Times New Roman" w:cs="Times New Roman"/>
          <w:b/>
          <w:bCs/>
          <w:sz w:val="24"/>
          <w:szCs w:val="24"/>
        </w:rPr>
        <w:t>Introduction</w:t>
      </w:r>
    </w:p>
    <w:p w:rsidR="0033057B" w:rsidRDefault="00F27790">
      <w:pPr>
        <w:ind w:firstLine="720"/>
        <w:jc w:val="both"/>
        <w:rPr>
          <w:rFonts w:ascii="Times New Roman" w:hAnsi="Times New Roman" w:cs="Times New Roman"/>
          <w:sz w:val="24"/>
          <w:szCs w:val="24"/>
        </w:rPr>
      </w:pPr>
      <w:r>
        <w:rPr>
          <w:rFonts w:ascii="Times New Roman" w:hAnsi="Times New Roman" w:cs="Times New Roman"/>
          <w:sz w:val="24"/>
          <w:szCs w:val="24"/>
        </w:rPr>
        <w:t>“</w:t>
      </w:r>
      <w:r w:rsidR="004C6B27">
        <w:rPr>
          <w:rFonts w:ascii="Times New Roman" w:hAnsi="Times New Roman" w:cs="Times New Roman"/>
          <w:sz w:val="24"/>
          <w:szCs w:val="24"/>
        </w:rPr>
        <w:t>Kidney cancer accounts for approximately 5% of cancer incidence worldwide, with higher incidence and mortality rates in men. This difference can be explained by genetics, sex hormones, and modifiable risk factors such as uncontrolled hypertension, alcohol, and</w:t>
      </w:r>
      <w:r>
        <w:rPr>
          <w:rFonts w:ascii="Times New Roman" w:hAnsi="Times New Roman" w:cs="Times New Roman"/>
          <w:sz w:val="24"/>
          <w:szCs w:val="24"/>
        </w:rPr>
        <w:t>”</w:t>
      </w:r>
      <w:r w:rsidR="004C6B27">
        <w:rPr>
          <w:rFonts w:ascii="Times New Roman" w:hAnsi="Times New Roman" w:cs="Times New Roman"/>
          <w:sz w:val="24"/>
          <w:szCs w:val="24"/>
        </w:rPr>
        <w:t xml:space="preserve"> obesity</w:t>
      </w:r>
      <w:r w:rsidR="004C6B27">
        <w:rPr>
          <w:rFonts w:ascii="Times New Roman" w:hAnsi="Times New Roman" w:cs="Times New Roman"/>
          <w:sz w:val="24"/>
          <w:szCs w:val="24"/>
          <w:vertAlign w:val="superscript"/>
        </w:rPr>
        <w:t>4</w:t>
      </w:r>
      <w:r w:rsidR="004C6B27">
        <w:rPr>
          <w:rFonts w:ascii="Times New Roman" w:hAnsi="Times New Roman" w:cs="Times New Roman"/>
          <w:sz w:val="24"/>
          <w:szCs w:val="24"/>
        </w:rPr>
        <w:t xml:space="preserve">. </w:t>
      </w:r>
      <w:r>
        <w:rPr>
          <w:rFonts w:ascii="Times New Roman" w:hAnsi="Times New Roman" w:cs="Times New Roman"/>
          <w:sz w:val="24"/>
          <w:szCs w:val="24"/>
        </w:rPr>
        <w:t>“</w:t>
      </w:r>
      <w:r w:rsidR="004C6B27">
        <w:rPr>
          <w:rFonts w:ascii="Times New Roman" w:hAnsi="Times New Roman" w:cs="Times New Roman"/>
          <w:sz w:val="24"/>
          <w:szCs w:val="24"/>
        </w:rPr>
        <w:t>The most common type of kidney cancer in the cortex is renal cell carcinoma (RCC), accounting for approximately 2% of adult</w:t>
      </w:r>
      <w:r>
        <w:rPr>
          <w:rFonts w:ascii="Times New Roman" w:hAnsi="Times New Roman" w:cs="Times New Roman"/>
          <w:sz w:val="24"/>
          <w:szCs w:val="24"/>
        </w:rPr>
        <w:t>”</w:t>
      </w:r>
      <w:r w:rsidR="004C6B27">
        <w:rPr>
          <w:rFonts w:ascii="Times New Roman" w:hAnsi="Times New Roman" w:cs="Times New Roman"/>
          <w:sz w:val="24"/>
          <w:szCs w:val="24"/>
        </w:rPr>
        <w:t xml:space="preserve"> malignancies</w:t>
      </w:r>
      <w:r w:rsidR="004C6B27">
        <w:rPr>
          <w:rFonts w:ascii="Times New Roman" w:hAnsi="Times New Roman" w:cs="Times New Roman"/>
          <w:sz w:val="24"/>
          <w:szCs w:val="24"/>
          <w:vertAlign w:val="superscript"/>
        </w:rPr>
        <w:t>5</w:t>
      </w:r>
      <w:r w:rsidR="004C6B27">
        <w:rPr>
          <w:rFonts w:ascii="Times New Roman" w:hAnsi="Times New Roman" w:cs="Times New Roman"/>
          <w:sz w:val="24"/>
          <w:szCs w:val="24"/>
        </w:rPr>
        <w:t xml:space="preserve"> </w:t>
      </w:r>
      <w:r>
        <w:rPr>
          <w:rFonts w:ascii="Times New Roman" w:hAnsi="Times New Roman" w:cs="Times New Roman"/>
          <w:sz w:val="24"/>
          <w:szCs w:val="24"/>
        </w:rPr>
        <w:t>“</w:t>
      </w:r>
      <w:r w:rsidR="004C6B27">
        <w:rPr>
          <w:rFonts w:ascii="Times New Roman" w:hAnsi="Times New Roman" w:cs="Times New Roman"/>
          <w:sz w:val="24"/>
          <w:szCs w:val="24"/>
        </w:rPr>
        <w:t>and encompassing 80-85% of all renal neoplasms, predominantly the clear cell RCC subtype (75–85%). Other RCC subtypes include papillary, chromophobe, oncocytoma, and</w:t>
      </w:r>
      <w:r>
        <w:rPr>
          <w:rFonts w:ascii="Times New Roman" w:hAnsi="Times New Roman" w:cs="Times New Roman"/>
          <w:sz w:val="24"/>
          <w:szCs w:val="24"/>
        </w:rPr>
        <w:t>”</w:t>
      </w:r>
      <w:r w:rsidR="004C6B27">
        <w:rPr>
          <w:rFonts w:ascii="Times New Roman" w:hAnsi="Times New Roman" w:cs="Times New Roman"/>
          <w:sz w:val="24"/>
          <w:szCs w:val="24"/>
        </w:rPr>
        <w:t xml:space="preserve"> other</w:t>
      </w:r>
      <w:r w:rsidR="004C6B27">
        <w:rPr>
          <w:rFonts w:ascii="Times New Roman" w:hAnsi="Times New Roman" w:cs="Times New Roman"/>
          <w:sz w:val="24"/>
          <w:szCs w:val="24"/>
          <w:vertAlign w:val="superscript"/>
        </w:rPr>
        <w:t>6</w:t>
      </w:r>
      <w:r w:rsidR="004C6B27">
        <w:rPr>
          <w:rFonts w:ascii="Times New Roman" w:hAnsi="Times New Roman" w:cs="Times New Roman"/>
          <w:sz w:val="24"/>
          <w:szCs w:val="24"/>
        </w:rPr>
        <w:t xml:space="preserve">. </w:t>
      </w:r>
      <w:r>
        <w:rPr>
          <w:rFonts w:ascii="Times New Roman" w:hAnsi="Times New Roman" w:cs="Times New Roman"/>
          <w:sz w:val="24"/>
          <w:szCs w:val="24"/>
        </w:rPr>
        <w:t>“</w:t>
      </w:r>
      <w:r w:rsidR="004C6B27">
        <w:rPr>
          <w:rFonts w:ascii="Times New Roman" w:hAnsi="Times New Roman" w:cs="Times New Roman"/>
          <w:sz w:val="24"/>
          <w:szCs w:val="24"/>
        </w:rPr>
        <w:t>About thirty percent of the patients diagnosed with renal cell carcinoma</w:t>
      </w:r>
      <w:r>
        <w:rPr>
          <w:rFonts w:ascii="Times New Roman" w:hAnsi="Times New Roman" w:cs="Times New Roman"/>
          <w:sz w:val="24"/>
          <w:szCs w:val="24"/>
        </w:rPr>
        <w:t xml:space="preserve"> have metastasis at the time of” </w:t>
      </w:r>
      <w:r w:rsidR="004C6B27">
        <w:rPr>
          <w:rFonts w:ascii="Times New Roman" w:hAnsi="Times New Roman" w:cs="Times New Roman"/>
          <w:sz w:val="24"/>
          <w:szCs w:val="24"/>
        </w:rPr>
        <w:t>diagnosis</w:t>
      </w:r>
      <w:r w:rsidR="004C6B27">
        <w:rPr>
          <w:rFonts w:ascii="Times New Roman" w:hAnsi="Times New Roman" w:cs="Times New Roman"/>
          <w:sz w:val="24"/>
          <w:szCs w:val="24"/>
          <w:vertAlign w:val="superscript"/>
        </w:rPr>
        <w:t>5</w:t>
      </w:r>
      <w:r w:rsidR="004C6B27">
        <w:rPr>
          <w:rFonts w:ascii="Times New Roman" w:hAnsi="Times New Roman" w:cs="Times New Roman"/>
          <w:sz w:val="24"/>
          <w:szCs w:val="24"/>
        </w:rPr>
        <w:t xml:space="preserve">. </w:t>
      </w:r>
      <w:r w:rsidR="00B57F76">
        <w:rPr>
          <w:rFonts w:ascii="Times New Roman" w:hAnsi="Times New Roman" w:cs="Times New Roman"/>
          <w:sz w:val="24"/>
          <w:szCs w:val="24"/>
        </w:rPr>
        <w:t>“</w:t>
      </w:r>
      <w:r w:rsidR="004C6B27">
        <w:rPr>
          <w:rFonts w:ascii="Times New Roman" w:hAnsi="Times New Roman" w:cs="Times New Roman"/>
          <w:sz w:val="24"/>
          <w:szCs w:val="24"/>
        </w:rPr>
        <w:t>The most common metastasis in renal cell carcinoma occurs in the lungs, followed by the involvement of the bones, liver, lymph nodes, adrenal glands, and brain</w:t>
      </w:r>
      <w:r w:rsidR="00B57F76">
        <w:rPr>
          <w:rFonts w:ascii="Times New Roman" w:hAnsi="Times New Roman" w:cs="Times New Roman"/>
          <w:sz w:val="24"/>
          <w:szCs w:val="24"/>
        </w:rPr>
        <w:t>”</w:t>
      </w:r>
      <w:r w:rsidR="004C6B27">
        <w:rPr>
          <w:rFonts w:ascii="Times New Roman" w:hAnsi="Times New Roman" w:cs="Times New Roman"/>
          <w:sz w:val="24"/>
          <w:szCs w:val="24"/>
        </w:rPr>
        <w:t xml:space="preserve"> </w:t>
      </w:r>
      <w:r w:rsidR="004C6B27">
        <w:rPr>
          <w:rFonts w:ascii="Times New Roman" w:hAnsi="Times New Roman" w:cs="Times New Roman"/>
          <w:sz w:val="24"/>
          <w:szCs w:val="24"/>
          <w:vertAlign w:val="superscript"/>
        </w:rPr>
        <w:t>7</w:t>
      </w:r>
      <w:r w:rsidR="004C6B27">
        <w:rPr>
          <w:rFonts w:ascii="Times New Roman" w:hAnsi="Times New Roman" w:cs="Times New Roman"/>
          <w:sz w:val="24"/>
          <w:szCs w:val="24"/>
        </w:rPr>
        <w:t xml:space="preserve">. </w:t>
      </w:r>
      <w:r w:rsidR="00B57F76">
        <w:rPr>
          <w:rFonts w:ascii="Times New Roman" w:hAnsi="Times New Roman" w:cs="Times New Roman"/>
          <w:sz w:val="24"/>
          <w:szCs w:val="24"/>
        </w:rPr>
        <w:t>“</w:t>
      </w:r>
      <w:r w:rsidR="004C6B27">
        <w:rPr>
          <w:rFonts w:ascii="Times New Roman" w:hAnsi="Times New Roman" w:cs="Times New Roman"/>
          <w:sz w:val="24"/>
          <w:szCs w:val="24"/>
        </w:rPr>
        <w:t>Breast metastasis from extra-mammary primary tumors is extremely rare and ranges from 0.5% to 2%. Melanoma, lymphoma, and leukemia are the most common primary tumors with metastasis to the breast</w:t>
      </w:r>
      <w:r w:rsidR="00B57F76">
        <w:rPr>
          <w:rFonts w:ascii="Times New Roman" w:hAnsi="Times New Roman" w:cs="Times New Roman"/>
          <w:sz w:val="24"/>
          <w:szCs w:val="24"/>
        </w:rPr>
        <w:t>”</w:t>
      </w:r>
      <w:r w:rsidR="004C6B27">
        <w:rPr>
          <w:rFonts w:ascii="Times New Roman" w:hAnsi="Times New Roman" w:cs="Times New Roman"/>
          <w:sz w:val="24"/>
          <w:szCs w:val="24"/>
        </w:rPr>
        <w:t xml:space="preserve"> </w:t>
      </w:r>
      <w:r w:rsidR="004C6B27">
        <w:rPr>
          <w:rFonts w:ascii="Times New Roman" w:hAnsi="Times New Roman" w:cs="Times New Roman"/>
          <w:sz w:val="24"/>
          <w:szCs w:val="24"/>
          <w:vertAlign w:val="superscript"/>
        </w:rPr>
        <w:t>8</w:t>
      </w:r>
      <w:r w:rsidR="004C6B27">
        <w:rPr>
          <w:rFonts w:ascii="Times New Roman" w:hAnsi="Times New Roman" w:cs="Times New Roman"/>
          <w:sz w:val="24"/>
          <w:szCs w:val="24"/>
        </w:rPr>
        <w:t>.</w:t>
      </w:r>
      <w:r w:rsidR="00B57F76">
        <w:rPr>
          <w:rFonts w:ascii="Times New Roman" w:hAnsi="Times New Roman" w:cs="Times New Roman"/>
          <w:sz w:val="24"/>
          <w:szCs w:val="24"/>
        </w:rPr>
        <w:t xml:space="preserve"> “</w:t>
      </w:r>
      <w:r w:rsidR="004C6B27">
        <w:rPr>
          <w:rFonts w:ascii="Times New Roman" w:hAnsi="Times New Roman" w:cs="Times New Roman"/>
          <w:sz w:val="24"/>
          <w:szCs w:val="24"/>
        </w:rPr>
        <w:t>Breast metastases from RCC can occur in both synchronous (at same time of primary cancer diagnosis) and metachronous (metastases appear later in the disease course) patterns with correspondence to the primary tumor</w:t>
      </w:r>
      <w:r w:rsidR="00B57F76">
        <w:rPr>
          <w:rFonts w:ascii="Times New Roman" w:hAnsi="Times New Roman" w:cs="Times New Roman"/>
          <w:sz w:val="24"/>
          <w:szCs w:val="24"/>
        </w:rPr>
        <w:t>”</w:t>
      </w:r>
      <w:r w:rsidR="004C6B27">
        <w:rPr>
          <w:rFonts w:ascii="Times New Roman" w:hAnsi="Times New Roman" w:cs="Times New Roman"/>
          <w:sz w:val="24"/>
          <w:szCs w:val="24"/>
        </w:rPr>
        <w:t xml:space="preserve"> </w:t>
      </w:r>
      <w:r w:rsidR="004C6B27">
        <w:rPr>
          <w:rFonts w:ascii="Times New Roman" w:hAnsi="Times New Roman" w:cs="Times New Roman"/>
          <w:sz w:val="24"/>
          <w:szCs w:val="24"/>
          <w:vertAlign w:val="superscript"/>
        </w:rPr>
        <w:t>9,10</w:t>
      </w:r>
      <w:r w:rsidR="004C6B27">
        <w:rPr>
          <w:rFonts w:ascii="Times New Roman" w:hAnsi="Times New Roman" w:cs="Times New Roman"/>
          <w:sz w:val="24"/>
          <w:szCs w:val="24"/>
        </w:rPr>
        <w:t xml:space="preserve">. </w:t>
      </w:r>
      <w:r w:rsidR="00B57F76">
        <w:rPr>
          <w:rFonts w:ascii="Times New Roman" w:hAnsi="Times New Roman" w:cs="Times New Roman"/>
          <w:sz w:val="24"/>
          <w:szCs w:val="24"/>
        </w:rPr>
        <w:t>“</w:t>
      </w:r>
      <w:r w:rsidR="004C6B27">
        <w:rPr>
          <w:rFonts w:ascii="Times New Roman" w:hAnsi="Times New Roman" w:cs="Times New Roman"/>
          <w:sz w:val="24"/>
          <w:szCs w:val="24"/>
        </w:rPr>
        <w:t xml:space="preserve">Metastases in the breast from RCC are extremely rare, with only a few </w:t>
      </w:r>
      <w:r w:rsidR="004C6B27">
        <w:rPr>
          <w:rFonts w:ascii="Times New Roman" w:hAnsi="Times New Roman" w:cs="Times New Roman"/>
          <w:sz w:val="24"/>
          <w:szCs w:val="24"/>
        </w:rPr>
        <w:lastRenderedPageBreak/>
        <w:t>sporadic cases reported in the literature</w:t>
      </w:r>
      <w:r w:rsidR="004C6B27">
        <w:rPr>
          <w:rFonts w:ascii="Times New Roman" w:hAnsi="Times New Roman" w:cs="Times New Roman"/>
          <w:sz w:val="24"/>
          <w:szCs w:val="24"/>
          <w:vertAlign w:val="superscript"/>
        </w:rPr>
        <w:t>11</w:t>
      </w:r>
      <w:r w:rsidR="004C6B27">
        <w:rPr>
          <w:rFonts w:ascii="Times New Roman" w:hAnsi="Times New Roman" w:cs="Times New Roman"/>
          <w:sz w:val="24"/>
          <w:szCs w:val="24"/>
        </w:rPr>
        <w:t>.</w:t>
      </w:r>
      <w:r w:rsidR="00B57F76">
        <w:rPr>
          <w:rFonts w:ascii="Times New Roman" w:hAnsi="Times New Roman" w:cs="Times New Roman"/>
          <w:sz w:val="24"/>
          <w:szCs w:val="24"/>
        </w:rPr>
        <w:t xml:space="preserve"> “</w:t>
      </w:r>
      <w:r w:rsidR="004C6B27">
        <w:rPr>
          <w:rFonts w:ascii="Times New Roman" w:hAnsi="Times New Roman" w:cs="Times New Roman"/>
          <w:color w:val="212121"/>
          <w:sz w:val="24"/>
          <w:szCs w:val="24"/>
          <w:shd w:val="clear" w:color="auto" w:fill="FFFFFF"/>
        </w:rPr>
        <w:t>Overall, 25 such cases have been reported in the</w:t>
      </w:r>
      <w:r w:rsidR="00B57F76">
        <w:rPr>
          <w:rFonts w:ascii="Times New Roman" w:hAnsi="Times New Roman" w:cs="Times New Roman"/>
          <w:color w:val="212121"/>
          <w:sz w:val="24"/>
          <w:szCs w:val="24"/>
          <w:shd w:val="clear" w:color="auto" w:fill="FFFFFF"/>
        </w:rPr>
        <w:t>”</w:t>
      </w:r>
      <w:r w:rsidR="004C6B27">
        <w:rPr>
          <w:rFonts w:ascii="Times New Roman" w:hAnsi="Times New Roman" w:cs="Times New Roman"/>
          <w:color w:val="212121"/>
          <w:sz w:val="24"/>
          <w:szCs w:val="24"/>
          <w:shd w:val="clear" w:color="auto" w:fill="FFFFFF"/>
        </w:rPr>
        <w:t xml:space="preserve"> literature: 11 cases presented with breast metastasis as the initial sign of the disease and 14 (two were bilateral) as metachronous lesions</w:t>
      </w:r>
      <w:r w:rsidR="00B57F76">
        <w:rPr>
          <w:rFonts w:ascii="Times New Roman" w:hAnsi="Times New Roman" w:cs="Times New Roman"/>
          <w:color w:val="212121"/>
          <w:sz w:val="24"/>
          <w:szCs w:val="24"/>
          <w:shd w:val="clear" w:color="auto" w:fill="FFFFFF"/>
        </w:rPr>
        <w:t>”</w:t>
      </w:r>
      <w:r w:rsidR="004C6B27">
        <w:rPr>
          <w:rFonts w:ascii="Times New Roman" w:hAnsi="Times New Roman" w:cs="Times New Roman"/>
          <w:color w:val="212121"/>
          <w:sz w:val="24"/>
          <w:szCs w:val="24"/>
          <w:shd w:val="clear" w:color="auto" w:fill="FFFFFF"/>
        </w:rPr>
        <w:t xml:space="preserve"> </w:t>
      </w:r>
      <w:r w:rsidR="004C6B27">
        <w:rPr>
          <w:rFonts w:ascii="Times New Roman" w:hAnsi="Times New Roman" w:cs="Times New Roman"/>
          <w:sz w:val="24"/>
          <w:szCs w:val="24"/>
          <w:shd w:val="clear" w:color="auto" w:fill="FFFFFF"/>
          <w:vertAlign w:val="superscript"/>
        </w:rPr>
        <w:t>12</w:t>
      </w:r>
      <w:r w:rsidR="004C6B27">
        <w:rPr>
          <w:rFonts w:ascii="Times New Roman" w:hAnsi="Times New Roman" w:cs="Times New Roman"/>
          <w:color w:val="212121"/>
          <w:sz w:val="24"/>
          <w:szCs w:val="24"/>
          <w:shd w:val="clear" w:color="auto" w:fill="FFFFFF"/>
        </w:rPr>
        <w:t xml:space="preserve">. </w:t>
      </w:r>
      <w:r w:rsidR="004C6B27">
        <w:rPr>
          <w:rFonts w:ascii="Times New Roman" w:hAnsi="Times New Roman" w:cs="Times New Roman"/>
          <w:sz w:val="24"/>
          <w:szCs w:val="24"/>
        </w:rPr>
        <w:t>We present a rare case of primary RCC with a synchronous breast lump, presented as breast lump, operated as two primaries owing to the core biopsy report of the breast lump.</w:t>
      </w:r>
    </w:p>
    <w:p w:rsidR="0033057B" w:rsidRDefault="0033057B">
      <w:pPr>
        <w:rPr>
          <w:rFonts w:ascii="Times New Roman" w:hAnsi="Times New Roman" w:cs="Times New Roman"/>
          <w:b/>
          <w:bCs/>
          <w:sz w:val="24"/>
          <w:szCs w:val="24"/>
        </w:rPr>
      </w:pPr>
    </w:p>
    <w:p w:rsidR="0033057B" w:rsidRDefault="004C6B27">
      <w:pPr>
        <w:rPr>
          <w:rFonts w:ascii="Times New Roman" w:hAnsi="Times New Roman" w:cs="Times New Roman"/>
          <w:b/>
          <w:bCs/>
          <w:sz w:val="24"/>
          <w:szCs w:val="24"/>
        </w:rPr>
      </w:pPr>
      <w:r>
        <w:rPr>
          <w:rFonts w:ascii="Times New Roman" w:hAnsi="Times New Roman" w:cs="Times New Roman"/>
          <w:b/>
          <w:bCs/>
          <w:sz w:val="24"/>
          <w:szCs w:val="24"/>
        </w:rPr>
        <w:t xml:space="preserve">Case presentation </w:t>
      </w:r>
    </w:p>
    <w:p w:rsidR="0033057B" w:rsidRDefault="004C6B27">
      <w:pPr>
        <w:ind w:firstLine="720"/>
        <w:jc w:val="both"/>
        <w:rPr>
          <w:rFonts w:ascii="Times New Roman" w:hAnsi="Times New Roman" w:cs="Times New Roman"/>
          <w:sz w:val="24"/>
          <w:szCs w:val="24"/>
        </w:rPr>
      </w:pPr>
      <w:r>
        <w:rPr>
          <w:rFonts w:ascii="Times New Roman" w:hAnsi="Times New Roman" w:cs="Times New Roman"/>
          <w:sz w:val="24"/>
          <w:szCs w:val="24"/>
        </w:rPr>
        <w:t>A 70-year-old lady presented to the breast clinic with a history of palpable right breast lump for 2 weeks. On physical examination, a painless lump (approximate 2cm in size) firm to hard in consistency, located in the lower outer quadrant of right breast. It did not show any signs of fixation to the overlying skin or the underlying muscle. She had a past medical history of hypertension and insulin dependent diabetes mellitus.</w:t>
      </w:r>
    </w:p>
    <w:p w:rsidR="0033057B" w:rsidRDefault="004C6B27">
      <w:pPr>
        <w:ind w:firstLine="720"/>
        <w:jc w:val="both"/>
        <w:rPr>
          <w:rFonts w:ascii="Times New Roman" w:hAnsi="Times New Roman" w:cs="Times New Roman"/>
          <w:sz w:val="24"/>
          <w:szCs w:val="24"/>
        </w:rPr>
      </w:pPr>
      <w:r>
        <w:rPr>
          <w:rFonts w:ascii="Times New Roman" w:hAnsi="Times New Roman" w:cs="Times New Roman"/>
          <w:sz w:val="24"/>
          <w:szCs w:val="24"/>
        </w:rPr>
        <w:t>Mammography revealed a 1.8 x 1.8 x 1.3 cm solitary mass in the right upper outer quadrant. A core needle biopsy of the lump was performed and interpreted as invasive breast carcinoma, Nottingham grade 2. The patient was referred to our hospital for further management. A staging PET-CT was performed prior to the surgery. PET-CT examination revealed a low grade FDG avid heterogeneously enhancing soft tissue mass in the lower outer quadrant of right breast. A low grade FDG avid partly enhancing large exophytic soft tissue mass measuring 7.5 x 7.3 x 7.1 cm, involving the mid and lower pole of the right kidney. Patient underwent right breast conversation surgery with sentinel lymph node biopsy and a robot assisted right radical nephrectomy.</w:t>
      </w:r>
    </w:p>
    <w:p w:rsidR="0033057B" w:rsidRDefault="004C6B27">
      <w:pPr>
        <w:ind w:firstLine="720"/>
        <w:jc w:val="both"/>
        <w:rPr>
          <w:rFonts w:ascii="Times New Roman" w:hAnsi="Times New Roman" w:cs="Times New Roman"/>
          <w:sz w:val="24"/>
          <w:szCs w:val="24"/>
        </w:rPr>
      </w:pPr>
      <w:r>
        <w:rPr>
          <w:rFonts w:ascii="Times New Roman" w:hAnsi="Times New Roman" w:cs="Times New Roman"/>
          <w:sz w:val="24"/>
          <w:szCs w:val="24"/>
        </w:rPr>
        <w:t>Gross examination of the excised right breast lump showed a grey white firm fairly circumscribed lobulated tumor measuring 22x18x18mm. The closest margin (base) was 2mm away. Two sentinel nodes dissected were negative for metastasis. Received a specimen of right radical nephrectomy measuring 19.5x13.5x9.5cm. Externally it was covered by smooth and unremarkable perinephric fat. On cut section, the kidney measured 11.5x8.5x5.5cm. A well circumscribed, grey yellow lobulated and variegated exophytic tumor is identified measuring 7x7x5.8cm, involving the mid and lower pole of the kidney. Focal areas of hemorrhage and necrosis were seen. The tumor did not invade the renal sinus fat or the pelvicalyceal system. The tumor invaded the renal capsule and into the perinephric fat. The renal vein was free of tumor thrombus. The renal vessels and the ureteric cut margins were free of tumor.</w:t>
      </w:r>
    </w:p>
    <w:p w:rsidR="0033057B" w:rsidRDefault="004C6B27">
      <w:pPr>
        <w:ind w:firstLine="720"/>
        <w:jc w:val="both"/>
        <w:rPr>
          <w:rFonts w:ascii="Times New Roman" w:hAnsi="Times New Roman" w:cs="Times New Roman"/>
          <w:sz w:val="24"/>
          <w:szCs w:val="24"/>
        </w:rPr>
      </w:pPr>
      <w:r>
        <w:rPr>
          <w:rFonts w:ascii="Times New Roman" w:hAnsi="Times New Roman" w:cs="Times New Roman"/>
          <w:sz w:val="24"/>
          <w:szCs w:val="24"/>
        </w:rPr>
        <w:t>The breast tumor studied on paraffin showed nested and alveolar growth pattern of tumor cells surrounded by a network of arborizing thin-walled vessels (Figure 1A). Individual tumor cells were polygonal to round with distinct cell membranes, central round nucleus and distinct nucleolus visible on 100x with abundant clear cytoplasm (Figure 2A).</w:t>
      </w:r>
    </w:p>
    <w:p w:rsidR="0033057B" w:rsidRDefault="004C6B27">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kidney showed a Conventional clear cell renal cell carcinoma, ISUP nuclear grade 3 of the right kidney (Figure 1B and 2B). Tumor necrosis was seen, amounting to about 30-35% of the volume. Sarcomatoid and rhabdoid areas were not seen. The segmental branches of renal vein showed tumor emboli. Lymphovascular emboli were also identified. The tumor breaches through the renal capsule to invade into the perinephric adipose tissue. No renal vein thrombus identified. </w:t>
      </w:r>
    </w:p>
    <w:p w:rsidR="0033057B" w:rsidRDefault="004C6B27">
      <w:pPr>
        <w:ind w:firstLine="720"/>
        <w:jc w:val="both"/>
        <w:rPr>
          <w:rFonts w:ascii="Times New Roman" w:hAnsi="Times New Roman" w:cs="Times New Roman"/>
          <w:sz w:val="24"/>
          <w:szCs w:val="24"/>
        </w:rPr>
      </w:pPr>
      <w:r>
        <w:rPr>
          <w:rFonts w:ascii="Times New Roman" w:hAnsi="Times New Roman" w:cs="Times New Roman"/>
          <w:sz w:val="24"/>
          <w:szCs w:val="24"/>
        </w:rPr>
        <w:t>Immunohistochemistry was performed on the breast tumor. The tumor cells expressed Ck7 (Figure 3A), pax-8, vimentin (Figure 3B) and CA-IX (Figure 3C) diffusely. Negative for Gata-3(Figure 3D), E-cadherin, GCDFP-15, Melan-A, HMB-45, TTF1, Napsin-A, Synaptophysin, ER and breast myoepithelial markers. The adjacent benign breast ducts expressed Gata-3, E-Cadherin and showed retained expression of myoepithelial markers. Hence, it was concluded that the breast tumor was a solitary synchronous metastasis from a renal cell carcinoma of the right kidney.</w:t>
      </w:r>
    </w:p>
    <w:p w:rsidR="0033057B" w:rsidRDefault="004C6B27">
      <w:pPr>
        <w:rPr>
          <w:rFonts w:ascii="Times New Roman" w:hAnsi="Times New Roman" w:cs="Times New Roman"/>
          <w:b/>
          <w:bCs/>
          <w:sz w:val="24"/>
          <w:szCs w:val="24"/>
        </w:rPr>
      </w:pPr>
      <w:r>
        <w:rPr>
          <w:rFonts w:ascii="Times New Roman" w:hAnsi="Times New Roman" w:cs="Times New Roman"/>
          <w:b/>
          <w:bCs/>
          <w:sz w:val="24"/>
          <w:szCs w:val="24"/>
        </w:rPr>
        <w:t>Discussion</w:t>
      </w:r>
    </w:p>
    <w:p w:rsidR="0033057B" w:rsidRDefault="00B57F76">
      <w:pPr>
        <w:ind w:firstLine="720"/>
        <w:jc w:val="both"/>
        <w:rPr>
          <w:rFonts w:ascii="Times New Roman" w:hAnsi="Times New Roman" w:cs="Times New Roman"/>
          <w:sz w:val="24"/>
          <w:szCs w:val="24"/>
        </w:rPr>
      </w:pPr>
      <w:r>
        <w:rPr>
          <w:rFonts w:ascii="Times New Roman" w:hAnsi="Times New Roman" w:cs="Times New Roman"/>
          <w:sz w:val="24"/>
          <w:szCs w:val="24"/>
        </w:rPr>
        <w:t>“</w:t>
      </w:r>
      <w:r w:rsidR="004C6B27">
        <w:rPr>
          <w:rFonts w:ascii="Times New Roman" w:hAnsi="Times New Roman" w:cs="Times New Roman"/>
          <w:sz w:val="24"/>
          <w:szCs w:val="24"/>
        </w:rPr>
        <w:t>RCC is a urological carcinoma that accounts for 3% of all adult</w:t>
      </w:r>
      <w:r>
        <w:rPr>
          <w:rFonts w:ascii="Times New Roman" w:hAnsi="Times New Roman" w:cs="Times New Roman"/>
          <w:sz w:val="24"/>
          <w:szCs w:val="24"/>
        </w:rPr>
        <w:t>”</w:t>
      </w:r>
      <w:r w:rsidR="004C6B27">
        <w:rPr>
          <w:rFonts w:ascii="Times New Roman" w:hAnsi="Times New Roman" w:cs="Times New Roman"/>
          <w:sz w:val="24"/>
          <w:szCs w:val="24"/>
        </w:rPr>
        <w:t xml:space="preserve"> malignancies</w:t>
      </w:r>
      <w:r w:rsidR="004C6B27">
        <w:rPr>
          <w:rFonts w:ascii="Times New Roman" w:hAnsi="Times New Roman" w:cs="Times New Roman"/>
          <w:sz w:val="24"/>
          <w:szCs w:val="24"/>
          <w:vertAlign w:val="superscript"/>
        </w:rPr>
        <w:t>13</w:t>
      </w:r>
      <w:r w:rsidR="004C6B27">
        <w:rPr>
          <w:rFonts w:ascii="Times New Roman" w:hAnsi="Times New Roman" w:cs="Times New Roman"/>
          <w:sz w:val="24"/>
          <w:szCs w:val="24"/>
        </w:rPr>
        <w:t xml:space="preserve">. RCC metastases to the breast have been rarely reported. </w:t>
      </w:r>
      <w:r w:rsidR="004C6B27">
        <w:rPr>
          <w:rFonts w:ascii="Times New Roman" w:hAnsi="Times New Roman" w:cs="Times New Roman"/>
          <w:color w:val="212121"/>
          <w:sz w:val="24"/>
          <w:szCs w:val="24"/>
          <w:shd w:val="clear" w:color="auto" w:fill="FFFFFF"/>
        </w:rPr>
        <w:t xml:space="preserve">Recently in 2014, Falco et al., has reported a case of breast metastasis from renal primary </w:t>
      </w:r>
      <w:r w:rsidR="004C6B27">
        <w:rPr>
          <w:rFonts w:ascii="Times New Roman" w:hAnsi="Times New Roman" w:cs="Times New Roman"/>
          <w:sz w:val="24"/>
          <w:szCs w:val="24"/>
          <w:shd w:val="clear" w:color="auto" w:fill="FFFFFF"/>
          <w:vertAlign w:val="superscript"/>
        </w:rPr>
        <w:t>14</w:t>
      </w:r>
      <w:r w:rsidR="004C6B27">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w:t>
      </w:r>
      <w:r w:rsidR="004C6B27">
        <w:rPr>
          <w:rFonts w:ascii="Times New Roman" w:hAnsi="Times New Roman" w:cs="Times New Roman"/>
          <w:sz w:val="24"/>
          <w:szCs w:val="24"/>
        </w:rPr>
        <w:t>According to Gravis et al., metastatic RCC to the breast was observed in only two patients among a total of 558 metastatic RCC</w:t>
      </w:r>
      <w:r>
        <w:rPr>
          <w:rFonts w:ascii="Times New Roman" w:hAnsi="Times New Roman" w:cs="Times New Roman"/>
          <w:sz w:val="24"/>
          <w:szCs w:val="24"/>
        </w:rPr>
        <w:t>”</w:t>
      </w:r>
      <w:r w:rsidR="004C6B27">
        <w:rPr>
          <w:rFonts w:ascii="Times New Roman" w:hAnsi="Times New Roman" w:cs="Times New Roman"/>
          <w:sz w:val="24"/>
          <w:szCs w:val="24"/>
        </w:rPr>
        <w:t xml:space="preserve"> patients</w:t>
      </w:r>
      <w:r w:rsidR="004C6B27">
        <w:rPr>
          <w:rFonts w:ascii="Times New Roman" w:hAnsi="Times New Roman" w:cs="Times New Roman"/>
          <w:sz w:val="24"/>
          <w:szCs w:val="24"/>
          <w:vertAlign w:val="superscript"/>
        </w:rPr>
        <w:t>15</w:t>
      </w:r>
      <w:r w:rsidR="004C6B27">
        <w:rPr>
          <w:rFonts w:ascii="Times New Roman" w:hAnsi="Times New Roman" w:cs="Times New Roman"/>
          <w:sz w:val="24"/>
          <w:szCs w:val="24"/>
        </w:rPr>
        <w:t>.</w:t>
      </w:r>
    </w:p>
    <w:p w:rsidR="0033057B" w:rsidRDefault="004C6B27">
      <w:pPr>
        <w:ind w:firstLine="720"/>
        <w:jc w:val="both"/>
        <w:rPr>
          <w:shd w:val="clear" w:color="auto" w:fill="FFFF00"/>
        </w:rPr>
      </w:pPr>
      <w:r>
        <w:rPr>
          <w:rFonts w:ascii="Times New Roman" w:hAnsi="Times New Roman" w:cs="Times New Roman"/>
          <w:sz w:val="24"/>
          <w:szCs w:val="24"/>
          <w:shd w:val="clear" w:color="auto" w:fill="FFFF00"/>
        </w:rPr>
        <w:t xml:space="preserve">Patients with RCC clinically present with metastatic disease in twenty-thirty percent of cases, and twenty-forty percent of patients with a nephrectomy for clinically localized illness can develop metastasis. </w:t>
      </w:r>
      <w:r>
        <w:rPr>
          <w:rFonts w:ascii="Times New Roman" w:hAnsi="Times New Roman"/>
          <w:sz w:val="24"/>
          <w:szCs w:val="24"/>
          <w:shd w:val="clear" w:color="auto" w:fill="FFFF00"/>
        </w:rPr>
        <w:t>Numerous studies in the past with authors like Bumpus have mentioned that metastatic renal cancer can regress spontaneously and the first such case was recorded in 1928</w:t>
      </w:r>
      <w:r>
        <w:rPr>
          <w:rFonts w:ascii="Times New Roman" w:hAnsi="Times New Roman"/>
          <w:sz w:val="24"/>
          <w:szCs w:val="24"/>
          <w:shd w:val="clear" w:color="auto" w:fill="FFFF00"/>
          <w:vertAlign w:val="superscript"/>
        </w:rPr>
        <w:t>16</w:t>
      </w:r>
      <w:r>
        <w:rPr>
          <w:rFonts w:ascii="Times New Roman" w:hAnsi="Times New Roman"/>
          <w:sz w:val="24"/>
          <w:szCs w:val="24"/>
          <w:shd w:val="clear" w:color="auto" w:fill="FFFF00"/>
        </w:rPr>
        <w:t>.</w:t>
      </w:r>
      <w:r>
        <w:rPr>
          <w:shd w:val="clear" w:color="auto" w:fill="FFFF00"/>
        </w:rPr>
        <w:t xml:space="preserve"> </w:t>
      </w:r>
      <w:r>
        <w:rPr>
          <w:rFonts w:ascii="Times New Roman" w:hAnsi="Times New Roman" w:cs="Times New Roman"/>
          <w:sz w:val="24"/>
          <w:szCs w:val="24"/>
          <w:shd w:val="clear" w:color="auto" w:fill="FFFF00"/>
        </w:rPr>
        <w:t xml:space="preserve"> </w:t>
      </w:r>
    </w:p>
    <w:p w:rsidR="0033057B" w:rsidRDefault="00B57F76">
      <w:pPr>
        <w:ind w:firstLine="720"/>
        <w:jc w:val="both"/>
        <w:rPr>
          <w:rFonts w:ascii="Times New Roman" w:hAnsi="Times New Roman"/>
          <w:sz w:val="24"/>
          <w:szCs w:val="24"/>
        </w:rPr>
      </w:pPr>
      <w:r>
        <w:rPr>
          <w:rFonts w:ascii="Times New Roman" w:hAnsi="Times New Roman"/>
          <w:sz w:val="24"/>
          <w:szCs w:val="24"/>
        </w:rPr>
        <w:t>“</w:t>
      </w:r>
      <w:r w:rsidR="004C6B27">
        <w:rPr>
          <w:rFonts w:ascii="Times New Roman" w:hAnsi="Times New Roman"/>
          <w:sz w:val="24"/>
          <w:szCs w:val="24"/>
        </w:rPr>
        <w:t>The most common sources of breast metastasis reported in the literature are lymphoma, leukemia and melanoma. Other uncommon sources include carcinomas of the ovary, stomach and lung. According to Sung Hee Mun, metastasis to the breast may rarely occur from hypernephromas, carcinoid tumors, and other rare malignancies as carcinomas of the liver, endometrium, tonsil, pancreas, perineum, pleura, bladder and cervix</w:t>
      </w:r>
      <w:r>
        <w:rPr>
          <w:rFonts w:ascii="Times New Roman" w:hAnsi="Times New Roman"/>
          <w:sz w:val="24"/>
          <w:szCs w:val="24"/>
        </w:rPr>
        <w:t>”</w:t>
      </w:r>
      <w:r w:rsidR="004C6B27">
        <w:rPr>
          <w:rFonts w:ascii="Times New Roman" w:hAnsi="Times New Roman"/>
          <w:sz w:val="24"/>
          <w:szCs w:val="24"/>
          <w:vertAlign w:val="superscript"/>
        </w:rPr>
        <w:t>17</w:t>
      </w:r>
      <w:r w:rsidR="004C6B27">
        <w:rPr>
          <w:rFonts w:ascii="Times New Roman" w:hAnsi="Times New Roman"/>
          <w:sz w:val="24"/>
          <w:szCs w:val="24"/>
        </w:rPr>
        <w:t>.</w:t>
      </w:r>
    </w:p>
    <w:p w:rsidR="0033057B" w:rsidRDefault="00B57F76">
      <w:pPr>
        <w:ind w:firstLine="720"/>
        <w:jc w:val="both"/>
        <w:rPr>
          <w:rFonts w:ascii="Times New Roman" w:hAnsi="Times New Roman" w:cs="Times New Roman"/>
          <w:sz w:val="24"/>
          <w:szCs w:val="24"/>
        </w:rPr>
      </w:pPr>
      <w:r>
        <w:rPr>
          <w:rFonts w:ascii="Times New Roman" w:hAnsi="Times New Roman" w:cs="Times New Roman"/>
          <w:sz w:val="24"/>
          <w:szCs w:val="24"/>
        </w:rPr>
        <w:t>“</w:t>
      </w:r>
      <w:r w:rsidR="004C6B27">
        <w:rPr>
          <w:rFonts w:ascii="Times New Roman" w:hAnsi="Times New Roman" w:cs="Times New Roman"/>
          <w:sz w:val="24"/>
          <w:szCs w:val="24"/>
        </w:rPr>
        <w:t>Clinically, metastatic lesions in the breast present as painless swellings with rapid growth. Unlike primary tumours, the skin is not involved and the axillary node involvement is variable. Mammogram shows well-circumscribed lesions, which lack microcalcifications</w:t>
      </w:r>
      <w:r>
        <w:rPr>
          <w:rFonts w:ascii="Times New Roman" w:hAnsi="Times New Roman" w:cs="Times New Roman"/>
          <w:sz w:val="24"/>
          <w:szCs w:val="24"/>
        </w:rPr>
        <w:t>”</w:t>
      </w:r>
      <w:r w:rsidR="004C6B27">
        <w:rPr>
          <w:rFonts w:ascii="Times New Roman" w:hAnsi="Times New Roman" w:cs="Times New Roman"/>
          <w:sz w:val="24"/>
          <w:szCs w:val="24"/>
        </w:rPr>
        <w:t xml:space="preserve"> </w:t>
      </w:r>
      <w:r w:rsidR="004C6B27">
        <w:rPr>
          <w:rFonts w:ascii="Times New Roman" w:hAnsi="Times New Roman" w:cs="Times New Roman"/>
          <w:sz w:val="24"/>
          <w:szCs w:val="24"/>
          <w:vertAlign w:val="superscript"/>
        </w:rPr>
        <w:t>18</w:t>
      </w:r>
      <w:r w:rsidR="004C6B27">
        <w:rPr>
          <w:rFonts w:ascii="Times New Roman" w:hAnsi="Times New Roman" w:cs="Times New Roman"/>
          <w:sz w:val="24"/>
          <w:szCs w:val="24"/>
        </w:rPr>
        <w:t>. This finding of mammography closely mimics a breast primary.</w:t>
      </w:r>
    </w:p>
    <w:p w:rsidR="0033057B" w:rsidRDefault="00B57F76">
      <w:pPr>
        <w:ind w:firstLine="720"/>
        <w:jc w:val="both"/>
        <w:rPr>
          <w:rFonts w:ascii="Times New Roman" w:hAnsi="Times New Roman" w:cs="Times New Roman"/>
          <w:sz w:val="24"/>
          <w:szCs w:val="24"/>
        </w:rPr>
      </w:pPr>
      <w:r>
        <w:rPr>
          <w:rFonts w:ascii="Times New Roman" w:hAnsi="Times New Roman" w:cs="Times New Roman"/>
          <w:sz w:val="24"/>
          <w:szCs w:val="24"/>
        </w:rPr>
        <w:t>“</w:t>
      </w:r>
      <w:r w:rsidR="004C6B27">
        <w:rPr>
          <w:rFonts w:ascii="Times New Roman" w:hAnsi="Times New Roman" w:cs="Times New Roman"/>
          <w:sz w:val="24"/>
          <w:szCs w:val="24"/>
        </w:rPr>
        <w:t xml:space="preserve">The interval from diagnosis of a primary tumor to the detection of breast metastases varies from a few months to years. RCC recurrence occurs either in a synchronous or in a metachronous manner. Vassalli et al. reported that in 14 cases, breast masses were found 1–18 years following nephrectomy for RCC. In 7 cases, the initial signs of metastatic disease of </w:t>
      </w:r>
      <w:r w:rsidR="004C6B27">
        <w:rPr>
          <w:rFonts w:ascii="Times New Roman" w:hAnsi="Times New Roman" w:cs="Times New Roman"/>
          <w:sz w:val="24"/>
          <w:szCs w:val="24"/>
        </w:rPr>
        <w:lastRenderedPageBreak/>
        <w:t>metastatic RCC to the breast were present at the time of</w:t>
      </w:r>
      <w:r>
        <w:rPr>
          <w:rFonts w:ascii="Times New Roman" w:hAnsi="Times New Roman" w:cs="Times New Roman"/>
          <w:sz w:val="24"/>
          <w:szCs w:val="24"/>
        </w:rPr>
        <w:t>”</w:t>
      </w:r>
      <w:r w:rsidR="004C6B27">
        <w:rPr>
          <w:rFonts w:ascii="Times New Roman" w:hAnsi="Times New Roman" w:cs="Times New Roman"/>
          <w:sz w:val="24"/>
          <w:szCs w:val="24"/>
        </w:rPr>
        <w:t xml:space="preserve"> nephrectomy</w:t>
      </w:r>
      <w:r w:rsidR="004C6B27">
        <w:rPr>
          <w:rFonts w:ascii="Times New Roman" w:hAnsi="Times New Roman" w:cs="Times New Roman"/>
          <w:sz w:val="24"/>
          <w:szCs w:val="24"/>
          <w:vertAlign w:val="superscript"/>
        </w:rPr>
        <w:t>3</w:t>
      </w:r>
      <w:r w:rsidR="004C6B27">
        <w:rPr>
          <w:rFonts w:ascii="Times New Roman" w:hAnsi="Times New Roman" w:cs="Times New Roman"/>
          <w:sz w:val="24"/>
          <w:szCs w:val="24"/>
        </w:rPr>
        <w:t>. Our case had short history (2 weeks) of breast lump.</w:t>
      </w:r>
    </w:p>
    <w:p w:rsidR="0033057B" w:rsidRDefault="00B57F76">
      <w:pPr>
        <w:ind w:firstLine="720"/>
        <w:jc w:val="both"/>
        <w:rPr>
          <w:rFonts w:ascii="Times New Roman" w:hAnsi="Times New Roman" w:cs="Times New Roman"/>
          <w:sz w:val="24"/>
          <w:szCs w:val="24"/>
        </w:rPr>
      </w:pPr>
      <w:r>
        <w:rPr>
          <w:rFonts w:ascii="Times New Roman" w:hAnsi="Times New Roman" w:cs="Times New Roman"/>
          <w:sz w:val="24"/>
          <w:szCs w:val="24"/>
        </w:rPr>
        <w:t>“</w:t>
      </w:r>
      <w:r w:rsidR="004C6B27">
        <w:rPr>
          <w:rFonts w:ascii="Times New Roman" w:hAnsi="Times New Roman" w:cs="Times New Roman"/>
          <w:sz w:val="24"/>
          <w:szCs w:val="24"/>
        </w:rPr>
        <w:t>Thyavihally et al discussed 3 years and 5 years post metastatic lesion resection survival in RCC with metachronous solitary metastasis, which was found to be 58% and 35%, respectively. However, synchronous metastasis had a 3-year survival of only &lt;20%</w:t>
      </w:r>
      <w:r>
        <w:rPr>
          <w:rFonts w:ascii="Times New Roman" w:hAnsi="Times New Roman" w:cs="Times New Roman"/>
          <w:sz w:val="24"/>
          <w:szCs w:val="24"/>
        </w:rPr>
        <w:t>”</w:t>
      </w:r>
      <w:r w:rsidR="004C6B27">
        <w:rPr>
          <w:rFonts w:ascii="Times New Roman" w:hAnsi="Times New Roman" w:cs="Times New Roman"/>
          <w:sz w:val="24"/>
          <w:szCs w:val="24"/>
          <w:vertAlign w:val="superscript"/>
        </w:rPr>
        <w:t>19</w:t>
      </w:r>
      <w:r w:rsidR="004C6B27">
        <w:rPr>
          <w:rFonts w:ascii="Times New Roman" w:hAnsi="Times New Roman" w:cs="Times New Roman"/>
          <w:sz w:val="24"/>
          <w:szCs w:val="24"/>
        </w:rPr>
        <w:t>.</w:t>
      </w:r>
    </w:p>
    <w:p w:rsidR="0033057B" w:rsidRDefault="004C6B27">
      <w:pPr>
        <w:ind w:firstLine="720"/>
        <w:jc w:val="both"/>
        <w:rPr>
          <w:rFonts w:ascii="Times New Roman" w:hAnsi="Times New Roman" w:cs="Times New Roman"/>
          <w:sz w:val="24"/>
          <w:szCs w:val="24"/>
        </w:rPr>
      </w:pPr>
      <w:r>
        <w:rPr>
          <w:rFonts w:ascii="Times New Roman" w:hAnsi="Times New Roman" w:cs="Times New Roman"/>
          <w:sz w:val="24"/>
          <w:szCs w:val="24"/>
        </w:rPr>
        <w:t xml:space="preserve">It is well known that patients with metastatic RCC have poor prognosis and a high relapse rate within 6 months, our patient continues to have no other evidence of metastasis on follow up scans post 1year following surgery. Hence favoring a surgical resection alone in patients with solitary metastasis to breast and a close follow up. This supports the evidence to favor surgical resection in oligometastatic RCC to the bones and lungs </w:t>
      </w:r>
      <w:r>
        <w:rPr>
          <w:rFonts w:ascii="Times New Roman" w:hAnsi="Times New Roman" w:cs="Times New Roman"/>
          <w:sz w:val="24"/>
          <w:szCs w:val="24"/>
          <w:vertAlign w:val="superscript"/>
        </w:rPr>
        <w:t>20</w:t>
      </w:r>
      <w:r>
        <w:rPr>
          <w:rFonts w:ascii="Times New Roman" w:hAnsi="Times New Roman" w:cs="Times New Roman"/>
          <w:sz w:val="24"/>
          <w:szCs w:val="24"/>
        </w:rPr>
        <w:t>.</w:t>
      </w:r>
    </w:p>
    <w:p w:rsidR="0033057B" w:rsidRDefault="004C6B27">
      <w:pPr>
        <w:ind w:firstLine="720"/>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Stereotactic </w:t>
      </w:r>
      <w:r w:rsidR="00B57F76">
        <w:rPr>
          <w:rFonts w:ascii="Times New Roman" w:hAnsi="Times New Roman" w:cs="Times New Roman"/>
          <w:sz w:val="24"/>
          <w:szCs w:val="24"/>
        </w:rPr>
        <w:t>“</w:t>
      </w:r>
      <w:r>
        <w:rPr>
          <w:rFonts w:ascii="Times New Roman" w:hAnsi="Times New Roman" w:cs="Times New Roman"/>
          <w:sz w:val="24"/>
          <w:szCs w:val="24"/>
        </w:rPr>
        <w:t>ablative radiotherapy (thermal ablation in particular) is currently the most studied treatment option for patients who are at high risk for surgical operations. Stereotactic ablative radiotherapy is approved for localized RCC and has been shown to have favorable outcomes when compared with other modality of radiotherapy</w:t>
      </w:r>
      <w:r w:rsidR="00B57F7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21</w:t>
      </w:r>
      <w:r>
        <w:rPr>
          <w:rFonts w:ascii="Times New Roman" w:hAnsi="Times New Roman" w:cs="Times New Roman"/>
          <w:sz w:val="24"/>
          <w:szCs w:val="24"/>
        </w:rPr>
        <w:t xml:space="preserve">. Stereotactic ablative radiotherapy is currently under investigation for metastatic RCC treatment </w:t>
      </w:r>
      <w:r>
        <w:rPr>
          <w:rFonts w:ascii="Times New Roman" w:hAnsi="Times New Roman" w:cs="Times New Roman"/>
          <w:sz w:val="24"/>
          <w:szCs w:val="24"/>
          <w:vertAlign w:val="superscript"/>
        </w:rPr>
        <w:t>22</w:t>
      </w:r>
      <w:r>
        <w:rPr>
          <w:rFonts w:ascii="Times New Roman" w:hAnsi="Times New Roman" w:cs="Times New Roman"/>
          <w:sz w:val="24"/>
          <w:szCs w:val="24"/>
        </w:rPr>
        <w:t>.</w:t>
      </w:r>
    </w:p>
    <w:p w:rsidR="0033057B" w:rsidRDefault="004C6B27">
      <w:pPr>
        <w:rPr>
          <w:rFonts w:ascii="Times New Roman" w:hAnsi="Times New Roman" w:cs="Times New Roman"/>
          <w:b/>
          <w:bCs/>
          <w:sz w:val="24"/>
          <w:szCs w:val="24"/>
        </w:rPr>
      </w:pPr>
      <w:r>
        <w:rPr>
          <w:rFonts w:ascii="Times New Roman" w:hAnsi="Times New Roman" w:cs="Times New Roman"/>
          <w:b/>
          <w:bCs/>
          <w:sz w:val="24"/>
          <w:szCs w:val="24"/>
        </w:rPr>
        <w:t>Conclusion</w:t>
      </w:r>
    </w:p>
    <w:p w:rsidR="0033057B" w:rsidRDefault="004C6B27">
      <w:pPr>
        <w:pStyle w:val="ListParagraph"/>
        <w:ind w:left="0"/>
        <w:rPr>
          <w:rFonts w:ascii="Times New Roman" w:hAnsi="Times New Roman"/>
          <w:sz w:val="24"/>
          <w:szCs w:val="24"/>
          <w:shd w:val="clear" w:color="auto" w:fill="FFFF00"/>
        </w:rPr>
      </w:pPr>
      <w:r>
        <w:rPr>
          <w:rFonts w:ascii="Times New Roman" w:hAnsi="Times New Roman"/>
          <w:sz w:val="24"/>
          <w:szCs w:val="24"/>
          <w:shd w:val="clear" w:color="auto" w:fill="FFFF00"/>
          <w:lang w:val="en-GB"/>
        </w:rPr>
        <w:t>This manuscript presents a rare case of synchronous metastasis of renal cell carcinoma (RCC) to the breast, highlighting an unusual presentation that can easily be misdiagnosed as a primary breast malignancy. By documenting this case, the authors contribute valuable insights into the complexities of cancer metastasis, particularly the need for heightened clinical awareness and thorough diagnostic evaluation in similar cases. This event contradicts prevailing paradigms of organ-specific metastasis and offers new avenues for investigation of cellular migration, diagnostic dilemma, and therapeutic strategy.The presentation of this unusual case encourages clinicians and researchers to entertain differential diagnoses outside the ordinary in analogous presentations. Furthermore, this report adds to the limited literature on breast metastases from extramammary sources, thereby enriching the scientific community's understanding of metastatic patterns and potentially guiding future research and clinical practices.</w:t>
      </w:r>
    </w:p>
    <w:p w:rsidR="00AF7939" w:rsidRPr="00AF7939" w:rsidRDefault="00AF7939" w:rsidP="00AF7939">
      <w:pPr>
        <w:ind w:firstLine="720"/>
        <w:jc w:val="both"/>
        <w:rPr>
          <w:rFonts w:ascii="Times New Roman" w:hAnsi="Times New Roman" w:cs="Times New Roman"/>
          <w:sz w:val="24"/>
          <w:szCs w:val="24"/>
        </w:rPr>
      </w:pPr>
      <w:r w:rsidRPr="00AF7939">
        <w:rPr>
          <w:rFonts w:ascii="Times New Roman" w:hAnsi="Times New Roman" w:cs="Times New Roman"/>
          <w:sz w:val="24"/>
          <w:szCs w:val="24"/>
        </w:rPr>
        <w:t>Ethical Approval:</w:t>
      </w:r>
    </w:p>
    <w:p w:rsidR="00AF7939" w:rsidRPr="00AF7939" w:rsidRDefault="00AF7939" w:rsidP="00AF7939">
      <w:pPr>
        <w:ind w:firstLine="720"/>
        <w:jc w:val="both"/>
        <w:rPr>
          <w:rFonts w:ascii="Times New Roman" w:hAnsi="Times New Roman" w:cs="Times New Roman"/>
          <w:sz w:val="24"/>
          <w:szCs w:val="24"/>
        </w:rPr>
      </w:pPr>
    </w:p>
    <w:p w:rsidR="0033057B" w:rsidRDefault="00AF7939" w:rsidP="00AF7939">
      <w:pPr>
        <w:ind w:firstLine="720"/>
        <w:jc w:val="both"/>
        <w:rPr>
          <w:rFonts w:ascii="Times New Roman" w:hAnsi="Times New Roman" w:cs="Times New Roman"/>
          <w:sz w:val="24"/>
          <w:szCs w:val="24"/>
        </w:rPr>
      </w:pPr>
      <w:r w:rsidRPr="00AF7939">
        <w:rPr>
          <w:rFonts w:ascii="Times New Roman" w:hAnsi="Times New Roman" w:cs="Times New Roman"/>
          <w:sz w:val="24"/>
          <w:szCs w:val="24"/>
        </w:rPr>
        <w:t>As per international standards or university standards written ethical approval has been collected and preserved by the author(s).</w:t>
      </w:r>
    </w:p>
    <w:p w:rsidR="00AF7939" w:rsidRDefault="00AF7939" w:rsidP="00AF7939">
      <w:pPr>
        <w:ind w:firstLine="720"/>
        <w:jc w:val="both"/>
        <w:rPr>
          <w:rFonts w:ascii="Times New Roman" w:hAnsi="Times New Roman" w:cs="Times New Roman"/>
          <w:sz w:val="24"/>
          <w:szCs w:val="24"/>
        </w:rPr>
      </w:pPr>
    </w:p>
    <w:p w:rsidR="00AF7939" w:rsidRPr="00AF7939" w:rsidRDefault="00AF7939" w:rsidP="00AF7939">
      <w:pPr>
        <w:ind w:firstLine="720"/>
        <w:jc w:val="both"/>
        <w:rPr>
          <w:rFonts w:ascii="Times New Roman" w:hAnsi="Times New Roman" w:cs="Times New Roman"/>
          <w:sz w:val="24"/>
          <w:szCs w:val="24"/>
        </w:rPr>
      </w:pPr>
      <w:r w:rsidRPr="00AF7939">
        <w:rPr>
          <w:rFonts w:ascii="Times New Roman" w:hAnsi="Times New Roman" w:cs="Times New Roman"/>
          <w:sz w:val="24"/>
          <w:szCs w:val="24"/>
        </w:rPr>
        <w:t xml:space="preserve">Consent </w:t>
      </w:r>
    </w:p>
    <w:p w:rsidR="00AF7939" w:rsidRDefault="00AF7939" w:rsidP="00AF7939">
      <w:pPr>
        <w:ind w:firstLine="720"/>
        <w:jc w:val="both"/>
        <w:rPr>
          <w:rFonts w:ascii="Times New Roman" w:hAnsi="Times New Roman" w:cs="Times New Roman"/>
          <w:sz w:val="24"/>
          <w:szCs w:val="24"/>
        </w:rPr>
      </w:pPr>
      <w:r w:rsidRPr="00AF7939">
        <w:rPr>
          <w:rFonts w:ascii="Times New Roman" w:hAnsi="Times New Roman" w:cs="Times New Roman"/>
          <w:sz w:val="24"/>
          <w:szCs w:val="24"/>
        </w:rPr>
        <w:lastRenderedPageBreak/>
        <w:t>As per international standards or university standards, patient(s) written consent has been collected and preserved by the author(s).</w:t>
      </w:r>
    </w:p>
    <w:p w:rsidR="0033057B" w:rsidRDefault="0033057B">
      <w:pPr>
        <w:ind w:firstLine="720"/>
        <w:jc w:val="both"/>
        <w:rPr>
          <w:rFonts w:ascii="Times New Roman" w:hAnsi="Times New Roman" w:cs="Times New Roman"/>
          <w:sz w:val="24"/>
          <w:szCs w:val="24"/>
        </w:rPr>
      </w:pPr>
    </w:p>
    <w:p w:rsidR="0033057B" w:rsidRDefault="0033057B">
      <w:pPr>
        <w:ind w:firstLine="720"/>
        <w:jc w:val="both"/>
        <w:rPr>
          <w:rFonts w:ascii="Times New Roman" w:hAnsi="Times New Roman" w:cs="Times New Roman"/>
          <w:sz w:val="24"/>
          <w:szCs w:val="24"/>
        </w:rPr>
      </w:pPr>
    </w:p>
    <w:p w:rsidR="0033057B" w:rsidRDefault="004C6B27">
      <w:pPr>
        <w:rPr>
          <w:rFonts w:ascii="Calibri" w:eastAsia="Calibri" w:hAnsi="Calibri" w:cs="Times New Roman"/>
          <w:kern w:val="2"/>
          <w:highlight w:val="yellow"/>
        </w:rPr>
      </w:pPr>
      <w:r>
        <w:rPr>
          <w:rFonts w:ascii="Calibri" w:eastAsia="Calibri" w:hAnsi="Calibri" w:cs="Times New Roman"/>
          <w:kern w:val="2"/>
          <w:highlight w:val="yellow"/>
        </w:rPr>
        <w:t>Disclaimer (Artificial intelligence)</w:t>
      </w:r>
    </w:p>
    <w:p w:rsidR="0033057B" w:rsidRDefault="004C6B27">
      <w:pPr>
        <w:rPr>
          <w:rFonts w:ascii="Calibri" w:eastAsia="Calibri" w:hAnsi="Calibri" w:cs="Times New Roman"/>
          <w:kern w:val="2"/>
          <w:highlight w:val="yellow"/>
        </w:rPr>
      </w:pPr>
      <w:r>
        <w:rPr>
          <w:rFonts w:ascii="Calibri" w:eastAsia="Calibri" w:hAnsi="Calibri" w:cs="Times New Roman"/>
          <w:kern w:val="2"/>
          <w:highlight w:val="yellow"/>
        </w:rPr>
        <w:t xml:space="preserve">Option 1: </w:t>
      </w:r>
    </w:p>
    <w:p w:rsidR="0033057B" w:rsidRDefault="004C6B27">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rsidR="0033057B" w:rsidRDefault="004C6B27">
      <w:pPr>
        <w:rPr>
          <w:rFonts w:ascii="Calibri" w:eastAsia="Calibri" w:hAnsi="Calibri" w:cs="Times New Roman"/>
          <w:kern w:val="2"/>
          <w:highlight w:val="yellow"/>
        </w:rPr>
      </w:pPr>
      <w:r>
        <w:rPr>
          <w:rFonts w:ascii="Calibri" w:eastAsia="Calibri" w:hAnsi="Calibri" w:cs="Times New Roman"/>
          <w:kern w:val="2"/>
          <w:highlight w:val="yellow"/>
        </w:rPr>
        <w:t xml:space="preserve">Option 2: </w:t>
      </w:r>
    </w:p>
    <w:p w:rsidR="0033057B" w:rsidRDefault="004C6B27">
      <w:pPr>
        <w:rPr>
          <w:rFonts w:ascii="Calibri" w:eastAsia="Calibri" w:hAnsi="Calibri" w:cs="Times New Roman"/>
          <w:kern w:val="2"/>
          <w:highlight w:val="yellow"/>
        </w:rPr>
      </w:pPr>
      <w:r>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3057B" w:rsidRDefault="004C6B27">
      <w:pPr>
        <w:rPr>
          <w:rFonts w:ascii="Calibri" w:eastAsia="Calibri" w:hAnsi="Calibri" w:cs="Times New Roman"/>
          <w:kern w:val="2"/>
          <w:highlight w:val="yellow"/>
        </w:rPr>
      </w:pPr>
      <w:r>
        <w:rPr>
          <w:rFonts w:ascii="Calibri" w:eastAsia="Calibri" w:hAnsi="Calibri" w:cs="Times New Roman"/>
          <w:kern w:val="2"/>
          <w:highlight w:val="yellow"/>
        </w:rPr>
        <w:t>Details of the AI usage are given below: Option 1 (NO AI technology has been used for writing up this article.)</w:t>
      </w:r>
    </w:p>
    <w:p w:rsidR="0033057B" w:rsidRDefault="004C6B27">
      <w:pPr>
        <w:rPr>
          <w:rFonts w:ascii="Calibri" w:eastAsia="Calibri" w:hAnsi="Calibri" w:cs="Times New Roman"/>
          <w:kern w:val="2"/>
          <w:highlight w:val="yellow"/>
        </w:rPr>
      </w:pPr>
      <w:r>
        <w:rPr>
          <w:rFonts w:ascii="Calibri" w:eastAsia="Calibri" w:hAnsi="Calibri" w:cs="Times New Roman"/>
          <w:kern w:val="2"/>
          <w:highlight w:val="yellow"/>
        </w:rPr>
        <w:t>1.</w:t>
      </w:r>
    </w:p>
    <w:p w:rsidR="0033057B" w:rsidRDefault="004C6B27">
      <w:pPr>
        <w:rPr>
          <w:rFonts w:ascii="Calibri" w:eastAsia="Calibri" w:hAnsi="Calibri" w:cs="Times New Roman"/>
          <w:kern w:val="2"/>
          <w:highlight w:val="yellow"/>
        </w:rPr>
      </w:pPr>
      <w:r>
        <w:rPr>
          <w:rFonts w:ascii="Calibri" w:eastAsia="Calibri" w:hAnsi="Calibri" w:cs="Times New Roman"/>
          <w:kern w:val="2"/>
          <w:highlight w:val="yellow"/>
        </w:rPr>
        <w:t>2.</w:t>
      </w:r>
    </w:p>
    <w:p w:rsidR="0033057B" w:rsidRDefault="004C6B27">
      <w:pPr>
        <w:rPr>
          <w:rFonts w:ascii="Calibri" w:eastAsia="Calibri" w:hAnsi="Calibri" w:cs="Times New Roman"/>
          <w:kern w:val="2"/>
        </w:rPr>
      </w:pPr>
      <w:bookmarkStart w:id="1" w:name="_Hlk193540946"/>
      <w:r>
        <w:rPr>
          <w:rFonts w:ascii="Calibri" w:eastAsia="Calibri" w:hAnsi="Calibri" w:cs="Times New Roman"/>
          <w:kern w:val="2"/>
          <w:highlight w:val="yellow"/>
        </w:rPr>
        <w:t>3.</w:t>
      </w:r>
      <w:bookmarkEnd w:id="1"/>
    </w:p>
    <w:p w:rsidR="0033057B" w:rsidRDefault="0033057B">
      <w:pPr>
        <w:ind w:firstLine="720"/>
        <w:jc w:val="both"/>
        <w:rPr>
          <w:rFonts w:ascii="Times New Roman" w:hAnsi="Times New Roman" w:cs="Times New Roman"/>
          <w:sz w:val="24"/>
          <w:szCs w:val="24"/>
        </w:rPr>
      </w:pPr>
      <w:bookmarkStart w:id="2" w:name="_Hlk183680988"/>
      <w:bookmarkStart w:id="3" w:name="_Hlk180402183"/>
      <w:bookmarkEnd w:id="2"/>
      <w:bookmarkEnd w:id="3"/>
    </w:p>
    <w:p w:rsidR="0033057B" w:rsidRDefault="004C6B27">
      <w:pPr>
        <w:rPr>
          <w:rFonts w:ascii="Times New Roman" w:hAnsi="Times New Roman" w:cs="Times New Roman"/>
          <w:b/>
          <w:bCs/>
          <w:sz w:val="24"/>
          <w:szCs w:val="24"/>
        </w:rPr>
      </w:pPr>
      <w:r>
        <w:rPr>
          <w:rFonts w:ascii="Times New Roman" w:hAnsi="Times New Roman" w:cs="Times New Roman"/>
          <w:b/>
          <w:bCs/>
          <w:sz w:val="24"/>
          <w:szCs w:val="24"/>
        </w:rPr>
        <w:t>References</w:t>
      </w:r>
    </w:p>
    <w:p w:rsidR="0033057B" w:rsidRDefault="004C6B27">
      <w:pPr>
        <w:pStyle w:val="ListParagraph"/>
        <w:numPr>
          <w:ilvl w:val="0"/>
          <w:numId w:val="1"/>
        </w:numPr>
        <w:tabs>
          <w:tab w:val="left" w:pos="3402"/>
        </w:tabs>
        <w:spacing w:line="240" w:lineRule="auto"/>
        <w:rPr>
          <w:rFonts w:ascii="Times New Roman" w:hAnsi="Times New Roman" w:cs="Times New Roman"/>
          <w:color w:val="222222"/>
          <w:sz w:val="24"/>
          <w:szCs w:val="24"/>
          <w:highlight w:val="white"/>
        </w:rPr>
      </w:pPr>
      <w:r>
        <w:rPr>
          <w:rFonts w:ascii="Times New Roman" w:hAnsi="Times New Roman" w:cs="Times New Roman"/>
          <w:color w:val="222222"/>
          <w:sz w:val="24"/>
          <w:szCs w:val="24"/>
          <w:shd w:val="clear" w:color="auto" w:fill="FFFFFF"/>
        </w:rPr>
        <w:t>Chaturvedi M, Sathishkumar K, Sudarshan KL, Nath A, Das P, Mathur P, et al. Women cancers in India: incidence, trends and their clinical extent from the national cancer registry programme cancer Epidemiology.2022;80:102248.</w:t>
      </w:r>
      <w:r>
        <w:rPr>
          <w:rStyle w:val="apple-converted-space"/>
          <w:rFonts w:ascii="Times New Roman" w:hAnsi="Times New Roman" w:cs="Times New Roman"/>
          <w:color w:val="222222"/>
          <w:sz w:val="24"/>
          <w:szCs w:val="24"/>
          <w:shd w:val="clear" w:color="auto" w:fill="FFFFFF"/>
        </w:rPr>
        <w:t> </w:t>
      </w:r>
      <w:hyperlink r:id="rId8">
        <w:r>
          <w:rPr>
            <w:rStyle w:val="Hyperlink"/>
            <w:rFonts w:ascii="Times New Roman" w:hAnsi="Times New Roman" w:cs="Times New Roman"/>
            <w:color w:val="01324B"/>
            <w:sz w:val="24"/>
            <w:szCs w:val="24"/>
          </w:rPr>
          <w:t>https://doi.org/10.1016/j.canep.2022.102248</w:t>
        </w:r>
      </w:hyperlink>
      <w:r>
        <w:rPr>
          <w:rFonts w:ascii="Times New Roman" w:hAnsi="Times New Roman" w:cs="Times New Roman"/>
          <w:color w:val="222222"/>
          <w:sz w:val="24"/>
          <w:szCs w:val="24"/>
          <w:shd w:val="clear" w:color="auto" w:fill="FFFFFF"/>
        </w:rPr>
        <w:t>.</w:t>
      </w:r>
    </w:p>
    <w:p w:rsidR="0033057B" w:rsidRDefault="0033057B">
      <w:pPr>
        <w:pStyle w:val="ListParagraph"/>
        <w:jc w:val="both"/>
        <w:rPr>
          <w:rFonts w:ascii="Times New Roman" w:hAnsi="Times New Roman" w:cs="Times New Roman"/>
          <w:color w:val="222222"/>
          <w:sz w:val="24"/>
          <w:szCs w:val="24"/>
          <w:highlight w:val="white"/>
        </w:rPr>
      </w:pP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Hajdu SI and Urban JA, “Cancers metastatic to the breast,” Cancer, vol. 29, no. 6, pp. 1691–96, 1972.</w:t>
      </w: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Vassalli L, Ferrari VD, Simoncini E, et al. Solitary breast metastases from a renal cell carcinoma. Breast Cancer Res Treat. 2001;68:29–31.</w:t>
      </w:r>
    </w:p>
    <w:p w:rsidR="0033057B" w:rsidRDefault="0033057B">
      <w:pPr>
        <w:pStyle w:val="ListParagraph"/>
        <w:jc w:val="both"/>
        <w:rPr>
          <w:rFonts w:ascii="Times New Roman" w:hAnsi="Times New Roman" w:cs="Times New Roman"/>
          <w:sz w:val="24"/>
          <w:szCs w:val="24"/>
        </w:rPr>
      </w:pP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Peired AJ, Campi, R, Angelotti ML, Antonelli G, Conte C, Lazzeri E, Becherucci F, Calistri L, Serni S, Romagnani P. Sex and Gender Differences in Kidney Cancer: Clinical and Experimental Evidence. Cancers 2021;13:4588. [CrossRef]. </w:t>
      </w:r>
    </w:p>
    <w:p w:rsidR="0033057B" w:rsidRDefault="0033057B">
      <w:pPr>
        <w:pStyle w:val="ListParagraph"/>
        <w:jc w:val="both"/>
        <w:rPr>
          <w:rFonts w:ascii="Times New Roman" w:hAnsi="Times New Roman" w:cs="Times New Roman"/>
          <w:sz w:val="24"/>
          <w:szCs w:val="24"/>
        </w:rPr>
      </w:pP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Padala SA, Barsouk A, Thandra KC, Kalyan S, Mohammed A,  Vakiti A, Rawla P, Barsouk A. Epidemiology of renal cell carcinoma. World J. Oncol. 2020;11:79–87. </w:t>
      </w:r>
    </w:p>
    <w:p w:rsidR="0033057B" w:rsidRDefault="0033057B">
      <w:pPr>
        <w:pStyle w:val="ListParagraph"/>
        <w:jc w:val="both"/>
        <w:rPr>
          <w:rFonts w:ascii="Times New Roman" w:hAnsi="Times New Roman" w:cs="Times New Roman"/>
          <w:sz w:val="24"/>
          <w:szCs w:val="24"/>
        </w:rPr>
      </w:pP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Christensen M, Hannan R. The Emerging Role of Radiation Therapy in Renal Cell Carcinoma. Cancers 2022;14:4693. [CrossRef].</w:t>
      </w:r>
    </w:p>
    <w:p w:rsidR="0033057B" w:rsidRDefault="0033057B">
      <w:pPr>
        <w:pStyle w:val="ListParagraph"/>
        <w:jc w:val="both"/>
        <w:rPr>
          <w:rFonts w:ascii="Times New Roman" w:hAnsi="Times New Roman" w:cs="Times New Roman"/>
          <w:sz w:val="24"/>
          <w:szCs w:val="24"/>
        </w:rPr>
      </w:pP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Bianchi M, Sun M, Jeldres C, Shariat SF, Trinh QD; et al. Distribution of metastatic sites in renal cell carci-noma: A population-based analysis. Ann. Oncol. 2012;23:973–80. [CrossRef].</w:t>
      </w:r>
    </w:p>
    <w:p w:rsidR="0033057B" w:rsidRDefault="0033057B">
      <w:pPr>
        <w:pStyle w:val="ListParagraph"/>
        <w:jc w:val="both"/>
        <w:rPr>
          <w:rFonts w:ascii="Times New Roman" w:hAnsi="Times New Roman" w:cs="Times New Roman"/>
          <w:sz w:val="24"/>
          <w:szCs w:val="24"/>
        </w:rPr>
      </w:pP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McLauglin SA, Thiel DD, Smith SL, Wehle MJ, and Menke DM, “Solitary breast mass as initial presentation of clinically silent metastatic renal cell carcinoma,” Breast, vol. 15, no. 3, pp. 427–429, 2006.</w:t>
      </w:r>
    </w:p>
    <w:p w:rsidR="0033057B" w:rsidRDefault="0033057B">
      <w:pPr>
        <w:pStyle w:val="ListParagraph"/>
        <w:jc w:val="both"/>
        <w:rPr>
          <w:rFonts w:ascii="Times New Roman" w:hAnsi="Times New Roman" w:cs="Times New Roman"/>
          <w:sz w:val="24"/>
          <w:szCs w:val="24"/>
        </w:rPr>
      </w:pP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Anderson WF, Katki HA, Rosenberg PS. Incidence of breast Cancer in the United States: current and future trends. J Natl Cancer Inst 2011;103:1397–402.</w:t>
      </w:r>
    </w:p>
    <w:p w:rsidR="0033057B" w:rsidRDefault="0033057B">
      <w:pPr>
        <w:pStyle w:val="ListParagraph"/>
        <w:jc w:val="both"/>
        <w:rPr>
          <w:rFonts w:ascii="Times New Roman" w:hAnsi="Times New Roman" w:cs="Times New Roman"/>
          <w:sz w:val="24"/>
          <w:szCs w:val="24"/>
        </w:rPr>
      </w:pP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DeSantis C, Ma J, Bryan L, et al. Breast cancer statistics, 2013. CA Cancer J Clin 2014;64:52–62.</w:t>
      </w:r>
    </w:p>
    <w:p w:rsidR="0033057B" w:rsidRDefault="0033057B">
      <w:pPr>
        <w:pStyle w:val="ListParagraph"/>
        <w:jc w:val="both"/>
        <w:rPr>
          <w:rFonts w:ascii="Times New Roman" w:hAnsi="Times New Roman" w:cs="Times New Roman"/>
          <w:sz w:val="24"/>
          <w:szCs w:val="24"/>
        </w:rPr>
      </w:pP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Xu, Y.; Hou, R.; Lu, Q.; Deng, Y.; Hu, B. Renal clear cell carcinoma metastasis to the breast ten years after nephrectomy: A case report and literature review. Diagn. Pathol. 2017;12:76. [CrossRef] [PubMed].</w:t>
      </w:r>
    </w:p>
    <w:p w:rsidR="0033057B" w:rsidRDefault="0033057B">
      <w:pPr>
        <w:pStyle w:val="ListParagraph"/>
        <w:jc w:val="both"/>
        <w:rPr>
          <w:rFonts w:ascii="Times New Roman" w:hAnsi="Times New Roman" w:cs="Times New Roman"/>
          <w:color w:val="212121"/>
          <w:sz w:val="24"/>
          <w:szCs w:val="24"/>
          <w:highlight w:val="white"/>
        </w:rPr>
      </w:pPr>
    </w:p>
    <w:p w:rsidR="0033057B" w:rsidRDefault="004C6B27">
      <w:pPr>
        <w:pStyle w:val="ListParagraph"/>
        <w:numPr>
          <w:ilvl w:val="0"/>
          <w:numId w:val="1"/>
        </w:numPr>
        <w:jc w:val="both"/>
        <w:rPr>
          <w:rFonts w:ascii="Times New Roman" w:hAnsi="Times New Roman" w:cs="Times New Roman"/>
          <w:color w:val="212121"/>
          <w:sz w:val="24"/>
          <w:szCs w:val="24"/>
          <w:highlight w:val="white"/>
        </w:rPr>
      </w:pPr>
      <w:r>
        <w:rPr>
          <w:rFonts w:ascii="Times New Roman" w:hAnsi="Times New Roman" w:cs="Times New Roman"/>
          <w:color w:val="212121"/>
          <w:sz w:val="24"/>
          <w:szCs w:val="24"/>
          <w:shd w:val="clear" w:color="auto" w:fill="FFFFFF"/>
        </w:rPr>
        <w:t xml:space="preserve">Arjunan R, Kumar D, Kumar KV, Premlatha CS. Breast Cancer with Synchronous Renal Cell Carcinoma: A Rare Presentation. J Clin Diagn Res. 2016;10:XD03-XD05. </w:t>
      </w:r>
    </w:p>
    <w:p w:rsidR="0033057B" w:rsidRDefault="0033057B">
      <w:pPr>
        <w:pStyle w:val="ListParagraph"/>
        <w:jc w:val="both"/>
        <w:rPr>
          <w:rFonts w:ascii="Times New Roman" w:hAnsi="Times New Roman" w:cs="Times New Roman"/>
          <w:sz w:val="24"/>
          <w:szCs w:val="24"/>
        </w:rPr>
      </w:pP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Campbell SC, Flanigan RC, Clark JI. Nephrectomy in metastatic renal cell carcinoma. Curr Treat Option On. 2003;4:363–72. </w:t>
      </w:r>
    </w:p>
    <w:p w:rsidR="0033057B" w:rsidRDefault="0033057B">
      <w:pPr>
        <w:pStyle w:val="ListParagraph"/>
        <w:jc w:val="both"/>
        <w:rPr>
          <w:rStyle w:val="element-citation"/>
          <w:rFonts w:ascii="Times New Roman" w:hAnsi="Times New Roman" w:cs="Times New Roman"/>
          <w:sz w:val="24"/>
          <w:szCs w:val="24"/>
        </w:rPr>
      </w:pPr>
    </w:p>
    <w:p w:rsidR="0033057B" w:rsidRDefault="004C6B27">
      <w:pPr>
        <w:pStyle w:val="ListParagraph"/>
        <w:numPr>
          <w:ilvl w:val="0"/>
          <w:numId w:val="1"/>
        </w:numPr>
        <w:jc w:val="both"/>
        <w:rPr>
          <w:rFonts w:ascii="Times New Roman" w:hAnsi="Times New Roman" w:cs="Times New Roman"/>
          <w:sz w:val="24"/>
          <w:szCs w:val="24"/>
        </w:rPr>
      </w:pPr>
      <w:r>
        <w:rPr>
          <w:rStyle w:val="element-citation"/>
          <w:rFonts w:ascii="Times New Roman" w:hAnsi="Times New Roman" w:cs="Times New Roman"/>
          <w:color w:val="212121"/>
          <w:sz w:val="24"/>
          <w:szCs w:val="24"/>
          <w:shd w:val="clear" w:color="auto" w:fill="FFFFFF"/>
        </w:rPr>
        <w:t>Falco G, Buggi F, Sanna PA, Dubini A, Folli S. Breast metastases from a Renal Cell Carcinoma. A case report and review of the literature. </w:t>
      </w:r>
      <w:r>
        <w:rPr>
          <w:rStyle w:val="ref-journal"/>
          <w:rFonts w:ascii="Times New Roman" w:hAnsi="Times New Roman" w:cs="Times New Roman"/>
          <w:i/>
          <w:iCs/>
          <w:color w:val="212121"/>
          <w:sz w:val="24"/>
          <w:szCs w:val="24"/>
          <w:shd w:val="clear" w:color="auto" w:fill="FFFFFF"/>
        </w:rPr>
        <w:t>Int J Surg Case Rep. </w:t>
      </w:r>
      <w:r>
        <w:rPr>
          <w:rStyle w:val="element-citation"/>
          <w:rFonts w:ascii="Times New Roman" w:hAnsi="Times New Roman" w:cs="Times New Roman"/>
          <w:color w:val="212121"/>
          <w:sz w:val="24"/>
          <w:szCs w:val="24"/>
          <w:shd w:val="clear" w:color="auto" w:fill="FFFFFF"/>
        </w:rPr>
        <w:t>2014;</w:t>
      </w:r>
      <w:r>
        <w:rPr>
          <w:rStyle w:val="ref-vol"/>
          <w:rFonts w:ascii="Times New Roman" w:hAnsi="Times New Roman" w:cs="Times New Roman"/>
          <w:color w:val="212121"/>
          <w:sz w:val="24"/>
          <w:szCs w:val="24"/>
          <w:shd w:val="clear" w:color="auto" w:fill="FFFFFF"/>
        </w:rPr>
        <w:t>5</w:t>
      </w:r>
      <w:r>
        <w:rPr>
          <w:rStyle w:val="element-citation"/>
          <w:rFonts w:ascii="Times New Roman" w:hAnsi="Times New Roman" w:cs="Times New Roman"/>
          <w:color w:val="212121"/>
          <w:sz w:val="24"/>
          <w:szCs w:val="24"/>
          <w:shd w:val="clear" w:color="auto" w:fill="FFFFFF"/>
        </w:rPr>
        <w:t>:193–95.</w:t>
      </w: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Gravis G, Chanez B, Derosa L, et al. Effect of glandular metastases on overall survival of patients with metastatic clear cell renal cell carcinoma in the antiangiogenic therapy era. Urol Oncol. 2016;34:167. e17-23.</w:t>
      </w:r>
    </w:p>
    <w:p w:rsidR="0033057B" w:rsidRDefault="0033057B">
      <w:pPr>
        <w:pStyle w:val="ListParagraph"/>
        <w:jc w:val="both"/>
        <w:rPr>
          <w:rFonts w:ascii="Times New Roman" w:hAnsi="Times New Roman" w:cs="Times New Roman"/>
          <w:sz w:val="24"/>
          <w:szCs w:val="24"/>
        </w:rPr>
      </w:pPr>
    </w:p>
    <w:p w:rsidR="0033057B" w:rsidRDefault="004C6B27">
      <w:pPr>
        <w:numPr>
          <w:ilvl w:val="0"/>
          <w:numId w:val="1"/>
        </w:numPr>
        <w:jc w:val="both"/>
        <w:rPr>
          <w:rFonts w:ascii="Times New Roman" w:hAnsi="Times New Roman" w:cs="Times New Roman"/>
          <w:sz w:val="24"/>
          <w:szCs w:val="24"/>
          <w:shd w:val="clear" w:color="auto" w:fill="FFFF00"/>
          <w:lang w:val="en-GB"/>
        </w:rPr>
      </w:pPr>
      <w:r>
        <w:rPr>
          <w:rFonts w:ascii="Times New Roman" w:hAnsi="Times New Roman" w:cs="Times New Roman"/>
          <w:sz w:val="24"/>
          <w:szCs w:val="24"/>
          <w:shd w:val="clear" w:color="auto" w:fill="FFFF00"/>
          <w:lang w:val="en-GB"/>
        </w:rPr>
        <w:t>Bhardwaj T, Hiwale KM, Vagha S. Renal Cell Carcinoma Clear Cell Variant with Chromophobe Differentiation -A Rare Case Presentation. J. Pharm. Res. Int. 2021;33:479-85.</w:t>
      </w: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Mun SH, Ko EY, Han BK, Shin JH, Kim SJ, Cho EY. Breast metastases from extramammary malignancies: typical and atypical ultrasound features. Korean J Radiol. 2014;15:20–8.</w:t>
      </w:r>
    </w:p>
    <w:p w:rsidR="0033057B" w:rsidRDefault="0033057B">
      <w:pPr>
        <w:pStyle w:val="ListParagraph"/>
        <w:jc w:val="both"/>
        <w:rPr>
          <w:rFonts w:ascii="Times New Roman" w:hAnsi="Times New Roman" w:cs="Times New Roman"/>
          <w:sz w:val="24"/>
          <w:szCs w:val="24"/>
        </w:rPr>
      </w:pP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Forte A, Peronace MI, Gallinaro LS, Bertagni A, Prece V, Montesano G, Palumbo P, Nasti AG: Metastasis to the breast of a renal carcinoma: a clinical case. Eur Rev Medical Pharmacological Sci. 1999:3:115-18.</w:t>
      </w:r>
    </w:p>
    <w:p w:rsidR="0033057B" w:rsidRDefault="0033057B">
      <w:pPr>
        <w:pStyle w:val="ListParagraph"/>
        <w:jc w:val="both"/>
        <w:rPr>
          <w:rFonts w:ascii="Times New Roman" w:hAnsi="Times New Roman" w:cs="Times New Roman"/>
          <w:sz w:val="24"/>
          <w:szCs w:val="24"/>
        </w:rPr>
      </w:pP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Thyavihally YB, Mahantshetty U, Chamarajanagar RS, et al. Management of renal cell carcinoma with solitary metastasis. World J Surg Oncol. 2005;3:48.</w:t>
      </w:r>
    </w:p>
    <w:p w:rsidR="0033057B" w:rsidRDefault="0033057B">
      <w:pPr>
        <w:pStyle w:val="ListParagraph"/>
        <w:jc w:val="both"/>
        <w:rPr>
          <w:rFonts w:ascii="Times New Roman" w:hAnsi="Times New Roman" w:cs="Times New Roman"/>
          <w:sz w:val="24"/>
          <w:szCs w:val="24"/>
        </w:rPr>
      </w:pP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Bhat S. Role of surgery in advanced/metastatic renal cell carcinoma. Indian J Urol. 2010;26:167–76.</w:t>
      </w:r>
    </w:p>
    <w:p w:rsidR="0033057B" w:rsidRDefault="0033057B">
      <w:pPr>
        <w:pStyle w:val="ListParagraph"/>
        <w:jc w:val="both"/>
        <w:rPr>
          <w:rFonts w:ascii="Times New Roman" w:hAnsi="Times New Roman" w:cs="Times New Roman"/>
          <w:sz w:val="24"/>
          <w:szCs w:val="24"/>
        </w:rPr>
      </w:pP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Campbell SP, Song DY, Pierorazio PM, et al. Stereotactic ablative radiotherapy for the treatment of clinically localized renal cell carcinoma. J Oncol. 2015;2015:1–6.</w:t>
      </w:r>
    </w:p>
    <w:p w:rsidR="0033057B" w:rsidRDefault="0033057B">
      <w:pPr>
        <w:pStyle w:val="ListParagraph"/>
        <w:jc w:val="both"/>
        <w:rPr>
          <w:rFonts w:ascii="Times New Roman" w:hAnsi="Times New Roman" w:cs="Times New Roman"/>
          <w:sz w:val="24"/>
          <w:szCs w:val="24"/>
        </w:rPr>
      </w:pPr>
    </w:p>
    <w:p w:rsidR="0033057B" w:rsidRDefault="004C6B27">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Cheung P, Thibault I, Bjarnason GA. The emerging roles of stereotactic ablative radiotherapy for metastatic renal cell carcinoma. Curropin Support Palliat Care. 2014;8:258–64.</w:t>
      </w:r>
    </w:p>
    <w:p w:rsidR="0033057B" w:rsidRDefault="0033057B">
      <w:pPr>
        <w:pStyle w:val="ListParagraph"/>
        <w:rPr>
          <w:rFonts w:ascii="Times New Roman" w:hAnsi="Times New Roman" w:cs="Times New Roman"/>
          <w:sz w:val="24"/>
          <w:szCs w:val="24"/>
        </w:rPr>
      </w:pPr>
    </w:p>
    <w:p w:rsidR="0033057B" w:rsidRDefault="0033057B">
      <w:pPr>
        <w:jc w:val="both"/>
        <w:rPr>
          <w:rFonts w:ascii="Times New Roman" w:hAnsi="Times New Roman" w:cs="Times New Roman"/>
          <w:sz w:val="24"/>
          <w:szCs w:val="24"/>
        </w:rPr>
      </w:pPr>
    </w:p>
    <w:p w:rsidR="0033057B" w:rsidRDefault="0033057B">
      <w:pPr>
        <w:pStyle w:val="ListParagraph"/>
        <w:jc w:val="both"/>
        <w:rPr>
          <w:rFonts w:ascii="Times New Roman" w:hAnsi="Times New Roman" w:cs="Times New Roman"/>
          <w:sz w:val="24"/>
          <w:szCs w:val="24"/>
        </w:rPr>
      </w:pPr>
    </w:p>
    <w:p w:rsidR="0033057B" w:rsidRDefault="004C6B27">
      <w:pPr>
        <w:pStyle w:val="ListParagraph"/>
        <w:jc w:val="both"/>
        <w:rPr>
          <w:rFonts w:ascii="Times New Roman" w:hAnsi="Times New Roman" w:cs="Times New Roman"/>
          <w:sz w:val="24"/>
          <w:szCs w:val="24"/>
        </w:rPr>
      </w:pPr>
      <w:r>
        <w:rPr>
          <w:rFonts w:ascii="Times New Roman" w:hAnsi="Times New Roman" w:cs="Times New Roman"/>
          <w:sz w:val="24"/>
          <w:szCs w:val="24"/>
        </w:rPr>
        <w:t>Figures</w:t>
      </w:r>
    </w:p>
    <w:p w:rsidR="0033057B" w:rsidRDefault="004C6B27">
      <w:pPr>
        <w:pStyle w:val="ListParagraph"/>
        <w:rPr>
          <w:rFonts w:ascii="Times New Roman" w:hAnsi="Times New Roman" w:cs="Times New Roman"/>
          <w:sz w:val="24"/>
          <w:szCs w:val="24"/>
        </w:rPr>
      </w:pPr>
      <w:r>
        <w:rPr>
          <w:rFonts w:ascii="Times New Roman" w:hAnsi="Times New Roman" w:cs="Times New Roman"/>
          <w:sz w:val="24"/>
          <w:szCs w:val="24"/>
        </w:rPr>
        <w:t>Figure 1A: Lobulated appearance of breast tumor with rich vascularity (H and E stain, 4x).</w:t>
      </w:r>
    </w:p>
    <w:p w:rsidR="0033057B" w:rsidRDefault="004C6B27">
      <w:pPr>
        <w:pStyle w:val="ListParagraph"/>
        <w:rPr>
          <w:rFonts w:ascii="Times New Roman" w:hAnsi="Times New Roman" w:cs="Times New Roman"/>
          <w:sz w:val="24"/>
          <w:szCs w:val="24"/>
        </w:rPr>
      </w:pPr>
      <w:r>
        <w:rPr>
          <w:rFonts w:ascii="Times New Roman" w:hAnsi="Times New Roman" w:cs="Times New Roman"/>
          <w:sz w:val="24"/>
          <w:szCs w:val="24"/>
        </w:rPr>
        <w:lastRenderedPageBreak/>
        <w:t>Figure 1B: Conventional clear cell carcinoma of the right kidney (H and E stain, 4x).</w:t>
      </w:r>
      <w:r>
        <w:rPr>
          <w:noProof/>
        </w:rPr>
        <w:drawing>
          <wp:inline distT="0" distB="0" distL="0" distR="0">
            <wp:extent cx="4980940" cy="4252595"/>
            <wp:effectExtent l="0" t="0" r="0" b="0"/>
            <wp:docPr id="1" name="Picture 1" descr="C:\Users\histo\Downloads\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isto\Downloads\pic 1.jpg"/>
                    <pic:cNvPicPr>
                      <a:picLocks noChangeAspect="1" noChangeArrowheads="1"/>
                    </pic:cNvPicPr>
                  </pic:nvPicPr>
                  <pic:blipFill>
                    <a:blip r:embed="rId9"/>
                    <a:stretch>
                      <a:fillRect/>
                    </a:stretch>
                  </pic:blipFill>
                  <pic:spPr bwMode="auto">
                    <a:xfrm>
                      <a:off x="0" y="0"/>
                      <a:ext cx="4980940" cy="4252595"/>
                    </a:xfrm>
                    <a:prstGeom prst="rect">
                      <a:avLst/>
                    </a:prstGeom>
                    <a:noFill/>
                  </pic:spPr>
                </pic:pic>
              </a:graphicData>
            </a:graphic>
          </wp:inline>
        </w:drawing>
      </w: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4C6B27">
      <w:pPr>
        <w:pStyle w:val="ListParagraph"/>
        <w:rPr>
          <w:rFonts w:ascii="Times New Roman" w:hAnsi="Times New Roman" w:cs="Times New Roman"/>
          <w:sz w:val="24"/>
          <w:szCs w:val="24"/>
        </w:rPr>
      </w:pPr>
      <w:r>
        <w:rPr>
          <w:rFonts w:ascii="Times New Roman" w:hAnsi="Times New Roman" w:cs="Times New Roman"/>
          <w:sz w:val="24"/>
          <w:szCs w:val="24"/>
        </w:rPr>
        <w:t>Figure 2A: Tumor cells in breast arranged in nested pattern showing abundant clear cytoplasm separated by arborizing thin walled vessels (H and E stain, 10x).</w:t>
      </w:r>
    </w:p>
    <w:p w:rsidR="0033057B" w:rsidRDefault="004C6B27">
      <w:pPr>
        <w:pStyle w:val="ListParagraph"/>
        <w:rPr>
          <w:rFonts w:ascii="Times New Roman" w:hAnsi="Times New Roman" w:cs="Times New Roman"/>
          <w:sz w:val="24"/>
          <w:szCs w:val="24"/>
        </w:rPr>
      </w:pPr>
      <w:r>
        <w:rPr>
          <w:rFonts w:ascii="Times New Roman" w:hAnsi="Times New Roman" w:cs="Times New Roman"/>
          <w:sz w:val="24"/>
          <w:szCs w:val="24"/>
        </w:rPr>
        <w:t>Figure 2B: Tumor cells of kindey arranged in nests and sheets showing abundant clear cytoplasm and prominent nucleoli, separated by arborizing thin walled vessels (H and E stain, 10x).</w:t>
      </w:r>
    </w:p>
    <w:p w:rsidR="0033057B" w:rsidRDefault="004C6B27">
      <w:pPr>
        <w:pStyle w:val="ListParagraph"/>
        <w:rPr>
          <w:rFonts w:ascii="Times New Roman" w:hAnsi="Times New Roman" w:cs="Times New Roman"/>
          <w:sz w:val="24"/>
          <w:szCs w:val="24"/>
        </w:rPr>
      </w:pPr>
      <w:r>
        <w:rPr>
          <w:noProof/>
        </w:rPr>
        <w:lastRenderedPageBreak/>
        <w:drawing>
          <wp:inline distT="0" distB="0" distL="0" distR="0">
            <wp:extent cx="4661535" cy="4661535"/>
            <wp:effectExtent l="0" t="0" r="0" b="0"/>
            <wp:docPr id="2" name="Picture 2" descr="C:\Users\histo\Downloads\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isto\Downloads\pic 2.jpg"/>
                    <pic:cNvPicPr>
                      <a:picLocks noChangeAspect="1" noChangeArrowheads="1"/>
                    </pic:cNvPicPr>
                  </pic:nvPicPr>
                  <pic:blipFill>
                    <a:blip r:embed="rId10"/>
                    <a:stretch>
                      <a:fillRect/>
                    </a:stretch>
                  </pic:blipFill>
                  <pic:spPr bwMode="auto">
                    <a:xfrm>
                      <a:off x="0" y="0"/>
                      <a:ext cx="4661535" cy="4661535"/>
                    </a:xfrm>
                    <a:prstGeom prst="rect">
                      <a:avLst/>
                    </a:prstGeom>
                    <a:noFill/>
                  </pic:spPr>
                </pic:pic>
              </a:graphicData>
            </a:graphic>
          </wp:inline>
        </w:drawing>
      </w: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33057B">
      <w:pPr>
        <w:pStyle w:val="ListParagraph"/>
        <w:rPr>
          <w:rFonts w:ascii="Times New Roman" w:hAnsi="Times New Roman" w:cs="Times New Roman"/>
          <w:sz w:val="24"/>
          <w:szCs w:val="24"/>
        </w:rPr>
      </w:pPr>
    </w:p>
    <w:p w:rsidR="0033057B" w:rsidRDefault="004C6B27">
      <w:pPr>
        <w:ind w:firstLine="720"/>
      </w:pPr>
      <w:r>
        <w:t>Figure 3A: The tumor cells of the breast express CK7 diffusely (H and E stain, 4x).</w:t>
      </w:r>
    </w:p>
    <w:p w:rsidR="0033057B" w:rsidRDefault="004C6B27">
      <w:pPr>
        <w:ind w:firstLine="720"/>
      </w:pPr>
      <w:r>
        <w:t>Figure 3B: The tumor cells of the breast express vimentin diffusely, however the benign breast ducts in the right upper corner are negative (H and E stain, 4x).</w:t>
      </w:r>
    </w:p>
    <w:p w:rsidR="0033057B" w:rsidRDefault="004C6B27">
      <w:pPr>
        <w:ind w:firstLine="720"/>
      </w:pPr>
      <w:r>
        <w:lastRenderedPageBreak/>
        <w:t>Figure 3C: The tumor cells of the breast express CA-IX diffusely, however the benign breast ducts in the right upper corner are negative (H and E stain, 4x).</w:t>
      </w:r>
    </w:p>
    <w:p w:rsidR="0033057B" w:rsidRDefault="004C6B27">
      <w:pPr>
        <w:ind w:firstLine="720"/>
      </w:pPr>
      <w:r>
        <w:t>Figure 3D: The tumor cells of the breast are negative for GATA-3, however the benign breast ducts in the left lower corner are positive (H and E stain, 4x).</w:t>
      </w:r>
    </w:p>
    <w:p w:rsidR="0033057B" w:rsidRDefault="004C6B27">
      <w:pPr>
        <w:ind w:firstLine="720"/>
      </w:pPr>
      <w:r>
        <w:rPr>
          <w:noProof/>
        </w:rPr>
        <w:drawing>
          <wp:inline distT="0" distB="0" distL="0" distR="0">
            <wp:extent cx="4506595" cy="4506595"/>
            <wp:effectExtent l="0" t="0" r="0" b="0"/>
            <wp:docPr id="3" name="Picture 3" descr="C:\Users\histo\Downloads\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isto\Downloads\pic3.jpg"/>
                    <pic:cNvPicPr>
                      <a:picLocks noChangeAspect="1" noChangeArrowheads="1"/>
                    </pic:cNvPicPr>
                  </pic:nvPicPr>
                  <pic:blipFill>
                    <a:blip r:embed="rId11"/>
                    <a:stretch>
                      <a:fillRect/>
                    </a:stretch>
                  </pic:blipFill>
                  <pic:spPr bwMode="auto">
                    <a:xfrm>
                      <a:off x="0" y="0"/>
                      <a:ext cx="4506595" cy="4506595"/>
                    </a:xfrm>
                    <a:prstGeom prst="rect">
                      <a:avLst/>
                    </a:prstGeom>
                    <a:noFill/>
                  </pic:spPr>
                </pic:pic>
              </a:graphicData>
            </a:graphic>
          </wp:inline>
        </w:drawing>
      </w:r>
    </w:p>
    <w:p w:rsidR="0033057B" w:rsidRDefault="004C6B27">
      <w:pPr>
        <w:tabs>
          <w:tab w:val="left" w:pos="8217"/>
        </w:tabs>
      </w:pPr>
      <w:r>
        <w:tab/>
      </w:r>
    </w:p>
    <w:p w:rsidR="0033057B" w:rsidRDefault="004C6B27">
      <w:pPr>
        <w:tabs>
          <w:tab w:val="left" w:pos="8217"/>
        </w:tabs>
      </w:pPr>
      <w:r>
        <w:t>Legends for figures:</w:t>
      </w:r>
    </w:p>
    <w:p w:rsidR="0033057B" w:rsidRDefault="004C6B27">
      <w:pPr>
        <w:tabs>
          <w:tab w:val="left" w:pos="8217"/>
        </w:tabs>
      </w:pPr>
      <w:r>
        <w:t>Figure 1A: Lobulated appearance of breast tumor with rich vascularity (H and E stain, 4x).</w:t>
      </w:r>
    </w:p>
    <w:p w:rsidR="0033057B" w:rsidRDefault="004C6B27">
      <w:pPr>
        <w:tabs>
          <w:tab w:val="left" w:pos="8217"/>
        </w:tabs>
      </w:pPr>
      <w:r>
        <w:t>Figure 1B: Conventional clear cell carcinoma of the right kidney (H and E stain, 4x).</w:t>
      </w:r>
    </w:p>
    <w:p w:rsidR="0033057B" w:rsidRDefault="004C6B27">
      <w:pPr>
        <w:tabs>
          <w:tab w:val="left" w:pos="8217"/>
        </w:tabs>
      </w:pPr>
      <w:r>
        <w:t>Figure 2A: Tumor cells in breast arranged in nested pattern showing abundant clear cytoplasm separated by arborizing thin walled vessels (H and E stain, 10x).</w:t>
      </w:r>
    </w:p>
    <w:p w:rsidR="0033057B" w:rsidRDefault="004C6B27">
      <w:pPr>
        <w:tabs>
          <w:tab w:val="left" w:pos="8217"/>
        </w:tabs>
      </w:pPr>
      <w:r>
        <w:t>Figure 2B: Tumor cells of kindey arranged in nests and sheets showing abundant clear cytoplasm and prominent nucleoli, separated by arborizing thin walled vessels (H and E stain, 10x).</w:t>
      </w:r>
    </w:p>
    <w:p w:rsidR="0033057B" w:rsidRDefault="004C6B27">
      <w:pPr>
        <w:tabs>
          <w:tab w:val="left" w:pos="8217"/>
        </w:tabs>
      </w:pPr>
      <w:r>
        <w:t>Figure 3A: The tumor cells of the breast express CK7 diffusely (H and E stain, 4x).</w:t>
      </w:r>
    </w:p>
    <w:p w:rsidR="0033057B" w:rsidRDefault="004C6B27">
      <w:pPr>
        <w:tabs>
          <w:tab w:val="left" w:pos="8217"/>
        </w:tabs>
      </w:pPr>
      <w:r>
        <w:lastRenderedPageBreak/>
        <w:t>Figure 3B: The tumor cells of the breast express vimentin diffusely, however the benign breast ducts in the right upper corner are negative (H and E stain, 4x).</w:t>
      </w:r>
    </w:p>
    <w:p w:rsidR="0033057B" w:rsidRDefault="004C6B27">
      <w:pPr>
        <w:tabs>
          <w:tab w:val="left" w:pos="8217"/>
        </w:tabs>
      </w:pPr>
      <w:r>
        <w:t>Figure 3C: The tumor cells of the breast express CA-IX diffusely, however the benign breast ducts in the right upper corner are negative (H and E stain, 4x).</w:t>
      </w:r>
    </w:p>
    <w:p w:rsidR="0033057B" w:rsidRDefault="004C6B27">
      <w:pPr>
        <w:tabs>
          <w:tab w:val="left" w:pos="8217"/>
        </w:tabs>
      </w:pPr>
      <w:r>
        <w:t>Figure 3D: The tumor cells of the breast are negative for GATA-3, however the benign breast ducts in the left lower corner are positive (H and E stain, 4x).</w:t>
      </w:r>
    </w:p>
    <w:p w:rsidR="0033057B" w:rsidRDefault="0033057B">
      <w:pPr>
        <w:tabs>
          <w:tab w:val="left" w:pos="8217"/>
        </w:tabs>
      </w:pPr>
    </w:p>
    <w:p w:rsidR="0033057B" w:rsidRDefault="004C6B27">
      <w:pPr>
        <w:tabs>
          <w:tab w:val="left" w:pos="8217"/>
        </w:tabs>
      </w:pPr>
      <w:r>
        <w:t xml:space="preserve"> </w:t>
      </w:r>
    </w:p>
    <w:p w:rsidR="0033057B" w:rsidRDefault="0033057B">
      <w:pPr>
        <w:tabs>
          <w:tab w:val="left" w:pos="8217"/>
        </w:tabs>
      </w:pPr>
    </w:p>
    <w:sectPr w:rsidR="0033057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24B" w:rsidRDefault="003B424B">
      <w:pPr>
        <w:spacing w:after="0" w:line="240" w:lineRule="auto"/>
      </w:pPr>
      <w:r>
        <w:separator/>
      </w:r>
    </w:p>
  </w:endnote>
  <w:endnote w:type="continuationSeparator" w:id="0">
    <w:p w:rsidR="003B424B" w:rsidRDefault="003B4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57B" w:rsidRDefault="00330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57B" w:rsidRDefault="00330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57B" w:rsidRDefault="00330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24B" w:rsidRDefault="003B424B">
      <w:pPr>
        <w:spacing w:after="0" w:line="240" w:lineRule="auto"/>
      </w:pPr>
      <w:r>
        <w:separator/>
      </w:r>
    </w:p>
  </w:footnote>
  <w:footnote w:type="continuationSeparator" w:id="0">
    <w:p w:rsidR="003B424B" w:rsidRDefault="003B42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57B" w:rsidRDefault="003B424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056219" o:spid="_x0000_s2051" type="#_x0000_t136" style="position:absolute;margin-left:0;margin-top:0;width:555.55pt;height:64.15pt;rotation:315;z-index:251656704;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Calibri&quot;;font-size:1pt" trim="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135232"/>
      <w:docPartObj>
        <w:docPartGallery w:val="Page Numbers (Top of Page)"/>
        <w:docPartUnique/>
      </w:docPartObj>
    </w:sdtPr>
    <w:sdtEndPr/>
    <w:sdtContent>
      <w:p w:rsidR="0033057B" w:rsidRDefault="003B424B">
        <w:pPr>
          <w:pStyle w:val="Header"/>
          <w:jc w:val="righ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056220" o:spid="_x0000_s2050" type="#_x0000_t136" style="position:absolute;left:0;text-align:left;margin-left:0;margin-top:0;width:555.55pt;height:64.15pt;rotation:315;z-index:251657728;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Calibri&quot;;font-size:1pt" trim="t" string="UNDER PEER REVIEW"/>
              <w10:wrap anchorx="margin" anchory="margin"/>
            </v:shape>
          </w:pict>
        </w:r>
        <w:r w:rsidR="004C6B27">
          <w:fldChar w:fldCharType="begin"/>
        </w:r>
        <w:r w:rsidR="004C6B27">
          <w:instrText xml:space="preserve"> PAGE </w:instrText>
        </w:r>
        <w:r w:rsidR="004C6B27">
          <w:fldChar w:fldCharType="separate"/>
        </w:r>
        <w:r w:rsidR="00B57F76">
          <w:rPr>
            <w:noProof/>
          </w:rPr>
          <w:t>4</w:t>
        </w:r>
        <w:r w:rsidR="004C6B27">
          <w:fldChar w:fldCharType="end"/>
        </w:r>
      </w:p>
      <w:p w:rsidR="0033057B" w:rsidRDefault="003B424B">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885819"/>
      <w:docPartObj>
        <w:docPartGallery w:val="Page Numbers (Top of Page)"/>
        <w:docPartUnique/>
      </w:docPartObj>
    </w:sdtPr>
    <w:sdtEndPr/>
    <w:sdtContent>
      <w:p w:rsidR="0033057B" w:rsidRDefault="003B424B">
        <w:pPr>
          <w:pStyle w:val="Header"/>
          <w:jc w:val="righ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0;margin-top:0;width:555.55pt;height:64.15pt;rotation:315;z-index:251658752;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Calibri&quot;;font-size:1pt" trim="t" string="UNDER PEER REVIEW"/>
              <w10:wrap anchorx="margin" anchory="margin"/>
            </v:shape>
          </w:pict>
        </w:r>
        <w:r w:rsidR="004C6B27">
          <w:fldChar w:fldCharType="begin"/>
        </w:r>
        <w:r w:rsidR="004C6B27">
          <w:instrText xml:space="preserve"> PAGE </w:instrText>
        </w:r>
        <w:r w:rsidR="004C6B27">
          <w:fldChar w:fldCharType="separate"/>
        </w:r>
        <w:r w:rsidR="004C6B27">
          <w:t>11</w:t>
        </w:r>
        <w:r w:rsidR="004C6B27">
          <w:fldChar w:fldCharType="end"/>
        </w:r>
      </w:p>
      <w:p w:rsidR="0033057B" w:rsidRDefault="003B424B">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D03797"/>
    <w:multiLevelType w:val="multilevel"/>
    <w:tmpl w:val="A538C7B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7CF80B12"/>
    <w:multiLevelType w:val="multilevel"/>
    <w:tmpl w:val="CD62D3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3057B"/>
    <w:rsid w:val="0033057B"/>
    <w:rsid w:val="003B424B"/>
    <w:rsid w:val="004C6B27"/>
    <w:rsid w:val="009A2E85"/>
    <w:rsid w:val="00AF7939"/>
    <w:rsid w:val="00B57F76"/>
    <w:rsid w:val="00F27790"/>
    <w:rsid w:val="00F5199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FE4DCB"/>
  <w15:docId w15:val="{67428046-C100-4AF5-A283-160F11532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503"/>
    <w:pPr>
      <w:spacing w:after="200" w:line="276"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57E1"/>
    <w:rPr>
      <w:color w:val="0000FF"/>
      <w:u w:val="single"/>
    </w:rPr>
  </w:style>
  <w:style w:type="character" w:customStyle="1" w:styleId="element-citation">
    <w:name w:val="element-citation"/>
    <w:basedOn w:val="DefaultParagraphFont"/>
    <w:qFormat/>
    <w:rsid w:val="004F40D2"/>
  </w:style>
  <w:style w:type="character" w:customStyle="1" w:styleId="ref-journal">
    <w:name w:val="ref-journal"/>
    <w:basedOn w:val="DefaultParagraphFont"/>
    <w:qFormat/>
    <w:rsid w:val="004F40D2"/>
  </w:style>
  <w:style w:type="character" w:customStyle="1" w:styleId="ref-vol">
    <w:name w:val="ref-vol"/>
    <w:basedOn w:val="DefaultParagraphFont"/>
    <w:qFormat/>
    <w:rsid w:val="004F40D2"/>
  </w:style>
  <w:style w:type="character" w:customStyle="1" w:styleId="apple-converted-space">
    <w:name w:val="apple-converted-space"/>
    <w:basedOn w:val="DefaultParagraphFont"/>
    <w:qFormat/>
    <w:rsid w:val="00D100E9"/>
  </w:style>
  <w:style w:type="character" w:customStyle="1" w:styleId="BalloonTextChar">
    <w:name w:val="Balloon Text Char"/>
    <w:basedOn w:val="DefaultParagraphFont"/>
    <w:link w:val="BalloonText"/>
    <w:uiPriority w:val="99"/>
    <w:semiHidden/>
    <w:qFormat/>
    <w:rsid w:val="00685541"/>
    <w:rPr>
      <w:rFonts w:ascii="Tahoma" w:hAnsi="Tahoma" w:cs="Tahoma"/>
      <w:sz w:val="16"/>
      <w:szCs w:val="16"/>
    </w:rPr>
  </w:style>
  <w:style w:type="character" w:customStyle="1" w:styleId="HeaderChar">
    <w:name w:val="Header Char"/>
    <w:basedOn w:val="DefaultParagraphFont"/>
    <w:link w:val="Header"/>
    <w:uiPriority w:val="99"/>
    <w:qFormat/>
    <w:rsid w:val="00A15C27"/>
  </w:style>
  <w:style w:type="character" w:customStyle="1" w:styleId="FooterChar">
    <w:name w:val="Footer Char"/>
    <w:basedOn w:val="DefaultParagraphFont"/>
    <w:link w:val="Footer"/>
    <w:uiPriority w:val="99"/>
    <w:qFormat/>
    <w:rsid w:val="00A15C27"/>
  </w:style>
  <w:style w:type="character" w:customStyle="1" w:styleId="LineNumberinguser">
    <w:name w:val="Line Numbering (user)"/>
    <w:qFormat/>
  </w:style>
  <w:style w:type="character" w:styleId="LineNumber">
    <w:name w:val="line number"/>
    <w:basedOn w:val="DefaultParagraphFont"/>
    <w:uiPriority w:val="99"/>
    <w:semiHidden/>
    <w:unhideWhenUsed/>
    <w:rsid w:val="00E41D54"/>
  </w:style>
  <w:style w:type="character" w:customStyle="1" w:styleId="UnresolvedMention">
    <w:name w:val="Unresolved Mention"/>
    <w:basedOn w:val="DefaultParagraphFont"/>
    <w:uiPriority w:val="99"/>
    <w:semiHidden/>
    <w:unhideWhenUsed/>
    <w:qFormat/>
    <w:rsid w:val="00E41D54"/>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D77EE3"/>
    <w:pPr>
      <w:ind w:left="720"/>
      <w:contextualSpacing/>
    </w:pPr>
  </w:style>
  <w:style w:type="paragraph" w:styleId="BalloonText">
    <w:name w:val="Balloon Text"/>
    <w:basedOn w:val="Normal"/>
    <w:link w:val="BalloonTextChar"/>
    <w:uiPriority w:val="99"/>
    <w:semiHidden/>
    <w:unhideWhenUsed/>
    <w:qFormat/>
    <w:rsid w:val="00685541"/>
    <w:pPr>
      <w:spacing w:after="0" w:line="240" w:lineRule="auto"/>
    </w:pPr>
    <w:rPr>
      <w:rFonts w:ascii="Tahoma" w:hAnsi="Tahoma" w:cs="Tahoma"/>
      <w:sz w:val="16"/>
      <w:szCs w:val="16"/>
    </w:rPr>
  </w:style>
  <w:style w:type="paragraph" w:customStyle="1" w:styleId="HeaderandFooter">
    <w:name w:val="Header and Footer"/>
    <w:basedOn w:val="Normal"/>
    <w:qFormat/>
  </w:style>
  <w:style w:type="paragraph" w:styleId="Header">
    <w:name w:val="header"/>
    <w:basedOn w:val="Normal"/>
    <w:link w:val="HeaderChar"/>
    <w:uiPriority w:val="99"/>
    <w:unhideWhenUsed/>
    <w:rsid w:val="00A15C27"/>
    <w:pPr>
      <w:tabs>
        <w:tab w:val="center" w:pos="4680"/>
        <w:tab w:val="right" w:pos="9360"/>
      </w:tabs>
      <w:spacing w:after="0" w:line="240" w:lineRule="auto"/>
    </w:pPr>
  </w:style>
  <w:style w:type="paragraph" w:styleId="Footer">
    <w:name w:val="footer"/>
    <w:basedOn w:val="Normal"/>
    <w:link w:val="FooterChar"/>
    <w:uiPriority w:val="99"/>
    <w:unhideWhenUsed/>
    <w:rsid w:val="00A15C27"/>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oi.org/10.1016/j.canep.2022.102248"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34E6F-35BF-4B39-9807-60BA004B9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2728</TotalTime>
  <Pages>11</Pages>
  <Words>2660</Words>
  <Characters>15164</Characters>
  <Application>Microsoft Office Word</Application>
  <DocSecurity>0</DocSecurity>
  <Lines>126</Lines>
  <Paragraphs>35</Paragraphs>
  <ScaleCrop>false</ScaleCrop>
  <Company/>
  <LinksUpToDate>false</LinksUpToDate>
  <CharactersWithSpaces>17789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histo</dc:creator>
  <dc:description/>
  <cp:lastModifiedBy>SDI CPU 1127</cp:lastModifiedBy>
  <cp:revision>92</cp:revision>
  <cp:lastPrinted>2024-11-18T10:00:00Z</cp:lastPrinted>
  <dcterms:created xsi:type="dcterms:W3CDTF">2024-02-07T06:53:00Z</dcterms:created>
  <dcterms:modified xsi:type="dcterms:W3CDTF">2025-04-24T06:45:00Z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