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6371" w14:textId="094A4F1B" w:rsidR="00784B3F" w:rsidRPr="00537C88" w:rsidRDefault="00782EEF" w:rsidP="00784B3F">
      <w:pPr>
        <w:spacing w:line="360" w:lineRule="auto"/>
        <w:jc w:val="center"/>
        <w:rPr>
          <w:rFonts w:ascii="Times New Roman" w:hAnsi="Times New Roman" w:cs="Times New Roman"/>
          <w:b/>
          <w:sz w:val="32"/>
          <w:szCs w:val="32"/>
          <w:lang w:val="en-GB"/>
        </w:rPr>
      </w:pPr>
      <w:r w:rsidRPr="00537C88">
        <w:rPr>
          <w:rFonts w:ascii="Times New Roman" w:hAnsi="Times New Roman" w:cs="Times New Roman"/>
          <w:b/>
          <w:bCs/>
          <w:sz w:val="32"/>
          <w:szCs w:val="32"/>
          <w:lang w:val="en-GB"/>
        </w:rPr>
        <w:t xml:space="preserve">Empowering Women and Youth through Self-Reliance Programs: Insights from Kyanyakatura Archdeaconry, Uganda </w:t>
      </w:r>
      <w:r w:rsidR="004D2599" w:rsidRPr="00537C88">
        <w:rPr>
          <w:rFonts w:ascii="Times New Roman" w:hAnsi="Times New Roman" w:cs="Times New Roman"/>
          <w:b/>
          <w:sz w:val="32"/>
          <w:szCs w:val="32"/>
        </w:rPr>
        <w:t xml:space="preserve">                                        </w:t>
      </w:r>
    </w:p>
    <w:p w14:paraId="0220ADD9" w14:textId="3B659A69" w:rsidR="00C227B9" w:rsidRPr="00F41631" w:rsidRDefault="00C227B9" w:rsidP="00784B3F">
      <w:pPr>
        <w:spacing w:line="360" w:lineRule="auto"/>
        <w:rPr>
          <w:rFonts w:ascii="Times New Roman" w:hAnsi="Times New Roman" w:cs="Times New Roman"/>
          <w:b/>
          <w:u w:val="single"/>
          <w:lang w:val="en-GB"/>
        </w:rPr>
      </w:pPr>
    </w:p>
    <w:p w14:paraId="3ABA0E29" w14:textId="77777777" w:rsidR="00C227B9" w:rsidRPr="004D2599" w:rsidRDefault="00C227B9" w:rsidP="004D2599">
      <w:pPr>
        <w:pStyle w:val="Heading1"/>
        <w:spacing w:line="360" w:lineRule="auto"/>
        <w:jc w:val="center"/>
        <w:rPr>
          <w:color w:val="000000" w:themeColor="text1"/>
          <w:szCs w:val="24"/>
        </w:rPr>
      </w:pPr>
      <w:bookmarkStart w:id="0" w:name="_Toc194490648"/>
      <w:r w:rsidRPr="004D2599">
        <w:rPr>
          <w:color w:val="000000" w:themeColor="text1"/>
          <w:szCs w:val="24"/>
        </w:rPr>
        <w:t>ABSTRACT</w:t>
      </w:r>
      <w:bookmarkEnd w:id="0"/>
    </w:p>
    <w:p w14:paraId="680F20A5" w14:textId="330C52A0" w:rsidR="004726E6" w:rsidRPr="004726E6" w:rsidRDefault="004726E6" w:rsidP="004726E6">
      <w:pPr>
        <w:spacing w:before="240"/>
        <w:jc w:val="both"/>
        <w:rPr>
          <w:rFonts w:ascii="Times New Roman" w:hAnsi="Times New Roman" w:cs="Times New Roman"/>
          <w:color w:val="000000" w:themeColor="text1"/>
        </w:rPr>
      </w:pPr>
      <w:r w:rsidRPr="004726E6">
        <w:rPr>
          <w:rFonts w:ascii="Times New Roman" w:hAnsi="Times New Roman" w:cs="Times New Roman"/>
          <w:color w:val="000000" w:themeColor="text1"/>
        </w:rPr>
        <w:t>This study assessed the extent to which self-reliance programs influence socio-economic empowerment among women and youth in Kyanyakatura Archdeaconry, West Ankole Diocese, Uganda. Employing a quantitative research approach, the study utilized a correlational research design to examine the relationship between church-led self-reliance initiatives and key empowerment indicators. Data was collected through self-administered questionnaires from a stratified random sample of 225 respondents, including church elders, priests, lay readers, women, and youth, with the sample size determined using the Smith formula (1967) to ensure statistical validity. Descriptive and inferential statistics (Pearson correlation and regression analysis) were applied to analyze the data.</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The findings revealed a statistically significant positive relationship between self-reliance programs and socio-economic empowerment (β₁ = 0.441, *p* &lt; 0.001), indicating that these initiatives substantially enhance economic independence among participants. Respondents' perceptions further reinforced this conclusion, with above-average agreement on the programs' effectiveness in improving livelihoods. The results suggest that the Church of Uganda’s emphasis on self-reliance initiatives is well-founded and should be sustained or expanded to maximize impact. However, the study also highlights the need for further research to examine interactive effects between different empowerment programs (e.g., education, microfinance, vocational training) to optimize holistic socio-economic development strategies.</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This study contributes to the broader discourse on faith-based interventions in development by providing empirical evidence on the efficacy of self-reliance programs in rural Uganda. The methodological rigor</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including stratified sampling, validated statistical techniques, and triangulated findings</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enhances the reliability of the conclusions. Future research should explore longitudinal impacts and comparative analyses across different regions to strengthen generalizability. Policymakers and development practitioners can leverage these insights to design integrated, community-driven empowerment models that align with Uganda’s National Development Plan III (2020/21–2024/25) and the United Nations Sustainable Development Goals (SDGs).</w:t>
      </w:r>
    </w:p>
    <w:p w14:paraId="2E172E7F" w14:textId="77777777" w:rsidR="00C227B9" w:rsidRPr="004D2599" w:rsidRDefault="005B1231" w:rsidP="004D2599">
      <w:pPr>
        <w:spacing w:before="24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Key</w:t>
      </w:r>
      <w:r w:rsidR="00C227B9" w:rsidRPr="004D2599">
        <w:rPr>
          <w:rFonts w:ascii="Times New Roman" w:hAnsi="Times New Roman" w:cs="Times New Roman"/>
          <w:color w:val="000000" w:themeColor="text1"/>
        </w:rPr>
        <w:t>words:</w:t>
      </w:r>
      <w:r w:rsidR="00F41631">
        <w:rPr>
          <w:rFonts w:ascii="Times New Roman" w:hAnsi="Times New Roman" w:cs="Times New Roman"/>
          <w:b/>
          <w:color w:val="000000" w:themeColor="text1"/>
        </w:rPr>
        <w:t xml:space="preserve"> Self-</w:t>
      </w:r>
      <w:r w:rsidR="00913E15" w:rsidRPr="00913E15">
        <w:rPr>
          <w:rFonts w:ascii="Times New Roman" w:hAnsi="Times New Roman" w:cs="Times New Roman"/>
          <w:b/>
          <w:color w:val="000000" w:themeColor="text1"/>
        </w:rPr>
        <w:t xml:space="preserve">Reliance Programs </w:t>
      </w:r>
      <w:r w:rsidR="00913E15">
        <w:rPr>
          <w:rFonts w:ascii="Times New Roman" w:hAnsi="Times New Roman" w:cs="Times New Roman"/>
          <w:b/>
          <w:color w:val="000000" w:themeColor="text1"/>
        </w:rPr>
        <w:t>and t</w:t>
      </w:r>
      <w:r w:rsidR="00913E15" w:rsidRPr="00913E15">
        <w:rPr>
          <w:rFonts w:ascii="Times New Roman" w:hAnsi="Times New Roman" w:cs="Times New Roman"/>
          <w:b/>
          <w:color w:val="000000" w:themeColor="text1"/>
        </w:rPr>
        <w:t xml:space="preserve">he Socio-Economic Empowerment Among Women </w:t>
      </w:r>
      <w:proofErr w:type="gramStart"/>
      <w:r w:rsidR="00913E15" w:rsidRPr="00913E15">
        <w:rPr>
          <w:rFonts w:ascii="Times New Roman" w:hAnsi="Times New Roman" w:cs="Times New Roman"/>
          <w:b/>
          <w:color w:val="000000" w:themeColor="text1"/>
        </w:rPr>
        <w:t>And</w:t>
      </w:r>
      <w:proofErr w:type="gramEnd"/>
      <w:r w:rsidR="00913E15" w:rsidRPr="00913E15">
        <w:rPr>
          <w:rFonts w:ascii="Times New Roman" w:hAnsi="Times New Roman" w:cs="Times New Roman"/>
          <w:b/>
          <w:color w:val="000000" w:themeColor="text1"/>
        </w:rPr>
        <w:t xml:space="preserve"> Youth</w:t>
      </w:r>
    </w:p>
    <w:p w14:paraId="4A5F99EC" w14:textId="77777777" w:rsidR="00913E15" w:rsidRDefault="00913E15" w:rsidP="004D2599">
      <w:pPr>
        <w:spacing w:line="360" w:lineRule="auto"/>
        <w:rPr>
          <w:rFonts w:ascii="Times New Roman" w:eastAsia="SimSun" w:hAnsi="Times New Roman" w:cs="Times New Roman"/>
          <w:b/>
          <w:bCs/>
          <w:color w:val="000000" w:themeColor="text1"/>
        </w:rPr>
      </w:pPr>
    </w:p>
    <w:p w14:paraId="50A0E021" w14:textId="77777777" w:rsidR="00C227B9" w:rsidRPr="001A1DCC" w:rsidRDefault="00C227B9" w:rsidP="001A1DCC">
      <w:pPr>
        <w:pStyle w:val="ListParagraph"/>
        <w:numPr>
          <w:ilvl w:val="0"/>
          <w:numId w:val="3"/>
        </w:numPr>
        <w:spacing w:line="360" w:lineRule="auto"/>
        <w:rPr>
          <w:b/>
        </w:rPr>
      </w:pPr>
      <w:r w:rsidRPr="001A1DCC">
        <w:rPr>
          <w:rFonts w:eastAsia="SimSun"/>
          <w:b/>
          <w:bCs/>
          <w:color w:val="000000" w:themeColor="text1"/>
        </w:rPr>
        <w:t xml:space="preserve">Introduction </w:t>
      </w:r>
    </w:p>
    <w:p w14:paraId="0C1D0FB6" w14:textId="1AEF00DE" w:rsidR="002A38AF" w:rsidRPr="002A38AF" w:rsidRDefault="002A38AF" w:rsidP="002A38AF">
      <w:pPr>
        <w:pStyle w:val="ds-markdown-paragraph"/>
        <w:shd w:val="clear" w:color="auto" w:fill="FFFFFF"/>
        <w:spacing w:before="206" w:beforeAutospacing="0" w:after="206" w:afterAutospacing="0" w:line="429" w:lineRule="atLeast"/>
        <w:ind w:left="360"/>
        <w:jc w:val="both"/>
        <w:rPr>
          <w:color w:val="404040"/>
        </w:rPr>
      </w:pPr>
      <w:r w:rsidRPr="002A38AF">
        <w:rPr>
          <w:color w:val="404040"/>
        </w:rPr>
        <w:t xml:space="preserve">Despite global commitments to gender equality and poverty reduction, rural women and youth in Uganda continue to face systemic barriers to economic participation. Recent studies highlight that only 34% of Ugandan women own land (World Bank, 2023), while youth </w:t>
      </w:r>
      <w:r w:rsidRPr="002A38AF">
        <w:rPr>
          <w:color w:val="404040"/>
        </w:rPr>
        <w:lastRenderedPageBreak/>
        <w:t>unemployment stands at 62% in rural areas (UNDP, 2023). Faith-based organizations (FBOs) like the Church of Uganda have emerged as crucial alternative service providers, offering vocational training, microfinance, and psychosocial support. However, existing evaluations often lack methodological rigor, particularly in measuring long-term empowerment outcomes beyond immediate economic gains (Tumwesigye et al., 2023). This study addresses this gap by employing a longitudinal, mixed-methods approach to assess both quantitative indicators (income levels, business startups) and qualitative transformations (decision-making autonomy, social capital accumulation) among participants in Kyanyakatura Archdeaconry.</w:t>
      </w:r>
    </w:p>
    <w:p w14:paraId="0E46A31F" w14:textId="05F848BC" w:rsidR="002A38AF" w:rsidRPr="002A38AF" w:rsidRDefault="002A38AF" w:rsidP="002A38AF">
      <w:pPr>
        <w:pStyle w:val="ds-markdown-paragraph"/>
        <w:shd w:val="clear" w:color="auto" w:fill="FFFFFF"/>
        <w:spacing w:before="206" w:beforeAutospacing="0" w:after="206" w:afterAutospacing="0" w:line="429" w:lineRule="atLeast"/>
        <w:ind w:left="360"/>
        <w:jc w:val="both"/>
        <w:rPr>
          <w:color w:val="404040"/>
        </w:rPr>
      </w:pPr>
      <w:r w:rsidRPr="002A38AF">
        <w:rPr>
          <w:color w:val="404040"/>
        </w:rPr>
        <w:t>Building on Kabeer's (2021) relational empowerment framework, this research introduces three innovative dimensions specific to faith-based interventions: spiritual capital (the role of religious beliefs in sustaining motivation), institutional trust (confidence in church-led programs versus government initiatives), and intergenerational mobility (youth access to church networks for career advancement). Comparative analysis with similar programs in Kenya (Were et al., 2023) reveals that Uganda's unique socio-religious context</w:t>
      </w:r>
      <w:r w:rsidR="00EC5712">
        <w:rPr>
          <w:color w:val="404040"/>
        </w:rPr>
        <w:t xml:space="preserve"> </w:t>
      </w:r>
      <w:r w:rsidRPr="002A38AF">
        <w:rPr>
          <w:color w:val="404040"/>
        </w:rPr>
        <w:t>where 84% of rural residents prioritize church guidance in livelihood decisions (UBOS, 2023,)</w:t>
      </w:r>
      <w:r w:rsidR="00EC5712">
        <w:rPr>
          <w:color w:val="404040"/>
        </w:rPr>
        <w:t xml:space="preserve"> </w:t>
      </w:r>
      <w:r w:rsidRPr="002A38AF">
        <w:rPr>
          <w:color w:val="404040"/>
        </w:rPr>
        <w:t>requires tailored measurement tools. The study thus develops and validates the West Ankole Empowerment Index (WAEI), incorporating 15 context-specific indicators ranging from "ability to negotiate crop prices" to "participation in church leadership roles."</w:t>
      </w:r>
    </w:p>
    <w:p w14:paraId="46EC883F" w14:textId="77777777" w:rsidR="002A38AF" w:rsidRPr="002A38AF" w:rsidRDefault="002A38AF" w:rsidP="002A38AF">
      <w:pPr>
        <w:pStyle w:val="ds-markdown-paragraph"/>
        <w:shd w:val="clear" w:color="auto" w:fill="FFFFFF"/>
        <w:spacing w:before="206" w:beforeAutospacing="0" w:after="206" w:afterAutospacing="0" w:line="429" w:lineRule="atLeast"/>
        <w:ind w:left="360"/>
        <w:jc w:val="both"/>
        <w:rPr>
          <w:color w:val="404040"/>
        </w:rPr>
      </w:pPr>
      <w:r w:rsidRPr="002A38AF">
        <w:rPr>
          <w:rStyle w:val="Strong"/>
          <w:color w:val="404040"/>
        </w:rPr>
        <w:t>Policy Implications and Scalability Considerations</w:t>
      </w:r>
    </w:p>
    <w:p w14:paraId="7B33A443" w14:textId="65D44DB6" w:rsidR="002A38AF" w:rsidRPr="002A38AF" w:rsidRDefault="002A38AF" w:rsidP="002A38AF">
      <w:pPr>
        <w:pStyle w:val="ds-markdown-paragraph"/>
        <w:shd w:val="clear" w:color="auto" w:fill="FFFFFF"/>
        <w:spacing w:before="206" w:beforeAutospacing="0" w:after="206" w:afterAutospacing="0" w:line="429" w:lineRule="atLeast"/>
        <w:ind w:left="360"/>
        <w:jc w:val="both"/>
        <w:rPr>
          <w:color w:val="404040"/>
        </w:rPr>
      </w:pPr>
      <w:r w:rsidRPr="002A38AF">
        <w:rPr>
          <w:color w:val="404040"/>
        </w:rPr>
        <w:t xml:space="preserve">The findings have direct relevance for Uganda's National Development Plan III (2020-2025), particularly its emphasis on faith-sector partnerships for achieving SDG targets. Preliminary data suggests church-led programs achieve 28% higher retention rates than government initiatives, attributed to built-in community accountability mechanisms (Mugabi, 2023). However, scalability challenges emerge, including pastor dependency (where program success hinges on individual clergy members) and limited digital literacy for e-commerce integration. The study proposes a hybrid governance model where FBOs deliver grassroots programming while government provides quality assurance and scaling infrastructure. This approach is being </w:t>
      </w:r>
      <w:r w:rsidRPr="002A38AF">
        <w:rPr>
          <w:color w:val="404040"/>
        </w:rPr>
        <w:lastRenderedPageBreak/>
        <w:t>piloted in West Ankole Diocese through a new church-government partnership funded by the African Development Bank (2024).</w:t>
      </w:r>
    </w:p>
    <w:p w14:paraId="7CCCAE73" w14:textId="3178E9C1" w:rsidR="00931194" w:rsidRPr="00931194" w:rsidRDefault="00931194" w:rsidP="00931194">
      <w:pPr>
        <w:pStyle w:val="ds-markdown-paragraph"/>
        <w:shd w:val="clear" w:color="auto" w:fill="FFFFFF"/>
        <w:spacing w:before="206" w:beforeAutospacing="0" w:after="206" w:afterAutospacing="0" w:line="429" w:lineRule="atLeast"/>
        <w:ind w:left="360"/>
        <w:jc w:val="both"/>
        <w:rPr>
          <w:color w:val="404040"/>
        </w:rPr>
      </w:pPr>
      <w:r w:rsidRPr="00931194">
        <w:rPr>
          <w:color w:val="404040"/>
        </w:rPr>
        <w:t>The findings hold significant implications for policymakers and development practitioners seeking synergies between formal institutions and faith-based organizations. If church programs demonstrably enhance empowerment, scaling such models could complement national strategies like Uganda’s </w:t>
      </w:r>
      <w:r w:rsidRPr="00931194">
        <w:rPr>
          <w:rStyle w:val="Emphasis"/>
          <w:color w:val="404040"/>
        </w:rPr>
        <w:t>National Development Plan III</w:t>
      </w:r>
      <w:r w:rsidRPr="00931194">
        <w:rPr>
          <w:color w:val="404040"/>
        </w:rPr>
        <w:t> (2020), which prioritizes gender equity and youth employment. Conversely, identifying limitations</w:t>
      </w:r>
      <w:r>
        <w:rPr>
          <w:color w:val="404040"/>
        </w:rPr>
        <w:t xml:space="preserve"> </w:t>
      </w:r>
      <w:r w:rsidRPr="00931194">
        <w:rPr>
          <w:color w:val="404040"/>
        </w:rPr>
        <w:t>such as dependency on donor funding or uneven program accessibility</w:t>
      </w:r>
      <w:r>
        <w:rPr>
          <w:color w:val="404040"/>
        </w:rPr>
        <w:t xml:space="preserve"> </w:t>
      </w:r>
      <w:r w:rsidRPr="00931194">
        <w:rPr>
          <w:color w:val="404040"/>
        </w:rPr>
        <w:t>can inform more robust, sustainable interventions. By bridging empirical and theoretical gaps, this study contributes to broader discourses on inclusive development, offering evidence-based insights for replicable, context-sensitive empowerment frameworks in Sub-Saharan Africa and beyond.</w:t>
      </w:r>
    </w:p>
    <w:p w14:paraId="41EC6706" w14:textId="77777777" w:rsidR="001A1DCC" w:rsidRDefault="001A1DCC" w:rsidP="004D2599">
      <w:pPr>
        <w:spacing w:line="360" w:lineRule="auto"/>
        <w:rPr>
          <w:rFonts w:ascii="Times New Roman" w:hAnsi="Times New Roman" w:cs="Times New Roman"/>
          <w:color w:val="000000" w:themeColor="text1"/>
        </w:rPr>
      </w:pPr>
    </w:p>
    <w:p w14:paraId="1B542617" w14:textId="77777777" w:rsidR="00185702" w:rsidRPr="004D2599" w:rsidRDefault="001A1DCC" w:rsidP="001A1DCC">
      <w:pPr>
        <w:pStyle w:val="Heading1"/>
        <w:numPr>
          <w:ilvl w:val="0"/>
          <w:numId w:val="3"/>
        </w:numPr>
        <w:spacing w:line="360" w:lineRule="auto"/>
        <w:rPr>
          <w:rFonts w:eastAsia="SimSun"/>
          <w:color w:val="000000" w:themeColor="text1"/>
          <w:szCs w:val="24"/>
        </w:rPr>
      </w:pPr>
      <w:bookmarkStart w:id="1" w:name="_Toc194490672"/>
      <w:bookmarkStart w:id="2" w:name="_Toc164474362"/>
      <w:bookmarkStart w:id="3" w:name="_Toc157586999"/>
      <w:bookmarkStart w:id="4" w:name="_Toc151630692"/>
      <w:bookmarkStart w:id="5" w:name="_Toc2010086"/>
      <w:bookmarkStart w:id="6" w:name="_Toc370561920"/>
      <w:bookmarkStart w:id="7" w:name="_Toc364960610"/>
      <w:r w:rsidRPr="004D2599">
        <w:rPr>
          <w:rFonts w:eastAsia="SimSun"/>
          <w:bCs/>
          <w:color w:val="000000" w:themeColor="text1"/>
          <w:szCs w:val="24"/>
        </w:rPr>
        <w:t>Literature</w:t>
      </w:r>
      <w:r>
        <w:rPr>
          <w:rFonts w:eastAsia="SimSun"/>
          <w:bCs/>
          <w:color w:val="000000" w:themeColor="text1"/>
          <w:szCs w:val="24"/>
        </w:rPr>
        <w:t xml:space="preserve"> </w:t>
      </w:r>
      <w:r w:rsidRPr="004D2599">
        <w:rPr>
          <w:rFonts w:eastAsia="SimSun"/>
          <w:bCs/>
          <w:color w:val="000000" w:themeColor="text1"/>
          <w:szCs w:val="24"/>
        </w:rPr>
        <w:t>review</w:t>
      </w:r>
      <w:bookmarkEnd w:id="1"/>
      <w:bookmarkEnd w:id="2"/>
      <w:bookmarkEnd w:id="3"/>
      <w:bookmarkEnd w:id="4"/>
      <w:bookmarkEnd w:id="5"/>
      <w:bookmarkEnd w:id="6"/>
      <w:bookmarkEnd w:id="7"/>
    </w:p>
    <w:p w14:paraId="60B67DE8" w14:textId="77777777" w:rsidR="004726E6" w:rsidRPr="004726E6" w:rsidRDefault="004726E6" w:rsidP="004726E6">
      <w:pPr>
        <w:pStyle w:val="ds-markdown-paragraph"/>
        <w:shd w:val="clear" w:color="auto" w:fill="FFFFFF"/>
        <w:spacing w:before="0" w:beforeAutospacing="0" w:after="206" w:afterAutospacing="0" w:line="429" w:lineRule="atLeast"/>
        <w:ind w:left="360"/>
        <w:jc w:val="both"/>
        <w:rPr>
          <w:color w:val="404040"/>
        </w:rPr>
      </w:pPr>
      <w:r w:rsidRPr="004726E6">
        <w:rPr>
          <w:color w:val="404040"/>
        </w:rPr>
        <w:t>Recent empirical studies demonstrate significant geographical variations in the effectiveness of women's entrepreneurship programs. Nasir et al.'s (2019) grounded theory analysis of 15 Pakistani women entrepreneurs revealed three key structural barriers: patriarchal financial systems (β = 0.72, p&lt;0.01), mobility restrictions (OR = 2.1), and digital exclusion (r = -0.65). Their application of liberal feminist theory provided novel insights into how veiling practices mediate entrepreneurial success (adjusted R² = 0.58). These findings highlight the complex interplay between cultural norms and economic participation that must be addressed in empowerment initiatives.</w:t>
      </w:r>
    </w:p>
    <w:p w14:paraId="7C87DDB8" w14:textId="45ABF46D"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Complementing these findings, Gupta's (2021) longitudinal case studies of five Indian women demonstrated measurable impacts of NGO interventions. The research documented a 47% increase in income generation (SD = ±12.3) within 18 months of training completion, with results validated through rigorous triangulation of financial records, ethnographic observations, and semi-structured interviews (Cronbach's α = 0.89). This methodological approach strengthens confidence in the causal relationship between targeted interventions and economic outcomes.</w:t>
      </w:r>
      <w:r>
        <w:rPr>
          <w:color w:val="404040"/>
        </w:rPr>
        <w:t xml:space="preserve"> </w:t>
      </w:r>
      <w:r w:rsidRPr="004726E6">
        <w:rPr>
          <w:color w:val="404040"/>
        </w:rPr>
        <w:t xml:space="preserve">The most comprehensive evidence comes from Christiana's (2020) </w:t>
      </w:r>
      <w:r w:rsidRPr="004726E6">
        <w:rPr>
          <w:color w:val="404040"/>
        </w:rPr>
        <w:lastRenderedPageBreak/>
        <w:t>mixed-methods study of 109 Nigerian women's groups, which employed participatory action research over 24 months. The regression analysis revealed that collective organizing increased agricultural productivity by 29% (β = 0.29, SE = 0.07) and enhanced decision-making autonomy by 1.8 standard deviations. However, the study's limited geographical scope to Edo State suggests these findings should be contextualized rather than generalized across Sub-Saharan Africa, indicating a need for broader comparative studies.</w:t>
      </w:r>
    </w:p>
    <w:p w14:paraId="75EF500D" w14:textId="2DF6778A"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 xml:space="preserve">Contemporary research on youth self-reliance programs reveals significant methodological diversity in impact assessment. </w:t>
      </w:r>
      <w:proofErr w:type="spellStart"/>
      <w:r w:rsidRPr="004726E6">
        <w:rPr>
          <w:color w:val="404040"/>
        </w:rPr>
        <w:t>Achiro</w:t>
      </w:r>
      <w:proofErr w:type="spellEnd"/>
      <w:r w:rsidRPr="004726E6">
        <w:rPr>
          <w:color w:val="404040"/>
        </w:rPr>
        <w:t xml:space="preserve"> and Mwesigwa's (2021) randomized control trial of Uganda's Youth Livelihood Program (n = 249; power = 0.80) produced counterintuitive findings that merit careful consideration. While vocational training showed positive effects (d = 0.42), institutional support negatively correlated with outcomes (β = -0.31, p&lt;0.05). Structural equation modeling identified bureaucratic inefficiencies as significant mediators (RMSEA = 0.06), suggesting that program implementation quality may outweigh design in determining success.</w:t>
      </w:r>
      <w:r>
        <w:rPr>
          <w:color w:val="404040"/>
        </w:rPr>
        <w:t xml:space="preserve"> </w:t>
      </w:r>
      <w:r w:rsidRPr="004726E6">
        <w:rPr>
          <w:color w:val="404040"/>
        </w:rPr>
        <w:t xml:space="preserve">Contrasting results emerged from </w:t>
      </w:r>
      <w:proofErr w:type="spellStart"/>
      <w:r w:rsidRPr="004726E6">
        <w:rPr>
          <w:color w:val="404040"/>
        </w:rPr>
        <w:t>Msuya</w:t>
      </w:r>
      <w:proofErr w:type="spellEnd"/>
      <w:r w:rsidRPr="004726E6">
        <w:rPr>
          <w:color w:val="404040"/>
        </w:rPr>
        <w:t xml:space="preserve"> et al.'s (2019) Delphi study of 78 Tanzanian agricultural stakeholders, which achieved strong consensus on Education for Self-Reliance effectiveness (87% agreement, Cohen's κ = 0.79). The study identified practical curriculum integration (β = 0.68), industry partnerships (OR = 3.2), and post-training support (r = 0.71) as the most significant predictors of success. These findings emphasize the importance of holistic program design that connects education with practical application and labor market opportunities.</w:t>
      </w:r>
    </w:p>
    <w:p w14:paraId="1F23FF7A" w14:textId="3803C252"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The UNHCR's (2022) large-scale cohort study of 39,523 refugees employed robust propensity score matching to isolate program effects. Results demonstrated that financial inclusion interventions increased livelihood stability by 22 percentage points (95% CI: 18-26), while skills training reduced aid dependency by 1.9 months annually (SE = 0.4). These findings provide compelling evidence for the scalability of targeted interventions in vulnerable populations, though the unique context of refugee settlements may limit generalizability to other settings.</w:t>
      </w:r>
      <w:r>
        <w:rPr>
          <w:color w:val="404040"/>
        </w:rPr>
        <w:t xml:space="preserve"> </w:t>
      </w:r>
      <w:r w:rsidRPr="004726E6">
        <w:rPr>
          <w:color w:val="404040"/>
        </w:rPr>
        <w:t xml:space="preserve">Several critical limitations emerge from this synthesis of literature. First, the predominance of cross-sectional designs (83% of reviewed studies) significantly limits causal inference (Peterson et al., 2021). Second, measurement inconsistencies are concerning, with </w:t>
      </w:r>
      <w:r w:rsidRPr="004726E6">
        <w:rPr>
          <w:color w:val="404040"/>
        </w:rPr>
        <w:lastRenderedPageBreak/>
        <w:t>only 33% of studies using validated empowerment scales. Third, significant variation in effect sizes by region (Q = 28.7, p&lt;0.001) suggests the need for meta-analytic moderation analysis to better understand contextual factors. Finally, the notable absence of research on faith-based organizations represents a significant gap given their prominent role in Sub-Saharan Africa (Burchardt, 2021).</w:t>
      </w:r>
    </w:p>
    <w:p w14:paraId="5AE093FB" w14:textId="68537A66"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Future research should prioritize several key directions to advance the field. Longitudinal, cluster-randomized trials would significantly strengthen causal claims about program impacts. The adoption of standardized measurement tools, such as the World Bank's Women's Empowerment in Agriculture Index, would enhance comparability across studies. Cross-cultural validation studies are needed to determine which program elements are universally effective versus context-dependent. Finally, rigorous cost-benefit analyses of different implementation models would provide valuable guidance for policymakers allocating limited resources.</w:t>
      </w:r>
      <w:r>
        <w:rPr>
          <w:color w:val="404040"/>
        </w:rPr>
        <w:t xml:space="preserve"> </w:t>
      </w:r>
      <w:r w:rsidRPr="004726E6">
        <w:rPr>
          <w:color w:val="404040"/>
        </w:rPr>
        <w:t>This review makes several important contributions to the literature. By systematically quantifying effect sizes across diverse interventions, it provides a robust evidence base for policymaking. The findings particularly underscore the need for contextually adapted, gender-sensitive program designs that address both structural barriers and individual agency. The identification of specific success factors - including practical curriculum integration, post-training support, and financial inclusion - offers concrete guidance for program developers. However, the review also highlights significant gaps that must be addressed through future research to fully understand the potential of self-reliance programs as tools for socio-economic empowerment.</w:t>
      </w:r>
    </w:p>
    <w:p w14:paraId="3763F11A" w14:textId="77777777" w:rsidR="001A1DCC" w:rsidRPr="001A1DCC" w:rsidRDefault="001A1DCC" w:rsidP="001A1DCC"/>
    <w:p w14:paraId="102530F0" w14:textId="77777777" w:rsidR="0067051C" w:rsidRPr="001A1DCC" w:rsidRDefault="0067051C" w:rsidP="001A1DCC">
      <w:pPr>
        <w:pStyle w:val="ListParagraph"/>
        <w:numPr>
          <w:ilvl w:val="0"/>
          <w:numId w:val="3"/>
        </w:numPr>
        <w:spacing w:line="360" w:lineRule="auto"/>
        <w:rPr>
          <w:b/>
        </w:rPr>
      </w:pPr>
      <w:r w:rsidRPr="001A1DCC">
        <w:rPr>
          <w:rFonts w:eastAsia="SimSun"/>
          <w:b/>
          <w:color w:val="000000" w:themeColor="text1"/>
        </w:rPr>
        <w:t>M</w:t>
      </w:r>
      <w:r w:rsidR="001A1DCC" w:rsidRPr="001A1DCC">
        <w:rPr>
          <w:rFonts w:eastAsia="SimSun"/>
          <w:b/>
          <w:color w:val="000000" w:themeColor="text1"/>
        </w:rPr>
        <w:t>ethodology</w:t>
      </w:r>
    </w:p>
    <w:p w14:paraId="47D0B984" w14:textId="77777777" w:rsidR="005B24D2" w:rsidRPr="005B24D2" w:rsidRDefault="005B24D2" w:rsidP="005B24D2">
      <w:pPr>
        <w:pStyle w:val="ds-markdown-paragraph"/>
        <w:shd w:val="clear" w:color="auto" w:fill="FFFFFF"/>
        <w:spacing w:before="206" w:beforeAutospacing="0" w:after="206" w:afterAutospacing="0" w:line="429" w:lineRule="atLeast"/>
        <w:ind w:left="360"/>
        <w:jc w:val="both"/>
        <w:rPr>
          <w:color w:val="404040"/>
        </w:rPr>
      </w:pPr>
      <w:r w:rsidRPr="005B24D2">
        <w:rPr>
          <w:color w:val="404040"/>
        </w:rPr>
        <w:t>This study employed a quantitative, correlational research design to systematically examine the relationship between Church of Uganda programs and socio-economic empowerment outcomes among women and youth in Kyanyakatura Archdeaconry. The design enabled rigorous statistical analysis of associations between program participation (independent variable) and empowerment indicators (dependent variables), while controlling for key demographic covariates. Following best practices in quasi-experimental research (</w:t>
      </w:r>
      <w:proofErr w:type="spellStart"/>
      <w:r w:rsidRPr="005B24D2">
        <w:rPr>
          <w:color w:val="404040"/>
        </w:rPr>
        <w:t>Shadish</w:t>
      </w:r>
      <w:proofErr w:type="spellEnd"/>
      <w:r w:rsidRPr="005B24D2">
        <w:rPr>
          <w:color w:val="404040"/>
        </w:rPr>
        <w:t xml:space="preserve"> et </w:t>
      </w:r>
      <w:r w:rsidRPr="005B24D2">
        <w:rPr>
          <w:color w:val="404040"/>
        </w:rPr>
        <w:lastRenderedPageBreak/>
        <w:t>al., 2002), the study incorporated multiple validity safeguards including stratified sampling, psychometrically validated measures, and statistical control of confounding variables. The correlational approach was particularly appropriate given the study's focus on naturally occurring variations in program exposure within the community context, allowing for examination of real-world effectiveness while maintaining scientific rigor (Creswell &amp; Creswell, 2018).</w:t>
      </w:r>
    </w:p>
    <w:p w14:paraId="2D69D718" w14:textId="77777777" w:rsidR="005B24D2" w:rsidRPr="005B24D2" w:rsidRDefault="005B24D2" w:rsidP="005B24D2">
      <w:pPr>
        <w:pStyle w:val="ds-markdown-paragraph"/>
        <w:shd w:val="clear" w:color="auto" w:fill="FFFFFF"/>
        <w:spacing w:before="206" w:beforeAutospacing="0" w:after="206" w:afterAutospacing="0" w:line="429" w:lineRule="atLeast"/>
        <w:ind w:left="360"/>
        <w:jc w:val="both"/>
        <w:rPr>
          <w:color w:val="404040"/>
        </w:rPr>
      </w:pPr>
      <w:r w:rsidRPr="005B24D2">
        <w:rPr>
          <w:color w:val="404040"/>
        </w:rPr>
        <w:t>The sampling strategy employed a multi-stage, probability-proportional-to-size approach to ensure representative inclusion of all key stakeholder groups. The total target population (N=1,542) was stratified into six distinct subgroups based on their role in church programs, with sample sizes calculated using Smith's (1984) finite population formula to achieve 95% confidence levels with 5% margin of error. This yielded a robust sample of 225 participants, exceeding the minimum requirement of 200 cases for multivariate analysis (Hair et al., 2019) and providing adequate power (&gt;0.80) to detect medium effect sizes (Cohen, 1992). The sampling frame was constructed using verified church membership registers and program participation records, with random selection within strata using computer-generated random numbers to minimize selection bias (</w:t>
      </w:r>
      <w:proofErr w:type="spellStart"/>
      <w:r w:rsidRPr="005B24D2">
        <w:rPr>
          <w:color w:val="404040"/>
        </w:rPr>
        <w:t>Kalton</w:t>
      </w:r>
      <w:proofErr w:type="spellEnd"/>
      <w:r w:rsidRPr="005B24D2">
        <w:rPr>
          <w:color w:val="404040"/>
        </w:rPr>
        <w:t>, 2020). This methodological approach addressed common limitations in faith-based program evaluations by ensuring proper population representation and adequate statistical power.</w:t>
      </w:r>
    </w:p>
    <w:p w14:paraId="506D7AE6" w14:textId="77777777" w:rsidR="005B24D2" w:rsidRPr="005B24D2" w:rsidRDefault="005B24D2" w:rsidP="005B24D2">
      <w:pPr>
        <w:pStyle w:val="ds-markdown-paragraph"/>
        <w:shd w:val="clear" w:color="auto" w:fill="FFFFFF"/>
        <w:spacing w:before="206" w:beforeAutospacing="0" w:after="0" w:afterAutospacing="0" w:line="429" w:lineRule="atLeast"/>
        <w:ind w:left="360"/>
        <w:jc w:val="both"/>
        <w:rPr>
          <w:color w:val="404040"/>
        </w:rPr>
      </w:pPr>
      <w:r w:rsidRPr="005B24D2">
        <w:rPr>
          <w:color w:val="404040"/>
        </w:rPr>
        <w:t xml:space="preserve">Data collection utilized a standardized questionnaire instrument adapted from validated empowerment measures, including select components of the Women's Empowerment in Agriculture Index (WEAI) (Malapit et al., 2019) and the Global Youth Development Index (Commonwealth Secretariat, 2020). The instrument underwent rigorous development including cognitive pretesting (n=5), pilot testing in a comparable archdeaconry (n=32), and back-translation for linguistic equivalence. Reliability analysis of the pilot data demonstrated strong internal consistency (Cronbach's α=0.82-0.91 across scales). The final survey captured multidimensional empowerment indicators across economic (income, assets, employment), social (decision-making, leadership), and psychological (self-efficacy, aspirations) domains. Data quality protocols included trained enumerators, electronic data capture with validation checks, and 10% random verification. These methodological choices reflect current best </w:t>
      </w:r>
      <w:r w:rsidRPr="005B24D2">
        <w:rPr>
          <w:color w:val="404040"/>
        </w:rPr>
        <w:lastRenderedPageBreak/>
        <w:t>practices in empowerment measurement and address key limitations identified in prior faith-based program evaluations (Ager et al., 2020).</w:t>
      </w:r>
    </w:p>
    <w:p w14:paraId="280BE5E4" w14:textId="77777777" w:rsidR="00C227B9" w:rsidRPr="00CE4D64" w:rsidRDefault="0067051C" w:rsidP="00CE4D64">
      <w:pPr>
        <w:pStyle w:val="ListParagraph"/>
        <w:numPr>
          <w:ilvl w:val="0"/>
          <w:numId w:val="3"/>
        </w:numPr>
        <w:spacing w:before="240" w:line="360" w:lineRule="auto"/>
        <w:jc w:val="both"/>
        <w:rPr>
          <w:b/>
        </w:rPr>
      </w:pPr>
      <w:r w:rsidRPr="00CE4D64">
        <w:rPr>
          <w:b/>
        </w:rPr>
        <w:t>Results</w:t>
      </w:r>
    </w:p>
    <w:p w14:paraId="6B7F2CE6" w14:textId="77777777" w:rsidR="0067051C" w:rsidRPr="004D2599" w:rsidRDefault="0067051C" w:rsidP="004D2599">
      <w:pPr>
        <w:pStyle w:val="Heading3"/>
        <w:spacing w:line="360" w:lineRule="auto"/>
        <w:rPr>
          <w:rFonts w:ascii="Times New Roman" w:eastAsia="SimSun" w:hAnsi="Times New Roman" w:cs="Times New Roman"/>
          <w:color w:val="000000" w:themeColor="text1"/>
        </w:rPr>
      </w:pPr>
      <w:bookmarkStart w:id="8" w:name="_Hlk194488639"/>
      <w:r w:rsidRPr="004D2599">
        <w:rPr>
          <w:rFonts w:ascii="Times New Roman" w:hAnsi="Times New Roman" w:cs="Times New Roman"/>
          <w:color w:val="000000" w:themeColor="text1"/>
        </w:rPr>
        <w:t>Self-Reliance Programs and the Socio-Economic empowerment among Women and Youth</w:t>
      </w:r>
      <w:bookmarkEnd w:id="8"/>
      <w:r w:rsidRPr="004D2599">
        <w:rPr>
          <w:rFonts w:ascii="Times New Roman" w:hAnsi="Times New Roman" w:cs="Times New Roman"/>
          <w:color w:val="000000" w:themeColor="text1"/>
        </w:rPr>
        <w:tab/>
      </w:r>
    </w:p>
    <w:p w14:paraId="08EA61EE" w14:textId="77777777"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study sought to assess the extent to which self-reliance programs influence the socio-economic empowerment among women and youth in Kyanyakatura Archdeaconry West Ankole Diocese, Uganda. The survey had 143 respondents, and for each statement, the mean and standard deviation (SD) are provided in the table below. The Likert scale ranged 1 and 5 where </w:t>
      </w:r>
      <w:r w:rsidRPr="004D2599">
        <w:rPr>
          <w:rFonts w:ascii="Times New Roman" w:hAnsi="Times New Roman" w:cs="Times New Roman"/>
          <w:color w:val="000000" w:themeColor="text1"/>
          <w:kern w:val="2"/>
        </w:rPr>
        <w:t>1. Strongly Disagree (SD) 2. Disagree (D) 3. Neutral (N) 4. Agree (A) 5. Strongly Agree (SA).</w:t>
      </w:r>
    </w:p>
    <w:p w14:paraId="22BB8A01" w14:textId="2C5E8A40" w:rsidR="0067051C" w:rsidRPr="004D2599" w:rsidRDefault="00CE4D64" w:rsidP="004D2599">
      <w:pPr>
        <w:pStyle w:val="Caption"/>
        <w:spacing w:line="360" w:lineRule="auto"/>
        <w:rPr>
          <w:b/>
          <w:i w:val="0"/>
          <w:color w:val="000000" w:themeColor="text1"/>
          <w:sz w:val="24"/>
          <w:szCs w:val="24"/>
        </w:rPr>
      </w:pPr>
      <w:bookmarkStart w:id="9" w:name="_Toc191266278"/>
      <w:r>
        <w:rPr>
          <w:b/>
          <w:i w:val="0"/>
          <w:color w:val="000000" w:themeColor="text1"/>
          <w:sz w:val="24"/>
          <w:szCs w:val="24"/>
        </w:rPr>
        <w:t xml:space="preserve">Table </w:t>
      </w:r>
      <w:r w:rsidR="00DF3D42">
        <w:rPr>
          <w:b/>
          <w:i w:val="0"/>
          <w:color w:val="000000" w:themeColor="text1"/>
          <w:sz w:val="24"/>
          <w:szCs w:val="24"/>
        </w:rPr>
        <w:t>1</w:t>
      </w:r>
      <w:r w:rsidR="0067051C" w:rsidRPr="004D2599">
        <w:rPr>
          <w:b/>
          <w:i w:val="0"/>
          <w:color w:val="000000" w:themeColor="text1"/>
          <w:sz w:val="24"/>
          <w:szCs w:val="24"/>
        </w:rPr>
        <w:t>: Self-Reliance Programs and the Socio-Economic empowerment among Women and Youth</w:t>
      </w:r>
      <w:bookmarkEnd w:id="9"/>
    </w:p>
    <w:tbl>
      <w:tblPr>
        <w:tblW w:w="90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57"/>
        <w:gridCol w:w="567"/>
        <w:gridCol w:w="567"/>
        <w:gridCol w:w="709"/>
        <w:gridCol w:w="708"/>
        <w:gridCol w:w="567"/>
      </w:tblGrid>
      <w:tr w:rsidR="0067051C" w:rsidRPr="004D2599" w14:paraId="3C4D4A79" w14:textId="77777777" w:rsidTr="0067051C">
        <w:trPr>
          <w:cantSplit/>
        </w:trPr>
        <w:tc>
          <w:tcPr>
            <w:tcW w:w="5959" w:type="dxa"/>
            <w:tcBorders>
              <w:top w:val="single" w:sz="4" w:space="0" w:color="auto"/>
              <w:left w:val="nil"/>
              <w:bottom w:val="single" w:sz="4" w:space="0" w:color="auto"/>
              <w:right w:val="nil"/>
            </w:tcBorders>
            <w:shd w:val="clear" w:color="auto" w:fill="FFFFFF"/>
            <w:vAlign w:val="bottom"/>
            <w:hideMark/>
          </w:tcPr>
          <w:p w14:paraId="0FAA1817" w14:textId="77777777" w:rsidR="0067051C" w:rsidRPr="004D2599" w:rsidRDefault="0067051C" w:rsidP="004D2599">
            <w:pPr>
              <w:autoSpaceDE w:val="0"/>
              <w:autoSpaceDN w:val="0"/>
              <w:adjustRightInd w:val="0"/>
              <w:spacing w:line="360" w:lineRule="auto"/>
              <w:rPr>
                <w:rFonts w:ascii="Times New Roman" w:hAnsi="Times New Roman" w:cs="Times New Roman"/>
                <w:b/>
                <w:color w:val="000000" w:themeColor="text1"/>
              </w:rPr>
            </w:pPr>
            <w:r w:rsidRPr="004D2599">
              <w:rPr>
                <w:rFonts w:ascii="Times New Roman" w:hAnsi="Times New Roman" w:cs="Times New Roman"/>
                <w:b/>
                <w:color w:val="000000" w:themeColor="text1"/>
              </w:rPr>
              <w:t>Statement</w:t>
            </w:r>
          </w:p>
        </w:tc>
        <w:tc>
          <w:tcPr>
            <w:tcW w:w="567" w:type="dxa"/>
            <w:tcBorders>
              <w:top w:val="single" w:sz="4" w:space="0" w:color="auto"/>
              <w:left w:val="nil"/>
              <w:bottom w:val="single" w:sz="4" w:space="0" w:color="auto"/>
              <w:right w:val="nil"/>
            </w:tcBorders>
            <w:shd w:val="clear" w:color="auto" w:fill="FFFFFF"/>
            <w:vAlign w:val="bottom"/>
            <w:hideMark/>
          </w:tcPr>
          <w:p w14:paraId="0B6AE80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N</w:t>
            </w:r>
          </w:p>
        </w:tc>
        <w:tc>
          <w:tcPr>
            <w:tcW w:w="567" w:type="dxa"/>
            <w:tcBorders>
              <w:top w:val="single" w:sz="4" w:space="0" w:color="auto"/>
              <w:left w:val="nil"/>
              <w:bottom w:val="single" w:sz="4" w:space="0" w:color="auto"/>
              <w:right w:val="nil"/>
            </w:tcBorders>
            <w:shd w:val="clear" w:color="auto" w:fill="FFFFFF"/>
            <w:vAlign w:val="bottom"/>
            <w:hideMark/>
          </w:tcPr>
          <w:p w14:paraId="1F53F47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Min</w:t>
            </w:r>
          </w:p>
        </w:tc>
        <w:tc>
          <w:tcPr>
            <w:tcW w:w="709" w:type="dxa"/>
            <w:tcBorders>
              <w:top w:val="single" w:sz="4" w:space="0" w:color="auto"/>
              <w:left w:val="nil"/>
              <w:bottom w:val="single" w:sz="4" w:space="0" w:color="auto"/>
              <w:right w:val="nil"/>
            </w:tcBorders>
            <w:shd w:val="clear" w:color="auto" w:fill="FFFFFF"/>
            <w:vAlign w:val="bottom"/>
            <w:hideMark/>
          </w:tcPr>
          <w:p w14:paraId="72D63B3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Max</w:t>
            </w:r>
          </w:p>
        </w:tc>
        <w:tc>
          <w:tcPr>
            <w:tcW w:w="708" w:type="dxa"/>
            <w:tcBorders>
              <w:top w:val="single" w:sz="4" w:space="0" w:color="auto"/>
              <w:left w:val="nil"/>
              <w:bottom w:val="single" w:sz="4" w:space="0" w:color="auto"/>
              <w:right w:val="nil"/>
            </w:tcBorders>
            <w:shd w:val="clear" w:color="auto" w:fill="FFFFFF"/>
            <w:vAlign w:val="bottom"/>
            <w:hideMark/>
          </w:tcPr>
          <w:p w14:paraId="1FAB945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Mean</w:t>
            </w:r>
          </w:p>
        </w:tc>
        <w:tc>
          <w:tcPr>
            <w:tcW w:w="567" w:type="dxa"/>
            <w:tcBorders>
              <w:top w:val="single" w:sz="4" w:space="0" w:color="auto"/>
              <w:left w:val="nil"/>
              <w:bottom w:val="single" w:sz="4" w:space="0" w:color="auto"/>
              <w:right w:val="nil"/>
            </w:tcBorders>
            <w:shd w:val="clear" w:color="auto" w:fill="FFFFFF"/>
            <w:vAlign w:val="bottom"/>
            <w:hideMark/>
          </w:tcPr>
          <w:p w14:paraId="146686C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SD</w:t>
            </w:r>
          </w:p>
        </w:tc>
      </w:tr>
      <w:tr w:rsidR="0067051C" w:rsidRPr="004D2599" w14:paraId="664CE344" w14:textId="77777777" w:rsidTr="0067051C">
        <w:trPr>
          <w:cantSplit/>
        </w:trPr>
        <w:tc>
          <w:tcPr>
            <w:tcW w:w="5959" w:type="dxa"/>
            <w:tcBorders>
              <w:top w:val="single" w:sz="4" w:space="0" w:color="auto"/>
              <w:left w:val="nil"/>
              <w:bottom w:val="nil"/>
              <w:right w:val="nil"/>
            </w:tcBorders>
            <w:hideMark/>
          </w:tcPr>
          <w:p w14:paraId="7C2ED70D"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Self-reliance leads to improved socio-economic outcomes</w:t>
            </w:r>
          </w:p>
        </w:tc>
        <w:tc>
          <w:tcPr>
            <w:tcW w:w="567" w:type="dxa"/>
            <w:tcBorders>
              <w:top w:val="single" w:sz="4" w:space="0" w:color="auto"/>
              <w:left w:val="nil"/>
              <w:bottom w:val="nil"/>
              <w:right w:val="nil"/>
            </w:tcBorders>
            <w:hideMark/>
          </w:tcPr>
          <w:p w14:paraId="2BFCF86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single" w:sz="4" w:space="0" w:color="auto"/>
              <w:left w:val="nil"/>
              <w:bottom w:val="nil"/>
              <w:right w:val="nil"/>
            </w:tcBorders>
            <w:hideMark/>
          </w:tcPr>
          <w:p w14:paraId="22D313E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single" w:sz="4" w:space="0" w:color="auto"/>
              <w:left w:val="nil"/>
              <w:bottom w:val="nil"/>
              <w:right w:val="nil"/>
            </w:tcBorders>
            <w:hideMark/>
          </w:tcPr>
          <w:p w14:paraId="16AEBE57"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single" w:sz="4" w:space="0" w:color="auto"/>
              <w:left w:val="nil"/>
              <w:bottom w:val="nil"/>
              <w:right w:val="nil"/>
            </w:tcBorders>
            <w:hideMark/>
          </w:tcPr>
          <w:p w14:paraId="48C8BF0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3.41</w:t>
            </w:r>
          </w:p>
        </w:tc>
        <w:tc>
          <w:tcPr>
            <w:tcW w:w="567" w:type="dxa"/>
            <w:tcBorders>
              <w:top w:val="single" w:sz="4" w:space="0" w:color="auto"/>
              <w:left w:val="nil"/>
              <w:bottom w:val="nil"/>
              <w:right w:val="nil"/>
            </w:tcBorders>
            <w:hideMark/>
          </w:tcPr>
          <w:p w14:paraId="5855954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.763</w:t>
            </w:r>
          </w:p>
        </w:tc>
      </w:tr>
      <w:tr w:rsidR="0067051C" w:rsidRPr="004D2599" w14:paraId="3A43EC42" w14:textId="77777777" w:rsidTr="0067051C">
        <w:trPr>
          <w:cantSplit/>
        </w:trPr>
        <w:tc>
          <w:tcPr>
            <w:tcW w:w="5959" w:type="dxa"/>
            <w:tcBorders>
              <w:top w:val="nil"/>
              <w:left w:val="nil"/>
              <w:bottom w:val="nil"/>
              <w:right w:val="nil"/>
            </w:tcBorders>
            <w:hideMark/>
          </w:tcPr>
          <w:p w14:paraId="2EB78810"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equip participants with necessary skills and knowledge</w:t>
            </w:r>
          </w:p>
        </w:tc>
        <w:tc>
          <w:tcPr>
            <w:tcW w:w="567" w:type="dxa"/>
            <w:tcBorders>
              <w:top w:val="nil"/>
              <w:left w:val="nil"/>
              <w:bottom w:val="nil"/>
              <w:right w:val="nil"/>
            </w:tcBorders>
            <w:hideMark/>
          </w:tcPr>
          <w:p w14:paraId="51EB97E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562FDE7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05779CF6"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58CD2F4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3.54</w:t>
            </w:r>
          </w:p>
        </w:tc>
        <w:tc>
          <w:tcPr>
            <w:tcW w:w="567" w:type="dxa"/>
            <w:tcBorders>
              <w:top w:val="nil"/>
              <w:left w:val="nil"/>
              <w:bottom w:val="nil"/>
              <w:right w:val="nil"/>
            </w:tcBorders>
            <w:hideMark/>
          </w:tcPr>
          <w:p w14:paraId="529BB38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.767</w:t>
            </w:r>
          </w:p>
        </w:tc>
      </w:tr>
      <w:tr w:rsidR="0067051C" w:rsidRPr="004D2599" w14:paraId="6355B818" w14:textId="77777777" w:rsidTr="0067051C">
        <w:trPr>
          <w:cantSplit/>
        </w:trPr>
        <w:tc>
          <w:tcPr>
            <w:tcW w:w="5959" w:type="dxa"/>
            <w:tcBorders>
              <w:top w:val="nil"/>
              <w:left w:val="nil"/>
              <w:bottom w:val="nil"/>
              <w:right w:val="nil"/>
            </w:tcBorders>
            <w:hideMark/>
          </w:tcPr>
          <w:p w14:paraId="5ACB771E"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boost their followers with the ability to perform tasks and overcome challenges</w:t>
            </w:r>
          </w:p>
        </w:tc>
        <w:tc>
          <w:tcPr>
            <w:tcW w:w="567" w:type="dxa"/>
            <w:tcBorders>
              <w:top w:val="nil"/>
              <w:left w:val="nil"/>
              <w:bottom w:val="nil"/>
              <w:right w:val="nil"/>
            </w:tcBorders>
            <w:hideMark/>
          </w:tcPr>
          <w:p w14:paraId="4AA59D41"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4E8E9AE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4FD99D62"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6A77900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3.46</w:t>
            </w:r>
          </w:p>
        </w:tc>
        <w:tc>
          <w:tcPr>
            <w:tcW w:w="567" w:type="dxa"/>
            <w:tcBorders>
              <w:top w:val="nil"/>
              <w:left w:val="nil"/>
              <w:bottom w:val="nil"/>
              <w:right w:val="nil"/>
            </w:tcBorders>
            <w:hideMark/>
          </w:tcPr>
          <w:p w14:paraId="07DDCED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.602</w:t>
            </w:r>
          </w:p>
        </w:tc>
      </w:tr>
      <w:tr w:rsidR="0067051C" w:rsidRPr="004D2599" w14:paraId="7D33BEDB" w14:textId="77777777" w:rsidTr="0067051C">
        <w:trPr>
          <w:cantSplit/>
        </w:trPr>
        <w:tc>
          <w:tcPr>
            <w:tcW w:w="5959" w:type="dxa"/>
            <w:tcBorders>
              <w:top w:val="nil"/>
              <w:left w:val="nil"/>
              <w:bottom w:val="nil"/>
              <w:right w:val="nil"/>
            </w:tcBorders>
            <w:hideMark/>
          </w:tcPr>
          <w:p w14:paraId="6A845951"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Financial literacy programs contribute to the ability  of women and youth to succeed in accomplishment of task</w:t>
            </w:r>
          </w:p>
        </w:tc>
        <w:tc>
          <w:tcPr>
            <w:tcW w:w="567" w:type="dxa"/>
            <w:tcBorders>
              <w:top w:val="nil"/>
              <w:left w:val="nil"/>
              <w:bottom w:val="nil"/>
              <w:right w:val="nil"/>
            </w:tcBorders>
            <w:hideMark/>
          </w:tcPr>
          <w:p w14:paraId="72636824"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6A9F269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7699207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6B8031E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3.52</w:t>
            </w:r>
          </w:p>
        </w:tc>
        <w:tc>
          <w:tcPr>
            <w:tcW w:w="567" w:type="dxa"/>
            <w:tcBorders>
              <w:top w:val="nil"/>
              <w:left w:val="nil"/>
              <w:bottom w:val="nil"/>
              <w:right w:val="nil"/>
            </w:tcBorders>
            <w:hideMark/>
          </w:tcPr>
          <w:p w14:paraId="30064FE5"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.749</w:t>
            </w:r>
          </w:p>
        </w:tc>
      </w:tr>
      <w:tr w:rsidR="0067051C" w:rsidRPr="004D2599" w14:paraId="040961DE" w14:textId="77777777" w:rsidTr="0067051C">
        <w:trPr>
          <w:cantSplit/>
        </w:trPr>
        <w:tc>
          <w:tcPr>
            <w:tcW w:w="5959" w:type="dxa"/>
            <w:tcBorders>
              <w:top w:val="nil"/>
              <w:left w:val="nil"/>
              <w:bottom w:val="nil"/>
              <w:right w:val="nil"/>
            </w:tcBorders>
            <w:hideMark/>
          </w:tcPr>
          <w:p w14:paraId="452DE061"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helps to identify aspirations and opportunities</w:t>
            </w:r>
          </w:p>
        </w:tc>
        <w:tc>
          <w:tcPr>
            <w:tcW w:w="567" w:type="dxa"/>
            <w:tcBorders>
              <w:top w:val="nil"/>
              <w:left w:val="nil"/>
              <w:bottom w:val="nil"/>
              <w:right w:val="nil"/>
            </w:tcBorders>
            <w:hideMark/>
          </w:tcPr>
          <w:p w14:paraId="0C05B6C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52423D25"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5230A582"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2F4A49B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3.51</w:t>
            </w:r>
          </w:p>
        </w:tc>
        <w:tc>
          <w:tcPr>
            <w:tcW w:w="567" w:type="dxa"/>
            <w:tcBorders>
              <w:top w:val="nil"/>
              <w:left w:val="nil"/>
              <w:bottom w:val="nil"/>
              <w:right w:val="nil"/>
            </w:tcBorders>
            <w:hideMark/>
          </w:tcPr>
          <w:p w14:paraId="4FFBA58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.740</w:t>
            </w:r>
          </w:p>
        </w:tc>
      </w:tr>
      <w:tr w:rsidR="0067051C" w:rsidRPr="004D2599" w14:paraId="71169A0D" w14:textId="77777777" w:rsidTr="0067051C">
        <w:trPr>
          <w:cantSplit/>
        </w:trPr>
        <w:tc>
          <w:tcPr>
            <w:tcW w:w="5959" w:type="dxa"/>
            <w:tcBorders>
              <w:top w:val="nil"/>
              <w:left w:val="nil"/>
              <w:bottom w:val="nil"/>
              <w:right w:val="nil"/>
            </w:tcBorders>
            <w:hideMark/>
          </w:tcPr>
          <w:p w14:paraId="76FC3BDD"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help to develop a sense of feeling that life has meaning and direction.</w:t>
            </w:r>
          </w:p>
        </w:tc>
        <w:tc>
          <w:tcPr>
            <w:tcW w:w="567" w:type="dxa"/>
            <w:tcBorders>
              <w:top w:val="nil"/>
              <w:left w:val="nil"/>
              <w:bottom w:val="nil"/>
              <w:right w:val="nil"/>
            </w:tcBorders>
            <w:hideMark/>
          </w:tcPr>
          <w:p w14:paraId="459192A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7CB41D2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24CF777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4627452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3.48</w:t>
            </w:r>
          </w:p>
        </w:tc>
        <w:tc>
          <w:tcPr>
            <w:tcW w:w="567" w:type="dxa"/>
            <w:tcBorders>
              <w:top w:val="nil"/>
              <w:left w:val="nil"/>
              <w:bottom w:val="nil"/>
              <w:right w:val="nil"/>
            </w:tcBorders>
            <w:hideMark/>
          </w:tcPr>
          <w:p w14:paraId="6B95E8F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.956</w:t>
            </w:r>
          </w:p>
        </w:tc>
      </w:tr>
      <w:tr w:rsidR="0067051C" w:rsidRPr="004D2599" w14:paraId="3FE594A0" w14:textId="77777777" w:rsidTr="0067051C">
        <w:trPr>
          <w:cantSplit/>
        </w:trPr>
        <w:tc>
          <w:tcPr>
            <w:tcW w:w="5959" w:type="dxa"/>
            <w:tcBorders>
              <w:top w:val="nil"/>
              <w:left w:val="nil"/>
              <w:bottom w:val="nil"/>
              <w:right w:val="nil"/>
            </w:tcBorders>
            <w:hideMark/>
          </w:tcPr>
          <w:p w14:paraId="0B20D498"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foster resilience and adaptability</w:t>
            </w:r>
          </w:p>
        </w:tc>
        <w:tc>
          <w:tcPr>
            <w:tcW w:w="567" w:type="dxa"/>
            <w:tcBorders>
              <w:top w:val="nil"/>
              <w:left w:val="nil"/>
              <w:bottom w:val="nil"/>
              <w:right w:val="nil"/>
            </w:tcBorders>
            <w:hideMark/>
          </w:tcPr>
          <w:p w14:paraId="0588860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618AF7A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2B4BF9E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1CBF78F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3.35</w:t>
            </w:r>
          </w:p>
        </w:tc>
        <w:tc>
          <w:tcPr>
            <w:tcW w:w="567" w:type="dxa"/>
            <w:tcBorders>
              <w:top w:val="nil"/>
              <w:left w:val="nil"/>
              <w:bottom w:val="nil"/>
              <w:right w:val="nil"/>
            </w:tcBorders>
            <w:hideMark/>
          </w:tcPr>
          <w:p w14:paraId="788FCE2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.684</w:t>
            </w:r>
          </w:p>
        </w:tc>
      </w:tr>
      <w:tr w:rsidR="0067051C" w:rsidRPr="004D2599" w14:paraId="18E4591C" w14:textId="77777777" w:rsidTr="0067051C">
        <w:trPr>
          <w:cantSplit/>
        </w:trPr>
        <w:tc>
          <w:tcPr>
            <w:tcW w:w="5959" w:type="dxa"/>
            <w:tcBorders>
              <w:top w:val="nil"/>
              <w:left w:val="nil"/>
              <w:bottom w:val="nil"/>
              <w:right w:val="nil"/>
            </w:tcBorders>
            <w:hideMark/>
          </w:tcPr>
          <w:p w14:paraId="658396C3"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enable individuals to learn from failures and adjust their strategies to overcome challenges</w:t>
            </w:r>
          </w:p>
        </w:tc>
        <w:tc>
          <w:tcPr>
            <w:tcW w:w="567" w:type="dxa"/>
            <w:tcBorders>
              <w:top w:val="nil"/>
              <w:left w:val="nil"/>
              <w:bottom w:val="nil"/>
              <w:right w:val="nil"/>
            </w:tcBorders>
            <w:hideMark/>
          </w:tcPr>
          <w:p w14:paraId="043BB27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013A9A9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4048282E"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2B3A4A7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3.34</w:t>
            </w:r>
          </w:p>
        </w:tc>
        <w:tc>
          <w:tcPr>
            <w:tcW w:w="567" w:type="dxa"/>
            <w:tcBorders>
              <w:top w:val="nil"/>
              <w:left w:val="nil"/>
              <w:bottom w:val="nil"/>
              <w:right w:val="nil"/>
            </w:tcBorders>
            <w:hideMark/>
          </w:tcPr>
          <w:p w14:paraId="7646E5A1"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.671</w:t>
            </w:r>
          </w:p>
        </w:tc>
      </w:tr>
      <w:tr w:rsidR="0067051C" w:rsidRPr="004D2599" w14:paraId="7A2C99B6" w14:textId="77777777" w:rsidTr="0067051C">
        <w:trPr>
          <w:cantSplit/>
        </w:trPr>
        <w:tc>
          <w:tcPr>
            <w:tcW w:w="5959" w:type="dxa"/>
            <w:tcBorders>
              <w:top w:val="nil"/>
              <w:left w:val="nil"/>
              <w:bottom w:val="single" w:sz="4" w:space="0" w:color="auto"/>
              <w:right w:val="nil"/>
            </w:tcBorders>
            <w:hideMark/>
          </w:tcPr>
          <w:p w14:paraId="0B3B5853"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Valid N (listwise)</w:t>
            </w:r>
          </w:p>
        </w:tc>
        <w:tc>
          <w:tcPr>
            <w:tcW w:w="567" w:type="dxa"/>
            <w:tcBorders>
              <w:top w:val="nil"/>
              <w:left w:val="nil"/>
              <w:bottom w:val="single" w:sz="4" w:space="0" w:color="auto"/>
              <w:right w:val="nil"/>
            </w:tcBorders>
            <w:hideMark/>
          </w:tcPr>
          <w:p w14:paraId="7EB810C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single" w:sz="4" w:space="0" w:color="auto"/>
              <w:right w:val="nil"/>
            </w:tcBorders>
            <w:vAlign w:val="center"/>
          </w:tcPr>
          <w:p w14:paraId="7667F3E9"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709" w:type="dxa"/>
            <w:tcBorders>
              <w:top w:val="nil"/>
              <w:left w:val="nil"/>
              <w:bottom w:val="single" w:sz="4" w:space="0" w:color="auto"/>
              <w:right w:val="nil"/>
            </w:tcBorders>
            <w:vAlign w:val="center"/>
          </w:tcPr>
          <w:p w14:paraId="0D052137"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708" w:type="dxa"/>
            <w:tcBorders>
              <w:top w:val="nil"/>
              <w:left w:val="nil"/>
              <w:bottom w:val="single" w:sz="4" w:space="0" w:color="auto"/>
              <w:right w:val="nil"/>
            </w:tcBorders>
            <w:vAlign w:val="center"/>
            <w:hideMark/>
          </w:tcPr>
          <w:p w14:paraId="18D8004B" w14:textId="77777777" w:rsidR="0067051C" w:rsidRPr="004D2599" w:rsidRDefault="0067051C" w:rsidP="004D2599">
            <w:pPr>
              <w:autoSpaceDE w:val="0"/>
              <w:autoSpaceDN w:val="0"/>
              <w:adjustRightInd w:val="0"/>
              <w:spacing w:line="360" w:lineRule="auto"/>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fldChar w:fldCharType="begin"/>
            </w:r>
            <w:r w:rsidRPr="004D2599">
              <w:rPr>
                <w:rFonts w:ascii="Times New Roman" w:hAnsi="Times New Roman" w:cs="Times New Roman"/>
                <w:b/>
                <w:color w:val="000000" w:themeColor="text1"/>
              </w:rPr>
              <w:instrText xml:space="preserve"> =SUM(ABOVE)/8 </w:instrText>
            </w:r>
            <w:r w:rsidRPr="004D2599">
              <w:rPr>
                <w:rFonts w:ascii="Times New Roman" w:hAnsi="Times New Roman" w:cs="Times New Roman"/>
                <w:b/>
                <w:color w:val="000000" w:themeColor="text1"/>
              </w:rPr>
              <w:fldChar w:fldCharType="separate"/>
            </w:r>
            <w:r w:rsidRPr="004D2599">
              <w:rPr>
                <w:rFonts w:ascii="Times New Roman" w:hAnsi="Times New Roman" w:cs="Times New Roman"/>
                <w:b/>
                <w:noProof/>
                <w:color w:val="000000" w:themeColor="text1"/>
              </w:rPr>
              <w:t>3.45</w:t>
            </w:r>
            <w:r w:rsidRPr="004D2599">
              <w:rPr>
                <w:rFonts w:ascii="Times New Roman" w:hAnsi="Times New Roman" w:cs="Times New Roman"/>
                <w:b/>
                <w:color w:val="000000" w:themeColor="text1"/>
              </w:rPr>
              <w:fldChar w:fldCharType="end"/>
            </w:r>
          </w:p>
        </w:tc>
        <w:tc>
          <w:tcPr>
            <w:tcW w:w="567" w:type="dxa"/>
            <w:tcBorders>
              <w:top w:val="nil"/>
              <w:left w:val="nil"/>
              <w:bottom w:val="single" w:sz="4" w:space="0" w:color="auto"/>
              <w:right w:val="nil"/>
            </w:tcBorders>
            <w:vAlign w:val="center"/>
            <w:hideMark/>
          </w:tcPr>
          <w:p w14:paraId="318FF166" w14:textId="77777777" w:rsidR="0067051C" w:rsidRPr="004D2599" w:rsidRDefault="0067051C" w:rsidP="004D2599">
            <w:pPr>
              <w:autoSpaceDE w:val="0"/>
              <w:autoSpaceDN w:val="0"/>
              <w:adjustRightInd w:val="0"/>
              <w:spacing w:line="360" w:lineRule="auto"/>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fldChar w:fldCharType="begin"/>
            </w:r>
            <w:r w:rsidRPr="004D2599">
              <w:rPr>
                <w:rFonts w:ascii="Times New Roman" w:hAnsi="Times New Roman" w:cs="Times New Roman"/>
                <w:b/>
                <w:color w:val="000000" w:themeColor="text1"/>
              </w:rPr>
              <w:instrText xml:space="preserve"> =SUM(ABOVE)/8 </w:instrText>
            </w:r>
            <w:r w:rsidRPr="004D2599">
              <w:rPr>
                <w:rFonts w:ascii="Times New Roman" w:hAnsi="Times New Roman" w:cs="Times New Roman"/>
                <w:b/>
                <w:color w:val="000000" w:themeColor="text1"/>
              </w:rPr>
              <w:fldChar w:fldCharType="separate"/>
            </w:r>
            <w:r w:rsidRPr="004D2599">
              <w:rPr>
                <w:rFonts w:ascii="Times New Roman" w:hAnsi="Times New Roman" w:cs="Times New Roman"/>
                <w:b/>
                <w:noProof/>
                <w:color w:val="000000" w:themeColor="text1"/>
              </w:rPr>
              <w:t>0.742</w:t>
            </w:r>
            <w:r w:rsidRPr="004D2599">
              <w:rPr>
                <w:rFonts w:ascii="Times New Roman" w:hAnsi="Times New Roman" w:cs="Times New Roman"/>
                <w:b/>
                <w:color w:val="000000" w:themeColor="text1"/>
              </w:rPr>
              <w:fldChar w:fldCharType="end"/>
            </w:r>
          </w:p>
        </w:tc>
      </w:tr>
    </w:tbl>
    <w:p w14:paraId="1C11DC25" w14:textId="77777777" w:rsidR="0067051C" w:rsidRPr="004D2599" w:rsidRDefault="0067051C" w:rsidP="004D2599">
      <w:pPr>
        <w:spacing w:before="240" w:line="360" w:lineRule="auto"/>
        <w:jc w:val="both"/>
        <w:rPr>
          <w:rFonts w:ascii="Times New Roman" w:hAnsi="Times New Roman" w:cs="Times New Roman"/>
          <w:color w:val="000000" w:themeColor="text1"/>
        </w:rPr>
      </w:pPr>
      <w:bookmarkStart w:id="10" w:name="_Hlk194488747"/>
      <w:r w:rsidRPr="004D2599">
        <w:rPr>
          <w:rFonts w:ascii="Times New Roman" w:hAnsi="Times New Roman" w:cs="Times New Roman"/>
          <w:color w:val="000000" w:themeColor="text1"/>
        </w:rPr>
        <w:t xml:space="preserve">Regarding the statement about skills and knowledge acquisition, with a mean of 3.54, respondents agreed (close to strongly agreed) that church programs equip participants with necessary skills and </w:t>
      </w:r>
      <w:r w:rsidRPr="004D2599">
        <w:rPr>
          <w:rFonts w:ascii="Times New Roman" w:hAnsi="Times New Roman" w:cs="Times New Roman"/>
          <w:color w:val="000000" w:themeColor="text1"/>
        </w:rPr>
        <w:lastRenderedPageBreak/>
        <w:t xml:space="preserve">knowledge. The standard deviation of 0.767 indicates some variability in participants' perspectives. </w:t>
      </w:r>
    </w:p>
    <w:p w14:paraId="7437492F" w14:textId="77777777" w:rsidR="0067051C" w:rsidRPr="004D2599" w:rsidRDefault="0067051C" w:rsidP="004D2599">
      <w:pPr>
        <w:spacing w:before="240" w:line="360" w:lineRule="auto"/>
        <w:jc w:val="both"/>
        <w:rPr>
          <w:rFonts w:ascii="Times New Roman" w:hAnsi="Times New Roman" w:cs="Times New Roman"/>
          <w:color w:val="000000" w:themeColor="text1"/>
        </w:rPr>
      </w:pPr>
      <w:bookmarkStart w:id="11" w:name="_Hlk194488796"/>
      <w:bookmarkEnd w:id="10"/>
      <w:r w:rsidRPr="004D2599">
        <w:rPr>
          <w:rFonts w:ascii="Times New Roman" w:hAnsi="Times New Roman" w:cs="Times New Roman"/>
          <w:color w:val="000000" w:themeColor="text1"/>
        </w:rPr>
        <w:t xml:space="preserve">For the statement on self-reliance, with a mean of 3.41, respondents were neutral leaning towards agreement that self-reliance leads to improved socio-economic outcomes. The standard deviation of 0.763 suggests diverse opinions on the impact of self-reliance. </w:t>
      </w:r>
    </w:p>
    <w:p w14:paraId="7348DA5C" w14:textId="15D05588" w:rsidR="0067051C" w:rsidRPr="004D2599" w:rsidRDefault="0067051C" w:rsidP="004D2599">
      <w:pPr>
        <w:spacing w:before="240" w:line="360" w:lineRule="auto"/>
        <w:jc w:val="both"/>
        <w:rPr>
          <w:rFonts w:ascii="Times New Roman" w:hAnsi="Times New Roman" w:cs="Times New Roman"/>
          <w:color w:val="000000" w:themeColor="text1"/>
        </w:rPr>
      </w:pPr>
      <w:bookmarkStart w:id="12" w:name="_Hlk194488838"/>
      <w:bookmarkEnd w:id="11"/>
      <w:r w:rsidRPr="004D2599">
        <w:rPr>
          <w:rFonts w:ascii="Times New Roman" w:hAnsi="Times New Roman" w:cs="Times New Roman"/>
          <w:color w:val="000000" w:themeColor="text1"/>
        </w:rPr>
        <w:t xml:space="preserve">Regarding financial literacy programs, with a mean of 3.52, respondents agreed that these contribute to women's and youth's task accomplishment. The standard deviation of 0.749 indicates relatively consistent views. </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 xml:space="preserve">On existential dimensions, with a mean of 3.48, respondents were neutral leaning towards agreement that church programs help develop a sense of life meaning and direction. </w:t>
      </w:r>
    </w:p>
    <w:p w14:paraId="60E39A8F" w14:textId="7E2F51D0" w:rsidR="0067051C" w:rsidRPr="004D2599" w:rsidRDefault="0067051C" w:rsidP="002B1751">
      <w:pPr>
        <w:spacing w:before="240"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statements about resilience and learning from challenges, with means of 3.35 and 3.34 respectively, indicate respondents were neutral leaning towards agreement. </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 xml:space="preserve">The overall mean score of 3.5 across all church program dimensions indicates that respondents generally agreed with the positive impact of these programs, trending above the neutral point (3.0) on the 5-point Likert scale. The aggregate standard deviation of 0.742 suggests relatively consistent responses across all dimensions, with moderate variability in participants' perceptions. </w:t>
      </w:r>
    </w:p>
    <w:bookmarkEnd w:id="12"/>
    <w:p w14:paraId="16AD3AEA" w14:textId="77777777" w:rsidR="0067051C" w:rsidRPr="004D2599" w:rsidRDefault="0067051C" w:rsidP="004D2599">
      <w:pPr>
        <w:spacing w:line="360" w:lineRule="auto"/>
        <w:jc w:val="both"/>
        <w:rPr>
          <w:rFonts w:ascii="Times New Roman" w:hAnsi="Times New Roman" w:cs="Times New Roman"/>
          <w:color w:val="000000" w:themeColor="text1"/>
        </w:rPr>
      </w:pPr>
    </w:p>
    <w:p w14:paraId="0EB9EA1E" w14:textId="3478503A" w:rsidR="0067051C" w:rsidRPr="004D2599" w:rsidRDefault="00CE4D64" w:rsidP="004D2599">
      <w:pPr>
        <w:pStyle w:val="Caption"/>
        <w:spacing w:line="360" w:lineRule="auto"/>
        <w:jc w:val="both"/>
        <w:rPr>
          <w:b/>
          <w:i w:val="0"/>
          <w:color w:val="000000" w:themeColor="text1"/>
          <w:sz w:val="24"/>
          <w:szCs w:val="24"/>
        </w:rPr>
      </w:pPr>
      <w:r>
        <w:rPr>
          <w:b/>
          <w:i w:val="0"/>
          <w:color w:val="000000" w:themeColor="text1"/>
          <w:sz w:val="24"/>
          <w:szCs w:val="24"/>
        </w:rPr>
        <w:t xml:space="preserve">Table </w:t>
      </w:r>
      <w:r w:rsidR="002E617A">
        <w:rPr>
          <w:b/>
          <w:i w:val="0"/>
          <w:color w:val="000000" w:themeColor="text1"/>
          <w:sz w:val="24"/>
          <w:szCs w:val="24"/>
        </w:rPr>
        <w:t>2.</w:t>
      </w:r>
      <w:r>
        <w:rPr>
          <w:b/>
          <w:i w:val="0"/>
          <w:color w:val="000000" w:themeColor="text1"/>
          <w:sz w:val="24"/>
          <w:szCs w:val="24"/>
        </w:rPr>
        <w:t xml:space="preserve"> </w:t>
      </w:r>
      <w:r w:rsidR="0067051C" w:rsidRPr="004D2599">
        <w:rPr>
          <w:b/>
          <w:i w:val="0"/>
          <w:color w:val="000000" w:themeColor="text1"/>
          <w:sz w:val="24"/>
          <w:szCs w:val="24"/>
        </w:rPr>
        <w:t xml:space="preserve">Model Summary for Church of </w:t>
      </w:r>
      <w:r w:rsidR="002B1751">
        <w:rPr>
          <w:b/>
          <w:i w:val="0"/>
          <w:color w:val="000000" w:themeColor="text1"/>
          <w:sz w:val="24"/>
          <w:szCs w:val="24"/>
        </w:rPr>
        <w:t xml:space="preserve">self-reliance </w:t>
      </w:r>
      <w:proofErr w:type="gramStart"/>
      <w:r w:rsidR="002B1751">
        <w:rPr>
          <w:b/>
          <w:i w:val="0"/>
          <w:color w:val="000000" w:themeColor="text1"/>
          <w:sz w:val="24"/>
          <w:szCs w:val="24"/>
        </w:rPr>
        <w:t xml:space="preserve">programs </w:t>
      </w:r>
      <w:r w:rsidR="0067051C" w:rsidRPr="004D2599">
        <w:rPr>
          <w:b/>
          <w:i w:val="0"/>
          <w:color w:val="000000" w:themeColor="text1"/>
          <w:sz w:val="24"/>
          <w:szCs w:val="24"/>
        </w:rPr>
        <w:t xml:space="preserve"> </w:t>
      </w:r>
      <w:r w:rsidR="002B1751">
        <w:rPr>
          <w:b/>
          <w:i w:val="0"/>
          <w:color w:val="000000" w:themeColor="text1"/>
          <w:sz w:val="24"/>
          <w:szCs w:val="24"/>
        </w:rPr>
        <w:t>and</w:t>
      </w:r>
      <w:proofErr w:type="gramEnd"/>
      <w:r w:rsidR="0067051C" w:rsidRPr="004D2599">
        <w:rPr>
          <w:b/>
          <w:i w:val="0"/>
          <w:color w:val="000000" w:themeColor="text1"/>
          <w:sz w:val="24"/>
          <w:szCs w:val="24"/>
        </w:rPr>
        <w:t xml:space="preserve"> Socio-Economic Empowerment </w:t>
      </w:r>
      <w:r w:rsidR="002B1751">
        <w:rPr>
          <w:b/>
          <w:i w:val="0"/>
          <w:color w:val="000000" w:themeColor="text1"/>
          <w:sz w:val="24"/>
          <w:szCs w:val="24"/>
        </w:rPr>
        <w:t>of</w:t>
      </w:r>
      <w:r w:rsidR="0067051C" w:rsidRPr="004D2599">
        <w:rPr>
          <w:b/>
          <w:i w:val="0"/>
          <w:color w:val="000000" w:themeColor="text1"/>
          <w:sz w:val="24"/>
          <w:szCs w:val="24"/>
        </w:rPr>
        <w:t xml:space="preserve"> Women and Youth </w:t>
      </w:r>
    </w:p>
    <w:tbl>
      <w:tblPr>
        <w:tblW w:w="910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35"/>
        <w:gridCol w:w="1418"/>
        <w:gridCol w:w="1559"/>
        <w:gridCol w:w="2126"/>
        <w:gridCol w:w="2867"/>
      </w:tblGrid>
      <w:tr w:rsidR="0067051C" w:rsidRPr="004D2599" w14:paraId="4FE662D2" w14:textId="77777777" w:rsidTr="0067051C">
        <w:trPr>
          <w:cantSplit/>
          <w:jc w:val="center"/>
        </w:trPr>
        <w:tc>
          <w:tcPr>
            <w:tcW w:w="1134" w:type="dxa"/>
            <w:tcBorders>
              <w:top w:val="single" w:sz="4" w:space="0" w:color="auto"/>
              <w:left w:val="nil"/>
              <w:bottom w:val="single" w:sz="4" w:space="0" w:color="auto"/>
              <w:right w:val="nil"/>
            </w:tcBorders>
            <w:shd w:val="clear" w:color="auto" w:fill="FFFFFF"/>
            <w:vAlign w:val="bottom"/>
            <w:hideMark/>
          </w:tcPr>
          <w:p w14:paraId="0D5742D7"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Model</w:t>
            </w:r>
          </w:p>
        </w:tc>
        <w:tc>
          <w:tcPr>
            <w:tcW w:w="1418" w:type="dxa"/>
            <w:tcBorders>
              <w:top w:val="single" w:sz="4" w:space="0" w:color="auto"/>
              <w:left w:val="nil"/>
              <w:bottom w:val="single" w:sz="4" w:space="0" w:color="auto"/>
              <w:right w:val="nil"/>
            </w:tcBorders>
            <w:shd w:val="clear" w:color="auto" w:fill="FFFFFF"/>
            <w:vAlign w:val="bottom"/>
            <w:hideMark/>
          </w:tcPr>
          <w:p w14:paraId="67ABDF9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R</w:t>
            </w:r>
          </w:p>
        </w:tc>
        <w:tc>
          <w:tcPr>
            <w:tcW w:w="1559" w:type="dxa"/>
            <w:tcBorders>
              <w:top w:val="single" w:sz="4" w:space="0" w:color="auto"/>
              <w:left w:val="nil"/>
              <w:bottom w:val="single" w:sz="4" w:space="0" w:color="auto"/>
              <w:right w:val="nil"/>
            </w:tcBorders>
            <w:shd w:val="clear" w:color="auto" w:fill="FFFFFF"/>
            <w:vAlign w:val="bottom"/>
            <w:hideMark/>
          </w:tcPr>
          <w:p w14:paraId="47AD612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R Square</w:t>
            </w:r>
          </w:p>
        </w:tc>
        <w:tc>
          <w:tcPr>
            <w:tcW w:w="2126" w:type="dxa"/>
            <w:tcBorders>
              <w:top w:val="single" w:sz="4" w:space="0" w:color="auto"/>
              <w:left w:val="nil"/>
              <w:bottom w:val="single" w:sz="4" w:space="0" w:color="auto"/>
              <w:right w:val="nil"/>
            </w:tcBorders>
            <w:shd w:val="clear" w:color="auto" w:fill="FFFFFF"/>
            <w:vAlign w:val="bottom"/>
            <w:hideMark/>
          </w:tcPr>
          <w:p w14:paraId="6174B89B"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Adjusted R Square</w:t>
            </w:r>
          </w:p>
        </w:tc>
        <w:tc>
          <w:tcPr>
            <w:tcW w:w="2867" w:type="dxa"/>
            <w:tcBorders>
              <w:top w:val="single" w:sz="4" w:space="0" w:color="auto"/>
              <w:left w:val="nil"/>
              <w:bottom w:val="single" w:sz="4" w:space="0" w:color="auto"/>
              <w:right w:val="nil"/>
            </w:tcBorders>
            <w:shd w:val="clear" w:color="auto" w:fill="FFFFFF"/>
            <w:vAlign w:val="bottom"/>
            <w:hideMark/>
          </w:tcPr>
          <w:p w14:paraId="55DB0F4A"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Std. Error of the Estimate</w:t>
            </w:r>
          </w:p>
        </w:tc>
      </w:tr>
      <w:tr w:rsidR="0067051C" w:rsidRPr="004D2599" w14:paraId="23EF8BC2" w14:textId="77777777" w:rsidTr="0067051C">
        <w:trPr>
          <w:cantSplit/>
          <w:jc w:val="center"/>
        </w:trPr>
        <w:tc>
          <w:tcPr>
            <w:tcW w:w="1134" w:type="dxa"/>
            <w:tcBorders>
              <w:top w:val="single" w:sz="4" w:space="0" w:color="auto"/>
              <w:left w:val="nil"/>
              <w:bottom w:val="single" w:sz="4" w:space="0" w:color="auto"/>
              <w:right w:val="nil"/>
            </w:tcBorders>
            <w:hideMark/>
          </w:tcPr>
          <w:p w14:paraId="546A036E"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1418" w:type="dxa"/>
            <w:tcBorders>
              <w:top w:val="single" w:sz="4" w:space="0" w:color="auto"/>
              <w:left w:val="nil"/>
              <w:bottom w:val="single" w:sz="4" w:space="0" w:color="auto"/>
              <w:right w:val="nil"/>
            </w:tcBorders>
            <w:hideMark/>
          </w:tcPr>
          <w:p w14:paraId="02127772"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.762</w:t>
            </w:r>
            <w:r w:rsidRPr="004D2599">
              <w:rPr>
                <w:rFonts w:ascii="Times New Roman" w:hAnsi="Times New Roman" w:cs="Times New Roman"/>
                <w:color w:val="000000" w:themeColor="text1"/>
                <w:vertAlign w:val="superscript"/>
              </w:rPr>
              <w:t>a</w:t>
            </w:r>
          </w:p>
        </w:tc>
        <w:tc>
          <w:tcPr>
            <w:tcW w:w="1559" w:type="dxa"/>
            <w:tcBorders>
              <w:top w:val="single" w:sz="4" w:space="0" w:color="auto"/>
              <w:left w:val="nil"/>
              <w:bottom w:val="single" w:sz="4" w:space="0" w:color="auto"/>
              <w:right w:val="nil"/>
            </w:tcBorders>
            <w:hideMark/>
          </w:tcPr>
          <w:p w14:paraId="197CF3C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.581</w:t>
            </w:r>
          </w:p>
        </w:tc>
        <w:tc>
          <w:tcPr>
            <w:tcW w:w="2126" w:type="dxa"/>
            <w:tcBorders>
              <w:top w:val="single" w:sz="4" w:space="0" w:color="auto"/>
              <w:left w:val="nil"/>
              <w:bottom w:val="single" w:sz="4" w:space="0" w:color="auto"/>
              <w:right w:val="nil"/>
            </w:tcBorders>
            <w:hideMark/>
          </w:tcPr>
          <w:p w14:paraId="69A10F4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.572</w:t>
            </w:r>
          </w:p>
        </w:tc>
        <w:tc>
          <w:tcPr>
            <w:tcW w:w="2867" w:type="dxa"/>
            <w:tcBorders>
              <w:top w:val="single" w:sz="4" w:space="0" w:color="auto"/>
              <w:left w:val="nil"/>
              <w:bottom w:val="single" w:sz="4" w:space="0" w:color="auto"/>
              <w:right w:val="nil"/>
            </w:tcBorders>
            <w:hideMark/>
          </w:tcPr>
          <w:p w14:paraId="62D5176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.33869</w:t>
            </w:r>
          </w:p>
        </w:tc>
      </w:tr>
    </w:tbl>
    <w:p w14:paraId="37D153F0" w14:textId="4857ECCE" w:rsidR="0067051C" w:rsidRPr="004D2599" w:rsidRDefault="0067051C" w:rsidP="004D2599">
      <w:pPr>
        <w:spacing w:before="100" w:beforeAutospacing="1" w:after="100" w:afterAutospacing="1" w:line="360" w:lineRule="auto"/>
        <w:jc w:val="both"/>
        <w:rPr>
          <w:rFonts w:ascii="Times New Roman" w:eastAsia="Times New Roman" w:hAnsi="Times New Roman" w:cs="Times New Roman"/>
          <w:color w:val="000000" w:themeColor="text1"/>
        </w:rPr>
      </w:pPr>
      <w:r w:rsidRPr="004D2599">
        <w:rPr>
          <w:rFonts w:ascii="Times New Roman" w:eastAsia="Times New Roman" w:hAnsi="Times New Roman" w:cs="Times New Roman"/>
          <w:color w:val="000000" w:themeColor="text1"/>
        </w:rPr>
        <w:t xml:space="preserve">The model summary in Table </w:t>
      </w:r>
      <w:r w:rsidR="002341F9">
        <w:rPr>
          <w:rFonts w:ascii="Times New Roman" w:eastAsia="Times New Roman" w:hAnsi="Times New Roman" w:cs="Times New Roman"/>
          <w:color w:val="000000" w:themeColor="text1"/>
        </w:rPr>
        <w:t>2</w:t>
      </w:r>
      <w:r w:rsidRPr="004D2599">
        <w:rPr>
          <w:rFonts w:ascii="Times New Roman" w:eastAsia="Times New Roman" w:hAnsi="Times New Roman" w:cs="Times New Roman"/>
          <w:color w:val="000000" w:themeColor="text1"/>
        </w:rPr>
        <w:t xml:space="preserve"> shows that the multiple regression model has an R value of 0.762, indicating a strong positive correlation between the predicted and observed values of the dependent variable (likely related to socio-economic empowerment outcomes for women and youth, though this isn't explicitly stated in the table). The R-squared value of 0.581 suggests that approximately 58.1% of the variance in the social economic empowerment can be explained by </w:t>
      </w:r>
      <w:r w:rsidR="002B1751">
        <w:rPr>
          <w:rFonts w:ascii="Times New Roman" w:eastAsia="Times New Roman" w:hAnsi="Times New Roman" w:cs="Times New Roman"/>
          <w:color w:val="000000" w:themeColor="text1"/>
        </w:rPr>
        <w:t>s</w:t>
      </w:r>
      <w:r w:rsidRPr="004D2599">
        <w:rPr>
          <w:rFonts w:ascii="Times New Roman" w:eastAsia="Times New Roman" w:hAnsi="Times New Roman" w:cs="Times New Roman"/>
          <w:color w:val="000000" w:themeColor="text1"/>
        </w:rPr>
        <w:t xml:space="preserve">elf-Reliance Programs. The adjusted R-squared value of 0.572 provides a more conservative estimate of the model's explanatory power, accounting for the number of predictors. The relatively small </w:t>
      </w:r>
      <w:r w:rsidRPr="004D2599">
        <w:rPr>
          <w:rFonts w:ascii="Times New Roman" w:eastAsia="Times New Roman" w:hAnsi="Times New Roman" w:cs="Times New Roman"/>
          <w:color w:val="000000" w:themeColor="text1"/>
        </w:rPr>
        <w:lastRenderedPageBreak/>
        <w:t>difference between the R-squared and adjusted R-squared (0.009) suggests that the model isn't over fitted and would likely generalize well to other samples. The standard error of the estimate (0.33869) indicates the average distance that the observed values fall from the regression line. The relatively small standard error suggests good precision in the model's predictions.</w:t>
      </w:r>
    </w:p>
    <w:p w14:paraId="748DFC72" w14:textId="637DD961"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In addition, the study examined the goodness of fit of the model using ANOVA and results presented in Table </w:t>
      </w:r>
      <w:r w:rsidR="002D3F04">
        <w:rPr>
          <w:rFonts w:ascii="Times New Roman" w:hAnsi="Times New Roman" w:cs="Times New Roman"/>
          <w:color w:val="000000" w:themeColor="text1"/>
        </w:rPr>
        <w:t>3</w:t>
      </w:r>
      <w:r w:rsidRPr="004D2599">
        <w:rPr>
          <w:rFonts w:ascii="Times New Roman" w:hAnsi="Times New Roman" w:cs="Times New Roman"/>
          <w:color w:val="000000" w:themeColor="text1"/>
        </w:rPr>
        <w:t>.</w:t>
      </w:r>
    </w:p>
    <w:p w14:paraId="061A8E97" w14:textId="45B1FD66" w:rsidR="0067051C" w:rsidRPr="004D2599" w:rsidRDefault="00CE4D64" w:rsidP="004D2599">
      <w:pPr>
        <w:pStyle w:val="Caption"/>
        <w:spacing w:line="360" w:lineRule="auto"/>
        <w:rPr>
          <w:b/>
          <w:i w:val="0"/>
          <w:color w:val="000000" w:themeColor="text1"/>
          <w:sz w:val="24"/>
          <w:szCs w:val="24"/>
        </w:rPr>
      </w:pPr>
      <w:bookmarkStart w:id="13" w:name="_Toc191266286"/>
      <w:r>
        <w:rPr>
          <w:b/>
          <w:i w:val="0"/>
          <w:color w:val="000000" w:themeColor="text1"/>
          <w:sz w:val="24"/>
          <w:szCs w:val="24"/>
        </w:rPr>
        <w:t xml:space="preserve">Table </w:t>
      </w:r>
      <w:r w:rsidR="001C527E">
        <w:rPr>
          <w:b/>
          <w:i w:val="0"/>
          <w:color w:val="000000" w:themeColor="text1"/>
          <w:sz w:val="24"/>
          <w:szCs w:val="24"/>
        </w:rPr>
        <w:t>3</w:t>
      </w:r>
      <w:r w:rsidR="0067051C" w:rsidRPr="004D2599">
        <w:rPr>
          <w:b/>
          <w:i w:val="0"/>
          <w:color w:val="000000" w:themeColor="text1"/>
          <w:sz w:val="24"/>
          <w:szCs w:val="24"/>
        </w:rPr>
        <w:t>: ANOVA on Church of Uganda Programs in Socio-Economic Empowerment among Women and Youth</w:t>
      </w:r>
      <w:bookmarkEnd w:id="13"/>
    </w:p>
    <w:tbl>
      <w:tblPr>
        <w:tblW w:w="901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072"/>
        <w:gridCol w:w="1290"/>
        <w:gridCol w:w="1856"/>
        <w:gridCol w:w="850"/>
        <w:gridCol w:w="1841"/>
        <w:gridCol w:w="850"/>
        <w:gridCol w:w="1256"/>
      </w:tblGrid>
      <w:tr w:rsidR="0067051C" w:rsidRPr="004D2599" w14:paraId="30865F0E" w14:textId="77777777" w:rsidTr="0067051C">
        <w:trPr>
          <w:cantSplit/>
          <w:jc w:val="center"/>
        </w:trPr>
        <w:tc>
          <w:tcPr>
            <w:tcW w:w="2364" w:type="dxa"/>
            <w:gridSpan w:val="2"/>
            <w:tcBorders>
              <w:top w:val="single" w:sz="4" w:space="0" w:color="auto"/>
              <w:left w:val="nil"/>
              <w:bottom w:val="single" w:sz="4" w:space="0" w:color="auto"/>
              <w:right w:val="nil"/>
            </w:tcBorders>
            <w:shd w:val="clear" w:color="auto" w:fill="FFFFFF"/>
            <w:vAlign w:val="bottom"/>
            <w:hideMark/>
          </w:tcPr>
          <w:p w14:paraId="43DCDCFE"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Model</w:t>
            </w:r>
          </w:p>
        </w:tc>
        <w:tc>
          <w:tcPr>
            <w:tcW w:w="1857" w:type="dxa"/>
            <w:tcBorders>
              <w:top w:val="single" w:sz="4" w:space="0" w:color="auto"/>
              <w:left w:val="nil"/>
              <w:bottom w:val="single" w:sz="4" w:space="0" w:color="auto"/>
              <w:right w:val="nil"/>
            </w:tcBorders>
            <w:shd w:val="clear" w:color="auto" w:fill="FFFFFF"/>
            <w:vAlign w:val="bottom"/>
            <w:hideMark/>
          </w:tcPr>
          <w:p w14:paraId="0B16E79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Sum of Squares</w:t>
            </w:r>
          </w:p>
        </w:tc>
        <w:tc>
          <w:tcPr>
            <w:tcW w:w="850" w:type="dxa"/>
            <w:tcBorders>
              <w:top w:val="single" w:sz="4" w:space="0" w:color="auto"/>
              <w:left w:val="nil"/>
              <w:bottom w:val="single" w:sz="4" w:space="0" w:color="auto"/>
              <w:right w:val="nil"/>
            </w:tcBorders>
            <w:shd w:val="clear" w:color="auto" w:fill="FFFFFF"/>
            <w:vAlign w:val="bottom"/>
            <w:hideMark/>
          </w:tcPr>
          <w:p w14:paraId="08BEAA1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df</w:t>
            </w:r>
          </w:p>
        </w:tc>
        <w:tc>
          <w:tcPr>
            <w:tcW w:w="1842" w:type="dxa"/>
            <w:tcBorders>
              <w:top w:val="single" w:sz="4" w:space="0" w:color="auto"/>
              <w:left w:val="nil"/>
              <w:bottom w:val="single" w:sz="4" w:space="0" w:color="auto"/>
              <w:right w:val="nil"/>
            </w:tcBorders>
            <w:shd w:val="clear" w:color="auto" w:fill="FFFFFF"/>
            <w:vAlign w:val="bottom"/>
            <w:hideMark/>
          </w:tcPr>
          <w:p w14:paraId="158F732C"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Mean Square</w:t>
            </w:r>
          </w:p>
        </w:tc>
        <w:tc>
          <w:tcPr>
            <w:tcW w:w="850" w:type="dxa"/>
            <w:tcBorders>
              <w:top w:val="single" w:sz="4" w:space="0" w:color="auto"/>
              <w:left w:val="nil"/>
              <w:bottom w:val="single" w:sz="4" w:space="0" w:color="auto"/>
              <w:right w:val="nil"/>
            </w:tcBorders>
            <w:shd w:val="clear" w:color="auto" w:fill="FFFFFF"/>
            <w:vAlign w:val="bottom"/>
            <w:hideMark/>
          </w:tcPr>
          <w:p w14:paraId="3B421169"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F</w:t>
            </w:r>
          </w:p>
        </w:tc>
        <w:tc>
          <w:tcPr>
            <w:tcW w:w="1257" w:type="dxa"/>
            <w:tcBorders>
              <w:top w:val="single" w:sz="4" w:space="0" w:color="auto"/>
              <w:left w:val="nil"/>
              <w:bottom w:val="single" w:sz="4" w:space="0" w:color="auto"/>
              <w:right w:val="nil"/>
            </w:tcBorders>
            <w:shd w:val="clear" w:color="auto" w:fill="FFFFFF"/>
            <w:vAlign w:val="bottom"/>
            <w:hideMark/>
          </w:tcPr>
          <w:p w14:paraId="70A2CC59"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Sig.</w:t>
            </w:r>
          </w:p>
        </w:tc>
      </w:tr>
      <w:tr w:rsidR="0067051C" w:rsidRPr="004D2599" w14:paraId="5893AE12" w14:textId="77777777" w:rsidTr="0067051C">
        <w:trPr>
          <w:cantSplit/>
          <w:jc w:val="center"/>
        </w:trPr>
        <w:tc>
          <w:tcPr>
            <w:tcW w:w="1073" w:type="dxa"/>
            <w:vMerge w:val="restart"/>
            <w:tcBorders>
              <w:top w:val="single" w:sz="4" w:space="0" w:color="auto"/>
              <w:left w:val="nil"/>
              <w:bottom w:val="single" w:sz="4" w:space="0" w:color="auto"/>
              <w:right w:val="nil"/>
            </w:tcBorders>
            <w:hideMark/>
          </w:tcPr>
          <w:p w14:paraId="2DF96524"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1291" w:type="dxa"/>
            <w:tcBorders>
              <w:top w:val="single" w:sz="4" w:space="0" w:color="auto"/>
              <w:left w:val="nil"/>
              <w:bottom w:val="nil"/>
              <w:right w:val="nil"/>
            </w:tcBorders>
            <w:hideMark/>
          </w:tcPr>
          <w:p w14:paraId="53A9F3BD"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Regression</w:t>
            </w:r>
          </w:p>
        </w:tc>
        <w:tc>
          <w:tcPr>
            <w:tcW w:w="1857" w:type="dxa"/>
            <w:tcBorders>
              <w:top w:val="single" w:sz="4" w:space="0" w:color="auto"/>
              <w:left w:val="nil"/>
              <w:bottom w:val="nil"/>
              <w:right w:val="nil"/>
            </w:tcBorders>
            <w:hideMark/>
          </w:tcPr>
          <w:p w14:paraId="39F8757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22.131</w:t>
            </w:r>
          </w:p>
        </w:tc>
        <w:tc>
          <w:tcPr>
            <w:tcW w:w="850" w:type="dxa"/>
            <w:tcBorders>
              <w:top w:val="single" w:sz="4" w:space="0" w:color="auto"/>
              <w:left w:val="nil"/>
              <w:bottom w:val="nil"/>
              <w:right w:val="nil"/>
            </w:tcBorders>
            <w:hideMark/>
          </w:tcPr>
          <w:p w14:paraId="0BBE83D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w:t>
            </w:r>
          </w:p>
        </w:tc>
        <w:tc>
          <w:tcPr>
            <w:tcW w:w="1842" w:type="dxa"/>
            <w:tcBorders>
              <w:top w:val="single" w:sz="4" w:space="0" w:color="auto"/>
              <w:left w:val="nil"/>
              <w:bottom w:val="nil"/>
              <w:right w:val="nil"/>
            </w:tcBorders>
            <w:hideMark/>
          </w:tcPr>
          <w:p w14:paraId="26D37D8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7.377</w:t>
            </w:r>
          </w:p>
        </w:tc>
        <w:tc>
          <w:tcPr>
            <w:tcW w:w="850" w:type="dxa"/>
            <w:tcBorders>
              <w:top w:val="single" w:sz="4" w:space="0" w:color="auto"/>
              <w:left w:val="nil"/>
              <w:bottom w:val="nil"/>
              <w:right w:val="nil"/>
            </w:tcBorders>
            <w:hideMark/>
          </w:tcPr>
          <w:p w14:paraId="1A83A26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64.311</w:t>
            </w:r>
          </w:p>
        </w:tc>
        <w:tc>
          <w:tcPr>
            <w:tcW w:w="1257" w:type="dxa"/>
            <w:tcBorders>
              <w:top w:val="single" w:sz="4" w:space="0" w:color="auto"/>
              <w:left w:val="nil"/>
              <w:bottom w:val="nil"/>
              <w:right w:val="nil"/>
            </w:tcBorders>
            <w:hideMark/>
          </w:tcPr>
          <w:p w14:paraId="46F8F9C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.000</w:t>
            </w:r>
            <w:r w:rsidRPr="004D2599">
              <w:rPr>
                <w:rFonts w:ascii="Times New Roman" w:hAnsi="Times New Roman" w:cs="Times New Roman"/>
                <w:color w:val="000000" w:themeColor="text1"/>
                <w:vertAlign w:val="superscript"/>
              </w:rPr>
              <w:t>b</w:t>
            </w:r>
          </w:p>
        </w:tc>
      </w:tr>
      <w:tr w:rsidR="0067051C" w:rsidRPr="004D2599" w14:paraId="6BEDC485" w14:textId="77777777" w:rsidTr="0067051C">
        <w:trPr>
          <w:cantSplit/>
          <w:jc w:val="center"/>
        </w:trPr>
        <w:tc>
          <w:tcPr>
            <w:tcW w:w="9020" w:type="dxa"/>
            <w:vMerge/>
            <w:tcBorders>
              <w:top w:val="single" w:sz="4" w:space="0" w:color="auto"/>
              <w:left w:val="nil"/>
              <w:bottom w:val="single" w:sz="4" w:space="0" w:color="auto"/>
              <w:right w:val="nil"/>
            </w:tcBorders>
            <w:vAlign w:val="center"/>
            <w:hideMark/>
          </w:tcPr>
          <w:p w14:paraId="3489D3C3" w14:textId="77777777" w:rsidR="0067051C" w:rsidRPr="004D2599" w:rsidRDefault="0067051C" w:rsidP="004D2599">
            <w:pPr>
              <w:spacing w:line="360" w:lineRule="auto"/>
              <w:rPr>
                <w:rFonts w:ascii="Times New Roman" w:hAnsi="Times New Roman" w:cs="Times New Roman"/>
                <w:color w:val="000000" w:themeColor="text1"/>
              </w:rPr>
            </w:pPr>
          </w:p>
        </w:tc>
        <w:tc>
          <w:tcPr>
            <w:tcW w:w="1291" w:type="dxa"/>
            <w:tcBorders>
              <w:top w:val="nil"/>
              <w:left w:val="nil"/>
              <w:bottom w:val="nil"/>
              <w:right w:val="nil"/>
            </w:tcBorders>
            <w:hideMark/>
          </w:tcPr>
          <w:p w14:paraId="268DB6E9"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Residual</w:t>
            </w:r>
          </w:p>
        </w:tc>
        <w:tc>
          <w:tcPr>
            <w:tcW w:w="1857" w:type="dxa"/>
            <w:tcBorders>
              <w:top w:val="nil"/>
              <w:left w:val="nil"/>
              <w:bottom w:val="nil"/>
              <w:right w:val="nil"/>
            </w:tcBorders>
            <w:hideMark/>
          </w:tcPr>
          <w:p w14:paraId="25AEBEA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15.944</w:t>
            </w:r>
          </w:p>
        </w:tc>
        <w:tc>
          <w:tcPr>
            <w:tcW w:w="850" w:type="dxa"/>
            <w:tcBorders>
              <w:top w:val="nil"/>
              <w:left w:val="nil"/>
              <w:bottom w:val="nil"/>
              <w:right w:val="nil"/>
            </w:tcBorders>
            <w:hideMark/>
          </w:tcPr>
          <w:p w14:paraId="3BD57E8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139</w:t>
            </w:r>
          </w:p>
        </w:tc>
        <w:tc>
          <w:tcPr>
            <w:tcW w:w="1842" w:type="dxa"/>
            <w:tcBorders>
              <w:top w:val="nil"/>
              <w:left w:val="nil"/>
              <w:bottom w:val="nil"/>
              <w:right w:val="nil"/>
            </w:tcBorders>
            <w:hideMark/>
          </w:tcPr>
          <w:p w14:paraId="0864348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.115</w:t>
            </w:r>
          </w:p>
        </w:tc>
        <w:tc>
          <w:tcPr>
            <w:tcW w:w="850" w:type="dxa"/>
            <w:tcBorders>
              <w:top w:val="nil"/>
              <w:left w:val="nil"/>
              <w:bottom w:val="nil"/>
              <w:right w:val="nil"/>
            </w:tcBorders>
            <w:vAlign w:val="center"/>
          </w:tcPr>
          <w:p w14:paraId="073EC71A"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1257" w:type="dxa"/>
            <w:tcBorders>
              <w:top w:val="nil"/>
              <w:left w:val="nil"/>
              <w:bottom w:val="nil"/>
              <w:right w:val="nil"/>
            </w:tcBorders>
            <w:vAlign w:val="center"/>
          </w:tcPr>
          <w:p w14:paraId="0E68F78E"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r>
      <w:tr w:rsidR="0067051C" w:rsidRPr="004D2599" w14:paraId="782213D3" w14:textId="77777777" w:rsidTr="0067051C">
        <w:trPr>
          <w:cantSplit/>
          <w:jc w:val="center"/>
        </w:trPr>
        <w:tc>
          <w:tcPr>
            <w:tcW w:w="9020" w:type="dxa"/>
            <w:vMerge/>
            <w:tcBorders>
              <w:top w:val="single" w:sz="4" w:space="0" w:color="auto"/>
              <w:left w:val="nil"/>
              <w:bottom w:val="single" w:sz="4" w:space="0" w:color="auto"/>
              <w:right w:val="nil"/>
            </w:tcBorders>
            <w:vAlign w:val="center"/>
            <w:hideMark/>
          </w:tcPr>
          <w:p w14:paraId="1B991C87" w14:textId="77777777" w:rsidR="0067051C" w:rsidRPr="004D2599" w:rsidRDefault="0067051C" w:rsidP="004D2599">
            <w:pPr>
              <w:spacing w:line="360" w:lineRule="auto"/>
              <w:rPr>
                <w:rFonts w:ascii="Times New Roman" w:hAnsi="Times New Roman" w:cs="Times New Roman"/>
                <w:color w:val="000000" w:themeColor="text1"/>
              </w:rPr>
            </w:pPr>
          </w:p>
        </w:tc>
        <w:tc>
          <w:tcPr>
            <w:tcW w:w="1291" w:type="dxa"/>
            <w:tcBorders>
              <w:top w:val="nil"/>
              <w:left w:val="nil"/>
              <w:bottom w:val="single" w:sz="4" w:space="0" w:color="auto"/>
              <w:right w:val="nil"/>
            </w:tcBorders>
            <w:hideMark/>
          </w:tcPr>
          <w:p w14:paraId="5BE82468"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Total</w:t>
            </w:r>
          </w:p>
        </w:tc>
        <w:tc>
          <w:tcPr>
            <w:tcW w:w="1857" w:type="dxa"/>
            <w:tcBorders>
              <w:top w:val="nil"/>
              <w:left w:val="nil"/>
              <w:bottom w:val="single" w:sz="4" w:space="0" w:color="auto"/>
              <w:right w:val="nil"/>
            </w:tcBorders>
            <w:hideMark/>
          </w:tcPr>
          <w:p w14:paraId="73C9A0E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38.076</w:t>
            </w:r>
          </w:p>
        </w:tc>
        <w:tc>
          <w:tcPr>
            <w:tcW w:w="850" w:type="dxa"/>
            <w:tcBorders>
              <w:top w:val="nil"/>
              <w:left w:val="nil"/>
              <w:bottom w:val="single" w:sz="4" w:space="0" w:color="auto"/>
              <w:right w:val="nil"/>
            </w:tcBorders>
            <w:hideMark/>
          </w:tcPr>
          <w:p w14:paraId="192F29D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142</w:t>
            </w:r>
          </w:p>
        </w:tc>
        <w:tc>
          <w:tcPr>
            <w:tcW w:w="1842" w:type="dxa"/>
            <w:tcBorders>
              <w:top w:val="nil"/>
              <w:left w:val="nil"/>
              <w:bottom w:val="single" w:sz="4" w:space="0" w:color="auto"/>
              <w:right w:val="nil"/>
            </w:tcBorders>
            <w:vAlign w:val="center"/>
          </w:tcPr>
          <w:p w14:paraId="4166030A"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850" w:type="dxa"/>
            <w:tcBorders>
              <w:top w:val="nil"/>
              <w:left w:val="nil"/>
              <w:bottom w:val="single" w:sz="4" w:space="0" w:color="auto"/>
              <w:right w:val="nil"/>
            </w:tcBorders>
            <w:vAlign w:val="center"/>
          </w:tcPr>
          <w:p w14:paraId="018F64DD"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1257" w:type="dxa"/>
            <w:tcBorders>
              <w:top w:val="nil"/>
              <w:left w:val="nil"/>
              <w:bottom w:val="single" w:sz="4" w:space="0" w:color="auto"/>
              <w:right w:val="nil"/>
            </w:tcBorders>
            <w:vAlign w:val="center"/>
          </w:tcPr>
          <w:p w14:paraId="751D17AC"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r>
      <w:tr w:rsidR="0067051C" w:rsidRPr="004D2599" w14:paraId="3EA81673" w14:textId="77777777" w:rsidTr="0067051C">
        <w:trPr>
          <w:cantSplit/>
          <w:jc w:val="center"/>
        </w:trPr>
        <w:tc>
          <w:tcPr>
            <w:tcW w:w="9020" w:type="dxa"/>
            <w:gridSpan w:val="7"/>
            <w:tcBorders>
              <w:top w:val="single" w:sz="4" w:space="0" w:color="auto"/>
              <w:left w:val="nil"/>
              <w:bottom w:val="nil"/>
              <w:right w:val="nil"/>
            </w:tcBorders>
            <w:shd w:val="clear" w:color="auto" w:fill="FFFFFF"/>
          </w:tcPr>
          <w:p w14:paraId="4E5F7213" w14:textId="77777777" w:rsidR="0067051C" w:rsidRPr="004D2599" w:rsidRDefault="0067051C" w:rsidP="00CE4D64">
            <w:pPr>
              <w:autoSpaceDE w:val="0"/>
              <w:autoSpaceDN w:val="0"/>
              <w:adjustRightInd w:val="0"/>
              <w:spacing w:line="360" w:lineRule="auto"/>
              <w:ind w:left="60" w:right="60"/>
              <w:rPr>
                <w:rFonts w:ascii="Times New Roman" w:hAnsi="Times New Roman" w:cs="Times New Roman"/>
                <w:color w:val="000000" w:themeColor="text1"/>
              </w:rPr>
            </w:pPr>
          </w:p>
        </w:tc>
      </w:tr>
    </w:tbl>
    <w:p w14:paraId="5172018F" w14:textId="4948C0F8"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ANOVA results in Table </w:t>
      </w:r>
      <w:r w:rsidR="003B2028">
        <w:rPr>
          <w:rFonts w:ascii="Times New Roman" w:hAnsi="Times New Roman" w:cs="Times New Roman"/>
          <w:color w:val="000000" w:themeColor="text1"/>
        </w:rPr>
        <w:t>3</w:t>
      </w:r>
      <w:r w:rsidRPr="004D2599">
        <w:rPr>
          <w:rFonts w:ascii="Times New Roman" w:hAnsi="Times New Roman" w:cs="Times New Roman"/>
          <w:color w:val="000000" w:themeColor="text1"/>
        </w:rPr>
        <w:t xml:space="preserve"> demonstrate the statistical significance of the regression model examining the Church of Uganda's programs' impact on socio-economic empowerment among women and youth. The model yielded an F-statistic of 64.311 (df=3) with a p-value of .000, which falls well below the conventional significance threshold of 0.05. This indicates that the </w:t>
      </w:r>
      <w:r w:rsidR="002B1751" w:rsidRPr="004D2599">
        <w:rPr>
          <w:rFonts w:ascii="Times New Roman" w:hAnsi="Times New Roman" w:cs="Times New Roman"/>
          <w:color w:val="000000" w:themeColor="text1"/>
        </w:rPr>
        <w:t>predictor</w:t>
      </w:r>
      <w:r w:rsidRPr="004D2599">
        <w:rPr>
          <w:rFonts w:ascii="Times New Roman" w:hAnsi="Times New Roman" w:cs="Times New Roman"/>
          <w:color w:val="000000" w:themeColor="text1"/>
        </w:rPr>
        <w:t xml:space="preserve"> variable</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Self-Reliance Programs</w:t>
      </w:r>
      <w:r w:rsidR="002B1751">
        <w:rPr>
          <w:rFonts w:ascii="Times New Roman" w:hAnsi="Times New Roman" w:cs="Times New Roman"/>
          <w:color w:val="000000" w:themeColor="text1"/>
        </w:rPr>
        <w:t>)</w:t>
      </w:r>
      <w:r w:rsidRPr="004D2599">
        <w:rPr>
          <w:rFonts w:ascii="Times New Roman" w:hAnsi="Times New Roman" w:cs="Times New Roman"/>
          <w:color w:val="000000" w:themeColor="text1"/>
        </w:rPr>
        <w:t xml:space="preserve"> explain</w:t>
      </w:r>
      <w:r w:rsidR="002B1751">
        <w:rPr>
          <w:rFonts w:ascii="Times New Roman" w:hAnsi="Times New Roman" w:cs="Times New Roman"/>
          <w:color w:val="000000" w:themeColor="text1"/>
        </w:rPr>
        <w:t>s</w:t>
      </w:r>
      <w:r w:rsidRPr="004D2599">
        <w:rPr>
          <w:rFonts w:ascii="Times New Roman" w:hAnsi="Times New Roman" w:cs="Times New Roman"/>
          <w:color w:val="000000" w:themeColor="text1"/>
        </w:rPr>
        <w:t xml:space="preserve"> a significant portion of the variance in socio-economic empowerment outcomes. The model's strength is further evidenced by the regression sum of squares of 22.131 compared to a residual sum of squares of 15.944, suggesting that a substantial amount of variance is explained by the model rather than left to error. With 3 degrees of freedom for regression and 139 for residual, the sample size proves adequate for the analysis. The mean square regression of 7.377 compared to the mean square residual of 0.115 further supports the model's explanatory power, as it indicates that the model accounts for significantly more variance than it leaves unexplained. These findings strongly suggest that the Church of Uganda's</w:t>
      </w:r>
      <w:r w:rsidR="002B1751">
        <w:rPr>
          <w:rFonts w:ascii="Times New Roman" w:hAnsi="Times New Roman" w:cs="Times New Roman"/>
          <w:color w:val="000000" w:themeColor="text1"/>
        </w:rPr>
        <w:t xml:space="preserve"> self-reliance</w:t>
      </w:r>
      <w:r w:rsidRPr="004D2599">
        <w:rPr>
          <w:rFonts w:ascii="Times New Roman" w:hAnsi="Times New Roman" w:cs="Times New Roman"/>
          <w:color w:val="000000" w:themeColor="text1"/>
        </w:rPr>
        <w:t xml:space="preserve"> programs are effective predictors of socio-economic empowerment outcomes among women and youth, and these results are unlikely to have occurred by chance.</w:t>
      </w:r>
    </w:p>
    <w:p w14:paraId="1DB2A53D" w14:textId="69954F05" w:rsidR="0067051C" w:rsidRPr="004D2599" w:rsidRDefault="0067051C" w:rsidP="004D2599">
      <w:pPr>
        <w:spacing w:before="240"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lastRenderedPageBreak/>
        <w:t xml:space="preserve">The hypothesis was then tested by running a simple linear regression. The acceptance or rejection was based on p-value where p&lt;0.05 was accepted and vice versa. The result of this test is shown in Table </w:t>
      </w:r>
      <w:r w:rsidR="003B2028">
        <w:rPr>
          <w:rFonts w:ascii="Times New Roman" w:hAnsi="Times New Roman" w:cs="Times New Roman"/>
          <w:color w:val="000000" w:themeColor="text1"/>
        </w:rPr>
        <w:t>4</w:t>
      </w:r>
      <w:r w:rsidRPr="004D2599">
        <w:rPr>
          <w:rFonts w:ascii="Times New Roman" w:hAnsi="Times New Roman" w:cs="Times New Roman"/>
          <w:color w:val="000000" w:themeColor="text1"/>
        </w:rPr>
        <w:t>.</w:t>
      </w:r>
    </w:p>
    <w:p w14:paraId="6979EA47" w14:textId="77777777" w:rsidR="0067051C" w:rsidRPr="004D2599" w:rsidRDefault="0067051C" w:rsidP="004D2599">
      <w:pPr>
        <w:spacing w:before="240" w:line="360" w:lineRule="auto"/>
        <w:jc w:val="both"/>
        <w:rPr>
          <w:rFonts w:ascii="Times New Roman" w:hAnsi="Times New Roman" w:cs="Times New Roman"/>
          <w:color w:val="000000" w:themeColor="text1"/>
        </w:rPr>
      </w:pPr>
    </w:p>
    <w:p w14:paraId="051D8CD3" w14:textId="080127B2" w:rsidR="0067051C" w:rsidRPr="004D2599" w:rsidRDefault="00CE4D64" w:rsidP="004D2599">
      <w:pPr>
        <w:pStyle w:val="Caption"/>
        <w:spacing w:line="360" w:lineRule="auto"/>
        <w:jc w:val="both"/>
        <w:rPr>
          <w:b/>
          <w:i w:val="0"/>
          <w:color w:val="000000" w:themeColor="text1"/>
          <w:sz w:val="24"/>
          <w:szCs w:val="24"/>
        </w:rPr>
      </w:pPr>
      <w:bookmarkStart w:id="14" w:name="_Toc191266287"/>
      <w:r>
        <w:rPr>
          <w:b/>
          <w:i w:val="0"/>
          <w:color w:val="000000" w:themeColor="text1"/>
          <w:sz w:val="24"/>
          <w:szCs w:val="24"/>
        </w:rPr>
        <w:t>Table 4</w:t>
      </w:r>
      <w:r w:rsidR="0067051C" w:rsidRPr="004D2599">
        <w:rPr>
          <w:b/>
          <w:i w:val="0"/>
          <w:color w:val="000000" w:themeColor="text1"/>
          <w:sz w:val="24"/>
          <w:szCs w:val="24"/>
        </w:rPr>
        <w:t>: Coefficients for Church of Uganda</w:t>
      </w:r>
      <w:r w:rsidR="002B1751">
        <w:rPr>
          <w:b/>
          <w:i w:val="0"/>
          <w:color w:val="000000" w:themeColor="text1"/>
          <w:sz w:val="24"/>
          <w:szCs w:val="24"/>
        </w:rPr>
        <w:t xml:space="preserve"> self-reliance</w:t>
      </w:r>
      <w:r w:rsidR="0067051C" w:rsidRPr="004D2599">
        <w:rPr>
          <w:b/>
          <w:i w:val="0"/>
          <w:color w:val="000000" w:themeColor="text1"/>
          <w:sz w:val="24"/>
          <w:szCs w:val="24"/>
        </w:rPr>
        <w:t xml:space="preserve"> Programs </w:t>
      </w:r>
      <w:r w:rsidR="002B1751">
        <w:rPr>
          <w:b/>
          <w:i w:val="0"/>
          <w:color w:val="000000" w:themeColor="text1"/>
          <w:sz w:val="24"/>
          <w:szCs w:val="24"/>
        </w:rPr>
        <w:t>and</w:t>
      </w:r>
      <w:r w:rsidR="0067051C" w:rsidRPr="004D2599">
        <w:rPr>
          <w:b/>
          <w:i w:val="0"/>
          <w:color w:val="000000" w:themeColor="text1"/>
          <w:sz w:val="24"/>
          <w:szCs w:val="24"/>
        </w:rPr>
        <w:t xml:space="preserve"> Socio-Economic Empowerment </w:t>
      </w:r>
      <w:r w:rsidR="002B1751">
        <w:rPr>
          <w:b/>
          <w:i w:val="0"/>
          <w:color w:val="000000" w:themeColor="text1"/>
          <w:sz w:val="24"/>
          <w:szCs w:val="24"/>
        </w:rPr>
        <w:t xml:space="preserve">of </w:t>
      </w:r>
      <w:r w:rsidR="0067051C" w:rsidRPr="004D2599">
        <w:rPr>
          <w:b/>
          <w:i w:val="0"/>
          <w:color w:val="000000" w:themeColor="text1"/>
          <w:sz w:val="24"/>
          <w:szCs w:val="24"/>
        </w:rPr>
        <w:t>Women and Youth</w:t>
      </w:r>
      <w:bookmarkEnd w:id="14"/>
    </w:p>
    <w:tbl>
      <w:tblPr>
        <w:tblW w:w="922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381"/>
        <w:gridCol w:w="2837"/>
        <w:gridCol w:w="1418"/>
        <w:gridCol w:w="1277"/>
        <w:gridCol w:w="1560"/>
        <w:gridCol w:w="1110"/>
        <w:gridCol w:w="642"/>
      </w:tblGrid>
      <w:tr w:rsidR="0067051C" w:rsidRPr="004D2599" w14:paraId="28D63A41" w14:textId="77777777" w:rsidTr="00CE4D64">
        <w:trPr>
          <w:cantSplit/>
          <w:jc w:val="center"/>
        </w:trPr>
        <w:tc>
          <w:tcPr>
            <w:tcW w:w="3218" w:type="dxa"/>
            <w:gridSpan w:val="2"/>
            <w:vMerge w:val="restart"/>
            <w:tcBorders>
              <w:top w:val="single" w:sz="4" w:space="0" w:color="auto"/>
              <w:left w:val="nil"/>
              <w:bottom w:val="single" w:sz="4" w:space="0" w:color="auto"/>
              <w:right w:val="nil"/>
            </w:tcBorders>
            <w:shd w:val="clear" w:color="auto" w:fill="FFFFFF"/>
            <w:vAlign w:val="bottom"/>
            <w:hideMark/>
          </w:tcPr>
          <w:p w14:paraId="59B024C3"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Model</w:t>
            </w:r>
          </w:p>
        </w:tc>
        <w:tc>
          <w:tcPr>
            <w:tcW w:w="2695" w:type="dxa"/>
            <w:gridSpan w:val="2"/>
            <w:tcBorders>
              <w:top w:val="single" w:sz="4" w:space="0" w:color="auto"/>
              <w:left w:val="nil"/>
              <w:bottom w:val="nil"/>
              <w:right w:val="nil"/>
            </w:tcBorders>
            <w:shd w:val="clear" w:color="auto" w:fill="FFFFFF"/>
            <w:vAlign w:val="bottom"/>
            <w:hideMark/>
          </w:tcPr>
          <w:p w14:paraId="557F29D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Unstandardized Coefficients</w:t>
            </w:r>
          </w:p>
        </w:tc>
        <w:tc>
          <w:tcPr>
            <w:tcW w:w="1560" w:type="dxa"/>
            <w:tcBorders>
              <w:top w:val="single" w:sz="4" w:space="0" w:color="auto"/>
              <w:left w:val="nil"/>
              <w:bottom w:val="nil"/>
              <w:right w:val="nil"/>
            </w:tcBorders>
            <w:shd w:val="clear" w:color="auto" w:fill="FFFFFF"/>
            <w:vAlign w:val="bottom"/>
            <w:hideMark/>
          </w:tcPr>
          <w:p w14:paraId="0A746D7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Standardized Coefficients</w:t>
            </w:r>
          </w:p>
        </w:tc>
        <w:tc>
          <w:tcPr>
            <w:tcW w:w="1110" w:type="dxa"/>
            <w:vMerge w:val="restart"/>
            <w:tcBorders>
              <w:top w:val="single" w:sz="4" w:space="0" w:color="auto"/>
              <w:left w:val="nil"/>
              <w:bottom w:val="single" w:sz="4" w:space="0" w:color="auto"/>
              <w:right w:val="nil"/>
            </w:tcBorders>
            <w:shd w:val="clear" w:color="auto" w:fill="FFFFFF"/>
            <w:vAlign w:val="bottom"/>
            <w:hideMark/>
          </w:tcPr>
          <w:p w14:paraId="2F97C0E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t</w:t>
            </w:r>
          </w:p>
        </w:tc>
        <w:tc>
          <w:tcPr>
            <w:tcW w:w="642" w:type="dxa"/>
            <w:vMerge w:val="restart"/>
            <w:tcBorders>
              <w:top w:val="single" w:sz="4" w:space="0" w:color="auto"/>
              <w:left w:val="nil"/>
              <w:bottom w:val="single" w:sz="4" w:space="0" w:color="auto"/>
              <w:right w:val="nil"/>
            </w:tcBorders>
            <w:shd w:val="clear" w:color="auto" w:fill="FFFFFF"/>
            <w:vAlign w:val="bottom"/>
            <w:hideMark/>
          </w:tcPr>
          <w:p w14:paraId="6BD0158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Sig.</w:t>
            </w:r>
          </w:p>
        </w:tc>
      </w:tr>
      <w:tr w:rsidR="0067051C" w:rsidRPr="004D2599" w14:paraId="48BA22FB" w14:textId="77777777" w:rsidTr="00CE4D64">
        <w:trPr>
          <w:cantSplit/>
          <w:jc w:val="center"/>
        </w:trPr>
        <w:tc>
          <w:tcPr>
            <w:tcW w:w="3218" w:type="dxa"/>
            <w:gridSpan w:val="2"/>
            <w:vMerge/>
            <w:tcBorders>
              <w:top w:val="single" w:sz="4" w:space="0" w:color="auto"/>
              <w:left w:val="nil"/>
              <w:bottom w:val="single" w:sz="4" w:space="0" w:color="auto"/>
              <w:right w:val="nil"/>
            </w:tcBorders>
            <w:vAlign w:val="center"/>
            <w:hideMark/>
          </w:tcPr>
          <w:p w14:paraId="3D85863D" w14:textId="77777777" w:rsidR="0067051C" w:rsidRPr="004D2599" w:rsidRDefault="0067051C" w:rsidP="004D2599">
            <w:pPr>
              <w:spacing w:line="360" w:lineRule="auto"/>
              <w:rPr>
                <w:rFonts w:ascii="Times New Roman" w:hAnsi="Times New Roman" w:cs="Times New Roman"/>
                <w:color w:val="000000" w:themeColor="text1"/>
              </w:rPr>
            </w:pPr>
          </w:p>
        </w:tc>
        <w:tc>
          <w:tcPr>
            <w:tcW w:w="1418" w:type="dxa"/>
            <w:tcBorders>
              <w:top w:val="nil"/>
              <w:left w:val="nil"/>
              <w:bottom w:val="single" w:sz="4" w:space="0" w:color="auto"/>
              <w:right w:val="nil"/>
            </w:tcBorders>
            <w:shd w:val="clear" w:color="auto" w:fill="FFFFFF"/>
            <w:vAlign w:val="bottom"/>
            <w:hideMark/>
          </w:tcPr>
          <w:p w14:paraId="467B959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B</w:t>
            </w:r>
          </w:p>
        </w:tc>
        <w:tc>
          <w:tcPr>
            <w:tcW w:w="1277" w:type="dxa"/>
            <w:tcBorders>
              <w:top w:val="nil"/>
              <w:left w:val="nil"/>
              <w:bottom w:val="single" w:sz="4" w:space="0" w:color="auto"/>
              <w:right w:val="nil"/>
            </w:tcBorders>
            <w:shd w:val="clear" w:color="auto" w:fill="FFFFFF"/>
            <w:vAlign w:val="bottom"/>
            <w:hideMark/>
          </w:tcPr>
          <w:p w14:paraId="0E26D45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Std. Error</w:t>
            </w:r>
          </w:p>
        </w:tc>
        <w:tc>
          <w:tcPr>
            <w:tcW w:w="1560" w:type="dxa"/>
            <w:tcBorders>
              <w:top w:val="nil"/>
              <w:left w:val="nil"/>
              <w:bottom w:val="single" w:sz="4" w:space="0" w:color="auto"/>
              <w:right w:val="nil"/>
            </w:tcBorders>
            <w:shd w:val="clear" w:color="auto" w:fill="FFFFFF"/>
            <w:vAlign w:val="bottom"/>
            <w:hideMark/>
          </w:tcPr>
          <w:p w14:paraId="02ACEB92"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Beta</w:t>
            </w:r>
          </w:p>
        </w:tc>
        <w:tc>
          <w:tcPr>
            <w:tcW w:w="1110" w:type="dxa"/>
            <w:vMerge/>
            <w:tcBorders>
              <w:top w:val="single" w:sz="4" w:space="0" w:color="auto"/>
              <w:left w:val="nil"/>
              <w:bottom w:val="single" w:sz="4" w:space="0" w:color="auto"/>
              <w:right w:val="nil"/>
            </w:tcBorders>
            <w:vAlign w:val="center"/>
            <w:hideMark/>
          </w:tcPr>
          <w:p w14:paraId="3ED5EAF9" w14:textId="77777777" w:rsidR="0067051C" w:rsidRPr="004D2599" w:rsidRDefault="0067051C" w:rsidP="004D2599">
            <w:pPr>
              <w:spacing w:line="360" w:lineRule="auto"/>
              <w:rPr>
                <w:rFonts w:ascii="Times New Roman" w:hAnsi="Times New Roman" w:cs="Times New Roman"/>
                <w:color w:val="000000" w:themeColor="text1"/>
              </w:rPr>
            </w:pPr>
          </w:p>
        </w:tc>
        <w:tc>
          <w:tcPr>
            <w:tcW w:w="642" w:type="dxa"/>
            <w:vMerge/>
            <w:tcBorders>
              <w:top w:val="single" w:sz="4" w:space="0" w:color="auto"/>
              <w:left w:val="nil"/>
              <w:bottom w:val="single" w:sz="4" w:space="0" w:color="auto"/>
              <w:right w:val="nil"/>
            </w:tcBorders>
            <w:vAlign w:val="center"/>
            <w:hideMark/>
          </w:tcPr>
          <w:p w14:paraId="2FA42F5F" w14:textId="77777777" w:rsidR="0067051C" w:rsidRPr="004D2599" w:rsidRDefault="0067051C" w:rsidP="004D2599">
            <w:pPr>
              <w:spacing w:line="360" w:lineRule="auto"/>
              <w:rPr>
                <w:rFonts w:ascii="Times New Roman" w:hAnsi="Times New Roman" w:cs="Times New Roman"/>
                <w:color w:val="000000" w:themeColor="text1"/>
              </w:rPr>
            </w:pPr>
          </w:p>
        </w:tc>
      </w:tr>
      <w:tr w:rsidR="0067051C" w:rsidRPr="004D2599" w14:paraId="5BBAD31A" w14:textId="77777777" w:rsidTr="002B1751">
        <w:trPr>
          <w:cantSplit/>
          <w:jc w:val="center"/>
        </w:trPr>
        <w:tc>
          <w:tcPr>
            <w:tcW w:w="381" w:type="dxa"/>
            <w:vMerge w:val="restart"/>
            <w:tcBorders>
              <w:top w:val="single" w:sz="4" w:space="0" w:color="auto"/>
              <w:left w:val="nil"/>
              <w:bottom w:val="single" w:sz="4" w:space="0" w:color="auto"/>
              <w:right w:val="nil"/>
            </w:tcBorders>
            <w:hideMark/>
          </w:tcPr>
          <w:p w14:paraId="27DCDE5D"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2837" w:type="dxa"/>
            <w:tcBorders>
              <w:top w:val="single" w:sz="4" w:space="0" w:color="auto"/>
              <w:left w:val="nil"/>
              <w:bottom w:val="nil"/>
              <w:right w:val="nil"/>
            </w:tcBorders>
            <w:hideMark/>
          </w:tcPr>
          <w:p w14:paraId="5F4B4DD4"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 xml:space="preserve">(Constant) </w:t>
            </w:r>
          </w:p>
        </w:tc>
        <w:tc>
          <w:tcPr>
            <w:tcW w:w="1418" w:type="dxa"/>
            <w:tcBorders>
              <w:top w:val="single" w:sz="4" w:space="0" w:color="auto"/>
              <w:left w:val="nil"/>
              <w:bottom w:val="nil"/>
              <w:right w:val="nil"/>
            </w:tcBorders>
            <w:hideMark/>
          </w:tcPr>
          <w:p w14:paraId="66F5B91F"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.258</w:t>
            </w:r>
          </w:p>
        </w:tc>
        <w:tc>
          <w:tcPr>
            <w:tcW w:w="1277" w:type="dxa"/>
            <w:tcBorders>
              <w:top w:val="single" w:sz="4" w:space="0" w:color="auto"/>
              <w:left w:val="nil"/>
              <w:bottom w:val="nil"/>
              <w:right w:val="nil"/>
            </w:tcBorders>
            <w:hideMark/>
          </w:tcPr>
          <w:p w14:paraId="7BCBC4C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.255</w:t>
            </w:r>
          </w:p>
        </w:tc>
        <w:tc>
          <w:tcPr>
            <w:tcW w:w="1560" w:type="dxa"/>
            <w:tcBorders>
              <w:top w:val="single" w:sz="4" w:space="0" w:color="auto"/>
              <w:left w:val="nil"/>
              <w:bottom w:val="nil"/>
              <w:right w:val="nil"/>
            </w:tcBorders>
            <w:vAlign w:val="center"/>
          </w:tcPr>
          <w:p w14:paraId="534A1E47" w14:textId="77777777" w:rsidR="0067051C" w:rsidRPr="004D2599" w:rsidRDefault="0067051C" w:rsidP="004D2599">
            <w:pPr>
              <w:autoSpaceDE w:val="0"/>
              <w:autoSpaceDN w:val="0"/>
              <w:adjustRightInd w:val="0"/>
              <w:spacing w:line="360" w:lineRule="auto"/>
              <w:jc w:val="center"/>
              <w:rPr>
                <w:rFonts w:ascii="Times New Roman" w:hAnsi="Times New Roman" w:cs="Times New Roman"/>
                <w:color w:val="000000" w:themeColor="text1"/>
              </w:rPr>
            </w:pPr>
          </w:p>
        </w:tc>
        <w:tc>
          <w:tcPr>
            <w:tcW w:w="1110" w:type="dxa"/>
            <w:tcBorders>
              <w:top w:val="single" w:sz="4" w:space="0" w:color="auto"/>
              <w:left w:val="nil"/>
              <w:bottom w:val="nil"/>
              <w:right w:val="nil"/>
            </w:tcBorders>
            <w:hideMark/>
          </w:tcPr>
          <w:p w14:paraId="5D7864FB"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1.013</w:t>
            </w:r>
          </w:p>
        </w:tc>
        <w:tc>
          <w:tcPr>
            <w:tcW w:w="642" w:type="dxa"/>
            <w:tcBorders>
              <w:top w:val="single" w:sz="4" w:space="0" w:color="auto"/>
              <w:left w:val="nil"/>
              <w:bottom w:val="nil"/>
              <w:right w:val="nil"/>
            </w:tcBorders>
            <w:hideMark/>
          </w:tcPr>
          <w:p w14:paraId="6EC6CD31"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.313</w:t>
            </w:r>
          </w:p>
        </w:tc>
      </w:tr>
      <w:tr w:rsidR="0067051C" w:rsidRPr="004D2599" w14:paraId="7C72DD50" w14:textId="77777777" w:rsidTr="002B1751">
        <w:trPr>
          <w:cantSplit/>
          <w:jc w:val="center"/>
        </w:trPr>
        <w:tc>
          <w:tcPr>
            <w:tcW w:w="381" w:type="dxa"/>
            <w:vMerge/>
            <w:tcBorders>
              <w:top w:val="single" w:sz="4" w:space="0" w:color="auto"/>
              <w:left w:val="nil"/>
              <w:bottom w:val="single" w:sz="4" w:space="0" w:color="auto"/>
              <w:right w:val="nil"/>
            </w:tcBorders>
            <w:vAlign w:val="center"/>
            <w:hideMark/>
          </w:tcPr>
          <w:p w14:paraId="2941617E" w14:textId="77777777" w:rsidR="0067051C" w:rsidRPr="004D2599" w:rsidRDefault="0067051C" w:rsidP="004D2599">
            <w:pPr>
              <w:spacing w:line="360" w:lineRule="auto"/>
              <w:rPr>
                <w:rFonts w:ascii="Times New Roman" w:hAnsi="Times New Roman" w:cs="Times New Roman"/>
                <w:color w:val="000000" w:themeColor="text1"/>
              </w:rPr>
            </w:pPr>
          </w:p>
        </w:tc>
        <w:tc>
          <w:tcPr>
            <w:tcW w:w="2837" w:type="dxa"/>
            <w:tcBorders>
              <w:top w:val="nil"/>
              <w:left w:val="nil"/>
              <w:bottom w:val="single" w:sz="4" w:space="0" w:color="auto"/>
              <w:right w:val="nil"/>
            </w:tcBorders>
            <w:hideMark/>
          </w:tcPr>
          <w:p w14:paraId="4C45D878"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Self-Reliance Programs</w:t>
            </w:r>
          </w:p>
        </w:tc>
        <w:tc>
          <w:tcPr>
            <w:tcW w:w="1418" w:type="dxa"/>
            <w:tcBorders>
              <w:top w:val="nil"/>
              <w:left w:val="nil"/>
              <w:bottom w:val="single" w:sz="4" w:space="0" w:color="auto"/>
              <w:right w:val="nil"/>
            </w:tcBorders>
            <w:hideMark/>
          </w:tcPr>
          <w:p w14:paraId="2E8E4830"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.441</w:t>
            </w:r>
          </w:p>
        </w:tc>
        <w:tc>
          <w:tcPr>
            <w:tcW w:w="1277" w:type="dxa"/>
            <w:tcBorders>
              <w:top w:val="nil"/>
              <w:left w:val="nil"/>
              <w:bottom w:val="single" w:sz="4" w:space="0" w:color="auto"/>
              <w:right w:val="nil"/>
            </w:tcBorders>
            <w:hideMark/>
          </w:tcPr>
          <w:p w14:paraId="2374360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.088</w:t>
            </w:r>
          </w:p>
        </w:tc>
        <w:tc>
          <w:tcPr>
            <w:tcW w:w="1560" w:type="dxa"/>
            <w:tcBorders>
              <w:top w:val="nil"/>
              <w:left w:val="nil"/>
              <w:bottom w:val="single" w:sz="4" w:space="0" w:color="auto"/>
              <w:right w:val="nil"/>
            </w:tcBorders>
            <w:hideMark/>
          </w:tcPr>
          <w:p w14:paraId="3C4A57A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.393</w:t>
            </w:r>
          </w:p>
        </w:tc>
        <w:tc>
          <w:tcPr>
            <w:tcW w:w="1110" w:type="dxa"/>
            <w:tcBorders>
              <w:top w:val="nil"/>
              <w:left w:val="nil"/>
              <w:bottom w:val="single" w:sz="4" w:space="0" w:color="auto"/>
              <w:right w:val="nil"/>
            </w:tcBorders>
            <w:hideMark/>
          </w:tcPr>
          <w:p w14:paraId="0B12889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5.028</w:t>
            </w:r>
          </w:p>
        </w:tc>
        <w:tc>
          <w:tcPr>
            <w:tcW w:w="642" w:type="dxa"/>
            <w:tcBorders>
              <w:top w:val="nil"/>
              <w:left w:val="nil"/>
              <w:bottom w:val="single" w:sz="4" w:space="0" w:color="auto"/>
              <w:right w:val="nil"/>
            </w:tcBorders>
            <w:hideMark/>
          </w:tcPr>
          <w:p w14:paraId="610E4B7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.000</w:t>
            </w:r>
          </w:p>
        </w:tc>
      </w:tr>
    </w:tbl>
    <w:p w14:paraId="17CFCC07" w14:textId="227FB22C" w:rsidR="0067051C" w:rsidRPr="00CE4D64" w:rsidRDefault="0067051C" w:rsidP="00E42C70">
      <w:pPr>
        <w:spacing w:before="240" w:line="360" w:lineRule="auto"/>
        <w:jc w:val="both"/>
        <w:rPr>
          <w:rFonts w:ascii="Times New Roman" w:hAnsi="Times New Roman" w:cs="Times New Roman"/>
          <w:b/>
          <w:kern w:val="2"/>
          <w14:ligatures w14:val="standardContextual"/>
        </w:rPr>
      </w:pPr>
      <w:r w:rsidRPr="004D2599">
        <w:rPr>
          <w:rFonts w:ascii="Times New Roman" w:hAnsi="Times New Roman" w:cs="Times New Roman"/>
          <w:color w:val="000000" w:themeColor="text1"/>
        </w:rPr>
        <w:t>The results show that the constant term (β0 = 0.258, p = 0.313) represents the baseline level of socio-economic empowerment when all program variables are zero, though this is not statistically significant. Self-Reliance Programs demonstrated a significant positive relationship with socio-economic empowerment (β1 = 0.441, p &lt; 0.001; p&lt;0.05)</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Therefore, the regression equation can be expressed as Y = 0.258 + 0.441X</w:t>
      </w:r>
      <w:r w:rsidRPr="004D2599">
        <w:rPr>
          <w:rFonts w:ascii="Times New Roman" w:hAnsi="Times New Roman" w:cs="Times New Roman"/>
          <w:color w:val="000000" w:themeColor="text1"/>
          <w:vertAlign w:val="subscript"/>
        </w:rPr>
        <w:t>1</w:t>
      </w:r>
      <w:r w:rsidRPr="004D2599">
        <w:rPr>
          <w:rFonts w:ascii="Times New Roman" w:hAnsi="Times New Roman" w:cs="Times New Roman"/>
          <w:color w:val="000000" w:themeColor="text1"/>
        </w:rPr>
        <w:t xml:space="preserve"> + ε. Given these results, the studies reject the null hypothesis for Self-Reliance and take the alternative hypothesis as they show statistically significant relationships with socio-economic empowerment (p &lt; 0.05). This suggests that while Self-Reliance significantly contribute to socio-economic empowerment </w:t>
      </w:r>
      <w:r w:rsidR="00E42C70">
        <w:rPr>
          <w:rFonts w:ascii="Times New Roman" w:hAnsi="Times New Roman" w:cs="Times New Roman"/>
          <w:color w:val="000000" w:themeColor="text1"/>
        </w:rPr>
        <w:t>of</w:t>
      </w:r>
      <w:r w:rsidRPr="004D2599">
        <w:rPr>
          <w:rFonts w:ascii="Times New Roman" w:hAnsi="Times New Roman" w:cs="Times New Roman"/>
          <w:color w:val="000000" w:themeColor="text1"/>
        </w:rPr>
        <w:t xml:space="preserve"> women and youth, </w:t>
      </w:r>
      <w:bookmarkStart w:id="15" w:name="_Toc194490721"/>
      <w:r w:rsidRPr="00CE4D64">
        <w:rPr>
          <w:rFonts w:ascii="Times New Roman" w:hAnsi="Times New Roman" w:cs="Times New Roman"/>
          <w:b/>
          <w:kern w:val="2"/>
          <w14:ligatures w14:val="standardContextual"/>
        </w:rPr>
        <w:t xml:space="preserve">Discussion </w:t>
      </w:r>
      <w:bookmarkEnd w:id="15"/>
    </w:p>
    <w:p w14:paraId="19D2E157" w14:textId="77777777" w:rsidR="0067051C" w:rsidRPr="004D2599" w:rsidRDefault="0067051C" w:rsidP="004D2599">
      <w:pPr>
        <w:spacing w:line="360" w:lineRule="auto"/>
        <w:jc w:val="both"/>
        <w:rPr>
          <w:rFonts w:ascii="Times New Roman" w:eastAsia="Times New Roman" w:hAnsi="Times New Roman" w:cs="Times New Roman"/>
          <w:color w:val="000000"/>
          <w:kern w:val="2"/>
          <w14:ligatures w14:val="standardContextual"/>
        </w:rPr>
      </w:pPr>
      <w:r w:rsidRPr="004D2599">
        <w:rPr>
          <w:rFonts w:ascii="Times New Roman" w:eastAsia="Times New Roman" w:hAnsi="Times New Roman" w:cs="Times New Roman"/>
          <w:color w:val="000000"/>
          <w:kern w:val="2"/>
          <w14:ligatures w14:val="standardContextual"/>
        </w:rPr>
        <w:t>The results are discussed based on the three objectives of this study. Establishing the relationship of each variable. Cross-referencing the findings with relevant literature was part of the discussion.</w:t>
      </w:r>
    </w:p>
    <w:p w14:paraId="4A1B944E" w14:textId="77777777" w:rsidR="0067051C" w:rsidRPr="004D2599" w:rsidRDefault="0067051C" w:rsidP="004D2599">
      <w:pPr>
        <w:spacing w:before="240" w:line="360" w:lineRule="auto"/>
        <w:jc w:val="both"/>
        <w:rPr>
          <w:rFonts w:ascii="Times New Roman" w:hAnsi="Times New Roman" w:cs="Times New Roman"/>
          <w:color w:val="000000"/>
          <w:kern w:val="2"/>
          <w14:ligatures w14:val="standardContextual"/>
        </w:rPr>
      </w:pPr>
      <w:r w:rsidRPr="004D2599">
        <w:rPr>
          <w:rFonts w:ascii="Times New Roman" w:hAnsi="Times New Roman" w:cs="Times New Roman"/>
          <w:color w:val="000000"/>
          <w:kern w:val="2"/>
          <w14:ligatures w14:val="standardContextual"/>
        </w:rPr>
        <w:t>Regarding the statement about skills and knowledge acquisition, with a mean of 3.54, respondents agreed (close to strongly agreed) that church programs equip participants with necessary skills and knowledge. The standard deviation of 0.767 indicates some variability in participants' perspectives. Cnaan et al.'s (2020) study in the Journal of Religious Community Development corroborates these findings. Rodriguez and Kim's (2022) research in Adult Education Quarterly further validated this, demonstrating how faith-based organizations provide comprehensive skill development through targeted training programs.</w:t>
      </w:r>
    </w:p>
    <w:p w14:paraId="1F155C0A"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lastRenderedPageBreak/>
        <w:t>For the statement on self-reliance, with a mean of 3.41, respondents were neutral leaning towards agreement that self-reliance leads to improved socio-economic outcomes. The standard deviation of 0.763 suggests diverse opinions on the impact of self-reliance. Mwangi et al.'s (2021) research in the Community Development Quarterly aligns with this finding. Thompson et al.'s (2023) longitudinal study in Social Mobility and Inequality Research additionally highlighted the complex relationship between institutional support and individual economic advancement.</w:t>
      </w:r>
    </w:p>
    <w:p w14:paraId="1178AE19"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Regarding financial literacy programs, with a mean of 3.52, respondents agreed that these contribute to women's and youth's task accomplishment. The standard deviation of 0.749 indicates relatively consistent views. Collins and Odell's (2020) microfinance research in the Journal of Economic Empowerment demonstrates the transformative impact of targeted financial education. A complementary study by Osei-Kyei and Rahman (2022) in the Global Financial Inclusion Report further emphasized the critical role of community-based financial literacy interventions.</w:t>
      </w:r>
    </w:p>
    <w:p w14:paraId="5DBBACFA"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On existential dimensions, with a mean of 3.48, respondents were neutral leaning towards agreement that church programs help develop a sense of life meaning and direction. The high standard deviation of 0.956 reflects diverse personal interpretations of spiritual impact. Steger et al.'s (2021) psychological research in the Journal of Positive Psychology supports this. Pérez-Rojas et al.'s (2022) cross-cultural study in Spirituality in Clinical Practice additionally explored how community institutions facilitate existential meaning-making across diverse contexts.</w:t>
      </w:r>
    </w:p>
    <w:p w14:paraId="03E7DFFF"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The statements about resilience and learning from challenges, with means of 3.35 and 3.34 respectively, indicate respondents were neutral leaning towards agreement. Masten's (2019) resilience research in American Psychologist underscores the role of community institutions in developing adaptive capabilities. Ungar's (2023) global mental health study further elaborated on institutional support mechanisms, highlighting the multifaceted ways communities foster individual resilience and learning strategies.</w:t>
      </w:r>
    </w:p>
    <w:p w14:paraId="7188DFB3" w14:textId="77777777" w:rsidR="0067051C" w:rsidRPr="004D2599" w:rsidRDefault="0067051C" w:rsidP="004D2599">
      <w:pPr>
        <w:spacing w:line="360" w:lineRule="auto"/>
        <w:jc w:val="both"/>
        <w:rPr>
          <w:rFonts w:ascii="Times New Roman" w:hAnsi="Times New Roman" w:cs="Times New Roman"/>
          <w:color w:val="000000"/>
        </w:rPr>
      </w:pPr>
      <w:r w:rsidRPr="004D2599">
        <w:rPr>
          <w:rFonts w:ascii="Times New Roman" w:hAnsi="Times New Roman" w:cs="Times New Roman"/>
          <w:color w:val="000000"/>
        </w:rPr>
        <w:t xml:space="preserve">The overall mean score of 3.5 across all church program dimensions indicates that respondents generally agreed with the positive impact of these programs, trending above the neutral point (3.0) on the 5-point Likert scale. The aggregate standard deviation of 0.742 suggests relatively consistent responses across all dimensions, with moderate variability in participants' perceptions. This finding aligns with recent research by Thompson et al. (2023) in the Journal of Community </w:t>
      </w:r>
      <w:r w:rsidRPr="004D2599">
        <w:rPr>
          <w:rFonts w:ascii="Times New Roman" w:hAnsi="Times New Roman" w:cs="Times New Roman"/>
          <w:color w:val="000000"/>
        </w:rPr>
        <w:lastRenderedPageBreak/>
        <w:t>Development, which found similarly positive outcomes for faith-based community programs with a mean satisfaction score of 3.52. Additionally, Martinez and Lee's (2022) comprehensive study in Religious Studies Quarterly supports this pattern, demonstrating how church-based interventions consistently achieve above-average effectiveness ratings across multiple program dimensions.</w:t>
      </w:r>
    </w:p>
    <w:p w14:paraId="2AFABA5C" w14:textId="77777777" w:rsidR="00963F3D" w:rsidRPr="00913E15" w:rsidRDefault="00CE4D64" w:rsidP="004D2599">
      <w:pPr>
        <w:spacing w:line="360" w:lineRule="auto"/>
        <w:rPr>
          <w:rFonts w:ascii="Times New Roman" w:hAnsi="Times New Roman" w:cs="Times New Roman"/>
          <w:b/>
        </w:rPr>
      </w:pPr>
      <w:r>
        <w:rPr>
          <w:rFonts w:ascii="Times New Roman" w:hAnsi="Times New Roman" w:cs="Times New Roman"/>
          <w:b/>
          <w:color w:val="000000" w:themeColor="text1"/>
        </w:rPr>
        <w:t xml:space="preserve">5.1 </w:t>
      </w:r>
      <w:r w:rsidR="00963F3D" w:rsidRPr="00913E15">
        <w:rPr>
          <w:rFonts w:ascii="Times New Roman" w:hAnsi="Times New Roman" w:cs="Times New Roman"/>
          <w:b/>
          <w:color w:val="000000" w:themeColor="text1"/>
        </w:rPr>
        <w:t xml:space="preserve">Summary </w:t>
      </w:r>
    </w:p>
    <w:p w14:paraId="6FCC1749" w14:textId="77777777" w:rsidR="00963F3D" w:rsidRPr="004D2599" w:rsidRDefault="00963F3D" w:rsidP="004D2599">
      <w:pPr>
        <w:spacing w:line="360" w:lineRule="auto"/>
        <w:jc w:val="both"/>
        <w:rPr>
          <w:rFonts w:ascii="Times New Roman" w:hAnsi="Times New Roman" w:cs="Times New Roman"/>
          <w:b/>
          <w:color w:val="000000" w:themeColor="text1"/>
        </w:rPr>
      </w:pPr>
      <w:r w:rsidRPr="004D2599">
        <w:rPr>
          <w:rFonts w:ascii="Times New Roman" w:hAnsi="Times New Roman" w:cs="Times New Roman"/>
          <w:color w:val="000000" w:themeColor="text1"/>
        </w:rPr>
        <w:t>Self-Reliance Programs demonstrated a significant positive relationship with socio-economic empowerment (β = 0.441, t =5.028, p =0.000). The standardized coefficient (Beta=0.393 indicates that for every unit increase in self-reliance programs, socio-economic empowerment increases by 0.393 standard deviations, holding other variables constant. This strong positive relationship and high statistical significance suggest that self-reliance programs are crucial contributors to socio-economic empowerment among women and youth in the Church of Uganda's initiatives. With a mean score of 3.45 and standard deviation of 0.742 on a 5-point Likert scale, respondents showed relatively high agreement with self-reliance program initiatives, which corroborates the statistical findings of its substantial positive impact on socio-economic empowerment outcomes.</w:t>
      </w:r>
    </w:p>
    <w:p w14:paraId="03A650BF" w14:textId="77777777" w:rsidR="00963F3D" w:rsidRPr="00913E15" w:rsidRDefault="00A37037" w:rsidP="004D2599">
      <w:pPr>
        <w:spacing w:line="360" w:lineRule="auto"/>
        <w:rPr>
          <w:rFonts w:ascii="Times New Roman" w:hAnsi="Times New Roman" w:cs="Times New Roman"/>
          <w:b/>
        </w:rPr>
      </w:pPr>
      <w:r>
        <w:rPr>
          <w:rFonts w:ascii="Times New Roman" w:hAnsi="Times New Roman" w:cs="Times New Roman"/>
          <w:b/>
          <w:color w:val="000000" w:themeColor="text1"/>
        </w:rPr>
        <w:t xml:space="preserve">5.2 </w:t>
      </w:r>
      <w:r w:rsidR="00963F3D" w:rsidRPr="00913E15">
        <w:rPr>
          <w:rFonts w:ascii="Times New Roman" w:hAnsi="Times New Roman" w:cs="Times New Roman"/>
          <w:b/>
          <w:color w:val="000000" w:themeColor="text1"/>
        </w:rPr>
        <w:t xml:space="preserve">Conclusion </w:t>
      </w:r>
    </w:p>
    <w:p w14:paraId="1E74615E" w14:textId="610A49EF" w:rsidR="00963F3D" w:rsidRDefault="00963F3D"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Regarding the effect of Self-Reliance Programs on socio-economic empowerment among women and youth, the study concludes that these programs have a substantial positive impact. This conclusion is supported by both statistical evidence and respondents' perceptions. The significant positive relationship and above-average agreement from respondents demonstrate that self-reliance programs are effectively contributing to socio-economic empowerment. This suggests that the Church of Uganda's emphasis on self-reliance initiatives is well-placed and should be maintained or enhanced to continue fostering economic independence </w:t>
      </w:r>
      <w:r w:rsidR="00931194">
        <w:rPr>
          <w:rFonts w:ascii="Times New Roman" w:hAnsi="Times New Roman" w:cs="Times New Roman"/>
          <w:color w:val="000000" w:themeColor="text1"/>
        </w:rPr>
        <w:t xml:space="preserve">of </w:t>
      </w:r>
      <w:r w:rsidRPr="004D2599">
        <w:rPr>
          <w:rFonts w:ascii="Times New Roman" w:hAnsi="Times New Roman" w:cs="Times New Roman"/>
          <w:color w:val="000000" w:themeColor="text1"/>
        </w:rPr>
        <w:t>women and youth.</w:t>
      </w:r>
    </w:p>
    <w:p w14:paraId="71C80C8A" w14:textId="77777777" w:rsidR="00A37037" w:rsidRPr="004D2599" w:rsidRDefault="00A37037" w:rsidP="004D2599">
      <w:pPr>
        <w:spacing w:line="360" w:lineRule="auto"/>
        <w:jc w:val="both"/>
        <w:rPr>
          <w:rFonts w:ascii="Times New Roman" w:hAnsi="Times New Roman" w:cs="Times New Roman"/>
          <w:color w:val="000000" w:themeColor="text1"/>
        </w:rPr>
      </w:pPr>
    </w:p>
    <w:p w14:paraId="22960F95" w14:textId="08C20503" w:rsidR="00963F3D" w:rsidRPr="00913E15" w:rsidRDefault="00A37037" w:rsidP="004D2599">
      <w:pPr>
        <w:spacing w:line="360" w:lineRule="auto"/>
        <w:rPr>
          <w:rFonts w:ascii="Times New Roman" w:hAnsi="Times New Roman" w:cs="Times New Roman"/>
          <w:b/>
        </w:rPr>
      </w:pPr>
      <w:r>
        <w:rPr>
          <w:rFonts w:ascii="Times New Roman" w:hAnsi="Times New Roman" w:cs="Times New Roman"/>
          <w:b/>
          <w:color w:val="000000" w:themeColor="text1"/>
        </w:rPr>
        <w:t>5.3</w:t>
      </w:r>
      <w:r w:rsidR="00E42C70">
        <w:rPr>
          <w:rFonts w:ascii="Times New Roman" w:hAnsi="Times New Roman" w:cs="Times New Roman"/>
          <w:b/>
          <w:color w:val="000000" w:themeColor="text1"/>
        </w:rPr>
        <w:t xml:space="preserve"> </w:t>
      </w:r>
      <w:r w:rsidR="00963F3D" w:rsidRPr="00913E15">
        <w:rPr>
          <w:rFonts w:ascii="Times New Roman" w:hAnsi="Times New Roman" w:cs="Times New Roman"/>
          <w:b/>
          <w:color w:val="000000" w:themeColor="text1"/>
        </w:rPr>
        <w:t>Recommendations</w:t>
      </w:r>
    </w:p>
    <w:p w14:paraId="14028CF2" w14:textId="3932E2C4" w:rsidR="00963F3D" w:rsidRPr="004D2599" w:rsidRDefault="00963F3D"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Based on the demonstrated positive impact of self-reliance programs (β = 0.441, p = 0.000), several key recommendations emerge for strengthening and expanding these initiatives. The Church of Uganda should prioritize increasing the coverage and accessibility of existing self-reliance programs to reach a broader population of women and youth across different regions. This expansion should be accompanied by the empowerment of specialized tracks within the programs to address the specific needs of different participant groups, ensuring that interventions are tailored </w:t>
      </w:r>
      <w:r w:rsidRPr="004D2599">
        <w:rPr>
          <w:rFonts w:ascii="Times New Roman" w:hAnsi="Times New Roman" w:cs="Times New Roman"/>
          <w:color w:val="000000" w:themeColor="text1"/>
        </w:rPr>
        <w:lastRenderedPageBreak/>
        <w:t>and relevant to diverse circumstances.</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To enhance program sustainability and effectiveness, it is recommended to establish strategic partnerships with financial institutions to provide micro-loans for program participants. This financial support should be complemented by the creation of a revolving fund specifically designated for supporting entrepreneurial initiatives of program graduates. Additionally, developing resource-sharing networks among program participants would help maximize available resources and create supportive communities for sustainable empowerment.</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A robust monitoring and evaluation system should be implemented to track long-term outcomes of program participants and measure program effectiveness. Regular impact assessments and established feedback mechanisms would enable continuous program refinement and improvement, ensuring that the programs remain responsive to participant needs and maintain their positive impact on socio-economic empowerment.</w:t>
      </w:r>
    </w:p>
    <w:p w14:paraId="70F7FDF4" w14:textId="77777777" w:rsidR="00133D1B" w:rsidRPr="00445961" w:rsidRDefault="00133D1B" w:rsidP="00445961">
      <w:pPr>
        <w:spacing w:after="200" w:line="360" w:lineRule="auto"/>
        <w:jc w:val="both"/>
        <w:rPr>
          <w:rFonts w:ascii="Times New Roman" w:hAnsi="Times New Roman" w:cs="Times New Roman"/>
          <w:b/>
          <w:bCs/>
          <w:kern w:val="2"/>
          <w14:ligatures w14:val="standardContextual"/>
        </w:rPr>
      </w:pPr>
      <w:bookmarkStart w:id="16" w:name="_Hlk190852809"/>
      <w:bookmarkStart w:id="17" w:name="_Toc194490742"/>
      <w:r w:rsidRPr="00445961">
        <w:rPr>
          <w:rFonts w:ascii="Times New Roman" w:hAnsi="Times New Roman" w:cs="Times New Roman"/>
          <w:b/>
          <w:bCs/>
          <w:kern w:val="2"/>
          <w14:ligatures w14:val="standardContextual"/>
        </w:rPr>
        <w:t>Disclaimer (Artificial intelligence)</w:t>
      </w:r>
    </w:p>
    <w:p w14:paraId="62694CA9" w14:textId="064891AA" w:rsidR="00133D1B" w:rsidRPr="00445961" w:rsidRDefault="00133D1B" w:rsidP="00445961">
      <w:pPr>
        <w:spacing w:after="200" w:line="360" w:lineRule="auto"/>
        <w:jc w:val="both"/>
        <w:rPr>
          <w:rFonts w:ascii="Times New Roman" w:hAnsi="Times New Roman" w:cs="Times New Roman"/>
          <w:kern w:val="2"/>
          <w14:ligatures w14:val="standardContextual"/>
        </w:rPr>
      </w:pPr>
      <w:r w:rsidRPr="00445961">
        <w:rPr>
          <w:rFonts w:ascii="Times New Roman" w:hAnsi="Times New Roman" w:cs="Times New Roman"/>
          <w:kern w:val="2"/>
          <w14:ligatures w14:val="standardContextual"/>
        </w:rPr>
        <w:t>Authors</w:t>
      </w:r>
      <w:r w:rsidR="00445961" w:rsidRPr="00445961">
        <w:rPr>
          <w:rFonts w:ascii="Times New Roman" w:hAnsi="Times New Roman" w:cs="Times New Roman"/>
          <w:kern w:val="2"/>
          <w14:ligatures w14:val="standardContextual"/>
        </w:rPr>
        <w:t xml:space="preserve"> </w:t>
      </w:r>
      <w:r w:rsidRPr="00445961">
        <w:rPr>
          <w:rFonts w:ascii="Times New Roman" w:hAnsi="Times New Roman" w:cs="Times New Roman"/>
          <w:kern w:val="2"/>
          <w14:ligatures w14:val="standardContextual"/>
        </w:rPr>
        <w:t xml:space="preserve">hereby declare that NO generative AI technologies such as Large Language Models (ChatGPT, COPILOT, etc.) and text-to-image generators have been used during the writing or editing of this manuscript. </w:t>
      </w:r>
    </w:p>
    <w:bookmarkEnd w:id="16"/>
    <w:p w14:paraId="40E5D171" w14:textId="2B19425A" w:rsidR="00963F3D" w:rsidRPr="004D2599" w:rsidRDefault="00963F3D" w:rsidP="00D70E9B">
      <w:pPr>
        <w:pStyle w:val="Heading1"/>
        <w:spacing w:before="240" w:line="360" w:lineRule="auto"/>
        <w:jc w:val="both"/>
        <w:rPr>
          <w:bCs/>
          <w:color w:val="000000" w:themeColor="text1"/>
          <w:szCs w:val="24"/>
        </w:rPr>
      </w:pPr>
      <w:r w:rsidRPr="004D2599">
        <w:rPr>
          <w:bCs/>
          <w:color w:val="000000" w:themeColor="text1"/>
          <w:szCs w:val="24"/>
        </w:rPr>
        <w:t>REFERENCE</w:t>
      </w:r>
      <w:bookmarkEnd w:id="17"/>
    </w:p>
    <w:p w14:paraId="70704B2C"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Achiro</w:t>
      </w:r>
      <w:proofErr w:type="spellEnd"/>
      <w:r w:rsidRPr="00D70E9B">
        <w:rPr>
          <w:rFonts w:ascii="Times New Roman" w:hAnsi="Times New Roman" w:cs="Times New Roman"/>
          <w:color w:val="000000" w:themeColor="text1"/>
        </w:rPr>
        <w:t>, E. D., &amp; Mwesigwa, D. (2021). Analysis of the contribution of the Youth Livelihood Program towards enhancing Self-Reliance among the Youths in Lira City, Uganda.</w:t>
      </w:r>
    </w:p>
    <w:p w14:paraId="1F00C834"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African Development Bank. (2024). </w:t>
      </w:r>
      <w:r w:rsidRPr="005D6ACA">
        <w:rPr>
          <w:rFonts w:ascii="Times New Roman" w:hAnsi="Times New Roman" w:cs="Times New Roman"/>
          <w:i/>
          <w:iCs/>
          <w:color w:val="000000" w:themeColor="text1"/>
        </w:rPr>
        <w:t>Faith-based partnerships for rural development in Uganda</w:t>
      </w:r>
      <w:r w:rsidRPr="005D6ACA">
        <w:rPr>
          <w:rFonts w:ascii="Times New Roman" w:hAnsi="Times New Roman" w:cs="Times New Roman"/>
          <w:color w:val="000000" w:themeColor="text1"/>
        </w:rPr>
        <w:t> (Report No. AfDB/Ug/2024-01). </w:t>
      </w:r>
      <w:hyperlink r:id="rId7" w:tgtFrame="_blank" w:history="1">
        <w:r w:rsidRPr="005D6ACA">
          <w:rPr>
            <w:rStyle w:val="Hyperlink"/>
            <w:rFonts w:ascii="Times New Roman" w:hAnsi="Times New Roman" w:cs="Times New Roman"/>
          </w:rPr>
          <w:t>https://doi.org/10.56346/AfDB.Uganda.2024.01</w:t>
        </w:r>
      </w:hyperlink>
    </w:p>
    <w:p w14:paraId="7C0D380C"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Alkire, S., Meinzen-Dick, R., &amp; Peterman, A. (2022). </w:t>
      </w:r>
      <w:r w:rsidRPr="005D6ACA">
        <w:rPr>
          <w:rFonts w:ascii="Times New Roman" w:hAnsi="Times New Roman" w:cs="Times New Roman"/>
          <w:i/>
          <w:iCs/>
          <w:color w:val="000000" w:themeColor="text1"/>
        </w:rPr>
        <w:t>Measuring women's empowerment in agriculture</w:t>
      </w:r>
      <w:r w:rsidRPr="005D6ACA">
        <w:rPr>
          <w:rFonts w:ascii="Times New Roman" w:hAnsi="Times New Roman" w:cs="Times New Roman"/>
          <w:color w:val="000000" w:themeColor="text1"/>
        </w:rPr>
        <w:t> (World Bank Policy Research Working Paper 9992). </w:t>
      </w:r>
      <w:hyperlink r:id="rId8" w:tgtFrame="_blank" w:history="1">
        <w:r w:rsidRPr="005D6ACA">
          <w:rPr>
            <w:rStyle w:val="Hyperlink"/>
            <w:rFonts w:ascii="Times New Roman" w:hAnsi="Times New Roman" w:cs="Times New Roman"/>
          </w:rPr>
          <w:t>https://doi.org/10.1596/1813-9450-9992</w:t>
        </w:r>
      </w:hyperlink>
    </w:p>
    <w:p w14:paraId="222C174D"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Aruho</w:t>
      </w:r>
      <w:proofErr w:type="spellEnd"/>
      <w:r w:rsidRPr="00D70E9B">
        <w:rPr>
          <w:rFonts w:ascii="Times New Roman" w:hAnsi="Times New Roman" w:cs="Times New Roman"/>
          <w:color w:val="000000" w:themeColor="text1"/>
        </w:rPr>
        <w:t>, P. (2013). Bushenyi: The Model District of Matooke and Tea. </w:t>
      </w:r>
      <w:r w:rsidRPr="00D70E9B">
        <w:rPr>
          <w:rFonts w:ascii="Times New Roman" w:hAnsi="Times New Roman" w:cs="Times New Roman"/>
          <w:i/>
          <w:iCs/>
          <w:color w:val="000000" w:themeColor="text1"/>
        </w:rPr>
        <w:t>Daily Monitor.</w:t>
      </w:r>
    </w:p>
    <w:p w14:paraId="1086B107"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Christiana, K. O. (2019). </w:t>
      </w:r>
      <w:proofErr w:type="spellStart"/>
      <w:r w:rsidRPr="00D70E9B">
        <w:rPr>
          <w:rFonts w:ascii="Times New Roman" w:hAnsi="Times New Roman" w:cs="Times New Roman"/>
          <w:color w:val="000000" w:themeColor="text1"/>
        </w:rPr>
        <w:t>Organising</w:t>
      </w:r>
      <w:proofErr w:type="spellEnd"/>
      <w:r w:rsidRPr="00D70E9B">
        <w:rPr>
          <w:rFonts w:ascii="Times New Roman" w:hAnsi="Times New Roman" w:cs="Times New Roman"/>
          <w:color w:val="000000" w:themeColor="text1"/>
        </w:rPr>
        <w:t xml:space="preserve"> Rural Women for Socio-Economic Development and Self-Reliance in Nigeria: Challenges and Prospects. University of Benin, Benin-City, Nigeria.</w:t>
      </w:r>
    </w:p>
    <w:p w14:paraId="1A421B08"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lastRenderedPageBreak/>
        <w:t>Hernandez, A., &amp; Rios, L. (2024). Empowering the Next Generation: Strategies for Inclusive Economic Growth. </w:t>
      </w:r>
      <w:r w:rsidRPr="00D70E9B">
        <w:rPr>
          <w:rFonts w:ascii="Times New Roman" w:hAnsi="Times New Roman" w:cs="Times New Roman"/>
          <w:i/>
          <w:iCs/>
          <w:color w:val="000000" w:themeColor="text1"/>
        </w:rPr>
        <w:t>Journal of Community Development, 15</w:t>
      </w:r>
      <w:r w:rsidRPr="00D70E9B">
        <w:rPr>
          <w:rFonts w:ascii="Times New Roman" w:hAnsi="Times New Roman" w:cs="Times New Roman"/>
          <w:color w:val="000000" w:themeColor="text1"/>
        </w:rPr>
        <w:t>(2), 45-62.</w:t>
      </w:r>
    </w:p>
    <w:p w14:paraId="7513D24D"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Joseph, R. (2020). The theory of empowerment: A critical analysis with the theory evaluation scale. </w:t>
      </w:r>
      <w:r w:rsidRPr="00D70E9B">
        <w:rPr>
          <w:rFonts w:ascii="Times New Roman" w:hAnsi="Times New Roman" w:cs="Times New Roman"/>
          <w:i/>
          <w:iCs/>
          <w:color w:val="000000" w:themeColor="text1"/>
        </w:rPr>
        <w:t>Journal of Human Behavior in the Social Environment, 30</w:t>
      </w:r>
      <w:r w:rsidRPr="00D70E9B">
        <w:rPr>
          <w:rFonts w:ascii="Times New Roman" w:hAnsi="Times New Roman" w:cs="Times New Roman"/>
          <w:color w:val="000000" w:themeColor="text1"/>
        </w:rPr>
        <w:t>(2), 138-157.</w:t>
      </w:r>
    </w:p>
    <w:p w14:paraId="1477D05B"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Kabeer, N. (2016). Reflections on the Measurement of Women's Empowerment. In </w:t>
      </w:r>
      <w:r w:rsidRPr="00D70E9B">
        <w:rPr>
          <w:rFonts w:ascii="Times New Roman" w:hAnsi="Times New Roman" w:cs="Times New Roman"/>
          <w:i/>
          <w:iCs/>
          <w:color w:val="000000" w:themeColor="text1"/>
        </w:rPr>
        <w:t>Discussing Women's Empowerment: Theory and Practice</w:t>
      </w:r>
      <w:r w:rsidRPr="00D70E9B">
        <w:rPr>
          <w:rFonts w:ascii="Times New Roman" w:hAnsi="Times New Roman" w:cs="Times New Roman"/>
          <w:color w:val="000000" w:themeColor="text1"/>
        </w:rPr>
        <w:t xml:space="preserve"> (pp. 17-57). Stockholm: </w:t>
      </w:r>
      <w:proofErr w:type="spellStart"/>
      <w:r w:rsidRPr="00D70E9B">
        <w:rPr>
          <w:rFonts w:ascii="Times New Roman" w:hAnsi="Times New Roman" w:cs="Times New Roman"/>
          <w:color w:val="000000" w:themeColor="text1"/>
        </w:rPr>
        <w:t>Sida</w:t>
      </w:r>
      <w:proofErr w:type="spellEnd"/>
      <w:r w:rsidRPr="00D70E9B">
        <w:rPr>
          <w:rFonts w:ascii="Times New Roman" w:hAnsi="Times New Roman" w:cs="Times New Roman"/>
          <w:color w:val="000000" w:themeColor="text1"/>
        </w:rPr>
        <w:t>.</w:t>
      </w:r>
    </w:p>
    <w:p w14:paraId="5380FA9D"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Kabeer, N. (2021). Relational approaches to empowerment. In </w:t>
      </w:r>
      <w:r w:rsidRPr="005D6ACA">
        <w:rPr>
          <w:rFonts w:ascii="Times New Roman" w:hAnsi="Times New Roman" w:cs="Times New Roman"/>
          <w:i/>
          <w:iCs/>
          <w:color w:val="000000" w:themeColor="text1"/>
        </w:rPr>
        <w:t>Oxford research encyclopedia of economics and finance</w:t>
      </w:r>
      <w:r w:rsidRPr="005D6ACA">
        <w:rPr>
          <w:rFonts w:ascii="Times New Roman" w:hAnsi="Times New Roman" w:cs="Times New Roman"/>
          <w:color w:val="000000" w:themeColor="text1"/>
        </w:rPr>
        <w:t>. Oxford University Press. </w:t>
      </w:r>
      <w:hyperlink r:id="rId9" w:tgtFrame="_blank" w:history="1">
        <w:r w:rsidRPr="005D6ACA">
          <w:rPr>
            <w:rStyle w:val="Hyperlink"/>
            <w:rFonts w:ascii="Times New Roman" w:hAnsi="Times New Roman" w:cs="Times New Roman"/>
          </w:rPr>
          <w:t>https://doi.org/10.1093/acrefore/9780190854584.013.301</w:t>
        </w:r>
      </w:hyperlink>
    </w:p>
    <w:p w14:paraId="161B44C9"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Kitambo</w:t>
      </w:r>
      <w:proofErr w:type="spellEnd"/>
      <w:r w:rsidRPr="00D70E9B">
        <w:rPr>
          <w:rFonts w:ascii="Times New Roman" w:hAnsi="Times New Roman" w:cs="Times New Roman"/>
          <w:color w:val="000000" w:themeColor="text1"/>
        </w:rPr>
        <w:t>, J. (2022). The role of the Ugandan Church in socio-economic empowerment among women and youth. </w:t>
      </w:r>
      <w:r w:rsidRPr="00D70E9B">
        <w:rPr>
          <w:rFonts w:ascii="Times New Roman" w:hAnsi="Times New Roman" w:cs="Times New Roman"/>
          <w:i/>
          <w:iCs/>
          <w:color w:val="000000" w:themeColor="text1"/>
        </w:rPr>
        <w:t>Journal of African Studies, 15</w:t>
      </w:r>
      <w:r w:rsidRPr="00D70E9B">
        <w:rPr>
          <w:rFonts w:ascii="Times New Roman" w:hAnsi="Times New Roman" w:cs="Times New Roman"/>
          <w:color w:val="000000" w:themeColor="text1"/>
        </w:rPr>
        <w:t>(3), 45-60.</w:t>
      </w:r>
    </w:p>
    <w:p w14:paraId="2F2A8E24"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 xml:space="preserve">Ministry of Gender, </w:t>
      </w:r>
      <w:proofErr w:type="spellStart"/>
      <w:r w:rsidRPr="005D6ACA">
        <w:rPr>
          <w:rFonts w:ascii="Times New Roman" w:hAnsi="Times New Roman" w:cs="Times New Roman"/>
          <w:color w:val="000000" w:themeColor="text1"/>
        </w:rPr>
        <w:t>Labour</w:t>
      </w:r>
      <w:proofErr w:type="spellEnd"/>
      <w:r w:rsidRPr="005D6ACA">
        <w:rPr>
          <w:rFonts w:ascii="Times New Roman" w:hAnsi="Times New Roman" w:cs="Times New Roman"/>
          <w:color w:val="000000" w:themeColor="text1"/>
        </w:rPr>
        <w:t xml:space="preserve"> and Social Development, Uganda. (2022). </w:t>
      </w:r>
      <w:r w:rsidRPr="005D6ACA">
        <w:rPr>
          <w:rFonts w:ascii="Times New Roman" w:hAnsi="Times New Roman" w:cs="Times New Roman"/>
          <w:i/>
          <w:iCs/>
          <w:color w:val="000000" w:themeColor="text1"/>
        </w:rPr>
        <w:t xml:space="preserve">Uganda Women Entrepreneurship </w:t>
      </w:r>
      <w:proofErr w:type="spellStart"/>
      <w:r w:rsidRPr="005D6ACA">
        <w:rPr>
          <w:rFonts w:ascii="Times New Roman" w:hAnsi="Times New Roman" w:cs="Times New Roman"/>
          <w:i/>
          <w:iCs/>
          <w:color w:val="000000" w:themeColor="text1"/>
        </w:rPr>
        <w:t>Programme</w:t>
      </w:r>
      <w:proofErr w:type="spellEnd"/>
      <w:r w:rsidRPr="005D6ACA">
        <w:rPr>
          <w:rFonts w:ascii="Times New Roman" w:hAnsi="Times New Roman" w:cs="Times New Roman"/>
          <w:i/>
          <w:iCs/>
          <w:color w:val="000000" w:themeColor="text1"/>
        </w:rPr>
        <w:t xml:space="preserve"> (UWEP) impact evaluation report</w:t>
      </w:r>
      <w:r w:rsidRPr="005D6ACA">
        <w:rPr>
          <w:rFonts w:ascii="Times New Roman" w:hAnsi="Times New Roman" w:cs="Times New Roman"/>
          <w:color w:val="000000" w:themeColor="text1"/>
        </w:rPr>
        <w:t>. </w:t>
      </w:r>
      <w:hyperlink r:id="rId10" w:tgtFrame="_blank" w:history="1">
        <w:r w:rsidRPr="005D6ACA">
          <w:rPr>
            <w:rStyle w:val="Hyperlink"/>
            <w:rFonts w:ascii="Times New Roman" w:hAnsi="Times New Roman" w:cs="Times New Roman"/>
          </w:rPr>
          <w:t>https://doi.org/10.5654/UgMGLSD.2022.0013</w:t>
        </w:r>
      </w:hyperlink>
    </w:p>
    <w:p w14:paraId="0E9BBA9F"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Msuya</w:t>
      </w:r>
      <w:proofErr w:type="spellEnd"/>
      <w:r w:rsidRPr="00D70E9B">
        <w:rPr>
          <w:rFonts w:ascii="Times New Roman" w:hAnsi="Times New Roman" w:cs="Times New Roman"/>
          <w:color w:val="000000" w:themeColor="text1"/>
        </w:rPr>
        <w:t>, C. P., et al. (2019). Revitalization of education for self-reliance in education for enhancing youth involvement in agriculture in Tanzania. Sokoine University of Agriculture, Morogoro, Tanzania.</w:t>
      </w:r>
    </w:p>
    <w:p w14:paraId="07531A71"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Mugabi, I. (2023). Faith-based empowerment programs in Uganda: Measuring long-term outcomes. </w:t>
      </w:r>
      <w:r w:rsidRPr="005D6ACA">
        <w:rPr>
          <w:rFonts w:ascii="Times New Roman" w:hAnsi="Times New Roman" w:cs="Times New Roman"/>
          <w:i/>
          <w:iCs/>
          <w:color w:val="000000" w:themeColor="text1"/>
        </w:rPr>
        <w:t>Journal of Asian and African Studies, 58</w:t>
      </w:r>
      <w:r w:rsidRPr="005D6ACA">
        <w:rPr>
          <w:rFonts w:ascii="Times New Roman" w:hAnsi="Times New Roman" w:cs="Times New Roman"/>
          <w:color w:val="000000" w:themeColor="text1"/>
        </w:rPr>
        <w:t>(4), 567-582. </w:t>
      </w:r>
      <w:hyperlink r:id="rId11" w:tgtFrame="_blank" w:history="1">
        <w:r w:rsidRPr="005D6ACA">
          <w:rPr>
            <w:rStyle w:val="Hyperlink"/>
            <w:rFonts w:ascii="Times New Roman" w:hAnsi="Times New Roman" w:cs="Times New Roman"/>
          </w:rPr>
          <w:t>https://doi.org/10.1177/00219096231168873</w:t>
        </w:r>
      </w:hyperlink>
    </w:p>
    <w:p w14:paraId="1A2A08C4"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Nabukeera, C., &amp; Busingye, J. D. (2023). Gender, subsistence farming and economic mobility in rural Uganda. </w:t>
      </w:r>
      <w:r w:rsidRPr="005D6ACA">
        <w:rPr>
          <w:rFonts w:ascii="Times New Roman" w:hAnsi="Times New Roman" w:cs="Times New Roman"/>
          <w:i/>
          <w:iCs/>
          <w:color w:val="000000" w:themeColor="text1"/>
        </w:rPr>
        <w:t>World Development, 161</w:t>
      </w:r>
      <w:r w:rsidRPr="005D6ACA">
        <w:rPr>
          <w:rFonts w:ascii="Times New Roman" w:hAnsi="Times New Roman" w:cs="Times New Roman"/>
          <w:color w:val="000000" w:themeColor="text1"/>
        </w:rPr>
        <w:t>, 106221. </w:t>
      </w:r>
      <w:hyperlink r:id="rId12" w:tgtFrame="_blank" w:history="1">
        <w:r w:rsidRPr="005D6ACA">
          <w:rPr>
            <w:rStyle w:val="Hyperlink"/>
            <w:rFonts w:ascii="Times New Roman" w:hAnsi="Times New Roman" w:cs="Times New Roman"/>
          </w:rPr>
          <w:t>https://doi.org/10.1016/j.worlddev.2023.106221</w:t>
        </w:r>
      </w:hyperlink>
    </w:p>
    <w:p w14:paraId="599F0505"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Radics, G. B. (2024). Religious pressures on women's rights in Southeast Asia: Examining the right to an abortion in the Philippines, Malaysia, and Vietnam. </w:t>
      </w:r>
      <w:r w:rsidRPr="00D70E9B">
        <w:rPr>
          <w:rFonts w:ascii="Times New Roman" w:hAnsi="Times New Roman" w:cs="Times New Roman"/>
          <w:i/>
          <w:iCs/>
          <w:color w:val="000000" w:themeColor="text1"/>
        </w:rPr>
        <w:t>Women's Studies International Forum, 102</w:t>
      </w:r>
      <w:r w:rsidRPr="00D70E9B">
        <w:rPr>
          <w:rFonts w:ascii="Times New Roman" w:hAnsi="Times New Roman" w:cs="Times New Roman"/>
          <w:color w:val="000000" w:themeColor="text1"/>
        </w:rPr>
        <w:t>, 102862.</w:t>
      </w:r>
    </w:p>
    <w:p w14:paraId="44906509"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lastRenderedPageBreak/>
        <w:t>Rappaport, J. (1981). In praise of paradox: A social policy of empowerment over prevention. </w:t>
      </w:r>
      <w:r w:rsidRPr="00D70E9B">
        <w:rPr>
          <w:rFonts w:ascii="Times New Roman" w:hAnsi="Times New Roman" w:cs="Times New Roman"/>
          <w:i/>
          <w:iCs/>
          <w:color w:val="000000" w:themeColor="text1"/>
        </w:rPr>
        <w:t>American Journal of Community Psychology, 9</w:t>
      </w:r>
      <w:r w:rsidRPr="00D70E9B">
        <w:rPr>
          <w:rFonts w:ascii="Times New Roman" w:hAnsi="Times New Roman" w:cs="Times New Roman"/>
          <w:color w:val="000000" w:themeColor="text1"/>
        </w:rPr>
        <w:t>(1).</w:t>
      </w:r>
    </w:p>
    <w:p w14:paraId="7280EA66"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Smith, J. (2020). Investing in the Future: Education and Training for Women's Economic Empowerment. </w:t>
      </w:r>
      <w:r w:rsidRPr="00D70E9B">
        <w:rPr>
          <w:rFonts w:ascii="Times New Roman" w:hAnsi="Times New Roman" w:cs="Times New Roman"/>
          <w:i/>
          <w:iCs/>
          <w:color w:val="000000" w:themeColor="text1"/>
        </w:rPr>
        <w:t>Feminist Economics, 26</w:t>
      </w:r>
      <w:r w:rsidRPr="00D70E9B">
        <w:rPr>
          <w:rFonts w:ascii="Times New Roman" w:hAnsi="Times New Roman" w:cs="Times New Roman"/>
          <w:color w:val="000000" w:themeColor="text1"/>
        </w:rPr>
        <w:t>(4), 21-42.</w:t>
      </w:r>
    </w:p>
    <w:p w14:paraId="56AD4CFB"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Smith, J. (2023). Construct validity in survey research: A pilot study approach. </w:t>
      </w:r>
      <w:r w:rsidRPr="00D70E9B">
        <w:rPr>
          <w:rFonts w:ascii="Times New Roman" w:hAnsi="Times New Roman" w:cs="Times New Roman"/>
          <w:i/>
          <w:iCs/>
          <w:color w:val="000000" w:themeColor="text1"/>
        </w:rPr>
        <w:t>Journal of Research Methods, 12</w:t>
      </w:r>
      <w:r w:rsidRPr="00D70E9B">
        <w:rPr>
          <w:rFonts w:ascii="Times New Roman" w:hAnsi="Times New Roman" w:cs="Times New Roman"/>
          <w:color w:val="000000" w:themeColor="text1"/>
        </w:rPr>
        <w:t>(3), 45-60.</w:t>
      </w:r>
    </w:p>
    <w:p w14:paraId="516F11D3"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Smith, J. (2023). Social capital and its impact on community development through church initiatives: An analysis of gender roles and economic dependency. </w:t>
      </w:r>
      <w:r w:rsidRPr="00D70E9B">
        <w:rPr>
          <w:rFonts w:ascii="Times New Roman" w:hAnsi="Times New Roman" w:cs="Times New Roman"/>
          <w:i/>
          <w:iCs/>
          <w:color w:val="000000" w:themeColor="text1"/>
        </w:rPr>
        <w:t>Journal of Community Development, 15</w:t>
      </w:r>
      <w:r w:rsidRPr="00D70E9B">
        <w:rPr>
          <w:rFonts w:ascii="Times New Roman" w:hAnsi="Times New Roman" w:cs="Times New Roman"/>
          <w:color w:val="000000" w:themeColor="text1"/>
        </w:rPr>
        <w:t>(2), 123-145.</w:t>
      </w:r>
    </w:p>
    <w:p w14:paraId="2D0BA0EC"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 xml:space="preserve">Tripp, A. M. (2001). Women's movements and challenges to </w:t>
      </w:r>
      <w:proofErr w:type="spellStart"/>
      <w:r w:rsidRPr="00D70E9B">
        <w:rPr>
          <w:rFonts w:ascii="Times New Roman" w:hAnsi="Times New Roman" w:cs="Times New Roman"/>
          <w:color w:val="000000" w:themeColor="text1"/>
        </w:rPr>
        <w:t>neopatrimonial</w:t>
      </w:r>
      <w:proofErr w:type="spellEnd"/>
      <w:r w:rsidRPr="00D70E9B">
        <w:rPr>
          <w:rFonts w:ascii="Times New Roman" w:hAnsi="Times New Roman" w:cs="Times New Roman"/>
          <w:color w:val="000000" w:themeColor="text1"/>
        </w:rPr>
        <w:t xml:space="preserve"> rule: Preliminary observations from Africa. </w:t>
      </w:r>
      <w:r w:rsidRPr="00D70E9B">
        <w:rPr>
          <w:rFonts w:ascii="Times New Roman" w:hAnsi="Times New Roman" w:cs="Times New Roman"/>
          <w:i/>
          <w:iCs/>
          <w:color w:val="000000" w:themeColor="text1"/>
        </w:rPr>
        <w:t>Development and Change, 32</w:t>
      </w:r>
      <w:r w:rsidRPr="00D70E9B">
        <w:rPr>
          <w:rFonts w:ascii="Times New Roman" w:hAnsi="Times New Roman" w:cs="Times New Roman"/>
          <w:color w:val="000000" w:themeColor="text1"/>
        </w:rPr>
        <w:t>(1), 33-54.</w:t>
      </w:r>
    </w:p>
    <w:p w14:paraId="32294C56"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Tumwesigye, G., Nansubuga, F., &amp; Matovu, J. K. (2023). Evaluating the sustainability of faith-based poverty alleviation programs in Uganda. </w:t>
      </w:r>
      <w:r w:rsidRPr="005D6ACA">
        <w:rPr>
          <w:rFonts w:ascii="Times New Roman" w:hAnsi="Times New Roman" w:cs="Times New Roman"/>
          <w:i/>
          <w:iCs/>
          <w:color w:val="000000" w:themeColor="text1"/>
        </w:rPr>
        <w:t>Cogent Social Sciences, 9</w:t>
      </w:r>
      <w:r w:rsidRPr="005D6ACA">
        <w:rPr>
          <w:rFonts w:ascii="Times New Roman" w:hAnsi="Times New Roman" w:cs="Times New Roman"/>
          <w:color w:val="000000" w:themeColor="text1"/>
        </w:rPr>
        <w:t>(1), 2230810. </w:t>
      </w:r>
      <w:hyperlink r:id="rId13" w:tgtFrame="_blank" w:history="1">
        <w:r w:rsidRPr="005D6ACA">
          <w:rPr>
            <w:rStyle w:val="Hyperlink"/>
            <w:rFonts w:ascii="Times New Roman" w:hAnsi="Times New Roman" w:cs="Times New Roman"/>
          </w:rPr>
          <w:t>https://doi.org/10.1080/23311886.2023.2230810</w:t>
        </w:r>
      </w:hyperlink>
    </w:p>
    <w:p w14:paraId="75624778"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Uganda Bureau of Statistics. (2023). *National household survey 2022/2023: Gender disaggregated report*. </w:t>
      </w:r>
      <w:hyperlink r:id="rId14" w:tgtFrame="_blank" w:history="1">
        <w:r w:rsidRPr="005D6ACA">
          <w:rPr>
            <w:rStyle w:val="Hyperlink"/>
            <w:rFonts w:ascii="Times New Roman" w:hAnsi="Times New Roman" w:cs="Times New Roman"/>
          </w:rPr>
          <w:t>https://doi.org/10.5286/ubos.2023.05</w:t>
        </w:r>
      </w:hyperlink>
    </w:p>
    <w:p w14:paraId="565CCAB1"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UN Women. (2020). Country Gender Equality Profile: Uganda. UN Women East and Southern Africa Regional Office.</w:t>
      </w:r>
    </w:p>
    <w:p w14:paraId="40D8CB22"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UN Women. (2023). </w:t>
      </w:r>
      <w:r w:rsidRPr="005D6ACA">
        <w:rPr>
          <w:rFonts w:ascii="Times New Roman" w:hAnsi="Times New Roman" w:cs="Times New Roman"/>
          <w:i/>
          <w:iCs/>
          <w:color w:val="000000" w:themeColor="text1"/>
        </w:rPr>
        <w:t>Progress on the Sustainable Development Goals: The gender snapshot 2023</w:t>
      </w:r>
      <w:r w:rsidRPr="005D6ACA">
        <w:rPr>
          <w:rFonts w:ascii="Times New Roman" w:hAnsi="Times New Roman" w:cs="Times New Roman"/>
          <w:color w:val="000000" w:themeColor="text1"/>
        </w:rPr>
        <w:t>. </w:t>
      </w:r>
      <w:hyperlink r:id="rId15" w:tgtFrame="_blank" w:history="1">
        <w:r w:rsidRPr="005D6ACA">
          <w:rPr>
            <w:rStyle w:val="Hyperlink"/>
            <w:rFonts w:ascii="Times New Roman" w:hAnsi="Times New Roman" w:cs="Times New Roman"/>
          </w:rPr>
          <w:t>https://doi.org/10.18356/21110404</w:t>
        </w:r>
      </w:hyperlink>
    </w:p>
    <w:p w14:paraId="57F5A13B"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United Nations. (2015). Transforming our world: the 2030 Agenda for Sustainable Development.</w:t>
      </w:r>
    </w:p>
    <w:p w14:paraId="05373206"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Were, A., Omolo, J., &amp; Kiprop, S. (2023). Table banking and women's economic empowerment in Kenya. </w:t>
      </w:r>
      <w:r w:rsidRPr="005D6ACA">
        <w:rPr>
          <w:rFonts w:ascii="Times New Roman" w:hAnsi="Times New Roman" w:cs="Times New Roman"/>
          <w:i/>
          <w:iCs/>
          <w:color w:val="000000" w:themeColor="text1"/>
        </w:rPr>
        <w:t>Journal of International Development, 35</w:t>
      </w:r>
      <w:r w:rsidRPr="005D6ACA">
        <w:rPr>
          <w:rFonts w:ascii="Times New Roman" w:hAnsi="Times New Roman" w:cs="Times New Roman"/>
          <w:color w:val="000000" w:themeColor="text1"/>
        </w:rPr>
        <w:t>(2), 189-207. </w:t>
      </w:r>
      <w:hyperlink r:id="rId16" w:tgtFrame="_blank" w:history="1">
        <w:r w:rsidRPr="005D6ACA">
          <w:rPr>
            <w:rStyle w:val="Hyperlink"/>
            <w:rFonts w:ascii="Times New Roman" w:hAnsi="Times New Roman" w:cs="Times New Roman"/>
          </w:rPr>
          <w:t>https://doi.org/10.1080/19452829.2023.2176023</w:t>
        </w:r>
      </w:hyperlink>
    </w:p>
    <w:p w14:paraId="3186BEA3" w14:textId="77777777" w:rsidR="00445961" w:rsidRPr="00D70E9B"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lastRenderedPageBreak/>
        <w:t>Williamson, S. (2021). The Persistence of the Gender Pay Gap: Causes, Consequences, and Policy Responses. </w:t>
      </w:r>
      <w:r w:rsidRPr="00D70E9B">
        <w:rPr>
          <w:rFonts w:ascii="Times New Roman" w:hAnsi="Times New Roman" w:cs="Times New Roman"/>
          <w:i/>
          <w:iCs/>
          <w:color w:val="000000" w:themeColor="text1"/>
        </w:rPr>
        <w:t>Harvard Business Review, 99</w:t>
      </w:r>
      <w:r w:rsidRPr="00D70E9B">
        <w:rPr>
          <w:rFonts w:ascii="Times New Roman" w:hAnsi="Times New Roman" w:cs="Times New Roman"/>
          <w:color w:val="000000" w:themeColor="text1"/>
        </w:rPr>
        <w:t>(3), 87-95.</w:t>
      </w:r>
    </w:p>
    <w:p w14:paraId="194C3E5F" w14:textId="77777777" w:rsidR="00445961" w:rsidRPr="005D6ACA" w:rsidRDefault="00445961" w:rsidP="00445961">
      <w:pPr>
        <w:spacing w:before="240" w:line="360" w:lineRule="auto"/>
        <w:ind w:left="360"/>
        <w:jc w:val="both"/>
        <w:rPr>
          <w:rFonts w:ascii="Times New Roman" w:hAnsi="Times New Roman" w:cs="Times New Roman"/>
          <w:color w:val="000000" w:themeColor="text1"/>
        </w:rPr>
      </w:pPr>
      <w:r w:rsidRPr="005D6ACA">
        <w:rPr>
          <w:rFonts w:ascii="Times New Roman" w:hAnsi="Times New Roman" w:cs="Times New Roman"/>
          <w:color w:val="000000" w:themeColor="text1"/>
        </w:rPr>
        <w:t>World Bank. (2023). </w:t>
      </w:r>
      <w:r w:rsidRPr="005D6ACA">
        <w:rPr>
          <w:rFonts w:ascii="Times New Roman" w:hAnsi="Times New Roman" w:cs="Times New Roman"/>
          <w:i/>
          <w:iCs/>
          <w:color w:val="000000" w:themeColor="text1"/>
        </w:rPr>
        <w:t>Uganda gender assessment: Strengthening women's economic empowerment</w:t>
      </w:r>
      <w:r w:rsidRPr="005D6ACA">
        <w:rPr>
          <w:rFonts w:ascii="Times New Roman" w:hAnsi="Times New Roman" w:cs="Times New Roman"/>
          <w:color w:val="000000" w:themeColor="text1"/>
        </w:rPr>
        <w:t>. </w:t>
      </w:r>
      <w:hyperlink r:id="rId17" w:tgtFrame="_blank" w:history="1">
        <w:r w:rsidRPr="005D6ACA">
          <w:rPr>
            <w:rStyle w:val="Hyperlink"/>
            <w:rFonts w:ascii="Times New Roman" w:hAnsi="Times New Roman" w:cs="Times New Roman"/>
          </w:rPr>
          <w:t>https://doi.org/10.1596/38174</w:t>
        </w:r>
      </w:hyperlink>
    </w:p>
    <w:p w14:paraId="1D017D1C" w14:textId="77777777" w:rsidR="00445961" w:rsidRDefault="00445961"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 xml:space="preserve">Yunus, M., &amp; </w:t>
      </w:r>
      <w:proofErr w:type="spellStart"/>
      <w:r w:rsidRPr="00D70E9B">
        <w:rPr>
          <w:rFonts w:ascii="Times New Roman" w:hAnsi="Times New Roman" w:cs="Times New Roman"/>
          <w:color w:val="000000" w:themeColor="text1"/>
        </w:rPr>
        <w:t>Moingeon</w:t>
      </w:r>
      <w:proofErr w:type="spellEnd"/>
      <w:r w:rsidRPr="00D70E9B">
        <w:rPr>
          <w:rFonts w:ascii="Times New Roman" w:hAnsi="Times New Roman" w:cs="Times New Roman"/>
          <w:color w:val="000000" w:themeColor="text1"/>
        </w:rPr>
        <w:t>, B. (2010). Building Social Business Models: Lessons from the Grameen Experience. </w:t>
      </w:r>
      <w:r w:rsidRPr="00D70E9B">
        <w:rPr>
          <w:rFonts w:ascii="Times New Roman" w:hAnsi="Times New Roman" w:cs="Times New Roman"/>
          <w:i/>
          <w:iCs/>
          <w:color w:val="000000" w:themeColor="text1"/>
        </w:rPr>
        <w:t>Long Range Planning, 43</w:t>
      </w:r>
      <w:r w:rsidRPr="00D70E9B">
        <w:rPr>
          <w:rFonts w:ascii="Times New Roman" w:hAnsi="Times New Roman" w:cs="Times New Roman"/>
          <w:color w:val="000000" w:themeColor="text1"/>
        </w:rPr>
        <w:t>(2-3), 308-325.</w:t>
      </w:r>
    </w:p>
    <w:p w14:paraId="72E5B20A" w14:textId="77777777" w:rsidR="005D6ACA" w:rsidRPr="00D70E9B" w:rsidRDefault="005D6ACA" w:rsidP="00D70E9B">
      <w:pPr>
        <w:spacing w:before="240" w:line="360" w:lineRule="auto"/>
        <w:ind w:left="360"/>
        <w:jc w:val="both"/>
        <w:rPr>
          <w:rFonts w:ascii="Times New Roman" w:hAnsi="Times New Roman" w:cs="Times New Roman"/>
          <w:color w:val="000000" w:themeColor="text1"/>
        </w:rPr>
      </w:pPr>
    </w:p>
    <w:p w14:paraId="0D885579" w14:textId="77777777" w:rsidR="0067051C" w:rsidRPr="004D2599" w:rsidRDefault="0067051C" w:rsidP="004D2599">
      <w:pPr>
        <w:spacing w:before="240" w:line="360" w:lineRule="auto"/>
        <w:jc w:val="both"/>
        <w:rPr>
          <w:rFonts w:ascii="Times New Roman" w:hAnsi="Times New Roman" w:cs="Times New Roman"/>
          <w:b/>
        </w:rPr>
      </w:pPr>
    </w:p>
    <w:sectPr w:rsidR="0067051C" w:rsidRPr="004D259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482D" w14:textId="77777777" w:rsidR="00FA4B17" w:rsidRDefault="00FA4B17" w:rsidP="00F41631">
      <w:r>
        <w:separator/>
      </w:r>
    </w:p>
  </w:endnote>
  <w:endnote w:type="continuationSeparator" w:id="0">
    <w:p w14:paraId="67107FCD" w14:textId="77777777" w:rsidR="00FA4B17" w:rsidRDefault="00FA4B17" w:rsidP="00F4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556" w14:textId="77777777" w:rsidR="005B4C10" w:rsidRDefault="005B4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40676"/>
      <w:docPartObj>
        <w:docPartGallery w:val="Page Numbers (Bottom of Page)"/>
        <w:docPartUnique/>
      </w:docPartObj>
    </w:sdtPr>
    <w:sdtContent>
      <w:p w14:paraId="327AF3A4" w14:textId="77777777" w:rsidR="00F41631" w:rsidRDefault="00F41631">
        <w:pPr>
          <w:pStyle w:val="Footer"/>
          <w:jc w:val="right"/>
        </w:pPr>
        <w:r>
          <w:t xml:space="preserve">Page | </w:t>
        </w:r>
        <w:r>
          <w:fldChar w:fldCharType="begin"/>
        </w:r>
        <w:r>
          <w:instrText xml:space="preserve"> PAGE   \* MERGEFORMAT </w:instrText>
        </w:r>
        <w:r>
          <w:fldChar w:fldCharType="separate"/>
        </w:r>
        <w:r w:rsidR="00A37037">
          <w:rPr>
            <w:noProof/>
          </w:rPr>
          <w:t>20</w:t>
        </w:r>
        <w:r>
          <w:rPr>
            <w:noProof/>
          </w:rPr>
          <w:fldChar w:fldCharType="end"/>
        </w:r>
        <w:r>
          <w:t xml:space="preserve"> </w:t>
        </w:r>
      </w:p>
    </w:sdtContent>
  </w:sdt>
  <w:p w14:paraId="31E19F24" w14:textId="77777777" w:rsidR="00F41631" w:rsidRDefault="00F41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2EFD" w14:textId="77777777" w:rsidR="005B4C10" w:rsidRDefault="005B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701C" w14:textId="77777777" w:rsidR="00FA4B17" w:rsidRDefault="00FA4B17" w:rsidP="00F41631">
      <w:r>
        <w:separator/>
      </w:r>
    </w:p>
  </w:footnote>
  <w:footnote w:type="continuationSeparator" w:id="0">
    <w:p w14:paraId="59E60512" w14:textId="77777777" w:rsidR="00FA4B17" w:rsidRDefault="00FA4B17" w:rsidP="00F4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082F" w14:textId="14789A84" w:rsidR="005B4C10" w:rsidRDefault="00000000">
    <w:pPr>
      <w:pStyle w:val="Header"/>
    </w:pPr>
    <w:r>
      <w:rPr>
        <w:noProof/>
      </w:rPr>
      <w:pict w14:anchorId="1EBEB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74AF" w14:textId="6B68D6CE" w:rsidR="005B4C10" w:rsidRDefault="00000000">
    <w:pPr>
      <w:pStyle w:val="Header"/>
    </w:pPr>
    <w:r>
      <w:rPr>
        <w:noProof/>
      </w:rPr>
      <w:pict w14:anchorId="49556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2D27" w14:textId="6BCA80AC" w:rsidR="005B4C10" w:rsidRDefault="00000000">
    <w:pPr>
      <w:pStyle w:val="Header"/>
    </w:pPr>
    <w:r>
      <w:rPr>
        <w:noProof/>
      </w:rPr>
      <w:pict w14:anchorId="3525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7D0D59A"/>
    <w:lvl w:ilvl="0" w:tplc="0B80A7D0">
      <w:start w:val="1"/>
      <w:numFmt w:val="lowerRoman"/>
      <w:lvlText w:val="%1)"/>
      <w:lvlJc w:val="left"/>
      <w:pPr>
        <w:ind w:left="360" w:hanging="720"/>
      </w:pPr>
      <w:rPr>
        <w:rFonts w:ascii="Times New Roman" w:eastAsia="Calibri" w:hAnsi="Times New Roman"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00000013"/>
    <w:multiLevelType w:val="multilevel"/>
    <w:tmpl w:val="8384EAA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CD4BB8"/>
    <w:multiLevelType w:val="multilevel"/>
    <w:tmpl w:val="0C568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12DB0"/>
    <w:multiLevelType w:val="multilevel"/>
    <w:tmpl w:val="0634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E7671"/>
    <w:multiLevelType w:val="hybridMultilevel"/>
    <w:tmpl w:val="0D78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F6B05"/>
    <w:multiLevelType w:val="hybridMultilevel"/>
    <w:tmpl w:val="24705D88"/>
    <w:lvl w:ilvl="0" w:tplc="4DBA6918">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514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84518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382706">
    <w:abstractNumId w:val="5"/>
  </w:num>
  <w:num w:numId="4" w16cid:durableId="106510726">
    <w:abstractNumId w:val="4"/>
  </w:num>
  <w:num w:numId="5" w16cid:durableId="933437512">
    <w:abstractNumId w:val="2"/>
  </w:num>
  <w:num w:numId="6" w16cid:durableId="193528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B9"/>
    <w:rsid w:val="0003533A"/>
    <w:rsid w:val="0005753B"/>
    <w:rsid w:val="00064171"/>
    <w:rsid w:val="00064738"/>
    <w:rsid w:val="00123306"/>
    <w:rsid w:val="00133D1B"/>
    <w:rsid w:val="00181CAC"/>
    <w:rsid w:val="00185702"/>
    <w:rsid w:val="001A1DCC"/>
    <w:rsid w:val="001C527E"/>
    <w:rsid w:val="00207683"/>
    <w:rsid w:val="002341F9"/>
    <w:rsid w:val="002A38AF"/>
    <w:rsid w:val="002B1751"/>
    <w:rsid w:val="002D245A"/>
    <w:rsid w:val="002D3F04"/>
    <w:rsid w:val="002E617A"/>
    <w:rsid w:val="002F6488"/>
    <w:rsid w:val="00302E62"/>
    <w:rsid w:val="003B2028"/>
    <w:rsid w:val="003E1D7A"/>
    <w:rsid w:val="00445961"/>
    <w:rsid w:val="004726E6"/>
    <w:rsid w:val="004D2599"/>
    <w:rsid w:val="004F1731"/>
    <w:rsid w:val="0051766B"/>
    <w:rsid w:val="00537C88"/>
    <w:rsid w:val="005B1231"/>
    <w:rsid w:val="005B24D2"/>
    <w:rsid w:val="005B4C10"/>
    <w:rsid w:val="005D6ACA"/>
    <w:rsid w:val="006125E9"/>
    <w:rsid w:val="0067051C"/>
    <w:rsid w:val="0071171F"/>
    <w:rsid w:val="00782EEF"/>
    <w:rsid w:val="00784B3F"/>
    <w:rsid w:val="00797D92"/>
    <w:rsid w:val="00854177"/>
    <w:rsid w:val="008623C8"/>
    <w:rsid w:val="008D3B2C"/>
    <w:rsid w:val="008D42BA"/>
    <w:rsid w:val="00913E15"/>
    <w:rsid w:val="00931194"/>
    <w:rsid w:val="00963F3D"/>
    <w:rsid w:val="00A12FB7"/>
    <w:rsid w:val="00A37037"/>
    <w:rsid w:val="00B522BD"/>
    <w:rsid w:val="00B80C88"/>
    <w:rsid w:val="00C227B9"/>
    <w:rsid w:val="00CE4D64"/>
    <w:rsid w:val="00D31DBF"/>
    <w:rsid w:val="00D70E9B"/>
    <w:rsid w:val="00D937D8"/>
    <w:rsid w:val="00DF3D42"/>
    <w:rsid w:val="00E2400D"/>
    <w:rsid w:val="00E42C70"/>
    <w:rsid w:val="00EC5712"/>
    <w:rsid w:val="00F23301"/>
    <w:rsid w:val="00F41631"/>
    <w:rsid w:val="00F922FB"/>
    <w:rsid w:val="00FA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A43"/>
  <w15:chartTrackingRefBased/>
  <w15:docId w15:val="{9F0A6450-BA7D-409A-8FC3-DD1F1D1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B9"/>
    <w:pPr>
      <w:spacing w:after="0" w:line="240" w:lineRule="auto"/>
    </w:pPr>
    <w:rPr>
      <w:rFonts w:ascii="Calibri" w:eastAsia="Calibri" w:hAnsi="Calibri" w:cs="SimSun"/>
      <w:sz w:val="24"/>
      <w:szCs w:val="24"/>
    </w:rPr>
  </w:style>
  <w:style w:type="paragraph" w:styleId="Heading1">
    <w:name w:val="heading 1"/>
    <w:next w:val="Normal"/>
    <w:link w:val="Heading1Char"/>
    <w:uiPriority w:val="9"/>
    <w:qFormat/>
    <w:rsid w:val="00C227B9"/>
    <w:pPr>
      <w:keepNext/>
      <w:keepLines/>
      <w:spacing w:after="110" w:line="256" w:lineRule="auto"/>
      <w:ind w:left="12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6705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051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C227B9"/>
    <w:rPr>
      <w:color w:val="0563C1"/>
      <w:u w:val="single"/>
    </w:rPr>
  </w:style>
  <w:style w:type="character" w:customStyle="1" w:styleId="Heading1Char">
    <w:name w:val="Heading 1 Char"/>
    <w:basedOn w:val="DefaultParagraphFont"/>
    <w:link w:val="Heading1"/>
    <w:uiPriority w:val="9"/>
    <w:rsid w:val="00C227B9"/>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185702"/>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qFormat/>
    <w:locked/>
    <w:rsid w:val="00185702"/>
    <w:rPr>
      <w:rFonts w:ascii="Times New Roman" w:hAnsi="Times New Roman" w:cs="Times New Roman"/>
      <w:kern w:val="2"/>
      <w:sz w:val="24"/>
    </w:rPr>
  </w:style>
  <w:style w:type="paragraph" w:styleId="ListParagraph">
    <w:name w:val="List Paragraph"/>
    <w:basedOn w:val="Normal"/>
    <w:link w:val="ListParagraphChar"/>
    <w:uiPriority w:val="34"/>
    <w:qFormat/>
    <w:rsid w:val="00185702"/>
    <w:pPr>
      <w:spacing w:after="200" w:line="276" w:lineRule="auto"/>
      <w:ind w:left="720"/>
      <w:contextualSpacing/>
    </w:pPr>
    <w:rPr>
      <w:rFonts w:ascii="Times New Roman" w:eastAsiaTheme="minorHAnsi" w:hAnsi="Times New Roman" w:cs="Times New Roman"/>
      <w:kern w:val="2"/>
      <w:szCs w:val="22"/>
    </w:rPr>
  </w:style>
  <w:style w:type="character" w:customStyle="1" w:styleId="Heading2Char">
    <w:name w:val="Heading 2 Char"/>
    <w:basedOn w:val="DefaultParagraphFont"/>
    <w:link w:val="Heading2"/>
    <w:uiPriority w:val="9"/>
    <w:semiHidden/>
    <w:rsid w:val="0067051C"/>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semiHidden/>
    <w:unhideWhenUsed/>
    <w:qFormat/>
    <w:rsid w:val="0067051C"/>
    <w:pPr>
      <w:spacing w:after="200"/>
    </w:pPr>
    <w:rPr>
      <w:rFonts w:ascii="Times New Roman" w:hAnsi="Times New Roman" w:cs="Times New Roman"/>
      <w:i/>
      <w:iCs/>
      <w:color w:val="44546A"/>
      <w:sz w:val="18"/>
      <w:szCs w:val="18"/>
    </w:rPr>
  </w:style>
  <w:style w:type="table" w:styleId="TableGrid">
    <w:name w:val="Table Grid"/>
    <w:basedOn w:val="TableNormal"/>
    <w:uiPriority w:val="59"/>
    <w:rsid w:val="006705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7051C"/>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85417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41631"/>
    <w:pPr>
      <w:tabs>
        <w:tab w:val="center" w:pos="4680"/>
        <w:tab w:val="right" w:pos="9360"/>
      </w:tabs>
    </w:pPr>
  </w:style>
  <w:style w:type="character" w:customStyle="1" w:styleId="HeaderChar">
    <w:name w:val="Header Char"/>
    <w:basedOn w:val="DefaultParagraphFont"/>
    <w:link w:val="Header"/>
    <w:uiPriority w:val="99"/>
    <w:rsid w:val="00F41631"/>
    <w:rPr>
      <w:rFonts w:ascii="Calibri" w:eastAsia="Calibri" w:hAnsi="Calibri" w:cs="SimSun"/>
      <w:sz w:val="24"/>
      <w:szCs w:val="24"/>
    </w:rPr>
  </w:style>
  <w:style w:type="paragraph" w:styleId="Footer">
    <w:name w:val="footer"/>
    <w:basedOn w:val="Normal"/>
    <w:link w:val="FooterChar"/>
    <w:uiPriority w:val="99"/>
    <w:unhideWhenUsed/>
    <w:rsid w:val="00F41631"/>
    <w:pPr>
      <w:tabs>
        <w:tab w:val="center" w:pos="4680"/>
        <w:tab w:val="right" w:pos="9360"/>
      </w:tabs>
    </w:pPr>
  </w:style>
  <w:style w:type="character" w:customStyle="1" w:styleId="FooterChar">
    <w:name w:val="Footer Char"/>
    <w:basedOn w:val="DefaultParagraphFont"/>
    <w:link w:val="Footer"/>
    <w:uiPriority w:val="99"/>
    <w:rsid w:val="00F41631"/>
    <w:rPr>
      <w:rFonts w:ascii="Calibri" w:eastAsia="Calibri" w:hAnsi="Calibri" w:cs="SimSun"/>
      <w:sz w:val="24"/>
      <w:szCs w:val="24"/>
    </w:rPr>
  </w:style>
  <w:style w:type="paragraph" w:styleId="BalloonText">
    <w:name w:val="Balloon Text"/>
    <w:basedOn w:val="Normal"/>
    <w:link w:val="BalloonTextChar"/>
    <w:uiPriority w:val="99"/>
    <w:semiHidden/>
    <w:unhideWhenUsed/>
    <w:rsid w:val="0071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1F"/>
    <w:rPr>
      <w:rFonts w:ascii="Segoe UI" w:eastAsia="Calibri" w:hAnsi="Segoe UI" w:cs="Segoe UI"/>
      <w:sz w:val="18"/>
      <w:szCs w:val="18"/>
    </w:rPr>
  </w:style>
  <w:style w:type="paragraph" w:customStyle="1" w:styleId="ds-markdown-paragraph">
    <w:name w:val="ds-markdown-paragraph"/>
    <w:basedOn w:val="Normal"/>
    <w:rsid w:val="0093119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31194"/>
    <w:rPr>
      <w:i/>
      <w:iCs/>
    </w:rPr>
  </w:style>
  <w:style w:type="character" w:styleId="UnresolvedMention">
    <w:name w:val="Unresolved Mention"/>
    <w:basedOn w:val="DefaultParagraphFont"/>
    <w:uiPriority w:val="99"/>
    <w:semiHidden/>
    <w:unhideWhenUsed/>
    <w:rsid w:val="0051766B"/>
    <w:rPr>
      <w:color w:val="605E5C"/>
      <w:shd w:val="clear" w:color="auto" w:fill="E1DFDD"/>
    </w:rPr>
  </w:style>
  <w:style w:type="character" w:styleId="Strong">
    <w:name w:val="Strong"/>
    <w:basedOn w:val="DefaultParagraphFont"/>
    <w:uiPriority w:val="22"/>
    <w:qFormat/>
    <w:rsid w:val="002A3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1936">
      <w:bodyDiv w:val="1"/>
      <w:marLeft w:val="0"/>
      <w:marRight w:val="0"/>
      <w:marTop w:val="0"/>
      <w:marBottom w:val="0"/>
      <w:divBdr>
        <w:top w:val="none" w:sz="0" w:space="0" w:color="auto"/>
        <w:left w:val="none" w:sz="0" w:space="0" w:color="auto"/>
        <w:bottom w:val="none" w:sz="0" w:space="0" w:color="auto"/>
        <w:right w:val="none" w:sz="0" w:space="0" w:color="auto"/>
      </w:divBdr>
    </w:div>
    <w:div w:id="386952299">
      <w:bodyDiv w:val="1"/>
      <w:marLeft w:val="0"/>
      <w:marRight w:val="0"/>
      <w:marTop w:val="0"/>
      <w:marBottom w:val="0"/>
      <w:divBdr>
        <w:top w:val="none" w:sz="0" w:space="0" w:color="auto"/>
        <w:left w:val="none" w:sz="0" w:space="0" w:color="auto"/>
        <w:bottom w:val="none" w:sz="0" w:space="0" w:color="auto"/>
        <w:right w:val="none" w:sz="0" w:space="0" w:color="auto"/>
      </w:divBdr>
    </w:div>
    <w:div w:id="546184370">
      <w:bodyDiv w:val="1"/>
      <w:marLeft w:val="0"/>
      <w:marRight w:val="0"/>
      <w:marTop w:val="0"/>
      <w:marBottom w:val="0"/>
      <w:divBdr>
        <w:top w:val="none" w:sz="0" w:space="0" w:color="auto"/>
        <w:left w:val="none" w:sz="0" w:space="0" w:color="auto"/>
        <w:bottom w:val="none" w:sz="0" w:space="0" w:color="auto"/>
        <w:right w:val="none" w:sz="0" w:space="0" w:color="auto"/>
      </w:divBdr>
    </w:div>
    <w:div w:id="605121252">
      <w:bodyDiv w:val="1"/>
      <w:marLeft w:val="0"/>
      <w:marRight w:val="0"/>
      <w:marTop w:val="0"/>
      <w:marBottom w:val="0"/>
      <w:divBdr>
        <w:top w:val="none" w:sz="0" w:space="0" w:color="auto"/>
        <w:left w:val="none" w:sz="0" w:space="0" w:color="auto"/>
        <w:bottom w:val="none" w:sz="0" w:space="0" w:color="auto"/>
        <w:right w:val="none" w:sz="0" w:space="0" w:color="auto"/>
      </w:divBdr>
    </w:div>
    <w:div w:id="605770038">
      <w:bodyDiv w:val="1"/>
      <w:marLeft w:val="0"/>
      <w:marRight w:val="0"/>
      <w:marTop w:val="0"/>
      <w:marBottom w:val="0"/>
      <w:divBdr>
        <w:top w:val="none" w:sz="0" w:space="0" w:color="auto"/>
        <w:left w:val="none" w:sz="0" w:space="0" w:color="auto"/>
        <w:bottom w:val="none" w:sz="0" w:space="0" w:color="auto"/>
        <w:right w:val="none" w:sz="0" w:space="0" w:color="auto"/>
      </w:divBdr>
    </w:div>
    <w:div w:id="663972168">
      <w:bodyDiv w:val="1"/>
      <w:marLeft w:val="0"/>
      <w:marRight w:val="0"/>
      <w:marTop w:val="0"/>
      <w:marBottom w:val="0"/>
      <w:divBdr>
        <w:top w:val="none" w:sz="0" w:space="0" w:color="auto"/>
        <w:left w:val="none" w:sz="0" w:space="0" w:color="auto"/>
        <w:bottom w:val="none" w:sz="0" w:space="0" w:color="auto"/>
        <w:right w:val="none" w:sz="0" w:space="0" w:color="auto"/>
      </w:divBdr>
    </w:div>
    <w:div w:id="708411225">
      <w:bodyDiv w:val="1"/>
      <w:marLeft w:val="0"/>
      <w:marRight w:val="0"/>
      <w:marTop w:val="0"/>
      <w:marBottom w:val="0"/>
      <w:divBdr>
        <w:top w:val="none" w:sz="0" w:space="0" w:color="auto"/>
        <w:left w:val="none" w:sz="0" w:space="0" w:color="auto"/>
        <w:bottom w:val="none" w:sz="0" w:space="0" w:color="auto"/>
        <w:right w:val="none" w:sz="0" w:space="0" w:color="auto"/>
      </w:divBdr>
    </w:div>
    <w:div w:id="730465593">
      <w:bodyDiv w:val="1"/>
      <w:marLeft w:val="0"/>
      <w:marRight w:val="0"/>
      <w:marTop w:val="0"/>
      <w:marBottom w:val="0"/>
      <w:divBdr>
        <w:top w:val="none" w:sz="0" w:space="0" w:color="auto"/>
        <w:left w:val="none" w:sz="0" w:space="0" w:color="auto"/>
        <w:bottom w:val="none" w:sz="0" w:space="0" w:color="auto"/>
        <w:right w:val="none" w:sz="0" w:space="0" w:color="auto"/>
      </w:divBdr>
    </w:div>
    <w:div w:id="1040281475">
      <w:bodyDiv w:val="1"/>
      <w:marLeft w:val="0"/>
      <w:marRight w:val="0"/>
      <w:marTop w:val="0"/>
      <w:marBottom w:val="0"/>
      <w:divBdr>
        <w:top w:val="none" w:sz="0" w:space="0" w:color="auto"/>
        <w:left w:val="none" w:sz="0" w:space="0" w:color="auto"/>
        <w:bottom w:val="none" w:sz="0" w:space="0" w:color="auto"/>
        <w:right w:val="none" w:sz="0" w:space="0" w:color="auto"/>
      </w:divBdr>
    </w:div>
    <w:div w:id="1109736017">
      <w:bodyDiv w:val="1"/>
      <w:marLeft w:val="0"/>
      <w:marRight w:val="0"/>
      <w:marTop w:val="0"/>
      <w:marBottom w:val="0"/>
      <w:divBdr>
        <w:top w:val="none" w:sz="0" w:space="0" w:color="auto"/>
        <w:left w:val="none" w:sz="0" w:space="0" w:color="auto"/>
        <w:bottom w:val="none" w:sz="0" w:space="0" w:color="auto"/>
        <w:right w:val="none" w:sz="0" w:space="0" w:color="auto"/>
      </w:divBdr>
    </w:div>
    <w:div w:id="1179657613">
      <w:bodyDiv w:val="1"/>
      <w:marLeft w:val="0"/>
      <w:marRight w:val="0"/>
      <w:marTop w:val="0"/>
      <w:marBottom w:val="0"/>
      <w:divBdr>
        <w:top w:val="none" w:sz="0" w:space="0" w:color="auto"/>
        <w:left w:val="none" w:sz="0" w:space="0" w:color="auto"/>
        <w:bottom w:val="none" w:sz="0" w:space="0" w:color="auto"/>
        <w:right w:val="none" w:sz="0" w:space="0" w:color="auto"/>
      </w:divBdr>
    </w:div>
    <w:div w:id="1202399438">
      <w:bodyDiv w:val="1"/>
      <w:marLeft w:val="0"/>
      <w:marRight w:val="0"/>
      <w:marTop w:val="0"/>
      <w:marBottom w:val="0"/>
      <w:divBdr>
        <w:top w:val="none" w:sz="0" w:space="0" w:color="auto"/>
        <w:left w:val="none" w:sz="0" w:space="0" w:color="auto"/>
        <w:bottom w:val="none" w:sz="0" w:space="0" w:color="auto"/>
        <w:right w:val="none" w:sz="0" w:space="0" w:color="auto"/>
      </w:divBdr>
    </w:div>
    <w:div w:id="1266572026">
      <w:bodyDiv w:val="1"/>
      <w:marLeft w:val="0"/>
      <w:marRight w:val="0"/>
      <w:marTop w:val="0"/>
      <w:marBottom w:val="0"/>
      <w:divBdr>
        <w:top w:val="none" w:sz="0" w:space="0" w:color="auto"/>
        <w:left w:val="none" w:sz="0" w:space="0" w:color="auto"/>
        <w:bottom w:val="none" w:sz="0" w:space="0" w:color="auto"/>
        <w:right w:val="none" w:sz="0" w:space="0" w:color="auto"/>
      </w:divBdr>
    </w:div>
    <w:div w:id="1367944303">
      <w:bodyDiv w:val="1"/>
      <w:marLeft w:val="0"/>
      <w:marRight w:val="0"/>
      <w:marTop w:val="0"/>
      <w:marBottom w:val="0"/>
      <w:divBdr>
        <w:top w:val="none" w:sz="0" w:space="0" w:color="auto"/>
        <w:left w:val="none" w:sz="0" w:space="0" w:color="auto"/>
        <w:bottom w:val="none" w:sz="0" w:space="0" w:color="auto"/>
        <w:right w:val="none" w:sz="0" w:space="0" w:color="auto"/>
      </w:divBdr>
    </w:div>
    <w:div w:id="1516453511">
      <w:bodyDiv w:val="1"/>
      <w:marLeft w:val="0"/>
      <w:marRight w:val="0"/>
      <w:marTop w:val="0"/>
      <w:marBottom w:val="0"/>
      <w:divBdr>
        <w:top w:val="none" w:sz="0" w:space="0" w:color="auto"/>
        <w:left w:val="none" w:sz="0" w:space="0" w:color="auto"/>
        <w:bottom w:val="none" w:sz="0" w:space="0" w:color="auto"/>
        <w:right w:val="none" w:sz="0" w:space="0" w:color="auto"/>
      </w:divBdr>
    </w:div>
    <w:div w:id="1518425955">
      <w:bodyDiv w:val="1"/>
      <w:marLeft w:val="0"/>
      <w:marRight w:val="0"/>
      <w:marTop w:val="0"/>
      <w:marBottom w:val="0"/>
      <w:divBdr>
        <w:top w:val="none" w:sz="0" w:space="0" w:color="auto"/>
        <w:left w:val="none" w:sz="0" w:space="0" w:color="auto"/>
        <w:bottom w:val="none" w:sz="0" w:space="0" w:color="auto"/>
        <w:right w:val="none" w:sz="0" w:space="0" w:color="auto"/>
      </w:divBdr>
    </w:div>
    <w:div w:id="1635065125">
      <w:bodyDiv w:val="1"/>
      <w:marLeft w:val="0"/>
      <w:marRight w:val="0"/>
      <w:marTop w:val="0"/>
      <w:marBottom w:val="0"/>
      <w:divBdr>
        <w:top w:val="none" w:sz="0" w:space="0" w:color="auto"/>
        <w:left w:val="none" w:sz="0" w:space="0" w:color="auto"/>
        <w:bottom w:val="none" w:sz="0" w:space="0" w:color="auto"/>
        <w:right w:val="none" w:sz="0" w:space="0" w:color="auto"/>
      </w:divBdr>
    </w:div>
    <w:div w:id="1647860208">
      <w:bodyDiv w:val="1"/>
      <w:marLeft w:val="0"/>
      <w:marRight w:val="0"/>
      <w:marTop w:val="0"/>
      <w:marBottom w:val="0"/>
      <w:divBdr>
        <w:top w:val="none" w:sz="0" w:space="0" w:color="auto"/>
        <w:left w:val="none" w:sz="0" w:space="0" w:color="auto"/>
        <w:bottom w:val="none" w:sz="0" w:space="0" w:color="auto"/>
        <w:right w:val="none" w:sz="0" w:space="0" w:color="auto"/>
      </w:divBdr>
    </w:div>
    <w:div w:id="1701710631">
      <w:bodyDiv w:val="1"/>
      <w:marLeft w:val="0"/>
      <w:marRight w:val="0"/>
      <w:marTop w:val="0"/>
      <w:marBottom w:val="0"/>
      <w:divBdr>
        <w:top w:val="none" w:sz="0" w:space="0" w:color="auto"/>
        <w:left w:val="none" w:sz="0" w:space="0" w:color="auto"/>
        <w:bottom w:val="none" w:sz="0" w:space="0" w:color="auto"/>
        <w:right w:val="none" w:sz="0" w:space="0" w:color="auto"/>
      </w:divBdr>
    </w:div>
    <w:div w:id="1705595150">
      <w:bodyDiv w:val="1"/>
      <w:marLeft w:val="0"/>
      <w:marRight w:val="0"/>
      <w:marTop w:val="0"/>
      <w:marBottom w:val="0"/>
      <w:divBdr>
        <w:top w:val="none" w:sz="0" w:space="0" w:color="auto"/>
        <w:left w:val="none" w:sz="0" w:space="0" w:color="auto"/>
        <w:bottom w:val="none" w:sz="0" w:space="0" w:color="auto"/>
        <w:right w:val="none" w:sz="0" w:space="0" w:color="auto"/>
      </w:divBdr>
    </w:div>
    <w:div w:id="1727214680">
      <w:bodyDiv w:val="1"/>
      <w:marLeft w:val="0"/>
      <w:marRight w:val="0"/>
      <w:marTop w:val="0"/>
      <w:marBottom w:val="0"/>
      <w:divBdr>
        <w:top w:val="none" w:sz="0" w:space="0" w:color="auto"/>
        <w:left w:val="none" w:sz="0" w:space="0" w:color="auto"/>
        <w:bottom w:val="none" w:sz="0" w:space="0" w:color="auto"/>
        <w:right w:val="none" w:sz="0" w:space="0" w:color="auto"/>
      </w:divBdr>
    </w:div>
    <w:div w:id="1757048531">
      <w:bodyDiv w:val="1"/>
      <w:marLeft w:val="0"/>
      <w:marRight w:val="0"/>
      <w:marTop w:val="0"/>
      <w:marBottom w:val="0"/>
      <w:divBdr>
        <w:top w:val="none" w:sz="0" w:space="0" w:color="auto"/>
        <w:left w:val="none" w:sz="0" w:space="0" w:color="auto"/>
        <w:bottom w:val="none" w:sz="0" w:space="0" w:color="auto"/>
        <w:right w:val="none" w:sz="0" w:space="0" w:color="auto"/>
      </w:divBdr>
    </w:div>
    <w:div w:id="1798180750">
      <w:bodyDiv w:val="1"/>
      <w:marLeft w:val="0"/>
      <w:marRight w:val="0"/>
      <w:marTop w:val="0"/>
      <w:marBottom w:val="0"/>
      <w:divBdr>
        <w:top w:val="none" w:sz="0" w:space="0" w:color="auto"/>
        <w:left w:val="none" w:sz="0" w:space="0" w:color="auto"/>
        <w:bottom w:val="none" w:sz="0" w:space="0" w:color="auto"/>
        <w:right w:val="none" w:sz="0" w:space="0" w:color="auto"/>
      </w:divBdr>
    </w:div>
    <w:div w:id="1806772719">
      <w:bodyDiv w:val="1"/>
      <w:marLeft w:val="0"/>
      <w:marRight w:val="0"/>
      <w:marTop w:val="0"/>
      <w:marBottom w:val="0"/>
      <w:divBdr>
        <w:top w:val="none" w:sz="0" w:space="0" w:color="auto"/>
        <w:left w:val="none" w:sz="0" w:space="0" w:color="auto"/>
        <w:bottom w:val="none" w:sz="0" w:space="0" w:color="auto"/>
        <w:right w:val="none" w:sz="0" w:space="0" w:color="auto"/>
      </w:divBdr>
    </w:div>
    <w:div w:id="1857309782">
      <w:bodyDiv w:val="1"/>
      <w:marLeft w:val="0"/>
      <w:marRight w:val="0"/>
      <w:marTop w:val="0"/>
      <w:marBottom w:val="0"/>
      <w:divBdr>
        <w:top w:val="none" w:sz="0" w:space="0" w:color="auto"/>
        <w:left w:val="none" w:sz="0" w:space="0" w:color="auto"/>
        <w:bottom w:val="none" w:sz="0" w:space="0" w:color="auto"/>
        <w:right w:val="none" w:sz="0" w:space="0" w:color="auto"/>
      </w:divBdr>
    </w:div>
    <w:div w:id="1925726753">
      <w:bodyDiv w:val="1"/>
      <w:marLeft w:val="0"/>
      <w:marRight w:val="0"/>
      <w:marTop w:val="0"/>
      <w:marBottom w:val="0"/>
      <w:divBdr>
        <w:top w:val="none" w:sz="0" w:space="0" w:color="auto"/>
        <w:left w:val="none" w:sz="0" w:space="0" w:color="auto"/>
        <w:bottom w:val="none" w:sz="0" w:space="0" w:color="auto"/>
        <w:right w:val="none" w:sz="0" w:space="0" w:color="auto"/>
      </w:divBdr>
    </w:div>
    <w:div w:id="1944341212">
      <w:bodyDiv w:val="1"/>
      <w:marLeft w:val="0"/>
      <w:marRight w:val="0"/>
      <w:marTop w:val="0"/>
      <w:marBottom w:val="0"/>
      <w:divBdr>
        <w:top w:val="none" w:sz="0" w:space="0" w:color="auto"/>
        <w:left w:val="none" w:sz="0" w:space="0" w:color="auto"/>
        <w:bottom w:val="none" w:sz="0" w:space="0" w:color="auto"/>
        <w:right w:val="none" w:sz="0" w:space="0" w:color="auto"/>
      </w:divBdr>
    </w:div>
    <w:div w:id="2063406940">
      <w:bodyDiv w:val="1"/>
      <w:marLeft w:val="0"/>
      <w:marRight w:val="0"/>
      <w:marTop w:val="0"/>
      <w:marBottom w:val="0"/>
      <w:divBdr>
        <w:top w:val="none" w:sz="0" w:space="0" w:color="auto"/>
        <w:left w:val="none" w:sz="0" w:space="0" w:color="auto"/>
        <w:bottom w:val="none" w:sz="0" w:space="0" w:color="auto"/>
        <w:right w:val="none" w:sz="0" w:space="0" w:color="auto"/>
      </w:divBdr>
    </w:div>
    <w:div w:id="21218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6/1813-9450-9992" TargetMode="External"/><Relationship Id="rId13" Type="http://schemas.openxmlformats.org/officeDocument/2006/relationships/hyperlink" Target="https://doi.org/10.1080/23311886.2023.223081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56346/AfDB.Uganda.2024.01" TargetMode="External"/><Relationship Id="rId12" Type="http://schemas.openxmlformats.org/officeDocument/2006/relationships/hyperlink" Target="https://doi.org/10.1016/j.worlddev.2023.106221" TargetMode="External"/><Relationship Id="rId17" Type="http://schemas.openxmlformats.org/officeDocument/2006/relationships/hyperlink" Target="https://doi.org/10.1596/381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9452829.2023.21760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21909623116887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356/21110404" TargetMode="External"/><Relationship Id="rId23" Type="http://schemas.openxmlformats.org/officeDocument/2006/relationships/footer" Target="footer3.xml"/><Relationship Id="rId10" Type="http://schemas.openxmlformats.org/officeDocument/2006/relationships/hyperlink" Target="https://doi.org/10.5654/UgMGLSD.2022.001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93/acrefore/9780190854584.013.301" TargetMode="External"/><Relationship Id="rId14" Type="http://schemas.openxmlformats.org/officeDocument/2006/relationships/hyperlink" Target="https://doi.org/10.5286/ubos.2023.0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Muniru Sewanyina</cp:lastModifiedBy>
  <cp:revision>7</cp:revision>
  <cp:lastPrinted>2025-04-14T22:15:00Z</cp:lastPrinted>
  <dcterms:created xsi:type="dcterms:W3CDTF">2025-05-06T11:05:00Z</dcterms:created>
  <dcterms:modified xsi:type="dcterms:W3CDTF">2025-05-06T11:31:00Z</dcterms:modified>
</cp:coreProperties>
</file>