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CDB9" w14:textId="28472AC5" w:rsidR="00BA2C8E" w:rsidRPr="00BA2C8E" w:rsidRDefault="00731BD9" w:rsidP="00A60AFC">
      <w:pPr>
        <w:rPr>
          <w:rFonts w:ascii="Times New Roman" w:hAnsi="Times New Roman" w:cs="Times New Roman"/>
          <w:b/>
          <w:sz w:val="24"/>
          <w:szCs w:val="24"/>
        </w:rPr>
      </w:pPr>
      <w:r w:rsidRPr="00731BD9">
        <w:rPr>
          <w:rStyle w:val="Strong"/>
          <w:rFonts w:ascii="Times New Roman" w:hAnsi="Times New Roman" w:cs="Times New Roman"/>
          <w:sz w:val="24"/>
          <w:szCs w:val="24"/>
          <w:highlight w:val="yellow"/>
        </w:rPr>
        <w:t xml:space="preserve">Assessment </w:t>
      </w:r>
      <w:r w:rsidRPr="00204AA6">
        <w:rPr>
          <w:rStyle w:val="Strong"/>
          <w:rFonts w:ascii="Times New Roman" w:hAnsi="Times New Roman" w:cs="Times New Roman"/>
          <w:sz w:val="24"/>
          <w:szCs w:val="24"/>
          <w:highlight w:val="yellow"/>
        </w:rPr>
        <w:t>of the</w:t>
      </w:r>
      <w:r w:rsidRPr="00BA2C8E">
        <w:rPr>
          <w:rStyle w:val="Strong"/>
          <w:rFonts w:ascii="Times New Roman" w:hAnsi="Times New Roman" w:cs="Times New Roman"/>
          <w:sz w:val="24"/>
          <w:szCs w:val="24"/>
        </w:rPr>
        <w:t xml:space="preserve"> Spatial Distribution </w:t>
      </w:r>
      <w:r>
        <w:rPr>
          <w:rStyle w:val="Strong"/>
          <w:rFonts w:ascii="Times New Roman" w:hAnsi="Times New Roman" w:cs="Times New Roman"/>
          <w:sz w:val="24"/>
          <w:szCs w:val="24"/>
        </w:rPr>
        <w:t>o</w:t>
      </w:r>
      <w:r w:rsidRPr="00BA2C8E">
        <w:rPr>
          <w:rStyle w:val="Strong"/>
          <w:rFonts w:ascii="Times New Roman" w:hAnsi="Times New Roman" w:cs="Times New Roman"/>
          <w:sz w:val="24"/>
          <w:szCs w:val="24"/>
        </w:rPr>
        <w:t xml:space="preserve">f Sawmills </w:t>
      </w:r>
      <w:r>
        <w:rPr>
          <w:rStyle w:val="Strong"/>
          <w:rFonts w:ascii="Times New Roman" w:hAnsi="Times New Roman" w:cs="Times New Roman"/>
          <w:sz w:val="24"/>
          <w:szCs w:val="24"/>
        </w:rPr>
        <w:t>i</w:t>
      </w:r>
      <w:r w:rsidRPr="00BA2C8E">
        <w:rPr>
          <w:rStyle w:val="Strong"/>
          <w:rFonts w:ascii="Times New Roman" w:hAnsi="Times New Roman" w:cs="Times New Roman"/>
          <w:sz w:val="24"/>
          <w:szCs w:val="24"/>
        </w:rPr>
        <w:t>n Akwa Ibom State</w:t>
      </w:r>
      <w:r>
        <w:rPr>
          <w:rStyle w:val="Strong"/>
          <w:rFonts w:ascii="Times New Roman" w:hAnsi="Times New Roman" w:cs="Times New Roman"/>
          <w:sz w:val="24"/>
          <w:szCs w:val="24"/>
        </w:rPr>
        <w:t xml:space="preserve">, </w:t>
      </w:r>
      <w:r w:rsidRPr="00731BD9">
        <w:rPr>
          <w:rStyle w:val="Strong"/>
          <w:rFonts w:ascii="Times New Roman" w:hAnsi="Times New Roman" w:cs="Times New Roman"/>
          <w:sz w:val="24"/>
          <w:szCs w:val="24"/>
          <w:highlight w:val="yellow"/>
        </w:rPr>
        <w:t>Nigeria</w:t>
      </w:r>
      <w:r w:rsidRPr="00BA2C8E">
        <w:rPr>
          <w:rStyle w:val="Strong"/>
          <w:rFonts w:ascii="Times New Roman" w:hAnsi="Times New Roman" w:cs="Times New Roman"/>
          <w:sz w:val="24"/>
          <w:szCs w:val="24"/>
        </w:rPr>
        <w:t xml:space="preserve">: Implications </w:t>
      </w:r>
      <w:r w:rsidR="00915481">
        <w:rPr>
          <w:rStyle w:val="Strong"/>
          <w:rFonts w:ascii="Times New Roman" w:hAnsi="Times New Roman" w:cs="Times New Roman"/>
          <w:sz w:val="24"/>
          <w:szCs w:val="24"/>
        </w:rPr>
        <w:t>f</w:t>
      </w:r>
      <w:r w:rsidRPr="00BA2C8E">
        <w:rPr>
          <w:rStyle w:val="Strong"/>
          <w:rFonts w:ascii="Times New Roman" w:hAnsi="Times New Roman" w:cs="Times New Roman"/>
          <w:sz w:val="24"/>
          <w:szCs w:val="24"/>
        </w:rPr>
        <w:t xml:space="preserve">or Urban Planning </w:t>
      </w:r>
      <w:r>
        <w:rPr>
          <w:rStyle w:val="Strong"/>
          <w:rFonts w:ascii="Times New Roman" w:hAnsi="Times New Roman" w:cs="Times New Roman"/>
          <w:sz w:val="24"/>
          <w:szCs w:val="24"/>
        </w:rPr>
        <w:t>a</w:t>
      </w:r>
      <w:r w:rsidRPr="00BA2C8E">
        <w:rPr>
          <w:rStyle w:val="Strong"/>
          <w:rFonts w:ascii="Times New Roman" w:hAnsi="Times New Roman" w:cs="Times New Roman"/>
          <w:sz w:val="24"/>
          <w:szCs w:val="24"/>
        </w:rPr>
        <w:t>nd Environmental Management</w:t>
      </w:r>
    </w:p>
    <w:p w14:paraId="22142F1D" w14:textId="77777777" w:rsidR="0022220F" w:rsidRPr="0022220F" w:rsidRDefault="00C334EB" w:rsidP="0022220F">
      <w:pPr>
        <w:spacing w:before="100" w:beforeAutospacing="1" w:after="100" w:afterAutospacing="1" w:line="240" w:lineRule="auto"/>
        <w:outlineLvl w:val="2"/>
        <w:rPr>
          <w:rFonts w:ascii="Times New Roman" w:eastAsia="Times New Roman" w:hAnsi="Times New Roman" w:cs="Times New Roman"/>
          <w:b/>
          <w:bCs/>
          <w:sz w:val="27"/>
          <w:szCs w:val="27"/>
          <w:lang w:val="en-US" w:eastAsia="en-US"/>
        </w:rPr>
      </w:pPr>
      <w:r w:rsidRPr="00C334EB">
        <w:rPr>
          <w:rFonts w:ascii="Times New Roman" w:eastAsia="Times New Roman" w:hAnsi="Times New Roman" w:cs="Times New Roman"/>
          <w:b/>
          <w:bCs/>
          <w:sz w:val="27"/>
          <w:szCs w:val="27"/>
          <w:lang w:val="en-US" w:eastAsia="en-US"/>
        </w:rPr>
        <w:t>Abstract</w:t>
      </w:r>
    </w:p>
    <w:p w14:paraId="7B603F4D" w14:textId="377F17BA" w:rsidR="00F4764A" w:rsidRPr="00F4764A" w:rsidRDefault="00915481" w:rsidP="00204AA6">
      <w:pPr>
        <w:rPr>
          <w:rFonts w:ascii="Times New Roman" w:hAnsi="Times New Roman" w:cs="Times New Roman"/>
        </w:rPr>
      </w:pPr>
      <w:r w:rsidRPr="00204AA6">
        <w:rPr>
          <w:rFonts w:ascii="Times New Roman" w:hAnsi="Times New Roman" w:cs="Times New Roman"/>
          <w:highlight w:val="yellow"/>
        </w:rPr>
        <w:t xml:space="preserve">The development of urban </w:t>
      </w:r>
      <w:r>
        <w:rPr>
          <w:rFonts w:ascii="Times New Roman" w:hAnsi="Times New Roman" w:cs="Times New Roman"/>
          <w:highlight w:val="yellow"/>
        </w:rPr>
        <w:t>centres</w:t>
      </w:r>
      <w:r w:rsidRPr="00204AA6">
        <w:rPr>
          <w:rFonts w:ascii="Times New Roman" w:hAnsi="Times New Roman" w:cs="Times New Roman"/>
          <w:highlight w:val="yellow"/>
        </w:rPr>
        <w:t xml:space="preserve"> in Akwa Ibom State has improved the construction industry's prospects. </w:t>
      </w:r>
      <w:r>
        <w:rPr>
          <w:rFonts w:ascii="Times New Roman" w:hAnsi="Times New Roman" w:cs="Times New Roman"/>
          <w:highlight w:val="yellow"/>
        </w:rPr>
        <w:t>However,</w:t>
      </w:r>
      <w:r w:rsidRPr="00204AA6">
        <w:rPr>
          <w:rFonts w:ascii="Times New Roman" w:hAnsi="Times New Roman" w:cs="Times New Roman"/>
          <w:highlight w:val="yellow"/>
        </w:rPr>
        <w:t xml:space="preserve"> there is rising public concern regarding the impact of environmental health and safety factors</w:t>
      </w:r>
      <w:r>
        <w:rPr>
          <w:rFonts w:ascii="Times New Roman" w:hAnsi="Times New Roman" w:cs="Times New Roman"/>
          <w:highlight w:val="yellow"/>
        </w:rPr>
        <w:t>,</w:t>
      </w:r>
      <w:r w:rsidRPr="00204AA6">
        <w:rPr>
          <w:rFonts w:ascii="Times New Roman" w:hAnsi="Times New Roman" w:cs="Times New Roman"/>
          <w:highlight w:val="yellow"/>
        </w:rPr>
        <w:t xml:space="preserve"> as well as town planning</w:t>
      </w:r>
      <w:r>
        <w:rPr>
          <w:rFonts w:ascii="Times New Roman" w:hAnsi="Times New Roman" w:cs="Times New Roman"/>
          <w:highlight w:val="yellow"/>
        </w:rPr>
        <w:t>,</w:t>
      </w:r>
      <w:r w:rsidRPr="00204AA6">
        <w:rPr>
          <w:rFonts w:ascii="Times New Roman" w:hAnsi="Times New Roman" w:cs="Times New Roman"/>
          <w:highlight w:val="yellow"/>
        </w:rPr>
        <w:t xml:space="preserve"> on the industry. The unregulated activities of the sawmilling industry significantly affect its employment potential, economic value, and wooden resources for furniture and house-building purposes</w:t>
      </w:r>
      <w:r>
        <w:rPr>
          <w:rFonts w:ascii="Times New Roman" w:hAnsi="Times New Roman" w:cs="Times New Roman"/>
        </w:rPr>
        <w:t xml:space="preserve">. </w:t>
      </w:r>
      <w:r w:rsidR="00F4764A" w:rsidRPr="00F4764A">
        <w:rPr>
          <w:rFonts w:ascii="Times New Roman" w:hAnsi="Times New Roman" w:cs="Times New Roman"/>
        </w:rPr>
        <w:t xml:space="preserve">This study investigates the sawmill industry in terms of its geography within Akwa Ibom State, Nigeria, considering the consequences on urban development and the environment. With the aid of field surveys and questionnaire administration, UAV aerial surveys, combined with the GIS technologies implemented in this study, revealed the sociological and health repercussions associated with </w:t>
      </w:r>
      <w:r w:rsidR="00CD0737" w:rsidRPr="00204AA6">
        <w:rPr>
          <w:rFonts w:ascii="Times New Roman" w:hAnsi="Times New Roman" w:cs="Times New Roman"/>
          <w:highlight w:val="yellow"/>
        </w:rPr>
        <w:t>designated</w:t>
      </w:r>
      <w:r w:rsidR="00CD0737" w:rsidRPr="00F4764A">
        <w:rPr>
          <w:rFonts w:ascii="Times New Roman" w:hAnsi="Times New Roman" w:cs="Times New Roman"/>
        </w:rPr>
        <w:t xml:space="preserve"> </w:t>
      </w:r>
      <w:r w:rsidR="00F4764A" w:rsidRPr="00F4764A">
        <w:rPr>
          <w:rFonts w:ascii="Times New Roman" w:hAnsi="Times New Roman" w:cs="Times New Roman"/>
        </w:rPr>
        <w:t xml:space="preserve">sawmills, dismantling within territorial sociologies, as well as many sociological struggles regarding activism challenges. The findings obtained through the ANN analysis indicated that sawmill industries, in particular, have a concentrated distribution </w:t>
      </w:r>
      <w:r w:rsidR="004335BC" w:rsidRPr="00204AA6">
        <w:rPr>
          <w:rFonts w:ascii="Times New Roman" w:hAnsi="Times New Roman" w:cs="Times New Roman"/>
          <w:highlight w:val="yellow"/>
        </w:rPr>
        <w:t>centre</w:t>
      </w:r>
      <w:r w:rsidR="004335BC" w:rsidRPr="00204AA6">
        <w:rPr>
          <w:rFonts w:ascii="Times New Roman" w:hAnsi="Times New Roman" w:cs="Times New Roman"/>
          <w:highlight w:val="yellow"/>
        </w:rPr>
        <w:t xml:space="preserve"> </w:t>
      </w:r>
      <w:r w:rsidR="00F4764A" w:rsidRPr="00F4764A">
        <w:rPr>
          <w:rFonts w:ascii="Times New Roman" w:hAnsi="Times New Roman" w:cs="Times New Roman"/>
        </w:rPr>
        <w:t xml:space="preserve">in urban areas such as </w:t>
      </w:r>
      <w:proofErr w:type="spellStart"/>
      <w:r w:rsidR="00F4764A" w:rsidRPr="00F4764A">
        <w:rPr>
          <w:rFonts w:ascii="Times New Roman" w:hAnsi="Times New Roman" w:cs="Times New Roman"/>
        </w:rPr>
        <w:t>Uyo</w:t>
      </w:r>
      <w:proofErr w:type="spellEnd"/>
      <w:r w:rsidR="00F4764A" w:rsidRPr="00F4764A">
        <w:rPr>
          <w:rFonts w:ascii="Times New Roman" w:hAnsi="Times New Roman" w:cs="Times New Roman"/>
        </w:rPr>
        <w:t xml:space="preserve">, Ikot </w:t>
      </w:r>
      <w:proofErr w:type="spellStart"/>
      <w:r w:rsidR="00F4764A" w:rsidRPr="00F4764A">
        <w:rPr>
          <w:rFonts w:ascii="Times New Roman" w:hAnsi="Times New Roman" w:cs="Times New Roman"/>
        </w:rPr>
        <w:t>Ekpene</w:t>
      </w:r>
      <w:proofErr w:type="spellEnd"/>
      <w:r w:rsidR="00F4764A" w:rsidRPr="00F4764A">
        <w:rPr>
          <w:rFonts w:ascii="Times New Roman" w:hAnsi="Times New Roman" w:cs="Times New Roman"/>
        </w:rPr>
        <w:t xml:space="preserve">, and </w:t>
      </w:r>
      <w:proofErr w:type="spellStart"/>
      <w:r w:rsidR="00F4764A" w:rsidRPr="00F4764A">
        <w:rPr>
          <w:rFonts w:ascii="Times New Roman" w:hAnsi="Times New Roman" w:cs="Times New Roman"/>
        </w:rPr>
        <w:t>Eket</w:t>
      </w:r>
      <w:proofErr w:type="spellEnd"/>
      <w:r w:rsidR="00F4764A" w:rsidRPr="00F4764A">
        <w:rPr>
          <w:rFonts w:ascii="Times New Roman" w:hAnsi="Times New Roman" w:cs="Times New Roman"/>
        </w:rPr>
        <w:t xml:space="preserve">, which are timber </w:t>
      </w:r>
      <w:r w:rsidR="009468DA" w:rsidRPr="00204AA6">
        <w:rPr>
          <w:rFonts w:ascii="Times New Roman" w:hAnsi="Times New Roman" w:cs="Times New Roman"/>
          <w:highlight w:val="yellow"/>
        </w:rPr>
        <w:t xml:space="preserve">industrialised </w:t>
      </w:r>
      <w:r w:rsidR="00F4764A" w:rsidRPr="00F4764A">
        <w:rPr>
          <w:rFonts w:ascii="Times New Roman" w:hAnsi="Times New Roman" w:cs="Times New Roman"/>
        </w:rPr>
        <w:t>towns because of advanced infrastructure development. Some other findings noted grave environmental and health concerns</w:t>
      </w:r>
      <w:r w:rsidR="004335BC">
        <w:rPr>
          <w:rFonts w:ascii="Times New Roman" w:hAnsi="Times New Roman" w:cs="Times New Roman"/>
        </w:rPr>
        <w:t>,</w:t>
      </w:r>
      <w:r w:rsidR="00F4764A" w:rsidRPr="00F4764A">
        <w:rPr>
          <w:rFonts w:ascii="Times New Roman" w:hAnsi="Times New Roman" w:cs="Times New Roman"/>
        </w:rPr>
        <w:t xml:space="preserve"> particularly concentrated on the air, noise pollution, and poor occupational safety among sawmill employees. Gender and age distribution in the demographic data showed a marked disproportionate distribution where male workers aged 31 to 45 dominated. Many of these workers were untrained in formal safety procedures and devoid of protective clothing. The research concludes that this pattern of industry distribution greatly undermines public and environmental health. The study suggests that planners should adopt a responsive </w:t>
      </w:r>
      <w:r w:rsidR="00F4764A">
        <w:rPr>
          <w:rFonts w:ascii="Times New Roman" w:hAnsi="Times New Roman" w:cs="Times New Roman"/>
        </w:rPr>
        <w:t>policy</w:t>
      </w:r>
      <w:r w:rsidR="00F4764A" w:rsidRPr="00F4764A">
        <w:rPr>
          <w:rFonts w:ascii="Times New Roman" w:hAnsi="Times New Roman" w:cs="Times New Roman"/>
        </w:rPr>
        <w:t xml:space="preserve"> approach toward </w:t>
      </w:r>
      <w:r w:rsidR="00F4764A">
        <w:rPr>
          <w:rFonts w:ascii="Times New Roman" w:hAnsi="Times New Roman" w:cs="Times New Roman"/>
        </w:rPr>
        <w:t>ecological</w:t>
      </w:r>
      <w:r w:rsidR="00F4764A" w:rsidRPr="00F4764A">
        <w:rPr>
          <w:rFonts w:ascii="Times New Roman" w:hAnsi="Times New Roman" w:cs="Times New Roman"/>
        </w:rPr>
        <w:t xml:space="preserve">, public health, and other multi-sectoral spatial planning for construction, industrial zoning policy, further, active enforcement of occupational health and safety measures, comprehensive ecological monitoring, </w:t>
      </w:r>
      <w:r w:rsidR="00F4764A">
        <w:rPr>
          <w:rFonts w:ascii="Times New Roman" w:hAnsi="Times New Roman" w:cs="Times New Roman"/>
        </w:rPr>
        <w:t xml:space="preserve">and </w:t>
      </w:r>
      <w:r w:rsidR="00F4764A" w:rsidRPr="00F4764A">
        <w:rPr>
          <w:rFonts w:ascii="Times New Roman" w:hAnsi="Times New Roman" w:cs="Times New Roman"/>
        </w:rPr>
        <w:t>preventative policy frameworks to achieve these goals.</w:t>
      </w:r>
    </w:p>
    <w:p w14:paraId="36697006" w14:textId="77777777" w:rsidR="00F4764A" w:rsidRPr="00204AA6" w:rsidRDefault="00F4764A" w:rsidP="00F4764A">
      <w:pPr>
        <w:spacing w:before="100" w:beforeAutospacing="1" w:after="100" w:afterAutospacing="1" w:line="240" w:lineRule="auto"/>
        <w:outlineLvl w:val="2"/>
        <w:rPr>
          <w:rFonts w:ascii="Times New Roman" w:hAnsi="Times New Roman" w:cs="Times New Roman"/>
          <w:b/>
          <w:bCs/>
        </w:rPr>
      </w:pPr>
      <w:r w:rsidRPr="00204AA6">
        <w:rPr>
          <w:rFonts w:ascii="Times New Roman" w:hAnsi="Times New Roman" w:cs="Times New Roman"/>
          <w:b/>
          <w:bCs/>
        </w:rPr>
        <w:t>INTRODUCTION</w:t>
      </w:r>
    </w:p>
    <w:p w14:paraId="05FB642F" w14:textId="127E24B3" w:rsidR="00B101C2" w:rsidRPr="00204AA6" w:rsidRDefault="00D940C3" w:rsidP="00B101C2">
      <w:pPr>
        <w:rPr>
          <w:rFonts w:ascii="Times New Roman" w:hAnsi="Times New Roman" w:cs="Times New Roman"/>
          <w:highlight w:val="yellow"/>
        </w:rPr>
      </w:pPr>
      <w:r w:rsidRPr="00D940C3">
        <w:rPr>
          <w:rFonts w:ascii="Times New Roman" w:hAnsi="Times New Roman" w:cs="Times New Roman"/>
          <w:highlight w:val="yellow"/>
        </w:rPr>
        <w:t>In contemporary times, wood is still widely used for constructional purposes.</w:t>
      </w:r>
      <w:r>
        <w:rPr>
          <w:rFonts w:ascii="Times New Roman" w:hAnsi="Times New Roman" w:cs="Times New Roman"/>
          <w:highlight w:val="yellow"/>
        </w:rPr>
        <w:t xml:space="preserve"> </w:t>
      </w:r>
      <w:r w:rsidR="00F3297E" w:rsidRPr="00F3297E">
        <w:rPr>
          <w:rFonts w:ascii="Times New Roman" w:hAnsi="Times New Roman" w:cs="Times New Roman"/>
          <w:highlight w:val="yellow"/>
        </w:rPr>
        <w:t xml:space="preserve">Sawmilling is defined as the process of converting round wood from the forests into </w:t>
      </w:r>
      <w:r w:rsidR="004335BC">
        <w:rPr>
          <w:rFonts w:ascii="Times New Roman" w:hAnsi="Times New Roman" w:cs="Times New Roman"/>
          <w:highlight w:val="yellow"/>
        </w:rPr>
        <w:t>lumber</w:t>
      </w:r>
      <w:r w:rsidR="00F3297E" w:rsidRPr="00F3297E">
        <w:rPr>
          <w:rFonts w:ascii="Times New Roman" w:hAnsi="Times New Roman" w:cs="Times New Roman"/>
          <w:highlight w:val="yellow"/>
        </w:rPr>
        <w:t xml:space="preserve"> by using a variety of machines.</w:t>
      </w:r>
      <w:r w:rsidR="00AB6D31">
        <w:rPr>
          <w:rFonts w:ascii="Times New Roman" w:hAnsi="Times New Roman" w:cs="Times New Roman"/>
          <w:highlight w:val="yellow"/>
        </w:rPr>
        <w:t xml:space="preserve"> </w:t>
      </w:r>
      <w:r w:rsidR="00F3297E" w:rsidRPr="00F3297E">
        <w:rPr>
          <w:rFonts w:ascii="Times New Roman" w:hAnsi="Times New Roman" w:cs="Times New Roman"/>
          <w:highlight w:val="yellow"/>
        </w:rPr>
        <w:t xml:space="preserve">The sawmill industry is among the popular microenterprises that have contributed to the advancement and growth of the economy </w:t>
      </w:r>
      <w:r w:rsidR="00F3297E">
        <w:rPr>
          <w:rFonts w:ascii="Times New Roman" w:hAnsi="Times New Roman" w:cs="Times New Roman"/>
          <w:highlight w:val="yellow"/>
        </w:rPr>
        <w:t>(</w:t>
      </w:r>
      <w:r w:rsidR="003D2D87" w:rsidRPr="00EA4755">
        <w:rPr>
          <w:rFonts w:ascii="Times New Roman" w:eastAsia="Times New Roman" w:hAnsi="Times New Roman" w:cs="Times New Roman"/>
          <w:color w:val="000000" w:themeColor="text1"/>
          <w:sz w:val="24"/>
          <w:szCs w:val="24"/>
          <w:highlight w:val="yellow"/>
          <w:lang w:eastAsia="en-US"/>
        </w:rPr>
        <w:t>Kabir</w:t>
      </w:r>
      <w:r w:rsidR="003D2D87">
        <w:rPr>
          <w:rFonts w:ascii="Times New Roman" w:eastAsia="Times New Roman" w:hAnsi="Times New Roman" w:cs="Times New Roman"/>
          <w:color w:val="000000" w:themeColor="text1"/>
          <w:sz w:val="24"/>
          <w:szCs w:val="24"/>
          <w:highlight w:val="yellow"/>
          <w:lang w:eastAsia="en-US"/>
        </w:rPr>
        <w:t xml:space="preserve"> et al., 2024</w:t>
      </w:r>
      <w:r w:rsidR="00F3297E">
        <w:rPr>
          <w:rFonts w:ascii="Times New Roman" w:hAnsi="Times New Roman" w:cs="Times New Roman"/>
          <w:highlight w:val="yellow"/>
        </w:rPr>
        <w:t>).</w:t>
      </w:r>
      <w:r w:rsidR="009468DA">
        <w:rPr>
          <w:rFonts w:ascii="Times New Roman" w:hAnsi="Times New Roman" w:cs="Times New Roman"/>
          <w:highlight w:val="yellow"/>
        </w:rPr>
        <w:t xml:space="preserve"> </w:t>
      </w:r>
      <w:r w:rsidR="004B21DF">
        <w:rPr>
          <w:rFonts w:ascii="Times New Roman" w:hAnsi="Times New Roman" w:cs="Times New Roman"/>
          <w:highlight w:val="yellow"/>
          <w:lang w:val="en-US"/>
        </w:rPr>
        <w:t>The sawmilling</w:t>
      </w:r>
      <w:r w:rsidR="00654306" w:rsidRPr="00204AA6">
        <w:rPr>
          <w:rFonts w:ascii="Times New Roman" w:hAnsi="Times New Roman" w:cs="Times New Roman"/>
          <w:highlight w:val="yellow"/>
          <w:lang w:val="en-US"/>
        </w:rPr>
        <w:t xml:space="preserve"> industry originated in Nigeria with the establishment of the first pit-sawing facility (</w:t>
      </w:r>
      <w:r w:rsidR="00654306" w:rsidRPr="00204AA6">
        <w:rPr>
          <w:rFonts w:ascii="Times New Roman" w:eastAsia="Times New Roman" w:hAnsi="Times New Roman" w:cs="Times New Roman"/>
          <w:color w:val="000000" w:themeColor="text1"/>
          <w:sz w:val="24"/>
          <w:szCs w:val="24"/>
          <w:highlight w:val="yellow"/>
          <w:lang w:eastAsia="en-US"/>
        </w:rPr>
        <w:t>Kanu et al., 2024</w:t>
      </w:r>
      <w:r w:rsidR="00654306" w:rsidRPr="00204AA6">
        <w:rPr>
          <w:rFonts w:ascii="Times New Roman" w:hAnsi="Times New Roman" w:cs="Times New Roman"/>
          <w:highlight w:val="yellow"/>
          <w:lang w:val="en-US"/>
        </w:rPr>
        <w:t>). However</w:t>
      </w:r>
      <w:r w:rsidR="00654306">
        <w:rPr>
          <w:rFonts w:ascii="Times New Roman" w:hAnsi="Times New Roman" w:cs="Times New Roman"/>
          <w:lang w:val="en-US"/>
        </w:rPr>
        <w:t xml:space="preserve">, </w:t>
      </w:r>
      <w:r w:rsidR="00B101C2" w:rsidRPr="00B101C2">
        <w:rPr>
          <w:rFonts w:ascii="Times New Roman" w:hAnsi="Times New Roman" w:cs="Times New Roman"/>
        </w:rPr>
        <w:t xml:space="preserve">the unregulated activities of the sawmilling industry </w:t>
      </w:r>
      <w:r w:rsidR="00654306" w:rsidRPr="00204AA6">
        <w:rPr>
          <w:rFonts w:ascii="Times New Roman" w:hAnsi="Times New Roman" w:cs="Times New Roman"/>
          <w:highlight w:val="yellow"/>
        </w:rPr>
        <w:t>in Nigeria</w:t>
      </w:r>
      <w:r w:rsidR="00654306">
        <w:rPr>
          <w:rFonts w:ascii="Times New Roman" w:hAnsi="Times New Roman" w:cs="Times New Roman"/>
        </w:rPr>
        <w:t xml:space="preserve"> </w:t>
      </w:r>
      <w:r w:rsidR="00B101C2" w:rsidRPr="00B101C2">
        <w:rPr>
          <w:rFonts w:ascii="Times New Roman" w:hAnsi="Times New Roman" w:cs="Times New Roman"/>
        </w:rPr>
        <w:t xml:space="preserve">significantly affect its employment potential, economic value, and wooden resources for furniture and house-building purposes. The development of urban </w:t>
      </w:r>
      <w:r w:rsidR="004335BC" w:rsidRPr="00204AA6">
        <w:rPr>
          <w:rFonts w:ascii="Times New Roman" w:hAnsi="Times New Roman" w:cs="Times New Roman"/>
          <w:highlight w:val="yellow"/>
        </w:rPr>
        <w:t>centres</w:t>
      </w:r>
      <w:r w:rsidR="004335BC" w:rsidRPr="00B101C2">
        <w:rPr>
          <w:rFonts w:ascii="Times New Roman" w:hAnsi="Times New Roman" w:cs="Times New Roman"/>
        </w:rPr>
        <w:t xml:space="preserve"> </w:t>
      </w:r>
      <w:r w:rsidR="00B101C2" w:rsidRPr="00B101C2">
        <w:rPr>
          <w:rFonts w:ascii="Times New Roman" w:hAnsi="Times New Roman" w:cs="Times New Roman"/>
        </w:rPr>
        <w:t>in Akwa Ibom State has also improved the construction industry's prospects. On the other hand, there is rising public concern regarding the impact of environmental health and safety factors</w:t>
      </w:r>
      <w:r w:rsidR="004335BC">
        <w:rPr>
          <w:rFonts w:ascii="Times New Roman" w:hAnsi="Times New Roman" w:cs="Times New Roman"/>
        </w:rPr>
        <w:t>,</w:t>
      </w:r>
      <w:r w:rsidR="00B101C2" w:rsidRPr="00B101C2">
        <w:rPr>
          <w:rFonts w:ascii="Times New Roman" w:hAnsi="Times New Roman" w:cs="Times New Roman"/>
        </w:rPr>
        <w:t xml:space="preserve"> as well as town planning</w:t>
      </w:r>
      <w:r w:rsidR="004335BC">
        <w:rPr>
          <w:rFonts w:ascii="Times New Roman" w:hAnsi="Times New Roman" w:cs="Times New Roman"/>
        </w:rPr>
        <w:t>,</w:t>
      </w:r>
      <w:r w:rsidR="00B101C2" w:rsidRPr="00B101C2">
        <w:rPr>
          <w:rFonts w:ascii="Times New Roman" w:hAnsi="Times New Roman" w:cs="Times New Roman"/>
        </w:rPr>
        <w:t xml:space="preserve"> on the industry.</w:t>
      </w:r>
    </w:p>
    <w:p w14:paraId="183F15ED" w14:textId="7CAFBFF2" w:rsidR="00F4764A" w:rsidRPr="00204AA6" w:rsidRDefault="007C2ACC" w:rsidP="00F4764A">
      <w:pPr>
        <w:spacing w:before="100" w:beforeAutospacing="1" w:after="100" w:afterAutospacing="1" w:line="240" w:lineRule="auto"/>
        <w:jc w:val="both"/>
        <w:outlineLvl w:val="2"/>
        <w:rPr>
          <w:rFonts w:ascii="Times New Roman" w:hAnsi="Times New Roman" w:cs="Times New Roman"/>
          <w:highlight w:val="yellow"/>
        </w:rPr>
      </w:pPr>
      <w:r w:rsidRPr="00204AA6">
        <w:rPr>
          <w:rFonts w:ascii="Times New Roman" w:hAnsi="Times New Roman" w:cs="Times New Roman"/>
          <w:highlight w:val="yellow"/>
        </w:rPr>
        <w:t>Waste generation is a concomitant aspect of the sawmill industry. It cannot be eliminated, but can be mitigated and well managed. Some of the issues associated with unmanaged sawmill waste, such as urban environmental degradation, reduce the aesthetic value of buildings in that vicinity, generate aggressive odours during the rainy season and pollute the air with smoke when the wastes are burnt irrepressibly (</w:t>
      </w:r>
      <w:proofErr w:type="spellStart"/>
      <w:r w:rsidR="003E05F2" w:rsidRPr="00204AA6">
        <w:rPr>
          <w:rFonts w:ascii="Times New Roman" w:eastAsia="Times New Roman" w:hAnsi="Times New Roman" w:cs="Times New Roman"/>
          <w:color w:val="000000" w:themeColor="text1"/>
          <w:sz w:val="24"/>
          <w:szCs w:val="24"/>
          <w:highlight w:val="yellow"/>
          <w:lang w:eastAsia="en-US"/>
        </w:rPr>
        <w:t>Ebekozien</w:t>
      </w:r>
      <w:proofErr w:type="spellEnd"/>
      <w:r w:rsidR="003E05F2" w:rsidRPr="00204AA6">
        <w:rPr>
          <w:rFonts w:ascii="Times New Roman" w:eastAsia="Times New Roman" w:hAnsi="Times New Roman" w:cs="Times New Roman"/>
          <w:color w:val="000000" w:themeColor="text1"/>
          <w:sz w:val="24"/>
          <w:szCs w:val="24"/>
          <w:highlight w:val="yellow"/>
          <w:lang w:eastAsia="en-US"/>
        </w:rPr>
        <w:t xml:space="preserve"> et al., 2023</w:t>
      </w:r>
      <w:r w:rsidR="00B068C1" w:rsidRPr="00B068C1">
        <w:rPr>
          <w:rFonts w:ascii="Times New Roman" w:eastAsia="Times New Roman" w:hAnsi="Times New Roman" w:cs="Times New Roman"/>
          <w:color w:val="000000" w:themeColor="text1"/>
          <w:sz w:val="24"/>
          <w:szCs w:val="24"/>
          <w:highlight w:val="yellow"/>
          <w:lang w:eastAsia="en-US"/>
        </w:rPr>
        <w:t xml:space="preserve">; </w:t>
      </w:r>
      <w:r w:rsidR="00B068C1" w:rsidRPr="00204AA6">
        <w:rPr>
          <w:rFonts w:ascii="Times New Roman" w:eastAsia="Times New Roman" w:hAnsi="Times New Roman" w:cs="Times New Roman"/>
          <w:color w:val="000000" w:themeColor="text1"/>
          <w:sz w:val="24"/>
          <w:szCs w:val="24"/>
          <w:highlight w:val="yellow"/>
          <w:lang w:val="en-US" w:eastAsia="en-US"/>
        </w:rPr>
        <w:t>Falola et al., 2024</w:t>
      </w:r>
      <w:r w:rsidRPr="00204AA6">
        <w:rPr>
          <w:rFonts w:ascii="Times New Roman" w:hAnsi="Times New Roman" w:cs="Times New Roman"/>
          <w:highlight w:val="yellow"/>
        </w:rPr>
        <w:t>).</w:t>
      </w:r>
      <w:r>
        <w:rPr>
          <w:rFonts w:ascii="Times New Roman" w:hAnsi="Times New Roman" w:cs="Times New Roman"/>
        </w:rPr>
        <w:t xml:space="preserve"> </w:t>
      </w:r>
      <w:r w:rsidR="00F4764A" w:rsidRPr="00F4764A">
        <w:rPr>
          <w:rFonts w:ascii="Times New Roman" w:hAnsi="Times New Roman" w:cs="Times New Roman"/>
        </w:rPr>
        <w:t xml:space="preserve">The operation of sawmills comes with the added burden of health and environmental risks. Stanley &amp; </w:t>
      </w:r>
      <w:proofErr w:type="spellStart"/>
      <w:r w:rsidR="00F4764A" w:rsidRPr="00F4764A">
        <w:rPr>
          <w:rFonts w:ascii="Times New Roman" w:hAnsi="Times New Roman" w:cs="Times New Roman"/>
        </w:rPr>
        <w:t>Inuope</w:t>
      </w:r>
      <w:proofErr w:type="spellEnd"/>
      <w:r w:rsidR="00F4764A" w:rsidRPr="00F4764A">
        <w:rPr>
          <w:rFonts w:ascii="Times New Roman" w:hAnsi="Times New Roman" w:cs="Times New Roman"/>
        </w:rPr>
        <w:t xml:space="preserve"> (2021) reported that the sawmill area in Port Harcourt is a region of high air-quality pollutants which includes particulate matter (PM₂.₅ and PM₁₀), volatile organic compounds (VOCs), and </w:t>
      </w:r>
      <w:proofErr w:type="spellStart"/>
      <w:r w:rsidR="00F4764A" w:rsidRPr="00F4764A">
        <w:rPr>
          <w:rFonts w:ascii="Times New Roman" w:hAnsi="Times New Roman" w:cs="Times New Roman"/>
        </w:rPr>
        <w:t>sulfur</w:t>
      </w:r>
      <w:proofErr w:type="spellEnd"/>
      <w:r w:rsidR="00F4764A" w:rsidRPr="00F4764A">
        <w:rPr>
          <w:rFonts w:ascii="Times New Roman" w:hAnsi="Times New Roman" w:cs="Times New Roman"/>
        </w:rPr>
        <w:t xml:space="preserve"> dioxide (SO₂) that </w:t>
      </w:r>
      <w:r w:rsidR="00F4764A" w:rsidRPr="00F4764A">
        <w:rPr>
          <w:rFonts w:ascii="Times New Roman" w:hAnsi="Times New Roman" w:cs="Times New Roman"/>
        </w:rPr>
        <w:lastRenderedPageBreak/>
        <w:t>is emitted at levels above those recorded for South Africa and even WHO standards. In addition, waste wood poses a growing threat to the environment and waste management (</w:t>
      </w:r>
      <w:proofErr w:type="spellStart"/>
      <w:r w:rsidR="00F4764A" w:rsidRPr="00F4764A">
        <w:rPr>
          <w:rFonts w:ascii="Times New Roman" w:hAnsi="Times New Roman" w:cs="Times New Roman"/>
        </w:rPr>
        <w:t>Osuntuyi</w:t>
      </w:r>
      <w:proofErr w:type="spellEnd"/>
      <w:r w:rsidR="00F4764A" w:rsidRPr="00F4764A">
        <w:rPr>
          <w:rFonts w:ascii="Times New Roman" w:hAnsi="Times New Roman" w:cs="Times New Roman"/>
        </w:rPr>
        <w:t xml:space="preserve">, 2022). The noise and wood dust produced within sawmills have adverse consequences on the health of the workers, exacerbating respiratory and auditory conditions. Sawmill workers in Abeokuta are especially at risk: they have been reported to have stunted pulmonary function and respiratory symptoms that are much more advanced than non-exposed individuals (Olujimi et al, 2019). Furthermore, </w:t>
      </w:r>
      <w:proofErr w:type="spellStart"/>
      <w:r w:rsidR="00F4764A" w:rsidRPr="00F4764A">
        <w:rPr>
          <w:rFonts w:ascii="Times New Roman" w:hAnsi="Times New Roman" w:cs="Times New Roman"/>
        </w:rPr>
        <w:t>Eziyi</w:t>
      </w:r>
      <w:proofErr w:type="spellEnd"/>
      <w:r w:rsidR="00F4764A" w:rsidRPr="00F4764A">
        <w:rPr>
          <w:rFonts w:ascii="Times New Roman" w:hAnsi="Times New Roman" w:cs="Times New Roman"/>
        </w:rPr>
        <w:t xml:space="preserve"> et al (2021) noted that there was a greater lack of noise-abatement hearing protection among staff in Osun State, thereby increasing vulnerability to noise-induced hearing loss. The spread of sawmills frequently illustrates the lack of proper urban planning in combination with zoning. Residential areas, schools, and marketplaces often overlap with the locations of operating sawing facilities. These sites are within reach of many people, so the prospective exposure to environmental emissions and noise pollution becomes a serious concern.</w:t>
      </w:r>
      <w:r w:rsidR="00B101C2">
        <w:rPr>
          <w:rFonts w:ascii="Times New Roman" w:hAnsi="Times New Roman" w:cs="Times New Roman"/>
        </w:rPr>
        <w:t xml:space="preserve"> </w:t>
      </w:r>
      <w:r w:rsidR="00F4764A" w:rsidRPr="00F4764A">
        <w:rPr>
          <w:rFonts w:ascii="Times New Roman" w:hAnsi="Times New Roman" w:cs="Times New Roman"/>
        </w:rPr>
        <w:t xml:space="preserve">A more advanced method of zoning these industrial sites has not been developed or controlled. Information Dynamics Geographic Systems </w:t>
      </w:r>
      <w:r w:rsidR="004335BC" w:rsidRPr="00204AA6">
        <w:rPr>
          <w:rFonts w:ascii="Times New Roman" w:hAnsi="Times New Roman" w:cs="Times New Roman"/>
          <w:highlight w:val="yellow"/>
        </w:rPr>
        <w:t>has</w:t>
      </w:r>
      <w:r w:rsidR="004335BC" w:rsidRPr="00204AA6">
        <w:rPr>
          <w:rFonts w:ascii="Times New Roman" w:hAnsi="Times New Roman" w:cs="Times New Roman"/>
          <w:highlight w:val="yellow"/>
        </w:rPr>
        <w:t xml:space="preserve"> </w:t>
      </w:r>
      <w:r w:rsidR="00F4764A" w:rsidRPr="00F4764A">
        <w:rPr>
          <w:rFonts w:ascii="Times New Roman" w:hAnsi="Times New Roman" w:cs="Times New Roman"/>
        </w:rPr>
        <w:t>intricate workflows for map development, as well as features of industrial analysis that GPs are able to deploy. Sensitive and health impacts policy aids are able to aid decision making in conjunction with spatial clustering concerning proximity to critical sensitive uses. The matter of spatial management of sawmills in Akwa Ibom State is highly significant but has not been covered in depth so far. This is what drives participation in this research</w:t>
      </w:r>
      <w:r w:rsidR="004335BC">
        <w:rPr>
          <w:rFonts w:ascii="Times New Roman" w:hAnsi="Times New Roman" w:cs="Times New Roman"/>
        </w:rPr>
        <w:t>,</w:t>
      </w:r>
      <w:r w:rsidR="00F4764A" w:rsidRPr="00F4764A">
        <w:rPr>
          <w:rFonts w:ascii="Times New Roman" w:hAnsi="Times New Roman" w:cs="Times New Roman"/>
        </w:rPr>
        <w:t xml:space="preserve"> which applies sophistication with GIS in ascertaining </w:t>
      </w:r>
      <w:r w:rsidR="004335BC" w:rsidRPr="00204AA6">
        <w:rPr>
          <w:rFonts w:ascii="Times New Roman" w:hAnsi="Times New Roman" w:cs="Times New Roman"/>
          <w:highlight w:val="yellow"/>
        </w:rPr>
        <w:t xml:space="preserve">the </w:t>
      </w:r>
      <w:r w:rsidR="00F4764A" w:rsidRPr="00F4764A">
        <w:rPr>
          <w:rFonts w:ascii="Times New Roman" w:hAnsi="Times New Roman" w:cs="Times New Roman"/>
        </w:rPr>
        <w:t xml:space="preserve">spatial distribution of sawmills in Akwa Ibom State and </w:t>
      </w:r>
      <w:r w:rsidR="004335BC" w:rsidRPr="00204AA6">
        <w:rPr>
          <w:rFonts w:ascii="Times New Roman" w:hAnsi="Times New Roman" w:cs="Times New Roman"/>
          <w:highlight w:val="yellow"/>
        </w:rPr>
        <w:t>analysing</w:t>
      </w:r>
      <w:r w:rsidR="004335BC" w:rsidRPr="00204AA6">
        <w:rPr>
          <w:rFonts w:ascii="Times New Roman" w:hAnsi="Times New Roman" w:cs="Times New Roman"/>
          <w:highlight w:val="yellow"/>
        </w:rPr>
        <w:t xml:space="preserve"> </w:t>
      </w:r>
      <w:r w:rsidR="00F4764A" w:rsidRPr="00F4764A">
        <w:rPr>
          <w:rFonts w:ascii="Times New Roman" w:hAnsi="Times New Roman" w:cs="Times New Roman"/>
        </w:rPr>
        <w:t xml:space="preserve">the consequences for urban infrastructure and environmental planning. Their objectives of this study will be: (1) </w:t>
      </w:r>
      <w:r w:rsidR="004335BC" w:rsidRPr="00204AA6">
        <w:rPr>
          <w:rFonts w:ascii="Times New Roman" w:hAnsi="Times New Roman" w:cs="Times New Roman"/>
          <w:highlight w:val="yellow"/>
        </w:rPr>
        <w:t>to identify</w:t>
      </w:r>
      <w:r w:rsidR="004335BC" w:rsidRPr="00204AA6">
        <w:rPr>
          <w:rFonts w:ascii="Times New Roman" w:hAnsi="Times New Roman" w:cs="Times New Roman"/>
          <w:highlight w:val="yellow"/>
        </w:rPr>
        <w:t xml:space="preserve"> </w:t>
      </w:r>
      <w:r w:rsidR="00F4764A" w:rsidRPr="00F4764A">
        <w:rPr>
          <w:rFonts w:ascii="Times New Roman" w:hAnsi="Times New Roman" w:cs="Times New Roman"/>
        </w:rPr>
        <w:t>the spatial distribution of the sawmills</w:t>
      </w:r>
      <w:r w:rsidR="004335BC">
        <w:rPr>
          <w:rFonts w:ascii="Times New Roman" w:hAnsi="Times New Roman" w:cs="Times New Roman"/>
        </w:rPr>
        <w:t>,</w:t>
      </w:r>
      <w:r w:rsidR="00F4764A" w:rsidRPr="00F4764A">
        <w:rPr>
          <w:rFonts w:ascii="Times New Roman" w:hAnsi="Times New Roman" w:cs="Times New Roman"/>
        </w:rPr>
        <w:t xml:space="preserve"> (2) </w:t>
      </w:r>
      <w:r w:rsidR="004335BC">
        <w:rPr>
          <w:rFonts w:ascii="Times New Roman" w:hAnsi="Times New Roman" w:cs="Times New Roman"/>
        </w:rPr>
        <w:t xml:space="preserve">to </w:t>
      </w:r>
      <w:r w:rsidR="004335BC" w:rsidRPr="00204AA6">
        <w:rPr>
          <w:rFonts w:ascii="Times New Roman" w:hAnsi="Times New Roman" w:cs="Times New Roman"/>
          <w:highlight w:val="yellow"/>
        </w:rPr>
        <w:t>evaluate</w:t>
      </w:r>
      <w:r w:rsidR="004335BC" w:rsidRPr="00204AA6">
        <w:rPr>
          <w:rFonts w:ascii="Times New Roman" w:hAnsi="Times New Roman" w:cs="Times New Roman"/>
          <w:highlight w:val="yellow"/>
        </w:rPr>
        <w:t xml:space="preserve"> </w:t>
      </w:r>
      <w:r w:rsidR="00F4764A" w:rsidRPr="00F4764A">
        <w:rPr>
          <w:rFonts w:ascii="Times New Roman" w:hAnsi="Times New Roman" w:cs="Times New Roman"/>
        </w:rPr>
        <w:t xml:space="preserve">the operational milieu and the health effects (3) </w:t>
      </w:r>
      <w:r w:rsidR="004335BC">
        <w:rPr>
          <w:rFonts w:ascii="Times New Roman" w:hAnsi="Times New Roman" w:cs="Times New Roman"/>
        </w:rPr>
        <w:t xml:space="preserve">to </w:t>
      </w:r>
      <w:r w:rsidR="004335BC" w:rsidRPr="00204AA6">
        <w:rPr>
          <w:rFonts w:ascii="Times New Roman" w:hAnsi="Times New Roman" w:cs="Times New Roman"/>
          <w:highlight w:val="yellow"/>
        </w:rPr>
        <w:t>propose</w:t>
      </w:r>
      <w:r w:rsidR="004335BC" w:rsidRPr="00204AA6">
        <w:rPr>
          <w:rFonts w:ascii="Times New Roman" w:hAnsi="Times New Roman" w:cs="Times New Roman"/>
          <w:highlight w:val="yellow"/>
        </w:rPr>
        <w:t xml:space="preserve"> </w:t>
      </w:r>
      <w:r w:rsidR="00F4764A" w:rsidRPr="00F4764A">
        <w:rPr>
          <w:rFonts w:ascii="Times New Roman" w:hAnsi="Times New Roman" w:cs="Times New Roman"/>
        </w:rPr>
        <w:t xml:space="preserve">policies, strategies, and instruments for </w:t>
      </w:r>
      <w:r w:rsidR="004335BC">
        <w:rPr>
          <w:rFonts w:ascii="Times New Roman" w:hAnsi="Times New Roman" w:cs="Times New Roman"/>
        </w:rPr>
        <w:t xml:space="preserve">the </w:t>
      </w:r>
      <w:r w:rsidR="00F4764A" w:rsidRPr="00F4764A">
        <w:rPr>
          <w:rFonts w:ascii="Times New Roman" w:hAnsi="Times New Roman" w:cs="Times New Roman"/>
        </w:rPr>
        <w:t>management of Sustainable Development of the Region.</w:t>
      </w:r>
    </w:p>
    <w:p w14:paraId="4738D713" w14:textId="77777777" w:rsidR="00F4764A" w:rsidRPr="00204AA6" w:rsidRDefault="00F4764A" w:rsidP="00F4764A">
      <w:pPr>
        <w:spacing w:before="100" w:beforeAutospacing="1" w:after="100" w:afterAutospacing="1" w:line="240" w:lineRule="auto"/>
        <w:outlineLvl w:val="2"/>
        <w:rPr>
          <w:rFonts w:ascii="Times New Roman" w:hAnsi="Times New Roman" w:cs="Times New Roman"/>
          <w:b/>
          <w:bCs/>
        </w:rPr>
      </w:pPr>
      <w:r w:rsidRPr="00204AA6">
        <w:rPr>
          <w:rFonts w:ascii="Times New Roman" w:hAnsi="Times New Roman" w:cs="Times New Roman"/>
          <w:b/>
          <w:bCs/>
        </w:rPr>
        <w:t>MATERIALS AND METHODS</w:t>
      </w:r>
    </w:p>
    <w:p w14:paraId="6A9FD3A9" w14:textId="77777777" w:rsidR="00F4764A" w:rsidRPr="00204AA6" w:rsidRDefault="00F4764A" w:rsidP="00F4764A">
      <w:pPr>
        <w:spacing w:before="100" w:beforeAutospacing="1" w:after="100" w:afterAutospacing="1" w:line="240" w:lineRule="auto"/>
        <w:outlineLvl w:val="2"/>
        <w:rPr>
          <w:rFonts w:ascii="Times New Roman" w:hAnsi="Times New Roman" w:cs="Times New Roman"/>
          <w:b/>
          <w:bCs/>
        </w:rPr>
      </w:pPr>
      <w:r w:rsidRPr="00204AA6">
        <w:rPr>
          <w:rFonts w:ascii="Times New Roman" w:hAnsi="Times New Roman" w:cs="Times New Roman"/>
          <w:b/>
          <w:bCs/>
        </w:rPr>
        <w:t>Study Area</w:t>
      </w:r>
    </w:p>
    <w:p w14:paraId="1087D97B" w14:textId="649E2C0B" w:rsidR="00F4764A" w:rsidRPr="00F4764A" w:rsidRDefault="00F4764A" w:rsidP="00F4764A">
      <w:pPr>
        <w:spacing w:before="100" w:beforeAutospacing="1" w:after="100" w:afterAutospacing="1" w:line="240" w:lineRule="auto"/>
        <w:jc w:val="both"/>
        <w:outlineLvl w:val="2"/>
        <w:rPr>
          <w:rFonts w:ascii="Times New Roman" w:hAnsi="Times New Roman" w:cs="Times New Roman"/>
        </w:rPr>
      </w:pPr>
      <w:r w:rsidRPr="00F4764A">
        <w:rPr>
          <w:rFonts w:ascii="Times New Roman" w:hAnsi="Times New Roman" w:cs="Times New Roman"/>
        </w:rPr>
        <w:t xml:space="preserve">As shown in </w:t>
      </w:r>
      <w:r>
        <w:rPr>
          <w:rFonts w:ascii="Times New Roman" w:hAnsi="Times New Roman" w:cs="Times New Roman"/>
        </w:rPr>
        <w:t>Figure</w:t>
      </w:r>
      <w:r w:rsidRPr="00F4764A">
        <w:rPr>
          <w:rFonts w:ascii="Times New Roman" w:hAnsi="Times New Roman" w:cs="Times New Roman"/>
        </w:rPr>
        <w:t xml:space="preserve"> 1, Akwa Ibom State is placed within 5° 53’N and 4° 32’ latitude and 7°25’ and 8°25’ East longitude. The state is bounded on the east by Cross River State, Rivers and Abia State on the West, and the Atlantic Ocean to the South, extending in length from Ikot Abasi in the west to Oron in the east for 129 </w:t>
      </w:r>
      <w:r>
        <w:rPr>
          <w:rFonts w:ascii="Times New Roman" w:hAnsi="Times New Roman" w:cs="Times New Roman"/>
        </w:rPr>
        <w:t>kilometres</w:t>
      </w:r>
      <w:r w:rsidRPr="00F4764A">
        <w:rPr>
          <w:rFonts w:ascii="Times New Roman" w:hAnsi="Times New Roman" w:cs="Times New Roman"/>
        </w:rPr>
        <w:t xml:space="preserve">. The name of the state originates from the Qua </w:t>
      </w:r>
      <w:proofErr w:type="spellStart"/>
      <w:r w:rsidRPr="00F4764A">
        <w:rPr>
          <w:rFonts w:ascii="Times New Roman" w:hAnsi="Times New Roman" w:cs="Times New Roman"/>
        </w:rPr>
        <w:t>Iboe</w:t>
      </w:r>
      <w:proofErr w:type="spellEnd"/>
      <w:r w:rsidRPr="00F4764A">
        <w:rPr>
          <w:rFonts w:ascii="Times New Roman" w:hAnsi="Times New Roman" w:cs="Times New Roman"/>
        </w:rPr>
        <w:t xml:space="preserve"> River that flows within the state and empties into the Bight of Bonny (</w:t>
      </w:r>
      <w:proofErr w:type="spellStart"/>
      <w:r w:rsidRPr="00F4764A">
        <w:rPr>
          <w:rFonts w:ascii="Times New Roman" w:hAnsi="Times New Roman" w:cs="Times New Roman"/>
        </w:rPr>
        <w:t>Onyeakagbu</w:t>
      </w:r>
      <w:proofErr w:type="spellEnd"/>
      <w:r w:rsidRPr="00F4764A">
        <w:rPr>
          <w:rFonts w:ascii="Times New Roman" w:hAnsi="Times New Roman" w:cs="Times New Roman"/>
        </w:rPr>
        <w:t xml:space="preserve">, 2021). The entire area of the study is the Qua </w:t>
      </w:r>
      <w:proofErr w:type="spellStart"/>
      <w:r w:rsidRPr="00F4764A">
        <w:rPr>
          <w:rFonts w:ascii="Times New Roman" w:hAnsi="Times New Roman" w:cs="Times New Roman"/>
        </w:rPr>
        <w:t>Iboe</w:t>
      </w:r>
      <w:proofErr w:type="spellEnd"/>
      <w:r w:rsidRPr="00F4764A">
        <w:rPr>
          <w:rFonts w:ascii="Times New Roman" w:hAnsi="Times New Roman" w:cs="Times New Roman"/>
        </w:rPr>
        <w:t xml:space="preserve"> River Basin</w:t>
      </w:r>
      <w:r>
        <w:rPr>
          <w:rFonts w:ascii="Times New Roman" w:hAnsi="Times New Roman" w:cs="Times New Roman"/>
        </w:rPr>
        <w:t>,</w:t>
      </w:r>
      <w:r w:rsidRPr="00F4764A">
        <w:rPr>
          <w:rFonts w:ascii="Times New Roman" w:hAnsi="Times New Roman" w:cs="Times New Roman"/>
        </w:rPr>
        <w:t xml:space="preserve"> which has an area </w:t>
      </w:r>
      <w:r>
        <w:rPr>
          <w:rFonts w:ascii="Times New Roman" w:hAnsi="Times New Roman" w:cs="Times New Roman"/>
        </w:rPr>
        <w:t xml:space="preserve">of </w:t>
      </w:r>
      <w:r w:rsidRPr="00F4764A">
        <w:rPr>
          <w:rFonts w:ascii="Times New Roman" w:hAnsi="Times New Roman" w:cs="Times New Roman"/>
        </w:rPr>
        <w:t xml:space="preserve">8,412 km2. </w:t>
      </w:r>
      <w:r w:rsidR="00D8533F" w:rsidRPr="00204AA6">
        <w:rPr>
          <w:rFonts w:ascii="Times New Roman" w:hAnsi="Times New Roman" w:cs="Times New Roman"/>
          <w:highlight w:val="yellow"/>
        </w:rPr>
        <w:t>In</w:t>
      </w:r>
      <w:r w:rsidR="00D8533F" w:rsidRPr="00204AA6">
        <w:rPr>
          <w:rFonts w:ascii="Times New Roman" w:hAnsi="Times New Roman" w:cs="Times New Roman"/>
          <w:highlight w:val="yellow"/>
        </w:rPr>
        <w:t xml:space="preserve"> </w:t>
      </w:r>
      <w:r w:rsidRPr="00F4764A">
        <w:rPr>
          <w:rFonts w:ascii="Times New Roman" w:hAnsi="Times New Roman" w:cs="Times New Roman"/>
        </w:rPr>
        <w:t xml:space="preserve">the western part of the lower </w:t>
      </w:r>
      <w:r>
        <w:rPr>
          <w:rFonts w:ascii="Times New Roman" w:hAnsi="Times New Roman" w:cs="Times New Roman"/>
        </w:rPr>
        <w:t>Cross River</w:t>
      </w:r>
      <w:r w:rsidRPr="00F4764A">
        <w:rPr>
          <w:rFonts w:ascii="Times New Roman" w:hAnsi="Times New Roman" w:cs="Times New Roman"/>
        </w:rPr>
        <w:t xml:space="preserve"> basin</w:t>
      </w:r>
      <w:r w:rsidR="00D8533F">
        <w:rPr>
          <w:rFonts w:ascii="Times New Roman" w:hAnsi="Times New Roman" w:cs="Times New Roman"/>
        </w:rPr>
        <w:t>,</w:t>
      </w:r>
      <w:r w:rsidRPr="00F4764A">
        <w:rPr>
          <w:rFonts w:ascii="Times New Roman" w:hAnsi="Times New Roman" w:cs="Times New Roman"/>
        </w:rPr>
        <w:t xml:space="preserve"> in combination with the eastern region of the Imo </w:t>
      </w:r>
      <w:r>
        <w:rPr>
          <w:rFonts w:ascii="Times New Roman" w:hAnsi="Times New Roman" w:cs="Times New Roman"/>
        </w:rPr>
        <w:t>River</w:t>
      </w:r>
      <w:r w:rsidRPr="00F4764A">
        <w:rPr>
          <w:rFonts w:ascii="Times New Roman" w:hAnsi="Times New Roman" w:cs="Times New Roman"/>
        </w:rPr>
        <w:t xml:space="preserve"> basin, this region is what defines the state. Flat, low-lying lands </w:t>
      </w:r>
      <w:r w:rsidR="00D8533F" w:rsidRPr="00204AA6">
        <w:rPr>
          <w:rFonts w:ascii="Times New Roman" w:hAnsi="Times New Roman" w:cs="Times New Roman"/>
          <w:highlight w:val="yellow"/>
        </w:rPr>
        <w:t>are</w:t>
      </w:r>
      <w:r w:rsidR="00D8533F" w:rsidRPr="00204AA6">
        <w:rPr>
          <w:rFonts w:ascii="Times New Roman" w:hAnsi="Times New Roman" w:cs="Times New Roman"/>
          <w:highlight w:val="yellow"/>
        </w:rPr>
        <w:t xml:space="preserve"> </w:t>
      </w:r>
      <w:r w:rsidRPr="00F4764A">
        <w:rPr>
          <w:rFonts w:ascii="Times New Roman" w:hAnsi="Times New Roman" w:cs="Times New Roman"/>
        </w:rPr>
        <w:t xml:space="preserve">one of the three distinctive terrains found in </w:t>
      </w:r>
      <w:r>
        <w:rPr>
          <w:rFonts w:ascii="Times New Roman" w:hAnsi="Times New Roman" w:cs="Times New Roman"/>
        </w:rPr>
        <w:t>Akwa Ibom</w:t>
      </w:r>
      <w:r w:rsidRPr="00F4764A">
        <w:rPr>
          <w:rFonts w:ascii="Times New Roman" w:hAnsi="Times New Roman" w:cs="Times New Roman"/>
        </w:rPr>
        <w:t xml:space="preserve"> </w:t>
      </w:r>
      <w:r w:rsidR="00D8533F" w:rsidRPr="00204AA6">
        <w:rPr>
          <w:rFonts w:ascii="Times New Roman" w:hAnsi="Times New Roman" w:cs="Times New Roman"/>
          <w:highlight w:val="yellow"/>
        </w:rPr>
        <w:t>State</w:t>
      </w:r>
      <w:r w:rsidRPr="00F4764A">
        <w:rPr>
          <w:rFonts w:ascii="Times New Roman" w:hAnsi="Times New Roman" w:cs="Times New Roman"/>
        </w:rPr>
        <w:t>. The second terrain is an expansive elevated region decorated with hills that stunningly contrast with the flat plains.</w:t>
      </w:r>
      <w:r>
        <w:rPr>
          <w:rFonts w:ascii="Times New Roman" w:hAnsi="Times New Roman" w:cs="Times New Roman"/>
        </w:rPr>
        <w:t xml:space="preserve"> </w:t>
      </w:r>
      <w:r w:rsidRPr="00F4764A">
        <w:rPr>
          <w:rFonts w:ascii="Times New Roman" w:hAnsi="Times New Roman" w:cs="Times New Roman"/>
        </w:rPr>
        <w:t>The altitude of Akwa Ibom State ranges from 45 to 70 meters above sea level. It has three senatorial districts made up of 31 Local Government Areas (Petters et al. 1994).</w:t>
      </w:r>
    </w:p>
    <w:p w14:paraId="46AF0A6A" w14:textId="77777777" w:rsidR="009C14EC" w:rsidRDefault="00A60AFC" w:rsidP="00656F0C">
      <w:pPr>
        <w:spacing w:after="0" w:line="480" w:lineRule="auto"/>
        <w:rPr>
          <w:rFonts w:ascii="Times New Roman" w:hAnsi="Times New Roman" w:cs="Times New Roman"/>
          <w:bCs/>
          <w:sz w:val="24"/>
          <w:szCs w:val="24"/>
        </w:rPr>
      </w:pPr>
      <w:r w:rsidRPr="00140C42">
        <w:rPr>
          <w:rFonts w:ascii="Times New Roman" w:eastAsia="Tahoma" w:hAnsi="Times New Roman" w:cs="Times New Roman"/>
          <w:bCs/>
          <w:noProof/>
          <w:kern w:val="2"/>
          <w:sz w:val="24"/>
          <w:szCs w:val="24"/>
          <w:lang w:val="en-US" w:eastAsia="en-US"/>
        </w:rPr>
        <w:lastRenderedPageBreak/>
        <w:drawing>
          <wp:anchor distT="0" distB="0" distL="114300" distR="114300" simplePos="0" relativeHeight="251662336" behindDoc="0" locked="0" layoutInCell="1" allowOverlap="1" wp14:anchorId="0B768B94" wp14:editId="5DD57392">
            <wp:simplePos x="0" y="0"/>
            <wp:positionH relativeFrom="column">
              <wp:posOffset>-10160</wp:posOffset>
            </wp:positionH>
            <wp:positionV relativeFrom="paragraph">
              <wp:posOffset>0</wp:posOffset>
            </wp:positionV>
            <wp:extent cx="5191125" cy="4079240"/>
            <wp:effectExtent l="0" t="0" r="9525" b="0"/>
            <wp:wrapThrough wrapText="bothSides">
              <wp:wrapPolygon edited="0">
                <wp:start x="0" y="0"/>
                <wp:lineTo x="0" y="21486"/>
                <wp:lineTo x="21560" y="21486"/>
                <wp:lineTo x="2156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5191125" cy="4079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F7054" w14:textId="77777777" w:rsidR="00A60AFC" w:rsidRDefault="00A60AFC" w:rsidP="009C14EC">
      <w:pPr>
        <w:spacing w:after="0" w:line="480" w:lineRule="auto"/>
        <w:rPr>
          <w:rFonts w:ascii="Times New Roman" w:hAnsi="Times New Roman" w:cs="Times New Roman"/>
          <w:bCs/>
          <w:sz w:val="24"/>
          <w:szCs w:val="24"/>
        </w:rPr>
      </w:pPr>
    </w:p>
    <w:p w14:paraId="6AF52EF7" w14:textId="77777777" w:rsidR="00A60AFC" w:rsidRDefault="00A60AFC" w:rsidP="009C14EC">
      <w:pPr>
        <w:spacing w:after="0" w:line="480" w:lineRule="auto"/>
        <w:rPr>
          <w:rFonts w:ascii="Times New Roman" w:hAnsi="Times New Roman" w:cs="Times New Roman"/>
          <w:bCs/>
          <w:sz w:val="24"/>
          <w:szCs w:val="24"/>
        </w:rPr>
      </w:pPr>
    </w:p>
    <w:p w14:paraId="5B179B83" w14:textId="77777777" w:rsidR="00A60AFC" w:rsidRDefault="00A60AFC" w:rsidP="009C14EC">
      <w:pPr>
        <w:spacing w:after="0" w:line="480" w:lineRule="auto"/>
        <w:rPr>
          <w:rFonts w:ascii="Times New Roman" w:hAnsi="Times New Roman" w:cs="Times New Roman"/>
          <w:bCs/>
          <w:sz w:val="24"/>
          <w:szCs w:val="24"/>
        </w:rPr>
      </w:pPr>
    </w:p>
    <w:p w14:paraId="33B5CC14" w14:textId="77777777" w:rsidR="00A60AFC" w:rsidRDefault="00A60AFC" w:rsidP="009C14EC">
      <w:pPr>
        <w:spacing w:after="0" w:line="480" w:lineRule="auto"/>
        <w:rPr>
          <w:rFonts w:ascii="Times New Roman" w:hAnsi="Times New Roman" w:cs="Times New Roman"/>
          <w:bCs/>
          <w:sz w:val="24"/>
          <w:szCs w:val="24"/>
        </w:rPr>
      </w:pPr>
    </w:p>
    <w:p w14:paraId="6062ECC9" w14:textId="77777777" w:rsidR="00A60AFC" w:rsidRDefault="00A60AFC" w:rsidP="009C14EC">
      <w:pPr>
        <w:spacing w:after="0" w:line="480" w:lineRule="auto"/>
        <w:rPr>
          <w:rFonts w:ascii="Times New Roman" w:hAnsi="Times New Roman" w:cs="Times New Roman"/>
          <w:bCs/>
          <w:sz w:val="24"/>
          <w:szCs w:val="24"/>
        </w:rPr>
      </w:pPr>
    </w:p>
    <w:p w14:paraId="4E22CCD6" w14:textId="77777777" w:rsidR="00A60AFC" w:rsidRDefault="00A60AFC" w:rsidP="009C14EC">
      <w:pPr>
        <w:spacing w:after="0" w:line="480" w:lineRule="auto"/>
        <w:rPr>
          <w:rFonts w:ascii="Times New Roman" w:hAnsi="Times New Roman" w:cs="Times New Roman"/>
          <w:bCs/>
          <w:sz w:val="24"/>
          <w:szCs w:val="24"/>
        </w:rPr>
      </w:pPr>
    </w:p>
    <w:p w14:paraId="28190436" w14:textId="77777777" w:rsidR="00A60AFC" w:rsidRDefault="00A60AFC" w:rsidP="009C14EC">
      <w:pPr>
        <w:spacing w:after="0" w:line="480" w:lineRule="auto"/>
        <w:rPr>
          <w:rFonts w:ascii="Times New Roman" w:hAnsi="Times New Roman" w:cs="Times New Roman"/>
          <w:bCs/>
          <w:sz w:val="24"/>
          <w:szCs w:val="24"/>
        </w:rPr>
      </w:pPr>
    </w:p>
    <w:p w14:paraId="62C3569E" w14:textId="77777777" w:rsidR="00A60AFC" w:rsidRDefault="00A60AFC" w:rsidP="009C14EC">
      <w:pPr>
        <w:spacing w:after="0" w:line="480" w:lineRule="auto"/>
        <w:rPr>
          <w:rFonts w:ascii="Times New Roman" w:hAnsi="Times New Roman" w:cs="Times New Roman"/>
          <w:bCs/>
          <w:sz w:val="24"/>
          <w:szCs w:val="24"/>
        </w:rPr>
      </w:pPr>
    </w:p>
    <w:p w14:paraId="7ADEE4C7" w14:textId="77777777" w:rsidR="00A60AFC" w:rsidRDefault="00A60AFC" w:rsidP="009C14EC">
      <w:pPr>
        <w:spacing w:after="0" w:line="480" w:lineRule="auto"/>
        <w:rPr>
          <w:rFonts w:ascii="Times New Roman" w:hAnsi="Times New Roman" w:cs="Times New Roman"/>
          <w:bCs/>
          <w:sz w:val="24"/>
          <w:szCs w:val="24"/>
        </w:rPr>
      </w:pPr>
    </w:p>
    <w:p w14:paraId="53FBB063" w14:textId="77777777" w:rsidR="00A60AFC" w:rsidRDefault="00A60AFC" w:rsidP="00A60AFC">
      <w:pPr>
        <w:spacing w:after="0" w:line="480" w:lineRule="auto"/>
        <w:rPr>
          <w:rFonts w:ascii="Times New Roman" w:eastAsia="Calibri" w:hAnsi="Times New Roman" w:cs="Times New Roman"/>
          <w:sz w:val="24"/>
          <w:szCs w:val="24"/>
        </w:rPr>
      </w:pPr>
    </w:p>
    <w:p w14:paraId="79AA96CF" w14:textId="77777777" w:rsidR="00A60AFC" w:rsidRDefault="00A60AFC" w:rsidP="00A60AFC">
      <w:pPr>
        <w:spacing w:after="0" w:line="480" w:lineRule="auto"/>
        <w:rPr>
          <w:rFonts w:ascii="Times New Roman" w:eastAsia="Calibri" w:hAnsi="Times New Roman" w:cs="Times New Roman"/>
          <w:sz w:val="24"/>
          <w:szCs w:val="24"/>
        </w:rPr>
      </w:pPr>
    </w:p>
    <w:p w14:paraId="20688307" w14:textId="77777777" w:rsidR="00A60AFC" w:rsidRPr="00A60AFC" w:rsidRDefault="00A60AFC" w:rsidP="00A60AFC">
      <w:pPr>
        <w:spacing w:after="0" w:line="480" w:lineRule="auto"/>
        <w:rPr>
          <w:rFonts w:ascii="Times New Roman" w:hAnsi="Times New Roman" w:cs="Times New Roman"/>
          <w:sz w:val="24"/>
          <w:szCs w:val="24"/>
        </w:rPr>
      </w:pPr>
      <w:r>
        <w:rPr>
          <w:rFonts w:ascii="Times New Roman" w:eastAsia="Calibri" w:hAnsi="Times New Roman" w:cs="Times New Roman"/>
          <w:sz w:val="24"/>
          <w:szCs w:val="24"/>
        </w:rPr>
        <w:t>Fig 1</w:t>
      </w:r>
      <w:r w:rsidRPr="00140C42">
        <w:rPr>
          <w:rFonts w:ascii="Times New Roman" w:eastAsia="Calibri" w:hAnsi="Times New Roman" w:cs="Times New Roman"/>
          <w:sz w:val="24"/>
          <w:szCs w:val="24"/>
        </w:rPr>
        <w:t>: Map of Akwa Ibom State showing lo</w:t>
      </w:r>
      <w:r>
        <w:rPr>
          <w:rFonts w:ascii="Times New Roman" w:eastAsia="Calibri" w:hAnsi="Times New Roman" w:cs="Times New Roman"/>
          <w:sz w:val="24"/>
          <w:szCs w:val="24"/>
        </w:rPr>
        <w:t>cations of the sampled sawmills</w:t>
      </w:r>
    </w:p>
    <w:p w14:paraId="647778E2" w14:textId="77777777" w:rsidR="00615564" w:rsidRDefault="00354681" w:rsidP="001B103D">
      <w:pPr>
        <w:spacing w:after="0" w:line="240" w:lineRule="auto"/>
        <w:rPr>
          <w:rFonts w:ascii="Times New Roman" w:hAnsi="Times New Roman" w:cs="Times New Roman"/>
          <w:bCs/>
          <w:sz w:val="24"/>
          <w:szCs w:val="24"/>
        </w:rPr>
      </w:pPr>
      <w:r w:rsidRPr="00140C42">
        <w:rPr>
          <w:rFonts w:ascii="Times New Roman" w:hAnsi="Times New Roman" w:cs="Times New Roman"/>
          <w:b/>
          <w:bCs/>
          <w:sz w:val="24"/>
          <w:szCs w:val="24"/>
        </w:rPr>
        <w:t>Research design</w:t>
      </w:r>
    </w:p>
    <w:p w14:paraId="56657208" w14:textId="77777777" w:rsidR="00354681" w:rsidRPr="00615564" w:rsidRDefault="00354681" w:rsidP="001B103D">
      <w:pPr>
        <w:spacing w:after="0" w:line="240" w:lineRule="auto"/>
        <w:rPr>
          <w:rFonts w:ascii="Times New Roman" w:hAnsi="Times New Roman" w:cs="Times New Roman"/>
          <w:bCs/>
          <w:sz w:val="24"/>
          <w:szCs w:val="24"/>
        </w:rPr>
      </w:pPr>
      <w:r w:rsidRPr="00140C42">
        <w:rPr>
          <w:rFonts w:ascii="Times New Roman" w:hAnsi="Times New Roman" w:cs="Times New Roman"/>
          <w:bCs/>
          <w:sz w:val="24"/>
          <w:szCs w:val="24"/>
        </w:rPr>
        <w:t xml:space="preserve">The research design employed in evaluating </w:t>
      </w:r>
      <w:r w:rsidRPr="00140C42">
        <w:rPr>
          <w:rFonts w:ascii="Times New Roman" w:eastAsia="Times New Roman" w:hAnsi="Times New Roman" w:cs="Times New Roman"/>
          <w:sz w:val="24"/>
          <w:szCs w:val="24"/>
          <w:lang w:val="en-US" w:eastAsia="en-US"/>
        </w:rPr>
        <w:t xml:space="preserve">the study </w:t>
      </w:r>
      <w:r w:rsidR="00615564">
        <w:rPr>
          <w:rFonts w:ascii="Times New Roman" w:eastAsia="Times New Roman" w:hAnsi="Times New Roman" w:cs="Times New Roman"/>
          <w:sz w:val="24"/>
          <w:szCs w:val="24"/>
          <w:lang w:val="en-US" w:eastAsia="en-US"/>
        </w:rPr>
        <w:t xml:space="preserve">to </w:t>
      </w:r>
      <w:r w:rsidRPr="00140C42">
        <w:rPr>
          <w:rFonts w:ascii="Times New Roman" w:hAnsi="Times New Roman" w:cs="Times New Roman"/>
          <w:sz w:val="24"/>
          <w:szCs w:val="24"/>
        </w:rPr>
        <w:t>identify and map the spatial distribution of sawmills in Akwa Ibo</w:t>
      </w:r>
      <w:r>
        <w:rPr>
          <w:rFonts w:ascii="Times New Roman" w:hAnsi="Times New Roman" w:cs="Times New Roman"/>
          <w:sz w:val="24"/>
          <w:szCs w:val="24"/>
        </w:rPr>
        <w:t xml:space="preserve">m State </w:t>
      </w:r>
      <w:r w:rsidRPr="00140C42">
        <w:rPr>
          <w:rFonts w:ascii="Times New Roman" w:hAnsi="Times New Roman" w:cs="Times New Roman"/>
          <w:bCs/>
          <w:sz w:val="24"/>
          <w:szCs w:val="24"/>
        </w:rPr>
        <w:t xml:space="preserve">was a cross-sectional study with a mixed-methods approach. </w:t>
      </w:r>
      <w:r>
        <w:rPr>
          <w:rFonts w:ascii="Times New Roman" w:hAnsi="Times New Roman" w:cs="Times New Roman"/>
          <w:bCs/>
          <w:sz w:val="24"/>
          <w:szCs w:val="24"/>
        </w:rPr>
        <w:t xml:space="preserve"> </w:t>
      </w:r>
    </w:p>
    <w:p w14:paraId="0CD48762" w14:textId="77777777" w:rsidR="00354681"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b/>
          <w:sz w:val="24"/>
          <w:szCs w:val="24"/>
        </w:rPr>
        <w:t xml:space="preserve">Source of data </w:t>
      </w:r>
    </w:p>
    <w:p w14:paraId="505A7259" w14:textId="77777777" w:rsidR="00354681"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sz w:val="24"/>
          <w:szCs w:val="24"/>
        </w:rPr>
        <w:t>To successfu</w:t>
      </w:r>
      <w:r>
        <w:rPr>
          <w:rFonts w:ascii="Times New Roman" w:hAnsi="Times New Roman" w:cs="Times New Roman"/>
          <w:sz w:val="24"/>
          <w:szCs w:val="24"/>
        </w:rPr>
        <w:t>lly achieve the study objective</w:t>
      </w:r>
      <w:r w:rsidRPr="00140C42">
        <w:rPr>
          <w:rFonts w:ascii="Times New Roman" w:hAnsi="Times New Roman" w:cs="Times New Roman"/>
          <w:sz w:val="24"/>
          <w:szCs w:val="24"/>
        </w:rPr>
        <w:t>, a combination of quantitative and qualitative data was obta</w:t>
      </w:r>
      <w:r>
        <w:rPr>
          <w:rFonts w:ascii="Times New Roman" w:hAnsi="Times New Roman" w:cs="Times New Roman"/>
          <w:sz w:val="24"/>
          <w:szCs w:val="24"/>
        </w:rPr>
        <w:t xml:space="preserve">ined. Quantitative data </w:t>
      </w:r>
      <w:r w:rsidR="00615564">
        <w:rPr>
          <w:rFonts w:ascii="Times New Roman" w:hAnsi="Times New Roman" w:cs="Times New Roman"/>
          <w:sz w:val="24"/>
          <w:szCs w:val="24"/>
        </w:rPr>
        <w:t>includes</w:t>
      </w:r>
      <w:r>
        <w:rPr>
          <w:rFonts w:ascii="Times New Roman" w:hAnsi="Times New Roman" w:cs="Times New Roman"/>
          <w:sz w:val="24"/>
          <w:szCs w:val="24"/>
        </w:rPr>
        <w:t xml:space="preserve"> </w:t>
      </w:r>
      <w:r w:rsidRPr="00140C42">
        <w:rPr>
          <w:rFonts w:ascii="Times New Roman" w:hAnsi="Times New Roman" w:cs="Times New Roman"/>
          <w:sz w:val="24"/>
          <w:szCs w:val="24"/>
        </w:rPr>
        <w:t xml:space="preserve">counts and statistical analyses, while qualitative data </w:t>
      </w:r>
      <w:r w:rsidR="00615564" w:rsidRPr="00140C42">
        <w:rPr>
          <w:rFonts w:ascii="Times New Roman" w:hAnsi="Times New Roman" w:cs="Times New Roman"/>
          <w:sz w:val="24"/>
          <w:szCs w:val="24"/>
        </w:rPr>
        <w:t>involves</w:t>
      </w:r>
      <w:r w:rsidRPr="00140C42">
        <w:rPr>
          <w:rFonts w:ascii="Times New Roman" w:hAnsi="Times New Roman" w:cs="Times New Roman"/>
          <w:sz w:val="24"/>
          <w:szCs w:val="24"/>
        </w:rPr>
        <w:t xml:space="preserve"> descriptions, interviews, and observations. The research also paid attention to ethical issues when collecting, storing, and </w:t>
      </w:r>
      <w:r w:rsidR="0016397C">
        <w:rPr>
          <w:rFonts w:ascii="Times New Roman" w:hAnsi="Times New Roman" w:cs="Times New Roman"/>
          <w:sz w:val="24"/>
          <w:szCs w:val="24"/>
        </w:rPr>
        <w:t>analysing</w:t>
      </w:r>
      <w:r w:rsidRPr="00140C42">
        <w:rPr>
          <w:rFonts w:ascii="Times New Roman" w:hAnsi="Times New Roman" w:cs="Times New Roman"/>
          <w:sz w:val="24"/>
          <w:szCs w:val="24"/>
        </w:rPr>
        <w:t xml:space="preserve"> sensitive data related to individuals, their </w:t>
      </w:r>
      <w:r w:rsidR="00615564" w:rsidRPr="00140C42">
        <w:rPr>
          <w:rFonts w:ascii="Times New Roman" w:hAnsi="Times New Roman" w:cs="Times New Roman"/>
          <w:sz w:val="24"/>
          <w:szCs w:val="24"/>
        </w:rPr>
        <w:t>health</w:t>
      </w:r>
      <w:r w:rsidR="00C334EB">
        <w:rPr>
          <w:rFonts w:ascii="Times New Roman" w:hAnsi="Times New Roman" w:cs="Times New Roman"/>
          <w:sz w:val="24"/>
          <w:szCs w:val="24"/>
        </w:rPr>
        <w:t>,</w:t>
      </w:r>
      <w:r w:rsidRPr="00140C42">
        <w:rPr>
          <w:rFonts w:ascii="Times New Roman" w:hAnsi="Times New Roman" w:cs="Times New Roman"/>
          <w:sz w:val="24"/>
          <w:szCs w:val="24"/>
        </w:rPr>
        <w:t xml:space="preserve"> and safety. Therefore, codes such as SMW (Sawmill Workers) with numbers such as (001-00384) were used to represent the sampled sawmill workers in each of the sampled </w:t>
      </w:r>
      <w:r w:rsidR="00615564" w:rsidRPr="00140C42">
        <w:rPr>
          <w:rFonts w:ascii="Times New Roman" w:hAnsi="Times New Roman" w:cs="Times New Roman"/>
          <w:sz w:val="24"/>
          <w:szCs w:val="24"/>
        </w:rPr>
        <w:t>sawmills</w:t>
      </w:r>
      <w:r w:rsidRPr="00140C42">
        <w:rPr>
          <w:rFonts w:ascii="Times New Roman" w:hAnsi="Times New Roman" w:cs="Times New Roman"/>
          <w:sz w:val="24"/>
          <w:szCs w:val="24"/>
        </w:rPr>
        <w:t xml:space="preserve"> within the three Senatorial Districts of the study area.</w:t>
      </w:r>
      <w:r>
        <w:rPr>
          <w:rFonts w:ascii="Times New Roman" w:hAnsi="Times New Roman" w:cs="Times New Roman"/>
          <w:sz w:val="24"/>
          <w:szCs w:val="24"/>
        </w:rPr>
        <w:t xml:space="preserve"> </w:t>
      </w:r>
    </w:p>
    <w:p w14:paraId="38E19F91" w14:textId="77777777" w:rsidR="009C14EC"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b/>
          <w:bCs/>
          <w:sz w:val="24"/>
          <w:szCs w:val="24"/>
        </w:rPr>
        <w:t>Method of data collection</w:t>
      </w:r>
      <w:r w:rsidR="00615564">
        <w:rPr>
          <w:rFonts w:ascii="Times New Roman" w:hAnsi="Times New Roman" w:cs="Times New Roman"/>
          <w:b/>
          <w:bCs/>
          <w:sz w:val="24"/>
          <w:szCs w:val="24"/>
        </w:rPr>
        <w:t xml:space="preserve">: </w:t>
      </w:r>
      <w:r w:rsidRPr="00140C42">
        <w:rPr>
          <w:rFonts w:ascii="Times New Roman" w:hAnsi="Times New Roman" w:cs="Times New Roman"/>
          <w:bCs/>
          <w:sz w:val="24"/>
          <w:szCs w:val="24"/>
        </w:rPr>
        <w:t xml:space="preserve">Data were collected using </w:t>
      </w:r>
      <w:r w:rsidR="00C334EB">
        <w:rPr>
          <w:rFonts w:ascii="Times New Roman" w:hAnsi="Times New Roman" w:cs="Times New Roman"/>
          <w:bCs/>
          <w:sz w:val="24"/>
          <w:szCs w:val="24"/>
        </w:rPr>
        <w:t xml:space="preserve">the </w:t>
      </w:r>
      <w:r w:rsidRPr="00140C42">
        <w:rPr>
          <w:rFonts w:ascii="Times New Roman" w:hAnsi="Times New Roman" w:cs="Times New Roman"/>
          <w:bCs/>
          <w:sz w:val="24"/>
          <w:szCs w:val="24"/>
        </w:rPr>
        <w:t xml:space="preserve">Geographic Information </w:t>
      </w:r>
      <w:r w:rsidR="00C334EB">
        <w:rPr>
          <w:rFonts w:ascii="Times New Roman" w:hAnsi="Times New Roman" w:cs="Times New Roman"/>
          <w:bCs/>
          <w:sz w:val="24"/>
          <w:szCs w:val="24"/>
        </w:rPr>
        <w:t>System</w:t>
      </w:r>
      <w:r w:rsidRPr="00140C42">
        <w:rPr>
          <w:rFonts w:ascii="Times New Roman" w:hAnsi="Times New Roman" w:cs="Times New Roman"/>
          <w:bCs/>
          <w:sz w:val="24"/>
          <w:szCs w:val="24"/>
        </w:rPr>
        <w:t xml:space="preserve"> Approach, semi-structured questionnaires, </w:t>
      </w:r>
      <w:r w:rsidR="0016397C">
        <w:rPr>
          <w:rFonts w:ascii="Times New Roman" w:hAnsi="Times New Roman" w:cs="Times New Roman"/>
          <w:bCs/>
          <w:sz w:val="24"/>
          <w:szCs w:val="24"/>
        </w:rPr>
        <w:t>checklists</w:t>
      </w:r>
      <w:r w:rsidRPr="00140C42">
        <w:rPr>
          <w:rFonts w:ascii="Times New Roman" w:hAnsi="Times New Roman" w:cs="Times New Roman"/>
          <w:bCs/>
          <w:sz w:val="24"/>
          <w:szCs w:val="24"/>
        </w:rPr>
        <w:t>, Key Informant Interviews (KII), field observations</w:t>
      </w:r>
      <w:r w:rsidR="00C334EB">
        <w:rPr>
          <w:rFonts w:ascii="Times New Roman" w:hAnsi="Times New Roman" w:cs="Times New Roman"/>
          <w:bCs/>
          <w:sz w:val="24"/>
          <w:szCs w:val="24"/>
        </w:rPr>
        <w:t>,</w:t>
      </w:r>
      <w:r w:rsidRPr="00140C42">
        <w:rPr>
          <w:rFonts w:ascii="Times New Roman" w:hAnsi="Times New Roman" w:cs="Times New Roman"/>
          <w:bCs/>
          <w:sz w:val="24"/>
          <w:szCs w:val="24"/>
        </w:rPr>
        <w:t xml:space="preserve"> and scientific measurements</w:t>
      </w:r>
      <w:r w:rsidR="0016397C">
        <w:rPr>
          <w:rFonts w:ascii="Times New Roman" w:hAnsi="Times New Roman" w:cs="Times New Roman"/>
          <w:bCs/>
          <w:sz w:val="24"/>
          <w:szCs w:val="24"/>
        </w:rPr>
        <w:t>,</w:t>
      </w:r>
      <w:r w:rsidRPr="00140C42">
        <w:rPr>
          <w:rFonts w:ascii="Times New Roman" w:hAnsi="Times New Roman" w:cs="Times New Roman"/>
          <w:bCs/>
          <w:sz w:val="24"/>
          <w:szCs w:val="24"/>
        </w:rPr>
        <w:t xml:space="preserve"> which were done in situ.</w:t>
      </w:r>
    </w:p>
    <w:p w14:paraId="42B35258" w14:textId="77777777" w:rsidR="00761495" w:rsidRPr="00A60AFC"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b/>
          <w:iCs/>
          <w:sz w:val="24"/>
          <w:szCs w:val="24"/>
        </w:rPr>
        <w:t>Techniques of data analysis</w:t>
      </w:r>
      <w:r w:rsidR="00A60AFC">
        <w:rPr>
          <w:rFonts w:ascii="Times New Roman" w:hAnsi="Times New Roman" w:cs="Times New Roman"/>
          <w:bCs/>
          <w:sz w:val="24"/>
          <w:szCs w:val="24"/>
        </w:rPr>
        <w:t xml:space="preserve">: </w:t>
      </w:r>
      <w:r w:rsidRPr="00140C42">
        <w:rPr>
          <w:rFonts w:ascii="Times New Roman" w:hAnsi="Times New Roman" w:cs="Times New Roman"/>
          <w:sz w:val="24"/>
          <w:szCs w:val="24"/>
        </w:rPr>
        <w:t xml:space="preserve">The data collected from the field </w:t>
      </w:r>
      <w:r w:rsidR="0016397C">
        <w:rPr>
          <w:rFonts w:ascii="Times New Roman" w:hAnsi="Times New Roman" w:cs="Times New Roman"/>
          <w:sz w:val="24"/>
          <w:szCs w:val="24"/>
        </w:rPr>
        <w:t>were</w:t>
      </w:r>
      <w:r w:rsidRPr="00140C42">
        <w:rPr>
          <w:rFonts w:ascii="Times New Roman" w:hAnsi="Times New Roman" w:cs="Times New Roman"/>
          <w:sz w:val="24"/>
          <w:szCs w:val="24"/>
        </w:rPr>
        <w:t xml:space="preserve"> </w:t>
      </w:r>
      <w:r w:rsidR="0016397C">
        <w:rPr>
          <w:rFonts w:ascii="Times New Roman" w:hAnsi="Times New Roman" w:cs="Times New Roman"/>
          <w:sz w:val="24"/>
          <w:szCs w:val="24"/>
        </w:rPr>
        <w:t>analysed</w:t>
      </w:r>
      <w:r w:rsidRPr="00140C42">
        <w:rPr>
          <w:rFonts w:ascii="Times New Roman" w:hAnsi="Times New Roman" w:cs="Times New Roman"/>
          <w:sz w:val="24"/>
          <w:szCs w:val="24"/>
        </w:rPr>
        <w:t xml:space="preserve"> using both descriptive and inferential statistical techniques, and the following procedures and methods were employed to produce conclusions pertinent to the study's goals. </w:t>
      </w:r>
      <w:r w:rsidR="00C334EB">
        <w:rPr>
          <w:rFonts w:ascii="Times New Roman" w:hAnsi="Times New Roman" w:cs="Times New Roman"/>
          <w:sz w:val="24"/>
          <w:szCs w:val="24"/>
        </w:rPr>
        <w:t>Descriptive</w:t>
      </w:r>
      <w:r w:rsidRPr="00140C42">
        <w:rPr>
          <w:rFonts w:ascii="Times New Roman" w:hAnsi="Times New Roman" w:cs="Times New Roman"/>
          <w:sz w:val="24"/>
          <w:szCs w:val="24"/>
        </w:rPr>
        <w:t xml:space="preserve"> analysis</w:t>
      </w:r>
      <w:r w:rsidR="00615564">
        <w:rPr>
          <w:rFonts w:ascii="Times New Roman" w:hAnsi="Times New Roman" w:cs="Times New Roman"/>
          <w:sz w:val="24"/>
          <w:szCs w:val="24"/>
        </w:rPr>
        <w:t>,</w:t>
      </w:r>
      <w:r w:rsidRPr="00140C42">
        <w:rPr>
          <w:rFonts w:ascii="Times New Roman" w:hAnsi="Times New Roman" w:cs="Times New Roman"/>
          <w:sz w:val="24"/>
          <w:szCs w:val="24"/>
        </w:rPr>
        <w:t xml:space="preserve"> which included simple averages, percentages, tables, maps</w:t>
      </w:r>
      <w:r w:rsidR="00C334EB">
        <w:rPr>
          <w:rFonts w:ascii="Times New Roman" w:hAnsi="Times New Roman" w:cs="Times New Roman"/>
          <w:sz w:val="24"/>
          <w:szCs w:val="24"/>
        </w:rPr>
        <w:t>,</w:t>
      </w:r>
      <w:r w:rsidRPr="00140C42">
        <w:rPr>
          <w:rFonts w:ascii="Times New Roman" w:hAnsi="Times New Roman" w:cs="Times New Roman"/>
          <w:sz w:val="24"/>
          <w:szCs w:val="24"/>
        </w:rPr>
        <w:t xml:space="preserve"> and charts</w:t>
      </w:r>
      <w:r w:rsidR="009705AE">
        <w:rPr>
          <w:rFonts w:ascii="Times New Roman" w:hAnsi="Times New Roman" w:cs="Times New Roman"/>
          <w:sz w:val="24"/>
          <w:szCs w:val="24"/>
        </w:rPr>
        <w:t>,</w:t>
      </w:r>
      <w:r w:rsidRPr="00140C42">
        <w:rPr>
          <w:rFonts w:ascii="Times New Roman" w:hAnsi="Times New Roman" w:cs="Times New Roman"/>
          <w:sz w:val="24"/>
          <w:szCs w:val="24"/>
        </w:rPr>
        <w:t xml:space="preserve"> </w:t>
      </w:r>
      <w:r w:rsidR="00615564" w:rsidRPr="00140C42">
        <w:rPr>
          <w:rFonts w:ascii="Times New Roman" w:hAnsi="Times New Roman" w:cs="Times New Roman"/>
          <w:sz w:val="24"/>
          <w:szCs w:val="24"/>
        </w:rPr>
        <w:t>was</w:t>
      </w:r>
      <w:r w:rsidRPr="00140C42">
        <w:rPr>
          <w:rFonts w:ascii="Times New Roman" w:hAnsi="Times New Roman" w:cs="Times New Roman"/>
          <w:sz w:val="24"/>
          <w:szCs w:val="24"/>
        </w:rPr>
        <w:t xml:space="preserve"> used to show the summary of details from attribute data. Conventional and geo-statistical inferential statistical techniques were adopted to test the formulated hypothesis. Further, </w:t>
      </w:r>
      <w:r w:rsidR="009705AE">
        <w:rPr>
          <w:rFonts w:ascii="Times New Roman" w:hAnsi="Times New Roman" w:cs="Times New Roman"/>
          <w:sz w:val="24"/>
          <w:szCs w:val="24"/>
        </w:rPr>
        <w:t xml:space="preserve">the </w:t>
      </w:r>
      <w:r w:rsidRPr="00140C42">
        <w:rPr>
          <w:rFonts w:ascii="Times New Roman" w:hAnsi="Times New Roman" w:cs="Times New Roman"/>
          <w:sz w:val="24"/>
          <w:szCs w:val="24"/>
        </w:rPr>
        <w:t>photo-elucidation technique was also employed to show the medical examination processes carried out with sawmill workers during the fieldwork exercise. The techniques adopted for testing</w:t>
      </w:r>
      <w:r w:rsidR="00761495">
        <w:rPr>
          <w:rFonts w:ascii="Times New Roman" w:hAnsi="Times New Roman" w:cs="Times New Roman"/>
          <w:sz w:val="24"/>
          <w:szCs w:val="24"/>
        </w:rPr>
        <w:t xml:space="preserve"> the hypotheses are as follows:</w:t>
      </w:r>
    </w:p>
    <w:p w14:paraId="746ADD8C" w14:textId="77777777" w:rsidR="00062481" w:rsidRDefault="00354681" w:rsidP="001B103D">
      <w:pPr>
        <w:spacing w:after="0" w:line="240" w:lineRule="auto"/>
        <w:jc w:val="both"/>
        <w:rPr>
          <w:rFonts w:ascii="Times New Roman" w:hAnsi="Times New Roman" w:cs="Times New Roman"/>
          <w:sz w:val="24"/>
          <w:szCs w:val="24"/>
        </w:rPr>
      </w:pPr>
      <w:r w:rsidRPr="00140C42">
        <w:rPr>
          <w:rFonts w:ascii="Times New Roman" w:hAnsi="Times New Roman" w:cs="Times New Roman"/>
          <w:sz w:val="24"/>
          <w:szCs w:val="24"/>
        </w:rPr>
        <w:lastRenderedPageBreak/>
        <w:t>Hypothesis one</w:t>
      </w:r>
      <w:r w:rsidR="00A60AFC">
        <w:rPr>
          <w:rFonts w:ascii="Times New Roman" w:hAnsi="Times New Roman" w:cs="Times New Roman"/>
          <w:bCs/>
          <w:sz w:val="24"/>
          <w:szCs w:val="24"/>
        </w:rPr>
        <w:t xml:space="preserve">: </w:t>
      </w:r>
      <w:r w:rsidRPr="00140C42">
        <w:rPr>
          <w:rFonts w:ascii="Times New Roman" w:hAnsi="Times New Roman" w:cs="Times New Roman"/>
          <w:sz w:val="24"/>
          <w:szCs w:val="24"/>
        </w:rPr>
        <w:t>H</w:t>
      </w:r>
      <w:r w:rsidRPr="00140C42">
        <w:rPr>
          <w:rFonts w:ascii="Times New Roman" w:hAnsi="Times New Roman" w:cs="Times New Roman"/>
          <w:sz w:val="24"/>
          <w:szCs w:val="24"/>
          <w:vertAlign w:val="subscript"/>
        </w:rPr>
        <w:t>0</w:t>
      </w:r>
      <w:r w:rsidRPr="00140C42">
        <w:rPr>
          <w:rFonts w:ascii="Times New Roman" w:hAnsi="Times New Roman" w:cs="Times New Roman"/>
          <w:sz w:val="24"/>
          <w:szCs w:val="24"/>
        </w:rPr>
        <w:t xml:space="preserve">: </w:t>
      </w:r>
      <w:r w:rsidRPr="00140C42">
        <w:rPr>
          <w:rFonts w:ascii="Times New Roman" w:hAnsi="Times New Roman" w:cs="Times New Roman"/>
          <w:sz w:val="24"/>
          <w:szCs w:val="24"/>
        </w:rPr>
        <w:tab/>
        <w:t>The locational pattern of sawmills in Akwa Ibom State is not random.</w:t>
      </w:r>
    </w:p>
    <w:p w14:paraId="42C22D0F" w14:textId="77777777" w:rsidR="00354681" w:rsidRPr="00A60AFC" w:rsidRDefault="00354681" w:rsidP="001B103D">
      <w:pPr>
        <w:spacing w:after="0" w:line="240" w:lineRule="auto"/>
        <w:jc w:val="both"/>
        <w:rPr>
          <w:rFonts w:ascii="Times New Roman" w:hAnsi="Times New Roman" w:cs="Times New Roman"/>
          <w:bCs/>
          <w:sz w:val="24"/>
          <w:szCs w:val="24"/>
        </w:rPr>
      </w:pPr>
      <w:r w:rsidRPr="00140C42">
        <w:rPr>
          <w:rFonts w:ascii="Times New Roman" w:hAnsi="Times New Roman" w:cs="Times New Roman"/>
          <w:sz w:val="24"/>
          <w:szCs w:val="24"/>
        </w:rPr>
        <w:t>H</w:t>
      </w:r>
      <w:r w:rsidRPr="00140C42">
        <w:rPr>
          <w:rFonts w:ascii="Times New Roman" w:hAnsi="Times New Roman" w:cs="Times New Roman"/>
          <w:sz w:val="24"/>
          <w:szCs w:val="24"/>
          <w:vertAlign w:val="subscript"/>
        </w:rPr>
        <w:t>1</w:t>
      </w:r>
      <w:r w:rsidRPr="00140C42">
        <w:rPr>
          <w:rFonts w:ascii="Times New Roman" w:hAnsi="Times New Roman" w:cs="Times New Roman"/>
          <w:sz w:val="24"/>
          <w:szCs w:val="24"/>
        </w:rPr>
        <w:t xml:space="preserve">: </w:t>
      </w:r>
      <w:r w:rsidRPr="00140C42">
        <w:rPr>
          <w:rFonts w:ascii="Times New Roman" w:hAnsi="Times New Roman" w:cs="Times New Roman"/>
          <w:sz w:val="24"/>
          <w:szCs w:val="24"/>
        </w:rPr>
        <w:tab/>
        <w:t>The locational pattern of sawmills in Akwa Ibom State is random.</w:t>
      </w:r>
    </w:p>
    <w:p w14:paraId="2E477330" w14:textId="77777777" w:rsidR="00354681" w:rsidRPr="00140C42" w:rsidRDefault="00354681" w:rsidP="001B103D">
      <w:pPr>
        <w:spacing w:after="0" w:line="240" w:lineRule="auto"/>
        <w:jc w:val="both"/>
        <w:rPr>
          <w:rFonts w:ascii="Times New Roman" w:hAnsi="Times New Roman" w:cs="Times New Roman"/>
          <w:sz w:val="24"/>
          <w:szCs w:val="24"/>
        </w:rPr>
      </w:pPr>
      <w:r w:rsidRPr="00140C42">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60BF9AD4" wp14:editId="31A39B59">
                <wp:simplePos x="0" y="0"/>
                <wp:positionH relativeFrom="margin">
                  <wp:posOffset>-40005</wp:posOffset>
                </wp:positionH>
                <wp:positionV relativeFrom="paragraph">
                  <wp:posOffset>2913177</wp:posOffset>
                </wp:positionV>
                <wp:extent cx="5301574" cy="106937"/>
                <wp:effectExtent l="0" t="0" r="13970" b="26670"/>
                <wp:wrapNone/>
                <wp:docPr id="38" name="Rectangle 38"/>
                <wp:cNvGraphicFramePr/>
                <a:graphic xmlns:a="http://schemas.openxmlformats.org/drawingml/2006/main">
                  <a:graphicData uri="http://schemas.microsoft.com/office/word/2010/wordprocessingShape">
                    <wps:wsp>
                      <wps:cNvSpPr/>
                      <wps:spPr>
                        <a:xfrm>
                          <a:off x="0" y="0"/>
                          <a:ext cx="5301574" cy="10693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15B89" id="Rectangle 38" o:spid="_x0000_s1026" style="position:absolute;margin-left:-3.15pt;margin-top:229.4pt;width:417.4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" fillcolor="white [3201]" strokecolor="white [3212]" strokeweight="1pt">
                <w10:wrap anchorx="margin"/>
              </v:rect>
            </w:pict>
          </mc:Fallback>
        </mc:AlternateContent>
      </w:r>
      <w:r w:rsidRPr="00140C42">
        <w:rPr>
          <w:rFonts w:ascii="Times New Roman" w:hAnsi="Times New Roman" w:cs="Times New Roman"/>
          <w:sz w:val="24"/>
          <w:szCs w:val="24"/>
        </w:rPr>
        <w:t xml:space="preserve">    </w:t>
      </w:r>
    </w:p>
    <w:p w14:paraId="061AD102" w14:textId="77777777" w:rsidR="00A60AFC" w:rsidRDefault="00A60AFC" w:rsidP="00761495">
      <w:pPr>
        <w:spacing w:after="0"/>
        <w:jc w:val="both"/>
        <w:rPr>
          <w:rFonts w:ascii="Times New Roman" w:hAnsi="Times New Roman" w:cs="Times New Roman"/>
          <w:sz w:val="24"/>
          <w:szCs w:val="24"/>
        </w:rPr>
      </w:pPr>
      <w:r w:rsidRPr="00140C42">
        <w:rPr>
          <w:rFonts w:ascii="Times New Roman" w:hAnsi="Times New Roman" w:cs="Times New Roman"/>
          <w:noProof/>
          <w:sz w:val="24"/>
          <w:szCs w:val="24"/>
          <w:highlight w:val="yellow"/>
          <w:lang w:val="en-US" w:eastAsia="en-US"/>
        </w:rPr>
        <w:drawing>
          <wp:anchor distT="0" distB="0" distL="114300" distR="114300" simplePos="0" relativeHeight="251664384" behindDoc="0" locked="0" layoutInCell="1" allowOverlap="1" wp14:anchorId="6C8B611F" wp14:editId="3A19E084">
            <wp:simplePos x="0" y="0"/>
            <wp:positionH relativeFrom="column">
              <wp:posOffset>133350</wp:posOffset>
            </wp:positionH>
            <wp:positionV relativeFrom="paragraph">
              <wp:posOffset>194310</wp:posOffset>
            </wp:positionV>
            <wp:extent cx="5265698" cy="2928026"/>
            <wp:effectExtent l="0" t="0" r="0" b="5715"/>
            <wp:wrapThrough wrapText="bothSides">
              <wp:wrapPolygon edited="0">
                <wp:start x="0" y="0"/>
                <wp:lineTo x="0" y="21502"/>
                <wp:lineTo x="21491" y="21502"/>
                <wp:lineTo x="21491" y="0"/>
                <wp:lineTo x="0" y="0"/>
              </wp:wrapPolygon>
            </wp:wrapThrough>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a:stretch/>
                  </pic:blipFill>
                  <pic:spPr>
                    <a:xfrm>
                      <a:off x="0" y="0"/>
                      <a:ext cx="5265698" cy="2928026"/>
                    </a:xfrm>
                    <a:prstGeom prst="rect">
                      <a:avLst/>
                    </a:prstGeom>
                  </pic:spPr>
                </pic:pic>
              </a:graphicData>
            </a:graphic>
          </wp:anchor>
        </w:drawing>
      </w:r>
    </w:p>
    <w:p w14:paraId="4DD0E1AA" w14:textId="77777777" w:rsidR="00A60AFC" w:rsidRDefault="00A60AFC" w:rsidP="00761495">
      <w:pPr>
        <w:spacing w:after="0"/>
        <w:jc w:val="both"/>
        <w:rPr>
          <w:rFonts w:ascii="Times New Roman" w:hAnsi="Times New Roman" w:cs="Times New Roman"/>
          <w:sz w:val="24"/>
          <w:szCs w:val="24"/>
        </w:rPr>
      </w:pPr>
    </w:p>
    <w:p w14:paraId="616E097A" w14:textId="77777777" w:rsidR="00A60AFC" w:rsidRDefault="00A60AFC" w:rsidP="00761495">
      <w:pPr>
        <w:spacing w:after="0"/>
        <w:jc w:val="both"/>
        <w:rPr>
          <w:rFonts w:ascii="Times New Roman" w:hAnsi="Times New Roman" w:cs="Times New Roman"/>
          <w:sz w:val="24"/>
          <w:szCs w:val="24"/>
        </w:rPr>
      </w:pPr>
    </w:p>
    <w:p w14:paraId="556E7B8A" w14:textId="77777777" w:rsidR="00A60AFC" w:rsidRDefault="00A60AFC" w:rsidP="00761495">
      <w:pPr>
        <w:spacing w:after="0"/>
        <w:jc w:val="both"/>
        <w:rPr>
          <w:rFonts w:ascii="Times New Roman" w:hAnsi="Times New Roman" w:cs="Times New Roman"/>
          <w:sz w:val="24"/>
          <w:szCs w:val="24"/>
        </w:rPr>
      </w:pPr>
    </w:p>
    <w:p w14:paraId="0A863E65" w14:textId="77777777" w:rsidR="00A60AFC" w:rsidRDefault="00A60AFC" w:rsidP="00761495">
      <w:pPr>
        <w:spacing w:after="0"/>
        <w:jc w:val="both"/>
        <w:rPr>
          <w:rFonts w:ascii="Times New Roman" w:hAnsi="Times New Roman" w:cs="Times New Roman"/>
          <w:sz w:val="24"/>
          <w:szCs w:val="24"/>
        </w:rPr>
      </w:pPr>
    </w:p>
    <w:p w14:paraId="5B145353" w14:textId="77777777" w:rsidR="00A60AFC" w:rsidRDefault="00A60AFC" w:rsidP="00761495">
      <w:pPr>
        <w:spacing w:after="0"/>
        <w:jc w:val="both"/>
        <w:rPr>
          <w:rFonts w:ascii="Times New Roman" w:hAnsi="Times New Roman" w:cs="Times New Roman"/>
          <w:sz w:val="24"/>
          <w:szCs w:val="24"/>
        </w:rPr>
      </w:pPr>
    </w:p>
    <w:p w14:paraId="35CD7E8E" w14:textId="77777777" w:rsidR="00A60AFC" w:rsidRDefault="00A60AFC" w:rsidP="00761495">
      <w:pPr>
        <w:spacing w:after="0"/>
        <w:jc w:val="both"/>
        <w:rPr>
          <w:rFonts w:ascii="Times New Roman" w:hAnsi="Times New Roman" w:cs="Times New Roman"/>
          <w:sz w:val="24"/>
          <w:szCs w:val="24"/>
        </w:rPr>
      </w:pPr>
    </w:p>
    <w:p w14:paraId="277CDA8A" w14:textId="77777777" w:rsidR="00A60AFC" w:rsidRDefault="00A60AFC" w:rsidP="00761495">
      <w:pPr>
        <w:spacing w:after="0"/>
        <w:jc w:val="both"/>
        <w:rPr>
          <w:rFonts w:ascii="Times New Roman" w:hAnsi="Times New Roman" w:cs="Times New Roman"/>
          <w:sz w:val="24"/>
          <w:szCs w:val="24"/>
        </w:rPr>
      </w:pPr>
    </w:p>
    <w:p w14:paraId="7BD8A883" w14:textId="77777777" w:rsidR="00A60AFC" w:rsidRDefault="00A60AFC" w:rsidP="00761495">
      <w:pPr>
        <w:spacing w:after="0"/>
        <w:jc w:val="both"/>
        <w:rPr>
          <w:rFonts w:ascii="Times New Roman" w:hAnsi="Times New Roman" w:cs="Times New Roman"/>
          <w:sz w:val="24"/>
          <w:szCs w:val="24"/>
        </w:rPr>
      </w:pPr>
    </w:p>
    <w:p w14:paraId="41C59543" w14:textId="77777777" w:rsidR="00A60AFC" w:rsidRDefault="00A60AFC" w:rsidP="00761495">
      <w:pPr>
        <w:spacing w:after="0"/>
        <w:jc w:val="both"/>
        <w:rPr>
          <w:rFonts w:ascii="Times New Roman" w:hAnsi="Times New Roman" w:cs="Times New Roman"/>
          <w:sz w:val="24"/>
          <w:szCs w:val="24"/>
        </w:rPr>
      </w:pPr>
    </w:p>
    <w:p w14:paraId="53FC05ED" w14:textId="77777777" w:rsidR="00A60AFC" w:rsidRDefault="00A60AFC" w:rsidP="00761495">
      <w:pPr>
        <w:spacing w:after="0"/>
        <w:jc w:val="both"/>
        <w:rPr>
          <w:rFonts w:ascii="Times New Roman" w:hAnsi="Times New Roman" w:cs="Times New Roman"/>
          <w:sz w:val="24"/>
          <w:szCs w:val="24"/>
        </w:rPr>
      </w:pPr>
    </w:p>
    <w:p w14:paraId="067C4618" w14:textId="77777777" w:rsidR="00A60AFC" w:rsidRDefault="00A60AFC" w:rsidP="00761495">
      <w:pPr>
        <w:spacing w:after="0"/>
        <w:jc w:val="both"/>
        <w:rPr>
          <w:rFonts w:ascii="Times New Roman" w:hAnsi="Times New Roman" w:cs="Times New Roman"/>
          <w:sz w:val="24"/>
          <w:szCs w:val="24"/>
        </w:rPr>
      </w:pPr>
    </w:p>
    <w:p w14:paraId="6899B6E5" w14:textId="77777777" w:rsidR="00A60AFC" w:rsidRDefault="00A60AFC" w:rsidP="00761495">
      <w:pPr>
        <w:spacing w:after="0"/>
        <w:jc w:val="both"/>
        <w:rPr>
          <w:rFonts w:ascii="Times New Roman" w:hAnsi="Times New Roman" w:cs="Times New Roman"/>
          <w:sz w:val="24"/>
          <w:szCs w:val="24"/>
        </w:rPr>
      </w:pPr>
    </w:p>
    <w:p w14:paraId="6C0A6786" w14:textId="77777777" w:rsidR="00A60AFC" w:rsidRDefault="00A60AFC" w:rsidP="00761495">
      <w:pPr>
        <w:spacing w:after="0"/>
        <w:jc w:val="both"/>
        <w:rPr>
          <w:rFonts w:ascii="Times New Roman" w:hAnsi="Times New Roman" w:cs="Times New Roman"/>
          <w:sz w:val="24"/>
          <w:szCs w:val="24"/>
        </w:rPr>
      </w:pPr>
    </w:p>
    <w:p w14:paraId="663274F1" w14:textId="77777777" w:rsidR="00A60AFC" w:rsidRDefault="00A60AFC" w:rsidP="00761495">
      <w:pPr>
        <w:spacing w:after="0"/>
        <w:jc w:val="both"/>
        <w:rPr>
          <w:rFonts w:ascii="Times New Roman" w:hAnsi="Times New Roman" w:cs="Times New Roman"/>
          <w:sz w:val="24"/>
          <w:szCs w:val="24"/>
        </w:rPr>
      </w:pPr>
    </w:p>
    <w:p w14:paraId="38BD25BB" w14:textId="77777777" w:rsidR="00A60AFC" w:rsidRDefault="00A60AFC" w:rsidP="00761495">
      <w:pPr>
        <w:spacing w:after="0"/>
        <w:jc w:val="both"/>
        <w:rPr>
          <w:rFonts w:ascii="Times New Roman" w:hAnsi="Times New Roman" w:cs="Times New Roman"/>
          <w:sz w:val="24"/>
          <w:szCs w:val="24"/>
        </w:rPr>
      </w:pPr>
    </w:p>
    <w:p w14:paraId="4B5D4B27" w14:textId="77777777" w:rsidR="00A60AFC" w:rsidRDefault="00A60AFC" w:rsidP="00761495">
      <w:pPr>
        <w:spacing w:after="0"/>
        <w:jc w:val="both"/>
        <w:rPr>
          <w:rFonts w:ascii="Times New Roman" w:hAnsi="Times New Roman" w:cs="Times New Roman"/>
          <w:sz w:val="24"/>
          <w:szCs w:val="24"/>
        </w:rPr>
      </w:pPr>
    </w:p>
    <w:p w14:paraId="5518F74D" w14:textId="1CBB0BAA" w:rsidR="009B264F" w:rsidRPr="009B264F" w:rsidRDefault="009B264F" w:rsidP="009B264F">
      <w:pPr>
        <w:spacing w:after="0" w:line="240" w:lineRule="auto"/>
        <w:jc w:val="both"/>
        <w:rPr>
          <w:rFonts w:ascii="Times New Roman" w:hAnsi="Times New Roman" w:cs="Times New Roman"/>
          <w:sz w:val="24"/>
          <w:szCs w:val="24"/>
        </w:rPr>
      </w:pPr>
      <w:r w:rsidRPr="009B264F">
        <w:rPr>
          <w:rFonts w:ascii="Times New Roman" w:hAnsi="Times New Roman" w:cs="Times New Roman"/>
          <w:sz w:val="24"/>
          <w:szCs w:val="24"/>
        </w:rPr>
        <w:t xml:space="preserve">The analysis of the spatial distribution of sawmills in Akwa Ibom State was carried out using </w:t>
      </w:r>
      <w:r w:rsidR="006F3CA0" w:rsidRPr="00204AA6">
        <w:rPr>
          <w:rFonts w:ascii="Times New Roman" w:hAnsi="Times New Roman" w:cs="Times New Roman"/>
          <w:sz w:val="24"/>
          <w:szCs w:val="24"/>
          <w:highlight w:val="yellow"/>
        </w:rPr>
        <w:t xml:space="preserve">the </w:t>
      </w:r>
      <w:r w:rsidRPr="009B264F">
        <w:rPr>
          <w:rFonts w:ascii="Times New Roman" w:hAnsi="Times New Roman" w:cs="Times New Roman"/>
          <w:sz w:val="24"/>
          <w:szCs w:val="24"/>
        </w:rPr>
        <w:t xml:space="preserve">Average Nearest </w:t>
      </w:r>
      <w:r w:rsidR="006F3CA0" w:rsidRPr="00204AA6">
        <w:rPr>
          <w:rFonts w:ascii="Times New Roman" w:hAnsi="Times New Roman" w:cs="Times New Roman"/>
          <w:sz w:val="24"/>
          <w:szCs w:val="24"/>
          <w:highlight w:val="yellow"/>
        </w:rPr>
        <w:t>Neighbour</w:t>
      </w:r>
      <w:r w:rsidR="006F3CA0" w:rsidRPr="00204AA6">
        <w:rPr>
          <w:rFonts w:ascii="Times New Roman" w:hAnsi="Times New Roman" w:cs="Times New Roman"/>
          <w:sz w:val="24"/>
          <w:szCs w:val="24"/>
          <w:highlight w:val="yellow"/>
        </w:rPr>
        <w:t xml:space="preserve"> </w:t>
      </w:r>
      <w:r w:rsidRPr="009B264F">
        <w:rPr>
          <w:rFonts w:ascii="Times New Roman" w:hAnsi="Times New Roman" w:cs="Times New Roman"/>
          <w:sz w:val="24"/>
          <w:szCs w:val="24"/>
        </w:rPr>
        <w:t xml:space="preserve">(ANN) spatial analytic tool. This tool measures “average nearest </w:t>
      </w:r>
      <w:r w:rsidR="006F3CA0" w:rsidRPr="00204AA6">
        <w:rPr>
          <w:rFonts w:ascii="Times New Roman" w:hAnsi="Times New Roman" w:cs="Times New Roman"/>
          <w:sz w:val="24"/>
          <w:szCs w:val="24"/>
          <w:highlight w:val="yellow"/>
        </w:rPr>
        <w:t>neighbour</w:t>
      </w:r>
      <w:r w:rsidR="006F3CA0" w:rsidRPr="00204AA6">
        <w:rPr>
          <w:rFonts w:ascii="Times New Roman" w:hAnsi="Times New Roman" w:cs="Times New Roman"/>
          <w:sz w:val="24"/>
          <w:szCs w:val="24"/>
          <w:highlight w:val="yellow"/>
        </w:rPr>
        <w:t xml:space="preserve"> </w:t>
      </w:r>
      <w:r w:rsidRPr="009B264F">
        <w:rPr>
          <w:rFonts w:ascii="Times New Roman" w:hAnsi="Times New Roman" w:cs="Times New Roman"/>
          <w:sz w:val="24"/>
          <w:szCs w:val="24"/>
        </w:rPr>
        <w:t xml:space="preserve">distance” which is the distance from each feature centroid to its nearest </w:t>
      </w:r>
      <w:r w:rsidR="006F3CA0" w:rsidRPr="00204AA6">
        <w:rPr>
          <w:rFonts w:ascii="Times New Roman" w:hAnsi="Times New Roman" w:cs="Times New Roman"/>
          <w:sz w:val="24"/>
          <w:szCs w:val="24"/>
          <w:highlight w:val="yellow"/>
        </w:rPr>
        <w:t>neighbour</w:t>
      </w:r>
      <w:r w:rsidR="006F3CA0" w:rsidRPr="00204AA6">
        <w:rPr>
          <w:rFonts w:ascii="Times New Roman" w:hAnsi="Times New Roman" w:cs="Times New Roman"/>
          <w:sz w:val="24"/>
          <w:szCs w:val="24"/>
          <w:highlight w:val="yellow"/>
        </w:rPr>
        <w:t xml:space="preserve"> </w:t>
      </w:r>
      <w:r w:rsidRPr="009B264F">
        <w:rPr>
          <w:rFonts w:ascii="Times New Roman" w:hAnsi="Times New Roman" w:cs="Times New Roman"/>
          <w:sz w:val="24"/>
          <w:szCs w:val="24"/>
        </w:rPr>
        <w:t xml:space="preserve">centroid. The average is less than that of a random distribution, </w:t>
      </w:r>
      <w:r w:rsidR="006F3CA0">
        <w:rPr>
          <w:rFonts w:ascii="Times New Roman" w:hAnsi="Times New Roman" w:cs="Times New Roman"/>
          <w:sz w:val="24"/>
          <w:szCs w:val="24"/>
        </w:rPr>
        <w:t xml:space="preserve">a </w:t>
      </w:r>
      <w:r w:rsidRPr="009B264F">
        <w:rPr>
          <w:rFonts w:ascii="Times New Roman" w:hAnsi="Times New Roman" w:cs="Times New Roman"/>
          <w:sz w:val="24"/>
          <w:szCs w:val="24"/>
        </w:rPr>
        <w:t xml:space="preserve">clustered distribution is attributed to features being </w:t>
      </w:r>
      <w:r w:rsidR="006F3CA0" w:rsidRPr="00204AA6">
        <w:rPr>
          <w:rFonts w:ascii="Times New Roman" w:hAnsi="Times New Roman" w:cs="Times New Roman"/>
          <w:sz w:val="24"/>
          <w:szCs w:val="24"/>
          <w:highlight w:val="yellow"/>
        </w:rPr>
        <w:t>analysed</w:t>
      </w:r>
      <w:r w:rsidRPr="009B264F">
        <w:rPr>
          <w:rFonts w:ascii="Times New Roman" w:hAnsi="Times New Roman" w:cs="Times New Roman"/>
          <w:sz w:val="24"/>
          <w:szCs w:val="24"/>
        </w:rPr>
        <w:t xml:space="preserve">. If the average distance is higher than </w:t>
      </w:r>
      <w:r w:rsidR="006F3CA0">
        <w:rPr>
          <w:rFonts w:ascii="Times New Roman" w:hAnsi="Times New Roman" w:cs="Times New Roman"/>
          <w:sz w:val="24"/>
          <w:szCs w:val="24"/>
        </w:rPr>
        <w:t xml:space="preserve">a </w:t>
      </w:r>
      <w:r w:rsidRPr="009B264F">
        <w:rPr>
          <w:rFonts w:ascii="Times New Roman" w:hAnsi="Times New Roman" w:cs="Times New Roman"/>
          <w:sz w:val="24"/>
          <w:szCs w:val="24"/>
        </w:rPr>
        <w:t>random distribution, features are said to be dispersed. In ANN analysis, the criterion of the z-score and p-value gives measures of statistical significance</w:t>
      </w:r>
      <w:r w:rsidR="006F3CA0">
        <w:rPr>
          <w:rFonts w:ascii="Times New Roman" w:hAnsi="Times New Roman" w:cs="Times New Roman"/>
          <w:sz w:val="24"/>
          <w:szCs w:val="24"/>
        </w:rPr>
        <w:t>;</w:t>
      </w:r>
      <w:r w:rsidR="006F3CA0" w:rsidRPr="009B264F">
        <w:rPr>
          <w:rFonts w:ascii="Times New Roman" w:hAnsi="Times New Roman" w:cs="Times New Roman"/>
          <w:sz w:val="24"/>
          <w:szCs w:val="24"/>
        </w:rPr>
        <w:t xml:space="preserve"> </w:t>
      </w:r>
      <w:r w:rsidRPr="009B264F">
        <w:rPr>
          <w:rFonts w:ascii="Times New Roman" w:hAnsi="Times New Roman" w:cs="Times New Roman"/>
          <w:sz w:val="24"/>
          <w:szCs w:val="24"/>
        </w:rPr>
        <w:t xml:space="preserve">thus, the decision to reject the null hypothesis (Environmental Systems Research Institute, ESRI, 2013). While collecting the field data, a Garmin </w:t>
      </w:r>
      <w:proofErr w:type="spellStart"/>
      <w:r w:rsidRPr="009B264F">
        <w:rPr>
          <w:rFonts w:ascii="Times New Roman" w:hAnsi="Times New Roman" w:cs="Times New Roman"/>
          <w:sz w:val="24"/>
          <w:szCs w:val="24"/>
        </w:rPr>
        <w:t>Etrex</w:t>
      </w:r>
      <w:proofErr w:type="spellEnd"/>
      <w:r w:rsidRPr="009B264F">
        <w:rPr>
          <w:rFonts w:ascii="Times New Roman" w:hAnsi="Times New Roman" w:cs="Times New Roman"/>
          <w:sz w:val="24"/>
          <w:szCs w:val="24"/>
        </w:rPr>
        <w:t xml:space="preserve"> 10 portable Global Positioning System (GPS) was used to record the X (longitude), Y (latitude), as well as Z (name and attribute) coordinates of the sawmills in the three senatorial districts of Akwa Ibom State. These coordinates were subsequently processed using Microsoft Excel and then prepared for mapping and spatial analysis using GIS.</w:t>
      </w:r>
    </w:p>
    <w:p w14:paraId="39D42089" w14:textId="77777777" w:rsidR="009B264F" w:rsidRPr="009B264F" w:rsidRDefault="009B264F" w:rsidP="009B264F">
      <w:pPr>
        <w:spacing w:after="0" w:line="240" w:lineRule="auto"/>
        <w:jc w:val="both"/>
        <w:rPr>
          <w:rFonts w:ascii="Times New Roman" w:hAnsi="Times New Roman" w:cs="Times New Roman"/>
          <w:sz w:val="24"/>
          <w:szCs w:val="24"/>
        </w:rPr>
      </w:pPr>
    </w:p>
    <w:p w14:paraId="19F10043" w14:textId="7EC73A69" w:rsidR="009B264F" w:rsidRPr="009B264F" w:rsidRDefault="009B264F" w:rsidP="009B264F">
      <w:pPr>
        <w:spacing w:after="0" w:line="240" w:lineRule="auto"/>
        <w:jc w:val="both"/>
        <w:rPr>
          <w:rFonts w:ascii="Times New Roman" w:hAnsi="Times New Roman" w:cs="Times New Roman"/>
          <w:sz w:val="24"/>
          <w:szCs w:val="24"/>
        </w:rPr>
      </w:pPr>
      <w:r w:rsidRPr="009B264F">
        <w:rPr>
          <w:rFonts w:ascii="Times New Roman" w:hAnsi="Times New Roman" w:cs="Times New Roman"/>
          <w:sz w:val="24"/>
          <w:szCs w:val="24"/>
        </w:rPr>
        <w:t xml:space="preserve">Two sets of data were collected: one consisted of twelve major sawmill branches across the regions, with two sawmills sampled from each local government area, and another described the spatial distribution of sawmill machines within these branches. Using ArcGIS, the data were mapped and visually represented to show the distribution of sawmills and machines. Sawmill workers’ exposure to machines concerning the hearing, sight, and lung health of workers was evaluated with mean </w:t>
      </w:r>
      <w:r w:rsidR="006F3CA0" w:rsidRPr="00204AA6">
        <w:rPr>
          <w:rFonts w:ascii="Times New Roman" w:hAnsi="Times New Roman" w:cs="Times New Roman"/>
          <w:sz w:val="24"/>
          <w:szCs w:val="24"/>
          <w:highlight w:val="yellow"/>
        </w:rPr>
        <w:t>centre</w:t>
      </w:r>
      <w:r w:rsidR="006F3CA0" w:rsidRPr="00204AA6">
        <w:rPr>
          <w:rFonts w:ascii="Times New Roman" w:hAnsi="Times New Roman" w:cs="Times New Roman"/>
          <w:sz w:val="24"/>
          <w:szCs w:val="24"/>
          <w:highlight w:val="yellow"/>
        </w:rPr>
        <w:t xml:space="preserve"> </w:t>
      </w:r>
      <w:r w:rsidRPr="009B264F">
        <w:rPr>
          <w:rFonts w:ascii="Times New Roman" w:hAnsi="Times New Roman" w:cs="Times New Roman"/>
          <w:sz w:val="24"/>
          <w:szCs w:val="24"/>
        </w:rPr>
        <w:t xml:space="preserve">analysis in </w:t>
      </w:r>
      <w:proofErr w:type="spellStart"/>
      <w:r w:rsidRPr="009B264F">
        <w:rPr>
          <w:rFonts w:ascii="Times New Roman" w:hAnsi="Times New Roman" w:cs="Times New Roman"/>
          <w:sz w:val="24"/>
          <w:szCs w:val="24"/>
        </w:rPr>
        <w:t>ArcToolbox</w:t>
      </w:r>
      <w:proofErr w:type="spellEnd"/>
      <w:r w:rsidR="006F3CA0">
        <w:rPr>
          <w:rFonts w:ascii="Times New Roman" w:hAnsi="Times New Roman" w:cs="Times New Roman"/>
          <w:sz w:val="24"/>
          <w:szCs w:val="24"/>
        </w:rPr>
        <w:t>,</w:t>
      </w:r>
      <w:r w:rsidRPr="009B264F">
        <w:rPr>
          <w:rFonts w:ascii="Times New Roman" w:hAnsi="Times New Roman" w:cs="Times New Roman"/>
          <w:sz w:val="24"/>
          <w:szCs w:val="24"/>
        </w:rPr>
        <w:t xml:space="preserve"> focusing on their distances to the machines. This analysis finds a geographic </w:t>
      </w:r>
      <w:r w:rsidR="006F3CA0" w:rsidRPr="00204AA6">
        <w:rPr>
          <w:rFonts w:ascii="Times New Roman" w:hAnsi="Times New Roman" w:cs="Times New Roman"/>
          <w:sz w:val="24"/>
          <w:szCs w:val="24"/>
          <w:highlight w:val="yellow"/>
        </w:rPr>
        <w:t>centre</w:t>
      </w:r>
      <w:r w:rsidR="006F3CA0" w:rsidRPr="00204AA6">
        <w:rPr>
          <w:rFonts w:ascii="Times New Roman" w:hAnsi="Times New Roman" w:cs="Times New Roman"/>
          <w:sz w:val="24"/>
          <w:szCs w:val="24"/>
          <w:highlight w:val="yellow"/>
        </w:rPr>
        <w:t xml:space="preserve"> </w:t>
      </w:r>
      <w:r w:rsidRPr="009B264F">
        <w:rPr>
          <w:rFonts w:ascii="Times New Roman" w:hAnsi="Times New Roman" w:cs="Times New Roman"/>
          <w:sz w:val="24"/>
          <w:szCs w:val="24"/>
        </w:rPr>
        <w:t xml:space="preserve">produced by averaging the X and Y coordinates of feature centroids, calculating a </w:t>
      </w:r>
      <w:r w:rsidR="006F3CA0" w:rsidRPr="00204AA6">
        <w:rPr>
          <w:rFonts w:ascii="Times New Roman" w:hAnsi="Times New Roman" w:cs="Times New Roman"/>
          <w:sz w:val="24"/>
          <w:szCs w:val="24"/>
          <w:highlight w:val="yellow"/>
        </w:rPr>
        <w:t>centre</w:t>
      </w:r>
      <w:r w:rsidR="006F3CA0" w:rsidRPr="00204AA6">
        <w:rPr>
          <w:rFonts w:ascii="Times New Roman" w:hAnsi="Times New Roman" w:cs="Times New Roman"/>
          <w:sz w:val="24"/>
          <w:szCs w:val="24"/>
          <w:highlight w:val="yellow"/>
        </w:rPr>
        <w:t xml:space="preserve"> </w:t>
      </w:r>
      <w:r w:rsidRPr="009B264F">
        <w:rPr>
          <w:rFonts w:ascii="Times New Roman" w:hAnsi="Times New Roman" w:cs="Times New Roman"/>
          <w:sz w:val="24"/>
          <w:szCs w:val="24"/>
        </w:rPr>
        <w:t>of concentration among features.</w:t>
      </w:r>
    </w:p>
    <w:p w14:paraId="4DA3D1AC" w14:textId="77777777" w:rsidR="009B264F" w:rsidRDefault="009B264F" w:rsidP="001B103D">
      <w:pPr>
        <w:spacing w:after="0" w:line="240" w:lineRule="auto"/>
        <w:jc w:val="both"/>
        <w:rPr>
          <w:rFonts w:ascii="Times New Roman" w:eastAsia="Calibri" w:hAnsi="Times New Roman" w:cs="Times New Roman"/>
          <w:b/>
          <w:bCs/>
          <w:sz w:val="24"/>
          <w:szCs w:val="24"/>
        </w:rPr>
      </w:pPr>
    </w:p>
    <w:p w14:paraId="20AF8A54" w14:textId="77777777" w:rsidR="00761495" w:rsidRDefault="00761495" w:rsidP="001B103D">
      <w:pPr>
        <w:spacing w:after="0" w:line="240" w:lineRule="auto"/>
        <w:jc w:val="both"/>
        <w:rPr>
          <w:rFonts w:ascii="Times New Roman" w:hAnsi="Times New Roman" w:cs="Times New Roman"/>
          <w:sz w:val="24"/>
          <w:szCs w:val="24"/>
        </w:rPr>
      </w:pPr>
      <w:r w:rsidRPr="00140C42">
        <w:rPr>
          <w:rFonts w:ascii="Times New Roman" w:eastAsia="Calibri" w:hAnsi="Times New Roman" w:cs="Times New Roman"/>
          <w:b/>
          <w:bCs/>
          <w:sz w:val="24"/>
          <w:szCs w:val="24"/>
        </w:rPr>
        <w:t>Sampling techniques</w:t>
      </w:r>
    </w:p>
    <w:p w14:paraId="095A8000" w14:textId="77777777" w:rsidR="00354681" w:rsidRDefault="00761495" w:rsidP="001B103D">
      <w:pPr>
        <w:spacing w:after="0" w:line="240" w:lineRule="auto"/>
        <w:jc w:val="both"/>
        <w:rPr>
          <w:rFonts w:ascii="Times New Roman" w:hAnsi="Times New Roman" w:cs="Times New Roman"/>
          <w:sz w:val="24"/>
          <w:szCs w:val="24"/>
        </w:rPr>
      </w:pPr>
      <w:r w:rsidRPr="00140C42">
        <w:rPr>
          <w:rFonts w:ascii="Times New Roman" w:hAnsi="Times New Roman" w:cs="Times New Roman"/>
          <w:sz w:val="24"/>
          <w:szCs w:val="24"/>
        </w:rPr>
        <w:t xml:space="preserve">The study sawmills were purposively selected, and the research adopted a stratified random sampling method to select 32 sawmill workers (respondents) from the target population (sawmill workers) within the 12 sawmills across the twelve (12) LGAs within the three (3) senatorial districts of Akwa Ibom State. The list of sawmill workers was obtained from the workers registered at the Akwa Ibom State </w:t>
      </w:r>
      <w:r w:rsidRPr="00140C42">
        <w:rPr>
          <w:rFonts w:ascii="Times New Roman" w:hAnsi="Times New Roman" w:cs="Times New Roman"/>
          <w:sz w:val="24"/>
          <w:szCs w:val="24"/>
        </w:rPr>
        <w:lastRenderedPageBreak/>
        <w:t xml:space="preserve">Sawmill Association Secretariat at </w:t>
      </w:r>
      <w:proofErr w:type="spellStart"/>
      <w:r w:rsidRPr="00140C42">
        <w:rPr>
          <w:rFonts w:ascii="Times New Roman" w:hAnsi="Times New Roman" w:cs="Times New Roman"/>
          <w:sz w:val="24"/>
          <w:szCs w:val="24"/>
        </w:rPr>
        <w:t>Itam</w:t>
      </w:r>
      <w:proofErr w:type="spellEnd"/>
      <w:r w:rsidRPr="00140C42">
        <w:rPr>
          <w:rFonts w:ascii="Times New Roman" w:hAnsi="Times New Roman" w:cs="Times New Roman"/>
          <w:sz w:val="24"/>
          <w:szCs w:val="24"/>
        </w:rPr>
        <w:t xml:space="preserve"> Sawmill and respondents were chosen based on the different sections that they worked in. </w:t>
      </w:r>
    </w:p>
    <w:p w14:paraId="6FED3E6A" w14:textId="77777777" w:rsidR="00521B2A" w:rsidRDefault="00521B2A" w:rsidP="001B103D">
      <w:pPr>
        <w:spacing w:after="0" w:line="240" w:lineRule="auto"/>
        <w:jc w:val="both"/>
        <w:rPr>
          <w:rFonts w:ascii="Times New Roman" w:hAnsi="Times New Roman" w:cs="Times New Roman"/>
          <w:b/>
          <w:sz w:val="24"/>
          <w:szCs w:val="24"/>
        </w:rPr>
      </w:pPr>
    </w:p>
    <w:p w14:paraId="7B804E1B" w14:textId="77777777" w:rsidR="00521B2A" w:rsidRDefault="00521B2A" w:rsidP="001B103D">
      <w:pPr>
        <w:spacing w:after="0" w:line="240" w:lineRule="auto"/>
        <w:jc w:val="both"/>
        <w:rPr>
          <w:rFonts w:ascii="Times New Roman" w:hAnsi="Times New Roman" w:cs="Times New Roman"/>
          <w:b/>
          <w:sz w:val="24"/>
          <w:szCs w:val="24"/>
        </w:rPr>
      </w:pPr>
    </w:p>
    <w:p w14:paraId="04416DB4" w14:textId="77777777" w:rsidR="00761495" w:rsidRDefault="00C334EB" w:rsidP="001B10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5D1A4AA9" w14:textId="6848060E" w:rsidR="009B264F" w:rsidRPr="009B264F" w:rsidRDefault="009B264F" w:rsidP="009B264F">
      <w:pPr>
        <w:spacing w:after="0" w:line="240" w:lineRule="auto"/>
        <w:jc w:val="both"/>
        <w:rPr>
          <w:rFonts w:ascii="Times New Roman" w:hAnsi="Times New Roman" w:cs="Times New Roman"/>
          <w:bCs/>
          <w:sz w:val="24"/>
          <w:szCs w:val="24"/>
        </w:rPr>
      </w:pPr>
      <w:r w:rsidRPr="009B264F">
        <w:rPr>
          <w:rFonts w:ascii="Times New Roman" w:hAnsi="Times New Roman" w:cs="Times New Roman"/>
          <w:bCs/>
          <w:sz w:val="24"/>
          <w:szCs w:val="24"/>
        </w:rPr>
        <w:t xml:space="preserve">In this research, an exhaustive assessment of functional sawmills within Akwa Ibom State's three senatorial districts </w:t>
      </w:r>
      <w:proofErr w:type="gramStart"/>
      <w:r w:rsidRPr="009B264F">
        <w:rPr>
          <w:rFonts w:ascii="Times New Roman" w:hAnsi="Times New Roman" w:cs="Times New Roman"/>
          <w:bCs/>
          <w:sz w:val="24"/>
          <w:szCs w:val="24"/>
        </w:rPr>
        <w:t>was</w:t>
      </w:r>
      <w:proofErr w:type="gramEnd"/>
      <w:r w:rsidRPr="009B264F">
        <w:rPr>
          <w:rFonts w:ascii="Times New Roman" w:hAnsi="Times New Roman" w:cs="Times New Roman"/>
          <w:bCs/>
          <w:sz w:val="24"/>
          <w:szCs w:val="24"/>
        </w:rPr>
        <w:t xml:space="preserve"> conducted, and based on their sizes, they were subdivided into three categories: large, medium, and small sawmills. The analysis included all registered employees, </w:t>
      </w:r>
      <w:r w:rsidR="006F3CA0" w:rsidRPr="00204AA6">
        <w:rPr>
          <w:rFonts w:ascii="Times New Roman" w:hAnsi="Times New Roman" w:cs="Times New Roman"/>
          <w:bCs/>
          <w:sz w:val="24"/>
          <w:szCs w:val="24"/>
          <w:highlight w:val="yellow"/>
        </w:rPr>
        <w:t>who</w:t>
      </w:r>
      <w:r w:rsidR="006F3CA0" w:rsidRPr="00204AA6">
        <w:rPr>
          <w:rFonts w:ascii="Times New Roman" w:hAnsi="Times New Roman" w:cs="Times New Roman"/>
          <w:bCs/>
          <w:sz w:val="24"/>
          <w:szCs w:val="24"/>
          <w:highlight w:val="yellow"/>
        </w:rPr>
        <w:t xml:space="preserve"> </w:t>
      </w:r>
      <w:r w:rsidRPr="009B264F">
        <w:rPr>
          <w:rFonts w:ascii="Times New Roman" w:hAnsi="Times New Roman" w:cs="Times New Roman"/>
          <w:bCs/>
          <w:sz w:val="24"/>
          <w:szCs w:val="24"/>
        </w:rPr>
        <w:t xml:space="preserve">comprised chainsaw operators, log </w:t>
      </w:r>
      <w:r w:rsidR="006F3CA0" w:rsidRPr="00204AA6">
        <w:rPr>
          <w:rFonts w:ascii="Times New Roman" w:hAnsi="Times New Roman" w:cs="Times New Roman"/>
          <w:bCs/>
          <w:sz w:val="24"/>
          <w:szCs w:val="24"/>
          <w:highlight w:val="yellow"/>
        </w:rPr>
        <w:t>hauliers</w:t>
      </w:r>
      <w:r w:rsidRPr="009B264F">
        <w:rPr>
          <w:rFonts w:ascii="Times New Roman" w:hAnsi="Times New Roman" w:cs="Times New Roman"/>
          <w:bCs/>
          <w:sz w:val="24"/>
          <w:szCs w:val="24"/>
        </w:rPr>
        <w:t xml:space="preserve">, drivers, mechanics, sawmill machinery operators, and employer supervisors, thus covering the entire registered workforce of the sawmill. The total study population comprises those who work in the various categories in the sawmills, specifically 18,112 sawmill workers who were part of the sample. As well, the focus was placed on the medium- and large-scale enterprises due to their relatively more active engagements compared to the smaller ones. This was purposeful owing to the fact that medium and </w:t>
      </w:r>
      <w:r w:rsidR="006F3CA0" w:rsidRPr="00204AA6">
        <w:rPr>
          <w:rFonts w:ascii="Times New Roman" w:hAnsi="Times New Roman" w:cs="Times New Roman"/>
          <w:bCs/>
          <w:sz w:val="24"/>
          <w:szCs w:val="24"/>
          <w:highlight w:val="yellow"/>
        </w:rPr>
        <w:t>large-scale</w:t>
      </w:r>
      <w:r w:rsidRPr="00204AA6">
        <w:rPr>
          <w:rFonts w:ascii="Times New Roman" w:hAnsi="Times New Roman" w:cs="Times New Roman"/>
          <w:bCs/>
          <w:sz w:val="24"/>
          <w:szCs w:val="24"/>
          <w:highlight w:val="yellow"/>
        </w:rPr>
        <w:t xml:space="preserve"> </w:t>
      </w:r>
      <w:r w:rsidRPr="009B264F">
        <w:rPr>
          <w:rFonts w:ascii="Times New Roman" w:hAnsi="Times New Roman" w:cs="Times New Roman"/>
          <w:bCs/>
          <w:sz w:val="24"/>
          <w:szCs w:val="24"/>
        </w:rPr>
        <w:t xml:space="preserve">ones have a relatively higher workforce and also serve as </w:t>
      </w:r>
      <w:r w:rsidR="006F3CA0" w:rsidRPr="00204AA6">
        <w:rPr>
          <w:rFonts w:ascii="Times New Roman" w:hAnsi="Times New Roman" w:cs="Times New Roman"/>
          <w:bCs/>
          <w:sz w:val="24"/>
          <w:szCs w:val="24"/>
          <w:highlight w:val="yellow"/>
        </w:rPr>
        <w:t>representatives</w:t>
      </w:r>
      <w:r w:rsidR="006F3CA0" w:rsidRPr="00204AA6">
        <w:rPr>
          <w:rFonts w:ascii="Times New Roman" w:hAnsi="Times New Roman" w:cs="Times New Roman"/>
          <w:bCs/>
          <w:sz w:val="24"/>
          <w:szCs w:val="24"/>
          <w:highlight w:val="yellow"/>
        </w:rPr>
        <w:t xml:space="preserve"> </w:t>
      </w:r>
      <w:r w:rsidRPr="009B264F">
        <w:rPr>
          <w:rFonts w:ascii="Times New Roman" w:hAnsi="Times New Roman" w:cs="Times New Roman"/>
          <w:bCs/>
          <w:sz w:val="24"/>
          <w:szCs w:val="24"/>
        </w:rPr>
        <w:t>of the vast majority of enterprises in the country. The target population was men and women aged eighteen (18) years and older</w:t>
      </w:r>
      <w:r w:rsidR="006F3CA0">
        <w:rPr>
          <w:rFonts w:ascii="Times New Roman" w:hAnsi="Times New Roman" w:cs="Times New Roman"/>
          <w:bCs/>
          <w:sz w:val="24"/>
          <w:szCs w:val="24"/>
        </w:rPr>
        <w:t>,</w:t>
      </w:r>
      <w:r w:rsidRPr="009B264F">
        <w:rPr>
          <w:rFonts w:ascii="Times New Roman" w:hAnsi="Times New Roman" w:cs="Times New Roman"/>
          <w:bCs/>
          <w:sz w:val="24"/>
          <w:szCs w:val="24"/>
        </w:rPr>
        <w:t xml:space="preserve"> as depicted in Table 1. Sample Table 2 indicates the total number of sawmill workers counted per Sample sawmill</w:t>
      </w:r>
      <w:r w:rsidR="006F3CA0">
        <w:rPr>
          <w:rFonts w:ascii="Times New Roman" w:hAnsi="Times New Roman" w:cs="Times New Roman"/>
          <w:bCs/>
          <w:sz w:val="24"/>
          <w:szCs w:val="24"/>
        </w:rPr>
        <w:t>,</w:t>
      </w:r>
      <w:r w:rsidRPr="009B264F">
        <w:rPr>
          <w:rFonts w:ascii="Times New Roman" w:hAnsi="Times New Roman" w:cs="Times New Roman"/>
          <w:bCs/>
          <w:sz w:val="24"/>
          <w:szCs w:val="24"/>
        </w:rPr>
        <w:t xml:space="preserve"> which stood at 32.</w:t>
      </w:r>
      <w:r>
        <w:rPr>
          <w:rFonts w:ascii="Times New Roman" w:hAnsi="Times New Roman" w:cs="Times New Roman"/>
          <w:bCs/>
          <w:sz w:val="24"/>
          <w:szCs w:val="24"/>
        </w:rPr>
        <w:t xml:space="preserve"> </w:t>
      </w:r>
      <w:r w:rsidRPr="009B264F">
        <w:rPr>
          <w:rFonts w:ascii="Times New Roman" w:hAnsi="Times New Roman" w:cs="Times New Roman"/>
          <w:bCs/>
          <w:sz w:val="24"/>
          <w:szCs w:val="24"/>
        </w:rPr>
        <w:t xml:space="preserve">The investigations consisted of Akwa Ibom's </w:t>
      </w:r>
      <w:r w:rsidR="006F3CA0" w:rsidRPr="00204AA6">
        <w:rPr>
          <w:rFonts w:ascii="Times New Roman" w:hAnsi="Times New Roman" w:cs="Times New Roman"/>
          <w:bCs/>
          <w:sz w:val="24"/>
          <w:szCs w:val="24"/>
          <w:highlight w:val="yellow"/>
        </w:rPr>
        <w:t>sawmills'</w:t>
      </w:r>
      <w:r w:rsidR="006F3CA0" w:rsidRPr="00204AA6">
        <w:rPr>
          <w:rFonts w:ascii="Times New Roman" w:hAnsi="Times New Roman" w:cs="Times New Roman"/>
          <w:bCs/>
          <w:sz w:val="24"/>
          <w:szCs w:val="24"/>
          <w:highlight w:val="yellow"/>
        </w:rPr>
        <w:t xml:space="preserve"> </w:t>
      </w:r>
      <w:r w:rsidRPr="009B264F">
        <w:rPr>
          <w:rFonts w:ascii="Times New Roman" w:hAnsi="Times New Roman" w:cs="Times New Roman"/>
          <w:bCs/>
          <w:sz w:val="24"/>
          <w:szCs w:val="24"/>
        </w:rPr>
        <w:t xml:space="preserve">geographic analyses and demographics of the sawmill workers, their </w:t>
      </w:r>
      <w:r w:rsidR="006F3CA0" w:rsidRPr="00204AA6">
        <w:rPr>
          <w:rFonts w:ascii="Times New Roman" w:hAnsi="Times New Roman" w:cs="Times New Roman"/>
          <w:bCs/>
          <w:sz w:val="24"/>
          <w:szCs w:val="24"/>
          <w:highlight w:val="yellow"/>
        </w:rPr>
        <w:t>employment-related</w:t>
      </w:r>
      <w:r w:rsidRPr="00204AA6">
        <w:rPr>
          <w:rFonts w:ascii="Times New Roman" w:hAnsi="Times New Roman" w:cs="Times New Roman"/>
          <w:bCs/>
          <w:sz w:val="24"/>
          <w:szCs w:val="24"/>
          <w:highlight w:val="yellow"/>
        </w:rPr>
        <w:t xml:space="preserve"> </w:t>
      </w:r>
      <w:r w:rsidRPr="009B264F">
        <w:rPr>
          <w:rFonts w:ascii="Times New Roman" w:hAnsi="Times New Roman" w:cs="Times New Roman"/>
          <w:bCs/>
          <w:sz w:val="24"/>
          <w:szCs w:val="24"/>
        </w:rPr>
        <w:t xml:space="preserve">health hazards, and </w:t>
      </w:r>
      <w:r w:rsidR="006F3CA0" w:rsidRPr="00204AA6">
        <w:rPr>
          <w:rFonts w:ascii="Times New Roman" w:hAnsi="Times New Roman" w:cs="Times New Roman"/>
          <w:bCs/>
          <w:sz w:val="24"/>
          <w:szCs w:val="24"/>
          <w:highlight w:val="yellow"/>
        </w:rPr>
        <w:t>sawmill-related</w:t>
      </w:r>
      <w:r w:rsidRPr="00204AA6">
        <w:rPr>
          <w:rFonts w:ascii="Times New Roman" w:hAnsi="Times New Roman" w:cs="Times New Roman"/>
          <w:bCs/>
          <w:sz w:val="24"/>
          <w:szCs w:val="24"/>
          <w:highlight w:val="yellow"/>
        </w:rPr>
        <w:t xml:space="preserve"> </w:t>
      </w:r>
      <w:r w:rsidRPr="009B264F">
        <w:rPr>
          <w:rFonts w:ascii="Times New Roman" w:hAnsi="Times New Roman" w:cs="Times New Roman"/>
          <w:bCs/>
          <w:sz w:val="24"/>
          <w:szCs w:val="24"/>
        </w:rPr>
        <w:t xml:space="preserve">occupational risks. A Figure was presented of the data acquired through the GIS. A </w:t>
      </w:r>
      <w:r w:rsidR="006F3CA0" w:rsidRPr="00204AA6">
        <w:rPr>
          <w:rFonts w:ascii="Times New Roman" w:hAnsi="Times New Roman" w:cs="Times New Roman"/>
          <w:bCs/>
          <w:sz w:val="24"/>
          <w:szCs w:val="24"/>
          <w:highlight w:val="yellow"/>
        </w:rPr>
        <w:t>total</w:t>
      </w:r>
      <w:r w:rsidR="006F3CA0" w:rsidRPr="00204AA6">
        <w:rPr>
          <w:rFonts w:ascii="Times New Roman" w:hAnsi="Times New Roman" w:cs="Times New Roman"/>
          <w:bCs/>
          <w:sz w:val="24"/>
          <w:szCs w:val="24"/>
          <w:highlight w:val="yellow"/>
        </w:rPr>
        <w:t xml:space="preserve"> </w:t>
      </w:r>
      <w:r w:rsidRPr="009B264F">
        <w:rPr>
          <w:rFonts w:ascii="Times New Roman" w:hAnsi="Times New Roman" w:cs="Times New Roman"/>
          <w:bCs/>
          <w:sz w:val="24"/>
          <w:szCs w:val="24"/>
        </w:rPr>
        <w:t xml:space="preserve">of 20 registered sawmills have been counted throughout the Senatorial districts of Akwa Ibom State. The spatial distribution </w:t>
      </w:r>
      <w:r w:rsidR="006F3CA0">
        <w:rPr>
          <w:rFonts w:ascii="Times New Roman" w:hAnsi="Times New Roman" w:cs="Times New Roman"/>
          <w:bCs/>
          <w:sz w:val="24"/>
          <w:szCs w:val="24"/>
        </w:rPr>
        <w:t>is</w:t>
      </w:r>
      <w:r w:rsidR="006F3CA0" w:rsidRPr="009B264F">
        <w:rPr>
          <w:rFonts w:ascii="Times New Roman" w:hAnsi="Times New Roman" w:cs="Times New Roman"/>
          <w:bCs/>
          <w:sz w:val="24"/>
          <w:szCs w:val="24"/>
        </w:rPr>
        <w:t xml:space="preserve"> </w:t>
      </w:r>
      <w:r w:rsidRPr="009B264F">
        <w:rPr>
          <w:rFonts w:ascii="Times New Roman" w:hAnsi="Times New Roman" w:cs="Times New Roman"/>
          <w:bCs/>
          <w:sz w:val="24"/>
          <w:szCs w:val="24"/>
        </w:rPr>
        <w:t>as follows: Akwa Ibom North East (</w:t>
      </w:r>
      <w:proofErr w:type="spellStart"/>
      <w:r w:rsidRPr="009B264F">
        <w:rPr>
          <w:rFonts w:ascii="Times New Roman" w:hAnsi="Times New Roman" w:cs="Times New Roman"/>
          <w:bCs/>
          <w:sz w:val="24"/>
          <w:szCs w:val="24"/>
        </w:rPr>
        <w:t>Uyo</w:t>
      </w:r>
      <w:proofErr w:type="spellEnd"/>
      <w:r w:rsidRPr="009B264F">
        <w:rPr>
          <w:rFonts w:ascii="Times New Roman" w:hAnsi="Times New Roman" w:cs="Times New Roman"/>
          <w:bCs/>
          <w:sz w:val="24"/>
          <w:szCs w:val="24"/>
        </w:rPr>
        <w:t xml:space="preserve">) Senatorial District had 6, Akwa Ibom North West (Ikot </w:t>
      </w:r>
      <w:proofErr w:type="spellStart"/>
      <w:r w:rsidRPr="009B264F">
        <w:rPr>
          <w:rFonts w:ascii="Times New Roman" w:hAnsi="Times New Roman" w:cs="Times New Roman"/>
          <w:bCs/>
          <w:sz w:val="24"/>
          <w:szCs w:val="24"/>
        </w:rPr>
        <w:t>Ekpene</w:t>
      </w:r>
      <w:proofErr w:type="spellEnd"/>
      <w:r w:rsidRPr="009B264F">
        <w:rPr>
          <w:rFonts w:ascii="Times New Roman" w:hAnsi="Times New Roman" w:cs="Times New Roman"/>
          <w:bCs/>
          <w:sz w:val="24"/>
          <w:szCs w:val="24"/>
        </w:rPr>
        <w:t>) 7, and Akwa South (</w:t>
      </w:r>
      <w:proofErr w:type="spellStart"/>
      <w:r w:rsidRPr="009B264F">
        <w:rPr>
          <w:rFonts w:ascii="Times New Roman" w:hAnsi="Times New Roman" w:cs="Times New Roman"/>
          <w:bCs/>
          <w:sz w:val="24"/>
          <w:szCs w:val="24"/>
        </w:rPr>
        <w:t>Eket</w:t>
      </w:r>
      <w:proofErr w:type="spellEnd"/>
      <w:r w:rsidRPr="009B264F">
        <w:rPr>
          <w:rFonts w:ascii="Times New Roman" w:hAnsi="Times New Roman" w:cs="Times New Roman"/>
          <w:bCs/>
          <w:sz w:val="24"/>
          <w:szCs w:val="24"/>
        </w:rPr>
        <w:t xml:space="preserve">) 7. The </w:t>
      </w:r>
      <w:proofErr w:type="spellStart"/>
      <w:r w:rsidRPr="009B264F">
        <w:rPr>
          <w:rFonts w:ascii="Times New Roman" w:hAnsi="Times New Roman" w:cs="Times New Roman"/>
          <w:bCs/>
          <w:sz w:val="24"/>
          <w:szCs w:val="24"/>
        </w:rPr>
        <w:t>Uyo</w:t>
      </w:r>
      <w:proofErr w:type="spellEnd"/>
      <w:r w:rsidRPr="009B264F">
        <w:rPr>
          <w:rFonts w:ascii="Times New Roman" w:hAnsi="Times New Roman" w:cs="Times New Roman"/>
          <w:bCs/>
          <w:sz w:val="24"/>
          <w:szCs w:val="24"/>
        </w:rPr>
        <w:t xml:space="preserve"> senatorial district dominated in </w:t>
      </w:r>
      <w:r w:rsidR="006F3CA0" w:rsidRPr="00204AA6">
        <w:rPr>
          <w:rFonts w:ascii="Times New Roman" w:hAnsi="Times New Roman" w:cs="Times New Roman"/>
          <w:bCs/>
          <w:sz w:val="24"/>
          <w:szCs w:val="24"/>
          <w:highlight w:val="yellow"/>
        </w:rPr>
        <w:t xml:space="preserve">the </w:t>
      </w:r>
      <w:r w:rsidRPr="009B264F">
        <w:rPr>
          <w:rFonts w:ascii="Times New Roman" w:hAnsi="Times New Roman" w:cs="Times New Roman"/>
          <w:bCs/>
          <w:sz w:val="24"/>
          <w:szCs w:val="24"/>
        </w:rPr>
        <w:t>number of sawmills within its metropolis</w:t>
      </w:r>
      <w:r>
        <w:rPr>
          <w:rFonts w:ascii="Times New Roman" w:hAnsi="Times New Roman" w:cs="Times New Roman"/>
          <w:bCs/>
          <w:sz w:val="24"/>
          <w:szCs w:val="24"/>
        </w:rPr>
        <w:t>,</w:t>
      </w:r>
      <w:r w:rsidRPr="009B264F">
        <w:rPr>
          <w:rFonts w:ascii="Times New Roman" w:hAnsi="Times New Roman" w:cs="Times New Roman"/>
          <w:bCs/>
          <w:sz w:val="24"/>
          <w:szCs w:val="24"/>
        </w:rPr>
        <w:t xml:space="preserve"> which can be attributed to limbs for paying timber for timberlands</w:t>
      </w:r>
      <w:r>
        <w:rPr>
          <w:rFonts w:ascii="Times New Roman" w:hAnsi="Times New Roman" w:cs="Times New Roman"/>
          <w:bCs/>
          <w:sz w:val="24"/>
          <w:szCs w:val="24"/>
        </w:rPr>
        <w:t>,</w:t>
      </w:r>
      <w:r w:rsidRPr="009B264F">
        <w:rPr>
          <w:rFonts w:ascii="Times New Roman" w:hAnsi="Times New Roman" w:cs="Times New Roman"/>
          <w:bCs/>
          <w:sz w:val="24"/>
          <w:szCs w:val="24"/>
        </w:rPr>
        <w:t xml:space="preserve"> timber, construction, and the </w:t>
      </w:r>
      <w:r w:rsidR="006F3CA0" w:rsidRPr="00204AA6">
        <w:rPr>
          <w:rFonts w:ascii="Times New Roman" w:hAnsi="Times New Roman" w:cs="Times New Roman"/>
          <w:bCs/>
          <w:sz w:val="24"/>
          <w:szCs w:val="24"/>
          <w:highlight w:val="yellow"/>
        </w:rPr>
        <w:t>like</w:t>
      </w:r>
      <w:r w:rsidRPr="009B264F">
        <w:rPr>
          <w:rFonts w:ascii="Times New Roman" w:hAnsi="Times New Roman" w:cs="Times New Roman"/>
          <w:bCs/>
          <w:sz w:val="24"/>
          <w:szCs w:val="24"/>
        </w:rPr>
        <w:t xml:space="preserve">. It is also worth mentioning that sawmills were settled in the urban areas as opposed to the forest reserve areas. A fair number of those surveyed as sawmill workers were male, and accounted for 68 % of the sample. The workers aged 31 to 45 were </w:t>
      </w:r>
      <w:r>
        <w:rPr>
          <w:rFonts w:ascii="Times New Roman" w:hAnsi="Times New Roman" w:cs="Times New Roman"/>
          <w:bCs/>
          <w:sz w:val="24"/>
          <w:szCs w:val="24"/>
        </w:rPr>
        <w:t>predominantly</w:t>
      </w:r>
      <w:r w:rsidRPr="009B264F">
        <w:rPr>
          <w:rFonts w:ascii="Times New Roman" w:hAnsi="Times New Roman" w:cs="Times New Roman"/>
          <w:bCs/>
          <w:sz w:val="24"/>
          <w:szCs w:val="24"/>
        </w:rPr>
        <w:t xml:space="preserve"> 45.8%. The majority of the sawmill employees were married (47.4%)</w:t>
      </w:r>
      <w:r w:rsidR="006F3CA0">
        <w:rPr>
          <w:rFonts w:ascii="Times New Roman" w:hAnsi="Times New Roman" w:cs="Times New Roman"/>
          <w:bCs/>
          <w:sz w:val="24"/>
          <w:szCs w:val="24"/>
        </w:rPr>
        <w:t>,</w:t>
      </w:r>
      <w:r w:rsidRPr="009B264F">
        <w:rPr>
          <w:rFonts w:ascii="Times New Roman" w:hAnsi="Times New Roman" w:cs="Times New Roman"/>
          <w:bCs/>
          <w:sz w:val="24"/>
          <w:szCs w:val="24"/>
        </w:rPr>
        <w:t xml:space="preserve"> as shown in Table 3. Their marital status indicates that they relied on income from sawmill operations to work to sustain their family, wh</w:t>
      </w:r>
      <w:r>
        <w:rPr>
          <w:rFonts w:ascii="Times New Roman" w:hAnsi="Times New Roman" w:cs="Times New Roman"/>
          <w:bCs/>
          <w:sz w:val="24"/>
          <w:szCs w:val="24"/>
        </w:rPr>
        <w:t xml:space="preserve">ich constitutes their livelihood. </w:t>
      </w:r>
      <w:r w:rsidRPr="009B264F">
        <w:rPr>
          <w:rFonts w:ascii="Times New Roman" w:hAnsi="Times New Roman" w:cs="Times New Roman"/>
          <w:bCs/>
          <w:sz w:val="24"/>
          <w:szCs w:val="24"/>
        </w:rPr>
        <w:t xml:space="preserve">The literacy levels among most of the timber factory workers </w:t>
      </w:r>
      <w:r w:rsidR="006F3CA0" w:rsidRPr="00204AA6">
        <w:rPr>
          <w:rFonts w:ascii="Times New Roman" w:hAnsi="Times New Roman" w:cs="Times New Roman"/>
          <w:bCs/>
          <w:sz w:val="24"/>
          <w:szCs w:val="24"/>
          <w:highlight w:val="yellow"/>
        </w:rPr>
        <w:t>are</w:t>
      </w:r>
      <w:r w:rsidR="006F3CA0" w:rsidRPr="00204AA6">
        <w:rPr>
          <w:rFonts w:ascii="Times New Roman" w:hAnsi="Times New Roman" w:cs="Times New Roman"/>
          <w:bCs/>
          <w:sz w:val="24"/>
          <w:szCs w:val="24"/>
          <w:highlight w:val="yellow"/>
        </w:rPr>
        <w:t xml:space="preserve"> </w:t>
      </w:r>
      <w:r w:rsidRPr="009B264F">
        <w:rPr>
          <w:rFonts w:ascii="Times New Roman" w:hAnsi="Times New Roman" w:cs="Times New Roman"/>
          <w:bCs/>
          <w:sz w:val="24"/>
          <w:szCs w:val="24"/>
        </w:rPr>
        <w:t>relatively favo</w:t>
      </w:r>
      <w:r w:rsidR="006F3CA0">
        <w:rPr>
          <w:rFonts w:ascii="Times New Roman" w:hAnsi="Times New Roman" w:cs="Times New Roman"/>
          <w:bCs/>
          <w:sz w:val="24"/>
          <w:szCs w:val="24"/>
        </w:rPr>
        <w:t>u</w:t>
      </w:r>
      <w:r w:rsidRPr="009B264F">
        <w:rPr>
          <w:rFonts w:ascii="Times New Roman" w:hAnsi="Times New Roman" w:cs="Times New Roman"/>
          <w:bCs/>
          <w:sz w:val="24"/>
          <w:szCs w:val="24"/>
        </w:rPr>
        <w:t xml:space="preserve">rable since 30.7% have attained Secondary Education, 3% had no education, OND/NCE was held by 4.3%, 16% of the workers held degrees, and 6.8% were post graduates. </w:t>
      </w:r>
      <w:proofErr w:type="spellStart"/>
      <w:r w:rsidRPr="009B264F">
        <w:rPr>
          <w:rFonts w:ascii="Times New Roman" w:hAnsi="Times New Roman" w:cs="Times New Roman"/>
          <w:bCs/>
          <w:sz w:val="24"/>
          <w:szCs w:val="24"/>
        </w:rPr>
        <w:t>Inganos</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kwenju</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walu</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pahika</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wakhushi</w:t>
      </w:r>
      <w:proofErr w:type="spellEnd"/>
      <w:r w:rsidRPr="009B264F">
        <w:rPr>
          <w:rFonts w:ascii="Times New Roman" w:hAnsi="Times New Roman" w:cs="Times New Roman"/>
          <w:bCs/>
          <w:sz w:val="24"/>
          <w:szCs w:val="24"/>
        </w:rPr>
        <w:t xml:space="preserve"> </w:t>
      </w:r>
      <w:proofErr w:type="spellStart"/>
      <w:r w:rsidRPr="009B264F">
        <w:rPr>
          <w:rFonts w:ascii="Times New Roman" w:hAnsi="Times New Roman" w:cs="Times New Roman"/>
          <w:bCs/>
          <w:sz w:val="24"/>
          <w:szCs w:val="24"/>
        </w:rPr>
        <w:t>ekhanialoek</w:t>
      </w:r>
      <w:proofErr w:type="spellEnd"/>
      <w:r w:rsidRPr="009B264F">
        <w:rPr>
          <w:rFonts w:ascii="Times New Roman" w:hAnsi="Times New Roman" w:cs="Times New Roman"/>
          <w:bCs/>
          <w:sz w:val="24"/>
          <w:szCs w:val="24"/>
        </w:rPr>
        <w:t xml:space="preserve"> strategic university</w:t>
      </w:r>
      <w:r>
        <w:rPr>
          <w:rFonts w:ascii="Times New Roman" w:hAnsi="Times New Roman" w:cs="Times New Roman"/>
          <w:bCs/>
          <w:sz w:val="24"/>
          <w:szCs w:val="24"/>
        </w:rPr>
        <w:t>.</w:t>
      </w:r>
      <w:r w:rsidRPr="009B264F">
        <w:rPr>
          <w:rFonts w:ascii="Times New Roman" w:hAnsi="Times New Roman" w:cs="Times New Roman"/>
          <w:bCs/>
          <w:sz w:val="24"/>
          <w:szCs w:val="24"/>
        </w:rPr>
        <w:t xml:space="preserve"> Incomes of workers actively engaged in sawmill operations indicated that a good number of workers earn between Naira 201,000 and Naira 300000 per month. The survey results also show that a reasonably higher number of employees claim salaries of between Naira 100000 and Naira 200000 (32.6%). Towards the end of the tenure, a greater percentage of workers have around 6 to 10 years of work (43.0%)</w:t>
      </w:r>
      <w:r>
        <w:rPr>
          <w:rFonts w:ascii="Times New Roman" w:hAnsi="Times New Roman" w:cs="Times New Roman"/>
          <w:bCs/>
          <w:sz w:val="24"/>
          <w:szCs w:val="24"/>
        </w:rPr>
        <w:t>,</w:t>
      </w:r>
      <w:r w:rsidRPr="009B264F">
        <w:rPr>
          <w:rFonts w:ascii="Times New Roman" w:hAnsi="Times New Roman" w:cs="Times New Roman"/>
          <w:bCs/>
          <w:sz w:val="24"/>
          <w:szCs w:val="24"/>
        </w:rPr>
        <w:t xml:space="preserve"> which means there is a moderate retention rate of employees </w:t>
      </w:r>
      <w:r>
        <w:rPr>
          <w:rFonts w:ascii="Times New Roman" w:hAnsi="Times New Roman" w:cs="Times New Roman"/>
          <w:bCs/>
          <w:sz w:val="24"/>
          <w:szCs w:val="24"/>
        </w:rPr>
        <w:t>despite</w:t>
      </w:r>
      <w:r w:rsidRPr="009B264F">
        <w:rPr>
          <w:rFonts w:ascii="Times New Roman" w:hAnsi="Times New Roman" w:cs="Times New Roman"/>
          <w:bCs/>
          <w:sz w:val="24"/>
          <w:szCs w:val="24"/>
        </w:rPr>
        <w:t xml:space="preserve"> shift-end dangers. Only 10.9% have </w:t>
      </w:r>
      <w:r w:rsidR="006F3CA0" w:rsidRPr="00204AA6">
        <w:rPr>
          <w:rFonts w:ascii="Times New Roman" w:hAnsi="Times New Roman" w:cs="Times New Roman"/>
          <w:bCs/>
          <w:sz w:val="24"/>
          <w:szCs w:val="24"/>
          <w:highlight w:val="yellow"/>
        </w:rPr>
        <w:t>over 15</w:t>
      </w:r>
      <w:r w:rsidRPr="00204AA6">
        <w:rPr>
          <w:rFonts w:ascii="Times New Roman" w:hAnsi="Times New Roman" w:cs="Times New Roman"/>
          <w:bCs/>
          <w:sz w:val="24"/>
          <w:szCs w:val="24"/>
          <w:highlight w:val="yellow"/>
        </w:rPr>
        <w:t xml:space="preserve"> </w:t>
      </w:r>
      <w:r>
        <w:rPr>
          <w:rFonts w:ascii="Times New Roman" w:hAnsi="Times New Roman" w:cs="Times New Roman"/>
          <w:bCs/>
          <w:sz w:val="24"/>
          <w:szCs w:val="24"/>
        </w:rPr>
        <w:t>years of work</w:t>
      </w:r>
      <w:r w:rsidRPr="009B264F">
        <w:rPr>
          <w:rFonts w:ascii="Times New Roman" w:hAnsi="Times New Roman" w:cs="Times New Roman"/>
          <w:bCs/>
          <w:sz w:val="24"/>
          <w:szCs w:val="24"/>
        </w:rPr>
        <w:t xml:space="preserve"> experience, </w:t>
      </w:r>
      <w:r>
        <w:rPr>
          <w:rFonts w:ascii="Times New Roman" w:hAnsi="Times New Roman" w:cs="Times New Roman"/>
          <w:bCs/>
          <w:sz w:val="24"/>
          <w:szCs w:val="24"/>
        </w:rPr>
        <w:t>which</w:t>
      </w:r>
      <w:r w:rsidRPr="009B264F">
        <w:rPr>
          <w:rFonts w:ascii="Times New Roman" w:hAnsi="Times New Roman" w:cs="Times New Roman"/>
          <w:bCs/>
          <w:sz w:val="24"/>
          <w:szCs w:val="24"/>
        </w:rPr>
        <w:t xml:space="preserve"> suggests a high attrition turnover</w:t>
      </w:r>
      <w:r w:rsidR="006F3CA0">
        <w:rPr>
          <w:rFonts w:ascii="Times New Roman" w:hAnsi="Times New Roman" w:cs="Times New Roman"/>
          <w:bCs/>
          <w:sz w:val="24"/>
          <w:szCs w:val="24"/>
        </w:rPr>
        <w:t>,</w:t>
      </w:r>
      <w:r w:rsidRPr="009B264F">
        <w:rPr>
          <w:rFonts w:ascii="Times New Roman" w:hAnsi="Times New Roman" w:cs="Times New Roman"/>
          <w:bCs/>
          <w:sz w:val="24"/>
          <w:szCs w:val="24"/>
        </w:rPr>
        <w:t xml:space="preserve"> probably due to health issues or retirement.</w:t>
      </w:r>
    </w:p>
    <w:p w14:paraId="54AF1F0B" w14:textId="77777777" w:rsidR="009B264F" w:rsidRDefault="009B264F" w:rsidP="00656F0C">
      <w:pPr>
        <w:spacing w:after="0" w:line="480" w:lineRule="auto"/>
        <w:jc w:val="both"/>
        <w:rPr>
          <w:rFonts w:ascii="Times New Roman" w:hAnsi="Times New Roman" w:cs="Times New Roman"/>
          <w:b/>
          <w:bCs/>
          <w:sz w:val="24"/>
          <w:szCs w:val="24"/>
        </w:rPr>
      </w:pPr>
    </w:p>
    <w:p w14:paraId="5D46C72E" w14:textId="77777777" w:rsidR="00656F0C" w:rsidRPr="00062481" w:rsidRDefault="00656F0C" w:rsidP="00656F0C">
      <w:pPr>
        <w:spacing w:after="0" w:line="480" w:lineRule="auto"/>
        <w:jc w:val="both"/>
        <w:rPr>
          <w:rFonts w:ascii="Times New Roman" w:hAnsi="Times New Roman" w:cs="Times New Roman"/>
          <w:bCs/>
          <w:sz w:val="24"/>
          <w:szCs w:val="24"/>
        </w:rPr>
      </w:pPr>
      <w:r w:rsidRPr="00656F0C">
        <w:rPr>
          <w:rFonts w:ascii="Times New Roman" w:hAnsi="Times New Roman" w:cs="Times New Roman"/>
          <w:b/>
          <w:bCs/>
          <w:sz w:val="24"/>
          <w:szCs w:val="24"/>
        </w:rPr>
        <w:t>Table 1: Population of Sawmills and Workers in Akwa Ibom State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656F0C" w:rsidRPr="00140C42" w14:paraId="4E72659D" w14:textId="77777777" w:rsidTr="00656F0C">
        <w:trPr>
          <w:jc w:val="center"/>
        </w:trPr>
        <w:tc>
          <w:tcPr>
            <w:tcW w:w="4148" w:type="dxa"/>
            <w:tcBorders>
              <w:top w:val="single" w:sz="4" w:space="0" w:color="auto"/>
              <w:bottom w:val="single" w:sz="4" w:space="0" w:color="auto"/>
            </w:tcBorders>
          </w:tcPr>
          <w:p w14:paraId="7F5415E9"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
                <w:bCs/>
                <w:sz w:val="24"/>
                <w:szCs w:val="24"/>
              </w:rPr>
              <w:t>Sawmills in Akwa Ibom State</w:t>
            </w:r>
          </w:p>
        </w:tc>
        <w:tc>
          <w:tcPr>
            <w:tcW w:w="4149" w:type="dxa"/>
            <w:tcBorders>
              <w:top w:val="single" w:sz="4" w:space="0" w:color="auto"/>
              <w:bottom w:val="single" w:sz="4" w:space="0" w:color="auto"/>
            </w:tcBorders>
          </w:tcPr>
          <w:p w14:paraId="57D9828E" w14:textId="77777777" w:rsidR="00656F0C" w:rsidRPr="00140C42" w:rsidRDefault="00C334EB" w:rsidP="00656F0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The population</w:t>
            </w:r>
            <w:r w:rsidR="00656F0C" w:rsidRPr="00140C42">
              <w:rPr>
                <w:rFonts w:ascii="Times New Roman" w:hAnsi="Times New Roman" w:cs="Times New Roman"/>
                <w:b/>
                <w:bCs/>
                <w:sz w:val="24"/>
                <w:szCs w:val="24"/>
              </w:rPr>
              <w:t xml:space="preserve"> of sawmill workers</w:t>
            </w:r>
          </w:p>
        </w:tc>
      </w:tr>
      <w:tr w:rsidR="00656F0C" w:rsidRPr="00140C42" w14:paraId="6D37C84E" w14:textId="77777777" w:rsidTr="00656F0C">
        <w:trPr>
          <w:jc w:val="center"/>
        </w:trPr>
        <w:tc>
          <w:tcPr>
            <w:tcW w:w="4148" w:type="dxa"/>
            <w:tcBorders>
              <w:top w:val="single" w:sz="4" w:space="0" w:color="auto"/>
            </w:tcBorders>
          </w:tcPr>
          <w:p w14:paraId="15B124AF"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Abak</w:t>
            </w:r>
            <w:proofErr w:type="spellEnd"/>
            <w:r w:rsidRPr="00140C42">
              <w:rPr>
                <w:rFonts w:ascii="Times New Roman" w:hAnsi="Times New Roman" w:cs="Times New Roman"/>
                <w:bCs/>
                <w:sz w:val="24"/>
                <w:szCs w:val="24"/>
              </w:rPr>
              <w:t xml:space="preserve"> Sawmill</w:t>
            </w:r>
          </w:p>
        </w:tc>
        <w:tc>
          <w:tcPr>
            <w:tcW w:w="4149" w:type="dxa"/>
            <w:tcBorders>
              <w:top w:val="single" w:sz="4" w:space="0" w:color="auto"/>
            </w:tcBorders>
          </w:tcPr>
          <w:p w14:paraId="47D90F96"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1,250</w:t>
            </w:r>
          </w:p>
        </w:tc>
      </w:tr>
      <w:tr w:rsidR="00656F0C" w:rsidRPr="00140C42" w14:paraId="7DF07AC3" w14:textId="77777777" w:rsidTr="00656F0C">
        <w:trPr>
          <w:jc w:val="center"/>
        </w:trPr>
        <w:tc>
          <w:tcPr>
            <w:tcW w:w="4148" w:type="dxa"/>
          </w:tcPr>
          <w:p w14:paraId="100C37DF"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 xml:space="preserve">Ikot </w:t>
            </w:r>
            <w:proofErr w:type="spellStart"/>
            <w:r w:rsidRPr="00140C42">
              <w:rPr>
                <w:rFonts w:ascii="Times New Roman" w:hAnsi="Times New Roman" w:cs="Times New Roman"/>
                <w:bCs/>
                <w:sz w:val="24"/>
                <w:szCs w:val="24"/>
              </w:rPr>
              <w:t>Ekpene</w:t>
            </w:r>
            <w:proofErr w:type="spellEnd"/>
            <w:r w:rsidRPr="00140C42">
              <w:rPr>
                <w:rFonts w:ascii="Times New Roman" w:hAnsi="Times New Roman" w:cs="Times New Roman"/>
                <w:bCs/>
                <w:sz w:val="24"/>
                <w:szCs w:val="24"/>
              </w:rPr>
              <w:t xml:space="preserve"> Timber Market</w:t>
            </w:r>
          </w:p>
        </w:tc>
        <w:tc>
          <w:tcPr>
            <w:tcW w:w="4149" w:type="dxa"/>
          </w:tcPr>
          <w:p w14:paraId="3FC83044"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900</w:t>
            </w:r>
          </w:p>
        </w:tc>
      </w:tr>
      <w:tr w:rsidR="00656F0C" w:rsidRPr="00140C42" w14:paraId="3A1508CB" w14:textId="77777777" w:rsidTr="00656F0C">
        <w:trPr>
          <w:jc w:val="center"/>
        </w:trPr>
        <w:tc>
          <w:tcPr>
            <w:tcW w:w="4148" w:type="dxa"/>
          </w:tcPr>
          <w:p w14:paraId="0DA297C9"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Ikono</w:t>
            </w:r>
            <w:proofErr w:type="spellEnd"/>
            <w:r w:rsidRPr="00140C42">
              <w:rPr>
                <w:rFonts w:ascii="Times New Roman" w:hAnsi="Times New Roman" w:cs="Times New Roman"/>
                <w:bCs/>
                <w:sz w:val="24"/>
                <w:szCs w:val="24"/>
              </w:rPr>
              <w:t xml:space="preserve"> Sawmill</w:t>
            </w:r>
          </w:p>
        </w:tc>
        <w:tc>
          <w:tcPr>
            <w:tcW w:w="4149" w:type="dxa"/>
          </w:tcPr>
          <w:p w14:paraId="31A5A0C2"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750</w:t>
            </w:r>
          </w:p>
        </w:tc>
      </w:tr>
      <w:tr w:rsidR="00656F0C" w:rsidRPr="00140C42" w14:paraId="41F607A7" w14:textId="77777777" w:rsidTr="00656F0C">
        <w:trPr>
          <w:jc w:val="center"/>
        </w:trPr>
        <w:tc>
          <w:tcPr>
            <w:tcW w:w="4148" w:type="dxa"/>
          </w:tcPr>
          <w:p w14:paraId="53FF372D"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 xml:space="preserve">Essien </w:t>
            </w:r>
            <w:proofErr w:type="spellStart"/>
            <w:r w:rsidRPr="00140C42">
              <w:rPr>
                <w:rFonts w:ascii="Times New Roman" w:hAnsi="Times New Roman" w:cs="Times New Roman"/>
                <w:bCs/>
                <w:sz w:val="24"/>
                <w:szCs w:val="24"/>
              </w:rPr>
              <w:t>Udim</w:t>
            </w:r>
            <w:proofErr w:type="spellEnd"/>
            <w:r w:rsidRPr="00140C42">
              <w:rPr>
                <w:rFonts w:ascii="Times New Roman" w:hAnsi="Times New Roman" w:cs="Times New Roman"/>
                <w:bCs/>
                <w:sz w:val="24"/>
                <w:szCs w:val="24"/>
              </w:rPr>
              <w:t xml:space="preserve"> Timber Market</w:t>
            </w:r>
          </w:p>
        </w:tc>
        <w:tc>
          <w:tcPr>
            <w:tcW w:w="4149" w:type="dxa"/>
          </w:tcPr>
          <w:p w14:paraId="00F4949D"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1,300</w:t>
            </w:r>
          </w:p>
        </w:tc>
      </w:tr>
      <w:tr w:rsidR="00656F0C" w:rsidRPr="00140C42" w14:paraId="4CE0911C" w14:textId="77777777" w:rsidTr="00656F0C">
        <w:trPr>
          <w:jc w:val="center"/>
        </w:trPr>
        <w:tc>
          <w:tcPr>
            <w:tcW w:w="4148" w:type="dxa"/>
          </w:tcPr>
          <w:p w14:paraId="1690697D"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lastRenderedPageBreak/>
              <w:t>Oruk</w:t>
            </w:r>
            <w:proofErr w:type="spellEnd"/>
            <w:r w:rsidRPr="00140C42">
              <w:rPr>
                <w:rFonts w:ascii="Times New Roman" w:hAnsi="Times New Roman" w:cs="Times New Roman"/>
                <w:bCs/>
                <w:sz w:val="24"/>
                <w:szCs w:val="24"/>
              </w:rPr>
              <w:t xml:space="preserve"> Anam Timber Market</w:t>
            </w:r>
          </w:p>
        </w:tc>
        <w:tc>
          <w:tcPr>
            <w:tcW w:w="4149" w:type="dxa"/>
          </w:tcPr>
          <w:p w14:paraId="3D2B9ADB"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620</w:t>
            </w:r>
          </w:p>
        </w:tc>
      </w:tr>
      <w:tr w:rsidR="00656F0C" w:rsidRPr="00140C42" w14:paraId="37B69D57" w14:textId="77777777" w:rsidTr="00656F0C">
        <w:trPr>
          <w:jc w:val="center"/>
        </w:trPr>
        <w:tc>
          <w:tcPr>
            <w:tcW w:w="4148" w:type="dxa"/>
          </w:tcPr>
          <w:p w14:paraId="5E2BB8EF"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Ini Timber Market</w:t>
            </w:r>
          </w:p>
        </w:tc>
        <w:tc>
          <w:tcPr>
            <w:tcW w:w="4149" w:type="dxa"/>
          </w:tcPr>
          <w:p w14:paraId="4E6299E4"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1,150</w:t>
            </w:r>
          </w:p>
        </w:tc>
      </w:tr>
      <w:tr w:rsidR="00656F0C" w:rsidRPr="00140C42" w14:paraId="62582E06" w14:textId="77777777" w:rsidTr="00656F0C">
        <w:trPr>
          <w:jc w:val="center"/>
        </w:trPr>
        <w:tc>
          <w:tcPr>
            <w:tcW w:w="4148" w:type="dxa"/>
          </w:tcPr>
          <w:p w14:paraId="73BEE074"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Ibiaku</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Ntuk</w:t>
            </w:r>
            <w:proofErr w:type="spellEnd"/>
            <w:r w:rsidRPr="00140C42">
              <w:rPr>
                <w:rFonts w:ascii="Times New Roman" w:hAnsi="Times New Roman" w:cs="Times New Roman"/>
                <w:bCs/>
                <w:sz w:val="24"/>
                <w:szCs w:val="24"/>
              </w:rPr>
              <w:t xml:space="preserve"> Okpo Sawmill</w:t>
            </w:r>
          </w:p>
        </w:tc>
        <w:tc>
          <w:tcPr>
            <w:tcW w:w="4149" w:type="dxa"/>
          </w:tcPr>
          <w:p w14:paraId="7CB5B7C6"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800</w:t>
            </w:r>
          </w:p>
        </w:tc>
      </w:tr>
      <w:tr w:rsidR="00656F0C" w:rsidRPr="00140C42" w14:paraId="1731CBF6" w14:textId="77777777" w:rsidTr="00656F0C">
        <w:trPr>
          <w:jc w:val="center"/>
        </w:trPr>
        <w:tc>
          <w:tcPr>
            <w:tcW w:w="4148" w:type="dxa"/>
          </w:tcPr>
          <w:p w14:paraId="6BEA8933"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Ibesikpo</w:t>
            </w:r>
            <w:proofErr w:type="spellEnd"/>
            <w:r w:rsidRPr="00140C42">
              <w:rPr>
                <w:rFonts w:ascii="Times New Roman" w:hAnsi="Times New Roman" w:cs="Times New Roman"/>
                <w:bCs/>
                <w:sz w:val="24"/>
                <w:szCs w:val="24"/>
              </w:rPr>
              <w:t xml:space="preserve"> Timber Market</w:t>
            </w:r>
          </w:p>
        </w:tc>
        <w:tc>
          <w:tcPr>
            <w:tcW w:w="4149" w:type="dxa"/>
          </w:tcPr>
          <w:p w14:paraId="1F9E4E62"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985</w:t>
            </w:r>
          </w:p>
        </w:tc>
      </w:tr>
      <w:tr w:rsidR="00656F0C" w:rsidRPr="00140C42" w14:paraId="5D586C29" w14:textId="77777777" w:rsidTr="00656F0C">
        <w:trPr>
          <w:jc w:val="center"/>
        </w:trPr>
        <w:tc>
          <w:tcPr>
            <w:tcW w:w="4148" w:type="dxa"/>
          </w:tcPr>
          <w:p w14:paraId="6C6A6558"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Idu</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Uruan</w:t>
            </w:r>
            <w:proofErr w:type="spellEnd"/>
            <w:r w:rsidRPr="00140C42">
              <w:rPr>
                <w:rFonts w:ascii="Times New Roman" w:hAnsi="Times New Roman" w:cs="Times New Roman"/>
                <w:bCs/>
                <w:sz w:val="24"/>
                <w:szCs w:val="24"/>
              </w:rPr>
              <w:t xml:space="preserve"> Timber</w:t>
            </w:r>
          </w:p>
        </w:tc>
        <w:tc>
          <w:tcPr>
            <w:tcW w:w="4149" w:type="dxa"/>
          </w:tcPr>
          <w:p w14:paraId="48BEDE06"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1770</w:t>
            </w:r>
          </w:p>
        </w:tc>
      </w:tr>
      <w:tr w:rsidR="00656F0C" w:rsidRPr="00140C42" w14:paraId="192BD254" w14:textId="77777777" w:rsidTr="00656F0C">
        <w:trPr>
          <w:jc w:val="center"/>
        </w:trPr>
        <w:tc>
          <w:tcPr>
            <w:tcW w:w="4148" w:type="dxa"/>
          </w:tcPr>
          <w:p w14:paraId="243A54E3"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Itam</w:t>
            </w:r>
            <w:proofErr w:type="spellEnd"/>
            <w:r w:rsidRPr="00140C42">
              <w:rPr>
                <w:rFonts w:ascii="Times New Roman" w:hAnsi="Times New Roman" w:cs="Times New Roman"/>
                <w:bCs/>
                <w:sz w:val="24"/>
                <w:szCs w:val="24"/>
              </w:rPr>
              <w:t xml:space="preserve"> Timber Market                                    </w:t>
            </w:r>
          </w:p>
        </w:tc>
        <w:tc>
          <w:tcPr>
            <w:tcW w:w="4149" w:type="dxa"/>
          </w:tcPr>
          <w:p w14:paraId="6CD742D5"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1510</w:t>
            </w:r>
          </w:p>
        </w:tc>
      </w:tr>
      <w:tr w:rsidR="00656F0C" w:rsidRPr="00140C42" w14:paraId="62246F2E" w14:textId="77777777" w:rsidTr="00656F0C">
        <w:trPr>
          <w:jc w:val="center"/>
        </w:trPr>
        <w:tc>
          <w:tcPr>
            <w:tcW w:w="4148" w:type="dxa"/>
          </w:tcPr>
          <w:p w14:paraId="41309830"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Mbiabong</w:t>
            </w:r>
            <w:proofErr w:type="spellEnd"/>
            <w:r w:rsidRPr="00140C42">
              <w:rPr>
                <w:rFonts w:ascii="Times New Roman" w:hAnsi="Times New Roman" w:cs="Times New Roman"/>
                <w:bCs/>
                <w:sz w:val="24"/>
                <w:szCs w:val="24"/>
              </w:rPr>
              <w:t xml:space="preserve"> Sawmill</w:t>
            </w:r>
          </w:p>
        </w:tc>
        <w:tc>
          <w:tcPr>
            <w:tcW w:w="4149" w:type="dxa"/>
          </w:tcPr>
          <w:p w14:paraId="004B41B5"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720</w:t>
            </w:r>
          </w:p>
        </w:tc>
      </w:tr>
      <w:tr w:rsidR="00656F0C" w:rsidRPr="00140C42" w14:paraId="512E0915" w14:textId="77777777" w:rsidTr="00656F0C">
        <w:trPr>
          <w:jc w:val="center"/>
        </w:trPr>
        <w:tc>
          <w:tcPr>
            <w:tcW w:w="4148" w:type="dxa"/>
          </w:tcPr>
          <w:p w14:paraId="2ACA1AEB"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Mbiokporo</w:t>
            </w:r>
            <w:proofErr w:type="spellEnd"/>
            <w:r w:rsidRPr="00140C42">
              <w:rPr>
                <w:rFonts w:ascii="Times New Roman" w:hAnsi="Times New Roman" w:cs="Times New Roman"/>
                <w:bCs/>
                <w:sz w:val="24"/>
                <w:szCs w:val="24"/>
              </w:rPr>
              <w:t xml:space="preserve"> Sawmill</w:t>
            </w:r>
          </w:p>
        </w:tc>
        <w:tc>
          <w:tcPr>
            <w:tcW w:w="4149" w:type="dxa"/>
          </w:tcPr>
          <w:p w14:paraId="26777E1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690</w:t>
            </w:r>
          </w:p>
        </w:tc>
      </w:tr>
      <w:tr w:rsidR="00656F0C" w:rsidRPr="00140C42" w14:paraId="6CB7F2B1" w14:textId="77777777" w:rsidTr="00656F0C">
        <w:trPr>
          <w:jc w:val="center"/>
        </w:trPr>
        <w:tc>
          <w:tcPr>
            <w:tcW w:w="4148" w:type="dxa"/>
          </w:tcPr>
          <w:p w14:paraId="6E1F4FB4"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Etinan</w:t>
            </w:r>
            <w:proofErr w:type="spellEnd"/>
            <w:r w:rsidRPr="00140C42">
              <w:rPr>
                <w:rFonts w:ascii="Times New Roman" w:hAnsi="Times New Roman" w:cs="Times New Roman"/>
                <w:bCs/>
                <w:sz w:val="24"/>
                <w:szCs w:val="24"/>
              </w:rPr>
              <w:t xml:space="preserve"> Sawmill</w:t>
            </w:r>
          </w:p>
        </w:tc>
        <w:tc>
          <w:tcPr>
            <w:tcW w:w="4149" w:type="dxa"/>
          </w:tcPr>
          <w:p w14:paraId="4241ADD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450</w:t>
            </w:r>
          </w:p>
        </w:tc>
      </w:tr>
      <w:tr w:rsidR="00656F0C" w:rsidRPr="00140C42" w14:paraId="34176BCF" w14:textId="77777777" w:rsidTr="00656F0C">
        <w:trPr>
          <w:jc w:val="center"/>
        </w:trPr>
        <w:tc>
          <w:tcPr>
            <w:tcW w:w="4148" w:type="dxa"/>
          </w:tcPr>
          <w:p w14:paraId="67E6505B"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Eket</w:t>
            </w:r>
            <w:proofErr w:type="spellEnd"/>
            <w:r w:rsidRPr="00140C42">
              <w:rPr>
                <w:rFonts w:ascii="Times New Roman" w:hAnsi="Times New Roman" w:cs="Times New Roman"/>
                <w:bCs/>
                <w:sz w:val="24"/>
                <w:szCs w:val="24"/>
              </w:rPr>
              <w:t xml:space="preserve"> Timber Market</w:t>
            </w:r>
          </w:p>
        </w:tc>
        <w:tc>
          <w:tcPr>
            <w:tcW w:w="4149" w:type="dxa"/>
          </w:tcPr>
          <w:p w14:paraId="09A5AE2B"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575</w:t>
            </w:r>
          </w:p>
        </w:tc>
      </w:tr>
      <w:tr w:rsidR="00656F0C" w:rsidRPr="00140C42" w14:paraId="3AE2684F" w14:textId="77777777" w:rsidTr="00656F0C">
        <w:trPr>
          <w:jc w:val="center"/>
        </w:trPr>
        <w:tc>
          <w:tcPr>
            <w:tcW w:w="4148" w:type="dxa"/>
          </w:tcPr>
          <w:p w14:paraId="018FA2EB"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Uya</w:t>
            </w:r>
            <w:proofErr w:type="spellEnd"/>
            <w:r w:rsidRPr="00140C42">
              <w:rPr>
                <w:rFonts w:ascii="Times New Roman" w:hAnsi="Times New Roman" w:cs="Times New Roman"/>
                <w:bCs/>
                <w:sz w:val="24"/>
                <w:szCs w:val="24"/>
              </w:rPr>
              <w:t xml:space="preserve"> Oron Sawmill</w:t>
            </w:r>
          </w:p>
        </w:tc>
        <w:tc>
          <w:tcPr>
            <w:tcW w:w="4149" w:type="dxa"/>
          </w:tcPr>
          <w:p w14:paraId="7E69C61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400</w:t>
            </w:r>
          </w:p>
        </w:tc>
      </w:tr>
      <w:tr w:rsidR="00656F0C" w:rsidRPr="00140C42" w14:paraId="77D1BD2E" w14:textId="77777777" w:rsidTr="00656F0C">
        <w:trPr>
          <w:jc w:val="center"/>
        </w:trPr>
        <w:tc>
          <w:tcPr>
            <w:tcW w:w="4148" w:type="dxa"/>
          </w:tcPr>
          <w:p w14:paraId="1AC86403"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Ikot Abasi Timber Market</w:t>
            </w:r>
          </w:p>
        </w:tc>
        <w:tc>
          <w:tcPr>
            <w:tcW w:w="4149" w:type="dxa"/>
          </w:tcPr>
          <w:p w14:paraId="14B17B3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430</w:t>
            </w:r>
          </w:p>
        </w:tc>
      </w:tr>
      <w:tr w:rsidR="00656F0C" w:rsidRPr="00140C42" w14:paraId="5BD70823" w14:textId="77777777" w:rsidTr="00656F0C">
        <w:trPr>
          <w:jc w:val="center"/>
        </w:trPr>
        <w:tc>
          <w:tcPr>
            <w:tcW w:w="4148" w:type="dxa"/>
          </w:tcPr>
          <w:p w14:paraId="44538EBD"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Ibaka Mbo Sawmill</w:t>
            </w:r>
          </w:p>
        </w:tc>
        <w:tc>
          <w:tcPr>
            <w:tcW w:w="4149" w:type="dxa"/>
          </w:tcPr>
          <w:p w14:paraId="5497BA68"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500</w:t>
            </w:r>
          </w:p>
        </w:tc>
      </w:tr>
      <w:tr w:rsidR="00656F0C" w:rsidRPr="00140C42" w14:paraId="03A0BD5A" w14:textId="77777777" w:rsidTr="00656F0C">
        <w:trPr>
          <w:jc w:val="center"/>
        </w:trPr>
        <w:tc>
          <w:tcPr>
            <w:tcW w:w="4148" w:type="dxa"/>
          </w:tcPr>
          <w:p w14:paraId="6360172E"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Awa Sawmill</w:t>
            </w:r>
          </w:p>
        </w:tc>
        <w:tc>
          <w:tcPr>
            <w:tcW w:w="4149" w:type="dxa"/>
          </w:tcPr>
          <w:p w14:paraId="78663233"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700</w:t>
            </w:r>
          </w:p>
        </w:tc>
      </w:tr>
      <w:tr w:rsidR="00656F0C" w:rsidRPr="00140C42" w14:paraId="2312181A" w14:textId="77777777" w:rsidTr="00656F0C">
        <w:trPr>
          <w:jc w:val="center"/>
        </w:trPr>
        <w:tc>
          <w:tcPr>
            <w:tcW w:w="4148" w:type="dxa"/>
          </w:tcPr>
          <w:p w14:paraId="488CCBAF" w14:textId="77777777" w:rsidR="00656F0C" w:rsidRPr="00140C42" w:rsidRDefault="00656F0C" w:rsidP="00656F0C">
            <w:pPr>
              <w:spacing w:after="0" w:line="240" w:lineRule="auto"/>
              <w:jc w:val="both"/>
              <w:rPr>
                <w:rFonts w:ascii="Times New Roman" w:hAnsi="Times New Roman" w:cs="Times New Roman"/>
                <w:bCs/>
                <w:sz w:val="24"/>
                <w:szCs w:val="24"/>
              </w:rPr>
            </w:pPr>
            <w:proofErr w:type="spellStart"/>
            <w:r w:rsidRPr="00140C42">
              <w:rPr>
                <w:rFonts w:ascii="Times New Roman" w:hAnsi="Times New Roman" w:cs="Times New Roman"/>
                <w:bCs/>
                <w:sz w:val="24"/>
                <w:szCs w:val="24"/>
              </w:rPr>
              <w:t>Mkpat</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Enin</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Sawmil</w:t>
            </w:r>
            <w:proofErr w:type="spellEnd"/>
            <w:r w:rsidRPr="00140C42">
              <w:rPr>
                <w:rFonts w:ascii="Times New Roman" w:hAnsi="Times New Roman" w:cs="Times New Roman"/>
                <w:bCs/>
                <w:sz w:val="24"/>
                <w:szCs w:val="24"/>
              </w:rPr>
              <w:t xml:space="preserve">                                                              </w:t>
            </w:r>
          </w:p>
        </w:tc>
        <w:tc>
          <w:tcPr>
            <w:tcW w:w="4149" w:type="dxa"/>
          </w:tcPr>
          <w:p w14:paraId="5C6ED5EF" w14:textId="77777777" w:rsidR="00656F0C" w:rsidRPr="00140C42" w:rsidRDefault="00656F0C" w:rsidP="00656F0C">
            <w:pPr>
              <w:spacing w:after="0" w:line="240" w:lineRule="auto"/>
              <w:jc w:val="both"/>
              <w:rPr>
                <w:rFonts w:ascii="Times New Roman" w:hAnsi="Times New Roman" w:cs="Times New Roman"/>
                <w:bCs/>
                <w:sz w:val="24"/>
                <w:szCs w:val="24"/>
              </w:rPr>
            </w:pPr>
            <w:r w:rsidRPr="00140C42">
              <w:rPr>
                <w:rFonts w:ascii="Times New Roman" w:hAnsi="Times New Roman" w:cs="Times New Roman"/>
                <w:bCs/>
                <w:sz w:val="24"/>
                <w:szCs w:val="24"/>
              </w:rPr>
              <w:t>1,200</w:t>
            </w:r>
          </w:p>
        </w:tc>
      </w:tr>
      <w:tr w:rsidR="00656F0C" w:rsidRPr="00140C42" w14:paraId="573E4794" w14:textId="77777777" w:rsidTr="00656F0C">
        <w:trPr>
          <w:jc w:val="center"/>
        </w:trPr>
        <w:tc>
          <w:tcPr>
            <w:tcW w:w="4148" w:type="dxa"/>
          </w:tcPr>
          <w:p w14:paraId="083374F7" w14:textId="77777777" w:rsidR="00656F0C" w:rsidRPr="00140C42" w:rsidRDefault="00656F0C" w:rsidP="00656F0C">
            <w:pPr>
              <w:spacing w:after="0" w:line="240" w:lineRule="auto"/>
              <w:jc w:val="both"/>
              <w:rPr>
                <w:rFonts w:ascii="Times New Roman" w:hAnsi="Times New Roman" w:cs="Times New Roman"/>
                <w:b/>
                <w:bCs/>
                <w:sz w:val="24"/>
                <w:szCs w:val="24"/>
              </w:rPr>
            </w:pPr>
            <w:proofErr w:type="spellStart"/>
            <w:r w:rsidRPr="00140C42">
              <w:rPr>
                <w:rFonts w:ascii="Times New Roman" w:hAnsi="Times New Roman" w:cs="Times New Roman"/>
                <w:bCs/>
                <w:sz w:val="24"/>
                <w:szCs w:val="24"/>
              </w:rPr>
              <w:t>Ikpa</w:t>
            </w:r>
            <w:proofErr w:type="spellEnd"/>
            <w:r w:rsidRPr="00140C42">
              <w:rPr>
                <w:rFonts w:ascii="Times New Roman" w:hAnsi="Times New Roman" w:cs="Times New Roman"/>
                <w:bCs/>
                <w:sz w:val="24"/>
                <w:szCs w:val="24"/>
              </w:rPr>
              <w:t xml:space="preserve"> Sawmill </w:t>
            </w:r>
            <w:proofErr w:type="spellStart"/>
            <w:r w:rsidRPr="00140C42">
              <w:rPr>
                <w:rFonts w:ascii="Times New Roman" w:hAnsi="Times New Roman" w:cs="Times New Roman"/>
                <w:bCs/>
                <w:sz w:val="24"/>
                <w:szCs w:val="24"/>
              </w:rPr>
              <w:t>Esit</w:t>
            </w:r>
            <w:proofErr w:type="spellEnd"/>
            <w:r w:rsidRPr="00140C42">
              <w:rPr>
                <w:rFonts w:ascii="Times New Roman" w:hAnsi="Times New Roman" w:cs="Times New Roman"/>
                <w:bCs/>
                <w:sz w:val="24"/>
                <w:szCs w:val="24"/>
              </w:rPr>
              <w:t xml:space="preserve"> </w:t>
            </w:r>
            <w:proofErr w:type="spellStart"/>
            <w:r w:rsidRPr="00140C42">
              <w:rPr>
                <w:rFonts w:ascii="Times New Roman" w:hAnsi="Times New Roman" w:cs="Times New Roman"/>
                <w:bCs/>
                <w:sz w:val="24"/>
                <w:szCs w:val="24"/>
              </w:rPr>
              <w:t>Eket</w:t>
            </w:r>
            <w:proofErr w:type="spellEnd"/>
          </w:p>
        </w:tc>
        <w:tc>
          <w:tcPr>
            <w:tcW w:w="4149" w:type="dxa"/>
          </w:tcPr>
          <w:p w14:paraId="391AE134"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Cs/>
                <w:sz w:val="24"/>
                <w:szCs w:val="24"/>
              </w:rPr>
              <w:t>1412</w:t>
            </w:r>
          </w:p>
        </w:tc>
      </w:tr>
      <w:tr w:rsidR="00656F0C" w:rsidRPr="00140C42" w14:paraId="18D6E57D" w14:textId="77777777" w:rsidTr="00656F0C">
        <w:trPr>
          <w:jc w:val="center"/>
        </w:trPr>
        <w:tc>
          <w:tcPr>
            <w:tcW w:w="4148" w:type="dxa"/>
          </w:tcPr>
          <w:p w14:paraId="0B4CE1BE"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
                <w:bCs/>
                <w:sz w:val="24"/>
                <w:szCs w:val="24"/>
              </w:rPr>
              <w:t>Total</w:t>
            </w:r>
          </w:p>
        </w:tc>
        <w:tc>
          <w:tcPr>
            <w:tcW w:w="4149" w:type="dxa"/>
          </w:tcPr>
          <w:p w14:paraId="1F7CFBDC" w14:textId="77777777" w:rsidR="00656F0C" w:rsidRPr="00140C42" w:rsidRDefault="00656F0C" w:rsidP="00656F0C">
            <w:pPr>
              <w:spacing w:after="0" w:line="240" w:lineRule="auto"/>
              <w:jc w:val="both"/>
              <w:rPr>
                <w:rFonts w:ascii="Times New Roman" w:hAnsi="Times New Roman" w:cs="Times New Roman"/>
                <w:b/>
                <w:bCs/>
                <w:sz w:val="24"/>
                <w:szCs w:val="24"/>
              </w:rPr>
            </w:pPr>
            <w:r w:rsidRPr="00140C42">
              <w:rPr>
                <w:rFonts w:ascii="Times New Roman" w:hAnsi="Times New Roman" w:cs="Times New Roman"/>
                <w:b/>
                <w:bCs/>
                <w:sz w:val="24"/>
                <w:szCs w:val="24"/>
              </w:rPr>
              <w:t>18,112</w:t>
            </w:r>
          </w:p>
        </w:tc>
      </w:tr>
    </w:tbl>
    <w:p w14:paraId="072EB997" w14:textId="77777777" w:rsidR="00656F0C" w:rsidRPr="00021FBF" w:rsidRDefault="00656F0C" w:rsidP="00656F0C">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6928CC8" w14:textId="77777777" w:rsidR="00656F0C" w:rsidRPr="00656F0C" w:rsidRDefault="00656F0C" w:rsidP="00656F0C">
      <w:pPr>
        <w:spacing w:after="0" w:line="480" w:lineRule="auto"/>
        <w:rPr>
          <w:rFonts w:ascii="Times New Roman" w:hAnsi="Times New Roman" w:cs="Times New Roman"/>
          <w:b/>
          <w:sz w:val="24"/>
          <w:szCs w:val="24"/>
        </w:rPr>
      </w:pPr>
      <w:r w:rsidRPr="00656F0C">
        <w:rPr>
          <w:rFonts w:ascii="Times New Roman" w:hAnsi="Times New Roman" w:cs="Times New Roman"/>
          <w:b/>
          <w:sz w:val="24"/>
          <w:szCs w:val="24"/>
        </w:rPr>
        <w:t>Table 2: Sample Size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420"/>
        <w:gridCol w:w="1822"/>
      </w:tblGrid>
      <w:tr w:rsidR="00656F0C" w:rsidRPr="00140C42" w14:paraId="113E5312" w14:textId="77777777" w:rsidTr="00656F0C">
        <w:trPr>
          <w:jc w:val="center"/>
        </w:trPr>
        <w:tc>
          <w:tcPr>
            <w:tcW w:w="3055" w:type="dxa"/>
            <w:tcBorders>
              <w:top w:val="single" w:sz="4" w:space="0" w:color="auto"/>
              <w:bottom w:val="single" w:sz="4" w:space="0" w:color="auto"/>
            </w:tcBorders>
          </w:tcPr>
          <w:p w14:paraId="5F2F8D9A"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Sample sawmills</w:t>
            </w:r>
          </w:p>
        </w:tc>
        <w:tc>
          <w:tcPr>
            <w:tcW w:w="3420" w:type="dxa"/>
            <w:tcBorders>
              <w:top w:val="single" w:sz="4" w:space="0" w:color="auto"/>
              <w:bottom w:val="single" w:sz="4" w:space="0" w:color="auto"/>
            </w:tcBorders>
          </w:tcPr>
          <w:p w14:paraId="3E582895"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Population of sawmill workers</w:t>
            </w:r>
          </w:p>
        </w:tc>
        <w:tc>
          <w:tcPr>
            <w:tcW w:w="1822" w:type="dxa"/>
            <w:tcBorders>
              <w:top w:val="single" w:sz="4" w:space="0" w:color="auto"/>
              <w:bottom w:val="single" w:sz="4" w:space="0" w:color="auto"/>
            </w:tcBorders>
          </w:tcPr>
          <w:p w14:paraId="5719BB96"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Sample size</w:t>
            </w:r>
          </w:p>
        </w:tc>
      </w:tr>
      <w:tr w:rsidR="00656F0C" w:rsidRPr="00140C42" w14:paraId="3E512595" w14:textId="77777777" w:rsidTr="00656F0C">
        <w:trPr>
          <w:jc w:val="center"/>
        </w:trPr>
        <w:tc>
          <w:tcPr>
            <w:tcW w:w="3055" w:type="dxa"/>
            <w:tcBorders>
              <w:top w:val="single" w:sz="4" w:space="0" w:color="auto"/>
            </w:tcBorders>
          </w:tcPr>
          <w:p w14:paraId="1F058A65"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Itam</w:t>
            </w:r>
            <w:proofErr w:type="spellEnd"/>
            <w:r w:rsidRPr="00140C42">
              <w:rPr>
                <w:rFonts w:ascii="Times New Roman" w:hAnsi="Times New Roman" w:cs="Times New Roman"/>
                <w:sz w:val="24"/>
                <w:szCs w:val="24"/>
              </w:rPr>
              <w:t xml:space="preserve"> Timber</w:t>
            </w:r>
          </w:p>
        </w:tc>
        <w:tc>
          <w:tcPr>
            <w:tcW w:w="3420" w:type="dxa"/>
            <w:tcBorders>
              <w:top w:val="single" w:sz="4" w:space="0" w:color="auto"/>
            </w:tcBorders>
          </w:tcPr>
          <w:p w14:paraId="329B08A7"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1,250</w:t>
            </w:r>
          </w:p>
        </w:tc>
        <w:tc>
          <w:tcPr>
            <w:tcW w:w="1822" w:type="dxa"/>
            <w:tcBorders>
              <w:top w:val="single" w:sz="4" w:space="0" w:color="auto"/>
            </w:tcBorders>
          </w:tcPr>
          <w:p w14:paraId="00A7BED8"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66D99FB2" w14:textId="77777777" w:rsidTr="00656F0C">
        <w:trPr>
          <w:jc w:val="center"/>
        </w:trPr>
        <w:tc>
          <w:tcPr>
            <w:tcW w:w="3055" w:type="dxa"/>
          </w:tcPr>
          <w:p w14:paraId="4A1B990D"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Idu</w:t>
            </w:r>
            <w:proofErr w:type="spellEnd"/>
            <w:r w:rsidRPr="00140C42">
              <w:rPr>
                <w:rFonts w:ascii="Times New Roman" w:hAnsi="Times New Roman" w:cs="Times New Roman"/>
                <w:sz w:val="24"/>
                <w:szCs w:val="24"/>
              </w:rPr>
              <w:t xml:space="preserve"> </w:t>
            </w:r>
            <w:proofErr w:type="spellStart"/>
            <w:r w:rsidRPr="00140C42">
              <w:rPr>
                <w:rFonts w:ascii="Times New Roman" w:hAnsi="Times New Roman" w:cs="Times New Roman"/>
                <w:sz w:val="24"/>
                <w:szCs w:val="24"/>
              </w:rPr>
              <w:t>Uruan</w:t>
            </w:r>
            <w:proofErr w:type="spellEnd"/>
            <w:r w:rsidRPr="00140C42">
              <w:rPr>
                <w:rFonts w:ascii="Times New Roman" w:hAnsi="Times New Roman" w:cs="Times New Roman"/>
                <w:sz w:val="24"/>
                <w:szCs w:val="24"/>
              </w:rPr>
              <w:t xml:space="preserve"> Sawmill</w:t>
            </w:r>
          </w:p>
        </w:tc>
        <w:tc>
          <w:tcPr>
            <w:tcW w:w="3420" w:type="dxa"/>
          </w:tcPr>
          <w:p w14:paraId="1FCB5773"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900</w:t>
            </w:r>
          </w:p>
        </w:tc>
        <w:tc>
          <w:tcPr>
            <w:tcW w:w="1822" w:type="dxa"/>
          </w:tcPr>
          <w:p w14:paraId="56E69471"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DD33A76" w14:textId="77777777" w:rsidTr="00656F0C">
        <w:trPr>
          <w:jc w:val="center"/>
        </w:trPr>
        <w:tc>
          <w:tcPr>
            <w:tcW w:w="3055" w:type="dxa"/>
          </w:tcPr>
          <w:p w14:paraId="45D0580A"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Ibesikpo</w:t>
            </w:r>
            <w:proofErr w:type="spellEnd"/>
            <w:r w:rsidRPr="00140C42">
              <w:rPr>
                <w:rFonts w:ascii="Times New Roman" w:hAnsi="Times New Roman" w:cs="Times New Roman"/>
                <w:sz w:val="24"/>
                <w:szCs w:val="24"/>
              </w:rPr>
              <w:t xml:space="preserve"> Timber Market</w:t>
            </w:r>
          </w:p>
        </w:tc>
        <w:tc>
          <w:tcPr>
            <w:tcW w:w="3420" w:type="dxa"/>
          </w:tcPr>
          <w:p w14:paraId="64CE5272"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750</w:t>
            </w:r>
          </w:p>
        </w:tc>
        <w:tc>
          <w:tcPr>
            <w:tcW w:w="1822" w:type="dxa"/>
          </w:tcPr>
          <w:p w14:paraId="5A3DBEF2"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26160F12" w14:textId="77777777" w:rsidTr="00656F0C">
        <w:trPr>
          <w:jc w:val="center"/>
        </w:trPr>
        <w:tc>
          <w:tcPr>
            <w:tcW w:w="3055" w:type="dxa"/>
          </w:tcPr>
          <w:p w14:paraId="7B766D9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Mbia-Obong Sawmill</w:t>
            </w:r>
          </w:p>
        </w:tc>
        <w:tc>
          <w:tcPr>
            <w:tcW w:w="3420" w:type="dxa"/>
          </w:tcPr>
          <w:p w14:paraId="0957714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1,300</w:t>
            </w:r>
          </w:p>
        </w:tc>
        <w:tc>
          <w:tcPr>
            <w:tcW w:w="1822" w:type="dxa"/>
          </w:tcPr>
          <w:p w14:paraId="7AA1A3CE"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6FA4B5F3" w14:textId="77777777" w:rsidTr="00656F0C">
        <w:trPr>
          <w:jc w:val="center"/>
        </w:trPr>
        <w:tc>
          <w:tcPr>
            <w:tcW w:w="3055" w:type="dxa"/>
          </w:tcPr>
          <w:p w14:paraId="374CFB7C"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 xml:space="preserve">Ikot </w:t>
            </w:r>
            <w:proofErr w:type="spellStart"/>
            <w:r w:rsidRPr="00140C42">
              <w:rPr>
                <w:rFonts w:ascii="Times New Roman" w:hAnsi="Times New Roman" w:cs="Times New Roman"/>
                <w:sz w:val="24"/>
                <w:szCs w:val="24"/>
              </w:rPr>
              <w:t>Ekpene</w:t>
            </w:r>
            <w:proofErr w:type="spellEnd"/>
            <w:r w:rsidRPr="00140C42">
              <w:rPr>
                <w:rFonts w:ascii="Times New Roman" w:hAnsi="Times New Roman" w:cs="Times New Roman"/>
                <w:sz w:val="24"/>
                <w:szCs w:val="24"/>
              </w:rPr>
              <w:t xml:space="preserve"> Timber Market</w:t>
            </w:r>
          </w:p>
        </w:tc>
        <w:tc>
          <w:tcPr>
            <w:tcW w:w="3420" w:type="dxa"/>
          </w:tcPr>
          <w:p w14:paraId="1F5884A3"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620</w:t>
            </w:r>
          </w:p>
        </w:tc>
        <w:tc>
          <w:tcPr>
            <w:tcW w:w="1822" w:type="dxa"/>
          </w:tcPr>
          <w:p w14:paraId="21E52AB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EA75941" w14:textId="77777777" w:rsidTr="00656F0C">
        <w:trPr>
          <w:jc w:val="center"/>
        </w:trPr>
        <w:tc>
          <w:tcPr>
            <w:tcW w:w="3055" w:type="dxa"/>
          </w:tcPr>
          <w:p w14:paraId="1CE514B4"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Ikono</w:t>
            </w:r>
            <w:proofErr w:type="spellEnd"/>
            <w:r w:rsidRPr="00140C42">
              <w:rPr>
                <w:rFonts w:ascii="Times New Roman" w:hAnsi="Times New Roman" w:cs="Times New Roman"/>
                <w:sz w:val="24"/>
                <w:szCs w:val="24"/>
              </w:rPr>
              <w:t xml:space="preserve"> Sawmill</w:t>
            </w:r>
          </w:p>
        </w:tc>
        <w:tc>
          <w:tcPr>
            <w:tcW w:w="3420" w:type="dxa"/>
          </w:tcPr>
          <w:p w14:paraId="1B5806BF"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1,150</w:t>
            </w:r>
          </w:p>
        </w:tc>
        <w:tc>
          <w:tcPr>
            <w:tcW w:w="1822" w:type="dxa"/>
          </w:tcPr>
          <w:p w14:paraId="1B07A08F"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3A1F1B07" w14:textId="77777777" w:rsidTr="00656F0C">
        <w:trPr>
          <w:jc w:val="center"/>
        </w:trPr>
        <w:tc>
          <w:tcPr>
            <w:tcW w:w="3055" w:type="dxa"/>
          </w:tcPr>
          <w:p w14:paraId="4517DB25"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 xml:space="preserve">Essien </w:t>
            </w:r>
            <w:proofErr w:type="spellStart"/>
            <w:r w:rsidRPr="00140C42">
              <w:rPr>
                <w:rFonts w:ascii="Times New Roman" w:hAnsi="Times New Roman" w:cs="Times New Roman"/>
                <w:sz w:val="24"/>
                <w:szCs w:val="24"/>
              </w:rPr>
              <w:t>Udim</w:t>
            </w:r>
            <w:proofErr w:type="spellEnd"/>
            <w:r w:rsidRPr="00140C42">
              <w:rPr>
                <w:rFonts w:ascii="Times New Roman" w:hAnsi="Times New Roman" w:cs="Times New Roman"/>
                <w:sz w:val="24"/>
                <w:szCs w:val="24"/>
              </w:rPr>
              <w:t xml:space="preserve"> Timber Market</w:t>
            </w:r>
          </w:p>
        </w:tc>
        <w:tc>
          <w:tcPr>
            <w:tcW w:w="3420" w:type="dxa"/>
          </w:tcPr>
          <w:p w14:paraId="3F3EEDB0"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800</w:t>
            </w:r>
          </w:p>
        </w:tc>
        <w:tc>
          <w:tcPr>
            <w:tcW w:w="1822" w:type="dxa"/>
          </w:tcPr>
          <w:p w14:paraId="6C314B35"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7D05A5E2" w14:textId="77777777" w:rsidTr="00656F0C">
        <w:trPr>
          <w:jc w:val="center"/>
        </w:trPr>
        <w:tc>
          <w:tcPr>
            <w:tcW w:w="3055" w:type="dxa"/>
          </w:tcPr>
          <w:p w14:paraId="565CAF3D" w14:textId="77777777" w:rsidR="00656F0C" w:rsidRPr="00140C42" w:rsidRDefault="00656F0C" w:rsidP="00ED5FD3">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Abak</w:t>
            </w:r>
            <w:proofErr w:type="spellEnd"/>
            <w:r w:rsidRPr="00140C42">
              <w:rPr>
                <w:rFonts w:ascii="Times New Roman" w:hAnsi="Times New Roman" w:cs="Times New Roman"/>
                <w:sz w:val="24"/>
                <w:szCs w:val="24"/>
              </w:rPr>
              <w:t xml:space="preserve"> Sawmill/</w:t>
            </w:r>
            <w:r w:rsidR="00ED5FD3">
              <w:rPr>
                <w:rFonts w:ascii="Times New Roman" w:hAnsi="Times New Roman" w:cs="Times New Roman"/>
                <w:sz w:val="24"/>
                <w:szCs w:val="24"/>
              </w:rPr>
              <w:t>Wood Market</w:t>
            </w:r>
          </w:p>
        </w:tc>
        <w:tc>
          <w:tcPr>
            <w:tcW w:w="3420" w:type="dxa"/>
          </w:tcPr>
          <w:p w14:paraId="3CBB8CE1"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520</w:t>
            </w:r>
          </w:p>
        </w:tc>
        <w:tc>
          <w:tcPr>
            <w:tcW w:w="1822" w:type="dxa"/>
          </w:tcPr>
          <w:p w14:paraId="021865CA"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21EFE530" w14:textId="77777777" w:rsidTr="00656F0C">
        <w:trPr>
          <w:jc w:val="center"/>
        </w:trPr>
        <w:tc>
          <w:tcPr>
            <w:tcW w:w="3055" w:type="dxa"/>
          </w:tcPr>
          <w:p w14:paraId="5CB9D573"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Eket</w:t>
            </w:r>
            <w:proofErr w:type="spellEnd"/>
            <w:r w:rsidRPr="00140C42">
              <w:rPr>
                <w:rFonts w:ascii="Times New Roman" w:hAnsi="Times New Roman" w:cs="Times New Roman"/>
                <w:sz w:val="24"/>
                <w:szCs w:val="24"/>
              </w:rPr>
              <w:t xml:space="preserve"> Timber</w:t>
            </w:r>
          </w:p>
        </w:tc>
        <w:tc>
          <w:tcPr>
            <w:tcW w:w="3420" w:type="dxa"/>
          </w:tcPr>
          <w:p w14:paraId="603E8168"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770</w:t>
            </w:r>
          </w:p>
        </w:tc>
        <w:tc>
          <w:tcPr>
            <w:tcW w:w="1822" w:type="dxa"/>
          </w:tcPr>
          <w:p w14:paraId="58F74A72"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160F13EC" w14:textId="77777777" w:rsidTr="00656F0C">
        <w:trPr>
          <w:jc w:val="center"/>
        </w:trPr>
        <w:tc>
          <w:tcPr>
            <w:tcW w:w="3055" w:type="dxa"/>
          </w:tcPr>
          <w:p w14:paraId="0B3819E3"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Ikot Abasi Sawmill</w:t>
            </w:r>
          </w:p>
        </w:tc>
        <w:tc>
          <w:tcPr>
            <w:tcW w:w="3420" w:type="dxa"/>
          </w:tcPr>
          <w:p w14:paraId="0245DCD4"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510</w:t>
            </w:r>
          </w:p>
        </w:tc>
        <w:tc>
          <w:tcPr>
            <w:tcW w:w="1822" w:type="dxa"/>
          </w:tcPr>
          <w:p w14:paraId="4D356FCE"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2102AC7" w14:textId="77777777" w:rsidTr="00656F0C">
        <w:trPr>
          <w:jc w:val="center"/>
        </w:trPr>
        <w:tc>
          <w:tcPr>
            <w:tcW w:w="3055" w:type="dxa"/>
          </w:tcPr>
          <w:p w14:paraId="5B7C064C"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Oron Timber Market</w:t>
            </w:r>
          </w:p>
        </w:tc>
        <w:tc>
          <w:tcPr>
            <w:tcW w:w="3420" w:type="dxa"/>
          </w:tcPr>
          <w:p w14:paraId="400A68FA"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720</w:t>
            </w:r>
          </w:p>
        </w:tc>
        <w:tc>
          <w:tcPr>
            <w:tcW w:w="1822" w:type="dxa"/>
          </w:tcPr>
          <w:p w14:paraId="6A6A10B7"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00A9A9AE" w14:textId="77777777" w:rsidTr="00656F0C">
        <w:trPr>
          <w:jc w:val="center"/>
        </w:trPr>
        <w:tc>
          <w:tcPr>
            <w:tcW w:w="3055" w:type="dxa"/>
          </w:tcPr>
          <w:p w14:paraId="4145D628" w14:textId="77777777" w:rsidR="00656F0C" w:rsidRPr="00140C42" w:rsidRDefault="00656F0C" w:rsidP="00656F0C">
            <w:pPr>
              <w:spacing w:after="0" w:line="240" w:lineRule="auto"/>
              <w:rPr>
                <w:rFonts w:ascii="Times New Roman" w:hAnsi="Times New Roman" w:cs="Times New Roman"/>
                <w:sz w:val="24"/>
                <w:szCs w:val="24"/>
              </w:rPr>
            </w:pPr>
            <w:proofErr w:type="spellStart"/>
            <w:r w:rsidRPr="00140C42">
              <w:rPr>
                <w:rFonts w:ascii="Times New Roman" w:hAnsi="Times New Roman" w:cs="Times New Roman"/>
                <w:sz w:val="24"/>
                <w:szCs w:val="24"/>
              </w:rPr>
              <w:t>Mkpat</w:t>
            </w:r>
            <w:proofErr w:type="spellEnd"/>
            <w:r w:rsidRPr="00140C42">
              <w:rPr>
                <w:rFonts w:ascii="Times New Roman" w:hAnsi="Times New Roman" w:cs="Times New Roman"/>
                <w:sz w:val="24"/>
                <w:szCs w:val="24"/>
              </w:rPr>
              <w:t xml:space="preserve"> </w:t>
            </w:r>
            <w:proofErr w:type="spellStart"/>
            <w:r w:rsidRPr="00140C42">
              <w:rPr>
                <w:rFonts w:ascii="Times New Roman" w:hAnsi="Times New Roman" w:cs="Times New Roman"/>
                <w:sz w:val="24"/>
                <w:szCs w:val="24"/>
              </w:rPr>
              <w:t>Enin</w:t>
            </w:r>
            <w:proofErr w:type="spellEnd"/>
            <w:r w:rsidRPr="00140C42">
              <w:rPr>
                <w:rFonts w:ascii="Times New Roman" w:hAnsi="Times New Roman" w:cs="Times New Roman"/>
                <w:sz w:val="24"/>
                <w:szCs w:val="24"/>
              </w:rPr>
              <w:t xml:space="preserve"> Sawmill</w:t>
            </w:r>
          </w:p>
        </w:tc>
        <w:tc>
          <w:tcPr>
            <w:tcW w:w="3420" w:type="dxa"/>
          </w:tcPr>
          <w:p w14:paraId="2F358969"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690</w:t>
            </w:r>
          </w:p>
        </w:tc>
        <w:tc>
          <w:tcPr>
            <w:tcW w:w="1822" w:type="dxa"/>
          </w:tcPr>
          <w:p w14:paraId="33E55990" w14:textId="77777777" w:rsidR="00656F0C" w:rsidRPr="00140C42" w:rsidRDefault="00656F0C" w:rsidP="00656F0C">
            <w:pPr>
              <w:spacing w:after="0" w:line="240" w:lineRule="auto"/>
              <w:rPr>
                <w:rFonts w:ascii="Times New Roman" w:hAnsi="Times New Roman" w:cs="Times New Roman"/>
                <w:sz w:val="24"/>
                <w:szCs w:val="24"/>
              </w:rPr>
            </w:pPr>
            <w:r w:rsidRPr="00140C42">
              <w:rPr>
                <w:rFonts w:ascii="Times New Roman" w:hAnsi="Times New Roman" w:cs="Times New Roman"/>
                <w:sz w:val="24"/>
                <w:szCs w:val="24"/>
              </w:rPr>
              <w:t>32</w:t>
            </w:r>
          </w:p>
        </w:tc>
      </w:tr>
      <w:tr w:rsidR="00656F0C" w:rsidRPr="00140C42" w14:paraId="4CEC853A" w14:textId="77777777" w:rsidTr="00656F0C">
        <w:trPr>
          <w:jc w:val="center"/>
        </w:trPr>
        <w:tc>
          <w:tcPr>
            <w:tcW w:w="3055" w:type="dxa"/>
          </w:tcPr>
          <w:p w14:paraId="07DF2CD0"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bCs/>
                <w:sz w:val="24"/>
                <w:szCs w:val="24"/>
              </w:rPr>
              <w:t>Total</w:t>
            </w:r>
          </w:p>
        </w:tc>
        <w:tc>
          <w:tcPr>
            <w:tcW w:w="3420" w:type="dxa"/>
          </w:tcPr>
          <w:p w14:paraId="17C6EEAC"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bCs/>
                <w:sz w:val="24"/>
                <w:szCs w:val="24"/>
              </w:rPr>
              <w:t>10,040</w:t>
            </w:r>
          </w:p>
        </w:tc>
        <w:tc>
          <w:tcPr>
            <w:tcW w:w="1822" w:type="dxa"/>
          </w:tcPr>
          <w:p w14:paraId="45BF09EC" w14:textId="77777777" w:rsidR="00656F0C" w:rsidRPr="00140C42" w:rsidRDefault="00656F0C" w:rsidP="00656F0C">
            <w:pPr>
              <w:spacing w:after="0" w:line="240" w:lineRule="auto"/>
              <w:rPr>
                <w:rFonts w:ascii="Times New Roman" w:hAnsi="Times New Roman" w:cs="Times New Roman"/>
                <w:b/>
                <w:sz w:val="24"/>
                <w:szCs w:val="24"/>
              </w:rPr>
            </w:pPr>
            <w:r w:rsidRPr="00140C42">
              <w:rPr>
                <w:rFonts w:ascii="Times New Roman" w:hAnsi="Times New Roman" w:cs="Times New Roman"/>
                <w:b/>
                <w:sz w:val="24"/>
                <w:szCs w:val="24"/>
              </w:rPr>
              <w:t>384</w:t>
            </w:r>
          </w:p>
        </w:tc>
      </w:tr>
    </w:tbl>
    <w:p w14:paraId="28BFE62D" w14:textId="77777777" w:rsidR="00656F0C" w:rsidRDefault="00656F0C" w:rsidP="00062481">
      <w:pPr>
        <w:spacing w:after="0" w:line="480" w:lineRule="auto"/>
        <w:rPr>
          <w:rFonts w:ascii="Times New Roman" w:hAnsi="Times New Roman" w:cs="Times New Roman"/>
          <w:sz w:val="24"/>
          <w:szCs w:val="24"/>
        </w:rPr>
      </w:pPr>
    </w:p>
    <w:p w14:paraId="64EE1999" w14:textId="77777777" w:rsidR="009C14EC" w:rsidRDefault="009C14EC" w:rsidP="009C14EC">
      <w:pPr>
        <w:shd w:val="clear" w:color="auto" w:fill="FFFFFF"/>
        <w:spacing w:after="0" w:line="240" w:lineRule="auto"/>
        <w:rPr>
          <w:rFonts w:ascii="Times New Roman" w:eastAsia="Calibri" w:hAnsi="Times New Roman" w:cs="Times New Roman"/>
          <w:b/>
          <w:sz w:val="24"/>
          <w:szCs w:val="24"/>
        </w:rPr>
      </w:pPr>
      <w:r w:rsidRPr="009C14EC">
        <w:rPr>
          <w:rFonts w:ascii="Times New Roman" w:eastAsia="Calibri" w:hAnsi="Times New Roman" w:cs="Times New Roman"/>
          <w:b/>
          <w:sz w:val="24"/>
          <w:szCs w:val="24"/>
        </w:rPr>
        <w:t>Table 3: Demographic characteristics of sawmill workers</w:t>
      </w:r>
    </w:p>
    <w:p w14:paraId="1D58E6D7" w14:textId="77777777" w:rsidR="009C14EC" w:rsidRPr="009C14EC" w:rsidRDefault="009C14EC" w:rsidP="009C14EC">
      <w:pPr>
        <w:shd w:val="clear" w:color="auto" w:fill="FFFFFF"/>
        <w:spacing w:after="0" w:line="240" w:lineRule="auto"/>
        <w:rPr>
          <w:rFonts w:ascii="Times New Roman" w:hAnsi="Times New Roman" w:cs="Times New Roman"/>
          <w:b/>
          <w:sz w:val="24"/>
          <w:szCs w:val="24"/>
        </w:rPr>
      </w:pPr>
    </w:p>
    <w:tbl>
      <w:tblPr>
        <w:tblStyle w:val="TableGrid"/>
        <w:tblW w:w="8478"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6"/>
        <w:gridCol w:w="2127"/>
      </w:tblGrid>
      <w:tr w:rsidR="009C14EC" w:rsidRPr="00140C42" w14:paraId="5364A73C" w14:textId="77777777" w:rsidTr="001A5372">
        <w:trPr>
          <w:trHeight w:val="266"/>
          <w:jc w:val="center"/>
        </w:trPr>
        <w:tc>
          <w:tcPr>
            <w:tcW w:w="3175" w:type="dxa"/>
            <w:tcBorders>
              <w:top w:val="single" w:sz="4" w:space="0" w:color="auto"/>
              <w:bottom w:val="single" w:sz="4" w:space="0" w:color="auto"/>
            </w:tcBorders>
          </w:tcPr>
          <w:p w14:paraId="769C7AED"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Gender of sawmill workers</w:t>
            </w:r>
          </w:p>
        </w:tc>
        <w:tc>
          <w:tcPr>
            <w:tcW w:w="3176" w:type="dxa"/>
            <w:tcBorders>
              <w:top w:val="single" w:sz="4" w:space="0" w:color="auto"/>
              <w:bottom w:val="single" w:sz="4" w:space="0" w:color="auto"/>
            </w:tcBorders>
          </w:tcPr>
          <w:p w14:paraId="6C24D878"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5C9175E5"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5386219D" w14:textId="77777777" w:rsidTr="001A5372">
        <w:trPr>
          <w:trHeight w:val="266"/>
          <w:jc w:val="center"/>
        </w:trPr>
        <w:tc>
          <w:tcPr>
            <w:tcW w:w="3175" w:type="dxa"/>
            <w:tcBorders>
              <w:top w:val="single" w:sz="4" w:space="0" w:color="auto"/>
            </w:tcBorders>
          </w:tcPr>
          <w:p w14:paraId="577088D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Male</w:t>
            </w:r>
          </w:p>
        </w:tc>
        <w:tc>
          <w:tcPr>
            <w:tcW w:w="3176" w:type="dxa"/>
            <w:tcBorders>
              <w:top w:val="single" w:sz="4" w:space="0" w:color="auto"/>
            </w:tcBorders>
          </w:tcPr>
          <w:p w14:paraId="133F0E2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264</w:t>
            </w:r>
          </w:p>
        </w:tc>
        <w:tc>
          <w:tcPr>
            <w:tcW w:w="2127" w:type="dxa"/>
            <w:tcBorders>
              <w:top w:val="single" w:sz="4" w:space="0" w:color="auto"/>
            </w:tcBorders>
          </w:tcPr>
          <w:p w14:paraId="750ECAC7"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68.7</w:t>
            </w:r>
          </w:p>
        </w:tc>
      </w:tr>
      <w:tr w:rsidR="009C14EC" w:rsidRPr="00140C42" w14:paraId="045C929A" w14:textId="77777777" w:rsidTr="001A5372">
        <w:trPr>
          <w:trHeight w:val="253"/>
          <w:jc w:val="center"/>
        </w:trPr>
        <w:tc>
          <w:tcPr>
            <w:tcW w:w="3175" w:type="dxa"/>
          </w:tcPr>
          <w:p w14:paraId="5BC45E7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Female</w:t>
            </w:r>
          </w:p>
        </w:tc>
        <w:tc>
          <w:tcPr>
            <w:tcW w:w="3176" w:type="dxa"/>
          </w:tcPr>
          <w:p w14:paraId="17692B0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120</w:t>
            </w:r>
          </w:p>
        </w:tc>
        <w:tc>
          <w:tcPr>
            <w:tcW w:w="2127" w:type="dxa"/>
          </w:tcPr>
          <w:p w14:paraId="38A3F0E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31.3</w:t>
            </w:r>
          </w:p>
        </w:tc>
      </w:tr>
      <w:tr w:rsidR="009C14EC" w:rsidRPr="00140C42" w14:paraId="228727FC" w14:textId="77777777" w:rsidTr="001A5372">
        <w:trPr>
          <w:trHeight w:val="266"/>
          <w:jc w:val="center"/>
        </w:trPr>
        <w:tc>
          <w:tcPr>
            <w:tcW w:w="3175" w:type="dxa"/>
            <w:tcBorders>
              <w:bottom w:val="single" w:sz="4" w:space="0" w:color="auto"/>
            </w:tcBorders>
          </w:tcPr>
          <w:p w14:paraId="6E70CD86"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bottom w:val="single" w:sz="4" w:space="0" w:color="auto"/>
            </w:tcBorders>
          </w:tcPr>
          <w:p w14:paraId="788974A1"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4C4C3481"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140FEC73" w14:textId="77777777" w:rsidTr="001A5372">
        <w:trPr>
          <w:trHeight w:val="266"/>
          <w:jc w:val="center"/>
        </w:trPr>
        <w:tc>
          <w:tcPr>
            <w:tcW w:w="3175" w:type="dxa"/>
            <w:tcBorders>
              <w:top w:val="single" w:sz="4" w:space="0" w:color="auto"/>
              <w:left w:val="nil"/>
              <w:bottom w:val="single" w:sz="4" w:space="0" w:color="auto"/>
              <w:right w:val="nil"/>
            </w:tcBorders>
          </w:tcPr>
          <w:p w14:paraId="3615B056"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Ages of sawmill workers</w:t>
            </w:r>
          </w:p>
        </w:tc>
        <w:tc>
          <w:tcPr>
            <w:tcW w:w="3176" w:type="dxa"/>
            <w:tcBorders>
              <w:top w:val="single" w:sz="4" w:space="0" w:color="auto"/>
              <w:left w:val="nil"/>
              <w:bottom w:val="single" w:sz="4" w:space="0" w:color="auto"/>
              <w:right w:val="nil"/>
            </w:tcBorders>
          </w:tcPr>
          <w:p w14:paraId="791A9926"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left w:val="nil"/>
              <w:bottom w:val="single" w:sz="4" w:space="0" w:color="auto"/>
              <w:right w:val="nil"/>
            </w:tcBorders>
          </w:tcPr>
          <w:p w14:paraId="0C7232B4"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70685635" w14:textId="77777777" w:rsidTr="001A5372">
        <w:trPr>
          <w:trHeight w:val="266"/>
          <w:jc w:val="center"/>
        </w:trPr>
        <w:tc>
          <w:tcPr>
            <w:tcW w:w="3175" w:type="dxa"/>
            <w:tcBorders>
              <w:top w:val="single" w:sz="4" w:space="0" w:color="auto"/>
            </w:tcBorders>
          </w:tcPr>
          <w:p w14:paraId="41EEAF1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18-30 years</w:t>
            </w:r>
          </w:p>
        </w:tc>
        <w:tc>
          <w:tcPr>
            <w:tcW w:w="3176" w:type="dxa"/>
            <w:tcBorders>
              <w:top w:val="single" w:sz="4" w:space="0" w:color="auto"/>
            </w:tcBorders>
          </w:tcPr>
          <w:p w14:paraId="7CBF47B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84</w:t>
            </w:r>
          </w:p>
        </w:tc>
        <w:tc>
          <w:tcPr>
            <w:tcW w:w="2127" w:type="dxa"/>
            <w:tcBorders>
              <w:top w:val="single" w:sz="4" w:space="0" w:color="auto"/>
            </w:tcBorders>
          </w:tcPr>
          <w:p w14:paraId="512E185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21.9</w:t>
            </w:r>
          </w:p>
        </w:tc>
      </w:tr>
      <w:tr w:rsidR="009C14EC" w:rsidRPr="00140C42" w14:paraId="438C6F78" w14:textId="77777777" w:rsidTr="001A5372">
        <w:trPr>
          <w:trHeight w:val="266"/>
          <w:jc w:val="center"/>
        </w:trPr>
        <w:tc>
          <w:tcPr>
            <w:tcW w:w="3175" w:type="dxa"/>
          </w:tcPr>
          <w:p w14:paraId="6DC02D9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31-45 years</w:t>
            </w:r>
          </w:p>
        </w:tc>
        <w:tc>
          <w:tcPr>
            <w:tcW w:w="3176" w:type="dxa"/>
          </w:tcPr>
          <w:p w14:paraId="00A1909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176</w:t>
            </w:r>
          </w:p>
        </w:tc>
        <w:tc>
          <w:tcPr>
            <w:tcW w:w="2127" w:type="dxa"/>
          </w:tcPr>
          <w:p w14:paraId="5133994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45.8</w:t>
            </w:r>
          </w:p>
        </w:tc>
      </w:tr>
      <w:tr w:rsidR="009C14EC" w:rsidRPr="00140C42" w14:paraId="037FDC0A" w14:textId="77777777" w:rsidTr="001A5372">
        <w:trPr>
          <w:trHeight w:val="266"/>
          <w:jc w:val="center"/>
        </w:trPr>
        <w:tc>
          <w:tcPr>
            <w:tcW w:w="3175" w:type="dxa"/>
          </w:tcPr>
          <w:p w14:paraId="7D9D2DC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lastRenderedPageBreak/>
              <w:t>46-60 years</w:t>
            </w:r>
          </w:p>
        </w:tc>
        <w:tc>
          <w:tcPr>
            <w:tcW w:w="3176" w:type="dxa"/>
          </w:tcPr>
          <w:p w14:paraId="11F112D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108</w:t>
            </w:r>
          </w:p>
        </w:tc>
        <w:tc>
          <w:tcPr>
            <w:tcW w:w="2127" w:type="dxa"/>
          </w:tcPr>
          <w:p w14:paraId="686B9D5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28</w:t>
            </w:r>
          </w:p>
        </w:tc>
      </w:tr>
      <w:tr w:rsidR="009C14EC" w:rsidRPr="00140C42" w14:paraId="3F8DF7F5" w14:textId="77777777" w:rsidTr="001A5372">
        <w:trPr>
          <w:trHeight w:val="253"/>
          <w:jc w:val="center"/>
        </w:trPr>
        <w:tc>
          <w:tcPr>
            <w:tcW w:w="3175" w:type="dxa"/>
          </w:tcPr>
          <w:p w14:paraId="5B291F6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60 years and above</w:t>
            </w:r>
          </w:p>
        </w:tc>
        <w:tc>
          <w:tcPr>
            <w:tcW w:w="3176" w:type="dxa"/>
          </w:tcPr>
          <w:p w14:paraId="53A6C65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w:t>
            </w:r>
          </w:p>
        </w:tc>
        <w:tc>
          <w:tcPr>
            <w:tcW w:w="2127" w:type="dxa"/>
          </w:tcPr>
          <w:p w14:paraId="40134D6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4.2</w:t>
            </w:r>
          </w:p>
        </w:tc>
      </w:tr>
      <w:tr w:rsidR="009C14EC" w:rsidRPr="00140C42" w14:paraId="3B281265" w14:textId="77777777" w:rsidTr="001A5372">
        <w:trPr>
          <w:trHeight w:val="266"/>
          <w:jc w:val="center"/>
        </w:trPr>
        <w:tc>
          <w:tcPr>
            <w:tcW w:w="3175" w:type="dxa"/>
            <w:tcBorders>
              <w:bottom w:val="single" w:sz="4" w:space="0" w:color="auto"/>
            </w:tcBorders>
          </w:tcPr>
          <w:p w14:paraId="446E5609"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 xml:space="preserve">Total </w:t>
            </w:r>
          </w:p>
        </w:tc>
        <w:tc>
          <w:tcPr>
            <w:tcW w:w="3176" w:type="dxa"/>
            <w:tcBorders>
              <w:bottom w:val="single" w:sz="4" w:space="0" w:color="auto"/>
            </w:tcBorders>
          </w:tcPr>
          <w:p w14:paraId="57E75D8D"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61FCD299"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64B7EBAA" w14:textId="77777777" w:rsidTr="001A5372">
        <w:trPr>
          <w:trHeight w:val="266"/>
          <w:jc w:val="center"/>
        </w:trPr>
        <w:tc>
          <w:tcPr>
            <w:tcW w:w="3175" w:type="dxa"/>
            <w:tcBorders>
              <w:top w:val="single" w:sz="4" w:space="0" w:color="auto"/>
              <w:bottom w:val="single" w:sz="4" w:space="0" w:color="auto"/>
            </w:tcBorders>
          </w:tcPr>
          <w:p w14:paraId="0B568C3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Marital status</w:t>
            </w:r>
          </w:p>
        </w:tc>
        <w:tc>
          <w:tcPr>
            <w:tcW w:w="3176" w:type="dxa"/>
            <w:tcBorders>
              <w:top w:val="single" w:sz="4" w:space="0" w:color="auto"/>
              <w:bottom w:val="single" w:sz="4" w:space="0" w:color="auto"/>
            </w:tcBorders>
          </w:tcPr>
          <w:p w14:paraId="124E5741"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62760558"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503A4475" w14:textId="77777777" w:rsidTr="001A5372">
        <w:trPr>
          <w:trHeight w:val="266"/>
          <w:jc w:val="center"/>
        </w:trPr>
        <w:tc>
          <w:tcPr>
            <w:tcW w:w="3175" w:type="dxa"/>
            <w:tcBorders>
              <w:top w:val="single" w:sz="4" w:space="0" w:color="auto"/>
            </w:tcBorders>
          </w:tcPr>
          <w:p w14:paraId="7ED8CBC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Single</w:t>
            </w:r>
          </w:p>
        </w:tc>
        <w:tc>
          <w:tcPr>
            <w:tcW w:w="3176" w:type="dxa"/>
            <w:tcBorders>
              <w:top w:val="single" w:sz="4" w:space="0" w:color="auto"/>
            </w:tcBorders>
          </w:tcPr>
          <w:p w14:paraId="5E0E3DCD"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117</w:t>
            </w:r>
          </w:p>
        </w:tc>
        <w:tc>
          <w:tcPr>
            <w:tcW w:w="2127" w:type="dxa"/>
            <w:tcBorders>
              <w:top w:val="single" w:sz="4" w:space="0" w:color="auto"/>
            </w:tcBorders>
          </w:tcPr>
          <w:p w14:paraId="6365B76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30.5</w:t>
            </w:r>
          </w:p>
        </w:tc>
      </w:tr>
      <w:tr w:rsidR="009C14EC" w:rsidRPr="00140C42" w14:paraId="03B386F0" w14:textId="77777777" w:rsidTr="001A5372">
        <w:trPr>
          <w:trHeight w:val="266"/>
          <w:jc w:val="center"/>
        </w:trPr>
        <w:tc>
          <w:tcPr>
            <w:tcW w:w="3175" w:type="dxa"/>
          </w:tcPr>
          <w:p w14:paraId="66612C5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Married</w:t>
            </w:r>
          </w:p>
        </w:tc>
        <w:tc>
          <w:tcPr>
            <w:tcW w:w="3176" w:type="dxa"/>
          </w:tcPr>
          <w:p w14:paraId="38F0199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182</w:t>
            </w:r>
          </w:p>
        </w:tc>
        <w:tc>
          <w:tcPr>
            <w:tcW w:w="2127" w:type="dxa"/>
          </w:tcPr>
          <w:p w14:paraId="6E13ABD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47.4</w:t>
            </w:r>
          </w:p>
        </w:tc>
      </w:tr>
      <w:tr w:rsidR="009C14EC" w:rsidRPr="00140C42" w14:paraId="3465626C" w14:textId="77777777" w:rsidTr="001A5372">
        <w:trPr>
          <w:trHeight w:val="266"/>
          <w:jc w:val="center"/>
        </w:trPr>
        <w:tc>
          <w:tcPr>
            <w:tcW w:w="3175" w:type="dxa"/>
          </w:tcPr>
          <w:p w14:paraId="194C4B2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Divorced</w:t>
            </w:r>
          </w:p>
        </w:tc>
        <w:tc>
          <w:tcPr>
            <w:tcW w:w="3176" w:type="dxa"/>
          </w:tcPr>
          <w:p w14:paraId="1EECDAB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48</w:t>
            </w:r>
          </w:p>
        </w:tc>
        <w:tc>
          <w:tcPr>
            <w:tcW w:w="2127" w:type="dxa"/>
          </w:tcPr>
          <w:p w14:paraId="7F8F3807"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12.5</w:t>
            </w:r>
          </w:p>
        </w:tc>
      </w:tr>
      <w:tr w:rsidR="009C14EC" w:rsidRPr="00140C42" w14:paraId="448A5331" w14:textId="77777777" w:rsidTr="001A5372">
        <w:trPr>
          <w:trHeight w:val="253"/>
          <w:jc w:val="center"/>
        </w:trPr>
        <w:tc>
          <w:tcPr>
            <w:tcW w:w="3175" w:type="dxa"/>
          </w:tcPr>
          <w:p w14:paraId="307DA91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Windowed</w:t>
            </w:r>
          </w:p>
        </w:tc>
        <w:tc>
          <w:tcPr>
            <w:tcW w:w="3176" w:type="dxa"/>
          </w:tcPr>
          <w:p w14:paraId="5FCBD73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37</w:t>
            </w:r>
          </w:p>
        </w:tc>
        <w:tc>
          <w:tcPr>
            <w:tcW w:w="2127" w:type="dxa"/>
          </w:tcPr>
          <w:p w14:paraId="2A0CB50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9.6</w:t>
            </w:r>
          </w:p>
        </w:tc>
      </w:tr>
      <w:tr w:rsidR="009C14EC" w:rsidRPr="00140C42" w14:paraId="0A492B34" w14:textId="77777777" w:rsidTr="001A5372">
        <w:trPr>
          <w:trHeight w:val="266"/>
          <w:jc w:val="center"/>
        </w:trPr>
        <w:tc>
          <w:tcPr>
            <w:tcW w:w="3175" w:type="dxa"/>
            <w:tcBorders>
              <w:bottom w:val="single" w:sz="4" w:space="0" w:color="auto"/>
            </w:tcBorders>
          </w:tcPr>
          <w:p w14:paraId="09A663BC"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bottom w:val="single" w:sz="4" w:space="0" w:color="auto"/>
            </w:tcBorders>
          </w:tcPr>
          <w:p w14:paraId="4F4CCA1C"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4FF27175" w14:textId="77777777" w:rsidR="009C14EC"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p w14:paraId="22F774D1" w14:textId="77777777" w:rsidR="009B6BBF" w:rsidRPr="00140C42" w:rsidRDefault="009B6BBF" w:rsidP="001A5372">
            <w:pPr>
              <w:tabs>
                <w:tab w:val="left" w:pos="0"/>
              </w:tabs>
              <w:spacing w:after="0" w:line="240" w:lineRule="auto"/>
              <w:rPr>
                <w:rFonts w:ascii="Times New Roman" w:eastAsia="Calibri" w:hAnsi="Times New Roman" w:cs="Times New Roman"/>
                <w:b/>
                <w:sz w:val="24"/>
                <w:szCs w:val="24"/>
              </w:rPr>
            </w:pPr>
          </w:p>
        </w:tc>
      </w:tr>
      <w:tr w:rsidR="009C14EC" w:rsidRPr="00140C42" w14:paraId="1D2BBDA5" w14:textId="77777777" w:rsidTr="001A5372">
        <w:trPr>
          <w:trHeight w:val="266"/>
          <w:jc w:val="center"/>
        </w:trPr>
        <w:tc>
          <w:tcPr>
            <w:tcW w:w="3175" w:type="dxa"/>
            <w:tcBorders>
              <w:top w:val="single" w:sz="4" w:space="0" w:color="auto"/>
              <w:bottom w:val="single" w:sz="4" w:space="0" w:color="auto"/>
            </w:tcBorders>
          </w:tcPr>
          <w:p w14:paraId="340B22FD"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Educational profile</w:t>
            </w:r>
          </w:p>
        </w:tc>
        <w:tc>
          <w:tcPr>
            <w:tcW w:w="3176" w:type="dxa"/>
            <w:tcBorders>
              <w:top w:val="single" w:sz="4" w:space="0" w:color="auto"/>
              <w:bottom w:val="single" w:sz="4" w:space="0" w:color="auto"/>
            </w:tcBorders>
          </w:tcPr>
          <w:p w14:paraId="2A4A071F"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7500077A"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4ACD918D" w14:textId="77777777" w:rsidTr="001A5372">
        <w:trPr>
          <w:trHeight w:val="266"/>
          <w:jc w:val="center"/>
        </w:trPr>
        <w:tc>
          <w:tcPr>
            <w:tcW w:w="3175" w:type="dxa"/>
            <w:tcBorders>
              <w:top w:val="single" w:sz="4" w:space="0" w:color="auto"/>
            </w:tcBorders>
          </w:tcPr>
          <w:p w14:paraId="3217333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No Education</w:t>
            </w:r>
          </w:p>
        </w:tc>
        <w:tc>
          <w:tcPr>
            <w:tcW w:w="3176" w:type="dxa"/>
            <w:tcBorders>
              <w:top w:val="single" w:sz="4" w:space="0" w:color="auto"/>
            </w:tcBorders>
          </w:tcPr>
          <w:p w14:paraId="3F13A6E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w:t>
            </w:r>
          </w:p>
        </w:tc>
        <w:tc>
          <w:tcPr>
            <w:tcW w:w="2127" w:type="dxa"/>
            <w:tcBorders>
              <w:top w:val="single" w:sz="4" w:space="0" w:color="auto"/>
            </w:tcBorders>
          </w:tcPr>
          <w:p w14:paraId="6FF5FBE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w:t>
            </w:r>
          </w:p>
        </w:tc>
      </w:tr>
      <w:tr w:rsidR="009C14EC" w:rsidRPr="00140C42" w14:paraId="05C36BA9" w14:textId="77777777" w:rsidTr="001A5372">
        <w:trPr>
          <w:trHeight w:val="266"/>
          <w:jc w:val="center"/>
        </w:trPr>
        <w:tc>
          <w:tcPr>
            <w:tcW w:w="3175" w:type="dxa"/>
          </w:tcPr>
          <w:p w14:paraId="4B55B6B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FSLC/JSS/SSCE</w:t>
            </w:r>
          </w:p>
        </w:tc>
        <w:tc>
          <w:tcPr>
            <w:tcW w:w="3176" w:type="dxa"/>
          </w:tcPr>
          <w:p w14:paraId="3250A62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118</w:t>
            </w:r>
          </w:p>
        </w:tc>
        <w:tc>
          <w:tcPr>
            <w:tcW w:w="2127" w:type="dxa"/>
          </w:tcPr>
          <w:p w14:paraId="5B02640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30.7</w:t>
            </w:r>
          </w:p>
        </w:tc>
      </w:tr>
      <w:tr w:rsidR="009C14EC" w:rsidRPr="00140C42" w14:paraId="06D44BA7" w14:textId="77777777" w:rsidTr="001A5372">
        <w:trPr>
          <w:trHeight w:val="253"/>
          <w:jc w:val="center"/>
        </w:trPr>
        <w:tc>
          <w:tcPr>
            <w:tcW w:w="3175" w:type="dxa"/>
          </w:tcPr>
          <w:p w14:paraId="3505D81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OND/NCE</w:t>
            </w:r>
          </w:p>
        </w:tc>
        <w:tc>
          <w:tcPr>
            <w:tcW w:w="3176" w:type="dxa"/>
          </w:tcPr>
          <w:p w14:paraId="3C3F857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166</w:t>
            </w:r>
          </w:p>
        </w:tc>
        <w:tc>
          <w:tcPr>
            <w:tcW w:w="2127" w:type="dxa"/>
          </w:tcPr>
          <w:p w14:paraId="6BF0901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4.3</w:t>
            </w:r>
          </w:p>
        </w:tc>
      </w:tr>
      <w:tr w:rsidR="009C14EC" w:rsidRPr="00140C42" w14:paraId="38978FD9" w14:textId="77777777" w:rsidTr="001A5372">
        <w:trPr>
          <w:trHeight w:val="266"/>
          <w:jc w:val="center"/>
        </w:trPr>
        <w:tc>
          <w:tcPr>
            <w:tcW w:w="3175" w:type="dxa"/>
          </w:tcPr>
          <w:p w14:paraId="1966E6DD"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Degree</w:t>
            </w:r>
          </w:p>
        </w:tc>
        <w:tc>
          <w:tcPr>
            <w:tcW w:w="3176" w:type="dxa"/>
          </w:tcPr>
          <w:p w14:paraId="1BB371A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62</w:t>
            </w:r>
          </w:p>
        </w:tc>
        <w:tc>
          <w:tcPr>
            <w:tcW w:w="2127" w:type="dxa"/>
          </w:tcPr>
          <w:p w14:paraId="4E1C8E9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w:t>
            </w:r>
          </w:p>
        </w:tc>
      </w:tr>
      <w:tr w:rsidR="009C14EC" w:rsidRPr="00140C42" w14:paraId="2AD43735" w14:textId="77777777" w:rsidTr="001A5372">
        <w:trPr>
          <w:trHeight w:val="266"/>
          <w:jc w:val="center"/>
        </w:trPr>
        <w:tc>
          <w:tcPr>
            <w:tcW w:w="3175" w:type="dxa"/>
          </w:tcPr>
          <w:p w14:paraId="297652DF"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Post graduate</w:t>
            </w:r>
          </w:p>
        </w:tc>
        <w:tc>
          <w:tcPr>
            <w:tcW w:w="3176" w:type="dxa"/>
          </w:tcPr>
          <w:p w14:paraId="3B56031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26</w:t>
            </w:r>
          </w:p>
        </w:tc>
        <w:tc>
          <w:tcPr>
            <w:tcW w:w="2127" w:type="dxa"/>
          </w:tcPr>
          <w:p w14:paraId="6DC1472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6.8</w:t>
            </w:r>
          </w:p>
        </w:tc>
      </w:tr>
      <w:tr w:rsidR="009C14EC" w:rsidRPr="00140C42" w14:paraId="56D3C349" w14:textId="77777777" w:rsidTr="001A5372">
        <w:trPr>
          <w:trHeight w:val="266"/>
          <w:jc w:val="center"/>
        </w:trPr>
        <w:tc>
          <w:tcPr>
            <w:tcW w:w="3175" w:type="dxa"/>
          </w:tcPr>
          <w:p w14:paraId="2A56A60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Total</w:t>
            </w:r>
          </w:p>
        </w:tc>
        <w:tc>
          <w:tcPr>
            <w:tcW w:w="3176" w:type="dxa"/>
          </w:tcPr>
          <w:p w14:paraId="592C0FBE"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Pr>
          <w:p w14:paraId="0A64C484"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57F6D441" w14:textId="77777777" w:rsidTr="001A5372">
        <w:trPr>
          <w:trHeight w:val="266"/>
          <w:jc w:val="center"/>
        </w:trPr>
        <w:tc>
          <w:tcPr>
            <w:tcW w:w="3175" w:type="dxa"/>
          </w:tcPr>
          <w:p w14:paraId="14F79E5D" w14:textId="77777777" w:rsidR="00672434" w:rsidRDefault="00672434" w:rsidP="001A5372">
            <w:pPr>
              <w:tabs>
                <w:tab w:val="left" w:pos="0"/>
              </w:tabs>
              <w:spacing w:after="0" w:line="240" w:lineRule="auto"/>
              <w:rPr>
                <w:rFonts w:ascii="Times New Roman" w:eastAsia="Calibri" w:hAnsi="Times New Roman" w:cs="Times New Roman"/>
                <w:sz w:val="24"/>
                <w:szCs w:val="24"/>
              </w:rPr>
            </w:pPr>
          </w:p>
          <w:p w14:paraId="7A831D43" w14:textId="77777777" w:rsidR="009C14EC" w:rsidRPr="00672434" w:rsidRDefault="009C14EC" w:rsidP="001A5372">
            <w:pPr>
              <w:tabs>
                <w:tab w:val="left" w:pos="0"/>
              </w:tabs>
              <w:spacing w:after="0" w:line="240" w:lineRule="auto"/>
              <w:rPr>
                <w:rFonts w:ascii="Times New Roman" w:eastAsia="Calibri" w:hAnsi="Times New Roman" w:cs="Times New Roman"/>
                <w:b/>
                <w:sz w:val="24"/>
                <w:szCs w:val="24"/>
              </w:rPr>
            </w:pPr>
            <w:r w:rsidRPr="00672434">
              <w:rPr>
                <w:rFonts w:ascii="Times New Roman" w:eastAsia="Calibri" w:hAnsi="Times New Roman" w:cs="Times New Roman"/>
                <w:b/>
                <w:sz w:val="24"/>
                <w:szCs w:val="24"/>
              </w:rPr>
              <w:t>Average monthly income</w:t>
            </w:r>
          </w:p>
        </w:tc>
        <w:tc>
          <w:tcPr>
            <w:tcW w:w="3176" w:type="dxa"/>
          </w:tcPr>
          <w:p w14:paraId="13069E7C" w14:textId="77777777" w:rsidR="00672434" w:rsidRDefault="00672434" w:rsidP="001A5372">
            <w:pPr>
              <w:tabs>
                <w:tab w:val="left" w:pos="0"/>
              </w:tabs>
              <w:spacing w:after="0" w:line="240" w:lineRule="auto"/>
              <w:rPr>
                <w:rFonts w:ascii="Times New Roman" w:eastAsia="Calibri" w:hAnsi="Times New Roman" w:cs="Times New Roman"/>
                <w:b/>
                <w:sz w:val="24"/>
                <w:szCs w:val="24"/>
              </w:rPr>
            </w:pPr>
          </w:p>
          <w:p w14:paraId="7FFABA5C"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Pr>
          <w:p w14:paraId="50CC47EB" w14:textId="77777777" w:rsidR="00672434" w:rsidRDefault="00672434" w:rsidP="001A5372">
            <w:pPr>
              <w:tabs>
                <w:tab w:val="left" w:pos="0"/>
              </w:tabs>
              <w:spacing w:after="0" w:line="240" w:lineRule="auto"/>
              <w:rPr>
                <w:rFonts w:ascii="Times New Roman" w:eastAsia="Calibri" w:hAnsi="Times New Roman" w:cs="Times New Roman"/>
                <w:b/>
                <w:sz w:val="24"/>
                <w:szCs w:val="24"/>
              </w:rPr>
            </w:pPr>
          </w:p>
          <w:p w14:paraId="47EFDCCF"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42089240" w14:textId="77777777" w:rsidTr="001A5372">
        <w:trPr>
          <w:trHeight w:val="266"/>
          <w:jc w:val="center"/>
        </w:trPr>
        <w:tc>
          <w:tcPr>
            <w:tcW w:w="3175" w:type="dxa"/>
          </w:tcPr>
          <w:p w14:paraId="3339A06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Less than 100.000</w:t>
            </w:r>
          </w:p>
        </w:tc>
        <w:tc>
          <w:tcPr>
            <w:tcW w:w="3176" w:type="dxa"/>
          </w:tcPr>
          <w:p w14:paraId="44CB3A47"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41</w:t>
            </w:r>
          </w:p>
        </w:tc>
        <w:tc>
          <w:tcPr>
            <w:tcW w:w="2127" w:type="dxa"/>
          </w:tcPr>
          <w:p w14:paraId="43878BB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10.7</w:t>
            </w:r>
          </w:p>
        </w:tc>
      </w:tr>
      <w:tr w:rsidR="009C14EC" w:rsidRPr="00140C42" w14:paraId="7CAD4ED8" w14:textId="77777777" w:rsidTr="001A5372">
        <w:trPr>
          <w:trHeight w:val="253"/>
          <w:jc w:val="center"/>
        </w:trPr>
        <w:tc>
          <w:tcPr>
            <w:tcW w:w="3175" w:type="dxa"/>
          </w:tcPr>
          <w:p w14:paraId="5DDF6AC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100.000-200.000</w:t>
            </w:r>
          </w:p>
        </w:tc>
        <w:tc>
          <w:tcPr>
            <w:tcW w:w="3176" w:type="dxa"/>
          </w:tcPr>
          <w:p w14:paraId="5F0F4F3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125</w:t>
            </w:r>
          </w:p>
        </w:tc>
        <w:tc>
          <w:tcPr>
            <w:tcW w:w="2127" w:type="dxa"/>
          </w:tcPr>
          <w:p w14:paraId="695F00C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32.6</w:t>
            </w:r>
          </w:p>
        </w:tc>
      </w:tr>
      <w:tr w:rsidR="009C14EC" w:rsidRPr="00140C42" w14:paraId="41AE87F2" w14:textId="77777777" w:rsidTr="001A5372">
        <w:trPr>
          <w:trHeight w:val="266"/>
          <w:jc w:val="center"/>
        </w:trPr>
        <w:tc>
          <w:tcPr>
            <w:tcW w:w="3175" w:type="dxa"/>
          </w:tcPr>
          <w:p w14:paraId="1FB6A70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201.000-300.000</w:t>
            </w:r>
          </w:p>
        </w:tc>
        <w:tc>
          <w:tcPr>
            <w:tcW w:w="3176" w:type="dxa"/>
          </w:tcPr>
          <w:p w14:paraId="3D32D3C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149</w:t>
            </w:r>
          </w:p>
        </w:tc>
        <w:tc>
          <w:tcPr>
            <w:tcW w:w="2127" w:type="dxa"/>
          </w:tcPr>
          <w:p w14:paraId="61F2FBB0"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38.8</w:t>
            </w:r>
          </w:p>
        </w:tc>
      </w:tr>
      <w:tr w:rsidR="009C14EC" w:rsidRPr="00140C42" w14:paraId="559DE3AA" w14:textId="77777777" w:rsidTr="001A5372">
        <w:trPr>
          <w:trHeight w:val="266"/>
          <w:jc w:val="center"/>
        </w:trPr>
        <w:tc>
          <w:tcPr>
            <w:tcW w:w="3175" w:type="dxa"/>
          </w:tcPr>
          <w:p w14:paraId="5FA2362A"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301.000-400.000</w:t>
            </w:r>
          </w:p>
        </w:tc>
        <w:tc>
          <w:tcPr>
            <w:tcW w:w="3176" w:type="dxa"/>
          </w:tcPr>
          <w:p w14:paraId="6D04CEA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38</w:t>
            </w:r>
          </w:p>
        </w:tc>
        <w:tc>
          <w:tcPr>
            <w:tcW w:w="2127" w:type="dxa"/>
          </w:tcPr>
          <w:p w14:paraId="6C7813D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9.9</w:t>
            </w:r>
          </w:p>
        </w:tc>
      </w:tr>
      <w:tr w:rsidR="009C14EC" w:rsidRPr="00140C42" w14:paraId="05934DAE" w14:textId="77777777" w:rsidTr="001A5372">
        <w:trPr>
          <w:trHeight w:val="266"/>
          <w:jc w:val="center"/>
        </w:trPr>
        <w:tc>
          <w:tcPr>
            <w:tcW w:w="3175" w:type="dxa"/>
          </w:tcPr>
          <w:p w14:paraId="2533D26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Above 401.000</w:t>
            </w:r>
          </w:p>
        </w:tc>
        <w:tc>
          <w:tcPr>
            <w:tcW w:w="3176" w:type="dxa"/>
          </w:tcPr>
          <w:p w14:paraId="501B13C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31</w:t>
            </w:r>
          </w:p>
        </w:tc>
        <w:tc>
          <w:tcPr>
            <w:tcW w:w="2127" w:type="dxa"/>
          </w:tcPr>
          <w:p w14:paraId="39D398A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8</w:t>
            </w:r>
          </w:p>
        </w:tc>
      </w:tr>
      <w:tr w:rsidR="009C14EC" w:rsidRPr="00140C42" w14:paraId="2E9902B4" w14:textId="77777777" w:rsidTr="001A5372">
        <w:trPr>
          <w:trHeight w:val="266"/>
          <w:jc w:val="center"/>
        </w:trPr>
        <w:tc>
          <w:tcPr>
            <w:tcW w:w="3175" w:type="dxa"/>
            <w:tcBorders>
              <w:bottom w:val="single" w:sz="4" w:space="0" w:color="auto"/>
            </w:tcBorders>
          </w:tcPr>
          <w:p w14:paraId="7F17C2FB"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bottom w:val="single" w:sz="4" w:space="0" w:color="auto"/>
            </w:tcBorders>
          </w:tcPr>
          <w:p w14:paraId="4DA00EEB"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bottom w:val="single" w:sz="4" w:space="0" w:color="auto"/>
            </w:tcBorders>
          </w:tcPr>
          <w:p w14:paraId="10693167"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r w:rsidR="009C14EC" w:rsidRPr="00140C42" w14:paraId="1A887546" w14:textId="77777777" w:rsidTr="001A5372">
        <w:trPr>
          <w:trHeight w:val="266"/>
          <w:jc w:val="center"/>
        </w:trPr>
        <w:tc>
          <w:tcPr>
            <w:tcW w:w="3175" w:type="dxa"/>
            <w:tcBorders>
              <w:top w:val="single" w:sz="4" w:space="0" w:color="auto"/>
              <w:bottom w:val="single" w:sz="4" w:space="0" w:color="auto"/>
            </w:tcBorders>
          </w:tcPr>
          <w:p w14:paraId="3F097567"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Years of work experience</w:t>
            </w:r>
          </w:p>
        </w:tc>
        <w:tc>
          <w:tcPr>
            <w:tcW w:w="3176" w:type="dxa"/>
            <w:tcBorders>
              <w:top w:val="single" w:sz="4" w:space="0" w:color="auto"/>
              <w:bottom w:val="single" w:sz="4" w:space="0" w:color="auto"/>
            </w:tcBorders>
          </w:tcPr>
          <w:p w14:paraId="68E9CB3B"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Frequency</w:t>
            </w:r>
          </w:p>
        </w:tc>
        <w:tc>
          <w:tcPr>
            <w:tcW w:w="2127" w:type="dxa"/>
            <w:tcBorders>
              <w:top w:val="single" w:sz="4" w:space="0" w:color="auto"/>
              <w:bottom w:val="single" w:sz="4" w:space="0" w:color="auto"/>
            </w:tcBorders>
          </w:tcPr>
          <w:p w14:paraId="6C2675F7"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Percentage (per cent)</w:t>
            </w:r>
          </w:p>
        </w:tc>
      </w:tr>
      <w:tr w:rsidR="009C14EC" w:rsidRPr="00140C42" w14:paraId="51EDD8BE" w14:textId="77777777" w:rsidTr="001A5372">
        <w:trPr>
          <w:trHeight w:val="253"/>
          <w:jc w:val="center"/>
        </w:trPr>
        <w:tc>
          <w:tcPr>
            <w:tcW w:w="3175" w:type="dxa"/>
            <w:tcBorders>
              <w:top w:val="single" w:sz="4" w:space="0" w:color="auto"/>
            </w:tcBorders>
          </w:tcPr>
          <w:p w14:paraId="0007D1A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Less than a year</w:t>
            </w:r>
          </w:p>
        </w:tc>
        <w:tc>
          <w:tcPr>
            <w:tcW w:w="3176" w:type="dxa"/>
            <w:tcBorders>
              <w:top w:val="single" w:sz="4" w:space="0" w:color="auto"/>
            </w:tcBorders>
          </w:tcPr>
          <w:p w14:paraId="4703AC1E"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w:t>
            </w:r>
          </w:p>
        </w:tc>
        <w:tc>
          <w:tcPr>
            <w:tcW w:w="2127" w:type="dxa"/>
            <w:tcBorders>
              <w:top w:val="single" w:sz="4" w:space="0" w:color="auto"/>
            </w:tcBorders>
          </w:tcPr>
          <w:p w14:paraId="72EEE5AB"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4.2</w:t>
            </w:r>
          </w:p>
        </w:tc>
      </w:tr>
      <w:tr w:rsidR="009C14EC" w:rsidRPr="00140C42" w14:paraId="65608265" w14:textId="77777777" w:rsidTr="001A5372">
        <w:trPr>
          <w:trHeight w:val="266"/>
          <w:jc w:val="center"/>
        </w:trPr>
        <w:tc>
          <w:tcPr>
            <w:tcW w:w="3175" w:type="dxa"/>
          </w:tcPr>
          <w:p w14:paraId="2CA0C22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1-5 years</w:t>
            </w:r>
          </w:p>
        </w:tc>
        <w:tc>
          <w:tcPr>
            <w:tcW w:w="3176" w:type="dxa"/>
          </w:tcPr>
          <w:p w14:paraId="2E45E0F6"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86</w:t>
            </w:r>
          </w:p>
        </w:tc>
        <w:tc>
          <w:tcPr>
            <w:tcW w:w="2127" w:type="dxa"/>
          </w:tcPr>
          <w:p w14:paraId="49D40213"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22.4</w:t>
            </w:r>
          </w:p>
        </w:tc>
      </w:tr>
      <w:tr w:rsidR="009C14EC" w:rsidRPr="00140C42" w14:paraId="7220A987" w14:textId="77777777" w:rsidTr="001A5372">
        <w:trPr>
          <w:trHeight w:val="266"/>
          <w:jc w:val="center"/>
        </w:trPr>
        <w:tc>
          <w:tcPr>
            <w:tcW w:w="3175" w:type="dxa"/>
          </w:tcPr>
          <w:p w14:paraId="4277415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6-10 years</w:t>
            </w:r>
          </w:p>
        </w:tc>
        <w:tc>
          <w:tcPr>
            <w:tcW w:w="3176" w:type="dxa"/>
          </w:tcPr>
          <w:p w14:paraId="7411BE74"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166</w:t>
            </w:r>
          </w:p>
        </w:tc>
        <w:tc>
          <w:tcPr>
            <w:tcW w:w="2127" w:type="dxa"/>
          </w:tcPr>
          <w:p w14:paraId="67C455E9"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43</w:t>
            </w:r>
          </w:p>
        </w:tc>
      </w:tr>
      <w:tr w:rsidR="009C14EC" w:rsidRPr="00140C42" w14:paraId="62FDBADB" w14:textId="77777777" w:rsidTr="001A5372">
        <w:trPr>
          <w:trHeight w:val="266"/>
          <w:jc w:val="center"/>
        </w:trPr>
        <w:tc>
          <w:tcPr>
            <w:tcW w:w="3175" w:type="dxa"/>
          </w:tcPr>
          <w:p w14:paraId="6A1490BC"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11-15 years</w:t>
            </w:r>
          </w:p>
        </w:tc>
        <w:tc>
          <w:tcPr>
            <w:tcW w:w="3176" w:type="dxa"/>
          </w:tcPr>
          <w:p w14:paraId="32015D55"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74</w:t>
            </w:r>
          </w:p>
        </w:tc>
        <w:tc>
          <w:tcPr>
            <w:tcW w:w="2127" w:type="dxa"/>
          </w:tcPr>
          <w:p w14:paraId="796641F8"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19.3</w:t>
            </w:r>
          </w:p>
        </w:tc>
      </w:tr>
      <w:tr w:rsidR="009C14EC" w:rsidRPr="00140C42" w14:paraId="733440B1" w14:textId="77777777" w:rsidTr="001A5372">
        <w:trPr>
          <w:trHeight w:val="266"/>
          <w:jc w:val="center"/>
        </w:trPr>
        <w:tc>
          <w:tcPr>
            <w:tcW w:w="3175" w:type="dxa"/>
            <w:tcBorders>
              <w:bottom w:val="nil"/>
            </w:tcBorders>
          </w:tcPr>
          <w:p w14:paraId="3AF655D3" w14:textId="77777777" w:rsidR="009C14EC" w:rsidRPr="00140C42" w:rsidRDefault="009C14EC" w:rsidP="001B103D">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 xml:space="preserve">Above 15 </w:t>
            </w:r>
            <w:r w:rsidR="001B103D">
              <w:rPr>
                <w:rFonts w:ascii="Times New Roman" w:eastAsia="Calibri" w:hAnsi="Times New Roman" w:cs="Times New Roman"/>
                <w:sz w:val="24"/>
                <w:szCs w:val="24"/>
              </w:rPr>
              <w:t>years</w:t>
            </w:r>
          </w:p>
        </w:tc>
        <w:tc>
          <w:tcPr>
            <w:tcW w:w="3176" w:type="dxa"/>
            <w:tcBorders>
              <w:bottom w:val="nil"/>
            </w:tcBorders>
          </w:tcPr>
          <w:p w14:paraId="17475992"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42</w:t>
            </w:r>
          </w:p>
        </w:tc>
        <w:tc>
          <w:tcPr>
            <w:tcW w:w="2127" w:type="dxa"/>
            <w:tcBorders>
              <w:bottom w:val="nil"/>
            </w:tcBorders>
          </w:tcPr>
          <w:p w14:paraId="2743E851" w14:textId="77777777" w:rsidR="009C14EC" w:rsidRPr="00140C42" w:rsidRDefault="009C14EC" w:rsidP="001A5372">
            <w:pPr>
              <w:tabs>
                <w:tab w:val="left" w:pos="0"/>
              </w:tabs>
              <w:spacing w:after="0" w:line="240" w:lineRule="auto"/>
              <w:rPr>
                <w:rFonts w:ascii="Times New Roman" w:eastAsia="Calibri" w:hAnsi="Times New Roman" w:cs="Times New Roman"/>
                <w:sz w:val="24"/>
                <w:szCs w:val="24"/>
              </w:rPr>
            </w:pPr>
            <w:r w:rsidRPr="00140C42">
              <w:rPr>
                <w:rFonts w:ascii="Times New Roman" w:eastAsia="Calibri" w:hAnsi="Times New Roman" w:cs="Times New Roman"/>
                <w:sz w:val="24"/>
                <w:szCs w:val="24"/>
              </w:rPr>
              <w:t>10.9</w:t>
            </w:r>
          </w:p>
        </w:tc>
      </w:tr>
      <w:tr w:rsidR="009C14EC" w:rsidRPr="00140C42" w14:paraId="3A524F99" w14:textId="77777777" w:rsidTr="001A5372">
        <w:trPr>
          <w:trHeight w:val="253"/>
          <w:jc w:val="center"/>
        </w:trPr>
        <w:tc>
          <w:tcPr>
            <w:tcW w:w="3175" w:type="dxa"/>
            <w:tcBorders>
              <w:top w:val="nil"/>
              <w:bottom w:val="single" w:sz="4" w:space="0" w:color="auto"/>
            </w:tcBorders>
          </w:tcPr>
          <w:p w14:paraId="36A2BB44"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Total</w:t>
            </w:r>
          </w:p>
        </w:tc>
        <w:tc>
          <w:tcPr>
            <w:tcW w:w="3176" w:type="dxa"/>
            <w:tcBorders>
              <w:top w:val="nil"/>
              <w:bottom w:val="single" w:sz="4" w:space="0" w:color="auto"/>
            </w:tcBorders>
          </w:tcPr>
          <w:p w14:paraId="1BF6E803"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384</w:t>
            </w:r>
          </w:p>
        </w:tc>
        <w:tc>
          <w:tcPr>
            <w:tcW w:w="2127" w:type="dxa"/>
            <w:tcBorders>
              <w:top w:val="nil"/>
              <w:bottom w:val="single" w:sz="4" w:space="0" w:color="auto"/>
            </w:tcBorders>
          </w:tcPr>
          <w:p w14:paraId="6A2F796E" w14:textId="77777777" w:rsidR="009C14EC" w:rsidRPr="00140C42" w:rsidRDefault="009C14EC" w:rsidP="001A5372">
            <w:pPr>
              <w:tabs>
                <w:tab w:val="left" w:pos="0"/>
              </w:tabs>
              <w:spacing w:after="0" w:line="240" w:lineRule="auto"/>
              <w:rPr>
                <w:rFonts w:ascii="Times New Roman" w:eastAsia="Calibri" w:hAnsi="Times New Roman" w:cs="Times New Roman"/>
                <w:b/>
                <w:sz w:val="24"/>
                <w:szCs w:val="24"/>
              </w:rPr>
            </w:pPr>
            <w:r w:rsidRPr="00140C42">
              <w:rPr>
                <w:rFonts w:ascii="Times New Roman" w:eastAsia="Calibri" w:hAnsi="Times New Roman" w:cs="Times New Roman"/>
                <w:b/>
                <w:sz w:val="24"/>
                <w:szCs w:val="24"/>
              </w:rPr>
              <w:t>100</w:t>
            </w:r>
          </w:p>
        </w:tc>
      </w:tr>
    </w:tbl>
    <w:p w14:paraId="02C463DF" w14:textId="77777777" w:rsidR="009B264F" w:rsidRDefault="009B264F" w:rsidP="009B264F">
      <w:pPr>
        <w:spacing w:after="0" w:line="240" w:lineRule="auto"/>
        <w:jc w:val="both"/>
        <w:outlineLvl w:val="2"/>
        <w:rPr>
          <w:rFonts w:ascii="Times New Roman" w:eastAsia="Times New Roman" w:hAnsi="Times New Roman" w:cs="Times New Roman"/>
          <w:b/>
          <w:bCs/>
          <w:sz w:val="27"/>
          <w:szCs w:val="27"/>
          <w:lang w:val="en-US" w:eastAsia="en-US"/>
        </w:rPr>
      </w:pPr>
    </w:p>
    <w:p w14:paraId="433819D5" w14:textId="77777777" w:rsidR="00B101C2" w:rsidRPr="00B101C2" w:rsidRDefault="00B101C2" w:rsidP="00B101C2">
      <w:pPr>
        <w:spacing w:after="0"/>
        <w:rPr>
          <w:rFonts w:ascii="Times New Roman" w:eastAsia="Times New Roman" w:hAnsi="Times New Roman" w:cs="Times New Roman"/>
          <w:b/>
          <w:bCs/>
          <w:sz w:val="27"/>
          <w:szCs w:val="27"/>
          <w:lang w:val="en-US" w:eastAsia="en-US"/>
        </w:rPr>
      </w:pPr>
      <w:r>
        <w:rPr>
          <w:rFonts w:ascii="Times New Roman" w:eastAsia="Times New Roman" w:hAnsi="Times New Roman" w:cs="Times New Roman"/>
          <w:b/>
          <w:bCs/>
          <w:sz w:val="27"/>
          <w:szCs w:val="27"/>
          <w:lang w:val="en-US" w:eastAsia="en-US"/>
        </w:rPr>
        <w:t>Discussion</w:t>
      </w:r>
    </w:p>
    <w:p w14:paraId="5A43E695" w14:textId="2ACDAD91" w:rsidR="00B101C2" w:rsidRPr="00B101C2" w:rsidRDefault="00B101C2" w:rsidP="00B101C2">
      <w:pPr>
        <w:spacing w:after="0"/>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Studying the geographical distribution of sawmills in Akwa Ibom State indicates that there is </w:t>
      </w:r>
      <w:r w:rsidR="004612A1">
        <w:rPr>
          <w:rFonts w:ascii="Times New Roman" w:eastAsia="Times New Roman" w:hAnsi="Times New Roman" w:cs="Times New Roman"/>
          <w:bCs/>
          <w:sz w:val="24"/>
          <w:szCs w:val="24"/>
          <w:lang w:val="en-US" w:eastAsia="en-US"/>
        </w:rPr>
        <w:t xml:space="preserve">a </w:t>
      </w:r>
      <w:r w:rsidRPr="00B101C2">
        <w:rPr>
          <w:rFonts w:ascii="Times New Roman" w:eastAsia="Times New Roman" w:hAnsi="Times New Roman" w:cs="Times New Roman"/>
          <w:bCs/>
          <w:sz w:val="24"/>
          <w:szCs w:val="24"/>
          <w:lang w:val="en-US" w:eastAsia="en-US"/>
        </w:rPr>
        <w:t xml:space="preserve">marked concentration of these industries in the urban areas, especially in </w:t>
      </w:r>
      <w:r w:rsidR="004612A1" w:rsidRPr="00204AA6">
        <w:rPr>
          <w:rFonts w:ascii="Times New Roman" w:eastAsia="Times New Roman" w:hAnsi="Times New Roman" w:cs="Times New Roman"/>
          <w:bCs/>
          <w:sz w:val="24"/>
          <w:szCs w:val="24"/>
          <w:highlight w:val="yellow"/>
          <w:lang w:val="en-US" w:eastAsia="en-US"/>
        </w:rPr>
        <w:t xml:space="preserve">the </w:t>
      </w:r>
      <w:proofErr w:type="spellStart"/>
      <w:r w:rsidRPr="00B101C2">
        <w:rPr>
          <w:rFonts w:ascii="Times New Roman" w:eastAsia="Times New Roman" w:hAnsi="Times New Roman" w:cs="Times New Roman"/>
          <w:bCs/>
          <w:sz w:val="24"/>
          <w:szCs w:val="24"/>
          <w:lang w:val="en-US" w:eastAsia="en-US"/>
        </w:rPr>
        <w:t>Uyo</w:t>
      </w:r>
      <w:proofErr w:type="spellEnd"/>
      <w:r w:rsidRPr="00B101C2">
        <w:rPr>
          <w:rFonts w:ascii="Times New Roman" w:eastAsia="Times New Roman" w:hAnsi="Times New Roman" w:cs="Times New Roman"/>
          <w:bCs/>
          <w:sz w:val="24"/>
          <w:szCs w:val="24"/>
          <w:lang w:val="en-US" w:eastAsia="en-US"/>
        </w:rPr>
        <w:t xml:space="preserve"> metropolis. This corroborates findings of other studies where economic activities, like as sawmilling, tend to be concentrated in urban </w:t>
      </w:r>
      <w:proofErr w:type="spellStart"/>
      <w:r w:rsidR="004612A1" w:rsidRPr="00204AA6">
        <w:rPr>
          <w:rFonts w:ascii="Times New Roman" w:eastAsia="Times New Roman" w:hAnsi="Times New Roman" w:cs="Times New Roman"/>
          <w:bCs/>
          <w:sz w:val="24"/>
          <w:szCs w:val="24"/>
          <w:highlight w:val="yellow"/>
          <w:lang w:val="en-US" w:eastAsia="en-US"/>
        </w:rPr>
        <w:t>centres</w:t>
      </w:r>
      <w:proofErr w:type="spellEnd"/>
      <w:r w:rsidR="004612A1" w:rsidRPr="00204AA6">
        <w:rPr>
          <w:rFonts w:ascii="Times New Roman" w:eastAsia="Times New Roman" w:hAnsi="Times New Roman" w:cs="Times New Roman"/>
          <w:bCs/>
          <w:sz w:val="24"/>
          <w:szCs w:val="24"/>
          <w:highlight w:val="yellow"/>
          <w:lang w:val="en-US" w:eastAsia="en-US"/>
        </w:rPr>
        <w:t xml:space="preserve"> </w:t>
      </w:r>
      <w:r w:rsidRPr="00B101C2">
        <w:rPr>
          <w:rFonts w:ascii="Times New Roman" w:eastAsia="Times New Roman" w:hAnsi="Times New Roman" w:cs="Times New Roman"/>
          <w:bCs/>
          <w:sz w:val="24"/>
          <w:szCs w:val="24"/>
          <w:lang w:val="en-US" w:eastAsia="en-US"/>
        </w:rPr>
        <w:t xml:space="preserve">due to the availability of market, infrastructure, and other resources (Bello &amp; </w:t>
      </w:r>
      <w:proofErr w:type="spellStart"/>
      <w:r w:rsidRPr="00B101C2">
        <w:rPr>
          <w:rFonts w:ascii="Times New Roman" w:eastAsia="Times New Roman" w:hAnsi="Times New Roman" w:cs="Times New Roman"/>
          <w:bCs/>
          <w:sz w:val="24"/>
          <w:szCs w:val="24"/>
          <w:lang w:val="en-US" w:eastAsia="en-US"/>
        </w:rPr>
        <w:t>Mijinyawa</w:t>
      </w:r>
      <w:proofErr w:type="spellEnd"/>
      <w:r w:rsidRPr="00B101C2">
        <w:rPr>
          <w:rFonts w:ascii="Times New Roman" w:eastAsia="Times New Roman" w:hAnsi="Times New Roman" w:cs="Times New Roman"/>
          <w:bCs/>
          <w:sz w:val="24"/>
          <w:szCs w:val="24"/>
          <w:lang w:val="en-US" w:eastAsia="en-US"/>
        </w:rPr>
        <w:t>, 2010). Such regional concentration brings an overwhelming problem concerning environmental and occupational health. Sawmill operations are known to emit pollutants in wood dust as well as noise, and contribute to air and noise pollution. Some studies show that the prevalence of wood dust exposure is associated with many respiratory conditions</w:t>
      </w:r>
      <w:r w:rsidR="004612A1">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t>
      </w:r>
      <w:r w:rsidR="004612A1" w:rsidRPr="00204AA6">
        <w:rPr>
          <w:rFonts w:ascii="Times New Roman" w:eastAsia="Times New Roman" w:hAnsi="Times New Roman" w:cs="Times New Roman"/>
          <w:bCs/>
          <w:sz w:val="24"/>
          <w:szCs w:val="24"/>
          <w:highlight w:val="yellow"/>
          <w:lang w:val="en-US" w:eastAsia="en-US"/>
        </w:rPr>
        <w:t>including</w:t>
      </w:r>
      <w:r w:rsidR="004612A1" w:rsidRPr="00204AA6">
        <w:rPr>
          <w:rFonts w:ascii="Times New Roman" w:eastAsia="Times New Roman" w:hAnsi="Times New Roman" w:cs="Times New Roman"/>
          <w:bCs/>
          <w:sz w:val="24"/>
          <w:szCs w:val="24"/>
          <w:highlight w:val="yellow"/>
          <w:lang w:val="en-US" w:eastAsia="en-US"/>
        </w:rPr>
        <w:t xml:space="preserve"> </w:t>
      </w:r>
      <w:r w:rsidRPr="00B101C2">
        <w:rPr>
          <w:rFonts w:ascii="Times New Roman" w:eastAsia="Times New Roman" w:hAnsi="Times New Roman" w:cs="Times New Roman"/>
          <w:bCs/>
          <w:sz w:val="24"/>
          <w:szCs w:val="24"/>
          <w:lang w:val="en-US" w:eastAsia="en-US"/>
        </w:rPr>
        <w:t>chronic bronchitis and asthma (</w:t>
      </w:r>
      <w:proofErr w:type="spellStart"/>
      <w:r w:rsidRPr="00B101C2">
        <w:rPr>
          <w:rFonts w:ascii="Times New Roman" w:eastAsia="Times New Roman" w:hAnsi="Times New Roman" w:cs="Times New Roman"/>
          <w:bCs/>
          <w:sz w:val="24"/>
          <w:szCs w:val="24"/>
          <w:lang w:val="en-US" w:eastAsia="en-US"/>
        </w:rPr>
        <w:t>Faremi</w:t>
      </w:r>
      <w:proofErr w:type="spellEnd"/>
      <w:r w:rsidRPr="00B101C2">
        <w:rPr>
          <w:rFonts w:ascii="Times New Roman" w:eastAsia="Times New Roman" w:hAnsi="Times New Roman" w:cs="Times New Roman"/>
          <w:bCs/>
          <w:sz w:val="24"/>
          <w:szCs w:val="24"/>
          <w:lang w:val="en-US" w:eastAsia="en-US"/>
        </w:rPr>
        <w:t xml:space="preserve"> et al., </w:t>
      </w:r>
      <w:r w:rsidRPr="00B101C2">
        <w:rPr>
          <w:rFonts w:ascii="Times New Roman" w:eastAsia="Times New Roman" w:hAnsi="Times New Roman" w:cs="Times New Roman"/>
          <w:bCs/>
          <w:sz w:val="24"/>
          <w:szCs w:val="24"/>
          <w:lang w:val="en-US" w:eastAsia="en-US"/>
        </w:rPr>
        <w:lastRenderedPageBreak/>
        <w:t xml:space="preserve">2014). Moreover, </w:t>
      </w:r>
      <w:r w:rsidR="004612A1" w:rsidRPr="00204AA6">
        <w:rPr>
          <w:rFonts w:ascii="Times New Roman" w:eastAsia="Times New Roman" w:hAnsi="Times New Roman" w:cs="Times New Roman"/>
          <w:bCs/>
          <w:sz w:val="24"/>
          <w:szCs w:val="24"/>
          <w:highlight w:val="yellow"/>
          <w:lang w:val="en-US" w:eastAsia="en-US"/>
        </w:rPr>
        <w:t xml:space="preserve">a </w:t>
      </w:r>
      <w:r w:rsidRPr="00B101C2">
        <w:rPr>
          <w:rFonts w:ascii="Times New Roman" w:eastAsia="Times New Roman" w:hAnsi="Times New Roman" w:cs="Times New Roman"/>
          <w:bCs/>
          <w:sz w:val="24"/>
          <w:szCs w:val="24"/>
          <w:lang w:val="en-US" w:eastAsia="en-US"/>
        </w:rPr>
        <w:t>lack of adequate protective measures compounds the situation. Most of the sawmill workers are men aged 31-45</w:t>
      </w:r>
      <w:r w:rsidR="004612A1">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signifies that the demographic for these workers is considered to be in the </w:t>
      </w:r>
      <w:proofErr w:type="spellStart"/>
      <w:r w:rsidR="004612A1" w:rsidRPr="00204AA6">
        <w:rPr>
          <w:rFonts w:ascii="Times New Roman" w:eastAsia="Times New Roman" w:hAnsi="Times New Roman" w:cs="Times New Roman"/>
          <w:bCs/>
          <w:sz w:val="24"/>
          <w:szCs w:val="24"/>
          <w:highlight w:val="yellow"/>
          <w:lang w:val="en-US" w:eastAsia="en-US"/>
        </w:rPr>
        <w:t>labour</w:t>
      </w:r>
      <w:proofErr w:type="spellEnd"/>
      <w:r w:rsidR="004612A1" w:rsidRPr="00204AA6">
        <w:rPr>
          <w:rFonts w:ascii="Times New Roman" w:eastAsia="Times New Roman" w:hAnsi="Times New Roman" w:cs="Times New Roman"/>
          <w:bCs/>
          <w:sz w:val="24"/>
          <w:szCs w:val="24"/>
          <w:highlight w:val="yellow"/>
          <w:lang w:val="en-US" w:eastAsia="en-US"/>
        </w:rPr>
        <w:t xml:space="preserve"> </w:t>
      </w:r>
      <w:r w:rsidRPr="00B101C2">
        <w:rPr>
          <w:rFonts w:ascii="Times New Roman" w:eastAsia="Times New Roman" w:hAnsi="Times New Roman" w:cs="Times New Roman"/>
          <w:bCs/>
          <w:sz w:val="24"/>
          <w:szCs w:val="24"/>
          <w:lang w:val="en-US" w:eastAsia="en-US"/>
        </w:rPr>
        <w:t xml:space="preserve">force. Under these conditions, however, with ever-present occupational hazards and </w:t>
      </w:r>
      <w:r w:rsidR="004612A1" w:rsidRPr="00204AA6">
        <w:rPr>
          <w:rFonts w:ascii="Times New Roman" w:eastAsia="Times New Roman" w:hAnsi="Times New Roman" w:cs="Times New Roman"/>
          <w:bCs/>
          <w:sz w:val="24"/>
          <w:szCs w:val="24"/>
          <w:highlight w:val="yellow"/>
          <w:lang w:val="en-US" w:eastAsia="en-US"/>
        </w:rPr>
        <w:t xml:space="preserve">a </w:t>
      </w:r>
      <w:r w:rsidRPr="00B101C2">
        <w:rPr>
          <w:rFonts w:ascii="Times New Roman" w:eastAsia="Times New Roman" w:hAnsi="Times New Roman" w:cs="Times New Roman"/>
          <w:bCs/>
          <w:sz w:val="24"/>
          <w:szCs w:val="24"/>
          <w:lang w:val="en-US" w:eastAsia="en-US"/>
        </w:rPr>
        <w:t>lack of safety precautions, productivity is likely to be lower</w:t>
      </w:r>
      <w:r w:rsidR="004612A1">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but healthcare and economic costs will be higher.</w:t>
      </w:r>
      <w:r>
        <w:rPr>
          <w:rFonts w:ascii="Times New Roman" w:eastAsia="Times New Roman" w:hAnsi="Times New Roman" w:cs="Times New Roman"/>
          <w:bCs/>
          <w:sz w:val="24"/>
          <w:szCs w:val="24"/>
          <w:lang w:val="en-US" w:eastAsia="en-US"/>
        </w:rPr>
        <w:t xml:space="preserve"> </w:t>
      </w:r>
      <w:r w:rsidRPr="00B101C2">
        <w:rPr>
          <w:rFonts w:ascii="Times New Roman" w:eastAsia="Times New Roman" w:hAnsi="Times New Roman" w:cs="Times New Roman"/>
          <w:bCs/>
          <w:sz w:val="24"/>
          <w:szCs w:val="24"/>
          <w:lang w:val="en-US" w:eastAsia="en-US"/>
        </w:rPr>
        <w:t xml:space="preserve">The findings of </w:t>
      </w:r>
      <w:proofErr w:type="spellStart"/>
      <w:r w:rsidRPr="00B101C2">
        <w:rPr>
          <w:rFonts w:ascii="Times New Roman" w:eastAsia="Times New Roman" w:hAnsi="Times New Roman" w:cs="Times New Roman"/>
          <w:bCs/>
          <w:sz w:val="24"/>
          <w:szCs w:val="24"/>
          <w:lang w:val="en-US" w:eastAsia="en-US"/>
        </w:rPr>
        <w:t>Faremi</w:t>
      </w:r>
      <w:proofErr w:type="spellEnd"/>
      <w:r w:rsidRPr="00B101C2">
        <w:rPr>
          <w:rFonts w:ascii="Times New Roman" w:eastAsia="Times New Roman" w:hAnsi="Times New Roman" w:cs="Times New Roman"/>
          <w:bCs/>
          <w:sz w:val="24"/>
          <w:szCs w:val="24"/>
          <w:lang w:val="en-US" w:eastAsia="en-US"/>
        </w:rPr>
        <w:t xml:space="preserve"> et al. (2014) reported an insufficient interaction level with some surgical safety protocols among the Nigerian sawmill workers. This study enhanced spatial analysis and spatial inventorying using GIS for the sawmills. GIS has greatly assisted in the illustration of industrial spatial agglomerations</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aids in making decisions regarding urban development and the environment (Weng, 2010).  </w:t>
      </w:r>
    </w:p>
    <w:p w14:paraId="79F1C9AD" w14:textId="77777777" w:rsidR="00B101C2" w:rsidRPr="00B101C2" w:rsidRDefault="00B101C2" w:rsidP="00B101C2">
      <w:pPr>
        <w:spacing w:after="0"/>
        <w:jc w:val="both"/>
        <w:rPr>
          <w:rFonts w:ascii="Times New Roman" w:eastAsia="Times New Roman" w:hAnsi="Times New Roman" w:cs="Times New Roman"/>
          <w:bCs/>
          <w:sz w:val="24"/>
          <w:szCs w:val="24"/>
          <w:lang w:val="en-US" w:eastAsia="en-US"/>
        </w:rPr>
      </w:pPr>
    </w:p>
    <w:p w14:paraId="4BD2F319" w14:textId="77777777" w:rsidR="00B101C2" w:rsidRPr="0016397C" w:rsidRDefault="00B101C2" w:rsidP="0016397C">
      <w:pPr>
        <w:spacing w:after="0" w:line="240" w:lineRule="auto"/>
        <w:jc w:val="both"/>
        <w:rPr>
          <w:rFonts w:ascii="Times New Roman" w:eastAsia="Times New Roman" w:hAnsi="Times New Roman" w:cs="Times New Roman"/>
          <w:b/>
          <w:bCs/>
          <w:sz w:val="24"/>
          <w:szCs w:val="24"/>
          <w:lang w:val="en-US" w:eastAsia="en-US"/>
        </w:rPr>
      </w:pPr>
      <w:r w:rsidRPr="0016397C">
        <w:rPr>
          <w:rFonts w:ascii="Times New Roman" w:eastAsia="Times New Roman" w:hAnsi="Times New Roman" w:cs="Times New Roman"/>
          <w:b/>
          <w:bCs/>
          <w:sz w:val="24"/>
          <w:szCs w:val="24"/>
          <w:lang w:val="en-US" w:eastAsia="en-US"/>
        </w:rPr>
        <w:t xml:space="preserve">CONCLUSION  </w:t>
      </w:r>
    </w:p>
    <w:p w14:paraId="76C4ECA8" w14:textId="77777777" w:rsidR="00B101C2" w:rsidRPr="00B101C2" w:rsidRDefault="00B101C2" w:rsidP="0016397C">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The research </w:t>
      </w:r>
      <w:proofErr w:type="spellStart"/>
      <w:r>
        <w:rPr>
          <w:rFonts w:ascii="Times New Roman" w:eastAsia="Times New Roman" w:hAnsi="Times New Roman" w:cs="Times New Roman"/>
          <w:bCs/>
          <w:sz w:val="24"/>
          <w:szCs w:val="24"/>
          <w:lang w:val="en-US" w:eastAsia="en-US"/>
        </w:rPr>
        <w:t>emphasises</w:t>
      </w:r>
      <w:proofErr w:type="spellEnd"/>
      <w:r w:rsidRPr="00B101C2">
        <w:rPr>
          <w:rFonts w:ascii="Times New Roman" w:eastAsia="Times New Roman" w:hAnsi="Times New Roman" w:cs="Times New Roman"/>
          <w:bCs/>
          <w:sz w:val="24"/>
          <w:szCs w:val="24"/>
          <w:lang w:val="en-US" w:eastAsia="en-US"/>
        </w:rPr>
        <w:t xml:space="preserve"> the acute need for attention to comprehensive town planning and ecological management in Akwa Ibom State. The geographic agglomeration of sawmills within urban areas has notable economic benefits, but results in severe socio-ecological and public health challenges</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t>
      </w:r>
      <w:r>
        <w:rPr>
          <w:rFonts w:ascii="Times New Roman" w:eastAsia="Times New Roman" w:hAnsi="Times New Roman" w:cs="Times New Roman"/>
          <w:bCs/>
          <w:sz w:val="24"/>
          <w:szCs w:val="24"/>
          <w:lang w:val="en-US" w:eastAsia="en-US"/>
        </w:rPr>
        <w:t>simultaneously</w:t>
      </w:r>
      <w:r w:rsidRPr="00B101C2">
        <w:rPr>
          <w:rFonts w:ascii="Times New Roman" w:eastAsia="Times New Roman" w:hAnsi="Times New Roman" w:cs="Times New Roman"/>
          <w:bCs/>
          <w:sz w:val="24"/>
          <w:szCs w:val="24"/>
          <w:lang w:val="en-US" w:eastAsia="en-US"/>
        </w:rPr>
        <w:t xml:space="preserve"> with overwhelming environmental stresses and publ</w:t>
      </w:r>
      <w:r>
        <w:rPr>
          <w:rFonts w:ascii="Times New Roman" w:eastAsia="Times New Roman" w:hAnsi="Times New Roman" w:cs="Times New Roman"/>
          <w:bCs/>
          <w:sz w:val="24"/>
          <w:szCs w:val="24"/>
          <w:lang w:val="en-US" w:eastAsia="en-US"/>
        </w:rPr>
        <w:t xml:space="preserve">ic health threats.  </w:t>
      </w:r>
    </w:p>
    <w:p w14:paraId="7BB7DC6B" w14:textId="77777777" w:rsidR="00B101C2" w:rsidRPr="00B101C2" w:rsidRDefault="00B101C2" w:rsidP="00B101C2">
      <w:pPr>
        <w:spacing w:after="0"/>
        <w:jc w:val="both"/>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 xml:space="preserve">To address these issues:  </w:t>
      </w:r>
    </w:p>
    <w:p w14:paraId="578FEA95"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1. Form policies regarding the location of industrial activities </w:t>
      </w:r>
      <w:r>
        <w:rPr>
          <w:rFonts w:ascii="Times New Roman" w:eastAsia="Times New Roman" w:hAnsi="Times New Roman" w:cs="Times New Roman"/>
          <w:bCs/>
          <w:sz w:val="24"/>
          <w:szCs w:val="24"/>
          <w:lang w:val="en-US" w:eastAsia="en-US"/>
        </w:rPr>
        <w:t>with</w:t>
      </w:r>
      <w:r w:rsidRPr="00B101C2">
        <w:rPr>
          <w:rFonts w:ascii="Times New Roman" w:eastAsia="Times New Roman" w:hAnsi="Times New Roman" w:cs="Times New Roman"/>
          <w:bCs/>
          <w:sz w:val="24"/>
          <w:szCs w:val="24"/>
          <w:lang w:val="en-US" w:eastAsia="en-US"/>
        </w:rPr>
        <w:t xml:space="preserve"> residential areas because of the health-friendliness of these </w:t>
      </w:r>
      <w:proofErr w:type="spellStart"/>
      <w:r>
        <w:rPr>
          <w:rFonts w:ascii="Times New Roman" w:eastAsia="Times New Roman" w:hAnsi="Times New Roman" w:cs="Times New Roman"/>
          <w:bCs/>
          <w:sz w:val="24"/>
          <w:szCs w:val="24"/>
          <w:lang w:val="en-US" w:eastAsia="en-US"/>
        </w:rPr>
        <w:t>neighbourhoods</w:t>
      </w:r>
      <w:proofErr w:type="spellEnd"/>
      <w:r w:rsidRPr="00B101C2">
        <w:rPr>
          <w:rFonts w:ascii="Times New Roman" w:eastAsia="Times New Roman" w:hAnsi="Times New Roman" w:cs="Times New Roman"/>
          <w:bCs/>
          <w:sz w:val="24"/>
          <w:szCs w:val="24"/>
          <w:lang w:val="en-US" w:eastAsia="en-US"/>
        </w:rPr>
        <w:t>.</w:t>
      </w:r>
    </w:p>
    <w:p w14:paraId="47273DC1"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2. Improve safety measures for employees of the sawmill through formal training sessions, proper protective equipment, health and wellness assessments,</w:t>
      </w:r>
      <w:r>
        <w:rPr>
          <w:rFonts w:ascii="Times New Roman" w:eastAsia="Times New Roman" w:hAnsi="Times New Roman" w:cs="Times New Roman"/>
          <w:bCs/>
          <w:sz w:val="24"/>
          <w:szCs w:val="24"/>
          <w:lang w:val="en-US" w:eastAsia="en-US"/>
        </w:rPr>
        <w:t xml:space="preserve"> and regular screening exams.  </w:t>
      </w:r>
    </w:p>
    <w:p w14:paraId="4778F6F8"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3. Monitoring of air and noise pollution should be carried out in areas with a </w:t>
      </w:r>
      <w:r>
        <w:rPr>
          <w:rFonts w:ascii="Times New Roman" w:eastAsia="Times New Roman" w:hAnsi="Times New Roman" w:cs="Times New Roman"/>
          <w:bCs/>
          <w:sz w:val="24"/>
          <w:szCs w:val="24"/>
          <w:lang w:val="en-US" w:eastAsia="en-US"/>
        </w:rPr>
        <w:t>high concentration of sawmills.</w:t>
      </w:r>
    </w:p>
    <w:p w14:paraId="06A76A7A"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4. Use of GIS in the planning and zoning of urban areas should be done so as to control the growth of industrial facilities and preserve the environment.</w:t>
      </w:r>
    </w:p>
    <w:p w14:paraId="5FAC90C0" w14:textId="77777777" w:rsidR="00B101C2" w:rsidRPr="00B101C2" w:rsidRDefault="00B101C2" w:rsidP="00B101C2">
      <w:pPr>
        <w:spacing w:after="0" w:line="240" w:lineRule="auto"/>
        <w:jc w:val="both"/>
        <w:rPr>
          <w:rFonts w:ascii="Times New Roman" w:eastAsia="Times New Roman" w:hAnsi="Times New Roman" w:cs="Times New Roman"/>
          <w:bCs/>
          <w:sz w:val="24"/>
          <w:szCs w:val="24"/>
          <w:lang w:val="en-US" w:eastAsia="en-US"/>
        </w:rPr>
      </w:pPr>
    </w:p>
    <w:p w14:paraId="1FED9463" w14:textId="6F2B5DCC" w:rsidR="00B101C2" w:rsidRDefault="00B101C2" w:rsidP="00B101C2">
      <w:pPr>
        <w:spacing w:after="0" w:line="240" w:lineRule="auto"/>
        <w:jc w:val="both"/>
        <w:rPr>
          <w:rFonts w:ascii="Times New Roman" w:eastAsia="Times New Roman" w:hAnsi="Times New Roman" w:cs="Times New Roman"/>
          <w:bCs/>
          <w:sz w:val="24"/>
          <w:szCs w:val="24"/>
          <w:lang w:val="en-US" w:eastAsia="en-US"/>
        </w:rPr>
      </w:pPr>
      <w:r w:rsidRPr="00B101C2">
        <w:rPr>
          <w:rFonts w:ascii="Times New Roman" w:eastAsia="Times New Roman" w:hAnsi="Times New Roman" w:cs="Times New Roman"/>
          <w:bCs/>
          <w:sz w:val="24"/>
          <w:szCs w:val="24"/>
          <w:lang w:val="en-US" w:eastAsia="en-US"/>
        </w:rPr>
        <w:t xml:space="preserve">This study has examined the spatial distribution of Akwa Ibom </w:t>
      </w:r>
      <w:r>
        <w:rPr>
          <w:rFonts w:ascii="Times New Roman" w:eastAsia="Times New Roman" w:hAnsi="Times New Roman" w:cs="Times New Roman"/>
          <w:bCs/>
          <w:sz w:val="24"/>
          <w:szCs w:val="24"/>
          <w:lang w:val="en-US" w:eastAsia="en-US"/>
        </w:rPr>
        <w:t>State</w:t>
      </w:r>
      <w:r w:rsidRPr="00B101C2">
        <w:rPr>
          <w:rFonts w:ascii="Times New Roman" w:eastAsia="Times New Roman" w:hAnsi="Times New Roman" w:cs="Times New Roman"/>
          <w:bCs/>
          <w:sz w:val="24"/>
          <w:szCs w:val="24"/>
          <w:lang w:val="en-US" w:eastAsia="en-US"/>
        </w:rPr>
        <w:t xml:space="preserve">. The distribution pattern suggested an optimism of sawmill clustering in urban </w:t>
      </w:r>
      <w:proofErr w:type="spellStart"/>
      <w:r>
        <w:rPr>
          <w:rFonts w:ascii="Times New Roman" w:eastAsia="Times New Roman" w:hAnsi="Times New Roman" w:cs="Times New Roman"/>
          <w:bCs/>
          <w:sz w:val="24"/>
          <w:szCs w:val="24"/>
          <w:lang w:val="en-US" w:eastAsia="en-US"/>
        </w:rPr>
        <w:t>centres</w:t>
      </w:r>
      <w:proofErr w:type="spellEnd"/>
      <w:r w:rsidRPr="00B101C2">
        <w:rPr>
          <w:rFonts w:ascii="Times New Roman" w:eastAsia="Times New Roman" w:hAnsi="Times New Roman" w:cs="Times New Roman"/>
          <w:bCs/>
          <w:sz w:val="24"/>
          <w:szCs w:val="24"/>
          <w:lang w:val="en-US" w:eastAsia="en-US"/>
        </w:rPr>
        <w:t xml:space="preserve">, particularly in </w:t>
      </w:r>
      <w:proofErr w:type="spellStart"/>
      <w:r w:rsidRPr="00B101C2">
        <w:rPr>
          <w:rFonts w:ascii="Times New Roman" w:eastAsia="Times New Roman" w:hAnsi="Times New Roman" w:cs="Times New Roman"/>
          <w:bCs/>
          <w:sz w:val="24"/>
          <w:szCs w:val="24"/>
          <w:lang w:val="en-US" w:eastAsia="en-US"/>
        </w:rPr>
        <w:t>Uyo</w:t>
      </w:r>
      <w:proofErr w:type="spellEnd"/>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is undergoing infrastructural development and construction works. As </w:t>
      </w:r>
      <w:proofErr w:type="spellStart"/>
      <w:r w:rsidRPr="00B101C2">
        <w:rPr>
          <w:rFonts w:ascii="Times New Roman" w:eastAsia="Times New Roman" w:hAnsi="Times New Roman" w:cs="Times New Roman"/>
          <w:bCs/>
          <w:sz w:val="24"/>
          <w:szCs w:val="24"/>
          <w:lang w:val="en-US" w:eastAsia="en-US"/>
        </w:rPr>
        <w:t>Uyo</w:t>
      </w:r>
      <w:proofErr w:type="spellEnd"/>
      <w:r w:rsidRPr="00B101C2">
        <w:rPr>
          <w:rFonts w:ascii="Times New Roman" w:eastAsia="Times New Roman" w:hAnsi="Times New Roman" w:cs="Times New Roman"/>
          <w:bCs/>
          <w:sz w:val="24"/>
          <w:szCs w:val="24"/>
          <w:lang w:val="en-US" w:eastAsia="en-US"/>
        </w:rPr>
        <w:t xml:space="preserve"> is a rapidly growing urban </w:t>
      </w:r>
      <w:proofErr w:type="spellStart"/>
      <w:r>
        <w:rPr>
          <w:rFonts w:ascii="Times New Roman" w:eastAsia="Times New Roman" w:hAnsi="Times New Roman" w:cs="Times New Roman"/>
          <w:bCs/>
          <w:sz w:val="24"/>
          <w:szCs w:val="24"/>
          <w:lang w:val="en-US" w:eastAsia="en-US"/>
        </w:rPr>
        <w:t>centre</w:t>
      </w:r>
      <w:proofErr w:type="spellEnd"/>
      <w:r w:rsidRPr="00B101C2">
        <w:rPr>
          <w:rFonts w:ascii="Times New Roman" w:eastAsia="Times New Roman" w:hAnsi="Times New Roman" w:cs="Times New Roman"/>
          <w:bCs/>
          <w:sz w:val="24"/>
          <w:szCs w:val="24"/>
          <w:lang w:val="en-US" w:eastAsia="en-US"/>
        </w:rPr>
        <w:t>, sawmills are crucial timber suppliers for sustaining numerous constructions ongoing within the region, providing several jobs (direct and indirect) to the locals. Notable too is the negative impact sawmills have on the environment and the health of people. The concentration of sawmills located in this region is</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to some degree</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overpopulated</w:t>
      </w:r>
      <w:r>
        <w:rPr>
          <w:rFonts w:ascii="Times New Roman" w:eastAsia="Times New Roman" w:hAnsi="Times New Roman" w:cs="Times New Roman"/>
          <w:bCs/>
          <w:sz w:val="24"/>
          <w:szCs w:val="24"/>
          <w:lang w:val="en-US" w:eastAsia="en-US"/>
        </w:rPr>
        <w:t>,</w:t>
      </w:r>
      <w:r w:rsidRPr="00B101C2">
        <w:rPr>
          <w:rFonts w:ascii="Times New Roman" w:eastAsia="Times New Roman" w:hAnsi="Times New Roman" w:cs="Times New Roman"/>
          <w:bCs/>
          <w:sz w:val="24"/>
          <w:szCs w:val="24"/>
          <w:lang w:val="en-US" w:eastAsia="en-US"/>
        </w:rPr>
        <w:t xml:space="preserve"> which is likely to increase emissions that can greatly endanger an individual’s health. If there were adequate planning, proper policy frameworks, and adequate protective arrangements for workers, those emissions could be </w:t>
      </w:r>
      <w:r>
        <w:rPr>
          <w:rFonts w:ascii="Times New Roman" w:eastAsia="Times New Roman" w:hAnsi="Times New Roman" w:cs="Times New Roman"/>
          <w:bCs/>
          <w:sz w:val="24"/>
          <w:szCs w:val="24"/>
          <w:lang w:val="en-US" w:eastAsia="en-US"/>
        </w:rPr>
        <w:t>lessened</w:t>
      </w:r>
      <w:r w:rsidRPr="00B101C2">
        <w:rPr>
          <w:rFonts w:ascii="Times New Roman" w:eastAsia="Times New Roman" w:hAnsi="Times New Roman" w:cs="Times New Roman"/>
          <w:bCs/>
          <w:sz w:val="24"/>
          <w:szCs w:val="24"/>
          <w:lang w:val="en-US" w:eastAsia="en-US"/>
        </w:rPr>
        <w:t>, lessening, and a supportive and healthier environment within the locality for the communities and workers.</w:t>
      </w:r>
    </w:p>
    <w:p w14:paraId="6DBA3D57" w14:textId="1CD0118B" w:rsidR="00D05181" w:rsidRDefault="00D05181" w:rsidP="00B101C2">
      <w:pPr>
        <w:spacing w:after="0" w:line="240" w:lineRule="auto"/>
        <w:jc w:val="both"/>
        <w:rPr>
          <w:rFonts w:ascii="Times New Roman" w:eastAsia="Times New Roman" w:hAnsi="Times New Roman" w:cs="Times New Roman"/>
          <w:bCs/>
          <w:sz w:val="24"/>
          <w:szCs w:val="24"/>
          <w:lang w:val="en-US" w:eastAsia="en-US"/>
        </w:rPr>
      </w:pPr>
    </w:p>
    <w:p w14:paraId="5C237CD1" w14:textId="77777777" w:rsidR="00D05181" w:rsidRPr="009C5487" w:rsidRDefault="00D05181" w:rsidP="00D05181">
      <w:pPr>
        <w:rPr>
          <w:rFonts w:ascii="Calibri" w:eastAsia="Calibri" w:hAnsi="Calibri" w:cs="Times New Roman"/>
          <w:kern w:val="2"/>
          <w:highlight w:val="yellow"/>
          <w:lang w:val="en-US"/>
        </w:rPr>
      </w:pPr>
      <w:bookmarkStart w:id="0" w:name="_Hlk180402183"/>
      <w:bookmarkStart w:id="1" w:name="_Hlk183680988"/>
      <w:r w:rsidRPr="009C5487">
        <w:rPr>
          <w:rFonts w:ascii="Calibri" w:eastAsia="Calibri" w:hAnsi="Calibri" w:cs="Times New Roman"/>
          <w:kern w:val="2"/>
          <w:highlight w:val="yellow"/>
          <w:lang w:val="en-US"/>
        </w:rPr>
        <w:t>Disclaimer (Artificial intelligence)</w:t>
      </w:r>
    </w:p>
    <w:p w14:paraId="587841A7" w14:textId="77777777" w:rsidR="00D05181" w:rsidRPr="009C5487" w:rsidRDefault="00D05181" w:rsidP="00D0518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87B9ACF" w14:textId="77777777" w:rsidR="00D05181" w:rsidRPr="009C5487" w:rsidRDefault="00D05181" w:rsidP="00D0518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8EEA355" w14:textId="77777777" w:rsidR="00D05181" w:rsidRPr="009C5487" w:rsidRDefault="00D05181" w:rsidP="00D0518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55FCCD31" w14:textId="77777777" w:rsidR="00D05181" w:rsidRPr="009C5487" w:rsidRDefault="00D05181" w:rsidP="00D0518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generative AI technologies such as Large Language Models, etc. have been used during the writing or editing of manuscripts. This explanation will include the name, version, model, and </w:t>
      </w:r>
      <w:r w:rsidRPr="009C5487">
        <w:rPr>
          <w:rFonts w:ascii="Calibri" w:eastAsia="Calibri" w:hAnsi="Calibri" w:cs="Times New Roman"/>
          <w:kern w:val="2"/>
          <w:highlight w:val="yellow"/>
          <w:lang w:val="en-US"/>
        </w:rPr>
        <w:lastRenderedPageBreak/>
        <w:t>source of the generative AI technology and as well as all input prompts provided to the generative AI technology</w:t>
      </w:r>
    </w:p>
    <w:p w14:paraId="5E58BE6B" w14:textId="77777777" w:rsidR="00D05181" w:rsidRPr="009C5487" w:rsidRDefault="00D05181" w:rsidP="00D0518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0D8E051D" w14:textId="77777777" w:rsidR="00D05181" w:rsidRPr="009C5487" w:rsidRDefault="00D05181" w:rsidP="00D0518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1C66CEC7" w14:textId="77777777" w:rsidR="00D05181" w:rsidRPr="009C5487" w:rsidRDefault="00D05181" w:rsidP="00D0518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2F176656" w14:textId="77777777" w:rsidR="00D05181" w:rsidRPr="009C5487" w:rsidRDefault="00D05181" w:rsidP="00D05181">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0"/>
    <w:bookmarkEnd w:id="1"/>
    <w:p w14:paraId="753DBA5D" w14:textId="77777777" w:rsidR="00D05181" w:rsidRPr="00B101C2" w:rsidRDefault="00D05181" w:rsidP="00B101C2">
      <w:pPr>
        <w:spacing w:after="0" w:line="240" w:lineRule="auto"/>
        <w:jc w:val="both"/>
        <w:rPr>
          <w:rFonts w:ascii="Times New Roman" w:eastAsia="Times New Roman" w:hAnsi="Times New Roman" w:cs="Times New Roman"/>
          <w:bCs/>
          <w:sz w:val="24"/>
          <w:szCs w:val="24"/>
          <w:lang w:val="en-US" w:eastAsia="en-US"/>
        </w:rPr>
      </w:pPr>
    </w:p>
    <w:p w14:paraId="78625408" w14:textId="77777777" w:rsidR="00B101C2" w:rsidRDefault="00B101C2" w:rsidP="009C14EC">
      <w:pPr>
        <w:spacing w:after="0"/>
        <w:rPr>
          <w:rFonts w:ascii="Times New Roman" w:hAnsi="Times New Roman" w:cs="Times New Roman"/>
          <w:sz w:val="24"/>
          <w:szCs w:val="24"/>
        </w:rPr>
      </w:pPr>
    </w:p>
    <w:p w14:paraId="6F3EAE57" w14:textId="77777777" w:rsidR="00761495" w:rsidRPr="0016397C" w:rsidRDefault="0016397C" w:rsidP="009C14EC">
      <w:pPr>
        <w:spacing w:after="0"/>
        <w:rPr>
          <w:rFonts w:ascii="Times New Roman" w:hAnsi="Times New Roman" w:cs="Times New Roman"/>
          <w:b/>
          <w:sz w:val="24"/>
          <w:szCs w:val="24"/>
        </w:rPr>
      </w:pPr>
      <w:r w:rsidRPr="0016397C">
        <w:rPr>
          <w:rFonts w:ascii="Times New Roman" w:hAnsi="Times New Roman" w:cs="Times New Roman"/>
          <w:b/>
          <w:sz w:val="24"/>
          <w:szCs w:val="24"/>
        </w:rPr>
        <w:t>REFERENCES</w:t>
      </w:r>
    </w:p>
    <w:p w14:paraId="52B32E20" w14:textId="77777777" w:rsidR="00DB45AB" w:rsidRDefault="00DB45AB" w:rsidP="00B3500C">
      <w:pPr>
        <w:spacing w:after="0"/>
        <w:rPr>
          <w:rFonts w:ascii="Times New Roman" w:hAnsi="Times New Roman" w:cs="Times New Roman"/>
          <w:sz w:val="24"/>
          <w:szCs w:val="24"/>
        </w:rPr>
      </w:pPr>
    </w:p>
    <w:p w14:paraId="3EFD5878" w14:textId="77777777" w:rsidR="00DB45AB" w:rsidRPr="00702F7B" w:rsidRDefault="00DB45AB" w:rsidP="00DB45AB">
      <w:pPr>
        <w:spacing w:after="0" w:line="240" w:lineRule="auto"/>
        <w:jc w:val="both"/>
        <w:rPr>
          <w:rFonts w:ascii="Times New Roman" w:eastAsia="Calibri" w:hAnsi="Times New Roman" w:cs="Times New Roman"/>
          <w:bCs/>
          <w:color w:val="000000" w:themeColor="text1"/>
          <w:sz w:val="24"/>
          <w:szCs w:val="24"/>
        </w:rPr>
      </w:pPr>
      <w:proofErr w:type="spellStart"/>
      <w:r w:rsidRPr="00702F7B">
        <w:rPr>
          <w:rFonts w:ascii="Times New Roman" w:eastAsia="Calibri" w:hAnsi="Times New Roman" w:cs="Times New Roman"/>
          <w:bCs/>
          <w:color w:val="000000" w:themeColor="text1"/>
          <w:sz w:val="24"/>
          <w:szCs w:val="24"/>
        </w:rPr>
        <w:t>Aletan</w:t>
      </w:r>
      <w:proofErr w:type="spellEnd"/>
      <w:r w:rsidRPr="00702F7B">
        <w:rPr>
          <w:rFonts w:ascii="Times New Roman" w:eastAsia="Calibri" w:hAnsi="Times New Roman" w:cs="Times New Roman"/>
          <w:bCs/>
          <w:color w:val="000000" w:themeColor="text1"/>
          <w:sz w:val="24"/>
          <w:szCs w:val="24"/>
        </w:rPr>
        <w:t xml:space="preserve">, O. E., and Garba, E. O. (2020). Environmental Implication of Sawmill Industries on Adjoining Residents in Kwara State, Nigeria. </w:t>
      </w:r>
      <w:r w:rsidRPr="00702F7B">
        <w:rPr>
          <w:rFonts w:ascii="Times New Roman" w:eastAsia="Calibri" w:hAnsi="Times New Roman" w:cs="Times New Roman"/>
          <w:bCs/>
          <w:i/>
          <w:color w:val="000000" w:themeColor="text1"/>
          <w:sz w:val="24"/>
          <w:szCs w:val="24"/>
        </w:rPr>
        <w:t>Int. J. Sci. Res. in Multidisciplinary Studies</w:t>
      </w:r>
      <w:r w:rsidRPr="00702F7B">
        <w:rPr>
          <w:rFonts w:ascii="Times New Roman" w:eastAsia="Calibri" w:hAnsi="Times New Roman" w:cs="Times New Roman"/>
          <w:bCs/>
          <w:color w:val="000000" w:themeColor="text1"/>
          <w:sz w:val="24"/>
          <w:szCs w:val="24"/>
        </w:rPr>
        <w:t xml:space="preserve"> Vol, 6(3).</w:t>
      </w:r>
    </w:p>
    <w:p w14:paraId="1837BB14" w14:textId="77777777" w:rsidR="00DB45AB" w:rsidRPr="00702F7B" w:rsidRDefault="00DB45AB" w:rsidP="00DB45AB">
      <w:pPr>
        <w:spacing w:after="0" w:line="240" w:lineRule="auto"/>
        <w:jc w:val="both"/>
        <w:rPr>
          <w:rFonts w:ascii="Times New Roman" w:eastAsia="Calibri" w:hAnsi="Times New Roman" w:cs="Times New Roman"/>
          <w:bCs/>
          <w:color w:val="000000" w:themeColor="text1"/>
          <w:sz w:val="24"/>
          <w:szCs w:val="24"/>
        </w:rPr>
      </w:pPr>
    </w:p>
    <w:p w14:paraId="2D10ACAF" w14:textId="77777777" w:rsidR="00DB45AB" w:rsidRPr="00702F7B" w:rsidRDefault="00DB45AB" w:rsidP="00DB45AB">
      <w:pPr>
        <w:spacing w:after="0"/>
        <w:rPr>
          <w:rFonts w:ascii="Times New Roman" w:hAnsi="Times New Roman" w:cs="Times New Roman"/>
          <w:color w:val="000000" w:themeColor="text1"/>
          <w:sz w:val="24"/>
          <w:szCs w:val="24"/>
        </w:rPr>
      </w:pPr>
      <w:r w:rsidRPr="00702F7B">
        <w:rPr>
          <w:rFonts w:ascii="Times New Roman" w:hAnsi="Times New Roman" w:cs="Times New Roman"/>
          <w:color w:val="000000" w:themeColor="text1"/>
          <w:sz w:val="24"/>
          <w:szCs w:val="24"/>
        </w:rPr>
        <w:t xml:space="preserve">K.J. </w:t>
      </w:r>
      <w:proofErr w:type="spellStart"/>
      <w:r w:rsidRPr="00702F7B">
        <w:rPr>
          <w:rFonts w:ascii="Times New Roman" w:hAnsi="Times New Roman" w:cs="Times New Roman"/>
          <w:color w:val="000000" w:themeColor="text1"/>
          <w:sz w:val="24"/>
          <w:szCs w:val="24"/>
        </w:rPr>
        <w:t>Awosan</w:t>
      </w:r>
      <w:proofErr w:type="spellEnd"/>
      <w:r w:rsidRPr="00702F7B">
        <w:rPr>
          <w:rFonts w:ascii="Times New Roman" w:hAnsi="Times New Roman" w:cs="Times New Roman"/>
          <w:color w:val="000000" w:themeColor="text1"/>
          <w:sz w:val="24"/>
          <w:szCs w:val="24"/>
        </w:rPr>
        <w:t xml:space="preserve">, M.T.O. Ibrahim, E.U. Yunusa, B.A. Isah, U.M. Ango, A. Michael (2018) Knowledge of workplace hazards, safety practices and prevalence of workplace-related health problems among sawmill workers in Sokoto, Nigeria. </w:t>
      </w:r>
      <w:r w:rsidRPr="00702F7B">
        <w:rPr>
          <w:rFonts w:ascii="Times New Roman" w:hAnsi="Times New Roman" w:cs="Times New Roman"/>
          <w:i/>
          <w:color w:val="000000" w:themeColor="text1"/>
          <w:sz w:val="24"/>
          <w:szCs w:val="24"/>
        </w:rPr>
        <w:t>International Journal of Contemporary Medical Research.</w:t>
      </w:r>
      <w:r w:rsidRPr="00702F7B">
        <w:rPr>
          <w:rFonts w:ascii="Times New Roman" w:hAnsi="Times New Roman" w:cs="Times New Roman"/>
          <w:color w:val="000000" w:themeColor="text1"/>
          <w:sz w:val="24"/>
          <w:szCs w:val="24"/>
        </w:rPr>
        <w:t xml:space="preserve"> 5(10):J5-J12.</w:t>
      </w:r>
    </w:p>
    <w:p w14:paraId="73BD74D0" w14:textId="77777777" w:rsidR="00DB45AB" w:rsidRPr="00702F7B" w:rsidRDefault="00DB45AB" w:rsidP="00B3500C">
      <w:pPr>
        <w:spacing w:after="0"/>
        <w:rPr>
          <w:rFonts w:ascii="Times New Roman" w:hAnsi="Times New Roman" w:cs="Times New Roman"/>
          <w:color w:val="000000" w:themeColor="text1"/>
          <w:sz w:val="24"/>
          <w:szCs w:val="24"/>
        </w:rPr>
      </w:pPr>
    </w:p>
    <w:p w14:paraId="46373517"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proofErr w:type="spellStart"/>
      <w:r w:rsidRPr="00702F7B">
        <w:rPr>
          <w:rFonts w:ascii="Times New Roman" w:eastAsia="Calibri" w:hAnsi="Times New Roman" w:cs="Times New Roman"/>
          <w:bCs/>
          <w:color w:val="000000" w:themeColor="text1"/>
          <w:sz w:val="24"/>
          <w:szCs w:val="24"/>
        </w:rPr>
        <w:t>Onyeakagbu</w:t>
      </w:r>
      <w:proofErr w:type="spellEnd"/>
      <w:r w:rsidRPr="00702F7B">
        <w:rPr>
          <w:rFonts w:ascii="Times New Roman" w:eastAsia="Calibri" w:hAnsi="Times New Roman" w:cs="Times New Roman"/>
          <w:bCs/>
          <w:color w:val="000000" w:themeColor="text1"/>
          <w:sz w:val="24"/>
          <w:szCs w:val="24"/>
        </w:rPr>
        <w:t>, A. (2021). See how all the 36 Nigerian states got their names. Pulse.ng. Retrieved 22 December 2021.</w:t>
      </w:r>
    </w:p>
    <w:p w14:paraId="4EFC91FD"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p>
    <w:p w14:paraId="4A79808F"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r w:rsidRPr="00702F7B">
        <w:rPr>
          <w:rFonts w:ascii="Times New Roman" w:eastAsia="Calibri" w:hAnsi="Times New Roman" w:cs="Times New Roman"/>
          <w:bCs/>
          <w:color w:val="000000" w:themeColor="text1"/>
          <w:sz w:val="24"/>
          <w:szCs w:val="24"/>
        </w:rPr>
        <w:t xml:space="preserve">Petters, S. W., </w:t>
      </w:r>
      <w:proofErr w:type="spellStart"/>
      <w:r w:rsidRPr="00702F7B">
        <w:rPr>
          <w:rFonts w:ascii="Times New Roman" w:eastAsia="Calibri" w:hAnsi="Times New Roman" w:cs="Times New Roman"/>
          <w:bCs/>
          <w:color w:val="000000" w:themeColor="text1"/>
          <w:sz w:val="24"/>
          <w:szCs w:val="24"/>
        </w:rPr>
        <w:t>Iwok</w:t>
      </w:r>
      <w:proofErr w:type="spellEnd"/>
      <w:r w:rsidRPr="00702F7B">
        <w:rPr>
          <w:rFonts w:ascii="Times New Roman" w:eastAsia="Calibri" w:hAnsi="Times New Roman" w:cs="Times New Roman"/>
          <w:bCs/>
          <w:color w:val="000000" w:themeColor="text1"/>
          <w:sz w:val="24"/>
          <w:szCs w:val="24"/>
        </w:rPr>
        <w:t xml:space="preserve">, E. R., &amp; </w:t>
      </w:r>
      <w:proofErr w:type="spellStart"/>
      <w:r w:rsidRPr="00702F7B">
        <w:rPr>
          <w:rFonts w:ascii="Times New Roman" w:eastAsia="Calibri" w:hAnsi="Times New Roman" w:cs="Times New Roman"/>
          <w:bCs/>
          <w:color w:val="000000" w:themeColor="text1"/>
          <w:sz w:val="24"/>
          <w:szCs w:val="24"/>
        </w:rPr>
        <w:t>Uya</w:t>
      </w:r>
      <w:proofErr w:type="spellEnd"/>
      <w:r w:rsidRPr="00702F7B">
        <w:rPr>
          <w:rFonts w:ascii="Times New Roman" w:eastAsia="Calibri" w:hAnsi="Times New Roman" w:cs="Times New Roman"/>
          <w:bCs/>
          <w:color w:val="000000" w:themeColor="text1"/>
          <w:sz w:val="24"/>
          <w:szCs w:val="24"/>
        </w:rPr>
        <w:t xml:space="preserve">, O. E. (1994). Akwa Ibom State: The land of Promise—A Compendium. </w:t>
      </w:r>
      <w:proofErr w:type="spellStart"/>
      <w:r w:rsidRPr="00702F7B">
        <w:rPr>
          <w:rFonts w:ascii="Times New Roman" w:eastAsia="Calibri" w:hAnsi="Times New Roman" w:cs="Times New Roman"/>
          <w:bCs/>
          <w:color w:val="000000" w:themeColor="text1"/>
          <w:sz w:val="24"/>
          <w:szCs w:val="24"/>
        </w:rPr>
        <w:t>Gabumo</w:t>
      </w:r>
      <w:proofErr w:type="spellEnd"/>
      <w:r w:rsidRPr="00702F7B">
        <w:rPr>
          <w:rFonts w:ascii="Times New Roman" w:eastAsia="Calibri" w:hAnsi="Times New Roman" w:cs="Times New Roman"/>
          <w:bCs/>
          <w:color w:val="000000" w:themeColor="text1"/>
          <w:sz w:val="24"/>
          <w:szCs w:val="24"/>
        </w:rPr>
        <w:t xml:space="preserve"> Press, Nigeria, pp. 19–244.</w:t>
      </w:r>
    </w:p>
    <w:p w14:paraId="3245CC23" w14:textId="77777777" w:rsidR="00DB45AB" w:rsidRPr="00702F7B" w:rsidRDefault="00DB45AB" w:rsidP="00192F2F">
      <w:pPr>
        <w:spacing w:after="0" w:line="240" w:lineRule="auto"/>
        <w:ind w:left="720" w:hanging="720"/>
        <w:jc w:val="both"/>
        <w:rPr>
          <w:rFonts w:ascii="Times New Roman" w:eastAsia="Calibri" w:hAnsi="Times New Roman" w:cs="Times New Roman"/>
          <w:bCs/>
          <w:color w:val="000000" w:themeColor="text1"/>
          <w:sz w:val="24"/>
          <w:szCs w:val="24"/>
        </w:rPr>
      </w:pPr>
    </w:p>
    <w:p w14:paraId="3AB51A8E" w14:textId="77777777" w:rsidR="00DB45AB" w:rsidRPr="00702F7B" w:rsidRDefault="00DB45AB" w:rsidP="00E369E1">
      <w:pPr>
        <w:spacing w:after="0" w:line="240" w:lineRule="auto"/>
        <w:ind w:left="720" w:hanging="720"/>
        <w:jc w:val="both"/>
        <w:rPr>
          <w:rFonts w:ascii="Times New Roman" w:eastAsia="Calibri" w:hAnsi="Times New Roman" w:cs="Times New Roman"/>
          <w:bCs/>
          <w:color w:val="000000" w:themeColor="text1"/>
          <w:sz w:val="24"/>
          <w:szCs w:val="24"/>
        </w:rPr>
      </w:pPr>
      <w:r w:rsidRPr="00702F7B">
        <w:rPr>
          <w:rFonts w:ascii="Times New Roman" w:eastAsia="Calibri" w:hAnsi="Times New Roman" w:cs="Times New Roman"/>
          <w:bCs/>
          <w:color w:val="000000" w:themeColor="text1"/>
          <w:sz w:val="24"/>
          <w:szCs w:val="24"/>
        </w:rPr>
        <w:t>Saunders, M., Lewis, P. &amp; Thornhill, A. (2007) Research Methods for Business Students. 4th Edition, Financial Times Prentice Hall, Edinburgh Gate, Harlow.</w:t>
      </w:r>
    </w:p>
    <w:p w14:paraId="50C88A22" w14:textId="77777777" w:rsidR="00DB45AB" w:rsidRPr="00702F7B" w:rsidRDefault="00DB45AB" w:rsidP="00E369E1">
      <w:pPr>
        <w:spacing w:after="0" w:line="240" w:lineRule="auto"/>
        <w:ind w:left="720" w:hanging="720"/>
        <w:jc w:val="both"/>
        <w:rPr>
          <w:rFonts w:ascii="Times New Roman" w:eastAsia="Calibri" w:hAnsi="Times New Roman" w:cs="Times New Roman"/>
          <w:bCs/>
          <w:color w:val="000000" w:themeColor="text1"/>
          <w:sz w:val="24"/>
          <w:szCs w:val="24"/>
        </w:rPr>
      </w:pPr>
    </w:p>
    <w:p w14:paraId="38681E4F" w14:textId="77777777" w:rsidR="00192F2F" w:rsidRPr="00702F7B" w:rsidRDefault="00DB45AB" w:rsidP="001B103D">
      <w:pPr>
        <w:spacing w:after="0" w:line="240" w:lineRule="auto"/>
        <w:ind w:left="720" w:hanging="720"/>
        <w:jc w:val="both"/>
        <w:rPr>
          <w:rFonts w:ascii="Times New Roman" w:eastAsia="Calibri" w:hAnsi="Times New Roman" w:cs="Times New Roman"/>
          <w:bCs/>
          <w:color w:val="000000" w:themeColor="text1"/>
          <w:sz w:val="24"/>
          <w:szCs w:val="24"/>
        </w:rPr>
      </w:pPr>
      <w:r w:rsidRPr="00702F7B">
        <w:rPr>
          <w:rFonts w:ascii="Times New Roman" w:eastAsia="Calibri" w:hAnsi="Times New Roman" w:cs="Times New Roman"/>
          <w:bCs/>
          <w:color w:val="000000" w:themeColor="text1"/>
          <w:sz w:val="24"/>
          <w:szCs w:val="24"/>
        </w:rPr>
        <w:t>Smith, M. F. (2002): Sampling Considerations in Evaluating Cooperative Extension Programs. Florida Cooperative Extension Service Bulletin PE-1.Institute of Food and Agricultural Sciences. University of Florida.</w:t>
      </w:r>
    </w:p>
    <w:p w14:paraId="0D5F7C04" w14:textId="77777777" w:rsidR="0022220F" w:rsidRPr="0022220F" w:rsidRDefault="0022220F"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22220F">
        <w:rPr>
          <w:rFonts w:ascii="Times New Roman" w:eastAsia="Times New Roman" w:hAnsi="Times New Roman" w:cs="Times New Roman"/>
          <w:color w:val="000000" w:themeColor="text1"/>
          <w:sz w:val="24"/>
          <w:szCs w:val="24"/>
          <w:lang w:val="en-US" w:eastAsia="en-US"/>
        </w:rPr>
        <w:t xml:space="preserve">Bello, S. R., &amp; </w:t>
      </w:r>
      <w:proofErr w:type="spellStart"/>
      <w:r w:rsidRPr="0022220F">
        <w:rPr>
          <w:rFonts w:ascii="Times New Roman" w:eastAsia="Times New Roman" w:hAnsi="Times New Roman" w:cs="Times New Roman"/>
          <w:color w:val="000000" w:themeColor="text1"/>
          <w:sz w:val="24"/>
          <w:szCs w:val="24"/>
          <w:lang w:val="en-US" w:eastAsia="en-US"/>
        </w:rPr>
        <w:t>Mijinyawa</w:t>
      </w:r>
      <w:proofErr w:type="spellEnd"/>
      <w:r w:rsidRPr="0022220F">
        <w:rPr>
          <w:rFonts w:ascii="Times New Roman" w:eastAsia="Times New Roman" w:hAnsi="Times New Roman" w:cs="Times New Roman"/>
          <w:color w:val="000000" w:themeColor="text1"/>
          <w:sz w:val="24"/>
          <w:szCs w:val="24"/>
          <w:lang w:val="en-US" w:eastAsia="en-US"/>
        </w:rPr>
        <w:t xml:space="preserve">, Y. (2010). Assessment of injuries in small scale sawmill industry of south western Nigeria. </w:t>
      </w:r>
      <w:r w:rsidRPr="00702F7B">
        <w:rPr>
          <w:rFonts w:ascii="Times New Roman" w:eastAsia="Times New Roman" w:hAnsi="Times New Roman" w:cs="Times New Roman"/>
          <w:i/>
          <w:iCs/>
          <w:color w:val="000000" w:themeColor="text1"/>
          <w:sz w:val="24"/>
          <w:szCs w:val="24"/>
          <w:lang w:val="en-US" w:eastAsia="en-US"/>
        </w:rPr>
        <w:t>Agricultural Engineering International: CIGR Journal</w:t>
      </w:r>
      <w:r w:rsidRPr="0022220F">
        <w:rPr>
          <w:rFonts w:ascii="Times New Roman" w:eastAsia="Times New Roman" w:hAnsi="Times New Roman" w:cs="Times New Roman"/>
          <w:color w:val="000000" w:themeColor="text1"/>
          <w:sz w:val="24"/>
          <w:szCs w:val="24"/>
          <w:lang w:val="en-US" w:eastAsia="en-US"/>
        </w:rPr>
        <w:t>, 12(1), 151–157.​</w:t>
      </w:r>
    </w:p>
    <w:p w14:paraId="23256B97" w14:textId="77777777" w:rsidR="0022220F" w:rsidRPr="0022220F" w:rsidRDefault="0022220F"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22220F">
        <w:rPr>
          <w:rFonts w:ascii="Times New Roman" w:eastAsia="Times New Roman" w:hAnsi="Times New Roman" w:cs="Times New Roman"/>
          <w:color w:val="000000" w:themeColor="text1"/>
          <w:sz w:val="24"/>
          <w:szCs w:val="24"/>
          <w:lang w:val="en-US" w:eastAsia="en-US"/>
        </w:rPr>
        <w:t>Faremi</w:t>
      </w:r>
      <w:proofErr w:type="spellEnd"/>
      <w:r w:rsidRPr="0022220F">
        <w:rPr>
          <w:rFonts w:ascii="Times New Roman" w:eastAsia="Times New Roman" w:hAnsi="Times New Roman" w:cs="Times New Roman"/>
          <w:color w:val="000000" w:themeColor="text1"/>
          <w:sz w:val="24"/>
          <w:szCs w:val="24"/>
          <w:lang w:val="en-US" w:eastAsia="en-US"/>
        </w:rPr>
        <w:t xml:space="preserve">, F. A., </w:t>
      </w:r>
      <w:proofErr w:type="spellStart"/>
      <w:r w:rsidRPr="0022220F">
        <w:rPr>
          <w:rFonts w:ascii="Times New Roman" w:eastAsia="Times New Roman" w:hAnsi="Times New Roman" w:cs="Times New Roman"/>
          <w:color w:val="000000" w:themeColor="text1"/>
          <w:sz w:val="24"/>
          <w:szCs w:val="24"/>
          <w:lang w:val="en-US" w:eastAsia="en-US"/>
        </w:rPr>
        <w:t>Ogunfowokan</w:t>
      </w:r>
      <w:proofErr w:type="spellEnd"/>
      <w:r w:rsidRPr="0022220F">
        <w:rPr>
          <w:rFonts w:ascii="Times New Roman" w:eastAsia="Times New Roman" w:hAnsi="Times New Roman" w:cs="Times New Roman"/>
          <w:color w:val="000000" w:themeColor="text1"/>
          <w:sz w:val="24"/>
          <w:szCs w:val="24"/>
          <w:lang w:val="en-US" w:eastAsia="en-US"/>
        </w:rPr>
        <w:t xml:space="preserve">, A. A., Mbada, C. E., </w:t>
      </w:r>
      <w:proofErr w:type="spellStart"/>
      <w:r w:rsidRPr="0022220F">
        <w:rPr>
          <w:rFonts w:ascii="Times New Roman" w:eastAsia="Times New Roman" w:hAnsi="Times New Roman" w:cs="Times New Roman"/>
          <w:color w:val="000000" w:themeColor="text1"/>
          <w:sz w:val="24"/>
          <w:szCs w:val="24"/>
          <w:lang w:val="en-US" w:eastAsia="en-US"/>
        </w:rPr>
        <w:t>Olatubi</w:t>
      </w:r>
      <w:proofErr w:type="spellEnd"/>
      <w:r w:rsidRPr="0022220F">
        <w:rPr>
          <w:rFonts w:ascii="Times New Roman" w:eastAsia="Times New Roman" w:hAnsi="Times New Roman" w:cs="Times New Roman"/>
          <w:color w:val="000000" w:themeColor="text1"/>
          <w:sz w:val="24"/>
          <w:szCs w:val="24"/>
          <w:lang w:val="en-US" w:eastAsia="en-US"/>
        </w:rPr>
        <w:t xml:space="preserve">, M. I., &amp; </w:t>
      </w:r>
      <w:proofErr w:type="spellStart"/>
      <w:r w:rsidRPr="0022220F">
        <w:rPr>
          <w:rFonts w:ascii="Times New Roman" w:eastAsia="Times New Roman" w:hAnsi="Times New Roman" w:cs="Times New Roman"/>
          <w:color w:val="000000" w:themeColor="text1"/>
          <w:sz w:val="24"/>
          <w:szCs w:val="24"/>
          <w:lang w:val="en-US" w:eastAsia="en-US"/>
        </w:rPr>
        <w:t>Ogungbemi</w:t>
      </w:r>
      <w:proofErr w:type="spellEnd"/>
      <w:r w:rsidRPr="0022220F">
        <w:rPr>
          <w:rFonts w:ascii="Times New Roman" w:eastAsia="Times New Roman" w:hAnsi="Times New Roman" w:cs="Times New Roman"/>
          <w:color w:val="000000" w:themeColor="text1"/>
          <w:sz w:val="24"/>
          <w:szCs w:val="24"/>
          <w:lang w:val="en-US" w:eastAsia="en-US"/>
        </w:rPr>
        <w:t xml:space="preserve">, A. V. (2014). Occupational hazard awareness and safety practices among Nigerian sawmill workers. </w:t>
      </w:r>
      <w:r w:rsidRPr="00702F7B">
        <w:rPr>
          <w:rFonts w:ascii="Times New Roman" w:eastAsia="Times New Roman" w:hAnsi="Times New Roman" w:cs="Times New Roman"/>
          <w:i/>
          <w:iCs/>
          <w:color w:val="000000" w:themeColor="text1"/>
          <w:sz w:val="24"/>
          <w:szCs w:val="24"/>
          <w:lang w:val="en-US" w:eastAsia="en-US"/>
        </w:rPr>
        <w:t>International Journal of Medical Science and Public Health</w:t>
      </w:r>
      <w:r w:rsidRPr="0022220F">
        <w:rPr>
          <w:rFonts w:ascii="Times New Roman" w:eastAsia="Times New Roman" w:hAnsi="Times New Roman" w:cs="Times New Roman"/>
          <w:color w:val="000000" w:themeColor="text1"/>
          <w:sz w:val="24"/>
          <w:szCs w:val="24"/>
          <w:lang w:val="en-US" w:eastAsia="en-US"/>
        </w:rPr>
        <w:t>, 3(10), 1244–1248. https://doi.org/10.5455/ijmsph.2014.260620142&amp;#8203;:contentReference[oaicite:21]{index=21}</w:t>
      </w:r>
    </w:p>
    <w:p w14:paraId="6D9D33EE" w14:textId="77777777" w:rsidR="0022220F" w:rsidRPr="00702F7B" w:rsidRDefault="0022220F"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22220F">
        <w:rPr>
          <w:rFonts w:ascii="Times New Roman" w:eastAsia="Times New Roman" w:hAnsi="Times New Roman" w:cs="Times New Roman"/>
          <w:color w:val="000000" w:themeColor="text1"/>
          <w:sz w:val="24"/>
          <w:szCs w:val="24"/>
          <w:lang w:val="en-US" w:eastAsia="en-US"/>
        </w:rPr>
        <w:t xml:space="preserve">Weng, Q. (2010). </w:t>
      </w:r>
      <w:r w:rsidRPr="00702F7B">
        <w:rPr>
          <w:rFonts w:ascii="Times New Roman" w:eastAsia="Times New Roman" w:hAnsi="Times New Roman" w:cs="Times New Roman"/>
          <w:i/>
          <w:iCs/>
          <w:color w:val="000000" w:themeColor="text1"/>
          <w:sz w:val="24"/>
          <w:szCs w:val="24"/>
          <w:lang w:val="en-US" w:eastAsia="en-US"/>
        </w:rPr>
        <w:t>Remote sensing and GIS integration: Theories, methods, and applications</w:t>
      </w:r>
      <w:r w:rsidRPr="0022220F">
        <w:rPr>
          <w:rFonts w:ascii="Times New Roman" w:eastAsia="Times New Roman" w:hAnsi="Times New Roman" w:cs="Times New Roman"/>
          <w:color w:val="000000" w:themeColor="text1"/>
          <w:sz w:val="24"/>
          <w:szCs w:val="24"/>
          <w:lang w:val="en-US" w:eastAsia="en-US"/>
        </w:rPr>
        <w:t>. McGraw-Hill.​</w:t>
      </w:r>
    </w:p>
    <w:p w14:paraId="42DE1484"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702F7B">
        <w:rPr>
          <w:rFonts w:ascii="Times New Roman" w:eastAsia="Times New Roman" w:hAnsi="Times New Roman" w:cs="Times New Roman"/>
          <w:color w:val="000000" w:themeColor="text1"/>
          <w:sz w:val="24"/>
          <w:szCs w:val="24"/>
          <w:lang w:val="en-US" w:eastAsia="en-US"/>
        </w:rPr>
        <w:lastRenderedPageBreak/>
        <w:t>Eziyi</w:t>
      </w:r>
      <w:proofErr w:type="spellEnd"/>
      <w:r w:rsidRPr="00702F7B">
        <w:rPr>
          <w:rFonts w:ascii="Times New Roman" w:eastAsia="Times New Roman" w:hAnsi="Times New Roman" w:cs="Times New Roman"/>
          <w:color w:val="000000" w:themeColor="text1"/>
          <w:sz w:val="24"/>
          <w:szCs w:val="24"/>
          <w:lang w:val="en-US" w:eastAsia="en-US"/>
        </w:rPr>
        <w:t xml:space="preserve">, J. A., </w:t>
      </w:r>
      <w:proofErr w:type="spellStart"/>
      <w:r w:rsidRPr="00702F7B">
        <w:rPr>
          <w:rFonts w:ascii="Times New Roman" w:eastAsia="Times New Roman" w:hAnsi="Times New Roman" w:cs="Times New Roman"/>
          <w:color w:val="000000" w:themeColor="text1"/>
          <w:sz w:val="24"/>
          <w:szCs w:val="24"/>
          <w:lang w:val="en-US" w:eastAsia="en-US"/>
        </w:rPr>
        <w:t>Akinwumi</w:t>
      </w:r>
      <w:proofErr w:type="spellEnd"/>
      <w:r w:rsidRPr="00702F7B">
        <w:rPr>
          <w:rFonts w:ascii="Times New Roman" w:eastAsia="Times New Roman" w:hAnsi="Times New Roman" w:cs="Times New Roman"/>
          <w:color w:val="000000" w:themeColor="text1"/>
          <w:sz w:val="24"/>
          <w:szCs w:val="24"/>
          <w:lang w:val="en-US" w:eastAsia="en-US"/>
        </w:rPr>
        <w:t xml:space="preserve">, I. O., </w:t>
      </w:r>
      <w:proofErr w:type="spellStart"/>
      <w:r w:rsidRPr="00702F7B">
        <w:rPr>
          <w:rFonts w:ascii="Times New Roman" w:eastAsia="Times New Roman" w:hAnsi="Times New Roman" w:cs="Times New Roman"/>
          <w:color w:val="000000" w:themeColor="text1"/>
          <w:sz w:val="24"/>
          <w:szCs w:val="24"/>
          <w:lang w:val="en-US" w:eastAsia="en-US"/>
        </w:rPr>
        <w:t>Olabanji</w:t>
      </w:r>
      <w:proofErr w:type="spellEnd"/>
      <w:r w:rsidRPr="00702F7B">
        <w:rPr>
          <w:rFonts w:ascii="Times New Roman" w:eastAsia="Times New Roman" w:hAnsi="Times New Roman" w:cs="Times New Roman"/>
          <w:color w:val="000000" w:themeColor="text1"/>
          <w:sz w:val="24"/>
          <w:szCs w:val="24"/>
          <w:lang w:val="en-US" w:eastAsia="en-US"/>
        </w:rPr>
        <w:t xml:space="preserve">, I. O., </w:t>
      </w:r>
      <w:proofErr w:type="spellStart"/>
      <w:r w:rsidRPr="00702F7B">
        <w:rPr>
          <w:rFonts w:ascii="Times New Roman" w:eastAsia="Times New Roman" w:hAnsi="Times New Roman" w:cs="Times New Roman"/>
          <w:color w:val="000000" w:themeColor="text1"/>
          <w:sz w:val="24"/>
          <w:szCs w:val="24"/>
          <w:lang w:val="en-US" w:eastAsia="en-US"/>
        </w:rPr>
        <w:t>Ashaolu</w:t>
      </w:r>
      <w:proofErr w:type="spellEnd"/>
      <w:r w:rsidRPr="00702F7B">
        <w:rPr>
          <w:rFonts w:ascii="Times New Roman" w:eastAsia="Times New Roman" w:hAnsi="Times New Roman" w:cs="Times New Roman"/>
          <w:color w:val="000000" w:themeColor="text1"/>
          <w:sz w:val="24"/>
          <w:szCs w:val="24"/>
          <w:lang w:val="en-US" w:eastAsia="en-US"/>
        </w:rPr>
        <w:t xml:space="preserve">, O. O., &amp; Amusa, Y. B. (2021). Noise pollution: Knowledge, attitudes and practice of sawmill workers in Osun State, Nigeria. </w:t>
      </w:r>
      <w:r w:rsidRPr="00702F7B">
        <w:rPr>
          <w:rFonts w:ascii="Times New Roman" w:eastAsia="Times New Roman" w:hAnsi="Times New Roman" w:cs="Times New Roman"/>
          <w:i/>
          <w:iCs/>
          <w:color w:val="000000" w:themeColor="text1"/>
          <w:sz w:val="24"/>
          <w:szCs w:val="24"/>
          <w:lang w:val="en-US" w:eastAsia="en-US"/>
        </w:rPr>
        <w:t>Nigerian Journal of Health Sciences</w:t>
      </w:r>
      <w:r w:rsidRPr="00702F7B">
        <w:rPr>
          <w:rFonts w:ascii="Times New Roman" w:eastAsia="Times New Roman" w:hAnsi="Times New Roman" w:cs="Times New Roman"/>
          <w:color w:val="000000" w:themeColor="text1"/>
          <w:sz w:val="24"/>
          <w:szCs w:val="24"/>
          <w:lang w:val="en-US" w:eastAsia="en-US"/>
        </w:rPr>
        <w:t xml:space="preserve">, 21(1), 1–8. </w:t>
      </w:r>
      <w:hyperlink r:id="rId9" w:tgtFrame="_new" w:history="1">
        <w:r w:rsidRPr="00702F7B">
          <w:rPr>
            <w:rFonts w:ascii="Times New Roman" w:eastAsia="Times New Roman" w:hAnsi="Times New Roman" w:cs="Times New Roman"/>
            <w:color w:val="000000" w:themeColor="text1"/>
            <w:sz w:val="24"/>
            <w:szCs w:val="24"/>
            <w:lang w:val="en-US" w:eastAsia="en-US"/>
          </w:rPr>
          <w:t>https://nigerianhsjournal.ng/index.php/njhs/article/view/126</w:t>
        </w:r>
      </w:hyperlink>
      <w:r w:rsidRPr="00702F7B">
        <w:rPr>
          <w:rFonts w:ascii="Times New Roman" w:eastAsia="Times New Roman" w:hAnsi="Times New Roman" w:cs="Times New Roman"/>
          <w:color w:val="000000" w:themeColor="text1"/>
          <w:sz w:val="24"/>
          <w:szCs w:val="24"/>
          <w:lang w:val="en-US" w:eastAsia="en-US"/>
        </w:rPr>
        <w:t>​</w:t>
      </w:r>
      <w:hyperlink r:id="rId10" w:tgtFrame="_blank" w:history="1">
        <w:r w:rsidRPr="00702F7B">
          <w:rPr>
            <w:rFonts w:ascii="Times New Roman" w:eastAsia="Times New Roman" w:hAnsi="Times New Roman" w:cs="Times New Roman"/>
            <w:color w:val="000000" w:themeColor="text1"/>
            <w:sz w:val="24"/>
            <w:szCs w:val="24"/>
            <w:lang w:val="en-US" w:eastAsia="en-US"/>
          </w:rPr>
          <w:t>nigerianhsjournal.ng</w:t>
        </w:r>
      </w:hyperlink>
    </w:p>
    <w:p w14:paraId="5CC5EAE3"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204AA6">
        <w:rPr>
          <w:rFonts w:ascii="Times New Roman" w:eastAsia="Times New Roman" w:hAnsi="Times New Roman" w:cs="Times New Roman"/>
          <w:color w:val="000000" w:themeColor="text1"/>
          <w:sz w:val="24"/>
          <w:szCs w:val="24"/>
          <w:lang w:val="es-US" w:eastAsia="en-US"/>
        </w:rPr>
        <w:t>Olujimi</w:t>
      </w:r>
      <w:proofErr w:type="spellEnd"/>
      <w:r w:rsidRPr="00204AA6">
        <w:rPr>
          <w:rFonts w:ascii="Times New Roman" w:eastAsia="Times New Roman" w:hAnsi="Times New Roman" w:cs="Times New Roman"/>
          <w:color w:val="000000" w:themeColor="text1"/>
          <w:sz w:val="24"/>
          <w:szCs w:val="24"/>
          <w:lang w:val="es-US" w:eastAsia="en-US"/>
        </w:rPr>
        <w:t xml:space="preserve">, O. O., </w:t>
      </w:r>
      <w:proofErr w:type="spellStart"/>
      <w:r w:rsidRPr="00204AA6">
        <w:rPr>
          <w:rFonts w:ascii="Times New Roman" w:eastAsia="Times New Roman" w:hAnsi="Times New Roman" w:cs="Times New Roman"/>
          <w:color w:val="000000" w:themeColor="text1"/>
          <w:sz w:val="24"/>
          <w:szCs w:val="24"/>
          <w:lang w:val="es-US" w:eastAsia="en-US"/>
        </w:rPr>
        <w:t>Nofiu</w:t>
      </w:r>
      <w:proofErr w:type="spellEnd"/>
      <w:r w:rsidRPr="00204AA6">
        <w:rPr>
          <w:rFonts w:ascii="Times New Roman" w:eastAsia="Times New Roman" w:hAnsi="Times New Roman" w:cs="Times New Roman"/>
          <w:color w:val="000000" w:themeColor="text1"/>
          <w:sz w:val="24"/>
          <w:szCs w:val="24"/>
          <w:lang w:val="es-US" w:eastAsia="en-US"/>
        </w:rPr>
        <w:t xml:space="preserve">, M. A., </w:t>
      </w:r>
      <w:proofErr w:type="spellStart"/>
      <w:r w:rsidRPr="00204AA6">
        <w:rPr>
          <w:rFonts w:ascii="Times New Roman" w:eastAsia="Times New Roman" w:hAnsi="Times New Roman" w:cs="Times New Roman"/>
          <w:color w:val="000000" w:themeColor="text1"/>
          <w:sz w:val="24"/>
          <w:szCs w:val="24"/>
          <w:lang w:val="es-US" w:eastAsia="en-US"/>
        </w:rPr>
        <w:t>Oguntoke</w:t>
      </w:r>
      <w:proofErr w:type="spellEnd"/>
      <w:r w:rsidRPr="00204AA6">
        <w:rPr>
          <w:rFonts w:ascii="Times New Roman" w:eastAsia="Times New Roman" w:hAnsi="Times New Roman" w:cs="Times New Roman"/>
          <w:color w:val="000000" w:themeColor="text1"/>
          <w:sz w:val="24"/>
          <w:szCs w:val="24"/>
          <w:lang w:val="es-US" w:eastAsia="en-US"/>
        </w:rPr>
        <w:t xml:space="preserve">, O., &amp; </w:t>
      </w:r>
      <w:proofErr w:type="spellStart"/>
      <w:r w:rsidRPr="00204AA6">
        <w:rPr>
          <w:rFonts w:ascii="Times New Roman" w:eastAsia="Times New Roman" w:hAnsi="Times New Roman" w:cs="Times New Roman"/>
          <w:color w:val="000000" w:themeColor="text1"/>
          <w:sz w:val="24"/>
          <w:szCs w:val="24"/>
          <w:lang w:val="es-US" w:eastAsia="en-US"/>
        </w:rPr>
        <w:t>Soaga</w:t>
      </w:r>
      <w:proofErr w:type="spellEnd"/>
      <w:r w:rsidRPr="00204AA6">
        <w:rPr>
          <w:rFonts w:ascii="Times New Roman" w:eastAsia="Times New Roman" w:hAnsi="Times New Roman" w:cs="Times New Roman"/>
          <w:color w:val="000000" w:themeColor="text1"/>
          <w:sz w:val="24"/>
          <w:szCs w:val="24"/>
          <w:lang w:val="es-US" w:eastAsia="en-US"/>
        </w:rPr>
        <w:t xml:space="preserve">, J. A. (2019). </w:t>
      </w:r>
      <w:r w:rsidRPr="00702F7B">
        <w:rPr>
          <w:rFonts w:ascii="Times New Roman" w:eastAsia="Times New Roman" w:hAnsi="Times New Roman" w:cs="Times New Roman"/>
          <w:color w:val="000000" w:themeColor="text1"/>
          <w:sz w:val="24"/>
          <w:szCs w:val="24"/>
          <w:lang w:val="en-US" w:eastAsia="en-US"/>
        </w:rPr>
        <w:t xml:space="preserve">Occupational exposure to wood dust and prevalence of respiratory health issues among sawmill workers in Abeokuta Metropolis, Ogun State, Nigeria. </w:t>
      </w:r>
      <w:r w:rsidRPr="00702F7B">
        <w:rPr>
          <w:rFonts w:ascii="Times New Roman" w:eastAsia="Times New Roman" w:hAnsi="Times New Roman" w:cs="Times New Roman"/>
          <w:i/>
          <w:iCs/>
          <w:color w:val="000000" w:themeColor="text1"/>
          <w:sz w:val="24"/>
          <w:szCs w:val="24"/>
          <w:lang w:val="en-US" w:eastAsia="en-US"/>
        </w:rPr>
        <w:t>Journal of Natural Sciences Engineering and Technology</w:t>
      </w:r>
      <w:r w:rsidRPr="00702F7B">
        <w:rPr>
          <w:rFonts w:ascii="Times New Roman" w:eastAsia="Times New Roman" w:hAnsi="Times New Roman" w:cs="Times New Roman"/>
          <w:color w:val="000000" w:themeColor="text1"/>
          <w:sz w:val="24"/>
          <w:szCs w:val="24"/>
          <w:lang w:val="en-US" w:eastAsia="en-US"/>
        </w:rPr>
        <w:t xml:space="preserve">, 18(1), 1–12. </w:t>
      </w:r>
      <w:hyperlink r:id="rId11" w:tgtFrame="_new" w:history="1">
        <w:r w:rsidRPr="00702F7B">
          <w:rPr>
            <w:rFonts w:ascii="Times New Roman" w:eastAsia="Times New Roman" w:hAnsi="Times New Roman" w:cs="Times New Roman"/>
            <w:color w:val="000000" w:themeColor="text1"/>
            <w:sz w:val="24"/>
            <w:szCs w:val="24"/>
            <w:lang w:val="en-US" w:eastAsia="en-US"/>
          </w:rPr>
          <w:t>https://journal.funaab.edu.ng/index.php/JNSET/article/view/2274</w:t>
        </w:r>
      </w:hyperlink>
      <w:r w:rsidRPr="00702F7B">
        <w:rPr>
          <w:rFonts w:ascii="Times New Roman" w:eastAsia="Times New Roman" w:hAnsi="Times New Roman" w:cs="Times New Roman"/>
          <w:color w:val="000000" w:themeColor="text1"/>
          <w:sz w:val="24"/>
          <w:szCs w:val="24"/>
          <w:lang w:val="en-US" w:eastAsia="en-US"/>
        </w:rPr>
        <w:t>​</w:t>
      </w:r>
      <w:hyperlink r:id="rId12" w:tgtFrame="_blank" w:history="1">
        <w:r w:rsidRPr="00702F7B">
          <w:rPr>
            <w:rFonts w:ascii="Times New Roman" w:eastAsia="Times New Roman" w:hAnsi="Times New Roman" w:cs="Times New Roman"/>
            <w:color w:val="000000" w:themeColor="text1"/>
            <w:sz w:val="24"/>
            <w:szCs w:val="24"/>
            <w:lang w:val="en-US" w:eastAsia="en-US"/>
          </w:rPr>
          <w:t>FUNAAB Journal</w:t>
        </w:r>
      </w:hyperlink>
    </w:p>
    <w:p w14:paraId="2FD0E5A0" w14:textId="77777777" w:rsidR="00702F7B" w:rsidRP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proofErr w:type="spellStart"/>
      <w:r w:rsidRPr="00702F7B">
        <w:rPr>
          <w:rFonts w:ascii="Times New Roman" w:eastAsia="Times New Roman" w:hAnsi="Times New Roman" w:cs="Times New Roman"/>
          <w:color w:val="000000" w:themeColor="text1"/>
          <w:sz w:val="24"/>
          <w:szCs w:val="24"/>
          <w:lang w:val="en-US" w:eastAsia="en-US"/>
        </w:rPr>
        <w:t>Osuntuyi</w:t>
      </w:r>
      <w:proofErr w:type="spellEnd"/>
      <w:r w:rsidRPr="00702F7B">
        <w:rPr>
          <w:rFonts w:ascii="Times New Roman" w:eastAsia="Times New Roman" w:hAnsi="Times New Roman" w:cs="Times New Roman"/>
          <w:color w:val="000000" w:themeColor="text1"/>
          <w:sz w:val="24"/>
          <w:szCs w:val="24"/>
          <w:lang w:val="en-US" w:eastAsia="en-US"/>
        </w:rPr>
        <w:t xml:space="preserve">, E. O. (2022). Environmental effects of sawmilling industry and relevance of wood wastes in Nigeria. </w:t>
      </w:r>
      <w:r w:rsidRPr="00702F7B">
        <w:rPr>
          <w:rFonts w:ascii="Times New Roman" w:eastAsia="Times New Roman" w:hAnsi="Times New Roman" w:cs="Times New Roman"/>
          <w:i/>
          <w:iCs/>
          <w:color w:val="000000" w:themeColor="text1"/>
          <w:sz w:val="24"/>
          <w:szCs w:val="24"/>
          <w:lang w:val="en-US" w:eastAsia="en-US"/>
        </w:rPr>
        <w:t>International Journal of Educational Research</w:t>
      </w:r>
      <w:r w:rsidRPr="00702F7B">
        <w:rPr>
          <w:rFonts w:ascii="Times New Roman" w:eastAsia="Times New Roman" w:hAnsi="Times New Roman" w:cs="Times New Roman"/>
          <w:color w:val="000000" w:themeColor="text1"/>
          <w:sz w:val="24"/>
          <w:szCs w:val="24"/>
          <w:lang w:val="en-US" w:eastAsia="en-US"/>
        </w:rPr>
        <w:t xml:space="preserve">, 6(1), 45–52. </w:t>
      </w:r>
      <w:hyperlink r:id="rId13" w:tgtFrame="_new" w:history="1">
        <w:r w:rsidRPr="00702F7B">
          <w:rPr>
            <w:rFonts w:ascii="Times New Roman" w:eastAsia="Times New Roman" w:hAnsi="Times New Roman" w:cs="Times New Roman"/>
            <w:color w:val="000000" w:themeColor="text1"/>
            <w:sz w:val="24"/>
            <w:szCs w:val="24"/>
            <w:lang w:val="en-US" w:eastAsia="en-US"/>
          </w:rPr>
          <w:t>https://ijojournals.com/index.php/er/article/view/525</w:t>
        </w:r>
      </w:hyperlink>
      <w:r w:rsidRPr="00702F7B">
        <w:rPr>
          <w:rFonts w:ascii="Times New Roman" w:eastAsia="Times New Roman" w:hAnsi="Times New Roman" w:cs="Times New Roman"/>
          <w:color w:val="000000" w:themeColor="text1"/>
          <w:sz w:val="24"/>
          <w:szCs w:val="24"/>
          <w:lang w:val="en-US" w:eastAsia="en-US"/>
        </w:rPr>
        <w:t>​</w:t>
      </w:r>
      <w:hyperlink r:id="rId14" w:tgtFrame="_blank" w:history="1">
        <w:r w:rsidRPr="00702F7B">
          <w:rPr>
            <w:rFonts w:ascii="Times New Roman" w:eastAsia="Times New Roman" w:hAnsi="Times New Roman" w:cs="Times New Roman"/>
            <w:color w:val="000000" w:themeColor="text1"/>
            <w:sz w:val="24"/>
            <w:szCs w:val="24"/>
            <w:lang w:val="en-US" w:eastAsia="en-US"/>
          </w:rPr>
          <w:t>IJO Journals</w:t>
        </w:r>
      </w:hyperlink>
    </w:p>
    <w:p w14:paraId="7C05F8D3" w14:textId="77777777" w:rsidR="00702F7B" w:rsidRDefault="00702F7B"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702F7B">
        <w:rPr>
          <w:rFonts w:ascii="Times New Roman" w:eastAsia="Times New Roman" w:hAnsi="Times New Roman" w:cs="Times New Roman"/>
          <w:color w:val="000000" w:themeColor="text1"/>
          <w:sz w:val="24"/>
          <w:szCs w:val="24"/>
          <w:lang w:val="en-US" w:eastAsia="en-US"/>
        </w:rPr>
        <w:t xml:space="preserve">Stanley, H. O., &amp; </w:t>
      </w:r>
      <w:proofErr w:type="spellStart"/>
      <w:r w:rsidRPr="00702F7B">
        <w:rPr>
          <w:rFonts w:ascii="Times New Roman" w:eastAsia="Times New Roman" w:hAnsi="Times New Roman" w:cs="Times New Roman"/>
          <w:color w:val="000000" w:themeColor="text1"/>
          <w:sz w:val="24"/>
          <w:szCs w:val="24"/>
          <w:lang w:val="en-US" w:eastAsia="en-US"/>
        </w:rPr>
        <w:t>Inuope</w:t>
      </w:r>
      <w:proofErr w:type="spellEnd"/>
      <w:r w:rsidRPr="00702F7B">
        <w:rPr>
          <w:rFonts w:ascii="Times New Roman" w:eastAsia="Times New Roman" w:hAnsi="Times New Roman" w:cs="Times New Roman"/>
          <w:color w:val="000000" w:themeColor="text1"/>
          <w:sz w:val="24"/>
          <w:szCs w:val="24"/>
          <w:lang w:val="en-US" w:eastAsia="en-US"/>
        </w:rPr>
        <w:t xml:space="preserve">, O. A. (2021). Assessment of air pollution and health hazard associated with selected sawmills in Port Harcourt Metropolis. </w:t>
      </w:r>
      <w:r w:rsidRPr="00702F7B">
        <w:rPr>
          <w:rFonts w:ascii="Times New Roman" w:eastAsia="Times New Roman" w:hAnsi="Times New Roman" w:cs="Times New Roman"/>
          <w:i/>
          <w:iCs/>
          <w:color w:val="000000" w:themeColor="text1"/>
          <w:sz w:val="24"/>
          <w:szCs w:val="24"/>
          <w:lang w:val="en-US" w:eastAsia="en-US"/>
        </w:rPr>
        <w:t>South Asian Journal of Research in Microbiology</w:t>
      </w:r>
      <w:r w:rsidRPr="00702F7B">
        <w:rPr>
          <w:rFonts w:ascii="Times New Roman" w:eastAsia="Times New Roman" w:hAnsi="Times New Roman" w:cs="Times New Roman"/>
          <w:color w:val="000000" w:themeColor="text1"/>
          <w:sz w:val="24"/>
          <w:szCs w:val="24"/>
          <w:lang w:val="en-US" w:eastAsia="en-US"/>
        </w:rPr>
        <w:t xml:space="preserve">, 9(4), 17–34. </w:t>
      </w:r>
      <w:hyperlink r:id="rId15" w:tgtFrame="_new" w:history="1">
        <w:r w:rsidRPr="00702F7B">
          <w:rPr>
            <w:rFonts w:ascii="Times New Roman" w:eastAsia="Times New Roman" w:hAnsi="Times New Roman" w:cs="Times New Roman"/>
            <w:color w:val="000000" w:themeColor="text1"/>
            <w:sz w:val="24"/>
            <w:szCs w:val="24"/>
            <w:lang w:val="en-US" w:eastAsia="en-US"/>
          </w:rPr>
          <w:t>https://doi.org/10.9734/sajrm/2021/v9i430215</w:t>
        </w:r>
      </w:hyperlink>
      <w:r w:rsidRPr="00702F7B">
        <w:rPr>
          <w:rFonts w:ascii="Times New Roman" w:eastAsia="Times New Roman" w:hAnsi="Times New Roman" w:cs="Times New Roman"/>
          <w:color w:val="000000" w:themeColor="text1"/>
          <w:sz w:val="24"/>
          <w:szCs w:val="24"/>
          <w:lang w:val="en-US" w:eastAsia="en-US"/>
        </w:rPr>
        <w:t>​</w:t>
      </w:r>
    </w:p>
    <w:p w14:paraId="0DD0A0DC" w14:textId="5773470D" w:rsidR="00654306" w:rsidRPr="00204AA6" w:rsidRDefault="00654306"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highlight w:val="yellow"/>
          <w:lang w:eastAsia="en-US"/>
        </w:rPr>
      </w:pPr>
      <w:r w:rsidRPr="00204AA6">
        <w:rPr>
          <w:rFonts w:ascii="Times New Roman" w:eastAsia="Times New Roman" w:hAnsi="Times New Roman" w:cs="Times New Roman"/>
          <w:color w:val="000000" w:themeColor="text1"/>
          <w:sz w:val="24"/>
          <w:szCs w:val="24"/>
          <w:highlight w:val="yellow"/>
          <w:lang w:eastAsia="en-US"/>
        </w:rPr>
        <w:t xml:space="preserve">Kanu, C., Chikwendu, M. U., </w:t>
      </w:r>
      <w:proofErr w:type="spellStart"/>
      <w:r w:rsidRPr="00204AA6">
        <w:rPr>
          <w:rFonts w:ascii="Times New Roman" w:eastAsia="Times New Roman" w:hAnsi="Times New Roman" w:cs="Times New Roman"/>
          <w:color w:val="000000" w:themeColor="text1"/>
          <w:sz w:val="24"/>
          <w:szCs w:val="24"/>
          <w:highlight w:val="yellow"/>
          <w:lang w:eastAsia="en-US"/>
        </w:rPr>
        <w:t>Onyeizu</w:t>
      </w:r>
      <w:proofErr w:type="spellEnd"/>
      <w:r w:rsidRPr="00204AA6">
        <w:rPr>
          <w:rFonts w:ascii="Times New Roman" w:eastAsia="Times New Roman" w:hAnsi="Times New Roman" w:cs="Times New Roman"/>
          <w:color w:val="000000" w:themeColor="text1"/>
          <w:sz w:val="24"/>
          <w:szCs w:val="24"/>
          <w:highlight w:val="yellow"/>
          <w:lang w:eastAsia="en-US"/>
        </w:rPr>
        <w:t xml:space="preserve">, R. U., &amp; </w:t>
      </w:r>
      <w:proofErr w:type="spellStart"/>
      <w:r w:rsidRPr="00204AA6">
        <w:rPr>
          <w:rFonts w:ascii="Times New Roman" w:eastAsia="Times New Roman" w:hAnsi="Times New Roman" w:cs="Times New Roman"/>
          <w:color w:val="000000" w:themeColor="text1"/>
          <w:sz w:val="24"/>
          <w:szCs w:val="24"/>
          <w:highlight w:val="yellow"/>
          <w:lang w:eastAsia="en-US"/>
        </w:rPr>
        <w:t>Egu</w:t>
      </w:r>
      <w:proofErr w:type="spellEnd"/>
      <w:r w:rsidRPr="00204AA6">
        <w:rPr>
          <w:rFonts w:ascii="Times New Roman" w:eastAsia="Times New Roman" w:hAnsi="Times New Roman" w:cs="Times New Roman"/>
          <w:color w:val="000000" w:themeColor="text1"/>
          <w:sz w:val="24"/>
          <w:szCs w:val="24"/>
          <w:highlight w:val="yellow"/>
          <w:lang w:eastAsia="en-US"/>
        </w:rPr>
        <w:t>, E. C. (2024). Comparative study of wood waste generations on sawmilling industries in Oyo State, Nigeria. </w:t>
      </w:r>
      <w:r w:rsidRPr="00204AA6">
        <w:rPr>
          <w:rFonts w:ascii="Times New Roman" w:eastAsia="Times New Roman" w:hAnsi="Times New Roman" w:cs="Times New Roman"/>
          <w:i/>
          <w:iCs/>
          <w:color w:val="000000" w:themeColor="text1"/>
          <w:sz w:val="24"/>
          <w:szCs w:val="24"/>
          <w:highlight w:val="yellow"/>
          <w:lang w:eastAsia="en-US"/>
        </w:rPr>
        <w:t>Journal of Research in Forestry, Wildlife and Environment</w:t>
      </w:r>
      <w:r w:rsidRPr="00204AA6">
        <w:rPr>
          <w:rFonts w:ascii="Times New Roman" w:eastAsia="Times New Roman" w:hAnsi="Times New Roman" w:cs="Times New Roman"/>
          <w:color w:val="000000" w:themeColor="text1"/>
          <w:sz w:val="24"/>
          <w:szCs w:val="24"/>
          <w:highlight w:val="yellow"/>
          <w:lang w:eastAsia="en-US"/>
        </w:rPr>
        <w:t>, </w:t>
      </w:r>
      <w:r w:rsidRPr="00204AA6">
        <w:rPr>
          <w:rFonts w:ascii="Times New Roman" w:eastAsia="Times New Roman" w:hAnsi="Times New Roman" w:cs="Times New Roman"/>
          <w:i/>
          <w:iCs/>
          <w:color w:val="000000" w:themeColor="text1"/>
          <w:sz w:val="24"/>
          <w:szCs w:val="24"/>
          <w:highlight w:val="yellow"/>
          <w:lang w:eastAsia="en-US"/>
        </w:rPr>
        <w:t>16</w:t>
      </w:r>
      <w:r w:rsidRPr="00204AA6">
        <w:rPr>
          <w:rFonts w:ascii="Times New Roman" w:eastAsia="Times New Roman" w:hAnsi="Times New Roman" w:cs="Times New Roman"/>
          <w:color w:val="000000" w:themeColor="text1"/>
          <w:sz w:val="24"/>
          <w:szCs w:val="24"/>
          <w:highlight w:val="yellow"/>
          <w:lang w:eastAsia="en-US"/>
        </w:rPr>
        <w:t>(2), 171-180.</w:t>
      </w:r>
    </w:p>
    <w:p w14:paraId="443D5297" w14:textId="0399259C" w:rsidR="003E05F2" w:rsidRPr="00204AA6" w:rsidRDefault="003E05F2"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highlight w:val="yellow"/>
          <w:lang w:eastAsia="en-US"/>
        </w:rPr>
      </w:pPr>
      <w:proofErr w:type="spellStart"/>
      <w:r w:rsidRPr="00204AA6">
        <w:rPr>
          <w:rFonts w:ascii="Times New Roman" w:eastAsia="Times New Roman" w:hAnsi="Times New Roman" w:cs="Times New Roman"/>
          <w:color w:val="000000" w:themeColor="text1"/>
          <w:sz w:val="24"/>
          <w:szCs w:val="24"/>
          <w:highlight w:val="yellow"/>
          <w:lang w:eastAsia="en-US"/>
        </w:rPr>
        <w:t>Ebekozien</w:t>
      </w:r>
      <w:proofErr w:type="spellEnd"/>
      <w:r w:rsidRPr="00204AA6">
        <w:rPr>
          <w:rFonts w:ascii="Times New Roman" w:eastAsia="Times New Roman" w:hAnsi="Times New Roman" w:cs="Times New Roman"/>
          <w:color w:val="000000" w:themeColor="text1"/>
          <w:sz w:val="24"/>
          <w:szCs w:val="24"/>
          <w:highlight w:val="yellow"/>
          <w:lang w:eastAsia="en-US"/>
        </w:rPr>
        <w:t xml:space="preserve">, A., </w:t>
      </w:r>
      <w:proofErr w:type="spellStart"/>
      <w:r w:rsidRPr="00204AA6">
        <w:rPr>
          <w:rFonts w:ascii="Times New Roman" w:eastAsia="Times New Roman" w:hAnsi="Times New Roman" w:cs="Times New Roman"/>
          <w:color w:val="000000" w:themeColor="text1"/>
          <w:sz w:val="24"/>
          <w:szCs w:val="24"/>
          <w:highlight w:val="yellow"/>
          <w:lang w:eastAsia="en-US"/>
        </w:rPr>
        <w:t>Aigbedion</w:t>
      </w:r>
      <w:proofErr w:type="spellEnd"/>
      <w:r w:rsidRPr="00204AA6">
        <w:rPr>
          <w:rFonts w:ascii="Times New Roman" w:eastAsia="Times New Roman" w:hAnsi="Times New Roman" w:cs="Times New Roman"/>
          <w:color w:val="000000" w:themeColor="text1"/>
          <w:sz w:val="24"/>
          <w:szCs w:val="24"/>
          <w:highlight w:val="yellow"/>
          <w:lang w:eastAsia="en-US"/>
        </w:rPr>
        <w:t xml:space="preserve">, M., Duru, O. S. D., </w:t>
      </w:r>
      <w:proofErr w:type="spellStart"/>
      <w:r w:rsidRPr="00204AA6">
        <w:rPr>
          <w:rFonts w:ascii="Times New Roman" w:eastAsia="Times New Roman" w:hAnsi="Times New Roman" w:cs="Times New Roman"/>
          <w:color w:val="000000" w:themeColor="text1"/>
          <w:sz w:val="24"/>
          <w:szCs w:val="24"/>
          <w:highlight w:val="yellow"/>
          <w:lang w:eastAsia="en-US"/>
        </w:rPr>
        <w:t>Udeagwu</w:t>
      </w:r>
      <w:proofErr w:type="spellEnd"/>
      <w:r w:rsidRPr="00204AA6">
        <w:rPr>
          <w:rFonts w:ascii="Times New Roman" w:eastAsia="Times New Roman" w:hAnsi="Times New Roman" w:cs="Times New Roman"/>
          <w:color w:val="000000" w:themeColor="text1"/>
          <w:sz w:val="24"/>
          <w:szCs w:val="24"/>
          <w:highlight w:val="yellow"/>
          <w:lang w:eastAsia="en-US"/>
        </w:rPr>
        <w:t>, O. H., &amp; Aginah, I. L. (2023). Hazards of wood sawmills in Nigeria’s cities: the role of fourth industrial revolution technologies. </w:t>
      </w:r>
      <w:r w:rsidRPr="00204AA6">
        <w:rPr>
          <w:rFonts w:ascii="Times New Roman" w:eastAsia="Times New Roman" w:hAnsi="Times New Roman" w:cs="Times New Roman"/>
          <w:i/>
          <w:iCs/>
          <w:color w:val="000000" w:themeColor="text1"/>
          <w:sz w:val="24"/>
          <w:szCs w:val="24"/>
          <w:highlight w:val="yellow"/>
          <w:lang w:eastAsia="en-US"/>
        </w:rPr>
        <w:t>Journal of facilities management</w:t>
      </w:r>
      <w:r w:rsidRPr="00204AA6">
        <w:rPr>
          <w:rFonts w:ascii="Times New Roman" w:eastAsia="Times New Roman" w:hAnsi="Times New Roman" w:cs="Times New Roman"/>
          <w:color w:val="000000" w:themeColor="text1"/>
          <w:sz w:val="24"/>
          <w:szCs w:val="24"/>
          <w:highlight w:val="yellow"/>
          <w:lang w:eastAsia="en-US"/>
        </w:rPr>
        <w:t>, </w:t>
      </w:r>
      <w:r w:rsidRPr="00204AA6">
        <w:rPr>
          <w:rFonts w:ascii="Times New Roman" w:eastAsia="Times New Roman" w:hAnsi="Times New Roman" w:cs="Times New Roman"/>
          <w:i/>
          <w:iCs/>
          <w:color w:val="000000" w:themeColor="text1"/>
          <w:sz w:val="24"/>
          <w:szCs w:val="24"/>
          <w:highlight w:val="yellow"/>
          <w:lang w:eastAsia="en-US"/>
        </w:rPr>
        <w:t>21</w:t>
      </w:r>
      <w:r w:rsidRPr="00204AA6">
        <w:rPr>
          <w:rFonts w:ascii="Times New Roman" w:eastAsia="Times New Roman" w:hAnsi="Times New Roman" w:cs="Times New Roman"/>
          <w:color w:val="000000" w:themeColor="text1"/>
          <w:sz w:val="24"/>
          <w:szCs w:val="24"/>
          <w:highlight w:val="yellow"/>
          <w:lang w:eastAsia="en-US"/>
        </w:rPr>
        <w:t>(1), 84-101.</w:t>
      </w:r>
    </w:p>
    <w:p w14:paraId="702D1A18" w14:textId="474D7261" w:rsidR="00057890" w:rsidRDefault="00057890"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US"/>
        </w:rPr>
      </w:pPr>
      <w:r w:rsidRPr="00204AA6">
        <w:rPr>
          <w:rFonts w:ascii="Times New Roman" w:eastAsia="Times New Roman" w:hAnsi="Times New Roman" w:cs="Times New Roman"/>
          <w:color w:val="000000" w:themeColor="text1"/>
          <w:sz w:val="24"/>
          <w:szCs w:val="24"/>
          <w:highlight w:val="yellow"/>
          <w:lang w:eastAsia="en-US"/>
        </w:rPr>
        <w:t xml:space="preserve">Kabir, G., </w:t>
      </w:r>
      <w:proofErr w:type="spellStart"/>
      <w:r w:rsidRPr="00204AA6">
        <w:rPr>
          <w:rFonts w:ascii="Times New Roman" w:eastAsia="Times New Roman" w:hAnsi="Times New Roman" w:cs="Times New Roman"/>
          <w:color w:val="000000" w:themeColor="text1"/>
          <w:sz w:val="24"/>
          <w:szCs w:val="24"/>
          <w:highlight w:val="yellow"/>
          <w:lang w:eastAsia="en-US"/>
        </w:rPr>
        <w:t>Idumah</w:t>
      </w:r>
      <w:proofErr w:type="spellEnd"/>
      <w:r w:rsidRPr="00204AA6">
        <w:rPr>
          <w:rFonts w:ascii="Times New Roman" w:eastAsia="Times New Roman" w:hAnsi="Times New Roman" w:cs="Times New Roman"/>
          <w:color w:val="000000" w:themeColor="text1"/>
          <w:sz w:val="24"/>
          <w:szCs w:val="24"/>
          <w:highlight w:val="yellow"/>
          <w:lang w:eastAsia="en-US"/>
        </w:rPr>
        <w:t xml:space="preserve">, F., Awe, F., </w:t>
      </w:r>
      <w:proofErr w:type="spellStart"/>
      <w:r w:rsidRPr="00204AA6">
        <w:rPr>
          <w:rFonts w:ascii="Times New Roman" w:eastAsia="Times New Roman" w:hAnsi="Times New Roman" w:cs="Times New Roman"/>
          <w:color w:val="000000" w:themeColor="text1"/>
          <w:sz w:val="24"/>
          <w:szCs w:val="24"/>
          <w:highlight w:val="yellow"/>
          <w:lang w:eastAsia="en-US"/>
        </w:rPr>
        <w:t>Odediran</w:t>
      </w:r>
      <w:proofErr w:type="spellEnd"/>
      <w:r w:rsidRPr="00204AA6">
        <w:rPr>
          <w:rFonts w:ascii="Times New Roman" w:eastAsia="Times New Roman" w:hAnsi="Times New Roman" w:cs="Times New Roman"/>
          <w:color w:val="000000" w:themeColor="text1"/>
          <w:sz w:val="24"/>
          <w:szCs w:val="24"/>
          <w:highlight w:val="yellow"/>
          <w:lang w:eastAsia="en-US"/>
        </w:rPr>
        <w:t xml:space="preserve">, F., &amp; </w:t>
      </w:r>
      <w:proofErr w:type="spellStart"/>
      <w:r w:rsidRPr="00204AA6">
        <w:rPr>
          <w:rFonts w:ascii="Times New Roman" w:eastAsia="Times New Roman" w:hAnsi="Times New Roman" w:cs="Times New Roman"/>
          <w:color w:val="000000" w:themeColor="text1"/>
          <w:sz w:val="24"/>
          <w:szCs w:val="24"/>
          <w:highlight w:val="yellow"/>
          <w:lang w:eastAsia="en-US"/>
        </w:rPr>
        <w:t>Ukoha</w:t>
      </w:r>
      <w:proofErr w:type="spellEnd"/>
      <w:r w:rsidRPr="00204AA6">
        <w:rPr>
          <w:rFonts w:ascii="Times New Roman" w:eastAsia="Times New Roman" w:hAnsi="Times New Roman" w:cs="Times New Roman"/>
          <w:color w:val="000000" w:themeColor="text1"/>
          <w:sz w:val="24"/>
          <w:szCs w:val="24"/>
          <w:highlight w:val="yellow"/>
          <w:lang w:eastAsia="en-US"/>
        </w:rPr>
        <w:t xml:space="preserve">, P. (2024). Analysis of Technical Efficiency of Sawmill Industry in </w:t>
      </w:r>
      <w:proofErr w:type="spellStart"/>
      <w:r w:rsidRPr="00204AA6">
        <w:rPr>
          <w:rFonts w:ascii="Times New Roman" w:eastAsia="Times New Roman" w:hAnsi="Times New Roman" w:cs="Times New Roman"/>
          <w:color w:val="000000" w:themeColor="text1"/>
          <w:sz w:val="24"/>
          <w:szCs w:val="24"/>
          <w:highlight w:val="yellow"/>
          <w:lang w:eastAsia="en-US"/>
        </w:rPr>
        <w:t>Ogbomoso</w:t>
      </w:r>
      <w:proofErr w:type="spellEnd"/>
      <w:r w:rsidRPr="00204AA6">
        <w:rPr>
          <w:rFonts w:ascii="Times New Roman" w:eastAsia="Times New Roman" w:hAnsi="Times New Roman" w:cs="Times New Roman"/>
          <w:color w:val="000000" w:themeColor="text1"/>
          <w:sz w:val="24"/>
          <w:szCs w:val="24"/>
          <w:highlight w:val="yellow"/>
          <w:lang w:eastAsia="en-US"/>
        </w:rPr>
        <w:t xml:space="preserve"> Area of Oyo State, Nigeria: A Stochastic Frontier Approach. </w:t>
      </w:r>
      <w:r w:rsidRPr="00204AA6">
        <w:rPr>
          <w:rFonts w:ascii="Times New Roman" w:eastAsia="Times New Roman" w:hAnsi="Times New Roman" w:cs="Times New Roman"/>
          <w:i/>
          <w:iCs/>
          <w:color w:val="000000" w:themeColor="text1"/>
          <w:sz w:val="24"/>
          <w:szCs w:val="24"/>
          <w:highlight w:val="yellow"/>
          <w:lang w:eastAsia="en-US"/>
        </w:rPr>
        <w:t>Ethiopian Journal of Environmental Studies &amp; Management</w:t>
      </w:r>
      <w:r w:rsidRPr="00204AA6">
        <w:rPr>
          <w:rFonts w:ascii="Times New Roman" w:eastAsia="Times New Roman" w:hAnsi="Times New Roman" w:cs="Times New Roman"/>
          <w:color w:val="000000" w:themeColor="text1"/>
          <w:sz w:val="24"/>
          <w:szCs w:val="24"/>
          <w:highlight w:val="yellow"/>
          <w:lang w:eastAsia="en-US"/>
        </w:rPr>
        <w:t>, </w:t>
      </w:r>
      <w:r w:rsidRPr="00204AA6">
        <w:rPr>
          <w:rFonts w:ascii="Times New Roman" w:eastAsia="Times New Roman" w:hAnsi="Times New Roman" w:cs="Times New Roman"/>
          <w:i/>
          <w:iCs/>
          <w:color w:val="000000" w:themeColor="text1"/>
          <w:sz w:val="24"/>
          <w:szCs w:val="24"/>
          <w:highlight w:val="yellow"/>
          <w:lang w:eastAsia="en-US"/>
        </w:rPr>
        <w:t>17</w:t>
      </w:r>
      <w:r w:rsidRPr="00204AA6">
        <w:rPr>
          <w:rFonts w:ascii="Times New Roman" w:eastAsia="Times New Roman" w:hAnsi="Times New Roman" w:cs="Times New Roman"/>
          <w:color w:val="000000" w:themeColor="text1"/>
          <w:sz w:val="24"/>
          <w:szCs w:val="24"/>
          <w:highlight w:val="yellow"/>
          <w:lang w:eastAsia="en-US"/>
        </w:rPr>
        <w:t>(3).</w:t>
      </w:r>
    </w:p>
    <w:p w14:paraId="4A9F5A20" w14:textId="30A2FF09" w:rsidR="00B068C1" w:rsidRPr="00702F7B" w:rsidRDefault="00B068C1" w:rsidP="00702F7B">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en-US"/>
        </w:rPr>
      </w:pPr>
      <w:r w:rsidRPr="00204AA6">
        <w:rPr>
          <w:rFonts w:ascii="Times New Roman" w:eastAsia="Times New Roman" w:hAnsi="Times New Roman" w:cs="Times New Roman"/>
          <w:color w:val="000000" w:themeColor="text1"/>
          <w:sz w:val="24"/>
          <w:szCs w:val="24"/>
          <w:highlight w:val="yellow"/>
          <w:lang w:val="en-US" w:eastAsia="en-US"/>
        </w:rPr>
        <w:t xml:space="preserve">Falola, A., Mukaila, R., Olanrewaju, A. S., Musa, M. O., &amp; </w:t>
      </w:r>
      <w:proofErr w:type="spellStart"/>
      <w:r w:rsidRPr="00204AA6">
        <w:rPr>
          <w:rFonts w:ascii="Times New Roman" w:eastAsia="Times New Roman" w:hAnsi="Times New Roman" w:cs="Times New Roman"/>
          <w:color w:val="000000" w:themeColor="text1"/>
          <w:sz w:val="24"/>
          <w:szCs w:val="24"/>
          <w:highlight w:val="yellow"/>
          <w:lang w:val="en-US" w:eastAsia="en-US"/>
        </w:rPr>
        <w:t>Abarike</w:t>
      </w:r>
      <w:proofErr w:type="spellEnd"/>
      <w:r w:rsidRPr="00204AA6">
        <w:rPr>
          <w:rFonts w:ascii="Times New Roman" w:eastAsia="Times New Roman" w:hAnsi="Times New Roman" w:cs="Times New Roman"/>
          <w:color w:val="000000" w:themeColor="text1"/>
          <w:sz w:val="24"/>
          <w:szCs w:val="24"/>
          <w:highlight w:val="yellow"/>
          <w:lang w:val="en-US" w:eastAsia="en-US"/>
        </w:rPr>
        <w:t xml:space="preserve">, C. A. (2024). </w:t>
      </w:r>
      <w:r w:rsidRPr="00204AA6">
        <w:rPr>
          <w:rFonts w:ascii="Times New Roman" w:eastAsia="Times New Roman" w:hAnsi="Times New Roman" w:cs="Times New Roman"/>
          <w:color w:val="000000" w:themeColor="text1"/>
          <w:sz w:val="24"/>
          <w:szCs w:val="24"/>
          <w:highlight w:val="yellow"/>
          <w:lang w:eastAsia="en-US"/>
        </w:rPr>
        <w:t>Occupational hazards in sawmill industry and its effect on sawmill output in Nigeria. </w:t>
      </w:r>
      <w:r w:rsidRPr="00204AA6">
        <w:rPr>
          <w:rFonts w:ascii="Times New Roman" w:eastAsia="Times New Roman" w:hAnsi="Times New Roman" w:cs="Times New Roman"/>
          <w:i/>
          <w:iCs/>
          <w:color w:val="000000" w:themeColor="text1"/>
          <w:sz w:val="24"/>
          <w:szCs w:val="24"/>
          <w:highlight w:val="yellow"/>
          <w:lang w:eastAsia="en-US"/>
        </w:rPr>
        <w:t>Safety in Extreme Environments</w:t>
      </w:r>
      <w:r w:rsidRPr="00204AA6">
        <w:rPr>
          <w:rFonts w:ascii="Times New Roman" w:eastAsia="Times New Roman" w:hAnsi="Times New Roman" w:cs="Times New Roman"/>
          <w:color w:val="000000" w:themeColor="text1"/>
          <w:sz w:val="24"/>
          <w:szCs w:val="24"/>
          <w:highlight w:val="yellow"/>
          <w:lang w:eastAsia="en-US"/>
        </w:rPr>
        <w:t>, </w:t>
      </w:r>
      <w:r w:rsidRPr="00204AA6">
        <w:rPr>
          <w:rFonts w:ascii="Times New Roman" w:eastAsia="Times New Roman" w:hAnsi="Times New Roman" w:cs="Times New Roman"/>
          <w:i/>
          <w:iCs/>
          <w:color w:val="000000" w:themeColor="text1"/>
          <w:sz w:val="24"/>
          <w:szCs w:val="24"/>
          <w:highlight w:val="yellow"/>
          <w:lang w:eastAsia="en-US"/>
        </w:rPr>
        <w:t>6</w:t>
      </w:r>
      <w:r w:rsidRPr="00204AA6">
        <w:rPr>
          <w:rFonts w:ascii="Times New Roman" w:eastAsia="Times New Roman" w:hAnsi="Times New Roman" w:cs="Times New Roman"/>
          <w:color w:val="000000" w:themeColor="text1"/>
          <w:sz w:val="24"/>
          <w:szCs w:val="24"/>
          <w:highlight w:val="yellow"/>
          <w:lang w:eastAsia="en-US"/>
        </w:rPr>
        <w:t>(4), 333-342.</w:t>
      </w:r>
    </w:p>
    <w:p w14:paraId="0C279E5B" w14:textId="77777777" w:rsidR="00702F7B" w:rsidRPr="0022220F" w:rsidRDefault="00702F7B" w:rsidP="0022220F">
      <w:pPr>
        <w:spacing w:before="100" w:beforeAutospacing="1" w:after="100" w:afterAutospacing="1" w:line="240" w:lineRule="auto"/>
        <w:rPr>
          <w:rFonts w:ascii="Times New Roman" w:eastAsia="Times New Roman" w:hAnsi="Times New Roman" w:cs="Times New Roman"/>
          <w:sz w:val="24"/>
          <w:szCs w:val="24"/>
          <w:lang w:val="en-US" w:eastAsia="en-US"/>
        </w:rPr>
      </w:pPr>
    </w:p>
    <w:p w14:paraId="66F2CB85" w14:textId="77777777" w:rsidR="0022220F" w:rsidRPr="001B103D" w:rsidRDefault="0022220F" w:rsidP="001B103D">
      <w:pPr>
        <w:spacing w:after="0" w:line="240" w:lineRule="auto"/>
        <w:ind w:left="720" w:hanging="720"/>
        <w:jc w:val="both"/>
        <w:rPr>
          <w:rFonts w:ascii="Times New Roman" w:eastAsia="Calibri" w:hAnsi="Times New Roman" w:cs="Times New Roman"/>
          <w:bCs/>
          <w:sz w:val="24"/>
          <w:szCs w:val="24"/>
        </w:rPr>
      </w:pPr>
    </w:p>
    <w:sectPr w:rsidR="0022220F" w:rsidRPr="001B103D" w:rsidSect="00A60AFC">
      <w:headerReference w:type="even" r:id="rId16"/>
      <w:headerReference w:type="default" r:id="rId17"/>
      <w:footerReference w:type="even" r:id="rId18"/>
      <w:footerReference w:type="default" r:id="rId19"/>
      <w:headerReference w:type="first" r:id="rId20"/>
      <w:footerReference w:type="first" r:id="rId21"/>
      <w:pgSz w:w="12240" w:h="15840"/>
      <w:pgMar w:top="72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5723C" w14:textId="77777777" w:rsidR="00A07BA3" w:rsidRDefault="00A07BA3" w:rsidP="00761FD3">
      <w:pPr>
        <w:spacing w:after="0" w:line="240" w:lineRule="auto"/>
      </w:pPr>
      <w:r>
        <w:separator/>
      </w:r>
    </w:p>
  </w:endnote>
  <w:endnote w:type="continuationSeparator" w:id="0">
    <w:p w14:paraId="6EB2B483" w14:textId="77777777" w:rsidR="00A07BA3" w:rsidRDefault="00A07BA3" w:rsidP="0076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ED73" w14:textId="77777777" w:rsidR="00761FD3" w:rsidRDefault="00761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63A1" w14:textId="77777777" w:rsidR="00761FD3" w:rsidRDefault="00761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70F0A" w14:textId="77777777" w:rsidR="00761FD3" w:rsidRDefault="00761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1C6A9" w14:textId="77777777" w:rsidR="00A07BA3" w:rsidRDefault="00A07BA3" w:rsidP="00761FD3">
      <w:pPr>
        <w:spacing w:after="0" w:line="240" w:lineRule="auto"/>
      </w:pPr>
      <w:r>
        <w:separator/>
      </w:r>
    </w:p>
  </w:footnote>
  <w:footnote w:type="continuationSeparator" w:id="0">
    <w:p w14:paraId="0AF65E67" w14:textId="77777777" w:rsidR="00A07BA3" w:rsidRDefault="00A07BA3" w:rsidP="0076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08080" w14:textId="29517180" w:rsidR="00761FD3" w:rsidRDefault="00000000">
    <w:pPr>
      <w:pStyle w:val="Header"/>
    </w:pPr>
    <w:r>
      <w:rPr>
        <w:noProof/>
      </w:rPr>
      <w:pict w14:anchorId="77E86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47782" o:spid="_x0000_s1026"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E1CC" w14:textId="737E6B8B" w:rsidR="00761FD3" w:rsidRDefault="00000000">
    <w:pPr>
      <w:pStyle w:val="Header"/>
    </w:pPr>
    <w:r>
      <w:rPr>
        <w:noProof/>
      </w:rPr>
      <w:pict w14:anchorId="6752E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47783" o:spid="_x0000_s1027"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CBB0" w14:textId="15610426" w:rsidR="00761FD3" w:rsidRDefault="00000000">
    <w:pPr>
      <w:pStyle w:val="Header"/>
    </w:pPr>
    <w:r>
      <w:rPr>
        <w:noProof/>
      </w:rPr>
      <w:pict w14:anchorId="390BD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47781" o:spid="_x0000_s1025"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D77E9"/>
    <w:multiLevelType w:val="multilevel"/>
    <w:tmpl w:val="FB4C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A639D"/>
    <w:multiLevelType w:val="multilevel"/>
    <w:tmpl w:val="7CDE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9312460">
    <w:abstractNumId w:val="0"/>
  </w:num>
  <w:num w:numId="2" w16cid:durableId="148924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MLC0MDMzMTQ3tDRS0lEKTi0uzszPAykwqgUAj6QmTiwAAAA="/>
  </w:docVars>
  <w:rsids>
    <w:rsidRoot w:val="00354681"/>
    <w:rsid w:val="00057890"/>
    <w:rsid w:val="00062481"/>
    <w:rsid w:val="000A0CE9"/>
    <w:rsid w:val="000B1ABD"/>
    <w:rsid w:val="000D6479"/>
    <w:rsid w:val="0016397C"/>
    <w:rsid w:val="00192F2F"/>
    <w:rsid w:val="001B103D"/>
    <w:rsid w:val="00204AA6"/>
    <w:rsid w:val="0022220F"/>
    <w:rsid w:val="00237E9E"/>
    <w:rsid w:val="002D0A09"/>
    <w:rsid w:val="002F4AB4"/>
    <w:rsid w:val="003012E9"/>
    <w:rsid w:val="00312243"/>
    <w:rsid w:val="00354681"/>
    <w:rsid w:val="003D2D87"/>
    <w:rsid w:val="003E05F2"/>
    <w:rsid w:val="00400961"/>
    <w:rsid w:val="00420D55"/>
    <w:rsid w:val="004335BC"/>
    <w:rsid w:val="004612A1"/>
    <w:rsid w:val="004B21DF"/>
    <w:rsid w:val="00521B2A"/>
    <w:rsid w:val="005532A0"/>
    <w:rsid w:val="00597342"/>
    <w:rsid w:val="00615564"/>
    <w:rsid w:val="00634008"/>
    <w:rsid w:val="00654306"/>
    <w:rsid w:val="00656F0C"/>
    <w:rsid w:val="006650F1"/>
    <w:rsid w:val="00672434"/>
    <w:rsid w:val="006746CD"/>
    <w:rsid w:val="006C4CE5"/>
    <w:rsid w:val="006F2A7F"/>
    <w:rsid w:val="006F3CA0"/>
    <w:rsid w:val="00702F7B"/>
    <w:rsid w:val="00731BD9"/>
    <w:rsid w:val="0075256F"/>
    <w:rsid w:val="00761495"/>
    <w:rsid w:val="00761FD3"/>
    <w:rsid w:val="00780FE1"/>
    <w:rsid w:val="007C2ACC"/>
    <w:rsid w:val="00915481"/>
    <w:rsid w:val="009468DA"/>
    <w:rsid w:val="009526E9"/>
    <w:rsid w:val="009705AE"/>
    <w:rsid w:val="00983371"/>
    <w:rsid w:val="009A42DC"/>
    <w:rsid w:val="009B07B5"/>
    <w:rsid w:val="009B21E4"/>
    <w:rsid w:val="009B264F"/>
    <w:rsid w:val="009B6BBF"/>
    <w:rsid w:val="009C14EC"/>
    <w:rsid w:val="00A07BA3"/>
    <w:rsid w:val="00A21D56"/>
    <w:rsid w:val="00A60AFC"/>
    <w:rsid w:val="00A61335"/>
    <w:rsid w:val="00AB6D31"/>
    <w:rsid w:val="00B068C1"/>
    <w:rsid w:val="00B101C2"/>
    <w:rsid w:val="00B3500C"/>
    <w:rsid w:val="00BA2C8E"/>
    <w:rsid w:val="00BB5D3D"/>
    <w:rsid w:val="00C32CB2"/>
    <w:rsid w:val="00C334EB"/>
    <w:rsid w:val="00CC7B9D"/>
    <w:rsid w:val="00CD0737"/>
    <w:rsid w:val="00D05181"/>
    <w:rsid w:val="00D051DA"/>
    <w:rsid w:val="00D8533F"/>
    <w:rsid w:val="00D940C3"/>
    <w:rsid w:val="00DB45AB"/>
    <w:rsid w:val="00E369E1"/>
    <w:rsid w:val="00E4136D"/>
    <w:rsid w:val="00E642D1"/>
    <w:rsid w:val="00ED5FD3"/>
    <w:rsid w:val="00EF33B8"/>
    <w:rsid w:val="00F3297E"/>
    <w:rsid w:val="00F415BB"/>
    <w:rsid w:val="00F42FCC"/>
    <w:rsid w:val="00F4764A"/>
    <w:rsid w:val="00F81F63"/>
    <w:rsid w:val="00FB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36E48C"/>
  <w15:chartTrackingRefBased/>
  <w15:docId w15:val="{DB2AE35F-2B25-4C24-A01F-C0B5B7A0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81"/>
    <w:pPr>
      <w:spacing w:after="200" w:line="276" w:lineRule="auto"/>
    </w:pPr>
    <w:rPr>
      <w:rFonts w:eastAsiaTheme="minorEastAsia"/>
      <w:lang w:val="en-GB" w:eastAsia="en-GB"/>
    </w:rPr>
  </w:style>
  <w:style w:type="paragraph" w:styleId="Heading3">
    <w:name w:val="heading 3"/>
    <w:basedOn w:val="Normal"/>
    <w:link w:val="Heading3Char"/>
    <w:uiPriority w:val="9"/>
    <w:qFormat/>
    <w:rsid w:val="00C334E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4">
    <w:name w:val="heading 4"/>
    <w:basedOn w:val="Normal"/>
    <w:next w:val="Normal"/>
    <w:link w:val="Heading4Char"/>
    <w:uiPriority w:val="9"/>
    <w:semiHidden/>
    <w:unhideWhenUsed/>
    <w:qFormat/>
    <w:rsid w:val="004009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rsid w:val="00354681"/>
    <w:rPr>
      <w:i/>
      <w:iCs/>
    </w:rPr>
  </w:style>
  <w:style w:type="paragraph" w:styleId="NoSpacing">
    <w:name w:val="No Spacing"/>
    <w:uiPriority w:val="1"/>
    <w:qFormat/>
    <w:rsid w:val="00354681"/>
    <w:pPr>
      <w:spacing w:after="0" w:line="240" w:lineRule="auto"/>
    </w:pPr>
    <w:rPr>
      <w:rFonts w:eastAsiaTheme="minorEastAsia"/>
      <w:lang w:val="en-GB" w:eastAsia="en-GB"/>
    </w:rPr>
  </w:style>
  <w:style w:type="table" w:styleId="TableGrid">
    <w:name w:val="Table Grid"/>
    <w:basedOn w:val="TableNormal"/>
    <w:uiPriority w:val="39"/>
    <w:rsid w:val="00761495"/>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9734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597342"/>
    <w:rPr>
      <w:b/>
      <w:bCs/>
    </w:rPr>
  </w:style>
  <w:style w:type="character" w:customStyle="1" w:styleId="Heading3Char">
    <w:name w:val="Heading 3 Char"/>
    <w:basedOn w:val="DefaultParagraphFont"/>
    <w:link w:val="Heading3"/>
    <w:uiPriority w:val="9"/>
    <w:rsid w:val="00C334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00961"/>
    <w:rPr>
      <w:rFonts w:asciiTheme="majorHAnsi" w:eastAsiaTheme="majorEastAsia" w:hAnsiTheme="majorHAnsi" w:cstheme="majorBidi"/>
      <w:i/>
      <w:iCs/>
      <w:color w:val="2E74B5" w:themeColor="accent1" w:themeShade="BF"/>
      <w:lang w:val="en-GB" w:eastAsia="en-GB"/>
    </w:rPr>
  </w:style>
  <w:style w:type="character" w:customStyle="1" w:styleId="relative">
    <w:name w:val="relative"/>
    <w:basedOn w:val="DefaultParagraphFont"/>
    <w:rsid w:val="0022220F"/>
  </w:style>
  <w:style w:type="character" w:styleId="Emphasis">
    <w:name w:val="Emphasis"/>
    <w:basedOn w:val="DefaultParagraphFont"/>
    <w:uiPriority w:val="20"/>
    <w:qFormat/>
    <w:rsid w:val="0022220F"/>
    <w:rPr>
      <w:i/>
      <w:iCs/>
    </w:rPr>
  </w:style>
  <w:style w:type="character" w:customStyle="1" w:styleId="ms-1">
    <w:name w:val="ms-1"/>
    <w:basedOn w:val="DefaultParagraphFont"/>
    <w:rsid w:val="00702F7B"/>
  </w:style>
  <w:style w:type="character" w:customStyle="1" w:styleId="max-w-full">
    <w:name w:val="max-w-full"/>
    <w:basedOn w:val="DefaultParagraphFont"/>
    <w:rsid w:val="00702F7B"/>
  </w:style>
  <w:style w:type="character" w:styleId="Hyperlink">
    <w:name w:val="Hyperlink"/>
    <w:basedOn w:val="DefaultParagraphFont"/>
    <w:uiPriority w:val="99"/>
    <w:unhideWhenUsed/>
    <w:rsid w:val="00702F7B"/>
    <w:rPr>
      <w:color w:val="0000FF"/>
      <w:u w:val="single"/>
    </w:rPr>
  </w:style>
  <w:style w:type="paragraph" w:styleId="Header">
    <w:name w:val="header"/>
    <w:basedOn w:val="Normal"/>
    <w:link w:val="HeaderChar"/>
    <w:uiPriority w:val="99"/>
    <w:unhideWhenUsed/>
    <w:rsid w:val="00761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D3"/>
    <w:rPr>
      <w:rFonts w:eastAsiaTheme="minorEastAsia"/>
      <w:lang w:val="en-GB" w:eastAsia="en-GB"/>
    </w:rPr>
  </w:style>
  <w:style w:type="paragraph" w:styleId="Footer">
    <w:name w:val="footer"/>
    <w:basedOn w:val="Normal"/>
    <w:link w:val="FooterChar"/>
    <w:uiPriority w:val="99"/>
    <w:unhideWhenUsed/>
    <w:rsid w:val="0076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D3"/>
    <w:rPr>
      <w:rFonts w:eastAsiaTheme="minorEastAsia"/>
      <w:lang w:val="en-GB" w:eastAsia="en-GB"/>
    </w:rPr>
  </w:style>
  <w:style w:type="paragraph" w:styleId="Revision">
    <w:name w:val="Revision"/>
    <w:hidden/>
    <w:uiPriority w:val="99"/>
    <w:semiHidden/>
    <w:rsid w:val="00731BD9"/>
    <w:pPr>
      <w:spacing w:after="0" w:line="240" w:lineRule="auto"/>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4704">
      <w:bodyDiv w:val="1"/>
      <w:marLeft w:val="0"/>
      <w:marRight w:val="0"/>
      <w:marTop w:val="0"/>
      <w:marBottom w:val="0"/>
      <w:divBdr>
        <w:top w:val="none" w:sz="0" w:space="0" w:color="auto"/>
        <w:left w:val="none" w:sz="0" w:space="0" w:color="auto"/>
        <w:bottom w:val="none" w:sz="0" w:space="0" w:color="auto"/>
        <w:right w:val="none" w:sz="0" w:space="0" w:color="auto"/>
      </w:divBdr>
    </w:div>
    <w:div w:id="386534580">
      <w:bodyDiv w:val="1"/>
      <w:marLeft w:val="0"/>
      <w:marRight w:val="0"/>
      <w:marTop w:val="0"/>
      <w:marBottom w:val="0"/>
      <w:divBdr>
        <w:top w:val="none" w:sz="0" w:space="0" w:color="auto"/>
        <w:left w:val="none" w:sz="0" w:space="0" w:color="auto"/>
        <w:bottom w:val="none" w:sz="0" w:space="0" w:color="auto"/>
        <w:right w:val="none" w:sz="0" w:space="0" w:color="auto"/>
      </w:divBdr>
    </w:div>
    <w:div w:id="516427849">
      <w:bodyDiv w:val="1"/>
      <w:marLeft w:val="0"/>
      <w:marRight w:val="0"/>
      <w:marTop w:val="0"/>
      <w:marBottom w:val="0"/>
      <w:divBdr>
        <w:top w:val="none" w:sz="0" w:space="0" w:color="auto"/>
        <w:left w:val="none" w:sz="0" w:space="0" w:color="auto"/>
        <w:bottom w:val="none" w:sz="0" w:space="0" w:color="auto"/>
        <w:right w:val="none" w:sz="0" w:space="0" w:color="auto"/>
      </w:divBdr>
    </w:div>
    <w:div w:id="567153012">
      <w:bodyDiv w:val="1"/>
      <w:marLeft w:val="0"/>
      <w:marRight w:val="0"/>
      <w:marTop w:val="0"/>
      <w:marBottom w:val="0"/>
      <w:divBdr>
        <w:top w:val="none" w:sz="0" w:space="0" w:color="auto"/>
        <w:left w:val="none" w:sz="0" w:space="0" w:color="auto"/>
        <w:bottom w:val="none" w:sz="0" w:space="0" w:color="auto"/>
        <w:right w:val="none" w:sz="0" w:space="0" w:color="auto"/>
      </w:divBdr>
    </w:div>
    <w:div w:id="802234564">
      <w:bodyDiv w:val="1"/>
      <w:marLeft w:val="0"/>
      <w:marRight w:val="0"/>
      <w:marTop w:val="0"/>
      <w:marBottom w:val="0"/>
      <w:divBdr>
        <w:top w:val="none" w:sz="0" w:space="0" w:color="auto"/>
        <w:left w:val="none" w:sz="0" w:space="0" w:color="auto"/>
        <w:bottom w:val="none" w:sz="0" w:space="0" w:color="auto"/>
        <w:right w:val="none" w:sz="0" w:space="0" w:color="auto"/>
      </w:divBdr>
    </w:div>
    <w:div w:id="828979782">
      <w:bodyDiv w:val="1"/>
      <w:marLeft w:val="0"/>
      <w:marRight w:val="0"/>
      <w:marTop w:val="0"/>
      <w:marBottom w:val="0"/>
      <w:divBdr>
        <w:top w:val="none" w:sz="0" w:space="0" w:color="auto"/>
        <w:left w:val="none" w:sz="0" w:space="0" w:color="auto"/>
        <w:bottom w:val="none" w:sz="0" w:space="0" w:color="auto"/>
        <w:right w:val="none" w:sz="0" w:space="0" w:color="auto"/>
      </w:divBdr>
    </w:div>
    <w:div w:id="906188942">
      <w:bodyDiv w:val="1"/>
      <w:marLeft w:val="0"/>
      <w:marRight w:val="0"/>
      <w:marTop w:val="0"/>
      <w:marBottom w:val="0"/>
      <w:divBdr>
        <w:top w:val="none" w:sz="0" w:space="0" w:color="auto"/>
        <w:left w:val="none" w:sz="0" w:space="0" w:color="auto"/>
        <w:bottom w:val="none" w:sz="0" w:space="0" w:color="auto"/>
        <w:right w:val="none" w:sz="0" w:space="0" w:color="auto"/>
      </w:divBdr>
    </w:div>
    <w:div w:id="987517182">
      <w:bodyDiv w:val="1"/>
      <w:marLeft w:val="0"/>
      <w:marRight w:val="0"/>
      <w:marTop w:val="0"/>
      <w:marBottom w:val="0"/>
      <w:divBdr>
        <w:top w:val="none" w:sz="0" w:space="0" w:color="auto"/>
        <w:left w:val="none" w:sz="0" w:space="0" w:color="auto"/>
        <w:bottom w:val="none" w:sz="0" w:space="0" w:color="auto"/>
        <w:right w:val="none" w:sz="0" w:space="0" w:color="auto"/>
      </w:divBdr>
    </w:div>
    <w:div w:id="1022785943">
      <w:bodyDiv w:val="1"/>
      <w:marLeft w:val="0"/>
      <w:marRight w:val="0"/>
      <w:marTop w:val="0"/>
      <w:marBottom w:val="0"/>
      <w:divBdr>
        <w:top w:val="none" w:sz="0" w:space="0" w:color="auto"/>
        <w:left w:val="none" w:sz="0" w:space="0" w:color="auto"/>
        <w:bottom w:val="none" w:sz="0" w:space="0" w:color="auto"/>
        <w:right w:val="none" w:sz="0" w:space="0" w:color="auto"/>
      </w:divBdr>
    </w:div>
    <w:div w:id="1183982851">
      <w:bodyDiv w:val="1"/>
      <w:marLeft w:val="0"/>
      <w:marRight w:val="0"/>
      <w:marTop w:val="0"/>
      <w:marBottom w:val="0"/>
      <w:divBdr>
        <w:top w:val="none" w:sz="0" w:space="0" w:color="auto"/>
        <w:left w:val="none" w:sz="0" w:space="0" w:color="auto"/>
        <w:bottom w:val="none" w:sz="0" w:space="0" w:color="auto"/>
        <w:right w:val="none" w:sz="0" w:space="0" w:color="auto"/>
      </w:divBdr>
    </w:div>
    <w:div w:id="2061712547">
      <w:bodyDiv w:val="1"/>
      <w:marLeft w:val="0"/>
      <w:marRight w:val="0"/>
      <w:marTop w:val="0"/>
      <w:marBottom w:val="0"/>
      <w:divBdr>
        <w:top w:val="none" w:sz="0" w:space="0" w:color="auto"/>
        <w:left w:val="none" w:sz="0" w:space="0" w:color="auto"/>
        <w:bottom w:val="none" w:sz="0" w:space="0" w:color="auto"/>
        <w:right w:val="none" w:sz="0" w:space="0" w:color="auto"/>
      </w:divBdr>
    </w:div>
    <w:div w:id="20952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jojournals.com/index.php/er/article/view/52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journal.funaab.edu.ng/index.php/JNSET/article/view/2274?utm_source=chatgp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funaab.edu.ng/index.php/JNSET/article/view/2274" TargetMode="External"/><Relationship Id="rId5" Type="http://schemas.openxmlformats.org/officeDocument/2006/relationships/footnotes" Target="footnotes.xml"/><Relationship Id="rId15" Type="http://schemas.openxmlformats.org/officeDocument/2006/relationships/hyperlink" Target="https://doi.org/10.9734/sajrm/2021/v9i430215" TargetMode="External"/><Relationship Id="rId23" Type="http://schemas.openxmlformats.org/officeDocument/2006/relationships/theme" Target="theme/theme1.xml"/><Relationship Id="rId10" Type="http://schemas.openxmlformats.org/officeDocument/2006/relationships/hyperlink" Target="https://nigerianhsjournal.ng/index.php/njhs/article/view/126?utm_source=chatgp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igerianhsjournal.ng/index.php/njhs/article/view/126" TargetMode="External"/><Relationship Id="rId14" Type="http://schemas.openxmlformats.org/officeDocument/2006/relationships/hyperlink" Target="https://ijojournals.com/index.php/er/article/view/525?utm_source=chatgp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3897</Words>
  <Characters>22254</Characters>
  <Application>Microsoft Office Word</Application>
  <DocSecurity>0</DocSecurity>
  <Lines>556</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Editor-17</cp:lastModifiedBy>
  <cp:revision>39</cp:revision>
  <dcterms:created xsi:type="dcterms:W3CDTF">2025-04-22T15:36:00Z</dcterms:created>
  <dcterms:modified xsi:type="dcterms:W3CDTF">2025-05-06T11:24:00Z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ecd5497f-771a-4bb9-88db-ed5818ee4702</vt:lpwstr>
  </property>
</Properties>
</file>