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AD181" w14:textId="5078E986" w:rsidR="00E136E8" w:rsidRDefault="00E136E8" w:rsidP="000064E0">
      <w:pPr>
        <w:jc w:val="center"/>
        <w:rPr>
          <w:b/>
          <w:sz w:val="24"/>
          <w:szCs w:val="24"/>
        </w:rPr>
      </w:pPr>
      <w:r w:rsidRPr="00760776">
        <w:rPr>
          <w:b/>
          <w:sz w:val="24"/>
          <w:szCs w:val="24"/>
          <w:highlight w:val="yellow"/>
        </w:rPr>
        <w:t>Analysis of the Current Status of Information Technology Application in High-Tech Agriculture in Vietnam: Practical Solutions</w:t>
      </w:r>
      <w:r w:rsidR="00760776" w:rsidRPr="00760776">
        <w:rPr>
          <w:b/>
          <w:sz w:val="24"/>
          <w:szCs w:val="24"/>
          <w:highlight w:val="yellow"/>
        </w:rPr>
        <w:t xml:space="preserve"> and </w:t>
      </w:r>
      <w:r w:rsidR="008F33B4">
        <w:rPr>
          <w:b/>
          <w:sz w:val="24"/>
          <w:szCs w:val="24"/>
          <w:highlight w:val="yellow"/>
        </w:rPr>
        <w:t>Futuristic A</w:t>
      </w:r>
      <w:r w:rsidR="00760776" w:rsidRPr="00760776">
        <w:rPr>
          <w:b/>
          <w:sz w:val="24"/>
          <w:szCs w:val="24"/>
          <w:highlight w:val="yellow"/>
        </w:rPr>
        <w:t>pplication</w:t>
      </w:r>
    </w:p>
    <w:p w14:paraId="355E52A9" w14:textId="77777777" w:rsidR="00A92994" w:rsidRDefault="00A92994" w:rsidP="000064E0">
      <w:pPr>
        <w:jc w:val="center"/>
        <w:rPr>
          <w:b/>
          <w:sz w:val="24"/>
          <w:szCs w:val="24"/>
        </w:rPr>
      </w:pPr>
    </w:p>
    <w:p w14:paraId="5893FD7A" w14:textId="77777777" w:rsidR="00A92994" w:rsidRDefault="00A92994" w:rsidP="000064E0">
      <w:pPr>
        <w:jc w:val="center"/>
        <w:rPr>
          <w:b/>
          <w:sz w:val="24"/>
          <w:szCs w:val="24"/>
        </w:rPr>
      </w:pPr>
      <w:bookmarkStart w:id="0" w:name="_GoBack"/>
      <w:bookmarkEnd w:id="0"/>
    </w:p>
    <w:p w14:paraId="29E6C1D6" w14:textId="77777777" w:rsidR="00A92994" w:rsidRPr="00986832" w:rsidRDefault="00A92994" w:rsidP="002109DD">
      <w:pPr>
        <w:spacing w:after="0" w:line="240" w:lineRule="auto"/>
        <w:rPr>
          <w:sz w:val="24"/>
          <w:szCs w:val="24"/>
        </w:rPr>
      </w:pPr>
    </w:p>
    <w:p w14:paraId="5E762414" w14:textId="45FFD6EA" w:rsidR="00E136E8" w:rsidRPr="000064E0" w:rsidRDefault="00E136E8" w:rsidP="002109DD">
      <w:pPr>
        <w:spacing w:before="120" w:after="120" w:line="240" w:lineRule="auto"/>
        <w:jc w:val="both"/>
        <w:rPr>
          <w:sz w:val="24"/>
          <w:szCs w:val="24"/>
        </w:rPr>
      </w:pPr>
      <w:r w:rsidRPr="000064E0">
        <w:rPr>
          <w:b/>
          <w:sz w:val="24"/>
          <w:szCs w:val="24"/>
        </w:rPr>
        <w:t>Abstract</w:t>
      </w:r>
      <w:r w:rsidRPr="000064E0">
        <w:rPr>
          <w:b/>
          <w:sz w:val="24"/>
          <w:szCs w:val="24"/>
        </w:rPr>
        <w:br/>
      </w:r>
      <w:r w:rsidRPr="000064E0">
        <w:rPr>
          <w:sz w:val="24"/>
          <w:szCs w:val="24"/>
        </w:rPr>
        <w:t xml:space="preserve">This </w:t>
      </w:r>
      <w:r w:rsidR="00D40B27">
        <w:rPr>
          <w:sz w:val="24"/>
          <w:szCs w:val="24"/>
        </w:rPr>
        <w:t>study</w:t>
      </w:r>
      <w:r w:rsidRPr="000064E0">
        <w:rPr>
          <w:sz w:val="24"/>
          <w:szCs w:val="24"/>
        </w:rPr>
        <w:t xml:space="preserve"> focuses on analyzing the current status of information technology (IT) applicat</w:t>
      </w:r>
      <w:r w:rsidRPr="00C6133B">
        <w:rPr>
          <w:sz w:val="24"/>
          <w:szCs w:val="24"/>
          <w:highlight w:val="yellow"/>
        </w:rPr>
        <w:t>ion</w:t>
      </w:r>
      <w:r w:rsidR="00C6133B" w:rsidRPr="00C6133B">
        <w:rPr>
          <w:sz w:val="24"/>
          <w:szCs w:val="24"/>
          <w:highlight w:val="yellow"/>
        </w:rPr>
        <w:t>s</w:t>
      </w:r>
      <w:r w:rsidRPr="00C6133B">
        <w:rPr>
          <w:sz w:val="24"/>
          <w:szCs w:val="24"/>
          <w:highlight w:val="yellow"/>
        </w:rPr>
        <w:t xml:space="preserve"> </w:t>
      </w:r>
      <w:r w:rsidRPr="000064E0">
        <w:rPr>
          <w:sz w:val="24"/>
          <w:szCs w:val="24"/>
        </w:rPr>
        <w:t xml:space="preserve">in the field of high-tech agriculture (HTA) in Vietnam. By synthesizing data from research reports, national policies, and real-world implementations in various provinces, the study highlights significant progress in integrating technologies such as the Internet of Things (IoT), Artificial Intelligence (AI), Big Data, and Geographic Information Systems (GIS) into agricultural production. However, the application process still faces numerous challenges, including inconsistent technological infrastructure, limited human resources, </w:t>
      </w:r>
      <w:r w:rsidRPr="00C6133B">
        <w:rPr>
          <w:sz w:val="24"/>
          <w:szCs w:val="24"/>
          <w:highlight w:val="yellow"/>
        </w:rPr>
        <w:t xml:space="preserve">and </w:t>
      </w:r>
      <w:r w:rsidR="00C6133B" w:rsidRPr="00C6133B">
        <w:rPr>
          <w:sz w:val="24"/>
          <w:szCs w:val="24"/>
          <w:highlight w:val="yellow"/>
        </w:rPr>
        <w:t xml:space="preserve">a </w:t>
      </w:r>
      <w:r w:rsidRPr="00C6133B">
        <w:rPr>
          <w:sz w:val="24"/>
          <w:szCs w:val="24"/>
          <w:highlight w:val="yellow"/>
        </w:rPr>
        <w:t>lack</w:t>
      </w:r>
      <w:r w:rsidRPr="000064E0">
        <w:rPr>
          <w:sz w:val="24"/>
          <w:szCs w:val="24"/>
        </w:rPr>
        <w:t xml:space="preserve"> of policy support mechanisms. Based on these findings, the paper proposes practical solutions, including increasing digital infrastructure investment in rural areas, training specialized technical human resources, encouraging public-private partnerships, and developing policy frameworks to promote digital transformation in agriculture toward 2050. The study contributes to clarifying the pivotal role of IT in sustainable agricultural development and the modernization of the agricultural value chain in Vietnam.</w:t>
      </w:r>
    </w:p>
    <w:p w14:paraId="7552F319" w14:textId="02E49DE9" w:rsidR="00E136E8" w:rsidRDefault="00E136E8" w:rsidP="002109DD">
      <w:pPr>
        <w:spacing w:after="0" w:line="240" w:lineRule="auto"/>
        <w:jc w:val="both"/>
        <w:rPr>
          <w:sz w:val="24"/>
          <w:szCs w:val="24"/>
        </w:rPr>
      </w:pPr>
      <w:r w:rsidRPr="000064E0">
        <w:rPr>
          <w:sz w:val="24"/>
          <w:szCs w:val="24"/>
        </w:rPr>
        <w:t>The application of information technology (IT) in high-tech agriculture (HTA) in Vietnam is increasingly playing a crucial role in improving production efficiency, management, and sustainable agricultural development. This paper analyzes the current status of IT application</w:t>
      </w:r>
      <w:r w:rsidR="00C6133B">
        <w:rPr>
          <w:sz w:val="24"/>
          <w:szCs w:val="24"/>
        </w:rPr>
        <w:t>s</w:t>
      </w:r>
      <w:r w:rsidRPr="000064E0">
        <w:rPr>
          <w:sz w:val="24"/>
          <w:szCs w:val="24"/>
        </w:rPr>
        <w:t xml:space="preserve"> in HTA in Vietnam, identifies challenges and obstacles, and proposes solutions to promote comprehensive digital transformation in the sector.</w:t>
      </w:r>
    </w:p>
    <w:p w14:paraId="3CF2BC9C" w14:textId="77777777" w:rsidR="00A92994" w:rsidRPr="000064E0" w:rsidRDefault="00A92994" w:rsidP="002109DD">
      <w:pPr>
        <w:spacing w:after="0" w:line="240" w:lineRule="auto"/>
        <w:jc w:val="both"/>
        <w:rPr>
          <w:sz w:val="24"/>
          <w:szCs w:val="24"/>
        </w:rPr>
      </w:pPr>
    </w:p>
    <w:p w14:paraId="0A44EC23" w14:textId="6547C821" w:rsidR="00E136E8" w:rsidRPr="00150C31" w:rsidRDefault="00E136E8" w:rsidP="002109DD">
      <w:pPr>
        <w:spacing w:after="0" w:line="240" w:lineRule="auto"/>
        <w:jc w:val="both"/>
        <w:rPr>
          <w:b/>
          <w:i/>
          <w:sz w:val="24"/>
          <w:szCs w:val="24"/>
        </w:rPr>
      </w:pPr>
      <w:r w:rsidRPr="00150C31">
        <w:rPr>
          <w:b/>
          <w:i/>
          <w:sz w:val="24"/>
          <w:szCs w:val="24"/>
        </w:rPr>
        <w:t>Keywords: Information technology, high-tech agriculture, digital transformation, Internet of Things (IoT), Artificial Intelligence (AI), Big Data</w:t>
      </w:r>
    </w:p>
    <w:p w14:paraId="1123BD7B" w14:textId="77777777" w:rsidR="00E136E8" w:rsidRPr="00150C31" w:rsidRDefault="00E136E8" w:rsidP="002109DD">
      <w:pPr>
        <w:spacing w:before="120" w:after="120" w:line="240" w:lineRule="auto"/>
        <w:jc w:val="both"/>
        <w:rPr>
          <w:b/>
          <w:sz w:val="24"/>
          <w:szCs w:val="24"/>
        </w:rPr>
      </w:pPr>
      <w:r w:rsidRPr="00150C31">
        <w:rPr>
          <w:b/>
          <w:sz w:val="24"/>
          <w:szCs w:val="24"/>
        </w:rPr>
        <w:t>1. Introduction</w:t>
      </w:r>
    </w:p>
    <w:p w14:paraId="2328C518" w14:textId="178AB163" w:rsidR="00E136E8" w:rsidRPr="000064E0" w:rsidRDefault="00E136E8" w:rsidP="002109DD">
      <w:pPr>
        <w:spacing w:after="0" w:line="240" w:lineRule="auto"/>
        <w:jc w:val="both"/>
        <w:rPr>
          <w:sz w:val="24"/>
          <w:szCs w:val="24"/>
        </w:rPr>
      </w:pPr>
      <w:r w:rsidRPr="000064E0">
        <w:rPr>
          <w:sz w:val="24"/>
          <w:szCs w:val="24"/>
        </w:rPr>
        <w:t>High-tech agriculture is an inevitable trend in modern agriculture. In Vietnam, the government has identified HTA as a priority in the national agricultural economic development strategy. However, the implementation of IT in agricultural production still faces many limitations, ranging from technical infrastructure to human capacity.</w:t>
      </w:r>
      <w:r w:rsidR="00760776" w:rsidRPr="00760776">
        <w:t xml:space="preserve"> </w:t>
      </w:r>
      <w:r w:rsidR="00760776" w:rsidRPr="00C6133B">
        <w:rPr>
          <w:sz w:val="24"/>
          <w:szCs w:val="24"/>
          <w:highlight w:val="yellow"/>
        </w:rPr>
        <w:t xml:space="preserve">The application of high technology in agricultural production has been replicated in developed and developing countries to improve productivity, meet the market’s demand for agricultural product quality and ensure food security. High-tech vegetables also contribute to eliminating nutritional deficiencies in the meals of children and women. They also have higher market prices with an inexpensive investment process if knowledge and support are available, thereby helping farmers improve their livelihood income and long-term economic incentives for </w:t>
      </w:r>
      <w:r w:rsidR="00C6133B">
        <w:rPr>
          <w:sz w:val="24"/>
          <w:szCs w:val="24"/>
          <w:highlight w:val="yellow"/>
        </w:rPr>
        <w:t xml:space="preserve">the </w:t>
      </w:r>
      <w:r w:rsidR="00760776" w:rsidRPr="00C6133B">
        <w:rPr>
          <w:sz w:val="24"/>
          <w:szCs w:val="24"/>
          <w:highlight w:val="yellow"/>
        </w:rPr>
        <w:t>community</w:t>
      </w:r>
      <w:r w:rsidR="00BD2F02" w:rsidRPr="00486755">
        <w:rPr>
          <w:sz w:val="24"/>
          <w:szCs w:val="24"/>
          <w:highlight w:val="yellow"/>
        </w:rPr>
        <w:t xml:space="preserve"> (</w:t>
      </w:r>
      <w:proofErr w:type="spellStart"/>
      <w:r w:rsidR="00BD2F02" w:rsidRPr="00C6133B">
        <w:rPr>
          <w:sz w:val="24"/>
          <w:szCs w:val="24"/>
          <w:highlight w:val="yellow"/>
        </w:rPr>
        <w:t>Nhuong</w:t>
      </w:r>
      <w:proofErr w:type="spellEnd"/>
      <w:r w:rsidR="00BD2F02" w:rsidRPr="00C6133B">
        <w:rPr>
          <w:sz w:val="24"/>
          <w:szCs w:val="24"/>
          <w:highlight w:val="yellow"/>
        </w:rPr>
        <w:t xml:space="preserve"> and Truong, 2024</w:t>
      </w:r>
      <w:r w:rsidR="00486755" w:rsidRPr="00486755">
        <w:rPr>
          <w:sz w:val="24"/>
          <w:szCs w:val="24"/>
          <w:highlight w:val="yellow"/>
        </w:rPr>
        <w:t xml:space="preserve">; </w:t>
      </w:r>
      <w:r w:rsidR="00486755" w:rsidRPr="00C6133B">
        <w:rPr>
          <w:sz w:val="24"/>
          <w:szCs w:val="24"/>
          <w:highlight w:val="yellow"/>
        </w:rPr>
        <w:t>31.33.</w:t>
      </w:r>
      <w:r w:rsidR="00486755" w:rsidRPr="00C6133B">
        <w:rPr>
          <w:sz w:val="24"/>
          <w:szCs w:val="24"/>
          <w:highlight w:val="yellow"/>
        </w:rPr>
        <w:tab/>
        <w:t>Quan &amp; Van, 2022</w:t>
      </w:r>
      <w:r w:rsidR="00BD2F02" w:rsidRPr="00C6133B">
        <w:rPr>
          <w:sz w:val="24"/>
          <w:szCs w:val="24"/>
          <w:highlight w:val="yellow"/>
        </w:rPr>
        <w:t>)</w:t>
      </w:r>
      <w:r w:rsidR="00760776" w:rsidRPr="00C6133B">
        <w:rPr>
          <w:sz w:val="24"/>
          <w:szCs w:val="24"/>
          <w:highlight w:val="yellow"/>
        </w:rPr>
        <w:t>.</w:t>
      </w:r>
    </w:p>
    <w:p w14:paraId="6E1DE00A" w14:textId="77777777" w:rsidR="00E136E8" w:rsidRPr="000064E0" w:rsidRDefault="00E136E8" w:rsidP="002109DD">
      <w:pPr>
        <w:spacing w:after="0" w:line="240" w:lineRule="auto"/>
        <w:jc w:val="both"/>
        <w:rPr>
          <w:sz w:val="24"/>
          <w:szCs w:val="24"/>
        </w:rPr>
      </w:pPr>
      <w:r w:rsidRPr="000064E0">
        <w:rPr>
          <w:sz w:val="24"/>
          <w:szCs w:val="24"/>
        </w:rPr>
        <w:t>In the context of climate change, population growth, and the need to ensure global food security, HTA has become a necessary development direction for developing countries, including Vietnam. HTA not only aims to increase productivity and product quality but also helps protect the environment and utilize resources efficiently. Integrating information technology into the agricultural value chain</w:t>
      </w:r>
      <w:r w:rsidR="00923EF0">
        <w:rPr>
          <w:sz w:val="24"/>
          <w:szCs w:val="24"/>
        </w:rPr>
        <w:t>-</w:t>
      </w:r>
      <w:r w:rsidRPr="000064E0">
        <w:rPr>
          <w:sz w:val="24"/>
          <w:szCs w:val="24"/>
        </w:rPr>
        <w:t>from cultivation and harvesting to distribution</w:t>
      </w:r>
      <w:r w:rsidR="00923EF0">
        <w:rPr>
          <w:sz w:val="24"/>
          <w:szCs w:val="24"/>
        </w:rPr>
        <w:t xml:space="preserve">- </w:t>
      </w:r>
      <w:r w:rsidRPr="000064E0">
        <w:rPr>
          <w:sz w:val="24"/>
          <w:szCs w:val="24"/>
        </w:rPr>
        <w:t>opens the door for a profound transformation of traditional agricultural production into a modern, smart, and sustainable model.</w:t>
      </w:r>
    </w:p>
    <w:p w14:paraId="0B28D3ED" w14:textId="3EC3F038" w:rsidR="00E136E8" w:rsidRPr="000064E0" w:rsidRDefault="00E136E8" w:rsidP="002109DD">
      <w:pPr>
        <w:spacing w:after="0" w:line="240" w:lineRule="auto"/>
        <w:jc w:val="both"/>
        <w:rPr>
          <w:sz w:val="24"/>
          <w:szCs w:val="24"/>
        </w:rPr>
      </w:pPr>
      <w:r w:rsidRPr="000064E0">
        <w:rPr>
          <w:sz w:val="24"/>
          <w:szCs w:val="24"/>
        </w:rPr>
        <w:lastRenderedPageBreak/>
        <w:t xml:space="preserve">According to </w:t>
      </w:r>
      <w:proofErr w:type="spellStart"/>
      <w:r w:rsidRPr="000064E0">
        <w:rPr>
          <w:sz w:val="24"/>
          <w:szCs w:val="24"/>
        </w:rPr>
        <w:t>T</w:t>
      </w:r>
      <w:r w:rsidR="00FA336B">
        <w:rPr>
          <w:sz w:val="24"/>
          <w:szCs w:val="24"/>
        </w:rPr>
        <w:t>o</w:t>
      </w:r>
      <w:proofErr w:type="spellEnd"/>
      <w:r w:rsidRPr="000064E0">
        <w:rPr>
          <w:sz w:val="24"/>
          <w:szCs w:val="24"/>
        </w:rPr>
        <w:t xml:space="preserve"> </w:t>
      </w:r>
      <w:proofErr w:type="spellStart"/>
      <w:r w:rsidRPr="000064E0">
        <w:rPr>
          <w:sz w:val="24"/>
          <w:szCs w:val="24"/>
        </w:rPr>
        <w:t>Th</w:t>
      </w:r>
      <w:r w:rsidR="00FA336B">
        <w:rPr>
          <w:sz w:val="24"/>
          <w:szCs w:val="24"/>
        </w:rPr>
        <w:t>i</w:t>
      </w:r>
      <w:proofErr w:type="spellEnd"/>
      <w:r w:rsidRPr="000064E0">
        <w:rPr>
          <w:sz w:val="24"/>
          <w:szCs w:val="24"/>
        </w:rPr>
        <w:t xml:space="preserve"> Trang et al. (2021), IT applications such as IoT, AI, Big Data, and Blockchain in agriculture enhance environmental monitoring, resource management, pest prediction, and product traceability. Meanwhile, research by B</w:t>
      </w:r>
      <w:r w:rsidR="00FA336B">
        <w:rPr>
          <w:sz w:val="24"/>
          <w:szCs w:val="24"/>
        </w:rPr>
        <w:t>ui</w:t>
      </w:r>
      <w:r w:rsidRPr="000064E0">
        <w:rPr>
          <w:sz w:val="24"/>
          <w:szCs w:val="24"/>
        </w:rPr>
        <w:t xml:space="preserve"> H</w:t>
      </w:r>
      <w:r w:rsidR="00FA336B">
        <w:rPr>
          <w:sz w:val="24"/>
          <w:szCs w:val="24"/>
        </w:rPr>
        <w:t>uu</w:t>
      </w:r>
      <w:r w:rsidRPr="000064E0">
        <w:rPr>
          <w:sz w:val="24"/>
          <w:szCs w:val="24"/>
        </w:rPr>
        <w:t xml:space="preserve"> H</w:t>
      </w:r>
      <w:r w:rsidR="00FA336B">
        <w:rPr>
          <w:sz w:val="24"/>
          <w:szCs w:val="24"/>
        </w:rPr>
        <w:t>u</w:t>
      </w:r>
      <w:r w:rsidRPr="000064E0">
        <w:rPr>
          <w:sz w:val="24"/>
          <w:szCs w:val="24"/>
        </w:rPr>
        <w:t>ng (2022) indicates that in Vietnam, IT solutions in agriculture are mostly at the pilot stage, lacking integration and not yet widely expanded. This highlights the urgent need to reassess the current state of IT application in HTA in Vietnam to propose suitable solutions.</w:t>
      </w:r>
      <w:r w:rsidR="00486755">
        <w:rPr>
          <w:sz w:val="24"/>
          <w:szCs w:val="24"/>
        </w:rPr>
        <w:t xml:space="preserve"> </w:t>
      </w:r>
      <w:r w:rsidR="00974FF4" w:rsidRPr="00974FF4">
        <w:rPr>
          <w:sz w:val="24"/>
          <w:szCs w:val="24"/>
          <w:highlight w:val="yellow"/>
        </w:rPr>
        <w:t xml:space="preserve">The export turnover </w:t>
      </w:r>
      <w:proofErr w:type="gramStart"/>
      <w:r w:rsidR="00974FF4" w:rsidRPr="00974FF4">
        <w:rPr>
          <w:sz w:val="24"/>
          <w:szCs w:val="24"/>
          <w:highlight w:val="yellow"/>
        </w:rPr>
        <w:t>of</w:t>
      </w:r>
      <w:r w:rsidR="00486755" w:rsidRPr="00C6133B">
        <w:rPr>
          <w:sz w:val="24"/>
          <w:szCs w:val="24"/>
          <w:highlight w:val="yellow"/>
        </w:rPr>
        <w:t xml:space="preserve">  </w:t>
      </w:r>
      <w:proofErr w:type="spellStart"/>
      <w:r w:rsidR="00486755" w:rsidRPr="00C6133B">
        <w:rPr>
          <w:sz w:val="24"/>
          <w:szCs w:val="24"/>
          <w:highlight w:val="yellow"/>
        </w:rPr>
        <w:t>agro</w:t>
      </w:r>
      <w:proofErr w:type="spellEnd"/>
      <w:proofErr w:type="gramEnd"/>
      <w:r w:rsidR="00486755" w:rsidRPr="00C6133B">
        <w:rPr>
          <w:sz w:val="24"/>
          <w:szCs w:val="24"/>
          <w:highlight w:val="yellow"/>
        </w:rPr>
        <w:t xml:space="preserve">-products  of Vietnam  is  still very  low because  most  of the agricultural  commodities of  this  country  have been  produced  by  backward  production technologies, exporting in raw forms or, in other words, just supplying raw materials for foreign companies  to  further process  them into  higher value  items.  </w:t>
      </w:r>
      <w:r w:rsidR="00486755" w:rsidRPr="00486755">
        <w:rPr>
          <w:sz w:val="24"/>
          <w:szCs w:val="24"/>
          <w:highlight w:val="yellow"/>
        </w:rPr>
        <w:t xml:space="preserve">Thus, </w:t>
      </w:r>
      <w:r w:rsidR="00974FF4" w:rsidRPr="00486755">
        <w:rPr>
          <w:sz w:val="24"/>
          <w:szCs w:val="24"/>
          <w:highlight w:val="yellow"/>
        </w:rPr>
        <w:t>technology</w:t>
      </w:r>
      <w:r w:rsidR="00974FF4" w:rsidRPr="00974FF4">
        <w:rPr>
          <w:sz w:val="24"/>
          <w:szCs w:val="24"/>
          <w:highlight w:val="yellow"/>
        </w:rPr>
        <w:t xml:space="preserve"> innovation in</w:t>
      </w:r>
      <w:r w:rsidR="00486755" w:rsidRPr="00C6133B">
        <w:rPr>
          <w:sz w:val="24"/>
          <w:szCs w:val="24"/>
          <w:highlight w:val="yellow"/>
        </w:rPr>
        <w:t xml:space="preserve"> </w:t>
      </w:r>
      <w:r w:rsidR="00974FF4" w:rsidRPr="00974FF4">
        <w:rPr>
          <w:sz w:val="24"/>
          <w:szCs w:val="24"/>
          <w:highlight w:val="yellow"/>
        </w:rPr>
        <w:t xml:space="preserve">agricultural </w:t>
      </w:r>
      <w:proofErr w:type="gramStart"/>
      <w:r w:rsidR="00974FF4" w:rsidRPr="00974FF4">
        <w:rPr>
          <w:sz w:val="24"/>
          <w:szCs w:val="24"/>
          <w:highlight w:val="yellow"/>
        </w:rPr>
        <w:t>development</w:t>
      </w:r>
      <w:r w:rsidR="00486755" w:rsidRPr="00C6133B">
        <w:rPr>
          <w:sz w:val="24"/>
          <w:szCs w:val="24"/>
          <w:highlight w:val="yellow"/>
        </w:rPr>
        <w:t xml:space="preserve">  in</w:t>
      </w:r>
      <w:proofErr w:type="gramEnd"/>
      <w:r w:rsidR="00486755" w:rsidRPr="00C6133B">
        <w:rPr>
          <w:sz w:val="24"/>
          <w:szCs w:val="24"/>
          <w:highlight w:val="yellow"/>
        </w:rPr>
        <w:t xml:space="preserve">  combination  with high-tech applications in agriculture is the right direction  for  Vietnam  to  increase  the productivity,  quality,  and value  of agricultural products</w:t>
      </w:r>
      <w:r w:rsidR="00486755" w:rsidRPr="00486755">
        <w:rPr>
          <w:sz w:val="24"/>
          <w:szCs w:val="24"/>
          <w:highlight w:val="yellow"/>
        </w:rPr>
        <w:t xml:space="preserve"> (</w:t>
      </w:r>
      <w:proofErr w:type="spellStart"/>
      <w:r w:rsidR="00486755" w:rsidRPr="00C6133B">
        <w:rPr>
          <w:sz w:val="24"/>
          <w:szCs w:val="24"/>
          <w:highlight w:val="yellow"/>
        </w:rPr>
        <w:t>Tru</w:t>
      </w:r>
      <w:proofErr w:type="spellEnd"/>
      <w:r w:rsidR="00486755" w:rsidRPr="00C6133B">
        <w:rPr>
          <w:sz w:val="24"/>
          <w:szCs w:val="24"/>
          <w:highlight w:val="yellow"/>
        </w:rPr>
        <w:t xml:space="preserve"> et al., 2020</w:t>
      </w:r>
      <w:r w:rsidR="00486755" w:rsidRPr="00486755">
        <w:rPr>
          <w:sz w:val="24"/>
          <w:szCs w:val="24"/>
          <w:highlight w:val="yellow"/>
        </w:rPr>
        <w:t>).</w:t>
      </w:r>
    </w:p>
    <w:p w14:paraId="3856DAFA" w14:textId="77777777" w:rsidR="00E136E8" w:rsidRPr="000064E0" w:rsidRDefault="00E136E8" w:rsidP="002109DD">
      <w:pPr>
        <w:spacing w:after="0" w:line="240" w:lineRule="auto"/>
        <w:jc w:val="both"/>
        <w:rPr>
          <w:sz w:val="24"/>
          <w:szCs w:val="24"/>
        </w:rPr>
      </w:pPr>
      <w:r w:rsidRPr="000064E0">
        <w:rPr>
          <w:sz w:val="24"/>
          <w:szCs w:val="24"/>
        </w:rPr>
        <w:t>One prominent issue is the weak digital infrastructure in rural areas, affecting farmers' access to technology. In addition, the shortage of digital human resources in agriculture delays the digital transformation process. A report by Nguy</w:t>
      </w:r>
      <w:r w:rsidR="00FA336B">
        <w:rPr>
          <w:sz w:val="24"/>
          <w:szCs w:val="24"/>
        </w:rPr>
        <w:t>e</w:t>
      </w:r>
      <w:r w:rsidRPr="000064E0">
        <w:rPr>
          <w:sz w:val="24"/>
          <w:szCs w:val="24"/>
        </w:rPr>
        <w:t>n V</w:t>
      </w:r>
      <w:r w:rsidR="00FA336B">
        <w:rPr>
          <w:sz w:val="24"/>
          <w:szCs w:val="24"/>
        </w:rPr>
        <w:t>an Hu</w:t>
      </w:r>
      <w:r w:rsidRPr="000064E0">
        <w:rPr>
          <w:sz w:val="24"/>
          <w:szCs w:val="24"/>
        </w:rPr>
        <w:t>ng et al. (2023) shows that only about 15% of agricultural cooperatives and businesses in Vietnam have technically capable teams to independently implement IT solutions. Furthermore, many technological solutions are not yet localized, resulting in high initial investment costs that smallholder farmers cannot afford.</w:t>
      </w:r>
    </w:p>
    <w:p w14:paraId="771B8547" w14:textId="18491B49" w:rsidR="00E136E8" w:rsidRPr="000064E0" w:rsidRDefault="00E136E8" w:rsidP="002109DD">
      <w:pPr>
        <w:spacing w:after="0" w:line="240" w:lineRule="auto"/>
        <w:jc w:val="both"/>
        <w:rPr>
          <w:sz w:val="24"/>
          <w:szCs w:val="24"/>
        </w:rPr>
      </w:pPr>
      <w:r w:rsidRPr="000064E0">
        <w:rPr>
          <w:sz w:val="24"/>
          <w:szCs w:val="24"/>
        </w:rPr>
        <w:t xml:space="preserve">Despite these limitations, Vietnam also possesses favorable conditions for developing HTA based on IT, such as increasing mobile internet coverage, active participation of tech companies in agriculture, and the strategic orientation of the Government in building a digital agriculture system toward 2030 with a vision to 2050 (Ministry of Agriculture and Rural Development, 2021). </w:t>
      </w:r>
      <w:r w:rsidRPr="00C6133B">
        <w:rPr>
          <w:sz w:val="24"/>
          <w:szCs w:val="24"/>
          <w:highlight w:val="yellow"/>
        </w:rPr>
        <w:t xml:space="preserve">Therefore, </w:t>
      </w:r>
      <w:r w:rsidR="00C6133B" w:rsidRPr="00C6133B">
        <w:rPr>
          <w:sz w:val="24"/>
          <w:szCs w:val="24"/>
          <w:highlight w:val="yellow"/>
        </w:rPr>
        <w:t xml:space="preserve">an </w:t>
      </w:r>
      <w:r w:rsidRPr="00C6133B">
        <w:rPr>
          <w:sz w:val="24"/>
          <w:szCs w:val="24"/>
          <w:highlight w:val="yellow"/>
        </w:rPr>
        <w:t>in-depth analysis of the current status of IT application</w:t>
      </w:r>
      <w:r w:rsidR="00C6133B" w:rsidRPr="00C6133B">
        <w:rPr>
          <w:sz w:val="24"/>
          <w:szCs w:val="24"/>
          <w:highlight w:val="yellow"/>
        </w:rPr>
        <w:t>s</w:t>
      </w:r>
      <w:r w:rsidRPr="00C6133B">
        <w:rPr>
          <w:sz w:val="24"/>
          <w:szCs w:val="24"/>
          <w:highlight w:val="yellow"/>
        </w:rPr>
        <w:t xml:space="preserve"> in HTA</w:t>
      </w:r>
      <w:r w:rsidRPr="000064E0">
        <w:rPr>
          <w:sz w:val="24"/>
          <w:szCs w:val="24"/>
        </w:rPr>
        <w:t xml:space="preserve"> in Vietnam is not only academically significant but also provides practical arguments for developing sustainable agricultural policies in the digital transformation context.</w:t>
      </w:r>
    </w:p>
    <w:p w14:paraId="75D4FA89" w14:textId="77777777" w:rsidR="00E136E8" w:rsidRPr="00150C31" w:rsidRDefault="00E136E8" w:rsidP="002109DD">
      <w:pPr>
        <w:spacing w:before="120" w:after="120" w:line="240" w:lineRule="auto"/>
        <w:jc w:val="both"/>
        <w:rPr>
          <w:b/>
          <w:sz w:val="24"/>
          <w:szCs w:val="24"/>
        </w:rPr>
      </w:pPr>
      <w:r w:rsidRPr="00150C31">
        <w:rPr>
          <w:b/>
          <w:sz w:val="24"/>
          <w:szCs w:val="24"/>
        </w:rPr>
        <w:t>2. Theoretical Framework and Previous Studies</w:t>
      </w:r>
    </w:p>
    <w:p w14:paraId="069C62D1" w14:textId="2433DD6C" w:rsidR="00E136E8" w:rsidRPr="000064E0" w:rsidRDefault="00E136E8" w:rsidP="002109DD">
      <w:pPr>
        <w:spacing w:after="0" w:line="240" w:lineRule="auto"/>
        <w:jc w:val="both"/>
        <w:rPr>
          <w:sz w:val="24"/>
          <w:szCs w:val="24"/>
        </w:rPr>
      </w:pPr>
      <w:r w:rsidRPr="000064E0">
        <w:rPr>
          <w:sz w:val="24"/>
          <w:szCs w:val="24"/>
        </w:rPr>
        <w:t>According to research by Nguy</w:t>
      </w:r>
      <w:r w:rsidR="00E34D83">
        <w:rPr>
          <w:sz w:val="24"/>
          <w:szCs w:val="24"/>
        </w:rPr>
        <w:t>e</w:t>
      </w:r>
      <w:r w:rsidRPr="000064E0">
        <w:rPr>
          <w:sz w:val="24"/>
          <w:szCs w:val="24"/>
        </w:rPr>
        <w:t>n V</w:t>
      </w:r>
      <w:r w:rsidR="00E34D83">
        <w:rPr>
          <w:sz w:val="24"/>
          <w:szCs w:val="24"/>
        </w:rPr>
        <w:t>a</w:t>
      </w:r>
      <w:r w:rsidRPr="000064E0">
        <w:rPr>
          <w:sz w:val="24"/>
          <w:szCs w:val="24"/>
        </w:rPr>
        <w:t>n H</w:t>
      </w:r>
      <w:r w:rsidR="00E34D83">
        <w:rPr>
          <w:sz w:val="24"/>
          <w:szCs w:val="24"/>
        </w:rPr>
        <w:t>o</w:t>
      </w:r>
      <w:r w:rsidRPr="000064E0">
        <w:rPr>
          <w:sz w:val="24"/>
          <w:szCs w:val="24"/>
        </w:rPr>
        <w:t>a et al. (2021), applying IoT, AI, and Big Data in agricultural production significantly improves productivity, quality, and disease control. Meanwhile, Ph</w:t>
      </w:r>
      <w:r w:rsidR="00E34D83">
        <w:rPr>
          <w:sz w:val="24"/>
          <w:szCs w:val="24"/>
        </w:rPr>
        <w:t>a</w:t>
      </w:r>
      <w:r w:rsidRPr="000064E0">
        <w:rPr>
          <w:sz w:val="24"/>
          <w:szCs w:val="24"/>
        </w:rPr>
        <w:t xml:space="preserve">m </w:t>
      </w:r>
      <w:proofErr w:type="spellStart"/>
      <w:r w:rsidRPr="000064E0">
        <w:rPr>
          <w:sz w:val="24"/>
          <w:szCs w:val="24"/>
        </w:rPr>
        <w:t>Th</w:t>
      </w:r>
      <w:r w:rsidR="00E34D83">
        <w:rPr>
          <w:sz w:val="24"/>
          <w:szCs w:val="24"/>
        </w:rPr>
        <w:t>i</w:t>
      </w:r>
      <w:proofErr w:type="spellEnd"/>
      <w:r w:rsidRPr="000064E0">
        <w:rPr>
          <w:sz w:val="24"/>
          <w:szCs w:val="24"/>
        </w:rPr>
        <w:t xml:space="preserve"> Lan (2022) points out that IT application</w:t>
      </w:r>
      <w:r w:rsidR="00C6133B">
        <w:rPr>
          <w:sz w:val="24"/>
          <w:szCs w:val="24"/>
        </w:rPr>
        <w:t>s</w:t>
      </w:r>
      <w:r w:rsidRPr="000064E0">
        <w:rPr>
          <w:sz w:val="24"/>
          <w:szCs w:val="24"/>
        </w:rPr>
        <w:t xml:space="preserve"> in farms and cooperatives </w:t>
      </w:r>
      <w:r w:rsidRPr="00C6133B">
        <w:rPr>
          <w:sz w:val="24"/>
          <w:szCs w:val="24"/>
          <w:highlight w:val="yellow"/>
        </w:rPr>
        <w:t>remain fragmented and lack a systematic approach</w:t>
      </w:r>
      <w:r w:rsidRPr="000064E0">
        <w:rPr>
          <w:sz w:val="24"/>
          <w:szCs w:val="24"/>
        </w:rPr>
        <w:t>.</w:t>
      </w:r>
    </w:p>
    <w:p w14:paraId="3887A7F2" w14:textId="77777777" w:rsidR="00E136E8" w:rsidRPr="00150C31" w:rsidRDefault="00E136E8" w:rsidP="002109DD">
      <w:pPr>
        <w:spacing w:before="120" w:after="120" w:line="240" w:lineRule="auto"/>
        <w:jc w:val="both"/>
        <w:rPr>
          <w:b/>
          <w:i/>
          <w:sz w:val="24"/>
          <w:szCs w:val="24"/>
        </w:rPr>
      </w:pPr>
      <w:r w:rsidRPr="00150C31">
        <w:rPr>
          <w:b/>
          <w:i/>
          <w:sz w:val="24"/>
          <w:szCs w:val="24"/>
        </w:rPr>
        <w:t>2.1. Theoretical Framework on Information Technology in High-Tech Agriculture</w:t>
      </w:r>
    </w:p>
    <w:p w14:paraId="4742B559" w14:textId="77777777" w:rsidR="00E136E8" w:rsidRPr="000064E0" w:rsidRDefault="00E136E8" w:rsidP="002109DD">
      <w:pPr>
        <w:spacing w:after="0" w:line="240" w:lineRule="auto"/>
        <w:jc w:val="both"/>
        <w:rPr>
          <w:sz w:val="24"/>
          <w:szCs w:val="24"/>
        </w:rPr>
      </w:pPr>
      <w:r w:rsidRPr="000064E0">
        <w:rPr>
          <w:sz w:val="24"/>
          <w:szCs w:val="24"/>
        </w:rPr>
        <w:t>High-tech agriculture is a production model that integrates modern scientific and technological achievements to enhance productivity, quality, added value, and sustainability in agriculture. According to Ph</w:t>
      </w:r>
      <w:r w:rsidR="00E34D83">
        <w:rPr>
          <w:sz w:val="24"/>
          <w:szCs w:val="24"/>
        </w:rPr>
        <w:t>a</w:t>
      </w:r>
      <w:r w:rsidRPr="000064E0">
        <w:rPr>
          <w:sz w:val="24"/>
          <w:szCs w:val="24"/>
        </w:rPr>
        <w:t>m and Tr</w:t>
      </w:r>
      <w:r w:rsidR="00E34D83">
        <w:rPr>
          <w:sz w:val="24"/>
          <w:szCs w:val="24"/>
        </w:rPr>
        <w:t>a</w:t>
      </w:r>
      <w:r w:rsidRPr="000064E0">
        <w:rPr>
          <w:sz w:val="24"/>
          <w:szCs w:val="24"/>
        </w:rPr>
        <w:t>n (2020), information technology plays a central role in automating agricultural processes through smart management systems, environmental sensors, GPS, Big Data, and AI to support decision-making, monitoring, and production management.</w:t>
      </w:r>
    </w:p>
    <w:p w14:paraId="6533E747" w14:textId="77777777" w:rsidR="00E136E8" w:rsidRPr="000064E0" w:rsidRDefault="00E136E8" w:rsidP="002109DD">
      <w:pPr>
        <w:spacing w:after="0" w:line="240" w:lineRule="auto"/>
        <w:jc w:val="both"/>
        <w:rPr>
          <w:sz w:val="24"/>
          <w:szCs w:val="24"/>
        </w:rPr>
      </w:pPr>
      <w:r w:rsidRPr="000064E0">
        <w:rPr>
          <w:sz w:val="24"/>
          <w:szCs w:val="24"/>
        </w:rPr>
        <w:t>International studies affirm that IT application is the core factor of smart agriculture. Wolfert et al. (2017) suggest that IT facilitates the digitization of the agricultural value chain, enhances data sharing among stakeholders, and improves production efficiency through predictive analytics models. Similarly, Li et al. (2020) emphasize that integrating IoT, environmental sensors, and GIS enables farmers to tightly control cultivation conditions, optimize input costs, and reduce disaster risks.</w:t>
      </w:r>
    </w:p>
    <w:p w14:paraId="133C87BB" w14:textId="77777777" w:rsidR="00E136E8" w:rsidRPr="000064E0" w:rsidRDefault="00E136E8" w:rsidP="002109DD">
      <w:pPr>
        <w:spacing w:after="0" w:line="240" w:lineRule="auto"/>
        <w:jc w:val="both"/>
        <w:rPr>
          <w:sz w:val="24"/>
          <w:szCs w:val="24"/>
        </w:rPr>
      </w:pPr>
      <w:r w:rsidRPr="000064E0">
        <w:rPr>
          <w:sz w:val="24"/>
          <w:szCs w:val="24"/>
        </w:rPr>
        <w:t xml:space="preserve">In Vietnam, the theoretical framework for digital transformation in agriculture is reflected in national strategies and policies such as the Digital Transformation Scheme for Agriculture by 2030 (Ministry of Agriculture and Rural Development, 2021), which clearly defines the role of IT platforms in building smart agriculture and digital rural areas. However, applying these theories in practice still faces many challenges, such as uneven technological infrastructure, </w:t>
      </w:r>
      <w:r w:rsidRPr="000064E0">
        <w:rPr>
          <w:sz w:val="24"/>
          <w:szCs w:val="24"/>
        </w:rPr>
        <w:lastRenderedPageBreak/>
        <w:t>limited digital skills among farmers, and a lack of connection within the agricultural innovation ecosystem.</w:t>
      </w:r>
    </w:p>
    <w:p w14:paraId="142FCADB" w14:textId="77777777" w:rsidR="00E136E8" w:rsidRPr="00150C31" w:rsidRDefault="00E136E8" w:rsidP="002109DD">
      <w:pPr>
        <w:spacing w:before="120" w:after="120" w:line="240" w:lineRule="auto"/>
        <w:jc w:val="both"/>
        <w:rPr>
          <w:b/>
          <w:i/>
          <w:sz w:val="24"/>
          <w:szCs w:val="24"/>
        </w:rPr>
      </w:pPr>
      <w:r w:rsidRPr="00150C31">
        <w:rPr>
          <w:b/>
          <w:i/>
          <w:sz w:val="24"/>
          <w:szCs w:val="24"/>
        </w:rPr>
        <w:t>2.2. Overview of Previous Studies</w:t>
      </w:r>
    </w:p>
    <w:p w14:paraId="0885F6B3" w14:textId="37A070A4" w:rsidR="00E136E8" w:rsidRPr="000064E0" w:rsidRDefault="00E136E8" w:rsidP="002109DD">
      <w:pPr>
        <w:spacing w:after="0" w:line="240" w:lineRule="auto"/>
        <w:jc w:val="both"/>
        <w:rPr>
          <w:sz w:val="24"/>
          <w:szCs w:val="24"/>
        </w:rPr>
      </w:pPr>
      <w:r w:rsidRPr="000064E0">
        <w:rPr>
          <w:sz w:val="24"/>
          <w:szCs w:val="24"/>
        </w:rPr>
        <w:t xml:space="preserve">Numerous domestic and international studies have explored IT </w:t>
      </w:r>
      <w:r w:rsidRPr="00C6133B">
        <w:rPr>
          <w:sz w:val="24"/>
          <w:szCs w:val="24"/>
          <w:highlight w:val="yellow"/>
        </w:rPr>
        <w:t>application</w:t>
      </w:r>
      <w:r w:rsidR="00C6133B" w:rsidRPr="00C6133B">
        <w:rPr>
          <w:sz w:val="24"/>
          <w:szCs w:val="24"/>
          <w:highlight w:val="yellow"/>
        </w:rPr>
        <w:t>s</w:t>
      </w:r>
      <w:r w:rsidRPr="00C6133B">
        <w:rPr>
          <w:sz w:val="24"/>
          <w:szCs w:val="24"/>
          <w:highlight w:val="yellow"/>
        </w:rPr>
        <w:t xml:space="preserve"> in agr</w:t>
      </w:r>
      <w:r w:rsidRPr="000064E0">
        <w:rPr>
          <w:sz w:val="24"/>
          <w:szCs w:val="24"/>
        </w:rPr>
        <w:t>iculture. Domestically, research by T</w:t>
      </w:r>
      <w:r w:rsidR="00E34D83">
        <w:rPr>
          <w:sz w:val="24"/>
          <w:szCs w:val="24"/>
        </w:rPr>
        <w:t>o</w:t>
      </w:r>
      <w:r w:rsidRPr="000064E0">
        <w:rPr>
          <w:sz w:val="24"/>
          <w:szCs w:val="24"/>
        </w:rPr>
        <w:t xml:space="preserve"> and L</w:t>
      </w:r>
      <w:r w:rsidR="00E34D83">
        <w:rPr>
          <w:sz w:val="24"/>
          <w:szCs w:val="24"/>
        </w:rPr>
        <w:t>e</w:t>
      </w:r>
      <w:r w:rsidRPr="000064E0">
        <w:rPr>
          <w:sz w:val="24"/>
          <w:szCs w:val="24"/>
        </w:rPr>
        <w:t xml:space="preserve"> (2021) surveyed the effectiveness of several digital technology models such as automated greenhouses and intelligent pest warning systems in Da Lat and Dong Nai, showing a 20–30% average yield increase compared to </w:t>
      </w:r>
      <w:r w:rsidRPr="00C6133B">
        <w:rPr>
          <w:sz w:val="24"/>
          <w:szCs w:val="24"/>
          <w:highlight w:val="yellow"/>
        </w:rPr>
        <w:t>traditional methods. However, this study also noted that farmers' access to and mastery of technology remain</w:t>
      </w:r>
      <w:r w:rsidR="00C6133B" w:rsidRPr="00C6133B">
        <w:rPr>
          <w:sz w:val="24"/>
          <w:szCs w:val="24"/>
          <w:highlight w:val="yellow"/>
        </w:rPr>
        <w:t>s</w:t>
      </w:r>
      <w:r w:rsidRPr="00C6133B">
        <w:rPr>
          <w:sz w:val="24"/>
          <w:szCs w:val="24"/>
          <w:highlight w:val="yellow"/>
        </w:rPr>
        <w:t xml:space="preserve"> low</w:t>
      </w:r>
      <w:r w:rsidRPr="000064E0">
        <w:rPr>
          <w:sz w:val="24"/>
          <w:szCs w:val="24"/>
        </w:rPr>
        <w:t>.</w:t>
      </w:r>
    </w:p>
    <w:p w14:paraId="1655DAEA" w14:textId="77777777" w:rsidR="00E136E8" w:rsidRPr="000064E0" w:rsidRDefault="00E136E8" w:rsidP="002109DD">
      <w:pPr>
        <w:spacing w:after="0" w:line="240" w:lineRule="auto"/>
        <w:jc w:val="both"/>
        <w:rPr>
          <w:sz w:val="24"/>
          <w:szCs w:val="24"/>
        </w:rPr>
      </w:pPr>
      <w:r w:rsidRPr="000064E0">
        <w:rPr>
          <w:sz w:val="24"/>
          <w:szCs w:val="24"/>
        </w:rPr>
        <w:t xml:space="preserve">At the international level, </w:t>
      </w:r>
      <w:proofErr w:type="spellStart"/>
      <w:r w:rsidRPr="000064E0">
        <w:rPr>
          <w:sz w:val="24"/>
          <w:szCs w:val="24"/>
        </w:rPr>
        <w:t>Verdouw</w:t>
      </w:r>
      <w:proofErr w:type="spellEnd"/>
      <w:r w:rsidRPr="000064E0">
        <w:rPr>
          <w:sz w:val="24"/>
          <w:szCs w:val="24"/>
        </w:rPr>
        <w:t xml:space="preserve"> et al. (2021) emphasize that effective IT application in agriculture requires an ecosystem involving the state, tech companies, and producers</w:t>
      </w:r>
      <w:r w:rsidR="00D4786B">
        <w:rPr>
          <w:sz w:val="24"/>
          <w:szCs w:val="24"/>
        </w:rPr>
        <w:t>-</w:t>
      </w:r>
      <w:r w:rsidRPr="000064E0">
        <w:rPr>
          <w:sz w:val="24"/>
          <w:szCs w:val="24"/>
        </w:rPr>
        <w:t>especially through a "platform-based agriculture" model that integrates real-time data, traceability, and intelligent advisory services.</w:t>
      </w:r>
    </w:p>
    <w:p w14:paraId="76BC0B16" w14:textId="77777777" w:rsidR="00E136E8" w:rsidRPr="000064E0" w:rsidRDefault="00E136E8" w:rsidP="002109DD">
      <w:pPr>
        <w:spacing w:after="0" w:line="240" w:lineRule="auto"/>
        <w:jc w:val="both"/>
        <w:rPr>
          <w:sz w:val="24"/>
          <w:szCs w:val="24"/>
        </w:rPr>
      </w:pPr>
      <w:r w:rsidRPr="000064E0">
        <w:rPr>
          <w:sz w:val="24"/>
          <w:szCs w:val="24"/>
        </w:rPr>
        <w:t>However, current research lacks a comprehensive synthesis of the status and solutions for IT deployment in high-tech agriculture in Vietnam at a national scale. Therefore, this study aims to fill that gap by analyzing practical implementation, evaluating barriers, and proposing feasible policy recommendations tailored to Vietnam’s context.</w:t>
      </w:r>
    </w:p>
    <w:p w14:paraId="27024128" w14:textId="77777777" w:rsidR="00150C31" w:rsidRDefault="00E136E8" w:rsidP="002109DD">
      <w:pPr>
        <w:spacing w:before="120" w:after="120" w:line="240" w:lineRule="auto"/>
        <w:jc w:val="both"/>
        <w:rPr>
          <w:b/>
          <w:sz w:val="24"/>
          <w:szCs w:val="24"/>
        </w:rPr>
      </w:pPr>
      <w:r w:rsidRPr="00150C31">
        <w:rPr>
          <w:b/>
          <w:sz w:val="24"/>
          <w:szCs w:val="24"/>
        </w:rPr>
        <w:t>3. Current Status of IT Application in High-Tech Agriculture in Vietnam</w:t>
      </w:r>
    </w:p>
    <w:p w14:paraId="1C8A603E" w14:textId="74C22D35" w:rsidR="00E136E8" w:rsidRPr="000064E0" w:rsidRDefault="00E136E8" w:rsidP="002109DD">
      <w:pPr>
        <w:spacing w:after="0" w:line="240" w:lineRule="auto"/>
        <w:jc w:val="both"/>
        <w:rPr>
          <w:sz w:val="24"/>
          <w:szCs w:val="24"/>
        </w:rPr>
      </w:pPr>
      <w:r w:rsidRPr="000064E0">
        <w:rPr>
          <w:sz w:val="24"/>
          <w:szCs w:val="24"/>
        </w:rPr>
        <w:t xml:space="preserve">The adoption of modern information technologies in high-tech agriculture in Vietnam is currently focused on several core areas </w:t>
      </w:r>
      <w:r w:rsidRPr="00C6133B">
        <w:rPr>
          <w:sz w:val="24"/>
          <w:szCs w:val="24"/>
          <w:highlight w:val="yellow"/>
        </w:rPr>
        <w:t>such as environmental</w:t>
      </w:r>
      <w:r w:rsidRPr="000064E0">
        <w:rPr>
          <w:sz w:val="24"/>
          <w:szCs w:val="24"/>
        </w:rPr>
        <w:t xml:space="preserve"> sensor systems, the Internet of Things (IoT), Artificial Intelligence (AI), Big Data, Geographic Information Systems (GIS), and blockchain for traceability.</w:t>
      </w:r>
    </w:p>
    <w:p w14:paraId="039AF3A8" w14:textId="77777777" w:rsidR="00150C31" w:rsidRDefault="00E136E8" w:rsidP="002109DD">
      <w:pPr>
        <w:spacing w:before="120" w:after="120" w:line="240" w:lineRule="auto"/>
        <w:jc w:val="both"/>
        <w:rPr>
          <w:sz w:val="24"/>
          <w:szCs w:val="24"/>
        </w:rPr>
      </w:pPr>
      <w:r w:rsidRPr="00150C31">
        <w:rPr>
          <w:b/>
          <w:i/>
          <w:sz w:val="24"/>
          <w:szCs w:val="24"/>
        </w:rPr>
        <w:t>3.1. Internet of Things (IoT) and Sensor Systems</w:t>
      </w:r>
    </w:p>
    <w:p w14:paraId="6A82324B" w14:textId="77777777" w:rsidR="00E136E8" w:rsidRPr="000064E0" w:rsidRDefault="00E136E8" w:rsidP="002109DD">
      <w:pPr>
        <w:spacing w:after="0" w:line="240" w:lineRule="auto"/>
        <w:jc w:val="both"/>
        <w:rPr>
          <w:sz w:val="24"/>
          <w:szCs w:val="24"/>
        </w:rPr>
      </w:pPr>
      <w:r w:rsidRPr="000064E0">
        <w:rPr>
          <w:sz w:val="24"/>
          <w:szCs w:val="24"/>
        </w:rPr>
        <w:t>IoT is a key technology that enables farmers to monitor real-time environmental factors such as temperature, humidity, soil pH, light, and water levels. Sensors integrated into greenhouses, fields, or irrigation systems continuously collect data, enabling automatic adjustments to microclimate conditions to optimize crop growth. According to Nguyen et al. (2020), the implementation of smart sensor systems on tomato farms in Lam Dong helped save 30% of irrigation water and increased yield by 25%.</w:t>
      </w:r>
    </w:p>
    <w:p w14:paraId="1FD06547" w14:textId="77777777" w:rsidR="00150C31" w:rsidRPr="00150C31" w:rsidRDefault="00E136E8" w:rsidP="002109DD">
      <w:pPr>
        <w:spacing w:before="120" w:after="120" w:line="240" w:lineRule="auto"/>
        <w:jc w:val="both"/>
        <w:rPr>
          <w:b/>
          <w:i/>
          <w:sz w:val="24"/>
          <w:szCs w:val="24"/>
        </w:rPr>
      </w:pPr>
      <w:r w:rsidRPr="00150C31">
        <w:rPr>
          <w:b/>
          <w:i/>
          <w:sz w:val="24"/>
          <w:szCs w:val="24"/>
        </w:rPr>
        <w:t>3.2. Artificial Intelligence and Machine Learning</w:t>
      </w:r>
    </w:p>
    <w:p w14:paraId="18CA1C34" w14:textId="584D3434" w:rsidR="00E136E8" w:rsidRPr="000064E0" w:rsidRDefault="00E136E8" w:rsidP="002109DD">
      <w:pPr>
        <w:spacing w:after="0" w:line="240" w:lineRule="auto"/>
        <w:jc w:val="both"/>
        <w:rPr>
          <w:sz w:val="24"/>
          <w:szCs w:val="24"/>
        </w:rPr>
      </w:pPr>
      <w:r w:rsidRPr="000064E0">
        <w:rPr>
          <w:sz w:val="24"/>
          <w:szCs w:val="24"/>
        </w:rPr>
        <w:t xml:space="preserve">AI and machine learning are being used for pest and disease diagnosis, yield prediction, and production process optimization. For example, through AI-based plant image processing, farmers can detect early signs of fungal infections, mealybugs, or nutrient deficiencies. Le et al. (2022) developed a </w:t>
      </w:r>
      <w:r w:rsidR="00C6133B" w:rsidRPr="00C6133B">
        <w:rPr>
          <w:sz w:val="24"/>
          <w:szCs w:val="24"/>
          <w:highlight w:val="yellow"/>
        </w:rPr>
        <w:t>deep-</w:t>
      </w:r>
      <w:r w:rsidRPr="00C6133B">
        <w:rPr>
          <w:sz w:val="24"/>
          <w:szCs w:val="24"/>
          <w:highlight w:val="yellow"/>
        </w:rPr>
        <w:t>learning</w:t>
      </w:r>
      <w:r w:rsidRPr="000064E0">
        <w:rPr>
          <w:sz w:val="24"/>
          <w:szCs w:val="24"/>
        </w:rPr>
        <w:t xml:space="preserve"> model that combines satellite imagery and weather data to predict rice yields in the Mekong Delta with up to 92% accuracy.</w:t>
      </w:r>
    </w:p>
    <w:p w14:paraId="1CA8AE57" w14:textId="77777777" w:rsidR="00150C31" w:rsidRPr="00150C31" w:rsidRDefault="00E136E8" w:rsidP="002109DD">
      <w:pPr>
        <w:spacing w:before="120" w:after="120" w:line="240" w:lineRule="auto"/>
        <w:jc w:val="both"/>
        <w:rPr>
          <w:b/>
          <w:i/>
          <w:sz w:val="24"/>
          <w:szCs w:val="24"/>
        </w:rPr>
      </w:pPr>
      <w:r w:rsidRPr="00150C31">
        <w:rPr>
          <w:b/>
          <w:i/>
          <w:sz w:val="24"/>
          <w:szCs w:val="24"/>
        </w:rPr>
        <w:t>3.3. Big Data and Decision Support Systems</w:t>
      </w:r>
    </w:p>
    <w:p w14:paraId="0E3502F8" w14:textId="77777777" w:rsidR="00E136E8" w:rsidRPr="000064E0" w:rsidRDefault="00E136E8" w:rsidP="002109DD">
      <w:pPr>
        <w:spacing w:after="0" w:line="240" w:lineRule="auto"/>
        <w:jc w:val="both"/>
        <w:rPr>
          <w:sz w:val="24"/>
          <w:szCs w:val="24"/>
        </w:rPr>
      </w:pPr>
      <w:r w:rsidRPr="000064E0">
        <w:rPr>
          <w:sz w:val="24"/>
          <w:szCs w:val="24"/>
        </w:rPr>
        <w:t xml:space="preserve">Big data plays a vital role in integrating heterogeneous data sources (from sensors, satellites, drones) to support precision farming decision-making. According to </w:t>
      </w:r>
      <w:proofErr w:type="spellStart"/>
      <w:r w:rsidRPr="000064E0">
        <w:rPr>
          <w:sz w:val="24"/>
          <w:szCs w:val="24"/>
        </w:rPr>
        <w:t>Kamilaris</w:t>
      </w:r>
      <w:proofErr w:type="spellEnd"/>
      <w:r w:rsidRPr="000064E0">
        <w:rPr>
          <w:sz w:val="24"/>
          <w:szCs w:val="24"/>
        </w:rPr>
        <w:t xml:space="preserve"> et al. (2018), open data platforms and data analytics algorithms are helping agricultural enterprises in Asia optimize input distribution, manage climate risks, and improve supply chains. In Vietnam, some agricultural businesses have built smart dashboard systems for farm data analysis, such as RYNAN Agri (Tra Vinh).</w:t>
      </w:r>
    </w:p>
    <w:p w14:paraId="22BFA2E3" w14:textId="77777777" w:rsidR="00150C31" w:rsidRPr="00150C31" w:rsidRDefault="00E136E8" w:rsidP="002109DD">
      <w:pPr>
        <w:spacing w:before="120" w:after="120" w:line="240" w:lineRule="auto"/>
        <w:jc w:val="both"/>
        <w:rPr>
          <w:b/>
          <w:i/>
          <w:sz w:val="24"/>
          <w:szCs w:val="24"/>
        </w:rPr>
      </w:pPr>
      <w:r w:rsidRPr="00150C31">
        <w:rPr>
          <w:b/>
          <w:i/>
          <w:sz w:val="24"/>
          <w:szCs w:val="24"/>
        </w:rPr>
        <w:t>3.4. GIS and Remote Sensing</w:t>
      </w:r>
    </w:p>
    <w:p w14:paraId="2CD89A2F" w14:textId="77777777" w:rsidR="00E136E8" w:rsidRPr="000064E0" w:rsidRDefault="00E136E8" w:rsidP="002109DD">
      <w:pPr>
        <w:spacing w:after="0" w:line="240" w:lineRule="auto"/>
        <w:jc w:val="both"/>
        <w:rPr>
          <w:sz w:val="24"/>
          <w:szCs w:val="24"/>
        </w:rPr>
      </w:pPr>
      <w:r w:rsidRPr="000064E0">
        <w:rPr>
          <w:sz w:val="24"/>
          <w:szCs w:val="24"/>
        </w:rPr>
        <w:t xml:space="preserve">GIS technology and remote sensing images are applied in production planning, land resource management, soil fertility analysis, and environmental change detection. According to Vo et al. (2021), applying GIS in combination with Sentinel-2 satellite imagery has supported the </w:t>
      </w:r>
      <w:r w:rsidRPr="000064E0">
        <w:rPr>
          <w:sz w:val="24"/>
          <w:szCs w:val="24"/>
        </w:rPr>
        <w:lastRenderedPageBreak/>
        <w:t>identification of suitable agricultural production zones in the Central Highlands, contributing to more efficient land use.</w:t>
      </w:r>
    </w:p>
    <w:p w14:paraId="0C9FCE00" w14:textId="77777777" w:rsidR="00150C31" w:rsidRPr="00150C31" w:rsidRDefault="00E136E8" w:rsidP="002109DD">
      <w:pPr>
        <w:spacing w:before="120" w:after="120" w:line="240" w:lineRule="auto"/>
        <w:jc w:val="both"/>
        <w:rPr>
          <w:b/>
          <w:i/>
          <w:sz w:val="24"/>
          <w:szCs w:val="24"/>
        </w:rPr>
      </w:pPr>
      <w:r w:rsidRPr="00150C31">
        <w:rPr>
          <w:b/>
          <w:i/>
          <w:sz w:val="24"/>
          <w:szCs w:val="24"/>
        </w:rPr>
        <w:t>3.5. Blockchain and Product Traceability</w:t>
      </w:r>
    </w:p>
    <w:p w14:paraId="69AE9011" w14:textId="77777777" w:rsidR="00E136E8" w:rsidRPr="000064E0" w:rsidRDefault="00E136E8" w:rsidP="002109DD">
      <w:pPr>
        <w:spacing w:after="0" w:line="240" w:lineRule="auto"/>
        <w:jc w:val="both"/>
        <w:rPr>
          <w:sz w:val="24"/>
          <w:szCs w:val="24"/>
        </w:rPr>
      </w:pPr>
      <w:r w:rsidRPr="000064E0">
        <w:rPr>
          <w:sz w:val="24"/>
          <w:szCs w:val="24"/>
        </w:rPr>
        <w:t>Blockchain is increasingly being used for agricultural product traceability in Vietnam, especially in the value chains of fruits and exported seafood. Thanks to its transparency and immutability, this technology enhances consumer trust and helps businesses comply with export standards. According to the study by Tran and Dao (2023), blockchain has been successfully piloted in several clean vegetable cooperatives in Hanoi and received high acceptance from both consumers and Japanese import partners.</w:t>
      </w:r>
    </w:p>
    <w:p w14:paraId="68D9D39C" w14:textId="77777777" w:rsidR="00150C31" w:rsidRPr="00150C31" w:rsidRDefault="00E136E8" w:rsidP="002109DD">
      <w:pPr>
        <w:spacing w:before="120" w:after="120" w:line="240" w:lineRule="auto"/>
        <w:jc w:val="both"/>
        <w:rPr>
          <w:b/>
          <w:i/>
          <w:sz w:val="24"/>
          <w:szCs w:val="24"/>
        </w:rPr>
      </w:pPr>
      <w:r w:rsidRPr="00150C31">
        <w:rPr>
          <w:b/>
          <w:i/>
          <w:sz w:val="24"/>
          <w:szCs w:val="24"/>
        </w:rPr>
        <w:t>4. Issues and Challenges of Deployed Technologies</w:t>
      </w:r>
    </w:p>
    <w:p w14:paraId="0797F60C" w14:textId="77777777" w:rsidR="00E136E8" w:rsidRPr="000064E0" w:rsidRDefault="00E136E8" w:rsidP="002109DD">
      <w:pPr>
        <w:spacing w:after="0" w:line="240" w:lineRule="auto"/>
        <w:jc w:val="both"/>
        <w:rPr>
          <w:sz w:val="24"/>
          <w:szCs w:val="24"/>
        </w:rPr>
      </w:pPr>
      <w:r w:rsidRPr="000064E0">
        <w:rPr>
          <w:sz w:val="24"/>
          <w:szCs w:val="24"/>
        </w:rPr>
        <w:t>Although the implementation of information technology (IT) in high-tech agriculture in Vietnam has made certain progress, many issues and challenges remain, particularly regarding technical infrastructure, investment costs, human resources, and data integration capability.</w:t>
      </w:r>
    </w:p>
    <w:p w14:paraId="6BC6CCD3" w14:textId="77777777" w:rsidR="00150C31" w:rsidRPr="00150C31" w:rsidRDefault="00E136E8" w:rsidP="002109DD">
      <w:pPr>
        <w:spacing w:before="120" w:after="120" w:line="240" w:lineRule="auto"/>
        <w:jc w:val="both"/>
        <w:rPr>
          <w:b/>
          <w:i/>
          <w:sz w:val="24"/>
          <w:szCs w:val="24"/>
        </w:rPr>
      </w:pPr>
      <w:r w:rsidRPr="00150C31">
        <w:rPr>
          <w:b/>
          <w:i/>
          <w:sz w:val="24"/>
          <w:szCs w:val="24"/>
        </w:rPr>
        <w:t>4.1. Limitations in Technical Infrastructure and Digital Connectivity</w:t>
      </w:r>
    </w:p>
    <w:p w14:paraId="44ACA9C5" w14:textId="24D882BD" w:rsidR="00E136E8" w:rsidRPr="000064E0" w:rsidRDefault="00E136E8" w:rsidP="002109DD">
      <w:pPr>
        <w:spacing w:after="0" w:line="240" w:lineRule="auto"/>
        <w:jc w:val="both"/>
        <w:rPr>
          <w:sz w:val="24"/>
          <w:szCs w:val="24"/>
        </w:rPr>
      </w:pPr>
      <w:r w:rsidRPr="000064E0">
        <w:rPr>
          <w:sz w:val="24"/>
          <w:szCs w:val="24"/>
        </w:rPr>
        <w:t xml:space="preserve">One of the major barriers is the lack of synchronized technological infrastructure, especially in remote and mountainous </w:t>
      </w:r>
      <w:r w:rsidRPr="00C6133B">
        <w:rPr>
          <w:sz w:val="24"/>
          <w:szCs w:val="24"/>
          <w:highlight w:val="yellow"/>
        </w:rPr>
        <w:t>areas</w:t>
      </w:r>
      <w:r w:rsidR="00C6133B" w:rsidRPr="00C6133B">
        <w:rPr>
          <w:sz w:val="24"/>
          <w:szCs w:val="24"/>
          <w:highlight w:val="yellow"/>
        </w:rPr>
        <w:t xml:space="preserve"> </w:t>
      </w:r>
      <w:r w:rsidRPr="00C6133B">
        <w:rPr>
          <w:sz w:val="24"/>
          <w:szCs w:val="24"/>
          <w:highlight w:val="yellow"/>
        </w:rPr>
        <w:t>where agricultural</w:t>
      </w:r>
      <w:r w:rsidRPr="000064E0">
        <w:rPr>
          <w:sz w:val="24"/>
          <w:szCs w:val="24"/>
        </w:rPr>
        <w:t xml:space="preserve"> activities are concentrated. Research by Tran and Nguyen (2021) shows that nearly 40% of </w:t>
      </w:r>
      <w:r w:rsidRPr="00C6133B">
        <w:rPr>
          <w:sz w:val="24"/>
          <w:szCs w:val="24"/>
          <w:highlight w:val="yellow"/>
        </w:rPr>
        <w:t xml:space="preserve">farms in </w:t>
      </w:r>
      <w:r w:rsidR="00C6133B" w:rsidRPr="00C6133B">
        <w:rPr>
          <w:sz w:val="24"/>
          <w:szCs w:val="24"/>
          <w:highlight w:val="yellow"/>
        </w:rPr>
        <w:t xml:space="preserve">the </w:t>
      </w:r>
      <w:r w:rsidRPr="00C6133B">
        <w:rPr>
          <w:sz w:val="24"/>
          <w:szCs w:val="24"/>
          <w:highlight w:val="yellow"/>
        </w:rPr>
        <w:t>Northern mountainou</w:t>
      </w:r>
      <w:r w:rsidRPr="000064E0">
        <w:rPr>
          <w:sz w:val="24"/>
          <w:szCs w:val="24"/>
        </w:rPr>
        <w:t>s regions of Vietnam lack stable internet connectivity, hindering the deployment of IoT sensor systems and real-time data analysis. Additionally, imported sensor devices often lack compatibility and are difficult to maintain in actual field conditions.</w:t>
      </w:r>
    </w:p>
    <w:p w14:paraId="2EF9D2CB" w14:textId="77777777" w:rsidR="00150C31" w:rsidRPr="00150C31" w:rsidRDefault="00E136E8" w:rsidP="002109DD">
      <w:pPr>
        <w:spacing w:before="120" w:after="120" w:line="240" w:lineRule="auto"/>
        <w:jc w:val="both"/>
        <w:rPr>
          <w:b/>
          <w:i/>
          <w:sz w:val="24"/>
          <w:szCs w:val="24"/>
        </w:rPr>
      </w:pPr>
      <w:r w:rsidRPr="00150C31">
        <w:rPr>
          <w:b/>
          <w:i/>
          <w:sz w:val="24"/>
          <w:szCs w:val="24"/>
        </w:rPr>
        <w:t>4.2. High Investment Costs and Unclear Effectiveness</w:t>
      </w:r>
    </w:p>
    <w:p w14:paraId="4118829F" w14:textId="77777777" w:rsidR="00E136E8" w:rsidRPr="000064E0" w:rsidRDefault="00E136E8" w:rsidP="002109DD">
      <w:pPr>
        <w:spacing w:after="0" w:line="240" w:lineRule="auto"/>
        <w:jc w:val="both"/>
        <w:rPr>
          <w:sz w:val="24"/>
          <w:szCs w:val="24"/>
        </w:rPr>
      </w:pPr>
      <w:r w:rsidRPr="000064E0">
        <w:rPr>
          <w:sz w:val="24"/>
          <w:szCs w:val="24"/>
        </w:rPr>
        <w:t>Initial investment costs for high-tech systems such as AI, IoT, or big data analytics often exceed the financial capacity of small and medium-sized farms. According to Pham et al. (2020), a standard smart greenhouse system costs 3</w:t>
      </w:r>
      <w:r w:rsidR="00C27EC1">
        <w:rPr>
          <w:sz w:val="24"/>
          <w:szCs w:val="24"/>
        </w:rPr>
        <w:t>-</w:t>
      </w:r>
      <w:r w:rsidRPr="000064E0">
        <w:rPr>
          <w:sz w:val="24"/>
          <w:szCs w:val="24"/>
        </w:rPr>
        <w:t>5 times more than traditional greenhouses, making it inaccessible for many farmers. Moreover, the lack of financial support mechanisms or access to high-tech loans also reduces investment motivation.</w:t>
      </w:r>
    </w:p>
    <w:p w14:paraId="6457F589" w14:textId="77777777" w:rsidR="00150C31" w:rsidRPr="00150C31" w:rsidRDefault="00E136E8" w:rsidP="002109DD">
      <w:pPr>
        <w:spacing w:before="120" w:after="120" w:line="240" w:lineRule="auto"/>
        <w:jc w:val="both"/>
        <w:rPr>
          <w:b/>
          <w:i/>
          <w:sz w:val="24"/>
          <w:szCs w:val="24"/>
        </w:rPr>
      </w:pPr>
      <w:r w:rsidRPr="00150C31">
        <w:rPr>
          <w:b/>
          <w:i/>
          <w:sz w:val="24"/>
          <w:szCs w:val="24"/>
        </w:rPr>
        <w:t>4.3. Shortage of Technologically Skilled Workforce</w:t>
      </w:r>
    </w:p>
    <w:p w14:paraId="1D737891" w14:textId="77777777" w:rsidR="00E136E8" w:rsidRPr="000064E0" w:rsidRDefault="00E136E8" w:rsidP="002109DD">
      <w:pPr>
        <w:spacing w:after="0" w:line="240" w:lineRule="auto"/>
        <w:jc w:val="both"/>
        <w:rPr>
          <w:sz w:val="24"/>
          <w:szCs w:val="24"/>
        </w:rPr>
      </w:pPr>
      <w:r w:rsidRPr="000064E0">
        <w:rPr>
          <w:sz w:val="24"/>
          <w:szCs w:val="24"/>
        </w:rPr>
        <w:t>The capability to manage and operate new technologies poses a significant challenge. According to Le and Nguyen (2022), over 70% of agricultural workers in Vietnam have not received formal training in digital technologies, especially in data analysis, automatic control system operation, and equipment maintenance. As a result, even when advanced technologies are invested in, their practical effectiveness remains low.</w:t>
      </w:r>
    </w:p>
    <w:p w14:paraId="71E50673" w14:textId="77777777" w:rsidR="00150C31" w:rsidRPr="00150C31" w:rsidRDefault="00E136E8" w:rsidP="002109DD">
      <w:pPr>
        <w:spacing w:before="120" w:after="120" w:line="240" w:lineRule="auto"/>
        <w:jc w:val="both"/>
        <w:rPr>
          <w:b/>
          <w:i/>
          <w:sz w:val="24"/>
          <w:szCs w:val="24"/>
        </w:rPr>
      </w:pPr>
      <w:r w:rsidRPr="00150C31">
        <w:rPr>
          <w:b/>
          <w:i/>
          <w:sz w:val="24"/>
          <w:szCs w:val="24"/>
        </w:rPr>
        <w:t>4.4. Lack of Common Standards and System Integration Capabilities</w:t>
      </w:r>
    </w:p>
    <w:p w14:paraId="7A355752" w14:textId="77777777" w:rsidR="00E136E8" w:rsidRPr="000064E0" w:rsidRDefault="00E136E8" w:rsidP="002109DD">
      <w:pPr>
        <w:spacing w:after="0" w:line="240" w:lineRule="auto"/>
        <w:jc w:val="both"/>
        <w:rPr>
          <w:sz w:val="24"/>
          <w:szCs w:val="24"/>
        </w:rPr>
      </w:pPr>
      <w:r w:rsidRPr="000064E0">
        <w:rPr>
          <w:sz w:val="24"/>
          <w:szCs w:val="24"/>
        </w:rPr>
        <w:t xml:space="preserve">The absence of standardized protocols for data, interface connections, and security reduces the ability to integrate different agricultural IT systems. </w:t>
      </w:r>
      <w:proofErr w:type="spellStart"/>
      <w:r w:rsidRPr="000064E0">
        <w:rPr>
          <w:sz w:val="24"/>
          <w:szCs w:val="24"/>
        </w:rPr>
        <w:t>Kamilaris</w:t>
      </w:r>
      <w:proofErr w:type="spellEnd"/>
      <w:r w:rsidRPr="000064E0">
        <w:rPr>
          <w:sz w:val="24"/>
          <w:szCs w:val="24"/>
        </w:rPr>
        <w:t xml:space="preserve"> and </w:t>
      </w:r>
      <w:proofErr w:type="spellStart"/>
      <w:r w:rsidRPr="000064E0">
        <w:rPr>
          <w:sz w:val="24"/>
          <w:szCs w:val="24"/>
        </w:rPr>
        <w:t>Prenafeta-Boldú</w:t>
      </w:r>
      <w:proofErr w:type="spellEnd"/>
      <w:r w:rsidRPr="000064E0">
        <w:rPr>
          <w:sz w:val="24"/>
          <w:szCs w:val="24"/>
        </w:rPr>
        <w:t xml:space="preserve"> (2018) noted that current IT solutions in agriculture remain fragmented, poorly connected, and difficult to scale</w:t>
      </w:r>
      <w:r w:rsidR="00D4786B">
        <w:rPr>
          <w:sz w:val="24"/>
          <w:szCs w:val="24"/>
        </w:rPr>
        <w:t>-</w:t>
      </w:r>
      <w:r w:rsidRPr="000064E0">
        <w:rPr>
          <w:sz w:val="24"/>
          <w:szCs w:val="24"/>
        </w:rPr>
        <w:t>particularly in developing countries like Vietnam.</w:t>
      </w:r>
    </w:p>
    <w:p w14:paraId="6B63D435" w14:textId="77777777" w:rsidR="00150C31" w:rsidRPr="00150C31" w:rsidRDefault="00E136E8" w:rsidP="002109DD">
      <w:pPr>
        <w:spacing w:before="120" w:after="120" w:line="240" w:lineRule="auto"/>
        <w:jc w:val="both"/>
        <w:rPr>
          <w:b/>
          <w:i/>
          <w:sz w:val="24"/>
          <w:szCs w:val="24"/>
        </w:rPr>
      </w:pPr>
      <w:r w:rsidRPr="00150C31">
        <w:rPr>
          <w:b/>
          <w:i/>
          <w:sz w:val="24"/>
          <w:szCs w:val="24"/>
        </w:rPr>
        <w:t>4.5. Data Security and Privacy Concerns</w:t>
      </w:r>
    </w:p>
    <w:p w14:paraId="6FD0D2FD" w14:textId="77777777" w:rsidR="00E136E8" w:rsidRPr="000064E0" w:rsidRDefault="00073F7A" w:rsidP="002109DD">
      <w:pPr>
        <w:spacing w:after="0" w:line="240" w:lineRule="auto"/>
        <w:jc w:val="both"/>
        <w:rPr>
          <w:sz w:val="24"/>
          <w:szCs w:val="24"/>
        </w:rPr>
      </w:pPr>
      <w:r>
        <w:rPr>
          <w:sz w:val="24"/>
          <w:szCs w:val="24"/>
        </w:rPr>
        <w:t>T</w:t>
      </w:r>
      <w:r w:rsidR="00E136E8" w:rsidRPr="000064E0">
        <w:rPr>
          <w:sz w:val="24"/>
          <w:szCs w:val="24"/>
        </w:rPr>
        <w:t>he collection and storage of large volumes of agricultural data raise concerns about data security and privacy. While some large enterprises have robust security systems, most small farms use open-source software or lack data protection systems, increasing the risk of information leaks or cyberattacks (Tran &amp; Dao, 2023).</w:t>
      </w:r>
    </w:p>
    <w:p w14:paraId="393B16BE" w14:textId="77777777" w:rsidR="00E136E8" w:rsidRPr="00EC664F" w:rsidRDefault="00E136E8" w:rsidP="002109DD">
      <w:pPr>
        <w:spacing w:before="120" w:after="120" w:line="240" w:lineRule="auto"/>
        <w:jc w:val="both"/>
        <w:rPr>
          <w:b/>
          <w:spacing w:val="-6"/>
          <w:sz w:val="24"/>
          <w:szCs w:val="24"/>
        </w:rPr>
      </w:pPr>
      <w:r w:rsidRPr="00150C31">
        <w:rPr>
          <w:b/>
          <w:sz w:val="24"/>
          <w:szCs w:val="24"/>
        </w:rPr>
        <w:t xml:space="preserve">5. </w:t>
      </w:r>
      <w:r w:rsidRPr="00EC664F">
        <w:rPr>
          <w:b/>
          <w:spacing w:val="-6"/>
          <w:sz w:val="24"/>
          <w:szCs w:val="24"/>
        </w:rPr>
        <w:t>Solutions to Promote the Application of Information Technology in High-Tech Agriculture</w:t>
      </w:r>
    </w:p>
    <w:p w14:paraId="2AE440FB" w14:textId="77777777" w:rsidR="00150C31" w:rsidRPr="00150C31" w:rsidRDefault="00E136E8" w:rsidP="002109DD">
      <w:pPr>
        <w:spacing w:before="120" w:after="120" w:line="240" w:lineRule="auto"/>
        <w:jc w:val="both"/>
        <w:rPr>
          <w:b/>
          <w:i/>
          <w:sz w:val="24"/>
          <w:szCs w:val="24"/>
        </w:rPr>
      </w:pPr>
      <w:r w:rsidRPr="00150C31">
        <w:rPr>
          <w:b/>
          <w:i/>
          <w:sz w:val="24"/>
          <w:szCs w:val="24"/>
        </w:rPr>
        <w:lastRenderedPageBreak/>
        <w:t>5.1. Improving Policies and State Support Mechanisms</w:t>
      </w:r>
    </w:p>
    <w:p w14:paraId="119D9B61" w14:textId="77777777" w:rsidR="00E136E8" w:rsidRPr="000064E0" w:rsidRDefault="00E136E8" w:rsidP="002109DD">
      <w:pPr>
        <w:spacing w:after="0" w:line="240" w:lineRule="auto"/>
        <w:jc w:val="both"/>
        <w:rPr>
          <w:sz w:val="24"/>
          <w:szCs w:val="24"/>
        </w:rPr>
      </w:pPr>
      <w:r w:rsidRPr="000064E0">
        <w:rPr>
          <w:sz w:val="24"/>
          <w:szCs w:val="24"/>
        </w:rPr>
        <w:t>A key solution is to refine national policies on digital transformation in agriculture. The government should issue clear legal frameworks on agricultural data sharing, digital data protection, and technology standardization. According to Pham et al. (2022), the lack of specific policies for agricultural data has limited the exploitation of big data and the integration of IoT systems into production. Additionally, preferential credit policies and technology investment funds should be implemented to help small and medium-sized enterprises (SMEs) effectively access digital technologies.</w:t>
      </w:r>
    </w:p>
    <w:p w14:paraId="665E8292" w14:textId="77777777" w:rsidR="00150C31" w:rsidRPr="00150C31" w:rsidRDefault="00E136E8" w:rsidP="002109DD">
      <w:pPr>
        <w:spacing w:before="120" w:after="120" w:line="240" w:lineRule="auto"/>
        <w:jc w:val="both"/>
        <w:rPr>
          <w:b/>
          <w:i/>
          <w:sz w:val="24"/>
          <w:szCs w:val="24"/>
        </w:rPr>
      </w:pPr>
      <w:r w:rsidRPr="00150C31">
        <w:rPr>
          <w:b/>
          <w:i/>
          <w:sz w:val="24"/>
          <w:szCs w:val="24"/>
        </w:rPr>
        <w:t>5.2. Enhancing Training and Developing the Digital Workforce</w:t>
      </w:r>
    </w:p>
    <w:p w14:paraId="52C40CEE" w14:textId="2781EF08" w:rsidR="00E136E8" w:rsidRPr="000064E0" w:rsidRDefault="00E136E8" w:rsidP="002109DD">
      <w:pPr>
        <w:spacing w:after="0" w:line="240" w:lineRule="auto"/>
        <w:jc w:val="both"/>
        <w:rPr>
          <w:sz w:val="24"/>
          <w:szCs w:val="24"/>
        </w:rPr>
      </w:pPr>
      <w:r w:rsidRPr="000064E0">
        <w:rPr>
          <w:sz w:val="24"/>
          <w:szCs w:val="24"/>
        </w:rPr>
        <w:t xml:space="preserve">Improving digital skills for agricultural workers is an urgent requirement. According to Dang and Nguyen (2023), digital farmer training </w:t>
      </w:r>
      <w:r w:rsidRPr="00C6133B">
        <w:rPr>
          <w:sz w:val="24"/>
          <w:szCs w:val="24"/>
          <w:highlight w:val="yellow"/>
        </w:rPr>
        <w:t>programs</w:t>
      </w:r>
      <w:r w:rsidR="00C6133B" w:rsidRPr="00C6133B">
        <w:rPr>
          <w:sz w:val="24"/>
          <w:szCs w:val="24"/>
          <w:highlight w:val="yellow"/>
        </w:rPr>
        <w:t xml:space="preserve"> </w:t>
      </w:r>
      <w:r w:rsidRPr="00C6133B">
        <w:rPr>
          <w:sz w:val="24"/>
          <w:szCs w:val="24"/>
          <w:highlight w:val="yellow"/>
        </w:rPr>
        <w:t xml:space="preserve">focused on </w:t>
      </w:r>
      <w:r w:rsidR="00C6133B" w:rsidRPr="00C6133B">
        <w:rPr>
          <w:sz w:val="24"/>
          <w:szCs w:val="24"/>
          <w:highlight w:val="yellow"/>
        </w:rPr>
        <w:t xml:space="preserve">the </w:t>
      </w:r>
      <w:r w:rsidRPr="00C6133B">
        <w:rPr>
          <w:sz w:val="24"/>
          <w:szCs w:val="24"/>
          <w:highlight w:val="yellow"/>
        </w:rPr>
        <w:t>practical</w:t>
      </w:r>
      <w:r w:rsidRPr="000064E0">
        <w:rPr>
          <w:sz w:val="24"/>
          <w:szCs w:val="24"/>
        </w:rPr>
        <w:t xml:space="preserve"> use of farm management applications, sensors, and data analysis increased productivity by 15</w:t>
      </w:r>
      <w:r w:rsidR="005362CE">
        <w:rPr>
          <w:sz w:val="24"/>
          <w:szCs w:val="24"/>
        </w:rPr>
        <w:t>-</w:t>
      </w:r>
      <w:r w:rsidRPr="000064E0">
        <w:rPr>
          <w:sz w:val="24"/>
          <w:szCs w:val="24"/>
        </w:rPr>
        <w:t>25% in some pilot areas. Therefore, it is necessary to scale up and diversify training forms through agricultural extension centers, agricultural academies, and public-private partnership (PPP) projects.</w:t>
      </w:r>
    </w:p>
    <w:p w14:paraId="4630E3E5" w14:textId="77777777" w:rsidR="00150C31" w:rsidRPr="00150C31" w:rsidRDefault="00E136E8" w:rsidP="002109DD">
      <w:pPr>
        <w:spacing w:before="120" w:after="120" w:line="240" w:lineRule="auto"/>
        <w:jc w:val="both"/>
        <w:rPr>
          <w:b/>
          <w:i/>
          <w:sz w:val="24"/>
          <w:szCs w:val="24"/>
        </w:rPr>
      </w:pPr>
      <w:r w:rsidRPr="00150C31">
        <w:rPr>
          <w:b/>
          <w:i/>
          <w:sz w:val="24"/>
          <w:szCs w:val="24"/>
        </w:rPr>
        <w:t>5.3. Promoting Public-Private Partnerships and Developing the Digital Ecosystem</w:t>
      </w:r>
    </w:p>
    <w:p w14:paraId="5CA3B56F" w14:textId="77777777" w:rsidR="00E136E8" w:rsidRPr="000064E0" w:rsidRDefault="00E136E8" w:rsidP="002109DD">
      <w:pPr>
        <w:spacing w:after="0" w:line="240" w:lineRule="auto"/>
        <w:jc w:val="both"/>
        <w:rPr>
          <w:sz w:val="24"/>
          <w:szCs w:val="24"/>
        </w:rPr>
      </w:pPr>
      <w:r w:rsidRPr="000064E0">
        <w:rPr>
          <w:sz w:val="24"/>
          <w:szCs w:val="24"/>
        </w:rPr>
        <w:t>Developing a digital ecosystem in agriculture requires close cooperation between technology enterprises, state agencies, and farmer organizations. Open data platforms, agricultural production and market information portals can serve as integrated infrastructure for information sharing and value chain connectivity. Research by Le et al. (2021) shows that the "three-house" linkage model (government</w:t>
      </w:r>
      <w:r w:rsidR="00D4786B">
        <w:rPr>
          <w:sz w:val="24"/>
          <w:szCs w:val="24"/>
        </w:rPr>
        <w:t xml:space="preserve"> -</w:t>
      </w:r>
      <w:r w:rsidRPr="000064E0">
        <w:rPr>
          <w:sz w:val="24"/>
          <w:szCs w:val="24"/>
        </w:rPr>
        <w:t xml:space="preserve"> scientists </w:t>
      </w:r>
      <w:r w:rsidR="00D4786B">
        <w:rPr>
          <w:sz w:val="24"/>
          <w:szCs w:val="24"/>
        </w:rPr>
        <w:t>-</w:t>
      </w:r>
      <w:r w:rsidRPr="000064E0">
        <w:rPr>
          <w:sz w:val="24"/>
          <w:szCs w:val="24"/>
        </w:rPr>
        <w:t xml:space="preserve"> enterprises) helps reduce initial investment costs for new technologies and improves adoption efficiency.</w:t>
      </w:r>
    </w:p>
    <w:p w14:paraId="0F745D16" w14:textId="77777777" w:rsidR="00150C31" w:rsidRPr="00150C31" w:rsidRDefault="00E136E8" w:rsidP="002109DD">
      <w:pPr>
        <w:spacing w:before="120" w:after="120" w:line="240" w:lineRule="auto"/>
        <w:jc w:val="both"/>
        <w:rPr>
          <w:b/>
          <w:i/>
          <w:sz w:val="24"/>
          <w:szCs w:val="24"/>
        </w:rPr>
      </w:pPr>
      <w:r w:rsidRPr="00150C31">
        <w:rPr>
          <w:b/>
          <w:i/>
          <w:sz w:val="24"/>
          <w:szCs w:val="24"/>
        </w:rPr>
        <w:t>5.4. Applying Technology Appropriate to Local Conditions</w:t>
      </w:r>
    </w:p>
    <w:p w14:paraId="7E23CED5" w14:textId="77777777" w:rsidR="00E136E8" w:rsidRPr="000064E0" w:rsidRDefault="00E136E8" w:rsidP="002109DD">
      <w:pPr>
        <w:spacing w:after="0" w:line="240" w:lineRule="auto"/>
        <w:jc w:val="both"/>
        <w:rPr>
          <w:sz w:val="24"/>
          <w:szCs w:val="24"/>
        </w:rPr>
      </w:pPr>
      <w:r w:rsidRPr="000064E0">
        <w:rPr>
          <w:sz w:val="24"/>
          <w:szCs w:val="24"/>
        </w:rPr>
        <w:t>The choice of technology must align with the production scale and socio-economic conditions of each region. In areas with weak infrastructure, priority should be given to simple, low-cost solutions such as small-scale wireless sensors, solar-powered smart irrigation systems, or free farm management software. According to Zhang et al. (2022), micro-technologies have proven feasible in many rural areas across Asia, helping save water and increase crop yields by more than 20%.</w:t>
      </w:r>
    </w:p>
    <w:p w14:paraId="3EC2CA46" w14:textId="77777777" w:rsidR="00150C31" w:rsidRPr="00150C31" w:rsidRDefault="00E136E8" w:rsidP="002109DD">
      <w:pPr>
        <w:spacing w:before="120" w:after="120" w:line="240" w:lineRule="auto"/>
        <w:jc w:val="both"/>
        <w:rPr>
          <w:b/>
          <w:i/>
          <w:sz w:val="24"/>
          <w:szCs w:val="24"/>
        </w:rPr>
      </w:pPr>
      <w:r w:rsidRPr="00150C31">
        <w:rPr>
          <w:b/>
          <w:i/>
          <w:sz w:val="24"/>
          <w:szCs w:val="24"/>
        </w:rPr>
        <w:t>5.5. Establishing a National Agricultural Data Center</w:t>
      </w:r>
    </w:p>
    <w:p w14:paraId="51D6B3E0" w14:textId="77777777" w:rsidR="00E136E8" w:rsidRPr="000064E0" w:rsidRDefault="00E136E8" w:rsidP="002109DD">
      <w:pPr>
        <w:spacing w:after="0" w:line="240" w:lineRule="auto"/>
        <w:jc w:val="both"/>
        <w:rPr>
          <w:sz w:val="24"/>
          <w:szCs w:val="24"/>
        </w:rPr>
      </w:pPr>
      <w:r w:rsidRPr="000064E0">
        <w:rPr>
          <w:sz w:val="24"/>
          <w:szCs w:val="24"/>
        </w:rPr>
        <w:t>Finally, building a unified agricultural database is essential for forecasting analysis, crop zoning, and supply chain control. Research by Singh &amp; Prakash (2021) found that national data centers help synchronize information from sensors, satellites, and production records, thereby supporting intelligent decision-making in agricultural management. Vietnam should invest in data storage infrastructure and AI-integrated analytical software.</w:t>
      </w:r>
    </w:p>
    <w:p w14:paraId="34BF670D" w14:textId="77777777" w:rsidR="00E136E8" w:rsidRPr="00EC664F" w:rsidRDefault="00E136E8" w:rsidP="002109DD">
      <w:pPr>
        <w:spacing w:before="120" w:after="120" w:line="240" w:lineRule="auto"/>
        <w:jc w:val="both"/>
        <w:rPr>
          <w:b/>
          <w:spacing w:val="-4"/>
          <w:sz w:val="24"/>
          <w:szCs w:val="24"/>
        </w:rPr>
      </w:pPr>
      <w:r w:rsidRPr="00EC664F">
        <w:rPr>
          <w:b/>
          <w:spacing w:val="-4"/>
          <w:sz w:val="24"/>
          <w:szCs w:val="24"/>
        </w:rPr>
        <w:t>Global Trends in IT Application in High-Tech Agriculture and Opportunities for Vietnam</w:t>
      </w:r>
    </w:p>
    <w:p w14:paraId="2DE12CEC" w14:textId="3EBBDED9" w:rsidR="00E136E8" w:rsidRPr="000064E0" w:rsidRDefault="00E136E8" w:rsidP="002109DD">
      <w:pPr>
        <w:spacing w:after="0" w:line="240" w:lineRule="auto"/>
        <w:jc w:val="both"/>
        <w:rPr>
          <w:sz w:val="24"/>
          <w:szCs w:val="24"/>
        </w:rPr>
      </w:pPr>
      <w:r w:rsidRPr="000064E0">
        <w:rPr>
          <w:sz w:val="24"/>
          <w:szCs w:val="24"/>
        </w:rPr>
        <w:t xml:space="preserve">In the context of globalization and the Fourth Industrial Revolution, developed countries are strongly promoting the application of information technology in agriculture to increase productivity, optimize resources, and move toward sustainable development. The United States is a pioneer in precision agriculture, integrating IoT, biosensors, and big data analytics to manage farming processes in </w:t>
      </w:r>
      <w:r w:rsidR="00C6133B" w:rsidRPr="00C6133B">
        <w:rPr>
          <w:sz w:val="24"/>
          <w:szCs w:val="24"/>
          <w:highlight w:val="yellow"/>
        </w:rPr>
        <w:t>real-</w:t>
      </w:r>
      <w:r w:rsidRPr="00C6133B">
        <w:rPr>
          <w:sz w:val="24"/>
          <w:szCs w:val="24"/>
          <w:highlight w:val="yellow"/>
        </w:rPr>
        <w:t>time (</w:t>
      </w:r>
      <w:proofErr w:type="spellStart"/>
      <w:r w:rsidRPr="00C6133B">
        <w:rPr>
          <w:sz w:val="24"/>
          <w:szCs w:val="24"/>
          <w:highlight w:val="yellow"/>
        </w:rPr>
        <w:t>Wolfert</w:t>
      </w:r>
      <w:proofErr w:type="spellEnd"/>
      <w:r w:rsidRPr="000064E0">
        <w:rPr>
          <w:sz w:val="24"/>
          <w:szCs w:val="24"/>
        </w:rPr>
        <w:t xml:space="preserve"> et al., 2017). Meanwhile, the Netherlands</w:t>
      </w:r>
      <w:r w:rsidR="00B419CB">
        <w:rPr>
          <w:sz w:val="24"/>
          <w:szCs w:val="24"/>
        </w:rPr>
        <w:t>-</w:t>
      </w:r>
      <w:r w:rsidRPr="000064E0">
        <w:rPr>
          <w:sz w:val="24"/>
          <w:szCs w:val="24"/>
        </w:rPr>
        <w:t>despite limited arable land</w:t>
      </w:r>
      <w:r w:rsidR="00B419CB">
        <w:rPr>
          <w:sz w:val="24"/>
          <w:szCs w:val="24"/>
        </w:rPr>
        <w:t>-</w:t>
      </w:r>
      <w:r w:rsidRPr="000064E0">
        <w:rPr>
          <w:sz w:val="24"/>
          <w:szCs w:val="24"/>
        </w:rPr>
        <w:t>has become a global hub for agricultural innovation through open data platforms, smart greenhouses, and AI-based agricultural management syst</w:t>
      </w:r>
      <w:r w:rsidR="00A63145">
        <w:rPr>
          <w:sz w:val="24"/>
          <w:szCs w:val="24"/>
        </w:rPr>
        <w:t>ems (V</w:t>
      </w:r>
      <w:r w:rsidRPr="000064E0">
        <w:rPr>
          <w:sz w:val="24"/>
          <w:szCs w:val="24"/>
        </w:rPr>
        <w:t>an der Burg et al., 2019).</w:t>
      </w:r>
    </w:p>
    <w:p w14:paraId="3285335A" w14:textId="77777777" w:rsidR="00E136E8" w:rsidRPr="000064E0" w:rsidRDefault="00E136E8" w:rsidP="002109DD">
      <w:pPr>
        <w:spacing w:after="0" w:line="240" w:lineRule="auto"/>
        <w:jc w:val="both"/>
        <w:rPr>
          <w:sz w:val="24"/>
          <w:szCs w:val="24"/>
        </w:rPr>
      </w:pPr>
      <w:r w:rsidRPr="000064E0">
        <w:rPr>
          <w:sz w:val="24"/>
          <w:szCs w:val="24"/>
        </w:rPr>
        <w:lastRenderedPageBreak/>
        <w:t>In Asia, Japan and South Korea have implemented agricultural robots, drones, and climate forecasting systems in their agricultural production chains, enabling precision management and minimizing environmental impacts (Lee &amp; Shin, 2020). These countries not only invest in technology but also establish comprehensive agricultural databases and legal frameworks to support open data</w:t>
      </w:r>
      <w:r w:rsidR="00B419CB">
        <w:rPr>
          <w:sz w:val="24"/>
          <w:szCs w:val="24"/>
        </w:rPr>
        <w:t>-</w:t>
      </w:r>
      <w:r w:rsidRPr="000064E0">
        <w:rPr>
          <w:sz w:val="24"/>
          <w:szCs w:val="24"/>
        </w:rPr>
        <w:t>something still lacking in Vietnam.</w:t>
      </w:r>
    </w:p>
    <w:p w14:paraId="3B0FC076" w14:textId="4ABB4626" w:rsidR="00E136E8" w:rsidRPr="000064E0" w:rsidRDefault="00E136E8" w:rsidP="002109DD">
      <w:pPr>
        <w:spacing w:after="0" w:line="240" w:lineRule="auto"/>
        <w:jc w:val="both"/>
        <w:rPr>
          <w:sz w:val="24"/>
          <w:szCs w:val="24"/>
        </w:rPr>
      </w:pPr>
      <w:r w:rsidRPr="000064E0">
        <w:rPr>
          <w:sz w:val="24"/>
          <w:szCs w:val="24"/>
        </w:rPr>
        <w:t xml:space="preserve">The global digital transformation trend in agriculture presents a major opportunity </w:t>
      </w:r>
      <w:r w:rsidRPr="00C6133B">
        <w:rPr>
          <w:sz w:val="24"/>
          <w:szCs w:val="24"/>
          <w:highlight w:val="yellow"/>
        </w:rPr>
        <w:t>for Vietnam</w:t>
      </w:r>
      <w:r w:rsidRPr="000064E0">
        <w:rPr>
          <w:sz w:val="24"/>
          <w:szCs w:val="24"/>
        </w:rPr>
        <w:t xml:space="preserve"> country with abundant agricultural potential. Vietnam can leverage technology transfers from advanced countries while utilizing open-source platforms and cloud computing to develop a digital agriculture ecosystem tailored to local conditions (Pham et al., 2022). Additionally, growing domestic and international demand for clean, traceable agricultural products serves as motivation for Vietnam to accelerate IT adoption across the entire agricultural value chain.</w:t>
      </w:r>
    </w:p>
    <w:p w14:paraId="6657549E" w14:textId="77777777" w:rsidR="00E136E8" w:rsidRPr="000064E0" w:rsidRDefault="00E136E8" w:rsidP="002109DD">
      <w:pPr>
        <w:spacing w:after="0" w:line="240" w:lineRule="auto"/>
        <w:jc w:val="both"/>
        <w:rPr>
          <w:sz w:val="24"/>
          <w:szCs w:val="24"/>
        </w:rPr>
      </w:pPr>
      <w:r w:rsidRPr="000064E0">
        <w:rPr>
          <w:sz w:val="24"/>
          <w:szCs w:val="24"/>
        </w:rPr>
        <w:t>However, to seize this opportunity, Vietnam needs policies that foster innovation, increase investment in technology, and build a national agricultural database capable of international-standard connectivity and data sharing (Zhang et al., 2022). Public-private partnerships and engagement with ASEAN and OECD smart agriculture networks will help Vietnam quickly close the technology gap with the rest of the world.</w:t>
      </w:r>
    </w:p>
    <w:p w14:paraId="3F5624DD" w14:textId="77777777" w:rsidR="00BE0F27" w:rsidRDefault="00AE358D" w:rsidP="002109DD">
      <w:pPr>
        <w:spacing w:before="120" w:after="120" w:line="240" w:lineRule="auto"/>
        <w:jc w:val="both"/>
        <w:rPr>
          <w:b/>
          <w:sz w:val="24"/>
          <w:szCs w:val="24"/>
        </w:rPr>
      </w:pPr>
      <w:r>
        <w:rPr>
          <w:b/>
          <w:sz w:val="24"/>
          <w:szCs w:val="24"/>
        </w:rPr>
        <w:t xml:space="preserve">6. </w:t>
      </w:r>
      <w:r w:rsidR="00E136E8" w:rsidRPr="00150C31">
        <w:rPr>
          <w:b/>
          <w:sz w:val="24"/>
          <w:szCs w:val="24"/>
        </w:rPr>
        <w:t>Conclusion</w:t>
      </w:r>
    </w:p>
    <w:p w14:paraId="66D1089A" w14:textId="77777777" w:rsidR="00E136E8" w:rsidRPr="000064E0" w:rsidRDefault="00E136E8" w:rsidP="002109DD">
      <w:pPr>
        <w:spacing w:before="120" w:after="120" w:line="240" w:lineRule="auto"/>
        <w:jc w:val="both"/>
        <w:rPr>
          <w:sz w:val="24"/>
          <w:szCs w:val="24"/>
        </w:rPr>
      </w:pPr>
      <w:r w:rsidRPr="000064E0">
        <w:rPr>
          <w:sz w:val="24"/>
          <w:szCs w:val="24"/>
        </w:rPr>
        <w:t>Vietnam is gradually shifting toward high-tech agriculture (HTA) based on digital platforms, with several notable initial achievements. Information technologies (IT) such as the Internet of Things (IoT), Artificial Intelligence (AI), blockchain, and Big Data have been implemented in various agricultural fields including environmental monitoring, weather forecasting, traceability, and production optimization. However, technology adoption remains limited, mostly concentrated in pilot models and large enterprises, while the majority of farmers still face difficulties in accessing and operating digital systems (Le et al., 2021; Pham et al., 2022).</w:t>
      </w:r>
    </w:p>
    <w:p w14:paraId="7C43DF5F" w14:textId="77777777" w:rsidR="00E136E8" w:rsidRPr="000064E0" w:rsidRDefault="00E136E8" w:rsidP="002109DD">
      <w:pPr>
        <w:spacing w:after="0" w:line="240" w:lineRule="auto"/>
        <w:jc w:val="both"/>
        <w:rPr>
          <w:sz w:val="24"/>
          <w:szCs w:val="24"/>
        </w:rPr>
      </w:pPr>
      <w:r w:rsidRPr="000064E0">
        <w:rPr>
          <w:sz w:val="24"/>
          <w:szCs w:val="24"/>
        </w:rPr>
        <w:t>The biggest current challenge is the lack of a unified digital agricultural ecosystem, including centralized data platforms, standardized technologies, and legal frameworks for agricultural data management. In addition, limited technological capacity, digital infrastructure, and human resources are also hindering comprehensive digital transformation in the agricultural sector (Dang &amp; Nguyen, 2023; Singh &amp; Prakash, 2021).</w:t>
      </w:r>
    </w:p>
    <w:p w14:paraId="52DD4123" w14:textId="12BF5051" w:rsidR="00E136E8" w:rsidRPr="000064E0" w:rsidRDefault="00E136E8" w:rsidP="002109DD">
      <w:pPr>
        <w:spacing w:after="0" w:line="240" w:lineRule="auto"/>
        <w:jc w:val="both"/>
        <w:rPr>
          <w:sz w:val="24"/>
          <w:szCs w:val="24"/>
        </w:rPr>
      </w:pPr>
      <w:r w:rsidRPr="000064E0">
        <w:rPr>
          <w:sz w:val="24"/>
          <w:szCs w:val="24"/>
        </w:rPr>
        <w:t xml:space="preserve">To sustainably promote IT </w:t>
      </w:r>
      <w:r w:rsidRPr="00C6133B">
        <w:rPr>
          <w:sz w:val="24"/>
          <w:szCs w:val="24"/>
          <w:highlight w:val="yellow"/>
        </w:rPr>
        <w:t>application</w:t>
      </w:r>
      <w:r w:rsidR="00C6133B" w:rsidRPr="00C6133B">
        <w:rPr>
          <w:sz w:val="24"/>
          <w:szCs w:val="24"/>
          <w:highlight w:val="yellow"/>
        </w:rPr>
        <w:t>s</w:t>
      </w:r>
      <w:r w:rsidRPr="00C6133B">
        <w:rPr>
          <w:sz w:val="24"/>
          <w:szCs w:val="24"/>
          <w:highlight w:val="yellow"/>
        </w:rPr>
        <w:t xml:space="preserve"> in HTA in Vietnam</w:t>
      </w:r>
      <w:r w:rsidRPr="000064E0">
        <w:rPr>
          <w:sz w:val="24"/>
          <w:szCs w:val="24"/>
        </w:rPr>
        <w:t xml:space="preserve">, a synchronized strategy is needed from central to local levels. Specifically, investment is required to build a national agricultural data center, support the development of open digital platforms, and strengthen digital farmer training. Furthermore, stronger linkages between the government, businesses, and research institutes are essential to </w:t>
      </w:r>
      <w:r w:rsidRPr="00C6133B">
        <w:rPr>
          <w:sz w:val="24"/>
          <w:szCs w:val="24"/>
          <w:highlight w:val="yellow"/>
        </w:rPr>
        <w:t>form</w:t>
      </w:r>
      <w:r w:rsidR="00C6133B" w:rsidRPr="00C6133B">
        <w:rPr>
          <w:sz w:val="24"/>
          <w:szCs w:val="24"/>
          <w:highlight w:val="yellow"/>
        </w:rPr>
        <w:t>ing</w:t>
      </w:r>
      <w:r w:rsidRPr="00C6133B">
        <w:rPr>
          <w:sz w:val="24"/>
          <w:szCs w:val="24"/>
          <w:highlight w:val="yellow"/>
        </w:rPr>
        <w:t xml:space="preserve"> a technologi</w:t>
      </w:r>
      <w:r w:rsidRPr="000064E0">
        <w:rPr>
          <w:sz w:val="24"/>
          <w:szCs w:val="24"/>
        </w:rPr>
        <w:t>cal ecosystem in agriculture, helping bridge the gap between research and real-world production (Zhang et al., 2022).</w:t>
      </w:r>
    </w:p>
    <w:p w14:paraId="0D18BED9" w14:textId="22C08427" w:rsidR="00E136E8" w:rsidRDefault="00E136E8" w:rsidP="002109DD">
      <w:pPr>
        <w:spacing w:after="0" w:line="240" w:lineRule="auto"/>
        <w:jc w:val="both"/>
        <w:rPr>
          <w:sz w:val="24"/>
          <w:szCs w:val="24"/>
        </w:rPr>
      </w:pPr>
      <w:r w:rsidRPr="000064E0">
        <w:rPr>
          <w:sz w:val="24"/>
          <w:szCs w:val="24"/>
        </w:rPr>
        <w:t>In summary, the application of information technology is a key factor in developing modern agriculture that is resilient to climate change and capable of global integration. Vietnam must seize the opportunities of the Fourth Industrial Revolution to make breakthroughs in restructuring agriculture toward a sustainable, smart, and high-value direction.</w:t>
      </w:r>
      <w:r w:rsidRPr="000064E0">
        <w:rPr>
          <w:sz w:val="24"/>
          <w:szCs w:val="24"/>
        </w:rPr>
        <w:br/>
        <w:t>While challenges remain, IT application in Vietnam’s HTA sector is also opening up significant opportunities for sustainable agricultural development. Achieving this goal requires alignment in policies, infrastructure, human resources, and innovation.</w:t>
      </w:r>
    </w:p>
    <w:p w14:paraId="4E9A899C" w14:textId="199E146B" w:rsidR="00F774A1" w:rsidRDefault="00F774A1" w:rsidP="002109DD">
      <w:pPr>
        <w:spacing w:after="0" w:line="240" w:lineRule="auto"/>
        <w:jc w:val="both"/>
        <w:rPr>
          <w:sz w:val="24"/>
          <w:szCs w:val="24"/>
        </w:rPr>
      </w:pPr>
    </w:p>
    <w:p w14:paraId="79004939" w14:textId="77777777" w:rsidR="00F774A1" w:rsidRPr="00735D07" w:rsidRDefault="00F774A1" w:rsidP="00F774A1">
      <w:pPr>
        <w:rPr>
          <w:b/>
          <w:highlight w:val="yellow"/>
        </w:rPr>
      </w:pPr>
      <w:r w:rsidRPr="00735D07">
        <w:rPr>
          <w:b/>
          <w:highlight w:val="yellow"/>
        </w:rPr>
        <w:t>Disclaimer (Artificial intelligence)</w:t>
      </w:r>
    </w:p>
    <w:p w14:paraId="1B05F9BC" w14:textId="77777777" w:rsidR="00F774A1" w:rsidRPr="00394842" w:rsidRDefault="00F774A1" w:rsidP="00F774A1">
      <w:pPr>
        <w:rPr>
          <w:highlight w:val="yellow"/>
        </w:rPr>
      </w:pPr>
    </w:p>
    <w:p w14:paraId="4F4A55AC" w14:textId="77777777" w:rsidR="00F774A1" w:rsidRPr="00394842" w:rsidRDefault="00F774A1" w:rsidP="00F774A1">
      <w:pPr>
        <w:rPr>
          <w:highlight w:val="yellow"/>
        </w:rPr>
      </w:pPr>
      <w:r w:rsidRPr="00394842">
        <w:rPr>
          <w:highlight w:val="yellow"/>
        </w:rPr>
        <w:t xml:space="preserve">Option 1: </w:t>
      </w:r>
    </w:p>
    <w:p w14:paraId="71C5800C" w14:textId="77777777" w:rsidR="00F774A1" w:rsidRPr="00394842" w:rsidRDefault="00F774A1" w:rsidP="00F774A1">
      <w:pPr>
        <w:rPr>
          <w:highlight w:val="yellow"/>
        </w:rPr>
      </w:pPr>
    </w:p>
    <w:p w14:paraId="40CE4106" w14:textId="77777777" w:rsidR="00F774A1" w:rsidRPr="00394842" w:rsidRDefault="00F774A1" w:rsidP="00F774A1">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43A155FA" w14:textId="77777777" w:rsidR="00F774A1" w:rsidRPr="00394842" w:rsidRDefault="00F774A1" w:rsidP="00F774A1">
      <w:pPr>
        <w:rPr>
          <w:highlight w:val="yellow"/>
        </w:rPr>
      </w:pPr>
    </w:p>
    <w:p w14:paraId="1F6C26A6" w14:textId="77777777" w:rsidR="00F774A1" w:rsidRPr="00394842" w:rsidRDefault="00F774A1" w:rsidP="00F774A1">
      <w:pPr>
        <w:rPr>
          <w:highlight w:val="yellow"/>
        </w:rPr>
      </w:pPr>
      <w:r w:rsidRPr="00394842">
        <w:rPr>
          <w:highlight w:val="yellow"/>
        </w:rPr>
        <w:t xml:space="preserve">Option 2: </w:t>
      </w:r>
    </w:p>
    <w:p w14:paraId="13136515" w14:textId="77777777" w:rsidR="00F774A1" w:rsidRPr="00394842" w:rsidRDefault="00F774A1" w:rsidP="00F774A1">
      <w:pPr>
        <w:rPr>
          <w:highlight w:val="yellow"/>
        </w:rPr>
      </w:pPr>
    </w:p>
    <w:p w14:paraId="6A1981A3" w14:textId="77777777" w:rsidR="00F774A1" w:rsidRPr="00394842" w:rsidRDefault="00F774A1" w:rsidP="00F774A1">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8F2E17" w14:textId="77777777" w:rsidR="00F774A1" w:rsidRPr="00394842" w:rsidRDefault="00F774A1" w:rsidP="00F774A1">
      <w:pPr>
        <w:rPr>
          <w:highlight w:val="yellow"/>
        </w:rPr>
      </w:pPr>
    </w:p>
    <w:p w14:paraId="62E82D6D" w14:textId="77777777" w:rsidR="00F774A1" w:rsidRPr="00394842" w:rsidRDefault="00F774A1" w:rsidP="00F774A1">
      <w:pPr>
        <w:rPr>
          <w:highlight w:val="yellow"/>
        </w:rPr>
      </w:pPr>
      <w:r w:rsidRPr="00394842">
        <w:rPr>
          <w:highlight w:val="yellow"/>
        </w:rPr>
        <w:t>Details of the AI usage are given below:</w:t>
      </w:r>
    </w:p>
    <w:p w14:paraId="00239F38" w14:textId="77777777" w:rsidR="00F774A1" w:rsidRPr="00394842" w:rsidRDefault="00F774A1" w:rsidP="00F774A1">
      <w:pPr>
        <w:rPr>
          <w:highlight w:val="yellow"/>
        </w:rPr>
      </w:pPr>
      <w:r w:rsidRPr="00394842">
        <w:rPr>
          <w:highlight w:val="yellow"/>
        </w:rPr>
        <w:t>1.</w:t>
      </w:r>
    </w:p>
    <w:p w14:paraId="719FDB0B" w14:textId="77777777" w:rsidR="00F774A1" w:rsidRPr="00394842" w:rsidRDefault="00F774A1" w:rsidP="00F774A1">
      <w:pPr>
        <w:rPr>
          <w:highlight w:val="yellow"/>
        </w:rPr>
      </w:pPr>
      <w:r w:rsidRPr="00394842">
        <w:rPr>
          <w:highlight w:val="yellow"/>
        </w:rPr>
        <w:t>2.</w:t>
      </w:r>
    </w:p>
    <w:p w14:paraId="1CA31B94" w14:textId="77777777" w:rsidR="00F774A1" w:rsidRPr="00165217" w:rsidRDefault="00F774A1" w:rsidP="00F774A1">
      <w:r w:rsidRPr="00394842">
        <w:rPr>
          <w:highlight w:val="yellow"/>
        </w:rPr>
        <w:t>3.</w:t>
      </w:r>
    </w:p>
    <w:p w14:paraId="6082122E" w14:textId="77777777" w:rsidR="00F774A1" w:rsidRPr="000064E0" w:rsidRDefault="00F774A1" w:rsidP="002109DD">
      <w:pPr>
        <w:spacing w:after="0" w:line="240" w:lineRule="auto"/>
        <w:jc w:val="both"/>
        <w:rPr>
          <w:sz w:val="24"/>
          <w:szCs w:val="24"/>
        </w:rPr>
      </w:pPr>
    </w:p>
    <w:p w14:paraId="095E4A3A" w14:textId="77777777" w:rsidR="007A0573" w:rsidRPr="006E0B2E" w:rsidRDefault="00BE0F27" w:rsidP="006E0B2E">
      <w:pPr>
        <w:spacing w:before="100" w:beforeAutospacing="1" w:after="100" w:afterAutospacing="1" w:line="240" w:lineRule="auto"/>
        <w:jc w:val="both"/>
        <w:rPr>
          <w:rFonts w:eastAsia="Times New Roman" w:cs="Times New Roman"/>
          <w:b/>
          <w:sz w:val="24"/>
          <w:szCs w:val="24"/>
        </w:rPr>
      </w:pPr>
      <w:r>
        <w:rPr>
          <w:rFonts w:eastAsia="Times New Roman" w:cs="Times New Roman"/>
          <w:b/>
          <w:sz w:val="24"/>
          <w:szCs w:val="24"/>
        </w:rPr>
        <w:t xml:space="preserve">7. </w:t>
      </w:r>
      <w:r w:rsidR="006E0B2E" w:rsidRPr="006E0B2E">
        <w:rPr>
          <w:rFonts w:eastAsia="Times New Roman" w:cs="Times New Roman"/>
          <w:b/>
          <w:sz w:val="24"/>
          <w:szCs w:val="24"/>
        </w:rPr>
        <w:t>Reference</w:t>
      </w:r>
    </w:p>
    <w:p w14:paraId="16935A3C" w14:textId="77777777" w:rsidR="003C1BA1" w:rsidRPr="00C6133B" w:rsidRDefault="003C1BA1" w:rsidP="00E841EC">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r w:rsidRPr="00C6133B">
        <w:rPr>
          <w:rFonts w:eastAsia="Times New Roman" w:cs="Times New Roman"/>
          <w:sz w:val="24"/>
          <w:szCs w:val="24"/>
          <w:highlight w:val="yellow"/>
        </w:rPr>
        <w:t>Nguyen, Q. C., &amp; Nguyen, H. T. (2024). Digital Transformation of Agriculture Supply Chain in Vietnam: Current Status and Proposal of Roadmap. International journal of advanced smart convergence, 13(2), 249-257.</w:t>
      </w:r>
      <w:r w:rsidRPr="00C6133B" w:rsidDel="003C1BA1">
        <w:rPr>
          <w:rFonts w:eastAsia="Times New Roman" w:cs="Times New Roman"/>
          <w:sz w:val="24"/>
          <w:szCs w:val="24"/>
          <w:highlight w:val="yellow"/>
        </w:rPr>
        <w:t xml:space="preserve"> </w:t>
      </w:r>
    </w:p>
    <w:p w14:paraId="56C954C1" w14:textId="77777777" w:rsidR="003C1BA1" w:rsidRPr="00C6133B" w:rsidRDefault="003C1BA1" w:rsidP="006E0B2E">
      <w:pPr>
        <w:pStyle w:val="ListParagraph"/>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Nguyen, D. T., &amp; Hoang, H. G. (2025). Determinants of farmers’ use of the Internet in agriculture: A case study in Quang Nam province of Vietnam. Information Development, 02666669251338221.</w:t>
      </w:r>
      <w:r w:rsidRPr="00C6133B" w:rsidDel="003C1BA1">
        <w:rPr>
          <w:rFonts w:cs="Times New Roman"/>
          <w:sz w:val="24"/>
          <w:szCs w:val="24"/>
          <w:highlight w:val="yellow"/>
        </w:rPr>
        <w:t xml:space="preserve"> </w:t>
      </w:r>
    </w:p>
    <w:p w14:paraId="4134FB62" w14:textId="77777777" w:rsidR="007A0573" w:rsidRPr="00C6133B" w:rsidRDefault="007A0573" w:rsidP="006E0B2E">
      <w:pPr>
        <w:pStyle w:val="ListParagraph"/>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Kamilaris</w:t>
      </w:r>
      <w:proofErr w:type="spellEnd"/>
      <w:r w:rsidRPr="00C6133B">
        <w:rPr>
          <w:rFonts w:cs="Times New Roman"/>
          <w:sz w:val="24"/>
          <w:szCs w:val="24"/>
          <w:highlight w:val="yellow"/>
        </w:rPr>
        <w:t xml:space="preserve">, A., </w:t>
      </w:r>
      <w:proofErr w:type="spellStart"/>
      <w:r w:rsidRPr="00C6133B">
        <w:rPr>
          <w:rFonts w:cs="Times New Roman"/>
          <w:sz w:val="24"/>
          <w:szCs w:val="24"/>
          <w:highlight w:val="yellow"/>
        </w:rPr>
        <w:t>Kartakoullis</w:t>
      </w:r>
      <w:proofErr w:type="spellEnd"/>
      <w:r w:rsidRPr="00C6133B">
        <w:rPr>
          <w:rFonts w:cs="Times New Roman"/>
          <w:sz w:val="24"/>
          <w:szCs w:val="24"/>
          <w:highlight w:val="yellow"/>
        </w:rPr>
        <w:t xml:space="preserve">, A., &amp; </w:t>
      </w:r>
      <w:proofErr w:type="spellStart"/>
      <w:r w:rsidRPr="00C6133B">
        <w:rPr>
          <w:rFonts w:cs="Times New Roman"/>
          <w:sz w:val="24"/>
          <w:szCs w:val="24"/>
          <w:highlight w:val="yellow"/>
        </w:rPr>
        <w:t>Prenafeta-Boldú</w:t>
      </w:r>
      <w:proofErr w:type="spellEnd"/>
      <w:r w:rsidRPr="00C6133B">
        <w:rPr>
          <w:rFonts w:cs="Times New Roman"/>
          <w:sz w:val="24"/>
          <w:szCs w:val="24"/>
          <w:highlight w:val="yellow"/>
        </w:rPr>
        <w:t xml:space="preserve">, F. X. (2018). A review on the practice of big data analysis in agriculture. </w:t>
      </w:r>
      <w:r w:rsidRPr="00C6133B">
        <w:rPr>
          <w:rStyle w:val="Emphasis"/>
          <w:rFonts w:cs="Times New Roman"/>
          <w:sz w:val="24"/>
          <w:szCs w:val="24"/>
          <w:highlight w:val="yellow"/>
        </w:rPr>
        <w:t>Computers and Electronics in Agriculture</w:t>
      </w:r>
      <w:r w:rsidRPr="00C6133B">
        <w:rPr>
          <w:rFonts w:cs="Times New Roman"/>
          <w:sz w:val="24"/>
          <w:szCs w:val="24"/>
          <w:highlight w:val="yellow"/>
        </w:rPr>
        <w:t xml:space="preserve">, 143, 23–37. </w:t>
      </w:r>
    </w:p>
    <w:p w14:paraId="289CC554" w14:textId="77777777" w:rsidR="00CF0674" w:rsidRPr="00C6133B" w:rsidRDefault="007A0573" w:rsidP="00CD0679">
      <w:pPr>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Kamilaris</w:t>
      </w:r>
      <w:proofErr w:type="spellEnd"/>
      <w:r w:rsidRPr="00C6133B">
        <w:rPr>
          <w:rFonts w:cs="Times New Roman"/>
          <w:sz w:val="24"/>
          <w:szCs w:val="24"/>
          <w:highlight w:val="yellow"/>
        </w:rPr>
        <w:t xml:space="preserve">, A., &amp; </w:t>
      </w:r>
      <w:proofErr w:type="spellStart"/>
      <w:r w:rsidRPr="00C6133B">
        <w:rPr>
          <w:rFonts w:cs="Times New Roman"/>
          <w:sz w:val="24"/>
          <w:szCs w:val="24"/>
          <w:highlight w:val="yellow"/>
        </w:rPr>
        <w:t>Prenafeta-Boldú</w:t>
      </w:r>
      <w:proofErr w:type="spellEnd"/>
      <w:r w:rsidRPr="00C6133B">
        <w:rPr>
          <w:rFonts w:cs="Times New Roman"/>
          <w:sz w:val="24"/>
          <w:szCs w:val="24"/>
          <w:highlight w:val="yellow"/>
        </w:rPr>
        <w:t xml:space="preserve">, F. X. (2018). Deep learning in agriculture: A survey. </w:t>
      </w:r>
      <w:r w:rsidRPr="00C6133B">
        <w:rPr>
          <w:rStyle w:val="Emphasis"/>
          <w:rFonts w:cs="Times New Roman"/>
          <w:sz w:val="24"/>
          <w:szCs w:val="24"/>
          <w:highlight w:val="yellow"/>
        </w:rPr>
        <w:t>Computers and Electronics in Agriculture</w:t>
      </w:r>
      <w:r w:rsidRPr="00C6133B">
        <w:rPr>
          <w:rFonts w:cs="Times New Roman"/>
          <w:sz w:val="24"/>
          <w:szCs w:val="24"/>
          <w:highlight w:val="yellow"/>
        </w:rPr>
        <w:t xml:space="preserve">, 147, 70–90. </w:t>
      </w:r>
    </w:p>
    <w:p w14:paraId="214B027B" w14:textId="77777777" w:rsidR="007A0573" w:rsidRPr="00C6133B" w:rsidRDefault="007A0573" w:rsidP="00CD0679">
      <w:pPr>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 xml:space="preserve">Li, L., Zhang, Q., &amp; Huang, D. (2020). A Review of Imaging Techniques for Plant Phenotyping. </w:t>
      </w:r>
      <w:r w:rsidRPr="00C6133B">
        <w:rPr>
          <w:rStyle w:val="Emphasis"/>
          <w:rFonts w:cs="Times New Roman"/>
          <w:sz w:val="24"/>
          <w:szCs w:val="24"/>
          <w:highlight w:val="yellow"/>
        </w:rPr>
        <w:t>Sensors</w:t>
      </w:r>
      <w:r w:rsidRPr="00C6133B">
        <w:rPr>
          <w:rFonts w:cs="Times New Roman"/>
          <w:sz w:val="24"/>
          <w:szCs w:val="24"/>
          <w:highlight w:val="yellow"/>
        </w:rPr>
        <w:t xml:space="preserve">, 20(1), 4. </w:t>
      </w:r>
    </w:p>
    <w:p w14:paraId="65DB4B38" w14:textId="77777777" w:rsidR="000863DA" w:rsidRPr="00C6133B" w:rsidRDefault="000863DA" w:rsidP="00ED7F04">
      <w:pPr>
        <w:pStyle w:val="ListParagraph"/>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Jeong</w:t>
      </w:r>
      <w:proofErr w:type="spellEnd"/>
      <w:r w:rsidRPr="00C6133B">
        <w:rPr>
          <w:rFonts w:cs="Times New Roman"/>
          <w:sz w:val="24"/>
          <w:szCs w:val="24"/>
          <w:highlight w:val="yellow"/>
        </w:rPr>
        <w:t xml:space="preserve">, S., Ko, J., &amp; </w:t>
      </w:r>
      <w:proofErr w:type="spellStart"/>
      <w:r w:rsidRPr="00C6133B">
        <w:rPr>
          <w:rFonts w:cs="Times New Roman"/>
          <w:sz w:val="24"/>
          <w:szCs w:val="24"/>
          <w:highlight w:val="yellow"/>
        </w:rPr>
        <w:t>Yeom</w:t>
      </w:r>
      <w:proofErr w:type="spellEnd"/>
      <w:r w:rsidRPr="00C6133B">
        <w:rPr>
          <w:rFonts w:cs="Times New Roman"/>
          <w:sz w:val="24"/>
          <w:szCs w:val="24"/>
          <w:highlight w:val="yellow"/>
        </w:rPr>
        <w:t>, J. M. (2022). Predicting rice yield at pixel scale through synthetic use of crop and deep learning models with satellite data in South and North Korea. Science of The Total Environment, 802, 149726.</w:t>
      </w:r>
      <w:r w:rsidRPr="00C6133B" w:rsidDel="000863DA">
        <w:rPr>
          <w:rFonts w:cs="Times New Roman"/>
          <w:sz w:val="24"/>
          <w:szCs w:val="24"/>
          <w:highlight w:val="yellow"/>
        </w:rPr>
        <w:t xml:space="preserve"> </w:t>
      </w:r>
    </w:p>
    <w:p w14:paraId="44218FB3" w14:textId="77777777" w:rsidR="00415E6C" w:rsidRPr="00C6133B" w:rsidRDefault="00415E6C" w:rsidP="00ED7F04">
      <w:pPr>
        <w:pStyle w:val="ListParagraph"/>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lastRenderedPageBreak/>
        <w:t xml:space="preserve">Pham, V. B., Diep, T. T., </w:t>
      </w:r>
      <w:proofErr w:type="spellStart"/>
      <w:r w:rsidRPr="00C6133B">
        <w:rPr>
          <w:rFonts w:cs="Times New Roman"/>
          <w:sz w:val="24"/>
          <w:szCs w:val="24"/>
          <w:highlight w:val="yellow"/>
        </w:rPr>
        <w:t>Fock</w:t>
      </w:r>
      <w:proofErr w:type="spellEnd"/>
      <w:r w:rsidRPr="00C6133B">
        <w:rPr>
          <w:rFonts w:cs="Times New Roman"/>
          <w:sz w:val="24"/>
          <w:szCs w:val="24"/>
          <w:highlight w:val="yellow"/>
        </w:rPr>
        <w:t>, K., &amp; Nguyen, T. S. (2021). Using the Internet of Things to promote alternate wetting and drying irrigation for rice in Vietnam’s Mekong Delta. Agronomy for Sustainable Development, 41(3), 43.</w:t>
      </w:r>
      <w:r w:rsidRPr="00C6133B" w:rsidDel="00415E6C">
        <w:rPr>
          <w:rFonts w:cs="Times New Roman"/>
          <w:sz w:val="24"/>
          <w:szCs w:val="24"/>
          <w:highlight w:val="yellow"/>
        </w:rPr>
        <w:t xml:space="preserve"> </w:t>
      </w:r>
    </w:p>
    <w:p w14:paraId="602B49EB" w14:textId="77777777" w:rsidR="00BE75BB" w:rsidRPr="00C6133B" w:rsidRDefault="00BE75BB" w:rsidP="006E0B2E">
      <w:pPr>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 xml:space="preserve">Thang, T. C., Khoi, D. K., </w:t>
      </w:r>
      <w:proofErr w:type="spellStart"/>
      <w:r w:rsidRPr="00C6133B">
        <w:rPr>
          <w:rFonts w:cs="Times New Roman"/>
          <w:sz w:val="24"/>
          <w:szCs w:val="24"/>
          <w:highlight w:val="yellow"/>
        </w:rPr>
        <w:t>Thiep</w:t>
      </w:r>
      <w:proofErr w:type="spellEnd"/>
      <w:r w:rsidRPr="00C6133B">
        <w:rPr>
          <w:rFonts w:cs="Times New Roman"/>
          <w:sz w:val="24"/>
          <w:szCs w:val="24"/>
          <w:highlight w:val="yellow"/>
        </w:rPr>
        <w:t xml:space="preserve">, D. H., Lan, V. T., </w:t>
      </w:r>
      <w:proofErr w:type="spellStart"/>
      <w:r w:rsidRPr="00C6133B">
        <w:rPr>
          <w:rFonts w:cs="Times New Roman"/>
          <w:sz w:val="24"/>
          <w:szCs w:val="24"/>
          <w:highlight w:val="yellow"/>
        </w:rPr>
        <w:t>Tinh</w:t>
      </w:r>
      <w:proofErr w:type="spellEnd"/>
      <w:r w:rsidRPr="00C6133B">
        <w:rPr>
          <w:rFonts w:cs="Times New Roman"/>
          <w:sz w:val="24"/>
          <w:szCs w:val="24"/>
          <w:highlight w:val="yellow"/>
        </w:rPr>
        <w:t xml:space="preserve">, T. V., &amp; </w:t>
      </w:r>
      <w:proofErr w:type="spellStart"/>
      <w:r w:rsidRPr="00C6133B">
        <w:rPr>
          <w:rFonts w:cs="Times New Roman"/>
          <w:sz w:val="24"/>
          <w:szCs w:val="24"/>
          <w:highlight w:val="yellow"/>
        </w:rPr>
        <w:t>Pede</w:t>
      </w:r>
      <w:proofErr w:type="spellEnd"/>
      <w:r w:rsidRPr="00C6133B">
        <w:rPr>
          <w:rFonts w:cs="Times New Roman"/>
          <w:sz w:val="24"/>
          <w:szCs w:val="24"/>
          <w:highlight w:val="yellow"/>
        </w:rPr>
        <w:t>, V. O. (2017). Assessing the potential of climate smart agriculture in large rice field models in Vietnam. In CCAFS Working Paper No. 211, CGIAR Research Program on Climate Change, Agriculture and Food Security (CCAFS). Wageningen, the Netherlands.</w:t>
      </w:r>
      <w:r w:rsidRPr="00C6133B" w:rsidDel="00BE75BB">
        <w:rPr>
          <w:rFonts w:cs="Times New Roman"/>
          <w:sz w:val="24"/>
          <w:szCs w:val="24"/>
          <w:highlight w:val="yellow"/>
        </w:rPr>
        <w:t xml:space="preserve"> </w:t>
      </w:r>
    </w:p>
    <w:p w14:paraId="2E097755" w14:textId="77777777" w:rsidR="00BE75BB" w:rsidRPr="00C6133B" w:rsidRDefault="00BE75BB" w:rsidP="006E0B2E">
      <w:pPr>
        <w:pStyle w:val="ListParagraph"/>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Loi</w:t>
      </w:r>
      <w:proofErr w:type="spellEnd"/>
      <w:r w:rsidRPr="00C6133B">
        <w:rPr>
          <w:rFonts w:cs="Times New Roman"/>
          <w:sz w:val="24"/>
          <w:szCs w:val="24"/>
          <w:highlight w:val="yellow"/>
        </w:rPr>
        <w:t>, N. T. N. (2022). Digital agriculture in Viet Nam: conditions and prospect of development. AGRIS on-line Papers in Economics and Informatics, 14(3), 43-55.</w:t>
      </w:r>
    </w:p>
    <w:p w14:paraId="43924D47" w14:textId="77777777" w:rsidR="00BE75BB" w:rsidRPr="00C6133B" w:rsidRDefault="00BE75BB" w:rsidP="006E0B2E">
      <w:pPr>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Lee, S., Park, J. H., Kim, E., &amp; Jang, W. (2022). Analysis of the present status and future prospects for smart agriculture technologies in South Korea using National R&amp;D Project Data. Journal of Information Science Theory and Practice, 10(</w:t>
      </w:r>
      <w:proofErr w:type="spellStart"/>
      <w:r w:rsidRPr="00C6133B">
        <w:rPr>
          <w:rFonts w:cs="Times New Roman"/>
          <w:sz w:val="24"/>
          <w:szCs w:val="24"/>
          <w:highlight w:val="yellow"/>
        </w:rPr>
        <w:t>spc</w:t>
      </w:r>
      <w:proofErr w:type="spellEnd"/>
      <w:r w:rsidRPr="00C6133B">
        <w:rPr>
          <w:rFonts w:cs="Times New Roman"/>
          <w:sz w:val="24"/>
          <w:szCs w:val="24"/>
          <w:highlight w:val="yellow"/>
        </w:rPr>
        <w:t>), 112-122.</w:t>
      </w:r>
      <w:r w:rsidRPr="00C6133B" w:rsidDel="00BE75BB">
        <w:rPr>
          <w:rFonts w:cs="Times New Roman"/>
          <w:sz w:val="24"/>
          <w:szCs w:val="24"/>
          <w:highlight w:val="yellow"/>
        </w:rPr>
        <w:t xml:space="preserve"> </w:t>
      </w:r>
    </w:p>
    <w:p w14:paraId="4BBE5C73" w14:textId="77777777" w:rsidR="004911E2" w:rsidRPr="00C6133B" w:rsidRDefault="004911E2" w:rsidP="004911E2">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r w:rsidRPr="00C6133B">
        <w:rPr>
          <w:rFonts w:eastAsia="Times New Roman" w:cs="Times New Roman"/>
          <w:sz w:val="24"/>
          <w:szCs w:val="24"/>
          <w:highlight w:val="yellow"/>
        </w:rPr>
        <w:t xml:space="preserve">Ministry of Agriculture and Rural Development. (2021). </w:t>
      </w:r>
      <w:r w:rsidRPr="00C6133B">
        <w:rPr>
          <w:rFonts w:eastAsia="Times New Roman" w:cs="Times New Roman"/>
          <w:i/>
          <w:iCs/>
          <w:sz w:val="24"/>
          <w:szCs w:val="24"/>
          <w:highlight w:val="yellow"/>
        </w:rPr>
        <w:t>Project on the Development of Smart Agriculture and Digital Rural Areas for the Period 2021–2030, with a Vision to 2050</w:t>
      </w:r>
      <w:r w:rsidRPr="00C6133B">
        <w:rPr>
          <w:rFonts w:eastAsia="Times New Roman" w:cs="Times New Roman"/>
          <w:sz w:val="24"/>
          <w:szCs w:val="24"/>
          <w:highlight w:val="yellow"/>
        </w:rPr>
        <w:t>. Government Document, Hanoi.</w:t>
      </w:r>
    </w:p>
    <w:p w14:paraId="730523CA" w14:textId="77777777" w:rsidR="00BE75BB" w:rsidRPr="00C6133B" w:rsidRDefault="00BE75BB" w:rsidP="006E0B2E">
      <w:pPr>
        <w:pStyle w:val="ListParagraph"/>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 xml:space="preserve">Li, L., </w:t>
      </w:r>
      <w:proofErr w:type="spellStart"/>
      <w:r w:rsidRPr="00C6133B">
        <w:rPr>
          <w:rFonts w:cs="Times New Roman"/>
          <w:sz w:val="24"/>
          <w:szCs w:val="24"/>
          <w:highlight w:val="yellow"/>
        </w:rPr>
        <w:t>Maohua</w:t>
      </w:r>
      <w:proofErr w:type="spellEnd"/>
      <w:r w:rsidRPr="00C6133B">
        <w:rPr>
          <w:rFonts w:cs="Times New Roman"/>
          <w:sz w:val="24"/>
          <w:szCs w:val="24"/>
          <w:highlight w:val="yellow"/>
        </w:rPr>
        <w:t xml:space="preserve">, W. A. N. G., ZHANG, M., </w:t>
      </w:r>
      <w:proofErr w:type="spellStart"/>
      <w:r w:rsidRPr="00C6133B">
        <w:rPr>
          <w:rFonts w:cs="Times New Roman"/>
          <w:sz w:val="24"/>
          <w:szCs w:val="24"/>
          <w:highlight w:val="yellow"/>
        </w:rPr>
        <w:t>Minzan</w:t>
      </w:r>
      <w:proofErr w:type="spellEnd"/>
      <w:r w:rsidRPr="00C6133B">
        <w:rPr>
          <w:rFonts w:cs="Times New Roman"/>
          <w:sz w:val="24"/>
          <w:szCs w:val="24"/>
          <w:highlight w:val="yellow"/>
        </w:rPr>
        <w:t xml:space="preserve">, L. I., </w:t>
      </w:r>
      <w:proofErr w:type="spellStart"/>
      <w:r w:rsidRPr="00C6133B">
        <w:rPr>
          <w:rFonts w:cs="Times New Roman"/>
          <w:sz w:val="24"/>
          <w:szCs w:val="24"/>
          <w:highlight w:val="yellow"/>
        </w:rPr>
        <w:t>Sigrimis</w:t>
      </w:r>
      <w:proofErr w:type="spellEnd"/>
      <w:r w:rsidRPr="00C6133B">
        <w:rPr>
          <w:rFonts w:cs="Times New Roman"/>
          <w:sz w:val="24"/>
          <w:szCs w:val="24"/>
          <w:highlight w:val="yellow"/>
        </w:rPr>
        <w:t xml:space="preserve">, N., &amp; </w:t>
      </w:r>
      <w:proofErr w:type="spellStart"/>
      <w:r w:rsidRPr="00C6133B">
        <w:rPr>
          <w:rFonts w:cs="Times New Roman"/>
          <w:sz w:val="24"/>
          <w:szCs w:val="24"/>
          <w:highlight w:val="yellow"/>
        </w:rPr>
        <w:t>Anastasiou</w:t>
      </w:r>
      <w:proofErr w:type="spellEnd"/>
      <w:r w:rsidRPr="00C6133B">
        <w:rPr>
          <w:rFonts w:cs="Times New Roman"/>
          <w:sz w:val="24"/>
          <w:szCs w:val="24"/>
          <w:highlight w:val="yellow"/>
        </w:rPr>
        <w:t>, A. (2012). Application of IoT technology in greenhouse management. In 2012 Dallas, Texas, July 29-August 1, 2012 (p. 1). American Society of Agricultural and Biological Engineers.</w:t>
      </w:r>
      <w:r w:rsidRPr="00C6133B" w:rsidDel="00BE75BB">
        <w:rPr>
          <w:rFonts w:cs="Times New Roman"/>
          <w:sz w:val="24"/>
          <w:szCs w:val="24"/>
          <w:highlight w:val="yellow"/>
        </w:rPr>
        <w:t xml:space="preserve"> </w:t>
      </w:r>
    </w:p>
    <w:p w14:paraId="4A14C4B6" w14:textId="1EF032EB" w:rsidR="003F6A91" w:rsidRPr="00C6133B" w:rsidRDefault="003F6A91" w:rsidP="006E0B2E">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proofErr w:type="spellStart"/>
      <w:r w:rsidRPr="00C6133B">
        <w:rPr>
          <w:rFonts w:eastAsia="Times New Roman" w:cs="Times New Roman"/>
          <w:sz w:val="24"/>
          <w:szCs w:val="24"/>
          <w:highlight w:val="yellow"/>
        </w:rPr>
        <w:t>Loi</w:t>
      </w:r>
      <w:proofErr w:type="spellEnd"/>
      <w:r w:rsidRPr="00C6133B">
        <w:rPr>
          <w:rFonts w:eastAsia="Times New Roman" w:cs="Times New Roman"/>
          <w:sz w:val="24"/>
          <w:szCs w:val="24"/>
          <w:highlight w:val="yellow"/>
        </w:rPr>
        <w:t>, N. T. N. (2022). Digital agriculture in Viet Nam: conditions and prospect of development. AGRIS on-line Papers in Economics and Informatics, 14(3), 43-</w:t>
      </w:r>
      <w:proofErr w:type="gramStart"/>
      <w:r w:rsidRPr="00C6133B">
        <w:rPr>
          <w:rFonts w:eastAsia="Times New Roman" w:cs="Times New Roman"/>
          <w:sz w:val="24"/>
          <w:szCs w:val="24"/>
          <w:highlight w:val="yellow"/>
        </w:rPr>
        <w:t>55.Tran</w:t>
      </w:r>
      <w:proofErr w:type="gramEnd"/>
      <w:r w:rsidRPr="00C6133B">
        <w:rPr>
          <w:rFonts w:eastAsia="Times New Roman" w:cs="Times New Roman"/>
          <w:sz w:val="24"/>
          <w:szCs w:val="24"/>
          <w:highlight w:val="yellow"/>
        </w:rPr>
        <w:t xml:space="preserve">, N. L. D., </w:t>
      </w:r>
      <w:proofErr w:type="spellStart"/>
      <w:r w:rsidRPr="00C6133B">
        <w:rPr>
          <w:rFonts w:eastAsia="Times New Roman" w:cs="Times New Roman"/>
          <w:sz w:val="24"/>
          <w:szCs w:val="24"/>
          <w:highlight w:val="yellow"/>
        </w:rPr>
        <w:t>Rañola</w:t>
      </w:r>
      <w:proofErr w:type="spellEnd"/>
      <w:r w:rsidRPr="00C6133B">
        <w:rPr>
          <w:rFonts w:eastAsia="Times New Roman" w:cs="Times New Roman"/>
          <w:sz w:val="24"/>
          <w:szCs w:val="24"/>
          <w:highlight w:val="yellow"/>
        </w:rPr>
        <w:t xml:space="preserve"> Jr, R. F., Ole Sander, B., Reiner, W., Nguyen, D. T., &amp; </w:t>
      </w:r>
      <w:proofErr w:type="spellStart"/>
      <w:r w:rsidRPr="00C6133B">
        <w:rPr>
          <w:rFonts w:eastAsia="Times New Roman" w:cs="Times New Roman"/>
          <w:sz w:val="24"/>
          <w:szCs w:val="24"/>
          <w:highlight w:val="yellow"/>
        </w:rPr>
        <w:t>Nong</w:t>
      </w:r>
      <w:proofErr w:type="spellEnd"/>
      <w:r w:rsidRPr="00C6133B">
        <w:rPr>
          <w:rFonts w:eastAsia="Times New Roman" w:cs="Times New Roman"/>
          <w:sz w:val="24"/>
          <w:szCs w:val="24"/>
          <w:highlight w:val="yellow"/>
        </w:rPr>
        <w:t>, N. K. N. (2020). Determinants of adoption of climate-smart agriculture technologies in rice production in Vietnam. International journal of climate change strategies and management, 12(2), 238-256.</w:t>
      </w:r>
      <w:r w:rsidRPr="00C6133B" w:rsidDel="003F6A91">
        <w:rPr>
          <w:rFonts w:eastAsia="Times New Roman" w:cs="Times New Roman"/>
          <w:sz w:val="24"/>
          <w:szCs w:val="24"/>
          <w:highlight w:val="yellow"/>
        </w:rPr>
        <w:t xml:space="preserve"> </w:t>
      </w:r>
    </w:p>
    <w:p w14:paraId="2C645ED6" w14:textId="77777777" w:rsidR="003F2426" w:rsidRPr="00C6133B" w:rsidRDefault="003F2426" w:rsidP="006E0B2E">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proofErr w:type="spellStart"/>
      <w:r w:rsidRPr="00C6133B">
        <w:rPr>
          <w:rFonts w:eastAsia="Times New Roman" w:cs="Times New Roman"/>
          <w:sz w:val="24"/>
          <w:szCs w:val="24"/>
          <w:highlight w:val="yellow"/>
        </w:rPr>
        <w:t>Ninh</w:t>
      </w:r>
      <w:proofErr w:type="spellEnd"/>
      <w:r w:rsidRPr="00C6133B">
        <w:rPr>
          <w:rFonts w:eastAsia="Times New Roman" w:cs="Times New Roman"/>
          <w:sz w:val="24"/>
          <w:szCs w:val="24"/>
          <w:highlight w:val="yellow"/>
        </w:rPr>
        <w:t xml:space="preserve">, N. T. H. (2021). Policies supporting for agricultural cooperatives in Vietnam: An experience from agricultural cooperatives in the Red River Delta. </w:t>
      </w:r>
      <w:proofErr w:type="spellStart"/>
      <w:r w:rsidRPr="00C6133B">
        <w:rPr>
          <w:rFonts w:eastAsia="Times New Roman" w:cs="Times New Roman"/>
          <w:sz w:val="24"/>
          <w:szCs w:val="24"/>
          <w:highlight w:val="yellow"/>
        </w:rPr>
        <w:t>Technium</w:t>
      </w:r>
      <w:proofErr w:type="spellEnd"/>
      <w:r w:rsidRPr="00C6133B">
        <w:rPr>
          <w:rFonts w:eastAsia="Times New Roman" w:cs="Times New Roman"/>
          <w:sz w:val="24"/>
          <w:szCs w:val="24"/>
          <w:highlight w:val="yellow"/>
        </w:rPr>
        <w:t xml:space="preserve"> Soc. Sci. J., 25, 126.</w:t>
      </w:r>
      <w:r w:rsidRPr="00C6133B" w:rsidDel="003F2426">
        <w:rPr>
          <w:rFonts w:eastAsia="Times New Roman" w:cs="Times New Roman"/>
          <w:sz w:val="24"/>
          <w:szCs w:val="24"/>
          <w:highlight w:val="yellow"/>
        </w:rPr>
        <w:t xml:space="preserve"> </w:t>
      </w:r>
    </w:p>
    <w:p w14:paraId="0275A42E" w14:textId="77777777" w:rsidR="003F2426" w:rsidRPr="00C6133B" w:rsidRDefault="003F2426" w:rsidP="006E0B2E">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r w:rsidRPr="00C6133B">
        <w:rPr>
          <w:rFonts w:eastAsia="Times New Roman" w:cs="Times New Roman"/>
          <w:sz w:val="24"/>
          <w:szCs w:val="24"/>
          <w:highlight w:val="yellow"/>
        </w:rPr>
        <w:t>Nguyen, D. T., &amp; Hoang, H. G. (2025). Determinants of farmers’ use of the Internet in agriculture: A case study in Quang Nam province of Vietnam. Information Development, 02666669251338221.</w:t>
      </w:r>
      <w:r w:rsidRPr="00C6133B" w:rsidDel="003F2426">
        <w:rPr>
          <w:rFonts w:eastAsia="Times New Roman" w:cs="Times New Roman"/>
          <w:sz w:val="24"/>
          <w:szCs w:val="24"/>
          <w:highlight w:val="yellow"/>
        </w:rPr>
        <w:t xml:space="preserve"> </w:t>
      </w:r>
    </w:p>
    <w:p w14:paraId="11205A27" w14:textId="77777777" w:rsidR="004F68B6" w:rsidRPr="00C6133B" w:rsidRDefault="004F68B6" w:rsidP="006E0B2E">
      <w:pPr>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Pham, T. C., Pham, T. T., &amp; Phan, A. N. (2023, December). Digital and circular technologies for climate-smart and sustainable agriculture: the case of Vietnamese coffee. In IOP Conference Series: Earth and Environmental Science (Vol. 1278, No. 1, p. 012003). IOP Publishing.</w:t>
      </w:r>
    </w:p>
    <w:p w14:paraId="1C891662" w14:textId="77777777" w:rsidR="002B20D1" w:rsidRPr="00C6133B" w:rsidRDefault="002B20D1" w:rsidP="006E0B2E">
      <w:pPr>
        <w:pStyle w:val="ListParagraph"/>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Loi</w:t>
      </w:r>
      <w:proofErr w:type="spellEnd"/>
      <w:r w:rsidRPr="00C6133B">
        <w:rPr>
          <w:rFonts w:cs="Times New Roman"/>
          <w:sz w:val="24"/>
          <w:szCs w:val="24"/>
          <w:highlight w:val="yellow"/>
        </w:rPr>
        <w:t>, N. T. N. (2022). Digital agriculture in Viet Nam: conditions and prospect of development. AGRIS on-line Papers in Economics and Informatics, 14(3), 43-55.</w:t>
      </w:r>
      <w:r w:rsidRPr="00C6133B" w:rsidDel="002B20D1">
        <w:rPr>
          <w:rFonts w:cs="Times New Roman"/>
          <w:sz w:val="24"/>
          <w:szCs w:val="24"/>
          <w:highlight w:val="yellow"/>
        </w:rPr>
        <w:t xml:space="preserve"> </w:t>
      </w:r>
    </w:p>
    <w:p w14:paraId="606F9FFA" w14:textId="77777777" w:rsidR="00AA0B1E" w:rsidRPr="00C6133B" w:rsidRDefault="00AA0B1E" w:rsidP="006E0B2E">
      <w:pPr>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 xml:space="preserve">Tran, N. L. D., </w:t>
      </w:r>
      <w:proofErr w:type="spellStart"/>
      <w:r w:rsidRPr="00C6133B">
        <w:rPr>
          <w:rFonts w:cs="Times New Roman"/>
          <w:sz w:val="24"/>
          <w:szCs w:val="24"/>
          <w:highlight w:val="yellow"/>
        </w:rPr>
        <w:t>Rañola</w:t>
      </w:r>
      <w:proofErr w:type="spellEnd"/>
      <w:r w:rsidRPr="00C6133B">
        <w:rPr>
          <w:rFonts w:cs="Times New Roman"/>
          <w:sz w:val="24"/>
          <w:szCs w:val="24"/>
          <w:highlight w:val="yellow"/>
        </w:rPr>
        <w:t xml:space="preserve"> Jr, R. F., Ole Sander, B., Reiner, W., Nguyen, D. T., &amp; </w:t>
      </w:r>
      <w:proofErr w:type="spellStart"/>
      <w:r w:rsidRPr="00C6133B">
        <w:rPr>
          <w:rFonts w:cs="Times New Roman"/>
          <w:sz w:val="24"/>
          <w:szCs w:val="24"/>
          <w:highlight w:val="yellow"/>
        </w:rPr>
        <w:t>Nong</w:t>
      </w:r>
      <w:proofErr w:type="spellEnd"/>
      <w:r w:rsidRPr="00C6133B">
        <w:rPr>
          <w:rFonts w:cs="Times New Roman"/>
          <w:sz w:val="24"/>
          <w:szCs w:val="24"/>
          <w:highlight w:val="yellow"/>
        </w:rPr>
        <w:t>, N. K. N. (2020). Determinants of adoption of climate-smart agriculture technologies in rice production in Vietnam. International journal of climate change strategies and management, 12(2), 238-256.</w:t>
      </w:r>
      <w:r w:rsidRPr="00C6133B" w:rsidDel="00AA0B1E">
        <w:rPr>
          <w:rFonts w:cs="Times New Roman"/>
          <w:sz w:val="24"/>
          <w:szCs w:val="24"/>
          <w:highlight w:val="yellow"/>
        </w:rPr>
        <w:t xml:space="preserve"> </w:t>
      </w:r>
    </w:p>
    <w:p w14:paraId="24482691" w14:textId="77777777" w:rsidR="00E00411" w:rsidRPr="00C6133B" w:rsidRDefault="00E00411" w:rsidP="006E0B2E">
      <w:pPr>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Thongnim</w:t>
      </w:r>
      <w:proofErr w:type="spellEnd"/>
      <w:r w:rsidRPr="00C6133B">
        <w:rPr>
          <w:rFonts w:cs="Times New Roman"/>
          <w:sz w:val="24"/>
          <w:szCs w:val="24"/>
          <w:highlight w:val="yellow"/>
        </w:rPr>
        <w:t xml:space="preserve">, P., </w:t>
      </w:r>
      <w:proofErr w:type="spellStart"/>
      <w:r w:rsidRPr="00C6133B">
        <w:rPr>
          <w:rFonts w:cs="Times New Roman"/>
          <w:sz w:val="24"/>
          <w:szCs w:val="24"/>
          <w:highlight w:val="yellow"/>
        </w:rPr>
        <w:t>Yuvanatemiya</w:t>
      </w:r>
      <w:proofErr w:type="spellEnd"/>
      <w:r w:rsidRPr="00C6133B">
        <w:rPr>
          <w:rFonts w:cs="Times New Roman"/>
          <w:sz w:val="24"/>
          <w:szCs w:val="24"/>
          <w:highlight w:val="yellow"/>
        </w:rPr>
        <w:t xml:space="preserve">, V., &amp; </w:t>
      </w:r>
      <w:proofErr w:type="spellStart"/>
      <w:r w:rsidRPr="00C6133B">
        <w:rPr>
          <w:rFonts w:cs="Times New Roman"/>
          <w:sz w:val="24"/>
          <w:szCs w:val="24"/>
          <w:highlight w:val="yellow"/>
        </w:rPr>
        <w:t>Srinil</w:t>
      </w:r>
      <w:proofErr w:type="spellEnd"/>
      <w:r w:rsidRPr="00C6133B">
        <w:rPr>
          <w:rFonts w:cs="Times New Roman"/>
          <w:sz w:val="24"/>
          <w:szCs w:val="24"/>
          <w:highlight w:val="yellow"/>
        </w:rPr>
        <w:t>, P. (2023, October). Smart agriculture: Transforming agriculture with technology. In Asia Simulation Conference (pp. 362-376). Singapore: Springer Nature Singapore.</w:t>
      </w:r>
    </w:p>
    <w:p w14:paraId="2FE6826F" w14:textId="77777777" w:rsidR="00E00411" w:rsidRPr="00C6133B" w:rsidRDefault="00E00411" w:rsidP="006E0B2E">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proofErr w:type="spellStart"/>
      <w:r w:rsidRPr="00C6133B">
        <w:rPr>
          <w:rFonts w:eastAsia="Times New Roman" w:cs="Times New Roman"/>
          <w:sz w:val="24"/>
          <w:szCs w:val="24"/>
          <w:highlight w:val="yellow"/>
        </w:rPr>
        <w:t>Loi</w:t>
      </w:r>
      <w:proofErr w:type="spellEnd"/>
      <w:r w:rsidRPr="00C6133B">
        <w:rPr>
          <w:rFonts w:eastAsia="Times New Roman" w:cs="Times New Roman"/>
          <w:sz w:val="24"/>
          <w:szCs w:val="24"/>
          <w:highlight w:val="yellow"/>
        </w:rPr>
        <w:t>, N. T. N. (2022). Digital agriculture in Viet Nam: conditions and prospect of development. AGRIS on-line Papers in Economics and Informatics, 14(3), 43-55.</w:t>
      </w:r>
      <w:r w:rsidRPr="00C6133B" w:rsidDel="00E00411">
        <w:rPr>
          <w:rFonts w:eastAsia="Times New Roman" w:cs="Times New Roman"/>
          <w:sz w:val="24"/>
          <w:szCs w:val="24"/>
          <w:highlight w:val="yellow"/>
        </w:rPr>
        <w:t xml:space="preserve"> </w:t>
      </w:r>
    </w:p>
    <w:p w14:paraId="38FBDC75" w14:textId="77777777" w:rsidR="00E00411" w:rsidRPr="00C6133B" w:rsidRDefault="00E00411" w:rsidP="006E0B2E">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proofErr w:type="spellStart"/>
      <w:r w:rsidRPr="00C6133B">
        <w:rPr>
          <w:rFonts w:eastAsia="Times New Roman" w:cs="Times New Roman"/>
          <w:sz w:val="24"/>
          <w:szCs w:val="24"/>
          <w:highlight w:val="yellow"/>
        </w:rPr>
        <w:t>Xie</w:t>
      </w:r>
      <w:proofErr w:type="spellEnd"/>
      <w:r w:rsidRPr="00C6133B">
        <w:rPr>
          <w:rFonts w:eastAsia="Times New Roman" w:cs="Times New Roman"/>
          <w:sz w:val="24"/>
          <w:szCs w:val="24"/>
          <w:highlight w:val="yellow"/>
        </w:rPr>
        <w:t xml:space="preserve">, C., Gao, Y., Zhong, Y., &amp; Zhao, Z. (2024). Impact of Digital </w:t>
      </w:r>
      <w:proofErr w:type="spellStart"/>
      <w:r w:rsidRPr="00C6133B">
        <w:rPr>
          <w:rFonts w:eastAsia="Times New Roman" w:cs="Times New Roman"/>
          <w:sz w:val="24"/>
          <w:szCs w:val="24"/>
          <w:highlight w:val="yellow"/>
        </w:rPr>
        <w:t>Agro</w:t>
      </w:r>
      <w:proofErr w:type="spellEnd"/>
      <w:r w:rsidRPr="00C6133B">
        <w:rPr>
          <w:rFonts w:eastAsia="Times New Roman" w:cs="Times New Roman"/>
          <w:sz w:val="24"/>
          <w:szCs w:val="24"/>
          <w:highlight w:val="yellow"/>
        </w:rPr>
        <w:t>-Technology Services on Technical Efficiency and Income of Small-Scale Farmers: Empirical Study from Mango Production in China. Agriculture, 14(12), 2143.</w:t>
      </w:r>
      <w:r w:rsidRPr="00C6133B" w:rsidDel="00E00411">
        <w:rPr>
          <w:rFonts w:eastAsia="Times New Roman" w:cs="Times New Roman"/>
          <w:sz w:val="24"/>
          <w:szCs w:val="24"/>
          <w:highlight w:val="yellow"/>
        </w:rPr>
        <w:t xml:space="preserve"> </w:t>
      </w:r>
    </w:p>
    <w:p w14:paraId="1FDB8479" w14:textId="77777777" w:rsidR="00735E47" w:rsidRPr="00C6133B" w:rsidRDefault="00735E47" w:rsidP="006E0B2E">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proofErr w:type="spellStart"/>
      <w:r w:rsidRPr="00C6133B">
        <w:rPr>
          <w:rFonts w:eastAsia="Times New Roman" w:cs="Times New Roman"/>
          <w:sz w:val="24"/>
          <w:szCs w:val="24"/>
          <w:highlight w:val="yellow"/>
        </w:rPr>
        <w:lastRenderedPageBreak/>
        <w:t>Adewusi</w:t>
      </w:r>
      <w:proofErr w:type="spellEnd"/>
      <w:r w:rsidRPr="00C6133B">
        <w:rPr>
          <w:rFonts w:eastAsia="Times New Roman" w:cs="Times New Roman"/>
          <w:sz w:val="24"/>
          <w:szCs w:val="24"/>
          <w:highlight w:val="yellow"/>
        </w:rPr>
        <w:t xml:space="preserve">, A. O., </w:t>
      </w:r>
      <w:proofErr w:type="spellStart"/>
      <w:r w:rsidRPr="00C6133B">
        <w:rPr>
          <w:rFonts w:eastAsia="Times New Roman" w:cs="Times New Roman"/>
          <w:sz w:val="24"/>
          <w:szCs w:val="24"/>
          <w:highlight w:val="yellow"/>
        </w:rPr>
        <w:t>Chiekezie</w:t>
      </w:r>
      <w:proofErr w:type="spellEnd"/>
      <w:r w:rsidRPr="00C6133B">
        <w:rPr>
          <w:rFonts w:eastAsia="Times New Roman" w:cs="Times New Roman"/>
          <w:sz w:val="24"/>
          <w:szCs w:val="24"/>
          <w:highlight w:val="yellow"/>
        </w:rPr>
        <w:t xml:space="preserve">, N. R., &amp; </w:t>
      </w:r>
      <w:proofErr w:type="spellStart"/>
      <w:r w:rsidRPr="00C6133B">
        <w:rPr>
          <w:rFonts w:eastAsia="Times New Roman" w:cs="Times New Roman"/>
          <w:sz w:val="24"/>
          <w:szCs w:val="24"/>
          <w:highlight w:val="yellow"/>
        </w:rPr>
        <w:t>Eyo</w:t>
      </w:r>
      <w:proofErr w:type="spellEnd"/>
      <w:r w:rsidRPr="00C6133B">
        <w:rPr>
          <w:rFonts w:eastAsia="Times New Roman" w:cs="Times New Roman"/>
          <w:sz w:val="24"/>
          <w:szCs w:val="24"/>
          <w:highlight w:val="yellow"/>
        </w:rPr>
        <w:t>-Udo, N. L. (2022). Cybersecurity threats in agriculture supply chains: A comprehensive review. World Journal of Advanced Research and Reviews, 15(03), 490-500.</w:t>
      </w:r>
      <w:r w:rsidRPr="00C6133B" w:rsidDel="00735E47">
        <w:rPr>
          <w:rFonts w:eastAsia="Times New Roman" w:cs="Times New Roman"/>
          <w:sz w:val="24"/>
          <w:szCs w:val="24"/>
          <w:highlight w:val="yellow"/>
        </w:rPr>
        <w:t xml:space="preserve"> </w:t>
      </w:r>
    </w:p>
    <w:p w14:paraId="4B31C855" w14:textId="77777777" w:rsidR="00735E47" w:rsidRPr="00C6133B" w:rsidRDefault="00735E47" w:rsidP="006E0B2E">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r w:rsidRPr="00C6133B">
        <w:rPr>
          <w:rFonts w:eastAsia="Times New Roman" w:cs="Times New Roman"/>
          <w:sz w:val="24"/>
          <w:szCs w:val="24"/>
          <w:highlight w:val="yellow"/>
        </w:rPr>
        <w:t>Son, N. M., Nguyen, T. L., Huong, P. T., &amp; Hien, L. T. (2021). Novel system using blockchain for origin traceability of agricultural products. Sens. Mater, 33(2), 601.</w:t>
      </w:r>
      <w:r w:rsidRPr="00C6133B" w:rsidDel="00735E47">
        <w:rPr>
          <w:rFonts w:eastAsia="Times New Roman" w:cs="Times New Roman"/>
          <w:sz w:val="24"/>
          <w:szCs w:val="24"/>
          <w:highlight w:val="yellow"/>
        </w:rPr>
        <w:t xml:space="preserve"> </w:t>
      </w:r>
    </w:p>
    <w:p w14:paraId="7FFA70DB" w14:textId="77777777" w:rsidR="00735E47" w:rsidRPr="00C6133B" w:rsidRDefault="00735E47" w:rsidP="006E0B2E">
      <w:pPr>
        <w:pStyle w:val="ListParagraph"/>
        <w:numPr>
          <w:ilvl w:val="0"/>
          <w:numId w:val="2"/>
        </w:numPr>
        <w:spacing w:before="100" w:beforeAutospacing="1" w:after="100" w:afterAutospacing="1" w:line="240" w:lineRule="auto"/>
        <w:jc w:val="both"/>
        <w:rPr>
          <w:rFonts w:eastAsia="Times New Roman" w:cs="Times New Roman"/>
          <w:sz w:val="24"/>
          <w:szCs w:val="24"/>
          <w:highlight w:val="yellow"/>
        </w:rPr>
      </w:pPr>
      <w:proofErr w:type="spellStart"/>
      <w:r w:rsidRPr="00C6133B">
        <w:rPr>
          <w:rFonts w:eastAsia="Times New Roman" w:cs="Times New Roman"/>
          <w:sz w:val="24"/>
          <w:szCs w:val="24"/>
          <w:highlight w:val="yellow"/>
        </w:rPr>
        <w:t>Tarolli</w:t>
      </w:r>
      <w:proofErr w:type="spellEnd"/>
      <w:r w:rsidRPr="00C6133B">
        <w:rPr>
          <w:rFonts w:eastAsia="Times New Roman" w:cs="Times New Roman"/>
          <w:sz w:val="24"/>
          <w:szCs w:val="24"/>
          <w:highlight w:val="yellow"/>
        </w:rPr>
        <w:t xml:space="preserve">, P., &amp; </w:t>
      </w:r>
      <w:proofErr w:type="spellStart"/>
      <w:r w:rsidRPr="00C6133B">
        <w:rPr>
          <w:rFonts w:eastAsia="Times New Roman" w:cs="Times New Roman"/>
          <w:sz w:val="24"/>
          <w:szCs w:val="24"/>
          <w:highlight w:val="yellow"/>
        </w:rPr>
        <w:t>Straffelini</w:t>
      </w:r>
      <w:proofErr w:type="spellEnd"/>
      <w:r w:rsidRPr="00C6133B">
        <w:rPr>
          <w:rFonts w:eastAsia="Times New Roman" w:cs="Times New Roman"/>
          <w:sz w:val="24"/>
          <w:szCs w:val="24"/>
          <w:highlight w:val="yellow"/>
        </w:rPr>
        <w:t>, E. (2020). Agriculture in hilly and mountainous landscapes: threats, monitoring and sustainable management. Geography and sustainability, 1(1), 70-76.</w:t>
      </w:r>
      <w:r w:rsidRPr="00C6133B" w:rsidDel="00735E47">
        <w:rPr>
          <w:rFonts w:eastAsia="Times New Roman" w:cs="Times New Roman"/>
          <w:sz w:val="24"/>
          <w:szCs w:val="24"/>
          <w:highlight w:val="yellow"/>
        </w:rPr>
        <w:t xml:space="preserve"> </w:t>
      </w:r>
    </w:p>
    <w:p w14:paraId="3D889194" w14:textId="77777777" w:rsidR="006E0B2E" w:rsidRPr="00C6133B" w:rsidRDefault="00E2556A" w:rsidP="006E0B2E">
      <w:pPr>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V</w:t>
      </w:r>
      <w:r w:rsidR="006E0B2E" w:rsidRPr="00C6133B">
        <w:rPr>
          <w:rFonts w:cs="Times New Roman"/>
          <w:sz w:val="24"/>
          <w:szCs w:val="24"/>
          <w:highlight w:val="yellow"/>
        </w:rPr>
        <w:t xml:space="preserve">an der Burg, S., </w:t>
      </w:r>
      <w:proofErr w:type="spellStart"/>
      <w:r w:rsidR="006E0B2E" w:rsidRPr="00C6133B">
        <w:rPr>
          <w:rFonts w:cs="Times New Roman"/>
          <w:sz w:val="24"/>
          <w:szCs w:val="24"/>
          <w:highlight w:val="yellow"/>
        </w:rPr>
        <w:t>Bogaardt</w:t>
      </w:r>
      <w:proofErr w:type="spellEnd"/>
      <w:r w:rsidR="006E0B2E" w:rsidRPr="00C6133B">
        <w:rPr>
          <w:rFonts w:cs="Times New Roman"/>
          <w:sz w:val="24"/>
          <w:szCs w:val="24"/>
          <w:highlight w:val="yellow"/>
        </w:rPr>
        <w:t xml:space="preserve">, M.-J., &amp; Wolfert, S. (2019). Ethics of smart farming: Current questions and directions for responsible innovation towards the future. </w:t>
      </w:r>
      <w:r w:rsidR="006E0B2E" w:rsidRPr="00C6133B">
        <w:rPr>
          <w:rStyle w:val="Emphasis"/>
          <w:rFonts w:cs="Times New Roman"/>
          <w:sz w:val="24"/>
          <w:szCs w:val="24"/>
          <w:highlight w:val="yellow"/>
        </w:rPr>
        <w:t>NJAS: Wageningen Journal of Life Sciences</w:t>
      </w:r>
      <w:r w:rsidR="006E0B2E" w:rsidRPr="00C6133B">
        <w:rPr>
          <w:rFonts w:cs="Times New Roman"/>
          <w:sz w:val="24"/>
          <w:szCs w:val="24"/>
          <w:highlight w:val="yellow"/>
        </w:rPr>
        <w:t xml:space="preserve">, 90–91, 100289. ISSN: 1573-5214. </w:t>
      </w:r>
    </w:p>
    <w:p w14:paraId="379E77D4" w14:textId="77777777" w:rsidR="00BB7FFC" w:rsidRPr="00C6133B" w:rsidRDefault="00BB7FFC" w:rsidP="006E0B2E">
      <w:pPr>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Bouzembrak</w:t>
      </w:r>
      <w:proofErr w:type="spellEnd"/>
      <w:r w:rsidRPr="00C6133B">
        <w:rPr>
          <w:rFonts w:cs="Times New Roman"/>
          <w:sz w:val="24"/>
          <w:szCs w:val="24"/>
          <w:highlight w:val="yellow"/>
        </w:rPr>
        <w:t xml:space="preserve">, Y., </w:t>
      </w:r>
      <w:proofErr w:type="spellStart"/>
      <w:r w:rsidRPr="00C6133B">
        <w:rPr>
          <w:rFonts w:cs="Times New Roman"/>
          <w:sz w:val="24"/>
          <w:szCs w:val="24"/>
          <w:highlight w:val="yellow"/>
        </w:rPr>
        <w:t>Klüche</w:t>
      </w:r>
      <w:proofErr w:type="spellEnd"/>
      <w:r w:rsidRPr="00C6133B">
        <w:rPr>
          <w:rFonts w:cs="Times New Roman"/>
          <w:sz w:val="24"/>
          <w:szCs w:val="24"/>
          <w:highlight w:val="yellow"/>
        </w:rPr>
        <w:t xml:space="preserve">, M., </w:t>
      </w:r>
      <w:proofErr w:type="spellStart"/>
      <w:r w:rsidRPr="00C6133B">
        <w:rPr>
          <w:rFonts w:cs="Times New Roman"/>
          <w:sz w:val="24"/>
          <w:szCs w:val="24"/>
          <w:highlight w:val="yellow"/>
        </w:rPr>
        <w:t>Gavai</w:t>
      </w:r>
      <w:proofErr w:type="spellEnd"/>
      <w:r w:rsidRPr="00C6133B">
        <w:rPr>
          <w:rFonts w:cs="Times New Roman"/>
          <w:sz w:val="24"/>
          <w:szCs w:val="24"/>
          <w:highlight w:val="yellow"/>
        </w:rPr>
        <w:t>, A., &amp; Marvin, H. J. (2019). Internet of Things in food safety: Literature review and a bibliometric analysis. Trends in Food Science &amp; Technology, 94, 54-64.</w:t>
      </w:r>
      <w:r w:rsidRPr="00C6133B" w:rsidDel="00BB7FFC">
        <w:rPr>
          <w:rFonts w:cs="Times New Roman"/>
          <w:sz w:val="24"/>
          <w:szCs w:val="24"/>
          <w:highlight w:val="yellow"/>
        </w:rPr>
        <w:t xml:space="preserve"> </w:t>
      </w:r>
    </w:p>
    <w:p w14:paraId="204F725F" w14:textId="77777777" w:rsidR="00972E6B" w:rsidRPr="00C6133B" w:rsidRDefault="00972E6B" w:rsidP="006E0B2E">
      <w:pPr>
        <w:pStyle w:val="ListParagraph"/>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 xml:space="preserve">Fabregas, R., Kremer, M., &amp; </w:t>
      </w:r>
      <w:proofErr w:type="spellStart"/>
      <w:r w:rsidRPr="00C6133B">
        <w:rPr>
          <w:rFonts w:cs="Times New Roman"/>
          <w:sz w:val="24"/>
          <w:szCs w:val="24"/>
          <w:highlight w:val="yellow"/>
        </w:rPr>
        <w:t>Schilbach</w:t>
      </w:r>
      <w:proofErr w:type="spellEnd"/>
      <w:r w:rsidRPr="00C6133B">
        <w:rPr>
          <w:rFonts w:cs="Times New Roman"/>
          <w:sz w:val="24"/>
          <w:szCs w:val="24"/>
          <w:highlight w:val="yellow"/>
        </w:rPr>
        <w:t>, F. (2019). Realizing the potential of digital development: The case of agricultural advice. Science, 366(6471), eaay3038.</w:t>
      </w:r>
      <w:r w:rsidRPr="00C6133B" w:rsidDel="00972E6B">
        <w:rPr>
          <w:rFonts w:cs="Times New Roman"/>
          <w:sz w:val="24"/>
          <w:szCs w:val="24"/>
          <w:highlight w:val="yellow"/>
        </w:rPr>
        <w:t xml:space="preserve"> </w:t>
      </w:r>
    </w:p>
    <w:p w14:paraId="71D79012" w14:textId="77777777" w:rsidR="00807CA9" w:rsidRPr="00C6133B" w:rsidRDefault="00807CA9" w:rsidP="003335D2">
      <w:pPr>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 xml:space="preserve">Schaefer, M., &amp; </w:t>
      </w:r>
      <w:proofErr w:type="spellStart"/>
      <w:r w:rsidRPr="00C6133B">
        <w:rPr>
          <w:rFonts w:cs="Times New Roman"/>
          <w:sz w:val="24"/>
          <w:szCs w:val="24"/>
          <w:highlight w:val="yellow"/>
        </w:rPr>
        <w:t>Thinh</w:t>
      </w:r>
      <w:proofErr w:type="spellEnd"/>
      <w:r w:rsidRPr="00C6133B">
        <w:rPr>
          <w:rFonts w:cs="Times New Roman"/>
          <w:sz w:val="24"/>
          <w:szCs w:val="24"/>
          <w:highlight w:val="yellow"/>
        </w:rPr>
        <w:t xml:space="preserve">, N. X. (2019). Evaluation of land cover change and agricultural protection sites: a GIS and remote sensing approach for Ho Chi Minh City, Vietnam. </w:t>
      </w:r>
      <w:proofErr w:type="spellStart"/>
      <w:r w:rsidRPr="00C6133B">
        <w:rPr>
          <w:rFonts w:cs="Times New Roman"/>
          <w:sz w:val="24"/>
          <w:szCs w:val="24"/>
          <w:highlight w:val="yellow"/>
        </w:rPr>
        <w:t>Heliyon</w:t>
      </w:r>
      <w:proofErr w:type="spellEnd"/>
      <w:r w:rsidRPr="00C6133B">
        <w:rPr>
          <w:rFonts w:cs="Times New Roman"/>
          <w:sz w:val="24"/>
          <w:szCs w:val="24"/>
          <w:highlight w:val="yellow"/>
        </w:rPr>
        <w:t>, 5(5).</w:t>
      </w:r>
      <w:r w:rsidRPr="00C6133B" w:rsidDel="00807CA9">
        <w:rPr>
          <w:rFonts w:cs="Times New Roman"/>
          <w:sz w:val="24"/>
          <w:szCs w:val="24"/>
          <w:highlight w:val="yellow"/>
        </w:rPr>
        <w:t xml:space="preserve"> </w:t>
      </w:r>
    </w:p>
    <w:p w14:paraId="33938C3C" w14:textId="77777777" w:rsidR="006E0B2E" w:rsidRPr="00C6133B" w:rsidRDefault="006E0B2E" w:rsidP="003335D2">
      <w:pPr>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Wolfert</w:t>
      </w:r>
      <w:proofErr w:type="spellEnd"/>
      <w:r w:rsidRPr="00C6133B">
        <w:rPr>
          <w:rFonts w:cs="Times New Roman"/>
          <w:sz w:val="24"/>
          <w:szCs w:val="24"/>
          <w:highlight w:val="yellow"/>
        </w:rPr>
        <w:t xml:space="preserve">, S., Ge, L., </w:t>
      </w:r>
      <w:proofErr w:type="spellStart"/>
      <w:r w:rsidRPr="00C6133B">
        <w:rPr>
          <w:rFonts w:cs="Times New Roman"/>
          <w:sz w:val="24"/>
          <w:szCs w:val="24"/>
          <w:highlight w:val="yellow"/>
        </w:rPr>
        <w:t>Verdouw</w:t>
      </w:r>
      <w:proofErr w:type="spellEnd"/>
      <w:r w:rsidRPr="00C6133B">
        <w:rPr>
          <w:rFonts w:cs="Times New Roman"/>
          <w:sz w:val="24"/>
          <w:szCs w:val="24"/>
          <w:highlight w:val="yellow"/>
        </w:rPr>
        <w:t xml:space="preserve">, C., &amp; </w:t>
      </w:r>
      <w:proofErr w:type="spellStart"/>
      <w:r w:rsidRPr="00C6133B">
        <w:rPr>
          <w:rFonts w:cs="Times New Roman"/>
          <w:sz w:val="24"/>
          <w:szCs w:val="24"/>
          <w:highlight w:val="yellow"/>
        </w:rPr>
        <w:t>Bogaardt</w:t>
      </w:r>
      <w:proofErr w:type="spellEnd"/>
      <w:r w:rsidRPr="00C6133B">
        <w:rPr>
          <w:rFonts w:cs="Times New Roman"/>
          <w:sz w:val="24"/>
          <w:szCs w:val="24"/>
          <w:highlight w:val="yellow"/>
        </w:rPr>
        <w:t>, M.-J. (2</w:t>
      </w:r>
      <w:r w:rsidR="00CF0674" w:rsidRPr="00C6133B">
        <w:rPr>
          <w:rFonts w:cs="Times New Roman"/>
          <w:sz w:val="24"/>
          <w:szCs w:val="24"/>
          <w:highlight w:val="yellow"/>
        </w:rPr>
        <w:t xml:space="preserve">017). Big Data in Smart Farming </w:t>
      </w:r>
      <w:r w:rsidRPr="00C6133B">
        <w:rPr>
          <w:rFonts w:cs="Times New Roman"/>
          <w:sz w:val="24"/>
          <w:szCs w:val="24"/>
          <w:highlight w:val="yellow"/>
        </w:rPr>
        <w:t xml:space="preserve">A review. </w:t>
      </w:r>
      <w:r w:rsidRPr="00C6133B">
        <w:rPr>
          <w:rStyle w:val="Emphasis"/>
          <w:rFonts w:cs="Times New Roman"/>
          <w:sz w:val="24"/>
          <w:szCs w:val="24"/>
          <w:highlight w:val="yellow"/>
        </w:rPr>
        <w:t>Agricultural Systems</w:t>
      </w:r>
      <w:r w:rsidRPr="00C6133B">
        <w:rPr>
          <w:rFonts w:cs="Times New Roman"/>
          <w:sz w:val="24"/>
          <w:szCs w:val="24"/>
          <w:highlight w:val="yellow"/>
        </w:rPr>
        <w:t xml:space="preserve">, 153, 69–80. ISSN: 0308-521X. </w:t>
      </w:r>
    </w:p>
    <w:p w14:paraId="3865ECD0" w14:textId="77777777" w:rsidR="00AB3373" w:rsidRPr="00C6133B" w:rsidRDefault="006466F6" w:rsidP="005B0078">
      <w:pPr>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 xml:space="preserve">Onyango, C. M., </w:t>
      </w:r>
      <w:proofErr w:type="spellStart"/>
      <w:r w:rsidRPr="00C6133B">
        <w:rPr>
          <w:rFonts w:cs="Times New Roman"/>
          <w:sz w:val="24"/>
          <w:szCs w:val="24"/>
          <w:highlight w:val="yellow"/>
        </w:rPr>
        <w:t>Nyaga</w:t>
      </w:r>
      <w:proofErr w:type="spellEnd"/>
      <w:r w:rsidRPr="00C6133B">
        <w:rPr>
          <w:rFonts w:cs="Times New Roman"/>
          <w:sz w:val="24"/>
          <w:szCs w:val="24"/>
          <w:highlight w:val="yellow"/>
        </w:rPr>
        <w:t xml:space="preserve">, J. M., </w:t>
      </w:r>
      <w:proofErr w:type="spellStart"/>
      <w:r w:rsidRPr="00C6133B">
        <w:rPr>
          <w:rFonts w:cs="Times New Roman"/>
          <w:sz w:val="24"/>
          <w:szCs w:val="24"/>
          <w:highlight w:val="yellow"/>
        </w:rPr>
        <w:t>Wetterlind</w:t>
      </w:r>
      <w:proofErr w:type="spellEnd"/>
      <w:r w:rsidRPr="00C6133B">
        <w:rPr>
          <w:rFonts w:cs="Times New Roman"/>
          <w:sz w:val="24"/>
          <w:szCs w:val="24"/>
          <w:highlight w:val="yellow"/>
        </w:rPr>
        <w:t xml:space="preserve">, J., </w:t>
      </w:r>
      <w:proofErr w:type="spellStart"/>
      <w:r w:rsidRPr="00C6133B">
        <w:rPr>
          <w:rFonts w:cs="Times New Roman"/>
          <w:sz w:val="24"/>
          <w:szCs w:val="24"/>
          <w:highlight w:val="yellow"/>
        </w:rPr>
        <w:t>Söderström</w:t>
      </w:r>
      <w:proofErr w:type="spellEnd"/>
      <w:r w:rsidRPr="00C6133B">
        <w:rPr>
          <w:rFonts w:cs="Times New Roman"/>
          <w:sz w:val="24"/>
          <w:szCs w:val="24"/>
          <w:highlight w:val="yellow"/>
        </w:rPr>
        <w:t xml:space="preserve">, M., &amp; </w:t>
      </w:r>
      <w:proofErr w:type="spellStart"/>
      <w:r w:rsidRPr="00C6133B">
        <w:rPr>
          <w:rFonts w:cs="Times New Roman"/>
          <w:sz w:val="24"/>
          <w:szCs w:val="24"/>
          <w:highlight w:val="yellow"/>
        </w:rPr>
        <w:t>Piikki</w:t>
      </w:r>
      <w:proofErr w:type="spellEnd"/>
      <w:r w:rsidRPr="00C6133B">
        <w:rPr>
          <w:rFonts w:cs="Times New Roman"/>
          <w:sz w:val="24"/>
          <w:szCs w:val="24"/>
          <w:highlight w:val="yellow"/>
        </w:rPr>
        <w:t xml:space="preserve">, K. (2021). Precision agriculture for resource use efficiency in smallholder farming systems in </w:t>
      </w:r>
      <w:proofErr w:type="spellStart"/>
      <w:r w:rsidRPr="00C6133B">
        <w:rPr>
          <w:rFonts w:cs="Times New Roman"/>
          <w:sz w:val="24"/>
          <w:szCs w:val="24"/>
          <w:highlight w:val="yellow"/>
        </w:rPr>
        <w:t>sub-saharan</w:t>
      </w:r>
      <w:proofErr w:type="spellEnd"/>
      <w:r w:rsidRPr="00C6133B">
        <w:rPr>
          <w:rFonts w:cs="Times New Roman"/>
          <w:sz w:val="24"/>
          <w:szCs w:val="24"/>
          <w:highlight w:val="yellow"/>
        </w:rPr>
        <w:t xml:space="preserve"> </w:t>
      </w:r>
      <w:proofErr w:type="spellStart"/>
      <w:r w:rsidRPr="00C6133B">
        <w:rPr>
          <w:rFonts w:cs="Times New Roman"/>
          <w:sz w:val="24"/>
          <w:szCs w:val="24"/>
          <w:highlight w:val="yellow"/>
        </w:rPr>
        <w:t>africa</w:t>
      </w:r>
      <w:proofErr w:type="spellEnd"/>
      <w:r w:rsidRPr="00C6133B">
        <w:rPr>
          <w:rFonts w:cs="Times New Roman"/>
          <w:sz w:val="24"/>
          <w:szCs w:val="24"/>
          <w:highlight w:val="yellow"/>
        </w:rPr>
        <w:t>: A systematic review. Sustainability, 13(3), 1158.</w:t>
      </w:r>
    </w:p>
    <w:p w14:paraId="6F2FCA46" w14:textId="2036CC80" w:rsidR="00760776" w:rsidRPr="00512DEF" w:rsidRDefault="00760776" w:rsidP="005B0078">
      <w:pPr>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Nhuong</w:t>
      </w:r>
      <w:proofErr w:type="spellEnd"/>
      <w:r w:rsidRPr="00C6133B">
        <w:rPr>
          <w:rFonts w:cs="Times New Roman"/>
          <w:sz w:val="24"/>
          <w:szCs w:val="24"/>
          <w:highlight w:val="yellow"/>
        </w:rPr>
        <w:t>, B. H., &amp; Truong, D. D. (2024). Factors affecting the adoption of high technology in vegetable production in Hanoi, Vietnam. Frontiers in Sustainable Food Systems, 8, 1345598.</w:t>
      </w:r>
    </w:p>
    <w:p w14:paraId="33CDC77D" w14:textId="305851A5" w:rsidR="00486755" w:rsidRPr="00C6133B" w:rsidRDefault="00486755" w:rsidP="005B0078">
      <w:pPr>
        <w:numPr>
          <w:ilvl w:val="0"/>
          <w:numId w:val="2"/>
        </w:numPr>
        <w:spacing w:after="0" w:line="240" w:lineRule="auto"/>
        <w:jc w:val="both"/>
        <w:rPr>
          <w:rFonts w:cs="Times New Roman"/>
          <w:sz w:val="24"/>
          <w:szCs w:val="24"/>
          <w:highlight w:val="yellow"/>
        </w:rPr>
      </w:pPr>
      <w:r w:rsidRPr="00C6133B">
        <w:rPr>
          <w:rFonts w:cs="Times New Roman"/>
          <w:sz w:val="24"/>
          <w:szCs w:val="24"/>
          <w:highlight w:val="yellow"/>
        </w:rPr>
        <w:t xml:space="preserve">Quan, D. M., &amp; Van, T. T. H. (2022). Potential and trends of IoT application in agriculture in </w:t>
      </w:r>
      <w:proofErr w:type="spellStart"/>
      <w:r w:rsidRPr="00C6133B">
        <w:rPr>
          <w:rFonts w:cs="Times New Roman"/>
          <w:sz w:val="24"/>
          <w:szCs w:val="24"/>
          <w:highlight w:val="yellow"/>
        </w:rPr>
        <w:t>vietnam</w:t>
      </w:r>
      <w:proofErr w:type="spellEnd"/>
      <w:r w:rsidRPr="00C6133B">
        <w:rPr>
          <w:rFonts w:cs="Times New Roman"/>
          <w:sz w:val="24"/>
          <w:szCs w:val="24"/>
          <w:highlight w:val="yellow"/>
        </w:rPr>
        <w:t>. Open Journal of Social Sciences, 10(1), 170-182.</w:t>
      </w:r>
    </w:p>
    <w:p w14:paraId="4740E8CE" w14:textId="0B9A959C" w:rsidR="00486755" w:rsidRPr="00C6133B" w:rsidRDefault="00486755" w:rsidP="005B0078">
      <w:pPr>
        <w:numPr>
          <w:ilvl w:val="0"/>
          <w:numId w:val="2"/>
        </w:numPr>
        <w:spacing w:after="0" w:line="240" w:lineRule="auto"/>
        <w:jc w:val="both"/>
        <w:rPr>
          <w:rFonts w:cs="Times New Roman"/>
          <w:sz w:val="24"/>
          <w:szCs w:val="24"/>
          <w:highlight w:val="yellow"/>
        </w:rPr>
      </w:pPr>
      <w:proofErr w:type="spellStart"/>
      <w:r w:rsidRPr="00C6133B">
        <w:rPr>
          <w:rFonts w:cs="Times New Roman"/>
          <w:sz w:val="24"/>
          <w:szCs w:val="24"/>
          <w:highlight w:val="yellow"/>
        </w:rPr>
        <w:t>Tru</w:t>
      </w:r>
      <w:proofErr w:type="spellEnd"/>
      <w:r w:rsidRPr="00C6133B">
        <w:rPr>
          <w:rFonts w:cs="Times New Roman"/>
          <w:sz w:val="24"/>
          <w:szCs w:val="24"/>
          <w:highlight w:val="yellow"/>
        </w:rPr>
        <w:t xml:space="preserve">, N. A., </w:t>
      </w:r>
      <w:proofErr w:type="spellStart"/>
      <w:r w:rsidRPr="00C6133B">
        <w:rPr>
          <w:rFonts w:cs="Times New Roman"/>
          <w:sz w:val="24"/>
          <w:szCs w:val="24"/>
          <w:highlight w:val="yellow"/>
        </w:rPr>
        <w:t>Cuong</w:t>
      </w:r>
      <w:proofErr w:type="spellEnd"/>
      <w:r w:rsidRPr="00C6133B">
        <w:rPr>
          <w:rFonts w:cs="Times New Roman"/>
          <w:sz w:val="24"/>
          <w:szCs w:val="24"/>
          <w:highlight w:val="yellow"/>
        </w:rPr>
        <w:t xml:space="preserve">, T. H., &amp; </w:t>
      </w:r>
      <w:proofErr w:type="spellStart"/>
      <w:r w:rsidRPr="00C6133B">
        <w:rPr>
          <w:rFonts w:cs="Times New Roman"/>
          <w:sz w:val="24"/>
          <w:szCs w:val="24"/>
          <w:highlight w:val="yellow"/>
        </w:rPr>
        <w:t>Huyen</w:t>
      </w:r>
      <w:proofErr w:type="spellEnd"/>
      <w:r w:rsidRPr="00C6133B">
        <w:rPr>
          <w:rFonts w:cs="Times New Roman"/>
          <w:sz w:val="24"/>
          <w:szCs w:val="24"/>
          <w:highlight w:val="yellow"/>
        </w:rPr>
        <w:t>, V. N. (2020). Development of high-tech agriculture in the context of industrialization and urbanization: The case of Vietnam. Vietnam Journal of Agricultural Sciences, 3(3), 663-678.</w:t>
      </w:r>
    </w:p>
    <w:p w14:paraId="1055EFD9" w14:textId="1021E272" w:rsidR="00D963CC" w:rsidRDefault="00D963CC" w:rsidP="006E0B2E">
      <w:pPr>
        <w:jc w:val="both"/>
        <w:rPr>
          <w:rFonts w:cs="Times New Roman"/>
          <w:sz w:val="24"/>
          <w:szCs w:val="24"/>
        </w:rPr>
      </w:pPr>
    </w:p>
    <w:p w14:paraId="7EF8F83E" w14:textId="77777777" w:rsidR="00486755" w:rsidRDefault="00486755" w:rsidP="006E0B2E">
      <w:pPr>
        <w:jc w:val="both"/>
        <w:rPr>
          <w:rFonts w:cs="Times New Roman"/>
          <w:sz w:val="24"/>
          <w:szCs w:val="24"/>
        </w:rPr>
      </w:pPr>
    </w:p>
    <w:p w14:paraId="3ECE09F6" w14:textId="4AED7E80" w:rsidR="00BD2F02" w:rsidRPr="006E0B2E" w:rsidRDefault="00BD2F02" w:rsidP="00BD2F02">
      <w:pPr>
        <w:jc w:val="both"/>
        <w:rPr>
          <w:rFonts w:cs="Times New Roman"/>
          <w:sz w:val="24"/>
          <w:szCs w:val="24"/>
        </w:rPr>
      </w:pPr>
    </w:p>
    <w:sectPr w:rsidR="00BD2F02" w:rsidRPr="006E0B2E" w:rsidSect="0098683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E050B" w14:textId="77777777" w:rsidR="00281AA3" w:rsidRDefault="00281AA3" w:rsidP="005D73FD">
      <w:pPr>
        <w:spacing w:after="0" w:line="240" w:lineRule="auto"/>
      </w:pPr>
      <w:r>
        <w:separator/>
      </w:r>
    </w:p>
  </w:endnote>
  <w:endnote w:type="continuationSeparator" w:id="0">
    <w:p w14:paraId="1628CB03" w14:textId="77777777" w:rsidR="00281AA3" w:rsidRDefault="00281AA3" w:rsidP="005D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2949" w14:textId="77777777" w:rsidR="005D73FD" w:rsidRDefault="005D7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6616" w14:textId="77777777" w:rsidR="005D73FD" w:rsidRDefault="005D7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188B" w14:textId="77777777" w:rsidR="005D73FD" w:rsidRDefault="005D7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45D7E" w14:textId="77777777" w:rsidR="00281AA3" w:rsidRDefault="00281AA3" w:rsidP="005D73FD">
      <w:pPr>
        <w:spacing w:after="0" w:line="240" w:lineRule="auto"/>
      </w:pPr>
      <w:r>
        <w:separator/>
      </w:r>
    </w:p>
  </w:footnote>
  <w:footnote w:type="continuationSeparator" w:id="0">
    <w:p w14:paraId="3B4D01EF" w14:textId="77777777" w:rsidR="00281AA3" w:rsidRDefault="00281AA3" w:rsidP="005D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6C500" w14:textId="092E11EB" w:rsidR="005D73FD" w:rsidRDefault="00281AA3">
    <w:pPr>
      <w:pStyle w:val="Header"/>
    </w:pPr>
    <w:r>
      <w:rPr>
        <w:noProof/>
      </w:rPr>
      <w:pict w14:anchorId="211A4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2071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4956" w14:textId="66F3CC61" w:rsidR="005D73FD" w:rsidRDefault="00281AA3">
    <w:pPr>
      <w:pStyle w:val="Header"/>
    </w:pPr>
    <w:r>
      <w:rPr>
        <w:noProof/>
      </w:rPr>
      <w:pict w14:anchorId="0715B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2071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40DD" w14:textId="3A9FF53F" w:rsidR="005D73FD" w:rsidRDefault="00281AA3">
    <w:pPr>
      <w:pStyle w:val="Header"/>
    </w:pPr>
    <w:r>
      <w:rPr>
        <w:noProof/>
      </w:rPr>
      <w:pict w14:anchorId="27EC9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2071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62A2"/>
    <w:multiLevelType w:val="hybridMultilevel"/>
    <w:tmpl w:val="C3FA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9463C"/>
    <w:multiLevelType w:val="multilevel"/>
    <w:tmpl w:val="7FC0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0MDOyNLOwBBIm5ko6SsGpxcWZ+XkgBYa1AMmHZcwsAAAA"/>
  </w:docVars>
  <w:rsids>
    <w:rsidRoot w:val="00E136E8"/>
    <w:rsid w:val="000064E0"/>
    <w:rsid w:val="00073F7A"/>
    <w:rsid w:val="000863DA"/>
    <w:rsid w:val="00150C31"/>
    <w:rsid w:val="001746A4"/>
    <w:rsid w:val="002109DD"/>
    <w:rsid w:val="00281AA3"/>
    <w:rsid w:val="002B20D1"/>
    <w:rsid w:val="00305369"/>
    <w:rsid w:val="00347D1E"/>
    <w:rsid w:val="003868E8"/>
    <w:rsid w:val="003C1BA1"/>
    <w:rsid w:val="003D2A23"/>
    <w:rsid w:val="003F2426"/>
    <w:rsid w:val="003F6A91"/>
    <w:rsid w:val="00415E6C"/>
    <w:rsid w:val="00486755"/>
    <w:rsid w:val="0049085A"/>
    <w:rsid w:val="004911E2"/>
    <w:rsid w:val="004F68B6"/>
    <w:rsid w:val="00512DEF"/>
    <w:rsid w:val="005362CE"/>
    <w:rsid w:val="005934CA"/>
    <w:rsid w:val="005C7B3D"/>
    <w:rsid w:val="005D73FD"/>
    <w:rsid w:val="006466F6"/>
    <w:rsid w:val="006C5230"/>
    <w:rsid w:val="006E0B2E"/>
    <w:rsid w:val="006E28A7"/>
    <w:rsid w:val="00735D07"/>
    <w:rsid w:val="00735E47"/>
    <w:rsid w:val="00760776"/>
    <w:rsid w:val="00794A73"/>
    <w:rsid w:val="007A0573"/>
    <w:rsid w:val="00807CA9"/>
    <w:rsid w:val="008F33B4"/>
    <w:rsid w:val="00923EF0"/>
    <w:rsid w:val="00972E6B"/>
    <w:rsid w:val="00974FF4"/>
    <w:rsid w:val="00976FBD"/>
    <w:rsid w:val="00986832"/>
    <w:rsid w:val="009C7C8B"/>
    <w:rsid w:val="00A63145"/>
    <w:rsid w:val="00A92994"/>
    <w:rsid w:val="00AA0B1E"/>
    <w:rsid w:val="00AB3373"/>
    <w:rsid w:val="00AD54E7"/>
    <w:rsid w:val="00AE358D"/>
    <w:rsid w:val="00B3711C"/>
    <w:rsid w:val="00B419CB"/>
    <w:rsid w:val="00B73784"/>
    <w:rsid w:val="00BB7FFC"/>
    <w:rsid w:val="00BD2F02"/>
    <w:rsid w:val="00BE0F27"/>
    <w:rsid w:val="00BE75BB"/>
    <w:rsid w:val="00C27EC1"/>
    <w:rsid w:val="00C6133B"/>
    <w:rsid w:val="00C772C9"/>
    <w:rsid w:val="00CE2D36"/>
    <w:rsid w:val="00CF0674"/>
    <w:rsid w:val="00D401DB"/>
    <w:rsid w:val="00D40B27"/>
    <w:rsid w:val="00D4786B"/>
    <w:rsid w:val="00D963CC"/>
    <w:rsid w:val="00DB3EE1"/>
    <w:rsid w:val="00E00411"/>
    <w:rsid w:val="00E05631"/>
    <w:rsid w:val="00E136E8"/>
    <w:rsid w:val="00E2556A"/>
    <w:rsid w:val="00E34D83"/>
    <w:rsid w:val="00E67803"/>
    <w:rsid w:val="00EC664F"/>
    <w:rsid w:val="00F75B62"/>
    <w:rsid w:val="00F774A1"/>
    <w:rsid w:val="00FA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D3C45C"/>
  <w15:chartTrackingRefBased/>
  <w15:docId w15:val="{98137544-7D98-4AC6-A899-83D341D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136E8"/>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E136E8"/>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36E8"/>
    <w:rPr>
      <w:b/>
      <w:bCs/>
    </w:rPr>
  </w:style>
  <w:style w:type="character" w:customStyle="1" w:styleId="Heading3Char">
    <w:name w:val="Heading 3 Char"/>
    <w:basedOn w:val="DefaultParagraphFont"/>
    <w:link w:val="Heading3"/>
    <w:uiPriority w:val="9"/>
    <w:rsid w:val="00E136E8"/>
    <w:rPr>
      <w:rFonts w:eastAsia="Times New Roman" w:cs="Times New Roman"/>
      <w:b/>
      <w:bCs/>
      <w:sz w:val="27"/>
      <w:szCs w:val="27"/>
    </w:rPr>
  </w:style>
  <w:style w:type="character" w:customStyle="1" w:styleId="Heading4Char">
    <w:name w:val="Heading 4 Char"/>
    <w:basedOn w:val="DefaultParagraphFont"/>
    <w:link w:val="Heading4"/>
    <w:uiPriority w:val="9"/>
    <w:rsid w:val="00E136E8"/>
    <w:rPr>
      <w:rFonts w:eastAsia="Times New Roman" w:cs="Times New Roman"/>
      <w:b/>
      <w:bCs/>
      <w:sz w:val="24"/>
      <w:szCs w:val="24"/>
    </w:rPr>
  </w:style>
  <w:style w:type="character" w:styleId="Emphasis">
    <w:name w:val="Emphasis"/>
    <w:basedOn w:val="DefaultParagraphFont"/>
    <w:uiPriority w:val="20"/>
    <w:qFormat/>
    <w:rsid w:val="007A0573"/>
    <w:rPr>
      <w:i/>
      <w:iCs/>
    </w:rPr>
  </w:style>
  <w:style w:type="character" w:styleId="Hyperlink">
    <w:name w:val="Hyperlink"/>
    <w:basedOn w:val="DefaultParagraphFont"/>
    <w:uiPriority w:val="99"/>
    <w:unhideWhenUsed/>
    <w:rsid w:val="007A0573"/>
    <w:rPr>
      <w:color w:val="0000FF"/>
      <w:u w:val="single"/>
    </w:rPr>
  </w:style>
  <w:style w:type="paragraph" w:styleId="ListParagraph">
    <w:name w:val="List Paragraph"/>
    <w:basedOn w:val="Normal"/>
    <w:uiPriority w:val="34"/>
    <w:qFormat/>
    <w:rsid w:val="007A0573"/>
    <w:pPr>
      <w:ind w:left="720"/>
      <w:contextualSpacing/>
    </w:pPr>
  </w:style>
  <w:style w:type="character" w:styleId="FollowedHyperlink">
    <w:name w:val="FollowedHyperlink"/>
    <w:basedOn w:val="DefaultParagraphFont"/>
    <w:uiPriority w:val="99"/>
    <w:semiHidden/>
    <w:unhideWhenUsed/>
    <w:rsid w:val="006E28A7"/>
    <w:rPr>
      <w:color w:val="954F72" w:themeColor="followedHyperlink"/>
      <w:u w:val="single"/>
    </w:rPr>
  </w:style>
  <w:style w:type="character" w:customStyle="1" w:styleId="UnresolvedMention1">
    <w:name w:val="Unresolved Mention1"/>
    <w:basedOn w:val="DefaultParagraphFont"/>
    <w:uiPriority w:val="99"/>
    <w:semiHidden/>
    <w:unhideWhenUsed/>
    <w:rsid w:val="00A92994"/>
    <w:rPr>
      <w:color w:val="605E5C"/>
      <w:shd w:val="clear" w:color="auto" w:fill="E1DFDD"/>
    </w:rPr>
  </w:style>
  <w:style w:type="paragraph" w:styleId="Header">
    <w:name w:val="header"/>
    <w:basedOn w:val="Normal"/>
    <w:link w:val="HeaderChar"/>
    <w:uiPriority w:val="99"/>
    <w:unhideWhenUsed/>
    <w:rsid w:val="005D7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3FD"/>
  </w:style>
  <w:style w:type="paragraph" w:styleId="Footer">
    <w:name w:val="footer"/>
    <w:basedOn w:val="Normal"/>
    <w:link w:val="FooterChar"/>
    <w:uiPriority w:val="99"/>
    <w:unhideWhenUsed/>
    <w:rsid w:val="005D7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3FD"/>
  </w:style>
  <w:style w:type="paragraph" w:styleId="BalloonText">
    <w:name w:val="Balloon Text"/>
    <w:basedOn w:val="Normal"/>
    <w:link w:val="BalloonTextChar"/>
    <w:uiPriority w:val="99"/>
    <w:semiHidden/>
    <w:unhideWhenUsed/>
    <w:rsid w:val="00760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7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16551">
      <w:bodyDiv w:val="1"/>
      <w:marLeft w:val="0"/>
      <w:marRight w:val="0"/>
      <w:marTop w:val="0"/>
      <w:marBottom w:val="0"/>
      <w:divBdr>
        <w:top w:val="none" w:sz="0" w:space="0" w:color="auto"/>
        <w:left w:val="none" w:sz="0" w:space="0" w:color="auto"/>
        <w:bottom w:val="none" w:sz="0" w:space="0" w:color="auto"/>
        <w:right w:val="none" w:sz="0" w:space="0" w:color="auto"/>
      </w:divBdr>
    </w:div>
    <w:div w:id="617763114">
      <w:bodyDiv w:val="1"/>
      <w:marLeft w:val="0"/>
      <w:marRight w:val="0"/>
      <w:marTop w:val="0"/>
      <w:marBottom w:val="0"/>
      <w:divBdr>
        <w:top w:val="none" w:sz="0" w:space="0" w:color="auto"/>
        <w:left w:val="none" w:sz="0" w:space="0" w:color="auto"/>
        <w:bottom w:val="none" w:sz="0" w:space="0" w:color="auto"/>
        <w:right w:val="none" w:sz="0" w:space="0" w:color="auto"/>
      </w:divBdr>
    </w:div>
    <w:div w:id="1042443500">
      <w:bodyDiv w:val="1"/>
      <w:marLeft w:val="0"/>
      <w:marRight w:val="0"/>
      <w:marTop w:val="0"/>
      <w:marBottom w:val="0"/>
      <w:divBdr>
        <w:top w:val="none" w:sz="0" w:space="0" w:color="auto"/>
        <w:left w:val="none" w:sz="0" w:space="0" w:color="auto"/>
        <w:bottom w:val="none" w:sz="0" w:space="0" w:color="auto"/>
        <w:right w:val="none" w:sz="0" w:space="0" w:color="auto"/>
      </w:divBdr>
    </w:div>
    <w:div w:id="1260289351">
      <w:bodyDiv w:val="1"/>
      <w:marLeft w:val="0"/>
      <w:marRight w:val="0"/>
      <w:marTop w:val="0"/>
      <w:marBottom w:val="0"/>
      <w:divBdr>
        <w:top w:val="none" w:sz="0" w:space="0" w:color="auto"/>
        <w:left w:val="none" w:sz="0" w:space="0" w:color="auto"/>
        <w:bottom w:val="none" w:sz="0" w:space="0" w:color="auto"/>
        <w:right w:val="none" w:sz="0" w:space="0" w:color="auto"/>
      </w:divBdr>
    </w:div>
    <w:div w:id="1315380258">
      <w:bodyDiv w:val="1"/>
      <w:marLeft w:val="0"/>
      <w:marRight w:val="0"/>
      <w:marTop w:val="0"/>
      <w:marBottom w:val="0"/>
      <w:divBdr>
        <w:top w:val="none" w:sz="0" w:space="0" w:color="auto"/>
        <w:left w:val="none" w:sz="0" w:space="0" w:color="auto"/>
        <w:bottom w:val="none" w:sz="0" w:space="0" w:color="auto"/>
        <w:right w:val="none" w:sz="0" w:space="0" w:color="auto"/>
      </w:divBdr>
    </w:div>
    <w:div w:id="1643777868">
      <w:bodyDiv w:val="1"/>
      <w:marLeft w:val="0"/>
      <w:marRight w:val="0"/>
      <w:marTop w:val="0"/>
      <w:marBottom w:val="0"/>
      <w:divBdr>
        <w:top w:val="none" w:sz="0" w:space="0" w:color="auto"/>
        <w:left w:val="none" w:sz="0" w:space="0" w:color="auto"/>
        <w:bottom w:val="none" w:sz="0" w:space="0" w:color="auto"/>
        <w:right w:val="none" w:sz="0" w:space="0" w:color="auto"/>
      </w:divBdr>
    </w:div>
    <w:div w:id="1861308699">
      <w:bodyDiv w:val="1"/>
      <w:marLeft w:val="0"/>
      <w:marRight w:val="0"/>
      <w:marTop w:val="0"/>
      <w:marBottom w:val="0"/>
      <w:divBdr>
        <w:top w:val="none" w:sz="0" w:space="0" w:color="auto"/>
        <w:left w:val="none" w:sz="0" w:space="0" w:color="auto"/>
        <w:bottom w:val="none" w:sz="0" w:space="0" w:color="auto"/>
        <w:right w:val="none" w:sz="0" w:space="0" w:color="auto"/>
      </w:divBdr>
    </w:div>
    <w:div w:id="188575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9</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1183</cp:lastModifiedBy>
  <cp:revision>85</cp:revision>
  <dcterms:created xsi:type="dcterms:W3CDTF">2025-04-21T03:50:00Z</dcterms:created>
  <dcterms:modified xsi:type="dcterms:W3CDTF">2025-05-20T07:21:00Z</dcterms:modified>
</cp:coreProperties>
</file>